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D3229" w14:textId="6F4DDF4E" w:rsidR="00B47E1C" w:rsidRDefault="00B47E1C" w:rsidP="00C662A4">
      <w:pPr>
        <w:rPr>
          <w:b/>
          <w:bCs/>
          <w:sz w:val="36"/>
          <w:szCs w:val="36"/>
          <w:lang w:val="en-US"/>
        </w:rPr>
      </w:pPr>
    </w:p>
    <w:p w14:paraId="197C9455" w14:textId="5B534CC8" w:rsidR="00B70044" w:rsidRDefault="00B70044" w:rsidP="00C662A4">
      <w:pPr>
        <w:rPr>
          <w:b/>
          <w:bCs/>
          <w:sz w:val="36"/>
          <w:szCs w:val="36"/>
          <w:lang w:val="en-US"/>
        </w:rPr>
      </w:pPr>
    </w:p>
    <w:p w14:paraId="25B56E92" w14:textId="77777777" w:rsidR="00B70044" w:rsidRDefault="00B70044" w:rsidP="00C662A4">
      <w:pPr>
        <w:rPr>
          <w:b/>
          <w:bCs/>
          <w:sz w:val="36"/>
          <w:szCs w:val="36"/>
          <w:lang w:val="en-US"/>
        </w:rPr>
      </w:pPr>
    </w:p>
    <w:p w14:paraId="1E2528C0" w14:textId="77777777" w:rsidR="00B47E1C" w:rsidRDefault="00B47E1C" w:rsidP="00B47E1C">
      <w:pPr>
        <w:jc w:val="center"/>
        <w:rPr>
          <w:b/>
          <w:bCs/>
          <w:sz w:val="36"/>
          <w:szCs w:val="36"/>
          <w:lang w:val="en-US"/>
        </w:rPr>
      </w:pPr>
    </w:p>
    <w:p w14:paraId="796E715D" w14:textId="77777777" w:rsidR="00B47E1C" w:rsidRDefault="00B47E1C" w:rsidP="00C662A4">
      <w:pPr>
        <w:rPr>
          <w:b/>
          <w:bCs/>
          <w:sz w:val="36"/>
          <w:szCs w:val="36"/>
          <w:lang w:val="en-US"/>
        </w:rPr>
      </w:pPr>
    </w:p>
    <w:p w14:paraId="670773EF" w14:textId="53DD3C13" w:rsidR="00C33E78" w:rsidRPr="00B70044" w:rsidRDefault="00000000" w:rsidP="00B47E1C">
      <w:pPr>
        <w:jc w:val="center"/>
        <w:rPr>
          <w:b/>
          <w:bCs/>
          <w:sz w:val="40"/>
          <w:szCs w:val="40"/>
          <w:lang w:val="en-US"/>
        </w:rPr>
      </w:pPr>
      <w:r w:rsidRPr="00B70044">
        <w:rPr>
          <w:b/>
          <w:bCs/>
          <w:sz w:val="40"/>
          <w:szCs w:val="40"/>
          <w:lang w:val="en-US"/>
        </w:rPr>
        <w:t>Module Name</w:t>
      </w:r>
      <w:r w:rsidR="007927B1" w:rsidRPr="00B70044">
        <w:rPr>
          <w:b/>
          <w:bCs/>
          <w:sz w:val="40"/>
          <w:szCs w:val="40"/>
          <w:lang w:val="en-US"/>
        </w:rPr>
        <w:t xml:space="preserve"> -</w:t>
      </w:r>
      <w:r w:rsidRPr="00B70044">
        <w:rPr>
          <w:b/>
          <w:bCs/>
          <w:sz w:val="40"/>
          <w:szCs w:val="40"/>
          <w:lang w:val="en-US"/>
        </w:rPr>
        <w:t xml:space="preserve"> Legal Process</w:t>
      </w:r>
    </w:p>
    <w:p w14:paraId="394A621E" w14:textId="4D8A6643" w:rsidR="00B47E1C" w:rsidRPr="00B70044" w:rsidRDefault="00000000" w:rsidP="00B47E1C">
      <w:pPr>
        <w:jc w:val="center"/>
        <w:rPr>
          <w:b/>
          <w:bCs/>
          <w:sz w:val="32"/>
          <w:szCs w:val="32"/>
          <w:lang w:val="en-US"/>
        </w:rPr>
      </w:pPr>
      <w:r w:rsidRPr="00B70044">
        <w:rPr>
          <w:b/>
          <w:bCs/>
          <w:sz w:val="32"/>
          <w:szCs w:val="32"/>
          <w:lang w:val="en-US"/>
        </w:rPr>
        <w:t>Assignment Title</w:t>
      </w:r>
      <w:r w:rsidR="007927B1" w:rsidRPr="00B70044">
        <w:rPr>
          <w:b/>
          <w:bCs/>
          <w:sz w:val="32"/>
          <w:szCs w:val="32"/>
          <w:lang w:val="en-US"/>
        </w:rPr>
        <w:t xml:space="preserve"> - </w:t>
      </w:r>
      <w:r w:rsidRPr="00B70044">
        <w:rPr>
          <w:b/>
          <w:bCs/>
          <w:sz w:val="32"/>
          <w:szCs w:val="32"/>
          <w:lang w:val="en-US"/>
        </w:rPr>
        <w:t>Common Law</w:t>
      </w:r>
    </w:p>
    <w:p w14:paraId="2CA918FE" w14:textId="72A3E595" w:rsidR="00B47E1C" w:rsidRDefault="00000000" w:rsidP="00B47E1C">
      <w:pPr>
        <w:jc w:val="center"/>
        <w:rPr>
          <w:lang w:val="en-US"/>
        </w:rPr>
      </w:pPr>
      <w:r>
        <w:rPr>
          <w:lang w:val="en-US"/>
        </w:rPr>
        <w:t xml:space="preserve">Student Name </w:t>
      </w:r>
      <w:r w:rsidR="00150242">
        <w:rPr>
          <w:lang w:val="en-US"/>
        </w:rPr>
        <w:t xml:space="preserve">– Ana Maria </w:t>
      </w:r>
      <w:proofErr w:type="spellStart"/>
      <w:r w:rsidR="00150242">
        <w:rPr>
          <w:lang w:val="en-US"/>
        </w:rPr>
        <w:t>Acsinte</w:t>
      </w:r>
      <w:proofErr w:type="spellEnd"/>
      <w:r w:rsidR="00150242">
        <w:rPr>
          <w:lang w:val="en-US"/>
        </w:rPr>
        <w:t xml:space="preserve"> </w:t>
      </w:r>
    </w:p>
    <w:p w14:paraId="7C2C4D73" w14:textId="7B3A14E7" w:rsidR="00671FD1" w:rsidRDefault="00000000" w:rsidP="00216ADF">
      <w:pPr>
        <w:jc w:val="center"/>
        <w:rPr>
          <w:lang w:val="en-US"/>
        </w:rPr>
      </w:pPr>
      <w:r>
        <w:rPr>
          <w:lang w:val="en-US"/>
        </w:rPr>
        <w:t>Student ID</w:t>
      </w:r>
      <w:r w:rsidR="002546B1">
        <w:rPr>
          <w:lang w:val="en-US"/>
        </w:rPr>
        <w:t xml:space="preserve"> –</w:t>
      </w:r>
      <w:r w:rsidR="00594F2D">
        <w:rPr>
          <w:lang w:val="en-US"/>
        </w:rPr>
        <w:t>2232423</w:t>
      </w:r>
    </w:p>
    <w:p w14:paraId="697320D5" w14:textId="77777777" w:rsidR="002546B1" w:rsidRDefault="002546B1" w:rsidP="00216ADF">
      <w:pPr>
        <w:jc w:val="center"/>
        <w:rPr>
          <w:lang w:val="en-US"/>
        </w:rPr>
      </w:pPr>
    </w:p>
    <w:p w14:paraId="16C287D4" w14:textId="77777777" w:rsidR="00671FD1" w:rsidRDefault="00000000">
      <w:pPr>
        <w:spacing w:line="259" w:lineRule="auto"/>
        <w:rPr>
          <w:lang w:val="en-US"/>
        </w:rPr>
      </w:pPr>
      <w:r>
        <w:rPr>
          <w:lang w:val="en-US"/>
        </w:rPr>
        <w:br w:type="page"/>
      </w:r>
    </w:p>
    <w:p w14:paraId="4B879DAC" w14:textId="77777777" w:rsidR="002B7D7F" w:rsidRPr="0024672A" w:rsidRDefault="002B7D7F" w:rsidP="0024672A">
      <w:pPr>
        <w:rPr>
          <w:b/>
          <w:bCs/>
        </w:rPr>
      </w:pPr>
      <w:r w:rsidRPr="0024672A">
        <w:rPr>
          <w:b/>
          <w:bCs/>
        </w:rPr>
        <w:lastRenderedPageBreak/>
        <w:t>Introduction</w:t>
      </w:r>
    </w:p>
    <w:p w14:paraId="41D4F571" w14:textId="37E02B70" w:rsidR="008817C8" w:rsidRPr="00216ADF" w:rsidRDefault="002B7D7F" w:rsidP="006B10F6">
      <w:pPr>
        <w:jc w:val="both"/>
        <w:rPr>
          <w:lang w:val="en-US"/>
        </w:rPr>
      </w:pPr>
      <w:r>
        <w:t xml:space="preserve">This essay will highlight the knowledge and understanding of the legislation that is relevant in today's age. The legal process which is an interconnection between the legislation and the policies and the practices will be elaborated vividly. The fundamental legal techniques of the reasoning process will be identified and will later be evaluated. The common law and the civil law will be defined with vivid examples. The contrast between these two laws will be analysed with a detailed analogy. The history of the common law will also be outlined with an investigation from the past. </w:t>
      </w:r>
      <w:r w:rsidR="009E055B">
        <w:t>Further, t</w:t>
      </w:r>
      <w:r>
        <w:t>he examples of the common law working in the practical scenario will a</w:t>
      </w:r>
      <w:r w:rsidR="009E055B">
        <w:t>lso discuss in this essay</w:t>
      </w:r>
      <w:r>
        <w:t>.</w:t>
      </w:r>
      <w:r>
        <w:br w:type="page"/>
      </w:r>
    </w:p>
    <w:p w14:paraId="29188594" w14:textId="1F58C5C0" w:rsidR="00B47E1C" w:rsidRDefault="00000000" w:rsidP="00B47E1C">
      <w:pPr>
        <w:rPr>
          <w:b/>
          <w:bCs/>
          <w:lang w:val="en-US"/>
        </w:rPr>
      </w:pPr>
      <w:r w:rsidRPr="00B47E1C">
        <w:rPr>
          <w:b/>
          <w:bCs/>
          <w:lang w:val="en-US"/>
        </w:rPr>
        <w:lastRenderedPageBreak/>
        <w:t xml:space="preserve">Discussion </w:t>
      </w:r>
    </w:p>
    <w:p w14:paraId="22CE23E4" w14:textId="77777777" w:rsidR="002B7D7F" w:rsidRPr="002B7D7F" w:rsidRDefault="002B7D7F" w:rsidP="006B10F6">
      <w:pPr>
        <w:spacing w:after="0"/>
        <w:jc w:val="both"/>
        <w:rPr>
          <w:lang w:val="en-US"/>
        </w:rPr>
      </w:pPr>
      <w:r w:rsidRPr="002B7D7F">
        <w:rPr>
          <w:lang w:val="en-US"/>
        </w:rPr>
        <w:t>The common law is also known as the Anglo- American Law. The common law is considered to be part of the customary law which is based on the decision of the judiciary. These laws are embodied by the common law courts of the United Kingdom since the central age. The common law has evolved its type of law in the legal scenario. In simple words, the common law is the law that is declared by the court of the country and has been established by the judges derived from the customs and precedent. There are some principles that are existed in the common law. The Common law adjunctions is a stage of research and analysis required for the establishment of the law as to which is to be implemented in different situations. This common law is something which is made for the people and with the help of the people. The people use these laws for getting justice when something goes wrong on their part. Laws are made so that there are rules and regulations in the country and the territory. The common law as it has its birthplace in the United Kingdom the citizens of the UK are sole believers in the common law as according to them the court works better with common law (CHEN, 2022).</w:t>
      </w:r>
    </w:p>
    <w:p w14:paraId="5943ABEE" w14:textId="561FFBFD" w:rsidR="002B7D7F" w:rsidRPr="002B7D7F" w:rsidRDefault="002B7D7F" w:rsidP="006B10F6">
      <w:pPr>
        <w:spacing w:after="0"/>
        <w:jc w:val="both"/>
        <w:rPr>
          <w:lang w:val="en-US"/>
        </w:rPr>
      </w:pPr>
      <w:r w:rsidRPr="002B7D7F">
        <w:rPr>
          <w:lang w:val="en-US"/>
        </w:rPr>
        <w:t>The term civil law is derived from the ancient Roman term “jus civile” literally meaning laws of the citizen's law, which denotes the law enforced exclusively in the city of Rome also called Romano-Germanic law. Civil law is a system of law or body of rules dealing with the civil or private rights of citizens and not the public at large. It is primarily concerned with the private relations between two or more citizens and is generally codified (</w:t>
      </w:r>
      <w:proofErr w:type="spellStart"/>
      <w:r w:rsidRPr="002B7D7F">
        <w:rPr>
          <w:lang w:val="en-US"/>
        </w:rPr>
        <w:t>ecchr</w:t>
      </w:r>
      <w:proofErr w:type="spellEnd"/>
      <w:r w:rsidRPr="002B7D7F">
        <w:rPr>
          <w:lang w:val="en-US"/>
        </w:rPr>
        <w:t xml:space="preserve">, 2023). Civil law is the Corpus Juris Civilis known as a body of ancient Roman law, that is credited with establishing civil law as a system of codified law which means to be the ‘Body of Civil Law’. Civil law is considered to be the collection of jurisprudential legal writings that Justinian I, a Byzantine Emperor ordered to be published between 527 and 565 AD.  Furthermore, it is also referred to as the Justinian Code for obvious reasons because Tritonian, a well-known judge at Justinian's Court in Constantinople, looked after the creation of this whole law. The ideas of Corpus Juris </w:t>
      </w:r>
      <w:r w:rsidRPr="002B7D7F">
        <w:rPr>
          <w:lang w:val="en-US"/>
        </w:rPr>
        <w:lastRenderedPageBreak/>
        <w:t xml:space="preserve">Civilis then spread throughout all of Europe with the flow of time. The influence has diminished in today’s modern </w:t>
      </w:r>
      <w:r w:rsidR="009E055B" w:rsidRPr="002B7D7F">
        <w:rPr>
          <w:lang w:val="en-US"/>
        </w:rPr>
        <w:t>era</w:t>
      </w:r>
      <w:r w:rsidR="009E055B">
        <w:rPr>
          <w:lang w:val="en-US"/>
        </w:rPr>
        <w:t xml:space="preserve">. However, </w:t>
      </w:r>
      <w:r w:rsidRPr="002B7D7F">
        <w:rPr>
          <w:lang w:val="en-US"/>
        </w:rPr>
        <w:t>it still continues to be the foundation for contemporary civil law systems all over the world (</w:t>
      </w:r>
      <w:proofErr w:type="spellStart"/>
      <w:r w:rsidRPr="002B7D7F">
        <w:rPr>
          <w:lang w:val="en-US"/>
        </w:rPr>
        <w:t>worldbank</w:t>
      </w:r>
      <w:proofErr w:type="spellEnd"/>
      <w:r w:rsidRPr="002B7D7F">
        <w:rPr>
          <w:lang w:val="en-US"/>
        </w:rPr>
        <w:t xml:space="preserve">, 2023). </w:t>
      </w:r>
    </w:p>
    <w:p w14:paraId="1427BBF4" w14:textId="77777777" w:rsidR="002B7D7F" w:rsidRPr="002B7D7F" w:rsidRDefault="002B7D7F" w:rsidP="006B10F6">
      <w:pPr>
        <w:spacing w:after="0"/>
        <w:jc w:val="both"/>
        <w:rPr>
          <w:lang w:val="en-US"/>
        </w:rPr>
      </w:pPr>
      <w:r w:rsidRPr="002B7D7F">
        <w:rPr>
          <w:lang w:val="en-US"/>
        </w:rPr>
        <w:t>The main contrast between common law and civil law is the approach in its legal process. Both laws are fundamentally different in their process of work. The fundamental principles and standards of civil law are collected in the laws and codes that are followed by the legislature. The laws and codes are the primary sources of law, with case law serving as a supplemental source. In contrast, the common law system has had less consideration for a conceptual structure as the law has been principally developed and chartered through the decisions of the court. Another contrast that is witnessed is the role of the legislature in common law and civil law. The main difference in civil law is the concept of separation of powers as it is in the hands of the legislature which is to enact laws while the court’s main purpose is to carry them out, on the basis of the situation. Whereas in the case of common law, it is the sole work of the courts to establish the law and then enact it in the public sphere the giving justice (Gordon, 2021).</w:t>
      </w:r>
    </w:p>
    <w:p w14:paraId="5D8982AF" w14:textId="1DB17F99" w:rsidR="00BC5463" w:rsidRPr="002B7D7F" w:rsidRDefault="00000000" w:rsidP="006B10F6">
      <w:pPr>
        <w:spacing w:after="0"/>
        <w:jc w:val="both"/>
        <w:rPr>
          <w:lang w:val="en-US"/>
        </w:rPr>
      </w:pPr>
      <w:r>
        <w:rPr>
          <w:lang w:val="en-US"/>
        </w:rPr>
        <w:t>The concept of common law originated as Anglo-American law and that was one of the most crucial customary regulatory bodies of the country. The ideas of common law are based on the decisions of the judiciary syste</w:t>
      </w:r>
      <w:r w:rsidR="009A2D60">
        <w:rPr>
          <w:lang w:val="en-US"/>
        </w:rPr>
        <w:t>m. The common laws are defined and enforced by the law courts of the UK during the phase of Middle Ages</w:t>
      </w:r>
      <w:r w:rsidR="00671FD1">
        <w:rPr>
          <w:lang w:val="en-US"/>
        </w:rPr>
        <w:t xml:space="preserve"> </w:t>
      </w:r>
      <w:r w:rsidR="00671FD1">
        <w:rPr>
          <w:shd w:val="clear" w:color="auto" w:fill="FFFFFF"/>
        </w:rPr>
        <w:t>(Postema, 2019)</w:t>
      </w:r>
      <w:r w:rsidR="009A2D60">
        <w:rPr>
          <w:lang w:val="en-US"/>
        </w:rPr>
        <w:t xml:space="preserve">. This type of legal system has also been found in the United States as well as other states those are parts of the Commonwealth nations.  These laws are interrelated to the incorporation of civil laws and this helps the country’s people to secure different human rights. Apart from that, </w:t>
      </w:r>
      <w:r w:rsidR="00887EA0">
        <w:rPr>
          <w:lang w:val="en-US"/>
        </w:rPr>
        <w:t xml:space="preserve">the </w:t>
      </w:r>
      <w:r w:rsidR="009A2D60">
        <w:rPr>
          <w:lang w:val="en-US"/>
        </w:rPr>
        <w:t xml:space="preserve">entire legal processes </w:t>
      </w:r>
      <w:r w:rsidR="00887EA0">
        <w:rPr>
          <w:lang w:val="en-US"/>
        </w:rPr>
        <w:t xml:space="preserve">of the states are effectively dependent on the domestic law structure. Basically, human rights can be secured with the presence of common law. In this context, two different laws can be discussed such as the European Convention on Human Rights of 1950 and the parliament of the Human Rights Act of 1998. With the help of these regulations, the government of the UK </w:t>
      </w:r>
      <w:r w:rsidR="00887EA0">
        <w:rPr>
          <w:lang w:val="en-US"/>
        </w:rPr>
        <w:lastRenderedPageBreak/>
        <w:t>can be able to enforce the common laws effectively. During the middle age, in the UK the king’s court was there as the main court that played the roles and responsibilities of enforcing the common laws</w:t>
      </w:r>
      <w:r w:rsidR="00671FD1">
        <w:rPr>
          <w:lang w:val="en-US"/>
        </w:rPr>
        <w:t xml:space="preserve"> </w:t>
      </w:r>
      <w:r w:rsidR="00671FD1">
        <w:rPr>
          <w:shd w:val="clear" w:color="auto" w:fill="FFFFFF"/>
        </w:rPr>
        <w:t>(Baker, 2020, pp. 15-48)</w:t>
      </w:r>
      <w:r w:rsidR="00887EA0">
        <w:rPr>
          <w:lang w:val="en-US"/>
        </w:rPr>
        <w:t xml:space="preserve">. </w:t>
      </w:r>
      <w:r w:rsidR="00D1620D">
        <w:rPr>
          <w:lang w:val="en-US"/>
        </w:rPr>
        <w:t>As with the other legal processes, the common laws are not consisting of rights that are subs</w:t>
      </w:r>
      <w:r w:rsidR="00A83643">
        <w:rPr>
          <w:lang w:val="en-US"/>
        </w:rPr>
        <w:t>tantive and not related to procedural remedies. During the late 19</w:t>
      </w:r>
      <w:r w:rsidR="00A83643" w:rsidRPr="00A83643">
        <w:rPr>
          <w:vertAlign w:val="superscript"/>
          <w:lang w:val="en-US"/>
        </w:rPr>
        <w:t>th</w:t>
      </w:r>
      <w:r w:rsidR="00A83643">
        <w:rPr>
          <w:lang w:val="en-US"/>
        </w:rPr>
        <w:t xml:space="preserve"> century, the common laws of the UK have been developed distinctively and the judges are getting more prioritised rather than the legislation system. If the history of the common laws is effectively described it can be seen </w:t>
      </w:r>
      <w:r>
        <w:rPr>
          <w:lang w:val="en-US"/>
        </w:rPr>
        <w:t>that, in the previous period, in Northern Europe, the churches play the most crucial role in protecting the common laws and this was also one of the main parts of the government as well. It can be said that the common laws are defining the body of regulations that are made by the Judiciary</w:t>
      </w:r>
      <w:r w:rsidR="00671FD1">
        <w:rPr>
          <w:lang w:val="en-US"/>
        </w:rPr>
        <w:t xml:space="preserve"> </w:t>
      </w:r>
      <w:r w:rsidR="00671FD1">
        <w:rPr>
          <w:shd w:val="clear" w:color="auto" w:fill="FFFFFF"/>
        </w:rPr>
        <w:t>(Salhi, 2020, pp.1149-1168)</w:t>
      </w:r>
      <w:r>
        <w:rPr>
          <w:lang w:val="en-US"/>
        </w:rPr>
        <w:t xml:space="preserve">. </w:t>
      </w:r>
    </w:p>
    <w:p w14:paraId="5E33AB07" w14:textId="3711B1B0" w:rsidR="00216ADF" w:rsidRPr="00671FD1" w:rsidRDefault="00000000" w:rsidP="006B10F6">
      <w:pPr>
        <w:jc w:val="both"/>
        <w:rPr>
          <w:shd w:val="clear" w:color="auto" w:fill="FFFFFF"/>
        </w:rPr>
      </w:pPr>
      <w:r>
        <w:rPr>
          <w:lang w:val="en-US"/>
        </w:rPr>
        <w:t>There are various examples of common laws that are applicable</w:t>
      </w:r>
      <w:r w:rsidR="00E71EE0">
        <w:rPr>
          <w:lang w:val="en-US"/>
        </w:rPr>
        <w:t xml:space="preserve"> in the judiciary system. According to the examples of the current cases, it has been seen that in a parliamentary system, the judges play a pivotal role in developing the common laws, and the modern demands of the states and people can be fulfilled by them. it can be said that, in order to protect the judiciary system and regulation, the courts require to have a steady and distinctive system to ensure the effective implementation of common laws. As an example, if the judges </w:t>
      </w:r>
      <w:r w:rsidR="003A1820">
        <w:rPr>
          <w:lang w:val="en-US"/>
        </w:rPr>
        <w:t>think</w:t>
      </w:r>
      <w:r w:rsidR="00E71EE0">
        <w:rPr>
          <w:lang w:val="en-US"/>
        </w:rPr>
        <w:t xml:space="preserve"> that, any kind </w:t>
      </w:r>
      <w:r w:rsidR="003A1820">
        <w:rPr>
          <w:lang w:val="en-US"/>
        </w:rPr>
        <w:t>of work can be treated as a crime can be called an offence according to the judiciary system. There are other examples as well such as manslaughter, murder and many more depicted as common assaults and their punishment process can also be followed in respect of the common laws and regulations. In this context, it can be said that the English parliamentary system plays a crucial role to modify the common laws and the regulations for offences under any kind of circumstance. The judges and parliamentary bodies also have the absolute right to abolish and replace any laws with other regulations. In the current time, most of the common laws that are enforced in the UK, are getting more transformed and re-structured as well. There are various aspects that are related to the common laws such as family, crime, personal injustice, injury</w:t>
      </w:r>
      <w:r w:rsidR="008817C8">
        <w:rPr>
          <w:lang w:val="en-US"/>
        </w:rPr>
        <w:t xml:space="preserve">, </w:t>
      </w:r>
      <w:r w:rsidR="008817C8">
        <w:rPr>
          <w:lang w:val="en-US"/>
        </w:rPr>
        <w:lastRenderedPageBreak/>
        <w:t>clinical negligence and many more. The judges in the UK judiciary system try to make some changes and also try to create some subsidiary changes in the legal proceedings in order to enforce the common laws effectively. Further, the management laws, health and safety proceedings, human rights and different other laws that are related to the general rights of the people are called the common law and these laws are required to be protected by the parliamentary system of the UK</w:t>
      </w:r>
      <w:r w:rsidR="00671FD1">
        <w:rPr>
          <w:lang w:val="en-US"/>
        </w:rPr>
        <w:t xml:space="preserve"> </w:t>
      </w:r>
      <w:r w:rsidR="00671FD1">
        <w:rPr>
          <w:shd w:val="clear" w:color="auto" w:fill="FFFFFF"/>
        </w:rPr>
        <w:t>(Williams, 2019)</w:t>
      </w:r>
      <w:r w:rsidR="008817C8">
        <w:rPr>
          <w:lang w:val="en-US"/>
        </w:rPr>
        <w:t xml:space="preserve">. </w:t>
      </w:r>
    </w:p>
    <w:p w14:paraId="7DE33F91" w14:textId="77777777" w:rsidR="00216ADF" w:rsidRDefault="00000000" w:rsidP="006B10F6">
      <w:pPr>
        <w:spacing w:line="259" w:lineRule="auto"/>
        <w:jc w:val="both"/>
        <w:rPr>
          <w:lang w:val="en-US"/>
        </w:rPr>
      </w:pPr>
      <w:r>
        <w:rPr>
          <w:lang w:val="en-US"/>
        </w:rPr>
        <w:br w:type="page"/>
      </w:r>
    </w:p>
    <w:p w14:paraId="60D0F3E1" w14:textId="62477610" w:rsidR="00BC5463" w:rsidRPr="00B754D5" w:rsidRDefault="00000000" w:rsidP="00B754D5">
      <w:pPr>
        <w:rPr>
          <w:b/>
          <w:bCs/>
        </w:rPr>
      </w:pPr>
      <w:r w:rsidRPr="00B754D5">
        <w:rPr>
          <w:b/>
          <w:bCs/>
        </w:rPr>
        <w:lastRenderedPageBreak/>
        <w:t xml:space="preserve">Conclusion </w:t>
      </w:r>
    </w:p>
    <w:p w14:paraId="6A89200C" w14:textId="56014784" w:rsidR="00216ADF" w:rsidRDefault="00000000" w:rsidP="006B10F6">
      <w:pPr>
        <w:jc w:val="both"/>
        <w:rPr>
          <w:lang w:val="en-US" w:eastAsia="en-IN"/>
        </w:rPr>
      </w:pPr>
      <w:r>
        <w:rPr>
          <w:lang w:val="en-US" w:eastAsia="en-IN"/>
        </w:rPr>
        <w:t xml:space="preserve">The above essay has outlined the basic concept of common laws and their effectiveness in the judiciary system of the country of the UK. The essay has also discussed the basic ideas of civil laws and the ways the common and civil laws are </w:t>
      </w:r>
      <w:r w:rsidR="006B10F6">
        <w:rPr>
          <w:lang w:val="en-US" w:eastAsia="en-IN"/>
        </w:rPr>
        <w:t>enforced by the UK’s regulatory bodies</w:t>
      </w:r>
      <w:r>
        <w:rPr>
          <w:lang w:val="en-US" w:eastAsia="en-IN"/>
        </w:rPr>
        <w:t xml:space="preserve">. The contrast between different common laws and civil laws and regulations in the judiciary system of the UK government has also been depicted in brief in this essay. </w:t>
      </w:r>
      <w:r w:rsidR="009E055B">
        <w:rPr>
          <w:lang w:val="en-US" w:eastAsia="en-IN"/>
        </w:rPr>
        <w:t>Further</w:t>
      </w:r>
      <w:r>
        <w:rPr>
          <w:lang w:val="en-US" w:eastAsia="en-IN"/>
        </w:rPr>
        <w:t>, the vast and most distinctive history of the implication of the common laws in the judiciary system of the UK has been described in detail in this essay through the usage of relevant examples</w:t>
      </w:r>
      <w:r w:rsidR="009E055B">
        <w:rPr>
          <w:lang w:val="en-US" w:eastAsia="en-IN"/>
        </w:rPr>
        <w:t>.</w:t>
      </w:r>
    </w:p>
    <w:p w14:paraId="3B6C68F2" w14:textId="77777777" w:rsidR="00216ADF" w:rsidRDefault="00000000" w:rsidP="006B10F6">
      <w:pPr>
        <w:spacing w:line="259" w:lineRule="auto"/>
        <w:jc w:val="both"/>
        <w:rPr>
          <w:lang w:val="en-US" w:eastAsia="en-IN"/>
        </w:rPr>
      </w:pPr>
      <w:r>
        <w:rPr>
          <w:lang w:val="en-US" w:eastAsia="en-IN"/>
        </w:rPr>
        <w:br w:type="page"/>
      </w:r>
    </w:p>
    <w:p w14:paraId="57EC704D" w14:textId="7FF0AF8D" w:rsidR="00216ADF" w:rsidRDefault="00000000" w:rsidP="00671FD1">
      <w:pPr>
        <w:pStyle w:val="Heading1"/>
      </w:pPr>
      <w:r>
        <w:lastRenderedPageBreak/>
        <w:t xml:space="preserve">References </w:t>
      </w:r>
    </w:p>
    <w:p w14:paraId="36A1B33B" w14:textId="77777777" w:rsidR="009E055B" w:rsidRDefault="009E055B" w:rsidP="00671FD1">
      <w:pPr>
        <w:jc w:val="both"/>
        <w:rPr>
          <w:shd w:val="clear" w:color="auto" w:fill="FFFFFF"/>
        </w:rPr>
      </w:pPr>
      <w:r>
        <w:rPr>
          <w:shd w:val="clear" w:color="auto" w:fill="FFFFFF"/>
        </w:rPr>
        <w:t>Baker, J.H., (2020). Criminal courts and procedure at common law 1550–1800. In </w:t>
      </w:r>
      <w:r>
        <w:rPr>
          <w:i/>
          <w:iCs/>
          <w:shd w:val="clear" w:color="auto" w:fill="FFFFFF"/>
        </w:rPr>
        <w:t>Crime in England 1550–1800</w:t>
      </w:r>
      <w:r>
        <w:rPr>
          <w:shd w:val="clear" w:color="auto" w:fill="FFFFFF"/>
        </w:rPr>
        <w:t> (pp. 15-48). Routledge.</w:t>
      </w:r>
    </w:p>
    <w:p w14:paraId="7465B6C5" w14:textId="77777777" w:rsidR="009E055B" w:rsidRPr="002B7D7F" w:rsidRDefault="009E055B" w:rsidP="002B7D7F">
      <w:pPr>
        <w:jc w:val="both"/>
        <w:rPr>
          <w:shd w:val="clear" w:color="auto" w:fill="FFFFFF"/>
        </w:rPr>
      </w:pPr>
      <w:r w:rsidRPr="002B7D7F">
        <w:rPr>
          <w:shd w:val="clear" w:color="auto" w:fill="FFFFFF"/>
        </w:rPr>
        <w:t>CHEN, J., (2022). Common Law: What It Is, How It's Used, and How It Differs from Civil Law. [Online] Available at: https://www.investopedia.com/terms/c/common-law.asp [Accessed 21 02 2023].</w:t>
      </w:r>
    </w:p>
    <w:p w14:paraId="7D21A9AF" w14:textId="77777777" w:rsidR="009E055B" w:rsidRPr="002B7D7F" w:rsidRDefault="009E055B" w:rsidP="002B7D7F">
      <w:pPr>
        <w:jc w:val="both"/>
        <w:rPr>
          <w:shd w:val="clear" w:color="auto" w:fill="FFFFFF"/>
        </w:rPr>
      </w:pPr>
      <w:proofErr w:type="spellStart"/>
      <w:r w:rsidRPr="002B7D7F">
        <w:rPr>
          <w:shd w:val="clear" w:color="auto" w:fill="FFFFFF"/>
        </w:rPr>
        <w:t>ecchr</w:t>
      </w:r>
      <w:proofErr w:type="spellEnd"/>
      <w:r w:rsidRPr="002B7D7F">
        <w:rPr>
          <w:shd w:val="clear" w:color="auto" w:fill="FFFFFF"/>
        </w:rPr>
        <w:t>, (2023). Civil law. [Online] Available at: https://www.ecchr.eu/en/glossary/civil-law/ [Accessed 21 02 2023].</w:t>
      </w:r>
    </w:p>
    <w:p w14:paraId="0F77A42D" w14:textId="77777777" w:rsidR="009E055B" w:rsidRPr="002B7D7F" w:rsidRDefault="009E055B" w:rsidP="002B7D7F">
      <w:pPr>
        <w:jc w:val="both"/>
        <w:rPr>
          <w:shd w:val="clear" w:color="auto" w:fill="FFFFFF"/>
        </w:rPr>
      </w:pPr>
      <w:r w:rsidRPr="002B7D7F">
        <w:rPr>
          <w:shd w:val="clear" w:color="auto" w:fill="FFFFFF"/>
        </w:rPr>
        <w:t>Gordon, J., (2021). Common Law vs Civil Law Systems - Explained. [Online] Available at: https://thebusinessprofessor.com/en_US/us-legal-system/common-law-vs-civil-law-systems [Accessed 21 02 2023].</w:t>
      </w:r>
    </w:p>
    <w:p w14:paraId="7BE200BA" w14:textId="77777777" w:rsidR="009E055B" w:rsidRDefault="009E055B" w:rsidP="00671FD1">
      <w:pPr>
        <w:jc w:val="both"/>
        <w:rPr>
          <w:shd w:val="clear" w:color="auto" w:fill="FFFFFF"/>
        </w:rPr>
      </w:pPr>
      <w:proofErr w:type="spellStart"/>
      <w:r>
        <w:rPr>
          <w:shd w:val="clear" w:color="auto" w:fill="FFFFFF"/>
        </w:rPr>
        <w:t>Postema</w:t>
      </w:r>
      <w:proofErr w:type="spellEnd"/>
      <w:r>
        <w:rPr>
          <w:shd w:val="clear" w:color="auto" w:fill="FFFFFF"/>
        </w:rPr>
        <w:t>, G.J., (2019). </w:t>
      </w:r>
      <w:r>
        <w:rPr>
          <w:i/>
          <w:iCs/>
          <w:shd w:val="clear" w:color="auto" w:fill="FFFFFF"/>
        </w:rPr>
        <w:t>Bentham and the common law tradition</w:t>
      </w:r>
      <w:r>
        <w:rPr>
          <w:shd w:val="clear" w:color="auto" w:fill="FFFFFF"/>
        </w:rPr>
        <w:t>. Oxford University Press.</w:t>
      </w:r>
    </w:p>
    <w:p w14:paraId="2842CA1F" w14:textId="77777777" w:rsidR="009E055B" w:rsidRDefault="009E055B" w:rsidP="00671FD1">
      <w:pPr>
        <w:jc w:val="both"/>
        <w:rPr>
          <w:shd w:val="clear" w:color="auto" w:fill="FFFFFF"/>
        </w:rPr>
      </w:pPr>
      <w:proofErr w:type="spellStart"/>
      <w:r>
        <w:rPr>
          <w:shd w:val="clear" w:color="auto" w:fill="FFFFFF"/>
        </w:rPr>
        <w:t>Salhi</w:t>
      </w:r>
      <w:proofErr w:type="spellEnd"/>
      <w:r>
        <w:rPr>
          <w:shd w:val="clear" w:color="auto" w:fill="FFFFFF"/>
        </w:rPr>
        <w:t>, B., Riguen, R., Kachouri, M. and Jarboui, A., (2020). The mediating role of corporate social responsibility on the relationship between governance and tax avoidance: UK common law versus French civil law. </w:t>
      </w:r>
      <w:r>
        <w:rPr>
          <w:i/>
          <w:iCs/>
          <w:shd w:val="clear" w:color="auto" w:fill="FFFFFF"/>
        </w:rPr>
        <w:t>Social Responsibility Journal</w:t>
      </w:r>
      <w:r>
        <w:rPr>
          <w:shd w:val="clear" w:color="auto" w:fill="FFFFFF"/>
        </w:rPr>
        <w:t>, </w:t>
      </w:r>
      <w:r>
        <w:rPr>
          <w:i/>
          <w:iCs/>
          <w:shd w:val="clear" w:color="auto" w:fill="FFFFFF"/>
        </w:rPr>
        <w:t>16</w:t>
      </w:r>
      <w:r>
        <w:rPr>
          <w:shd w:val="clear" w:color="auto" w:fill="FFFFFF"/>
        </w:rPr>
        <w:t>(8), pp.1149-1168.</w:t>
      </w:r>
    </w:p>
    <w:p w14:paraId="2550C621" w14:textId="77777777" w:rsidR="009E055B" w:rsidRDefault="009E055B" w:rsidP="00671FD1">
      <w:pPr>
        <w:jc w:val="both"/>
        <w:rPr>
          <w:shd w:val="clear" w:color="auto" w:fill="FFFFFF"/>
        </w:rPr>
      </w:pPr>
      <w:r>
        <w:rPr>
          <w:shd w:val="clear" w:color="auto" w:fill="FFFFFF"/>
        </w:rPr>
        <w:t>Williams, I., (2019). Commentaries on the Laws of England.</w:t>
      </w:r>
    </w:p>
    <w:p w14:paraId="26CDA2AD" w14:textId="77777777" w:rsidR="009E055B" w:rsidRDefault="009E055B" w:rsidP="002B7D7F">
      <w:pPr>
        <w:jc w:val="both"/>
        <w:rPr>
          <w:shd w:val="clear" w:color="auto" w:fill="FFFFFF"/>
        </w:rPr>
      </w:pPr>
      <w:proofErr w:type="spellStart"/>
      <w:r w:rsidRPr="002B7D7F">
        <w:rPr>
          <w:shd w:val="clear" w:color="auto" w:fill="FFFFFF"/>
        </w:rPr>
        <w:t>worldbank</w:t>
      </w:r>
      <w:proofErr w:type="spellEnd"/>
      <w:r w:rsidRPr="002B7D7F">
        <w:rPr>
          <w:shd w:val="clear" w:color="auto" w:fill="FFFFFF"/>
        </w:rPr>
        <w:t>, (2023). Key Features of Common Law or Civil Law Systems. [Online] Available at: https://ppp.worldbank.org/public-private-partnership/legislation-regulation/framework-assessment/legal-systems/common-vs-civil-law [Accessed 21 02 2023]</w:t>
      </w:r>
      <w:r>
        <w:rPr>
          <w:shd w:val="clear" w:color="auto" w:fill="FFFFFF"/>
        </w:rPr>
        <w:t>.</w:t>
      </w:r>
    </w:p>
    <w:sectPr w:rsidR="009E055B" w:rsidSect="00B47E1C">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496D0" w14:textId="77777777" w:rsidR="006F2916" w:rsidRDefault="006F2916">
      <w:pPr>
        <w:spacing w:after="0" w:line="240" w:lineRule="auto"/>
      </w:pPr>
      <w:r>
        <w:separator/>
      </w:r>
    </w:p>
  </w:endnote>
  <w:endnote w:type="continuationSeparator" w:id="0">
    <w:p w14:paraId="7C696C34" w14:textId="77777777" w:rsidR="006F2916" w:rsidRDefault="006F2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271969"/>
      <w:docPartObj>
        <w:docPartGallery w:val="Page Numbers (Bottom of Page)"/>
        <w:docPartUnique/>
      </w:docPartObj>
    </w:sdtPr>
    <w:sdtContent>
      <w:sdt>
        <w:sdtPr>
          <w:id w:val="-1769616900"/>
          <w:docPartObj>
            <w:docPartGallery w:val="Page Numbers (Top of Page)"/>
            <w:docPartUnique/>
          </w:docPartObj>
        </w:sdtPr>
        <w:sdtContent>
          <w:p w14:paraId="6986CFAD" w14:textId="0D8318A5" w:rsidR="00B47E1C"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60ACC2D" w14:textId="77777777" w:rsidR="00B47E1C" w:rsidRDefault="00B47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790FA" w14:textId="77777777" w:rsidR="006F2916" w:rsidRDefault="006F2916">
      <w:pPr>
        <w:spacing w:after="0" w:line="240" w:lineRule="auto"/>
      </w:pPr>
      <w:r>
        <w:separator/>
      </w:r>
    </w:p>
  </w:footnote>
  <w:footnote w:type="continuationSeparator" w:id="0">
    <w:p w14:paraId="2D8CE7E6" w14:textId="77777777" w:rsidR="006F2916" w:rsidRDefault="006F2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8822" w14:textId="262021F8" w:rsidR="00B47E1C" w:rsidRPr="00B47E1C" w:rsidRDefault="00000000">
    <w:pPr>
      <w:pStyle w:val="Header"/>
      <w:rPr>
        <w:lang w:val="en-US"/>
      </w:rPr>
    </w:pPr>
    <w:r>
      <w:rPr>
        <w:lang w:val="en-US"/>
      </w:rPr>
      <w:tab/>
    </w:r>
    <w:r>
      <w:rPr>
        <w:lang w:val="en-US"/>
      </w:rPr>
      <w:tab/>
      <w:t xml:space="preserve">Legal Process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1C"/>
    <w:rsid w:val="00000468"/>
    <w:rsid w:val="000C34E2"/>
    <w:rsid w:val="000E178F"/>
    <w:rsid w:val="00150242"/>
    <w:rsid w:val="0016796D"/>
    <w:rsid w:val="001C66CC"/>
    <w:rsid w:val="001E7E18"/>
    <w:rsid w:val="00216ADF"/>
    <w:rsid w:val="00226825"/>
    <w:rsid w:val="0024672A"/>
    <w:rsid w:val="002546B1"/>
    <w:rsid w:val="00280EE0"/>
    <w:rsid w:val="00295CE3"/>
    <w:rsid w:val="002B7D7F"/>
    <w:rsid w:val="002D1712"/>
    <w:rsid w:val="00331BAD"/>
    <w:rsid w:val="003868D2"/>
    <w:rsid w:val="003A1820"/>
    <w:rsid w:val="003E606B"/>
    <w:rsid w:val="00442C31"/>
    <w:rsid w:val="00510594"/>
    <w:rsid w:val="005563CC"/>
    <w:rsid w:val="00564188"/>
    <w:rsid w:val="00594F2D"/>
    <w:rsid w:val="005E2C94"/>
    <w:rsid w:val="00606D24"/>
    <w:rsid w:val="00671FD1"/>
    <w:rsid w:val="006B10F6"/>
    <w:rsid w:val="006F2916"/>
    <w:rsid w:val="00731410"/>
    <w:rsid w:val="007674D7"/>
    <w:rsid w:val="00786435"/>
    <w:rsid w:val="007927B1"/>
    <w:rsid w:val="00834EAE"/>
    <w:rsid w:val="008817C8"/>
    <w:rsid w:val="00887EA0"/>
    <w:rsid w:val="008D7C83"/>
    <w:rsid w:val="00952915"/>
    <w:rsid w:val="009A2D60"/>
    <w:rsid w:val="009E055B"/>
    <w:rsid w:val="00A12F60"/>
    <w:rsid w:val="00A83643"/>
    <w:rsid w:val="00AC3E3B"/>
    <w:rsid w:val="00B25CEC"/>
    <w:rsid w:val="00B46B0F"/>
    <w:rsid w:val="00B47E1C"/>
    <w:rsid w:val="00B70044"/>
    <w:rsid w:val="00B754D5"/>
    <w:rsid w:val="00BC0A96"/>
    <w:rsid w:val="00BC5463"/>
    <w:rsid w:val="00C33E78"/>
    <w:rsid w:val="00C662A4"/>
    <w:rsid w:val="00D1620D"/>
    <w:rsid w:val="00DD27AC"/>
    <w:rsid w:val="00E71EE0"/>
    <w:rsid w:val="00FB0BC7"/>
    <w:rsid w:val="00FF6E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B1F78"/>
  <w15:chartTrackingRefBased/>
  <w15:docId w15:val="{E2979DAA-6F51-4686-97C3-C6B8AA2A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D24"/>
    <w:pPr>
      <w:spacing w:line="480" w:lineRule="auto"/>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42C31"/>
    <w:pPr>
      <w:keepNext/>
      <w:keepLines/>
      <w:spacing w:before="400" w:after="120" w:line="360" w:lineRule="auto"/>
      <w:jc w:val="both"/>
      <w:outlineLvl w:val="0"/>
    </w:pPr>
    <w:rPr>
      <w:rFonts w:cs="Times New Roman"/>
      <w:b/>
      <w:sz w:val="28"/>
      <w:szCs w:val="24"/>
      <w:lang w:val="en-US" w:eastAsia="en-IN"/>
    </w:rPr>
  </w:style>
  <w:style w:type="paragraph" w:styleId="Heading2">
    <w:name w:val="heading 2"/>
    <w:basedOn w:val="Normal"/>
    <w:next w:val="Normal"/>
    <w:link w:val="Heading2Char"/>
    <w:autoRedefine/>
    <w:qFormat/>
    <w:rsid w:val="00834EAE"/>
    <w:pPr>
      <w:keepNext/>
      <w:keepLines/>
      <w:shd w:val="clear" w:color="auto" w:fill="FFFFFF"/>
      <w:spacing w:before="40" w:after="0"/>
      <w:jc w:val="both"/>
      <w:outlineLvl w:val="1"/>
    </w:pPr>
    <w:rPr>
      <w:rFonts w:cs="Times New Roman"/>
      <w:b/>
      <w:kern w:val="2"/>
      <w:sz w:val="26"/>
      <w:szCs w:val="24"/>
      <w:lang w:eastAsia="en-IN"/>
      <w14:ligatures w14:val="standardContextual"/>
    </w:rPr>
  </w:style>
  <w:style w:type="paragraph" w:styleId="Heading3">
    <w:name w:val="heading 3"/>
    <w:basedOn w:val="Normal"/>
    <w:next w:val="Normal"/>
    <w:link w:val="Heading3Char"/>
    <w:uiPriority w:val="9"/>
    <w:unhideWhenUsed/>
    <w:qFormat/>
    <w:rsid w:val="00295CE3"/>
    <w:pPr>
      <w:keepNext/>
      <w:keepLines/>
      <w:spacing w:before="40" w:after="0"/>
      <w:jc w:val="both"/>
      <w:outlineLvl w:val="2"/>
    </w:pPr>
    <w:rPr>
      <w:rFonts w:eastAsiaTheme="majorEastAsia" w:cstheme="majorBidi"/>
      <w:i/>
      <w:kern w:val="2"/>
      <w:u w:val="singl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5CE3"/>
    <w:rPr>
      <w:rFonts w:ascii="Times New Roman" w:eastAsiaTheme="majorEastAsia" w:hAnsi="Times New Roman" w:cstheme="majorBidi"/>
      <w:i/>
      <w:sz w:val="24"/>
      <w:u w:val="single"/>
    </w:rPr>
  </w:style>
  <w:style w:type="character" w:customStyle="1" w:styleId="Heading1Char">
    <w:name w:val="Heading 1 Char"/>
    <w:basedOn w:val="DefaultParagraphFont"/>
    <w:link w:val="Heading1"/>
    <w:uiPriority w:val="9"/>
    <w:rsid w:val="00442C31"/>
    <w:rPr>
      <w:rFonts w:ascii="Times New Roman" w:hAnsi="Times New Roman" w:cs="Times New Roman"/>
      <w:b/>
      <w:kern w:val="0"/>
      <w:sz w:val="28"/>
      <w:szCs w:val="24"/>
      <w:lang w:val="en-US" w:eastAsia="en-IN"/>
      <w14:ligatures w14:val="none"/>
    </w:rPr>
  </w:style>
  <w:style w:type="character" w:customStyle="1" w:styleId="Heading2Char">
    <w:name w:val="Heading 2 Char"/>
    <w:basedOn w:val="DefaultParagraphFont"/>
    <w:link w:val="Heading2"/>
    <w:rsid w:val="00834EAE"/>
    <w:rPr>
      <w:rFonts w:ascii="Times New Roman" w:hAnsi="Times New Roman" w:cs="Times New Roman"/>
      <w:b/>
      <w:sz w:val="26"/>
      <w:szCs w:val="24"/>
      <w:shd w:val="clear" w:color="auto" w:fill="FFFFFF"/>
      <w:lang w:eastAsia="en-IN"/>
    </w:rPr>
  </w:style>
  <w:style w:type="paragraph" w:customStyle="1" w:styleId="heading20">
    <w:name w:val="heading2"/>
    <w:basedOn w:val="Heading2"/>
    <w:link w:val="heading2Char0"/>
    <w:autoRedefine/>
    <w:qFormat/>
    <w:rsid w:val="00A12F60"/>
    <w:pPr>
      <w:spacing w:after="160" w:line="360" w:lineRule="auto"/>
    </w:pPr>
    <w:rPr>
      <w:rFonts w:ascii="Arial" w:hAnsi="Arial" w:cs="Arial"/>
      <w:bCs/>
      <w:shd w:val="clear" w:color="auto" w:fill="FFFFFF"/>
      <w:lang w:val="en-US"/>
    </w:rPr>
  </w:style>
  <w:style w:type="character" w:customStyle="1" w:styleId="heading2Char0">
    <w:name w:val="heading2 Char"/>
    <w:basedOn w:val="DefaultParagraphFont"/>
    <w:link w:val="heading20"/>
    <w:rsid w:val="00A12F60"/>
    <w:rPr>
      <w:rFonts w:ascii="Arial" w:eastAsiaTheme="majorEastAsia" w:hAnsi="Arial" w:cs="Arial"/>
      <w:b/>
      <w:bCs/>
      <w:sz w:val="26"/>
      <w:szCs w:val="24"/>
      <w:lang w:val="en-US"/>
    </w:rPr>
  </w:style>
  <w:style w:type="paragraph" w:styleId="Title">
    <w:name w:val="Title"/>
    <w:aliases w:val="heading 2"/>
    <w:basedOn w:val="Normal"/>
    <w:next w:val="Normal"/>
    <w:link w:val="TitleChar"/>
    <w:uiPriority w:val="10"/>
    <w:qFormat/>
    <w:rsid w:val="00280EE0"/>
    <w:pPr>
      <w:spacing w:before="240" w:after="240"/>
      <w:contextualSpacing/>
    </w:pPr>
    <w:rPr>
      <w:rFonts w:eastAsiaTheme="majorEastAsia" w:cs="Calibri"/>
      <w:b/>
      <w:spacing w:val="-10"/>
      <w:kern w:val="28"/>
      <w:sz w:val="26"/>
      <w:szCs w:val="56"/>
    </w:rPr>
  </w:style>
  <w:style w:type="character" w:customStyle="1" w:styleId="TitleChar">
    <w:name w:val="Title Char"/>
    <w:aliases w:val="heading 2 Char"/>
    <w:basedOn w:val="DefaultParagraphFont"/>
    <w:link w:val="Title"/>
    <w:uiPriority w:val="10"/>
    <w:rsid w:val="00280EE0"/>
    <w:rPr>
      <w:rFonts w:ascii="Times New Roman" w:eastAsiaTheme="majorEastAsia" w:hAnsi="Times New Roman" w:cs="Calibri"/>
      <w:b/>
      <w:spacing w:val="-10"/>
      <w:kern w:val="28"/>
      <w:sz w:val="26"/>
      <w:szCs w:val="56"/>
    </w:rPr>
  </w:style>
  <w:style w:type="paragraph" w:customStyle="1" w:styleId="heading10">
    <w:name w:val="heading1"/>
    <w:basedOn w:val="Heading1"/>
    <w:link w:val="heading1Char0"/>
    <w:autoRedefine/>
    <w:qFormat/>
    <w:rsid w:val="002B7D7F"/>
    <w:pPr>
      <w:spacing w:after="160"/>
    </w:pPr>
    <w:rPr>
      <w:rFonts w:eastAsia="Arial"/>
      <w:shd w:val="clear" w:color="auto" w:fill="FFFFFF"/>
      <w:lang w:val="en" w:eastAsia="en-GB"/>
    </w:rPr>
  </w:style>
  <w:style w:type="character" w:customStyle="1" w:styleId="heading1Char0">
    <w:name w:val="heading1 Char"/>
    <w:basedOn w:val="DefaultParagraphFont"/>
    <w:link w:val="heading10"/>
    <w:rsid w:val="002B7D7F"/>
    <w:rPr>
      <w:rFonts w:ascii="Times New Roman" w:eastAsia="Arial" w:hAnsi="Times New Roman" w:cs="Times New Roman"/>
      <w:b/>
      <w:kern w:val="0"/>
      <w:sz w:val="28"/>
      <w:szCs w:val="24"/>
      <w:lang w:val="en" w:eastAsia="en-GB"/>
      <w14:ligatures w14:val="none"/>
    </w:rPr>
  </w:style>
  <w:style w:type="paragraph" w:customStyle="1" w:styleId="Heading21">
    <w:name w:val="Heading2"/>
    <w:basedOn w:val="NormalWeb"/>
    <w:link w:val="Heading2Char1"/>
    <w:autoRedefine/>
    <w:qFormat/>
    <w:rsid w:val="00B46B0F"/>
    <w:pPr>
      <w:spacing w:line="360" w:lineRule="auto"/>
      <w:jc w:val="both"/>
    </w:pPr>
    <w:rPr>
      <w:rFonts w:ascii="Arial" w:eastAsia="Times New Roman" w:hAnsi="Arial" w:cs="Arial"/>
      <w:b/>
      <w:color w:val="0E101A"/>
      <w:kern w:val="2"/>
      <w:sz w:val="26"/>
      <w:lang w:val="en-US"/>
      <w14:ligatures w14:val="standardContextual"/>
    </w:rPr>
  </w:style>
  <w:style w:type="character" w:customStyle="1" w:styleId="Heading2Char1">
    <w:name w:val="Heading2 Char"/>
    <w:basedOn w:val="DefaultParagraphFont"/>
    <w:link w:val="Heading21"/>
    <w:rsid w:val="00B46B0F"/>
    <w:rPr>
      <w:rFonts w:ascii="Arial" w:eastAsia="Times New Roman" w:hAnsi="Arial" w:cs="Arial"/>
      <w:b/>
      <w:color w:val="0E101A"/>
      <w:sz w:val="26"/>
      <w:szCs w:val="24"/>
      <w:lang w:val="en-US"/>
    </w:rPr>
  </w:style>
  <w:style w:type="paragraph" w:styleId="NormalWeb">
    <w:name w:val="Normal (Web)"/>
    <w:basedOn w:val="Normal"/>
    <w:uiPriority w:val="99"/>
    <w:semiHidden/>
    <w:unhideWhenUsed/>
    <w:rsid w:val="00FF6E9C"/>
    <w:rPr>
      <w:rFonts w:cs="Times New Roman"/>
      <w:szCs w:val="24"/>
    </w:rPr>
  </w:style>
  <w:style w:type="paragraph" w:styleId="Header">
    <w:name w:val="header"/>
    <w:basedOn w:val="Normal"/>
    <w:link w:val="HeaderChar"/>
    <w:uiPriority w:val="99"/>
    <w:unhideWhenUsed/>
    <w:rsid w:val="00B47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E1C"/>
    <w:rPr>
      <w:rFonts w:ascii="Times New Roman" w:hAnsi="Times New Roman"/>
      <w:kern w:val="0"/>
      <w:sz w:val="24"/>
      <w14:ligatures w14:val="none"/>
    </w:rPr>
  </w:style>
  <w:style w:type="paragraph" w:styleId="Footer">
    <w:name w:val="footer"/>
    <w:basedOn w:val="Normal"/>
    <w:link w:val="FooterChar"/>
    <w:uiPriority w:val="99"/>
    <w:unhideWhenUsed/>
    <w:rsid w:val="00B47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E1C"/>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1516</Words>
  <Characters>8645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Ana Maria</cp:lastModifiedBy>
  <cp:revision>4</cp:revision>
  <dcterms:created xsi:type="dcterms:W3CDTF">2023-03-02T08:53:00Z</dcterms:created>
  <dcterms:modified xsi:type="dcterms:W3CDTF">2023-03-06T09:11:00Z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589b544e-9995-4fcb-ae4f-25744b06ec8d</vt:lpwstr>
  </property>
</Properties>
</file>