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E23D9" w14:textId="5641F4F5" w:rsidR="00572B4B" w:rsidRDefault="00833E86" w:rsidP="00D07D01">
      <w:pPr>
        <w:ind w:left="360"/>
        <w:rPr>
          <w:rFonts w:ascii="Calibri" w:hAnsi="Calibri" w:cs="Calibri"/>
        </w:rPr>
      </w:pPr>
      <w:r w:rsidRPr="00036FC7">
        <w:rPr>
          <w:rFonts w:ascii="Calibri" w:hAnsi="Calibri" w:cs="Calibri"/>
        </w:rPr>
        <w:t xml:space="preserve">Judith </w:t>
      </w:r>
      <w:r w:rsidR="00036FC7" w:rsidRPr="00036FC7">
        <w:rPr>
          <w:rFonts w:ascii="Calibri" w:hAnsi="Calibri" w:cs="Calibri"/>
        </w:rPr>
        <w:t>Walton 2315393</w:t>
      </w:r>
      <w:r w:rsidR="00D07D01">
        <w:rPr>
          <w:rFonts w:ascii="Calibri" w:hAnsi="Calibri" w:cs="Calibri"/>
        </w:rPr>
        <w:t>.</w:t>
      </w:r>
    </w:p>
    <w:p w14:paraId="4732A314" w14:textId="592FBEAE" w:rsidR="00A612E6" w:rsidRDefault="00742930" w:rsidP="00F76192">
      <w:pPr>
        <w:ind w:left="360"/>
        <w:rPr>
          <w:rFonts w:ascii="Calibri" w:hAnsi="Calibri" w:cs="Calibri"/>
        </w:rPr>
      </w:pPr>
      <w:r>
        <w:rPr>
          <w:rFonts w:ascii="Calibri" w:hAnsi="Calibri" w:cs="Calibri"/>
        </w:rPr>
        <w:t>HPEN</w:t>
      </w:r>
      <w:r w:rsidR="00F76192">
        <w:rPr>
          <w:rFonts w:ascii="Calibri" w:hAnsi="Calibri" w:cs="Calibri"/>
        </w:rPr>
        <w:t>5033: Written exercise on early textual history</w:t>
      </w:r>
      <w:r w:rsidR="00EC386D">
        <w:rPr>
          <w:rFonts w:ascii="Calibri" w:hAnsi="Calibri" w:cs="Calibri"/>
        </w:rPr>
        <w:t xml:space="preserve"> and </w:t>
      </w:r>
      <w:r w:rsidR="0025089A">
        <w:rPr>
          <w:rFonts w:ascii="Calibri" w:hAnsi="Calibri" w:cs="Calibri"/>
        </w:rPr>
        <w:t>performance</w:t>
      </w:r>
      <w:r w:rsidR="00F76192">
        <w:rPr>
          <w:rFonts w:ascii="Calibri" w:hAnsi="Calibri" w:cs="Calibri"/>
        </w:rPr>
        <w:t xml:space="preserve"> – Doctor Faustus.</w:t>
      </w:r>
    </w:p>
    <w:p w14:paraId="0DA4E325" w14:textId="77777777" w:rsidR="00F76192" w:rsidRPr="00AD0F44" w:rsidRDefault="00F76192" w:rsidP="00F76192">
      <w:pPr>
        <w:ind w:left="360"/>
        <w:rPr>
          <w:rFonts w:ascii="Calibri" w:hAnsi="Calibri" w:cs="Calibri"/>
        </w:rPr>
      </w:pPr>
    </w:p>
    <w:p w14:paraId="6BB5DD3B" w14:textId="7AA8D5DE" w:rsidR="001F4C23" w:rsidRPr="00AD0F44" w:rsidRDefault="00F97335" w:rsidP="006E1278">
      <w:pPr>
        <w:spacing w:line="480" w:lineRule="auto"/>
        <w:rPr>
          <w:rStyle w:val="nowrap"/>
          <w:rFonts w:ascii="Calibri" w:hAnsi="Calibri" w:cs="Calibri"/>
          <w:color w:val="202122"/>
          <w:shd w:val="clear" w:color="auto" w:fill="FFFFFF"/>
        </w:rPr>
      </w:pPr>
      <w:r w:rsidRPr="00AD0F44">
        <w:rPr>
          <w:rFonts w:ascii="Calibri" w:hAnsi="Calibri" w:cs="Calibri"/>
        </w:rPr>
        <w:t xml:space="preserve">THE | TRAGICALL | </w:t>
      </w:r>
      <w:proofErr w:type="spellStart"/>
      <w:r w:rsidRPr="00AD0F44">
        <w:rPr>
          <w:rFonts w:ascii="Calibri" w:hAnsi="Calibri" w:cs="Calibri"/>
        </w:rPr>
        <w:t>H</w:t>
      </w:r>
      <w:r w:rsidRPr="00AD0F44">
        <w:rPr>
          <w:rStyle w:val="nowrap"/>
          <w:rFonts w:ascii="Calibri" w:hAnsi="Calibri" w:cs="Calibri"/>
          <w:color w:val="202122"/>
          <w:shd w:val="clear" w:color="auto" w:fill="FFFFFF"/>
        </w:rPr>
        <w:t>iʃ</w:t>
      </w:r>
      <w:r w:rsidR="00941CE8" w:rsidRPr="00AD0F44">
        <w:rPr>
          <w:rStyle w:val="nowrap"/>
          <w:rFonts w:ascii="Calibri" w:hAnsi="Calibri" w:cs="Calibri"/>
          <w:color w:val="202122"/>
          <w:shd w:val="clear" w:color="auto" w:fill="FFFFFF"/>
        </w:rPr>
        <w:t>t</w:t>
      </w:r>
      <w:r w:rsidRPr="00AD0F44">
        <w:rPr>
          <w:rStyle w:val="nowrap"/>
          <w:rFonts w:ascii="Calibri" w:hAnsi="Calibri" w:cs="Calibri"/>
          <w:color w:val="202122"/>
          <w:shd w:val="clear" w:color="auto" w:fill="FFFFFF"/>
        </w:rPr>
        <w:t>ory</w:t>
      </w:r>
      <w:proofErr w:type="spellEnd"/>
      <w:r w:rsidRPr="00AD0F44">
        <w:rPr>
          <w:rStyle w:val="nowrap"/>
          <w:rFonts w:ascii="Calibri" w:hAnsi="Calibri" w:cs="Calibri"/>
          <w:color w:val="202122"/>
          <w:shd w:val="clear" w:color="auto" w:fill="FFFFFF"/>
        </w:rPr>
        <w:t xml:space="preserve"> of D. </w:t>
      </w:r>
      <w:proofErr w:type="spellStart"/>
      <w:r w:rsidR="00941CE8" w:rsidRPr="00AD0F44">
        <w:rPr>
          <w:rStyle w:val="nowrap"/>
          <w:rFonts w:ascii="Calibri" w:hAnsi="Calibri" w:cs="Calibri"/>
          <w:color w:val="202122"/>
          <w:shd w:val="clear" w:color="auto" w:fill="FFFFFF"/>
        </w:rPr>
        <w:t>Fauʃtus</w:t>
      </w:r>
      <w:proofErr w:type="spellEnd"/>
      <w:r w:rsidR="00941CE8" w:rsidRPr="00AD0F44">
        <w:rPr>
          <w:rStyle w:val="nowrap"/>
          <w:rFonts w:ascii="Calibri" w:hAnsi="Calibri" w:cs="Calibri"/>
          <w:color w:val="202122"/>
          <w:shd w:val="clear" w:color="auto" w:fill="FFFFFF"/>
        </w:rPr>
        <w:t>. | As it hath bene A</w:t>
      </w:r>
      <w:r w:rsidR="00F051BF">
        <w:rPr>
          <w:rStyle w:val="nowrap"/>
          <w:rFonts w:ascii="Calibri" w:hAnsi="Calibri" w:cs="Calibri"/>
          <w:color w:val="202122"/>
          <w:shd w:val="clear" w:color="auto" w:fill="FFFFFF"/>
        </w:rPr>
        <w:t>[</w:t>
      </w:r>
      <w:r w:rsidR="00941CE8" w:rsidRPr="00AD0F44">
        <w:rPr>
          <w:rStyle w:val="nowrap"/>
          <w:rFonts w:ascii="Calibri" w:hAnsi="Calibri" w:cs="Calibri"/>
          <w:color w:val="202122"/>
          <w:shd w:val="clear" w:color="auto" w:fill="FFFFFF"/>
        </w:rPr>
        <w:t>c</w:t>
      </w:r>
      <w:r w:rsidR="00F051BF">
        <w:rPr>
          <w:rStyle w:val="nowrap"/>
          <w:rFonts w:ascii="Calibri" w:hAnsi="Calibri" w:cs="Calibri"/>
          <w:color w:val="202122"/>
          <w:shd w:val="clear" w:color="auto" w:fill="FFFFFF"/>
        </w:rPr>
        <w:t>]</w:t>
      </w:r>
      <w:r w:rsidR="00941CE8" w:rsidRPr="00AD0F44">
        <w:rPr>
          <w:rStyle w:val="nowrap"/>
          <w:rFonts w:ascii="Calibri" w:hAnsi="Calibri" w:cs="Calibri"/>
          <w:color w:val="202122"/>
          <w:shd w:val="clear" w:color="auto" w:fill="FFFFFF"/>
        </w:rPr>
        <w:t xml:space="preserve">ted by the Right | Honourable the Earle of Nottingham his </w:t>
      </w:r>
      <w:proofErr w:type="spellStart"/>
      <w:r w:rsidR="00941CE8" w:rsidRPr="00AD0F44">
        <w:rPr>
          <w:rStyle w:val="nowrap"/>
          <w:rFonts w:ascii="Calibri" w:hAnsi="Calibri" w:cs="Calibri"/>
          <w:color w:val="202122"/>
          <w:shd w:val="clear" w:color="auto" w:fill="FFFFFF"/>
        </w:rPr>
        <w:t>ʃervants</w:t>
      </w:r>
      <w:proofErr w:type="spellEnd"/>
      <w:r w:rsidR="00941CE8" w:rsidRPr="00AD0F44">
        <w:rPr>
          <w:rStyle w:val="nowrap"/>
          <w:rFonts w:ascii="Calibri" w:hAnsi="Calibri" w:cs="Calibri"/>
          <w:color w:val="202122"/>
          <w:shd w:val="clear" w:color="auto" w:fill="FFFFFF"/>
        </w:rPr>
        <w:t xml:space="preserve">. | Written by Ch. Marl. | [printers stamp </w:t>
      </w:r>
      <w:r w:rsidR="00D27372">
        <w:rPr>
          <w:rStyle w:val="nowrap"/>
          <w:rFonts w:ascii="Calibri" w:hAnsi="Calibri" w:cs="Calibri"/>
          <w:color w:val="202122"/>
          <w:shd w:val="clear" w:color="auto" w:fill="FFFFFF"/>
        </w:rPr>
        <w:t xml:space="preserve">depicts </w:t>
      </w:r>
      <w:r w:rsidR="00941CE8" w:rsidRPr="00AD0F44">
        <w:rPr>
          <w:rStyle w:val="nowrap"/>
          <w:rFonts w:ascii="Calibri" w:hAnsi="Calibri" w:cs="Calibri"/>
          <w:color w:val="202122"/>
          <w:shd w:val="clear" w:color="auto" w:fill="FFFFFF"/>
        </w:rPr>
        <w:t>a bo</w:t>
      </w:r>
      <w:r w:rsidR="002C0C1C" w:rsidRPr="00AD0F44">
        <w:rPr>
          <w:rStyle w:val="nowrap"/>
          <w:rFonts w:ascii="Calibri" w:hAnsi="Calibri" w:cs="Calibri"/>
          <w:color w:val="202122"/>
          <w:shd w:val="clear" w:color="auto" w:fill="FFFFFF"/>
        </w:rPr>
        <w:t>y</w:t>
      </w:r>
      <w:r w:rsidR="00941CE8" w:rsidRPr="00AD0F44">
        <w:rPr>
          <w:rStyle w:val="nowrap"/>
          <w:rFonts w:ascii="Calibri" w:hAnsi="Calibri" w:cs="Calibri"/>
          <w:color w:val="202122"/>
          <w:shd w:val="clear" w:color="auto" w:fill="FFFFFF"/>
        </w:rPr>
        <w:t xml:space="preserve"> with wings upon his right arm and with his left</w:t>
      </w:r>
      <w:r w:rsidR="00F051BF">
        <w:rPr>
          <w:rStyle w:val="nowrap"/>
          <w:rFonts w:ascii="Calibri" w:hAnsi="Calibri" w:cs="Calibri"/>
          <w:color w:val="202122"/>
          <w:shd w:val="clear" w:color="auto" w:fill="FFFFFF"/>
        </w:rPr>
        <w:t xml:space="preserve"> </w:t>
      </w:r>
      <w:r w:rsidR="001F4C23" w:rsidRPr="00AD0F44">
        <w:rPr>
          <w:rStyle w:val="nowrap"/>
          <w:rFonts w:ascii="Calibri" w:hAnsi="Calibri" w:cs="Calibri"/>
          <w:color w:val="202122"/>
          <w:shd w:val="clear" w:color="auto" w:fill="FFFFFF"/>
        </w:rPr>
        <w:t>hand holding, or fastened to, a weight</w:t>
      </w:r>
      <w:r w:rsidR="00504575">
        <w:rPr>
          <w:rStyle w:val="nowrap"/>
          <w:rFonts w:ascii="Calibri" w:hAnsi="Calibri" w:cs="Calibri"/>
          <w:color w:val="202122"/>
          <w:shd w:val="clear" w:color="auto" w:fill="FFFFFF"/>
        </w:rPr>
        <w:t xml:space="preserve"> within a decorative</w:t>
      </w:r>
      <w:r w:rsidR="00AF54C6">
        <w:rPr>
          <w:rStyle w:val="nowrap"/>
          <w:rFonts w:ascii="Calibri" w:hAnsi="Calibri" w:cs="Calibri"/>
          <w:color w:val="202122"/>
          <w:shd w:val="clear" w:color="auto" w:fill="FFFFFF"/>
        </w:rPr>
        <w:t xml:space="preserve"> oval</w:t>
      </w:r>
      <w:r w:rsidR="00F051BF">
        <w:rPr>
          <w:rStyle w:val="nowrap"/>
          <w:rFonts w:ascii="Calibri" w:hAnsi="Calibri" w:cs="Calibri"/>
          <w:color w:val="202122"/>
          <w:shd w:val="clear" w:color="auto" w:fill="FFFFFF"/>
        </w:rPr>
        <w:t xml:space="preserve"> </w:t>
      </w:r>
      <w:r w:rsidR="00AF54C6">
        <w:rPr>
          <w:rStyle w:val="nowrap"/>
          <w:rFonts w:ascii="Calibri" w:hAnsi="Calibri" w:cs="Calibri"/>
          <w:color w:val="202122"/>
          <w:shd w:val="clear" w:color="auto" w:fill="FFFFFF"/>
        </w:rPr>
        <w:t xml:space="preserve">shaped </w:t>
      </w:r>
      <w:r w:rsidR="00D6636E">
        <w:rPr>
          <w:rStyle w:val="nowrap"/>
          <w:rFonts w:ascii="Calibri" w:hAnsi="Calibri" w:cs="Calibri"/>
          <w:color w:val="202122"/>
          <w:shd w:val="clear" w:color="auto" w:fill="FFFFFF"/>
        </w:rPr>
        <w:t>border</w:t>
      </w:r>
      <w:r w:rsidR="00D6636E" w:rsidRPr="00AD0F44">
        <w:rPr>
          <w:rStyle w:val="nowrap"/>
          <w:rFonts w:ascii="Calibri" w:hAnsi="Calibri" w:cs="Calibri"/>
          <w:color w:val="202122"/>
          <w:shd w:val="clear" w:color="auto" w:fill="FFFFFF"/>
        </w:rPr>
        <w:t>] |</w:t>
      </w:r>
      <w:r w:rsidR="001F4C23" w:rsidRPr="00AD0F44">
        <w:rPr>
          <w:rStyle w:val="nowrap"/>
          <w:rFonts w:ascii="Calibri" w:hAnsi="Calibri" w:cs="Calibri"/>
          <w:color w:val="202122"/>
          <w:shd w:val="clear" w:color="auto" w:fill="FFFFFF"/>
        </w:rPr>
        <w:t xml:space="preserve"> LONDON | Printed by V.S. for Thomas </w:t>
      </w:r>
      <w:proofErr w:type="spellStart"/>
      <w:r w:rsidR="001F4C23" w:rsidRPr="00AD0F44">
        <w:rPr>
          <w:rStyle w:val="nowrap"/>
          <w:rFonts w:ascii="Calibri" w:hAnsi="Calibri" w:cs="Calibri"/>
          <w:color w:val="202122"/>
          <w:shd w:val="clear" w:color="auto" w:fill="FFFFFF"/>
        </w:rPr>
        <w:t>Buʃhell</w:t>
      </w:r>
      <w:proofErr w:type="spellEnd"/>
      <w:r w:rsidR="001F4C23" w:rsidRPr="00AD0F44">
        <w:rPr>
          <w:rStyle w:val="nowrap"/>
          <w:rFonts w:ascii="Calibri" w:hAnsi="Calibri" w:cs="Calibri"/>
          <w:color w:val="202122"/>
          <w:shd w:val="clear" w:color="auto" w:fill="FFFFFF"/>
        </w:rPr>
        <w:t>. 1604.</w:t>
      </w:r>
    </w:p>
    <w:p w14:paraId="28A0BBB8" w14:textId="40A390BD" w:rsidR="00606E23" w:rsidRDefault="001F4C23" w:rsidP="006E1278">
      <w:pPr>
        <w:spacing w:line="480" w:lineRule="auto"/>
        <w:rPr>
          <w:rStyle w:val="nowrap"/>
          <w:rFonts w:ascii="Calibri" w:hAnsi="Calibri" w:cs="Calibri"/>
          <w:color w:val="202122"/>
          <w:shd w:val="clear" w:color="auto" w:fill="FFFFFF"/>
        </w:rPr>
      </w:pPr>
      <w:r w:rsidRPr="00AD0F44">
        <w:rPr>
          <w:rStyle w:val="nowrap"/>
          <w:rFonts w:ascii="Calibri" w:hAnsi="Calibri" w:cs="Calibri"/>
          <w:color w:val="202122"/>
          <w:shd w:val="clear" w:color="auto" w:fill="FFFFFF"/>
        </w:rPr>
        <w:t xml:space="preserve">The </w:t>
      </w:r>
      <w:r w:rsidR="00C15F33">
        <w:rPr>
          <w:rStyle w:val="nowrap"/>
          <w:rFonts w:ascii="Calibri" w:hAnsi="Calibri" w:cs="Calibri"/>
          <w:color w:val="202122"/>
          <w:shd w:val="clear" w:color="auto" w:fill="FFFFFF"/>
        </w:rPr>
        <w:t>1604</w:t>
      </w:r>
      <w:r w:rsidRPr="00AD0F44">
        <w:rPr>
          <w:rStyle w:val="nowrap"/>
          <w:rFonts w:ascii="Calibri" w:hAnsi="Calibri" w:cs="Calibri"/>
          <w:color w:val="202122"/>
          <w:shd w:val="clear" w:color="auto" w:fill="FFFFFF"/>
        </w:rPr>
        <w:t xml:space="preserve"> </w:t>
      </w:r>
      <w:r w:rsidR="00FA29EB" w:rsidRPr="00AD0F44">
        <w:rPr>
          <w:rStyle w:val="nowrap"/>
          <w:rFonts w:ascii="Calibri" w:hAnsi="Calibri" w:cs="Calibri"/>
          <w:color w:val="202122"/>
          <w:shd w:val="clear" w:color="auto" w:fill="FFFFFF"/>
        </w:rPr>
        <w:t xml:space="preserve">printed </w:t>
      </w:r>
      <w:r w:rsidRPr="00AD0F44">
        <w:rPr>
          <w:rStyle w:val="nowrap"/>
          <w:rFonts w:ascii="Calibri" w:hAnsi="Calibri" w:cs="Calibri"/>
          <w:color w:val="202122"/>
          <w:shd w:val="clear" w:color="auto" w:fill="FFFFFF"/>
        </w:rPr>
        <w:t xml:space="preserve">edition </w:t>
      </w:r>
      <w:r w:rsidR="000C340D" w:rsidRPr="00AD0F44">
        <w:rPr>
          <w:rStyle w:val="nowrap"/>
          <w:rFonts w:ascii="Calibri" w:hAnsi="Calibri" w:cs="Calibri"/>
          <w:color w:val="202122"/>
          <w:shd w:val="clear" w:color="auto" w:fill="FFFFFF"/>
        </w:rPr>
        <w:t>of Ch</w:t>
      </w:r>
      <w:r w:rsidR="00A265AD" w:rsidRPr="00AD0F44">
        <w:rPr>
          <w:rStyle w:val="nowrap"/>
          <w:rFonts w:ascii="Calibri" w:hAnsi="Calibri" w:cs="Calibri"/>
          <w:color w:val="202122"/>
          <w:shd w:val="clear" w:color="auto" w:fill="FFFFFF"/>
        </w:rPr>
        <w:t xml:space="preserve">ristopher </w:t>
      </w:r>
      <w:r w:rsidR="00FA29EB" w:rsidRPr="00AD0F44">
        <w:rPr>
          <w:rStyle w:val="nowrap"/>
          <w:rFonts w:ascii="Calibri" w:hAnsi="Calibri" w:cs="Calibri"/>
          <w:color w:val="202122"/>
          <w:shd w:val="clear" w:color="auto" w:fill="FFFFFF"/>
        </w:rPr>
        <w:t>Marlowe’s</w:t>
      </w:r>
      <w:r w:rsidR="00A265AD" w:rsidRPr="00AD0F44">
        <w:rPr>
          <w:rStyle w:val="nowrap"/>
          <w:rFonts w:ascii="Calibri" w:hAnsi="Calibri" w:cs="Calibri"/>
          <w:color w:val="202122"/>
          <w:shd w:val="clear" w:color="auto" w:fill="FFFFFF"/>
        </w:rPr>
        <w:t xml:space="preserve"> </w:t>
      </w:r>
      <w:r w:rsidR="00FA29EB" w:rsidRPr="00AD0F44">
        <w:rPr>
          <w:rStyle w:val="nowrap"/>
          <w:rFonts w:ascii="Calibri" w:hAnsi="Calibri" w:cs="Calibri"/>
          <w:color w:val="202122"/>
          <w:shd w:val="clear" w:color="auto" w:fill="FFFFFF"/>
        </w:rPr>
        <w:t xml:space="preserve">play, Doctor Faustus, </w:t>
      </w:r>
      <w:r w:rsidRPr="00AD0F44">
        <w:rPr>
          <w:rStyle w:val="nowrap"/>
          <w:rFonts w:ascii="Calibri" w:hAnsi="Calibri" w:cs="Calibri"/>
          <w:color w:val="202122"/>
          <w:shd w:val="clear" w:color="auto" w:fill="FFFFFF"/>
        </w:rPr>
        <w:t xml:space="preserve">was produced in </w:t>
      </w:r>
      <w:r w:rsidR="000A72EB">
        <w:rPr>
          <w:rStyle w:val="nowrap"/>
          <w:rFonts w:ascii="Calibri" w:hAnsi="Calibri" w:cs="Calibri"/>
          <w:color w:val="202122"/>
          <w:shd w:val="clear" w:color="auto" w:fill="FFFFFF"/>
        </w:rPr>
        <w:t xml:space="preserve">the </w:t>
      </w:r>
      <w:r w:rsidRPr="00AD0F44">
        <w:rPr>
          <w:rStyle w:val="nowrap"/>
          <w:rFonts w:ascii="Calibri" w:hAnsi="Calibri" w:cs="Calibri"/>
          <w:color w:val="202122"/>
          <w:shd w:val="clear" w:color="auto" w:fill="FFFFFF"/>
        </w:rPr>
        <w:t>quarto format</w:t>
      </w:r>
      <w:r w:rsidR="008D7752" w:rsidRPr="00AD0F44">
        <w:rPr>
          <w:rStyle w:val="nowrap"/>
          <w:rFonts w:ascii="Calibri" w:hAnsi="Calibri" w:cs="Calibri"/>
          <w:color w:val="202122"/>
          <w:shd w:val="clear" w:color="auto" w:fill="FFFFFF"/>
        </w:rPr>
        <w:t>.</w:t>
      </w:r>
      <w:r w:rsidR="00F9399D">
        <w:rPr>
          <w:rStyle w:val="FootnoteReference"/>
          <w:rFonts w:ascii="Calibri" w:hAnsi="Calibri" w:cs="Calibri"/>
          <w:color w:val="202122"/>
          <w:shd w:val="clear" w:color="auto" w:fill="FFFFFF"/>
        </w:rPr>
        <w:footnoteReference w:id="1"/>
      </w:r>
      <w:r w:rsidR="00BC0D07" w:rsidRPr="00AD0F44">
        <w:rPr>
          <w:rStyle w:val="nowrap"/>
          <w:rFonts w:ascii="Calibri" w:hAnsi="Calibri" w:cs="Calibri"/>
          <w:color w:val="202122"/>
          <w:shd w:val="clear" w:color="auto" w:fill="FFFFFF"/>
        </w:rPr>
        <w:t xml:space="preserve"> This </w:t>
      </w:r>
      <w:r w:rsidR="000A72EB">
        <w:rPr>
          <w:rStyle w:val="nowrap"/>
          <w:rFonts w:ascii="Calibri" w:hAnsi="Calibri" w:cs="Calibri"/>
          <w:color w:val="202122"/>
          <w:shd w:val="clear" w:color="auto" w:fill="FFFFFF"/>
        </w:rPr>
        <w:t>printing method</w:t>
      </w:r>
      <w:r w:rsidR="00675551" w:rsidRPr="00AD0F44">
        <w:rPr>
          <w:rStyle w:val="nowrap"/>
          <w:rFonts w:ascii="Calibri" w:hAnsi="Calibri" w:cs="Calibri"/>
          <w:color w:val="202122"/>
          <w:shd w:val="clear" w:color="auto" w:fill="FFFFFF"/>
        </w:rPr>
        <w:t xml:space="preserve"> </w:t>
      </w:r>
      <w:r w:rsidR="00BC0D07" w:rsidRPr="00AD0F44">
        <w:rPr>
          <w:rStyle w:val="nowrap"/>
          <w:rFonts w:ascii="Calibri" w:hAnsi="Calibri" w:cs="Calibri"/>
          <w:color w:val="202122"/>
          <w:shd w:val="clear" w:color="auto" w:fill="FFFFFF"/>
        </w:rPr>
        <w:t xml:space="preserve">was created </w:t>
      </w:r>
      <w:r w:rsidR="0046525B" w:rsidRPr="00AD0F44">
        <w:rPr>
          <w:rStyle w:val="nowrap"/>
          <w:rFonts w:ascii="Calibri" w:hAnsi="Calibri" w:cs="Calibri"/>
          <w:color w:val="202122"/>
          <w:shd w:val="clear" w:color="auto" w:fill="FFFFFF"/>
        </w:rPr>
        <w:t>by printing</w:t>
      </w:r>
      <w:r w:rsidR="00653A9B" w:rsidRPr="00AD0F44">
        <w:rPr>
          <w:rStyle w:val="nowrap"/>
          <w:rFonts w:ascii="Calibri" w:hAnsi="Calibri" w:cs="Calibri"/>
          <w:color w:val="202122"/>
          <w:shd w:val="clear" w:color="auto" w:fill="FFFFFF"/>
        </w:rPr>
        <w:t xml:space="preserve"> eight pages onto a full sheet of paper, four pages on each side</w:t>
      </w:r>
      <w:r w:rsidR="00632494" w:rsidRPr="00AD0F44">
        <w:rPr>
          <w:rStyle w:val="nowrap"/>
          <w:rFonts w:ascii="Calibri" w:hAnsi="Calibri" w:cs="Calibri"/>
          <w:color w:val="202122"/>
          <w:shd w:val="clear" w:color="auto" w:fill="FFFFFF"/>
        </w:rPr>
        <w:t>. Th</w:t>
      </w:r>
      <w:r w:rsidR="0011010E">
        <w:rPr>
          <w:rStyle w:val="nowrap"/>
          <w:rFonts w:ascii="Calibri" w:hAnsi="Calibri" w:cs="Calibri"/>
          <w:color w:val="202122"/>
          <w:shd w:val="clear" w:color="auto" w:fill="FFFFFF"/>
        </w:rPr>
        <w:t>e sheet of paper</w:t>
      </w:r>
      <w:r w:rsidR="00632494" w:rsidRPr="00AD0F44">
        <w:rPr>
          <w:rStyle w:val="nowrap"/>
          <w:rFonts w:ascii="Calibri" w:hAnsi="Calibri" w:cs="Calibri"/>
          <w:color w:val="202122"/>
          <w:shd w:val="clear" w:color="auto" w:fill="FFFFFF"/>
        </w:rPr>
        <w:t xml:space="preserve"> was</w:t>
      </w:r>
      <w:r w:rsidR="00653A9B" w:rsidRPr="00AD0F44">
        <w:rPr>
          <w:rStyle w:val="nowrap"/>
          <w:rFonts w:ascii="Calibri" w:hAnsi="Calibri" w:cs="Calibri"/>
          <w:color w:val="202122"/>
          <w:shd w:val="clear" w:color="auto" w:fill="FFFFFF"/>
        </w:rPr>
        <w:t xml:space="preserve"> then folded</w:t>
      </w:r>
      <w:r w:rsidR="003857FC" w:rsidRPr="00AD0F44">
        <w:rPr>
          <w:rStyle w:val="nowrap"/>
          <w:rFonts w:ascii="Calibri" w:hAnsi="Calibri" w:cs="Calibri"/>
          <w:color w:val="202122"/>
          <w:shd w:val="clear" w:color="auto" w:fill="FFFFFF"/>
        </w:rPr>
        <w:t xml:space="preserve"> twice </w:t>
      </w:r>
      <w:r w:rsidR="00632494" w:rsidRPr="00AD0F44">
        <w:rPr>
          <w:rStyle w:val="nowrap"/>
          <w:rFonts w:ascii="Calibri" w:hAnsi="Calibri" w:cs="Calibri"/>
          <w:color w:val="202122"/>
          <w:shd w:val="clear" w:color="auto" w:fill="FFFFFF"/>
        </w:rPr>
        <w:t>to</w:t>
      </w:r>
      <w:r w:rsidR="003857FC" w:rsidRPr="00AD0F44">
        <w:rPr>
          <w:rStyle w:val="nowrap"/>
          <w:rFonts w:ascii="Calibri" w:hAnsi="Calibri" w:cs="Calibri"/>
          <w:color w:val="202122"/>
          <w:shd w:val="clear" w:color="auto" w:fill="FFFFFF"/>
        </w:rPr>
        <w:t xml:space="preserve"> form four leaves</w:t>
      </w:r>
      <w:r w:rsidR="00632494" w:rsidRPr="00AD0F44">
        <w:rPr>
          <w:rStyle w:val="nowrap"/>
          <w:rFonts w:ascii="Calibri" w:hAnsi="Calibri" w:cs="Calibri"/>
          <w:color w:val="202122"/>
          <w:shd w:val="clear" w:color="auto" w:fill="FFFFFF"/>
        </w:rPr>
        <w:t xml:space="preserve"> of a book</w:t>
      </w:r>
      <w:r w:rsidR="00992FF1">
        <w:rPr>
          <w:rStyle w:val="nowrap"/>
          <w:rFonts w:ascii="Calibri" w:hAnsi="Calibri" w:cs="Calibri"/>
          <w:color w:val="202122"/>
          <w:shd w:val="clear" w:color="auto" w:fill="FFFFFF"/>
        </w:rPr>
        <w:t xml:space="preserve">. The gatherings, or quires, </w:t>
      </w:r>
      <w:r w:rsidR="00560EFA">
        <w:rPr>
          <w:rStyle w:val="nowrap"/>
          <w:rFonts w:ascii="Calibri" w:hAnsi="Calibri" w:cs="Calibri"/>
          <w:color w:val="202122"/>
          <w:shd w:val="clear" w:color="auto" w:fill="FFFFFF"/>
        </w:rPr>
        <w:t>we</w:t>
      </w:r>
      <w:r w:rsidR="005717F0">
        <w:rPr>
          <w:rStyle w:val="nowrap"/>
          <w:rFonts w:ascii="Calibri" w:hAnsi="Calibri" w:cs="Calibri"/>
          <w:color w:val="202122"/>
          <w:shd w:val="clear" w:color="auto" w:fill="FFFFFF"/>
        </w:rPr>
        <w:t xml:space="preserve">re sewn together to </w:t>
      </w:r>
      <w:r w:rsidR="008160A7">
        <w:rPr>
          <w:rStyle w:val="nowrap"/>
          <w:rFonts w:ascii="Calibri" w:hAnsi="Calibri" w:cs="Calibri"/>
          <w:color w:val="202122"/>
          <w:shd w:val="clear" w:color="auto" w:fill="FFFFFF"/>
        </w:rPr>
        <w:t>create</w:t>
      </w:r>
      <w:r w:rsidR="00FB4B00">
        <w:rPr>
          <w:rStyle w:val="nowrap"/>
          <w:rFonts w:ascii="Calibri" w:hAnsi="Calibri" w:cs="Calibri"/>
          <w:color w:val="202122"/>
          <w:shd w:val="clear" w:color="auto" w:fill="FFFFFF"/>
        </w:rPr>
        <w:t xml:space="preserve"> and </w:t>
      </w:r>
      <w:r w:rsidR="005717F0">
        <w:rPr>
          <w:rStyle w:val="nowrap"/>
          <w:rFonts w:ascii="Calibri" w:hAnsi="Calibri" w:cs="Calibri"/>
          <w:color w:val="202122"/>
          <w:shd w:val="clear" w:color="auto" w:fill="FFFFFF"/>
        </w:rPr>
        <w:t>produce the complete</w:t>
      </w:r>
      <w:r w:rsidR="00FB4B00">
        <w:rPr>
          <w:rStyle w:val="nowrap"/>
          <w:rFonts w:ascii="Calibri" w:hAnsi="Calibri" w:cs="Calibri"/>
          <w:color w:val="202122"/>
          <w:shd w:val="clear" w:color="auto" w:fill="FFFFFF"/>
        </w:rPr>
        <w:t>d</w:t>
      </w:r>
      <w:r w:rsidR="000A72EB">
        <w:rPr>
          <w:rStyle w:val="nowrap"/>
          <w:rFonts w:ascii="Calibri" w:hAnsi="Calibri" w:cs="Calibri"/>
          <w:color w:val="202122"/>
          <w:shd w:val="clear" w:color="auto" w:fill="FFFFFF"/>
        </w:rPr>
        <w:t xml:space="preserve"> </w:t>
      </w:r>
      <w:r w:rsidR="00FB4B00">
        <w:rPr>
          <w:rStyle w:val="nowrap"/>
          <w:rFonts w:ascii="Calibri" w:hAnsi="Calibri" w:cs="Calibri"/>
          <w:color w:val="202122"/>
          <w:shd w:val="clear" w:color="auto" w:fill="FFFFFF"/>
        </w:rPr>
        <w:t>publication</w:t>
      </w:r>
      <w:r w:rsidR="00865FAD">
        <w:rPr>
          <w:rStyle w:val="nowrap"/>
          <w:rFonts w:ascii="Calibri" w:hAnsi="Calibri" w:cs="Calibri"/>
          <w:color w:val="202122"/>
          <w:shd w:val="clear" w:color="auto" w:fill="FFFFFF"/>
        </w:rPr>
        <w:t xml:space="preserve">. </w:t>
      </w:r>
    </w:p>
    <w:p w14:paraId="1B1A21A1" w14:textId="01F03530" w:rsidR="001F4C23" w:rsidRDefault="00C15F33" w:rsidP="006E1278">
      <w:pPr>
        <w:spacing w:line="480" w:lineRule="auto"/>
        <w:rPr>
          <w:rFonts w:ascii="Calibri" w:hAnsi="Calibri" w:cs="Calibri"/>
          <w:color w:val="202122"/>
          <w:shd w:val="clear" w:color="auto" w:fill="FFFFFF"/>
        </w:rPr>
      </w:pPr>
      <w:r>
        <w:rPr>
          <w:rStyle w:val="nowrap"/>
          <w:rFonts w:ascii="Calibri" w:hAnsi="Calibri" w:cs="Calibri"/>
          <w:color w:val="202122"/>
          <w:shd w:val="clear" w:color="auto" w:fill="FFFFFF"/>
        </w:rPr>
        <w:t xml:space="preserve">There is </w:t>
      </w:r>
      <w:r w:rsidR="00872345">
        <w:rPr>
          <w:rStyle w:val="nowrap"/>
          <w:rFonts w:ascii="Calibri" w:hAnsi="Calibri" w:cs="Calibri"/>
          <w:color w:val="202122"/>
          <w:shd w:val="clear" w:color="auto" w:fill="FFFFFF"/>
        </w:rPr>
        <w:t xml:space="preserve">uncertainty surrounding when </w:t>
      </w:r>
      <w:r w:rsidR="00D172E8" w:rsidRPr="00D172E8">
        <w:rPr>
          <w:rStyle w:val="nowrap"/>
          <w:rFonts w:ascii="Calibri" w:hAnsi="Calibri" w:cs="Calibri"/>
          <w:color w:val="202122"/>
          <w:shd w:val="clear" w:color="auto" w:fill="FFFFFF"/>
        </w:rPr>
        <w:t>Christopher Marlowe</w:t>
      </w:r>
      <w:r w:rsidR="00F62185">
        <w:rPr>
          <w:rStyle w:val="nowrap"/>
          <w:rFonts w:ascii="Calibri" w:hAnsi="Calibri" w:cs="Calibri"/>
          <w:color w:val="202122"/>
          <w:shd w:val="clear" w:color="auto" w:fill="FFFFFF"/>
        </w:rPr>
        <w:t xml:space="preserve">’s </w:t>
      </w:r>
      <w:r w:rsidR="00D60935" w:rsidRPr="00813D99">
        <w:rPr>
          <w:rStyle w:val="nowrap"/>
          <w:rFonts w:ascii="Calibri" w:hAnsi="Calibri" w:cs="Calibri"/>
          <w:i/>
          <w:iCs/>
          <w:color w:val="202122"/>
          <w:shd w:val="clear" w:color="auto" w:fill="FFFFFF"/>
        </w:rPr>
        <w:t xml:space="preserve">The </w:t>
      </w:r>
      <w:r w:rsidR="00B02EF9">
        <w:rPr>
          <w:rStyle w:val="nowrap"/>
          <w:rFonts w:ascii="Calibri" w:hAnsi="Calibri" w:cs="Calibri"/>
          <w:i/>
          <w:iCs/>
          <w:color w:val="202122"/>
          <w:shd w:val="clear" w:color="auto" w:fill="FFFFFF"/>
        </w:rPr>
        <w:t xml:space="preserve">Tragical History of Doctor Faustus </w:t>
      </w:r>
      <w:r w:rsidR="00B02EF9" w:rsidRPr="00B02EF9">
        <w:rPr>
          <w:rStyle w:val="nowrap"/>
          <w:rFonts w:ascii="Calibri" w:hAnsi="Calibri" w:cs="Calibri"/>
          <w:color w:val="202122"/>
          <w:shd w:val="clear" w:color="auto" w:fill="FFFFFF"/>
        </w:rPr>
        <w:t>was originally written.</w:t>
      </w:r>
      <w:r w:rsidR="001C2525">
        <w:rPr>
          <w:rStyle w:val="nowrap"/>
          <w:rFonts w:ascii="Calibri" w:hAnsi="Calibri" w:cs="Calibri"/>
          <w:color w:val="202122"/>
          <w:shd w:val="clear" w:color="auto" w:fill="FFFFFF"/>
        </w:rPr>
        <w:t xml:space="preserve"> </w:t>
      </w:r>
      <w:r w:rsidR="00B02EF9" w:rsidRPr="00B02EF9">
        <w:rPr>
          <w:rStyle w:val="nowrap"/>
          <w:rFonts w:ascii="Calibri" w:hAnsi="Calibri" w:cs="Calibri"/>
          <w:color w:val="202122"/>
          <w:shd w:val="clear" w:color="auto" w:fill="FFFFFF"/>
        </w:rPr>
        <w:t xml:space="preserve">Two possible suggestions are 1588 and 1592, the latter being </w:t>
      </w:r>
      <w:r w:rsidR="001A2924">
        <w:rPr>
          <w:rStyle w:val="nowrap"/>
          <w:rFonts w:ascii="Calibri" w:hAnsi="Calibri" w:cs="Calibri"/>
          <w:color w:val="202122"/>
          <w:shd w:val="clear" w:color="auto" w:fill="FFFFFF"/>
        </w:rPr>
        <w:t>the year preceding</w:t>
      </w:r>
      <w:r w:rsidR="00B02EF9" w:rsidRPr="00B02EF9">
        <w:rPr>
          <w:rStyle w:val="nowrap"/>
          <w:rFonts w:ascii="Calibri" w:hAnsi="Calibri" w:cs="Calibri"/>
          <w:color w:val="202122"/>
          <w:shd w:val="clear" w:color="auto" w:fill="FFFFFF"/>
        </w:rPr>
        <w:t xml:space="preserve"> Marlowe’s death at a Deptford Tavern in May </w:t>
      </w:r>
      <w:r w:rsidR="009F3D9E">
        <w:rPr>
          <w:rStyle w:val="nowrap"/>
          <w:rFonts w:ascii="Calibri" w:hAnsi="Calibri" w:cs="Calibri"/>
          <w:color w:val="202122"/>
          <w:shd w:val="clear" w:color="auto" w:fill="FFFFFF"/>
        </w:rPr>
        <w:t xml:space="preserve">1593. </w:t>
      </w:r>
      <w:r w:rsidR="00DD2D0F">
        <w:rPr>
          <w:rStyle w:val="nowrap"/>
          <w:rFonts w:ascii="Calibri" w:hAnsi="Calibri" w:cs="Calibri"/>
          <w:i/>
          <w:iCs/>
          <w:color w:val="202122"/>
          <w:shd w:val="clear" w:color="auto" w:fill="FFFFFF"/>
        </w:rPr>
        <w:t xml:space="preserve">A Ballad Of The Life And </w:t>
      </w:r>
      <w:proofErr w:type="spellStart"/>
      <w:r w:rsidR="00DD2D0F">
        <w:rPr>
          <w:rStyle w:val="nowrap"/>
          <w:rFonts w:ascii="Calibri" w:hAnsi="Calibri" w:cs="Calibri"/>
          <w:i/>
          <w:iCs/>
          <w:color w:val="202122"/>
          <w:shd w:val="clear" w:color="auto" w:fill="FFFFFF"/>
        </w:rPr>
        <w:t>Death</w:t>
      </w:r>
      <w:r w:rsidR="00CC1577">
        <w:rPr>
          <w:rStyle w:val="nowrap"/>
          <w:rFonts w:ascii="Calibri" w:hAnsi="Calibri" w:cs="Calibri"/>
          <w:i/>
          <w:iCs/>
          <w:color w:val="202122"/>
          <w:shd w:val="clear" w:color="auto" w:fill="FFFFFF"/>
        </w:rPr>
        <w:t>e</w:t>
      </w:r>
      <w:proofErr w:type="spellEnd"/>
      <w:r w:rsidR="00DD2D0F">
        <w:rPr>
          <w:rStyle w:val="nowrap"/>
          <w:rFonts w:ascii="Calibri" w:hAnsi="Calibri" w:cs="Calibri"/>
          <w:i/>
          <w:iCs/>
          <w:color w:val="202122"/>
          <w:shd w:val="clear" w:color="auto" w:fill="FFFFFF"/>
        </w:rPr>
        <w:t xml:space="preserve"> Of </w:t>
      </w:r>
      <w:r w:rsidR="00960E0B">
        <w:rPr>
          <w:rStyle w:val="nowrap"/>
          <w:rFonts w:ascii="Calibri" w:hAnsi="Calibri" w:cs="Calibri"/>
          <w:color w:val="202122"/>
          <w:shd w:val="clear" w:color="auto" w:fill="FFFFFF"/>
        </w:rPr>
        <w:t xml:space="preserve"> </w:t>
      </w:r>
      <w:r w:rsidR="00CC1577" w:rsidRPr="00CC1577">
        <w:rPr>
          <w:rStyle w:val="nowrap"/>
          <w:rFonts w:ascii="Calibri" w:hAnsi="Calibri" w:cs="Calibri"/>
          <w:i/>
          <w:iCs/>
          <w:color w:val="202122"/>
          <w:shd w:val="clear" w:color="auto" w:fill="FFFFFF"/>
        </w:rPr>
        <w:t>Doctor Faustus</w:t>
      </w:r>
      <w:r w:rsidR="00CC1577">
        <w:rPr>
          <w:rStyle w:val="nowrap"/>
          <w:rFonts w:ascii="Calibri" w:hAnsi="Calibri" w:cs="Calibri"/>
          <w:i/>
          <w:iCs/>
          <w:color w:val="202122"/>
          <w:shd w:val="clear" w:color="auto" w:fill="FFFFFF"/>
        </w:rPr>
        <w:t xml:space="preserve"> The Great </w:t>
      </w:r>
      <w:proofErr w:type="spellStart"/>
      <w:r w:rsidR="00CC1577">
        <w:rPr>
          <w:rStyle w:val="nowrap"/>
          <w:rFonts w:ascii="Calibri" w:hAnsi="Calibri" w:cs="Calibri"/>
          <w:i/>
          <w:iCs/>
          <w:color w:val="202122"/>
          <w:shd w:val="clear" w:color="auto" w:fill="FFFFFF"/>
        </w:rPr>
        <w:t>Cunngerer</w:t>
      </w:r>
      <w:proofErr w:type="spellEnd"/>
      <w:r w:rsidR="001D7797">
        <w:rPr>
          <w:rStyle w:val="nowrap"/>
          <w:rFonts w:ascii="Calibri" w:hAnsi="Calibri" w:cs="Calibri"/>
          <w:color w:val="202122"/>
          <w:shd w:val="clear" w:color="auto" w:fill="FFFFFF"/>
        </w:rPr>
        <w:t xml:space="preserve"> </w:t>
      </w:r>
      <w:r w:rsidR="00D57836">
        <w:rPr>
          <w:rStyle w:val="nowrap"/>
          <w:rFonts w:ascii="Calibri" w:hAnsi="Calibri" w:cs="Calibri"/>
          <w:color w:val="202122"/>
          <w:shd w:val="clear" w:color="auto" w:fill="FFFFFF"/>
        </w:rPr>
        <w:t xml:space="preserve">was </w:t>
      </w:r>
      <w:r w:rsidR="00EC5171">
        <w:rPr>
          <w:rStyle w:val="nowrap"/>
          <w:rFonts w:ascii="Calibri" w:hAnsi="Calibri" w:cs="Calibri"/>
          <w:color w:val="202122"/>
          <w:shd w:val="clear" w:color="auto" w:fill="FFFFFF"/>
        </w:rPr>
        <w:t>allegedly entered</w:t>
      </w:r>
      <w:r w:rsidR="00D57836">
        <w:rPr>
          <w:rStyle w:val="nowrap"/>
          <w:rFonts w:ascii="Calibri" w:hAnsi="Calibri" w:cs="Calibri"/>
          <w:color w:val="202122"/>
          <w:shd w:val="clear" w:color="auto" w:fill="FFFFFF"/>
        </w:rPr>
        <w:t xml:space="preserve"> into the stationers register </w:t>
      </w:r>
      <w:r w:rsidR="00017208">
        <w:rPr>
          <w:rStyle w:val="nowrap"/>
          <w:rFonts w:ascii="Calibri" w:hAnsi="Calibri" w:cs="Calibri"/>
          <w:color w:val="202122"/>
          <w:shd w:val="clear" w:color="auto" w:fill="FFFFFF"/>
        </w:rPr>
        <w:t>to Richard Jones on 28</w:t>
      </w:r>
      <w:r w:rsidR="00017208" w:rsidRPr="00017208">
        <w:rPr>
          <w:rStyle w:val="nowrap"/>
          <w:rFonts w:ascii="Calibri" w:hAnsi="Calibri" w:cs="Calibri"/>
          <w:color w:val="202122"/>
          <w:shd w:val="clear" w:color="auto" w:fill="FFFFFF"/>
          <w:vertAlign w:val="superscript"/>
        </w:rPr>
        <w:t>th</w:t>
      </w:r>
      <w:r w:rsidR="00017208">
        <w:rPr>
          <w:rStyle w:val="nowrap"/>
          <w:rFonts w:ascii="Calibri" w:hAnsi="Calibri" w:cs="Calibri"/>
          <w:color w:val="202122"/>
          <w:shd w:val="clear" w:color="auto" w:fill="FFFFFF"/>
        </w:rPr>
        <w:t xml:space="preserve"> February </w:t>
      </w:r>
      <w:r w:rsidR="00E72D97">
        <w:rPr>
          <w:rStyle w:val="nowrap"/>
          <w:rFonts w:ascii="Calibri" w:hAnsi="Calibri" w:cs="Calibri"/>
          <w:color w:val="202122"/>
          <w:shd w:val="clear" w:color="auto" w:fill="FFFFFF"/>
        </w:rPr>
        <w:t>1589</w:t>
      </w:r>
      <w:r w:rsidR="006C2893">
        <w:rPr>
          <w:rStyle w:val="nowrap"/>
          <w:rFonts w:ascii="Calibri" w:hAnsi="Calibri" w:cs="Calibri"/>
          <w:color w:val="202122"/>
          <w:shd w:val="clear" w:color="auto" w:fill="FFFFFF"/>
        </w:rPr>
        <w:t>. However,</w:t>
      </w:r>
      <w:r w:rsidR="00E32816">
        <w:rPr>
          <w:rStyle w:val="nowrap"/>
          <w:rFonts w:ascii="Calibri" w:hAnsi="Calibri" w:cs="Calibri"/>
          <w:color w:val="202122"/>
          <w:shd w:val="clear" w:color="auto" w:fill="FFFFFF"/>
        </w:rPr>
        <w:t xml:space="preserve"> </w:t>
      </w:r>
      <w:r w:rsidR="00175DDD">
        <w:rPr>
          <w:rStyle w:val="nowrap"/>
          <w:rFonts w:ascii="Calibri" w:hAnsi="Calibri" w:cs="Calibri"/>
          <w:color w:val="202122"/>
          <w:shd w:val="clear" w:color="auto" w:fill="FFFFFF"/>
        </w:rPr>
        <w:t>despite researc</w:t>
      </w:r>
      <w:r w:rsidR="00D55048">
        <w:rPr>
          <w:rStyle w:val="nowrap"/>
          <w:rFonts w:ascii="Calibri" w:hAnsi="Calibri" w:cs="Calibri"/>
          <w:color w:val="202122"/>
          <w:shd w:val="clear" w:color="auto" w:fill="FFFFFF"/>
        </w:rPr>
        <w:t xml:space="preserve">h on </w:t>
      </w:r>
      <w:r w:rsidR="00175DDD">
        <w:rPr>
          <w:rStyle w:val="nowrap"/>
          <w:rFonts w:ascii="Calibri" w:hAnsi="Calibri" w:cs="Calibri"/>
          <w:color w:val="202122"/>
          <w:shd w:val="clear" w:color="auto" w:fill="FFFFFF"/>
        </w:rPr>
        <w:t xml:space="preserve">this entry, </w:t>
      </w:r>
      <w:r w:rsidR="006C2893">
        <w:rPr>
          <w:rStyle w:val="nowrap"/>
          <w:rFonts w:ascii="Calibri" w:hAnsi="Calibri" w:cs="Calibri"/>
          <w:color w:val="202122"/>
          <w:shd w:val="clear" w:color="auto" w:fill="FFFFFF"/>
        </w:rPr>
        <w:t xml:space="preserve">evidence of this </w:t>
      </w:r>
      <w:r w:rsidR="004A6C01">
        <w:rPr>
          <w:rStyle w:val="nowrap"/>
          <w:rFonts w:ascii="Calibri" w:hAnsi="Calibri" w:cs="Calibri"/>
          <w:color w:val="202122"/>
          <w:shd w:val="clear" w:color="auto" w:fill="FFFFFF"/>
        </w:rPr>
        <w:t xml:space="preserve">has </w:t>
      </w:r>
      <w:r w:rsidR="00126ECE">
        <w:rPr>
          <w:rStyle w:val="nowrap"/>
          <w:rFonts w:ascii="Calibri" w:hAnsi="Calibri" w:cs="Calibri"/>
          <w:color w:val="202122"/>
          <w:shd w:val="clear" w:color="auto" w:fill="FFFFFF"/>
        </w:rPr>
        <w:t>not been found</w:t>
      </w:r>
      <w:r w:rsidR="00DA5494">
        <w:rPr>
          <w:rStyle w:val="nowrap"/>
          <w:rFonts w:ascii="Calibri" w:hAnsi="Calibri" w:cs="Calibri"/>
          <w:color w:val="202122"/>
          <w:shd w:val="clear" w:color="auto" w:fill="FFFFFF"/>
        </w:rPr>
        <w:t xml:space="preserve">. </w:t>
      </w:r>
      <w:r w:rsidR="00E757AB">
        <w:rPr>
          <w:rStyle w:val="nowrap"/>
          <w:rFonts w:ascii="Calibri" w:hAnsi="Calibri" w:cs="Calibri"/>
          <w:color w:val="202122"/>
          <w:shd w:val="clear" w:color="auto" w:fill="FFFFFF"/>
        </w:rPr>
        <w:t xml:space="preserve">Doctor Faustus may have </w:t>
      </w:r>
      <w:r w:rsidR="007E2011">
        <w:rPr>
          <w:rStyle w:val="nowrap"/>
          <w:rFonts w:ascii="Calibri" w:hAnsi="Calibri" w:cs="Calibri"/>
          <w:color w:val="202122"/>
          <w:shd w:val="clear" w:color="auto" w:fill="FFFFFF"/>
        </w:rPr>
        <w:t xml:space="preserve">performed at </w:t>
      </w:r>
      <w:proofErr w:type="spellStart"/>
      <w:r w:rsidR="007E2011">
        <w:rPr>
          <w:rStyle w:val="nowrap"/>
          <w:rFonts w:ascii="Calibri" w:hAnsi="Calibri" w:cs="Calibri"/>
          <w:color w:val="202122"/>
          <w:shd w:val="clear" w:color="auto" w:fill="FFFFFF"/>
        </w:rPr>
        <w:t>Belsavage</w:t>
      </w:r>
      <w:proofErr w:type="spellEnd"/>
      <w:r w:rsidR="007E2011">
        <w:rPr>
          <w:rStyle w:val="nowrap"/>
          <w:rFonts w:ascii="Calibri" w:hAnsi="Calibri" w:cs="Calibri"/>
          <w:color w:val="202122"/>
          <w:shd w:val="clear" w:color="auto" w:fill="FFFFFF"/>
        </w:rPr>
        <w:t xml:space="preserve"> Playhouse in 1588</w:t>
      </w:r>
      <w:r w:rsidR="007D2B7F">
        <w:rPr>
          <w:rStyle w:val="nowrap"/>
          <w:rFonts w:ascii="Calibri" w:hAnsi="Calibri" w:cs="Calibri"/>
          <w:color w:val="202122"/>
          <w:shd w:val="clear" w:color="auto" w:fill="FFFFFF"/>
        </w:rPr>
        <w:t>,</w:t>
      </w:r>
      <w:r w:rsidR="007E2011">
        <w:rPr>
          <w:rStyle w:val="nowrap"/>
          <w:rFonts w:ascii="Calibri" w:hAnsi="Calibri" w:cs="Calibri"/>
          <w:color w:val="202122"/>
          <w:shd w:val="clear" w:color="auto" w:fill="FFFFFF"/>
        </w:rPr>
        <w:t xml:space="preserve"> </w:t>
      </w:r>
      <w:r w:rsidR="007D2B7F">
        <w:rPr>
          <w:rStyle w:val="nowrap"/>
          <w:rFonts w:ascii="Calibri" w:hAnsi="Calibri" w:cs="Calibri"/>
          <w:color w:val="202122"/>
          <w:shd w:val="clear" w:color="auto" w:fill="FFFFFF"/>
        </w:rPr>
        <w:t>although</w:t>
      </w:r>
      <w:r w:rsidR="001B022E">
        <w:rPr>
          <w:rStyle w:val="nowrap"/>
          <w:rFonts w:ascii="Calibri" w:hAnsi="Calibri" w:cs="Calibri"/>
          <w:color w:val="202122"/>
          <w:shd w:val="clear" w:color="auto" w:fill="FFFFFF"/>
        </w:rPr>
        <w:t xml:space="preserve"> there is no reliable evidence of such performances.</w:t>
      </w:r>
      <w:r w:rsidR="001B022E">
        <w:rPr>
          <w:rStyle w:val="FootnoteReference"/>
          <w:rFonts w:ascii="Calibri" w:hAnsi="Calibri" w:cs="Calibri"/>
          <w:color w:val="202122"/>
          <w:shd w:val="clear" w:color="auto" w:fill="FFFFFF"/>
        </w:rPr>
        <w:footnoteReference w:id="2"/>
      </w:r>
      <w:r w:rsidR="001B022E">
        <w:rPr>
          <w:rStyle w:val="nowrap"/>
          <w:rFonts w:ascii="Calibri" w:hAnsi="Calibri" w:cs="Calibri"/>
          <w:color w:val="202122"/>
          <w:shd w:val="clear" w:color="auto" w:fill="FFFFFF"/>
        </w:rPr>
        <w:t xml:space="preserve"> </w:t>
      </w:r>
      <w:r w:rsidR="003B243F">
        <w:rPr>
          <w:rStyle w:val="nowrap"/>
          <w:rFonts w:ascii="Calibri" w:hAnsi="Calibri" w:cs="Calibri"/>
          <w:color w:val="202122"/>
          <w:shd w:val="clear" w:color="auto" w:fill="FFFFFF"/>
        </w:rPr>
        <w:t xml:space="preserve">Despite </w:t>
      </w:r>
      <w:r w:rsidR="00DE4623">
        <w:rPr>
          <w:rStyle w:val="nowrap"/>
          <w:rFonts w:ascii="Calibri" w:hAnsi="Calibri" w:cs="Calibri"/>
          <w:color w:val="202122"/>
          <w:shd w:val="clear" w:color="auto" w:fill="FFFFFF"/>
        </w:rPr>
        <w:t xml:space="preserve">no </w:t>
      </w:r>
      <w:r w:rsidR="00AE2B35">
        <w:rPr>
          <w:rStyle w:val="nowrap"/>
          <w:rFonts w:ascii="Calibri" w:hAnsi="Calibri" w:cs="Calibri"/>
          <w:color w:val="202122"/>
          <w:shd w:val="clear" w:color="auto" w:fill="FFFFFF"/>
        </w:rPr>
        <w:t xml:space="preserve">available </w:t>
      </w:r>
      <w:r w:rsidR="00DE4623">
        <w:rPr>
          <w:rStyle w:val="nowrap"/>
          <w:rFonts w:ascii="Calibri" w:hAnsi="Calibri" w:cs="Calibri"/>
          <w:color w:val="202122"/>
          <w:shd w:val="clear" w:color="auto" w:fill="FFFFFF"/>
        </w:rPr>
        <w:t xml:space="preserve">records of performances </w:t>
      </w:r>
      <w:r w:rsidR="00AE2B35">
        <w:rPr>
          <w:rStyle w:val="nowrap"/>
          <w:rFonts w:ascii="Calibri" w:hAnsi="Calibri" w:cs="Calibri"/>
          <w:color w:val="202122"/>
          <w:shd w:val="clear" w:color="auto" w:fill="FFFFFF"/>
        </w:rPr>
        <w:t>before</w:t>
      </w:r>
      <w:r w:rsidR="00DE4623">
        <w:rPr>
          <w:rStyle w:val="nowrap"/>
          <w:rFonts w:ascii="Calibri" w:hAnsi="Calibri" w:cs="Calibri"/>
          <w:color w:val="202122"/>
          <w:shd w:val="clear" w:color="auto" w:fill="FFFFFF"/>
        </w:rPr>
        <w:t xml:space="preserve"> 1594</w:t>
      </w:r>
      <w:r w:rsidR="00721ABF">
        <w:rPr>
          <w:rStyle w:val="nowrap"/>
          <w:rFonts w:ascii="Calibri" w:hAnsi="Calibri" w:cs="Calibri"/>
          <w:color w:val="202122"/>
          <w:shd w:val="clear" w:color="auto" w:fill="FFFFFF"/>
        </w:rPr>
        <w:t>,</w:t>
      </w:r>
      <w:r w:rsidR="009A56D9">
        <w:rPr>
          <w:rStyle w:val="nowrap"/>
          <w:rFonts w:ascii="Calibri" w:hAnsi="Calibri" w:cs="Calibri"/>
          <w:color w:val="202122"/>
          <w:shd w:val="clear" w:color="auto" w:fill="FFFFFF"/>
        </w:rPr>
        <w:t xml:space="preserve"> Phillip Henslowe</w:t>
      </w:r>
      <w:r w:rsidR="00174649">
        <w:rPr>
          <w:rStyle w:val="nowrap"/>
          <w:rFonts w:ascii="Calibri" w:hAnsi="Calibri" w:cs="Calibri"/>
          <w:color w:val="202122"/>
          <w:shd w:val="clear" w:color="auto" w:fill="FFFFFF"/>
        </w:rPr>
        <w:t xml:space="preserve">, a prominent </w:t>
      </w:r>
      <w:r w:rsidR="0087610F">
        <w:rPr>
          <w:rStyle w:val="nowrap"/>
          <w:rFonts w:ascii="Calibri" w:hAnsi="Calibri" w:cs="Calibri"/>
          <w:color w:val="202122"/>
          <w:shd w:val="clear" w:color="auto" w:fill="FFFFFF"/>
        </w:rPr>
        <w:t>theatrical businessman</w:t>
      </w:r>
      <w:r w:rsidR="001F0D7C">
        <w:rPr>
          <w:rStyle w:val="nowrap"/>
          <w:rFonts w:ascii="Calibri" w:hAnsi="Calibri" w:cs="Calibri"/>
          <w:color w:val="202122"/>
          <w:shd w:val="clear" w:color="auto" w:fill="FFFFFF"/>
        </w:rPr>
        <w:t xml:space="preserve"> </w:t>
      </w:r>
      <w:r w:rsidR="006F6B9A">
        <w:rPr>
          <w:rStyle w:val="nowrap"/>
          <w:rFonts w:ascii="Calibri" w:hAnsi="Calibri" w:cs="Calibri"/>
          <w:color w:val="202122"/>
          <w:shd w:val="clear" w:color="auto" w:fill="FFFFFF"/>
        </w:rPr>
        <w:t>at the time, maintained</w:t>
      </w:r>
      <w:r w:rsidR="009A56D9">
        <w:rPr>
          <w:rStyle w:val="nowrap"/>
          <w:rFonts w:ascii="Calibri" w:hAnsi="Calibri" w:cs="Calibri"/>
          <w:color w:val="202122"/>
          <w:shd w:val="clear" w:color="auto" w:fill="FFFFFF"/>
        </w:rPr>
        <w:t xml:space="preserve"> diary</w:t>
      </w:r>
      <w:r w:rsidR="00DA5494">
        <w:rPr>
          <w:rStyle w:val="nowrap"/>
          <w:rFonts w:ascii="Calibri" w:hAnsi="Calibri" w:cs="Calibri"/>
          <w:color w:val="202122"/>
          <w:shd w:val="clear" w:color="auto" w:fill="FFFFFF"/>
        </w:rPr>
        <w:t xml:space="preserve"> records</w:t>
      </w:r>
      <w:r w:rsidR="000354E0">
        <w:rPr>
          <w:rStyle w:val="nowrap"/>
          <w:rFonts w:ascii="Calibri" w:hAnsi="Calibri" w:cs="Calibri"/>
          <w:color w:val="202122"/>
          <w:shd w:val="clear" w:color="auto" w:fill="FFFFFF"/>
        </w:rPr>
        <w:t xml:space="preserve"> </w:t>
      </w:r>
      <w:r w:rsidR="00897B55">
        <w:rPr>
          <w:rStyle w:val="nowrap"/>
          <w:rFonts w:ascii="Calibri" w:hAnsi="Calibri" w:cs="Calibri"/>
          <w:color w:val="202122"/>
          <w:shd w:val="clear" w:color="auto" w:fill="FFFFFF"/>
        </w:rPr>
        <w:t>that gave</w:t>
      </w:r>
      <w:r w:rsidR="006F6B9A">
        <w:rPr>
          <w:rStyle w:val="nowrap"/>
          <w:rFonts w:ascii="Calibri" w:hAnsi="Calibri" w:cs="Calibri"/>
          <w:color w:val="202122"/>
          <w:shd w:val="clear" w:color="auto" w:fill="FFFFFF"/>
        </w:rPr>
        <w:t xml:space="preserve"> us a </w:t>
      </w:r>
      <w:r w:rsidR="00737727">
        <w:rPr>
          <w:rStyle w:val="nowrap"/>
          <w:rFonts w:ascii="Calibri" w:hAnsi="Calibri" w:cs="Calibri"/>
          <w:color w:val="202122"/>
          <w:shd w:val="clear" w:color="auto" w:fill="FFFFFF"/>
        </w:rPr>
        <w:t xml:space="preserve">valuable </w:t>
      </w:r>
      <w:r w:rsidR="007D6CB5">
        <w:rPr>
          <w:rStyle w:val="nowrap"/>
          <w:rFonts w:ascii="Calibri" w:hAnsi="Calibri" w:cs="Calibri"/>
          <w:color w:val="202122"/>
          <w:shd w:val="clear" w:color="auto" w:fill="FFFFFF"/>
        </w:rPr>
        <w:t xml:space="preserve">glimpse into the </w:t>
      </w:r>
      <w:r w:rsidR="00125360">
        <w:rPr>
          <w:rStyle w:val="nowrap"/>
          <w:rFonts w:ascii="Calibri" w:hAnsi="Calibri" w:cs="Calibri"/>
          <w:color w:val="202122"/>
          <w:shd w:val="clear" w:color="auto" w:fill="FFFFFF"/>
        </w:rPr>
        <w:lastRenderedPageBreak/>
        <w:t xml:space="preserve">history of </w:t>
      </w:r>
      <w:r w:rsidR="00E3697B">
        <w:rPr>
          <w:rStyle w:val="nowrap"/>
          <w:rFonts w:ascii="Calibri" w:hAnsi="Calibri" w:cs="Calibri"/>
          <w:color w:val="202122"/>
          <w:shd w:val="clear" w:color="auto" w:fill="FFFFFF"/>
        </w:rPr>
        <w:t xml:space="preserve">the </w:t>
      </w:r>
      <w:r w:rsidR="007D6CB5">
        <w:rPr>
          <w:rStyle w:val="nowrap"/>
          <w:rFonts w:ascii="Calibri" w:hAnsi="Calibri" w:cs="Calibri"/>
          <w:color w:val="202122"/>
          <w:shd w:val="clear" w:color="auto" w:fill="FFFFFF"/>
        </w:rPr>
        <w:t xml:space="preserve">theatrical </w:t>
      </w:r>
      <w:r w:rsidR="00233F20">
        <w:rPr>
          <w:rStyle w:val="nowrap"/>
          <w:rFonts w:ascii="Calibri" w:hAnsi="Calibri" w:cs="Calibri"/>
          <w:color w:val="202122"/>
          <w:shd w:val="clear" w:color="auto" w:fill="FFFFFF"/>
        </w:rPr>
        <w:t>world</w:t>
      </w:r>
      <w:r w:rsidR="00E3697B">
        <w:rPr>
          <w:rStyle w:val="nowrap"/>
          <w:rFonts w:ascii="Calibri" w:hAnsi="Calibri" w:cs="Calibri"/>
          <w:color w:val="202122"/>
          <w:shd w:val="clear" w:color="auto" w:fill="FFFFFF"/>
        </w:rPr>
        <w:t xml:space="preserve"> in the </w:t>
      </w:r>
      <w:r w:rsidR="000354E0">
        <w:rPr>
          <w:rStyle w:val="nowrap"/>
          <w:rFonts w:ascii="Calibri" w:hAnsi="Calibri" w:cs="Calibri"/>
          <w:color w:val="202122"/>
          <w:shd w:val="clear" w:color="auto" w:fill="FFFFFF"/>
        </w:rPr>
        <w:t>1600s</w:t>
      </w:r>
      <w:r w:rsidR="00E3697B">
        <w:rPr>
          <w:rStyle w:val="nowrap"/>
          <w:rFonts w:ascii="Calibri" w:hAnsi="Calibri" w:cs="Calibri"/>
          <w:color w:val="202122"/>
          <w:shd w:val="clear" w:color="auto" w:fill="FFFFFF"/>
        </w:rPr>
        <w:t>. Henslowe</w:t>
      </w:r>
      <w:r w:rsidR="000354E0">
        <w:rPr>
          <w:rStyle w:val="nowrap"/>
          <w:rFonts w:ascii="Calibri" w:hAnsi="Calibri" w:cs="Calibri"/>
          <w:color w:val="202122"/>
          <w:shd w:val="clear" w:color="auto" w:fill="FFFFFF"/>
        </w:rPr>
        <w:t>’s diary entries document</w:t>
      </w:r>
      <w:r w:rsidR="00233F20">
        <w:rPr>
          <w:rStyle w:val="nowrap"/>
          <w:rFonts w:ascii="Calibri" w:hAnsi="Calibri" w:cs="Calibri"/>
          <w:color w:val="202122"/>
          <w:shd w:val="clear" w:color="auto" w:fill="FFFFFF"/>
        </w:rPr>
        <w:t xml:space="preserve"> </w:t>
      </w:r>
      <w:r w:rsidR="00DA5494">
        <w:rPr>
          <w:rStyle w:val="nowrap"/>
          <w:rFonts w:ascii="Calibri" w:hAnsi="Calibri" w:cs="Calibri"/>
          <w:color w:val="202122"/>
          <w:shd w:val="clear" w:color="auto" w:fill="FFFFFF"/>
        </w:rPr>
        <w:t xml:space="preserve">that the play was performed by The Admirals Men (also named the Admiral's Company and then known as the Earl of Nottingham's Men after 1603) 24 times between 1594 and 1597 at The Rose Theatre </w:t>
      </w:r>
      <w:r w:rsidR="008B7418">
        <w:rPr>
          <w:rStyle w:val="nowrap"/>
          <w:rFonts w:ascii="Calibri" w:hAnsi="Calibri" w:cs="Calibri"/>
          <w:color w:val="202122"/>
          <w:shd w:val="clear" w:color="auto" w:fill="FFFFFF"/>
        </w:rPr>
        <w:t>in Southwark, London</w:t>
      </w:r>
      <w:r w:rsidR="000174A4">
        <w:rPr>
          <w:rFonts w:ascii="Calibri" w:hAnsi="Calibri" w:cs="Calibri"/>
          <w:color w:val="202122"/>
          <w:shd w:val="clear" w:color="auto" w:fill="FFFFFF"/>
        </w:rPr>
        <w:t>.</w:t>
      </w:r>
      <w:r w:rsidR="009E76E9">
        <w:rPr>
          <w:rStyle w:val="FootnoteReference"/>
          <w:rFonts w:ascii="Calibri" w:hAnsi="Calibri" w:cs="Calibri"/>
          <w:color w:val="202122"/>
          <w:shd w:val="clear" w:color="auto" w:fill="FFFFFF"/>
        </w:rPr>
        <w:footnoteReference w:id="3"/>
      </w:r>
      <w:r w:rsidR="00D54C89">
        <w:rPr>
          <w:rFonts w:ascii="Calibri" w:hAnsi="Calibri" w:cs="Calibri"/>
          <w:color w:val="202122"/>
          <w:shd w:val="clear" w:color="auto" w:fill="FFFFFF"/>
        </w:rPr>
        <w:t xml:space="preserve"> </w:t>
      </w:r>
      <w:r w:rsidR="00C13983">
        <w:rPr>
          <w:rFonts w:ascii="Calibri" w:hAnsi="Calibri" w:cs="Calibri"/>
          <w:color w:val="202122"/>
          <w:shd w:val="clear" w:color="auto" w:fill="FFFFFF"/>
        </w:rPr>
        <w:t xml:space="preserve">Playing </w:t>
      </w:r>
      <w:r w:rsidR="00897B55">
        <w:rPr>
          <w:rFonts w:ascii="Calibri" w:hAnsi="Calibri" w:cs="Calibri"/>
          <w:color w:val="202122"/>
          <w:shd w:val="clear" w:color="auto" w:fill="FFFFFF"/>
        </w:rPr>
        <w:t>companies</w:t>
      </w:r>
      <w:r w:rsidR="00C13983">
        <w:rPr>
          <w:rFonts w:ascii="Calibri" w:hAnsi="Calibri" w:cs="Calibri"/>
          <w:color w:val="202122"/>
          <w:shd w:val="clear" w:color="auto" w:fill="FFFFFF"/>
        </w:rPr>
        <w:t xml:space="preserve"> </w:t>
      </w:r>
      <w:r w:rsidR="0065067F">
        <w:rPr>
          <w:rFonts w:ascii="Calibri" w:hAnsi="Calibri" w:cs="Calibri"/>
          <w:color w:val="202122"/>
          <w:shd w:val="clear" w:color="auto" w:fill="FFFFFF"/>
        </w:rPr>
        <w:t>would take on an aristocratic patron</w:t>
      </w:r>
      <w:r w:rsidR="00F4332E">
        <w:rPr>
          <w:rFonts w:ascii="Calibri" w:hAnsi="Calibri" w:cs="Calibri"/>
          <w:color w:val="202122"/>
          <w:shd w:val="clear" w:color="auto" w:fill="FFFFFF"/>
        </w:rPr>
        <w:t xml:space="preserve">. </w:t>
      </w:r>
      <w:r w:rsidR="00F4332E" w:rsidRPr="00F4332E">
        <w:rPr>
          <w:rFonts w:ascii="Calibri" w:hAnsi="Calibri" w:cs="Calibri"/>
          <w:color w:val="202122"/>
          <w:shd w:val="clear" w:color="auto" w:fill="FFFFFF"/>
        </w:rPr>
        <w:t>This</w:t>
      </w:r>
      <w:r w:rsidR="00F4332E">
        <w:rPr>
          <w:rFonts w:ascii="Calibri" w:hAnsi="Calibri" w:cs="Calibri"/>
          <w:color w:val="202122"/>
          <w:shd w:val="clear" w:color="auto" w:fill="FFFFFF"/>
        </w:rPr>
        <w:t xml:space="preserve"> patronage </w:t>
      </w:r>
      <w:r w:rsidR="00B40B76">
        <w:rPr>
          <w:rFonts w:ascii="Calibri" w:hAnsi="Calibri" w:cs="Calibri"/>
          <w:color w:val="202122"/>
          <w:shd w:val="clear" w:color="auto" w:fill="FFFFFF"/>
        </w:rPr>
        <w:t>played</w:t>
      </w:r>
      <w:r w:rsidR="004C396D">
        <w:rPr>
          <w:rFonts w:ascii="Calibri" w:hAnsi="Calibri" w:cs="Calibri"/>
          <w:color w:val="202122"/>
          <w:shd w:val="clear" w:color="auto" w:fill="FFFFFF"/>
        </w:rPr>
        <w:t xml:space="preserve"> a vital role in the legitimacy and survival of these companies by giving them credibility</w:t>
      </w:r>
      <w:r w:rsidR="00EA2E38">
        <w:rPr>
          <w:rFonts w:ascii="Calibri" w:hAnsi="Calibri" w:cs="Calibri"/>
          <w:color w:val="202122"/>
          <w:shd w:val="clear" w:color="auto" w:fill="FFFFFF"/>
        </w:rPr>
        <w:t xml:space="preserve"> and financial support</w:t>
      </w:r>
      <w:r w:rsidR="006C12D8">
        <w:rPr>
          <w:rFonts w:ascii="Calibri" w:hAnsi="Calibri" w:cs="Calibri"/>
          <w:color w:val="202122"/>
          <w:shd w:val="clear" w:color="auto" w:fill="FFFFFF"/>
        </w:rPr>
        <w:t>. The companies would</w:t>
      </w:r>
      <w:r w:rsidR="005C3459">
        <w:rPr>
          <w:rFonts w:ascii="Calibri" w:hAnsi="Calibri" w:cs="Calibri"/>
          <w:color w:val="202122"/>
          <w:shd w:val="clear" w:color="auto" w:fill="FFFFFF"/>
        </w:rPr>
        <w:t xml:space="preserve"> be known by their </w:t>
      </w:r>
      <w:r w:rsidR="00A1218D">
        <w:rPr>
          <w:rFonts w:ascii="Calibri" w:hAnsi="Calibri" w:cs="Calibri"/>
          <w:color w:val="202122"/>
          <w:shd w:val="clear" w:color="auto" w:fill="FFFFFF"/>
        </w:rPr>
        <w:t>patron's names, officially referred to as ‘the servants</w:t>
      </w:r>
      <w:r w:rsidR="00AA7F0C">
        <w:rPr>
          <w:rFonts w:ascii="Calibri" w:hAnsi="Calibri" w:cs="Calibri"/>
          <w:color w:val="202122"/>
          <w:shd w:val="clear" w:color="auto" w:fill="FFFFFF"/>
        </w:rPr>
        <w:t>’</w:t>
      </w:r>
      <w:r w:rsidR="00A1218D">
        <w:rPr>
          <w:rFonts w:ascii="Calibri" w:hAnsi="Calibri" w:cs="Calibri"/>
          <w:color w:val="202122"/>
          <w:shd w:val="clear" w:color="auto" w:fill="FFFFFF"/>
        </w:rPr>
        <w:t xml:space="preserve"> of the noble patron. </w:t>
      </w:r>
      <w:r w:rsidR="00AA7F0C">
        <w:rPr>
          <w:rFonts w:ascii="Calibri" w:hAnsi="Calibri" w:cs="Calibri"/>
          <w:color w:val="202122"/>
          <w:shd w:val="clear" w:color="auto" w:fill="FFFFFF"/>
        </w:rPr>
        <w:t xml:space="preserve">The patron of The Admirals Men was </w:t>
      </w:r>
      <w:r w:rsidR="00825162">
        <w:rPr>
          <w:rFonts w:ascii="Calibri" w:hAnsi="Calibri" w:cs="Calibri"/>
          <w:color w:val="202122"/>
          <w:shd w:val="clear" w:color="auto" w:fill="FFFFFF"/>
        </w:rPr>
        <w:t>Charles Howard, The First Earl of Nottingham</w:t>
      </w:r>
      <w:r w:rsidR="003C4FAE">
        <w:rPr>
          <w:rFonts w:ascii="Calibri" w:hAnsi="Calibri" w:cs="Calibri"/>
          <w:color w:val="202122"/>
          <w:shd w:val="clear" w:color="auto" w:fill="FFFFFF"/>
        </w:rPr>
        <w:t xml:space="preserve">, </w:t>
      </w:r>
      <w:r w:rsidR="00DA0EF1">
        <w:rPr>
          <w:rFonts w:ascii="Calibri" w:hAnsi="Calibri" w:cs="Calibri"/>
          <w:color w:val="202122"/>
          <w:shd w:val="clear" w:color="auto" w:fill="FFFFFF"/>
        </w:rPr>
        <w:t xml:space="preserve">who later became </w:t>
      </w:r>
      <w:r w:rsidR="00AC0AE1">
        <w:rPr>
          <w:rFonts w:ascii="Calibri" w:hAnsi="Calibri" w:cs="Calibri"/>
          <w:color w:val="202122"/>
          <w:shd w:val="clear" w:color="auto" w:fill="FFFFFF"/>
        </w:rPr>
        <w:t>England’s Lord High Admiral</w:t>
      </w:r>
      <w:r w:rsidR="00894FC6">
        <w:rPr>
          <w:rFonts w:ascii="Calibri" w:hAnsi="Calibri" w:cs="Calibri"/>
          <w:color w:val="202122"/>
          <w:shd w:val="clear" w:color="auto" w:fill="FFFFFF"/>
        </w:rPr>
        <w:t xml:space="preserve">, the change of title being reflected in the </w:t>
      </w:r>
      <w:r w:rsidR="00202048">
        <w:rPr>
          <w:rFonts w:ascii="Calibri" w:hAnsi="Calibri" w:cs="Calibri"/>
          <w:color w:val="202122"/>
          <w:shd w:val="clear" w:color="auto" w:fill="FFFFFF"/>
        </w:rPr>
        <w:t xml:space="preserve">group's </w:t>
      </w:r>
      <w:r w:rsidR="00D90B7C">
        <w:rPr>
          <w:rFonts w:ascii="Calibri" w:hAnsi="Calibri" w:cs="Calibri"/>
          <w:color w:val="202122"/>
          <w:shd w:val="clear" w:color="auto" w:fill="FFFFFF"/>
        </w:rPr>
        <w:t>name.</w:t>
      </w:r>
      <w:r w:rsidR="00B91DA9">
        <w:rPr>
          <w:rStyle w:val="FootnoteReference"/>
          <w:rFonts w:ascii="Calibri" w:hAnsi="Calibri" w:cs="Calibri"/>
          <w:color w:val="202122"/>
          <w:shd w:val="clear" w:color="auto" w:fill="FFFFFF"/>
        </w:rPr>
        <w:footnoteReference w:id="4"/>
      </w:r>
      <w:r w:rsidR="00D90B7C">
        <w:rPr>
          <w:rFonts w:ascii="Calibri" w:hAnsi="Calibri" w:cs="Calibri"/>
          <w:color w:val="202122"/>
          <w:shd w:val="clear" w:color="auto" w:fill="FFFFFF"/>
        </w:rPr>
        <w:t xml:space="preserve"> </w:t>
      </w:r>
      <w:r w:rsidR="00F75D57">
        <w:rPr>
          <w:rFonts w:ascii="Calibri" w:hAnsi="Calibri" w:cs="Calibri"/>
          <w:color w:val="202122"/>
          <w:shd w:val="clear" w:color="auto" w:fill="FFFFFF"/>
        </w:rPr>
        <w:t xml:space="preserve">In 1587, Henslowe and John </w:t>
      </w:r>
      <w:proofErr w:type="spellStart"/>
      <w:r w:rsidR="00F75D57">
        <w:rPr>
          <w:rFonts w:ascii="Calibri" w:hAnsi="Calibri" w:cs="Calibri"/>
          <w:color w:val="202122"/>
          <w:shd w:val="clear" w:color="auto" w:fill="FFFFFF"/>
        </w:rPr>
        <w:t>Cholmley</w:t>
      </w:r>
      <w:proofErr w:type="spellEnd"/>
      <w:r w:rsidR="00F75D57">
        <w:rPr>
          <w:rFonts w:ascii="Calibri" w:hAnsi="Calibri" w:cs="Calibri"/>
          <w:color w:val="202122"/>
          <w:shd w:val="clear" w:color="auto" w:fill="FFFFFF"/>
        </w:rPr>
        <w:t xml:space="preserve"> built The Rose, one of London's three large, permanent playhouses. In 1591,</w:t>
      </w:r>
      <w:r w:rsidR="000B3A80">
        <w:rPr>
          <w:rFonts w:ascii="Calibri" w:hAnsi="Calibri" w:cs="Calibri"/>
          <w:color w:val="202122"/>
          <w:shd w:val="clear" w:color="auto" w:fill="FFFFFF"/>
        </w:rPr>
        <w:t xml:space="preserve"> </w:t>
      </w:r>
      <w:r w:rsidR="00090BD5" w:rsidRPr="00090BD5">
        <w:rPr>
          <w:rFonts w:ascii="Calibri" w:hAnsi="Calibri" w:cs="Calibri"/>
          <w:color w:val="202122"/>
          <w:shd w:val="clear" w:color="auto" w:fill="FFFFFF"/>
        </w:rPr>
        <w:t>Henslowe partnered with The Admirals Men.</w:t>
      </w:r>
      <w:r w:rsidR="00B06A0C">
        <w:rPr>
          <w:rFonts w:ascii="Calibri" w:hAnsi="Calibri" w:cs="Calibri"/>
          <w:color w:val="202122"/>
          <w:shd w:val="clear" w:color="auto" w:fill="FFFFFF"/>
        </w:rPr>
        <w:t xml:space="preserve"> </w:t>
      </w:r>
      <w:r w:rsidR="00B52878">
        <w:rPr>
          <w:rFonts w:ascii="Calibri" w:hAnsi="Calibri" w:cs="Calibri"/>
          <w:color w:val="202122"/>
          <w:shd w:val="clear" w:color="auto" w:fill="FFFFFF"/>
        </w:rPr>
        <w:t>Although little documentation remains of the performers</w:t>
      </w:r>
      <w:r w:rsidR="00C16FEB">
        <w:rPr>
          <w:rFonts w:ascii="Calibri" w:hAnsi="Calibri" w:cs="Calibri"/>
          <w:color w:val="202122"/>
          <w:shd w:val="clear" w:color="auto" w:fill="FFFFFF"/>
        </w:rPr>
        <w:t xml:space="preserve"> within the company</w:t>
      </w:r>
      <w:r w:rsidR="00433889">
        <w:rPr>
          <w:rFonts w:ascii="Calibri" w:hAnsi="Calibri" w:cs="Calibri"/>
          <w:color w:val="202122"/>
          <w:shd w:val="clear" w:color="auto" w:fill="FFFFFF"/>
        </w:rPr>
        <w:t>, t</w:t>
      </w:r>
      <w:r w:rsidR="00B06A0C">
        <w:rPr>
          <w:rFonts w:ascii="Calibri" w:hAnsi="Calibri" w:cs="Calibri"/>
          <w:color w:val="202122"/>
          <w:shd w:val="clear" w:color="auto" w:fill="FFFFFF"/>
        </w:rPr>
        <w:t>he</w:t>
      </w:r>
      <w:r w:rsidR="00090BD5" w:rsidRPr="00090BD5">
        <w:rPr>
          <w:rFonts w:ascii="Calibri" w:hAnsi="Calibri" w:cs="Calibri"/>
          <w:color w:val="202122"/>
          <w:shd w:val="clear" w:color="auto" w:fill="FFFFFF"/>
        </w:rPr>
        <w:t xml:space="preserve"> Admiral's lead actor</w:t>
      </w:r>
      <w:r w:rsidR="00433889">
        <w:rPr>
          <w:rFonts w:ascii="Calibri" w:hAnsi="Calibri" w:cs="Calibri"/>
          <w:color w:val="202122"/>
          <w:shd w:val="clear" w:color="auto" w:fill="FFFFFF"/>
        </w:rPr>
        <w:t xml:space="preserve"> </w:t>
      </w:r>
      <w:r w:rsidR="00304682">
        <w:rPr>
          <w:rFonts w:ascii="Calibri" w:hAnsi="Calibri" w:cs="Calibri"/>
          <w:color w:val="202122"/>
          <w:shd w:val="clear" w:color="auto" w:fill="FFFFFF"/>
        </w:rPr>
        <w:t xml:space="preserve">was </w:t>
      </w:r>
      <w:r w:rsidR="002F27FE">
        <w:rPr>
          <w:rFonts w:ascii="Calibri" w:hAnsi="Calibri" w:cs="Calibri"/>
          <w:color w:val="202122"/>
          <w:shd w:val="clear" w:color="auto" w:fill="FFFFFF"/>
        </w:rPr>
        <w:t xml:space="preserve">Edward Alleyn. Alleyn </w:t>
      </w:r>
      <w:r w:rsidR="00C147B4">
        <w:rPr>
          <w:rFonts w:ascii="Calibri" w:hAnsi="Calibri" w:cs="Calibri"/>
          <w:color w:val="202122"/>
          <w:shd w:val="clear" w:color="auto" w:fill="FFFFFF"/>
        </w:rPr>
        <w:t xml:space="preserve">had been </w:t>
      </w:r>
      <w:r w:rsidR="003D5196">
        <w:rPr>
          <w:rFonts w:ascii="Calibri" w:hAnsi="Calibri" w:cs="Calibri"/>
          <w:color w:val="202122"/>
          <w:shd w:val="clear" w:color="auto" w:fill="FFFFFF"/>
        </w:rPr>
        <w:t xml:space="preserve">a member of </w:t>
      </w:r>
      <w:r w:rsidR="00C147B4">
        <w:rPr>
          <w:rFonts w:ascii="Calibri" w:hAnsi="Calibri" w:cs="Calibri"/>
          <w:color w:val="202122"/>
          <w:shd w:val="clear" w:color="auto" w:fill="FFFFFF"/>
        </w:rPr>
        <w:t xml:space="preserve">The Admiral’s Men before </w:t>
      </w:r>
      <w:r w:rsidR="00B30B93">
        <w:rPr>
          <w:rFonts w:ascii="Calibri" w:hAnsi="Calibri" w:cs="Calibri"/>
          <w:color w:val="202122"/>
          <w:shd w:val="clear" w:color="auto" w:fill="FFFFFF"/>
        </w:rPr>
        <w:t xml:space="preserve">performing with </w:t>
      </w:r>
      <w:r w:rsidR="00621473">
        <w:rPr>
          <w:rFonts w:ascii="Calibri" w:hAnsi="Calibri" w:cs="Calibri"/>
          <w:color w:val="202122"/>
          <w:shd w:val="clear" w:color="auto" w:fill="FFFFFF"/>
        </w:rPr>
        <w:t>Lord Strange</w:t>
      </w:r>
      <w:r w:rsidR="00B30B93">
        <w:rPr>
          <w:rFonts w:ascii="Calibri" w:hAnsi="Calibri" w:cs="Calibri"/>
          <w:color w:val="202122"/>
          <w:shd w:val="clear" w:color="auto" w:fill="FFFFFF"/>
        </w:rPr>
        <w:t>’</w:t>
      </w:r>
      <w:r w:rsidR="00621473">
        <w:rPr>
          <w:rFonts w:ascii="Calibri" w:hAnsi="Calibri" w:cs="Calibri"/>
          <w:color w:val="202122"/>
          <w:shd w:val="clear" w:color="auto" w:fill="FFFFFF"/>
        </w:rPr>
        <w:t>s Men</w:t>
      </w:r>
      <w:r w:rsidR="00B30B93">
        <w:rPr>
          <w:rFonts w:ascii="Calibri" w:hAnsi="Calibri" w:cs="Calibri"/>
          <w:color w:val="202122"/>
          <w:shd w:val="clear" w:color="auto" w:fill="FFFFFF"/>
        </w:rPr>
        <w:t xml:space="preserve">. He rejoined </w:t>
      </w:r>
      <w:r w:rsidR="00060E6E">
        <w:rPr>
          <w:rFonts w:ascii="Calibri" w:hAnsi="Calibri" w:cs="Calibri"/>
          <w:color w:val="202122"/>
          <w:shd w:val="clear" w:color="auto" w:fill="FFFFFF"/>
        </w:rPr>
        <w:t xml:space="preserve">The Admiral’s Men </w:t>
      </w:r>
      <w:r w:rsidR="00B30B93">
        <w:rPr>
          <w:rFonts w:ascii="Calibri" w:hAnsi="Calibri" w:cs="Calibri"/>
          <w:color w:val="202122"/>
          <w:shd w:val="clear" w:color="auto" w:fill="FFFFFF"/>
        </w:rPr>
        <w:t>and</w:t>
      </w:r>
      <w:r w:rsidR="00060E6E">
        <w:rPr>
          <w:rFonts w:ascii="Calibri" w:hAnsi="Calibri" w:cs="Calibri"/>
          <w:color w:val="202122"/>
          <w:shd w:val="clear" w:color="auto" w:fill="FFFFFF"/>
        </w:rPr>
        <w:t xml:space="preserve"> </w:t>
      </w:r>
      <w:r w:rsidR="002F27FE">
        <w:rPr>
          <w:rFonts w:ascii="Calibri" w:hAnsi="Calibri" w:cs="Calibri"/>
          <w:color w:val="202122"/>
          <w:shd w:val="clear" w:color="auto" w:fill="FFFFFF"/>
        </w:rPr>
        <w:t xml:space="preserve">married Henslowe's stepdaughter Joan Woodward in 1592, with Henslowe </w:t>
      </w:r>
      <w:r w:rsidR="00980450">
        <w:rPr>
          <w:rFonts w:ascii="Calibri" w:hAnsi="Calibri" w:cs="Calibri"/>
          <w:color w:val="202122"/>
          <w:shd w:val="clear" w:color="auto" w:fill="FFFFFF"/>
        </w:rPr>
        <w:t>becoming</w:t>
      </w:r>
      <w:r w:rsidR="002F27FE">
        <w:rPr>
          <w:rFonts w:ascii="Calibri" w:hAnsi="Calibri" w:cs="Calibri"/>
          <w:color w:val="202122"/>
          <w:shd w:val="clear" w:color="auto" w:fill="FFFFFF"/>
        </w:rPr>
        <w:t xml:space="preserve"> </w:t>
      </w:r>
      <w:r w:rsidR="00B30B93">
        <w:rPr>
          <w:rFonts w:ascii="Calibri" w:hAnsi="Calibri" w:cs="Calibri"/>
          <w:color w:val="202122"/>
          <w:shd w:val="clear" w:color="auto" w:fill="FFFFFF"/>
        </w:rPr>
        <w:t>his father-in-law and</w:t>
      </w:r>
      <w:r w:rsidR="002F27FE">
        <w:rPr>
          <w:rFonts w:ascii="Calibri" w:hAnsi="Calibri" w:cs="Calibri"/>
          <w:color w:val="202122"/>
          <w:shd w:val="clear" w:color="auto" w:fill="FFFFFF"/>
        </w:rPr>
        <w:t xml:space="preserve"> business partner</w:t>
      </w:r>
      <w:r w:rsidR="000B3A80">
        <w:rPr>
          <w:rFonts w:ascii="Calibri" w:hAnsi="Calibri" w:cs="Calibri"/>
          <w:color w:val="202122"/>
          <w:shd w:val="clear" w:color="auto" w:fill="FFFFFF"/>
        </w:rPr>
        <w:t>.</w:t>
      </w:r>
      <w:r w:rsidR="000B3A80">
        <w:rPr>
          <w:rStyle w:val="FootnoteReference"/>
          <w:rFonts w:ascii="Calibri" w:hAnsi="Calibri" w:cs="Calibri"/>
          <w:color w:val="202122"/>
          <w:shd w:val="clear" w:color="auto" w:fill="FFFFFF"/>
        </w:rPr>
        <w:footnoteReference w:id="5"/>
      </w:r>
    </w:p>
    <w:p w14:paraId="0F307A15" w14:textId="2E16D5B8" w:rsidR="00681EF3" w:rsidRDefault="00F201CD" w:rsidP="006E1278">
      <w:pPr>
        <w:spacing w:line="480" w:lineRule="auto"/>
        <w:rPr>
          <w:rFonts w:ascii="Calibri" w:hAnsi="Calibri" w:cs="Calibri"/>
          <w:color w:val="000000"/>
          <w:shd w:val="clear" w:color="auto" w:fill="FCFCFC"/>
        </w:rPr>
      </w:pPr>
      <w:r>
        <w:rPr>
          <w:rFonts w:ascii="Calibri" w:hAnsi="Calibri" w:cs="Calibri"/>
          <w:color w:val="202122"/>
          <w:shd w:val="clear" w:color="auto" w:fill="FFFFFF"/>
        </w:rPr>
        <w:t xml:space="preserve">Valentine Simmes </w:t>
      </w:r>
      <w:r w:rsidR="005D60AD">
        <w:rPr>
          <w:rFonts w:ascii="Calibri" w:hAnsi="Calibri" w:cs="Calibri"/>
          <w:color w:val="202122"/>
          <w:shd w:val="clear" w:color="auto" w:fill="FFFFFF"/>
        </w:rPr>
        <w:t xml:space="preserve">was the printer </w:t>
      </w:r>
      <w:r w:rsidR="003D472A">
        <w:rPr>
          <w:rFonts w:ascii="Calibri" w:hAnsi="Calibri" w:cs="Calibri"/>
          <w:color w:val="202122"/>
          <w:shd w:val="clear" w:color="auto" w:fill="FFFFFF"/>
        </w:rPr>
        <w:t>responsible for</w:t>
      </w:r>
      <w:r>
        <w:rPr>
          <w:rFonts w:ascii="Calibri" w:hAnsi="Calibri" w:cs="Calibri"/>
          <w:color w:val="202122"/>
          <w:shd w:val="clear" w:color="auto" w:fill="FFFFFF"/>
        </w:rPr>
        <w:t xml:space="preserve"> the </w:t>
      </w:r>
      <w:r w:rsidR="001A5991">
        <w:rPr>
          <w:rFonts w:ascii="Calibri" w:hAnsi="Calibri" w:cs="Calibri"/>
          <w:color w:val="202122"/>
          <w:shd w:val="clear" w:color="auto" w:fill="FFFFFF"/>
        </w:rPr>
        <w:t xml:space="preserve">earliest </w:t>
      </w:r>
      <w:r w:rsidR="00E85671">
        <w:rPr>
          <w:rFonts w:ascii="Calibri" w:hAnsi="Calibri" w:cs="Calibri"/>
          <w:color w:val="202122"/>
          <w:shd w:val="clear" w:color="auto" w:fill="FFFFFF"/>
        </w:rPr>
        <w:t>edition</w:t>
      </w:r>
      <w:r>
        <w:rPr>
          <w:rFonts w:ascii="Calibri" w:hAnsi="Calibri" w:cs="Calibri"/>
          <w:color w:val="202122"/>
          <w:shd w:val="clear" w:color="auto" w:fill="FFFFFF"/>
        </w:rPr>
        <w:t xml:space="preserve"> of Marlowe’s Doctor Faustus </w:t>
      </w:r>
      <w:r w:rsidR="009F755C">
        <w:rPr>
          <w:rFonts w:ascii="Calibri" w:hAnsi="Calibri" w:cs="Calibri"/>
          <w:color w:val="202122"/>
          <w:shd w:val="clear" w:color="auto" w:fill="FFFFFF"/>
        </w:rPr>
        <w:t>in 1604</w:t>
      </w:r>
      <w:r w:rsidR="00FC0C2C">
        <w:rPr>
          <w:rFonts w:ascii="Calibri" w:hAnsi="Calibri" w:cs="Calibri"/>
          <w:color w:val="202122"/>
          <w:shd w:val="clear" w:color="auto" w:fill="FFFFFF"/>
        </w:rPr>
        <w:t xml:space="preserve"> for the bookseller Thomas Bushell</w:t>
      </w:r>
      <w:r w:rsidR="005C435F">
        <w:rPr>
          <w:rFonts w:ascii="Calibri" w:hAnsi="Calibri" w:cs="Calibri"/>
          <w:color w:val="202122"/>
          <w:shd w:val="clear" w:color="auto" w:fill="FFFFFF"/>
        </w:rPr>
        <w:t xml:space="preserve">. </w:t>
      </w:r>
      <w:r w:rsidR="005F1C27">
        <w:rPr>
          <w:rFonts w:ascii="Calibri" w:hAnsi="Calibri" w:cs="Calibri"/>
          <w:color w:val="202122"/>
          <w:shd w:val="clear" w:color="auto" w:fill="FFFFFF"/>
        </w:rPr>
        <w:t xml:space="preserve">It is </w:t>
      </w:r>
      <w:r w:rsidR="00ED33B0">
        <w:rPr>
          <w:rFonts w:ascii="Calibri" w:hAnsi="Calibri" w:cs="Calibri"/>
          <w:color w:val="202122"/>
          <w:shd w:val="clear" w:color="auto" w:fill="FFFFFF"/>
        </w:rPr>
        <w:t xml:space="preserve">stated on the cover of </w:t>
      </w:r>
      <w:r w:rsidR="005C7B4A" w:rsidRPr="005C7B4A">
        <w:rPr>
          <w:rFonts w:ascii="Calibri" w:hAnsi="Calibri" w:cs="Calibri"/>
          <w:i/>
          <w:iCs/>
          <w:color w:val="202122"/>
          <w:shd w:val="clear" w:color="auto" w:fill="FFFFFF"/>
        </w:rPr>
        <w:t>Thomas De</w:t>
      </w:r>
      <w:r w:rsidR="004324D4">
        <w:rPr>
          <w:rFonts w:ascii="Calibri" w:hAnsi="Calibri" w:cs="Calibri"/>
          <w:i/>
          <w:iCs/>
          <w:color w:val="202122"/>
          <w:shd w:val="clear" w:color="auto" w:fill="FFFFFF"/>
        </w:rPr>
        <w:t>k</w:t>
      </w:r>
      <w:r w:rsidR="005C7B4A" w:rsidRPr="005C7B4A">
        <w:rPr>
          <w:rFonts w:ascii="Calibri" w:hAnsi="Calibri" w:cs="Calibri"/>
          <w:i/>
          <w:iCs/>
          <w:color w:val="202122"/>
          <w:shd w:val="clear" w:color="auto" w:fill="FFFFFF"/>
        </w:rPr>
        <w:t>ker’s The Shoemakers Holiday</w:t>
      </w:r>
      <w:r w:rsidR="005C7B4A">
        <w:rPr>
          <w:rFonts w:ascii="Calibri" w:hAnsi="Calibri" w:cs="Calibri"/>
          <w:color w:val="202122"/>
          <w:shd w:val="clear" w:color="auto" w:fill="FFFFFF"/>
        </w:rPr>
        <w:t>, 1600</w:t>
      </w:r>
      <w:r w:rsidR="00E409B3">
        <w:rPr>
          <w:rFonts w:ascii="Calibri" w:hAnsi="Calibri" w:cs="Calibri"/>
          <w:color w:val="202122"/>
          <w:shd w:val="clear" w:color="auto" w:fill="FFFFFF"/>
        </w:rPr>
        <w:t xml:space="preserve">, </w:t>
      </w:r>
      <w:r w:rsidR="001D4A43">
        <w:rPr>
          <w:rFonts w:ascii="Calibri" w:hAnsi="Calibri" w:cs="Calibri"/>
          <w:color w:val="202122"/>
          <w:shd w:val="clear" w:color="auto" w:fill="FFFFFF"/>
        </w:rPr>
        <w:t xml:space="preserve">that </w:t>
      </w:r>
      <w:r w:rsidR="001D08A8">
        <w:rPr>
          <w:rFonts w:ascii="Calibri" w:hAnsi="Calibri" w:cs="Calibri"/>
          <w:color w:val="202122"/>
          <w:shd w:val="clear" w:color="auto" w:fill="FFFFFF"/>
        </w:rPr>
        <w:t>Simmes</w:t>
      </w:r>
      <w:r w:rsidR="00E7620F">
        <w:rPr>
          <w:rFonts w:ascii="Calibri" w:hAnsi="Calibri" w:cs="Calibri"/>
          <w:color w:val="202122"/>
          <w:shd w:val="clear" w:color="auto" w:fill="FFFFFF"/>
        </w:rPr>
        <w:t xml:space="preserve"> </w:t>
      </w:r>
      <w:r w:rsidR="00901734" w:rsidRPr="00F14CB9">
        <w:rPr>
          <w:rFonts w:ascii="Calibri" w:hAnsi="Calibri" w:cs="Calibri"/>
          <w:color w:val="202122"/>
          <w:shd w:val="clear" w:color="auto" w:fill="FFFFFF"/>
        </w:rPr>
        <w:t>‘</w:t>
      </w:r>
      <w:r w:rsidR="00E409B3" w:rsidRPr="00F14CB9">
        <w:rPr>
          <w:rFonts w:ascii="Calibri" w:hAnsi="Calibri" w:cs="Calibri"/>
          <w:i/>
          <w:iCs/>
          <w:color w:val="000000"/>
          <w:shd w:val="clear" w:color="auto" w:fill="FCFCFC"/>
        </w:rPr>
        <w:t>was </w:t>
      </w:r>
      <w:r w:rsidR="00E409B3" w:rsidRPr="00F14CB9">
        <w:rPr>
          <w:rFonts w:ascii="Calibri" w:hAnsi="Calibri" w:cs="Calibri"/>
          <w:i/>
          <w:iCs/>
        </w:rPr>
        <w:t xml:space="preserve">dwelling at the </w:t>
      </w:r>
      <w:proofErr w:type="spellStart"/>
      <w:r w:rsidR="00E409B3" w:rsidRPr="00F14CB9">
        <w:rPr>
          <w:rFonts w:ascii="Calibri" w:hAnsi="Calibri" w:cs="Calibri"/>
          <w:i/>
          <w:iCs/>
        </w:rPr>
        <w:t>foote</w:t>
      </w:r>
      <w:proofErr w:type="spellEnd"/>
      <w:r w:rsidR="00E409B3" w:rsidRPr="00F14CB9">
        <w:rPr>
          <w:rFonts w:ascii="Calibri" w:hAnsi="Calibri" w:cs="Calibri"/>
          <w:i/>
          <w:iCs/>
        </w:rPr>
        <w:t xml:space="preserve"> of</w:t>
      </w:r>
      <w:r w:rsidR="00F14CB9">
        <w:rPr>
          <w:rFonts w:ascii="Calibri" w:hAnsi="Calibri" w:cs="Calibri"/>
          <w:i/>
          <w:iCs/>
        </w:rPr>
        <w:t xml:space="preserve"> Adling </w:t>
      </w:r>
      <w:r w:rsidR="00F14CB9">
        <w:rPr>
          <w:rFonts w:ascii="Calibri" w:hAnsi="Calibri" w:cs="Calibri"/>
          <w:i/>
          <w:iCs/>
        </w:rPr>
        <w:lastRenderedPageBreak/>
        <w:t>Hill</w:t>
      </w:r>
      <w:r w:rsidR="00E409B3" w:rsidRPr="00F14CB9">
        <w:rPr>
          <w:rFonts w:ascii="Calibri" w:hAnsi="Calibri" w:cs="Calibri"/>
          <w:i/>
          <w:iCs/>
        </w:rPr>
        <w:t xml:space="preserve">, </w:t>
      </w:r>
      <w:proofErr w:type="spellStart"/>
      <w:r w:rsidR="00E409B3" w:rsidRPr="00F14CB9">
        <w:rPr>
          <w:rFonts w:ascii="Calibri" w:hAnsi="Calibri" w:cs="Calibri"/>
          <w:i/>
          <w:iCs/>
        </w:rPr>
        <w:t>neere</w:t>
      </w:r>
      <w:proofErr w:type="spellEnd"/>
      <w:r w:rsidR="00F14CB9">
        <w:rPr>
          <w:rFonts w:ascii="Calibri" w:hAnsi="Calibri" w:cs="Calibri"/>
          <w:i/>
          <w:iCs/>
        </w:rPr>
        <w:t xml:space="preserve"> Bernards Castle</w:t>
      </w:r>
      <w:r w:rsidR="00E409B3" w:rsidRPr="00F14CB9">
        <w:rPr>
          <w:rFonts w:ascii="Calibri" w:hAnsi="Calibri" w:cs="Calibri"/>
          <w:i/>
          <w:iCs/>
        </w:rPr>
        <w:t xml:space="preserve">, at the </w:t>
      </w:r>
      <w:proofErr w:type="spellStart"/>
      <w:r w:rsidR="00E409B3" w:rsidRPr="00F14CB9">
        <w:rPr>
          <w:rFonts w:ascii="Calibri" w:hAnsi="Calibri" w:cs="Calibri"/>
          <w:i/>
          <w:iCs/>
        </w:rPr>
        <w:t>signe</w:t>
      </w:r>
      <w:proofErr w:type="spellEnd"/>
      <w:r w:rsidR="00E409B3" w:rsidRPr="00F14CB9">
        <w:rPr>
          <w:rFonts w:ascii="Calibri" w:hAnsi="Calibri" w:cs="Calibri"/>
          <w:i/>
          <w:iCs/>
        </w:rPr>
        <w:t xml:space="preserve"> of the White </w:t>
      </w:r>
      <w:proofErr w:type="spellStart"/>
      <w:r w:rsidR="00E409B3" w:rsidRPr="00F14CB9">
        <w:rPr>
          <w:rFonts w:ascii="Calibri" w:hAnsi="Calibri" w:cs="Calibri"/>
          <w:i/>
          <w:iCs/>
        </w:rPr>
        <w:t>Swanne</w:t>
      </w:r>
      <w:proofErr w:type="spellEnd"/>
      <w:r w:rsidR="0078340E">
        <w:rPr>
          <w:rFonts w:ascii="Calibri" w:hAnsi="Calibri" w:cs="Calibri"/>
          <w:i/>
          <w:iCs/>
        </w:rPr>
        <w:t>.</w:t>
      </w:r>
      <w:r w:rsidR="00901734" w:rsidRPr="00F14CB9">
        <w:rPr>
          <w:rFonts w:ascii="Calibri" w:hAnsi="Calibri" w:cs="Calibri"/>
          <w:i/>
          <w:iCs/>
          <w:color w:val="000000"/>
          <w:shd w:val="clear" w:color="auto" w:fill="FCFCFC"/>
        </w:rPr>
        <w:t>’</w:t>
      </w:r>
      <w:r w:rsidR="00147B59" w:rsidRPr="00F14CB9">
        <w:rPr>
          <w:rStyle w:val="FootnoteReference"/>
          <w:rFonts w:ascii="Calibri" w:hAnsi="Calibri" w:cs="Calibri"/>
          <w:i/>
          <w:iCs/>
          <w:color w:val="000000"/>
          <w:shd w:val="clear" w:color="auto" w:fill="FCFCFC"/>
        </w:rPr>
        <w:footnoteReference w:id="6"/>
      </w:r>
      <w:r w:rsidR="003744B9">
        <w:rPr>
          <w:rFonts w:ascii="Calibri" w:hAnsi="Calibri" w:cs="Calibri"/>
          <w:i/>
          <w:iCs/>
          <w:color w:val="000000"/>
          <w:shd w:val="clear" w:color="auto" w:fill="FCFCFC"/>
        </w:rPr>
        <w:t xml:space="preserve"> </w:t>
      </w:r>
      <w:r w:rsidR="00B156C3">
        <w:rPr>
          <w:rFonts w:ascii="Calibri" w:hAnsi="Calibri" w:cs="Calibri"/>
          <w:color w:val="000000"/>
          <w:shd w:val="clear" w:color="auto" w:fill="FCFCFC"/>
        </w:rPr>
        <w:t xml:space="preserve"> </w:t>
      </w:r>
      <w:r w:rsidR="00205821" w:rsidRPr="00806FE5">
        <w:rPr>
          <w:rFonts w:ascii="Calibri" w:hAnsi="Calibri" w:cs="Calibri"/>
        </w:rPr>
        <w:t>The use of printer stamps on books was not only a decorative addition but was compulsory in identifying the source of the material, much like modern-day</w:t>
      </w:r>
      <w:r w:rsidR="00AF5E73">
        <w:rPr>
          <w:rFonts w:ascii="Calibri" w:hAnsi="Calibri" w:cs="Calibri"/>
        </w:rPr>
        <w:t xml:space="preserve"> registered</w:t>
      </w:r>
      <w:r w:rsidR="00205821" w:rsidRPr="00806FE5">
        <w:rPr>
          <w:rFonts w:ascii="Calibri" w:hAnsi="Calibri" w:cs="Calibri"/>
        </w:rPr>
        <w:t xml:space="preserve"> logos and trademarks.</w:t>
      </w:r>
      <w:r w:rsidR="00567D65" w:rsidRPr="00806FE5">
        <w:rPr>
          <w:rFonts w:ascii="Calibri" w:hAnsi="Calibri" w:cs="Calibri"/>
        </w:rPr>
        <w:t xml:space="preserve"> Simmes’ work was identifiable by his registered stamp</w:t>
      </w:r>
      <w:r w:rsidR="00392610" w:rsidRPr="00806FE5">
        <w:rPr>
          <w:rFonts w:ascii="Calibri" w:hAnsi="Calibri" w:cs="Calibri"/>
        </w:rPr>
        <w:t xml:space="preserve">, ‘A boy with wings on his right arm with his </w:t>
      </w:r>
      <w:r w:rsidR="001A5991">
        <w:rPr>
          <w:rFonts w:ascii="Calibri" w:hAnsi="Calibri" w:cs="Calibri"/>
        </w:rPr>
        <w:t>left hand</w:t>
      </w:r>
      <w:r w:rsidR="00392610" w:rsidRPr="00806FE5">
        <w:rPr>
          <w:rFonts w:ascii="Calibri" w:hAnsi="Calibri" w:cs="Calibri"/>
        </w:rPr>
        <w:t xml:space="preserve"> holding or fastened to a weight</w:t>
      </w:r>
      <w:r w:rsidR="00D56C55">
        <w:rPr>
          <w:rFonts w:ascii="Calibri" w:hAnsi="Calibri" w:cs="Calibri"/>
        </w:rPr>
        <w:t>’</w:t>
      </w:r>
      <w:r w:rsidR="00392610" w:rsidRPr="00806FE5">
        <w:rPr>
          <w:rFonts w:ascii="Calibri" w:hAnsi="Calibri" w:cs="Calibri"/>
        </w:rPr>
        <w:t>.</w:t>
      </w:r>
      <w:r w:rsidR="00CF6917">
        <w:rPr>
          <w:rStyle w:val="FootnoteReference"/>
          <w:rFonts w:ascii="Calibri" w:hAnsi="Calibri" w:cs="Calibri"/>
        </w:rPr>
        <w:footnoteReference w:id="7"/>
      </w:r>
      <w:r w:rsidR="00CF6917">
        <w:rPr>
          <w:rFonts w:ascii="Calibri" w:hAnsi="Calibri" w:cs="Calibri"/>
          <w:color w:val="000000"/>
          <w:shd w:val="clear" w:color="auto" w:fill="FCFCFC"/>
        </w:rPr>
        <w:t xml:space="preserve"> </w:t>
      </w:r>
      <w:r w:rsidR="0078340E">
        <w:rPr>
          <w:rFonts w:ascii="Calibri" w:hAnsi="Calibri" w:cs="Calibri"/>
          <w:color w:val="000000"/>
          <w:shd w:val="clear" w:color="auto" w:fill="FCFCFC"/>
        </w:rPr>
        <w:t xml:space="preserve">Simmes </w:t>
      </w:r>
      <w:r w:rsidR="00441B1B">
        <w:rPr>
          <w:rFonts w:ascii="Calibri" w:hAnsi="Calibri" w:cs="Calibri"/>
          <w:color w:val="000000"/>
          <w:shd w:val="clear" w:color="auto" w:fill="FCFCFC"/>
        </w:rPr>
        <w:t>was recognised as one of the best printers</w:t>
      </w:r>
      <w:r w:rsidR="00356F52">
        <w:rPr>
          <w:rFonts w:ascii="Calibri" w:hAnsi="Calibri" w:cs="Calibri"/>
          <w:color w:val="000000"/>
          <w:shd w:val="clear" w:color="auto" w:fill="FCFCFC"/>
        </w:rPr>
        <w:t xml:space="preserve"> of his generation</w:t>
      </w:r>
      <w:r w:rsidR="00DA69E8">
        <w:rPr>
          <w:rFonts w:ascii="Calibri" w:hAnsi="Calibri" w:cs="Calibri"/>
          <w:color w:val="000000"/>
          <w:shd w:val="clear" w:color="auto" w:fill="FCFCFC"/>
        </w:rPr>
        <w:t>; however,</w:t>
      </w:r>
      <w:r w:rsidR="00F45BAC">
        <w:rPr>
          <w:rFonts w:ascii="Calibri" w:hAnsi="Calibri" w:cs="Calibri"/>
          <w:color w:val="000000"/>
          <w:shd w:val="clear" w:color="auto" w:fill="FCFCFC"/>
        </w:rPr>
        <w:t xml:space="preserve"> despite his </w:t>
      </w:r>
      <w:r w:rsidR="00CF55C3">
        <w:rPr>
          <w:rFonts w:ascii="Calibri" w:hAnsi="Calibri" w:cs="Calibri"/>
          <w:color w:val="000000"/>
          <w:shd w:val="clear" w:color="auto" w:fill="FCFCFC"/>
        </w:rPr>
        <w:t>good worki</w:t>
      </w:r>
      <w:r w:rsidR="008C6411">
        <w:rPr>
          <w:rFonts w:ascii="Calibri" w:hAnsi="Calibri" w:cs="Calibri"/>
          <w:color w:val="000000"/>
          <w:shd w:val="clear" w:color="auto" w:fill="FCFCFC"/>
        </w:rPr>
        <w:t>ng</w:t>
      </w:r>
      <w:r w:rsidR="00CF55C3">
        <w:rPr>
          <w:rFonts w:ascii="Calibri" w:hAnsi="Calibri" w:cs="Calibri"/>
          <w:color w:val="000000"/>
          <w:shd w:val="clear" w:color="auto" w:fill="FCFCFC"/>
        </w:rPr>
        <w:t xml:space="preserve"> reputation</w:t>
      </w:r>
      <w:r w:rsidR="008C6411">
        <w:rPr>
          <w:rFonts w:ascii="Calibri" w:hAnsi="Calibri" w:cs="Calibri"/>
          <w:color w:val="000000"/>
          <w:shd w:val="clear" w:color="auto" w:fill="FCFCFC"/>
        </w:rPr>
        <w:t>, he was constantly in trouble for printing unauthorised works.</w:t>
      </w:r>
    </w:p>
    <w:p w14:paraId="1F63EC6A" w14:textId="376CF99C" w:rsidR="008C6411" w:rsidRPr="00886392" w:rsidRDefault="008C6411" w:rsidP="006E1278">
      <w:pPr>
        <w:spacing w:line="480" w:lineRule="auto"/>
        <w:ind w:left="1134" w:right="1134"/>
        <w:jc w:val="both"/>
        <w:rPr>
          <w:rFonts w:ascii="Calibri" w:hAnsi="Calibri" w:cs="Calibri"/>
          <w:color w:val="202122"/>
          <w:shd w:val="clear" w:color="auto" w:fill="FFFFFF"/>
        </w:rPr>
      </w:pPr>
      <w:r w:rsidRPr="008C6411">
        <w:rPr>
          <w:rFonts w:ascii="Calibri" w:hAnsi="Calibri" w:cs="Calibri"/>
          <w:color w:val="202122"/>
          <w:shd w:val="clear" w:color="auto" w:fill="FFFFFF"/>
        </w:rPr>
        <w:t xml:space="preserve">In 1595 he was caught printing the “Grammar and Accidence” and his press was seized, his type melted and he was compelled to transfer his apprentice to James Roberts, being forbidden to take another until that one was out of his time. In 1599 he was named in a list of fourteen printers who were strictly forbidden to print </w:t>
      </w:r>
      <w:proofErr w:type="spellStart"/>
      <w:r w:rsidRPr="008C6411">
        <w:rPr>
          <w:rFonts w:ascii="Calibri" w:hAnsi="Calibri" w:cs="Calibri"/>
          <w:color w:val="202122"/>
          <w:shd w:val="clear" w:color="auto" w:fill="FFFFFF"/>
        </w:rPr>
        <w:t>satyres</w:t>
      </w:r>
      <w:proofErr w:type="spellEnd"/>
      <w:r w:rsidRPr="008C6411">
        <w:rPr>
          <w:rFonts w:ascii="Calibri" w:hAnsi="Calibri" w:cs="Calibri"/>
          <w:color w:val="202122"/>
          <w:shd w:val="clear" w:color="auto" w:fill="FFFFFF"/>
        </w:rPr>
        <w:t xml:space="preserve"> or epigrams, and was fined a shilling, perhaps in connection with the same matter. On another occasion he was cau</w:t>
      </w:r>
      <w:r w:rsidR="004629F5">
        <w:rPr>
          <w:rFonts w:ascii="Calibri" w:hAnsi="Calibri" w:cs="Calibri"/>
          <w:color w:val="202122"/>
          <w:shd w:val="clear" w:color="auto" w:fill="FFFFFF"/>
        </w:rPr>
        <w:t>g</w:t>
      </w:r>
      <w:r w:rsidRPr="008C6411">
        <w:rPr>
          <w:rFonts w:ascii="Calibri" w:hAnsi="Calibri" w:cs="Calibri"/>
          <w:color w:val="202122"/>
          <w:shd w:val="clear" w:color="auto" w:fill="FFFFFF"/>
        </w:rPr>
        <w:t>ht printing a ballad against Sir Walter Raleigh, when it is said Bishop Bancroft warned the printer that he could have hanged him long before, if he had wished to do so. In 1622 he</w:t>
      </w:r>
      <w:r w:rsidR="005D706D">
        <w:rPr>
          <w:rFonts w:ascii="Calibri" w:hAnsi="Calibri" w:cs="Calibri"/>
          <w:color w:val="202122"/>
          <w:shd w:val="clear" w:color="auto" w:fill="FFFFFF"/>
        </w:rPr>
        <w:t xml:space="preserve"> </w:t>
      </w:r>
      <w:r w:rsidRPr="008C6411">
        <w:rPr>
          <w:rFonts w:ascii="Calibri" w:hAnsi="Calibri" w:cs="Calibri"/>
          <w:color w:val="202122"/>
          <w:shd w:val="clear" w:color="auto" w:fill="FFFFFF"/>
        </w:rPr>
        <w:t xml:space="preserve">was prohibited by the order of the High Commissioners from working as a master printer and was allowed a pension of </w:t>
      </w:r>
      <w:r w:rsidR="00BB0204">
        <w:rPr>
          <w:rFonts w:ascii="Calibri" w:hAnsi="Calibri" w:cs="Calibri"/>
          <w:color w:val="202122"/>
          <w:shd w:val="clear" w:color="auto" w:fill="FFFFFF"/>
        </w:rPr>
        <w:t xml:space="preserve">£4 </w:t>
      </w:r>
      <w:r w:rsidRPr="008C6411">
        <w:rPr>
          <w:rFonts w:ascii="Calibri" w:hAnsi="Calibri" w:cs="Calibri"/>
          <w:color w:val="202122"/>
          <w:shd w:val="clear" w:color="auto" w:fill="FFFFFF"/>
        </w:rPr>
        <w:t>a year by the Company of Stationers</w:t>
      </w:r>
      <w:r w:rsidR="00A736CB">
        <w:rPr>
          <w:rFonts w:ascii="Calibri" w:hAnsi="Calibri" w:cs="Calibri"/>
          <w:color w:val="202122"/>
          <w:shd w:val="clear" w:color="auto" w:fill="FFFFFF"/>
        </w:rPr>
        <w:t>.</w:t>
      </w:r>
      <w:r w:rsidR="00A736CB">
        <w:rPr>
          <w:rStyle w:val="FootnoteReference"/>
          <w:rFonts w:ascii="Calibri" w:hAnsi="Calibri" w:cs="Calibri"/>
          <w:color w:val="202122"/>
          <w:shd w:val="clear" w:color="auto" w:fill="FFFFFF"/>
        </w:rPr>
        <w:footnoteReference w:id="8"/>
      </w:r>
    </w:p>
    <w:p w14:paraId="6D798F96" w14:textId="055B6CA7" w:rsidR="003C2E7E" w:rsidRDefault="005D706D" w:rsidP="006E1278">
      <w:pPr>
        <w:spacing w:line="480" w:lineRule="auto"/>
        <w:rPr>
          <w:rFonts w:ascii="Calibri" w:hAnsi="Calibri" w:cs="Calibri"/>
          <w:color w:val="202122"/>
          <w:shd w:val="clear" w:color="auto" w:fill="FFFFFF"/>
        </w:rPr>
      </w:pPr>
      <w:r>
        <w:rPr>
          <w:rStyle w:val="nowrap"/>
          <w:rFonts w:ascii="Calibri" w:hAnsi="Calibri" w:cs="Calibri"/>
          <w:color w:val="202122"/>
          <w:shd w:val="clear" w:color="auto" w:fill="FFFFFF"/>
        </w:rPr>
        <w:lastRenderedPageBreak/>
        <w:t>Thomas Bushell</w:t>
      </w:r>
      <w:r w:rsidR="008F06E5">
        <w:rPr>
          <w:rStyle w:val="nowrap"/>
          <w:rFonts w:ascii="Calibri" w:hAnsi="Calibri" w:cs="Calibri"/>
          <w:color w:val="202122"/>
          <w:shd w:val="clear" w:color="auto" w:fill="FFFFFF"/>
        </w:rPr>
        <w:t xml:space="preserve">, </w:t>
      </w:r>
      <w:r>
        <w:rPr>
          <w:rStyle w:val="nowrap"/>
          <w:rFonts w:ascii="Calibri" w:hAnsi="Calibri" w:cs="Calibri"/>
          <w:color w:val="202122"/>
          <w:shd w:val="clear" w:color="auto" w:fill="FFFFFF"/>
        </w:rPr>
        <w:t xml:space="preserve">the bookseller </w:t>
      </w:r>
      <w:r w:rsidR="00083FD8">
        <w:rPr>
          <w:rStyle w:val="nowrap"/>
          <w:rFonts w:ascii="Calibri" w:hAnsi="Calibri" w:cs="Calibri"/>
          <w:color w:val="202122"/>
          <w:shd w:val="clear" w:color="auto" w:fill="FFFFFF"/>
        </w:rPr>
        <w:t xml:space="preserve">for the 1604 </w:t>
      </w:r>
      <w:r w:rsidR="001B7A08">
        <w:rPr>
          <w:rStyle w:val="nowrap"/>
          <w:rFonts w:ascii="Calibri" w:hAnsi="Calibri" w:cs="Calibri"/>
          <w:color w:val="202122"/>
          <w:shd w:val="clear" w:color="auto" w:fill="FFFFFF"/>
        </w:rPr>
        <w:t>printed edition</w:t>
      </w:r>
      <w:r w:rsidR="00A05E9B">
        <w:rPr>
          <w:rStyle w:val="nowrap"/>
          <w:rFonts w:ascii="Calibri" w:hAnsi="Calibri" w:cs="Calibri"/>
          <w:color w:val="202122"/>
          <w:shd w:val="clear" w:color="auto" w:fill="FFFFFF"/>
        </w:rPr>
        <w:t xml:space="preserve"> of Marlowe’s </w:t>
      </w:r>
      <w:r w:rsidR="00A05E9B" w:rsidRPr="00A05E9B">
        <w:rPr>
          <w:rStyle w:val="nowrap"/>
          <w:rFonts w:ascii="Calibri" w:hAnsi="Calibri" w:cs="Calibri"/>
          <w:i/>
          <w:iCs/>
          <w:color w:val="202122"/>
          <w:shd w:val="clear" w:color="auto" w:fill="FFFFFF"/>
        </w:rPr>
        <w:t>Doctor Faustus</w:t>
      </w:r>
      <w:r w:rsidR="008F06E5">
        <w:rPr>
          <w:rStyle w:val="nowrap"/>
          <w:rFonts w:ascii="Calibri" w:hAnsi="Calibri" w:cs="Calibri"/>
          <w:i/>
          <w:iCs/>
          <w:color w:val="202122"/>
          <w:shd w:val="clear" w:color="auto" w:fill="FFFFFF"/>
        </w:rPr>
        <w:t xml:space="preserve">, </w:t>
      </w:r>
      <w:r w:rsidR="006F0C42">
        <w:rPr>
          <w:rStyle w:val="nowrap"/>
          <w:rFonts w:ascii="Calibri" w:hAnsi="Calibri" w:cs="Calibri"/>
          <w:color w:val="202122"/>
          <w:shd w:val="clear" w:color="auto" w:fill="FFFFFF"/>
        </w:rPr>
        <w:t xml:space="preserve">is known to have been a bookseller </w:t>
      </w:r>
      <w:r w:rsidR="004206A7">
        <w:rPr>
          <w:rStyle w:val="nowrap"/>
          <w:rFonts w:ascii="Calibri" w:hAnsi="Calibri" w:cs="Calibri"/>
          <w:color w:val="202122"/>
          <w:shd w:val="clear" w:color="auto" w:fill="FFFFFF"/>
        </w:rPr>
        <w:t xml:space="preserve">in London between 1599 </w:t>
      </w:r>
      <w:r w:rsidR="00543658">
        <w:rPr>
          <w:rStyle w:val="nowrap"/>
          <w:rFonts w:ascii="Calibri" w:hAnsi="Calibri" w:cs="Calibri"/>
          <w:color w:val="202122"/>
          <w:shd w:val="clear" w:color="auto" w:fill="FFFFFF"/>
        </w:rPr>
        <w:t>and 1617, located at The North Door of St. Paul’s</w:t>
      </w:r>
      <w:r w:rsidR="00C64FEC">
        <w:rPr>
          <w:rStyle w:val="nowrap"/>
          <w:rFonts w:ascii="Calibri" w:hAnsi="Calibri" w:cs="Calibri"/>
          <w:color w:val="202122"/>
          <w:shd w:val="clear" w:color="auto" w:fill="FFFFFF"/>
        </w:rPr>
        <w:t>, London</w:t>
      </w:r>
      <w:r w:rsidR="00543658">
        <w:rPr>
          <w:rStyle w:val="nowrap"/>
          <w:rFonts w:ascii="Calibri" w:hAnsi="Calibri" w:cs="Calibri"/>
          <w:color w:val="202122"/>
          <w:shd w:val="clear" w:color="auto" w:fill="FFFFFF"/>
        </w:rPr>
        <w:t xml:space="preserve">. Bushell </w:t>
      </w:r>
      <w:r w:rsidR="00BD15FD">
        <w:rPr>
          <w:rStyle w:val="nowrap"/>
          <w:rFonts w:ascii="Calibri" w:hAnsi="Calibri" w:cs="Calibri"/>
          <w:color w:val="202122"/>
          <w:shd w:val="clear" w:color="auto" w:fill="FFFFFF"/>
        </w:rPr>
        <w:t xml:space="preserve">had </w:t>
      </w:r>
      <w:r w:rsidR="00543658">
        <w:rPr>
          <w:rStyle w:val="nowrap"/>
          <w:rFonts w:ascii="Calibri" w:hAnsi="Calibri" w:cs="Calibri"/>
          <w:color w:val="202122"/>
          <w:shd w:val="clear" w:color="auto" w:fill="FFFFFF"/>
        </w:rPr>
        <w:t>worked as an apprentice to Nicholas Ling, a stationer of London, for eight years between 1590</w:t>
      </w:r>
      <w:r w:rsidR="00301ED1">
        <w:rPr>
          <w:rStyle w:val="nowrap"/>
          <w:rFonts w:ascii="Calibri" w:hAnsi="Calibri" w:cs="Calibri"/>
          <w:color w:val="202122"/>
          <w:shd w:val="clear" w:color="auto" w:fill="FFFFFF"/>
        </w:rPr>
        <w:t xml:space="preserve"> - </w:t>
      </w:r>
      <w:r w:rsidR="00543658">
        <w:rPr>
          <w:rStyle w:val="nowrap"/>
          <w:rFonts w:ascii="Calibri" w:hAnsi="Calibri" w:cs="Calibri"/>
          <w:color w:val="202122"/>
          <w:shd w:val="clear" w:color="auto" w:fill="FFFFFF"/>
        </w:rPr>
        <w:t xml:space="preserve">1591 </w:t>
      </w:r>
      <w:r w:rsidR="00074BF9">
        <w:rPr>
          <w:rStyle w:val="nowrap"/>
          <w:rFonts w:ascii="Calibri" w:hAnsi="Calibri" w:cs="Calibri"/>
          <w:color w:val="202122"/>
          <w:shd w:val="clear" w:color="auto" w:fill="FFFFFF"/>
        </w:rPr>
        <w:t>and</w:t>
      </w:r>
      <w:r w:rsidR="00543658">
        <w:rPr>
          <w:rStyle w:val="nowrap"/>
          <w:rFonts w:ascii="Calibri" w:hAnsi="Calibri" w:cs="Calibri"/>
          <w:color w:val="202122"/>
          <w:shd w:val="clear" w:color="auto" w:fill="FFFFFF"/>
        </w:rPr>
        <w:t xml:space="preserve"> 1598 </w:t>
      </w:r>
      <w:r w:rsidR="00301ED1">
        <w:rPr>
          <w:rStyle w:val="nowrap"/>
          <w:rFonts w:ascii="Calibri" w:hAnsi="Calibri" w:cs="Calibri"/>
          <w:color w:val="202122"/>
          <w:shd w:val="clear" w:color="auto" w:fill="FFFFFF"/>
        </w:rPr>
        <w:t xml:space="preserve">- </w:t>
      </w:r>
      <w:r w:rsidR="00686936">
        <w:rPr>
          <w:rStyle w:val="nowrap"/>
          <w:rFonts w:ascii="Calibri" w:hAnsi="Calibri" w:cs="Calibri"/>
          <w:color w:val="202122"/>
          <w:shd w:val="clear" w:color="auto" w:fill="FFFFFF"/>
        </w:rPr>
        <w:t xml:space="preserve">1599 before </w:t>
      </w:r>
      <w:r w:rsidR="00882D70">
        <w:rPr>
          <w:rStyle w:val="nowrap"/>
          <w:rFonts w:ascii="Calibri" w:hAnsi="Calibri" w:cs="Calibri"/>
          <w:color w:val="202122"/>
          <w:shd w:val="clear" w:color="auto" w:fill="FFFFFF"/>
        </w:rPr>
        <w:t>establishing himself as an independent bookseller.</w:t>
      </w:r>
      <w:r w:rsidR="00882D70">
        <w:rPr>
          <w:rStyle w:val="FootnoteReference"/>
          <w:rFonts w:ascii="Calibri" w:hAnsi="Calibri" w:cs="Calibri"/>
          <w:color w:val="202122"/>
          <w:shd w:val="clear" w:color="auto" w:fill="FFFFFF"/>
        </w:rPr>
        <w:footnoteReference w:id="9"/>
      </w:r>
      <w:r w:rsidR="0067754A">
        <w:rPr>
          <w:rStyle w:val="nowrap"/>
          <w:rFonts w:ascii="Calibri" w:hAnsi="Calibri" w:cs="Calibri"/>
          <w:color w:val="202122"/>
          <w:shd w:val="clear" w:color="auto" w:fill="FFFFFF"/>
        </w:rPr>
        <w:t xml:space="preserve"> </w:t>
      </w:r>
      <w:r w:rsidR="00543658">
        <w:rPr>
          <w:rStyle w:val="nowrap"/>
          <w:rFonts w:ascii="Calibri" w:hAnsi="Calibri" w:cs="Calibri"/>
          <w:color w:val="202122"/>
          <w:shd w:val="clear" w:color="auto" w:fill="FFFFFF"/>
        </w:rPr>
        <w:t xml:space="preserve">Bushell </w:t>
      </w:r>
      <w:r w:rsidR="00CD461C">
        <w:rPr>
          <w:rStyle w:val="nowrap"/>
          <w:rFonts w:ascii="Calibri" w:hAnsi="Calibri" w:cs="Calibri"/>
          <w:color w:val="202122"/>
          <w:shd w:val="clear" w:color="auto" w:fill="FFFFFF"/>
        </w:rPr>
        <w:t xml:space="preserve">registered this </w:t>
      </w:r>
      <w:r w:rsidR="00477ACA">
        <w:rPr>
          <w:rFonts w:ascii="Calibri" w:hAnsi="Calibri" w:cs="Calibri"/>
          <w:color w:val="202122"/>
          <w:shd w:val="clear" w:color="auto" w:fill="FFFFFF"/>
        </w:rPr>
        <w:t>edition</w:t>
      </w:r>
      <w:r w:rsidR="00074BF9">
        <w:rPr>
          <w:rFonts w:ascii="Calibri" w:hAnsi="Calibri" w:cs="Calibri"/>
          <w:color w:val="202122"/>
          <w:shd w:val="clear" w:color="auto" w:fill="FFFFFF"/>
        </w:rPr>
        <w:t xml:space="preserve"> of Marlowe’s Doctor Faustus</w:t>
      </w:r>
      <w:r w:rsidR="00477ACA">
        <w:rPr>
          <w:rFonts w:ascii="Calibri" w:hAnsi="Calibri" w:cs="Calibri"/>
          <w:color w:val="202122"/>
          <w:shd w:val="clear" w:color="auto" w:fill="FFFFFF"/>
        </w:rPr>
        <w:t xml:space="preserve">, </w:t>
      </w:r>
      <w:r w:rsidR="00026327">
        <w:rPr>
          <w:rFonts w:ascii="Calibri" w:hAnsi="Calibri" w:cs="Calibri"/>
          <w:color w:val="202122"/>
          <w:shd w:val="clear" w:color="auto" w:fill="FFFFFF"/>
        </w:rPr>
        <w:t>entering it into the stationers register on 7</w:t>
      </w:r>
      <w:r w:rsidR="00477ACA">
        <w:rPr>
          <w:rFonts w:ascii="Calibri" w:hAnsi="Calibri" w:cs="Calibri"/>
          <w:color w:val="202122"/>
          <w:shd w:val="clear" w:color="auto" w:fill="FFFFFF"/>
        </w:rPr>
        <w:t xml:space="preserve"> January </w:t>
      </w:r>
      <w:r w:rsidR="00477ACA" w:rsidRPr="00CE6512">
        <w:rPr>
          <w:rFonts w:ascii="Calibri" w:hAnsi="Calibri" w:cs="Calibri"/>
          <w:color w:val="202122"/>
          <w:shd w:val="clear" w:color="auto" w:fill="FFFFFF"/>
        </w:rPr>
        <w:t>160</w:t>
      </w:r>
      <w:r w:rsidR="00CE6512" w:rsidRPr="00CE6512">
        <w:rPr>
          <w:rFonts w:ascii="Calibri" w:hAnsi="Calibri" w:cs="Calibri"/>
          <w:color w:val="202122"/>
          <w:shd w:val="clear" w:color="auto" w:fill="FFFFFF"/>
        </w:rPr>
        <w:t>1</w:t>
      </w:r>
      <w:r w:rsidR="00477ACA" w:rsidRPr="00CE6512">
        <w:rPr>
          <w:rFonts w:ascii="Calibri" w:hAnsi="Calibri" w:cs="Calibri"/>
          <w:color w:val="202122"/>
          <w:shd w:val="clear" w:color="auto" w:fill="FFFFFF"/>
        </w:rPr>
        <w:t>, t</w:t>
      </w:r>
      <w:r w:rsidR="00CE6512">
        <w:rPr>
          <w:rFonts w:ascii="Calibri" w:hAnsi="Calibri" w:cs="Calibri"/>
          <w:color w:val="202122"/>
          <w:shd w:val="clear" w:color="auto" w:fill="FFFFFF"/>
        </w:rPr>
        <w:t>hree</w:t>
      </w:r>
      <w:r w:rsidR="00477ACA">
        <w:rPr>
          <w:rFonts w:ascii="Calibri" w:hAnsi="Calibri" w:cs="Calibri"/>
          <w:color w:val="202122"/>
          <w:shd w:val="clear" w:color="auto" w:fill="FFFFFF"/>
        </w:rPr>
        <w:t xml:space="preserve"> years before printing was completed.</w:t>
      </w:r>
      <w:r w:rsidR="00477ACA">
        <w:rPr>
          <w:rStyle w:val="FootnoteReference"/>
          <w:rFonts w:ascii="Calibri" w:hAnsi="Calibri" w:cs="Calibri"/>
          <w:color w:val="202122"/>
          <w:shd w:val="clear" w:color="auto" w:fill="FFFFFF"/>
        </w:rPr>
        <w:footnoteReference w:id="10"/>
      </w:r>
      <w:r w:rsidR="001F7ABF">
        <w:rPr>
          <w:rFonts w:ascii="Calibri" w:hAnsi="Calibri" w:cs="Calibri"/>
          <w:color w:val="202122"/>
          <w:shd w:val="clear" w:color="auto" w:fill="FFFFFF"/>
        </w:rPr>
        <w:t xml:space="preserve"> </w:t>
      </w:r>
      <w:r w:rsidR="00024561">
        <w:rPr>
          <w:rFonts w:ascii="Calibri" w:hAnsi="Calibri" w:cs="Calibri"/>
          <w:color w:val="202122"/>
          <w:shd w:val="clear" w:color="auto" w:fill="FFFFFF"/>
        </w:rPr>
        <w:t>This version of the play</w:t>
      </w:r>
      <w:r w:rsidR="00BB06B7">
        <w:rPr>
          <w:rFonts w:ascii="Calibri" w:hAnsi="Calibri" w:cs="Calibri"/>
          <w:color w:val="202122"/>
          <w:shd w:val="clear" w:color="auto" w:fill="FFFFFF"/>
        </w:rPr>
        <w:t>,</w:t>
      </w:r>
      <w:r w:rsidR="00024561">
        <w:rPr>
          <w:rFonts w:ascii="Calibri" w:hAnsi="Calibri" w:cs="Calibri"/>
          <w:color w:val="202122"/>
          <w:shd w:val="clear" w:color="auto" w:fill="FFFFFF"/>
        </w:rPr>
        <w:t xml:space="preserve"> known </w:t>
      </w:r>
      <w:r w:rsidR="00DC7EDB">
        <w:rPr>
          <w:rFonts w:ascii="Calibri" w:hAnsi="Calibri" w:cs="Calibri"/>
          <w:color w:val="202122"/>
          <w:shd w:val="clear" w:color="auto" w:fill="FFFFFF"/>
        </w:rPr>
        <w:t>as</w:t>
      </w:r>
      <w:r w:rsidR="00024561">
        <w:rPr>
          <w:rFonts w:ascii="Calibri" w:hAnsi="Calibri" w:cs="Calibri"/>
          <w:color w:val="202122"/>
          <w:shd w:val="clear" w:color="auto" w:fill="FFFFFF"/>
        </w:rPr>
        <w:t xml:space="preserve"> the A</w:t>
      </w:r>
      <w:r w:rsidR="00D442F1">
        <w:rPr>
          <w:rFonts w:ascii="Calibri" w:hAnsi="Calibri" w:cs="Calibri"/>
          <w:color w:val="202122"/>
          <w:shd w:val="clear" w:color="auto" w:fill="FFFFFF"/>
        </w:rPr>
        <w:t>-</w:t>
      </w:r>
      <w:r w:rsidR="00024561">
        <w:rPr>
          <w:rFonts w:ascii="Calibri" w:hAnsi="Calibri" w:cs="Calibri"/>
          <w:color w:val="202122"/>
          <w:shd w:val="clear" w:color="auto" w:fill="FFFFFF"/>
        </w:rPr>
        <w:t>text</w:t>
      </w:r>
      <w:r w:rsidR="00BB06B7">
        <w:rPr>
          <w:rFonts w:ascii="Calibri" w:hAnsi="Calibri" w:cs="Calibri"/>
          <w:color w:val="202122"/>
          <w:shd w:val="clear" w:color="auto" w:fill="FFFFFF"/>
        </w:rPr>
        <w:t xml:space="preserve">, </w:t>
      </w:r>
      <w:r w:rsidR="00693820">
        <w:rPr>
          <w:rFonts w:ascii="Calibri" w:hAnsi="Calibri" w:cs="Calibri"/>
          <w:color w:val="202122"/>
          <w:shd w:val="clear" w:color="auto" w:fill="FFFFFF"/>
        </w:rPr>
        <w:t xml:space="preserve">was thought to be the closest version of the play as </w:t>
      </w:r>
      <w:r w:rsidR="007759D3">
        <w:rPr>
          <w:rFonts w:ascii="Calibri" w:hAnsi="Calibri" w:cs="Calibri"/>
          <w:color w:val="202122"/>
          <w:shd w:val="clear" w:color="auto" w:fill="FFFFFF"/>
        </w:rPr>
        <w:t>performed initially</w:t>
      </w:r>
      <w:r w:rsidR="0035778E">
        <w:rPr>
          <w:rFonts w:ascii="Calibri" w:hAnsi="Calibri" w:cs="Calibri"/>
          <w:color w:val="202122"/>
          <w:shd w:val="clear" w:color="auto" w:fill="FFFFFF"/>
        </w:rPr>
        <w:t xml:space="preserve">. </w:t>
      </w:r>
      <w:r w:rsidR="00E822C7">
        <w:rPr>
          <w:rFonts w:ascii="Calibri" w:hAnsi="Calibri" w:cs="Calibri"/>
          <w:color w:val="202122"/>
          <w:shd w:val="clear" w:color="auto" w:fill="FFFFFF"/>
        </w:rPr>
        <w:t xml:space="preserve">In </w:t>
      </w:r>
      <w:r w:rsidR="00710938">
        <w:rPr>
          <w:rFonts w:ascii="Calibri" w:hAnsi="Calibri" w:cs="Calibri"/>
          <w:color w:val="202122"/>
          <w:shd w:val="clear" w:color="auto" w:fill="FFFFFF"/>
        </w:rPr>
        <w:t>1609</w:t>
      </w:r>
      <w:r w:rsidR="005D2728">
        <w:rPr>
          <w:rFonts w:ascii="Calibri" w:hAnsi="Calibri" w:cs="Calibri"/>
          <w:color w:val="202122"/>
          <w:shd w:val="clear" w:color="auto" w:fill="FFFFFF"/>
        </w:rPr>
        <w:t>,</w:t>
      </w:r>
      <w:r w:rsidR="00710938">
        <w:rPr>
          <w:rFonts w:ascii="Calibri" w:hAnsi="Calibri" w:cs="Calibri"/>
          <w:color w:val="202122"/>
          <w:shd w:val="clear" w:color="auto" w:fill="FFFFFF"/>
        </w:rPr>
        <w:t xml:space="preserve"> </w:t>
      </w:r>
      <w:r w:rsidR="009942FD">
        <w:rPr>
          <w:rFonts w:ascii="Calibri" w:hAnsi="Calibri" w:cs="Calibri"/>
          <w:color w:val="202122"/>
          <w:shd w:val="clear" w:color="auto" w:fill="FFFFFF"/>
        </w:rPr>
        <w:t>George Eld published a second edition for the bookseller John Wright</w:t>
      </w:r>
      <w:r w:rsidR="001C08F7">
        <w:rPr>
          <w:rFonts w:ascii="Calibri" w:hAnsi="Calibri" w:cs="Calibri"/>
          <w:color w:val="202122"/>
          <w:shd w:val="clear" w:color="auto" w:fill="FFFFFF"/>
        </w:rPr>
        <w:t xml:space="preserve"> of Newgate, London</w:t>
      </w:r>
      <w:r w:rsidR="009942FD">
        <w:rPr>
          <w:rFonts w:ascii="Calibri" w:hAnsi="Calibri" w:cs="Calibri"/>
          <w:color w:val="202122"/>
          <w:shd w:val="clear" w:color="auto" w:fill="FFFFFF"/>
        </w:rPr>
        <w:t>, following Bushell's transfer of</w:t>
      </w:r>
      <w:r w:rsidR="00166B94">
        <w:rPr>
          <w:rFonts w:ascii="Calibri" w:hAnsi="Calibri" w:cs="Calibri"/>
          <w:color w:val="202122"/>
          <w:shd w:val="clear" w:color="auto" w:fill="FFFFFF"/>
        </w:rPr>
        <w:t xml:space="preserve"> the rights to the</w:t>
      </w:r>
      <w:r w:rsidR="00CC16AC">
        <w:rPr>
          <w:rFonts w:ascii="Calibri" w:hAnsi="Calibri" w:cs="Calibri"/>
          <w:color w:val="202122"/>
          <w:shd w:val="clear" w:color="auto" w:fill="FFFFFF"/>
        </w:rPr>
        <w:t xml:space="preserve"> play</w:t>
      </w:r>
      <w:r w:rsidR="00166B94">
        <w:rPr>
          <w:rFonts w:ascii="Calibri" w:hAnsi="Calibri" w:cs="Calibri"/>
          <w:color w:val="202122"/>
          <w:shd w:val="clear" w:color="auto" w:fill="FFFFFF"/>
        </w:rPr>
        <w:t xml:space="preserve"> to Wright</w:t>
      </w:r>
      <w:r w:rsidR="004154F5">
        <w:rPr>
          <w:rFonts w:ascii="Calibri" w:hAnsi="Calibri" w:cs="Calibri"/>
          <w:color w:val="202122"/>
          <w:shd w:val="clear" w:color="auto" w:fill="FFFFFF"/>
        </w:rPr>
        <w:t>.</w:t>
      </w:r>
      <w:r w:rsidR="009165DA">
        <w:rPr>
          <w:rFonts w:ascii="Calibri" w:hAnsi="Calibri" w:cs="Calibri"/>
          <w:color w:val="202122"/>
          <w:shd w:val="clear" w:color="auto" w:fill="FFFFFF"/>
        </w:rPr>
        <w:t xml:space="preserve"> Wright </w:t>
      </w:r>
      <w:r w:rsidR="00D246C7">
        <w:rPr>
          <w:rFonts w:ascii="Calibri" w:hAnsi="Calibri" w:cs="Calibri"/>
          <w:color w:val="202122"/>
          <w:shd w:val="clear" w:color="auto" w:fill="FFFFFF"/>
        </w:rPr>
        <w:t>registered this on The Stationers Register</w:t>
      </w:r>
      <w:r w:rsidR="00CA7107">
        <w:rPr>
          <w:rFonts w:ascii="Calibri" w:hAnsi="Calibri" w:cs="Calibri"/>
          <w:color w:val="202122"/>
          <w:shd w:val="clear" w:color="auto" w:fill="FFFFFF"/>
        </w:rPr>
        <w:t xml:space="preserve"> on 13</w:t>
      </w:r>
      <w:r w:rsidR="00CA7107" w:rsidRPr="00CA7107">
        <w:rPr>
          <w:rFonts w:ascii="Calibri" w:hAnsi="Calibri" w:cs="Calibri"/>
          <w:color w:val="202122"/>
          <w:shd w:val="clear" w:color="auto" w:fill="FFFFFF"/>
          <w:vertAlign w:val="superscript"/>
        </w:rPr>
        <w:t>th</w:t>
      </w:r>
      <w:r w:rsidR="00CA7107">
        <w:rPr>
          <w:rFonts w:ascii="Calibri" w:hAnsi="Calibri" w:cs="Calibri"/>
          <w:color w:val="202122"/>
          <w:shd w:val="clear" w:color="auto" w:fill="FFFFFF"/>
        </w:rPr>
        <w:t xml:space="preserve"> September 1610.</w:t>
      </w:r>
      <w:r w:rsidR="00CA7107">
        <w:rPr>
          <w:rStyle w:val="FootnoteReference"/>
          <w:rFonts w:ascii="Calibri" w:hAnsi="Calibri" w:cs="Calibri"/>
          <w:color w:val="202122"/>
          <w:shd w:val="clear" w:color="auto" w:fill="FFFFFF"/>
        </w:rPr>
        <w:footnoteReference w:id="11"/>
      </w:r>
      <w:r w:rsidR="004154F5">
        <w:rPr>
          <w:rFonts w:ascii="Calibri" w:hAnsi="Calibri" w:cs="Calibri"/>
          <w:color w:val="202122"/>
          <w:shd w:val="clear" w:color="auto" w:fill="FFFFFF"/>
        </w:rPr>
        <w:t xml:space="preserve"> This edition was </w:t>
      </w:r>
      <w:r w:rsidR="00AE2C19">
        <w:rPr>
          <w:rFonts w:ascii="Calibri" w:hAnsi="Calibri" w:cs="Calibri"/>
          <w:color w:val="202122"/>
          <w:shd w:val="clear" w:color="auto" w:fill="FFFFFF"/>
        </w:rPr>
        <w:t xml:space="preserve">a direct reprint of the 1604 </w:t>
      </w:r>
      <w:r w:rsidR="00AC7832">
        <w:rPr>
          <w:rFonts w:ascii="Calibri" w:hAnsi="Calibri" w:cs="Calibri"/>
          <w:color w:val="202122"/>
          <w:shd w:val="clear" w:color="auto" w:fill="FFFFFF"/>
        </w:rPr>
        <w:t>play</w:t>
      </w:r>
      <w:r w:rsidR="009C0A54">
        <w:rPr>
          <w:rFonts w:ascii="Calibri" w:hAnsi="Calibri" w:cs="Calibri"/>
          <w:color w:val="202122"/>
          <w:shd w:val="clear" w:color="auto" w:fill="FFFFFF"/>
        </w:rPr>
        <w:t>. The text, a mere 1485 lines long, is considered short for an English Renaissance play</w:t>
      </w:r>
      <w:r w:rsidR="00C23E9D" w:rsidRPr="009942FD">
        <w:rPr>
          <w:rFonts w:ascii="Calibri" w:hAnsi="Calibri" w:cs="Calibri"/>
          <w:color w:val="202122"/>
          <w:shd w:val="clear" w:color="auto" w:fill="FFFFFF"/>
        </w:rPr>
        <w:t>.</w:t>
      </w:r>
      <w:r w:rsidR="009C0A54">
        <w:rPr>
          <w:rFonts w:ascii="Calibri" w:hAnsi="Calibri" w:cs="Calibri"/>
          <w:color w:val="202122"/>
          <w:shd w:val="clear" w:color="auto" w:fill="FFFFFF"/>
        </w:rPr>
        <w:t xml:space="preserve"> </w:t>
      </w:r>
      <w:r w:rsidR="0083339A">
        <w:rPr>
          <w:rFonts w:ascii="Calibri" w:hAnsi="Calibri" w:cs="Calibri"/>
          <w:color w:val="202122"/>
          <w:shd w:val="clear" w:color="auto" w:fill="FFFFFF"/>
        </w:rPr>
        <w:t>The</w:t>
      </w:r>
      <w:r w:rsidR="0083339A" w:rsidRPr="00A45D04">
        <w:rPr>
          <w:rFonts w:ascii="Calibri" w:hAnsi="Calibri" w:cs="Calibri"/>
          <w:color w:val="202122"/>
          <w:shd w:val="clear" w:color="auto" w:fill="FFFFFF"/>
        </w:rPr>
        <w:t xml:space="preserve"> </w:t>
      </w:r>
      <w:r w:rsidR="009C0A54" w:rsidRPr="00A45D04">
        <w:rPr>
          <w:rFonts w:ascii="Calibri" w:hAnsi="Calibri" w:cs="Calibri"/>
          <w:color w:val="202122"/>
          <w:shd w:val="clear" w:color="auto" w:fill="FFFFFF"/>
        </w:rPr>
        <w:t>1616</w:t>
      </w:r>
      <w:r w:rsidR="0083339A" w:rsidRPr="00A45D04">
        <w:rPr>
          <w:rFonts w:ascii="Calibri" w:hAnsi="Calibri" w:cs="Calibri"/>
          <w:color w:val="202122"/>
          <w:shd w:val="clear" w:color="auto" w:fill="FFFFFF"/>
        </w:rPr>
        <w:t xml:space="preserve"> quarto,</w:t>
      </w:r>
      <w:r w:rsidR="00846FEC">
        <w:rPr>
          <w:rFonts w:ascii="Calibri" w:hAnsi="Calibri" w:cs="Calibri"/>
          <w:color w:val="202122"/>
          <w:shd w:val="clear" w:color="auto" w:fill="FFFFFF"/>
        </w:rPr>
        <w:t xml:space="preserve"> </w:t>
      </w:r>
      <w:r w:rsidR="0083339A" w:rsidRPr="00A45D04">
        <w:rPr>
          <w:rFonts w:ascii="Calibri" w:hAnsi="Calibri" w:cs="Calibri"/>
          <w:color w:val="202122"/>
          <w:shd w:val="clear" w:color="auto" w:fill="FFFFFF"/>
        </w:rPr>
        <w:t xml:space="preserve">published by Wright </w:t>
      </w:r>
      <w:r w:rsidR="0060302C">
        <w:rPr>
          <w:rFonts w:ascii="Calibri" w:hAnsi="Calibri" w:cs="Calibri"/>
          <w:color w:val="202122"/>
          <w:shd w:val="clear" w:color="auto" w:fill="FFFFFF"/>
        </w:rPr>
        <w:t xml:space="preserve">and known as the ‘B’ text, </w:t>
      </w:r>
      <w:r w:rsidR="0083339A" w:rsidRPr="00A45D04">
        <w:rPr>
          <w:rFonts w:ascii="Calibri" w:hAnsi="Calibri" w:cs="Calibri"/>
          <w:color w:val="202122"/>
          <w:shd w:val="clear" w:color="auto" w:fill="FFFFFF"/>
        </w:rPr>
        <w:t>enlarged and altered the text.</w:t>
      </w:r>
      <w:r w:rsidR="0026431B" w:rsidRPr="00A45D04">
        <w:rPr>
          <w:rFonts w:ascii="Calibri" w:hAnsi="Calibri" w:cs="Calibri"/>
          <w:color w:val="202122"/>
          <w:shd w:val="clear" w:color="auto" w:fill="FFFFFF"/>
        </w:rPr>
        <w:t xml:space="preserve"> </w:t>
      </w:r>
      <w:r w:rsidR="0083339A" w:rsidRPr="00A45D04">
        <w:rPr>
          <w:rFonts w:ascii="Calibri" w:hAnsi="Calibri" w:cs="Calibri"/>
          <w:color w:val="202122"/>
          <w:shd w:val="clear" w:color="auto" w:fill="FFFFFF"/>
        </w:rPr>
        <w:t xml:space="preserve">This second text was reprinted </w:t>
      </w:r>
      <w:r w:rsidR="0026431B" w:rsidRPr="00A45D04">
        <w:rPr>
          <w:rFonts w:ascii="Calibri" w:hAnsi="Calibri" w:cs="Calibri"/>
          <w:color w:val="202122"/>
          <w:shd w:val="clear" w:color="auto" w:fill="FFFFFF"/>
        </w:rPr>
        <w:t xml:space="preserve">again </w:t>
      </w:r>
      <w:r w:rsidR="0083339A" w:rsidRPr="00A45D04">
        <w:rPr>
          <w:rFonts w:ascii="Calibri" w:hAnsi="Calibri" w:cs="Calibri"/>
          <w:color w:val="202122"/>
          <w:shd w:val="clear" w:color="auto" w:fill="FFFFFF"/>
        </w:rPr>
        <w:t xml:space="preserve">in 1619, 1620, 1624, </w:t>
      </w:r>
      <w:r w:rsidR="00EC62F1">
        <w:rPr>
          <w:rFonts w:ascii="Calibri" w:hAnsi="Calibri" w:cs="Calibri"/>
          <w:color w:val="202122"/>
          <w:shd w:val="clear" w:color="auto" w:fill="FFFFFF"/>
        </w:rPr>
        <w:t xml:space="preserve">and 1631 with the additions and alterations made by the minor playwright and actor Samuel Rowley and </w:t>
      </w:r>
      <w:r w:rsidR="0083339A" w:rsidRPr="00A45D04">
        <w:rPr>
          <w:rFonts w:ascii="Calibri" w:hAnsi="Calibri" w:cs="Calibri"/>
          <w:color w:val="202122"/>
          <w:shd w:val="clear" w:color="auto" w:fill="FFFFFF"/>
        </w:rPr>
        <w:t>William Borne</w:t>
      </w:r>
      <w:r w:rsidR="00A45D04" w:rsidRPr="00A45D04">
        <w:rPr>
          <w:rFonts w:ascii="Calibri" w:hAnsi="Calibri" w:cs="Calibri"/>
          <w:color w:val="202122"/>
          <w:shd w:val="clear" w:color="auto" w:fill="FFFFFF"/>
        </w:rPr>
        <w:t>.</w:t>
      </w:r>
      <w:r w:rsidR="00E46289">
        <w:rPr>
          <w:rFonts w:ascii="Calibri" w:hAnsi="Calibri" w:cs="Calibri"/>
          <w:color w:val="202122"/>
          <w:shd w:val="clear" w:color="auto" w:fill="FFFFFF"/>
        </w:rPr>
        <w:t xml:space="preserve"> The 1616 version omits </w:t>
      </w:r>
      <w:r w:rsidR="008D4985">
        <w:rPr>
          <w:rFonts w:ascii="Calibri" w:hAnsi="Calibri" w:cs="Calibri"/>
          <w:color w:val="202122"/>
          <w:shd w:val="clear" w:color="auto" w:fill="FFFFFF"/>
        </w:rPr>
        <w:t xml:space="preserve">36 lines but includes 676 new lines. </w:t>
      </w:r>
      <w:r w:rsidR="004B15A2">
        <w:rPr>
          <w:rFonts w:ascii="Calibri" w:hAnsi="Calibri" w:cs="Calibri"/>
          <w:color w:val="202122"/>
          <w:shd w:val="clear" w:color="auto" w:fill="FFFFFF"/>
        </w:rPr>
        <w:t xml:space="preserve">Within the lines shared by both the 1604 </w:t>
      </w:r>
      <w:r w:rsidR="00661CC8">
        <w:rPr>
          <w:rFonts w:ascii="Calibri" w:hAnsi="Calibri" w:cs="Calibri"/>
          <w:color w:val="202122"/>
          <w:shd w:val="clear" w:color="auto" w:fill="FFFFFF"/>
        </w:rPr>
        <w:t xml:space="preserve">and later versions, small </w:t>
      </w:r>
      <w:r w:rsidR="00387BAB">
        <w:rPr>
          <w:rFonts w:ascii="Calibri" w:hAnsi="Calibri" w:cs="Calibri"/>
          <w:color w:val="202122"/>
          <w:shd w:val="clear" w:color="auto" w:fill="FFFFFF"/>
        </w:rPr>
        <w:t xml:space="preserve">yet significant changes to wording have been </w:t>
      </w:r>
      <w:r w:rsidR="00314C28">
        <w:rPr>
          <w:rFonts w:ascii="Calibri" w:hAnsi="Calibri" w:cs="Calibri"/>
          <w:color w:val="202122"/>
          <w:shd w:val="clear" w:color="auto" w:fill="FFFFFF"/>
        </w:rPr>
        <w:t>made</w:t>
      </w:r>
      <w:r w:rsidR="00EE3345">
        <w:rPr>
          <w:rFonts w:ascii="Calibri" w:hAnsi="Calibri" w:cs="Calibri"/>
          <w:color w:val="202122"/>
          <w:shd w:val="clear" w:color="auto" w:fill="FFFFFF"/>
        </w:rPr>
        <w:t>.</w:t>
      </w:r>
    </w:p>
    <w:p w14:paraId="2476FB0F" w14:textId="0BF41128" w:rsidR="00FC6610" w:rsidRDefault="00200CEA" w:rsidP="006E1278">
      <w:pPr>
        <w:spacing w:line="480" w:lineRule="auto"/>
        <w:ind w:left="1134" w:right="1134"/>
        <w:rPr>
          <w:rFonts w:ascii="Calibri" w:hAnsi="Calibri" w:cs="Calibri"/>
          <w:color w:val="202122"/>
          <w:shd w:val="clear" w:color="auto" w:fill="FFFFFF"/>
        </w:rPr>
      </w:pPr>
      <w:r>
        <w:rPr>
          <w:rFonts w:ascii="Calibri" w:hAnsi="Calibri" w:cs="Calibri"/>
          <w:color w:val="202122"/>
          <w:shd w:val="clear" w:color="auto" w:fill="FFFFFF"/>
        </w:rPr>
        <w:t>The inconsistent naming of the Bad Angel as ‘Spirit</w:t>
      </w:r>
      <w:r w:rsidR="003675D3">
        <w:rPr>
          <w:rFonts w:ascii="Calibri" w:hAnsi="Calibri" w:cs="Calibri"/>
          <w:color w:val="202122"/>
          <w:shd w:val="clear" w:color="auto" w:fill="FFFFFF"/>
        </w:rPr>
        <w:t>’ and ‘Evill An</w:t>
      </w:r>
      <w:r w:rsidR="00A4111C">
        <w:rPr>
          <w:rFonts w:ascii="Calibri" w:hAnsi="Calibri" w:cs="Calibri"/>
          <w:color w:val="202122"/>
          <w:shd w:val="clear" w:color="auto" w:fill="FFFFFF"/>
        </w:rPr>
        <w:t>’ in contrast with the A-texts consistent use of ‘Evil Angel’.</w:t>
      </w:r>
      <w:r w:rsidR="00A4111C">
        <w:rPr>
          <w:rStyle w:val="FootnoteReference"/>
          <w:rFonts w:ascii="Calibri" w:hAnsi="Calibri" w:cs="Calibri"/>
          <w:color w:val="202122"/>
          <w:shd w:val="clear" w:color="auto" w:fill="FFFFFF"/>
        </w:rPr>
        <w:footnoteReference w:id="12"/>
      </w:r>
    </w:p>
    <w:p w14:paraId="046C669F" w14:textId="5F7C23D5" w:rsidR="004446DA" w:rsidRDefault="00FC373A" w:rsidP="006E1278">
      <w:pPr>
        <w:spacing w:line="480" w:lineRule="auto"/>
        <w:jc w:val="both"/>
        <w:rPr>
          <w:rFonts w:ascii="Calibri" w:hAnsi="Calibri" w:cs="Calibri"/>
          <w:color w:val="202122"/>
          <w:shd w:val="clear" w:color="auto" w:fill="FFFFFF"/>
        </w:rPr>
      </w:pPr>
      <w:r>
        <w:rPr>
          <w:rFonts w:ascii="Calibri" w:hAnsi="Calibri" w:cs="Calibri"/>
          <w:color w:val="202122"/>
          <w:shd w:val="clear" w:color="auto" w:fill="FFFFFF"/>
        </w:rPr>
        <w:t>Some of the changes made reflect the historical relevance of the time, such as the alteration of the A-text</w:t>
      </w:r>
      <w:r w:rsidR="00FE455F">
        <w:rPr>
          <w:rFonts w:ascii="Calibri" w:hAnsi="Calibri" w:cs="Calibri"/>
          <w:color w:val="202122"/>
          <w:shd w:val="clear" w:color="auto" w:fill="FFFFFF"/>
        </w:rPr>
        <w:t xml:space="preserve">’s </w:t>
      </w:r>
      <w:r>
        <w:rPr>
          <w:rFonts w:ascii="Calibri" w:hAnsi="Calibri" w:cs="Calibri"/>
          <w:color w:val="202122"/>
          <w:shd w:val="clear" w:color="auto" w:fill="FFFFFF"/>
        </w:rPr>
        <w:t>‘</w:t>
      </w:r>
      <w:r w:rsidR="00175FB7">
        <w:rPr>
          <w:rFonts w:ascii="Calibri" w:hAnsi="Calibri" w:cs="Calibri"/>
          <w:color w:val="202122"/>
          <w:shd w:val="clear" w:color="auto" w:fill="FFFFFF"/>
        </w:rPr>
        <w:t>…</w:t>
      </w:r>
      <w:r>
        <w:rPr>
          <w:rFonts w:ascii="Calibri" w:hAnsi="Calibri" w:cs="Calibri"/>
          <w:color w:val="202122"/>
          <w:shd w:val="clear" w:color="auto" w:fill="FFFFFF"/>
        </w:rPr>
        <w:t>which yearly stuff</w:t>
      </w:r>
      <w:r w:rsidR="00C75C58">
        <w:rPr>
          <w:rFonts w:ascii="Calibri" w:hAnsi="Calibri" w:cs="Calibri"/>
          <w:color w:val="202122"/>
          <w:shd w:val="clear" w:color="auto" w:fill="FFFFFF"/>
        </w:rPr>
        <w:t>s</w:t>
      </w:r>
      <w:r w:rsidR="00695CC1">
        <w:rPr>
          <w:rFonts w:ascii="Calibri" w:hAnsi="Calibri" w:cs="Calibri"/>
          <w:color w:val="202122"/>
          <w:shd w:val="clear" w:color="auto" w:fill="FFFFFF"/>
        </w:rPr>
        <w:t xml:space="preserve"> old Phillips treasury</w:t>
      </w:r>
      <w:r>
        <w:rPr>
          <w:rFonts w:ascii="Calibri" w:hAnsi="Calibri" w:cs="Calibri"/>
          <w:color w:val="202122"/>
          <w:shd w:val="clear" w:color="auto" w:fill="FFFFFF"/>
        </w:rPr>
        <w:t xml:space="preserve">’ to </w:t>
      </w:r>
      <w:r w:rsidR="00CE2A69">
        <w:rPr>
          <w:rFonts w:ascii="Calibri" w:hAnsi="Calibri" w:cs="Calibri"/>
          <w:color w:val="202122"/>
          <w:shd w:val="clear" w:color="auto" w:fill="FFFFFF"/>
        </w:rPr>
        <w:t>the past tense</w:t>
      </w:r>
      <w:r w:rsidR="00B6045E">
        <w:rPr>
          <w:rFonts w:ascii="Calibri" w:hAnsi="Calibri" w:cs="Calibri"/>
          <w:color w:val="202122"/>
          <w:shd w:val="clear" w:color="auto" w:fill="FFFFFF"/>
        </w:rPr>
        <w:t xml:space="preserve"> in the B-text</w:t>
      </w:r>
      <w:r w:rsidR="00CE2A69">
        <w:rPr>
          <w:rFonts w:ascii="Calibri" w:hAnsi="Calibri" w:cs="Calibri"/>
          <w:color w:val="202122"/>
          <w:shd w:val="clear" w:color="auto" w:fill="FFFFFF"/>
        </w:rPr>
        <w:t>, ‘</w:t>
      </w:r>
      <w:r w:rsidR="00175FB7">
        <w:rPr>
          <w:rFonts w:ascii="Calibri" w:hAnsi="Calibri" w:cs="Calibri"/>
          <w:color w:val="202122"/>
          <w:shd w:val="clear" w:color="auto" w:fill="FFFFFF"/>
        </w:rPr>
        <w:t>…</w:t>
      </w:r>
      <w:r w:rsidR="00CE2A69">
        <w:rPr>
          <w:rFonts w:ascii="Calibri" w:hAnsi="Calibri" w:cs="Calibri"/>
          <w:color w:val="202122"/>
          <w:shd w:val="clear" w:color="auto" w:fill="FFFFFF"/>
        </w:rPr>
        <w:t xml:space="preserve">that </w:t>
      </w:r>
      <w:r w:rsidR="00CE2A69" w:rsidRPr="00371291">
        <w:rPr>
          <w:rFonts w:ascii="Calibri" w:hAnsi="Calibri" w:cs="Calibri"/>
          <w:color w:val="202122"/>
          <w:shd w:val="clear" w:color="auto" w:fill="FFFFFF"/>
        </w:rPr>
        <w:lastRenderedPageBreak/>
        <w:t>yearly stuffed old Phillips treasury</w:t>
      </w:r>
      <w:r w:rsidR="00A44DC2" w:rsidRPr="00371291">
        <w:rPr>
          <w:rFonts w:ascii="Calibri" w:hAnsi="Calibri" w:cs="Calibri"/>
          <w:color w:val="202122"/>
          <w:shd w:val="clear" w:color="auto" w:fill="FFFFFF"/>
        </w:rPr>
        <w:t>’ may have been introduced to reflect</w:t>
      </w:r>
      <w:r w:rsidR="009A7475" w:rsidRPr="00371291">
        <w:rPr>
          <w:rFonts w:ascii="Calibri" w:hAnsi="Calibri" w:cs="Calibri"/>
          <w:color w:val="202122"/>
          <w:shd w:val="clear" w:color="auto" w:fill="FFFFFF"/>
        </w:rPr>
        <w:t xml:space="preserve"> the death of Philli</w:t>
      </w:r>
      <w:r w:rsidR="00091465" w:rsidRPr="00371291">
        <w:rPr>
          <w:rFonts w:ascii="Calibri" w:hAnsi="Calibri" w:cs="Calibri"/>
          <w:color w:val="202122"/>
          <w:shd w:val="clear" w:color="auto" w:fill="FFFFFF"/>
        </w:rPr>
        <w:t>p</w:t>
      </w:r>
      <w:r w:rsidR="00371291">
        <w:rPr>
          <w:rFonts w:ascii="Calibri" w:eastAsia="MS Gothic" w:hAnsi="Calibri" w:cs="Calibri"/>
          <w:color w:val="3A3A3A"/>
          <w:sz w:val="26"/>
          <w:szCs w:val="26"/>
          <w:shd w:val="clear" w:color="auto" w:fill="FFFFFF"/>
        </w:rPr>
        <w:t xml:space="preserve"> II </w:t>
      </w:r>
      <w:r w:rsidR="00AE7B0B">
        <w:rPr>
          <w:rFonts w:ascii="Calibri" w:hAnsi="Calibri" w:cs="Calibri"/>
          <w:color w:val="202122"/>
          <w:shd w:val="clear" w:color="auto" w:fill="FFFFFF"/>
        </w:rPr>
        <w:t>of Spain in 1598</w:t>
      </w:r>
      <w:r w:rsidR="005A4099">
        <w:rPr>
          <w:rFonts w:ascii="Calibri" w:hAnsi="Calibri" w:cs="Calibri"/>
          <w:color w:val="202122"/>
          <w:shd w:val="clear" w:color="auto" w:fill="FFFFFF"/>
        </w:rPr>
        <w:t>.</w:t>
      </w:r>
      <w:r w:rsidR="00154D49">
        <w:rPr>
          <w:rFonts w:ascii="Calibri" w:hAnsi="Calibri" w:cs="Calibri"/>
          <w:color w:val="202122"/>
          <w:shd w:val="clear" w:color="auto" w:fill="FFFFFF"/>
        </w:rPr>
        <w:t xml:space="preserve"> </w:t>
      </w:r>
      <w:r w:rsidR="00626343">
        <w:rPr>
          <w:rFonts w:ascii="Calibri" w:hAnsi="Calibri" w:cs="Calibri"/>
          <w:color w:val="202122"/>
          <w:shd w:val="clear" w:color="auto" w:fill="FFFFFF"/>
        </w:rPr>
        <w:t>The</w:t>
      </w:r>
      <w:r w:rsidR="00EF1706">
        <w:rPr>
          <w:rFonts w:ascii="Calibri" w:hAnsi="Calibri" w:cs="Calibri"/>
          <w:color w:val="202122"/>
          <w:shd w:val="clear" w:color="auto" w:fill="FFFFFF"/>
        </w:rPr>
        <w:t xml:space="preserve"> title cover page of the</w:t>
      </w:r>
      <w:r w:rsidR="00626343">
        <w:rPr>
          <w:rFonts w:ascii="Calibri" w:hAnsi="Calibri" w:cs="Calibri"/>
          <w:color w:val="202122"/>
          <w:shd w:val="clear" w:color="auto" w:fill="FFFFFF"/>
        </w:rPr>
        <w:t xml:space="preserve"> </w:t>
      </w:r>
      <w:r w:rsidR="005A4099">
        <w:rPr>
          <w:rFonts w:ascii="Calibri" w:hAnsi="Calibri" w:cs="Calibri"/>
          <w:color w:val="202122"/>
          <w:shd w:val="clear" w:color="auto" w:fill="FFFFFF"/>
        </w:rPr>
        <w:t>publications</w:t>
      </w:r>
      <w:r w:rsidR="00FF5435">
        <w:rPr>
          <w:rFonts w:ascii="Calibri" w:hAnsi="Calibri" w:cs="Calibri"/>
          <w:color w:val="202122"/>
          <w:shd w:val="clear" w:color="auto" w:fill="FFFFFF"/>
        </w:rPr>
        <w:t xml:space="preserve"> of Doctor Faustus in 1609 and 1611</w:t>
      </w:r>
      <w:r w:rsidR="005A4099">
        <w:rPr>
          <w:rFonts w:ascii="Calibri" w:hAnsi="Calibri" w:cs="Calibri"/>
          <w:color w:val="202122"/>
          <w:shd w:val="clear" w:color="auto" w:fill="FFFFFF"/>
        </w:rPr>
        <w:t xml:space="preserve"> </w:t>
      </w:r>
      <w:r w:rsidR="00EF1706">
        <w:rPr>
          <w:rFonts w:ascii="Calibri" w:hAnsi="Calibri" w:cs="Calibri"/>
          <w:color w:val="202122"/>
          <w:shd w:val="clear" w:color="auto" w:fill="FFFFFF"/>
        </w:rPr>
        <w:t>names</w:t>
      </w:r>
      <w:r w:rsidR="00BA2F49">
        <w:rPr>
          <w:rFonts w:ascii="Calibri" w:hAnsi="Calibri" w:cs="Calibri"/>
          <w:color w:val="202122"/>
          <w:shd w:val="clear" w:color="auto" w:fill="FFFFFF"/>
        </w:rPr>
        <w:t xml:space="preserve"> </w:t>
      </w:r>
      <w:r w:rsidR="005A4099">
        <w:rPr>
          <w:rFonts w:ascii="Calibri" w:hAnsi="Calibri" w:cs="Calibri"/>
          <w:color w:val="202122"/>
          <w:shd w:val="clear" w:color="auto" w:fill="FFFFFF"/>
        </w:rPr>
        <w:t>George Eld as being the printer</w:t>
      </w:r>
      <w:r w:rsidR="00DC0021">
        <w:rPr>
          <w:rFonts w:ascii="Calibri" w:hAnsi="Calibri" w:cs="Calibri"/>
          <w:color w:val="202122"/>
          <w:shd w:val="clear" w:color="auto" w:fill="FFFFFF"/>
        </w:rPr>
        <w:t xml:space="preserve"> </w:t>
      </w:r>
      <w:r w:rsidR="005A4099">
        <w:rPr>
          <w:rFonts w:ascii="Calibri" w:hAnsi="Calibri" w:cs="Calibri"/>
          <w:color w:val="202122"/>
          <w:shd w:val="clear" w:color="auto" w:fill="FFFFFF"/>
        </w:rPr>
        <w:t xml:space="preserve">for John </w:t>
      </w:r>
      <w:r w:rsidR="00BA2F49">
        <w:rPr>
          <w:rFonts w:ascii="Calibri" w:hAnsi="Calibri" w:cs="Calibri"/>
          <w:color w:val="202122"/>
          <w:shd w:val="clear" w:color="auto" w:fill="FFFFFF"/>
        </w:rPr>
        <w:t>Wright</w:t>
      </w:r>
      <w:r w:rsidR="003B0B30">
        <w:rPr>
          <w:rFonts w:ascii="Calibri" w:hAnsi="Calibri" w:cs="Calibri"/>
          <w:color w:val="202122"/>
          <w:shd w:val="clear" w:color="auto" w:fill="FFFFFF"/>
        </w:rPr>
        <w:t>;</w:t>
      </w:r>
      <w:r w:rsidR="00A666F4">
        <w:rPr>
          <w:rFonts w:ascii="Calibri" w:hAnsi="Calibri" w:cs="Calibri"/>
          <w:color w:val="202122"/>
          <w:shd w:val="clear" w:color="auto" w:fill="FFFFFF"/>
        </w:rPr>
        <w:t xml:space="preserve"> </w:t>
      </w:r>
      <w:r w:rsidR="003B0B30">
        <w:rPr>
          <w:rFonts w:ascii="Calibri" w:hAnsi="Calibri" w:cs="Calibri"/>
          <w:color w:val="202122"/>
          <w:shd w:val="clear" w:color="auto" w:fill="FFFFFF"/>
        </w:rPr>
        <w:t>however, the</w:t>
      </w:r>
      <w:r w:rsidR="00A666F4">
        <w:rPr>
          <w:rFonts w:ascii="Calibri" w:hAnsi="Calibri" w:cs="Calibri"/>
          <w:color w:val="202122"/>
          <w:shd w:val="clear" w:color="auto" w:fill="FFFFFF"/>
        </w:rPr>
        <w:t xml:space="preserve"> expanded </w:t>
      </w:r>
      <w:r w:rsidR="00B67F44">
        <w:rPr>
          <w:rFonts w:ascii="Calibri" w:hAnsi="Calibri" w:cs="Calibri"/>
          <w:color w:val="202122"/>
          <w:shd w:val="clear" w:color="auto" w:fill="FFFFFF"/>
        </w:rPr>
        <w:t xml:space="preserve">B-text </w:t>
      </w:r>
      <w:r w:rsidR="003B0B30">
        <w:rPr>
          <w:rFonts w:ascii="Calibri" w:hAnsi="Calibri" w:cs="Calibri"/>
          <w:color w:val="202122"/>
          <w:shd w:val="clear" w:color="auto" w:fill="FFFFFF"/>
        </w:rPr>
        <w:t xml:space="preserve">versions </w:t>
      </w:r>
      <w:r w:rsidR="00A666F4">
        <w:rPr>
          <w:rFonts w:ascii="Calibri" w:hAnsi="Calibri" w:cs="Calibri"/>
          <w:color w:val="202122"/>
          <w:shd w:val="clear" w:color="auto" w:fill="FFFFFF"/>
        </w:rPr>
        <w:t>printed in 1616</w:t>
      </w:r>
      <w:r w:rsidR="00687C5C">
        <w:rPr>
          <w:rFonts w:ascii="Calibri" w:hAnsi="Calibri" w:cs="Calibri"/>
          <w:color w:val="202122"/>
          <w:shd w:val="clear" w:color="auto" w:fill="FFFFFF"/>
        </w:rPr>
        <w:t xml:space="preserve"> and five subsequent printings between 1619 and 1631</w:t>
      </w:r>
      <w:r w:rsidR="004F22D7">
        <w:rPr>
          <w:rFonts w:ascii="Calibri" w:hAnsi="Calibri" w:cs="Calibri"/>
          <w:color w:val="202122"/>
          <w:shd w:val="clear" w:color="auto" w:fill="FFFFFF"/>
        </w:rPr>
        <w:t xml:space="preserve">, also for John Wright, do not </w:t>
      </w:r>
      <w:r w:rsidR="0043047C">
        <w:rPr>
          <w:rFonts w:ascii="Calibri" w:hAnsi="Calibri" w:cs="Calibri"/>
          <w:color w:val="202122"/>
          <w:shd w:val="clear" w:color="auto" w:fill="FFFFFF"/>
        </w:rPr>
        <w:t xml:space="preserve">state the printer. This is </w:t>
      </w:r>
      <w:r w:rsidR="001222E1">
        <w:rPr>
          <w:rFonts w:ascii="Calibri" w:hAnsi="Calibri" w:cs="Calibri"/>
          <w:color w:val="202122"/>
          <w:shd w:val="clear" w:color="auto" w:fill="FFFFFF"/>
        </w:rPr>
        <w:t xml:space="preserve">an unusual omission as </w:t>
      </w:r>
      <w:r w:rsidR="002E2B21">
        <w:rPr>
          <w:rFonts w:ascii="Calibri" w:hAnsi="Calibri" w:cs="Calibri"/>
          <w:color w:val="202122"/>
          <w:shd w:val="clear" w:color="auto" w:fill="FFFFFF"/>
        </w:rPr>
        <w:t>the printer is</w:t>
      </w:r>
      <w:r w:rsidR="00E044E0">
        <w:rPr>
          <w:rFonts w:ascii="Calibri" w:hAnsi="Calibri" w:cs="Calibri"/>
          <w:color w:val="202122"/>
          <w:shd w:val="clear" w:color="auto" w:fill="FFFFFF"/>
        </w:rPr>
        <w:t xml:space="preserve"> normally </w:t>
      </w:r>
      <w:r w:rsidR="00FC7889">
        <w:rPr>
          <w:rFonts w:ascii="Calibri" w:hAnsi="Calibri" w:cs="Calibri"/>
          <w:color w:val="202122"/>
          <w:shd w:val="clear" w:color="auto" w:fill="FFFFFF"/>
        </w:rPr>
        <w:t>identifiable by name or unique printing device stamp.</w:t>
      </w:r>
      <w:r w:rsidR="00CD142F">
        <w:rPr>
          <w:rFonts w:ascii="Calibri" w:hAnsi="Calibri" w:cs="Calibri"/>
          <w:color w:val="202122"/>
          <w:shd w:val="clear" w:color="auto" w:fill="FFFFFF"/>
        </w:rPr>
        <w:t xml:space="preserve"> </w:t>
      </w:r>
      <w:r w:rsidR="00BE06F1">
        <w:rPr>
          <w:rFonts w:ascii="Calibri" w:hAnsi="Calibri" w:cs="Calibri"/>
          <w:color w:val="202122"/>
          <w:shd w:val="clear" w:color="auto" w:fill="FFFFFF"/>
        </w:rPr>
        <w:t>To avoid legal action, the printer may have omitted their name in</w:t>
      </w:r>
      <w:r w:rsidR="00E94053">
        <w:rPr>
          <w:rFonts w:ascii="Calibri" w:hAnsi="Calibri" w:cs="Calibri"/>
          <w:color w:val="202122"/>
          <w:shd w:val="clear" w:color="auto" w:fill="FFFFFF"/>
        </w:rPr>
        <w:t xml:space="preserve"> </w:t>
      </w:r>
      <w:r w:rsidR="00DF4182">
        <w:rPr>
          <w:rFonts w:ascii="Calibri" w:hAnsi="Calibri" w:cs="Calibri"/>
          <w:color w:val="202122"/>
          <w:shd w:val="clear" w:color="auto" w:fill="FFFFFF"/>
        </w:rPr>
        <w:t>potentially</w:t>
      </w:r>
      <w:r w:rsidR="00F05EB6">
        <w:rPr>
          <w:rFonts w:ascii="Calibri" w:hAnsi="Calibri" w:cs="Calibri"/>
          <w:color w:val="202122"/>
          <w:shd w:val="clear" w:color="auto" w:fill="FFFFFF"/>
        </w:rPr>
        <w:t xml:space="preserve"> controversial books</w:t>
      </w:r>
      <w:r w:rsidR="00BE06F1">
        <w:rPr>
          <w:rFonts w:ascii="Calibri" w:hAnsi="Calibri" w:cs="Calibri"/>
          <w:color w:val="202122"/>
          <w:shd w:val="clear" w:color="auto" w:fill="FFFFFF"/>
        </w:rPr>
        <w:t>, as Doctor Faustus could have been perceived</w:t>
      </w:r>
      <w:r w:rsidR="00CC7D26">
        <w:rPr>
          <w:rFonts w:ascii="Calibri" w:hAnsi="Calibri" w:cs="Calibri"/>
          <w:color w:val="202122"/>
          <w:shd w:val="clear" w:color="auto" w:fill="FFFFFF"/>
        </w:rPr>
        <w:t xml:space="preserve"> at that time</w:t>
      </w:r>
      <w:r w:rsidR="00F05EB6">
        <w:rPr>
          <w:rFonts w:ascii="Calibri" w:hAnsi="Calibri" w:cs="Calibri"/>
          <w:color w:val="202122"/>
          <w:shd w:val="clear" w:color="auto" w:fill="FFFFFF"/>
        </w:rPr>
        <w:t xml:space="preserve"> due to its interaction with the occult</w:t>
      </w:r>
      <w:r w:rsidR="009B6A87">
        <w:rPr>
          <w:rFonts w:ascii="Calibri" w:hAnsi="Calibri" w:cs="Calibri"/>
          <w:color w:val="202122"/>
          <w:shd w:val="clear" w:color="auto" w:fill="FFFFFF"/>
        </w:rPr>
        <w:t xml:space="preserve">. It is thought that </w:t>
      </w:r>
      <w:r w:rsidR="00BE06F1">
        <w:rPr>
          <w:rFonts w:ascii="Calibri" w:hAnsi="Calibri" w:cs="Calibri"/>
          <w:color w:val="202122"/>
          <w:shd w:val="clear" w:color="auto" w:fill="FFFFFF"/>
        </w:rPr>
        <w:t xml:space="preserve">Nicholas </w:t>
      </w:r>
      <w:proofErr w:type="spellStart"/>
      <w:r w:rsidR="00BE06F1">
        <w:rPr>
          <w:rFonts w:ascii="Calibri" w:hAnsi="Calibri" w:cs="Calibri"/>
          <w:color w:val="202122"/>
          <w:shd w:val="clear" w:color="auto" w:fill="FFFFFF"/>
        </w:rPr>
        <w:t>Okes</w:t>
      </w:r>
      <w:proofErr w:type="spellEnd"/>
      <w:r w:rsidR="000C7EC3">
        <w:rPr>
          <w:rFonts w:ascii="Calibri" w:hAnsi="Calibri" w:cs="Calibri"/>
          <w:color w:val="202122"/>
          <w:shd w:val="clear" w:color="auto" w:fill="FFFFFF"/>
        </w:rPr>
        <w:t xml:space="preserve"> may have been responsible for </w:t>
      </w:r>
      <w:r w:rsidR="00F05EB6">
        <w:rPr>
          <w:rFonts w:ascii="Calibri" w:hAnsi="Calibri" w:cs="Calibri"/>
          <w:color w:val="202122"/>
          <w:shd w:val="clear" w:color="auto" w:fill="FFFFFF"/>
        </w:rPr>
        <w:t xml:space="preserve">printing </w:t>
      </w:r>
      <w:r w:rsidR="000C7EC3">
        <w:rPr>
          <w:rFonts w:ascii="Calibri" w:hAnsi="Calibri" w:cs="Calibri"/>
          <w:color w:val="202122"/>
          <w:shd w:val="clear" w:color="auto" w:fill="FFFFFF"/>
        </w:rPr>
        <w:t xml:space="preserve">these later B-texts, </w:t>
      </w:r>
      <w:r w:rsidR="004D601C">
        <w:rPr>
          <w:rFonts w:ascii="Calibri" w:hAnsi="Calibri" w:cs="Calibri"/>
          <w:color w:val="202122"/>
          <w:shd w:val="clear" w:color="auto" w:fill="FFFFFF"/>
        </w:rPr>
        <w:t xml:space="preserve">having found </w:t>
      </w:r>
      <w:r w:rsidR="008A4691">
        <w:rPr>
          <w:rFonts w:ascii="Calibri" w:hAnsi="Calibri" w:cs="Calibri"/>
          <w:color w:val="202122"/>
          <w:shd w:val="clear" w:color="auto" w:fill="FFFFFF"/>
        </w:rPr>
        <w:t xml:space="preserve">similar errors </w:t>
      </w:r>
      <w:r w:rsidR="0049344A">
        <w:rPr>
          <w:rFonts w:ascii="Calibri" w:hAnsi="Calibri" w:cs="Calibri"/>
          <w:color w:val="202122"/>
          <w:shd w:val="clear" w:color="auto" w:fill="FFFFFF"/>
        </w:rPr>
        <w:t>caused by</w:t>
      </w:r>
      <w:r w:rsidR="004D601C">
        <w:rPr>
          <w:rFonts w:ascii="Calibri" w:hAnsi="Calibri" w:cs="Calibri"/>
          <w:color w:val="202122"/>
          <w:shd w:val="clear" w:color="auto" w:fill="FFFFFF"/>
        </w:rPr>
        <w:t xml:space="preserve"> damaged letters </w:t>
      </w:r>
      <w:r w:rsidR="008324CF">
        <w:rPr>
          <w:rFonts w:ascii="Calibri" w:hAnsi="Calibri" w:cs="Calibri"/>
          <w:color w:val="202122"/>
          <w:shd w:val="clear" w:color="auto" w:fill="FFFFFF"/>
        </w:rPr>
        <w:t>from</w:t>
      </w:r>
      <w:r w:rsidR="004D601C">
        <w:rPr>
          <w:rFonts w:ascii="Calibri" w:hAnsi="Calibri" w:cs="Calibri"/>
          <w:color w:val="202122"/>
          <w:shd w:val="clear" w:color="auto" w:fill="FFFFFF"/>
        </w:rPr>
        <w:t xml:space="preserve"> his printing press</w:t>
      </w:r>
      <w:r w:rsidR="00BF4379">
        <w:rPr>
          <w:rFonts w:ascii="Calibri" w:hAnsi="Calibri" w:cs="Calibri"/>
          <w:color w:val="202122"/>
          <w:shd w:val="clear" w:color="auto" w:fill="FFFFFF"/>
        </w:rPr>
        <w:t xml:space="preserve"> </w:t>
      </w:r>
      <w:r w:rsidR="0049344A">
        <w:rPr>
          <w:rFonts w:ascii="Calibri" w:hAnsi="Calibri" w:cs="Calibri"/>
          <w:color w:val="202122"/>
          <w:shd w:val="clear" w:color="auto" w:fill="FFFFFF"/>
        </w:rPr>
        <w:t>on publications he produced.</w:t>
      </w:r>
      <w:r w:rsidR="005C52B6">
        <w:rPr>
          <w:rStyle w:val="FootnoteReference"/>
          <w:rFonts w:ascii="Calibri" w:hAnsi="Calibri" w:cs="Calibri"/>
          <w:color w:val="202122"/>
          <w:shd w:val="clear" w:color="auto" w:fill="FFFFFF"/>
        </w:rPr>
        <w:footnoteReference w:id="13"/>
      </w:r>
    </w:p>
    <w:p w14:paraId="6044DABF" w14:textId="10B30B81" w:rsidR="00AB7CC4" w:rsidRDefault="00AB7CC4" w:rsidP="006E1278">
      <w:pPr>
        <w:spacing w:line="480" w:lineRule="auto"/>
        <w:jc w:val="both"/>
        <w:rPr>
          <w:rFonts w:ascii="Calibri" w:hAnsi="Calibri" w:cs="Calibri"/>
          <w:color w:val="202122"/>
          <w:shd w:val="clear" w:color="auto" w:fill="FFFFFF"/>
        </w:rPr>
      </w:pPr>
      <w:r w:rsidRPr="00AB7CC4">
        <w:rPr>
          <w:rFonts w:ascii="Calibri" w:hAnsi="Calibri" w:cs="Calibri"/>
          <w:i/>
          <w:iCs/>
          <w:color w:val="202122"/>
          <w:shd w:val="clear" w:color="auto" w:fill="FFFFFF"/>
        </w:rPr>
        <w:t>Doctor Faustus</w:t>
      </w:r>
      <w:r w:rsidRPr="00AB7CC4">
        <w:rPr>
          <w:rFonts w:ascii="Calibri" w:hAnsi="Calibri" w:cs="Calibri"/>
          <w:color w:val="202122"/>
          <w:shd w:val="clear" w:color="auto" w:fill="FFFFFF"/>
        </w:rPr>
        <w:t xml:space="preserve"> has been controversial due to its alleged interaction with the demonic realm. Before Marlowe, few authors </w:t>
      </w:r>
      <w:r w:rsidR="004446DA">
        <w:rPr>
          <w:rFonts w:ascii="Calibri" w:hAnsi="Calibri" w:cs="Calibri"/>
          <w:color w:val="202122"/>
          <w:shd w:val="clear" w:color="auto" w:fill="FFFFFF"/>
        </w:rPr>
        <w:t xml:space="preserve">had </w:t>
      </w:r>
      <w:r w:rsidRPr="00AB7CC4">
        <w:rPr>
          <w:rFonts w:ascii="Calibri" w:hAnsi="Calibri" w:cs="Calibri"/>
          <w:color w:val="202122"/>
          <w:shd w:val="clear" w:color="auto" w:fill="FFFFFF"/>
        </w:rPr>
        <w:t xml:space="preserve">ventured into this kind of writing. </w:t>
      </w:r>
      <w:r w:rsidR="00E71AE5">
        <w:rPr>
          <w:rFonts w:ascii="Calibri" w:hAnsi="Calibri" w:cs="Calibri"/>
          <w:color w:val="202122"/>
          <w:shd w:val="clear" w:color="auto" w:fill="FFFFFF"/>
        </w:rPr>
        <w:t xml:space="preserve">Following the success of </w:t>
      </w:r>
      <w:r w:rsidRPr="00AB7CC4">
        <w:rPr>
          <w:rFonts w:ascii="Calibri" w:hAnsi="Calibri" w:cs="Calibri"/>
          <w:color w:val="202122"/>
          <w:shd w:val="clear" w:color="auto" w:fill="FFFFFF"/>
        </w:rPr>
        <w:t xml:space="preserve">his play, </w:t>
      </w:r>
      <w:r w:rsidR="00E71AE5">
        <w:rPr>
          <w:rFonts w:ascii="Calibri" w:hAnsi="Calibri" w:cs="Calibri"/>
          <w:color w:val="202122"/>
          <w:shd w:val="clear" w:color="auto" w:fill="FFFFFF"/>
        </w:rPr>
        <w:t xml:space="preserve">Marlowe </w:t>
      </w:r>
      <w:r w:rsidR="00B2130A">
        <w:rPr>
          <w:rFonts w:ascii="Calibri" w:hAnsi="Calibri" w:cs="Calibri"/>
          <w:color w:val="202122"/>
          <w:shd w:val="clear" w:color="auto" w:fill="FFFFFF"/>
        </w:rPr>
        <w:t xml:space="preserve">opened the door to allow </w:t>
      </w:r>
      <w:r w:rsidRPr="00AB7CC4">
        <w:rPr>
          <w:rFonts w:ascii="Calibri" w:hAnsi="Calibri" w:cs="Calibri"/>
          <w:color w:val="202122"/>
          <w:shd w:val="clear" w:color="auto" w:fill="FFFFFF"/>
        </w:rPr>
        <w:t xml:space="preserve">other authors </w:t>
      </w:r>
      <w:r w:rsidR="00B2130A">
        <w:rPr>
          <w:rFonts w:ascii="Calibri" w:hAnsi="Calibri" w:cs="Calibri"/>
          <w:color w:val="202122"/>
          <w:shd w:val="clear" w:color="auto" w:fill="FFFFFF"/>
        </w:rPr>
        <w:t>to expand</w:t>
      </w:r>
      <w:r w:rsidRPr="00AB7CC4">
        <w:rPr>
          <w:rFonts w:ascii="Calibri" w:hAnsi="Calibri" w:cs="Calibri"/>
          <w:color w:val="202122"/>
          <w:shd w:val="clear" w:color="auto" w:fill="FFFFFF"/>
        </w:rPr>
        <w:t xml:space="preserve"> their views of the spiritual world.</w:t>
      </w:r>
    </w:p>
    <w:p w14:paraId="3CB69DA6" w14:textId="77777777" w:rsidR="0045353D" w:rsidRDefault="0045353D" w:rsidP="00AB7CC4">
      <w:pPr>
        <w:jc w:val="both"/>
        <w:rPr>
          <w:rFonts w:ascii="Calibri" w:hAnsi="Calibri" w:cs="Calibri"/>
          <w:color w:val="202122"/>
          <w:shd w:val="clear" w:color="auto" w:fill="FFFFFF"/>
        </w:rPr>
      </w:pPr>
    </w:p>
    <w:p w14:paraId="0E4D7EAC" w14:textId="77777777" w:rsidR="0045353D" w:rsidRPr="00AB7CC4" w:rsidRDefault="0045353D" w:rsidP="00AB7CC4">
      <w:pPr>
        <w:jc w:val="both"/>
        <w:rPr>
          <w:rFonts w:ascii="Calibri" w:hAnsi="Calibri" w:cs="Calibri"/>
          <w:color w:val="202122"/>
          <w:shd w:val="clear" w:color="auto" w:fill="FFFFFF"/>
        </w:rPr>
      </w:pPr>
    </w:p>
    <w:p w14:paraId="3F68E9AE" w14:textId="4C88B4D1" w:rsidR="00DA456E" w:rsidRDefault="00DA456E" w:rsidP="00AC6F28">
      <w:pPr>
        <w:jc w:val="both"/>
        <w:rPr>
          <w:rFonts w:ascii="Calibri" w:hAnsi="Calibri" w:cs="Calibri"/>
          <w:color w:val="202122"/>
          <w:shd w:val="clear" w:color="auto" w:fill="FFFFFF"/>
        </w:rPr>
      </w:pPr>
    </w:p>
    <w:p w14:paraId="3F0AAC05" w14:textId="77777777" w:rsidR="004A63FC" w:rsidRDefault="004A63FC" w:rsidP="00AC6F28">
      <w:pPr>
        <w:jc w:val="both"/>
        <w:rPr>
          <w:rFonts w:ascii="Calibri" w:hAnsi="Calibri" w:cs="Calibri"/>
          <w:color w:val="202122"/>
          <w:shd w:val="clear" w:color="auto" w:fill="FFFFFF"/>
        </w:rPr>
      </w:pPr>
    </w:p>
    <w:p w14:paraId="380E5179" w14:textId="77777777" w:rsidR="00FA7D30" w:rsidRDefault="00FA7D30" w:rsidP="00AC6F28">
      <w:pPr>
        <w:jc w:val="both"/>
        <w:rPr>
          <w:rFonts w:ascii="Calibri" w:hAnsi="Calibri" w:cs="Calibri"/>
          <w:color w:val="202122"/>
          <w:shd w:val="clear" w:color="auto" w:fill="FFFFFF"/>
        </w:rPr>
      </w:pPr>
    </w:p>
    <w:p w14:paraId="0B74EF43" w14:textId="30F4EA9F" w:rsidR="008B0474" w:rsidRDefault="008B0474" w:rsidP="00AC6F28">
      <w:pPr>
        <w:jc w:val="both"/>
        <w:rPr>
          <w:rFonts w:ascii="Calibri" w:hAnsi="Calibri" w:cs="Calibri"/>
          <w:color w:val="202122"/>
          <w:shd w:val="clear" w:color="auto" w:fill="FFFFFF"/>
        </w:rPr>
      </w:pPr>
    </w:p>
    <w:p w14:paraId="458B1547" w14:textId="77777777" w:rsidR="00120CC1" w:rsidRDefault="00120CC1" w:rsidP="00AC6F28">
      <w:pPr>
        <w:jc w:val="both"/>
        <w:rPr>
          <w:rFonts w:ascii="Calibri" w:hAnsi="Calibri" w:cs="Calibri"/>
          <w:color w:val="202122"/>
          <w:shd w:val="clear" w:color="auto" w:fill="FFFFFF"/>
        </w:rPr>
      </w:pPr>
    </w:p>
    <w:p w14:paraId="37EEDB04" w14:textId="77777777" w:rsidR="00AC6F28" w:rsidRDefault="00AC6F28" w:rsidP="00AC6F28">
      <w:pPr>
        <w:ind w:left="1134" w:right="1134"/>
        <w:rPr>
          <w:rFonts w:ascii="Calibri" w:hAnsi="Calibri" w:cs="Calibri"/>
          <w:color w:val="202122"/>
          <w:shd w:val="clear" w:color="auto" w:fill="FFFFFF"/>
        </w:rPr>
      </w:pPr>
    </w:p>
    <w:p w14:paraId="13997C31" w14:textId="77777777" w:rsidR="00AC6F28" w:rsidRDefault="00AC6F28" w:rsidP="00AC6F28">
      <w:pPr>
        <w:ind w:left="1134" w:right="1134"/>
        <w:rPr>
          <w:rFonts w:ascii="Calibri" w:hAnsi="Calibri" w:cs="Calibri"/>
          <w:color w:val="202122"/>
          <w:shd w:val="clear" w:color="auto" w:fill="FFFFFF"/>
        </w:rPr>
      </w:pPr>
    </w:p>
    <w:p w14:paraId="1722C12E" w14:textId="1CE1375F" w:rsidR="00AC6F28" w:rsidRDefault="00BD1552" w:rsidP="00BD1552">
      <w:pPr>
        <w:rPr>
          <w:rFonts w:ascii="Calibri" w:hAnsi="Calibri" w:cs="Calibri"/>
          <w:color w:val="202122"/>
          <w:shd w:val="clear" w:color="auto" w:fill="FFFFFF"/>
        </w:rPr>
      </w:pPr>
      <w:r>
        <w:rPr>
          <w:rFonts w:ascii="Calibri" w:hAnsi="Calibri" w:cs="Calibri"/>
          <w:color w:val="202122"/>
          <w:shd w:val="clear" w:color="auto" w:fill="FFFFFF"/>
        </w:rPr>
        <w:lastRenderedPageBreak/>
        <w:t xml:space="preserve">Word Count: </w:t>
      </w:r>
      <w:r w:rsidR="006E23EC">
        <w:rPr>
          <w:rFonts w:ascii="Calibri" w:hAnsi="Calibri" w:cs="Calibri"/>
          <w:color w:val="202122"/>
          <w:shd w:val="clear" w:color="auto" w:fill="FFFFFF"/>
        </w:rPr>
        <w:t>1</w:t>
      </w:r>
      <w:r w:rsidR="00A51241">
        <w:rPr>
          <w:rFonts w:ascii="Calibri" w:hAnsi="Calibri" w:cs="Calibri"/>
          <w:color w:val="202122"/>
          <w:shd w:val="clear" w:color="auto" w:fill="FFFFFF"/>
        </w:rPr>
        <w:t>24</w:t>
      </w:r>
      <w:r w:rsidR="003A2222">
        <w:rPr>
          <w:rFonts w:ascii="Calibri" w:hAnsi="Calibri" w:cs="Calibri"/>
          <w:color w:val="202122"/>
          <w:shd w:val="clear" w:color="auto" w:fill="FFFFFF"/>
        </w:rPr>
        <w:t>9</w:t>
      </w:r>
      <w:r w:rsidR="006E23EC">
        <w:rPr>
          <w:rFonts w:ascii="Calibri" w:hAnsi="Calibri" w:cs="Calibri"/>
          <w:color w:val="202122"/>
          <w:shd w:val="clear" w:color="auto" w:fill="FFFFFF"/>
        </w:rPr>
        <w:t>.</w:t>
      </w:r>
    </w:p>
    <w:p w14:paraId="6B5BEB34" w14:textId="7552E086" w:rsidR="006E23EC" w:rsidRDefault="006E23EC" w:rsidP="00BD1552">
      <w:pPr>
        <w:rPr>
          <w:rFonts w:ascii="Calibri" w:hAnsi="Calibri" w:cs="Calibri"/>
          <w:color w:val="202122"/>
          <w:shd w:val="clear" w:color="auto" w:fill="FFFFFF"/>
        </w:rPr>
      </w:pPr>
      <w:r>
        <w:rPr>
          <w:rFonts w:ascii="Calibri" w:hAnsi="Calibri" w:cs="Calibri"/>
          <w:color w:val="202122"/>
          <w:shd w:val="clear" w:color="auto" w:fill="FFFFFF"/>
        </w:rPr>
        <w:t>Bibliography:</w:t>
      </w:r>
    </w:p>
    <w:p w14:paraId="711F2A7E" w14:textId="77777777" w:rsidR="00C65845" w:rsidRPr="0054324A" w:rsidRDefault="00C65845" w:rsidP="008E09CA">
      <w:pPr>
        <w:spacing w:line="240" w:lineRule="auto"/>
        <w:rPr>
          <w:rFonts w:ascii="Calibri" w:hAnsi="Calibri" w:cs="Calibri"/>
          <w:color w:val="000000"/>
        </w:rPr>
      </w:pPr>
      <w:r w:rsidRPr="0054324A">
        <w:rPr>
          <w:rFonts w:ascii="Calibri" w:hAnsi="Calibri" w:cs="Calibri"/>
          <w:color w:val="000000"/>
        </w:rPr>
        <w:t xml:space="preserve">Arber, Edward, </w:t>
      </w:r>
      <w:r w:rsidRPr="0054324A">
        <w:rPr>
          <w:rFonts w:ascii="Calibri" w:hAnsi="Calibri" w:cs="Calibri"/>
          <w:i/>
          <w:iCs/>
          <w:color w:val="000000"/>
        </w:rPr>
        <w:t>A Transcript of the Stationers’ Registers.</w:t>
      </w:r>
      <w:r w:rsidRPr="0054324A">
        <w:rPr>
          <w:rFonts w:ascii="Calibri" w:hAnsi="Calibri" w:cs="Calibri"/>
          <w:color w:val="000000"/>
        </w:rPr>
        <w:t xml:space="preserve"> 1554-1640, vol. 3.</w:t>
      </w:r>
    </w:p>
    <w:p w14:paraId="53AE23AD" w14:textId="77777777" w:rsidR="00C65845" w:rsidRPr="0054324A" w:rsidRDefault="00C65845" w:rsidP="008E09CA">
      <w:pPr>
        <w:spacing w:line="240" w:lineRule="auto"/>
        <w:rPr>
          <w:rFonts w:ascii="Calibri" w:hAnsi="Calibri" w:cs="Calibri"/>
        </w:rPr>
      </w:pPr>
      <w:r w:rsidRPr="0054324A">
        <w:rPr>
          <w:rFonts w:ascii="Calibri" w:hAnsi="Calibri" w:cs="Calibri"/>
        </w:rPr>
        <w:t xml:space="preserve">Bevington, David, Rasmussen, Eric, </w:t>
      </w:r>
      <w:r w:rsidRPr="0054324A">
        <w:rPr>
          <w:rFonts w:ascii="Calibri" w:hAnsi="Calibri" w:cs="Calibri"/>
          <w:i/>
          <w:iCs/>
        </w:rPr>
        <w:t xml:space="preserve">Doctor Faustus A- and B- Texts (1604, 1616) Christopher Marlowe, </w:t>
      </w:r>
      <w:r w:rsidRPr="0054324A">
        <w:rPr>
          <w:rFonts w:ascii="Calibri" w:hAnsi="Calibri" w:cs="Calibri"/>
        </w:rPr>
        <w:t>(Manchester University Press, 1992).</w:t>
      </w:r>
    </w:p>
    <w:p w14:paraId="5A9B8015" w14:textId="77777777" w:rsidR="00C65845" w:rsidRPr="0054324A" w:rsidRDefault="00C65845" w:rsidP="008E09CA">
      <w:pPr>
        <w:pStyle w:val="FootnoteText"/>
        <w:rPr>
          <w:rFonts w:ascii="Calibri" w:hAnsi="Calibri" w:cs="Calibri"/>
          <w:sz w:val="24"/>
          <w:szCs w:val="24"/>
        </w:rPr>
      </w:pPr>
      <w:r w:rsidRPr="0054324A">
        <w:rPr>
          <w:rFonts w:ascii="Calibri" w:hAnsi="Calibri" w:cs="Calibri"/>
          <w:sz w:val="24"/>
          <w:szCs w:val="24"/>
        </w:rPr>
        <w:t xml:space="preserve">Dekker, Thomas, </w:t>
      </w:r>
      <w:r w:rsidRPr="0054324A">
        <w:rPr>
          <w:rFonts w:ascii="Calibri" w:hAnsi="Calibri" w:cs="Calibri"/>
          <w:i/>
          <w:iCs/>
          <w:sz w:val="24"/>
          <w:szCs w:val="24"/>
        </w:rPr>
        <w:t xml:space="preserve">The Shoemakers Holiday, </w:t>
      </w:r>
      <w:r w:rsidRPr="0054324A">
        <w:rPr>
          <w:rFonts w:ascii="Calibri" w:hAnsi="Calibri" w:cs="Calibri"/>
          <w:sz w:val="24"/>
          <w:szCs w:val="24"/>
        </w:rPr>
        <w:t>London 1600, &lt;</w:t>
      </w:r>
      <w:hyperlink r:id="rId8" w:history="1">
        <w:r w:rsidRPr="0054324A">
          <w:rPr>
            <w:rStyle w:val="Hyperlink"/>
            <w:rFonts w:ascii="Calibri" w:hAnsi="Calibri" w:cs="Calibri"/>
            <w:sz w:val="24"/>
            <w:szCs w:val="24"/>
          </w:rPr>
          <w:t>https://www.art.com/ products/p56694772170-sa-i10120214/titlepage-of-the-shoemaker-s-holiday-by-thomas-dekker-1600.htm</w:t>
        </w:r>
      </w:hyperlink>
      <w:r w:rsidRPr="0054324A">
        <w:rPr>
          <w:rFonts w:ascii="Calibri" w:hAnsi="Calibri" w:cs="Calibri"/>
          <w:sz w:val="24"/>
          <w:szCs w:val="24"/>
        </w:rPr>
        <w:t>&gt;.</w:t>
      </w:r>
    </w:p>
    <w:p w14:paraId="1A8D9679" w14:textId="77777777" w:rsidR="00C65845" w:rsidRPr="0054324A" w:rsidRDefault="00C65845" w:rsidP="008E09CA">
      <w:pPr>
        <w:pStyle w:val="FootnoteText"/>
        <w:rPr>
          <w:rFonts w:ascii="Calibri" w:hAnsi="Calibri" w:cs="Calibri"/>
          <w:sz w:val="24"/>
          <w:szCs w:val="24"/>
        </w:rPr>
      </w:pPr>
    </w:p>
    <w:p w14:paraId="44D26890" w14:textId="77777777" w:rsidR="00C65845" w:rsidRPr="0054324A" w:rsidRDefault="00C65845" w:rsidP="008E09CA">
      <w:pPr>
        <w:spacing w:line="240" w:lineRule="auto"/>
        <w:rPr>
          <w:rFonts w:ascii="Calibri" w:hAnsi="Calibri" w:cs="Calibri"/>
        </w:rPr>
      </w:pPr>
      <w:r w:rsidRPr="0054324A">
        <w:rPr>
          <w:rFonts w:ascii="Calibri" w:hAnsi="Calibri" w:cs="Calibri"/>
        </w:rPr>
        <w:t>Dr Faustus 1616: A Bibliographical Mystery Solved, &lt;</w:t>
      </w:r>
      <w:hyperlink r:id="rId9" w:history="1">
        <w:r w:rsidRPr="0054324A">
          <w:rPr>
            <w:rStyle w:val="Hyperlink"/>
            <w:rFonts w:ascii="Calibri" w:hAnsi="Calibri" w:cs="Calibri"/>
          </w:rPr>
          <w:t>https://malonesociety.com/news/doctor-faustus-1616-a-bibliographical-mystery-solved/</w:t>
        </w:r>
      </w:hyperlink>
      <w:r w:rsidRPr="0054324A">
        <w:rPr>
          <w:rFonts w:ascii="Calibri" w:hAnsi="Calibri" w:cs="Calibri"/>
        </w:rPr>
        <w:t>&gt;.</w:t>
      </w:r>
    </w:p>
    <w:p w14:paraId="57023686" w14:textId="77777777" w:rsidR="00C65845" w:rsidRPr="0054324A" w:rsidRDefault="00C65845" w:rsidP="008E09CA">
      <w:pPr>
        <w:spacing w:line="240" w:lineRule="auto"/>
        <w:rPr>
          <w:rFonts w:ascii="Calibri" w:hAnsi="Calibri" w:cs="Calibri"/>
          <w:color w:val="202122"/>
          <w:shd w:val="clear" w:color="auto" w:fill="FFFFFF"/>
        </w:rPr>
      </w:pPr>
      <w:r w:rsidRPr="0054324A">
        <w:rPr>
          <w:rFonts w:ascii="Calibri" w:hAnsi="Calibri" w:cs="Calibri"/>
        </w:rPr>
        <w:t xml:space="preserve">Erne, Lukas Christian, </w:t>
      </w:r>
      <w:r w:rsidRPr="0054324A">
        <w:rPr>
          <w:rFonts w:ascii="Calibri" w:hAnsi="Calibri" w:cs="Calibri"/>
          <w:i/>
          <w:iCs/>
        </w:rPr>
        <w:t>Biography, Mythography And Criticism: The Life and Works of Christopher Marlowe.</w:t>
      </w:r>
      <w:r w:rsidRPr="0054324A">
        <w:rPr>
          <w:rFonts w:ascii="Calibri" w:hAnsi="Calibri" w:cs="Calibri"/>
        </w:rPr>
        <w:t xml:space="preserve"> In: Modern philology, 2005, vol. 103</w:t>
      </w:r>
    </w:p>
    <w:p w14:paraId="0AF2A732" w14:textId="77777777" w:rsidR="00C65845" w:rsidRPr="0054324A" w:rsidRDefault="00C65845" w:rsidP="008E09CA">
      <w:pPr>
        <w:shd w:val="clear" w:color="auto" w:fill="FFFFFF"/>
        <w:spacing w:before="100" w:beforeAutospacing="1" w:after="24" w:line="240" w:lineRule="auto"/>
        <w:rPr>
          <w:rFonts w:ascii="Calibri" w:eastAsia="Times New Roman" w:hAnsi="Calibri" w:cs="Calibri"/>
          <w:color w:val="202122"/>
          <w:kern w:val="0"/>
          <w:lang w:eastAsia="en-GB"/>
          <w14:ligatures w14:val="none"/>
        </w:rPr>
      </w:pPr>
      <w:r w:rsidRPr="0054324A">
        <w:rPr>
          <w:rFonts w:ascii="Calibri" w:eastAsia="Times New Roman" w:hAnsi="Calibri" w:cs="Calibri"/>
          <w:color w:val="202122"/>
          <w:kern w:val="0"/>
          <w:lang w:eastAsia="en-GB"/>
          <w14:ligatures w14:val="none"/>
        </w:rPr>
        <w:t>Foakes, Reginald A, </w:t>
      </w:r>
      <w:r w:rsidRPr="0054324A">
        <w:rPr>
          <w:rFonts w:ascii="Calibri" w:eastAsia="Times New Roman" w:hAnsi="Calibri" w:cs="Calibri"/>
          <w:i/>
          <w:iCs/>
          <w:color w:val="202122"/>
          <w:kern w:val="0"/>
          <w:lang w:eastAsia="en-GB"/>
          <w14:ligatures w14:val="none"/>
        </w:rPr>
        <w:t>Henslowe's Diary</w:t>
      </w:r>
      <w:r w:rsidRPr="0054324A">
        <w:rPr>
          <w:rFonts w:ascii="Calibri" w:eastAsia="Times New Roman" w:hAnsi="Calibri" w:cs="Calibri"/>
          <w:color w:val="202122"/>
          <w:kern w:val="0"/>
          <w:lang w:eastAsia="en-GB"/>
          <w14:ligatures w14:val="none"/>
        </w:rPr>
        <w:t>. 2nd edition, (Cambridge: Cambridge University Press, 2002).</w:t>
      </w:r>
    </w:p>
    <w:p w14:paraId="1A04EDF3" w14:textId="77777777" w:rsidR="00C65845" w:rsidRPr="0054324A" w:rsidRDefault="00C65845" w:rsidP="008E09CA">
      <w:pPr>
        <w:shd w:val="clear" w:color="auto" w:fill="FFFFFF"/>
        <w:spacing w:before="100" w:beforeAutospacing="1" w:after="24" w:line="240" w:lineRule="auto"/>
        <w:rPr>
          <w:rFonts w:ascii="Calibri" w:eastAsia="Times New Roman" w:hAnsi="Calibri" w:cs="Calibri"/>
          <w:color w:val="202122"/>
          <w:kern w:val="0"/>
          <w:lang w:eastAsia="en-GB"/>
          <w14:ligatures w14:val="none"/>
        </w:rPr>
      </w:pPr>
      <w:r w:rsidRPr="0054324A">
        <w:rPr>
          <w:rFonts w:ascii="Calibri" w:eastAsia="Times New Roman" w:hAnsi="Calibri" w:cs="Calibri"/>
          <w:color w:val="202122"/>
          <w:kern w:val="0"/>
          <w:lang w:eastAsia="en-GB"/>
          <w14:ligatures w14:val="none"/>
        </w:rPr>
        <w:t>Hosking, George, L, </w:t>
      </w:r>
      <w:r w:rsidRPr="0054324A">
        <w:rPr>
          <w:rFonts w:ascii="Calibri" w:eastAsia="Times New Roman" w:hAnsi="Calibri" w:cs="Calibri"/>
          <w:i/>
          <w:iCs/>
          <w:color w:val="202122"/>
          <w:kern w:val="0"/>
          <w:lang w:eastAsia="en-GB"/>
          <w14:ligatures w14:val="none"/>
        </w:rPr>
        <w:t>The Life and Times of Edward Alleyn</w:t>
      </w:r>
      <w:r w:rsidRPr="0054324A">
        <w:rPr>
          <w:rFonts w:ascii="Calibri" w:eastAsia="Times New Roman" w:hAnsi="Calibri" w:cs="Calibri"/>
          <w:color w:val="202122"/>
          <w:kern w:val="0"/>
          <w:lang w:eastAsia="en-GB"/>
          <w14:ligatures w14:val="none"/>
        </w:rPr>
        <w:t>, (London: Jonathan Cape, 1952).</w:t>
      </w:r>
    </w:p>
    <w:p w14:paraId="63081382" w14:textId="618AC6A7" w:rsidR="008E09CA" w:rsidRDefault="00C65845" w:rsidP="008E09CA">
      <w:pPr>
        <w:shd w:val="clear" w:color="auto" w:fill="FFFFFF"/>
        <w:spacing w:before="100" w:beforeAutospacing="1" w:after="24" w:line="240" w:lineRule="auto"/>
        <w:rPr>
          <w:rFonts w:ascii="Calibri" w:eastAsia="Times New Roman" w:hAnsi="Calibri" w:cs="Calibri"/>
          <w:color w:val="202122"/>
          <w:kern w:val="0"/>
          <w:lang w:eastAsia="en-GB"/>
          <w14:ligatures w14:val="none"/>
        </w:rPr>
      </w:pPr>
      <w:r w:rsidRPr="0054324A">
        <w:rPr>
          <w:rFonts w:ascii="Calibri" w:eastAsia="Times New Roman" w:hAnsi="Calibri" w:cs="Calibri"/>
          <w:color w:val="202122"/>
          <w:kern w:val="0"/>
          <w:lang w:eastAsia="en-GB"/>
          <w14:ligatures w14:val="none"/>
        </w:rPr>
        <w:t xml:space="preserve">Kenny, Robert, W, </w:t>
      </w:r>
      <w:r w:rsidRPr="0054324A">
        <w:rPr>
          <w:rFonts w:ascii="Calibri" w:eastAsia="Times New Roman" w:hAnsi="Calibri" w:cs="Calibri"/>
          <w:i/>
          <w:iCs/>
          <w:color w:val="202122"/>
          <w:kern w:val="0"/>
          <w:lang w:eastAsia="en-GB"/>
          <w14:ligatures w14:val="none"/>
        </w:rPr>
        <w:t>Elizabeth's Admiral: The Political Career of Charles Howard, Earl of Nottingham 1536–1624.</w:t>
      </w:r>
      <w:r w:rsidRPr="0054324A">
        <w:rPr>
          <w:rFonts w:ascii="Calibri" w:eastAsia="Times New Roman" w:hAnsi="Calibri" w:cs="Calibri"/>
          <w:color w:val="202122"/>
          <w:kern w:val="0"/>
          <w:lang w:eastAsia="en-GB"/>
          <w14:ligatures w14:val="none"/>
        </w:rPr>
        <w:t> (Baltimore, the Johns Hopkins Press, 1970).</w:t>
      </w:r>
    </w:p>
    <w:p w14:paraId="5BAD9E3E" w14:textId="77777777" w:rsidR="008E09CA" w:rsidRPr="0054324A" w:rsidRDefault="008E09CA" w:rsidP="008E09CA">
      <w:pPr>
        <w:shd w:val="clear" w:color="auto" w:fill="FFFFFF"/>
        <w:spacing w:before="100" w:beforeAutospacing="1" w:after="24" w:line="240" w:lineRule="auto"/>
        <w:rPr>
          <w:rFonts w:ascii="Calibri" w:eastAsia="Times New Roman" w:hAnsi="Calibri" w:cs="Calibri"/>
          <w:color w:val="202122"/>
          <w:kern w:val="0"/>
          <w:lang w:eastAsia="en-GB"/>
          <w14:ligatures w14:val="none"/>
        </w:rPr>
      </w:pPr>
    </w:p>
    <w:p w14:paraId="231D49CC" w14:textId="77777777" w:rsidR="003F524C" w:rsidRPr="0054324A" w:rsidRDefault="003F524C" w:rsidP="008E09CA">
      <w:pPr>
        <w:spacing w:line="240" w:lineRule="auto"/>
        <w:rPr>
          <w:rFonts w:ascii="Calibri" w:hAnsi="Calibri" w:cs="Calibri"/>
          <w:color w:val="000000"/>
        </w:rPr>
      </w:pPr>
      <w:r w:rsidRPr="0054324A">
        <w:rPr>
          <w:rFonts w:ascii="Calibri" w:hAnsi="Calibri" w:cs="Calibri"/>
          <w:color w:val="000000"/>
        </w:rPr>
        <w:t xml:space="preserve">Marlowe, Christopher, </w:t>
      </w:r>
      <w:r w:rsidRPr="0054324A">
        <w:rPr>
          <w:rFonts w:ascii="Calibri" w:hAnsi="Calibri" w:cs="Calibri"/>
          <w:i/>
          <w:iCs/>
          <w:color w:val="000000"/>
        </w:rPr>
        <w:t xml:space="preserve">The </w:t>
      </w:r>
      <w:proofErr w:type="spellStart"/>
      <w:r w:rsidRPr="0054324A">
        <w:rPr>
          <w:rFonts w:ascii="Calibri" w:hAnsi="Calibri" w:cs="Calibri"/>
          <w:i/>
          <w:iCs/>
          <w:color w:val="000000"/>
        </w:rPr>
        <w:t>Tragicall</w:t>
      </w:r>
      <w:proofErr w:type="spellEnd"/>
      <w:r w:rsidRPr="0054324A">
        <w:rPr>
          <w:rFonts w:ascii="Calibri" w:hAnsi="Calibri" w:cs="Calibri"/>
          <w:i/>
          <w:iCs/>
          <w:color w:val="000000"/>
        </w:rPr>
        <w:t xml:space="preserve"> History of D. Faustus</w:t>
      </w:r>
      <w:r w:rsidRPr="0054324A">
        <w:rPr>
          <w:rFonts w:ascii="Calibri" w:hAnsi="Calibri" w:cs="Calibri"/>
          <w:color w:val="000000"/>
        </w:rPr>
        <w:t>, London 1604.</w:t>
      </w:r>
    </w:p>
    <w:p w14:paraId="09D3F2FB" w14:textId="770C12A0" w:rsidR="003F524C" w:rsidRDefault="003F524C" w:rsidP="008E09CA">
      <w:pPr>
        <w:pStyle w:val="FootnoteText"/>
        <w:rPr>
          <w:rFonts w:ascii="Calibri" w:hAnsi="Calibri" w:cs="Calibri"/>
          <w:color w:val="000000"/>
          <w:sz w:val="24"/>
          <w:szCs w:val="24"/>
        </w:rPr>
      </w:pPr>
      <w:r w:rsidRPr="0054324A">
        <w:rPr>
          <w:rFonts w:ascii="Calibri" w:hAnsi="Calibri" w:cs="Calibri"/>
          <w:color w:val="000000"/>
          <w:sz w:val="24"/>
          <w:szCs w:val="24"/>
        </w:rPr>
        <w:t xml:space="preserve">McKerrow, Ronald, </w:t>
      </w:r>
      <w:proofErr w:type="spellStart"/>
      <w:r w:rsidRPr="0054324A">
        <w:rPr>
          <w:rFonts w:ascii="Calibri" w:hAnsi="Calibri" w:cs="Calibri"/>
          <w:color w:val="000000"/>
          <w:sz w:val="24"/>
          <w:szCs w:val="24"/>
        </w:rPr>
        <w:t>Brunlees</w:t>
      </w:r>
      <w:proofErr w:type="spellEnd"/>
      <w:r w:rsidRPr="0054324A">
        <w:rPr>
          <w:rFonts w:ascii="Calibri" w:hAnsi="Calibri" w:cs="Calibri"/>
          <w:color w:val="000000"/>
          <w:sz w:val="24"/>
          <w:szCs w:val="24"/>
        </w:rPr>
        <w:t xml:space="preserve">, </w:t>
      </w:r>
      <w:r w:rsidRPr="0054324A">
        <w:rPr>
          <w:rFonts w:ascii="Calibri" w:hAnsi="Calibri" w:cs="Calibri"/>
          <w:i/>
          <w:iCs/>
          <w:color w:val="000000"/>
          <w:sz w:val="24"/>
          <w:szCs w:val="24"/>
        </w:rPr>
        <w:t>Dictionary of Printers and Booksellers In England, Scotland And Ireland And Of Foreign Printers Of English Books 1557-1640</w:t>
      </w:r>
      <w:r w:rsidRPr="0054324A">
        <w:rPr>
          <w:rFonts w:ascii="Calibri" w:hAnsi="Calibri" w:cs="Calibri"/>
          <w:color w:val="000000"/>
          <w:sz w:val="24"/>
          <w:szCs w:val="24"/>
        </w:rPr>
        <w:t xml:space="preserve">. London 1910. </w:t>
      </w:r>
    </w:p>
    <w:p w14:paraId="22860E1F" w14:textId="77777777" w:rsidR="008E09CA" w:rsidRPr="008E09CA" w:rsidRDefault="008E09CA" w:rsidP="008E09CA">
      <w:pPr>
        <w:pStyle w:val="FootnoteText"/>
        <w:rPr>
          <w:rFonts w:ascii="Calibri" w:hAnsi="Calibri" w:cs="Calibri"/>
          <w:color w:val="000000"/>
          <w:sz w:val="24"/>
          <w:szCs w:val="24"/>
        </w:rPr>
      </w:pPr>
    </w:p>
    <w:p w14:paraId="62FFBFF1" w14:textId="54C0F38B" w:rsidR="006062CF" w:rsidRPr="0054324A" w:rsidRDefault="006062CF" w:rsidP="008E09CA">
      <w:pPr>
        <w:pStyle w:val="FootnoteText"/>
        <w:rPr>
          <w:rFonts w:ascii="Calibri" w:hAnsi="Calibri" w:cs="Calibri"/>
          <w:color w:val="000000"/>
          <w:sz w:val="24"/>
          <w:szCs w:val="24"/>
        </w:rPr>
      </w:pPr>
      <w:r w:rsidRPr="0054324A">
        <w:rPr>
          <w:rFonts w:ascii="Calibri" w:hAnsi="Calibri" w:cs="Calibri"/>
          <w:sz w:val="24"/>
          <w:szCs w:val="24"/>
        </w:rPr>
        <w:t xml:space="preserve">McKerrow, Robert </w:t>
      </w:r>
      <w:proofErr w:type="spellStart"/>
      <w:r w:rsidRPr="0054324A">
        <w:rPr>
          <w:rFonts w:ascii="Calibri" w:hAnsi="Calibri" w:cs="Calibri"/>
          <w:sz w:val="24"/>
          <w:szCs w:val="24"/>
        </w:rPr>
        <w:t>Brunlees</w:t>
      </w:r>
      <w:proofErr w:type="spellEnd"/>
      <w:r w:rsidRPr="0054324A">
        <w:rPr>
          <w:rFonts w:ascii="Calibri" w:hAnsi="Calibri" w:cs="Calibri"/>
          <w:sz w:val="24"/>
          <w:szCs w:val="24"/>
        </w:rPr>
        <w:t xml:space="preserve">, </w:t>
      </w:r>
      <w:r w:rsidRPr="0054324A">
        <w:rPr>
          <w:rFonts w:ascii="Calibri" w:hAnsi="Calibri" w:cs="Calibri"/>
          <w:i/>
          <w:iCs/>
          <w:sz w:val="24"/>
          <w:szCs w:val="24"/>
        </w:rPr>
        <w:t xml:space="preserve">Printers And Publishers Devices In England And Scotland, 1485 – 1640. </w:t>
      </w:r>
      <w:r w:rsidRPr="0054324A">
        <w:rPr>
          <w:rFonts w:ascii="Calibri" w:hAnsi="Calibri" w:cs="Calibri"/>
          <w:sz w:val="24"/>
          <w:szCs w:val="24"/>
        </w:rPr>
        <w:t>London 1913.</w:t>
      </w:r>
    </w:p>
    <w:p w14:paraId="5454B6E3" w14:textId="77777777" w:rsidR="006062CF" w:rsidRDefault="006062CF" w:rsidP="00C65845">
      <w:pPr>
        <w:pStyle w:val="FootnoteText"/>
        <w:spacing w:line="276" w:lineRule="auto"/>
        <w:rPr>
          <w:rFonts w:ascii="Calibri" w:hAnsi="Calibri" w:cs="Calibri"/>
          <w:color w:val="000000"/>
          <w:sz w:val="24"/>
          <w:szCs w:val="24"/>
        </w:rPr>
      </w:pPr>
    </w:p>
    <w:p w14:paraId="7E01EAD4" w14:textId="0D86505B" w:rsidR="006062CF" w:rsidRDefault="006062CF" w:rsidP="00C65845">
      <w:pPr>
        <w:pStyle w:val="FootnoteText"/>
        <w:spacing w:line="276" w:lineRule="auto"/>
        <w:rPr>
          <w:rFonts w:ascii="Calibri" w:hAnsi="Calibri" w:cs="Calibri"/>
          <w:color w:val="000000"/>
          <w:sz w:val="24"/>
          <w:szCs w:val="24"/>
        </w:rPr>
      </w:pPr>
    </w:p>
    <w:p w14:paraId="22DA1446" w14:textId="77777777" w:rsidR="006062CF" w:rsidRDefault="006062CF" w:rsidP="00C65845">
      <w:pPr>
        <w:pStyle w:val="FootnoteText"/>
        <w:spacing w:line="276" w:lineRule="auto"/>
        <w:rPr>
          <w:rFonts w:ascii="Calibri" w:hAnsi="Calibri" w:cs="Calibri"/>
          <w:color w:val="000000"/>
          <w:sz w:val="24"/>
          <w:szCs w:val="24"/>
        </w:rPr>
      </w:pPr>
    </w:p>
    <w:p w14:paraId="77040ACC" w14:textId="77777777" w:rsidR="00C65845" w:rsidRDefault="00C65845" w:rsidP="00BD1552">
      <w:pPr>
        <w:rPr>
          <w:rFonts w:ascii="Calibri" w:hAnsi="Calibri" w:cs="Calibri"/>
          <w:color w:val="202122"/>
          <w:shd w:val="clear" w:color="auto" w:fill="FFFFFF"/>
        </w:rPr>
      </w:pPr>
    </w:p>
    <w:p w14:paraId="2EE9FD2F" w14:textId="77777777" w:rsidR="00AC6F28" w:rsidRPr="00E70211" w:rsidRDefault="00AC6F28" w:rsidP="00E70211">
      <w:pPr>
        <w:ind w:left="1134" w:right="1134"/>
        <w:rPr>
          <w:rFonts w:ascii="Calibri" w:hAnsi="Calibri" w:cs="Calibri"/>
          <w:color w:val="202122"/>
          <w:shd w:val="clear" w:color="auto" w:fill="FFFFFF"/>
        </w:rPr>
      </w:pPr>
    </w:p>
    <w:sectPr w:rsidR="00AC6F28" w:rsidRPr="00E7021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F42EB" w14:textId="77777777" w:rsidR="00484E28" w:rsidRDefault="00484E28" w:rsidP="00833E86">
      <w:pPr>
        <w:spacing w:after="0" w:line="240" w:lineRule="auto"/>
      </w:pPr>
      <w:r>
        <w:separator/>
      </w:r>
    </w:p>
  </w:endnote>
  <w:endnote w:type="continuationSeparator" w:id="0">
    <w:p w14:paraId="611BDFD7" w14:textId="77777777" w:rsidR="00484E28" w:rsidRDefault="00484E28" w:rsidP="00833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D46B4" w14:textId="77777777" w:rsidR="00484E28" w:rsidRDefault="00484E28" w:rsidP="00833E86">
      <w:pPr>
        <w:spacing w:after="0" w:line="240" w:lineRule="auto"/>
      </w:pPr>
      <w:r>
        <w:separator/>
      </w:r>
    </w:p>
  </w:footnote>
  <w:footnote w:type="continuationSeparator" w:id="0">
    <w:p w14:paraId="7EA1BC1B" w14:textId="77777777" w:rsidR="00484E28" w:rsidRDefault="00484E28" w:rsidP="00833E86">
      <w:pPr>
        <w:spacing w:after="0" w:line="240" w:lineRule="auto"/>
      </w:pPr>
      <w:r>
        <w:continuationSeparator/>
      </w:r>
    </w:p>
  </w:footnote>
  <w:footnote w:id="1">
    <w:p w14:paraId="11C7EC22" w14:textId="023C75FB" w:rsidR="0005493C" w:rsidRPr="0037015A" w:rsidRDefault="00F9399D" w:rsidP="0005493C">
      <w:pPr>
        <w:pStyle w:val="FootnoteText"/>
        <w:rPr>
          <w:color w:val="000000"/>
        </w:rPr>
      </w:pPr>
      <w:r>
        <w:rPr>
          <w:rStyle w:val="FootnoteReference"/>
        </w:rPr>
        <w:footnoteRef/>
      </w:r>
      <w:r>
        <w:t xml:space="preserve"> </w:t>
      </w:r>
      <w:r>
        <w:rPr>
          <w:color w:val="000000"/>
          <w:sz w:val="27"/>
          <w:szCs w:val="27"/>
        </w:rPr>
        <w:t xml:space="preserve"> </w:t>
      </w:r>
      <w:r w:rsidR="00F62DFF" w:rsidRPr="00F62DFF">
        <w:rPr>
          <w:color w:val="000000"/>
        </w:rPr>
        <w:t>Christopher</w:t>
      </w:r>
      <w:r w:rsidR="00F62DFF">
        <w:rPr>
          <w:color w:val="000000"/>
        </w:rPr>
        <w:t xml:space="preserve"> </w:t>
      </w:r>
      <w:r w:rsidRPr="003F0709">
        <w:rPr>
          <w:color w:val="000000"/>
        </w:rPr>
        <w:t xml:space="preserve">Marlowe, </w:t>
      </w:r>
      <w:r w:rsidRPr="00C30414">
        <w:rPr>
          <w:i/>
          <w:iCs/>
          <w:color w:val="000000"/>
        </w:rPr>
        <w:t xml:space="preserve">The </w:t>
      </w:r>
      <w:proofErr w:type="spellStart"/>
      <w:r w:rsidR="001735AC" w:rsidRPr="00C30414">
        <w:rPr>
          <w:i/>
          <w:iCs/>
          <w:color w:val="000000"/>
        </w:rPr>
        <w:t>T</w:t>
      </w:r>
      <w:r w:rsidRPr="00C30414">
        <w:rPr>
          <w:i/>
          <w:iCs/>
          <w:color w:val="000000"/>
        </w:rPr>
        <w:t>ragicall</w:t>
      </w:r>
      <w:proofErr w:type="spellEnd"/>
      <w:r w:rsidRPr="00C30414">
        <w:rPr>
          <w:i/>
          <w:iCs/>
          <w:color w:val="000000"/>
        </w:rPr>
        <w:t xml:space="preserve"> </w:t>
      </w:r>
      <w:r w:rsidR="001735AC" w:rsidRPr="00C30414">
        <w:rPr>
          <w:i/>
          <w:iCs/>
          <w:color w:val="000000"/>
        </w:rPr>
        <w:t>H</w:t>
      </w:r>
      <w:r w:rsidRPr="00C30414">
        <w:rPr>
          <w:i/>
          <w:iCs/>
          <w:color w:val="000000"/>
        </w:rPr>
        <w:t xml:space="preserve">istory of D. </w:t>
      </w:r>
      <w:r w:rsidR="001735AC" w:rsidRPr="00C30414">
        <w:rPr>
          <w:i/>
          <w:iCs/>
          <w:color w:val="000000"/>
        </w:rPr>
        <w:t>F</w:t>
      </w:r>
      <w:r w:rsidRPr="00C30414">
        <w:rPr>
          <w:i/>
          <w:iCs/>
          <w:color w:val="000000"/>
        </w:rPr>
        <w:t>austus</w:t>
      </w:r>
      <w:r w:rsidR="00EC2E1F">
        <w:rPr>
          <w:color w:val="000000"/>
        </w:rPr>
        <w:t xml:space="preserve">, </w:t>
      </w:r>
      <w:r w:rsidRPr="003F0709">
        <w:rPr>
          <w:color w:val="000000"/>
        </w:rPr>
        <w:t>London</w:t>
      </w:r>
      <w:r w:rsidR="006C14D2">
        <w:rPr>
          <w:color w:val="000000"/>
        </w:rPr>
        <w:t xml:space="preserve"> 1604</w:t>
      </w:r>
      <w:r w:rsidR="00100824">
        <w:rPr>
          <w:color w:val="000000"/>
        </w:rPr>
        <w:t xml:space="preserve">, </w:t>
      </w:r>
      <w:r w:rsidR="009D726E">
        <w:rPr>
          <w:color w:val="000000"/>
        </w:rPr>
        <w:t>&lt;</w:t>
      </w:r>
      <w:hyperlink r:id="rId1" w:history="1">
        <w:r w:rsidR="009D726E" w:rsidRPr="008C6AF4">
          <w:rPr>
            <w:rStyle w:val="Hyperlink"/>
          </w:rPr>
          <w:t>https://www.proquest.com/books/tragicall-history-d-faustus-as-hath-bene-acted/docview/2240937580/se-2</w:t>
        </w:r>
      </w:hyperlink>
      <w:r w:rsidR="009D726E">
        <w:rPr>
          <w:color w:val="000000"/>
        </w:rPr>
        <w:t xml:space="preserve">&gt; </w:t>
      </w:r>
      <w:r w:rsidRPr="003F0709">
        <w:rPr>
          <w:color w:val="000000"/>
        </w:rPr>
        <w:t xml:space="preserve"> Accessed: </w:t>
      </w:r>
      <w:r w:rsidR="00515D60">
        <w:rPr>
          <w:color w:val="000000"/>
        </w:rPr>
        <w:t>19</w:t>
      </w:r>
      <w:r w:rsidRPr="003F0709">
        <w:rPr>
          <w:color w:val="000000"/>
        </w:rPr>
        <w:t xml:space="preserve"> September 2024</w:t>
      </w:r>
      <w:r w:rsidR="0037015A">
        <w:rPr>
          <w:color w:val="000000"/>
        </w:rPr>
        <w:t>.</w:t>
      </w:r>
    </w:p>
  </w:footnote>
  <w:footnote w:id="2">
    <w:p w14:paraId="0D6507B2" w14:textId="121CC342" w:rsidR="001B022E" w:rsidRDefault="001B022E">
      <w:pPr>
        <w:pStyle w:val="FootnoteText"/>
      </w:pPr>
      <w:r>
        <w:rPr>
          <w:rStyle w:val="FootnoteReference"/>
        </w:rPr>
        <w:footnoteRef/>
      </w:r>
      <w:r>
        <w:t xml:space="preserve"> </w:t>
      </w:r>
      <w:r w:rsidR="00832FCF">
        <w:t xml:space="preserve">David Bevington, Eric Rasmussen, </w:t>
      </w:r>
      <w:r w:rsidR="00832FCF">
        <w:rPr>
          <w:i/>
          <w:iCs/>
        </w:rPr>
        <w:t xml:space="preserve">Doctor Faustus A- and B- Texts (1604, 1616) Christopher Marlowe, </w:t>
      </w:r>
      <w:r w:rsidR="00832FCF">
        <w:t>(Manchester University Press, 1992), p</w:t>
      </w:r>
      <w:r w:rsidR="00C25FFF">
        <w:t>2</w:t>
      </w:r>
      <w:r w:rsidR="00201DE4">
        <w:t>.</w:t>
      </w:r>
    </w:p>
  </w:footnote>
  <w:footnote w:id="3">
    <w:p w14:paraId="74ACEFB7" w14:textId="131AFDBC" w:rsidR="00A05F60" w:rsidRPr="000B3A80" w:rsidRDefault="009E76E9" w:rsidP="00A87320">
      <w:pPr>
        <w:shd w:val="clear" w:color="auto" w:fill="FFFFFF"/>
        <w:spacing w:before="100" w:beforeAutospacing="1" w:after="24" w:line="240" w:lineRule="auto"/>
        <w:rPr>
          <w:rFonts w:eastAsia="Times New Roman" w:cs="Arial"/>
          <w:color w:val="202122"/>
          <w:kern w:val="0"/>
          <w:sz w:val="20"/>
          <w:szCs w:val="20"/>
          <w:lang w:eastAsia="en-GB"/>
          <w14:ligatures w14:val="none"/>
        </w:rPr>
      </w:pPr>
      <w:r w:rsidRPr="009E76E9">
        <w:rPr>
          <w:rStyle w:val="FootnoteReference"/>
          <w:sz w:val="20"/>
          <w:szCs w:val="20"/>
        </w:rPr>
        <w:footnoteRef/>
      </w:r>
      <w:r w:rsidR="00C30414">
        <w:rPr>
          <w:rFonts w:eastAsia="Times New Roman" w:cs="Arial"/>
          <w:color w:val="202122"/>
          <w:kern w:val="0"/>
          <w:sz w:val="20"/>
          <w:szCs w:val="20"/>
          <w:lang w:eastAsia="en-GB"/>
          <w14:ligatures w14:val="none"/>
        </w:rPr>
        <w:t xml:space="preserve"> </w:t>
      </w:r>
      <w:r w:rsidR="00A05F60">
        <w:rPr>
          <w:rFonts w:eastAsia="Times New Roman" w:cs="Arial"/>
          <w:color w:val="202122"/>
          <w:kern w:val="0"/>
          <w:sz w:val="20"/>
          <w:szCs w:val="20"/>
          <w:lang w:eastAsia="en-GB"/>
          <w14:ligatures w14:val="none"/>
        </w:rPr>
        <w:t>R</w:t>
      </w:r>
      <w:r>
        <w:rPr>
          <w:rFonts w:eastAsia="Times New Roman" w:cs="Arial"/>
          <w:color w:val="202122"/>
          <w:kern w:val="0"/>
          <w:sz w:val="20"/>
          <w:szCs w:val="20"/>
          <w:lang w:eastAsia="en-GB"/>
          <w14:ligatures w14:val="none"/>
        </w:rPr>
        <w:t>eginald A Foakes</w:t>
      </w:r>
      <w:r w:rsidRPr="009E76E9">
        <w:rPr>
          <w:rFonts w:eastAsia="Times New Roman" w:cs="Arial"/>
          <w:color w:val="202122"/>
          <w:kern w:val="0"/>
          <w:sz w:val="20"/>
          <w:szCs w:val="20"/>
          <w:lang w:eastAsia="en-GB"/>
          <w14:ligatures w14:val="none"/>
        </w:rPr>
        <w:t>, </w:t>
      </w:r>
      <w:r w:rsidRPr="009E76E9">
        <w:rPr>
          <w:rFonts w:eastAsia="Times New Roman" w:cs="Arial"/>
          <w:i/>
          <w:iCs/>
          <w:color w:val="202122"/>
          <w:kern w:val="0"/>
          <w:sz w:val="20"/>
          <w:szCs w:val="20"/>
          <w:lang w:eastAsia="en-GB"/>
          <w14:ligatures w14:val="none"/>
        </w:rPr>
        <w:t>Henslowe's Diary</w:t>
      </w:r>
      <w:r w:rsidRPr="009E76E9">
        <w:rPr>
          <w:rFonts w:eastAsia="Times New Roman" w:cs="Arial"/>
          <w:color w:val="202122"/>
          <w:kern w:val="0"/>
          <w:sz w:val="20"/>
          <w:szCs w:val="20"/>
          <w:lang w:eastAsia="en-GB"/>
          <w14:ligatures w14:val="none"/>
        </w:rPr>
        <w:t>. 2nd edition</w:t>
      </w:r>
      <w:r w:rsidR="00712A30">
        <w:rPr>
          <w:rFonts w:eastAsia="Times New Roman" w:cs="Arial"/>
          <w:color w:val="202122"/>
          <w:kern w:val="0"/>
          <w:sz w:val="20"/>
          <w:szCs w:val="20"/>
          <w:lang w:eastAsia="en-GB"/>
          <w14:ligatures w14:val="none"/>
        </w:rPr>
        <w:t>, (</w:t>
      </w:r>
      <w:r w:rsidRPr="009E76E9">
        <w:rPr>
          <w:rFonts w:eastAsia="Times New Roman" w:cs="Arial"/>
          <w:color w:val="202122"/>
          <w:kern w:val="0"/>
          <w:sz w:val="20"/>
          <w:szCs w:val="20"/>
          <w:lang w:eastAsia="en-GB"/>
          <w14:ligatures w14:val="none"/>
        </w:rPr>
        <w:t>Cambridge: Cambridge University Press, 2002</w:t>
      </w:r>
      <w:r w:rsidR="00712A30">
        <w:rPr>
          <w:rFonts w:eastAsia="Times New Roman" w:cs="Arial"/>
          <w:color w:val="202122"/>
          <w:kern w:val="0"/>
          <w:sz w:val="20"/>
          <w:szCs w:val="20"/>
          <w:lang w:eastAsia="en-GB"/>
          <w14:ligatures w14:val="none"/>
        </w:rPr>
        <w:t>)</w:t>
      </w:r>
      <w:r w:rsidRPr="009E76E9">
        <w:rPr>
          <w:rFonts w:eastAsia="Times New Roman" w:cs="Arial"/>
          <w:color w:val="202122"/>
          <w:kern w:val="0"/>
          <w:sz w:val="20"/>
          <w:szCs w:val="20"/>
          <w:lang w:eastAsia="en-GB"/>
          <w14:ligatures w14:val="none"/>
        </w:rPr>
        <w:t>.</w:t>
      </w:r>
    </w:p>
  </w:footnote>
  <w:footnote w:id="4">
    <w:p w14:paraId="7D01A381" w14:textId="680E91B2" w:rsidR="00B91DA9" w:rsidRPr="00EC6682" w:rsidRDefault="00B91DA9" w:rsidP="00EC6682">
      <w:pPr>
        <w:shd w:val="clear" w:color="auto" w:fill="FFFFFF"/>
        <w:spacing w:before="100" w:beforeAutospacing="1" w:after="24" w:line="240" w:lineRule="auto"/>
        <w:rPr>
          <w:rFonts w:eastAsia="Times New Roman" w:cs="Arial"/>
          <w:color w:val="202122"/>
          <w:kern w:val="0"/>
          <w:sz w:val="20"/>
          <w:szCs w:val="20"/>
          <w:lang w:eastAsia="en-GB"/>
          <w14:ligatures w14:val="none"/>
        </w:rPr>
      </w:pPr>
      <w:r>
        <w:rPr>
          <w:rStyle w:val="FootnoteReference"/>
        </w:rPr>
        <w:footnoteRef/>
      </w:r>
      <w:r>
        <w:t xml:space="preserve"> </w:t>
      </w:r>
      <w:r w:rsidRPr="00497B83">
        <w:rPr>
          <w:rFonts w:eastAsia="Times New Roman" w:cs="Arial"/>
          <w:color w:val="202122"/>
          <w:kern w:val="0"/>
          <w:sz w:val="20"/>
          <w:szCs w:val="20"/>
          <w:lang w:eastAsia="en-GB"/>
          <w14:ligatures w14:val="none"/>
        </w:rPr>
        <w:t>Robert W</w:t>
      </w:r>
      <w:r w:rsidR="00497B83">
        <w:rPr>
          <w:rFonts w:eastAsia="Times New Roman" w:cs="Arial"/>
          <w:color w:val="202122"/>
          <w:kern w:val="0"/>
          <w:sz w:val="20"/>
          <w:szCs w:val="20"/>
          <w:lang w:eastAsia="en-GB"/>
          <w14:ligatures w14:val="none"/>
        </w:rPr>
        <w:t xml:space="preserve"> Kenny</w:t>
      </w:r>
      <w:r w:rsidRPr="00497B83">
        <w:rPr>
          <w:rFonts w:eastAsia="Times New Roman" w:cs="Arial"/>
          <w:color w:val="202122"/>
          <w:kern w:val="0"/>
          <w:sz w:val="20"/>
          <w:szCs w:val="20"/>
          <w:lang w:eastAsia="en-GB"/>
          <w14:ligatures w14:val="none"/>
        </w:rPr>
        <w:t>. </w:t>
      </w:r>
      <w:r w:rsidRPr="00497B83">
        <w:rPr>
          <w:rFonts w:eastAsia="Times New Roman" w:cs="Arial"/>
          <w:i/>
          <w:iCs/>
          <w:color w:val="202122"/>
          <w:kern w:val="0"/>
          <w:sz w:val="20"/>
          <w:szCs w:val="20"/>
          <w:lang w:eastAsia="en-GB"/>
          <w14:ligatures w14:val="none"/>
        </w:rPr>
        <w:t>Elizabeth's Admiral: The Political Career of Charles Howard, Earl of Nottingham 1536–1624.</w:t>
      </w:r>
      <w:r w:rsidRPr="00497B83">
        <w:rPr>
          <w:rFonts w:eastAsia="Times New Roman" w:cs="Arial"/>
          <w:color w:val="202122"/>
          <w:kern w:val="0"/>
          <w:sz w:val="20"/>
          <w:szCs w:val="20"/>
          <w:lang w:eastAsia="en-GB"/>
          <w14:ligatures w14:val="none"/>
        </w:rPr>
        <w:t> </w:t>
      </w:r>
      <w:r w:rsidR="00FF177A">
        <w:rPr>
          <w:rFonts w:eastAsia="Times New Roman" w:cs="Arial"/>
          <w:color w:val="202122"/>
          <w:kern w:val="0"/>
          <w:sz w:val="20"/>
          <w:szCs w:val="20"/>
          <w:lang w:eastAsia="en-GB"/>
          <w14:ligatures w14:val="none"/>
        </w:rPr>
        <w:t>(</w:t>
      </w:r>
      <w:r w:rsidRPr="00497B83">
        <w:rPr>
          <w:rFonts w:eastAsia="Times New Roman" w:cs="Arial"/>
          <w:color w:val="202122"/>
          <w:kern w:val="0"/>
          <w:sz w:val="20"/>
          <w:szCs w:val="20"/>
          <w:lang w:eastAsia="en-GB"/>
          <w14:ligatures w14:val="none"/>
        </w:rPr>
        <w:t>Baltimore, the Johns Hopkins Press, 1970</w:t>
      </w:r>
      <w:r w:rsidR="00FF177A">
        <w:rPr>
          <w:rFonts w:eastAsia="Times New Roman" w:cs="Arial"/>
          <w:color w:val="202122"/>
          <w:kern w:val="0"/>
          <w:sz w:val="20"/>
          <w:szCs w:val="20"/>
          <w:lang w:eastAsia="en-GB"/>
          <w14:ligatures w14:val="none"/>
        </w:rPr>
        <w:t>)</w:t>
      </w:r>
      <w:r w:rsidRPr="00497B83">
        <w:rPr>
          <w:rFonts w:eastAsia="Times New Roman" w:cs="Arial"/>
          <w:color w:val="202122"/>
          <w:kern w:val="0"/>
          <w:sz w:val="20"/>
          <w:szCs w:val="20"/>
          <w:lang w:eastAsia="en-GB"/>
          <w14:ligatures w14:val="none"/>
        </w:rPr>
        <w:t>.</w:t>
      </w:r>
    </w:p>
  </w:footnote>
  <w:footnote w:id="5">
    <w:p w14:paraId="205DC612" w14:textId="4A889B61" w:rsidR="00394076" w:rsidRPr="00394076" w:rsidRDefault="000B3A80" w:rsidP="0005493C">
      <w:pPr>
        <w:shd w:val="clear" w:color="auto" w:fill="FFFFFF"/>
        <w:spacing w:before="100" w:beforeAutospacing="1" w:after="24" w:line="240" w:lineRule="auto"/>
        <w:rPr>
          <w:rFonts w:eastAsia="Times New Roman" w:cs="Arial"/>
          <w:color w:val="202122"/>
          <w:kern w:val="0"/>
          <w:sz w:val="20"/>
          <w:szCs w:val="20"/>
          <w:lang w:eastAsia="en-GB"/>
          <w14:ligatures w14:val="none"/>
        </w:rPr>
      </w:pPr>
      <w:r>
        <w:rPr>
          <w:rStyle w:val="FootnoteReference"/>
        </w:rPr>
        <w:footnoteRef/>
      </w:r>
      <w:r>
        <w:t xml:space="preserve"> </w:t>
      </w:r>
      <w:r w:rsidRPr="000B3A80">
        <w:rPr>
          <w:rFonts w:eastAsia="Times New Roman" w:cs="Arial"/>
          <w:color w:val="202122"/>
          <w:kern w:val="0"/>
          <w:sz w:val="20"/>
          <w:szCs w:val="20"/>
          <w:lang w:eastAsia="en-GB"/>
          <w14:ligatures w14:val="none"/>
        </w:rPr>
        <w:t>G. L. Hosking, </w:t>
      </w:r>
      <w:r w:rsidRPr="000B3A80">
        <w:rPr>
          <w:rFonts w:eastAsia="Times New Roman" w:cs="Arial"/>
          <w:i/>
          <w:iCs/>
          <w:color w:val="202122"/>
          <w:kern w:val="0"/>
          <w:sz w:val="20"/>
          <w:szCs w:val="20"/>
          <w:lang w:eastAsia="en-GB"/>
          <w14:ligatures w14:val="none"/>
        </w:rPr>
        <w:t>The Life and Times of Edward Alleyn</w:t>
      </w:r>
      <w:r w:rsidRPr="000B3A80">
        <w:rPr>
          <w:rFonts w:eastAsia="Times New Roman" w:cs="Arial"/>
          <w:color w:val="202122"/>
          <w:kern w:val="0"/>
          <w:sz w:val="20"/>
          <w:szCs w:val="20"/>
          <w:lang w:eastAsia="en-GB"/>
          <w14:ligatures w14:val="none"/>
        </w:rPr>
        <w:t xml:space="preserve">, </w:t>
      </w:r>
      <w:r>
        <w:rPr>
          <w:rFonts w:eastAsia="Times New Roman" w:cs="Arial"/>
          <w:color w:val="202122"/>
          <w:kern w:val="0"/>
          <w:sz w:val="20"/>
          <w:szCs w:val="20"/>
          <w:lang w:eastAsia="en-GB"/>
          <w14:ligatures w14:val="none"/>
        </w:rPr>
        <w:t>(</w:t>
      </w:r>
      <w:r w:rsidRPr="000B3A80">
        <w:rPr>
          <w:rFonts w:eastAsia="Times New Roman" w:cs="Arial"/>
          <w:color w:val="202122"/>
          <w:kern w:val="0"/>
          <w:sz w:val="20"/>
          <w:szCs w:val="20"/>
          <w:lang w:eastAsia="en-GB"/>
          <w14:ligatures w14:val="none"/>
        </w:rPr>
        <w:t>London: Jonathan Cape, 1952.</w:t>
      </w:r>
      <w:r>
        <w:rPr>
          <w:rFonts w:eastAsia="Times New Roman" w:cs="Arial"/>
          <w:color w:val="202122"/>
          <w:kern w:val="0"/>
          <w:sz w:val="20"/>
          <w:szCs w:val="20"/>
          <w:lang w:eastAsia="en-GB"/>
          <w14:ligatures w14:val="none"/>
        </w:rPr>
        <w:t>)</w:t>
      </w:r>
    </w:p>
  </w:footnote>
  <w:footnote w:id="6">
    <w:p w14:paraId="28EFAF32" w14:textId="79BE54DB" w:rsidR="00147B59" w:rsidRPr="00117D54" w:rsidRDefault="00147B59" w:rsidP="0005493C">
      <w:pPr>
        <w:pStyle w:val="FootnoteText"/>
      </w:pPr>
      <w:r>
        <w:rPr>
          <w:rStyle w:val="FootnoteReference"/>
        </w:rPr>
        <w:footnoteRef/>
      </w:r>
      <w:r>
        <w:t xml:space="preserve"> </w:t>
      </w:r>
      <w:r w:rsidR="004324D4">
        <w:t xml:space="preserve">Thomas Dekker, </w:t>
      </w:r>
      <w:r w:rsidR="004324D4">
        <w:rPr>
          <w:i/>
          <w:iCs/>
        </w:rPr>
        <w:t>The Shoemakers Holiday</w:t>
      </w:r>
      <w:r w:rsidR="00117D54">
        <w:rPr>
          <w:i/>
          <w:iCs/>
        </w:rPr>
        <w:t xml:space="preserve">, </w:t>
      </w:r>
      <w:r w:rsidR="00100824">
        <w:t xml:space="preserve">London 1600, </w:t>
      </w:r>
      <w:r w:rsidR="009A75C5">
        <w:t>&lt;</w:t>
      </w:r>
      <w:hyperlink r:id="rId2" w:history="1">
        <w:r w:rsidR="009A75C5" w:rsidRPr="008C6AF4">
          <w:rPr>
            <w:rStyle w:val="Hyperlink"/>
          </w:rPr>
          <w:t>https://www.art.com/ products/p56694772170-sa-i10120214/titlepage-of-the-shoemaker-s-holiday-by-thomas-dekker-1600.htm</w:t>
        </w:r>
      </w:hyperlink>
      <w:r w:rsidR="00E15253">
        <w:t xml:space="preserve">&gt; Accessed </w:t>
      </w:r>
      <w:r w:rsidR="00F14CB9">
        <w:t>22 September 2024.</w:t>
      </w:r>
    </w:p>
  </w:footnote>
  <w:footnote w:id="7">
    <w:p w14:paraId="01079F6F" w14:textId="5352ADD0" w:rsidR="00CF6917" w:rsidRPr="002B3512" w:rsidRDefault="00CF6917">
      <w:pPr>
        <w:pStyle w:val="FootnoteText"/>
      </w:pPr>
      <w:r>
        <w:rPr>
          <w:rStyle w:val="FootnoteReference"/>
        </w:rPr>
        <w:footnoteRef/>
      </w:r>
      <w:r>
        <w:t xml:space="preserve"> </w:t>
      </w:r>
      <w:bookmarkStart w:id="0" w:name="_Hlk178073651"/>
      <w:r w:rsidR="00D9742C">
        <w:t xml:space="preserve">Robert </w:t>
      </w:r>
      <w:proofErr w:type="spellStart"/>
      <w:r w:rsidR="00D9742C">
        <w:t>Brunlees</w:t>
      </w:r>
      <w:proofErr w:type="spellEnd"/>
      <w:r w:rsidR="00D9742C">
        <w:t xml:space="preserve"> </w:t>
      </w:r>
      <w:r>
        <w:t>McKerro</w:t>
      </w:r>
      <w:r w:rsidR="00EE7C75">
        <w:t xml:space="preserve">w, </w:t>
      </w:r>
      <w:r w:rsidR="00EE7C75">
        <w:rPr>
          <w:i/>
          <w:iCs/>
        </w:rPr>
        <w:t xml:space="preserve">Printers And Publishers Devices In England And </w:t>
      </w:r>
      <w:r w:rsidR="002B3512">
        <w:rPr>
          <w:i/>
          <w:iCs/>
        </w:rPr>
        <w:t xml:space="preserve">Scotland, 1485 – 1640. </w:t>
      </w:r>
      <w:r w:rsidR="00C97F02">
        <w:t>London 1913</w:t>
      </w:r>
      <w:bookmarkEnd w:id="0"/>
      <w:r w:rsidR="00C97F02">
        <w:t xml:space="preserve">. </w:t>
      </w:r>
      <w:r w:rsidR="002B3512">
        <w:t>p51.</w:t>
      </w:r>
    </w:p>
  </w:footnote>
  <w:footnote w:id="8">
    <w:p w14:paraId="30821A0C" w14:textId="55CD1B74" w:rsidR="00A736CB" w:rsidRDefault="00A736CB">
      <w:pPr>
        <w:pStyle w:val="FootnoteText"/>
      </w:pPr>
      <w:r>
        <w:rPr>
          <w:rStyle w:val="FootnoteReference"/>
        </w:rPr>
        <w:footnoteRef/>
      </w:r>
      <w:r>
        <w:t xml:space="preserve"> </w:t>
      </w:r>
      <w:r w:rsidR="004823D0" w:rsidRPr="004823D0">
        <w:rPr>
          <w:color w:val="000000"/>
        </w:rPr>
        <w:t>R</w:t>
      </w:r>
      <w:r w:rsidR="009B7B8D">
        <w:rPr>
          <w:color w:val="000000"/>
        </w:rPr>
        <w:t>onald</w:t>
      </w:r>
      <w:r w:rsidR="004823D0" w:rsidRPr="004823D0">
        <w:rPr>
          <w:color w:val="000000"/>
        </w:rPr>
        <w:t xml:space="preserve"> </w:t>
      </w:r>
      <w:proofErr w:type="spellStart"/>
      <w:r w:rsidR="004823D0" w:rsidRPr="004823D0">
        <w:rPr>
          <w:color w:val="000000"/>
        </w:rPr>
        <w:t>B</w:t>
      </w:r>
      <w:r w:rsidR="009B7B8D">
        <w:rPr>
          <w:color w:val="000000"/>
        </w:rPr>
        <w:t>runlees</w:t>
      </w:r>
      <w:proofErr w:type="spellEnd"/>
      <w:r w:rsidR="009B7B8D">
        <w:rPr>
          <w:color w:val="000000"/>
        </w:rPr>
        <w:t xml:space="preserve"> McKerrow,</w:t>
      </w:r>
      <w:r w:rsidR="004823D0" w:rsidRPr="004823D0">
        <w:rPr>
          <w:color w:val="000000"/>
        </w:rPr>
        <w:t xml:space="preserve"> </w:t>
      </w:r>
      <w:r w:rsidR="004823D0" w:rsidRPr="004823D0">
        <w:rPr>
          <w:i/>
          <w:iCs/>
          <w:color w:val="000000"/>
        </w:rPr>
        <w:t>Dictionary of Printers and Booksellers</w:t>
      </w:r>
      <w:r w:rsidR="009F558C">
        <w:rPr>
          <w:i/>
          <w:iCs/>
          <w:color w:val="000000"/>
        </w:rPr>
        <w:t xml:space="preserve"> In England, Scotland </w:t>
      </w:r>
      <w:r w:rsidR="002A6E96">
        <w:rPr>
          <w:i/>
          <w:iCs/>
          <w:color w:val="000000"/>
        </w:rPr>
        <w:t>And Ireland And Of Foreign Printers Of English Books</w:t>
      </w:r>
      <w:r w:rsidR="00045431">
        <w:rPr>
          <w:i/>
          <w:iCs/>
          <w:color w:val="000000"/>
        </w:rPr>
        <w:t xml:space="preserve"> </w:t>
      </w:r>
      <w:r w:rsidR="004823D0" w:rsidRPr="00045431">
        <w:rPr>
          <w:i/>
          <w:iCs/>
          <w:color w:val="000000"/>
        </w:rPr>
        <w:t>1557-1640</w:t>
      </w:r>
      <w:r w:rsidR="004823D0" w:rsidRPr="004823D0">
        <w:rPr>
          <w:color w:val="000000"/>
        </w:rPr>
        <w:t xml:space="preserve">. </w:t>
      </w:r>
      <w:r w:rsidR="005C763F">
        <w:rPr>
          <w:color w:val="000000"/>
        </w:rPr>
        <w:t xml:space="preserve">London </w:t>
      </w:r>
      <w:r w:rsidR="004823D0" w:rsidRPr="004823D0">
        <w:rPr>
          <w:color w:val="000000"/>
        </w:rPr>
        <w:t>19</w:t>
      </w:r>
      <w:r w:rsidR="007E22AC">
        <w:rPr>
          <w:color w:val="000000"/>
        </w:rPr>
        <w:t>1</w:t>
      </w:r>
      <w:r w:rsidR="004823D0" w:rsidRPr="004823D0">
        <w:rPr>
          <w:color w:val="000000"/>
        </w:rPr>
        <w:t xml:space="preserve">0. </w:t>
      </w:r>
      <w:r w:rsidR="007D3033">
        <w:rPr>
          <w:color w:val="000000"/>
        </w:rPr>
        <w:t xml:space="preserve">p </w:t>
      </w:r>
      <w:r w:rsidR="007D3033" w:rsidRPr="007D3033">
        <w:rPr>
          <w:color w:val="000000"/>
        </w:rPr>
        <w:t>245</w:t>
      </w:r>
      <w:r w:rsidR="007D3033">
        <w:rPr>
          <w:color w:val="000000"/>
        </w:rPr>
        <w:t>.</w:t>
      </w:r>
    </w:p>
  </w:footnote>
  <w:footnote w:id="9">
    <w:p w14:paraId="581EBFB3" w14:textId="7393FE1A" w:rsidR="00882D70" w:rsidRDefault="00882D70">
      <w:pPr>
        <w:pStyle w:val="FootnoteText"/>
      </w:pPr>
      <w:r>
        <w:rPr>
          <w:rStyle w:val="FootnoteReference"/>
        </w:rPr>
        <w:footnoteRef/>
      </w:r>
      <w:r>
        <w:t xml:space="preserve"> </w:t>
      </w:r>
      <w:r w:rsidR="00C3717F">
        <w:t>McKerrow</w:t>
      </w:r>
      <w:r w:rsidR="0073287A">
        <w:t xml:space="preserve"> R. B, pp</w:t>
      </w:r>
      <w:r w:rsidR="00FC0879">
        <w:t xml:space="preserve"> 58.</w:t>
      </w:r>
    </w:p>
  </w:footnote>
  <w:footnote w:id="10">
    <w:p w14:paraId="0ADC7A56" w14:textId="08CB97C6" w:rsidR="00477ACA" w:rsidRDefault="00477ACA">
      <w:pPr>
        <w:pStyle w:val="FootnoteText"/>
      </w:pPr>
      <w:r>
        <w:rPr>
          <w:rStyle w:val="FootnoteReference"/>
        </w:rPr>
        <w:footnoteRef/>
      </w:r>
      <w:r>
        <w:t xml:space="preserve"> </w:t>
      </w:r>
      <w:r w:rsidR="00B7793F" w:rsidRPr="005A727C">
        <w:rPr>
          <w:color w:val="000000"/>
        </w:rPr>
        <w:t xml:space="preserve">Arber, Edward, </w:t>
      </w:r>
      <w:r w:rsidR="00B7793F" w:rsidRPr="005A727C">
        <w:rPr>
          <w:i/>
          <w:iCs/>
          <w:color w:val="000000"/>
        </w:rPr>
        <w:t>A Transcript of the Stationers’ Registers.</w:t>
      </w:r>
      <w:r w:rsidR="00B7793F" w:rsidRPr="005A727C">
        <w:rPr>
          <w:color w:val="000000"/>
        </w:rPr>
        <w:t xml:space="preserve"> 1554-1640, vol. 3.</w:t>
      </w:r>
      <w:r w:rsidR="000F3AE1">
        <w:rPr>
          <w:color w:val="000000"/>
        </w:rPr>
        <w:t xml:space="preserve"> </w:t>
      </w:r>
      <w:r w:rsidR="00FA45AF">
        <w:rPr>
          <w:color w:val="000000"/>
        </w:rPr>
        <w:t>p178</w:t>
      </w:r>
      <w:r w:rsidR="00FC52E9">
        <w:rPr>
          <w:color w:val="000000"/>
        </w:rPr>
        <w:t>.</w:t>
      </w:r>
    </w:p>
  </w:footnote>
  <w:footnote w:id="11">
    <w:p w14:paraId="1F63E6DC" w14:textId="45A019EE" w:rsidR="00CA7107" w:rsidRDefault="00CA7107">
      <w:pPr>
        <w:pStyle w:val="FootnoteText"/>
      </w:pPr>
      <w:r>
        <w:rPr>
          <w:rStyle w:val="FootnoteReference"/>
        </w:rPr>
        <w:footnoteRef/>
      </w:r>
      <w:r>
        <w:t xml:space="preserve"> </w:t>
      </w:r>
      <w:r w:rsidRPr="005A727C">
        <w:rPr>
          <w:color w:val="000000"/>
        </w:rPr>
        <w:t xml:space="preserve">Arber, Edward, </w:t>
      </w:r>
      <w:r w:rsidRPr="005A727C">
        <w:rPr>
          <w:i/>
          <w:iCs/>
          <w:color w:val="000000"/>
        </w:rPr>
        <w:t>A Transcript of the Stationers’ Registers.</w:t>
      </w:r>
      <w:r w:rsidRPr="005A727C">
        <w:rPr>
          <w:color w:val="000000"/>
        </w:rPr>
        <w:t xml:space="preserve"> 1554-1640, vol. 3.</w:t>
      </w:r>
      <w:r>
        <w:rPr>
          <w:color w:val="000000"/>
        </w:rPr>
        <w:t xml:space="preserve"> </w:t>
      </w:r>
      <w:r w:rsidR="00B6713F">
        <w:rPr>
          <w:color w:val="000000"/>
        </w:rPr>
        <w:t>p422</w:t>
      </w:r>
      <w:r>
        <w:rPr>
          <w:color w:val="000000"/>
        </w:rPr>
        <w:t>.</w:t>
      </w:r>
    </w:p>
  </w:footnote>
  <w:footnote w:id="12">
    <w:p w14:paraId="2D42EF6B" w14:textId="6CB8E465" w:rsidR="00A4111C" w:rsidRPr="002F62AD" w:rsidRDefault="00A4111C">
      <w:pPr>
        <w:pStyle w:val="FootnoteText"/>
      </w:pPr>
      <w:r>
        <w:rPr>
          <w:rStyle w:val="FootnoteReference"/>
        </w:rPr>
        <w:footnoteRef/>
      </w:r>
      <w:r>
        <w:t xml:space="preserve"> </w:t>
      </w:r>
      <w:bookmarkStart w:id="1" w:name="_Hlk177921277"/>
      <w:r w:rsidR="00E67100">
        <w:t>Bevington</w:t>
      </w:r>
      <w:r w:rsidR="00FD16E5">
        <w:t>, D</w:t>
      </w:r>
      <w:r w:rsidR="0010729A">
        <w:t>, Rasmussen,</w:t>
      </w:r>
      <w:r w:rsidR="00FD16E5">
        <w:t xml:space="preserve"> E,</w:t>
      </w:r>
      <w:r w:rsidR="0010729A">
        <w:t xml:space="preserve"> </w:t>
      </w:r>
      <w:r w:rsidR="00F54D0F">
        <w:t>p 75.</w:t>
      </w:r>
      <w:bookmarkEnd w:id="1"/>
    </w:p>
  </w:footnote>
  <w:footnote w:id="13">
    <w:p w14:paraId="38779DB6" w14:textId="51552D1D" w:rsidR="005C52B6" w:rsidRDefault="005C52B6">
      <w:pPr>
        <w:pStyle w:val="FootnoteText"/>
      </w:pPr>
      <w:r>
        <w:rPr>
          <w:rStyle w:val="FootnoteReference"/>
        </w:rPr>
        <w:footnoteRef/>
      </w:r>
      <w:r>
        <w:t xml:space="preserve"> </w:t>
      </w:r>
      <w:r w:rsidR="001A4D3E">
        <w:t xml:space="preserve">Dr Faustus 1616: A Bibliographical Mystery Solved, </w:t>
      </w:r>
      <w:r w:rsidR="00665E5F">
        <w:t>&lt;</w:t>
      </w:r>
      <w:hyperlink r:id="rId3" w:history="1">
        <w:r w:rsidR="00665E5F" w:rsidRPr="000F2C29">
          <w:rPr>
            <w:rStyle w:val="Hyperlink"/>
          </w:rPr>
          <w:t>https://malonesociety.com/news/doctor-faustus-1616-a-bibliographical-mystery-solved/</w:t>
        </w:r>
      </w:hyperlink>
      <w:r w:rsidR="00665E5F">
        <w:t xml:space="preserve">&gt; Accessed 22 September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189004"/>
      <w:docPartObj>
        <w:docPartGallery w:val="Page Numbers (Top of Page)"/>
        <w:docPartUnique/>
      </w:docPartObj>
    </w:sdtPr>
    <w:sdtContent>
      <w:p w14:paraId="251656AC" w14:textId="2C03BD03" w:rsidR="00833E86" w:rsidRDefault="00833E86">
        <w:pPr>
          <w:pStyle w:val="Header"/>
          <w:jc w:val="right"/>
        </w:pPr>
        <w:r>
          <w:fldChar w:fldCharType="begin"/>
        </w:r>
        <w:r>
          <w:instrText>PAGE   \* MERGEFORMAT</w:instrText>
        </w:r>
        <w:r>
          <w:fldChar w:fldCharType="separate"/>
        </w:r>
        <w:r>
          <w:t>2</w:t>
        </w:r>
        <w:r>
          <w:fldChar w:fldCharType="end"/>
        </w:r>
      </w:p>
    </w:sdtContent>
  </w:sdt>
  <w:p w14:paraId="3627F576" w14:textId="77777777" w:rsidR="00833E86" w:rsidRDefault="00833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905D84"/>
    <w:multiLevelType w:val="multilevel"/>
    <w:tmpl w:val="D112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E75007E"/>
    <w:multiLevelType w:val="multilevel"/>
    <w:tmpl w:val="0F02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995515"/>
    <w:multiLevelType w:val="multilevel"/>
    <w:tmpl w:val="8816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87742D"/>
    <w:multiLevelType w:val="hybridMultilevel"/>
    <w:tmpl w:val="3B3A8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256981">
    <w:abstractNumId w:val="3"/>
  </w:num>
  <w:num w:numId="2" w16cid:durableId="2032224119">
    <w:abstractNumId w:val="1"/>
  </w:num>
  <w:num w:numId="3" w16cid:durableId="1517770781">
    <w:abstractNumId w:val="2"/>
  </w:num>
  <w:num w:numId="4" w16cid:durableId="1774741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B4B"/>
    <w:rsid w:val="000050E2"/>
    <w:rsid w:val="00005C2D"/>
    <w:rsid w:val="00017208"/>
    <w:rsid w:val="000174A4"/>
    <w:rsid w:val="00024561"/>
    <w:rsid w:val="00026327"/>
    <w:rsid w:val="000354E0"/>
    <w:rsid w:val="00036FC7"/>
    <w:rsid w:val="00041CA9"/>
    <w:rsid w:val="00045431"/>
    <w:rsid w:val="00052C4B"/>
    <w:rsid w:val="0005493C"/>
    <w:rsid w:val="00055456"/>
    <w:rsid w:val="00060E6E"/>
    <w:rsid w:val="00062B7E"/>
    <w:rsid w:val="0006439D"/>
    <w:rsid w:val="00074BF9"/>
    <w:rsid w:val="00083FD8"/>
    <w:rsid w:val="00090BD5"/>
    <w:rsid w:val="00091465"/>
    <w:rsid w:val="000A72EB"/>
    <w:rsid w:val="000B0B12"/>
    <w:rsid w:val="000B3499"/>
    <w:rsid w:val="000B3A80"/>
    <w:rsid w:val="000C340D"/>
    <w:rsid w:val="000C7EC3"/>
    <w:rsid w:val="000D2322"/>
    <w:rsid w:val="000D7ADB"/>
    <w:rsid w:val="000E0E2D"/>
    <w:rsid w:val="000F3AE1"/>
    <w:rsid w:val="000F4D31"/>
    <w:rsid w:val="00100824"/>
    <w:rsid w:val="0010729A"/>
    <w:rsid w:val="0011010E"/>
    <w:rsid w:val="00112C0E"/>
    <w:rsid w:val="00114F84"/>
    <w:rsid w:val="001173EE"/>
    <w:rsid w:val="00117D54"/>
    <w:rsid w:val="00120CC1"/>
    <w:rsid w:val="001222E1"/>
    <w:rsid w:val="00123505"/>
    <w:rsid w:val="00125360"/>
    <w:rsid w:val="00126ECE"/>
    <w:rsid w:val="001324A3"/>
    <w:rsid w:val="00133617"/>
    <w:rsid w:val="00136EFE"/>
    <w:rsid w:val="0013763A"/>
    <w:rsid w:val="00147B59"/>
    <w:rsid w:val="00150A4C"/>
    <w:rsid w:val="00154D49"/>
    <w:rsid w:val="0016664F"/>
    <w:rsid w:val="00166B94"/>
    <w:rsid w:val="001735AC"/>
    <w:rsid w:val="00174649"/>
    <w:rsid w:val="00175DDD"/>
    <w:rsid w:val="00175FB7"/>
    <w:rsid w:val="0019726E"/>
    <w:rsid w:val="001A2924"/>
    <w:rsid w:val="001A4D3E"/>
    <w:rsid w:val="001A5991"/>
    <w:rsid w:val="001B022E"/>
    <w:rsid w:val="001B7A08"/>
    <w:rsid w:val="001C08F7"/>
    <w:rsid w:val="001C2525"/>
    <w:rsid w:val="001C63A4"/>
    <w:rsid w:val="001D08A8"/>
    <w:rsid w:val="001D4A43"/>
    <w:rsid w:val="001D5406"/>
    <w:rsid w:val="001D6538"/>
    <w:rsid w:val="001D7797"/>
    <w:rsid w:val="001E2426"/>
    <w:rsid w:val="001E3028"/>
    <w:rsid w:val="001F0D7C"/>
    <w:rsid w:val="001F2723"/>
    <w:rsid w:val="001F4C23"/>
    <w:rsid w:val="001F7ABF"/>
    <w:rsid w:val="00200CEA"/>
    <w:rsid w:val="00201DE4"/>
    <w:rsid w:val="00202048"/>
    <w:rsid w:val="00205821"/>
    <w:rsid w:val="0021163C"/>
    <w:rsid w:val="00221E33"/>
    <w:rsid w:val="00233F20"/>
    <w:rsid w:val="00247D17"/>
    <w:rsid w:val="0025089A"/>
    <w:rsid w:val="00255FAC"/>
    <w:rsid w:val="002626F3"/>
    <w:rsid w:val="0026431B"/>
    <w:rsid w:val="002800D0"/>
    <w:rsid w:val="00280406"/>
    <w:rsid w:val="00285E71"/>
    <w:rsid w:val="002868AF"/>
    <w:rsid w:val="00286BBC"/>
    <w:rsid w:val="002A2363"/>
    <w:rsid w:val="002A6E96"/>
    <w:rsid w:val="002A74F5"/>
    <w:rsid w:val="002B3512"/>
    <w:rsid w:val="002B55C8"/>
    <w:rsid w:val="002C0C1C"/>
    <w:rsid w:val="002C216C"/>
    <w:rsid w:val="002D50DA"/>
    <w:rsid w:val="002D563E"/>
    <w:rsid w:val="002E2B21"/>
    <w:rsid w:val="002F27FE"/>
    <w:rsid w:val="002F514F"/>
    <w:rsid w:val="002F62AD"/>
    <w:rsid w:val="00301ED1"/>
    <w:rsid w:val="00304682"/>
    <w:rsid w:val="00314C28"/>
    <w:rsid w:val="00346DCE"/>
    <w:rsid w:val="00356F52"/>
    <w:rsid w:val="0035778E"/>
    <w:rsid w:val="0036046D"/>
    <w:rsid w:val="00362584"/>
    <w:rsid w:val="003675D3"/>
    <w:rsid w:val="0037015A"/>
    <w:rsid w:val="00371291"/>
    <w:rsid w:val="0037282B"/>
    <w:rsid w:val="003744B9"/>
    <w:rsid w:val="00383231"/>
    <w:rsid w:val="003857FC"/>
    <w:rsid w:val="00387BAB"/>
    <w:rsid w:val="00392610"/>
    <w:rsid w:val="00394076"/>
    <w:rsid w:val="003968B6"/>
    <w:rsid w:val="003A1E78"/>
    <w:rsid w:val="003A2222"/>
    <w:rsid w:val="003A5494"/>
    <w:rsid w:val="003B0296"/>
    <w:rsid w:val="003B0B30"/>
    <w:rsid w:val="003B0D4E"/>
    <w:rsid w:val="003B243F"/>
    <w:rsid w:val="003B72B5"/>
    <w:rsid w:val="003C0B30"/>
    <w:rsid w:val="003C2E7E"/>
    <w:rsid w:val="003C4FAE"/>
    <w:rsid w:val="003C7FD5"/>
    <w:rsid w:val="003D472A"/>
    <w:rsid w:val="003D5196"/>
    <w:rsid w:val="003E526B"/>
    <w:rsid w:val="003E5515"/>
    <w:rsid w:val="003F0709"/>
    <w:rsid w:val="003F085E"/>
    <w:rsid w:val="003F358F"/>
    <w:rsid w:val="003F524C"/>
    <w:rsid w:val="003F7772"/>
    <w:rsid w:val="00413343"/>
    <w:rsid w:val="00413635"/>
    <w:rsid w:val="004154F5"/>
    <w:rsid w:val="004206A7"/>
    <w:rsid w:val="0043047C"/>
    <w:rsid w:val="004324D4"/>
    <w:rsid w:val="00433889"/>
    <w:rsid w:val="00435653"/>
    <w:rsid w:val="00441B1B"/>
    <w:rsid w:val="004446DA"/>
    <w:rsid w:val="00450872"/>
    <w:rsid w:val="0045353D"/>
    <w:rsid w:val="00453D55"/>
    <w:rsid w:val="00460651"/>
    <w:rsid w:val="004629F5"/>
    <w:rsid w:val="00462A37"/>
    <w:rsid w:val="0046525B"/>
    <w:rsid w:val="00477ACA"/>
    <w:rsid w:val="004823D0"/>
    <w:rsid w:val="00483625"/>
    <w:rsid w:val="00484E28"/>
    <w:rsid w:val="00485217"/>
    <w:rsid w:val="0049344A"/>
    <w:rsid w:val="00497B83"/>
    <w:rsid w:val="004A10CA"/>
    <w:rsid w:val="004A63FC"/>
    <w:rsid w:val="004A6C01"/>
    <w:rsid w:val="004B15A2"/>
    <w:rsid w:val="004C15F3"/>
    <w:rsid w:val="004C396D"/>
    <w:rsid w:val="004C4985"/>
    <w:rsid w:val="004C65FC"/>
    <w:rsid w:val="004D31B1"/>
    <w:rsid w:val="004D5147"/>
    <w:rsid w:val="004D601C"/>
    <w:rsid w:val="004F0272"/>
    <w:rsid w:val="004F22D7"/>
    <w:rsid w:val="004F3A5A"/>
    <w:rsid w:val="005000E6"/>
    <w:rsid w:val="00504575"/>
    <w:rsid w:val="00512004"/>
    <w:rsid w:val="00515D60"/>
    <w:rsid w:val="00520C2E"/>
    <w:rsid w:val="00526AA9"/>
    <w:rsid w:val="00534FD6"/>
    <w:rsid w:val="0054324A"/>
    <w:rsid w:val="00543658"/>
    <w:rsid w:val="00560EFA"/>
    <w:rsid w:val="00563BD1"/>
    <w:rsid w:val="00566B34"/>
    <w:rsid w:val="00567D65"/>
    <w:rsid w:val="005717F0"/>
    <w:rsid w:val="00572B4B"/>
    <w:rsid w:val="005904D6"/>
    <w:rsid w:val="005954B1"/>
    <w:rsid w:val="005A2FD0"/>
    <w:rsid w:val="005A4099"/>
    <w:rsid w:val="005A5E61"/>
    <w:rsid w:val="005A727C"/>
    <w:rsid w:val="005B27EE"/>
    <w:rsid w:val="005C1320"/>
    <w:rsid w:val="005C3459"/>
    <w:rsid w:val="005C435F"/>
    <w:rsid w:val="005C52B6"/>
    <w:rsid w:val="005C763F"/>
    <w:rsid w:val="005C7B4A"/>
    <w:rsid w:val="005D2728"/>
    <w:rsid w:val="005D60AD"/>
    <w:rsid w:val="005D6627"/>
    <w:rsid w:val="005D706D"/>
    <w:rsid w:val="005E1970"/>
    <w:rsid w:val="005F1C27"/>
    <w:rsid w:val="005F27B2"/>
    <w:rsid w:val="005F2DD3"/>
    <w:rsid w:val="005F4664"/>
    <w:rsid w:val="0060302C"/>
    <w:rsid w:val="00605279"/>
    <w:rsid w:val="006062CF"/>
    <w:rsid w:val="00606E23"/>
    <w:rsid w:val="00621473"/>
    <w:rsid w:val="006246CB"/>
    <w:rsid w:val="00626343"/>
    <w:rsid w:val="00632494"/>
    <w:rsid w:val="00637012"/>
    <w:rsid w:val="00642957"/>
    <w:rsid w:val="0065067F"/>
    <w:rsid w:val="00651326"/>
    <w:rsid w:val="00653A9B"/>
    <w:rsid w:val="00653CED"/>
    <w:rsid w:val="00661CC8"/>
    <w:rsid w:val="00665E5F"/>
    <w:rsid w:val="00675551"/>
    <w:rsid w:val="00675E1B"/>
    <w:rsid w:val="0067754A"/>
    <w:rsid w:val="00681EF3"/>
    <w:rsid w:val="00685371"/>
    <w:rsid w:val="00686936"/>
    <w:rsid w:val="006878A5"/>
    <w:rsid w:val="00687C5C"/>
    <w:rsid w:val="00693820"/>
    <w:rsid w:val="00695CC1"/>
    <w:rsid w:val="00695CF3"/>
    <w:rsid w:val="006A041C"/>
    <w:rsid w:val="006A06A5"/>
    <w:rsid w:val="006A60A2"/>
    <w:rsid w:val="006B4773"/>
    <w:rsid w:val="006B48F0"/>
    <w:rsid w:val="006B754D"/>
    <w:rsid w:val="006C12D8"/>
    <w:rsid w:val="006C14D2"/>
    <w:rsid w:val="006C1E52"/>
    <w:rsid w:val="006C2893"/>
    <w:rsid w:val="006D4C23"/>
    <w:rsid w:val="006D54D4"/>
    <w:rsid w:val="006E1278"/>
    <w:rsid w:val="006E23EC"/>
    <w:rsid w:val="006F0099"/>
    <w:rsid w:val="006F0C42"/>
    <w:rsid w:val="006F6B9A"/>
    <w:rsid w:val="00710938"/>
    <w:rsid w:val="00712A30"/>
    <w:rsid w:val="00721ABF"/>
    <w:rsid w:val="0073287A"/>
    <w:rsid w:val="00737727"/>
    <w:rsid w:val="00742930"/>
    <w:rsid w:val="007757E1"/>
    <w:rsid w:val="007759D3"/>
    <w:rsid w:val="007833C4"/>
    <w:rsid w:val="0078340E"/>
    <w:rsid w:val="007945D0"/>
    <w:rsid w:val="007952B7"/>
    <w:rsid w:val="007A2FB3"/>
    <w:rsid w:val="007A5A08"/>
    <w:rsid w:val="007A6D8C"/>
    <w:rsid w:val="007B7EF1"/>
    <w:rsid w:val="007C7485"/>
    <w:rsid w:val="007D2B7F"/>
    <w:rsid w:val="007D2C01"/>
    <w:rsid w:val="007D3033"/>
    <w:rsid w:val="007D6CB5"/>
    <w:rsid w:val="007D71FE"/>
    <w:rsid w:val="007E2011"/>
    <w:rsid w:val="007E22AC"/>
    <w:rsid w:val="007E4998"/>
    <w:rsid w:val="007F4577"/>
    <w:rsid w:val="00806FE5"/>
    <w:rsid w:val="00813D99"/>
    <w:rsid w:val="008160A7"/>
    <w:rsid w:val="00822A3E"/>
    <w:rsid w:val="00825162"/>
    <w:rsid w:val="00825CA4"/>
    <w:rsid w:val="008324CF"/>
    <w:rsid w:val="00832FCF"/>
    <w:rsid w:val="0083339A"/>
    <w:rsid w:val="00833E86"/>
    <w:rsid w:val="00844333"/>
    <w:rsid w:val="00846FEC"/>
    <w:rsid w:val="0085186C"/>
    <w:rsid w:val="00853BA9"/>
    <w:rsid w:val="008605B1"/>
    <w:rsid w:val="00865FAD"/>
    <w:rsid w:val="00870C5D"/>
    <w:rsid w:val="00872345"/>
    <w:rsid w:val="008735D6"/>
    <w:rsid w:val="0087610F"/>
    <w:rsid w:val="008815F6"/>
    <w:rsid w:val="00882C03"/>
    <w:rsid w:val="00882D70"/>
    <w:rsid w:val="00886392"/>
    <w:rsid w:val="00894FC6"/>
    <w:rsid w:val="008961A8"/>
    <w:rsid w:val="00897B55"/>
    <w:rsid w:val="008A4691"/>
    <w:rsid w:val="008A6B2E"/>
    <w:rsid w:val="008B0474"/>
    <w:rsid w:val="008B4FB1"/>
    <w:rsid w:val="008B66A2"/>
    <w:rsid w:val="008B7418"/>
    <w:rsid w:val="008C6411"/>
    <w:rsid w:val="008D33DE"/>
    <w:rsid w:val="008D4985"/>
    <w:rsid w:val="008D6C11"/>
    <w:rsid w:val="008D7752"/>
    <w:rsid w:val="008E09CA"/>
    <w:rsid w:val="008E3919"/>
    <w:rsid w:val="008E5CAE"/>
    <w:rsid w:val="008F06E5"/>
    <w:rsid w:val="008F2846"/>
    <w:rsid w:val="008F4CE3"/>
    <w:rsid w:val="008F6D1B"/>
    <w:rsid w:val="00901734"/>
    <w:rsid w:val="0090228C"/>
    <w:rsid w:val="00902C18"/>
    <w:rsid w:val="009165DA"/>
    <w:rsid w:val="009174FA"/>
    <w:rsid w:val="00930725"/>
    <w:rsid w:val="00935D00"/>
    <w:rsid w:val="00941CE8"/>
    <w:rsid w:val="00942D93"/>
    <w:rsid w:val="00952F61"/>
    <w:rsid w:val="009534F2"/>
    <w:rsid w:val="00953B57"/>
    <w:rsid w:val="00960E0B"/>
    <w:rsid w:val="00960F22"/>
    <w:rsid w:val="00964B02"/>
    <w:rsid w:val="00980450"/>
    <w:rsid w:val="00992FF1"/>
    <w:rsid w:val="009942FD"/>
    <w:rsid w:val="00994EF1"/>
    <w:rsid w:val="00996451"/>
    <w:rsid w:val="009A5034"/>
    <w:rsid w:val="009A56D9"/>
    <w:rsid w:val="009A6EEB"/>
    <w:rsid w:val="009A7475"/>
    <w:rsid w:val="009A75C5"/>
    <w:rsid w:val="009B0083"/>
    <w:rsid w:val="009B01C4"/>
    <w:rsid w:val="009B3043"/>
    <w:rsid w:val="009B6A87"/>
    <w:rsid w:val="009B7B8D"/>
    <w:rsid w:val="009C0A54"/>
    <w:rsid w:val="009C1FA8"/>
    <w:rsid w:val="009C247E"/>
    <w:rsid w:val="009D726E"/>
    <w:rsid w:val="009E4860"/>
    <w:rsid w:val="009E76A5"/>
    <w:rsid w:val="009E76E9"/>
    <w:rsid w:val="009F3D9E"/>
    <w:rsid w:val="009F558C"/>
    <w:rsid w:val="009F5CD0"/>
    <w:rsid w:val="009F755C"/>
    <w:rsid w:val="00A048DA"/>
    <w:rsid w:val="00A05859"/>
    <w:rsid w:val="00A05E9B"/>
    <w:rsid w:val="00A05F60"/>
    <w:rsid w:val="00A1218D"/>
    <w:rsid w:val="00A2099A"/>
    <w:rsid w:val="00A2341C"/>
    <w:rsid w:val="00A265AD"/>
    <w:rsid w:val="00A314E5"/>
    <w:rsid w:val="00A31921"/>
    <w:rsid w:val="00A40FCF"/>
    <w:rsid w:val="00A4111C"/>
    <w:rsid w:val="00A415B7"/>
    <w:rsid w:val="00A439FE"/>
    <w:rsid w:val="00A44DC2"/>
    <w:rsid w:val="00A45D04"/>
    <w:rsid w:val="00A51241"/>
    <w:rsid w:val="00A53CD3"/>
    <w:rsid w:val="00A612E6"/>
    <w:rsid w:val="00A656B4"/>
    <w:rsid w:val="00A666F4"/>
    <w:rsid w:val="00A736CB"/>
    <w:rsid w:val="00A87320"/>
    <w:rsid w:val="00A87344"/>
    <w:rsid w:val="00AA7F0C"/>
    <w:rsid w:val="00AB0734"/>
    <w:rsid w:val="00AB7CC4"/>
    <w:rsid w:val="00AC0788"/>
    <w:rsid w:val="00AC0AE1"/>
    <w:rsid w:val="00AC6F28"/>
    <w:rsid w:val="00AC7832"/>
    <w:rsid w:val="00AD0F44"/>
    <w:rsid w:val="00AE2B35"/>
    <w:rsid w:val="00AE2C19"/>
    <w:rsid w:val="00AE6BE5"/>
    <w:rsid w:val="00AE7B0B"/>
    <w:rsid w:val="00AF010D"/>
    <w:rsid w:val="00AF54C6"/>
    <w:rsid w:val="00AF5E73"/>
    <w:rsid w:val="00AF655F"/>
    <w:rsid w:val="00B02EF9"/>
    <w:rsid w:val="00B06A0C"/>
    <w:rsid w:val="00B1118B"/>
    <w:rsid w:val="00B156C3"/>
    <w:rsid w:val="00B2130A"/>
    <w:rsid w:val="00B22154"/>
    <w:rsid w:val="00B30B93"/>
    <w:rsid w:val="00B34B01"/>
    <w:rsid w:val="00B40B76"/>
    <w:rsid w:val="00B52878"/>
    <w:rsid w:val="00B6045E"/>
    <w:rsid w:val="00B6713F"/>
    <w:rsid w:val="00B67F44"/>
    <w:rsid w:val="00B7793F"/>
    <w:rsid w:val="00B91DA9"/>
    <w:rsid w:val="00B962D1"/>
    <w:rsid w:val="00B97381"/>
    <w:rsid w:val="00BA2DD2"/>
    <w:rsid w:val="00BA2F49"/>
    <w:rsid w:val="00BA3F98"/>
    <w:rsid w:val="00BA6268"/>
    <w:rsid w:val="00BB0204"/>
    <w:rsid w:val="00BB06B7"/>
    <w:rsid w:val="00BB217A"/>
    <w:rsid w:val="00BB6E84"/>
    <w:rsid w:val="00BC0801"/>
    <w:rsid w:val="00BC0D07"/>
    <w:rsid w:val="00BD14A5"/>
    <w:rsid w:val="00BD1552"/>
    <w:rsid w:val="00BD15FD"/>
    <w:rsid w:val="00BE06F1"/>
    <w:rsid w:val="00BE2AB6"/>
    <w:rsid w:val="00BF4379"/>
    <w:rsid w:val="00C04172"/>
    <w:rsid w:val="00C13983"/>
    <w:rsid w:val="00C147B4"/>
    <w:rsid w:val="00C15F33"/>
    <w:rsid w:val="00C16714"/>
    <w:rsid w:val="00C16FEB"/>
    <w:rsid w:val="00C23E9D"/>
    <w:rsid w:val="00C25FFF"/>
    <w:rsid w:val="00C30414"/>
    <w:rsid w:val="00C34821"/>
    <w:rsid w:val="00C3717F"/>
    <w:rsid w:val="00C56CC1"/>
    <w:rsid w:val="00C57E3F"/>
    <w:rsid w:val="00C64FEC"/>
    <w:rsid w:val="00C65845"/>
    <w:rsid w:val="00C75C58"/>
    <w:rsid w:val="00C81092"/>
    <w:rsid w:val="00C95E53"/>
    <w:rsid w:val="00C97F02"/>
    <w:rsid w:val="00CA7107"/>
    <w:rsid w:val="00CA7CD8"/>
    <w:rsid w:val="00CC1577"/>
    <w:rsid w:val="00CC16AC"/>
    <w:rsid w:val="00CC20B9"/>
    <w:rsid w:val="00CC6BCA"/>
    <w:rsid w:val="00CC7D26"/>
    <w:rsid w:val="00CD142F"/>
    <w:rsid w:val="00CD19CF"/>
    <w:rsid w:val="00CD24CC"/>
    <w:rsid w:val="00CD341E"/>
    <w:rsid w:val="00CD3E37"/>
    <w:rsid w:val="00CD461C"/>
    <w:rsid w:val="00CE2A69"/>
    <w:rsid w:val="00CE6512"/>
    <w:rsid w:val="00CF0798"/>
    <w:rsid w:val="00CF3795"/>
    <w:rsid w:val="00CF55C3"/>
    <w:rsid w:val="00CF6917"/>
    <w:rsid w:val="00D07D01"/>
    <w:rsid w:val="00D172E8"/>
    <w:rsid w:val="00D17380"/>
    <w:rsid w:val="00D246C7"/>
    <w:rsid w:val="00D24C2D"/>
    <w:rsid w:val="00D27372"/>
    <w:rsid w:val="00D33E9D"/>
    <w:rsid w:val="00D37B6B"/>
    <w:rsid w:val="00D40B05"/>
    <w:rsid w:val="00D44096"/>
    <w:rsid w:val="00D442F1"/>
    <w:rsid w:val="00D500C2"/>
    <w:rsid w:val="00D54C89"/>
    <w:rsid w:val="00D55048"/>
    <w:rsid w:val="00D55915"/>
    <w:rsid w:val="00D56C55"/>
    <w:rsid w:val="00D57836"/>
    <w:rsid w:val="00D60935"/>
    <w:rsid w:val="00D6636E"/>
    <w:rsid w:val="00D66DC2"/>
    <w:rsid w:val="00D76817"/>
    <w:rsid w:val="00D76B75"/>
    <w:rsid w:val="00D90B7C"/>
    <w:rsid w:val="00D938A0"/>
    <w:rsid w:val="00D94E8E"/>
    <w:rsid w:val="00D9742C"/>
    <w:rsid w:val="00DA0EF1"/>
    <w:rsid w:val="00DA2330"/>
    <w:rsid w:val="00DA3565"/>
    <w:rsid w:val="00DA456E"/>
    <w:rsid w:val="00DA5494"/>
    <w:rsid w:val="00DA69E8"/>
    <w:rsid w:val="00DB1091"/>
    <w:rsid w:val="00DC0021"/>
    <w:rsid w:val="00DC1B60"/>
    <w:rsid w:val="00DC226D"/>
    <w:rsid w:val="00DC7EDB"/>
    <w:rsid w:val="00DD1DF4"/>
    <w:rsid w:val="00DD2D0F"/>
    <w:rsid w:val="00DE4623"/>
    <w:rsid w:val="00DF1527"/>
    <w:rsid w:val="00DF22FE"/>
    <w:rsid w:val="00DF4182"/>
    <w:rsid w:val="00DF6531"/>
    <w:rsid w:val="00E01F13"/>
    <w:rsid w:val="00E036B6"/>
    <w:rsid w:val="00E044E0"/>
    <w:rsid w:val="00E15253"/>
    <w:rsid w:val="00E21065"/>
    <w:rsid w:val="00E22ACB"/>
    <w:rsid w:val="00E25E00"/>
    <w:rsid w:val="00E32816"/>
    <w:rsid w:val="00E36462"/>
    <w:rsid w:val="00E3697B"/>
    <w:rsid w:val="00E409B3"/>
    <w:rsid w:val="00E45956"/>
    <w:rsid w:val="00E46289"/>
    <w:rsid w:val="00E61469"/>
    <w:rsid w:val="00E65466"/>
    <w:rsid w:val="00E67100"/>
    <w:rsid w:val="00E70211"/>
    <w:rsid w:val="00E71AE5"/>
    <w:rsid w:val="00E72D97"/>
    <w:rsid w:val="00E757AB"/>
    <w:rsid w:val="00E7620F"/>
    <w:rsid w:val="00E822C7"/>
    <w:rsid w:val="00E85671"/>
    <w:rsid w:val="00E94053"/>
    <w:rsid w:val="00E97406"/>
    <w:rsid w:val="00EA2CD3"/>
    <w:rsid w:val="00EA2E38"/>
    <w:rsid w:val="00EB24FE"/>
    <w:rsid w:val="00EB4C27"/>
    <w:rsid w:val="00EC2E1F"/>
    <w:rsid w:val="00EC386D"/>
    <w:rsid w:val="00EC5171"/>
    <w:rsid w:val="00EC62F1"/>
    <w:rsid w:val="00EC6682"/>
    <w:rsid w:val="00ED275A"/>
    <w:rsid w:val="00ED33B0"/>
    <w:rsid w:val="00EE3345"/>
    <w:rsid w:val="00EE7C75"/>
    <w:rsid w:val="00EF0C43"/>
    <w:rsid w:val="00EF1706"/>
    <w:rsid w:val="00EF37C3"/>
    <w:rsid w:val="00EF3856"/>
    <w:rsid w:val="00F01491"/>
    <w:rsid w:val="00F01EE4"/>
    <w:rsid w:val="00F020B7"/>
    <w:rsid w:val="00F03E90"/>
    <w:rsid w:val="00F05080"/>
    <w:rsid w:val="00F051BF"/>
    <w:rsid w:val="00F05D35"/>
    <w:rsid w:val="00F05EB6"/>
    <w:rsid w:val="00F14CB9"/>
    <w:rsid w:val="00F201CD"/>
    <w:rsid w:val="00F25EE7"/>
    <w:rsid w:val="00F301F6"/>
    <w:rsid w:val="00F31D7B"/>
    <w:rsid w:val="00F41F3F"/>
    <w:rsid w:val="00F4332E"/>
    <w:rsid w:val="00F45BAC"/>
    <w:rsid w:val="00F463C4"/>
    <w:rsid w:val="00F54051"/>
    <w:rsid w:val="00F54CD5"/>
    <w:rsid w:val="00F54D0F"/>
    <w:rsid w:val="00F62185"/>
    <w:rsid w:val="00F62DFF"/>
    <w:rsid w:val="00F6378B"/>
    <w:rsid w:val="00F75D57"/>
    <w:rsid w:val="00F76192"/>
    <w:rsid w:val="00F916AC"/>
    <w:rsid w:val="00F9399D"/>
    <w:rsid w:val="00F97335"/>
    <w:rsid w:val="00F975F8"/>
    <w:rsid w:val="00FA29EB"/>
    <w:rsid w:val="00FA45AF"/>
    <w:rsid w:val="00FA7D30"/>
    <w:rsid w:val="00FB167C"/>
    <w:rsid w:val="00FB2898"/>
    <w:rsid w:val="00FB3C94"/>
    <w:rsid w:val="00FB4B00"/>
    <w:rsid w:val="00FC0879"/>
    <w:rsid w:val="00FC0C2C"/>
    <w:rsid w:val="00FC373A"/>
    <w:rsid w:val="00FC52E9"/>
    <w:rsid w:val="00FC6610"/>
    <w:rsid w:val="00FC6CB6"/>
    <w:rsid w:val="00FC7889"/>
    <w:rsid w:val="00FD16E5"/>
    <w:rsid w:val="00FD2C2B"/>
    <w:rsid w:val="00FD594D"/>
    <w:rsid w:val="00FD72D8"/>
    <w:rsid w:val="00FD72FB"/>
    <w:rsid w:val="00FE23FB"/>
    <w:rsid w:val="00FE455F"/>
    <w:rsid w:val="00FF177A"/>
    <w:rsid w:val="00FF3D3F"/>
    <w:rsid w:val="00FF5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9387F"/>
  <w15:chartTrackingRefBased/>
  <w15:docId w15:val="{E0C06FBE-5401-4F82-8AA6-479DDCCF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2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2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2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B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B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B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B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2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2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B4B"/>
    <w:rPr>
      <w:rFonts w:eastAsiaTheme="majorEastAsia" w:cstheme="majorBidi"/>
      <w:color w:val="272727" w:themeColor="text1" w:themeTint="D8"/>
    </w:rPr>
  </w:style>
  <w:style w:type="paragraph" w:styleId="Title">
    <w:name w:val="Title"/>
    <w:basedOn w:val="Normal"/>
    <w:next w:val="Normal"/>
    <w:link w:val="TitleChar"/>
    <w:uiPriority w:val="10"/>
    <w:qFormat/>
    <w:rsid w:val="00572B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B4B"/>
    <w:pPr>
      <w:spacing w:before="160"/>
      <w:jc w:val="center"/>
    </w:pPr>
    <w:rPr>
      <w:i/>
      <w:iCs/>
      <w:color w:val="404040" w:themeColor="text1" w:themeTint="BF"/>
    </w:rPr>
  </w:style>
  <w:style w:type="character" w:customStyle="1" w:styleId="QuoteChar">
    <w:name w:val="Quote Char"/>
    <w:basedOn w:val="DefaultParagraphFont"/>
    <w:link w:val="Quote"/>
    <w:uiPriority w:val="29"/>
    <w:rsid w:val="00572B4B"/>
    <w:rPr>
      <w:i/>
      <w:iCs/>
      <w:color w:val="404040" w:themeColor="text1" w:themeTint="BF"/>
    </w:rPr>
  </w:style>
  <w:style w:type="paragraph" w:styleId="ListParagraph">
    <w:name w:val="List Paragraph"/>
    <w:basedOn w:val="Normal"/>
    <w:uiPriority w:val="34"/>
    <w:qFormat/>
    <w:rsid w:val="00572B4B"/>
    <w:pPr>
      <w:ind w:left="720"/>
      <w:contextualSpacing/>
    </w:pPr>
  </w:style>
  <w:style w:type="character" w:styleId="IntenseEmphasis">
    <w:name w:val="Intense Emphasis"/>
    <w:basedOn w:val="DefaultParagraphFont"/>
    <w:uiPriority w:val="21"/>
    <w:qFormat/>
    <w:rsid w:val="00572B4B"/>
    <w:rPr>
      <w:i/>
      <w:iCs/>
      <w:color w:val="0F4761" w:themeColor="accent1" w:themeShade="BF"/>
    </w:rPr>
  </w:style>
  <w:style w:type="paragraph" w:styleId="IntenseQuote">
    <w:name w:val="Intense Quote"/>
    <w:basedOn w:val="Normal"/>
    <w:next w:val="Normal"/>
    <w:link w:val="IntenseQuoteChar"/>
    <w:uiPriority w:val="30"/>
    <w:qFormat/>
    <w:rsid w:val="00572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B4B"/>
    <w:rPr>
      <w:i/>
      <w:iCs/>
      <w:color w:val="0F4761" w:themeColor="accent1" w:themeShade="BF"/>
    </w:rPr>
  </w:style>
  <w:style w:type="character" w:styleId="IntenseReference">
    <w:name w:val="Intense Reference"/>
    <w:basedOn w:val="DefaultParagraphFont"/>
    <w:uiPriority w:val="32"/>
    <w:qFormat/>
    <w:rsid w:val="00572B4B"/>
    <w:rPr>
      <w:b/>
      <w:bCs/>
      <w:smallCaps/>
      <w:color w:val="0F4761" w:themeColor="accent1" w:themeShade="BF"/>
      <w:spacing w:val="5"/>
    </w:rPr>
  </w:style>
  <w:style w:type="character" w:customStyle="1" w:styleId="nowrap">
    <w:name w:val="nowrap"/>
    <w:basedOn w:val="DefaultParagraphFont"/>
    <w:rsid w:val="00F97335"/>
  </w:style>
  <w:style w:type="paragraph" w:styleId="Header">
    <w:name w:val="header"/>
    <w:basedOn w:val="Normal"/>
    <w:link w:val="HeaderChar"/>
    <w:uiPriority w:val="99"/>
    <w:unhideWhenUsed/>
    <w:rsid w:val="00833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E86"/>
  </w:style>
  <w:style w:type="paragraph" w:styleId="Footer">
    <w:name w:val="footer"/>
    <w:basedOn w:val="Normal"/>
    <w:link w:val="FooterChar"/>
    <w:uiPriority w:val="99"/>
    <w:unhideWhenUsed/>
    <w:rsid w:val="00833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E86"/>
  </w:style>
  <w:style w:type="character" w:customStyle="1" w:styleId="instancename">
    <w:name w:val="instancename"/>
    <w:basedOn w:val="DefaultParagraphFont"/>
    <w:rsid w:val="00742930"/>
  </w:style>
  <w:style w:type="character" w:customStyle="1" w:styleId="accesshide">
    <w:name w:val="accesshide"/>
    <w:basedOn w:val="DefaultParagraphFont"/>
    <w:rsid w:val="00742930"/>
  </w:style>
  <w:style w:type="paragraph" w:styleId="FootnoteText">
    <w:name w:val="footnote text"/>
    <w:basedOn w:val="Normal"/>
    <w:link w:val="FootnoteTextChar"/>
    <w:uiPriority w:val="99"/>
    <w:unhideWhenUsed/>
    <w:rsid w:val="00F9399D"/>
    <w:pPr>
      <w:spacing w:after="0" w:line="240" w:lineRule="auto"/>
    </w:pPr>
    <w:rPr>
      <w:sz w:val="20"/>
      <w:szCs w:val="20"/>
    </w:rPr>
  </w:style>
  <w:style w:type="character" w:customStyle="1" w:styleId="FootnoteTextChar">
    <w:name w:val="Footnote Text Char"/>
    <w:basedOn w:val="DefaultParagraphFont"/>
    <w:link w:val="FootnoteText"/>
    <w:uiPriority w:val="99"/>
    <w:rsid w:val="00F9399D"/>
    <w:rPr>
      <w:sz w:val="20"/>
      <w:szCs w:val="20"/>
    </w:rPr>
  </w:style>
  <w:style w:type="character" w:styleId="FootnoteReference">
    <w:name w:val="footnote reference"/>
    <w:basedOn w:val="DefaultParagraphFont"/>
    <w:uiPriority w:val="99"/>
    <w:semiHidden/>
    <w:unhideWhenUsed/>
    <w:rsid w:val="00F9399D"/>
    <w:rPr>
      <w:vertAlign w:val="superscript"/>
    </w:rPr>
  </w:style>
  <w:style w:type="character" w:styleId="Hyperlink">
    <w:name w:val="Hyperlink"/>
    <w:basedOn w:val="DefaultParagraphFont"/>
    <w:uiPriority w:val="99"/>
    <w:unhideWhenUsed/>
    <w:rsid w:val="009D726E"/>
    <w:rPr>
      <w:color w:val="467886" w:themeColor="hyperlink"/>
      <w:u w:val="single"/>
    </w:rPr>
  </w:style>
  <w:style w:type="character" w:styleId="UnresolvedMention">
    <w:name w:val="Unresolved Mention"/>
    <w:basedOn w:val="DefaultParagraphFont"/>
    <w:uiPriority w:val="99"/>
    <w:semiHidden/>
    <w:unhideWhenUsed/>
    <w:rsid w:val="009D726E"/>
    <w:rPr>
      <w:color w:val="605E5C"/>
      <w:shd w:val="clear" w:color="auto" w:fill="E1DFDD"/>
    </w:rPr>
  </w:style>
  <w:style w:type="paragraph" w:styleId="EndnoteText">
    <w:name w:val="endnote text"/>
    <w:basedOn w:val="Normal"/>
    <w:link w:val="EndnoteTextChar"/>
    <w:uiPriority w:val="99"/>
    <w:semiHidden/>
    <w:unhideWhenUsed/>
    <w:rsid w:val="009E76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76E9"/>
    <w:rPr>
      <w:sz w:val="20"/>
      <w:szCs w:val="20"/>
    </w:rPr>
  </w:style>
  <w:style w:type="character" w:styleId="EndnoteReference">
    <w:name w:val="endnote reference"/>
    <w:basedOn w:val="DefaultParagraphFont"/>
    <w:uiPriority w:val="99"/>
    <w:semiHidden/>
    <w:unhideWhenUsed/>
    <w:rsid w:val="009E76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448712">
      <w:bodyDiv w:val="1"/>
      <w:marLeft w:val="0"/>
      <w:marRight w:val="0"/>
      <w:marTop w:val="0"/>
      <w:marBottom w:val="0"/>
      <w:divBdr>
        <w:top w:val="none" w:sz="0" w:space="0" w:color="auto"/>
        <w:left w:val="none" w:sz="0" w:space="0" w:color="auto"/>
        <w:bottom w:val="none" w:sz="0" w:space="0" w:color="auto"/>
        <w:right w:val="none" w:sz="0" w:space="0" w:color="auto"/>
      </w:divBdr>
    </w:div>
    <w:div w:id="487523066">
      <w:bodyDiv w:val="1"/>
      <w:marLeft w:val="0"/>
      <w:marRight w:val="0"/>
      <w:marTop w:val="0"/>
      <w:marBottom w:val="0"/>
      <w:divBdr>
        <w:top w:val="none" w:sz="0" w:space="0" w:color="auto"/>
        <w:left w:val="none" w:sz="0" w:space="0" w:color="auto"/>
        <w:bottom w:val="none" w:sz="0" w:space="0" w:color="auto"/>
        <w:right w:val="none" w:sz="0" w:space="0" w:color="auto"/>
      </w:divBdr>
    </w:div>
    <w:div w:id="1384135306">
      <w:bodyDiv w:val="1"/>
      <w:marLeft w:val="0"/>
      <w:marRight w:val="0"/>
      <w:marTop w:val="0"/>
      <w:marBottom w:val="0"/>
      <w:divBdr>
        <w:top w:val="none" w:sz="0" w:space="0" w:color="auto"/>
        <w:left w:val="none" w:sz="0" w:space="0" w:color="auto"/>
        <w:bottom w:val="none" w:sz="0" w:space="0" w:color="auto"/>
        <w:right w:val="none" w:sz="0" w:space="0" w:color="auto"/>
      </w:divBdr>
    </w:div>
    <w:div w:id="1503352077">
      <w:bodyDiv w:val="1"/>
      <w:marLeft w:val="0"/>
      <w:marRight w:val="0"/>
      <w:marTop w:val="0"/>
      <w:marBottom w:val="0"/>
      <w:divBdr>
        <w:top w:val="none" w:sz="0" w:space="0" w:color="auto"/>
        <w:left w:val="none" w:sz="0" w:space="0" w:color="auto"/>
        <w:bottom w:val="none" w:sz="0" w:space="0" w:color="auto"/>
        <w:right w:val="none" w:sz="0" w:space="0" w:color="auto"/>
      </w:divBdr>
    </w:div>
    <w:div w:id="204435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com/%20products/p56694772170-sa-i10120214/titlepage-of-the-shoemaker-s-holiday-by-thomas-dekker-1600.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lonesociety.com/news/doctor-faustus-1616-a-bibliographical-mystery-solve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alonesociety.com/news/doctor-faustus-1616-a-bibliographical-mystery-solved/" TargetMode="External"/><Relationship Id="rId2" Type="http://schemas.openxmlformats.org/officeDocument/2006/relationships/hyperlink" Target="https://www.art.com/%20products/p56694772170-sa-i10120214/titlepage-of-the-shoemaker-s-holiday-by-thomas-dekker-1600.htm" TargetMode="External"/><Relationship Id="rId1" Type="http://schemas.openxmlformats.org/officeDocument/2006/relationships/hyperlink" Target="https://www.proquest.com/books/tragicall-history-d-faustus-as-hath-bene-acted/docview/2240937580/s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7E91B-B391-40D8-807D-F3EC949DD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4299</TotalTime>
  <Pages>6</Pages>
  <Words>1470</Words>
  <Characters>7796</Characters>
  <Application>Microsoft Office Word</Application>
  <DocSecurity>0</DocSecurity>
  <Lines>136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c:creator>
  <cp:keywords/>
  <dc:description/>
  <cp:lastModifiedBy>Judith Walton (2315393)</cp:lastModifiedBy>
  <cp:revision>608</cp:revision>
  <dcterms:created xsi:type="dcterms:W3CDTF">2024-09-19T09:37:00Z</dcterms:created>
  <dcterms:modified xsi:type="dcterms:W3CDTF">2024-09-25T18:54:00Z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83cdf3f8-3de6-42db-94d4-dd51e4438263</vt:lpwstr>
  </property>
</Properties>
</file>