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529"/>
        <w:gridCol w:w="5261"/>
      </w:tblGrid>
      <w:tr w:rsidR="00A81248" w:rsidRPr="003A798E" w14:paraId="6ECB5E4E" w14:textId="77777777" w:rsidTr="00766C02">
        <w:tc>
          <w:tcPr>
            <w:tcW w:w="5529" w:type="dxa"/>
          </w:tcPr>
          <w:p w14:paraId="2B575429" w14:textId="77777777" w:rsidR="00A81248" w:rsidRPr="003A798E" w:rsidRDefault="00A81248" w:rsidP="00A81248">
            <w:pPr>
              <w:pStyle w:val="GraphicAnchor"/>
            </w:pPr>
          </w:p>
        </w:tc>
        <w:tc>
          <w:tcPr>
            <w:tcW w:w="5261" w:type="dxa"/>
          </w:tcPr>
          <w:p w14:paraId="50447F10" w14:textId="77777777" w:rsidR="00A81248" w:rsidRPr="003A798E" w:rsidRDefault="00A81248" w:rsidP="00A81248">
            <w:pPr>
              <w:pStyle w:val="GraphicAnchor"/>
            </w:pPr>
          </w:p>
        </w:tc>
      </w:tr>
      <w:tr w:rsidR="00A81248" w:rsidRPr="003A798E" w14:paraId="4993751A" w14:textId="77777777" w:rsidTr="00766C02">
        <w:trPr>
          <w:trHeight w:val="2719"/>
        </w:trPr>
        <w:tc>
          <w:tcPr>
            <w:tcW w:w="5529" w:type="dxa"/>
          </w:tcPr>
          <w:p w14:paraId="0AEDB9D8" w14:textId="73122B83" w:rsidR="00A81248" w:rsidRPr="00766C02" w:rsidRDefault="00FF299E" w:rsidP="00C66528">
            <w:pPr>
              <w:pStyle w:val="Heading1"/>
              <w:rPr>
                <w:sz w:val="64"/>
                <w:szCs w:val="64"/>
              </w:rPr>
            </w:pPr>
            <w:r w:rsidRPr="00766C02">
              <w:rPr>
                <w:sz w:val="64"/>
                <w:szCs w:val="64"/>
              </w:rPr>
              <w:t>CASE REPORT</w:t>
            </w:r>
          </w:p>
        </w:tc>
        <w:tc>
          <w:tcPr>
            <w:tcW w:w="5261" w:type="dxa"/>
          </w:tcPr>
          <w:p w14:paraId="5CFF4F56" w14:textId="0F60C52D" w:rsidR="00A81248" w:rsidRPr="003A798E" w:rsidRDefault="00A81248"/>
        </w:tc>
      </w:tr>
      <w:tr w:rsidR="00FF299E" w:rsidRPr="003A798E" w14:paraId="2FE6D199" w14:textId="77777777" w:rsidTr="00766C02">
        <w:trPr>
          <w:trHeight w:val="5771"/>
        </w:trPr>
        <w:tc>
          <w:tcPr>
            <w:tcW w:w="5529" w:type="dxa"/>
            <w:vMerge w:val="restart"/>
          </w:tcPr>
          <w:p w14:paraId="39003EA3" w14:textId="072ED7B2" w:rsidR="00FF299E" w:rsidRPr="003A798E" w:rsidRDefault="00FF299E">
            <w:r w:rsidRPr="003A798E">
              <w:rPr>
                <w:noProof/>
                <w:lang w:eastAsia="en-AU"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5BECCFE1" wp14:editId="70EB73B7">
                      <wp:simplePos x="0" y="0"/>
                      <wp:positionH relativeFrom="margin">
                        <wp:posOffset>-445477</wp:posOffset>
                      </wp:positionH>
                      <wp:positionV relativeFrom="page">
                        <wp:posOffset>-2242527</wp:posOffset>
                      </wp:positionV>
                      <wp:extent cx="7772400" cy="10054800"/>
                      <wp:effectExtent l="0" t="0" r="0" b="381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05480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1B9622" id="Group 1" o:spid="_x0000_s1026" alt="&quot;&quot;" style="position:absolute;margin-left:-35.1pt;margin-top:-176.6pt;width:612pt;height:791.7pt;z-index:-251653120;mso-position-horizontal-relative:margin;mso-position-vertical-relative:page;mso-width-relative:margin;mso-height-relative:margin" coordsize="77711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">
      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      <v:stroke miterlimit="4" joinstyle="miter"/>
                        <v:path arrowok="t" o:extrusionok="f" o:connecttype="custom" o:connectlocs="2922906,3750311;2922906,3750311;2922906,3750311;2922906,3750311" o:connectangles="0,90,180,270"/>
                      </v:shape>
      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00c1c7 [3205]" stroked="f" strokeweight="1pt">
                        <v:stroke miterlimit="4" joinstyle="miter"/>
                        <v:path arrowok="t" o:extrusionok="f" o:connecttype="custom" o:connectlocs="1953896,3908426;1953896,3908426;1953896,3908426;1953896,3908426" o:connectangles="0,90,180,270"/>
                      </v:shape>
      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123869 [3204]" stroked="f" strokeweight="1pt">
                        <v:stroke miterlimit="4" joinstyle="miter"/>
                        <v:path arrowok="t" o:extrusionok="f" o:connecttype="custom" o:connectlocs="3885566,4519931;3885566,4519931;3885566,4519931;3885566,4519931" o:connectangles="0,90,180,270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261" w:type="dxa"/>
          </w:tcPr>
          <w:p w14:paraId="596FC509" w14:textId="438A7636" w:rsidR="00FF299E" w:rsidRPr="003A798E" w:rsidRDefault="00FF299E"/>
        </w:tc>
      </w:tr>
      <w:tr w:rsidR="00FF299E" w:rsidRPr="003A798E" w14:paraId="54D528D9" w14:textId="77777777" w:rsidTr="00766C02">
        <w:trPr>
          <w:trHeight w:val="4813"/>
        </w:trPr>
        <w:tc>
          <w:tcPr>
            <w:tcW w:w="5529" w:type="dxa"/>
            <w:vMerge/>
          </w:tcPr>
          <w:p w14:paraId="3CBFE97B" w14:textId="77777777" w:rsidR="00FF299E" w:rsidRPr="003A798E" w:rsidRDefault="00FF299E">
            <w:pPr>
              <w:rPr>
                <w:noProof/>
                <w:lang w:eastAsia="en-AU"/>
              </w:rPr>
            </w:pPr>
          </w:p>
        </w:tc>
        <w:tc>
          <w:tcPr>
            <w:tcW w:w="5261" w:type="dxa"/>
          </w:tcPr>
          <w:p w14:paraId="2DD39CC7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63DFB666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6604AB5F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296CFA90" w14:textId="53ECCF96" w:rsidR="00FF299E" w:rsidRPr="003A798E" w:rsidRDefault="008B14E8" w:rsidP="00F95970">
            <w:pPr>
              <w:pStyle w:val="Heading2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776" behindDoc="0" locked="0" layoutInCell="1" allowOverlap="1" wp14:anchorId="2F3E5C84" wp14:editId="6A8BDD72">
                      <wp:simplePos x="0" y="0"/>
                      <wp:positionH relativeFrom="column">
                        <wp:posOffset>-317888</wp:posOffset>
                      </wp:positionH>
                      <wp:positionV relativeFrom="paragraph">
                        <wp:posOffset>801740</wp:posOffset>
                      </wp:positionV>
                      <wp:extent cx="3261360" cy="1425575"/>
                      <wp:effectExtent l="0" t="0" r="15240" b="222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1360" cy="142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9207DF" w14:textId="585E4FA6" w:rsidR="008B14E8" w:rsidRDefault="008B14E8" w:rsidP="008B14E8">
                                  <w:pPr>
                                    <w:spacing w:beforeAutospacing="1" w:afterAutospacing="1"/>
                                    <w:rPr>
                                      <w:rFonts w:ascii="Aptos" w:eastAsia="Aptos" w:hAnsi="Aptos" w:cs="Aptos"/>
                                      <w:color w:val="000000" w:themeColor="text1"/>
                                    </w:rPr>
                                  </w:pPr>
                                  <w:r w:rsidRPr="2DEE0CB4">
                                    <w:rPr>
                                      <w:rFonts w:ascii="Aptos" w:eastAsia="Aptos" w:hAnsi="Aptos" w:cs="Aptos"/>
                                      <w:color w:val="000000" w:themeColor="text1"/>
                                    </w:rPr>
                                    <w:t>I confirm that I have not used any AI tools in the research and creation of this assignment. I confirm that I have not presented any AI generated materials as my own</w:t>
                                  </w:r>
                                  <w:r>
                                    <w:rPr>
                                      <w:rFonts w:ascii="Aptos" w:eastAsia="Aptos" w:hAnsi="Aptos" w:cs="Aptos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 w:rsidRPr="2DEE0CB4">
                                    <w:rPr>
                                      <w:rFonts w:ascii="Aptos" w:eastAsia="Aptos" w:hAnsi="Aptos" w:cs="Aptos"/>
                                      <w:color w:val="000000" w:themeColor="text1"/>
                                    </w:rPr>
                                    <w:t>work. I confirm I have copies of my drafts, notes, and other resources I used, which Imay be asked to provide in evidence.</w:t>
                                  </w:r>
                                </w:p>
                                <w:p w14:paraId="7AF95244" w14:textId="1B384290" w:rsidR="000D15C2" w:rsidRDefault="000D15C2" w:rsidP="000D15C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3E5C8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5.05pt;margin-top:63.15pt;width:256.8pt;height:112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" strokecolor="white [3212]">
                      <v:textbox>
                        <w:txbxContent>
                          <w:p w14:paraId="4F9207DF" w14:textId="585E4FA6" w:rsidR="008B14E8" w:rsidRDefault="008B14E8" w:rsidP="008B14E8">
                            <w:pPr>
                              <w:spacing w:beforeAutospacing="1" w:afterAutospacing="1"/>
                              <w:rPr>
                                <w:rFonts w:ascii="Aptos" w:eastAsia="Aptos" w:hAnsi="Aptos" w:cs="Aptos"/>
                                <w:color w:val="000000" w:themeColor="text1"/>
                              </w:rPr>
                            </w:pPr>
                            <w:r w:rsidRPr="2DEE0CB4">
                              <w:rPr>
                                <w:rFonts w:ascii="Aptos" w:eastAsia="Aptos" w:hAnsi="Aptos" w:cs="Aptos"/>
                                <w:color w:val="000000" w:themeColor="text1"/>
                              </w:rPr>
                              <w:t>I confirm that I have not used any AI tools in the research and creation of this assignment. I confirm that I have not presented any AI generated materials as my own</w:t>
                            </w:r>
                            <w:r>
                              <w:rPr>
                                <w:rFonts w:ascii="Aptos" w:eastAsia="Aptos" w:hAnsi="Aptos" w:cs="Aptos"/>
                                <w:color w:val="000000" w:themeColor="text1"/>
                              </w:rPr>
                              <w:t xml:space="preserve"> </w:t>
                            </w:r>
                            <w:r w:rsidRPr="2DEE0CB4">
                              <w:rPr>
                                <w:rFonts w:ascii="Aptos" w:eastAsia="Aptos" w:hAnsi="Aptos" w:cs="Aptos"/>
                                <w:color w:val="000000" w:themeColor="text1"/>
                              </w:rPr>
                              <w:t>work. I confirm I have copies of my drafts, notes, and other resources I used, which Imay be asked to provide in evidence.</w:t>
                            </w:r>
                          </w:p>
                          <w:p w14:paraId="7AF95244" w14:textId="1B384290" w:rsidR="000D15C2" w:rsidRDefault="000D15C2" w:rsidP="000D15C2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7FDB8637" w14:textId="1892D472" w:rsidR="000C4ED1" w:rsidRPr="003A798E" w:rsidRDefault="000C4ED1"/>
    <w:tbl>
      <w:tblPr>
        <w:tblW w:w="10773" w:type="dxa"/>
        <w:shd w:val="clear" w:color="auto" w:fill="EDF0F4" w:themeFill="accent3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773"/>
      </w:tblGrid>
      <w:tr w:rsidR="00766C02" w:rsidRPr="003A798E" w14:paraId="3B42F6A6" w14:textId="77777777" w:rsidTr="00FA38A4">
        <w:trPr>
          <w:trHeight w:val="5682"/>
        </w:trPr>
        <w:tc>
          <w:tcPr>
            <w:tcW w:w="10773" w:type="dxa"/>
            <w:shd w:val="clear" w:color="auto" w:fill="EDF0F4" w:themeFill="accent3"/>
          </w:tcPr>
          <w:p w14:paraId="1594F49B" w14:textId="070DEAFD" w:rsidR="00766C02" w:rsidRPr="003A798E" w:rsidRDefault="00766C02" w:rsidP="001205A1">
            <w:pPr>
              <w:pStyle w:val="Heading3"/>
            </w:pPr>
            <w:r>
              <w:lastRenderedPageBreak/>
              <w:t xml:space="preserve">BACKGROUND TO THE </w:t>
            </w:r>
            <w:r w:rsidR="00F95970">
              <w:t>RE</w:t>
            </w:r>
            <w:r>
              <w:t>PORT</w:t>
            </w:r>
          </w:p>
          <w:p w14:paraId="0E789157" w14:textId="77777777" w:rsidR="00766C02" w:rsidRPr="003A798E" w:rsidRDefault="00766C02" w:rsidP="001205A1">
            <w:pPr>
              <w:pStyle w:val="Heading4"/>
            </w:pPr>
          </w:p>
          <w:p w14:paraId="1BDD7DB7" w14:textId="7A4B4871" w:rsidR="00766C02" w:rsidRDefault="00DC7289" w:rsidP="00897817">
            <w:pPr>
              <w:spacing w:line="480" w:lineRule="auto"/>
            </w:pPr>
            <w:r>
              <w:t xml:space="preserve">        </w:t>
            </w:r>
            <w:r w:rsidR="00F67C15">
              <w:t xml:space="preserve">The local </w:t>
            </w:r>
            <w:r w:rsidR="00BF48E4">
              <w:t xml:space="preserve">health </w:t>
            </w:r>
            <w:r w:rsidR="00F67C15">
              <w:t xml:space="preserve">board has </w:t>
            </w:r>
            <w:r w:rsidR="000B0EBA">
              <w:t>had</w:t>
            </w:r>
            <w:r w:rsidR="00E46234">
              <w:t xml:space="preserve"> for quite some </w:t>
            </w:r>
            <w:r w:rsidR="00562F64">
              <w:t>time</w:t>
            </w:r>
            <w:r w:rsidR="00542E4F">
              <w:t xml:space="preserve"> a policy on handwashing practices </w:t>
            </w:r>
            <w:r w:rsidR="00BF48E4">
              <w:t xml:space="preserve">for </w:t>
            </w:r>
            <w:r w:rsidR="00542E4F">
              <w:t>district nurses</w:t>
            </w:r>
            <w:r w:rsidR="000B0EBA">
              <w:t>.</w:t>
            </w:r>
            <w:r w:rsidR="00EF4E9A">
              <w:t xml:space="preserve"> The policy </w:t>
            </w:r>
            <w:r w:rsidR="008F428A">
              <w:t>covers</w:t>
            </w:r>
            <w:r w:rsidR="00EF4E9A">
              <w:t xml:space="preserve"> techniques</w:t>
            </w:r>
            <w:r w:rsidR="008F428A">
              <w:t xml:space="preserve"> of proper and effective handwashing, along with </w:t>
            </w:r>
            <w:r w:rsidR="00B64C8D">
              <w:t xml:space="preserve">the need to wash their hands before entering a </w:t>
            </w:r>
            <w:r w:rsidR="007C4A60">
              <w:t>patient’s</w:t>
            </w:r>
            <w:r w:rsidR="00B64C8D">
              <w:t xml:space="preserve"> property and once again to ensure the spread of infection is effectively controlled</w:t>
            </w:r>
            <w:r w:rsidR="009B645C">
              <w:t>.</w:t>
            </w:r>
            <w:r w:rsidR="000B0EBA">
              <w:t xml:space="preserve"> This policy</w:t>
            </w:r>
            <w:r w:rsidR="00026315">
              <w:t xml:space="preserve"> has been deeply ingrained into the </w:t>
            </w:r>
            <w:r w:rsidR="00562F64">
              <w:t xml:space="preserve">district </w:t>
            </w:r>
            <w:r w:rsidR="00E40103">
              <w:t xml:space="preserve">nursing training and examinations to ensure that the policy on handwashing </w:t>
            </w:r>
            <w:r w:rsidR="00263A7F">
              <w:t>has been completely understood and the importance of the policy.</w:t>
            </w:r>
            <w:r w:rsidR="00EF4E9A">
              <w:t xml:space="preserve"> </w:t>
            </w:r>
            <w:r w:rsidR="00E13407">
              <w:t xml:space="preserve">However, with the amount of training and policy drills, there have been cases of district nurses not </w:t>
            </w:r>
            <w:r w:rsidR="00F15650">
              <w:t xml:space="preserve">following the policy which has led to </w:t>
            </w:r>
            <w:r w:rsidR="00F77E02">
              <w:t xml:space="preserve">eight patients </w:t>
            </w:r>
            <w:r w:rsidR="00A924CF">
              <w:t>having</w:t>
            </w:r>
            <w:r w:rsidR="00F77E02">
              <w:t xml:space="preserve"> contracted serious infections of which one led to </w:t>
            </w:r>
            <w:r w:rsidR="00A56BEA">
              <w:t>fatality of one patient</w:t>
            </w:r>
            <w:r w:rsidR="00F77E02">
              <w:t>.</w:t>
            </w:r>
            <w:r w:rsidR="00A56BEA">
              <w:t xml:space="preserve"> The </w:t>
            </w:r>
            <w:r w:rsidR="00807986">
              <w:t>health</w:t>
            </w:r>
            <w:r w:rsidR="004D6464">
              <w:t xml:space="preserve"> board released a statement on what had happened stating that there has been a strain on services with the current staff shortages along with the increase </w:t>
            </w:r>
            <w:proofErr w:type="gramStart"/>
            <w:r w:rsidR="004D6464">
              <w:t>of</w:t>
            </w:r>
            <w:proofErr w:type="gramEnd"/>
            <w:r w:rsidR="004D6464">
              <w:t xml:space="preserve"> </w:t>
            </w:r>
            <w:r w:rsidR="00807986">
              <w:t xml:space="preserve">patients requiring care which has led to </w:t>
            </w:r>
            <w:r w:rsidR="00980D16">
              <w:t>longer working hours for the district nurses.</w:t>
            </w:r>
            <w:r w:rsidR="00DA7E2B">
              <w:t xml:space="preserve"> The statement released by the health board ends with </w:t>
            </w:r>
            <w:proofErr w:type="gramStart"/>
            <w:r w:rsidR="00DA7E2B">
              <w:t>it</w:t>
            </w:r>
            <w:proofErr w:type="gramEnd"/>
            <w:r w:rsidR="00DA7E2B">
              <w:t xml:space="preserve"> plans to implement new strategies </w:t>
            </w:r>
            <w:r w:rsidR="003331C3">
              <w:t>to ensure that this doesn’t occur again.</w:t>
            </w:r>
            <w:r w:rsidR="00AC7DB4">
              <w:t xml:space="preserve"> This incident </w:t>
            </w:r>
            <w:r w:rsidR="002919B7">
              <w:t>could be explained by the following theo</w:t>
            </w:r>
            <w:r w:rsidR="00FC3B3D">
              <w:t>ry that is mentioned below.</w:t>
            </w:r>
          </w:p>
          <w:p w14:paraId="514E3B4F" w14:textId="789FB5D7" w:rsidR="00EF7424" w:rsidRPr="003A798E" w:rsidRDefault="00EF7424" w:rsidP="00316CDA"/>
        </w:tc>
      </w:tr>
      <w:tr w:rsidR="00766C02" w:rsidRPr="003A798E" w14:paraId="7720E703" w14:textId="77777777" w:rsidTr="00FA38A4">
        <w:trPr>
          <w:trHeight w:val="7629"/>
        </w:trPr>
        <w:tc>
          <w:tcPr>
            <w:tcW w:w="10773" w:type="dxa"/>
            <w:shd w:val="clear" w:color="auto" w:fill="EDF0F4" w:themeFill="accent3"/>
          </w:tcPr>
          <w:p w14:paraId="5B2807DB" w14:textId="5FB88BB0" w:rsidR="00766C02" w:rsidRDefault="00766C02" w:rsidP="00766C02">
            <w:pPr>
              <w:pStyle w:val="Heading3"/>
            </w:pPr>
            <w:r>
              <w:lastRenderedPageBreak/>
              <w:t xml:space="preserve">THE </w:t>
            </w:r>
            <w:r w:rsidR="00FC3B3D">
              <w:t xml:space="preserve">COGNITIVE LOAD </w:t>
            </w:r>
            <w:r>
              <w:t>THEORY</w:t>
            </w:r>
          </w:p>
          <w:p w14:paraId="7013626D" w14:textId="77777777" w:rsidR="00766C02" w:rsidRPr="00766C02" w:rsidRDefault="00766C02" w:rsidP="00766C02"/>
          <w:p w14:paraId="0C34C5B2" w14:textId="21A9FB4C" w:rsidR="00766C02" w:rsidRDefault="00DC7289" w:rsidP="00897817">
            <w:pPr>
              <w:spacing w:line="480" w:lineRule="auto"/>
            </w:pPr>
            <w:r>
              <w:t xml:space="preserve">       </w:t>
            </w:r>
            <w:r w:rsidR="00EB35C0">
              <w:t>Cognitive load theory (CLT)</w:t>
            </w:r>
            <w:r w:rsidR="00345EF2">
              <w:t xml:space="preserve"> first came to light in the 1980</w:t>
            </w:r>
            <w:r w:rsidR="00A9681F">
              <w:t xml:space="preserve">s as a framework to try to understand the cognitive processes and to try to guide instructional design </w:t>
            </w:r>
            <w:r w:rsidR="00C7609C">
              <w:t xml:space="preserve">by considering </w:t>
            </w:r>
            <w:r w:rsidR="005B2C50">
              <w:t>the</w:t>
            </w:r>
            <w:r w:rsidR="00C7609C">
              <w:t xml:space="preserve"> structure of the information delivered</w:t>
            </w:r>
            <w:r w:rsidR="004A5432">
              <w:t>. CLT fo</w:t>
            </w:r>
            <w:r w:rsidR="005B2C50">
              <w:t>cuses on the limitations of working memory</w:t>
            </w:r>
            <w:r w:rsidR="00D656C5">
              <w:t xml:space="preserve">, which can only process </w:t>
            </w:r>
            <w:r w:rsidR="005077A3">
              <w:t>a limited amount of information which in turn creates a bottleneck</w:t>
            </w:r>
            <w:r w:rsidR="00B97DCD">
              <w:t xml:space="preserve"> effect</w:t>
            </w:r>
            <w:r w:rsidR="005077A3">
              <w:t xml:space="preserve"> for </w:t>
            </w:r>
            <w:r w:rsidR="00B97DCD">
              <w:t>learning</w:t>
            </w:r>
            <w:r w:rsidR="00552B15">
              <w:t xml:space="preserve"> (</w:t>
            </w:r>
            <w:r w:rsidR="00552B15" w:rsidRPr="00DC58E7">
              <w:t>Paas</w:t>
            </w:r>
            <w:r w:rsidR="00552B15">
              <w:t xml:space="preserve"> </w:t>
            </w:r>
            <w:r w:rsidR="00552B15" w:rsidRPr="00DC58E7">
              <w:t xml:space="preserve">&amp; </w:t>
            </w:r>
            <w:proofErr w:type="spellStart"/>
            <w:r w:rsidR="00552B15" w:rsidRPr="00DC58E7">
              <w:t>Sweller</w:t>
            </w:r>
            <w:proofErr w:type="spellEnd"/>
            <w:r w:rsidR="00552B15" w:rsidRPr="00DC58E7">
              <w:t>, 2003</w:t>
            </w:r>
            <w:r w:rsidR="00552B15">
              <w:t>)</w:t>
            </w:r>
            <w:r w:rsidR="00283AE5">
              <w:t xml:space="preserve">. CLT identifies three types of cognitive load, </w:t>
            </w:r>
            <w:r w:rsidR="00621B5A">
              <w:t xml:space="preserve">first being </w:t>
            </w:r>
            <w:r w:rsidR="00C7204F">
              <w:t xml:space="preserve">intrinsic load which is related to </w:t>
            </w:r>
            <w:r w:rsidR="00160D25">
              <w:t>essential task elements. The second is extran</w:t>
            </w:r>
            <w:r w:rsidR="008539E7">
              <w:t>eous load which is related to non-essential aspects</w:t>
            </w:r>
            <w:r w:rsidR="00BA187F">
              <w:t xml:space="preserve"> such as </w:t>
            </w:r>
            <w:r w:rsidR="00C24C98">
              <w:t xml:space="preserve">environmental factors and other factors that are deemed </w:t>
            </w:r>
            <w:r w:rsidR="00F244CB">
              <w:t>str</w:t>
            </w:r>
            <w:r w:rsidR="00C1038F">
              <w:t>enuous</w:t>
            </w:r>
            <w:r w:rsidR="001172FF">
              <w:t>. The third type germane load,</w:t>
            </w:r>
            <w:r w:rsidR="007025BC">
              <w:t xml:space="preserve"> which involves </w:t>
            </w:r>
            <w:r w:rsidR="001A33C8">
              <w:t>cognitive strategies that facilitate learning.</w:t>
            </w:r>
            <w:r w:rsidR="00CB148B">
              <w:t xml:space="preserve"> However, when the cognitive load </w:t>
            </w:r>
            <w:r w:rsidR="007D79B5">
              <w:t xml:space="preserve">exceeds working memory capacity, learning and performance </w:t>
            </w:r>
            <w:r w:rsidR="00713060">
              <w:t>can be</w:t>
            </w:r>
            <w:r w:rsidR="007D79B5">
              <w:t xml:space="preserve"> impaired</w:t>
            </w:r>
            <w:r w:rsidR="00077581">
              <w:t xml:space="preserve">. </w:t>
            </w:r>
            <w:r w:rsidR="00813433">
              <w:t>This theory ha</w:t>
            </w:r>
            <w:r w:rsidR="002D5B59">
              <w:t xml:space="preserve">s been applied in carious educational contexts, including medical </w:t>
            </w:r>
            <w:r w:rsidR="008861B1">
              <w:t>education where tasks often involve high</w:t>
            </w:r>
            <w:r w:rsidR="00703AF2">
              <w:t xml:space="preserve"> levels of interactivity and require integrating multiple knowledge and </w:t>
            </w:r>
            <w:r w:rsidR="00AB6AF5">
              <w:t>skill sets at the same time</w:t>
            </w:r>
            <w:r w:rsidR="001125B3">
              <w:t xml:space="preserve"> which could have an undesired effect on working memory</w:t>
            </w:r>
            <w:r w:rsidR="00077581">
              <w:t xml:space="preserve"> (</w:t>
            </w:r>
            <w:r w:rsidR="00077581" w:rsidRPr="00AE0E03">
              <w:t>Young</w:t>
            </w:r>
            <w:r w:rsidR="00077581">
              <w:t>, et al 2014).</w:t>
            </w:r>
          </w:p>
          <w:p w14:paraId="57D0149E" w14:textId="77777777" w:rsidR="00CC0E2F" w:rsidRDefault="00CC0E2F" w:rsidP="00897817">
            <w:pPr>
              <w:spacing w:line="480" w:lineRule="auto"/>
            </w:pPr>
          </w:p>
          <w:p w14:paraId="44D76B36" w14:textId="361F253A" w:rsidR="00A2133F" w:rsidRPr="003A798E" w:rsidRDefault="00DC7289" w:rsidP="00897817">
            <w:pPr>
              <w:spacing w:line="480" w:lineRule="auto"/>
            </w:pPr>
            <w:r>
              <w:t xml:space="preserve">       </w:t>
            </w:r>
            <w:r w:rsidR="00CC0E2F">
              <w:t xml:space="preserve">Intrinsic </w:t>
            </w:r>
            <w:r w:rsidR="0023239A">
              <w:t>cognitive load pertains to the mental effort asso</w:t>
            </w:r>
            <w:r w:rsidR="00F91BED">
              <w:t>ciated with the complexity of the learning task. It is influenced</w:t>
            </w:r>
            <w:r w:rsidR="00D803E8">
              <w:t xml:space="preserve"> by the difficulty of the </w:t>
            </w:r>
            <w:r w:rsidR="002B2F86">
              <w:t xml:space="preserve">material </w:t>
            </w:r>
            <w:r w:rsidR="00CD7559">
              <w:t xml:space="preserve">provided and the </w:t>
            </w:r>
            <w:r w:rsidR="007E4783">
              <w:t>learners’</w:t>
            </w:r>
            <w:r w:rsidR="00CD7559">
              <w:t xml:space="preserve"> prior knowl</w:t>
            </w:r>
            <w:r w:rsidR="00C814C2">
              <w:t>edge on the topic. This</w:t>
            </w:r>
            <w:r w:rsidR="00241CDE">
              <w:t xml:space="preserve"> then</w:t>
            </w:r>
            <w:r w:rsidR="00C814C2">
              <w:t xml:space="preserve"> reflect</w:t>
            </w:r>
            <w:r w:rsidR="00241CDE">
              <w:t>s</w:t>
            </w:r>
            <w:r w:rsidR="00C814C2">
              <w:t xml:space="preserve"> </w:t>
            </w:r>
            <w:r w:rsidR="007E4783">
              <w:t xml:space="preserve">on the cognitive demands imposed </w:t>
            </w:r>
            <w:r w:rsidR="00992C65">
              <w:t>by the content which then needs to be processed sim</w:t>
            </w:r>
            <w:r w:rsidR="007E58DD">
              <w:t>ultaneously within the working memory</w:t>
            </w:r>
            <w:r w:rsidR="0078002D">
              <w:t xml:space="preserve"> (</w:t>
            </w:r>
            <w:r w:rsidR="0078002D" w:rsidRPr="00125DCF">
              <w:t>Klepsch&amp; Seufert 2020</w:t>
            </w:r>
            <w:r w:rsidR="0078002D">
              <w:t>).</w:t>
            </w:r>
            <w:r w:rsidR="0009080F">
              <w:t xml:space="preserve"> Ext</w:t>
            </w:r>
            <w:r w:rsidR="009A5CCA">
              <w:t>raneous cognitive load</w:t>
            </w:r>
            <w:r w:rsidR="00BE0B83">
              <w:t xml:space="preserve"> refers to the cognitive effort imposed by the </w:t>
            </w:r>
            <w:r w:rsidR="00707F6E">
              <w:t xml:space="preserve">design of instructional materials that </w:t>
            </w:r>
            <w:r w:rsidR="00FE24CB">
              <w:t>do</w:t>
            </w:r>
            <w:r w:rsidR="00707F6E">
              <w:t xml:space="preserve"> not directly contribute to learning. It </w:t>
            </w:r>
            <w:r w:rsidR="00F622F8">
              <w:t>could be</w:t>
            </w:r>
            <w:r w:rsidR="00707F6E">
              <w:t xml:space="preserve"> considered </w:t>
            </w:r>
            <w:r w:rsidR="00F622F8">
              <w:t>task irrelevant</w:t>
            </w:r>
            <w:r w:rsidR="006606DC">
              <w:t xml:space="preserve"> cognitive load that should be ideally minimized to free </w:t>
            </w:r>
            <w:r w:rsidR="00B23DAA">
              <w:t>cognitive resources for processing intrinsic and ger</w:t>
            </w:r>
            <w:r w:rsidR="004D45C5">
              <w:t>mane loads which are more directly linked to learning processes</w:t>
            </w:r>
            <w:r w:rsidR="00610C68">
              <w:t xml:space="preserve"> (</w:t>
            </w:r>
            <w:proofErr w:type="spellStart"/>
            <w:r w:rsidR="00610C68" w:rsidRPr="00E0202D">
              <w:t>Skulmowski</w:t>
            </w:r>
            <w:proofErr w:type="spellEnd"/>
            <w:r w:rsidR="00610C68">
              <w:t xml:space="preserve"> </w:t>
            </w:r>
            <w:r w:rsidR="00610C68" w:rsidRPr="00E0202D">
              <w:t>&amp; Xu</w:t>
            </w:r>
            <w:r w:rsidR="00610C68">
              <w:t xml:space="preserve"> </w:t>
            </w:r>
            <w:r w:rsidR="00610C68" w:rsidRPr="00E0202D">
              <w:t>2022</w:t>
            </w:r>
            <w:r w:rsidR="00610C68">
              <w:t>)</w:t>
            </w:r>
            <w:r w:rsidR="00750758">
              <w:t>.</w:t>
            </w:r>
            <w:r w:rsidR="00CD0791">
              <w:t xml:space="preserve"> Germane cognitive load refers to </w:t>
            </w:r>
            <w:r w:rsidR="007E189E">
              <w:t xml:space="preserve">the cognitive resources </w:t>
            </w:r>
            <w:r w:rsidR="0050092B">
              <w:t>dedicated to</w:t>
            </w:r>
            <w:r w:rsidR="007E189E">
              <w:t xml:space="preserve"> processing</w:t>
            </w:r>
            <w:r w:rsidR="00836AD4">
              <w:t>, construction and automation to schemas</w:t>
            </w:r>
            <w:r w:rsidR="0050092B">
              <w:t>. It is considered the load associated</w:t>
            </w:r>
            <w:r w:rsidR="00EA2664">
              <w:t xml:space="preserve"> with mental effort invested in learning itself which is distinc</w:t>
            </w:r>
            <w:r w:rsidR="00B4082B">
              <w:t>t from the other loads</w:t>
            </w:r>
            <w:r w:rsidR="00196530">
              <w:t xml:space="preserve"> (</w:t>
            </w:r>
            <w:r w:rsidR="00196530" w:rsidRPr="00AE0E03">
              <w:t>Young</w:t>
            </w:r>
            <w:r w:rsidR="00196530">
              <w:t>, et al 2014)</w:t>
            </w:r>
            <w:r w:rsidR="0031096F">
              <w:t>.</w:t>
            </w:r>
          </w:p>
        </w:tc>
      </w:tr>
      <w:tr w:rsidR="00EB35C0" w:rsidRPr="003A798E" w14:paraId="480FA3F7" w14:textId="77777777" w:rsidTr="00FA38A4">
        <w:trPr>
          <w:trHeight w:val="7629"/>
        </w:trPr>
        <w:tc>
          <w:tcPr>
            <w:tcW w:w="10773" w:type="dxa"/>
            <w:shd w:val="clear" w:color="auto" w:fill="EDF0F4" w:themeFill="accent3"/>
          </w:tcPr>
          <w:p w14:paraId="5CBBB1BE" w14:textId="77777777" w:rsidR="00EB35C0" w:rsidRDefault="00EB35C0" w:rsidP="00766C02">
            <w:pPr>
              <w:pStyle w:val="Heading3"/>
              <w:rPr>
                <w:rFonts w:asciiTheme="minorHAnsi" w:hAnsiTheme="minorHAnsi"/>
                <w:sz w:val="24"/>
                <w:szCs w:val="18"/>
              </w:rPr>
            </w:pPr>
          </w:p>
          <w:p w14:paraId="4652DD2E" w14:textId="101550CA" w:rsidR="0031096F" w:rsidRPr="0059593B" w:rsidRDefault="00DC7289" w:rsidP="00897817">
            <w:pPr>
              <w:spacing w:line="480" w:lineRule="auto"/>
              <w:rPr>
                <w:b/>
                <w:bCs/>
              </w:rPr>
            </w:pPr>
            <w:r>
              <w:t xml:space="preserve">       </w:t>
            </w:r>
            <w:r w:rsidR="00C93F66">
              <w:t xml:space="preserve">Working memory </w:t>
            </w:r>
            <w:r w:rsidR="00FF67BE">
              <w:t xml:space="preserve">has </w:t>
            </w:r>
            <w:r w:rsidR="00095095">
              <w:t xml:space="preserve">an influence on how individuals </w:t>
            </w:r>
            <w:r w:rsidR="0069779E">
              <w:t>handle cognitive loads which as tas</w:t>
            </w:r>
            <w:r w:rsidR="000648C2">
              <w:t>k</w:t>
            </w:r>
            <w:r w:rsidR="0069779E">
              <w:t>-related</w:t>
            </w:r>
            <w:r w:rsidR="000648C2">
              <w:t xml:space="preserve"> and can affect performance.</w:t>
            </w:r>
            <w:r w:rsidR="00B17B3B">
              <w:t xml:space="preserve"> </w:t>
            </w:r>
            <w:r w:rsidR="0059168F">
              <w:t>A study conducted by Gal</w:t>
            </w:r>
            <w:r w:rsidR="00F7390F">
              <w:t>y and their team looked</w:t>
            </w:r>
            <w:r w:rsidR="001F3F9F">
              <w:t xml:space="preserve"> at using mental </w:t>
            </w:r>
            <w:r w:rsidR="00881400">
              <w:t xml:space="preserve">arithmetic under </w:t>
            </w:r>
            <w:r w:rsidR="0059168F">
              <w:t>varying</w:t>
            </w:r>
            <w:r w:rsidR="00881400">
              <w:t xml:space="preserve"> difficulties and time </w:t>
            </w:r>
            <w:r w:rsidR="00F7390F">
              <w:t>pressures</w:t>
            </w:r>
            <w:r w:rsidR="00D75C80">
              <w:t xml:space="preserve"> to try and gauge the </w:t>
            </w:r>
            <w:r w:rsidR="006D4C63">
              <w:t xml:space="preserve">performance of a participant. They found that </w:t>
            </w:r>
            <w:r w:rsidR="00502BCC">
              <w:t xml:space="preserve">performance declines when the working memory capacity </w:t>
            </w:r>
            <w:r w:rsidR="00182CDD">
              <w:t>has</w:t>
            </w:r>
            <w:r w:rsidR="00502BCC">
              <w:t xml:space="preserve"> been exceeded</w:t>
            </w:r>
            <w:r w:rsidR="00456F9D">
              <w:t>, especially under conditions of low alertness or threat appraisal</w:t>
            </w:r>
            <w:r w:rsidR="003708BC">
              <w:t>. Suggesting that</w:t>
            </w:r>
            <w:r w:rsidR="00E50D6D">
              <w:t xml:space="preserve"> working memory capacity interacts with individual characteristics such as alertness and </w:t>
            </w:r>
            <w:r w:rsidR="00D52D1C">
              <w:t xml:space="preserve">cognitive appraisal to determine the effective management of cognitive load </w:t>
            </w:r>
            <w:r w:rsidR="00854664" w:rsidRPr="00801595">
              <w:t>Galy</w:t>
            </w:r>
            <w:r w:rsidR="00854664">
              <w:t xml:space="preserve"> </w:t>
            </w:r>
            <w:r w:rsidR="00854664" w:rsidRPr="00801595">
              <w:t xml:space="preserve">&amp; </w:t>
            </w:r>
            <w:proofErr w:type="spellStart"/>
            <w:r w:rsidR="00854664" w:rsidRPr="00801595">
              <w:t>Mélan</w:t>
            </w:r>
            <w:proofErr w:type="spellEnd"/>
            <w:r w:rsidR="00854664" w:rsidRPr="00801595">
              <w:t xml:space="preserve"> (2015</w:t>
            </w:r>
            <w:r w:rsidR="00854664">
              <w:t>).</w:t>
            </w:r>
            <w:r w:rsidR="00563D73">
              <w:t xml:space="preserve"> </w:t>
            </w:r>
            <w:r w:rsidR="000E38D0">
              <w:t xml:space="preserve">A study by </w:t>
            </w:r>
            <w:proofErr w:type="spellStart"/>
            <w:r w:rsidR="000E38D0">
              <w:t>Vive</w:t>
            </w:r>
            <w:proofErr w:type="spellEnd"/>
            <w:r w:rsidR="000E38D0">
              <w:t xml:space="preserve"> and their team found that w</w:t>
            </w:r>
            <w:r w:rsidR="00563D73">
              <w:t xml:space="preserve">ithin an </w:t>
            </w:r>
            <w:r w:rsidR="00341F92">
              <w:t>educational setting</w:t>
            </w:r>
            <w:r w:rsidR="00563D73">
              <w:t>, working load capacity can moderate the effects of cooperative learning methods lik</w:t>
            </w:r>
            <w:r w:rsidR="00131721">
              <w:t>e the jigsaw classroom.</w:t>
            </w:r>
            <w:r w:rsidR="000E38D0">
              <w:t xml:space="preserve"> S</w:t>
            </w:r>
            <w:r w:rsidR="00131721">
              <w:t xml:space="preserve">tudents with </w:t>
            </w:r>
            <w:r w:rsidR="00CB16A6">
              <w:t>lower working memory capacity benefit more</w:t>
            </w:r>
            <w:r w:rsidR="00813C4E">
              <w:t xml:space="preserve"> from such methods, indicating that </w:t>
            </w:r>
            <w:r w:rsidR="00446D82">
              <w:t xml:space="preserve">working memory capacity </w:t>
            </w:r>
            <w:r w:rsidR="00A434F1">
              <w:t>influences how cognitive load is managed in group learning conte</w:t>
            </w:r>
            <w:r w:rsidR="008B4DB0">
              <w:t>x</w:t>
            </w:r>
            <w:r w:rsidR="00A434F1">
              <w:t>ts</w:t>
            </w:r>
            <w:r w:rsidR="002002F8">
              <w:t xml:space="preserve"> </w:t>
            </w:r>
            <w:r w:rsidR="002002F8" w:rsidRPr="006A09F7">
              <w:t>Vives</w:t>
            </w:r>
            <w:r w:rsidR="002002F8">
              <w:t>, et al (2025).</w:t>
            </w:r>
            <w:r w:rsidR="00BE2E57">
              <w:t xml:space="preserve"> A research Artic</w:t>
            </w:r>
            <w:r w:rsidR="00897471">
              <w:t xml:space="preserve">le written by Baxter and their team looked at </w:t>
            </w:r>
            <w:r w:rsidR="00131BF7">
              <w:t>applying CLT</w:t>
            </w:r>
            <w:r w:rsidR="00191131">
              <w:t xml:space="preserve"> beyond the scope of</w:t>
            </w:r>
            <w:r w:rsidR="000F2A90">
              <w:t xml:space="preserve"> traditional</w:t>
            </w:r>
            <w:r w:rsidR="00191131">
              <w:t xml:space="preserve"> education and more into the health and behavior changing programs.</w:t>
            </w:r>
            <w:r w:rsidR="009F709D">
              <w:t xml:space="preserve"> Looking at where working memory limitations due to stress and mental load are </w:t>
            </w:r>
            <w:r w:rsidR="00953350">
              <w:t xml:space="preserve">considered in </w:t>
            </w:r>
            <w:r w:rsidR="00F359C3">
              <w:t xml:space="preserve">program design. By reducing cognitive load by </w:t>
            </w:r>
            <w:r w:rsidR="004908F4">
              <w:t>optimizing</w:t>
            </w:r>
            <w:r w:rsidR="008775F7">
              <w:t xml:space="preserve"> how the</w:t>
            </w:r>
            <w:r w:rsidR="004908F4">
              <w:t xml:space="preserve"> information</w:t>
            </w:r>
            <w:r w:rsidR="008775F7">
              <w:t xml:space="preserve"> is</w:t>
            </w:r>
            <w:r w:rsidR="004908F4">
              <w:t xml:space="preserve"> present</w:t>
            </w:r>
            <w:r w:rsidR="008775F7">
              <w:t>ed</w:t>
            </w:r>
            <w:r w:rsidR="004908F4">
              <w:t xml:space="preserve"> point</w:t>
            </w:r>
            <w:r w:rsidR="0059593B">
              <w:t>ing</w:t>
            </w:r>
            <w:r w:rsidR="004908F4">
              <w:t xml:space="preserve"> out better learning outcomes and </w:t>
            </w:r>
            <w:r w:rsidR="0009684F">
              <w:t>enhanced engagement</w:t>
            </w:r>
            <w:r w:rsidR="0059593B">
              <w:t xml:space="preserve"> </w:t>
            </w:r>
            <w:r w:rsidR="0059593B" w:rsidRPr="00E613B5">
              <w:t>Baxter</w:t>
            </w:r>
            <w:r w:rsidR="0059593B">
              <w:t>, et al (2025).</w:t>
            </w:r>
          </w:p>
          <w:p w14:paraId="26F3FB4F" w14:textId="77777777" w:rsidR="00A10E5B" w:rsidRDefault="00A10E5B" w:rsidP="0031096F"/>
          <w:p w14:paraId="60340E26" w14:textId="653489FC" w:rsidR="00A10E5B" w:rsidRPr="0031096F" w:rsidRDefault="00A10E5B" w:rsidP="0031096F"/>
        </w:tc>
      </w:tr>
    </w:tbl>
    <w:p w14:paraId="444B5C1F" w14:textId="77777777" w:rsidR="00FB65B8" w:rsidRPr="003A798E" w:rsidRDefault="00FB65B8" w:rsidP="00A24793"/>
    <w:p w14:paraId="1A19D8D2" w14:textId="174C0BC7" w:rsidR="00A24793" w:rsidRPr="003A798E" w:rsidRDefault="00A24793" w:rsidP="00A24793"/>
    <w:tbl>
      <w:tblPr>
        <w:tblW w:w="12616" w:type="dxa"/>
        <w:tblInd w:w="-1701" w:type="dxa"/>
        <w:shd w:val="clear" w:color="auto" w:fill="ECFBFB" w:themeFill="accent4"/>
        <w:tblLayout w:type="fixed"/>
        <w:tblLook w:val="0600" w:firstRow="0" w:lastRow="0" w:firstColumn="0" w:lastColumn="0" w:noHBand="1" w:noVBand="1"/>
      </w:tblPr>
      <w:tblGrid>
        <w:gridCol w:w="1701"/>
        <w:gridCol w:w="3828"/>
        <w:gridCol w:w="6945"/>
        <w:gridCol w:w="142"/>
      </w:tblGrid>
      <w:tr w:rsidR="00FA38A4" w:rsidRPr="003A798E" w14:paraId="627C58CB" w14:textId="77777777" w:rsidTr="00FA38A4">
        <w:trPr>
          <w:trHeight w:val="547"/>
        </w:trPr>
        <w:tc>
          <w:tcPr>
            <w:tcW w:w="1701" w:type="dxa"/>
            <w:shd w:val="clear" w:color="auto" w:fill="ECFBFB" w:themeFill="accent4"/>
          </w:tcPr>
          <w:p w14:paraId="6C9FB5AC" w14:textId="77777777" w:rsidR="00FA38A4" w:rsidRPr="003A798E" w:rsidRDefault="00FA38A4" w:rsidP="00A24793"/>
        </w:tc>
        <w:tc>
          <w:tcPr>
            <w:tcW w:w="3828" w:type="dxa"/>
            <w:shd w:val="clear" w:color="auto" w:fill="ECFBFB" w:themeFill="accent4"/>
          </w:tcPr>
          <w:p w14:paraId="460968F7" w14:textId="77777777" w:rsidR="00FA38A4" w:rsidRPr="003A798E" w:rsidRDefault="00FA38A4" w:rsidP="00A24793"/>
        </w:tc>
        <w:tc>
          <w:tcPr>
            <w:tcW w:w="7087" w:type="dxa"/>
            <w:gridSpan w:val="2"/>
            <w:shd w:val="clear" w:color="auto" w:fill="ECFBFB" w:themeFill="accent4"/>
          </w:tcPr>
          <w:p w14:paraId="720CB1B5" w14:textId="77777777" w:rsidR="00FA38A4" w:rsidRPr="003A798E" w:rsidRDefault="00FA38A4" w:rsidP="00A24793"/>
        </w:tc>
      </w:tr>
      <w:tr w:rsidR="00FA38A4" w:rsidRPr="003A798E" w14:paraId="495652A6" w14:textId="77777777" w:rsidTr="00FA38A4">
        <w:trPr>
          <w:trHeight w:val="9513"/>
        </w:trPr>
        <w:tc>
          <w:tcPr>
            <w:tcW w:w="1701" w:type="dxa"/>
            <w:shd w:val="clear" w:color="auto" w:fill="ECFBFB" w:themeFill="accent4"/>
          </w:tcPr>
          <w:p w14:paraId="57674860" w14:textId="77777777" w:rsidR="00FA38A4" w:rsidRPr="003A798E" w:rsidRDefault="00FA38A4" w:rsidP="00D6375E"/>
        </w:tc>
        <w:tc>
          <w:tcPr>
            <w:tcW w:w="3828" w:type="dxa"/>
            <w:tcBorders>
              <w:bottom w:val="single" w:sz="18" w:space="0" w:color="00C1C7" w:themeColor="accent2"/>
            </w:tcBorders>
            <w:shd w:val="clear" w:color="auto" w:fill="ECFBFB" w:themeFill="accent4"/>
          </w:tcPr>
          <w:p w14:paraId="3050628B" w14:textId="08FFD756" w:rsidR="00FA38A4" w:rsidRPr="00F00899" w:rsidRDefault="00FA38A4" w:rsidP="00FC49AE">
            <w:pPr>
              <w:pStyle w:val="Heading5"/>
              <w:rPr>
                <w:sz w:val="36"/>
                <w:szCs w:val="10"/>
              </w:rPr>
            </w:pPr>
            <w:r w:rsidRPr="00F00899">
              <w:rPr>
                <w:sz w:val="36"/>
                <w:szCs w:val="10"/>
              </w:rPr>
              <w:t xml:space="preserve">HOW DOES THE THEORY RELATE TO THE </w:t>
            </w:r>
            <w:r w:rsidR="00605AF1">
              <w:rPr>
                <w:sz w:val="36"/>
                <w:szCs w:val="10"/>
              </w:rPr>
              <w:t>CASE STUDY</w:t>
            </w:r>
          </w:p>
        </w:tc>
        <w:tc>
          <w:tcPr>
            <w:tcW w:w="7087" w:type="dxa"/>
            <w:gridSpan w:val="2"/>
            <w:tcBorders>
              <w:bottom w:val="single" w:sz="18" w:space="0" w:color="00C1C7" w:themeColor="accent2"/>
            </w:tcBorders>
            <w:shd w:val="clear" w:color="auto" w:fill="ECFBFB" w:themeFill="accent4"/>
          </w:tcPr>
          <w:p w14:paraId="594B6F6C" w14:textId="77777777" w:rsidR="00963DFA" w:rsidRDefault="00963DFA" w:rsidP="00542D5D"/>
          <w:p w14:paraId="4A844432" w14:textId="77777777" w:rsidR="000074EE" w:rsidRDefault="00155ADB" w:rsidP="00897817">
            <w:pPr>
              <w:spacing w:line="480" w:lineRule="auto"/>
            </w:pPr>
            <w:r>
              <w:t xml:space="preserve">       </w:t>
            </w:r>
            <w:r w:rsidR="007C2675">
              <w:t xml:space="preserve">Cognitive load theory </w:t>
            </w:r>
            <w:r w:rsidR="009F6657">
              <w:t xml:space="preserve">could help explain </w:t>
            </w:r>
            <w:r w:rsidR="00955ABD">
              <w:t xml:space="preserve">what happened </w:t>
            </w:r>
            <w:r w:rsidR="004D2789">
              <w:t xml:space="preserve">and how </w:t>
            </w:r>
            <w:r w:rsidR="00547D4C">
              <w:t>it led to the issues occurring with the district nurses not washing their hands effectively.</w:t>
            </w:r>
            <w:r w:rsidR="008F6C02">
              <w:t xml:space="preserve"> </w:t>
            </w:r>
            <w:r w:rsidR="00963DFA">
              <w:t>To</w:t>
            </w:r>
            <w:r w:rsidR="008F6C02">
              <w:t xml:space="preserve"> best explain </w:t>
            </w:r>
            <w:r w:rsidR="0010745B">
              <w:t>this,</w:t>
            </w:r>
            <w:r w:rsidR="008F6C02">
              <w:t xml:space="preserve"> it would be best to look at</w:t>
            </w:r>
            <w:r w:rsidR="000F0F12">
              <w:t xml:space="preserve"> how it all started.</w:t>
            </w:r>
            <w:r w:rsidR="00B61D07">
              <w:t xml:space="preserve"> </w:t>
            </w:r>
            <w:r w:rsidR="0010745B">
              <w:t xml:space="preserve">It is stated within the case study that the district nurses were given </w:t>
            </w:r>
            <w:r w:rsidR="005D2B35">
              <w:t>more</w:t>
            </w:r>
            <w:r w:rsidR="0010745B">
              <w:t xml:space="preserve"> </w:t>
            </w:r>
            <w:r w:rsidR="00DF20BD">
              <w:t>community patients based on the overwhelming need from the community and the lack of staffing</w:t>
            </w:r>
            <w:r w:rsidR="0088097A">
              <w:t xml:space="preserve"> which could have </w:t>
            </w:r>
            <w:r w:rsidR="007C1793">
              <w:t>led</w:t>
            </w:r>
            <w:r w:rsidR="0088097A">
              <w:t xml:space="preserve"> to exhaustion or fatigue </w:t>
            </w:r>
            <w:r w:rsidR="000C429F">
              <w:t xml:space="preserve">within the district nurses. </w:t>
            </w:r>
            <w:r w:rsidR="00D64962">
              <w:t xml:space="preserve">A study by </w:t>
            </w:r>
            <w:r w:rsidR="007B4D7D">
              <w:t xml:space="preserve">Young and their team looked at how fatigue influences </w:t>
            </w:r>
            <w:r w:rsidR="00597DB7">
              <w:t>both intrinsic and extraneous cognitive loads</w:t>
            </w:r>
            <w:r w:rsidR="004F5BE0">
              <w:t>. The</w:t>
            </w:r>
            <w:r w:rsidR="00EC3D34">
              <w:t>y</w:t>
            </w:r>
            <w:r w:rsidR="004F5BE0">
              <w:t xml:space="preserve"> found that in clinical handoff scen</w:t>
            </w:r>
            <w:r w:rsidR="001D3916">
              <w:t>arios, fatigue was positively associated with higher intrinsic and extran</w:t>
            </w:r>
            <w:r w:rsidR="00F1524C">
              <w:t>eous loads (young, et al 20</w:t>
            </w:r>
            <w:r w:rsidR="00F66270">
              <w:t>21).</w:t>
            </w:r>
            <w:r w:rsidR="00485024">
              <w:t xml:space="preserve"> </w:t>
            </w:r>
          </w:p>
          <w:p w14:paraId="3E8D9E16" w14:textId="60426775" w:rsidR="00757C75" w:rsidRDefault="000074EE" w:rsidP="00897817">
            <w:pPr>
              <w:spacing w:line="480" w:lineRule="auto"/>
            </w:pPr>
            <w:r>
              <w:t xml:space="preserve">         </w:t>
            </w:r>
            <w:r w:rsidR="00EC3D34">
              <w:t xml:space="preserve">There is more evidence of </w:t>
            </w:r>
            <w:r w:rsidR="00257D4A">
              <w:t xml:space="preserve">fatigue influencing cognitive loads. Ren and their team </w:t>
            </w:r>
            <w:r w:rsidR="00566278">
              <w:t>used task paradi</w:t>
            </w:r>
            <w:r w:rsidR="00DB5960">
              <w:t xml:space="preserve">gm combining complex cognitive abilities and time pressure which demonstrated </w:t>
            </w:r>
            <w:r w:rsidR="001360A6">
              <w:t>higher mental workload leads to increased mental fatigue</w:t>
            </w:r>
            <w:r w:rsidR="00164FFA">
              <w:t>, mental effor</w:t>
            </w:r>
            <w:r w:rsidR="00C04FCD">
              <w:t>t and stress which resulted in longer reaction times and reduced accuracy</w:t>
            </w:r>
            <w:r w:rsidR="00A65DC6">
              <w:t>. The participants within this study</w:t>
            </w:r>
            <w:r w:rsidR="009E3A26">
              <w:t xml:space="preserve"> were within a </w:t>
            </w:r>
            <w:r w:rsidR="00885866">
              <w:t>state of mental fatigue</w:t>
            </w:r>
            <w:r w:rsidR="009E3A26">
              <w:t xml:space="preserve"> over the course of a </w:t>
            </w:r>
            <w:r w:rsidR="00885866">
              <w:t xml:space="preserve">thirty-minute task. The </w:t>
            </w:r>
            <w:r w:rsidR="00BA3871">
              <w:t>study points out that sustained cognitive load contributes to fatigue</w:t>
            </w:r>
            <w:r w:rsidR="0031304C">
              <w:t xml:space="preserve"> development and performance deterioration </w:t>
            </w:r>
            <w:r w:rsidR="00246CA2">
              <w:t>Ren, et al (2025).</w:t>
            </w:r>
          </w:p>
          <w:p w14:paraId="004F72C2" w14:textId="77777777" w:rsidR="001C5BE9" w:rsidRDefault="001C5BE9" w:rsidP="00897817">
            <w:pPr>
              <w:spacing w:line="480" w:lineRule="auto"/>
            </w:pPr>
          </w:p>
          <w:p w14:paraId="5E236D5D" w14:textId="77777777" w:rsidR="00897817" w:rsidRDefault="00897817" w:rsidP="00897817">
            <w:pPr>
              <w:spacing w:line="480" w:lineRule="auto"/>
            </w:pPr>
          </w:p>
          <w:p w14:paraId="524462B1" w14:textId="77777777" w:rsidR="00897817" w:rsidRDefault="00897817" w:rsidP="00897817">
            <w:pPr>
              <w:spacing w:line="480" w:lineRule="auto"/>
            </w:pPr>
          </w:p>
          <w:p w14:paraId="6113CE92" w14:textId="1B2550EB" w:rsidR="00BA2C6E" w:rsidRDefault="00DC7289" w:rsidP="00897817">
            <w:pPr>
              <w:spacing w:line="480" w:lineRule="auto"/>
            </w:pPr>
            <w:r>
              <w:lastRenderedPageBreak/>
              <w:t xml:space="preserve">      </w:t>
            </w:r>
            <w:r w:rsidR="009F2A19">
              <w:t xml:space="preserve">High intrinsic </w:t>
            </w:r>
            <w:r w:rsidR="001625D8">
              <w:t xml:space="preserve">and extraneous cognitive loads can significantly impair an </w:t>
            </w:r>
            <w:r w:rsidR="00B41199">
              <w:t>individual’s</w:t>
            </w:r>
            <w:r w:rsidR="001625D8">
              <w:t xml:space="preserve"> ability to </w:t>
            </w:r>
            <w:r w:rsidR="00FC78E6">
              <w:t xml:space="preserve">follow a multi-step procedure such as handwashing due to the </w:t>
            </w:r>
            <w:r w:rsidR="009E4C0B">
              <w:t>limited capacity of working memory.</w:t>
            </w:r>
            <w:r w:rsidR="00D2089A">
              <w:t xml:space="preserve"> </w:t>
            </w:r>
            <w:r w:rsidR="00AF2103">
              <w:t>I</w:t>
            </w:r>
            <w:r w:rsidR="00D2089A">
              <w:t>ntrinsic</w:t>
            </w:r>
            <w:r w:rsidR="00AF2103">
              <w:t xml:space="preserve"> load </w:t>
            </w:r>
            <w:r w:rsidR="00B41199">
              <w:t>rises from the complexity and element of interactivity of the task itself,</w:t>
            </w:r>
            <w:r w:rsidR="00BE680F">
              <w:t xml:space="preserve"> such as the simultaneous integration of multiple knowledge and skills required within a professional setting</w:t>
            </w:r>
            <w:r w:rsidR="003B131D">
              <w:t>. When the intrinsic load is high, it can overwhelm working memory</w:t>
            </w:r>
            <w:r w:rsidR="00AC1687">
              <w:t xml:space="preserve"> which in turn reduces performance within the task</w:t>
            </w:r>
            <w:r w:rsidR="00D041AD">
              <w:t xml:space="preserve"> (Young, et al 2014).</w:t>
            </w:r>
            <w:r w:rsidR="00E86C63">
              <w:t xml:space="preserve"> With </w:t>
            </w:r>
            <w:r w:rsidR="005B5638">
              <w:t xml:space="preserve">the relationship between </w:t>
            </w:r>
            <w:r w:rsidR="00521EA8">
              <w:t xml:space="preserve">high cognitive loads and </w:t>
            </w:r>
            <w:r w:rsidR="000F7857">
              <w:t>working memory in mind</w:t>
            </w:r>
            <w:r w:rsidR="0089174F">
              <w:t>, along</w:t>
            </w:r>
            <w:r w:rsidR="000F7857">
              <w:t xml:space="preserve"> with </w:t>
            </w:r>
            <w:r w:rsidR="0089174F">
              <w:t>t</w:t>
            </w:r>
            <w:r w:rsidR="000F7857">
              <w:t>he effects it has on task performance</w:t>
            </w:r>
            <w:r w:rsidR="00014885">
              <w:t xml:space="preserve"> it could be seen that some steps have been skipped when it came to hand washing </w:t>
            </w:r>
            <w:r w:rsidR="006A3FBB">
              <w:t xml:space="preserve">or </w:t>
            </w:r>
            <w:r w:rsidR="007C6EFC">
              <w:t>rush</w:t>
            </w:r>
            <w:r w:rsidR="006A3FBB">
              <w:t>ing</w:t>
            </w:r>
            <w:r w:rsidR="007C6EFC">
              <w:t xml:space="preserve"> through the procedure due to time pressure</w:t>
            </w:r>
            <w:r w:rsidR="006A3FBB">
              <w:t xml:space="preserve"> to help reduce stress</w:t>
            </w:r>
            <w:r w:rsidR="00AC7944">
              <w:t xml:space="preserve"> which could reduce the cognitive load.</w:t>
            </w:r>
          </w:p>
          <w:p w14:paraId="2C018BC2" w14:textId="77777777" w:rsidR="00BA2C6E" w:rsidRDefault="00BA2C6E" w:rsidP="00897817">
            <w:pPr>
              <w:spacing w:line="480" w:lineRule="auto"/>
            </w:pPr>
          </w:p>
          <w:p w14:paraId="18956F93" w14:textId="22E55E50" w:rsidR="00BA2C6E" w:rsidRDefault="00BF5639" w:rsidP="00897817">
            <w:pPr>
              <w:spacing w:line="480" w:lineRule="auto"/>
            </w:pPr>
            <w:r>
              <w:t xml:space="preserve">   </w:t>
            </w:r>
            <w:r w:rsidR="00213FC6">
              <w:t xml:space="preserve">   Within the case study, it states that the district nurses had to take training and examinations when it came to the </w:t>
            </w:r>
            <w:r w:rsidR="00541A48">
              <w:t>hand-washing</w:t>
            </w:r>
            <w:r w:rsidR="00213FC6">
              <w:t xml:space="preserve"> p</w:t>
            </w:r>
            <w:r w:rsidR="002D0D6A">
              <w:t xml:space="preserve">olicies issued by the health board. </w:t>
            </w:r>
            <w:r w:rsidR="00541A48">
              <w:t xml:space="preserve">However, the expertise within that area doesn’t </w:t>
            </w:r>
            <w:r w:rsidR="00E82A36">
              <w:t xml:space="preserve">necessarily protect the nurses from </w:t>
            </w:r>
            <w:r w:rsidR="00046801">
              <w:t>being overwhelmed with time pressure,</w:t>
            </w:r>
            <w:r w:rsidR="00FB26CD">
              <w:t xml:space="preserve"> fatigue, and task demands.</w:t>
            </w:r>
          </w:p>
          <w:p w14:paraId="10FF9348" w14:textId="77777777" w:rsidR="00BA2C6E" w:rsidRDefault="00BA2C6E" w:rsidP="00542D5D"/>
          <w:p w14:paraId="26D6F0B8" w14:textId="77777777" w:rsidR="00BA2C6E" w:rsidRDefault="00BA2C6E" w:rsidP="00542D5D"/>
          <w:p w14:paraId="36329E5C" w14:textId="77777777" w:rsidR="00BA2C6E" w:rsidRDefault="00BA2C6E" w:rsidP="00542D5D"/>
          <w:p w14:paraId="35C1C7DE" w14:textId="77777777" w:rsidR="00BA2C6E" w:rsidRDefault="00BA2C6E" w:rsidP="00542D5D"/>
          <w:p w14:paraId="0F90272A" w14:textId="77777777" w:rsidR="00BA2C6E" w:rsidRDefault="00BA2C6E" w:rsidP="00542D5D"/>
          <w:p w14:paraId="598C0222" w14:textId="3833335E" w:rsidR="00BA2C6E" w:rsidRPr="003A798E" w:rsidRDefault="00BA2C6E" w:rsidP="00542D5D"/>
        </w:tc>
      </w:tr>
      <w:tr w:rsidR="00FA38A4" w:rsidRPr="003A798E" w14:paraId="35DA261D" w14:textId="77777777" w:rsidTr="00FA38A4">
        <w:trPr>
          <w:trHeight w:val="3459"/>
        </w:trPr>
        <w:tc>
          <w:tcPr>
            <w:tcW w:w="1701" w:type="dxa"/>
            <w:shd w:val="clear" w:color="auto" w:fill="ECFBFB" w:themeFill="accent4"/>
          </w:tcPr>
          <w:p w14:paraId="0FAD7B75" w14:textId="77777777" w:rsidR="00FA38A4" w:rsidRPr="003A798E" w:rsidRDefault="00FA38A4" w:rsidP="00D6375E"/>
        </w:tc>
        <w:tc>
          <w:tcPr>
            <w:tcW w:w="10915" w:type="dxa"/>
            <w:gridSpan w:val="3"/>
            <w:tcBorders>
              <w:top w:val="single" w:sz="18" w:space="0" w:color="00C1C7" w:themeColor="accent2"/>
              <w:bottom w:val="single" w:sz="18" w:space="0" w:color="00C1C7" w:themeColor="accent2"/>
            </w:tcBorders>
            <w:shd w:val="clear" w:color="auto" w:fill="ECFBFB" w:themeFill="accent4"/>
            <w:vAlign w:val="center"/>
          </w:tcPr>
          <w:p w14:paraId="0D65E01E" w14:textId="53600074" w:rsidR="00FA38A4" w:rsidRPr="003A798E" w:rsidRDefault="00C64599" w:rsidP="00A24793">
            <w:pPr>
              <w:pStyle w:val="Heading3"/>
              <w:rPr>
                <w:rStyle w:val="Emphasis"/>
              </w:rPr>
            </w:pPr>
            <w:r>
              <w:rPr>
                <w:rStyle w:val="Emphasis"/>
              </w:rPr>
              <w:t>Fatigue affects working memory and cognitive loads</w:t>
            </w:r>
            <w:r w:rsidR="00BB3A4C">
              <w:rPr>
                <w:rStyle w:val="Emphasis"/>
              </w:rPr>
              <w:t xml:space="preserve"> leading to performance issues.</w:t>
            </w:r>
          </w:p>
          <w:p w14:paraId="1853A39C" w14:textId="77777777" w:rsidR="00FA38A4" w:rsidRPr="003A798E" w:rsidRDefault="00FA38A4" w:rsidP="00A24793">
            <w:pPr>
              <w:pStyle w:val="Text"/>
            </w:pPr>
          </w:p>
          <w:p w14:paraId="5BB860CD" w14:textId="6B2427FD" w:rsidR="00FA38A4" w:rsidRPr="003A798E" w:rsidRDefault="00FA38A4" w:rsidP="00A24793">
            <w:pPr>
              <w:pStyle w:val="Text"/>
            </w:pPr>
          </w:p>
        </w:tc>
      </w:tr>
      <w:tr w:rsidR="00FA38A4" w:rsidRPr="003A798E" w14:paraId="13661A8A" w14:textId="77777777" w:rsidTr="00FA38A4">
        <w:tblPrEx>
          <w:shd w:val="clear" w:color="auto" w:fill="EDF0F4" w:themeFill="accent3"/>
          <w:tblCellMar>
            <w:left w:w="0" w:type="dxa"/>
            <w:right w:w="0" w:type="dxa"/>
          </w:tblCellMar>
        </w:tblPrEx>
        <w:trPr>
          <w:gridBefore w:val="1"/>
          <w:gridAfter w:val="1"/>
          <w:wBefore w:w="1701" w:type="dxa"/>
          <w:wAfter w:w="142" w:type="dxa"/>
          <w:trHeight w:val="4599"/>
        </w:trPr>
        <w:tc>
          <w:tcPr>
            <w:tcW w:w="10773" w:type="dxa"/>
            <w:gridSpan w:val="2"/>
            <w:shd w:val="clear" w:color="auto" w:fill="EDF0F4" w:themeFill="accent3"/>
          </w:tcPr>
          <w:p w14:paraId="385A66C3" w14:textId="76A5B813" w:rsidR="00FA38A4" w:rsidRPr="003A798E" w:rsidRDefault="00FA38A4" w:rsidP="000751D2">
            <w:pPr>
              <w:pStyle w:val="Heading3"/>
            </w:pPr>
            <w:r>
              <w:lastRenderedPageBreak/>
              <w:t xml:space="preserve">SUGGESTIONS FOR NEW PROCEDURES BASED ON THE THEORY </w:t>
            </w:r>
          </w:p>
          <w:p w14:paraId="7F25076D" w14:textId="77777777" w:rsidR="00FA38A4" w:rsidRPr="003A798E" w:rsidRDefault="00FA38A4" w:rsidP="000751D2">
            <w:pPr>
              <w:pStyle w:val="Heading4"/>
            </w:pPr>
          </w:p>
          <w:p w14:paraId="74F845C0" w14:textId="77777777" w:rsidR="00FA38A4" w:rsidRDefault="00015936" w:rsidP="000074EE">
            <w:pPr>
              <w:spacing w:line="480" w:lineRule="auto"/>
            </w:pPr>
            <w:r>
              <w:t xml:space="preserve">           </w:t>
            </w:r>
            <w:r w:rsidR="00575FE6">
              <w:t xml:space="preserve">There are many </w:t>
            </w:r>
            <w:r w:rsidR="0071332F">
              <w:t>procedures that could be put in place to help the district nurses to wash their hands</w:t>
            </w:r>
            <w:r w:rsidR="00A07145">
              <w:t xml:space="preserve"> before entering a patient’s home. One of these could be a </w:t>
            </w:r>
            <w:r w:rsidR="00454CA2">
              <w:t>mandatory hand hygiene checkpoint</w:t>
            </w:r>
            <w:r w:rsidR="006C5A77">
              <w:t>, this could be implemented via app</w:t>
            </w:r>
            <w:r w:rsidR="00A81F99">
              <w:t xml:space="preserve"> which reminds the district nurse to wash their hands before and after they leave</w:t>
            </w:r>
            <w:r w:rsidR="0006507A">
              <w:t xml:space="preserve">. This in </w:t>
            </w:r>
            <w:r w:rsidR="00C30F8B">
              <w:t>turn</w:t>
            </w:r>
            <w:r w:rsidR="0006507A">
              <w:t xml:space="preserve"> could </w:t>
            </w:r>
            <w:r w:rsidR="005658DC">
              <w:t>create digital visit logs on hand washing</w:t>
            </w:r>
            <w:r w:rsidR="00C30F8B">
              <w:t xml:space="preserve"> and visits to each community patient. Having this app in place</w:t>
            </w:r>
            <w:r w:rsidR="004650A8">
              <w:t xml:space="preserve"> could reduc</w:t>
            </w:r>
            <w:r w:rsidR="00452822">
              <w:t xml:space="preserve">e </w:t>
            </w:r>
            <w:r w:rsidR="001D706A">
              <w:t xml:space="preserve">reliance </w:t>
            </w:r>
            <w:r w:rsidR="00452822">
              <w:t>on memory</w:t>
            </w:r>
            <w:r w:rsidR="00DA7594">
              <w:t xml:space="preserve"> </w:t>
            </w:r>
            <w:r w:rsidR="00787A78">
              <w:t>and</w:t>
            </w:r>
            <w:r w:rsidR="00DA7594">
              <w:t xml:space="preserve"> reduce </w:t>
            </w:r>
            <w:r w:rsidR="00C26BEC">
              <w:t>the cognitive load</w:t>
            </w:r>
            <w:r w:rsidR="00473AD6">
              <w:t xml:space="preserve"> resulting in </w:t>
            </w:r>
            <w:r w:rsidR="003E5EE0">
              <w:t>a</w:t>
            </w:r>
            <w:r w:rsidR="00473AD6">
              <w:t xml:space="preserve"> cognitive offloading</w:t>
            </w:r>
            <w:r w:rsidR="003E5EE0">
              <w:t xml:space="preserve"> effect</w:t>
            </w:r>
            <w:r w:rsidR="00473AD6">
              <w:t>.</w:t>
            </w:r>
            <w:r w:rsidR="00635566">
              <w:t xml:space="preserve"> Research conducted by </w:t>
            </w:r>
            <w:r w:rsidR="00ED132E" w:rsidRPr="0049673E">
              <w:t>Buchli</w:t>
            </w:r>
            <w:r w:rsidR="00ED132E">
              <w:t xml:space="preserve"> and</w:t>
            </w:r>
            <w:r w:rsidR="00ED132E" w:rsidRPr="0049673E">
              <w:t xml:space="preserve"> Storm</w:t>
            </w:r>
            <w:r w:rsidR="00ED132E">
              <w:t xml:space="preserve"> looked at </w:t>
            </w:r>
            <w:r w:rsidR="003E5EE0">
              <w:t xml:space="preserve">how cognitive offloading </w:t>
            </w:r>
            <w:r w:rsidR="00484A4E">
              <w:t>by inputting information into a computer or paperwork</w:t>
            </w:r>
            <w:r w:rsidR="00A64FA8">
              <w:t xml:space="preserve"> reduced the demands on internal memory. With </w:t>
            </w:r>
            <w:r w:rsidR="00E76C2E">
              <w:t xml:space="preserve">lower demands on internal </w:t>
            </w:r>
            <w:r w:rsidR="00B95866">
              <w:t>memory,</w:t>
            </w:r>
            <w:r w:rsidR="00365F4F">
              <w:t xml:space="preserve"> it allowed more resources being freed up for other tasks</w:t>
            </w:r>
            <w:r w:rsidR="00710EA0">
              <w:t xml:space="preserve">, thereby </w:t>
            </w:r>
            <w:r w:rsidR="00CC13C6">
              <w:t>potentially</w:t>
            </w:r>
            <w:r w:rsidR="00710EA0">
              <w:t xml:space="preserve"> lowering cognitive load</w:t>
            </w:r>
            <w:r w:rsidR="00CC13C6">
              <w:t xml:space="preserve"> during recall activities </w:t>
            </w:r>
            <w:r w:rsidR="00CC13C6" w:rsidRPr="0049673E">
              <w:t>Buchli</w:t>
            </w:r>
            <w:r w:rsidR="00CC13C6">
              <w:t xml:space="preserve"> </w:t>
            </w:r>
            <w:r>
              <w:t>&amp;</w:t>
            </w:r>
            <w:r w:rsidR="00CC13C6" w:rsidRPr="0049673E">
              <w:t xml:space="preserve"> Storm</w:t>
            </w:r>
            <w:r>
              <w:t xml:space="preserve"> (2025)</w:t>
            </w:r>
            <w:r w:rsidR="00B95866">
              <w:t>.</w:t>
            </w:r>
          </w:p>
          <w:p w14:paraId="1AF5FD19" w14:textId="77777777" w:rsidR="00B95866" w:rsidRDefault="00B95866" w:rsidP="000074EE">
            <w:pPr>
              <w:spacing w:line="480" w:lineRule="auto"/>
            </w:pPr>
          </w:p>
          <w:p w14:paraId="6DD9ED41" w14:textId="6CD9013D" w:rsidR="00B95866" w:rsidRDefault="00147959" w:rsidP="000074EE">
            <w:pPr>
              <w:spacing w:line="480" w:lineRule="auto"/>
            </w:pPr>
            <w:r>
              <w:t xml:space="preserve">           </w:t>
            </w:r>
            <w:r w:rsidR="006E1109">
              <w:t xml:space="preserve">Reduced caseload caps or </w:t>
            </w:r>
            <w:r w:rsidR="00B420CF">
              <w:t>a safe staffing protocol could also be implemented by the health board.</w:t>
            </w:r>
            <w:r w:rsidR="00B65A83">
              <w:t xml:space="preserve"> This would introduce maximum caseload limits per shift that the district nurse takes on</w:t>
            </w:r>
            <w:r w:rsidR="00A30D9C">
              <w:t xml:space="preserve">, mandatory rest periods so that the district nurses are able to rest and </w:t>
            </w:r>
            <w:r w:rsidR="00F86C14">
              <w:t>reduce fatigue.</w:t>
            </w:r>
            <w:r w:rsidR="00422444">
              <w:t xml:space="preserve"> This procedure could reduce fatigue </w:t>
            </w:r>
            <w:r w:rsidR="00A317B1">
              <w:t xml:space="preserve">which </w:t>
            </w:r>
            <w:r w:rsidR="000F4C3E">
              <w:t>impedes</w:t>
            </w:r>
            <w:r w:rsidR="00A317B1">
              <w:t xml:space="preserve"> </w:t>
            </w:r>
            <w:r w:rsidR="000F4C3E">
              <w:t>mental fatigue, stress</w:t>
            </w:r>
            <w:r w:rsidR="00EF4D69">
              <w:t xml:space="preserve"> and mental effort</w:t>
            </w:r>
            <w:r w:rsidR="008934AB">
              <w:t xml:space="preserve"> which has been linked to higher levels of cognitive overload (</w:t>
            </w:r>
            <w:r w:rsidR="008934AB">
              <w:t>Ren, et al 2025).</w:t>
            </w:r>
            <w:r w:rsidR="00987E71">
              <w:t xml:space="preserve"> Building off </w:t>
            </w:r>
            <w:r w:rsidR="00B44C40">
              <w:t>this potential solution</w:t>
            </w:r>
            <w:r w:rsidR="00D65446">
              <w:t xml:space="preserve"> a fatigue risk management system could be put in place.</w:t>
            </w:r>
            <w:r w:rsidR="00A81DCF">
              <w:t xml:space="preserve"> This system would include shift length limits </w:t>
            </w:r>
            <w:r w:rsidR="00023061">
              <w:t xml:space="preserve">and mandatory rest after long shifts. This could reduce the fatigue that could be </w:t>
            </w:r>
            <w:r w:rsidR="008809B5">
              <w:t xml:space="preserve">affecting the district nurses due to the </w:t>
            </w:r>
            <w:r w:rsidR="00FE777B">
              <w:t>back-to-back</w:t>
            </w:r>
            <w:r w:rsidR="008809B5">
              <w:t xml:space="preserve"> shifts that they are currently doing.</w:t>
            </w:r>
            <w:r w:rsidR="00A941BE">
              <w:t xml:space="preserve"> This system could also include a </w:t>
            </w:r>
            <w:r w:rsidR="00FE777B">
              <w:t>self-reporting fatigue system that could also be built into the app</w:t>
            </w:r>
            <w:r w:rsidR="00487A9D">
              <w:t xml:space="preserve"> where the district nurses are recording their hand washing as previously stated</w:t>
            </w:r>
            <w:r w:rsidR="00C66A4A">
              <w:t>.</w:t>
            </w:r>
            <w:r w:rsidR="00AE3292">
              <w:t xml:space="preserve"> An article written by </w:t>
            </w:r>
            <w:proofErr w:type="spellStart"/>
            <w:r w:rsidR="00125068" w:rsidRPr="00B6330D">
              <w:t>Sprajcer</w:t>
            </w:r>
            <w:proofErr w:type="spellEnd"/>
            <w:r w:rsidR="00125068">
              <w:t xml:space="preserve"> and their team </w:t>
            </w:r>
            <w:r w:rsidR="003D207A">
              <w:t>wrote</w:t>
            </w:r>
            <w:r w:rsidR="009F58C5">
              <w:t xml:space="preserve"> about</w:t>
            </w:r>
            <w:r w:rsidR="00125068">
              <w:t xml:space="preserve"> the effectiveness of fatigue risk management systems (FRMS)</w:t>
            </w:r>
            <w:r w:rsidR="009F58C5">
              <w:t>. They state that FRMS are becoming recognized as a useful tool</w:t>
            </w:r>
            <w:r w:rsidR="00B931D3">
              <w:t xml:space="preserve"> to reduce risks in safety.</w:t>
            </w:r>
            <w:r w:rsidR="00046F85">
              <w:t xml:space="preserve"> FRMS</w:t>
            </w:r>
            <w:r w:rsidR="00D50F30">
              <w:t xml:space="preserve"> adopt a risk-</w:t>
            </w:r>
            <w:r w:rsidR="00AD57D8">
              <w:t>based framework</w:t>
            </w:r>
            <w:r w:rsidR="00D50F30">
              <w:t xml:space="preserve"> </w:t>
            </w:r>
            <w:r w:rsidR="00D50F30">
              <w:lastRenderedPageBreak/>
              <w:t xml:space="preserve">that </w:t>
            </w:r>
            <w:r w:rsidR="003443B6">
              <w:t>assesses</w:t>
            </w:r>
            <w:r w:rsidR="00D50F30">
              <w:t xml:space="preserve"> and manages risks the contribute to fatigue</w:t>
            </w:r>
            <w:r w:rsidR="00AD57D8">
              <w:t xml:space="preserve">. This approach </w:t>
            </w:r>
            <w:r w:rsidR="001B4C39">
              <w:t>aligns fatigue with workplace ha</w:t>
            </w:r>
            <w:r w:rsidR="003443B6">
              <w:t xml:space="preserve">zards </w:t>
            </w:r>
            <w:r w:rsidR="009C617E">
              <w:t>for both patient and district nurses, which</w:t>
            </w:r>
            <w:r w:rsidR="005E0BD8">
              <w:t xml:space="preserve"> then allows the </w:t>
            </w:r>
            <w:r w:rsidR="00CD3D2E">
              <w:t>hea</w:t>
            </w:r>
            <w:r w:rsidR="001111F8">
              <w:t xml:space="preserve">lth board to identify, mitigate and manage </w:t>
            </w:r>
            <w:r w:rsidR="00BC7C5D">
              <w:t>fatigue-related</w:t>
            </w:r>
            <w:r w:rsidR="001111F8">
              <w:t xml:space="preserve"> risks</w:t>
            </w:r>
            <w:r w:rsidR="00513E4B">
              <w:t xml:space="preserve"> </w:t>
            </w:r>
            <w:proofErr w:type="spellStart"/>
            <w:r w:rsidR="00BC7C5D" w:rsidRPr="00B6330D">
              <w:t>Sprajcer</w:t>
            </w:r>
            <w:proofErr w:type="spellEnd"/>
            <w:r w:rsidR="00BC7C5D" w:rsidRPr="00B6330D">
              <w:t>,</w:t>
            </w:r>
            <w:r w:rsidR="00BC7C5D">
              <w:t xml:space="preserve"> et al</w:t>
            </w:r>
            <w:r w:rsidR="00BC7C5D" w:rsidRPr="00B6330D">
              <w:t xml:space="preserve"> (2025).</w:t>
            </w:r>
          </w:p>
          <w:p w14:paraId="039387A4" w14:textId="77777777" w:rsidR="0092053D" w:rsidRDefault="0092053D" w:rsidP="000074EE">
            <w:pPr>
              <w:spacing w:line="480" w:lineRule="auto"/>
            </w:pPr>
          </w:p>
          <w:p w14:paraId="35EFF741" w14:textId="51B4EC9C" w:rsidR="00556512" w:rsidRDefault="0092053D" w:rsidP="000074EE">
            <w:pPr>
              <w:spacing w:line="480" w:lineRule="auto"/>
            </w:pPr>
            <w:r>
              <w:t xml:space="preserve">           </w:t>
            </w:r>
            <w:r w:rsidR="000C38BA">
              <w:t xml:space="preserve">Another protocol that could be implemented by the health board is that of </w:t>
            </w:r>
            <w:r w:rsidR="00BF0EA1">
              <w:t>hand hygiene champions which could help create a culture</w:t>
            </w:r>
            <w:r w:rsidR="00150DB6">
              <w:t xml:space="preserve"> of shared responsibility. One district nurse </w:t>
            </w:r>
            <w:r w:rsidR="00202919">
              <w:t xml:space="preserve">per team </w:t>
            </w:r>
            <w:r w:rsidR="003A1463">
              <w:t>would be hand hygiene champion for the month which then would cycle to the next nurse.</w:t>
            </w:r>
            <w:r w:rsidR="00111614">
              <w:t xml:space="preserve"> The champion would </w:t>
            </w:r>
            <w:r w:rsidR="00AE7789">
              <w:t>oversee</w:t>
            </w:r>
            <w:r w:rsidR="00111614">
              <w:t xml:space="preserve"> monthly spot checks, peer support</w:t>
            </w:r>
            <w:r w:rsidR="007B01DE">
              <w:t xml:space="preserve">, refresher demonstrations on hand washing and identifying barriers </w:t>
            </w:r>
            <w:r w:rsidR="00B638BF">
              <w:t>such as no soap, broken sinks, no hand sanitizer and so on</w:t>
            </w:r>
            <w:r w:rsidR="0022760C">
              <w:t>.</w:t>
            </w:r>
            <w:r w:rsidR="000F2122">
              <w:t xml:space="preserve"> An article written by Whiting and Corbett</w:t>
            </w:r>
            <w:r w:rsidR="008A40DD">
              <w:t xml:space="preserve"> talks about </w:t>
            </w:r>
            <w:r w:rsidR="006B13A2">
              <w:t>a culture of shared responsibility within nursing is closely linked to mod</w:t>
            </w:r>
            <w:r w:rsidR="0003019D">
              <w:t>els of shared leadership,</w:t>
            </w:r>
            <w:r w:rsidR="00362776">
              <w:t xml:space="preserve"> which emphasize engagement, accountability and collaboration among nurses at all levels.</w:t>
            </w:r>
            <w:r w:rsidR="009B12A6">
              <w:t xml:space="preserve"> This empowers nurses</w:t>
            </w:r>
            <w:r w:rsidR="00EE4395">
              <w:t xml:space="preserve"> by fostering active participation in decision making processes which then promotes </w:t>
            </w:r>
            <w:r w:rsidR="00330588">
              <w:t>ownership, accountab</w:t>
            </w:r>
            <w:r w:rsidR="00E00059">
              <w:t xml:space="preserve">ility and professional practice. The article goes on </w:t>
            </w:r>
            <w:r w:rsidR="00D4706E">
              <w:t xml:space="preserve">by suggesting that this approach supports a positive </w:t>
            </w:r>
            <w:r w:rsidR="00CA399D">
              <w:t>environment where nurses are well informed, engaged, and confident in contributing to practice standards</w:t>
            </w:r>
            <w:r w:rsidR="006031F9">
              <w:t xml:space="preserve"> </w:t>
            </w:r>
            <w:r w:rsidR="006031F9" w:rsidRPr="006031F9">
              <w:t xml:space="preserve">Whiting, &amp; Corbett </w:t>
            </w:r>
            <w:r w:rsidR="006031F9">
              <w:t>(</w:t>
            </w:r>
            <w:r w:rsidR="006031F9" w:rsidRPr="006031F9">
              <w:t>2025</w:t>
            </w:r>
            <w:r w:rsidR="006031F9">
              <w:t>)</w:t>
            </w:r>
            <w:r w:rsidR="00556512">
              <w:t>.</w:t>
            </w:r>
            <w:r w:rsidR="00E60C4A">
              <w:t xml:space="preserve"> These suggestions could potentially </w:t>
            </w:r>
            <w:r w:rsidR="006F7AAA">
              <w:t xml:space="preserve">promote better </w:t>
            </w:r>
            <w:r w:rsidR="00463265">
              <w:t>hand-washing</w:t>
            </w:r>
            <w:r w:rsidR="00F40FBF">
              <w:t xml:space="preserve"> practices which could in turn benefit the district nurses and the community patients within their care.</w:t>
            </w:r>
          </w:p>
          <w:p w14:paraId="468CE237" w14:textId="77777777" w:rsidR="00B95866" w:rsidRDefault="00B95866" w:rsidP="005A6D5B"/>
          <w:p w14:paraId="303C466A" w14:textId="749F5985" w:rsidR="00B95866" w:rsidRPr="003A798E" w:rsidRDefault="00B95866" w:rsidP="005A6D5B"/>
        </w:tc>
      </w:tr>
      <w:tr w:rsidR="00FA38A4" w:rsidRPr="003A798E" w14:paraId="0B43E723" w14:textId="77777777" w:rsidTr="00FA38A4">
        <w:tblPrEx>
          <w:shd w:val="clear" w:color="auto" w:fill="EDF0F4" w:themeFill="accent3"/>
          <w:tblCellMar>
            <w:left w:w="0" w:type="dxa"/>
            <w:right w:w="0" w:type="dxa"/>
          </w:tblCellMar>
        </w:tblPrEx>
        <w:trPr>
          <w:gridBefore w:val="1"/>
          <w:gridAfter w:val="1"/>
          <w:wBefore w:w="1701" w:type="dxa"/>
          <w:wAfter w:w="142" w:type="dxa"/>
          <w:trHeight w:val="8879"/>
        </w:trPr>
        <w:tc>
          <w:tcPr>
            <w:tcW w:w="10773" w:type="dxa"/>
            <w:gridSpan w:val="2"/>
            <w:shd w:val="clear" w:color="auto" w:fill="EDF0F4" w:themeFill="accent3"/>
          </w:tcPr>
          <w:p w14:paraId="63B67C8E" w14:textId="4B903E6F" w:rsidR="00FA38A4" w:rsidRDefault="0098239A" w:rsidP="000751D2">
            <w:pPr>
              <w:pStyle w:val="Heading3"/>
            </w:pPr>
            <w:r>
              <w:lastRenderedPageBreak/>
              <w:t>EVALUATION AND CRITIQUE OF</w:t>
            </w:r>
            <w:r w:rsidR="00FA38A4">
              <w:t xml:space="preserve"> THEORY</w:t>
            </w:r>
          </w:p>
          <w:p w14:paraId="6AD52D93" w14:textId="77777777" w:rsidR="00FA38A4" w:rsidRPr="00766C02" w:rsidRDefault="00FA38A4" w:rsidP="000751D2"/>
          <w:p w14:paraId="269049C0" w14:textId="77777777" w:rsidR="00CB50D2" w:rsidRDefault="00C82DF7" w:rsidP="000074EE">
            <w:pPr>
              <w:spacing w:line="480" w:lineRule="auto"/>
            </w:pPr>
            <w:r>
              <w:t xml:space="preserve"> </w:t>
            </w:r>
            <w:r w:rsidR="00A33A6B">
              <w:t xml:space="preserve">          </w:t>
            </w:r>
            <w:r w:rsidR="00A37F22">
              <w:t xml:space="preserve">Cognitive load theory does help explain a lot about what has happened </w:t>
            </w:r>
            <w:r w:rsidR="00A33A6B">
              <w:t xml:space="preserve">based on the </w:t>
            </w:r>
            <w:r w:rsidR="00A966C6">
              <w:t>case stud</w:t>
            </w:r>
            <w:r w:rsidR="00297480">
              <w:t>y</w:t>
            </w:r>
            <w:r w:rsidR="00A966C6">
              <w:t xml:space="preserve">, however there are some </w:t>
            </w:r>
            <w:r w:rsidR="00463265">
              <w:t>limitations to</w:t>
            </w:r>
            <w:r w:rsidR="00A966C6">
              <w:t xml:space="preserve"> the CLT.</w:t>
            </w:r>
            <w:r w:rsidR="00297480">
              <w:t xml:space="preserve"> One such </w:t>
            </w:r>
            <w:r w:rsidR="009D06BC">
              <w:t>limitation</w:t>
            </w:r>
            <w:r w:rsidR="00297480">
              <w:t xml:space="preserve"> </w:t>
            </w:r>
            <w:r w:rsidR="009D06BC">
              <w:t xml:space="preserve">is that it is difficult to measure </w:t>
            </w:r>
            <w:r w:rsidR="00DB1731">
              <w:t xml:space="preserve">cognitive loads accurately </w:t>
            </w:r>
            <w:r w:rsidR="00FB5C83">
              <w:t xml:space="preserve">which has been highlighted in recent research. One primary difficulty </w:t>
            </w:r>
            <w:r w:rsidR="00403A32">
              <w:t xml:space="preserve">lies in </w:t>
            </w:r>
            <w:r w:rsidR="00973808">
              <w:t>separating the different types of cognitive loads and developing instruments that can reliably and va</w:t>
            </w:r>
            <w:r w:rsidR="00821B2D">
              <w:t>lidly</w:t>
            </w:r>
            <w:r w:rsidR="00E07579">
              <w:t xml:space="preserve"> </w:t>
            </w:r>
            <w:r w:rsidR="00CE2C07">
              <w:t xml:space="preserve">access </w:t>
            </w:r>
            <w:r w:rsidR="00821B2D">
              <w:t>the</w:t>
            </w:r>
            <w:r w:rsidR="001779D3">
              <w:t xml:space="preserve"> distinct cognitive loads. </w:t>
            </w:r>
            <w:r w:rsidR="00487DD3">
              <w:t>Instruments</w:t>
            </w:r>
            <w:r w:rsidR="00431B58">
              <w:t xml:space="preserve"> based on subjective ratings require participants to understand </w:t>
            </w:r>
            <w:r w:rsidR="00401C55">
              <w:t>and</w:t>
            </w:r>
            <w:r w:rsidR="00EE3214">
              <w:t xml:space="preserve"> distinguish between the different load types, which </w:t>
            </w:r>
            <w:r w:rsidR="00342A93">
              <w:t>can</w:t>
            </w:r>
            <w:r w:rsidR="00E832F4">
              <w:t xml:space="preserve"> be demanding and not feasible for large-scale studies</w:t>
            </w:r>
            <w:r w:rsidR="00E3589D">
              <w:t xml:space="preserve"> (</w:t>
            </w:r>
            <w:proofErr w:type="spellStart"/>
            <w:r w:rsidR="00E3589D" w:rsidRPr="00AC62BF">
              <w:t>Krieglstein</w:t>
            </w:r>
            <w:proofErr w:type="spellEnd"/>
            <w:r w:rsidR="00E3589D">
              <w:t>, et al 2023).</w:t>
            </w:r>
            <w:r w:rsidR="00342A93">
              <w:t xml:space="preserve"> This matters as in district nursing these loads could overlap and can not be clearly </w:t>
            </w:r>
            <w:r w:rsidR="002C61BF">
              <w:t xml:space="preserve">separated which wouldn’t be able to </w:t>
            </w:r>
            <w:r w:rsidR="00BB1692">
              <w:t>which aspect is causing the errors in hand washing procedures.</w:t>
            </w:r>
            <w:r w:rsidR="002A4C0C">
              <w:t xml:space="preserve"> </w:t>
            </w:r>
          </w:p>
          <w:p w14:paraId="68BA612B" w14:textId="77777777" w:rsidR="00CB50D2" w:rsidRDefault="00CB50D2" w:rsidP="000074EE">
            <w:pPr>
              <w:spacing w:line="480" w:lineRule="auto"/>
            </w:pPr>
          </w:p>
          <w:p w14:paraId="015B1DCC" w14:textId="77777777" w:rsidR="00CB50D2" w:rsidRDefault="00CB50D2" w:rsidP="000074EE">
            <w:pPr>
              <w:spacing w:line="480" w:lineRule="auto"/>
            </w:pPr>
            <w:r>
              <w:t xml:space="preserve">           </w:t>
            </w:r>
            <w:r w:rsidR="0088164C">
              <w:t>CLT</w:t>
            </w:r>
            <w:r w:rsidR="00633433">
              <w:t xml:space="preserve"> was developed </w:t>
            </w:r>
            <w:r w:rsidR="00442E4B">
              <w:t>and mostly used in educational settings</w:t>
            </w:r>
            <w:r w:rsidR="006D4B02">
              <w:t xml:space="preserve"> or within </w:t>
            </w:r>
            <w:r w:rsidR="004B191B">
              <w:t>learning. However</w:t>
            </w:r>
            <w:r w:rsidR="006D4B02">
              <w:t>,</w:t>
            </w:r>
            <w:r w:rsidR="00442E4B">
              <w:t xml:space="preserve"> it doesn’t account for other </w:t>
            </w:r>
            <w:r w:rsidR="000C2F88">
              <w:t xml:space="preserve">environments such as </w:t>
            </w:r>
            <w:r w:rsidR="004B191B">
              <w:t>healthcare,</w:t>
            </w:r>
            <w:r w:rsidR="000C2F88">
              <w:t xml:space="preserve"> which can be unpredictable, emotionally demanding</w:t>
            </w:r>
            <w:r w:rsidR="0089464C">
              <w:t xml:space="preserve"> and with competing priorities.</w:t>
            </w:r>
            <w:r w:rsidR="00B64E58">
              <w:t xml:space="preserve"> An article written by Sortwell and their team points out that</w:t>
            </w:r>
            <w:r w:rsidR="004F2FF3">
              <w:t xml:space="preserve"> CLT tends to overlook the broader complexity of human </w:t>
            </w:r>
            <w:r w:rsidR="005E7DB0">
              <w:t>learners</w:t>
            </w:r>
            <w:r w:rsidR="007B7FAD">
              <w:t xml:space="preserve"> which includes </w:t>
            </w:r>
            <w:r w:rsidR="00C30DB5">
              <w:t>insufficient</w:t>
            </w:r>
            <w:r w:rsidR="0084704A">
              <w:t xml:space="preserve"> attention to interpersonal and </w:t>
            </w:r>
            <w:r w:rsidR="00C30DB5">
              <w:t>self-management</w:t>
            </w:r>
            <w:r w:rsidR="0084704A">
              <w:t xml:space="preserve"> skills</w:t>
            </w:r>
            <w:r w:rsidR="00C30DB5">
              <w:t xml:space="preserve"> which are important </w:t>
            </w:r>
            <w:r w:rsidR="00BB6D18">
              <w:t>in a real-world education.</w:t>
            </w:r>
            <w:r w:rsidR="00FC0AD6">
              <w:t xml:space="preserve"> This limitation suggests that C</w:t>
            </w:r>
            <w:r w:rsidR="00146F0B">
              <w:t>LT’s emphasis on cognitive efficiency may not fully capture the multi</w:t>
            </w:r>
            <w:r w:rsidR="00C03BB2">
              <w:t>dimensional nature of learning</w:t>
            </w:r>
            <w:r w:rsidR="005E7DB0">
              <w:t xml:space="preserve"> Sortwell, et al (2026).</w:t>
            </w:r>
            <w:r w:rsidR="008D6B48">
              <w:t xml:space="preserve"> Another limitation of CLT is the lack of predictability of </w:t>
            </w:r>
            <w:r w:rsidR="00EC20A8">
              <w:t>high cognitive loads within an individual.</w:t>
            </w:r>
            <w:r w:rsidR="007D2EA5">
              <w:t xml:space="preserve"> Although CLT has been influential in understanding </w:t>
            </w:r>
            <w:r w:rsidR="00AB6348">
              <w:t xml:space="preserve">cognitive </w:t>
            </w:r>
            <w:r w:rsidR="001C0DCC">
              <w:t>processing,</w:t>
            </w:r>
            <w:r w:rsidR="00AB6348">
              <w:t xml:space="preserve"> its predicative </w:t>
            </w:r>
            <w:r w:rsidR="00946E6A">
              <w:t xml:space="preserve">power faces limitations. </w:t>
            </w:r>
            <w:r w:rsidR="00A71D8F">
              <w:t xml:space="preserve">One of the biggest challenges the theory faces is </w:t>
            </w:r>
            <w:r w:rsidR="0086412A">
              <w:t>the difficulty in obtaining direct, objective measurements of cognitive load</w:t>
            </w:r>
            <w:r w:rsidR="001C0DCC">
              <w:t>, which constrains</w:t>
            </w:r>
            <w:r w:rsidR="00CD6B9E">
              <w:t xml:space="preserve"> the theories </w:t>
            </w:r>
            <w:r w:rsidR="00093EB5">
              <w:t>empirical validation and application in authentic contexts</w:t>
            </w:r>
            <w:r w:rsidR="00611740">
              <w:t xml:space="preserve"> thus limiting the </w:t>
            </w:r>
            <w:r w:rsidR="00426924">
              <w:t xml:space="preserve">ability to predict cognitive loads </w:t>
            </w:r>
            <w:r w:rsidR="00CB66A2">
              <w:t>and outcomes (</w:t>
            </w:r>
            <w:r w:rsidR="00585C1E" w:rsidRPr="00F37DEE">
              <w:t>Martin</w:t>
            </w:r>
            <w:r w:rsidR="00585C1E">
              <w:t xml:space="preserve"> </w:t>
            </w:r>
            <w:r w:rsidR="00585C1E" w:rsidRPr="00F37DEE">
              <w:t>2014).</w:t>
            </w:r>
          </w:p>
          <w:p w14:paraId="01C444F5" w14:textId="77777777" w:rsidR="00CB50D2" w:rsidRDefault="00CB50D2" w:rsidP="000074EE">
            <w:pPr>
              <w:spacing w:line="480" w:lineRule="auto"/>
            </w:pPr>
            <w:r>
              <w:t xml:space="preserve">     </w:t>
            </w:r>
          </w:p>
          <w:p w14:paraId="2DD9504A" w14:textId="77777777" w:rsidR="00FA38A4" w:rsidRDefault="00831E38" w:rsidP="000074EE">
            <w:pPr>
              <w:spacing w:line="480" w:lineRule="auto"/>
            </w:pPr>
            <w:r>
              <w:lastRenderedPageBreak/>
              <w:t xml:space="preserve">     </w:t>
            </w:r>
            <w:r w:rsidR="00DD549C">
              <w:t xml:space="preserve"> </w:t>
            </w:r>
            <w:proofErr w:type="gramStart"/>
            <w:r w:rsidR="00DD549C">
              <w:t>With this in mind it</w:t>
            </w:r>
            <w:proofErr w:type="gramEnd"/>
            <w:r w:rsidR="00DD549C">
              <w:t xml:space="preserve"> could be difficult to know where and when errors may occur</w:t>
            </w:r>
            <w:r w:rsidR="00330F14">
              <w:t xml:space="preserve"> or to create precise interventions when needed.</w:t>
            </w:r>
            <w:r w:rsidR="00F35542">
              <w:t xml:space="preserve"> </w:t>
            </w:r>
            <w:r w:rsidR="00603E9F">
              <w:t>Another</w:t>
            </w:r>
            <w:r w:rsidR="00F35542">
              <w:t xml:space="preserve"> limitation</w:t>
            </w:r>
            <w:r w:rsidR="000743CD">
              <w:t xml:space="preserve"> which has been mentioned </w:t>
            </w:r>
            <w:r w:rsidR="009E1DB7">
              <w:t xml:space="preserve">within this report is that </w:t>
            </w:r>
            <w:r w:rsidR="00931D7A">
              <w:t xml:space="preserve">although the theory does help explain that memory limitations and fatigue </w:t>
            </w:r>
            <w:r w:rsidR="00CC3C13">
              <w:t xml:space="preserve">could be one of the main drivers, but what CLT does not explain </w:t>
            </w:r>
            <w:r w:rsidR="00180291">
              <w:t>is that of motivational factors</w:t>
            </w:r>
            <w:r w:rsidR="00F426CC">
              <w:t xml:space="preserve"> that have driven the district nurses to skip steps while hand washing or their atti</w:t>
            </w:r>
            <w:r w:rsidR="00DC02E3">
              <w:t xml:space="preserve">tudes to always following procedure. CLT also doesn’t </w:t>
            </w:r>
            <w:r w:rsidR="00CF61F8">
              <w:t xml:space="preserve">explain workplace norms that could have been developed over time </w:t>
            </w:r>
            <w:r w:rsidR="00B0213B">
              <w:t>or the levels of risk perception</w:t>
            </w:r>
            <w:r w:rsidR="00122526">
              <w:t xml:space="preserve"> of district nurses as the risk factors could be different betwee</w:t>
            </w:r>
            <w:r w:rsidR="007C603C">
              <w:t>n each district nurse.</w:t>
            </w:r>
            <w:r w:rsidR="003633F2">
              <w:t xml:space="preserve"> The last limitation that should be brought forward is that CLT was developed to be more individual</w:t>
            </w:r>
            <w:r w:rsidR="00C62929">
              <w:t>istic than a system wide practice.</w:t>
            </w:r>
            <w:r w:rsidR="009721DD">
              <w:t xml:space="preserve"> </w:t>
            </w:r>
            <w:r w:rsidR="00B4002A">
              <w:t xml:space="preserve">An article written by </w:t>
            </w:r>
            <w:r w:rsidR="00B4002A" w:rsidRPr="000B492B">
              <w:t>Duran</w:t>
            </w:r>
            <w:r w:rsidR="00B4002A">
              <w:t xml:space="preserve"> and their teams points out that </w:t>
            </w:r>
            <w:r w:rsidR="00D33295">
              <w:t>the individualistic orientation is very much evident</w:t>
            </w:r>
            <w:r w:rsidR="00657FAF">
              <w:t xml:space="preserve"> within the theory’s original applications and instructional effects.</w:t>
            </w:r>
            <w:r w:rsidR="00301217">
              <w:t xml:space="preserve"> That the theory </w:t>
            </w:r>
            <w:r w:rsidR="0019592F">
              <w:t>primary</w:t>
            </w:r>
            <w:r w:rsidR="00301217">
              <w:t xml:space="preserve"> addresses how a single learner processes and </w:t>
            </w:r>
            <w:r w:rsidR="0019592F">
              <w:t>stores</w:t>
            </w:r>
            <w:r w:rsidR="00301217">
              <w:t xml:space="preserve"> information in lon</w:t>
            </w:r>
            <w:r w:rsidR="0019592F">
              <w:t xml:space="preserve">g-term memory </w:t>
            </w:r>
            <w:r w:rsidR="0019592F" w:rsidRPr="000B492B">
              <w:t>Duran</w:t>
            </w:r>
            <w:r w:rsidR="0019592F">
              <w:t>, et a</w:t>
            </w:r>
            <w:r w:rsidR="00B80DDB">
              <w:t>l (2022).</w:t>
            </w:r>
          </w:p>
          <w:p w14:paraId="1DF7243B" w14:textId="77777777" w:rsidR="00831E38" w:rsidRDefault="00831E38" w:rsidP="00C4482D"/>
          <w:p w14:paraId="7D5D5F78" w14:textId="77777777" w:rsidR="00831E38" w:rsidRDefault="00831E38" w:rsidP="00C4482D"/>
          <w:p w14:paraId="4AF942B0" w14:textId="77777777" w:rsidR="00831E38" w:rsidRDefault="00831E38" w:rsidP="00C4482D"/>
          <w:p w14:paraId="751B3E2D" w14:textId="77777777" w:rsidR="000074EE" w:rsidRDefault="000074EE" w:rsidP="00C4482D"/>
          <w:p w14:paraId="2E476298" w14:textId="77777777" w:rsidR="000074EE" w:rsidRDefault="000074EE" w:rsidP="00C4482D"/>
          <w:p w14:paraId="63E2D2F2" w14:textId="77777777" w:rsidR="000074EE" w:rsidRDefault="000074EE" w:rsidP="00C4482D"/>
          <w:p w14:paraId="579DFB34" w14:textId="77777777" w:rsidR="000074EE" w:rsidRDefault="000074EE" w:rsidP="00C4482D"/>
          <w:p w14:paraId="386CEFA9" w14:textId="77777777" w:rsidR="000074EE" w:rsidRDefault="000074EE" w:rsidP="00C4482D"/>
          <w:p w14:paraId="2D942FDC" w14:textId="77777777" w:rsidR="000074EE" w:rsidRDefault="000074EE" w:rsidP="00C4482D"/>
          <w:p w14:paraId="04EA2C2B" w14:textId="77777777" w:rsidR="000074EE" w:rsidRDefault="000074EE" w:rsidP="00C4482D"/>
          <w:p w14:paraId="5A5473D5" w14:textId="77777777" w:rsidR="000074EE" w:rsidRDefault="000074EE" w:rsidP="00C4482D"/>
          <w:p w14:paraId="3202AF8F" w14:textId="77777777" w:rsidR="000074EE" w:rsidRDefault="000074EE" w:rsidP="00C4482D"/>
          <w:p w14:paraId="5D2C8C6A" w14:textId="77777777" w:rsidR="000074EE" w:rsidRDefault="000074EE" w:rsidP="00C4482D"/>
          <w:p w14:paraId="3C462C46" w14:textId="77777777" w:rsidR="000074EE" w:rsidRDefault="000074EE" w:rsidP="00C4482D"/>
          <w:p w14:paraId="5F2D0E72" w14:textId="77777777" w:rsidR="000074EE" w:rsidRDefault="000074EE" w:rsidP="00C4482D"/>
          <w:p w14:paraId="55A7E5F9" w14:textId="77777777" w:rsidR="000074EE" w:rsidRDefault="000074EE" w:rsidP="00C4482D"/>
          <w:p w14:paraId="028D54F4" w14:textId="77777777" w:rsidR="000074EE" w:rsidRDefault="000074EE" w:rsidP="00C4482D"/>
          <w:p w14:paraId="6B216F8B" w14:textId="77777777" w:rsidR="00831E38" w:rsidRDefault="00831E38" w:rsidP="00C4482D"/>
          <w:p w14:paraId="194ACDB5" w14:textId="77777777" w:rsidR="00831E38" w:rsidRDefault="00831E38" w:rsidP="00C4482D"/>
          <w:p w14:paraId="6C8E2719" w14:textId="77777777" w:rsidR="00831E38" w:rsidRDefault="00831E38" w:rsidP="00C4482D"/>
          <w:p w14:paraId="34507FDF" w14:textId="77777777" w:rsidR="00831E38" w:rsidRDefault="00831E38" w:rsidP="00C4482D"/>
          <w:p w14:paraId="1844E7D0" w14:textId="77777777" w:rsidR="00831E38" w:rsidRDefault="00831E38" w:rsidP="00C4482D"/>
          <w:p w14:paraId="45BC30C6" w14:textId="77777777" w:rsidR="00831E38" w:rsidRDefault="00831E38" w:rsidP="00C4482D"/>
          <w:p w14:paraId="4B4FA3EF" w14:textId="77777777" w:rsidR="00831E38" w:rsidRDefault="00831E38" w:rsidP="00C4482D"/>
          <w:p w14:paraId="7B9E843C" w14:textId="55386D2A" w:rsidR="00831E38" w:rsidRPr="003A798E" w:rsidRDefault="00831E38" w:rsidP="00C4482D"/>
        </w:tc>
      </w:tr>
    </w:tbl>
    <w:p w14:paraId="0CF4EDF2" w14:textId="77777777" w:rsidR="00A24793" w:rsidRPr="003A798E" w:rsidRDefault="00A24793"/>
    <w:tbl>
      <w:tblPr>
        <w:tblW w:w="10508" w:type="dxa"/>
        <w:shd w:val="clear" w:color="auto" w:fill="86E5E5" w:themeFill="accent4" w:themeFillShade="BF"/>
        <w:tblLayout w:type="fixed"/>
        <w:tblLook w:val="0600" w:firstRow="0" w:lastRow="0" w:firstColumn="0" w:lastColumn="0" w:noHBand="1" w:noVBand="1"/>
      </w:tblPr>
      <w:tblGrid>
        <w:gridCol w:w="851"/>
        <w:gridCol w:w="8690"/>
        <w:gridCol w:w="967"/>
      </w:tblGrid>
      <w:tr w:rsidR="0031055C" w:rsidRPr="003A798E" w14:paraId="24F1484D" w14:textId="77777777" w:rsidTr="00F0627F">
        <w:trPr>
          <w:trHeight w:val="373"/>
        </w:trPr>
        <w:tc>
          <w:tcPr>
            <w:tcW w:w="851" w:type="dxa"/>
            <w:vMerge w:val="restart"/>
            <w:shd w:val="clear" w:color="auto" w:fill="86E5E5" w:themeFill="accent4" w:themeFillShade="BF"/>
          </w:tcPr>
          <w:p w14:paraId="2B59145D" w14:textId="77777777" w:rsidR="0031055C" w:rsidRPr="003A798E" w:rsidRDefault="0031055C" w:rsidP="0031055C">
            <w:pPr>
              <w:pStyle w:val="GraphicAnchor"/>
            </w:pPr>
          </w:p>
        </w:tc>
        <w:tc>
          <w:tcPr>
            <w:tcW w:w="8690" w:type="dxa"/>
            <w:tcBorders>
              <w:bottom w:val="single" w:sz="36" w:space="0" w:color="123869" w:themeColor="accent1"/>
            </w:tcBorders>
            <w:shd w:val="clear" w:color="auto" w:fill="86E5E5" w:themeFill="accent4" w:themeFillShade="BF"/>
          </w:tcPr>
          <w:p w14:paraId="136EF726" w14:textId="77777777" w:rsidR="0031055C" w:rsidRPr="003A798E" w:rsidRDefault="0031055C" w:rsidP="0031055C"/>
        </w:tc>
        <w:tc>
          <w:tcPr>
            <w:tcW w:w="967" w:type="dxa"/>
            <w:vMerge w:val="restart"/>
            <w:shd w:val="clear" w:color="auto" w:fill="86E5E5" w:themeFill="accent4" w:themeFillShade="BF"/>
          </w:tcPr>
          <w:p w14:paraId="230C2B99" w14:textId="77777777" w:rsidR="0031055C" w:rsidRPr="003A798E" w:rsidRDefault="0031055C" w:rsidP="00D6375E"/>
        </w:tc>
      </w:tr>
      <w:tr w:rsidR="0031055C" w:rsidRPr="003A798E" w14:paraId="248C2EAF" w14:textId="77777777" w:rsidTr="00F0627F">
        <w:trPr>
          <w:trHeight w:val="3502"/>
        </w:trPr>
        <w:tc>
          <w:tcPr>
            <w:tcW w:w="851" w:type="dxa"/>
            <w:vMerge/>
            <w:shd w:val="clear" w:color="auto" w:fill="86E5E5" w:themeFill="accent4" w:themeFillShade="BF"/>
          </w:tcPr>
          <w:p w14:paraId="576F82E5" w14:textId="77777777" w:rsidR="0031055C" w:rsidRPr="003A798E" w:rsidRDefault="0031055C" w:rsidP="00D6375E"/>
        </w:tc>
        <w:tc>
          <w:tcPr>
            <w:tcW w:w="8690" w:type="dxa"/>
            <w:tcBorders>
              <w:top w:val="single" w:sz="36" w:space="0" w:color="123869" w:themeColor="accent1"/>
              <w:bottom w:val="single" w:sz="36" w:space="0" w:color="123869" w:themeColor="accent1"/>
            </w:tcBorders>
            <w:shd w:val="clear" w:color="auto" w:fill="86E5E5" w:themeFill="accent4" w:themeFillShade="BF"/>
            <w:vAlign w:val="center"/>
          </w:tcPr>
          <w:p w14:paraId="6BFD6B9F" w14:textId="27387AFE" w:rsidR="0031055C" w:rsidRPr="0098239A" w:rsidRDefault="0098239A" w:rsidP="00A24793">
            <w:pPr>
              <w:pStyle w:val="Quote"/>
              <w:rPr>
                <w:sz w:val="72"/>
                <w:szCs w:val="22"/>
              </w:rPr>
            </w:pPr>
            <w:r w:rsidRPr="0098239A">
              <w:rPr>
                <w:sz w:val="72"/>
                <w:szCs w:val="22"/>
              </w:rPr>
              <w:t>CONCLUSION AND RECOMMENDATIONS</w:t>
            </w:r>
          </w:p>
        </w:tc>
        <w:tc>
          <w:tcPr>
            <w:tcW w:w="967" w:type="dxa"/>
            <w:vMerge/>
            <w:shd w:val="clear" w:color="auto" w:fill="86E5E5" w:themeFill="accent4" w:themeFillShade="BF"/>
          </w:tcPr>
          <w:p w14:paraId="7416AA32" w14:textId="77777777" w:rsidR="0031055C" w:rsidRPr="003A798E" w:rsidRDefault="0031055C" w:rsidP="00D6375E"/>
        </w:tc>
      </w:tr>
      <w:tr w:rsidR="0031055C" w:rsidRPr="003A798E" w14:paraId="5680728F" w14:textId="77777777" w:rsidTr="00F0627F">
        <w:trPr>
          <w:trHeight w:val="9648"/>
        </w:trPr>
        <w:tc>
          <w:tcPr>
            <w:tcW w:w="851" w:type="dxa"/>
            <w:vMerge/>
            <w:shd w:val="clear" w:color="auto" w:fill="86E5E5" w:themeFill="accent4" w:themeFillShade="BF"/>
          </w:tcPr>
          <w:p w14:paraId="30E7C66B" w14:textId="77777777" w:rsidR="0031055C" w:rsidRPr="003A798E" w:rsidRDefault="0031055C" w:rsidP="00D6375E"/>
        </w:tc>
        <w:tc>
          <w:tcPr>
            <w:tcW w:w="8690" w:type="dxa"/>
            <w:tcBorders>
              <w:top w:val="single" w:sz="36" w:space="0" w:color="123869" w:themeColor="accent1"/>
            </w:tcBorders>
            <w:shd w:val="clear" w:color="auto" w:fill="86E5E5" w:themeFill="accent4" w:themeFillShade="BF"/>
          </w:tcPr>
          <w:p w14:paraId="64FE0047" w14:textId="77777777" w:rsidR="007B0BDD" w:rsidRDefault="007B0BDD" w:rsidP="0031055C"/>
          <w:p w14:paraId="41E52C03" w14:textId="77777777" w:rsidR="000074EE" w:rsidRDefault="00E24DC6" w:rsidP="000074EE">
            <w:pPr>
              <w:spacing w:line="480" w:lineRule="auto"/>
            </w:pPr>
            <w:r>
              <w:t xml:space="preserve">         </w:t>
            </w:r>
            <w:r w:rsidR="00B05508">
              <w:t xml:space="preserve">Based on the case study </w:t>
            </w:r>
            <w:r w:rsidR="0076443D">
              <w:t xml:space="preserve">that claimed that the district nurses have been trained </w:t>
            </w:r>
            <w:r w:rsidR="00F85713">
              <w:t xml:space="preserve">in hand washing procedure, not only that the district nurses had to pass an </w:t>
            </w:r>
            <w:r w:rsidR="002155CF">
              <w:t xml:space="preserve">examination </w:t>
            </w:r>
            <w:r w:rsidR="00A5134A">
              <w:t>to</w:t>
            </w:r>
            <w:r w:rsidR="002155CF">
              <w:t xml:space="preserve"> start practicing.</w:t>
            </w:r>
            <w:r w:rsidR="00473A3C">
              <w:t xml:space="preserve"> However, due to higher demands for distri</w:t>
            </w:r>
            <w:r w:rsidR="00A5134A">
              <w:t>ct nurses from the community and the lack of nurses</w:t>
            </w:r>
            <w:r w:rsidR="003B600B">
              <w:t xml:space="preserve"> ca</w:t>
            </w:r>
            <w:r w:rsidR="001E498F">
              <w:t xml:space="preserve">using an unsafe working environment where some nurses didn’t follow the </w:t>
            </w:r>
            <w:r>
              <w:t>hand-washing</w:t>
            </w:r>
            <w:r w:rsidR="001E498F">
              <w:t xml:space="preserve"> procedure properly causing </w:t>
            </w:r>
            <w:r w:rsidR="00EA586B">
              <w:t>infections and fatalities within patients. This case report looked at the case study and applied a cogniti</w:t>
            </w:r>
            <w:r w:rsidR="008E0163">
              <w:t>ve load theory.</w:t>
            </w:r>
          </w:p>
          <w:p w14:paraId="74DE97E7" w14:textId="77777777" w:rsidR="00F04CAE" w:rsidRDefault="00F04CAE" w:rsidP="000074EE">
            <w:pPr>
              <w:spacing w:line="480" w:lineRule="auto"/>
            </w:pPr>
            <w:r>
              <w:t xml:space="preserve">     </w:t>
            </w:r>
            <w:r w:rsidR="008E0163">
              <w:t xml:space="preserve"> A theory that looks at the different loads of cognitive functions </w:t>
            </w:r>
            <w:r w:rsidR="00B84146">
              <w:t>based on learning and understanding of information</w:t>
            </w:r>
            <w:r w:rsidR="00A440E5">
              <w:t>, The theory also mentions what happens when the cognitive load becomes to</w:t>
            </w:r>
            <w:r w:rsidR="002425AA">
              <w:t>o</w:t>
            </w:r>
            <w:r w:rsidR="00A440E5">
              <w:t xml:space="preserve"> great for the </w:t>
            </w:r>
            <w:r w:rsidR="00514358">
              <w:t>individual how there may be failures or bottlenecking of cognitive processes</w:t>
            </w:r>
            <w:r w:rsidR="002E0806">
              <w:t>, memory and working memory.</w:t>
            </w:r>
            <w:r w:rsidR="00FA712C">
              <w:t xml:space="preserve"> Cognitive load theory then was</w:t>
            </w:r>
            <w:r w:rsidR="006D5984">
              <w:t xml:space="preserve"> applied to the situation </w:t>
            </w:r>
            <w:r w:rsidR="002425AA">
              <w:t>that was within the case study</w:t>
            </w:r>
            <w:r w:rsidR="002C61E4">
              <w:t xml:space="preserve"> which helped explain how the </w:t>
            </w:r>
            <w:r w:rsidR="004A7134">
              <w:t>workload</w:t>
            </w:r>
            <w:r w:rsidR="002C61E4">
              <w:t xml:space="preserve"> and the physical and metal fatigue </w:t>
            </w:r>
            <w:r w:rsidR="0008518B">
              <w:t>felt by the district nurses caused</w:t>
            </w:r>
            <w:r w:rsidR="00B14544">
              <w:t xml:space="preserve"> hand-washing</w:t>
            </w:r>
            <w:r w:rsidR="0008518B">
              <w:t xml:space="preserve"> procedures and working memory to be limited</w:t>
            </w:r>
            <w:r w:rsidR="004A7134">
              <w:t xml:space="preserve"> during that time. </w:t>
            </w:r>
          </w:p>
          <w:p w14:paraId="4B626AD8" w14:textId="77777777" w:rsidR="00F04CAE" w:rsidRDefault="00F04CAE" w:rsidP="000074EE">
            <w:pPr>
              <w:spacing w:line="480" w:lineRule="auto"/>
            </w:pPr>
          </w:p>
          <w:p w14:paraId="1D6BF0BF" w14:textId="77777777" w:rsidR="00F04CAE" w:rsidRDefault="00F04CAE" w:rsidP="000074EE">
            <w:pPr>
              <w:spacing w:line="480" w:lineRule="auto"/>
            </w:pPr>
          </w:p>
          <w:p w14:paraId="40C3F721" w14:textId="77777777" w:rsidR="00BF653E" w:rsidRDefault="00F04CAE" w:rsidP="000074EE">
            <w:pPr>
              <w:spacing w:line="480" w:lineRule="auto"/>
            </w:pPr>
            <w:r>
              <w:lastRenderedPageBreak/>
              <w:t xml:space="preserve">         </w:t>
            </w:r>
            <w:r w:rsidR="004A7134">
              <w:t>Building</w:t>
            </w:r>
            <w:r w:rsidR="00E03D3D">
              <w:t xml:space="preserve"> on the connections between the theory and the case study, suggestions were then made such as an app to help remind and track hand-washing </w:t>
            </w:r>
            <w:r w:rsidR="005C645B">
              <w:t xml:space="preserve">along with reduced </w:t>
            </w:r>
            <w:r w:rsidR="00861650">
              <w:t xml:space="preserve">case load caps to help reduce fatigue and high cognitive loads along with a hand washing champion to help create a </w:t>
            </w:r>
            <w:r w:rsidR="00FA0564">
              <w:t>sense of cooperation and nurse supervision when it comes to procedures being carried out.</w:t>
            </w:r>
          </w:p>
          <w:p w14:paraId="61D868E6" w14:textId="77777777" w:rsidR="00F04CAE" w:rsidRDefault="00F04CAE" w:rsidP="000074EE">
            <w:pPr>
              <w:spacing w:line="480" w:lineRule="auto"/>
            </w:pPr>
          </w:p>
          <w:p w14:paraId="3165C4F8" w14:textId="77777777" w:rsidR="00F04CAE" w:rsidRDefault="00F04CAE" w:rsidP="000074EE">
            <w:pPr>
              <w:spacing w:line="480" w:lineRule="auto"/>
            </w:pPr>
          </w:p>
          <w:p w14:paraId="0B974978" w14:textId="77777777" w:rsidR="00F04CAE" w:rsidRDefault="00F04CAE" w:rsidP="000074EE">
            <w:pPr>
              <w:spacing w:line="480" w:lineRule="auto"/>
            </w:pPr>
          </w:p>
          <w:p w14:paraId="47CD8654" w14:textId="77777777" w:rsidR="00F04CAE" w:rsidRDefault="00F04CAE" w:rsidP="000074EE">
            <w:pPr>
              <w:spacing w:line="480" w:lineRule="auto"/>
            </w:pPr>
          </w:p>
          <w:p w14:paraId="4F5E6513" w14:textId="77777777" w:rsidR="00F04CAE" w:rsidRDefault="00F04CAE" w:rsidP="000074EE">
            <w:pPr>
              <w:spacing w:line="480" w:lineRule="auto"/>
            </w:pPr>
          </w:p>
          <w:p w14:paraId="244FDB28" w14:textId="77777777" w:rsidR="00F04CAE" w:rsidRDefault="00F04CAE" w:rsidP="000074EE">
            <w:pPr>
              <w:spacing w:line="480" w:lineRule="auto"/>
            </w:pPr>
          </w:p>
          <w:p w14:paraId="1942FABD" w14:textId="77777777" w:rsidR="00F04CAE" w:rsidRDefault="00F04CAE" w:rsidP="000074EE">
            <w:pPr>
              <w:spacing w:line="480" w:lineRule="auto"/>
            </w:pPr>
          </w:p>
          <w:p w14:paraId="5F9DB605" w14:textId="77777777" w:rsidR="00F04CAE" w:rsidRDefault="00F04CAE" w:rsidP="000074EE">
            <w:pPr>
              <w:spacing w:line="480" w:lineRule="auto"/>
            </w:pPr>
          </w:p>
          <w:p w14:paraId="44374914" w14:textId="0EA69F71" w:rsidR="00F04CAE" w:rsidRDefault="00F04CAE" w:rsidP="000074EE">
            <w:pPr>
              <w:spacing w:line="480" w:lineRule="auto"/>
            </w:pPr>
          </w:p>
          <w:p w14:paraId="1F05DE20" w14:textId="559BA2AF" w:rsidR="00F04CAE" w:rsidRDefault="00F04CAE" w:rsidP="000074EE">
            <w:pPr>
              <w:spacing w:line="480" w:lineRule="auto"/>
            </w:pPr>
          </w:p>
          <w:p w14:paraId="5C73A05B" w14:textId="322DCC95" w:rsidR="00F04CAE" w:rsidRDefault="00F04CAE" w:rsidP="000074EE">
            <w:pPr>
              <w:spacing w:line="480" w:lineRule="auto"/>
            </w:pPr>
          </w:p>
          <w:p w14:paraId="393E1146" w14:textId="4EC5C0E8" w:rsidR="00F04CAE" w:rsidRDefault="00F04CAE" w:rsidP="000074EE">
            <w:pPr>
              <w:spacing w:line="480" w:lineRule="auto"/>
            </w:pPr>
          </w:p>
          <w:p w14:paraId="5D7C1476" w14:textId="3105CEB7" w:rsidR="00F04CAE" w:rsidRDefault="00F04CAE" w:rsidP="000074EE">
            <w:pPr>
              <w:spacing w:line="480" w:lineRule="auto"/>
            </w:pPr>
          </w:p>
          <w:p w14:paraId="6B45C5EC" w14:textId="098FEFDD" w:rsidR="00F04CAE" w:rsidRDefault="00F04CAE" w:rsidP="000074EE">
            <w:pPr>
              <w:spacing w:line="480" w:lineRule="auto"/>
            </w:pPr>
          </w:p>
          <w:p w14:paraId="5F64CEF8" w14:textId="25E3B846" w:rsidR="00F04CAE" w:rsidRDefault="00F04CAE" w:rsidP="000074EE">
            <w:pPr>
              <w:spacing w:line="480" w:lineRule="auto"/>
            </w:pPr>
          </w:p>
          <w:p w14:paraId="6FDDD6E7" w14:textId="666DEEF8" w:rsidR="00F04CAE" w:rsidRDefault="00F04CAE" w:rsidP="000074EE">
            <w:pPr>
              <w:spacing w:line="480" w:lineRule="auto"/>
            </w:pPr>
          </w:p>
          <w:p w14:paraId="46B3BE5A" w14:textId="1F71EDCF" w:rsidR="00F04CAE" w:rsidRPr="003A798E" w:rsidRDefault="00F04CAE" w:rsidP="000074EE">
            <w:pPr>
              <w:spacing w:line="480" w:lineRule="auto"/>
            </w:pPr>
          </w:p>
        </w:tc>
        <w:tc>
          <w:tcPr>
            <w:tcW w:w="967" w:type="dxa"/>
            <w:vMerge/>
            <w:shd w:val="clear" w:color="auto" w:fill="86E5E5" w:themeFill="accent4" w:themeFillShade="BF"/>
          </w:tcPr>
          <w:p w14:paraId="789A6779" w14:textId="77777777" w:rsidR="0031055C" w:rsidRPr="003A798E" w:rsidRDefault="0031055C" w:rsidP="00D6375E"/>
        </w:tc>
      </w:tr>
    </w:tbl>
    <w:p w14:paraId="7CD2BC04" w14:textId="77777777" w:rsidR="0098239A" w:rsidRDefault="0098239A"/>
    <w:p w14:paraId="4063F1AD" w14:textId="77777777" w:rsidR="006B2F4E" w:rsidRDefault="0098239A" w:rsidP="0098239A">
      <w:pPr>
        <w:pStyle w:val="Heading2"/>
        <w:jc w:val="center"/>
        <w:rPr>
          <w:noProof/>
          <w:lang w:eastAsia="en-AU"/>
        </w:rPr>
      </w:pPr>
      <w:r>
        <w:rPr>
          <w:noProof/>
          <w:lang w:eastAsia="en-AU"/>
        </w:rPr>
        <w:lastRenderedPageBreak/>
        <w:t>REFERENCE LIST</w:t>
      </w:r>
    </w:p>
    <w:p w14:paraId="61F4C25D" w14:textId="77777777" w:rsidR="006B2F4E" w:rsidRDefault="006B2F4E" w:rsidP="0098239A">
      <w:pPr>
        <w:pStyle w:val="Heading2"/>
        <w:jc w:val="center"/>
        <w:rPr>
          <w:noProof/>
          <w:lang w:eastAsia="en-AU"/>
        </w:rPr>
      </w:pPr>
    </w:p>
    <w:p w14:paraId="45529582" w14:textId="77777777" w:rsidR="00897817" w:rsidRPr="00E613B5" w:rsidRDefault="00C66528" w:rsidP="00897817">
      <w:pPr>
        <w:ind w:left="720" w:hanging="720"/>
      </w:pPr>
      <w:r w:rsidRPr="003A798E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6598AA6A" wp14:editId="1C28B894">
                <wp:simplePos x="0" y="0"/>
                <wp:positionH relativeFrom="column">
                  <wp:posOffset>-433449</wp:posOffset>
                </wp:positionH>
                <wp:positionV relativeFrom="paragraph">
                  <wp:posOffset>-8979487</wp:posOffset>
                </wp:positionV>
                <wp:extent cx="7771130" cy="11210307"/>
                <wp:effectExtent l="0" t="0" r="1270" b="0"/>
                <wp:wrapNone/>
                <wp:docPr id="23" name="Shap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1130" cy="1121030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14678"/>
                              </a:moveTo>
                              <a:lnTo>
                                <a:pt x="0" y="21600"/>
                              </a:lnTo>
                              <a:lnTo>
                                <a:pt x="21600" y="3032"/>
                              </a:lnTo>
                              <a:lnTo>
                                <a:pt x="21600" y="0"/>
                              </a:lnTo>
                              <a:lnTo>
                                <a:pt x="1707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EE73B" id="Shape" o:spid="_x0000_s1026" alt="&quot;&quot;" style="position:absolute;margin-left:-34.15pt;margin-top:-707.05pt;width:611.9pt;height:882.7pt;z-index:-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" path="m,14678r,6922l21600,3032,21600,,17075,,,14678xe" fillcolor="#123869 [3204]" stroked="f" strokeweight="1pt">
                <v:stroke miterlimit="4" joinstyle="miter"/>
                <v:path arrowok="t" o:extrusionok="f" o:connecttype="custom" o:connectlocs="3885565,5605154;3885565,5605154;3885565,5605154;3885565,5605154" o:connectangles="0,90,180,270"/>
              </v:shape>
            </w:pict>
          </mc:Fallback>
        </mc:AlternateContent>
      </w:r>
      <w:r w:rsidR="00897817">
        <w:rPr>
          <w:i/>
          <w:iCs/>
          <w:szCs w:val="16"/>
        </w:rPr>
        <w:t xml:space="preserve"> </w:t>
      </w:r>
      <w:r w:rsidR="00897817" w:rsidRPr="00E613B5">
        <w:t xml:space="preserve">Baxter, K. A., Sachdeva, N., &amp; Baker, S. (2025). The Application of Cognitive Load Theory to the Design of Health and Behavior Change Programs: Principles and Recommendations. </w:t>
      </w:r>
      <w:r w:rsidR="00897817" w:rsidRPr="00E613B5">
        <w:rPr>
          <w:i/>
          <w:iCs/>
        </w:rPr>
        <w:t>Health Education &amp; Behavior</w:t>
      </w:r>
      <w:r w:rsidR="00897817" w:rsidRPr="00E613B5">
        <w:t xml:space="preserve">, </w:t>
      </w:r>
      <w:r w:rsidR="00897817" w:rsidRPr="00E613B5">
        <w:rPr>
          <w:i/>
          <w:iCs/>
        </w:rPr>
        <w:t>52</w:t>
      </w:r>
      <w:r w:rsidR="00897817" w:rsidRPr="00E613B5">
        <w:t>(4), 469–477. https://doi.org/10.1177/10901981251327185</w:t>
      </w:r>
    </w:p>
    <w:p w14:paraId="0C3E765E" w14:textId="77777777" w:rsidR="00897817" w:rsidRPr="0049673E" w:rsidRDefault="00897817" w:rsidP="00897817">
      <w:pPr>
        <w:spacing w:after="160" w:line="259" w:lineRule="auto"/>
        <w:ind w:left="720" w:hanging="720"/>
      </w:pPr>
      <w:r w:rsidRPr="0049673E">
        <w:t xml:space="preserve">Buchli, D. R., &amp; Storm, B. C. (2025). Working memory capacity and the saving-enhanced memory effect. </w:t>
      </w:r>
      <w:r w:rsidRPr="0049673E">
        <w:rPr>
          <w:i/>
          <w:iCs/>
        </w:rPr>
        <w:t>Memory (Hove)</w:t>
      </w:r>
      <w:r w:rsidRPr="0049673E">
        <w:t xml:space="preserve">, </w:t>
      </w:r>
      <w:r w:rsidRPr="0049673E">
        <w:rPr>
          <w:i/>
          <w:iCs/>
        </w:rPr>
        <w:t>33</w:t>
      </w:r>
      <w:r w:rsidRPr="0049673E">
        <w:t>(8), 1015–1030. https://doi.org/10.1080/09658211.2025.2551230</w:t>
      </w:r>
    </w:p>
    <w:p w14:paraId="534FBB54" w14:textId="77777777" w:rsidR="00897817" w:rsidRPr="000B492B" w:rsidRDefault="00897817" w:rsidP="00897817">
      <w:pPr>
        <w:spacing w:after="160" w:line="259" w:lineRule="auto"/>
        <w:ind w:left="720" w:hanging="720"/>
      </w:pPr>
      <w:r w:rsidRPr="000B492B">
        <w:t xml:space="preserve">Duran, R., </w:t>
      </w:r>
      <w:proofErr w:type="spellStart"/>
      <w:r w:rsidRPr="000B492B">
        <w:t>Zavgorodniaia</w:t>
      </w:r>
      <w:proofErr w:type="spellEnd"/>
      <w:r w:rsidRPr="000B492B">
        <w:t xml:space="preserve">, A., &amp; Sorva, J. (2022). Cognitive Load Theory in Computing Education Research: A Review. </w:t>
      </w:r>
      <w:r w:rsidRPr="000B492B">
        <w:rPr>
          <w:i/>
          <w:iCs/>
        </w:rPr>
        <w:t>ACM Transactions on Computing Education</w:t>
      </w:r>
      <w:r w:rsidRPr="000B492B">
        <w:t xml:space="preserve">, </w:t>
      </w:r>
      <w:r w:rsidRPr="000B492B">
        <w:rPr>
          <w:i/>
          <w:iCs/>
        </w:rPr>
        <w:t>22</w:t>
      </w:r>
      <w:r w:rsidRPr="000B492B">
        <w:t>(4), 1–27. https://doi.org/10.1145/3483843</w:t>
      </w:r>
    </w:p>
    <w:p w14:paraId="34D274C9" w14:textId="77777777" w:rsidR="00897817" w:rsidRPr="00801595" w:rsidRDefault="00897817" w:rsidP="00897817">
      <w:pPr>
        <w:ind w:left="720" w:hanging="720"/>
      </w:pPr>
      <w:r w:rsidRPr="00801595">
        <w:t xml:space="preserve">Galy, E., &amp; </w:t>
      </w:r>
      <w:proofErr w:type="spellStart"/>
      <w:r w:rsidRPr="00801595">
        <w:t>Mélan</w:t>
      </w:r>
      <w:proofErr w:type="spellEnd"/>
      <w:r w:rsidRPr="00801595">
        <w:t xml:space="preserve">, C. (2015). Effects of Cognitive Appraisal and Mental Workload Factors on Performance in an Arithmetic Task. </w:t>
      </w:r>
      <w:r w:rsidRPr="00801595">
        <w:rPr>
          <w:i/>
          <w:iCs/>
        </w:rPr>
        <w:t>Applied Psychophysiology and Biofeedback</w:t>
      </w:r>
      <w:r w:rsidRPr="00801595">
        <w:t xml:space="preserve">, </w:t>
      </w:r>
      <w:r w:rsidRPr="00801595">
        <w:rPr>
          <w:i/>
          <w:iCs/>
        </w:rPr>
        <w:t>40</w:t>
      </w:r>
      <w:r w:rsidRPr="00801595">
        <w:t>(4), 313–325. https://doi.org/10.1007/s10484-015-9302-0</w:t>
      </w:r>
    </w:p>
    <w:p w14:paraId="08D712BF" w14:textId="77777777" w:rsidR="00897817" w:rsidRPr="00125DCF" w:rsidRDefault="00897817" w:rsidP="00897817">
      <w:pPr>
        <w:ind w:left="720" w:hanging="720"/>
      </w:pPr>
      <w:r w:rsidRPr="00125DCF">
        <w:t xml:space="preserve">Klepsch, M., &amp; Seufert, T. (2020). Understanding instructional design effects by differentiated measurement of intrinsic, extraneous, and germane cognitive load. </w:t>
      </w:r>
      <w:r w:rsidRPr="00125DCF">
        <w:rPr>
          <w:i/>
          <w:iCs/>
        </w:rPr>
        <w:t>Instructional Science</w:t>
      </w:r>
      <w:r w:rsidRPr="00125DCF">
        <w:t xml:space="preserve">, </w:t>
      </w:r>
      <w:r w:rsidRPr="00125DCF">
        <w:rPr>
          <w:i/>
          <w:iCs/>
        </w:rPr>
        <w:t>48</w:t>
      </w:r>
      <w:r w:rsidRPr="00125DCF">
        <w:t>(1), 45–77. https://doi.org/10.1007/s11251-020-09502-9</w:t>
      </w:r>
    </w:p>
    <w:p w14:paraId="3DF6E70E" w14:textId="77777777" w:rsidR="00897817" w:rsidRPr="00AC62BF" w:rsidRDefault="00897817" w:rsidP="00897817">
      <w:pPr>
        <w:spacing w:after="160" w:line="259" w:lineRule="auto"/>
        <w:ind w:left="720" w:hanging="720"/>
      </w:pPr>
      <w:proofErr w:type="spellStart"/>
      <w:r w:rsidRPr="00AC62BF">
        <w:t>Krieglstein</w:t>
      </w:r>
      <w:proofErr w:type="spellEnd"/>
      <w:r w:rsidRPr="00AC62BF">
        <w:t xml:space="preserve">, F., </w:t>
      </w:r>
      <w:proofErr w:type="spellStart"/>
      <w:r w:rsidRPr="00AC62BF">
        <w:t>Beege</w:t>
      </w:r>
      <w:proofErr w:type="spellEnd"/>
      <w:r w:rsidRPr="00AC62BF">
        <w:t>, M., Rey, G. D., Sanchez-</w:t>
      </w:r>
      <w:proofErr w:type="spellStart"/>
      <w:r w:rsidRPr="00AC62BF">
        <w:t>Stockhammer</w:t>
      </w:r>
      <w:proofErr w:type="spellEnd"/>
      <w:r w:rsidRPr="00AC62BF">
        <w:t xml:space="preserve">, C., &amp; Schneider, S. (2023). Development and Validation of a Theory-Based Questionnaire to Measure Different Types of Cognitive Load. </w:t>
      </w:r>
      <w:r w:rsidRPr="00AC62BF">
        <w:rPr>
          <w:i/>
          <w:iCs/>
        </w:rPr>
        <w:t>Educational Psychology Review</w:t>
      </w:r>
      <w:r w:rsidRPr="00AC62BF">
        <w:t xml:space="preserve">, </w:t>
      </w:r>
      <w:r w:rsidRPr="00AC62BF">
        <w:rPr>
          <w:i/>
          <w:iCs/>
        </w:rPr>
        <w:t>35</w:t>
      </w:r>
      <w:r w:rsidRPr="00AC62BF">
        <w:t>(1), Article 9. https://doi.org/10.1007/s10648-023-09738-0</w:t>
      </w:r>
    </w:p>
    <w:p w14:paraId="440ACA5E" w14:textId="77777777" w:rsidR="00897817" w:rsidRPr="00F37DEE" w:rsidRDefault="00897817" w:rsidP="00897817">
      <w:pPr>
        <w:spacing w:after="160" w:line="259" w:lineRule="auto"/>
        <w:ind w:left="720" w:hanging="720"/>
      </w:pPr>
      <w:r w:rsidRPr="00F37DEE">
        <w:t xml:space="preserve">Martin, S. (2014). Measuring cognitive load and cognition: metrics for technology-enhanced learning. </w:t>
      </w:r>
      <w:r w:rsidRPr="00F37DEE">
        <w:rPr>
          <w:i/>
          <w:iCs/>
        </w:rPr>
        <w:t>Educational Research and Evaluation</w:t>
      </w:r>
      <w:r w:rsidRPr="00F37DEE">
        <w:t xml:space="preserve">, </w:t>
      </w:r>
      <w:r w:rsidRPr="00F37DEE">
        <w:rPr>
          <w:i/>
          <w:iCs/>
        </w:rPr>
        <w:t>20</w:t>
      </w:r>
      <w:r w:rsidRPr="00F37DEE">
        <w:t>(7–8), 592–621. https://doi.org/10.1080/13803611.2014.997140</w:t>
      </w:r>
    </w:p>
    <w:p w14:paraId="6D026085" w14:textId="77777777" w:rsidR="00897817" w:rsidRPr="00DC58E7" w:rsidRDefault="00897817" w:rsidP="00897817">
      <w:pPr>
        <w:ind w:left="720" w:hanging="720"/>
      </w:pPr>
      <w:r w:rsidRPr="00DC58E7">
        <w:t xml:space="preserve">Paas, F., Renkl, A., &amp; </w:t>
      </w:r>
      <w:proofErr w:type="spellStart"/>
      <w:r w:rsidRPr="00DC58E7">
        <w:t>Sweller</w:t>
      </w:r>
      <w:proofErr w:type="spellEnd"/>
      <w:r w:rsidRPr="00DC58E7">
        <w:t xml:space="preserve">, J. (2003). Cognitive Load Theory and Instructional Design: Recent Developments. </w:t>
      </w:r>
      <w:r w:rsidRPr="00DC58E7">
        <w:rPr>
          <w:i/>
          <w:iCs/>
        </w:rPr>
        <w:t>Educational Psychologist</w:t>
      </w:r>
      <w:r w:rsidRPr="00DC58E7">
        <w:t xml:space="preserve">, </w:t>
      </w:r>
      <w:r w:rsidRPr="00DC58E7">
        <w:rPr>
          <w:i/>
          <w:iCs/>
        </w:rPr>
        <w:t>38</w:t>
      </w:r>
      <w:r w:rsidRPr="00DC58E7">
        <w:t>(1), 1–4. https://doi.org/10.1207/S15326985EP3801_1</w:t>
      </w:r>
    </w:p>
    <w:p w14:paraId="0F3DCF7F" w14:textId="77777777" w:rsidR="00897817" w:rsidRPr="009A2E72" w:rsidRDefault="00897817" w:rsidP="00897817">
      <w:pPr>
        <w:spacing w:after="160" w:line="259" w:lineRule="auto"/>
        <w:ind w:left="720" w:hanging="720"/>
      </w:pPr>
      <w:r w:rsidRPr="009A2E72">
        <w:t xml:space="preserve">Ren, L., Wu, L., Feng, T., &amp; Liu, X. (2025). A New Method for Inducing Mental Fatigue: A High Mental Workload Task Paradigm Based on Complex Cognitive Abilities and Time Pressure. </w:t>
      </w:r>
      <w:r w:rsidRPr="009A2E72">
        <w:rPr>
          <w:i/>
          <w:iCs/>
        </w:rPr>
        <w:t>Brain Sciences</w:t>
      </w:r>
      <w:r w:rsidRPr="009A2E72">
        <w:t xml:space="preserve">, </w:t>
      </w:r>
      <w:r w:rsidRPr="009A2E72">
        <w:rPr>
          <w:i/>
          <w:iCs/>
        </w:rPr>
        <w:t>15</w:t>
      </w:r>
      <w:r w:rsidRPr="009A2E72">
        <w:t>(6), 541. https://doi.org/10.3390/brainsci15060541</w:t>
      </w:r>
    </w:p>
    <w:p w14:paraId="514DF44E" w14:textId="77777777" w:rsidR="00897817" w:rsidRPr="00E0202D" w:rsidRDefault="00897817" w:rsidP="00897817">
      <w:pPr>
        <w:ind w:left="720" w:hanging="720"/>
      </w:pPr>
      <w:r w:rsidRPr="00E0202D">
        <w:t xml:space="preserve">Skulmowski, A., &amp; Xu, K. M. (2022). Understanding Cognitive Load in Digital and Online Learning: </w:t>
      </w:r>
      <w:proofErr w:type="gramStart"/>
      <w:r w:rsidRPr="00E0202D">
        <w:t>a</w:t>
      </w:r>
      <w:proofErr w:type="gramEnd"/>
      <w:r w:rsidRPr="00E0202D">
        <w:t xml:space="preserve"> New Perspective on Extraneous Cognitive Load. </w:t>
      </w:r>
      <w:r w:rsidRPr="00E0202D">
        <w:rPr>
          <w:i/>
          <w:iCs/>
        </w:rPr>
        <w:t>Educational Psychology Review</w:t>
      </w:r>
      <w:r w:rsidRPr="00E0202D">
        <w:t xml:space="preserve">, </w:t>
      </w:r>
      <w:r w:rsidRPr="00E0202D">
        <w:rPr>
          <w:i/>
          <w:iCs/>
        </w:rPr>
        <w:t>34</w:t>
      </w:r>
      <w:r w:rsidRPr="00E0202D">
        <w:t>(1), 171–196. https://doi.org/10.1007/s10648-021-09624-7</w:t>
      </w:r>
    </w:p>
    <w:p w14:paraId="36A244E1" w14:textId="77777777" w:rsidR="00897817" w:rsidRPr="00DE1ADE" w:rsidRDefault="00897817" w:rsidP="00897817">
      <w:pPr>
        <w:spacing w:after="160" w:line="259" w:lineRule="auto"/>
        <w:ind w:left="720" w:hanging="720"/>
      </w:pPr>
      <w:r w:rsidRPr="00DE1ADE">
        <w:t xml:space="preserve">Sortwell, A., </w:t>
      </w:r>
      <w:proofErr w:type="spellStart"/>
      <w:r w:rsidRPr="00DE1ADE">
        <w:t>Gkintoni</w:t>
      </w:r>
      <w:proofErr w:type="spellEnd"/>
      <w:r w:rsidRPr="00DE1ADE">
        <w:t xml:space="preserve">, E., Díaz-García, J., Ellerton, P., Ferraz, R., &amp; Hine, G. (2026). Beyond Cognitive Load Theory: Why Learning Needs More than Memory Management. </w:t>
      </w:r>
      <w:r w:rsidRPr="00DE1ADE">
        <w:rPr>
          <w:i/>
          <w:iCs/>
        </w:rPr>
        <w:t>Brain Sciences</w:t>
      </w:r>
      <w:r w:rsidRPr="00DE1ADE">
        <w:t xml:space="preserve">, </w:t>
      </w:r>
      <w:r w:rsidRPr="00DE1ADE">
        <w:rPr>
          <w:i/>
          <w:iCs/>
        </w:rPr>
        <w:t>16</w:t>
      </w:r>
      <w:r w:rsidRPr="00DE1ADE">
        <w:t>(1), 109. https://doi.org/10.3390/brainsci16010109</w:t>
      </w:r>
    </w:p>
    <w:p w14:paraId="0A393ED6" w14:textId="77777777" w:rsidR="00897817" w:rsidRPr="00B6330D" w:rsidRDefault="00897817" w:rsidP="00897817">
      <w:pPr>
        <w:spacing w:after="160" w:line="259" w:lineRule="auto"/>
        <w:ind w:left="720" w:hanging="720"/>
      </w:pPr>
      <w:proofErr w:type="spellStart"/>
      <w:r w:rsidRPr="00B6330D">
        <w:t>Sprajcer</w:t>
      </w:r>
      <w:proofErr w:type="spellEnd"/>
      <w:r w:rsidRPr="00B6330D">
        <w:t xml:space="preserve">, M., Vincent, G. E., &amp; Dawson, D. (2025). Creating a Fatigue Risk Management System. </w:t>
      </w:r>
      <w:r w:rsidRPr="00B6330D">
        <w:rPr>
          <w:i/>
          <w:iCs/>
        </w:rPr>
        <w:t>Current Sleep Medicine Reports</w:t>
      </w:r>
      <w:r w:rsidRPr="00B6330D">
        <w:t xml:space="preserve">, </w:t>
      </w:r>
      <w:r w:rsidRPr="00B6330D">
        <w:rPr>
          <w:i/>
          <w:iCs/>
        </w:rPr>
        <w:t>11</w:t>
      </w:r>
      <w:r w:rsidRPr="00B6330D">
        <w:t>(1), Article 25. https://doi.org/10.1007/s40675-025-00338-8</w:t>
      </w:r>
    </w:p>
    <w:p w14:paraId="512C5C13" w14:textId="77777777" w:rsidR="00897817" w:rsidRPr="006A09F7" w:rsidRDefault="00897817" w:rsidP="00897817">
      <w:pPr>
        <w:ind w:left="720" w:hanging="720"/>
      </w:pPr>
      <w:r w:rsidRPr="006A09F7">
        <w:t xml:space="preserve">Vives, E., Bressan, M., Poletti, C., Caroti, D., Butera, F., Huguet, P., &amp; </w:t>
      </w:r>
      <w:proofErr w:type="spellStart"/>
      <w:r w:rsidRPr="006A09F7">
        <w:t>Régner</w:t>
      </w:r>
      <w:proofErr w:type="spellEnd"/>
      <w:r w:rsidRPr="006A09F7">
        <w:t xml:space="preserve">, I. (2025). Uncovering the relationship between working memory and performance in the Jigsaw classroom. </w:t>
      </w:r>
      <w:proofErr w:type="spellStart"/>
      <w:r w:rsidRPr="006A09F7">
        <w:rPr>
          <w:i/>
          <w:iCs/>
        </w:rPr>
        <w:t>PloS</w:t>
      </w:r>
      <w:proofErr w:type="spellEnd"/>
      <w:r w:rsidRPr="006A09F7">
        <w:rPr>
          <w:i/>
          <w:iCs/>
        </w:rPr>
        <w:t xml:space="preserve"> One</w:t>
      </w:r>
      <w:r w:rsidRPr="006A09F7">
        <w:t xml:space="preserve">, </w:t>
      </w:r>
      <w:r w:rsidRPr="006A09F7">
        <w:rPr>
          <w:i/>
          <w:iCs/>
        </w:rPr>
        <w:t>20</w:t>
      </w:r>
      <w:r w:rsidRPr="006A09F7">
        <w:t>(3), e0319495. https://doi.org/10.1371/journal.pone.0319495</w:t>
      </w:r>
    </w:p>
    <w:p w14:paraId="2DD537EB" w14:textId="77777777" w:rsidR="00897817" w:rsidRPr="00F64939" w:rsidRDefault="00897817" w:rsidP="00897817">
      <w:pPr>
        <w:spacing w:after="160" w:line="259" w:lineRule="auto"/>
        <w:ind w:left="720" w:hanging="720"/>
      </w:pPr>
      <w:r w:rsidRPr="00F64939">
        <w:t xml:space="preserve">Whiting, S., &amp; Corbett, M. (2025). ENHANCING NURSE ENGAGEMENT IN SHARED GOVERNANCE: DEVELOPING A NURSE-LED COMMITTEE REPORT-OUT STRUCTURE. </w:t>
      </w:r>
      <w:r w:rsidRPr="00F64939">
        <w:rPr>
          <w:i/>
          <w:iCs/>
        </w:rPr>
        <w:t>Oncology Nursing Forum</w:t>
      </w:r>
      <w:r w:rsidRPr="00F64939">
        <w:t xml:space="preserve">, </w:t>
      </w:r>
      <w:r w:rsidRPr="00F64939">
        <w:rPr>
          <w:i/>
          <w:iCs/>
        </w:rPr>
        <w:t>52</w:t>
      </w:r>
      <w:r w:rsidRPr="00F64939">
        <w:t>(2), 405–405.</w:t>
      </w:r>
    </w:p>
    <w:p w14:paraId="67CF053D" w14:textId="77777777" w:rsidR="00897817" w:rsidRPr="002427C2" w:rsidRDefault="00897817" w:rsidP="00897817">
      <w:pPr>
        <w:spacing w:after="160" w:line="259" w:lineRule="auto"/>
        <w:ind w:left="720" w:hanging="720"/>
      </w:pPr>
      <w:r w:rsidRPr="002427C2">
        <w:lastRenderedPageBreak/>
        <w:t xml:space="preserve">Young, J. Q., Thakker, K., John, M., Friedman, K., Sugarman, R., Sewell, J. L., &amp; O’Sullivan, P. S. (2021). Features of the learner, task, and instructional environment that predict cognitive load types during patient handoffs: Implications for instruction. </w:t>
      </w:r>
      <w:r w:rsidRPr="002427C2">
        <w:rPr>
          <w:i/>
          <w:iCs/>
        </w:rPr>
        <w:t>Applied Cognitive Psychology</w:t>
      </w:r>
      <w:r w:rsidRPr="002427C2">
        <w:t xml:space="preserve">, </w:t>
      </w:r>
      <w:r w:rsidRPr="002427C2">
        <w:rPr>
          <w:i/>
          <w:iCs/>
        </w:rPr>
        <w:t>35</w:t>
      </w:r>
      <w:r w:rsidRPr="002427C2">
        <w:t>(3), 775–784. https://doi.org/10.1002/acp.3803</w:t>
      </w:r>
    </w:p>
    <w:p w14:paraId="0C08F152" w14:textId="77777777" w:rsidR="00897817" w:rsidRPr="00AE0E03" w:rsidRDefault="00897817" w:rsidP="00897817">
      <w:pPr>
        <w:ind w:left="720" w:hanging="720"/>
      </w:pPr>
      <w:r w:rsidRPr="00AE0E03">
        <w:t xml:space="preserve">Young, J. Q., Van Merrienboer, J., Durning, S., &amp; Ten Cate, O. (2014). Cognitive Load Theory: Implications for medical education: AMEE Guide No. 86. </w:t>
      </w:r>
      <w:r w:rsidRPr="00AE0E03">
        <w:rPr>
          <w:i/>
          <w:iCs/>
        </w:rPr>
        <w:t>Medical Teacher</w:t>
      </w:r>
      <w:r w:rsidRPr="00AE0E03">
        <w:t xml:space="preserve">, </w:t>
      </w:r>
      <w:r w:rsidRPr="00AE0E03">
        <w:rPr>
          <w:i/>
          <w:iCs/>
        </w:rPr>
        <w:t>36</w:t>
      </w:r>
      <w:r w:rsidRPr="00AE0E03">
        <w:t>(5), 371–384. https://doi.org/10.3109/0142159X.2014.889290</w:t>
      </w:r>
    </w:p>
    <w:p w14:paraId="18B7BD7B" w14:textId="4E1E8971" w:rsidR="00A81248" w:rsidRPr="003A798E" w:rsidRDefault="00A81248" w:rsidP="0098239A">
      <w:pPr>
        <w:pStyle w:val="Heading2"/>
        <w:jc w:val="center"/>
      </w:pPr>
    </w:p>
    <w:sectPr w:rsidR="00A81248" w:rsidRPr="003A798E" w:rsidSect="00A24793">
      <w:footerReference w:type="even" r:id="rId9"/>
      <w:footerReference w:type="default" r:id="rId10"/>
      <w:pgSz w:w="12240" w:h="15840" w:code="1"/>
      <w:pgMar w:top="720" w:right="720" w:bottom="1080" w:left="720" w:header="709" w:footer="4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34454" w14:textId="77777777" w:rsidR="00E8034B" w:rsidRDefault="00E8034B" w:rsidP="001205A1">
      <w:r>
        <w:separator/>
      </w:r>
    </w:p>
  </w:endnote>
  <w:endnote w:type="continuationSeparator" w:id="0">
    <w:p w14:paraId="0A5D15AB" w14:textId="77777777" w:rsidR="00E8034B" w:rsidRDefault="00E8034B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97884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98F700F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7B0740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ECA9D28" w14:textId="77777777" w:rsidR="001205A1" w:rsidRDefault="001205A1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0413583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1DC9860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66528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395"/>
      <w:gridCol w:w="5395"/>
    </w:tblGrid>
    <w:tr w:rsidR="001205A1" w14:paraId="21EEB6C5" w14:textId="77777777" w:rsidTr="005F4F46">
      <w:tc>
        <w:tcPr>
          <w:tcW w:w="5395" w:type="dxa"/>
        </w:tcPr>
        <w:p w14:paraId="76CE729D" w14:textId="63E679B3" w:rsidR="001205A1" w:rsidRPr="001205A1" w:rsidRDefault="000A2B5E" w:rsidP="00C66528">
          <w:pPr>
            <w:pStyle w:val="Footer"/>
          </w:pPr>
          <w:r>
            <w:rPr>
              <w:color w:val="7F7F7F" w:themeColor="text1" w:themeTint="80"/>
            </w:rPr>
            <w:t>CASE REPORT</w:t>
          </w:r>
        </w:p>
      </w:tc>
      <w:tc>
        <w:tcPr>
          <w:tcW w:w="5395" w:type="dxa"/>
        </w:tcPr>
        <w:p w14:paraId="690FE5C5" w14:textId="77777777" w:rsidR="001205A1" w:rsidRPr="001205A1" w:rsidRDefault="001205A1" w:rsidP="001205A1">
          <w:pPr>
            <w:pStyle w:val="Footer"/>
          </w:pPr>
          <w:r w:rsidRPr="001205A1">
            <w:t xml:space="preserve">   </w:t>
          </w:r>
        </w:p>
      </w:tc>
    </w:tr>
  </w:tbl>
  <w:p w14:paraId="5DE6753D" w14:textId="77777777" w:rsidR="001205A1" w:rsidRDefault="00120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A8B74" w14:textId="77777777" w:rsidR="00E8034B" w:rsidRDefault="00E8034B" w:rsidP="001205A1">
      <w:r>
        <w:separator/>
      </w:r>
    </w:p>
  </w:footnote>
  <w:footnote w:type="continuationSeparator" w:id="0">
    <w:p w14:paraId="4A1F0A3B" w14:textId="77777777" w:rsidR="00E8034B" w:rsidRDefault="00E8034B" w:rsidP="001205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F9A"/>
    <w:rsid w:val="000074EE"/>
    <w:rsid w:val="00014885"/>
    <w:rsid w:val="00015936"/>
    <w:rsid w:val="00023061"/>
    <w:rsid w:val="00026315"/>
    <w:rsid w:val="0003019D"/>
    <w:rsid w:val="00046801"/>
    <w:rsid w:val="00046F85"/>
    <w:rsid w:val="000648C2"/>
    <w:rsid w:val="0006507A"/>
    <w:rsid w:val="000743CD"/>
    <w:rsid w:val="00077581"/>
    <w:rsid w:val="0008518B"/>
    <w:rsid w:val="0009080F"/>
    <w:rsid w:val="00093EB5"/>
    <w:rsid w:val="00095095"/>
    <w:rsid w:val="0009684F"/>
    <w:rsid w:val="000A2B5E"/>
    <w:rsid w:val="000B0A4E"/>
    <w:rsid w:val="000B0EBA"/>
    <w:rsid w:val="000C2F88"/>
    <w:rsid w:val="000C38BA"/>
    <w:rsid w:val="000C429F"/>
    <w:rsid w:val="000C4ED1"/>
    <w:rsid w:val="000D15C2"/>
    <w:rsid w:val="000D5641"/>
    <w:rsid w:val="000E131D"/>
    <w:rsid w:val="000E302E"/>
    <w:rsid w:val="000E38D0"/>
    <w:rsid w:val="000F0CE7"/>
    <w:rsid w:val="000F0F12"/>
    <w:rsid w:val="000F2122"/>
    <w:rsid w:val="000F2A90"/>
    <w:rsid w:val="000F4C3E"/>
    <w:rsid w:val="000F7857"/>
    <w:rsid w:val="0010745B"/>
    <w:rsid w:val="001111F8"/>
    <w:rsid w:val="00111614"/>
    <w:rsid w:val="001125B3"/>
    <w:rsid w:val="001172FF"/>
    <w:rsid w:val="001205A1"/>
    <w:rsid w:val="00122526"/>
    <w:rsid w:val="00125068"/>
    <w:rsid w:val="00131721"/>
    <w:rsid w:val="00131BF7"/>
    <w:rsid w:val="001360A6"/>
    <w:rsid w:val="00146F0B"/>
    <w:rsid w:val="00147959"/>
    <w:rsid w:val="00150DB6"/>
    <w:rsid w:val="00155ADB"/>
    <w:rsid w:val="00160D25"/>
    <w:rsid w:val="001625D8"/>
    <w:rsid w:val="00164FFA"/>
    <w:rsid w:val="001779D3"/>
    <w:rsid w:val="00180291"/>
    <w:rsid w:val="00182CDD"/>
    <w:rsid w:val="00190FA9"/>
    <w:rsid w:val="00191131"/>
    <w:rsid w:val="00194386"/>
    <w:rsid w:val="0019592F"/>
    <w:rsid w:val="00196530"/>
    <w:rsid w:val="001A33C8"/>
    <w:rsid w:val="001A5D89"/>
    <w:rsid w:val="001B4C39"/>
    <w:rsid w:val="001C0DCC"/>
    <w:rsid w:val="001C5BE9"/>
    <w:rsid w:val="001D14B0"/>
    <w:rsid w:val="001D3916"/>
    <w:rsid w:val="001D706A"/>
    <w:rsid w:val="001E498F"/>
    <w:rsid w:val="001F01B2"/>
    <w:rsid w:val="001F3F9F"/>
    <w:rsid w:val="002002F8"/>
    <w:rsid w:val="00202919"/>
    <w:rsid w:val="00213FC6"/>
    <w:rsid w:val="002155CF"/>
    <w:rsid w:val="0022760C"/>
    <w:rsid w:val="0023239A"/>
    <w:rsid w:val="00241CDE"/>
    <w:rsid w:val="002425AA"/>
    <w:rsid w:val="00246CA2"/>
    <w:rsid w:val="00257D4A"/>
    <w:rsid w:val="00263A7F"/>
    <w:rsid w:val="002803FF"/>
    <w:rsid w:val="00283AE5"/>
    <w:rsid w:val="002877E8"/>
    <w:rsid w:val="002919B7"/>
    <w:rsid w:val="00297480"/>
    <w:rsid w:val="002A4C0C"/>
    <w:rsid w:val="002B2F86"/>
    <w:rsid w:val="002C61BF"/>
    <w:rsid w:val="002C61E4"/>
    <w:rsid w:val="002D0D6A"/>
    <w:rsid w:val="002D1D81"/>
    <w:rsid w:val="002D5B59"/>
    <w:rsid w:val="002E0806"/>
    <w:rsid w:val="002E7C4E"/>
    <w:rsid w:val="00301217"/>
    <w:rsid w:val="0031055C"/>
    <w:rsid w:val="0031096F"/>
    <w:rsid w:val="0031304C"/>
    <w:rsid w:val="00316CDA"/>
    <w:rsid w:val="00330588"/>
    <w:rsid w:val="00330F14"/>
    <w:rsid w:val="003331C3"/>
    <w:rsid w:val="0034143E"/>
    <w:rsid w:val="00341F92"/>
    <w:rsid w:val="00342A93"/>
    <w:rsid w:val="003443B6"/>
    <w:rsid w:val="00345EF2"/>
    <w:rsid w:val="00356039"/>
    <w:rsid w:val="00362776"/>
    <w:rsid w:val="003633F2"/>
    <w:rsid w:val="00365F4F"/>
    <w:rsid w:val="003708BC"/>
    <w:rsid w:val="00371EE1"/>
    <w:rsid w:val="00387389"/>
    <w:rsid w:val="003A1463"/>
    <w:rsid w:val="003A798E"/>
    <w:rsid w:val="003B131D"/>
    <w:rsid w:val="003B600B"/>
    <w:rsid w:val="003C3849"/>
    <w:rsid w:val="003D207A"/>
    <w:rsid w:val="003E22E9"/>
    <w:rsid w:val="003E5EE0"/>
    <w:rsid w:val="00401C55"/>
    <w:rsid w:val="00403A32"/>
    <w:rsid w:val="00411046"/>
    <w:rsid w:val="00422444"/>
    <w:rsid w:val="00425A99"/>
    <w:rsid w:val="00426924"/>
    <w:rsid w:val="00431B58"/>
    <w:rsid w:val="00442E4B"/>
    <w:rsid w:val="00446D82"/>
    <w:rsid w:val="00450684"/>
    <w:rsid w:val="00452822"/>
    <w:rsid w:val="00454CA2"/>
    <w:rsid w:val="00456F9D"/>
    <w:rsid w:val="00463265"/>
    <w:rsid w:val="004650A8"/>
    <w:rsid w:val="00473A3C"/>
    <w:rsid w:val="00473AD6"/>
    <w:rsid w:val="00484A4E"/>
    <w:rsid w:val="00485024"/>
    <w:rsid w:val="00487A9D"/>
    <w:rsid w:val="00487DD3"/>
    <w:rsid w:val="004908F4"/>
    <w:rsid w:val="004A5432"/>
    <w:rsid w:val="004A7134"/>
    <w:rsid w:val="004B191B"/>
    <w:rsid w:val="004B5EEA"/>
    <w:rsid w:val="004D2789"/>
    <w:rsid w:val="004D45C5"/>
    <w:rsid w:val="004D4F62"/>
    <w:rsid w:val="004D6464"/>
    <w:rsid w:val="004F2FF3"/>
    <w:rsid w:val="004F5BE0"/>
    <w:rsid w:val="0050092B"/>
    <w:rsid w:val="00502BCC"/>
    <w:rsid w:val="005077A3"/>
    <w:rsid w:val="00513E4B"/>
    <w:rsid w:val="00514358"/>
    <w:rsid w:val="00521EA8"/>
    <w:rsid w:val="005228C0"/>
    <w:rsid w:val="00540AEE"/>
    <w:rsid w:val="00541A48"/>
    <w:rsid w:val="00542D5D"/>
    <w:rsid w:val="00542E4F"/>
    <w:rsid w:val="00547D4C"/>
    <w:rsid w:val="00552B15"/>
    <w:rsid w:val="00556512"/>
    <w:rsid w:val="00560058"/>
    <w:rsid w:val="00562F64"/>
    <w:rsid w:val="00563D73"/>
    <w:rsid w:val="005658DC"/>
    <w:rsid w:val="00566278"/>
    <w:rsid w:val="00575FE6"/>
    <w:rsid w:val="00585C1E"/>
    <w:rsid w:val="005863C9"/>
    <w:rsid w:val="0059168F"/>
    <w:rsid w:val="0059593B"/>
    <w:rsid w:val="00597DB7"/>
    <w:rsid w:val="005A6D5B"/>
    <w:rsid w:val="005B2C50"/>
    <w:rsid w:val="005B5638"/>
    <w:rsid w:val="005C645B"/>
    <w:rsid w:val="005D2B35"/>
    <w:rsid w:val="005E0BD8"/>
    <w:rsid w:val="005E27B0"/>
    <w:rsid w:val="005E6B25"/>
    <w:rsid w:val="005E7DB0"/>
    <w:rsid w:val="005F101C"/>
    <w:rsid w:val="005F4F46"/>
    <w:rsid w:val="006031F9"/>
    <w:rsid w:val="00603E9F"/>
    <w:rsid w:val="00605AF1"/>
    <w:rsid w:val="00610C68"/>
    <w:rsid w:val="00611740"/>
    <w:rsid w:val="00621B5A"/>
    <w:rsid w:val="00633433"/>
    <w:rsid w:val="00635566"/>
    <w:rsid w:val="00657FAF"/>
    <w:rsid w:val="006606DC"/>
    <w:rsid w:val="00695A86"/>
    <w:rsid w:val="0069779E"/>
    <w:rsid w:val="006A3FBB"/>
    <w:rsid w:val="006B13A2"/>
    <w:rsid w:val="006B2F4E"/>
    <w:rsid w:val="006B7872"/>
    <w:rsid w:val="006C5A77"/>
    <w:rsid w:val="006C60E6"/>
    <w:rsid w:val="006D4B02"/>
    <w:rsid w:val="006D4C63"/>
    <w:rsid w:val="006D5984"/>
    <w:rsid w:val="006E1109"/>
    <w:rsid w:val="006F2038"/>
    <w:rsid w:val="006F7AAA"/>
    <w:rsid w:val="007025BC"/>
    <w:rsid w:val="00703AF2"/>
    <w:rsid w:val="00707F6E"/>
    <w:rsid w:val="00710EA0"/>
    <w:rsid w:val="00713060"/>
    <w:rsid w:val="0071332F"/>
    <w:rsid w:val="0074710B"/>
    <w:rsid w:val="00750758"/>
    <w:rsid w:val="00757C75"/>
    <w:rsid w:val="0076443D"/>
    <w:rsid w:val="00766C02"/>
    <w:rsid w:val="0078002D"/>
    <w:rsid w:val="00787A78"/>
    <w:rsid w:val="007B01DE"/>
    <w:rsid w:val="007B0740"/>
    <w:rsid w:val="007B0BDD"/>
    <w:rsid w:val="007B4D7D"/>
    <w:rsid w:val="007B7FAD"/>
    <w:rsid w:val="007C1793"/>
    <w:rsid w:val="007C1BAB"/>
    <w:rsid w:val="007C2675"/>
    <w:rsid w:val="007C4A60"/>
    <w:rsid w:val="007C603C"/>
    <w:rsid w:val="007C6EFC"/>
    <w:rsid w:val="007D2EA5"/>
    <w:rsid w:val="007D79B5"/>
    <w:rsid w:val="007E189E"/>
    <w:rsid w:val="007E4783"/>
    <w:rsid w:val="007E58DD"/>
    <w:rsid w:val="00807986"/>
    <w:rsid w:val="00813433"/>
    <w:rsid w:val="00813C4E"/>
    <w:rsid w:val="00821B2D"/>
    <w:rsid w:val="00831E38"/>
    <w:rsid w:val="00836AD4"/>
    <w:rsid w:val="0084704A"/>
    <w:rsid w:val="008539E7"/>
    <w:rsid w:val="00854664"/>
    <w:rsid w:val="00861650"/>
    <w:rsid w:val="0086412A"/>
    <w:rsid w:val="00871889"/>
    <w:rsid w:val="008763DC"/>
    <w:rsid w:val="008775F7"/>
    <w:rsid w:val="0088097A"/>
    <w:rsid w:val="008809B5"/>
    <w:rsid w:val="00881400"/>
    <w:rsid w:val="0088164C"/>
    <w:rsid w:val="00885866"/>
    <w:rsid w:val="008861B1"/>
    <w:rsid w:val="0089174F"/>
    <w:rsid w:val="008934AB"/>
    <w:rsid w:val="0089464C"/>
    <w:rsid w:val="00897471"/>
    <w:rsid w:val="00897817"/>
    <w:rsid w:val="008A40DD"/>
    <w:rsid w:val="008A523E"/>
    <w:rsid w:val="008B14E8"/>
    <w:rsid w:val="008B4DB0"/>
    <w:rsid w:val="008D1E02"/>
    <w:rsid w:val="008D6B48"/>
    <w:rsid w:val="008E0163"/>
    <w:rsid w:val="008F428A"/>
    <w:rsid w:val="008F6C02"/>
    <w:rsid w:val="00913380"/>
    <w:rsid w:val="0092053D"/>
    <w:rsid w:val="00931D7A"/>
    <w:rsid w:val="00932367"/>
    <w:rsid w:val="00946E6A"/>
    <w:rsid w:val="00953350"/>
    <w:rsid w:val="00955ABD"/>
    <w:rsid w:val="00963DFA"/>
    <w:rsid w:val="009721DD"/>
    <w:rsid w:val="00973808"/>
    <w:rsid w:val="00980D16"/>
    <w:rsid w:val="0098239A"/>
    <w:rsid w:val="00987E71"/>
    <w:rsid w:val="00992C65"/>
    <w:rsid w:val="009A5CCA"/>
    <w:rsid w:val="009B12A6"/>
    <w:rsid w:val="009B4F9A"/>
    <w:rsid w:val="009B645C"/>
    <w:rsid w:val="009C617E"/>
    <w:rsid w:val="009D06BC"/>
    <w:rsid w:val="009E1DB7"/>
    <w:rsid w:val="009E3A26"/>
    <w:rsid w:val="009E4C0B"/>
    <w:rsid w:val="009F2A19"/>
    <w:rsid w:val="009F58C5"/>
    <w:rsid w:val="009F6657"/>
    <w:rsid w:val="009F709D"/>
    <w:rsid w:val="00A07145"/>
    <w:rsid w:val="00A10E5B"/>
    <w:rsid w:val="00A15CF7"/>
    <w:rsid w:val="00A2133F"/>
    <w:rsid w:val="00A222AD"/>
    <w:rsid w:val="00A24793"/>
    <w:rsid w:val="00A30D9C"/>
    <w:rsid w:val="00A317B1"/>
    <w:rsid w:val="00A33A6B"/>
    <w:rsid w:val="00A37F22"/>
    <w:rsid w:val="00A415A4"/>
    <w:rsid w:val="00A434F1"/>
    <w:rsid w:val="00A440E5"/>
    <w:rsid w:val="00A5134A"/>
    <w:rsid w:val="00A56BEA"/>
    <w:rsid w:val="00A64FA8"/>
    <w:rsid w:val="00A65495"/>
    <w:rsid w:val="00A65DC6"/>
    <w:rsid w:val="00A71D8F"/>
    <w:rsid w:val="00A81248"/>
    <w:rsid w:val="00A81DCF"/>
    <w:rsid w:val="00A81F99"/>
    <w:rsid w:val="00A924CF"/>
    <w:rsid w:val="00A941BE"/>
    <w:rsid w:val="00A966C6"/>
    <w:rsid w:val="00A9681F"/>
    <w:rsid w:val="00AB1151"/>
    <w:rsid w:val="00AB6348"/>
    <w:rsid w:val="00AB6AF5"/>
    <w:rsid w:val="00AC1687"/>
    <w:rsid w:val="00AC7944"/>
    <w:rsid w:val="00AC7DB4"/>
    <w:rsid w:val="00AD57D8"/>
    <w:rsid w:val="00AE3292"/>
    <w:rsid w:val="00AE7789"/>
    <w:rsid w:val="00AF2103"/>
    <w:rsid w:val="00B0213B"/>
    <w:rsid w:val="00B05508"/>
    <w:rsid w:val="00B14544"/>
    <w:rsid w:val="00B17B3B"/>
    <w:rsid w:val="00B23DAA"/>
    <w:rsid w:val="00B4002A"/>
    <w:rsid w:val="00B4082B"/>
    <w:rsid w:val="00B41199"/>
    <w:rsid w:val="00B420CF"/>
    <w:rsid w:val="00B44C40"/>
    <w:rsid w:val="00B61D07"/>
    <w:rsid w:val="00B638BF"/>
    <w:rsid w:val="00B64C8D"/>
    <w:rsid w:val="00B64E58"/>
    <w:rsid w:val="00B65A83"/>
    <w:rsid w:val="00B80DDB"/>
    <w:rsid w:val="00B84146"/>
    <w:rsid w:val="00B931D3"/>
    <w:rsid w:val="00B95866"/>
    <w:rsid w:val="00B97DCD"/>
    <w:rsid w:val="00BA187F"/>
    <w:rsid w:val="00BA2C6E"/>
    <w:rsid w:val="00BA3871"/>
    <w:rsid w:val="00BB1692"/>
    <w:rsid w:val="00BB3A4C"/>
    <w:rsid w:val="00BB6D18"/>
    <w:rsid w:val="00BC57B1"/>
    <w:rsid w:val="00BC7C5D"/>
    <w:rsid w:val="00BE0B83"/>
    <w:rsid w:val="00BE2E57"/>
    <w:rsid w:val="00BE680F"/>
    <w:rsid w:val="00BF0EA1"/>
    <w:rsid w:val="00BF48E4"/>
    <w:rsid w:val="00BF5639"/>
    <w:rsid w:val="00BF653E"/>
    <w:rsid w:val="00C03BB2"/>
    <w:rsid w:val="00C04FCD"/>
    <w:rsid w:val="00C1038F"/>
    <w:rsid w:val="00C24C98"/>
    <w:rsid w:val="00C26BEC"/>
    <w:rsid w:val="00C30DB5"/>
    <w:rsid w:val="00C30F8B"/>
    <w:rsid w:val="00C4482D"/>
    <w:rsid w:val="00C62929"/>
    <w:rsid w:val="00C64599"/>
    <w:rsid w:val="00C65D4E"/>
    <w:rsid w:val="00C66528"/>
    <w:rsid w:val="00C66A4A"/>
    <w:rsid w:val="00C7204F"/>
    <w:rsid w:val="00C7609C"/>
    <w:rsid w:val="00C814C2"/>
    <w:rsid w:val="00C82DF7"/>
    <w:rsid w:val="00C915F0"/>
    <w:rsid w:val="00C93384"/>
    <w:rsid w:val="00C93F66"/>
    <w:rsid w:val="00CA399D"/>
    <w:rsid w:val="00CB148B"/>
    <w:rsid w:val="00CB16A6"/>
    <w:rsid w:val="00CB50D2"/>
    <w:rsid w:val="00CB66A2"/>
    <w:rsid w:val="00CC0E2F"/>
    <w:rsid w:val="00CC13C6"/>
    <w:rsid w:val="00CC3C13"/>
    <w:rsid w:val="00CD0791"/>
    <w:rsid w:val="00CD3D2E"/>
    <w:rsid w:val="00CD6B9E"/>
    <w:rsid w:val="00CD7559"/>
    <w:rsid w:val="00CE2C07"/>
    <w:rsid w:val="00CF1996"/>
    <w:rsid w:val="00CF2FFA"/>
    <w:rsid w:val="00CF61F8"/>
    <w:rsid w:val="00CF759D"/>
    <w:rsid w:val="00D041AD"/>
    <w:rsid w:val="00D2089A"/>
    <w:rsid w:val="00D33295"/>
    <w:rsid w:val="00D4706E"/>
    <w:rsid w:val="00D50F30"/>
    <w:rsid w:val="00D52D1C"/>
    <w:rsid w:val="00D64962"/>
    <w:rsid w:val="00D65446"/>
    <w:rsid w:val="00D656C5"/>
    <w:rsid w:val="00D678E2"/>
    <w:rsid w:val="00D720ED"/>
    <w:rsid w:val="00D75C80"/>
    <w:rsid w:val="00D803E8"/>
    <w:rsid w:val="00DA7594"/>
    <w:rsid w:val="00DA7E2B"/>
    <w:rsid w:val="00DB1731"/>
    <w:rsid w:val="00DB5960"/>
    <w:rsid w:val="00DC02E3"/>
    <w:rsid w:val="00DC7289"/>
    <w:rsid w:val="00DD549C"/>
    <w:rsid w:val="00DF20BD"/>
    <w:rsid w:val="00DF305B"/>
    <w:rsid w:val="00DF7938"/>
    <w:rsid w:val="00E00059"/>
    <w:rsid w:val="00E03D3D"/>
    <w:rsid w:val="00E07579"/>
    <w:rsid w:val="00E13407"/>
    <w:rsid w:val="00E24DC6"/>
    <w:rsid w:val="00E3589D"/>
    <w:rsid w:val="00E40103"/>
    <w:rsid w:val="00E40F99"/>
    <w:rsid w:val="00E46234"/>
    <w:rsid w:val="00E50D6D"/>
    <w:rsid w:val="00E60C4A"/>
    <w:rsid w:val="00E76C2E"/>
    <w:rsid w:val="00E8034B"/>
    <w:rsid w:val="00E82A36"/>
    <w:rsid w:val="00E832F4"/>
    <w:rsid w:val="00E86C63"/>
    <w:rsid w:val="00E904C6"/>
    <w:rsid w:val="00E90514"/>
    <w:rsid w:val="00EA2664"/>
    <w:rsid w:val="00EA586B"/>
    <w:rsid w:val="00EB35C0"/>
    <w:rsid w:val="00EC20A8"/>
    <w:rsid w:val="00EC3D34"/>
    <w:rsid w:val="00ED132E"/>
    <w:rsid w:val="00ED2DC4"/>
    <w:rsid w:val="00EE3214"/>
    <w:rsid w:val="00EE4395"/>
    <w:rsid w:val="00EF4D69"/>
    <w:rsid w:val="00EF4E9A"/>
    <w:rsid w:val="00EF7424"/>
    <w:rsid w:val="00F00899"/>
    <w:rsid w:val="00F04CAE"/>
    <w:rsid w:val="00F0627F"/>
    <w:rsid w:val="00F1524C"/>
    <w:rsid w:val="00F15650"/>
    <w:rsid w:val="00F1593C"/>
    <w:rsid w:val="00F21281"/>
    <w:rsid w:val="00F244CB"/>
    <w:rsid w:val="00F35542"/>
    <w:rsid w:val="00F359C3"/>
    <w:rsid w:val="00F40FBF"/>
    <w:rsid w:val="00F426CC"/>
    <w:rsid w:val="00F42736"/>
    <w:rsid w:val="00F622F8"/>
    <w:rsid w:val="00F66270"/>
    <w:rsid w:val="00F67C15"/>
    <w:rsid w:val="00F72E3E"/>
    <w:rsid w:val="00F7390F"/>
    <w:rsid w:val="00F77E02"/>
    <w:rsid w:val="00F85713"/>
    <w:rsid w:val="00F86C14"/>
    <w:rsid w:val="00F910E3"/>
    <w:rsid w:val="00F91BED"/>
    <w:rsid w:val="00F95970"/>
    <w:rsid w:val="00FA0564"/>
    <w:rsid w:val="00FA38A4"/>
    <w:rsid w:val="00FA712C"/>
    <w:rsid w:val="00FB26CD"/>
    <w:rsid w:val="00FB5C83"/>
    <w:rsid w:val="00FB65B8"/>
    <w:rsid w:val="00FB7364"/>
    <w:rsid w:val="00FC0AD6"/>
    <w:rsid w:val="00FC3B3D"/>
    <w:rsid w:val="00FC49AE"/>
    <w:rsid w:val="00FC78E6"/>
    <w:rsid w:val="00FD2FC3"/>
    <w:rsid w:val="00FE24CB"/>
    <w:rsid w:val="00FE777B"/>
    <w:rsid w:val="00FF299E"/>
    <w:rsid w:val="00FF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9D5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FC49AE"/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character" w:styleId="Emphasis">
    <w:name w:val="Emphasis"/>
    <w:basedOn w:val="DefaultParagraphFont"/>
    <w:uiPriority w:val="20"/>
    <w:qFormat/>
    <w:rsid w:val="00FC49AE"/>
    <w:rPr>
      <w:i w:val="0"/>
      <w:iCs/>
      <w:color w:val="00C1C7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u-kw\AppData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4" ma:contentTypeDescription="Create a new document." ma:contentTypeScope="" ma:versionID="53540b0406a913eddb2c6ecdf6e3accd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6bb2ca1a97d223dc3552e789c5751d38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3.xml><?xml version="1.0" encoding="utf-8"?>
<ds:datastoreItem xmlns:ds="http://schemas.openxmlformats.org/officeDocument/2006/customXml" ds:itemID="{23F296FD-4A00-490F-98B7-C2489D67E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</Template>
  <TotalTime>0</TotalTime>
  <Pages>15</Pages>
  <Words>2961</Words>
  <Characters>16880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REFERENCE LIST /</vt:lpstr>
    </vt:vector>
  </TitlesOfParts>
  <Company/>
  <LinksUpToDate>false</LinksUpToDate>
  <CharactersWithSpaces>19802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2026-05-05T21:10:00Z</dcterms:created>
  <dcterms:modified xsi:type="dcterms:W3CDTF">2026-05-05T21:10:00Z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