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25E3A3" w14:textId="77777777" w:rsidR="00AF6995" w:rsidRPr="00977A32" w:rsidRDefault="00AF6995" w:rsidP="00AF6995">
      <w:pPr>
        <w:pStyle w:val="a3"/>
        <w:numPr>
          <w:ilvl w:val="0"/>
          <w:numId w:val="6"/>
        </w:numPr>
        <w:ind w:leftChars="0"/>
        <w:rPr>
          <w:b/>
          <w:bCs/>
        </w:rPr>
      </w:pPr>
      <w:r w:rsidRPr="00977A32">
        <w:rPr>
          <w:b/>
          <w:bCs/>
        </w:rPr>
        <w:t>Methodology</w:t>
      </w:r>
    </w:p>
    <w:p w14:paraId="2F9AA1E2" w14:textId="77777777" w:rsidR="00AF6995" w:rsidRDefault="00AF6995" w:rsidP="00AF6995">
      <w:pPr>
        <w:pStyle w:val="a3"/>
        <w:numPr>
          <w:ilvl w:val="1"/>
          <w:numId w:val="6"/>
        </w:numPr>
        <w:ind w:leftChars="0"/>
        <w:rPr>
          <w:b/>
          <w:bCs/>
        </w:rPr>
      </w:pPr>
      <w:r w:rsidRPr="00977A32">
        <w:rPr>
          <w:b/>
          <w:bCs/>
        </w:rPr>
        <w:t>Research Design</w:t>
      </w:r>
    </w:p>
    <w:p w14:paraId="09B8D39D" w14:textId="77777777" w:rsidR="0011172D" w:rsidRPr="0011172D" w:rsidRDefault="0011172D" w:rsidP="0011172D">
      <w:pPr>
        <w:pStyle w:val="a3"/>
        <w:numPr>
          <w:ilvl w:val="2"/>
          <w:numId w:val="6"/>
        </w:numPr>
        <w:ind w:leftChars="0"/>
        <w:rPr>
          <w:b/>
          <w:bCs/>
        </w:rPr>
      </w:pPr>
      <w:r w:rsidRPr="0011172D">
        <w:rPr>
          <w:b/>
          <w:bCs/>
        </w:rPr>
        <w:t>Introduction</w:t>
      </w:r>
    </w:p>
    <w:p w14:paraId="20D713A5" w14:textId="77777777" w:rsidR="009934A3" w:rsidRDefault="009934A3" w:rsidP="009934A3">
      <w:pPr>
        <w:jc w:val="both"/>
      </w:pPr>
      <w:r>
        <w:t xml:space="preserve">This chapter presents a thorough and precise description of the research technique and design used to study the effects of different experiential learning activities on students' motivation and satisfaction in the field of business education. The study approach integrates both quantitative and qualitative data gathering techniques, allowing for a comprehensive and complex analysis of the research topic. </w:t>
      </w:r>
    </w:p>
    <w:p w14:paraId="7619705D" w14:textId="77777777" w:rsidR="009934A3" w:rsidRDefault="009934A3" w:rsidP="009934A3">
      <w:pPr>
        <w:jc w:val="both"/>
      </w:pPr>
      <w:r>
        <w:t xml:space="preserve"> </w:t>
      </w:r>
    </w:p>
    <w:p w14:paraId="48F88E4E" w14:textId="77777777" w:rsidR="009934A3" w:rsidRDefault="009934A3" w:rsidP="009934A3">
      <w:pPr>
        <w:jc w:val="both"/>
      </w:pPr>
      <w:r>
        <w:t>Prior research has acknowledged the possible presence of two absent elements, specifically (</w:t>
      </w:r>
      <w:proofErr w:type="spellStart"/>
      <w:r>
        <w:t>i</w:t>
      </w:r>
      <w:proofErr w:type="spellEnd"/>
      <w:r>
        <w:t xml:space="preserve">) the "experiential course learning format" and (ii) the "subject natures," in experiential learning pedagogical studies carried out in the realm of business education. These elements may differ depending on the motivation and satisfaction levels of the students. </w:t>
      </w:r>
      <w:proofErr w:type="gramStart"/>
      <w:r>
        <w:t>In order to</w:t>
      </w:r>
      <w:proofErr w:type="gramEnd"/>
      <w:r>
        <w:t xml:space="preserve"> fill this void in the current body of research, the present study has used a mixed method research technique to authenticate the absent elements and acquire a more thorough comprehension of their influence on students' learning experiences. </w:t>
      </w:r>
    </w:p>
    <w:p w14:paraId="02781D2F" w14:textId="77777777" w:rsidR="009934A3" w:rsidRDefault="009934A3" w:rsidP="009934A3">
      <w:pPr>
        <w:jc w:val="both"/>
      </w:pPr>
      <w:r>
        <w:t xml:space="preserve"> </w:t>
      </w:r>
    </w:p>
    <w:p w14:paraId="55043531" w14:textId="77777777" w:rsidR="009934A3" w:rsidRDefault="009934A3" w:rsidP="009934A3">
      <w:pPr>
        <w:jc w:val="both"/>
      </w:pPr>
      <w:r>
        <w:t xml:space="preserve">Mixed method research is an investigative approach that combines the use of quantitative and qualitative methods to gather, </w:t>
      </w:r>
      <w:proofErr w:type="spellStart"/>
      <w:r>
        <w:t>analyse</w:t>
      </w:r>
      <w:proofErr w:type="spellEnd"/>
      <w:r>
        <w:t xml:space="preserve">, and interpret data. This may be done within a single study or across numerous studies that focus on the same subject matter (Leech, N.L., 2006). This technique may be </w:t>
      </w:r>
      <w:proofErr w:type="spellStart"/>
      <w:r>
        <w:t>categorised</w:t>
      </w:r>
      <w:proofErr w:type="spellEnd"/>
      <w:r>
        <w:t xml:space="preserve"> on a continuum, ranging from unmixed (or single-method designs) to entirely mixed approaches, with partly mixed designs falling somewhere in between these two extremes (Onwuegbuzie and Johnson, 2004). </w:t>
      </w:r>
    </w:p>
    <w:p w14:paraId="1D797D96" w14:textId="77777777" w:rsidR="009934A3" w:rsidRDefault="009934A3" w:rsidP="009934A3">
      <w:pPr>
        <w:jc w:val="both"/>
      </w:pPr>
      <w:r>
        <w:t xml:space="preserve"> </w:t>
      </w:r>
    </w:p>
    <w:p w14:paraId="58D3935F" w14:textId="77777777" w:rsidR="009934A3" w:rsidRDefault="009934A3" w:rsidP="009934A3">
      <w:pPr>
        <w:jc w:val="both"/>
      </w:pPr>
      <w:r>
        <w:t xml:space="preserve">The present study deviates from using a fully mixed design that covers the entire research process, including the research objective, data collection operations, analytics, and the type of inference. Instead, it adopts a "partially mixed sequential exploratory design" as outlined in Leech N.L. et al.'s (2006) three-dimensional typology of mixed methods design. The sequential exploratory design technique, sometimes referred to as a 2-phase design, involves a two-stage procedure. Initially, qualitative data is gathered, and subsequently, quantitative data is collected and </w:t>
      </w:r>
      <w:proofErr w:type="spellStart"/>
      <w:r>
        <w:t>analysed</w:t>
      </w:r>
      <w:proofErr w:type="spellEnd"/>
      <w:r>
        <w:t xml:space="preserve"> (Creswell, 2003; A. Chan, 2022). </w:t>
      </w:r>
    </w:p>
    <w:p w14:paraId="47C97FF9" w14:textId="77777777" w:rsidR="009934A3" w:rsidRDefault="009934A3" w:rsidP="009934A3">
      <w:pPr>
        <w:jc w:val="both"/>
      </w:pPr>
      <w:r>
        <w:t xml:space="preserve"> </w:t>
      </w:r>
    </w:p>
    <w:p w14:paraId="183F52D8" w14:textId="77777777" w:rsidR="009934A3" w:rsidRDefault="009934A3" w:rsidP="009934A3">
      <w:pPr>
        <w:jc w:val="both"/>
      </w:pPr>
      <w:r>
        <w:t xml:space="preserve">The decision to use a partly mixed sequential exploratory design is based on its capacity to use the advantages of qualitative and quantitative research approaches while mitigating their individual limitations. </w:t>
      </w:r>
      <w:proofErr w:type="spellStart"/>
      <w:r>
        <w:t>Prioritising</w:t>
      </w:r>
      <w:proofErr w:type="spellEnd"/>
      <w:r>
        <w:t xml:space="preserve"> the collection of qualitative </w:t>
      </w:r>
      <w:r>
        <w:lastRenderedPageBreak/>
        <w:t xml:space="preserve">data enables researchers to get a more profound comprehension of the phenomena being studied. This approach facilitates the identification of crucial themes, patterns, and factors that may not have been evident when just relying on quantitative analysis. This first qualitative phase may also assist in guiding the creation of more specific and pertinent quantitative measures, guaranteeing that the succeeding quantitative phase is firmly based on the practical experiences and viewpoints of the people involved in the research. </w:t>
      </w:r>
    </w:p>
    <w:p w14:paraId="5059E4B6" w14:textId="77777777" w:rsidR="009934A3" w:rsidRDefault="009934A3" w:rsidP="009934A3">
      <w:pPr>
        <w:jc w:val="both"/>
      </w:pPr>
      <w:r>
        <w:t xml:space="preserve"> </w:t>
      </w:r>
    </w:p>
    <w:p w14:paraId="23A7F575" w14:textId="77777777" w:rsidR="009934A3" w:rsidRDefault="009934A3" w:rsidP="009934A3">
      <w:pPr>
        <w:jc w:val="both"/>
      </w:pPr>
      <w:r>
        <w:t xml:space="preserve">After collecting and </w:t>
      </w:r>
      <w:proofErr w:type="spellStart"/>
      <w:r>
        <w:t>analysing</w:t>
      </w:r>
      <w:proofErr w:type="spellEnd"/>
      <w:r>
        <w:t xml:space="preserve"> qualitative data, the researcher can move on to the quantitative phase of the study. The insights gained from the qualitative phase are used to guide the development of suitable survey instruments, experimental designs, or other methods for collecting quantitative data. This technique enables a more concentrated and effective procedure of collecting quantitative data, since the researcher may concentrate on certain factors or correlations that have emerged as potentially relevant during the qualitative phase. </w:t>
      </w:r>
    </w:p>
    <w:p w14:paraId="7D804D16" w14:textId="77777777" w:rsidR="009934A3" w:rsidRDefault="009934A3" w:rsidP="009934A3">
      <w:pPr>
        <w:jc w:val="both"/>
      </w:pPr>
      <w:r>
        <w:t xml:space="preserve"> </w:t>
      </w:r>
    </w:p>
    <w:p w14:paraId="3E1A3F0D" w14:textId="77777777" w:rsidR="009934A3" w:rsidRDefault="009934A3" w:rsidP="009934A3">
      <w:pPr>
        <w:jc w:val="both"/>
      </w:pPr>
      <w:r>
        <w:t xml:space="preserve">The partially mixed sequential exploratory design allows researchers to gain a more detailed and comprehensive understanding of the research problem by using both qualitative and quantitative methods in a sequential manner. This approach considers both the subjective experiences and perspectives of participants, as well as the objective and measurable aspects of the phenomenon being studied. This approach is highly suitable for studying complex and multifaceted issues, such as the effect of experiential learning activities on students' motivation and satisfaction in business education. It enables a comprehensive understanding of the topic in its context </w:t>
      </w:r>
      <w:proofErr w:type="gramStart"/>
      <w:r>
        <w:t>and also</w:t>
      </w:r>
      <w:proofErr w:type="gramEnd"/>
      <w:r>
        <w:t xml:space="preserve"> allows for the testing and validation of important findings using quantitative methods. </w:t>
      </w:r>
    </w:p>
    <w:p w14:paraId="0FF1AB85" w14:textId="77777777" w:rsidR="009934A3" w:rsidRDefault="009934A3" w:rsidP="009934A3">
      <w:pPr>
        <w:jc w:val="both"/>
      </w:pPr>
      <w:r>
        <w:t xml:space="preserve"> </w:t>
      </w:r>
    </w:p>
    <w:p w14:paraId="454DBFF8" w14:textId="77777777" w:rsidR="009934A3" w:rsidRDefault="009934A3" w:rsidP="009934A3">
      <w:pPr>
        <w:jc w:val="both"/>
      </w:pPr>
      <w:r>
        <w:t xml:space="preserve">The current study will </w:t>
      </w:r>
      <w:proofErr w:type="spellStart"/>
      <w:r>
        <w:t>utilise</w:t>
      </w:r>
      <w:proofErr w:type="spellEnd"/>
      <w:r>
        <w:t xml:space="preserve"> a partially mixed sequential exploratory design to initially investigate the subjective experiences and perceptions of business education students and faculty members regarding the influence of experiential learning activities on learning motivation and satisfaction. This will be accomplished through the application of qualitative methods such as interviews, focus groups, and observations. The knowledge acquired from this initial qualitative phase will subsequently be </w:t>
      </w:r>
      <w:proofErr w:type="spellStart"/>
      <w:r>
        <w:t>utilised</w:t>
      </w:r>
      <w:proofErr w:type="spellEnd"/>
      <w:r>
        <w:t xml:space="preserve"> to shape the creation of a quantitative survey tool. This tool will be distributed to a larger group of business education students </w:t>
      </w:r>
      <w:proofErr w:type="gramStart"/>
      <w:r>
        <w:t>in order to</w:t>
      </w:r>
      <w:proofErr w:type="gramEnd"/>
      <w:r>
        <w:t xml:space="preserve"> evaluate the frequency and significance of the main themes and variables identified in the qualitative phase. </w:t>
      </w:r>
    </w:p>
    <w:p w14:paraId="52CA5ED7" w14:textId="77777777" w:rsidR="009934A3" w:rsidRDefault="009934A3" w:rsidP="009934A3">
      <w:pPr>
        <w:jc w:val="both"/>
      </w:pPr>
      <w:r>
        <w:t xml:space="preserve"> </w:t>
      </w:r>
    </w:p>
    <w:p w14:paraId="0FAA94FB" w14:textId="38A53E77" w:rsidR="00AF6995" w:rsidRDefault="009934A3" w:rsidP="009934A3">
      <w:pPr>
        <w:jc w:val="both"/>
      </w:pPr>
      <w:r>
        <w:t xml:space="preserve">The present study aims to gain a more comprehensive and strong understanding of </w:t>
      </w:r>
      <w:r>
        <w:lastRenderedPageBreak/>
        <w:t>how experiential learning activities impact students' motivation and satisfaction in business education. This will be achieved by using a mixed method approach, which considers both the subjective experiences and perspectives of participants, as well as the objective and measurable aspects of the phenomenon being studied. By adopting this approach, the researcher can gain a deeper and more comprehensive understanding of the topic, while also having the chance to verify and confirm important findings using quantitative methods. This will result in more dependable and practical insights for educators and policymakers in the field of business education.</w:t>
      </w:r>
    </w:p>
    <w:p w14:paraId="1CA4C763" w14:textId="77777777" w:rsidR="00AF6995" w:rsidRDefault="00AF6995" w:rsidP="00AF6995">
      <w:pPr>
        <w:jc w:val="both"/>
      </w:pPr>
    </w:p>
    <w:p w14:paraId="7881EB24" w14:textId="250DB5AF" w:rsidR="00AF6995" w:rsidRDefault="00AF6995" w:rsidP="00AF6995">
      <w:pPr>
        <w:pStyle w:val="a3"/>
        <w:numPr>
          <w:ilvl w:val="2"/>
          <w:numId w:val="6"/>
        </w:numPr>
        <w:ind w:leftChars="0"/>
        <w:rPr>
          <w:b/>
          <w:bCs/>
        </w:rPr>
      </w:pPr>
      <w:r w:rsidRPr="00977A32">
        <w:rPr>
          <w:b/>
          <w:bCs/>
        </w:rPr>
        <w:t xml:space="preserve">Partially Mixed Sequential Exploratory </w:t>
      </w:r>
      <w:r w:rsidR="00977A32">
        <w:rPr>
          <w:b/>
          <w:bCs/>
        </w:rPr>
        <w:t>Approach</w:t>
      </w:r>
      <w:r w:rsidRPr="00977A32">
        <w:rPr>
          <w:b/>
          <w:bCs/>
        </w:rPr>
        <w:t xml:space="preserve"> (Leech N.L. et al, 2006)</w:t>
      </w:r>
    </w:p>
    <w:p w14:paraId="2254AAE5" w14:textId="77777777" w:rsidR="00CB36EB" w:rsidRDefault="00CB36EB" w:rsidP="00CB36EB">
      <w:pPr>
        <w:jc w:val="both"/>
      </w:pPr>
      <w:r>
        <w:t xml:space="preserve">The partly mixed sequential exploratory strategy is a robust research design that combines the advantages of qualitative and quantitative methodologies to get a thorough comprehension of a phenomena. This methodology commences with an initial qualitative investigation, the results of which are then used to shape and advance the succeeding quantitative stage (Greene et al., 1989). The main goal of this design is to develop and use a quantitative measure, survey, intervention, digital tool, or new variables that are based on the qualitative data acquired in the first phase. </w:t>
      </w:r>
    </w:p>
    <w:p w14:paraId="252CD594" w14:textId="77777777" w:rsidR="00CB36EB" w:rsidRDefault="00CB36EB" w:rsidP="00CB36EB">
      <w:pPr>
        <w:jc w:val="both"/>
      </w:pPr>
      <w:r>
        <w:t xml:space="preserve"> </w:t>
      </w:r>
    </w:p>
    <w:p w14:paraId="440A660F" w14:textId="77777777" w:rsidR="00CB36EB" w:rsidRDefault="00CB36EB" w:rsidP="00CB36EB">
      <w:pPr>
        <w:jc w:val="both"/>
      </w:pPr>
      <w:r>
        <w:t xml:space="preserve">An important benefit of this strategy is that it enables researchers to include the quantitative portion of their study in accordance with the participants' culture or setting, rather than just adopting measures from existing literature without necessary adjustments. To enhance the probability of the constructs being assessed being evaluated as relevant and significant by the sample group being studied, researchers might use this approach (Creswell et al, 2017). It is crucial to consider a variety of contextual aspects while studying complicated and diverse phenomena. </w:t>
      </w:r>
    </w:p>
    <w:p w14:paraId="5DFA1860" w14:textId="77777777" w:rsidR="00CB36EB" w:rsidRDefault="00CB36EB" w:rsidP="00CB36EB">
      <w:pPr>
        <w:jc w:val="both"/>
      </w:pPr>
      <w:r>
        <w:t xml:space="preserve"> </w:t>
      </w:r>
    </w:p>
    <w:p w14:paraId="5E860D4A" w14:textId="77777777" w:rsidR="00CB36EB" w:rsidRDefault="00CB36EB" w:rsidP="00CB36EB">
      <w:pPr>
        <w:jc w:val="both"/>
      </w:pPr>
      <w:r>
        <w:t xml:space="preserve">The partly mixed sequential exploratory technique is particularly advantageous when researchers are examining a topic that lacks comprehensive understanding or when they need the development and assessment of a novel research instrument owing to the absence of existing ones (Creswell, 1999; Creswell et al., 2004). During such instances, the preliminary qualitative stage enables researchers to get a profound and nuanced comprehension of the subject matter using techniques such as interviews, focus groups, or observations. The extensive and detailed data may be used to discover crucial features and variables that should be included in the succeeding quantitative phase. </w:t>
      </w:r>
    </w:p>
    <w:p w14:paraId="57B8B7BB" w14:textId="77777777" w:rsidR="00CB36EB" w:rsidRDefault="00CB36EB" w:rsidP="00CB36EB">
      <w:pPr>
        <w:jc w:val="both"/>
      </w:pPr>
      <w:r>
        <w:t xml:space="preserve"> </w:t>
      </w:r>
    </w:p>
    <w:p w14:paraId="646D77B1" w14:textId="77777777" w:rsidR="00CB36EB" w:rsidRDefault="00CB36EB" w:rsidP="00CB36EB">
      <w:pPr>
        <w:jc w:val="both"/>
      </w:pPr>
      <w:r>
        <w:t xml:space="preserve">After gathering and examining qualitative data, researchers might use the results to create a quantitative data collecting tool, such as a survey or questionnaire. The design </w:t>
      </w:r>
      <w:r>
        <w:lastRenderedPageBreak/>
        <w:t xml:space="preserve">of this instrument should be meticulous </w:t>
      </w:r>
      <w:proofErr w:type="gramStart"/>
      <w:r>
        <w:t>in order to</w:t>
      </w:r>
      <w:proofErr w:type="gramEnd"/>
      <w:r>
        <w:t xml:space="preserve"> capture the fundamental themes and ideas that arose from the qualitative phase, </w:t>
      </w:r>
      <w:proofErr w:type="gramStart"/>
      <w:r>
        <w:t>while yet</w:t>
      </w:r>
      <w:proofErr w:type="gramEnd"/>
      <w:r>
        <w:t xml:space="preserve"> being straightforward and manageable for a larger sample. Prior to executing the quantitative phase, it is prudent to carry out a small-scale pilot test to verify the reliability, validity, and absence of any possible misunderstandings or ambiguities in the instrument. </w:t>
      </w:r>
    </w:p>
    <w:p w14:paraId="5695BDAE" w14:textId="77777777" w:rsidR="00CB36EB" w:rsidRDefault="00CB36EB" w:rsidP="00CB36EB">
      <w:pPr>
        <w:jc w:val="both"/>
      </w:pPr>
      <w:r>
        <w:t xml:space="preserve"> </w:t>
      </w:r>
    </w:p>
    <w:p w14:paraId="499AAA21" w14:textId="77777777" w:rsidR="00CB36EB" w:rsidRDefault="00CB36EB" w:rsidP="00CB36EB">
      <w:pPr>
        <w:jc w:val="both"/>
      </w:pPr>
      <w:r>
        <w:t xml:space="preserve">Within the framework of this mixed-methods research, a multi-staged design was used to accomplish two primary objectives. The primary objective was to thoroughly </w:t>
      </w:r>
      <w:proofErr w:type="spellStart"/>
      <w:r>
        <w:t>analyse</w:t>
      </w:r>
      <w:proofErr w:type="spellEnd"/>
      <w:r>
        <w:t xml:space="preserve"> the course instructors' perspectives on the impact of experiential learning on students' learning motivation and satisfaction. In order to do this, a limited subset of present educators (n=7) </w:t>
      </w:r>
      <w:proofErr w:type="gramStart"/>
      <w:r>
        <w:t>were</w:t>
      </w:r>
      <w:proofErr w:type="gramEnd"/>
      <w:r>
        <w:t xml:space="preserve"> questioned using qualitative techniques, enabling a thorough investigation of their experiences and perspectives. The comprehensive and intricate data gathered from these interviews served as a strong basis for the ensuing quantitative phase. </w:t>
      </w:r>
    </w:p>
    <w:p w14:paraId="4D7D9FBC" w14:textId="77777777" w:rsidR="00CB36EB" w:rsidRDefault="00CB36EB" w:rsidP="00CB36EB">
      <w:pPr>
        <w:jc w:val="both"/>
      </w:pPr>
      <w:r>
        <w:t xml:space="preserve"> </w:t>
      </w:r>
    </w:p>
    <w:p w14:paraId="6765D0C7" w14:textId="77777777" w:rsidR="00CB36EB" w:rsidRDefault="00CB36EB" w:rsidP="00CB36EB">
      <w:pPr>
        <w:jc w:val="both"/>
      </w:pPr>
      <w:r>
        <w:t xml:space="preserve">The second objective of the research was to determine whether the qualitative observations obtained from the teacher interviews could be applied to the whole population of students enrolled in different business school </w:t>
      </w:r>
      <w:proofErr w:type="spellStart"/>
      <w:r>
        <w:t>programmes</w:t>
      </w:r>
      <w:proofErr w:type="spellEnd"/>
      <w:r>
        <w:t xml:space="preserve">. </w:t>
      </w:r>
      <w:proofErr w:type="gramStart"/>
      <w:r>
        <w:t>In order to</w:t>
      </w:r>
      <w:proofErr w:type="gramEnd"/>
      <w:r>
        <w:t xml:space="preserve"> do this, a much larger cohort (N=426) of students was polled using a quantitative questionnaire that was constructed based on the themes and ideas that arose during the qualitative phase. The researchers conducted a quantitative phase to assess the generalizability of their results using a larger and more representative sample. </w:t>
      </w:r>
    </w:p>
    <w:p w14:paraId="48074832" w14:textId="77777777" w:rsidR="00CB36EB" w:rsidRDefault="00CB36EB" w:rsidP="00CB36EB">
      <w:pPr>
        <w:jc w:val="both"/>
      </w:pPr>
      <w:r>
        <w:t xml:space="preserve"> </w:t>
      </w:r>
    </w:p>
    <w:p w14:paraId="5A698133" w14:textId="77777777" w:rsidR="00CB36EB" w:rsidRDefault="00CB36EB" w:rsidP="00CB36EB">
      <w:pPr>
        <w:jc w:val="both"/>
      </w:pPr>
      <w:r>
        <w:t xml:space="preserve">Prior to implementing the quantitative questionnaire, a preliminary pilot test was done on a small sample size (Np = 7) to verify the reliability, validity, and comprehensibility of the instrument. The pilot test included presenting the questionnaire to a limited number of volunteers and collecting feedback on their understanding of the questions and any possible misinterpretations. After receiving this input, the questionnaire underwent refinement and enhancement prior to its administration to the larger sample. </w:t>
      </w:r>
    </w:p>
    <w:p w14:paraId="1C8E75F8" w14:textId="77777777" w:rsidR="00CB36EB" w:rsidRDefault="00CB36EB" w:rsidP="00CB36EB">
      <w:pPr>
        <w:jc w:val="both"/>
      </w:pPr>
      <w:r>
        <w:t xml:space="preserve"> </w:t>
      </w:r>
    </w:p>
    <w:p w14:paraId="3FB4CD9A" w14:textId="205068E9" w:rsidR="00AB2FC8" w:rsidRDefault="00CB36EB" w:rsidP="00CB36EB">
      <w:pPr>
        <w:jc w:val="both"/>
      </w:pPr>
      <w:r>
        <w:t>By using this sequential strategy, the researchers acquired a comprehensive and intricate comprehension of the subject matter during the first qualitative phase, while simultaneously assessing the applicability of their results during the succeeding quantitative phase. This technique aligns with established principles in mixed-methods research and enables a more thorough and nuanced comprehension of the topic under investigation.</w:t>
      </w:r>
    </w:p>
    <w:p w14:paraId="3AEA0B00" w14:textId="77777777" w:rsidR="00AB2FC8" w:rsidRDefault="00AB2FC8" w:rsidP="00AF6995">
      <w:pPr>
        <w:jc w:val="both"/>
      </w:pPr>
    </w:p>
    <w:p w14:paraId="147288C7" w14:textId="1F4D6678" w:rsidR="00716B0D" w:rsidRDefault="00F2175D" w:rsidP="00716B0D">
      <w:pPr>
        <w:jc w:val="both"/>
      </w:pPr>
      <w:r>
        <w:rPr>
          <w:rFonts w:hint="eastAsia"/>
        </w:rPr>
        <w:lastRenderedPageBreak/>
        <w:t>F</w:t>
      </w:r>
      <w:r>
        <w:t xml:space="preserve">igure </w:t>
      </w:r>
      <w:proofErr w:type="gramStart"/>
      <w:r>
        <w:t>X</w:t>
      </w:r>
      <w:r w:rsidR="00716B0D">
        <w:t xml:space="preserve"> :</w:t>
      </w:r>
      <w:proofErr w:type="gramEnd"/>
      <w:r w:rsidR="00716B0D">
        <w:t xml:space="preserve"> Flowchart of the Basic Procedures in implementing an explanatory sequential mixed methods design</w:t>
      </w:r>
      <w:r w:rsidR="00716B0D">
        <w:rPr>
          <w:rFonts w:hint="eastAsia"/>
        </w:rPr>
        <w:t xml:space="preserve"> </w:t>
      </w:r>
      <w:r w:rsidR="00716B0D">
        <w:t>(Adapted from Designing and Conducting Mixed Methods Research, by J. Creswell &amp; V. L. Plano</w:t>
      </w:r>
      <w:r w:rsidR="00716B0D">
        <w:rPr>
          <w:rFonts w:hint="eastAsia"/>
        </w:rPr>
        <w:t xml:space="preserve"> </w:t>
      </w:r>
      <w:r w:rsidR="00716B0D">
        <w:t>Clark, 2018, p. 17. Copyright 2018 by SAGE Publications.)</w:t>
      </w:r>
    </w:p>
    <w:p w14:paraId="3FB97866" w14:textId="3052BA8E" w:rsidR="00D952D7" w:rsidRDefault="00D952D7">
      <w:pPr>
        <w:widowControl/>
      </w:pPr>
      <w:r>
        <w:br w:type="page"/>
      </w:r>
    </w:p>
    <w:p w14:paraId="485997EC" w14:textId="77777777" w:rsidR="00D952D7" w:rsidRDefault="00D952D7" w:rsidP="00D952D7">
      <w:pPr>
        <w:rPr>
          <w:rFonts w:ascii="Helvetica" w:hAnsi="Helvetica" w:cs="Helvetica"/>
          <w:kern w:val="0"/>
        </w:rPr>
      </w:pPr>
      <w:r>
        <w:rPr>
          <w:rFonts w:ascii="Helvetica" w:hAnsi="Helvetica" w:cs="Helvetica"/>
          <w:noProof/>
          <w:kern w:val="0"/>
        </w:rPr>
        <w:lastRenderedPageBreak/>
        <mc:AlternateContent>
          <mc:Choice Requires="wps">
            <w:drawing>
              <wp:anchor distT="0" distB="0" distL="114300" distR="114300" simplePos="0" relativeHeight="251659264" behindDoc="0" locked="0" layoutInCell="1" allowOverlap="1" wp14:anchorId="5C83046C" wp14:editId="294D9E0B">
                <wp:simplePos x="0" y="0"/>
                <wp:positionH relativeFrom="margin">
                  <wp:align>left</wp:align>
                </wp:positionH>
                <wp:positionV relativeFrom="paragraph">
                  <wp:posOffset>157919</wp:posOffset>
                </wp:positionV>
                <wp:extent cx="380218" cy="2305685"/>
                <wp:effectExtent l="0" t="0" r="1270" b="0"/>
                <wp:wrapNone/>
                <wp:docPr id="1103798611" name="Text Box 1"/>
                <wp:cNvGraphicFramePr/>
                <a:graphic xmlns:a="http://schemas.openxmlformats.org/drawingml/2006/main">
                  <a:graphicData uri="http://schemas.microsoft.com/office/word/2010/wordprocessingShape">
                    <wps:wsp>
                      <wps:cNvSpPr txBox="1"/>
                      <wps:spPr>
                        <a:xfrm flipV="1">
                          <a:off x="0" y="0"/>
                          <a:ext cx="380218" cy="2305685"/>
                        </a:xfrm>
                        <a:prstGeom prst="rect">
                          <a:avLst/>
                        </a:prstGeom>
                        <a:solidFill>
                          <a:schemeClr val="accent5">
                            <a:lumMod val="60000"/>
                            <a:lumOff val="40000"/>
                          </a:schemeClr>
                        </a:solidFill>
                        <a:ln w="6350">
                          <a:noFill/>
                        </a:ln>
                      </wps:spPr>
                      <wps:txbx>
                        <w:txbxContent>
                          <w:p w14:paraId="48E8AD2C"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r>
                              <w:rPr>
                                <w:rFonts w:ascii="Helvetica" w:hAnsi="Helvetica" w:cs="Helvetica"/>
                                <w:kern w:val="0"/>
                              </w:rPr>
                              <w:t>STEP 1</w:t>
                            </w:r>
                          </w:p>
                          <w:p w14:paraId="21484043" w14:textId="77777777" w:rsidR="00D952D7" w:rsidRDefault="00D952D7" w:rsidP="00D952D7">
                            <w:pPr>
                              <w:jc w:val="center"/>
                            </w:pP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83046C" id="_x0000_t202" coordsize="21600,21600" o:spt="202" path="m,l,21600r21600,l21600,xe">
                <v:stroke joinstyle="miter"/>
                <v:path gradientshapeok="t" o:connecttype="rect"/>
              </v:shapetype>
              <v:shape id="Text Box 1" o:spid="_x0000_s1026" type="#_x0000_t202" style="position:absolute;margin-left:0;margin-top:12.45pt;width:29.95pt;height:181.55pt;flip:y;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" fillcolor="#9cc2e5 [1944]" stroked="f" strokeweight=".5pt">
                <v:textbox style="layout-flow:vertical-ideographic">
                  <w:txbxContent>
                    <w:p w14:paraId="48E8AD2C"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r>
                        <w:rPr>
                          <w:rFonts w:ascii="Helvetica" w:hAnsi="Helvetica" w:cs="Helvetica"/>
                          <w:kern w:val="0"/>
                        </w:rPr>
                        <w:t>STEP 1</w:t>
                      </w:r>
                    </w:p>
                    <w:p w14:paraId="21484043" w14:textId="77777777" w:rsidR="00D952D7" w:rsidRDefault="00D952D7" w:rsidP="00D952D7">
                      <w:pPr>
                        <w:jc w:val="center"/>
                      </w:pPr>
                    </w:p>
                  </w:txbxContent>
                </v:textbox>
                <w10:wrap anchorx="margin"/>
              </v:shape>
            </w:pict>
          </mc:Fallback>
        </mc:AlternateContent>
      </w:r>
      <w:r>
        <w:rPr>
          <w:rFonts w:ascii="Helvetica" w:hAnsi="Helvetica" w:cs="Helvetica"/>
          <w:noProof/>
          <w:kern w:val="0"/>
        </w:rPr>
        <mc:AlternateContent>
          <mc:Choice Requires="wps">
            <w:drawing>
              <wp:anchor distT="0" distB="0" distL="114300" distR="114300" simplePos="0" relativeHeight="251660288" behindDoc="0" locked="0" layoutInCell="1" allowOverlap="1" wp14:anchorId="21B4DAAC" wp14:editId="3235C7AF">
                <wp:simplePos x="0" y="0"/>
                <wp:positionH relativeFrom="column">
                  <wp:posOffset>636270</wp:posOffset>
                </wp:positionH>
                <wp:positionV relativeFrom="paragraph">
                  <wp:posOffset>140335</wp:posOffset>
                </wp:positionV>
                <wp:extent cx="4881489" cy="2363372"/>
                <wp:effectExtent l="0" t="0" r="14605" b="18415"/>
                <wp:wrapNone/>
                <wp:docPr id="1648333454" name="Text Box 2"/>
                <wp:cNvGraphicFramePr/>
                <a:graphic xmlns:a="http://schemas.openxmlformats.org/drawingml/2006/main">
                  <a:graphicData uri="http://schemas.microsoft.com/office/word/2010/wordprocessingShape">
                    <wps:wsp>
                      <wps:cNvSpPr txBox="1"/>
                      <wps:spPr>
                        <a:xfrm>
                          <a:off x="0" y="0"/>
                          <a:ext cx="4881489" cy="2363372"/>
                        </a:xfrm>
                        <a:prstGeom prst="rect">
                          <a:avLst/>
                        </a:prstGeom>
                        <a:noFill/>
                        <a:ln w="6350">
                          <a:solidFill>
                            <a:prstClr val="black"/>
                          </a:solidFill>
                        </a:ln>
                      </wps:spPr>
                      <wps:txbx>
                        <w:txbxContent>
                          <w:p w14:paraId="6BD6048F"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kern w:val="0"/>
                              </w:rPr>
                            </w:pPr>
                            <w:r w:rsidRPr="00F64E98">
                              <w:rPr>
                                <w:rFonts w:ascii="Helvetica" w:hAnsi="Helvetica" w:cs="Helvetica"/>
                                <w:b/>
                                <w:bCs/>
                                <w:kern w:val="0"/>
                              </w:rPr>
                              <w:t>Design and Implement the Qualitative Strand:</w:t>
                            </w:r>
                          </w:p>
                          <w:p w14:paraId="0C79C0F6" w14:textId="77777777" w:rsidR="00D952D7" w:rsidRPr="00F64E98" w:rsidRDefault="00D952D7" w:rsidP="00D952D7">
                            <w:pPr>
                              <w:pStyle w:val="a3"/>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Helvetica" w:hAnsi="Helvetica" w:cs="Helvetica"/>
                                <w:kern w:val="0"/>
                              </w:rPr>
                              <w:t xml:space="preserve">State qualitative research questions and determine the qualitative </w:t>
                            </w:r>
                            <w:proofErr w:type="gramStart"/>
                            <w:r w:rsidRPr="00F64E98">
                              <w:rPr>
                                <w:rFonts w:ascii="Helvetica" w:hAnsi="Helvetica" w:cs="Helvetica"/>
                                <w:kern w:val="0"/>
                              </w:rPr>
                              <w:t>approach</w:t>
                            </w:r>
                            <w:proofErr w:type="gramEnd"/>
                          </w:p>
                          <w:p w14:paraId="35EC5D22" w14:textId="77777777" w:rsidR="00D952D7" w:rsidRPr="00F64E98" w:rsidRDefault="00D952D7" w:rsidP="00D952D7">
                            <w:pPr>
                              <w:pStyle w:val="a3"/>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Obtain </w:t>
                            </w:r>
                            <w:proofErr w:type="gramStart"/>
                            <w:r w:rsidRPr="00F64E98">
                              <w:rPr>
                                <w:rFonts w:ascii="Helvetica" w:hAnsi="Helvetica" w:cs="Helvetica"/>
                                <w:kern w:val="0"/>
                              </w:rPr>
                              <w:t>permissions</w:t>
                            </w:r>
                            <w:proofErr w:type="gramEnd"/>
                          </w:p>
                          <w:p w14:paraId="47BDAAEE" w14:textId="77777777" w:rsidR="00D952D7" w:rsidRPr="00F64E98" w:rsidRDefault="00D952D7" w:rsidP="00D952D7">
                            <w:pPr>
                              <w:pStyle w:val="a3"/>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Identify the qualitative </w:t>
                            </w:r>
                            <w:proofErr w:type="gramStart"/>
                            <w:r w:rsidRPr="00F64E98">
                              <w:rPr>
                                <w:rFonts w:ascii="Helvetica" w:hAnsi="Helvetica" w:cs="Helvetica"/>
                                <w:kern w:val="0"/>
                              </w:rPr>
                              <w:t>sample</w:t>
                            </w:r>
                            <w:proofErr w:type="gramEnd"/>
                          </w:p>
                          <w:p w14:paraId="52535489" w14:textId="77777777" w:rsidR="00D952D7" w:rsidRPr="00F64E98" w:rsidRDefault="00D952D7" w:rsidP="00D952D7">
                            <w:pPr>
                              <w:pStyle w:val="a3"/>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Collect open-ended data with </w:t>
                            </w:r>
                            <w:proofErr w:type="gramStart"/>
                            <w:r w:rsidRPr="00F64E98">
                              <w:rPr>
                                <w:rFonts w:ascii="Helvetica" w:hAnsi="Helvetica" w:cs="Helvetica"/>
                                <w:kern w:val="0"/>
                              </w:rPr>
                              <w:t>protocols</w:t>
                            </w:r>
                            <w:proofErr w:type="gramEnd"/>
                          </w:p>
                          <w:p w14:paraId="61DEF112" w14:textId="77777777" w:rsidR="00D952D7" w:rsidRDefault="00D952D7" w:rsidP="00D952D7">
                            <w:pPr>
                              <w:pStyle w:val="a3"/>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Analyze the qualitative data using procedures of theme development and those specific to the qualitative approach to answer the qualitative research questions and identify the information needed to inform the second phase: (a) research questions and (b) development of a new quantitative </w:t>
                            </w:r>
                            <w:proofErr w:type="gramStart"/>
                            <w:r w:rsidRPr="00F64E98">
                              <w:rPr>
                                <w:rFonts w:ascii="Helvetica" w:hAnsi="Helvetica" w:cs="Helvetica"/>
                                <w:kern w:val="0"/>
                              </w:rPr>
                              <w:t>feature</w:t>
                            </w:r>
                            <w:proofErr w:type="gramEnd"/>
                          </w:p>
                          <w:p w14:paraId="40D32F8F" w14:textId="77777777" w:rsidR="00D952D7" w:rsidRPr="00F64E98"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kern w:val="0"/>
                              </w:rPr>
                            </w:pPr>
                          </w:p>
                          <w:p w14:paraId="00D449A2" w14:textId="77777777" w:rsidR="00D952D7" w:rsidRDefault="00D952D7" w:rsidP="00D952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B4DAAC" id="Text Box 2" o:spid="_x0000_s1027" type="#_x0000_t202" style="position:absolute;margin-left:50.1pt;margin-top:11.05pt;width:384.35pt;height:186.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" filled="f" strokeweight=".5pt">
                <v:textbox>
                  <w:txbxContent>
                    <w:p w14:paraId="6BD6048F"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kern w:val="0"/>
                        </w:rPr>
                      </w:pPr>
                      <w:r w:rsidRPr="00F64E98">
                        <w:rPr>
                          <w:rFonts w:ascii="Helvetica" w:hAnsi="Helvetica" w:cs="Helvetica"/>
                          <w:b/>
                          <w:bCs/>
                          <w:kern w:val="0"/>
                        </w:rPr>
                        <w:t>Design and Implement the Qualitative Strand:</w:t>
                      </w:r>
                    </w:p>
                    <w:p w14:paraId="0C79C0F6" w14:textId="77777777" w:rsidR="00D952D7" w:rsidRPr="00F64E98" w:rsidRDefault="00D952D7" w:rsidP="00D952D7">
                      <w:pPr>
                        <w:pStyle w:val="a3"/>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Helvetica" w:hAnsi="Helvetica" w:cs="Helvetica"/>
                          <w:kern w:val="0"/>
                        </w:rPr>
                        <w:t xml:space="preserve">State qualitative research questions and determine the qualitative </w:t>
                      </w:r>
                      <w:proofErr w:type="gramStart"/>
                      <w:r w:rsidRPr="00F64E98">
                        <w:rPr>
                          <w:rFonts w:ascii="Helvetica" w:hAnsi="Helvetica" w:cs="Helvetica"/>
                          <w:kern w:val="0"/>
                        </w:rPr>
                        <w:t>approach</w:t>
                      </w:r>
                      <w:proofErr w:type="gramEnd"/>
                    </w:p>
                    <w:p w14:paraId="35EC5D22" w14:textId="77777777" w:rsidR="00D952D7" w:rsidRPr="00F64E98" w:rsidRDefault="00D952D7" w:rsidP="00D952D7">
                      <w:pPr>
                        <w:pStyle w:val="a3"/>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Obtain </w:t>
                      </w:r>
                      <w:proofErr w:type="gramStart"/>
                      <w:r w:rsidRPr="00F64E98">
                        <w:rPr>
                          <w:rFonts w:ascii="Helvetica" w:hAnsi="Helvetica" w:cs="Helvetica"/>
                          <w:kern w:val="0"/>
                        </w:rPr>
                        <w:t>permissions</w:t>
                      </w:r>
                      <w:proofErr w:type="gramEnd"/>
                    </w:p>
                    <w:p w14:paraId="47BDAAEE" w14:textId="77777777" w:rsidR="00D952D7" w:rsidRPr="00F64E98" w:rsidRDefault="00D952D7" w:rsidP="00D952D7">
                      <w:pPr>
                        <w:pStyle w:val="a3"/>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Identify the qualitative </w:t>
                      </w:r>
                      <w:proofErr w:type="gramStart"/>
                      <w:r w:rsidRPr="00F64E98">
                        <w:rPr>
                          <w:rFonts w:ascii="Helvetica" w:hAnsi="Helvetica" w:cs="Helvetica"/>
                          <w:kern w:val="0"/>
                        </w:rPr>
                        <w:t>sample</w:t>
                      </w:r>
                      <w:proofErr w:type="gramEnd"/>
                    </w:p>
                    <w:p w14:paraId="52535489" w14:textId="77777777" w:rsidR="00D952D7" w:rsidRPr="00F64E98" w:rsidRDefault="00D952D7" w:rsidP="00D952D7">
                      <w:pPr>
                        <w:pStyle w:val="a3"/>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Collect open-ended data with </w:t>
                      </w:r>
                      <w:proofErr w:type="gramStart"/>
                      <w:r w:rsidRPr="00F64E98">
                        <w:rPr>
                          <w:rFonts w:ascii="Helvetica" w:hAnsi="Helvetica" w:cs="Helvetica"/>
                          <w:kern w:val="0"/>
                        </w:rPr>
                        <w:t>protocols</w:t>
                      </w:r>
                      <w:proofErr w:type="gramEnd"/>
                    </w:p>
                    <w:p w14:paraId="61DEF112" w14:textId="77777777" w:rsidR="00D952D7" w:rsidRDefault="00D952D7" w:rsidP="00D952D7">
                      <w:pPr>
                        <w:pStyle w:val="a3"/>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Analyze the qualitative data using procedures of theme development and those specific to the qualitative approach to answer the qualitative research questions and identify the information needed to inform the second phase: (a) research questions and (b) development of a new quantitative </w:t>
                      </w:r>
                      <w:proofErr w:type="gramStart"/>
                      <w:r w:rsidRPr="00F64E98">
                        <w:rPr>
                          <w:rFonts w:ascii="Helvetica" w:hAnsi="Helvetica" w:cs="Helvetica"/>
                          <w:kern w:val="0"/>
                        </w:rPr>
                        <w:t>feature</w:t>
                      </w:r>
                      <w:proofErr w:type="gramEnd"/>
                    </w:p>
                    <w:p w14:paraId="40D32F8F" w14:textId="77777777" w:rsidR="00D952D7" w:rsidRPr="00F64E98"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kern w:val="0"/>
                        </w:rPr>
                      </w:pPr>
                    </w:p>
                    <w:p w14:paraId="00D449A2" w14:textId="77777777" w:rsidR="00D952D7" w:rsidRDefault="00D952D7" w:rsidP="00D952D7"/>
                  </w:txbxContent>
                </v:textbox>
              </v:shape>
            </w:pict>
          </mc:Fallback>
        </mc:AlternateContent>
      </w:r>
    </w:p>
    <w:p w14:paraId="30260A7C" w14:textId="77777777" w:rsidR="00D952D7" w:rsidRDefault="00D952D7" w:rsidP="00D952D7"/>
    <w:p w14:paraId="3E6CF10B" w14:textId="77777777" w:rsidR="00D952D7" w:rsidRDefault="00D952D7" w:rsidP="00D952D7"/>
    <w:p w14:paraId="7467FD19" w14:textId="77777777" w:rsidR="00D952D7" w:rsidRDefault="00D952D7" w:rsidP="00D952D7"/>
    <w:p w14:paraId="54659A92" w14:textId="77777777" w:rsidR="00D952D7" w:rsidRDefault="00D952D7" w:rsidP="00D952D7"/>
    <w:p w14:paraId="58E7C1DB" w14:textId="77777777" w:rsidR="00D952D7" w:rsidRDefault="00D952D7" w:rsidP="00D952D7"/>
    <w:p w14:paraId="4E04E133" w14:textId="77777777" w:rsidR="00D952D7" w:rsidRDefault="00D952D7" w:rsidP="00D952D7"/>
    <w:p w14:paraId="2C4037EC" w14:textId="77777777" w:rsidR="00D952D7" w:rsidRDefault="00D952D7" w:rsidP="00D952D7"/>
    <w:p w14:paraId="36AE1CC5" w14:textId="77777777" w:rsidR="00D952D7" w:rsidRDefault="00D952D7" w:rsidP="00D952D7"/>
    <w:p w14:paraId="509288B5" w14:textId="77777777" w:rsidR="00D952D7" w:rsidRDefault="00D952D7" w:rsidP="00D952D7"/>
    <w:p w14:paraId="20936B1C" w14:textId="77777777" w:rsidR="00D952D7" w:rsidRDefault="00D952D7" w:rsidP="00D952D7">
      <w:r>
        <w:rPr>
          <w:noProof/>
        </w:rPr>
        <mc:AlternateContent>
          <mc:Choice Requires="wps">
            <w:drawing>
              <wp:anchor distT="0" distB="0" distL="114300" distR="114300" simplePos="0" relativeHeight="251667456" behindDoc="0" locked="0" layoutInCell="1" allowOverlap="1" wp14:anchorId="543A5E30" wp14:editId="5E3C3A91">
                <wp:simplePos x="0" y="0"/>
                <wp:positionH relativeFrom="column">
                  <wp:posOffset>3048310</wp:posOffset>
                </wp:positionH>
                <wp:positionV relativeFrom="paragraph">
                  <wp:posOffset>216920</wp:posOffset>
                </wp:positionV>
                <wp:extent cx="0" cy="193559"/>
                <wp:effectExtent l="76200" t="0" r="57150" b="54610"/>
                <wp:wrapNone/>
                <wp:docPr id="708613622" name="Straight Arrow Connector 3"/>
                <wp:cNvGraphicFramePr/>
                <a:graphic xmlns:a="http://schemas.openxmlformats.org/drawingml/2006/main">
                  <a:graphicData uri="http://schemas.microsoft.com/office/word/2010/wordprocessingShape">
                    <wps:wsp>
                      <wps:cNvCnPr/>
                      <wps:spPr>
                        <a:xfrm flipH="1">
                          <a:off x="0" y="0"/>
                          <a:ext cx="0" cy="193559"/>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A29D145" id="_x0000_t32" coordsize="21600,21600" o:spt="32" o:oned="t" path="m,l21600,21600e" filled="f">
                <v:path arrowok="t" fillok="f" o:connecttype="none"/>
                <o:lock v:ext="edit" shapetype="t"/>
              </v:shapetype>
              <v:shape id="Straight Arrow Connector 3" o:spid="_x0000_s1026" type="#_x0000_t32" style="position:absolute;margin-left:240pt;margin-top:17.1pt;width:0;height:15.2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" strokecolor="black [3213]" strokeweight=".5pt">
                <v:stroke endarrow="block" joinstyle="miter"/>
              </v:shape>
            </w:pict>
          </mc:Fallback>
        </mc:AlternateContent>
      </w:r>
    </w:p>
    <w:p w14:paraId="5280E577" w14:textId="77777777" w:rsidR="00D952D7" w:rsidRPr="00716F3A" w:rsidRDefault="00D952D7" w:rsidP="00D952D7">
      <w:pPr>
        <w:rPr>
          <w:rFonts w:ascii="Helvetica" w:hAnsi="Helvetica" w:cs="Helvetica"/>
          <w:kern w:val="0"/>
        </w:rPr>
      </w:pPr>
      <w:r>
        <w:rPr>
          <w:rFonts w:ascii="Helvetica" w:hAnsi="Helvetica" w:cs="Helvetica"/>
          <w:noProof/>
          <w:kern w:val="0"/>
        </w:rPr>
        <mc:AlternateContent>
          <mc:Choice Requires="wps">
            <w:drawing>
              <wp:anchor distT="0" distB="0" distL="114300" distR="114300" simplePos="0" relativeHeight="251663360" behindDoc="0" locked="0" layoutInCell="1" allowOverlap="1" wp14:anchorId="479FB26E" wp14:editId="548CF310">
                <wp:simplePos x="0" y="0"/>
                <wp:positionH relativeFrom="margin">
                  <wp:align>left</wp:align>
                </wp:positionH>
                <wp:positionV relativeFrom="paragraph">
                  <wp:posOffset>137159</wp:posOffset>
                </wp:positionV>
                <wp:extent cx="379730" cy="1765495"/>
                <wp:effectExtent l="0" t="0" r="1270" b="6350"/>
                <wp:wrapNone/>
                <wp:docPr id="204665780" name="Text Box 1"/>
                <wp:cNvGraphicFramePr/>
                <a:graphic xmlns:a="http://schemas.openxmlformats.org/drawingml/2006/main">
                  <a:graphicData uri="http://schemas.microsoft.com/office/word/2010/wordprocessingShape">
                    <wps:wsp>
                      <wps:cNvSpPr txBox="1"/>
                      <wps:spPr>
                        <a:xfrm flipV="1">
                          <a:off x="0" y="0"/>
                          <a:ext cx="379730" cy="1765495"/>
                        </a:xfrm>
                        <a:prstGeom prst="rect">
                          <a:avLst/>
                        </a:prstGeom>
                        <a:solidFill>
                          <a:schemeClr val="accent5">
                            <a:lumMod val="60000"/>
                            <a:lumOff val="40000"/>
                          </a:schemeClr>
                        </a:solidFill>
                        <a:ln w="6350">
                          <a:noFill/>
                        </a:ln>
                      </wps:spPr>
                      <wps:txbx>
                        <w:txbxContent>
                          <w:p w14:paraId="6B1986AB"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r>
                              <w:rPr>
                                <w:rFonts w:ascii="Helvetica" w:hAnsi="Helvetica" w:cs="Helvetica"/>
                                <w:kern w:val="0"/>
                              </w:rPr>
                              <w:t>STEP 2</w:t>
                            </w:r>
                          </w:p>
                          <w:p w14:paraId="4D503E84"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p>
                          <w:p w14:paraId="1A7B1EA7" w14:textId="77777777" w:rsidR="00D952D7" w:rsidRDefault="00D952D7" w:rsidP="00D952D7">
                            <w:pPr>
                              <w:jc w:val="center"/>
                            </w:pP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FB26E" id="_x0000_s1028" type="#_x0000_t202" style="position:absolute;margin-left:0;margin-top:10.8pt;width:29.9pt;height:139pt;flip:y;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" fillcolor="#9cc2e5 [1944]" stroked="f" strokeweight=".5pt">
                <v:textbox style="layout-flow:vertical-ideographic">
                  <w:txbxContent>
                    <w:p w14:paraId="6B1986AB"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r>
                        <w:rPr>
                          <w:rFonts w:ascii="Helvetica" w:hAnsi="Helvetica" w:cs="Helvetica"/>
                          <w:kern w:val="0"/>
                        </w:rPr>
                        <w:t>STEP 2</w:t>
                      </w:r>
                    </w:p>
                    <w:p w14:paraId="4D503E84"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p>
                    <w:p w14:paraId="1A7B1EA7" w14:textId="77777777" w:rsidR="00D952D7" w:rsidRDefault="00D952D7" w:rsidP="00D952D7">
                      <w:pPr>
                        <w:jc w:val="center"/>
                      </w:pPr>
                    </w:p>
                  </w:txbxContent>
                </v:textbox>
                <w10:wrap anchorx="margin"/>
              </v:shape>
            </w:pict>
          </mc:Fallback>
        </mc:AlternateContent>
      </w:r>
      <w:r>
        <w:rPr>
          <w:rFonts w:ascii="Helvetica" w:hAnsi="Helvetica" w:cs="Helvetica"/>
          <w:noProof/>
          <w:kern w:val="0"/>
        </w:rPr>
        <mc:AlternateContent>
          <mc:Choice Requires="wps">
            <w:drawing>
              <wp:anchor distT="0" distB="0" distL="114300" distR="114300" simplePos="0" relativeHeight="251664384" behindDoc="0" locked="0" layoutInCell="1" allowOverlap="1" wp14:anchorId="3E558321" wp14:editId="71946C6A">
                <wp:simplePos x="0" y="0"/>
                <wp:positionH relativeFrom="column">
                  <wp:posOffset>636270</wp:posOffset>
                </wp:positionH>
                <wp:positionV relativeFrom="paragraph">
                  <wp:posOffset>171450</wp:posOffset>
                </wp:positionV>
                <wp:extent cx="4881245" cy="1793631"/>
                <wp:effectExtent l="0" t="0" r="14605" b="16510"/>
                <wp:wrapNone/>
                <wp:docPr id="341128068" name="Text Box 2"/>
                <wp:cNvGraphicFramePr/>
                <a:graphic xmlns:a="http://schemas.openxmlformats.org/drawingml/2006/main">
                  <a:graphicData uri="http://schemas.microsoft.com/office/word/2010/wordprocessingShape">
                    <wps:wsp>
                      <wps:cNvSpPr txBox="1"/>
                      <wps:spPr>
                        <a:xfrm>
                          <a:off x="0" y="0"/>
                          <a:ext cx="4881245" cy="1793631"/>
                        </a:xfrm>
                        <a:prstGeom prst="rect">
                          <a:avLst/>
                        </a:prstGeom>
                        <a:noFill/>
                        <a:ln w="6350">
                          <a:solidFill>
                            <a:prstClr val="black"/>
                          </a:solidFill>
                        </a:ln>
                      </wps:spPr>
                      <wps:txbx>
                        <w:txbxContent>
                          <w:p w14:paraId="26CE339A" w14:textId="77777777" w:rsidR="00D952D7" w:rsidRPr="00F64E98"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kern w:val="0"/>
                              </w:rPr>
                            </w:pPr>
                            <w:r w:rsidRPr="00F64E98">
                              <w:rPr>
                                <w:rFonts w:ascii="Helvetica" w:hAnsi="Helvetica" w:cs="Helvetica"/>
                                <w:b/>
                                <w:bCs/>
                                <w:kern w:val="0"/>
                              </w:rPr>
                              <w:t>Use Strategies to Build on the Qualitative Results:</w:t>
                            </w:r>
                          </w:p>
                          <w:p w14:paraId="4F9E61D4"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Design and pilot test a quantitative data collection instrument, measure, app, etc. based on the qualitative </w:t>
                            </w:r>
                            <w:proofErr w:type="gramStart"/>
                            <w:r w:rsidRPr="00F64E98">
                              <w:rPr>
                                <w:rFonts w:ascii="Helvetica" w:hAnsi="Helvetica" w:cs="Helvetica"/>
                                <w:kern w:val="0"/>
                              </w:rPr>
                              <w:t>results</w:t>
                            </w:r>
                            <w:proofErr w:type="gramEnd"/>
                          </w:p>
                          <w:p w14:paraId="0A1BE3CD"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Refine quantitative research questions or hypotheses and the mixed methods </w:t>
                            </w:r>
                            <w:proofErr w:type="gramStart"/>
                            <w:r w:rsidRPr="00F64E98">
                              <w:rPr>
                                <w:rFonts w:ascii="Helvetica" w:hAnsi="Helvetica" w:cs="Helvetica"/>
                                <w:kern w:val="0"/>
                              </w:rPr>
                              <w:t>question</w:t>
                            </w:r>
                            <w:proofErr w:type="gramEnd"/>
                          </w:p>
                          <w:p w14:paraId="6AFEE485" w14:textId="77777777" w:rsidR="00D952D7" w:rsidRPr="00716F3A"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Determine how participants will be selected for the quantitative </w:t>
                            </w:r>
                            <w:proofErr w:type="gramStart"/>
                            <w:r w:rsidRPr="00F64E98">
                              <w:rPr>
                                <w:rFonts w:ascii="Helvetica" w:hAnsi="Helvetica" w:cs="Helvetica"/>
                                <w:kern w:val="0"/>
                              </w:rPr>
                              <w:t>sample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558321" id="_x0000_s1029" type="#_x0000_t202" style="position:absolute;margin-left:50.1pt;margin-top:13.5pt;width:384.35pt;height:141.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" filled="f" strokeweight=".5pt">
                <v:textbox>
                  <w:txbxContent>
                    <w:p w14:paraId="26CE339A" w14:textId="77777777" w:rsidR="00D952D7" w:rsidRPr="00F64E98"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kern w:val="0"/>
                        </w:rPr>
                      </w:pPr>
                      <w:r w:rsidRPr="00F64E98">
                        <w:rPr>
                          <w:rFonts w:ascii="Helvetica" w:hAnsi="Helvetica" w:cs="Helvetica"/>
                          <w:b/>
                          <w:bCs/>
                          <w:kern w:val="0"/>
                        </w:rPr>
                        <w:t>Use Strategies to Build on the Qualitative Results:</w:t>
                      </w:r>
                    </w:p>
                    <w:p w14:paraId="4F9E61D4"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Design and pilot test a quantitative data collection instrument, measure, app, etc. based on the qualitative </w:t>
                      </w:r>
                      <w:proofErr w:type="gramStart"/>
                      <w:r w:rsidRPr="00F64E98">
                        <w:rPr>
                          <w:rFonts w:ascii="Helvetica" w:hAnsi="Helvetica" w:cs="Helvetica"/>
                          <w:kern w:val="0"/>
                        </w:rPr>
                        <w:t>results</w:t>
                      </w:r>
                      <w:proofErr w:type="gramEnd"/>
                    </w:p>
                    <w:p w14:paraId="0A1BE3CD"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Refine quantitative research questions or hypotheses and the mixed methods </w:t>
                      </w:r>
                      <w:proofErr w:type="gramStart"/>
                      <w:r w:rsidRPr="00F64E98">
                        <w:rPr>
                          <w:rFonts w:ascii="Helvetica" w:hAnsi="Helvetica" w:cs="Helvetica"/>
                          <w:kern w:val="0"/>
                        </w:rPr>
                        <w:t>question</w:t>
                      </w:r>
                      <w:proofErr w:type="gramEnd"/>
                    </w:p>
                    <w:p w14:paraId="6AFEE485" w14:textId="77777777" w:rsidR="00D952D7" w:rsidRPr="00716F3A"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Determine how participants will be selected for the quantitative </w:t>
                      </w:r>
                      <w:proofErr w:type="gramStart"/>
                      <w:r w:rsidRPr="00F64E98">
                        <w:rPr>
                          <w:rFonts w:ascii="Helvetica" w:hAnsi="Helvetica" w:cs="Helvetica"/>
                          <w:kern w:val="0"/>
                        </w:rPr>
                        <w:t>sample</w:t>
                      </w:r>
                      <w:proofErr w:type="gramEnd"/>
                    </w:p>
                  </w:txbxContent>
                </v:textbox>
              </v:shape>
            </w:pict>
          </mc:Fallback>
        </mc:AlternateContent>
      </w:r>
    </w:p>
    <w:p w14:paraId="35EFED55" w14:textId="77777777" w:rsidR="00D952D7" w:rsidRDefault="00D952D7" w:rsidP="00D952D7">
      <w:pPr>
        <w:rPr>
          <w:rFonts w:ascii="Helvetica" w:hAnsi="Helvetica" w:cs="Helvetica"/>
          <w:kern w:val="0"/>
        </w:rPr>
      </w:pPr>
    </w:p>
    <w:p w14:paraId="5070AD52" w14:textId="77777777" w:rsidR="00D952D7" w:rsidRDefault="00D952D7" w:rsidP="00D952D7">
      <w:pPr>
        <w:rPr>
          <w:rFonts w:ascii="Helvetica" w:hAnsi="Helvetica" w:cs="Helvetica"/>
          <w:kern w:val="0"/>
        </w:rPr>
      </w:pPr>
    </w:p>
    <w:p w14:paraId="0DB5FBA8" w14:textId="77777777" w:rsidR="00D952D7" w:rsidRDefault="00D952D7" w:rsidP="00D952D7">
      <w:pPr>
        <w:rPr>
          <w:rFonts w:ascii="Helvetica" w:hAnsi="Helvetica" w:cs="Helvetica"/>
          <w:kern w:val="0"/>
        </w:rPr>
      </w:pPr>
    </w:p>
    <w:p w14:paraId="19841FD8" w14:textId="77777777" w:rsidR="00D952D7" w:rsidRDefault="00D952D7" w:rsidP="00D952D7">
      <w:pPr>
        <w:rPr>
          <w:rFonts w:ascii="Helvetica" w:hAnsi="Helvetica" w:cs="Helvetica"/>
          <w:kern w:val="0"/>
        </w:rPr>
      </w:pPr>
    </w:p>
    <w:p w14:paraId="7CC663B4" w14:textId="77777777" w:rsidR="00D952D7" w:rsidRDefault="00D952D7" w:rsidP="00D952D7">
      <w:pPr>
        <w:rPr>
          <w:rFonts w:ascii="Helvetica" w:hAnsi="Helvetica" w:cs="Helvetica"/>
          <w:kern w:val="0"/>
        </w:rPr>
      </w:pPr>
    </w:p>
    <w:p w14:paraId="61EBE01B" w14:textId="77777777" w:rsidR="00D952D7" w:rsidRDefault="00D952D7" w:rsidP="00D952D7">
      <w:pPr>
        <w:rPr>
          <w:rFonts w:ascii="Helvetica" w:hAnsi="Helvetica" w:cs="Helvetica"/>
          <w:kern w:val="0"/>
        </w:rPr>
      </w:pPr>
    </w:p>
    <w:p w14:paraId="3101656B" w14:textId="77777777" w:rsidR="00D952D7" w:rsidRDefault="00D952D7" w:rsidP="00D952D7">
      <w:pPr>
        <w:rPr>
          <w:rFonts w:ascii="Helvetica" w:hAnsi="Helvetica" w:cs="Helvetica"/>
          <w:kern w:val="0"/>
        </w:rPr>
      </w:pPr>
    </w:p>
    <w:p w14:paraId="1D9C8C25" w14:textId="77777777" w:rsidR="00D952D7" w:rsidRDefault="00D952D7" w:rsidP="00D952D7">
      <w:pPr>
        <w:rPr>
          <w:rFonts w:ascii="Helvetica" w:hAnsi="Helvetica" w:cs="Helvetica"/>
          <w:kern w:val="0"/>
        </w:rPr>
      </w:pPr>
      <w:r>
        <w:rPr>
          <w:noProof/>
        </w:rPr>
        <mc:AlternateContent>
          <mc:Choice Requires="wps">
            <w:drawing>
              <wp:anchor distT="0" distB="0" distL="114300" distR="114300" simplePos="0" relativeHeight="251668480" behindDoc="0" locked="0" layoutInCell="1" allowOverlap="1" wp14:anchorId="66102022" wp14:editId="13AD9B56">
                <wp:simplePos x="0" y="0"/>
                <wp:positionH relativeFrom="column">
                  <wp:posOffset>3048000</wp:posOffset>
                </wp:positionH>
                <wp:positionV relativeFrom="paragraph">
                  <wp:posOffset>140888</wp:posOffset>
                </wp:positionV>
                <wp:extent cx="0" cy="193040"/>
                <wp:effectExtent l="76200" t="0" r="57150" b="54610"/>
                <wp:wrapNone/>
                <wp:docPr id="327482271" name="Straight Arrow Connector 3"/>
                <wp:cNvGraphicFramePr/>
                <a:graphic xmlns:a="http://schemas.openxmlformats.org/drawingml/2006/main">
                  <a:graphicData uri="http://schemas.microsoft.com/office/word/2010/wordprocessingShape">
                    <wps:wsp>
                      <wps:cNvCnPr/>
                      <wps:spPr>
                        <a:xfrm flipH="1">
                          <a:off x="0" y="0"/>
                          <a:ext cx="0" cy="193040"/>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46CB4B" id="Straight Arrow Connector 3" o:spid="_x0000_s1026" type="#_x0000_t32" style="position:absolute;margin-left:240pt;margin-top:11.1pt;width:0;height:15.2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" strokecolor="black [3213]" strokeweight=".5pt">
                <v:stroke endarrow="block" joinstyle="miter"/>
              </v:shape>
            </w:pict>
          </mc:Fallback>
        </mc:AlternateContent>
      </w:r>
    </w:p>
    <w:p w14:paraId="19B92BDB" w14:textId="77777777" w:rsidR="00D952D7" w:rsidRPr="00716F3A" w:rsidRDefault="00D952D7" w:rsidP="00D952D7">
      <w:pPr>
        <w:rPr>
          <w:rFonts w:ascii="Helvetica" w:hAnsi="Helvetica" w:cs="Helvetica"/>
          <w:kern w:val="0"/>
        </w:rPr>
      </w:pPr>
      <w:r>
        <w:rPr>
          <w:rFonts w:ascii="Helvetica" w:hAnsi="Helvetica" w:cs="Helvetica"/>
          <w:noProof/>
          <w:kern w:val="0"/>
        </w:rPr>
        <mc:AlternateContent>
          <mc:Choice Requires="wps">
            <w:drawing>
              <wp:anchor distT="0" distB="0" distL="114300" distR="114300" simplePos="0" relativeHeight="251666432" behindDoc="0" locked="0" layoutInCell="1" allowOverlap="1" wp14:anchorId="062CE3B3" wp14:editId="0327F903">
                <wp:simplePos x="0" y="0"/>
                <wp:positionH relativeFrom="column">
                  <wp:posOffset>621665</wp:posOffset>
                </wp:positionH>
                <wp:positionV relativeFrom="paragraph">
                  <wp:posOffset>93345</wp:posOffset>
                </wp:positionV>
                <wp:extent cx="4881245" cy="2609557"/>
                <wp:effectExtent l="0" t="0" r="14605" b="19685"/>
                <wp:wrapNone/>
                <wp:docPr id="1993549172" name="Text Box 2"/>
                <wp:cNvGraphicFramePr/>
                <a:graphic xmlns:a="http://schemas.openxmlformats.org/drawingml/2006/main">
                  <a:graphicData uri="http://schemas.microsoft.com/office/word/2010/wordprocessingShape">
                    <wps:wsp>
                      <wps:cNvSpPr txBox="1"/>
                      <wps:spPr>
                        <a:xfrm>
                          <a:off x="0" y="0"/>
                          <a:ext cx="4881245" cy="2609557"/>
                        </a:xfrm>
                        <a:prstGeom prst="rect">
                          <a:avLst/>
                        </a:prstGeom>
                        <a:noFill/>
                        <a:ln w="6350">
                          <a:solidFill>
                            <a:prstClr val="black"/>
                          </a:solidFill>
                        </a:ln>
                      </wps:spPr>
                      <wps:txbx>
                        <w:txbxContent>
                          <w:p w14:paraId="2395D473" w14:textId="77777777" w:rsidR="00D952D7" w:rsidRPr="00F64E98"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kern w:val="0"/>
                              </w:rPr>
                            </w:pPr>
                            <w:r w:rsidRPr="00F64E98">
                              <w:rPr>
                                <w:rFonts w:ascii="Helvetica" w:hAnsi="Helvetica" w:cs="Helvetica"/>
                                <w:b/>
                                <w:bCs/>
                                <w:kern w:val="0"/>
                              </w:rPr>
                              <w:t>Design and Implement the Quantitative Strand:</w:t>
                            </w:r>
                          </w:p>
                          <w:p w14:paraId="4603F67A"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State quantitative research questions or hypotheses that build on the qualitative results and determine the quantitative </w:t>
                            </w:r>
                            <w:proofErr w:type="gramStart"/>
                            <w:r w:rsidRPr="00F64E98">
                              <w:rPr>
                                <w:rFonts w:ascii="Helvetica" w:hAnsi="Helvetica" w:cs="Helvetica"/>
                                <w:kern w:val="0"/>
                              </w:rPr>
                              <w:t>approach</w:t>
                            </w:r>
                            <w:proofErr w:type="gramEnd"/>
                          </w:p>
                          <w:p w14:paraId="211370BA"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Obtain </w:t>
                            </w:r>
                            <w:proofErr w:type="gramStart"/>
                            <w:r w:rsidRPr="00F64E98">
                              <w:rPr>
                                <w:rFonts w:ascii="Helvetica" w:hAnsi="Helvetica" w:cs="Helvetica"/>
                                <w:kern w:val="0"/>
                              </w:rPr>
                              <w:t>permissions</w:t>
                            </w:r>
                            <w:proofErr w:type="gramEnd"/>
                          </w:p>
                          <w:p w14:paraId="01D85136"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Select a quantitative sample that will generalize or test the qualitative results and newly developed quantitative </w:t>
                            </w:r>
                            <w:proofErr w:type="gramStart"/>
                            <w:r w:rsidRPr="00F64E98">
                              <w:rPr>
                                <w:rFonts w:ascii="Helvetica" w:hAnsi="Helvetica" w:cs="Helvetica"/>
                                <w:kern w:val="0"/>
                              </w:rPr>
                              <w:t>feature</w:t>
                            </w:r>
                            <w:proofErr w:type="gramEnd"/>
                          </w:p>
                          <w:p w14:paraId="62B03C96"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Collect closed-ended data with the instrument designed from qualitative </w:t>
                            </w:r>
                            <w:proofErr w:type="gramStart"/>
                            <w:r w:rsidRPr="00F64E98">
                              <w:rPr>
                                <w:rFonts w:ascii="Helvetica" w:hAnsi="Helvetica" w:cs="Helvetica"/>
                                <w:kern w:val="0"/>
                              </w:rPr>
                              <w:t>results</w:t>
                            </w:r>
                            <w:proofErr w:type="gramEnd"/>
                          </w:p>
                          <w:p w14:paraId="1E113AA3"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Analyze the quantitative data using descriptive statistics, inferential statistics, and effect sizes to answer the quantitative and mixed methods research </w:t>
                            </w:r>
                            <w:proofErr w:type="gramStart"/>
                            <w:r w:rsidRPr="00F64E98">
                              <w:rPr>
                                <w:rFonts w:ascii="Helvetica" w:hAnsi="Helvetica" w:cs="Helvetica"/>
                                <w:kern w:val="0"/>
                              </w:rPr>
                              <w:t>questions</w:t>
                            </w:r>
                            <w:proofErr w:type="gramEnd"/>
                          </w:p>
                          <w:p w14:paraId="1603382A" w14:textId="77777777" w:rsidR="00D952D7" w:rsidRPr="00716F3A" w:rsidRDefault="00D952D7" w:rsidP="00D952D7">
                            <w:pPr>
                              <w:pStyle w:val="a3"/>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2CE3B3" id="_x0000_s1030" type="#_x0000_t202" style="position:absolute;margin-left:48.95pt;margin-top:7.35pt;width:384.35pt;height:205.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" filled="f" strokeweight=".5pt">
                <v:textbox>
                  <w:txbxContent>
                    <w:p w14:paraId="2395D473" w14:textId="77777777" w:rsidR="00D952D7" w:rsidRPr="00F64E98"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kern w:val="0"/>
                        </w:rPr>
                      </w:pPr>
                      <w:r w:rsidRPr="00F64E98">
                        <w:rPr>
                          <w:rFonts w:ascii="Helvetica" w:hAnsi="Helvetica" w:cs="Helvetica"/>
                          <w:b/>
                          <w:bCs/>
                          <w:kern w:val="0"/>
                        </w:rPr>
                        <w:t>Design and Implement the Quantitative Strand:</w:t>
                      </w:r>
                    </w:p>
                    <w:p w14:paraId="4603F67A"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State quantitative research questions or hypotheses that build on the qualitative results and determine the quantitative </w:t>
                      </w:r>
                      <w:proofErr w:type="gramStart"/>
                      <w:r w:rsidRPr="00F64E98">
                        <w:rPr>
                          <w:rFonts w:ascii="Helvetica" w:hAnsi="Helvetica" w:cs="Helvetica"/>
                          <w:kern w:val="0"/>
                        </w:rPr>
                        <w:t>approach</w:t>
                      </w:r>
                      <w:proofErr w:type="gramEnd"/>
                    </w:p>
                    <w:p w14:paraId="211370BA"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Obtain </w:t>
                      </w:r>
                      <w:proofErr w:type="gramStart"/>
                      <w:r w:rsidRPr="00F64E98">
                        <w:rPr>
                          <w:rFonts w:ascii="Helvetica" w:hAnsi="Helvetica" w:cs="Helvetica"/>
                          <w:kern w:val="0"/>
                        </w:rPr>
                        <w:t>permissions</w:t>
                      </w:r>
                      <w:proofErr w:type="gramEnd"/>
                    </w:p>
                    <w:p w14:paraId="01D85136"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Select a quantitative sample that will generalize or test the qualitative results and newly developed quantitative </w:t>
                      </w:r>
                      <w:proofErr w:type="gramStart"/>
                      <w:r w:rsidRPr="00F64E98">
                        <w:rPr>
                          <w:rFonts w:ascii="Helvetica" w:hAnsi="Helvetica" w:cs="Helvetica"/>
                          <w:kern w:val="0"/>
                        </w:rPr>
                        <w:t>feature</w:t>
                      </w:r>
                      <w:proofErr w:type="gramEnd"/>
                    </w:p>
                    <w:p w14:paraId="62B03C96"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Collect closed-ended data with the instrument designed from qualitative </w:t>
                      </w:r>
                      <w:proofErr w:type="gramStart"/>
                      <w:r w:rsidRPr="00F64E98">
                        <w:rPr>
                          <w:rFonts w:ascii="Helvetica" w:hAnsi="Helvetica" w:cs="Helvetica"/>
                          <w:kern w:val="0"/>
                        </w:rPr>
                        <w:t>results</w:t>
                      </w:r>
                      <w:proofErr w:type="gramEnd"/>
                    </w:p>
                    <w:p w14:paraId="1E113AA3" w14:textId="77777777" w:rsidR="00D952D7" w:rsidRPr="00F64E98" w:rsidRDefault="00D952D7" w:rsidP="00D952D7">
                      <w:pPr>
                        <w:pStyle w:val="a3"/>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Analyze the quantitative data using descriptive statistics, inferential statistics, and effect sizes to answer the quantitative and mixed methods research </w:t>
                      </w:r>
                      <w:proofErr w:type="gramStart"/>
                      <w:r w:rsidRPr="00F64E98">
                        <w:rPr>
                          <w:rFonts w:ascii="Helvetica" w:hAnsi="Helvetica" w:cs="Helvetica"/>
                          <w:kern w:val="0"/>
                        </w:rPr>
                        <w:t>questions</w:t>
                      </w:r>
                      <w:proofErr w:type="gramEnd"/>
                    </w:p>
                    <w:p w14:paraId="1603382A" w14:textId="77777777" w:rsidR="00D952D7" w:rsidRPr="00716F3A" w:rsidRDefault="00D952D7" w:rsidP="00D952D7">
                      <w:pPr>
                        <w:pStyle w:val="a3"/>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p>
                  </w:txbxContent>
                </v:textbox>
              </v:shape>
            </w:pict>
          </mc:Fallback>
        </mc:AlternateContent>
      </w:r>
      <w:r>
        <w:rPr>
          <w:rFonts w:ascii="Helvetica" w:hAnsi="Helvetica" w:cs="Helvetica"/>
          <w:noProof/>
          <w:kern w:val="0"/>
        </w:rPr>
        <mc:AlternateContent>
          <mc:Choice Requires="wps">
            <w:drawing>
              <wp:anchor distT="0" distB="0" distL="114300" distR="114300" simplePos="0" relativeHeight="251665408" behindDoc="0" locked="0" layoutInCell="1" allowOverlap="1" wp14:anchorId="2F88974C" wp14:editId="262102B9">
                <wp:simplePos x="0" y="0"/>
                <wp:positionH relativeFrom="margin">
                  <wp:align>left</wp:align>
                </wp:positionH>
                <wp:positionV relativeFrom="paragraph">
                  <wp:posOffset>137159</wp:posOffset>
                </wp:positionV>
                <wp:extent cx="379730" cy="2546252"/>
                <wp:effectExtent l="0" t="0" r="1270" b="6985"/>
                <wp:wrapNone/>
                <wp:docPr id="131417609" name="Text Box 1"/>
                <wp:cNvGraphicFramePr/>
                <a:graphic xmlns:a="http://schemas.openxmlformats.org/drawingml/2006/main">
                  <a:graphicData uri="http://schemas.microsoft.com/office/word/2010/wordprocessingShape">
                    <wps:wsp>
                      <wps:cNvSpPr txBox="1"/>
                      <wps:spPr>
                        <a:xfrm flipV="1">
                          <a:off x="0" y="0"/>
                          <a:ext cx="379730" cy="2546252"/>
                        </a:xfrm>
                        <a:prstGeom prst="rect">
                          <a:avLst/>
                        </a:prstGeom>
                        <a:solidFill>
                          <a:schemeClr val="accent5">
                            <a:lumMod val="60000"/>
                            <a:lumOff val="40000"/>
                          </a:schemeClr>
                        </a:solidFill>
                        <a:ln w="6350">
                          <a:noFill/>
                        </a:ln>
                      </wps:spPr>
                      <wps:txbx>
                        <w:txbxContent>
                          <w:p w14:paraId="33E738DE"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r>
                              <w:rPr>
                                <w:rFonts w:ascii="Helvetica" w:hAnsi="Helvetica" w:cs="Helvetica"/>
                                <w:kern w:val="0"/>
                              </w:rPr>
                              <w:t>STEP 3</w:t>
                            </w:r>
                          </w:p>
                          <w:p w14:paraId="487D5FDC"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p>
                          <w:p w14:paraId="0CD35224" w14:textId="77777777" w:rsidR="00D952D7" w:rsidRDefault="00D952D7" w:rsidP="00D952D7">
                            <w:pPr>
                              <w:jc w:val="center"/>
                            </w:pP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88974C" id="_x0000_s1031" type="#_x0000_t202" style="position:absolute;margin-left:0;margin-top:10.8pt;width:29.9pt;height:200.5pt;flip:y;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" fillcolor="#9cc2e5 [1944]" stroked="f" strokeweight=".5pt">
                <v:textbox style="layout-flow:vertical-ideographic">
                  <w:txbxContent>
                    <w:p w14:paraId="33E738DE"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r>
                        <w:rPr>
                          <w:rFonts w:ascii="Helvetica" w:hAnsi="Helvetica" w:cs="Helvetica"/>
                          <w:kern w:val="0"/>
                        </w:rPr>
                        <w:t>STEP 3</w:t>
                      </w:r>
                    </w:p>
                    <w:p w14:paraId="487D5FDC"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p>
                    <w:p w14:paraId="0CD35224" w14:textId="77777777" w:rsidR="00D952D7" w:rsidRDefault="00D952D7" w:rsidP="00D952D7">
                      <w:pPr>
                        <w:jc w:val="center"/>
                      </w:pPr>
                    </w:p>
                  </w:txbxContent>
                </v:textbox>
                <w10:wrap anchorx="margin"/>
              </v:shape>
            </w:pict>
          </mc:Fallback>
        </mc:AlternateContent>
      </w:r>
    </w:p>
    <w:p w14:paraId="6FD41DD0" w14:textId="77777777" w:rsidR="00D952D7" w:rsidRDefault="00D952D7" w:rsidP="00D952D7">
      <w:pPr>
        <w:rPr>
          <w:rFonts w:ascii="Helvetica" w:hAnsi="Helvetica" w:cs="Helvetica"/>
          <w:kern w:val="0"/>
        </w:rPr>
      </w:pPr>
    </w:p>
    <w:p w14:paraId="3788A9AD" w14:textId="77777777" w:rsidR="00D952D7" w:rsidRDefault="00D952D7" w:rsidP="00D952D7">
      <w:pPr>
        <w:rPr>
          <w:rFonts w:ascii="Helvetica" w:hAnsi="Helvetica" w:cs="Helvetica"/>
          <w:kern w:val="0"/>
        </w:rPr>
      </w:pPr>
    </w:p>
    <w:p w14:paraId="10E22818" w14:textId="77777777" w:rsidR="00D952D7" w:rsidRDefault="00D952D7" w:rsidP="00D952D7">
      <w:pPr>
        <w:rPr>
          <w:rFonts w:ascii="Helvetica" w:hAnsi="Helvetica" w:cs="Helvetica"/>
          <w:kern w:val="0"/>
        </w:rPr>
      </w:pPr>
    </w:p>
    <w:p w14:paraId="4F28D6D1" w14:textId="77777777" w:rsidR="00D952D7" w:rsidRDefault="00D952D7" w:rsidP="00D952D7">
      <w:pPr>
        <w:rPr>
          <w:rFonts w:ascii="Helvetica" w:hAnsi="Helvetica" w:cs="Helvetica"/>
          <w:kern w:val="0"/>
        </w:rPr>
      </w:pPr>
    </w:p>
    <w:p w14:paraId="6CC5EF4F" w14:textId="77777777" w:rsidR="00D952D7" w:rsidRDefault="00D952D7" w:rsidP="00D952D7">
      <w:pPr>
        <w:rPr>
          <w:rFonts w:ascii="Helvetica" w:hAnsi="Helvetica" w:cs="Helvetica"/>
          <w:kern w:val="0"/>
        </w:rPr>
      </w:pPr>
    </w:p>
    <w:p w14:paraId="007A8C4F" w14:textId="77777777" w:rsidR="00D952D7" w:rsidRDefault="00D952D7" w:rsidP="00D952D7">
      <w:pPr>
        <w:rPr>
          <w:rFonts w:ascii="Helvetica" w:hAnsi="Helvetica" w:cs="Helvetica"/>
          <w:kern w:val="0"/>
        </w:rPr>
      </w:pPr>
    </w:p>
    <w:p w14:paraId="786567AC" w14:textId="77777777" w:rsidR="00D952D7" w:rsidRDefault="00D952D7" w:rsidP="00D952D7">
      <w:pPr>
        <w:rPr>
          <w:rFonts w:ascii="Helvetica" w:hAnsi="Helvetica" w:cs="Helvetica"/>
          <w:kern w:val="0"/>
        </w:rPr>
      </w:pPr>
    </w:p>
    <w:p w14:paraId="65471B6F" w14:textId="77777777" w:rsidR="00D952D7" w:rsidRDefault="00D952D7" w:rsidP="00D952D7">
      <w:pPr>
        <w:rPr>
          <w:rFonts w:ascii="Helvetica" w:hAnsi="Helvetica" w:cs="Helvetica"/>
          <w:kern w:val="0"/>
        </w:rPr>
      </w:pPr>
    </w:p>
    <w:p w14:paraId="73F4508E" w14:textId="77777777" w:rsidR="00D952D7" w:rsidRDefault="00D952D7" w:rsidP="00D952D7">
      <w:pPr>
        <w:rPr>
          <w:rFonts w:ascii="Helvetica" w:hAnsi="Helvetica" w:cs="Helvetica"/>
          <w:kern w:val="0"/>
        </w:rPr>
      </w:pPr>
    </w:p>
    <w:p w14:paraId="7EC3529D" w14:textId="77777777" w:rsidR="00D952D7" w:rsidRDefault="00D952D7" w:rsidP="00D952D7">
      <w:pPr>
        <w:rPr>
          <w:rFonts w:ascii="Helvetica" w:hAnsi="Helvetica" w:cs="Helvetica"/>
          <w:kern w:val="0"/>
        </w:rPr>
      </w:pPr>
    </w:p>
    <w:p w14:paraId="26455AFB" w14:textId="77777777" w:rsidR="00D952D7" w:rsidRDefault="00D952D7" w:rsidP="00D952D7">
      <w:pPr>
        <w:rPr>
          <w:rFonts w:ascii="Helvetica" w:hAnsi="Helvetica" w:cs="Helvetica"/>
          <w:kern w:val="0"/>
        </w:rPr>
      </w:pPr>
      <w:r>
        <w:rPr>
          <w:noProof/>
        </w:rPr>
        <mc:AlternateContent>
          <mc:Choice Requires="wps">
            <w:drawing>
              <wp:anchor distT="0" distB="0" distL="114300" distR="114300" simplePos="0" relativeHeight="251669504" behindDoc="0" locked="0" layoutInCell="1" allowOverlap="1" wp14:anchorId="5B7241F5" wp14:editId="49592A2C">
                <wp:simplePos x="0" y="0"/>
                <wp:positionH relativeFrom="column">
                  <wp:posOffset>3049270</wp:posOffset>
                </wp:positionH>
                <wp:positionV relativeFrom="paragraph">
                  <wp:posOffset>183437</wp:posOffset>
                </wp:positionV>
                <wp:extent cx="0" cy="193040"/>
                <wp:effectExtent l="76200" t="0" r="57150" b="54610"/>
                <wp:wrapNone/>
                <wp:docPr id="1665194094" name="Straight Arrow Connector 3"/>
                <wp:cNvGraphicFramePr/>
                <a:graphic xmlns:a="http://schemas.openxmlformats.org/drawingml/2006/main">
                  <a:graphicData uri="http://schemas.microsoft.com/office/word/2010/wordprocessingShape">
                    <wps:wsp>
                      <wps:cNvCnPr/>
                      <wps:spPr>
                        <a:xfrm flipH="1">
                          <a:off x="0" y="0"/>
                          <a:ext cx="0" cy="193040"/>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E68DF7" id="Straight Arrow Connector 3" o:spid="_x0000_s1026" type="#_x0000_t32" style="position:absolute;margin-left:240.1pt;margin-top:14.45pt;width:0;height:15.2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" strokecolor="black [3213]" strokeweight=".5pt">
                <v:stroke endarrow="block" joinstyle="miter"/>
              </v:shape>
            </w:pict>
          </mc:Fallback>
        </mc:AlternateContent>
      </w:r>
    </w:p>
    <w:p w14:paraId="4DC01218" w14:textId="77777777" w:rsidR="00D952D7" w:rsidRPr="00716F3A" w:rsidRDefault="00D952D7" w:rsidP="00D952D7">
      <w:pPr>
        <w:rPr>
          <w:rFonts w:ascii="Helvetica" w:hAnsi="Helvetica" w:cs="Helvetica"/>
          <w:kern w:val="0"/>
        </w:rPr>
      </w:pPr>
      <w:r>
        <w:rPr>
          <w:rFonts w:ascii="Helvetica" w:hAnsi="Helvetica" w:cs="Helvetica"/>
          <w:noProof/>
          <w:kern w:val="0"/>
        </w:rPr>
        <mc:AlternateContent>
          <mc:Choice Requires="wps">
            <w:drawing>
              <wp:anchor distT="0" distB="0" distL="114300" distR="114300" simplePos="0" relativeHeight="251661312" behindDoc="0" locked="0" layoutInCell="1" allowOverlap="1" wp14:anchorId="7CB3AF79" wp14:editId="145FBED4">
                <wp:simplePos x="0" y="0"/>
                <wp:positionH relativeFrom="margin">
                  <wp:align>left</wp:align>
                </wp:positionH>
                <wp:positionV relativeFrom="paragraph">
                  <wp:posOffset>137159</wp:posOffset>
                </wp:positionV>
                <wp:extent cx="379730" cy="1237664"/>
                <wp:effectExtent l="0" t="0" r="1270" b="635"/>
                <wp:wrapNone/>
                <wp:docPr id="327714598" name="Text Box 1"/>
                <wp:cNvGraphicFramePr/>
                <a:graphic xmlns:a="http://schemas.openxmlformats.org/drawingml/2006/main">
                  <a:graphicData uri="http://schemas.microsoft.com/office/word/2010/wordprocessingShape">
                    <wps:wsp>
                      <wps:cNvSpPr txBox="1"/>
                      <wps:spPr>
                        <a:xfrm flipV="1">
                          <a:off x="0" y="0"/>
                          <a:ext cx="379730" cy="1237664"/>
                        </a:xfrm>
                        <a:prstGeom prst="rect">
                          <a:avLst/>
                        </a:prstGeom>
                        <a:solidFill>
                          <a:schemeClr val="accent5">
                            <a:lumMod val="60000"/>
                            <a:lumOff val="40000"/>
                          </a:schemeClr>
                        </a:solidFill>
                        <a:ln w="6350">
                          <a:noFill/>
                        </a:ln>
                      </wps:spPr>
                      <wps:txbx>
                        <w:txbxContent>
                          <w:p w14:paraId="663296CE"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r>
                              <w:rPr>
                                <w:rFonts w:ascii="Helvetica" w:hAnsi="Helvetica" w:cs="Helvetica"/>
                                <w:kern w:val="0"/>
                              </w:rPr>
                              <w:t>STEP 4</w:t>
                            </w:r>
                          </w:p>
                          <w:p w14:paraId="3DD04450"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p>
                          <w:p w14:paraId="79D984FB" w14:textId="77777777" w:rsidR="00D952D7" w:rsidRDefault="00D952D7" w:rsidP="00D952D7">
                            <w:pPr>
                              <w:jc w:val="center"/>
                            </w:pP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3AF79" id="_x0000_s1032" type="#_x0000_t202" style="position:absolute;margin-left:0;margin-top:10.8pt;width:29.9pt;height:97.45pt;flip:y;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" fillcolor="#9cc2e5 [1944]" stroked="f" strokeweight=".5pt">
                <v:textbox style="layout-flow:vertical-ideographic">
                  <w:txbxContent>
                    <w:p w14:paraId="663296CE"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r>
                        <w:rPr>
                          <w:rFonts w:ascii="Helvetica" w:hAnsi="Helvetica" w:cs="Helvetica"/>
                          <w:kern w:val="0"/>
                        </w:rPr>
                        <w:t>STEP 4</w:t>
                      </w:r>
                    </w:p>
                    <w:p w14:paraId="3DD04450" w14:textId="77777777" w:rsidR="00D952D7"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kern w:val="0"/>
                        </w:rPr>
                      </w:pPr>
                    </w:p>
                    <w:p w14:paraId="79D984FB" w14:textId="77777777" w:rsidR="00D952D7" w:rsidRDefault="00D952D7" w:rsidP="00D952D7">
                      <w:pPr>
                        <w:jc w:val="center"/>
                      </w:pPr>
                    </w:p>
                  </w:txbxContent>
                </v:textbox>
                <w10:wrap anchorx="margin"/>
              </v:shape>
            </w:pict>
          </mc:Fallback>
        </mc:AlternateContent>
      </w:r>
      <w:r>
        <w:rPr>
          <w:rFonts w:ascii="Helvetica" w:hAnsi="Helvetica" w:cs="Helvetica"/>
          <w:noProof/>
          <w:kern w:val="0"/>
        </w:rPr>
        <mc:AlternateContent>
          <mc:Choice Requires="wps">
            <w:drawing>
              <wp:anchor distT="0" distB="0" distL="114300" distR="114300" simplePos="0" relativeHeight="251662336" behindDoc="0" locked="0" layoutInCell="1" allowOverlap="1" wp14:anchorId="382886E2" wp14:editId="05CB6AF7">
                <wp:simplePos x="0" y="0"/>
                <wp:positionH relativeFrom="column">
                  <wp:posOffset>636270</wp:posOffset>
                </wp:positionH>
                <wp:positionV relativeFrom="paragraph">
                  <wp:posOffset>139065</wp:posOffset>
                </wp:positionV>
                <wp:extent cx="4881245" cy="1230923"/>
                <wp:effectExtent l="0" t="0" r="14605" b="26670"/>
                <wp:wrapNone/>
                <wp:docPr id="102404836" name="Text Box 2"/>
                <wp:cNvGraphicFramePr/>
                <a:graphic xmlns:a="http://schemas.openxmlformats.org/drawingml/2006/main">
                  <a:graphicData uri="http://schemas.microsoft.com/office/word/2010/wordprocessingShape">
                    <wps:wsp>
                      <wps:cNvSpPr txBox="1"/>
                      <wps:spPr>
                        <a:xfrm>
                          <a:off x="0" y="0"/>
                          <a:ext cx="4881245" cy="1230923"/>
                        </a:xfrm>
                        <a:prstGeom prst="rect">
                          <a:avLst/>
                        </a:prstGeom>
                        <a:noFill/>
                        <a:ln w="6350">
                          <a:solidFill>
                            <a:prstClr val="black"/>
                          </a:solidFill>
                        </a:ln>
                      </wps:spPr>
                      <wps:txbx>
                        <w:txbxContent>
                          <w:p w14:paraId="3ACD79F5" w14:textId="77777777" w:rsidR="00D952D7" w:rsidRPr="00F64E98"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kern w:val="0"/>
                              </w:rPr>
                            </w:pPr>
                            <w:r w:rsidRPr="00F64E98">
                              <w:rPr>
                                <w:rFonts w:ascii="Helvetica" w:hAnsi="Helvetica" w:cs="Helvetica" w:hint="eastAsia"/>
                                <w:b/>
                                <w:bCs/>
                                <w:kern w:val="0"/>
                              </w:rPr>
                              <w:t>I</w:t>
                            </w:r>
                            <w:r w:rsidRPr="00F64E98">
                              <w:rPr>
                                <w:rFonts w:ascii="Helvetica" w:hAnsi="Helvetica" w:cs="Helvetica"/>
                                <w:b/>
                                <w:bCs/>
                                <w:kern w:val="0"/>
                              </w:rPr>
                              <w:t>nterpret the Connected Results:</w:t>
                            </w:r>
                          </w:p>
                          <w:p w14:paraId="77CC89F6" w14:textId="77777777" w:rsidR="00D952D7" w:rsidRPr="00F64E98" w:rsidRDefault="00D952D7" w:rsidP="00D952D7">
                            <w:pPr>
                              <w:pStyle w:val="a3"/>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Summarize and interpret the qualitative </w:t>
                            </w:r>
                            <w:proofErr w:type="gramStart"/>
                            <w:r w:rsidRPr="00F64E98">
                              <w:rPr>
                                <w:rFonts w:ascii="Helvetica" w:hAnsi="Helvetica" w:cs="Helvetica"/>
                                <w:kern w:val="0"/>
                              </w:rPr>
                              <w:t>results</w:t>
                            </w:r>
                            <w:proofErr w:type="gramEnd"/>
                          </w:p>
                          <w:p w14:paraId="7CD59A06" w14:textId="77777777" w:rsidR="00D952D7" w:rsidRPr="00F64E98" w:rsidRDefault="00D952D7" w:rsidP="00D952D7">
                            <w:pPr>
                              <w:pStyle w:val="a3"/>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Summarize and interpret the quantitative </w:t>
                            </w:r>
                            <w:proofErr w:type="gramStart"/>
                            <w:r w:rsidRPr="00F64E98">
                              <w:rPr>
                                <w:rFonts w:ascii="Helvetica" w:hAnsi="Helvetica" w:cs="Helvetica"/>
                                <w:kern w:val="0"/>
                              </w:rPr>
                              <w:t>results</w:t>
                            </w:r>
                            <w:proofErr w:type="gramEnd"/>
                          </w:p>
                          <w:p w14:paraId="2982DB88" w14:textId="77777777" w:rsidR="00D952D7" w:rsidRPr="00F64E98" w:rsidRDefault="00D952D7" w:rsidP="00D952D7">
                            <w:pPr>
                              <w:pStyle w:val="a3"/>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Discuss to what extent and in what ways the quantitative results generalize or test the qualitative </w:t>
                            </w:r>
                            <w:proofErr w:type="gramStart"/>
                            <w:r w:rsidRPr="00F64E98">
                              <w:rPr>
                                <w:rFonts w:ascii="Helvetica" w:hAnsi="Helvetica" w:cs="Helvetica"/>
                                <w:kern w:val="0"/>
                              </w:rPr>
                              <w:t>results</w:t>
                            </w:r>
                            <w:proofErr w:type="gramEnd"/>
                          </w:p>
                          <w:p w14:paraId="1C2CB3EB" w14:textId="77777777" w:rsidR="00D952D7" w:rsidRPr="00716F3A" w:rsidRDefault="00D952D7" w:rsidP="00D952D7">
                            <w:pPr>
                              <w:pStyle w:val="a3"/>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2886E2" id="_x0000_s1033" type="#_x0000_t202" style="position:absolute;margin-left:50.1pt;margin-top:10.95pt;width:384.35pt;height:96.9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" filled="f" strokeweight=".5pt">
                <v:textbox>
                  <w:txbxContent>
                    <w:p w14:paraId="3ACD79F5" w14:textId="77777777" w:rsidR="00D952D7" w:rsidRPr="00F64E98" w:rsidRDefault="00D952D7" w:rsidP="00D95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kern w:val="0"/>
                        </w:rPr>
                      </w:pPr>
                      <w:r w:rsidRPr="00F64E98">
                        <w:rPr>
                          <w:rFonts w:ascii="Helvetica" w:hAnsi="Helvetica" w:cs="Helvetica" w:hint="eastAsia"/>
                          <w:b/>
                          <w:bCs/>
                          <w:kern w:val="0"/>
                        </w:rPr>
                        <w:t>I</w:t>
                      </w:r>
                      <w:r w:rsidRPr="00F64E98">
                        <w:rPr>
                          <w:rFonts w:ascii="Helvetica" w:hAnsi="Helvetica" w:cs="Helvetica"/>
                          <w:b/>
                          <w:bCs/>
                          <w:kern w:val="0"/>
                        </w:rPr>
                        <w:t>nterpret the Connected Results:</w:t>
                      </w:r>
                    </w:p>
                    <w:p w14:paraId="77CC89F6" w14:textId="77777777" w:rsidR="00D952D7" w:rsidRPr="00F64E98" w:rsidRDefault="00D952D7" w:rsidP="00D952D7">
                      <w:pPr>
                        <w:pStyle w:val="a3"/>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Summarize and interpret the qualitative </w:t>
                      </w:r>
                      <w:proofErr w:type="gramStart"/>
                      <w:r w:rsidRPr="00F64E98">
                        <w:rPr>
                          <w:rFonts w:ascii="Helvetica" w:hAnsi="Helvetica" w:cs="Helvetica"/>
                          <w:kern w:val="0"/>
                        </w:rPr>
                        <w:t>results</w:t>
                      </w:r>
                      <w:proofErr w:type="gramEnd"/>
                    </w:p>
                    <w:p w14:paraId="7CD59A06" w14:textId="77777777" w:rsidR="00D952D7" w:rsidRPr="00F64E98" w:rsidRDefault="00D952D7" w:rsidP="00D952D7">
                      <w:pPr>
                        <w:pStyle w:val="a3"/>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Summarize and interpret the quantitative </w:t>
                      </w:r>
                      <w:proofErr w:type="gramStart"/>
                      <w:r w:rsidRPr="00F64E98">
                        <w:rPr>
                          <w:rFonts w:ascii="Helvetica" w:hAnsi="Helvetica" w:cs="Helvetica"/>
                          <w:kern w:val="0"/>
                        </w:rPr>
                        <w:t>results</w:t>
                      </w:r>
                      <w:proofErr w:type="gramEnd"/>
                    </w:p>
                    <w:p w14:paraId="2982DB88" w14:textId="77777777" w:rsidR="00D952D7" w:rsidRPr="00F64E98" w:rsidRDefault="00D952D7" w:rsidP="00D952D7">
                      <w:pPr>
                        <w:pStyle w:val="a3"/>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r w:rsidRPr="00F64E98">
                        <w:rPr>
                          <w:rFonts w:ascii="Calibri" w:hAnsi="Calibri" w:cs="Calibri"/>
                          <w:kern w:val="0"/>
                        </w:rPr>
                        <w:t>﻿﻿</w:t>
                      </w:r>
                      <w:r w:rsidRPr="00F64E98">
                        <w:rPr>
                          <w:rFonts w:ascii="Helvetica" w:hAnsi="Helvetica" w:cs="Helvetica"/>
                          <w:kern w:val="0"/>
                        </w:rPr>
                        <w:t xml:space="preserve">Discuss to what extent and in what ways the quantitative results generalize or test the qualitative </w:t>
                      </w:r>
                      <w:proofErr w:type="gramStart"/>
                      <w:r w:rsidRPr="00F64E98">
                        <w:rPr>
                          <w:rFonts w:ascii="Helvetica" w:hAnsi="Helvetica" w:cs="Helvetica"/>
                          <w:kern w:val="0"/>
                        </w:rPr>
                        <w:t>results</w:t>
                      </w:r>
                      <w:proofErr w:type="gramEnd"/>
                    </w:p>
                    <w:p w14:paraId="1C2CB3EB" w14:textId="77777777" w:rsidR="00D952D7" w:rsidRPr="00716F3A" w:rsidRDefault="00D952D7" w:rsidP="00D952D7">
                      <w:pPr>
                        <w:pStyle w:val="a3"/>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Chars="0"/>
                        <w:rPr>
                          <w:rFonts w:ascii="Helvetica" w:hAnsi="Helvetica" w:cs="Helvetica"/>
                          <w:kern w:val="0"/>
                        </w:rPr>
                      </w:pPr>
                    </w:p>
                  </w:txbxContent>
                </v:textbox>
              </v:shape>
            </w:pict>
          </mc:Fallback>
        </mc:AlternateContent>
      </w:r>
    </w:p>
    <w:p w14:paraId="70CBA722" w14:textId="77777777" w:rsidR="00F2175D" w:rsidRDefault="00F2175D" w:rsidP="00AF6995">
      <w:pPr>
        <w:jc w:val="both"/>
      </w:pPr>
    </w:p>
    <w:p w14:paraId="713809EA" w14:textId="77777777" w:rsidR="00D952D7" w:rsidRDefault="00D952D7" w:rsidP="00AF6995">
      <w:pPr>
        <w:jc w:val="both"/>
      </w:pPr>
    </w:p>
    <w:p w14:paraId="1698BFAE" w14:textId="77777777" w:rsidR="00D952D7" w:rsidRDefault="00D952D7" w:rsidP="00AF6995">
      <w:pPr>
        <w:jc w:val="both"/>
      </w:pPr>
    </w:p>
    <w:p w14:paraId="5C8701D3" w14:textId="77777777" w:rsidR="00D952D7" w:rsidRDefault="00D952D7" w:rsidP="00AF6995">
      <w:pPr>
        <w:jc w:val="both"/>
      </w:pPr>
    </w:p>
    <w:p w14:paraId="1EFE3CA0" w14:textId="77777777" w:rsidR="00F2175D" w:rsidRPr="00AB2FC8" w:rsidRDefault="00F2175D" w:rsidP="00AF6995">
      <w:pPr>
        <w:jc w:val="both"/>
      </w:pPr>
    </w:p>
    <w:p w14:paraId="4E678E22" w14:textId="3098D5DD" w:rsidR="0054772A" w:rsidRDefault="001E429A" w:rsidP="0054772A">
      <w:pPr>
        <w:jc w:val="both"/>
        <w:rPr>
          <w:rFonts w:cs="Arial"/>
          <w:color w:val="000000" w:themeColor="text1"/>
        </w:rPr>
      </w:pPr>
      <w:r>
        <w:rPr>
          <w:rFonts w:cs="Arial"/>
          <w:color w:val="000000" w:themeColor="text1"/>
        </w:rPr>
        <w:lastRenderedPageBreak/>
        <w:t>Cre</w:t>
      </w:r>
      <w:r w:rsidR="00161592">
        <w:rPr>
          <w:rFonts w:cs="Arial"/>
          <w:color w:val="000000" w:themeColor="text1"/>
        </w:rPr>
        <w:t>s</w:t>
      </w:r>
      <w:r>
        <w:rPr>
          <w:rFonts w:cs="Arial"/>
          <w:color w:val="000000" w:themeColor="text1"/>
        </w:rPr>
        <w:t xml:space="preserve">well &amp; Clark (2018) </w:t>
      </w:r>
      <w:r w:rsidRPr="001E429A">
        <w:rPr>
          <w:rFonts w:cs="Arial"/>
          <w:color w:val="000000" w:themeColor="text1"/>
        </w:rPr>
        <w:t>outline</w:t>
      </w:r>
      <w:r>
        <w:rPr>
          <w:rFonts w:cs="Arial"/>
          <w:color w:val="000000" w:themeColor="text1"/>
        </w:rPr>
        <w:t>d</w:t>
      </w:r>
      <w:r w:rsidRPr="001E429A">
        <w:rPr>
          <w:rFonts w:cs="Arial"/>
          <w:color w:val="000000" w:themeColor="text1"/>
        </w:rPr>
        <w:t xml:space="preserve"> a sequential mixed-methods research approach</w:t>
      </w:r>
      <w:r>
        <w:rPr>
          <w:rFonts w:cs="Arial"/>
          <w:color w:val="000000" w:themeColor="text1"/>
        </w:rPr>
        <w:t xml:space="preserve"> with the above chart</w:t>
      </w:r>
      <w:r w:rsidR="0054772A">
        <w:rPr>
          <w:rFonts w:cs="Arial"/>
          <w:color w:val="000000" w:themeColor="text1"/>
        </w:rPr>
        <w:t xml:space="preserve"> with</w:t>
      </w:r>
      <w:r w:rsidRPr="001E429A">
        <w:rPr>
          <w:rFonts w:cs="Arial"/>
          <w:color w:val="000000" w:themeColor="text1"/>
        </w:rPr>
        <w:t xml:space="preserve"> </w:t>
      </w:r>
      <w:r w:rsidR="0054772A" w:rsidRPr="0054772A">
        <w:rPr>
          <w:rFonts w:cs="Arial"/>
          <w:color w:val="000000" w:themeColor="text1"/>
        </w:rPr>
        <w:t>the steps for a sequential exploratory research design, a type of mixed-methods research strategy. In this design, the researcher first conducts a qualitative study, followed by a quantitative study. The purpose is often to use the qualitative findings to help design or inform the subsequent quantitative phase</w:t>
      </w:r>
      <w:r w:rsidR="0054772A">
        <w:rPr>
          <w:rFonts w:cs="Arial"/>
          <w:color w:val="000000" w:themeColor="text1"/>
        </w:rPr>
        <w:t>.</w:t>
      </w:r>
    </w:p>
    <w:p w14:paraId="34EC1CC6" w14:textId="77777777" w:rsidR="0054772A" w:rsidRDefault="0054772A" w:rsidP="0054772A">
      <w:pPr>
        <w:jc w:val="both"/>
        <w:rPr>
          <w:rFonts w:cs="Arial"/>
          <w:color w:val="000000" w:themeColor="text1"/>
        </w:rPr>
      </w:pPr>
    </w:p>
    <w:p w14:paraId="4F222BBA" w14:textId="77777777" w:rsidR="005303A9" w:rsidRDefault="005303A9" w:rsidP="005303A9">
      <w:r>
        <w:t xml:space="preserve">Step 1: Develop and execute the qualitative component. </w:t>
      </w:r>
    </w:p>
    <w:p w14:paraId="6CF44D64" w14:textId="77777777" w:rsidR="005303A9" w:rsidRDefault="005303A9" w:rsidP="005303A9">
      <w:r>
        <w:t xml:space="preserve">During the first stage, researchers meticulously plan and execute a qualitative study by formulating research inquiries, choosing a suitable qualitative methodology, acquiring required authorizations, identifying the sample, and gathering open-ended data through means such as interviews, focus groups, or observations. The qualitative data is thoroughly examined to discover significant themes and ideas that may be used to address the research objectives and guide the ensuing quantitative phase. The results obtained during this phase are essential for influencing the formulation of fresh research inquiries and the design of a novel quantitative characteristic (Creswell, 2018). </w:t>
      </w:r>
    </w:p>
    <w:p w14:paraId="7349F8D3" w14:textId="77777777" w:rsidR="005303A9" w:rsidRDefault="005303A9" w:rsidP="005303A9">
      <w:r>
        <w:t xml:space="preserve"> </w:t>
      </w:r>
    </w:p>
    <w:p w14:paraId="77DBAE76" w14:textId="77777777" w:rsidR="005303A9" w:rsidRDefault="005303A9" w:rsidP="005303A9">
      <w:r>
        <w:t xml:space="preserve">Step 2: Employ tactics to enhance the qualitative findings. </w:t>
      </w:r>
    </w:p>
    <w:p w14:paraId="41C0CFCA" w14:textId="77777777" w:rsidR="005303A9" w:rsidRDefault="005303A9" w:rsidP="005303A9">
      <w:r>
        <w:t xml:space="preserve">During this stage, researchers use the qualitative results to develop and conduct a preliminary assessment of a quantitative data gathering instrument, such as a survey, application, or measuring tool. The qualitative findings are crucial in improving the quantitative research questions or hypotheses and the mixed-methods question, ensuring that the instrument is well-matched with the main themes and ideas that came from the qualitative phase. This stage also includes the identification of the selection procedure for the quantitative sample, considering criteria such as the degree to which the sample represents the population, the size of the sample, and any possible biases that may arise (Creswell, 2018). </w:t>
      </w:r>
    </w:p>
    <w:p w14:paraId="1CF05A04" w14:textId="77777777" w:rsidR="005303A9" w:rsidRDefault="005303A9" w:rsidP="005303A9">
      <w:r>
        <w:t xml:space="preserve"> </w:t>
      </w:r>
    </w:p>
    <w:p w14:paraId="4BBA18EE" w14:textId="77777777" w:rsidR="005303A9" w:rsidRDefault="005303A9" w:rsidP="005303A9">
      <w:r>
        <w:t xml:space="preserve">Step 3: Develop and execute the quantitative aspect of the project. </w:t>
      </w:r>
    </w:p>
    <w:p w14:paraId="3D5B3542" w14:textId="77777777" w:rsidR="005303A9" w:rsidRDefault="005303A9" w:rsidP="005303A9">
      <w:r>
        <w:t xml:space="preserve">During this stage, researchers develop and execute the quantitative component, which replicates the previous phase but in a quantitative framework. This entails formulating the quantitative research questions or hypotheses, which have been influenced by the qualitative findings, and selecting the suitable quantitative methodology. Once the required approvals are obtained, a quantitative sample is chosen to either </w:t>
      </w:r>
      <w:proofErr w:type="spellStart"/>
      <w:r>
        <w:t>generalise</w:t>
      </w:r>
      <w:proofErr w:type="spellEnd"/>
      <w:r>
        <w:t xml:space="preserve"> or test the qualitative findings and the newly produced quantitative feature. Closed-ended data is obtained via the use of a specifically constructed instrument based on qualitative findings. This data is then </w:t>
      </w:r>
      <w:proofErr w:type="spellStart"/>
      <w:r>
        <w:t>analysed</w:t>
      </w:r>
      <w:proofErr w:type="spellEnd"/>
      <w:r>
        <w:t xml:space="preserve"> using descriptive and inferential statistics to address the research inquiries (Creswell, </w:t>
      </w:r>
      <w:r>
        <w:lastRenderedPageBreak/>
        <w:t xml:space="preserve">2018). </w:t>
      </w:r>
    </w:p>
    <w:p w14:paraId="6F16F3CC" w14:textId="77777777" w:rsidR="005303A9" w:rsidRDefault="005303A9" w:rsidP="005303A9">
      <w:r>
        <w:t xml:space="preserve"> </w:t>
      </w:r>
    </w:p>
    <w:p w14:paraId="5E93DC9B" w14:textId="77777777" w:rsidR="005303A9" w:rsidRDefault="005303A9" w:rsidP="005303A9">
      <w:r>
        <w:t xml:space="preserve">Step 4: </w:t>
      </w:r>
      <w:proofErr w:type="spellStart"/>
      <w:r>
        <w:t>Analyse</w:t>
      </w:r>
      <w:proofErr w:type="spellEnd"/>
      <w:r>
        <w:t xml:space="preserve"> and make sense of the correlated outcomes. </w:t>
      </w:r>
    </w:p>
    <w:p w14:paraId="69831E1E" w14:textId="77777777" w:rsidR="005303A9" w:rsidRDefault="005303A9" w:rsidP="005303A9">
      <w:r>
        <w:t xml:space="preserve">During the last stage, researchers </w:t>
      </w:r>
      <w:proofErr w:type="spellStart"/>
      <w:r>
        <w:t>analyse</w:t>
      </w:r>
      <w:proofErr w:type="spellEnd"/>
      <w:r>
        <w:t xml:space="preserve"> and make sense of the findings from both stages of the study, resulting in a thorough and unified comprehension of the phenomena under investigation. This process entails condensing and </w:t>
      </w:r>
      <w:proofErr w:type="spellStart"/>
      <w:r>
        <w:t>analysing</w:t>
      </w:r>
      <w:proofErr w:type="spellEnd"/>
      <w:r>
        <w:t xml:space="preserve"> the qualitative and quantitative outcomes, examining the degree to which the quantitative results apply to or verify the qualitative discoveries, and making conclusions based on the combined knowledge gained from both stages (Creswell, 2018). </w:t>
      </w:r>
    </w:p>
    <w:p w14:paraId="66274FBF" w14:textId="77777777" w:rsidR="005303A9" w:rsidRDefault="005303A9" w:rsidP="005303A9">
      <w:r>
        <w:t xml:space="preserve"> </w:t>
      </w:r>
    </w:p>
    <w:p w14:paraId="0D2B2CFA" w14:textId="77777777" w:rsidR="005303A9" w:rsidRDefault="005303A9" w:rsidP="005303A9">
      <w:r>
        <w:t xml:space="preserve">Researchers may get a comprehensive grasp of intricate phenomena by skillfully using a sequential exploratory mixed-methods strategy. The first qualitative phase offers in-depth, contextual understanding of the issue, while the succeeding quantitative step allows researchers to assess the applicability of these results to a broader, more representative population. This strategy is especially valuable for examining complex topics that need the use of both exploratory and confirmatory research methodologies </w:t>
      </w:r>
      <w:proofErr w:type="gramStart"/>
      <w:r>
        <w:t>in order to</w:t>
      </w:r>
      <w:proofErr w:type="gramEnd"/>
      <w:r>
        <w:t xml:space="preserve"> get a comprehensive understanding. </w:t>
      </w:r>
    </w:p>
    <w:p w14:paraId="4C693D73" w14:textId="77777777" w:rsidR="005303A9" w:rsidRDefault="005303A9" w:rsidP="005303A9">
      <w:r>
        <w:t xml:space="preserve"> </w:t>
      </w:r>
    </w:p>
    <w:p w14:paraId="037575AA" w14:textId="7C673B51" w:rsidR="005303A9" w:rsidRDefault="005303A9" w:rsidP="005303A9">
      <w:pPr>
        <w:jc w:val="both"/>
        <w:rPr>
          <w:rFonts w:cs="Arial"/>
          <w:color w:val="000000" w:themeColor="text1"/>
        </w:rPr>
      </w:pPr>
      <w:r>
        <w:t xml:space="preserve">To </w:t>
      </w:r>
      <w:proofErr w:type="spellStart"/>
      <w:r>
        <w:t>summarise</w:t>
      </w:r>
      <w:proofErr w:type="spellEnd"/>
      <w:r>
        <w:t xml:space="preserve">, the partly mixed sequential exploratory strategy is an effective research design that integrates the advantages of qualitative and quantitative methodologies to get a thorough comprehension of a phenomena. By commencing with an initial qualitative phase and </w:t>
      </w:r>
      <w:proofErr w:type="spellStart"/>
      <w:r>
        <w:t>utilising</w:t>
      </w:r>
      <w:proofErr w:type="spellEnd"/>
      <w:r>
        <w:t xml:space="preserve"> the results to guide the subsequent quantitative phase, researchers can guarantee that their study is firmly rooted in the experiences and viewpoints of the participants, while also assessing the applicability of their findings to a wider population. This method is especially efficient for examining intricate, multiple phenomena that need a thorough, nuanced comprehension of surrounding aspects and variables. Researchers may achieve efficient implementation of this design and get significant insights into the issue being investigated by adhering to the detailed instructions outlined in the guide authored by Creswell &amp; Clark (2018).</w:t>
      </w:r>
    </w:p>
    <w:p w14:paraId="5E894AF5" w14:textId="77777777" w:rsidR="005303A9" w:rsidRDefault="005303A9" w:rsidP="0054772A">
      <w:pPr>
        <w:jc w:val="both"/>
        <w:rPr>
          <w:rFonts w:cs="Arial"/>
          <w:color w:val="000000" w:themeColor="text1"/>
        </w:rPr>
      </w:pPr>
    </w:p>
    <w:p w14:paraId="4849FC18" w14:textId="77777777" w:rsidR="00E449FD" w:rsidRPr="00977A32" w:rsidRDefault="00E449FD" w:rsidP="00E449FD">
      <w:pPr>
        <w:pStyle w:val="a3"/>
        <w:numPr>
          <w:ilvl w:val="2"/>
          <w:numId w:val="6"/>
        </w:numPr>
        <w:ind w:leftChars="0"/>
        <w:rPr>
          <w:b/>
          <w:bCs/>
        </w:rPr>
      </w:pPr>
      <w:r w:rsidRPr="00E449FD">
        <w:rPr>
          <w:b/>
          <w:bCs/>
        </w:rPr>
        <w:t>Research Design Framework adoption in this study:</w:t>
      </w:r>
    </w:p>
    <w:p w14:paraId="55214BA4" w14:textId="77777777" w:rsidR="001E429A" w:rsidRPr="00E449FD" w:rsidRDefault="001E429A" w:rsidP="001E429A">
      <w:pPr>
        <w:jc w:val="both"/>
        <w:rPr>
          <w:rFonts w:cs="Arial"/>
          <w:color w:val="000000" w:themeColor="text1"/>
        </w:rPr>
      </w:pPr>
    </w:p>
    <w:p w14:paraId="0D879003" w14:textId="77777777" w:rsidR="004C389A" w:rsidRPr="004C389A" w:rsidRDefault="004C389A" w:rsidP="004C389A">
      <w:pPr>
        <w:widowControl/>
        <w:rPr>
          <w:rFonts w:ascii="Times New Roman" w:eastAsia="Times New Roman" w:hAnsi="Times New Roman" w:cs="Times New Roman"/>
          <w:kern w:val="0"/>
        </w:rPr>
      </w:pPr>
      <w:r w:rsidRPr="004C389A">
        <w:rPr>
          <w:rFonts w:ascii="Times New Roman" w:eastAsia="Times New Roman" w:hAnsi="Times New Roman" w:cs="Times New Roman"/>
          <w:kern w:val="0"/>
        </w:rPr>
        <w:t xml:space="preserve">Regarding business education, the importance of experiential learning cannot be </w:t>
      </w:r>
      <w:proofErr w:type="spellStart"/>
      <w:r w:rsidRPr="004C389A">
        <w:rPr>
          <w:rFonts w:ascii="Times New Roman" w:eastAsia="Times New Roman" w:hAnsi="Times New Roman" w:cs="Times New Roman"/>
          <w:kern w:val="0"/>
        </w:rPr>
        <w:t>emphasised</w:t>
      </w:r>
      <w:proofErr w:type="spellEnd"/>
      <w:r w:rsidRPr="004C389A">
        <w:rPr>
          <w:rFonts w:ascii="Times New Roman" w:eastAsia="Times New Roman" w:hAnsi="Times New Roman" w:cs="Times New Roman"/>
          <w:kern w:val="0"/>
        </w:rPr>
        <w:t xml:space="preserve"> enough. The present investigation was launched in this context, with the principal objective of examining and clarifying the essential elements of experiential learning </w:t>
      </w:r>
      <w:proofErr w:type="spellStart"/>
      <w:r w:rsidRPr="004C389A">
        <w:rPr>
          <w:rFonts w:ascii="Times New Roman" w:eastAsia="Times New Roman" w:hAnsi="Times New Roman" w:cs="Times New Roman"/>
          <w:kern w:val="0"/>
        </w:rPr>
        <w:t>endeavours</w:t>
      </w:r>
      <w:proofErr w:type="spellEnd"/>
      <w:r w:rsidRPr="004C389A">
        <w:rPr>
          <w:rFonts w:ascii="Times New Roman" w:eastAsia="Times New Roman" w:hAnsi="Times New Roman" w:cs="Times New Roman"/>
          <w:kern w:val="0"/>
        </w:rPr>
        <w:t xml:space="preserve">, with a particular emphasis on the "experiential course learning format" and "subject nature." Due to their potential influence on enhancing student </w:t>
      </w:r>
      <w:r w:rsidRPr="004C389A">
        <w:rPr>
          <w:rFonts w:ascii="Times New Roman" w:eastAsia="Times New Roman" w:hAnsi="Times New Roman" w:cs="Times New Roman"/>
          <w:kern w:val="0"/>
        </w:rPr>
        <w:lastRenderedPageBreak/>
        <w:t>motivation and satisfaction in the field of business studies, these constructs are of particular interest. To validate these constructs and attain a nuanced comprehension, the study employed a mixed-methods research design, commencing with qualitative interviews conducted with course instructors to gather crucial data pertaining to the pertinent course material. Not only is this data relevant for verifying the construct validity, but it is also essential for the subsequent construction of a rigorous quantitative survey, which will constitute the subsequent stage of the investigation. This strategy ensures a systematic and rigorous research design in accordance with the four-step framework adapted from Creswell &amp; Clark (2018).</w:t>
      </w:r>
    </w:p>
    <w:p w14:paraId="0651A13A" w14:textId="77777777" w:rsidR="0054772A" w:rsidRPr="004C389A" w:rsidRDefault="0054772A" w:rsidP="00AF6995">
      <w:pPr>
        <w:jc w:val="both"/>
      </w:pPr>
    </w:p>
    <w:p w14:paraId="68BED11D" w14:textId="77777777" w:rsidR="0054772A" w:rsidRDefault="0054772A" w:rsidP="0054772A">
      <w:pPr>
        <w:jc w:val="both"/>
      </w:pPr>
      <w:r>
        <w:t>The study described in the paragraph applies a sequential exploratory research design to understand the underlying constructs of experiential learning activities - "experiential course learning format" and "subject nature" - that contribute to enhancing student satisfaction and motivation in business learning.</w:t>
      </w:r>
    </w:p>
    <w:p w14:paraId="7B692FA1" w14:textId="77777777" w:rsidR="0054772A" w:rsidRDefault="0054772A" w:rsidP="0054772A">
      <w:pPr>
        <w:jc w:val="both"/>
      </w:pPr>
    </w:p>
    <w:p w14:paraId="07709F91" w14:textId="77777777" w:rsidR="0054772A" w:rsidRPr="0054772A" w:rsidRDefault="0054772A" w:rsidP="0054772A">
      <w:pPr>
        <w:jc w:val="both"/>
        <w:rPr>
          <w:b/>
          <w:bCs/>
        </w:rPr>
      </w:pPr>
    </w:p>
    <w:p w14:paraId="5FF4906E" w14:textId="77777777" w:rsidR="00041536" w:rsidRPr="00534A0D" w:rsidRDefault="00041536" w:rsidP="00041536">
      <w:pPr>
        <w:jc w:val="both"/>
        <w:rPr>
          <w:b/>
          <w:bCs/>
        </w:rPr>
      </w:pPr>
      <w:r w:rsidRPr="00534A0D">
        <w:rPr>
          <w:b/>
          <w:bCs/>
        </w:rPr>
        <w:t>Step 1: Design and Implement the Qualitative Strand</w:t>
      </w:r>
    </w:p>
    <w:p w14:paraId="4455AFB1" w14:textId="77777777" w:rsidR="00041536" w:rsidRPr="00534A0D" w:rsidRDefault="00041536" w:rsidP="00041536">
      <w:pPr>
        <w:jc w:val="both"/>
        <w:rPr>
          <w:b/>
          <w:bCs/>
        </w:rPr>
      </w:pPr>
    </w:p>
    <w:p w14:paraId="7D460D97" w14:textId="41B4CC21" w:rsidR="00534A0D" w:rsidRPr="00534A0D" w:rsidRDefault="001E540D" w:rsidP="00534A0D">
      <w:pPr>
        <w:widowControl/>
        <w:rPr>
          <w:rFonts w:ascii="Times New Roman" w:eastAsia="Times New Roman" w:hAnsi="Times New Roman" w:cs="Times New Roman"/>
          <w:kern w:val="0"/>
        </w:rPr>
      </w:pPr>
      <w:r>
        <w:rPr>
          <w:rFonts w:ascii="Times New Roman" w:eastAsia="Times New Roman" w:hAnsi="Times New Roman" w:cs="Times New Roman"/>
          <w:kern w:val="0"/>
        </w:rPr>
        <w:t>In the initial stage</w:t>
      </w:r>
      <w:r w:rsidR="00534A0D" w:rsidRPr="00534A0D">
        <w:rPr>
          <w:rFonts w:ascii="Times New Roman" w:eastAsia="Times New Roman" w:hAnsi="Times New Roman" w:cs="Times New Roman"/>
          <w:kern w:val="0"/>
        </w:rPr>
        <w:t xml:space="preserve">, the themes used in experiential learning activities and the format of the experience course learning were identified as the primary goals of the qualitative research objectives (Creswell, 2018). These goals form the cornerstone of the entire investigation, directing the choice of suitable research techniques and subjects. While the nature of subjects refers to the </w:t>
      </w:r>
      <w:proofErr w:type="gramStart"/>
      <w:r w:rsidR="00534A0D" w:rsidRPr="00534A0D">
        <w:rPr>
          <w:rFonts w:ascii="Times New Roman" w:eastAsia="Times New Roman" w:hAnsi="Times New Roman" w:cs="Times New Roman"/>
          <w:kern w:val="0"/>
        </w:rPr>
        <w:t>particular topics</w:t>
      </w:r>
      <w:proofErr w:type="gramEnd"/>
      <w:r w:rsidR="00534A0D" w:rsidRPr="00534A0D">
        <w:rPr>
          <w:rFonts w:ascii="Times New Roman" w:eastAsia="Times New Roman" w:hAnsi="Times New Roman" w:cs="Times New Roman"/>
          <w:kern w:val="0"/>
        </w:rPr>
        <w:t xml:space="preserve"> and skills taught in these courses, the experiential course learning format refers to the structure and design of courses that involve hands-on, practical learning experiences. </w:t>
      </w:r>
      <w:r w:rsidR="00534A0D" w:rsidRPr="00534A0D">
        <w:rPr>
          <w:rFonts w:ascii="Times New Roman" w:eastAsia="Times New Roman" w:hAnsi="Times New Roman" w:cs="Times New Roman"/>
          <w:kern w:val="0"/>
        </w:rPr>
        <w:br/>
      </w:r>
      <w:r w:rsidR="00534A0D" w:rsidRPr="00534A0D">
        <w:rPr>
          <w:rFonts w:ascii="Times New Roman" w:eastAsia="Times New Roman" w:hAnsi="Times New Roman" w:cs="Times New Roman"/>
          <w:kern w:val="0"/>
        </w:rPr>
        <w:br/>
        <w:t xml:space="preserve">Interviews with course instructors who are knowledgeable with the contents taught and the organization of the course were done </w:t>
      </w:r>
      <w:proofErr w:type="gramStart"/>
      <w:r w:rsidR="00534A0D" w:rsidRPr="00534A0D">
        <w:rPr>
          <w:rFonts w:ascii="Times New Roman" w:eastAsia="Times New Roman" w:hAnsi="Times New Roman" w:cs="Times New Roman"/>
          <w:kern w:val="0"/>
        </w:rPr>
        <w:t>in order to</w:t>
      </w:r>
      <w:proofErr w:type="gramEnd"/>
      <w:r w:rsidR="00534A0D" w:rsidRPr="00534A0D">
        <w:rPr>
          <w:rFonts w:ascii="Times New Roman" w:eastAsia="Times New Roman" w:hAnsi="Times New Roman" w:cs="Times New Roman"/>
          <w:kern w:val="0"/>
        </w:rPr>
        <w:t xml:space="preserve"> obtain this data. Because instructors </w:t>
      </w:r>
      <w:proofErr w:type="gramStart"/>
      <w:r w:rsidR="00534A0D" w:rsidRPr="00534A0D">
        <w:rPr>
          <w:rFonts w:ascii="Times New Roman" w:eastAsia="Times New Roman" w:hAnsi="Times New Roman" w:cs="Times New Roman"/>
          <w:kern w:val="0"/>
        </w:rPr>
        <w:t>are able to</w:t>
      </w:r>
      <w:proofErr w:type="gramEnd"/>
      <w:r w:rsidR="00534A0D" w:rsidRPr="00534A0D">
        <w:rPr>
          <w:rFonts w:ascii="Times New Roman" w:eastAsia="Times New Roman" w:hAnsi="Times New Roman" w:cs="Times New Roman"/>
          <w:kern w:val="0"/>
        </w:rPr>
        <w:t xml:space="preserve"> share their knowledge and experiences in creating and implementing experiential learning courses, these interviews offer a wealth of data. Researchers can obtain a comprehensive understanding of the essential components of effective experiential learning courses—such as the harmony between theory and practice, the significance of reflection and feedback, and the methods by which course material is customized to suit the needs of students—by means of these interviews. </w:t>
      </w:r>
      <w:r w:rsidR="00534A0D" w:rsidRPr="00534A0D">
        <w:rPr>
          <w:rFonts w:ascii="Times New Roman" w:eastAsia="Times New Roman" w:hAnsi="Times New Roman" w:cs="Times New Roman"/>
          <w:kern w:val="0"/>
        </w:rPr>
        <w:br/>
      </w:r>
      <w:r w:rsidR="00534A0D" w:rsidRPr="00534A0D">
        <w:rPr>
          <w:rFonts w:ascii="Times New Roman" w:eastAsia="Times New Roman" w:hAnsi="Times New Roman" w:cs="Times New Roman"/>
          <w:kern w:val="0"/>
        </w:rPr>
        <w:br/>
        <w:t xml:space="preserve">The qualitative information gathered from these interviews offers profound understanding of the concepts being investigated and forms the basis for the research's next stage. Researchers might find recurring themes and trends in the interview data </w:t>
      </w:r>
      <w:r w:rsidR="00534A0D" w:rsidRPr="00534A0D">
        <w:rPr>
          <w:rFonts w:ascii="Times New Roman" w:eastAsia="Times New Roman" w:hAnsi="Times New Roman" w:cs="Times New Roman"/>
          <w:kern w:val="0"/>
        </w:rPr>
        <w:lastRenderedPageBreak/>
        <w:t xml:space="preserve">that appear in various experiential learning courses and instructors. Afterwards, a conceptual framework that encapsulates the essential components of successful experiential learning in business education can be created using these themes. </w:t>
      </w:r>
      <w:r w:rsidR="00534A0D" w:rsidRPr="00534A0D">
        <w:rPr>
          <w:rFonts w:ascii="Times New Roman" w:eastAsia="Times New Roman" w:hAnsi="Times New Roman" w:cs="Times New Roman"/>
          <w:kern w:val="0"/>
        </w:rPr>
        <w:br/>
      </w:r>
      <w:r w:rsidR="00534A0D" w:rsidRPr="00534A0D">
        <w:rPr>
          <w:rFonts w:ascii="Times New Roman" w:eastAsia="Times New Roman" w:hAnsi="Times New Roman" w:cs="Times New Roman"/>
          <w:kern w:val="0"/>
        </w:rPr>
        <w:br/>
        <w:t>Additionally, the qualitative data might help clarify the potential and difficulties related to integrating experiential learning into business education. Teachers may discuss how they have handled logistics and resources, adjusted course material for various student populations, and evaluated the learning objectives of their students. Researchers can create recommendations for best practices in creating and delivering experiential learning courses by comprehending these opportunities and challenges.</w:t>
      </w:r>
    </w:p>
    <w:p w14:paraId="49BDAD66" w14:textId="77777777" w:rsidR="00041536" w:rsidRPr="00534A0D" w:rsidRDefault="00041536" w:rsidP="00041536">
      <w:pPr>
        <w:jc w:val="both"/>
        <w:rPr>
          <w:b/>
          <w:bCs/>
          <w:color w:val="FF0000"/>
        </w:rPr>
      </w:pPr>
    </w:p>
    <w:p w14:paraId="0CB1FB5F" w14:textId="77777777" w:rsidR="00041536" w:rsidRPr="007F6346" w:rsidRDefault="00041536" w:rsidP="00041536">
      <w:pPr>
        <w:jc w:val="both"/>
        <w:rPr>
          <w:b/>
          <w:bCs/>
          <w:color w:val="FF0000"/>
        </w:rPr>
      </w:pPr>
      <w:r w:rsidRPr="00DC5301">
        <w:rPr>
          <w:b/>
          <w:bCs/>
        </w:rPr>
        <w:t>Step 2: Use Strategies to Build on the Qualitative Results</w:t>
      </w:r>
    </w:p>
    <w:p w14:paraId="230532C5" w14:textId="77777777" w:rsidR="00041536" w:rsidRPr="007F6346" w:rsidRDefault="00041536" w:rsidP="00041536">
      <w:pPr>
        <w:jc w:val="both"/>
        <w:rPr>
          <w:b/>
          <w:bCs/>
          <w:color w:val="FF0000"/>
        </w:rPr>
      </w:pPr>
    </w:p>
    <w:p w14:paraId="5A14747C" w14:textId="77777777" w:rsidR="00FE5B73" w:rsidRPr="00FE5B73" w:rsidRDefault="00DC5301" w:rsidP="00FE5B73">
      <w:pPr>
        <w:widowControl/>
        <w:rPr>
          <w:rFonts w:ascii="Times New Roman" w:eastAsia="Times New Roman" w:hAnsi="Times New Roman" w:cs="Times New Roman"/>
          <w:kern w:val="0"/>
        </w:rPr>
      </w:pPr>
      <w:r w:rsidRPr="00DC5301">
        <w:rPr>
          <w:rFonts w:ascii="Times New Roman" w:eastAsia="Times New Roman" w:hAnsi="Times New Roman" w:cs="Times New Roman"/>
          <w:kern w:val="0"/>
        </w:rPr>
        <w:t xml:space="preserve">After gathering and analyzing the qualitative data, the conclusions drawn were used to create a questionnaire for the study's quantitative phase. This step is essential to ensuring that the research's quantitative phase expands and develops upon the qualitative phase's findings. Through the utilization of qualitative results in questionnaire construction, researchers may guarantee that the survey items are firmly based on the real-world experiences and viewpoints of instructors of experiential learning. </w:t>
      </w:r>
      <w:r w:rsidRPr="00DC5301">
        <w:rPr>
          <w:rFonts w:ascii="Times New Roman" w:eastAsia="Times New Roman" w:hAnsi="Times New Roman" w:cs="Times New Roman"/>
          <w:kern w:val="0"/>
        </w:rPr>
        <w:br/>
      </w:r>
      <w:r w:rsidRPr="00DC5301">
        <w:rPr>
          <w:rFonts w:ascii="Times New Roman" w:eastAsia="Times New Roman" w:hAnsi="Times New Roman" w:cs="Times New Roman"/>
          <w:kern w:val="0"/>
        </w:rPr>
        <w:br/>
      </w:r>
      <w:r w:rsidR="004F2735" w:rsidRPr="004F2735">
        <w:rPr>
          <w:rFonts w:ascii="Times New Roman" w:eastAsia="Times New Roman" w:hAnsi="Times New Roman" w:cs="Times New Roman"/>
          <w:kern w:val="0"/>
        </w:rPr>
        <w:t>The qualitative findings help the researchers to ensure the construct validity of the questionnaire, that is, to ensure that the questionnaire measures exactly what it is intended to measure - the experiential course learning format and the subject nature. Construct validity refers to the extent to which a measurement tool accurately captures the underlying concept or construct that it is intended to measure. In this case, the qualitative data provide a rich understanding of the key elements that make up effective experiential learning courses, which can then be used to develop survey items that accurately capture these elements.</w:t>
      </w:r>
      <w:r w:rsidRPr="00DC5301">
        <w:rPr>
          <w:rFonts w:ascii="Times New Roman" w:eastAsia="Times New Roman" w:hAnsi="Times New Roman" w:cs="Times New Roman"/>
          <w:kern w:val="0"/>
        </w:rPr>
        <w:br/>
      </w:r>
      <w:r w:rsidRPr="00DC5301">
        <w:rPr>
          <w:rFonts w:ascii="Times New Roman" w:eastAsia="Times New Roman" w:hAnsi="Times New Roman" w:cs="Times New Roman"/>
          <w:kern w:val="0"/>
        </w:rPr>
        <w:br/>
      </w:r>
      <w:r w:rsidR="00FE5B73" w:rsidRPr="00FE5B73">
        <w:rPr>
          <w:rFonts w:ascii="Times New Roman" w:eastAsia="Times New Roman" w:hAnsi="Times New Roman" w:cs="Times New Roman"/>
          <w:kern w:val="0"/>
        </w:rPr>
        <w:t>For instance, if the qualitative data indicate that successful experiential learning courses frequently incorporate a combination of classroom instruction and real-world projects, the questionnaire could have items that inquire about the proportion of these two elements. Similarly, if the qualitative data indicate that experiential learning courses are more effective when they are personalized to meet the individual needs and interests of students, the questionnaire should contain questions about the degree to which course content is modified for distinct student demographics.</w:t>
      </w:r>
      <w:r w:rsidR="00FE5B73" w:rsidRPr="00FE5B73">
        <w:rPr>
          <w:rFonts w:ascii="Times New Roman" w:eastAsia="Times New Roman" w:hAnsi="Times New Roman" w:cs="Times New Roman"/>
          <w:kern w:val="0"/>
        </w:rPr>
        <w:br/>
      </w:r>
      <w:r w:rsidR="00FE5B73" w:rsidRPr="00FE5B73">
        <w:rPr>
          <w:rFonts w:ascii="Times New Roman" w:eastAsia="Times New Roman" w:hAnsi="Times New Roman" w:cs="Times New Roman"/>
          <w:kern w:val="0"/>
        </w:rPr>
        <w:br/>
      </w:r>
      <w:r w:rsidR="00FE5B73" w:rsidRPr="00FE5B73">
        <w:rPr>
          <w:rFonts w:ascii="Times New Roman" w:eastAsia="Times New Roman" w:hAnsi="Times New Roman" w:cs="Times New Roman"/>
          <w:kern w:val="0"/>
        </w:rPr>
        <w:lastRenderedPageBreak/>
        <w:t xml:space="preserve">Furthermore, the qualitative findings not only contribute to establishing the accuracy of the study, but they also assist in refining the research inquiries for the quantitative stage (Creswell, 2018). Through the examination of the themes and patterns that arise from the qualitative data, researchers </w:t>
      </w:r>
      <w:proofErr w:type="gramStart"/>
      <w:r w:rsidR="00FE5B73" w:rsidRPr="00FE5B73">
        <w:rPr>
          <w:rFonts w:ascii="Times New Roman" w:eastAsia="Times New Roman" w:hAnsi="Times New Roman" w:cs="Times New Roman"/>
          <w:kern w:val="0"/>
        </w:rPr>
        <w:t>are able to</w:t>
      </w:r>
      <w:proofErr w:type="gramEnd"/>
      <w:r w:rsidR="00FE5B73" w:rsidRPr="00FE5B73">
        <w:rPr>
          <w:rFonts w:ascii="Times New Roman" w:eastAsia="Times New Roman" w:hAnsi="Times New Roman" w:cs="Times New Roman"/>
          <w:kern w:val="0"/>
        </w:rPr>
        <w:t xml:space="preserve"> pinpoint particular issues or hypotheses that require additional exploration in the quantitative phase. For instance, if the qualitative results indicate that experiential learning courses are highly effective in teaching specific skills or knowledge, the quantitative phase could concentrate on testing this hypothesis with a bigger group of students and courses.</w:t>
      </w:r>
    </w:p>
    <w:p w14:paraId="651ADDA7" w14:textId="5DC58F23" w:rsidR="00041536" w:rsidRPr="00FE5B73" w:rsidRDefault="00041536" w:rsidP="00FE5B73">
      <w:pPr>
        <w:widowControl/>
        <w:rPr>
          <w:b/>
          <w:bCs/>
          <w:color w:val="FF0000"/>
        </w:rPr>
      </w:pPr>
    </w:p>
    <w:p w14:paraId="52B63412" w14:textId="77777777" w:rsidR="00041536" w:rsidRPr="00BC4DA5" w:rsidRDefault="00041536" w:rsidP="00041536">
      <w:pPr>
        <w:jc w:val="both"/>
        <w:rPr>
          <w:b/>
          <w:bCs/>
        </w:rPr>
      </w:pPr>
      <w:r w:rsidRPr="00BC4DA5">
        <w:rPr>
          <w:b/>
          <w:bCs/>
        </w:rPr>
        <w:t>Step 3: Design and Implement the Quantitative Strand</w:t>
      </w:r>
    </w:p>
    <w:p w14:paraId="32F87FAA" w14:textId="77777777" w:rsidR="00041536" w:rsidRPr="007F6346" w:rsidRDefault="00041536" w:rsidP="00041536">
      <w:pPr>
        <w:jc w:val="both"/>
        <w:rPr>
          <w:b/>
          <w:bCs/>
          <w:color w:val="FF0000"/>
        </w:rPr>
      </w:pPr>
    </w:p>
    <w:p w14:paraId="1E9EAFCF" w14:textId="77777777" w:rsidR="00BC4DA5" w:rsidRPr="00BC4DA5" w:rsidRDefault="00BC4DA5" w:rsidP="00BC4DA5">
      <w:pPr>
        <w:widowControl/>
        <w:rPr>
          <w:rFonts w:ascii="Times New Roman" w:eastAsia="Times New Roman" w:hAnsi="Times New Roman" w:cs="Times New Roman"/>
          <w:kern w:val="0"/>
        </w:rPr>
      </w:pPr>
      <w:r w:rsidRPr="00BC4DA5">
        <w:rPr>
          <w:rFonts w:ascii="Times New Roman" w:eastAsia="Times New Roman" w:hAnsi="Times New Roman" w:cs="Times New Roman"/>
          <w:kern w:val="0"/>
        </w:rPr>
        <w:t>The third phase of the study involved the implementation of the quantitative research component. The questionnaire created in the previous stage will be used to gather data on a broader scale to confirm the conclusions obtained during the qualitative phase. This step involves handing out the survey to a wider range of students and teachers participating in experiential learning courses. By expanding the sample of participants, researchers can assess the applicability of the findings from the qualitative phase and identify any supplementary factors that may impact the efficacy of experiential learning in business education.</w:t>
      </w:r>
      <w:r w:rsidRPr="00BC4DA5">
        <w:rPr>
          <w:rFonts w:ascii="Times New Roman" w:eastAsia="Times New Roman" w:hAnsi="Times New Roman" w:cs="Times New Roman"/>
          <w:kern w:val="0"/>
        </w:rPr>
        <w:br/>
      </w:r>
      <w:r w:rsidRPr="00BC4DA5">
        <w:rPr>
          <w:rFonts w:ascii="Times New Roman" w:eastAsia="Times New Roman" w:hAnsi="Times New Roman" w:cs="Times New Roman"/>
          <w:kern w:val="0"/>
        </w:rPr>
        <w:br/>
        <w:t xml:space="preserve">The process of collecting quantitative data often involves multiple key steps. Initially, researchers are required to determine the specific group of people that will be the subject of the survey, which could consist of students who are currently participating in experiential learning courses, instructors who are teaching these courses, or both. Subsequently, researchers need to ascertain the suitable sample size and sampling technique to guarantee the data gathered accurately reflects the </w:t>
      </w:r>
      <w:proofErr w:type="gramStart"/>
      <w:r w:rsidRPr="00BC4DA5">
        <w:rPr>
          <w:rFonts w:ascii="Times New Roman" w:eastAsia="Times New Roman" w:hAnsi="Times New Roman" w:cs="Times New Roman"/>
          <w:kern w:val="0"/>
        </w:rPr>
        <w:t>community as a whole</w:t>
      </w:r>
      <w:proofErr w:type="gramEnd"/>
      <w:r w:rsidRPr="00BC4DA5">
        <w:rPr>
          <w:rFonts w:ascii="Times New Roman" w:eastAsia="Times New Roman" w:hAnsi="Times New Roman" w:cs="Times New Roman"/>
          <w:kern w:val="0"/>
        </w:rPr>
        <w:t>. This may entail employing random sample techniques or stratified sampling to guarantee sufficient representation of various subgroups within the population.</w:t>
      </w:r>
      <w:r w:rsidRPr="00BC4DA5">
        <w:rPr>
          <w:rFonts w:ascii="Times New Roman" w:eastAsia="Times New Roman" w:hAnsi="Times New Roman" w:cs="Times New Roman"/>
          <w:kern w:val="0"/>
        </w:rPr>
        <w:br/>
      </w:r>
      <w:r w:rsidRPr="00BC4DA5">
        <w:rPr>
          <w:rFonts w:ascii="Times New Roman" w:eastAsia="Times New Roman" w:hAnsi="Times New Roman" w:cs="Times New Roman"/>
          <w:kern w:val="0"/>
        </w:rPr>
        <w:br/>
        <w:t>After the sample has been selected and recruited, researchers must implement the survey using a standardized process to guarantee uniformity and reduce bias. This could include utilizing online survey instruments, printed surveys, or a hybrid approach, depending on the interests and accessibility of the target demographic. Researchers must additionally guarantee that participants receive unambiguous instructions and sufficient time to finish the survey and that their replies are maintained confidentially and securely.</w:t>
      </w:r>
      <w:r w:rsidRPr="00BC4DA5">
        <w:rPr>
          <w:rFonts w:ascii="Times New Roman" w:eastAsia="Times New Roman" w:hAnsi="Times New Roman" w:cs="Times New Roman"/>
          <w:kern w:val="0"/>
        </w:rPr>
        <w:br/>
      </w:r>
      <w:r w:rsidRPr="00BC4DA5">
        <w:rPr>
          <w:rFonts w:ascii="Times New Roman" w:eastAsia="Times New Roman" w:hAnsi="Times New Roman" w:cs="Times New Roman"/>
          <w:kern w:val="0"/>
        </w:rPr>
        <w:br/>
        <w:t xml:space="preserve">The purpose of this study is to validate the constructs discovered in the qualitative </w:t>
      </w:r>
      <w:r w:rsidRPr="00BC4DA5">
        <w:rPr>
          <w:rFonts w:ascii="Times New Roman" w:eastAsia="Times New Roman" w:hAnsi="Times New Roman" w:cs="Times New Roman"/>
          <w:kern w:val="0"/>
        </w:rPr>
        <w:lastRenderedPageBreak/>
        <w:t xml:space="preserve">phase and analyze their correlation with students' happiness and motivation in business learning (Creswell, 2018). Quantitative data offers a more unbiased and widely applicable evaluation of the effectiveness of experiential learning courses, including the </w:t>
      </w:r>
      <w:proofErr w:type="gramStart"/>
      <w:r w:rsidRPr="00BC4DA5">
        <w:rPr>
          <w:rFonts w:ascii="Times New Roman" w:eastAsia="Times New Roman" w:hAnsi="Times New Roman" w:cs="Times New Roman"/>
          <w:kern w:val="0"/>
        </w:rPr>
        <w:t>particular aspects</w:t>
      </w:r>
      <w:proofErr w:type="gramEnd"/>
      <w:r w:rsidRPr="00BC4DA5">
        <w:rPr>
          <w:rFonts w:ascii="Times New Roman" w:eastAsia="Times New Roman" w:hAnsi="Times New Roman" w:cs="Times New Roman"/>
          <w:kern w:val="0"/>
        </w:rPr>
        <w:t xml:space="preserve"> that influence student happiness and motivation. For instance, the survey data can indicate that courses that have a greater degree of practical application and interactive learning experiences correlate with higher levels of student satisfaction and motivation.</w:t>
      </w:r>
      <w:r w:rsidRPr="00BC4DA5">
        <w:rPr>
          <w:rFonts w:ascii="Times New Roman" w:eastAsia="Times New Roman" w:hAnsi="Times New Roman" w:cs="Times New Roman"/>
          <w:kern w:val="0"/>
        </w:rPr>
        <w:br/>
      </w:r>
      <w:r w:rsidRPr="00BC4DA5">
        <w:rPr>
          <w:rFonts w:ascii="Times New Roman" w:eastAsia="Times New Roman" w:hAnsi="Times New Roman" w:cs="Times New Roman"/>
          <w:kern w:val="0"/>
        </w:rPr>
        <w:br/>
        <w:t>Prior to implementation, a pilot test was done using 7 samples to verify if there were any uncertainties in comprehending and interpreting the intended meanings. (A. Chan, 2023). Pilot testing is a crucial stage in the process of collecting quantitative data, as it enables researchers to detect and address any possible problems or uncertainties in the survey questions before spreading the survey to the wider group. Researchers can obtain feedback on the clarity and relevance of survey items, as well as the overall user experience of completing the survey, by operating a pilot test with a small number of participants.</w:t>
      </w:r>
      <w:r w:rsidRPr="00BC4DA5">
        <w:rPr>
          <w:rFonts w:ascii="Times New Roman" w:eastAsia="Times New Roman" w:hAnsi="Times New Roman" w:cs="Times New Roman"/>
          <w:kern w:val="0"/>
        </w:rPr>
        <w:br/>
      </w:r>
      <w:r w:rsidRPr="00BC4DA5">
        <w:rPr>
          <w:rFonts w:ascii="Times New Roman" w:eastAsia="Times New Roman" w:hAnsi="Times New Roman" w:cs="Times New Roman"/>
          <w:kern w:val="0"/>
        </w:rPr>
        <w:br/>
        <w:t>Researchers can utilize the feedback from the pilot test to make any required modifications to the questionnaire questions or instructions, ensuring that they are unambiguous and readily comprehensible to all participants. Ensuring the validity and reliability of the quantitative data obtained is crucial. Ambiguous or confusing survey items can result in inconsistent or invalid responses from participants.</w:t>
      </w:r>
    </w:p>
    <w:p w14:paraId="6357C7BA" w14:textId="77777777" w:rsidR="00041536" w:rsidRPr="00BC4DA5" w:rsidRDefault="00041536" w:rsidP="00041536">
      <w:pPr>
        <w:jc w:val="both"/>
        <w:rPr>
          <w:b/>
          <w:bCs/>
          <w:color w:val="FF0000"/>
        </w:rPr>
      </w:pPr>
    </w:p>
    <w:p w14:paraId="39961EDD" w14:textId="77777777" w:rsidR="00041536" w:rsidRPr="00172FFB" w:rsidRDefault="00041536" w:rsidP="00041536">
      <w:pPr>
        <w:jc w:val="both"/>
        <w:rPr>
          <w:b/>
          <w:bCs/>
        </w:rPr>
      </w:pPr>
      <w:r w:rsidRPr="00172FFB">
        <w:rPr>
          <w:b/>
          <w:bCs/>
        </w:rPr>
        <w:t>Step 4: Interpret the Connected Results</w:t>
      </w:r>
    </w:p>
    <w:p w14:paraId="4F2ACB2B" w14:textId="77777777" w:rsidR="00041536" w:rsidRPr="007F6346" w:rsidRDefault="00041536" w:rsidP="00041536">
      <w:pPr>
        <w:jc w:val="both"/>
        <w:rPr>
          <w:b/>
          <w:bCs/>
          <w:color w:val="FF0000"/>
        </w:rPr>
      </w:pPr>
    </w:p>
    <w:p w14:paraId="7FAE4E50" w14:textId="77777777" w:rsidR="00172FFB" w:rsidRPr="00172FFB" w:rsidRDefault="00172FFB" w:rsidP="00172FFB">
      <w:pPr>
        <w:widowControl/>
        <w:rPr>
          <w:rFonts w:ascii="Times New Roman" w:eastAsia="Times New Roman" w:hAnsi="Times New Roman" w:cs="Times New Roman"/>
          <w:kern w:val="0"/>
        </w:rPr>
      </w:pPr>
      <w:r w:rsidRPr="00172FFB">
        <w:rPr>
          <w:rFonts w:ascii="Times New Roman" w:eastAsia="Times New Roman" w:hAnsi="Times New Roman" w:cs="Times New Roman"/>
          <w:kern w:val="0"/>
        </w:rPr>
        <w:t>In the final stage, the results from both the qualitative and quantitative stages were analyzed and integrated. This step includes combining the findings from the two stages of the research to offer a more comprehensive on the efficacy of experiential learning in business education. By integrating the comprehensive and contextual information collected during the qualitative phase, researchers can construct a more comprehensive understanding of the elements that contribute to the effectiveness of experiential learning courses.</w:t>
      </w:r>
      <w:r w:rsidRPr="00172FFB">
        <w:rPr>
          <w:rFonts w:ascii="Times New Roman" w:eastAsia="Times New Roman" w:hAnsi="Times New Roman" w:cs="Times New Roman"/>
          <w:kern w:val="0"/>
        </w:rPr>
        <w:br/>
      </w:r>
      <w:r w:rsidRPr="00172FFB">
        <w:rPr>
          <w:rFonts w:ascii="Times New Roman" w:eastAsia="Times New Roman" w:hAnsi="Times New Roman" w:cs="Times New Roman"/>
          <w:kern w:val="0"/>
        </w:rPr>
        <w:br/>
        <w:t xml:space="preserve">To analyze and determine relationships between the results, researchers are required to initially summarize the principal discoveries obtained at every stage of the research. This may involve discerning the primary themes and trends that arose from the qualitative data, as well as the notable connections and distinctions revealed in the quantitative data. Consequently, researchers must analyze the interconnections </w:t>
      </w:r>
      <w:r w:rsidRPr="00172FFB">
        <w:rPr>
          <w:rFonts w:ascii="Times New Roman" w:eastAsia="Times New Roman" w:hAnsi="Times New Roman" w:cs="Times New Roman"/>
          <w:kern w:val="0"/>
        </w:rPr>
        <w:lastRenderedPageBreak/>
        <w:t>between these findings and their relevance to the wider research inquiries and objectives of the study.</w:t>
      </w:r>
      <w:r w:rsidRPr="00172FFB">
        <w:rPr>
          <w:rFonts w:ascii="Times New Roman" w:eastAsia="Times New Roman" w:hAnsi="Times New Roman" w:cs="Times New Roman"/>
          <w:kern w:val="0"/>
        </w:rPr>
        <w:br/>
      </w:r>
      <w:r w:rsidRPr="00172FFB">
        <w:rPr>
          <w:rFonts w:ascii="Times New Roman" w:eastAsia="Times New Roman" w:hAnsi="Times New Roman" w:cs="Times New Roman"/>
          <w:kern w:val="0"/>
        </w:rPr>
        <w:br/>
        <w:t>For instance, if the qualitative data suggest that effective experiential learning courses often necessitate active participation and cooperation from students, and the quantitative data demonstrate a substantial positive correlation between student engagement and satisfaction, researchers can infer that student engagement plays a crucial role in the effectiveness of experiential learning courses. If the qualitative data suggest that instructors have a crucial role in facilitating experiential learning, and the quantitative data demonstrate a significant correlation between instructor support and student motivation, researchers may point out the significance of instructor training and development in promoting effective experiential learning.</w:t>
      </w:r>
      <w:r w:rsidRPr="00172FFB">
        <w:rPr>
          <w:rFonts w:ascii="Times New Roman" w:eastAsia="Times New Roman" w:hAnsi="Times New Roman" w:cs="Times New Roman"/>
          <w:kern w:val="0"/>
        </w:rPr>
        <w:br/>
      </w:r>
      <w:r w:rsidRPr="00172FFB">
        <w:rPr>
          <w:rFonts w:ascii="Times New Roman" w:eastAsia="Times New Roman" w:hAnsi="Times New Roman" w:cs="Times New Roman"/>
          <w:kern w:val="0"/>
        </w:rPr>
        <w:br/>
        <w:t>Researchers must not only summarize and evaluate the data from both phases, but also assess the degree to which the quantitative results generalize or validate the qualitative findings (Creswell, 2018). This entails evaluating the consistency and compatibility of the results throughout the two stages of the study. If the quantitative results predominantly validate and expand upon the themes and patterns revealed in the qualitative phase, this offers strong proof for the validity and application of the findings. Nevertheless, in the event of substantial disparities or inconsistencies between the two sets of results, researchers must carefully analyze the causes behind these variations and the consequences they have on the overall conclusions of the study.</w:t>
      </w:r>
      <w:r w:rsidRPr="00172FFB">
        <w:rPr>
          <w:rFonts w:ascii="Times New Roman" w:eastAsia="Times New Roman" w:hAnsi="Times New Roman" w:cs="Times New Roman"/>
          <w:kern w:val="0"/>
        </w:rPr>
        <w:br/>
      </w:r>
      <w:r w:rsidRPr="00172FFB">
        <w:rPr>
          <w:rFonts w:ascii="Times New Roman" w:eastAsia="Times New Roman" w:hAnsi="Times New Roman" w:cs="Times New Roman"/>
          <w:kern w:val="0"/>
        </w:rPr>
        <w:br/>
        <w:t>Ultimately, it is imperative for researchers to thoroughly examine and address the constraints and consequences of the study, as well as outline potential avenues for future research. This may require recognizing any potential prejudices or constraints in the research design or sample, as well as highlighting areas where further research is necessary to completely comprehend the components that lead to successful experiential learning in business education. Researchers can contribute to the ongoing development and refining of experiential learning theories and practices in business education by conducting a thorough and evaluative study of the findings.</w:t>
      </w:r>
    </w:p>
    <w:p w14:paraId="552C2974" w14:textId="77777777" w:rsidR="00041536" w:rsidRPr="00172FFB" w:rsidRDefault="00041536" w:rsidP="00041536">
      <w:pPr>
        <w:jc w:val="both"/>
      </w:pPr>
    </w:p>
    <w:p w14:paraId="20F90742" w14:textId="77777777" w:rsidR="00AB3D5D" w:rsidRDefault="00AB3D5D" w:rsidP="00AB3D5D">
      <w:pPr>
        <w:pStyle w:val="a3"/>
        <w:numPr>
          <w:ilvl w:val="2"/>
          <w:numId w:val="6"/>
        </w:numPr>
        <w:ind w:leftChars="0"/>
        <w:rPr>
          <w:b/>
          <w:bCs/>
        </w:rPr>
      </w:pPr>
      <w:r w:rsidRPr="00AB3D5D">
        <w:rPr>
          <w:rFonts w:hint="eastAsia"/>
          <w:b/>
          <w:bCs/>
        </w:rPr>
        <w:t>C</w:t>
      </w:r>
      <w:r w:rsidRPr="00AB3D5D">
        <w:rPr>
          <w:b/>
          <w:bCs/>
        </w:rPr>
        <w:t>onceptual Framework</w:t>
      </w:r>
    </w:p>
    <w:p w14:paraId="3A0012C2" w14:textId="77777777" w:rsidR="001306D6" w:rsidRPr="001306D6" w:rsidRDefault="001306D6" w:rsidP="001306D6">
      <w:pPr>
        <w:pStyle w:val="a3"/>
        <w:widowControl/>
        <w:numPr>
          <w:ilvl w:val="0"/>
          <w:numId w:val="6"/>
        </w:numPr>
        <w:ind w:leftChars="0"/>
        <w:rPr>
          <w:rFonts w:ascii="Times New Roman" w:eastAsia="Times New Roman" w:hAnsi="Times New Roman" w:cs="Times New Roman"/>
          <w:kern w:val="0"/>
        </w:rPr>
      </w:pPr>
      <w:r w:rsidRPr="001306D6">
        <w:rPr>
          <w:rFonts w:ascii="Times New Roman" w:eastAsia="Times New Roman" w:hAnsi="Times New Roman" w:cs="Times New Roman"/>
          <w:kern w:val="0"/>
        </w:rPr>
        <w:t xml:space="preserve">Based on the prior discussion in previous chapters, several hypotheses have been proposed for this research. The purpose of these hypotheses is to analyze the correlation between experiential learning and student motivation and satisfaction in business education. Additionally, the study aims to examine any differences </w:t>
      </w:r>
      <w:r w:rsidRPr="001306D6">
        <w:rPr>
          <w:rFonts w:ascii="Times New Roman" w:eastAsia="Times New Roman" w:hAnsi="Times New Roman" w:cs="Times New Roman"/>
          <w:kern w:val="0"/>
        </w:rPr>
        <w:lastRenderedPageBreak/>
        <w:t xml:space="preserve">between real and hypothetical experiential learning formats, as well as the influence of experiential learning on the development of both soft and hard skills.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Hypothesis 1: Students are more motivated and satisfied in experiential learning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The initial hypothesis suggests that students who engage in experiential learning activities are more inclined to exhibit motivation and satisfaction with their learning experience in comparison to those who do not participate. This hypothesis is grounded in that experiential learning offers students tangible, practical learning experiences that are more captivating and pertinent to their prospective professions. Through active engagement in practical projects and simulations, students can cultivate a deeper understanding of course material and recognize the direct relevance of what they have learned to their future careers.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To examine this hypothesis, researchers could conduct a comparative analysis of the motivation and satisfaction levels among students who are enrolled in experiential learning courses versus those who are enrolled in traditional lecture-based courses. This may entail conducting surveys or questionnaires to evaluate students' perceptions of their learning experience, along with analyzing course evaluations and other feedback data. If the data demonstrate a statistically significant increase in motivation and satisfaction among students enrolled in experiential learning courses, this </w:t>
      </w:r>
      <w:proofErr w:type="gramStart"/>
      <w:r w:rsidRPr="001306D6">
        <w:rPr>
          <w:rFonts w:ascii="Times New Roman" w:eastAsia="Times New Roman" w:hAnsi="Times New Roman" w:cs="Times New Roman"/>
          <w:kern w:val="0"/>
        </w:rPr>
        <w:t>would</w:t>
      </w:r>
      <w:proofErr w:type="gramEnd"/>
      <w:r w:rsidRPr="001306D6">
        <w:rPr>
          <w:rFonts w:ascii="Times New Roman" w:eastAsia="Times New Roman" w:hAnsi="Times New Roman" w:cs="Times New Roman"/>
          <w:kern w:val="0"/>
        </w:rPr>
        <w:t xml:space="preserve"> offer empirical evidence in favor of the hypothesis.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Hypothesis 2: Students are more motivated and satisfied in real experiential learning format, compared with their hypothetical counterparts.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The second hypothesis enhances the first hypothesis by proposing that students demonstrate higher levels of motivation and satisfaction when engaged in real experiential learning formats as opposed to hypothetical or simulated formats. Real experiential learning entails students engaging in real projects or cases with actual situations, clients, or stakeholders, whereas hypothetical experiential learning includes simulated or fictional scenarios only.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The justification for this hypothesis is that real experiential learning offers students an enhanced feeling of authenticity and relevance, as they engage with real-world problems and challenges encountered by organizations and </w:t>
      </w:r>
      <w:r w:rsidRPr="001306D6">
        <w:rPr>
          <w:rFonts w:ascii="Times New Roman" w:eastAsia="Times New Roman" w:hAnsi="Times New Roman" w:cs="Times New Roman"/>
          <w:kern w:val="0"/>
        </w:rPr>
        <w:lastRenderedPageBreak/>
        <w:t xml:space="preserve">communities. This can result in increased motivation and engagement, as students perceive that their efforts have tangible impact and worth. Conversely, hypothetical experiential learning may lack significance or influence, as students recognize that the situations are imaginary and may not have immediate real-life implications.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To examine this hypothesis, researchers could conduct a comparative analysis of the levels of motivation and satisfaction among students who are enrolled in real experiential learning courses and those who are enrolled in hypothetical experiential learning courses. This may entail conducting surveys or questionnaires to evaluate students' perceptions regarding the significance and genuineness of their learning encounter, alongside analyzing course evaluations and other feedback data. If the data demonstrate a statistically significant increase in motivation and satisfaction among students enrolled in real experiential learning courses, this </w:t>
      </w:r>
      <w:proofErr w:type="gramStart"/>
      <w:r w:rsidRPr="001306D6">
        <w:rPr>
          <w:rFonts w:ascii="Times New Roman" w:eastAsia="Times New Roman" w:hAnsi="Times New Roman" w:cs="Times New Roman"/>
          <w:kern w:val="0"/>
        </w:rPr>
        <w:t>would</w:t>
      </w:r>
      <w:proofErr w:type="gramEnd"/>
      <w:r w:rsidRPr="001306D6">
        <w:rPr>
          <w:rFonts w:ascii="Times New Roman" w:eastAsia="Times New Roman" w:hAnsi="Times New Roman" w:cs="Times New Roman"/>
          <w:kern w:val="0"/>
        </w:rPr>
        <w:t xml:space="preserve"> offer empirical evidence in favor of the hypothesis.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Hypothesis 3: The impact on students' motivation and satisfaction in acquiring soft skills is more significant than hard skills by using experiential learning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The third hypothesis focuses on the distinct aptitudes and proficiencies that students acquire through experiential learning. It claims that the influence on motivation and satisfaction has a greater impact on soft skills in contrast to hard skills. Soft skills encompass interpersonal and communication abilities, including teamwork, leadership, and conflict resolution, whereas hard skills pertain to technical or domain-specific knowledge and competencies.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The justification for this hypothesis is that experiential learning is highly suitable for the development of soft skills, as these skills are most effectively acquired through practical experience and real-life application. Experiential learning activities provide students with the chance to engage in collaborative work, assume leadership positions, and navigate intricate interpersonal relationships. As students recognize the direct applicability and significance of these skills to their future professions, it can result in enhanced motivation and satisfaction. </w:t>
      </w:r>
      <w:r w:rsidRPr="001306D6">
        <w:rPr>
          <w:rFonts w:ascii="Times New Roman" w:eastAsia="Times New Roman" w:hAnsi="Times New Roman" w:cs="Times New Roman"/>
          <w:kern w:val="0"/>
        </w:rPr>
        <w:br/>
      </w:r>
      <w:r w:rsidRPr="001306D6">
        <w:rPr>
          <w:rFonts w:ascii="Times New Roman" w:eastAsia="Times New Roman" w:hAnsi="Times New Roman" w:cs="Times New Roman"/>
          <w:kern w:val="0"/>
        </w:rPr>
        <w:br/>
        <w:t xml:space="preserve">On the contrary, although experiential learning can be effective in developing hard skills, it may not have as </w:t>
      </w:r>
      <w:proofErr w:type="gramStart"/>
      <w:r w:rsidRPr="001306D6">
        <w:rPr>
          <w:rFonts w:ascii="Times New Roman" w:eastAsia="Times New Roman" w:hAnsi="Times New Roman" w:cs="Times New Roman"/>
          <w:kern w:val="0"/>
        </w:rPr>
        <w:t>strong as</w:t>
      </w:r>
      <w:proofErr w:type="gramEnd"/>
      <w:r w:rsidRPr="001306D6">
        <w:rPr>
          <w:rFonts w:ascii="Times New Roman" w:eastAsia="Times New Roman" w:hAnsi="Times New Roman" w:cs="Times New Roman"/>
          <w:kern w:val="0"/>
        </w:rPr>
        <w:t xml:space="preserve"> an effect on motivation and satisfaction. Hard skills are typically more readily obtained through traditional instruction and </w:t>
      </w:r>
      <w:r w:rsidRPr="001306D6">
        <w:rPr>
          <w:rFonts w:ascii="Times New Roman" w:eastAsia="Times New Roman" w:hAnsi="Times New Roman" w:cs="Times New Roman"/>
          <w:kern w:val="0"/>
        </w:rPr>
        <w:lastRenderedPageBreak/>
        <w:t>practice and may seem less immediately applicable or essential to students' future careers.</w:t>
      </w:r>
    </w:p>
    <w:p w14:paraId="658FFEC0" w14:textId="6099BC6F" w:rsidR="00C00324" w:rsidRPr="001306D6" w:rsidRDefault="00C00324" w:rsidP="007376B4">
      <w:pPr>
        <w:autoSpaceDE w:val="0"/>
        <w:autoSpaceDN w:val="0"/>
        <w:adjustRightInd w:val="0"/>
        <w:contextualSpacing/>
        <w:jc w:val="both"/>
        <w:rPr>
          <w:b/>
          <w:bCs/>
        </w:rPr>
      </w:pPr>
    </w:p>
    <w:p w14:paraId="0C98382F" w14:textId="77777777" w:rsidR="00AB3D5D" w:rsidRPr="00A371C2" w:rsidRDefault="00AB3D5D" w:rsidP="00AB3D5D">
      <w:pPr>
        <w:rPr>
          <w:rFonts w:ascii="Arial" w:hAnsi="Arial" w:cs="Arial"/>
          <w:sz w:val="22"/>
          <w:szCs w:val="22"/>
        </w:rPr>
      </w:pPr>
      <w:r w:rsidRPr="00A371C2">
        <w:rPr>
          <w:rFonts w:ascii="Arial" w:hAnsi="Arial" w:cs="Arial"/>
          <w:sz w:val="22"/>
          <w:szCs w:val="22"/>
        </w:rPr>
        <w:t xml:space="preserve">Below is the conceptual framework: </w:t>
      </w:r>
    </w:p>
    <w:p w14:paraId="46B0284F" w14:textId="77777777" w:rsidR="00AB3D5D" w:rsidRPr="00BF1FBF" w:rsidRDefault="00AB3D5D" w:rsidP="00AB3D5D"/>
    <w:p w14:paraId="24C47CEB" w14:textId="2ECFDADC" w:rsidR="00AB3D5D" w:rsidRDefault="00AB3D5D" w:rsidP="00AB3D5D">
      <w:pPr>
        <w:pStyle w:val="a3"/>
        <w:ind w:leftChars="0" w:left="720"/>
      </w:pPr>
      <w:r w:rsidRPr="001D54E2">
        <w:rPr>
          <w:rFonts w:cs="Arial"/>
          <w:noProof/>
          <w:sz w:val="22"/>
          <w:szCs w:val="22"/>
        </w:rPr>
        <w:drawing>
          <wp:inline distT="0" distB="0" distL="0" distR="0" wp14:anchorId="0919146A" wp14:editId="2230D544">
            <wp:extent cx="4867382" cy="2737743"/>
            <wp:effectExtent l="0" t="0" r="0" b="571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91780" cy="2751466"/>
                    </a:xfrm>
                    <a:prstGeom prst="rect">
                      <a:avLst/>
                    </a:prstGeom>
                  </pic:spPr>
                </pic:pic>
              </a:graphicData>
            </a:graphic>
          </wp:inline>
        </w:drawing>
      </w:r>
    </w:p>
    <w:p w14:paraId="102BB56B" w14:textId="77777777" w:rsidR="007376B4" w:rsidRDefault="007376B4" w:rsidP="00AB3D5D">
      <w:pPr>
        <w:pStyle w:val="a3"/>
        <w:ind w:leftChars="0" w:left="720"/>
      </w:pPr>
    </w:p>
    <w:p w14:paraId="463D2D17" w14:textId="77777777" w:rsidR="007376B4" w:rsidRDefault="007376B4" w:rsidP="007376B4">
      <w:pPr>
        <w:jc w:val="both"/>
        <w:rPr>
          <w:rFonts w:cs="Arial"/>
          <w:sz w:val="22"/>
          <w:szCs w:val="22"/>
        </w:rPr>
      </w:pPr>
      <w:r>
        <w:rPr>
          <w:rFonts w:cs="Arial"/>
          <w:sz w:val="22"/>
          <w:szCs w:val="22"/>
        </w:rPr>
        <w:t xml:space="preserve">In this study, regression model will be conducted to examine the correlation between the expectation of the instructors and the students’ final take-aways on motivation and satisfaction and thus, finding out the relevance of various experiential learning activities.  This can give a good compass and develop a framework of what sorts of experiential learning activities can be </w:t>
      </w:r>
      <w:proofErr w:type="spellStart"/>
      <w:r>
        <w:rPr>
          <w:rFonts w:cs="Arial"/>
          <w:sz w:val="22"/>
          <w:szCs w:val="22"/>
        </w:rPr>
        <w:t>utilised</w:t>
      </w:r>
      <w:proofErr w:type="spellEnd"/>
      <w:r>
        <w:rPr>
          <w:rFonts w:cs="Arial"/>
          <w:sz w:val="22"/>
          <w:szCs w:val="22"/>
        </w:rPr>
        <w:t xml:space="preserve"> for business education.  </w:t>
      </w:r>
    </w:p>
    <w:p w14:paraId="4129E293" w14:textId="77777777" w:rsidR="007376B4" w:rsidRDefault="007376B4" w:rsidP="007376B4">
      <w:pPr>
        <w:jc w:val="both"/>
        <w:rPr>
          <w:rFonts w:cs="Arial"/>
          <w:b/>
          <w:bCs/>
          <w:sz w:val="22"/>
          <w:szCs w:val="22"/>
        </w:rPr>
      </w:pPr>
    </w:p>
    <w:p w14:paraId="5709D506" w14:textId="679B95C5" w:rsidR="007376B4" w:rsidRPr="007376B4" w:rsidRDefault="007376B4" w:rsidP="007376B4">
      <w:pPr>
        <w:jc w:val="both"/>
        <w:rPr>
          <w:rFonts w:cs="Arial"/>
          <w:color w:val="000000" w:themeColor="text1"/>
          <w:sz w:val="22"/>
          <w:szCs w:val="22"/>
        </w:rPr>
      </w:pPr>
      <w:r w:rsidRPr="000E1C73">
        <w:rPr>
          <w:rFonts w:cs="Arial"/>
          <w:color w:val="000000" w:themeColor="text1"/>
          <w:sz w:val="22"/>
          <w:szCs w:val="22"/>
        </w:rPr>
        <w:t xml:space="preserve">In this study, the assessment of </w:t>
      </w:r>
      <w:r w:rsidRPr="006402E0">
        <w:rPr>
          <w:rFonts w:cs="Arial"/>
          <w:color w:val="000000" w:themeColor="text1"/>
          <w:sz w:val="22"/>
          <w:szCs w:val="22"/>
        </w:rPr>
        <w:t>exper</w:t>
      </w:r>
      <w:r>
        <w:rPr>
          <w:rFonts w:cs="Arial"/>
          <w:color w:val="000000" w:themeColor="text1"/>
          <w:sz w:val="22"/>
          <w:szCs w:val="22"/>
        </w:rPr>
        <w:t>ie</w:t>
      </w:r>
      <w:r w:rsidRPr="006402E0">
        <w:rPr>
          <w:rFonts w:cs="Arial"/>
          <w:color w:val="000000" w:themeColor="text1"/>
          <w:sz w:val="22"/>
          <w:szCs w:val="22"/>
        </w:rPr>
        <w:t>ntial</w:t>
      </w:r>
      <w:r w:rsidRPr="000E1C73">
        <w:rPr>
          <w:rFonts w:cs="Arial"/>
          <w:color w:val="000000" w:themeColor="text1"/>
          <w:sz w:val="22"/>
          <w:szCs w:val="22"/>
        </w:rPr>
        <w:t xml:space="preserve"> learning </w:t>
      </w:r>
      <w:r w:rsidRPr="006402E0">
        <w:rPr>
          <w:rFonts w:cs="Arial"/>
          <w:color w:val="000000" w:themeColor="text1"/>
          <w:sz w:val="22"/>
          <w:szCs w:val="22"/>
        </w:rPr>
        <w:t>activities</w:t>
      </w:r>
      <w:r w:rsidRPr="000E1C73">
        <w:rPr>
          <w:rFonts w:cs="Arial"/>
          <w:color w:val="000000" w:themeColor="text1"/>
          <w:sz w:val="22"/>
          <w:szCs w:val="22"/>
        </w:rPr>
        <w:t xml:space="preserve"> would include the following:</w:t>
      </w:r>
      <w:r>
        <w:rPr>
          <w:rFonts w:cs="Arial"/>
          <w:color w:val="000000" w:themeColor="text1"/>
          <w:sz w:val="22"/>
          <w:szCs w:val="22"/>
        </w:rPr>
        <w:t xml:space="preserve"> learning format, subject nature, students’ demographics</w:t>
      </w:r>
      <w:r w:rsidRPr="000E1C73">
        <w:rPr>
          <w:rFonts w:cs="Arial"/>
          <w:color w:val="000000" w:themeColor="text1"/>
          <w:sz w:val="22"/>
          <w:szCs w:val="22"/>
        </w:rPr>
        <w:t xml:space="preserve"> etc. Regression analysis models will be used in the analysis</w:t>
      </w:r>
      <w:r>
        <w:rPr>
          <w:rFonts w:cs="Arial"/>
          <w:color w:val="000000" w:themeColor="text1"/>
          <w:sz w:val="22"/>
          <w:szCs w:val="22"/>
        </w:rPr>
        <w:t xml:space="preserve">. To examine the impacts on students’ satisfaction the following model will be considered: </w:t>
      </w:r>
    </w:p>
    <w:p w14:paraId="2F3E26DD" w14:textId="77777777" w:rsidR="007376B4" w:rsidRPr="00B42C3C" w:rsidRDefault="007376B4" w:rsidP="007376B4">
      <w:pPr>
        <w:autoSpaceDE w:val="0"/>
        <w:autoSpaceDN w:val="0"/>
        <w:adjustRightInd w:val="0"/>
        <w:contextualSpacing/>
        <w:jc w:val="both"/>
        <w:rPr>
          <w:rFonts w:cs="Arial"/>
          <w:sz w:val="22"/>
          <w:szCs w:val="22"/>
        </w:rPr>
      </w:pPr>
    </w:p>
    <w:p w14:paraId="2F457951" w14:textId="7D58ADFC" w:rsidR="00AD39C5" w:rsidRPr="00AD39C5" w:rsidRDefault="00120C3D" w:rsidP="007376B4">
      <w:pPr>
        <w:autoSpaceDE w:val="0"/>
        <w:autoSpaceDN w:val="0"/>
        <w:adjustRightInd w:val="0"/>
        <w:contextualSpacing/>
        <w:jc w:val="both"/>
        <w:rPr>
          <w:rFonts w:cs="Arial"/>
          <w:sz w:val="22"/>
          <w:szCs w:val="22"/>
          <w:vertAlign w:val="subscript"/>
        </w:rPr>
      </w:pPr>
      <m:oMathPara>
        <m:oMath>
          <m:r>
            <w:rPr>
              <w:rFonts w:ascii="Cambria Math" w:hAnsi="Cambria Math" w:cs="Arial"/>
              <w:sz w:val="22"/>
              <w:szCs w:val="22"/>
              <w:vertAlign w:val="subscript"/>
            </w:rPr>
            <m:t>SSatis</m:t>
          </m:r>
          <m:sSub>
            <m:sSubPr>
              <m:ctrlPr>
                <w:rPr>
                  <w:rFonts w:ascii="Cambria Math" w:hAnsi="Cambria Math" w:cs="Arial"/>
                  <w:i/>
                  <w:sz w:val="22"/>
                  <w:szCs w:val="22"/>
                  <w:vertAlign w:val="subscript"/>
                </w:rPr>
              </m:ctrlPr>
            </m:sSubPr>
            <m:e>
              <m:r>
                <w:rPr>
                  <w:rFonts w:ascii="Cambria Math" w:hAnsi="Cambria Math" w:cs="Arial"/>
                  <w:sz w:val="22"/>
                  <w:szCs w:val="22"/>
                  <w:vertAlign w:val="subscript"/>
                </w:rPr>
                <m:t>f</m:t>
              </m:r>
            </m:e>
            <m:sub>
              <m:r>
                <w:rPr>
                  <w:rFonts w:ascii="Cambria Math" w:hAnsi="Cambria Math" w:cs="Arial"/>
                  <w:sz w:val="22"/>
                  <w:szCs w:val="22"/>
                  <w:vertAlign w:val="subscript"/>
                </w:rPr>
                <m:t>jj</m:t>
              </m:r>
            </m:sub>
          </m:sSub>
          <m:r>
            <w:rPr>
              <w:rFonts w:ascii="Cambria Math" w:hAnsi="Cambria Math" w:cs="Arial"/>
              <w:sz w:val="22"/>
              <w:szCs w:val="22"/>
              <w:vertAlign w:val="subscript"/>
            </w:rPr>
            <m:t>=</m:t>
          </m:r>
          <m:sSub>
            <m:sSubPr>
              <m:ctrlPr>
                <w:rPr>
                  <w:rFonts w:ascii="Cambria Math" w:hAnsi="Cambria Math" w:cs="Arial"/>
                  <w:i/>
                  <w:sz w:val="22"/>
                  <w:szCs w:val="22"/>
                  <w:vertAlign w:val="subscript"/>
                </w:rPr>
              </m:ctrlPr>
            </m:sSubPr>
            <m:e>
              <m:r>
                <m:rPr>
                  <m:sty m:val="p"/>
                </m:rPr>
                <w:rPr>
                  <w:rFonts w:ascii="Cambria Math" w:hAnsi="Cambria Math" w:cs="Arial"/>
                  <w:sz w:val="22"/>
                  <w:szCs w:val="22"/>
                  <w:vertAlign w:val="subscript"/>
                </w:rPr>
                <m:t>α</m:t>
              </m:r>
            </m:e>
            <m:sub>
              <m:r>
                <w:rPr>
                  <w:rFonts w:ascii="Cambria Math" w:hAnsi="Cambria Math" w:cs="Arial"/>
                  <w:sz w:val="22"/>
                  <w:szCs w:val="22"/>
                  <w:vertAlign w:val="subscript"/>
                </w:rPr>
                <m:t>0</m:t>
              </m:r>
            </m:sub>
          </m:sSub>
          <m:r>
            <w:rPr>
              <w:rFonts w:ascii="Cambria Math" w:hAnsi="Cambria Math" w:cs="Arial"/>
              <w:sz w:val="22"/>
              <w:szCs w:val="22"/>
              <w:vertAlign w:val="subscript"/>
            </w:rPr>
            <m:t>+</m:t>
          </m:r>
          <m:sSub>
            <m:sSubPr>
              <m:ctrlPr>
                <w:rPr>
                  <w:rFonts w:ascii="Cambria Math" w:hAnsi="Cambria Math" w:cs="Arial"/>
                  <w:i/>
                  <w:sz w:val="22"/>
                  <w:szCs w:val="22"/>
                  <w:vertAlign w:val="subscript"/>
                </w:rPr>
              </m:ctrlPr>
            </m:sSubPr>
            <m:e>
              <m:r>
                <m:rPr>
                  <m:sty m:val="p"/>
                </m:rPr>
                <w:rPr>
                  <w:rFonts w:ascii="Cambria Math" w:hAnsi="Cambria Math" w:cs="Arial"/>
                  <w:sz w:val="22"/>
                  <w:szCs w:val="22"/>
                  <w:vertAlign w:val="subscript"/>
                </w:rPr>
                <m:t>β</m:t>
              </m:r>
            </m:e>
            <m:sub>
              <m:r>
                <w:rPr>
                  <w:rFonts w:ascii="Cambria Math" w:hAnsi="Cambria Math" w:cs="Arial"/>
                  <w:sz w:val="22"/>
                  <w:szCs w:val="22"/>
                  <w:vertAlign w:val="subscript"/>
                </w:rPr>
                <m:t>1</m:t>
              </m:r>
            </m:sub>
          </m:sSub>
          <m:r>
            <w:rPr>
              <w:rFonts w:ascii="Cambria Math" w:hAnsi="Cambria Math" w:cs="Arial"/>
              <w:sz w:val="22"/>
              <w:szCs w:val="22"/>
              <w:vertAlign w:val="subscript"/>
            </w:rPr>
            <m:t>RealE</m:t>
          </m:r>
          <m:sSub>
            <m:sSubPr>
              <m:ctrlPr>
                <w:rPr>
                  <w:rFonts w:ascii="Cambria Math" w:hAnsi="Cambria Math" w:cs="Arial"/>
                  <w:i/>
                  <w:sz w:val="22"/>
                  <w:szCs w:val="22"/>
                  <w:vertAlign w:val="subscript"/>
                </w:rPr>
              </m:ctrlPr>
            </m:sSubPr>
            <m:e>
              <m:r>
                <w:rPr>
                  <w:rFonts w:ascii="Cambria Math" w:hAnsi="Cambria Math" w:cs="Arial"/>
                  <w:sz w:val="22"/>
                  <w:szCs w:val="22"/>
                  <w:vertAlign w:val="subscript"/>
                </w:rPr>
                <m:t>L</m:t>
              </m:r>
            </m:e>
            <m:sub>
              <m:r>
                <w:rPr>
                  <w:rFonts w:ascii="Cambria Math" w:hAnsi="Cambria Math" w:cs="Arial"/>
                  <w:sz w:val="22"/>
                  <w:szCs w:val="22"/>
                  <w:vertAlign w:val="subscript"/>
                </w:rPr>
                <m:t>j</m:t>
              </m:r>
            </m:sub>
          </m:sSub>
          <m:r>
            <w:rPr>
              <w:rFonts w:ascii="Cambria Math" w:hAnsi="Cambria Math" w:cs="Arial"/>
              <w:sz w:val="22"/>
              <w:szCs w:val="22"/>
              <w:vertAlign w:val="subscript"/>
            </w:rPr>
            <m:t>+</m:t>
          </m:r>
          <m:sSub>
            <m:sSubPr>
              <m:ctrlPr>
                <w:rPr>
                  <w:rFonts w:ascii="Cambria Math" w:hAnsi="Cambria Math" w:cs="Arial"/>
                  <w:i/>
                  <w:sz w:val="22"/>
                  <w:szCs w:val="22"/>
                  <w:vertAlign w:val="subscript"/>
                </w:rPr>
              </m:ctrlPr>
            </m:sSubPr>
            <m:e>
              <m:r>
                <m:rPr>
                  <m:sty m:val="p"/>
                </m:rPr>
                <w:rPr>
                  <w:rFonts w:ascii="Cambria Math" w:hAnsi="Cambria Math" w:cs="Arial"/>
                  <w:sz w:val="22"/>
                  <w:szCs w:val="22"/>
                  <w:vertAlign w:val="subscript"/>
                </w:rPr>
                <m:t>β</m:t>
              </m:r>
            </m:e>
            <m:sub>
              <m:r>
                <w:rPr>
                  <w:rFonts w:ascii="Cambria Math" w:hAnsi="Cambria Math" w:cs="Arial"/>
                  <w:sz w:val="22"/>
                  <w:szCs w:val="22"/>
                  <w:vertAlign w:val="subscript"/>
                </w:rPr>
                <m:t>2</m:t>
              </m:r>
            </m:sub>
          </m:sSub>
          <m:r>
            <w:rPr>
              <w:rFonts w:ascii="Cambria Math" w:hAnsi="Cambria Math" w:cs="Arial"/>
              <w:sz w:val="22"/>
              <w:szCs w:val="22"/>
              <w:vertAlign w:val="subscript"/>
            </w:rPr>
            <m:t>Sof</m:t>
          </m:r>
          <m:sSub>
            <m:sSubPr>
              <m:ctrlPr>
                <w:rPr>
                  <w:rFonts w:ascii="Cambria Math" w:hAnsi="Cambria Math" w:cs="Arial"/>
                  <w:i/>
                  <w:sz w:val="22"/>
                  <w:szCs w:val="22"/>
                  <w:vertAlign w:val="subscript"/>
                </w:rPr>
              </m:ctrlPr>
            </m:sSubPr>
            <m:e>
              <m:r>
                <w:rPr>
                  <w:rFonts w:ascii="Cambria Math" w:hAnsi="Cambria Math" w:cs="Arial"/>
                  <w:sz w:val="22"/>
                  <w:szCs w:val="22"/>
                  <w:vertAlign w:val="subscript"/>
                </w:rPr>
                <m:t>t</m:t>
              </m:r>
            </m:e>
            <m:sub>
              <m:r>
                <w:rPr>
                  <w:rFonts w:ascii="Cambria Math" w:hAnsi="Cambria Math" w:cs="Arial"/>
                  <w:sz w:val="22"/>
                  <w:szCs w:val="22"/>
                  <w:vertAlign w:val="subscript"/>
                </w:rPr>
                <m:t>j</m:t>
              </m:r>
            </m:sub>
          </m:sSub>
          <m:r>
            <w:rPr>
              <w:rFonts w:ascii="Cambria Math" w:hAnsi="Cambria Math" w:cs="Arial"/>
              <w:sz w:val="22"/>
              <w:szCs w:val="22"/>
              <w:vertAlign w:val="subscript"/>
            </w:rPr>
            <m:t>+</m:t>
          </m:r>
          <m:sSub>
            <m:sSubPr>
              <m:ctrlPr>
                <w:rPr>
                  <w:rFonts w:ascii="Cambria Math" w:hAnsi="Cambria Math" w:cs="Arial"/>
                  <w:i/>
                  <w:sz w:val="22"/>
                  <w:szCs w:val="22"/>
                  <w:vertAlign w:val="subscript"/>
                </w:rPr>
              </m:ctrlPr>
            </m:sSubPr>
            <m:e>
              <m:r>
                <m:rPr>
                  <m:sty m:val="p"/>
                </m:rPr>
                <w:rPr>
                  <w:rFonts w:ascii="Cambria Math" w:hAnsi="Cambria Math" w:cs="Arial"/>
                  <w:sz w:val="22"/>
                  <w:szCs w:val="22"/>
                  <w:vertAlign w:val="subscript"/>
                </w:rPr>
                <m:t>β</m:t>
              </m:r>
            </m:e>
            <m:sub>
              <m:r>
                <w:rPr>
                  <w:rFonts w:ascii="Cambria Math" w:hAnsi="Cambria Math" w:cs="Arial"/>
                  <w:sz w:val="22"/>
                  <w:szCs w:val="22"/>
                  <w:vertAlign w:val="subscript"/>
                </w:rPr>
                <m:t>3</m:t>
              </m:r>
            </m:sub>
          </m:sSub>
          <m:r>
            <w:rPr>
              <w:rFonts w:ascii="Cambria Math" w:hAnsi="Cambria Math" w:cs="Arial"/>
              <w:sz w:val="22"/>
              <w:szCs w:val="22"/>
              <w:vertAlign w:val="subscript"/>
            </w:rPr>
            <m:t>RealE</m:t>
          </m:r>
          <m:sSub>
            <m:sSubPr>
              <m:ctrlPr>
                <w:rPr>
                  <w:rFonts w:ascii="Cambria Math" w:hAnsi="Cambria Math" w:cs="Arial"/>
                  <w:i/>
                  <w:sz w:val="22"/>
                  <w:szCs w:val="22"/>
                  <w:vertAlign w:val="subscript"/>
                </w:rPr>
              </m:ctrlPr>
            </m:sSubPr>
            <m:e>
              <m:r>
                <w:rPr>
                  <w:rFonts w:ascii="Cambria Math" w:hAnsi="Cambria Math" w:cs="Arial"/>
                  <w:sz w:val="22"/>
                  <w:szCs w:val="22"/>
                  <w:vertAlign w:val="subscript"/>
                </w:rPr>
                <m:t>L</m:t>
              </m:r>
            </m:e>
            <m:sub>
              <m:r>
                <w:rPr>
                  <w:rFonts w:ascii="Cambria Math" w:hAnsi="Cambria Math" w:cs="Arial"/>
                  <w:sz w:val="22"/>
                  <w:szCs w:val="22"/>
                  <w:vertAlign w:val="subscript"/>
                </w:rPr>
                <m:t>j</m:t>
              </m:r>
            </m:sub>
          </m:sSub>
          <m:r>
            <w:rPr>
              <w:rFonts w:ascii="Cambria Math" w:hAnsi="Cambria Math" w:cs="Arial"/>
              <w:sz w:val="22"/>
              <w:szCs w:val="22"/>
              <w:vertAlign w:val="subscript"/>
            </w:rPr>
            <m:t>Sof</m:t>
          </m:r>
          <m:sSub>
            <m:sSubPr>
              <m:ctrlPr>
                <w:rPr>
                  <w:rFonts w:ascii="Cambria Math" w:hAnsi="Cambria Math" w:cs="Arial"/>
                  <w:i/>
                  <w:sz w:val="22"/>
                  <w:szCs w:val="22"/>
                  <w:vertAlign w:val="subscript"/>
                </w:rPr>
              </m:ctrlPr>
            </m:sSubPr>
            <m:e>
              <m:r>
                <w:rPr>
                  <w:rFonts w:ascii="Cambria Math" w:hAnsi="Cambria Math" w:cs="Arial"/>
                  <w:sz w:val="22"/>
                  <w:szCs w:val="22"/>
                  <w:vertAlign w:val="subscript"/>
                </w:rPr>
                <m:t>t</m:t>
              </m:r>
            </m:e>
            <m:sub>
              <m:r>
                <w:rPr>
                  <w:rFonts w:ascii="Cambria Math" w:hAnsi="Cambria Math" w:cs="Arial"/>
                  <w:sz w:val="22"/>
                  <w:szCs w:val="22"/>
                  <w:vertAlign w:val="subscript"/>
                </w:rPr>
                <m:t>j</m:t>
              </m:r>
            </m:sub>
          </m:sSub>
          <m:r>
            <w:rPr>
              <w:rFonts w:ascii="Cambria Math" w:hAnsi="Cambria Math" w:cs="Arial"/>
              <w:sz w:val="22"/>
              <w:szCs w:val="22"/>
              <w:vertAlign w:val="subscript"/>
            </w:rPr>
            <m:t>+</m:t>
          </m:r>
          <m:sSub>
            <m:sSubPr>
              <m:ctrlPr>
                <w:rPr>
                  <w:rFonts w:ascii="Cambria Math" w:hAnsi="Cambria Math" w:cs="Arial"/>
                  <w:i/>
                  <w:sz w:val="22"/>
                  <w:szCs w:val="22"/>
                  <w:vertAlign w:val="subscript"/>
                </w:rPr>
              </m:ctrlPr>
            </m:sSubPr>
            <m:e>
              <m:r>
                <m:rPr>
                  <m:sty m:val="p"/>
                </m:rPr>
                <w:rPr>
                  <w:rFonts w:ascii="Cambria Math" w:hAnsi="Cambria Math" w:cs="Arial"/>
                  <w:sz w:val="22"/>
                  <w:szCs w:val="22"/>
                  <w:vertAlign w:val="subscript"/>
                </w:rPr>
                <m:t>β</m:t>
              </m:r>
            </m:e>
            <m:sub>
              <m:r>
                <w:rPr>
                  <w:rFonts w:ascii="Cambria Math" w:hAnsi="Cambria Math" w:cs="Arial"/>
                  <w:sz w:val="22"/>
                  <w:szCs w:val="22"/>
                  <w:vertAlign w:val="subscript"/>
                </w:rPr>
                <m:t>4</m:t>
              </m:r>
            </m:sub>
          </m:sSub>
          <m:sSub>
            <m:sSubPr>
              <m:ctrlPr>
                <w:rPr>
                  <w:rFonts w:ascii="Cambria Math" w:hAnsi="Cambria Math" w:cs="Arial"/>
                  <w:i/>
                  <w:sz w:val="22"/>
                  <w:szCs w:val="22"/>
                  <w:vertAlign w:val="subscript"/>
                </w:rPr>
              </m:ctrlPr>
            </m:sSubPr>
            <m:e>
              <m:r>
                <w:rPr>
                  <w:rFonts w:ascii="Cambria Math" w:hAnsi="Cambria Math" w:cs="Arial"/>
                  <w:sz w:val="22"/>
                  <w:szCs w:val="22"/>
                  <w:vertAlign w:val="subscript"/>
                </w:rPr>
                <m:t>X</m:t>
              </m:r>
            </m:e>
            <m:sub>
              <m:r>
                <w:rPr>
                  <w:rFonts w:ascii="Cambria Math" w:hAnsi="Cambria Math" w:cs="Arial"/>
                  <w:sz w:val="22"/>
                  <w:szCs w:val="22"/>
                  <w:vertAlign w:val="subscript"/>
                </w:rPr>
                <m:t>i</m:t>
              </m:r>
            </m:sub>
          </m:sSub>
          <m:r>
            <w:rPr>
              <w:rFonts w:ascii="Cambria Math" w:hAnsi="Cambria Math" w:cs="Arial"/>
              <w:sz w:val="22"/>
              <w:szCs w:val="22"/>
              <w:vertAlign w:val="subscript"/>
            </w:rPr>
            <m:t>+</m:t>
          </m:r>
          <m:r>
            <m:rPr>
              <m:sty m:val="p"/>
            </m:rPr>
            <w:rPr>
              <w:rFonts w:ascii="Cambria Math" w:hAnsi="Cambria Math" w:cs="Arial"/>
              <w:sz w:val="22"/>
              <w:szCs w:val="22"/>
              <w:vertAlign w:val="subscript"/>
            </w:rPr>
            <m:t>β</m:t>
          </m:r>
          <m:sSub>
            <m:sSubPr>
              <m:ctrlPr>
                <w:rPr>
                  <w:rFonts w:ascii="Cambria Math" w:hAnsi="Cambria Math" w:cs="Arial"/>
                  <w:i/>
                  <w:sz w:val="22"/>
                  <w:szCs w:val="22"/>
                  <w:vertAlign w:val="subscript"/>
                </w:rPr>
              </m:ctrlPr>
            </m:sSubPr>
            <m:e>
              <m:r>
                <w:rPr>
                  <w:rFonts w:ascii="Cambria Math" w:hAnsi="Cambria Math" w:cs="Arial"/>
                  <w:sz w:val="22"/>
                  <w:szCs w:val="22"/>
                  <w:vertAlign w:val="subscript"/>
                </w:rPr>
                <m:t>X</m:t>
              </m:r>
            </m:e>
            <m:sub>
              <m:r>
                <w:rPr>
                  <w:rFonts w:ascii="Cambria Math" w:hAnsi="Cambria Math" w:cs="Arial"/>
                  <w:sz w:val="22"/>
                  <w:szCs w:val="22"/>
                  <w:vertAlign w:val="subscript"/>
                </w:rPr>
                <m:t>j</m:t>
              </m:r>
            </m:sub>
          </m:sSub>
          <m:r>
            <w:rPr>
              <w:rFonts w:ascii="Cambria Math" w:hAnsi="Cambria Math" w:cs="Arial"/>
              <w:sz w:val="22"/>
              <w:szCs w:val="22"/>
              <w:vertAlign w:val="subscript"/>
            </w:rPr>
            <m:t>+</m:t>
          </m:r>
          <m:r>
            <m:rPr>
              <m:sty m:val="p"/>
            </m:rPr>
            <w:rPr>
              <w:rFonts w:ascii="Cambria Math" w:hAnsi="Cambria Math" w:cs="Arial"/>
              <w:sz w:val="22"/>
              <w:szCs w:val="22"/>
              <w:vertAlign w:val="subscript"/>
            </w:rPr>
            <m:t>ϵ</m:t>
          </m:r>
          <m:r>
            <w:rPr>
              <w:rFonts w:ascii="Cambria Math" w:hAnsi="Cambria Math" w:cs="Arial"/>
              <w:sz w:val="22"/>
              <w:szCs w:val="22"/>
              <w:vertAlign w:val="subscript"/>
            </w:rPr>
            <m:t xml:space="preserve">x, </m:t>
          </m:r>
        </m:oMath>
      </m:oMathPara>
    </w:p>
    <w:p w14:paraId="7634D02B" w14:textId="77777777" w:rsidR="00EB536A" w:rsidRPr="00EB536A" w:rsidRDefault="00EB536A" w:rsidP="007376B4">
      <w:pPr>
        <w:autoSpaceDE w:val="0"/>
        <w:autoSpaceDN w:val="0"/>
        <w:adjustRightInd w:val="0"/>
        <w:contextualSpacing/>
        <w:jc w:val="both"/>
        <w:rPr>
          <w:rFonts w:cs="Arial"/>
          <w:sz w:val="22"/>
          <w:szCs w:val="22"/>
          <w:vertAlign w:val="subscript"/>
        </w:rPr>
      </w:pPr>
    </w:p>
    <w:p w14:paraId="212C6E46" w14:textId="77777777" w:rsidR="007376B4" w:rsidRDefault="007376B4" w:rsidP="007376B4">
      <w:pPr>
        <w:autoSpaceDE w:val="0"/>
        <w:autoSpaceDN w:val="0"/>
        <w:adjustRightInd w:val="0"/>
        <w:ind w:firstLineChars="300" w:firstLine="660"/>
        <w:contextualSpacing/>
        <w:jc w:val="both"/>
        <w:rPr>
          <w:rFonts w:cs="Arial"/>
          <w:sz w:val="22"/>
          <w:szCs w:val="22"/>
        </w:rPr>
      </w:pPr>
    </w:p>
    <w:p w14:paraId="408F3897" w14:textId="77777777" w:rsidR="007376B4" w:rsidRDefault="007376B4" w:rsidP="007376B4">
      <w:pPr>
        <w:autoSpaceDE w:val="0"/>
        <w:autoSpaceDN w:val="0"/>
        <w:adjustRightInd w:val="0"/>
        <w:ind w:firstLineChars="300" w:firstLine="660"/>
        <w:contextualSpacing/>
        <w:jc w:val="both"/>
        <w:rPr>
          <w:rFonts w:cs="Arial"/>
          <w:sz w:val="22"/>
          <w:szCs w:val="22"/>
        </w:rPr>
      </w:pPr>
      <w:r>
        <w:rPr>
          <w:rFonts w:cs="Arial"/>
          <w:sz w:val="22"/>
          <w:szCs w:val="22"/>
        </w:rPr>
        <w:t xml:space="preserve">where </w:t>
      </w:r>
      <w:proofErr w:type="spellStart"/>
      <w:r>
        <w:rPr>
          <w:rFonts w:cs="Arial"/>
          <w:sz w:val="22"/>
          <w:szCs w:val="22"/>
        </w:rPr>
        <w:t>SSatisf</w:t>
      </w:r>
      <w:r>
        <w:rPr>
          <w:rFonts w:cs="Arial"/>
          <w:sz w:val="22"/>
          <w:szCs w:val="22"/>
          <w:vertAlign w:val="subscript"/>
        </w:rPr>
        <w:t>ij</w:t>
      </w:r>
      <w:proofErr w:type="spellEnd"/>
      <w:r>
        <w:rPr>
          <w:rFonts w:cs="Arial"/>
          <w:sz w:val="22"/>
          <w:szCs w:val="22"/>
        </w:rPr>
        <w:t xml:space="preserve">: student </w:t>
      </w:r>
      <w:r w:rsidRPr="000E1C73">
        <w:rPr>
          <w:rFonts w:cs="Arial"/>
          <w:i/>
          <w:sz w:val="22"/>
          <w:szCs w:val="22"/>
        </w:rPr>
        <w:t>i</w:t>
      </w:r>
      <w:r>
        <w:rPr>
          <w:rFonts w:cs="Arial"/>
          <w:sz w:val="22"/>
          <w:szCs w:val="22"/>
        </w:rPr>
        <w:t xml:space="preserve">’s satisfaction participating in experiential learning activity </w:t>
      </w:r>
      <w:proofErr w:type="gramStart"/>
      <w:r w:rsidRPr="000E1C73">
        <w:rPr>
          <w:rFonts w:cs="Arial"/>
          <w:i/>
          <w:sz w:val="22"/>
          <w:szCs w:val="22"/>
        </w:rPr>
        <w:t>j</w:t>
      </w:r>
      <w:proofErr w:type="gramEnd"/>
    </w:p>
    <w:p w14:paraId="517AC56E" w14:textId="7808BB2B" w:rsidR="007376B4" w:rsidRDefault="007376B4" w:rsidP="007376B4">
      <w:pPr>
        <w:autoSpaceDE w:val="0"/>
        <w:autoSpaceDN w:val="0"/>
        <w:adjustRightInd w:val="0"/>
        <w:ind w:leftChars="275" w:left="708" w:hangingChars="22" w:hanging="48"/>
        <w:contextualSpacing/>
        <w:jc w:val="both"/>
        <w:rPr>
          <w:rFonts w:cs="Arial"/>
          <w:sz w:val="22"/>
          <w:szCs w:val="22"/>
        </w:rPr>
      </w:pPr>
      <w:proofErr w:type="spellStart"/>
      <w:r>
        <w:rPr>
          <w:rFonts w:cs="Arial"/>
          <w:sz w:val="22"/>
          <w:szCs w:val="22"/>
        </w:rPr>
        <w:t>RealEL</w:t>
      </w:r>
      <w:r>
        <w:rPr>
          <w:rFonts w:cs="Arial"/>
          <w:sz w:val="22"/>
          <w:szCs w:val="22"/>
          <w:vertAlign w:val="subscript"/>
        </w:rPr>
        <w:t>j</w:t>
      </w:r>
      <w:proofErr w:type="spellEnd"/>
      <w:r>
        <w:rPr>
          <w:rFonts w:cs="Arial"/>
          <w:sz w:val="22"/>
          <w:szCs w:val="22"/>
        </w:rPr>
        <w:t xml:space="preserve">: a binary variable which takes a value of 1 if real experiential learning format and 0 otherwise </w:t>
      </w:r>
      <w:r w:rsidRPr="004C4487">
        <w:rPr>
          <w:rFonts w:cs="Arial"/>
          <w:sz w:val="22"/>
          <w:szCs w:val="22"/>
          <w:highlight w:val="yellow"/>
        </w:rPr>
        <w:t>(footnote)</w:t>
      </w:r>
    </w:p>
    <w:p w14:paraId="6DF4FF39" w14:textId="1D18B6B1" w:rsidR="007376B4" w:rsidRDefault="007376B4" w:rsidP="004C4487">
      <w:pPr>
        <w:autoSpaceDE w:val="0"/>
        <w:autoSpaceDN w:val="0"/>
        <w:adjustRightInd w:val="0"/>
        <w:ind w:leftChars="275" w:left="708" w:hangingChars="22" w:hanging="48"/>
        <w:contextualSpacing/>
        <w:jc w:val="both"/>
        <w:rPr>
          <w:rFonts w:cs="Arial"/>
          <w:sz w:val="22"/>
          <w:szCs w:val="22"/>
        </w:rPr>
      </w:pPr>
      <w:r>
        <w:rPr>
          <w:rFonts w:cs="Arial"/>
          <w:sz w:val="22"/>
          <w:szCs w:val="22"/>
        </w:rPr>
        <w:t xml:space="preserve">Soft: a binary variable which takes a value of 1 if soft skills and 0 otherwise </w:t>
      </w:r>
      <w:r w:rsidRPr="004C4487">
        <w:rPr>
          <w:rFonts w:cs="Arial"/>
          <w:sz w:val="22"/>
          <w:szCs w:val="22"/>
          <w:highlight w:val="yellow"/>
        </w:rPr>
        <w:t>(footnote)</w:t>
      </w:r>
      <w:r w:rsidR="004C4487">
        <w:rPr>
          <w:rFonts w:cs="Arial"/>
          <w:sz w:val="22"/>
          <w:szCs w:val="22"/>
        </w:rPr>
        <w:t xml:space="preserve"> regarding the subject nature</w:t>
      </w:r>
    </w:p>
    <w:p w14:paraId="6AF02DFB" w14:textId="77777777" w:rsidR="007376B4" w:rsidRDefault="007376B4" w:rsidP="007376B4">
      <w:pPr>
        <w:autoSpaceDE w:val="0"/>
        <w:autoSpaceDN w:val="0"/>
        <w:adjustRightInd w:val="0"/>
        <w:ind w:leftChars="275" w:left="708" w:hangingChars="22" w:hanging="48"/>
        <w:contextualSpacing/>
        <w:jc w:val="both"/>
        <w:rPr>
          <w:rFonts w:cs="Arial"/>
          <w:sz w:val="22"/>
          <w:szCs w:val="22"/>
        </w:rPr>
      </w:pPr>
      <w:r>
        <w:rPr>
          <w:rFonts w:cs="Arial"/>
          <w:sz w:val="22"/>
          <w:szCs w:val="22"/>
        </w:rPr>
        <w:t>X</w:t>
      </w:r>
      <w:r w:rsidRPr="000E1C73">
        <w:rPr>
          <w:rFonts w:cs="Arial"/>
          <w:sz w:val="22"/>
          <w:szCs w:val="22"/>
          <w:vertAlign w:val="subscript"/>
        </w:rPr>
        <w:t>i</w:t>
      </w:r>
      <w:r>
        <w:rPr>
          <w:rFonts w:cs="Arial"/>
          <w:sz w:val="22"/>
          <w:szCs w:val="22"/>
        </w:rPr>
        <w:t xml:space="preserve">: other control variables related to student </w:t>
      </w:r>
      <w:r w:rsidRPr="000E1C73">
        <w:rPr>
          <w:rFonts w:cs="Arial"/>
          <w:i/>
          <w:sz w:val="22"/>
          <w:szCs w:val="22"/>
        </w:rPr>
        <w:t>i</w:t>
      </w:r>
      <w:r>
        <w:rPr>
          <w:rFonts w:cs="Arial"/>
          <w:sz w:val="22"/>
          <w:szCs w:val="22"/>
        </w:rPr>
        <w:t xml:space="preserve">’s demographics, including age, </w:t>
      </w:r>
      <w:proofErr w:type="gramStart"/>
      <w:r>
        <w:rPr>
          <w:rFonts w:cs="Arial"/>
          <w:sz w:val="22"/>
          <w:szCs w:val="22"/>
        </w:rPr>
        <w:t>gender</w:t>
      </w:r>
      <w:proofErr w:type="gramEnd"/>
      <w:r>
        <w:rPr>
          <w:rFonts w:cs="Arial"/>
          <w:sz w:val="22"/>
          <w:szCs w:val="22"/>
        </w:rPr>
        <w:t xml:space="preserve"> </w:t>
      </w:r>
      <w:r>
        <w:rPr>
          <w:rFonts w:cs="Arial"/>
          <w:sz w:val="22"/>
          <w:szCs w:val="22"/>
        </w:rPr>
        <w:lastRenderedPageBreak/>
        <w:t>and income etc.</w:t>
      </w:r>
    </w:p>
    <w:p w14:paraId="1B20F531" w14:textId="77777777" w:rsidR="007376B4" w:rsidRPr="001D54E2" w:rsidRDefault="007376B4" w:rsidP="007376B4">
      <w:pPr>
        <w:autoSpaceDE w:val="0"/>
        <w:autoSpaceDN w:val="0"/>
        <w:adjustRightInd w:val="0"/>
        <w:ind w:leftChars="275" w:left="708" w:hangingChars="22" w:hanging="48"/>
        <w:contextualSpacing/>
        <w:jc w:val="both"/>
        <w:rPr>
          <w:rFonts w:cs="Arial"/>
          <w:sz w:val="22"/>
          <w:szCs w:val="22"/>
        </w:rPr>
      </w:pPr>
      <w:r>
        <w:rPr>
          <w:rFonts w:cs="Arial"/>
          <w:sz w:val="22"/>
          <w:szCs w:val="22"/>
        </w:rPr>
        <w:t>X</w:t>
      </w:r>
      <w:r>
        <w:rPr>
          <w:rFonts w:cs="Arial"/>
          <w:sz w:val="22"/>
          <w:szCs w:val="22"/>
          <w:vertAlign w:val="subscript"/>
        </w:rPr>
        <w:t>i</w:t>
      </w:r>
      <w:r>
        <w:rPr>
          <w:rFonts w:cs="Arial"/>
          <w:sz w:val="22"/>
          <w:szCs w:val="22"/>
        </w:rPr>
        <w:t xml:space="preserve">: other control variables related to course or the experiential learning activity </w:t>
      </w:r>
      <w:r w:rsidRPr="000E1C73">
        <w:rPr>
          <w:rFonts w:cs="Arial"/>
          <w:i/>
          <w:sz w:val="22"/>
          <w:szCs w:val="22"/>
        </w:rPr>
        <w:t>j</w:t>
      </w:r>
      <w:r>
        <w:rPr>
          <w:rFonts w:cs="Arial"/>
          <w:i/>
          <w:sz w:val="22"/>
          <w:szCs w:val="22"/>
        </w:rPr>
        <w:t xml:space="preserve">, </w:t>
      </w:r>
      <w:r>
        <w:rPr>
          <w:rFonts w:cs="Arial"/>
          <w:sz w:val="22"/>
          <w:szCs w:val="22"/>
        </w:rPr>
        <w:t>including course relevancy to work and student-teacher interaction, etc.</w:t>
      </w:r>
    </w:p>
    <w:p w14:paraId="5A6B07C8" w14:textId="77777777" w:rsidR="007376B4" w:rsidRPr="000E1C73" w:rsidRDefault="007376B4" w:rsidP="007376B4">
      <w:pPr>
        <w:autoSpaceDE w:val="0"/>
        <w:autoSpaceDN w:val="0"/>
        <w:adjustRightInd w:val="0"/>
        <w:contextualSpacing/>
        <w:jc w:val="both"/>
        <w:rPr>
          <w:rFonts w:cs="Arial"/>
          <w:sz w:val="22"/>
          <w:szCs w:val="22"/>
        </w:rPr>
      </w:pPr>
    </w:p>
    <w:p w14:paraId="57165939" w14:textId="77777777" w:rsidR="007376B4" w:rsidRPr="00780977" w:rsidRDefault="007376B4" w:rsidP="007376B4">
      <w:pPr>
        <w:jc w:val="both"/>
        <w:rPr>
          <w:rFonts w:cs="Arial"/>
          <w:color w:val="000000" w:themeColor="text1"/>
          <w:sz w:val="22"/>
          <w:szCs w:val="22"/>
        </w:rPr>
      </w:pPr>
      <w:r>
        <w:rPr>
          <w:rFonts w:cs="Arial"/>
          <w:color w:val="000000" w:themeColor="text1"/>
          <w:sz w:val="22"/>
          <w:szCs w:val="22"/>
        </w:rPr>
        <w:t xml:space="preserve">To examine the impacts on students’ motivation the following model will be considered: </w:t>
      </w:r>
    </w:p>
    <w:p w14:paraId="687E24D2" w14:textId="77777777" w:rsidR="007376B4" w:rsidRPr="00B42C3C" w:rsidRDefault="007376B4" w:rsidP="007376B4">
      <w:pPr>
        <w:autoSpaceDE w:val="0"/>
        <w:autoSpaceDN w:val="0"/>
        <w:adjustRightInd w:val="0"/>
        <w:contextualSpacing/>
        <w:jc w:val="both"/>
        <w:rPr>
          <w:rFonts w:cs="Arial"/>
          <w:sz w:val="22"/>
          <w:szCs w:val="22"/>
        </w:rPr>
      </w:pPr>
    </w:p>
    <w:p w14:paraId="1646E1EA" w14:textId="64754F5A" w:rsidR="007376B4" w:rsidRDefault="004C4487" w:rsidP="007376B4">
      <w:pPr>
        <w:autoSpaceDE w:val="0"/>
        <w:autoSpaceDN w:val="0"/>
        <w:adjustRightInd w:val="0"/>
        <w:contextualSpacing/>
        <w:jc w:val="both"/>
        <w:rPr>
          <w:rFonts w:cs="Arial"/>
          <w:sz w:val="22"/>
          <w:szCs w:val="22"/>
        </w:rPr>
      </w:pPr>
      <w:proofErr w:type="spellStart"/>
      <w:r w:rsidRPr="004C4487">
        <w:rPr>
          <w:rFonts w:cs="Arial"/>
          <w:sz w:val="22"/>
          <w:szCs w:val="22"/>
        </w:rPr>
        <w:t>SMotiij</w:t>
      </w:r>
      <w:proofErr w:type="spellEnd"/>
      <w:r w:rsidRPr="004C4487">
        <w:rPr>
          <w:rFonts w:cs="Arial"/>
          <w:sz w:val="22"/>
          <w:szCs w:val="22"/>
        </w:rPr>
        <w:t xml:space="preserve"> = α0+ β1 </w:t>
      </w:r>
      <w:proofErr w:type="spellStart"/>
      <w:proofErr w:type="gramStart"/>
      <w:r w:rsidRPr="004C4487">
        <w:rPr>
          <w:rFonts w:cs="Arial"/>
          <w:sz w:val="22"/>
          <w:szCs w:val="22"/>
        </w:rPr>
        <w:t>RealELj</w:t>
      </w:r>
      <w:proofErr w:type="spellEnd"/>
      <w:r w:rsidRPr="004C4487">
        <w:rPr>
          <w:rFonts w:cs="Arial"/>
          <w:sz w:val="22"/>
          <w:szCs w:val="22"/>
        </w:rPr>
        <w:t xml:space="preserve">  +</w:t>
      </w:r>
      <w:proofErr w:type="gramEnd"/>
      <w:r w:rsidRPr="004C4487">
        <w:rPr>
          <w:rFonts w:cs="Arial"/>
          <w:sz w:val="22"/>
          <w:szCs w:val="22"/>
        </w:rPr>
        <w:t xml:space="preserve"> β2 Softj + β3 </w:t>
      </w:r>
      <w:proofErr w:type="spellStart"/>
      <w:r w:rsidRPr="004C4487">
        <w:rPr>
          <w:rFonts w:cs="Arial"/>
          <w:sz w:val="22"/>
          <w:szCs w:val="22"/>
        </w:rPr>
        <w:t>RealELj</w:t>
      </w:r>
      <w:proofErr w:type="spellEnd"/>
      <w:r w:rsidRPr="004C4487">
        <w:rPr>
          <w:rFonts w:cs="Arial"/>
          <w:sz w:val="22"/>
          <w:szCs w:val="22"/>
        </w:rPr>
        <w:t xml:space="preserve"> Softjβ4 Xi+ β5 </w:t>
      </w:r>
      <w:proofErr w:type="spellStart"/>
      <w:r w:rsidRPr="004C4487">
        <w:rPr>
          <w:rFonts w:cs="Arial"/>
          <w:sz w:val="22"/>
          <w:szCs w:val="22"/>
        </w:rPr>
        <w:t>Xj</w:t>
      </w:r>
      <w:proofErr w:type="spellEnd"/>
      <w:r w:rsidRPr="004C4487">
        <w:rPr>
          <w:rFonts w:cs="Arial"/>
          <w:sz w:val="22"/>
          <w:szCs w:val="22"/>
        </w:rPr>
        <w:t xml:space="preserve">  + </w:t>
      </w:r>
      <w:proofErr w:type="spellStart"/>
      <w:r w:rsidRPr="004C4487">
        <w:rPr>
          <w:rFonts w:cs="Arial"/>
          <w:sz w:val="22"/>
          <w:szCs w:val="22"/>
        </w:rPr>
        <w:t>εx</w:t>
      </w:r>
      <w:proofErr w:type="spellEnd"/>
    </w:p>
    <w:p w14:paraId="193DF69E" w14:textId="70EEEDF9" w:rsidR="004C4487" w:rsidRDefault="004C4487" w:rsidP="007376B4">
      <w:pPr>
        <w:autoSpaceDE w:val="0"/>
        <w:autoSpaceDN w:val="0"/>
        <w:adjustRightInd w:val="0"/>
        <w:contextualSpacing/>
        <w:jc w:val="both"/>
        <w:rPr>
          <w:rFonts w:cs="Arial"/>
          <w:i/>
          <w:sz w:val="22"/>
          <w:szCs w:val="22"/>
        </w:rPr>
      </w:pPr>
    </w:p>
    <w:p w14:paraId="3211FE5A" w14:textId="26F3DFEF" w:rsidR="004C4487" w:rsidRPr="004C4487" w:rsidRDefault="004C4487" w:rsidP="004C4487">
      <w:pPr>
        <w:autoSpaceDE w:val="0"/>
        <w:autoSpaceDN w:val="0"/>
        <w:adjustRightInd w:val="0"/>
        <w:contextualSpacing/>
        <w:jc w:val="both"/>
        <w:rPr>
          <w:rFonts w:cs="Arial"/>
          <w:i/>
          <w:sz w:val="22"/>
          <w:szCs w:val="22"/>
          <w:highlight w:val="yellow"/>
        </w:rPr>
      </w:pPr>
      <w:r w:rsidRPr="000E1C73">
        <w:rPr>
          <w:rFonts w:cs="Arial"/>
          <w:i/>
          <w:sz w:val="22"/>
          <w:szCs w:val="22"/>
        </w:rPr>
        <w:t>IV</w:t>
      </w:r>
      <w:r>
        <w:rPr>
          <w:rFonts w:cs="Arial"/>
          <w:i/>
          <w:sz w:val="22"/>
          <w:szCs w:val="22"/>
          <w:vertAlign w:val="subscript"/>
        </w:rPr>
        <w:t>1</w:t>
      </w:r>
      <w:r w:rsidRPr="000E1C73">
        <w:rPr>
          <w:rFonts w:cs="Arial"/>
          <w:i/>
          <w:sz w:val="22"/>
          <w:szCs w:val="22"/>
          <w:vertAlign w:val="subscript"/>
        </w:rPr>
        <w:t xml:space="preserve"> </w:t>
      </w:r>
      <w:r w:rsidRPr="004C4487">
        <w:rPr>
          <w:rFonts w:cs="Arial"/>
          <w:b/>
          <w:bCs/>
          <w:i/>
          <w:sz w:val="22"/>
          <w:szCs w:val="22"/>
          <w:highlight w:val="yellow"/>
        </w:rPr>
        <w:t>Course Format:</w:t>
      </w:r>
    </w:p>
    <w:p w14:paraId="6B338213" w14:textId="0292EE36" w:rsidR="004C4487" w:rsidRPr="004C4487" w:rsidRDefault="004C4487" w:rsidP="004C4487">
      <w:pPr>
        <w:pStyle w:val="a3"/>
        <w:numPr>
          <w:ilvl w:val="0"/>
          <w:numId w:val="10"/>
        </w:numPr>
        <w:autoSpaceDE w:val="0"/>
        <w:autoSpaceDN w:val="0"/>
        <w:adjustRightInd w:val="0"/>
        <w:ind w:leftChars="0"/>
        <w:contextualSpacing/>
        <w:jc w:val="both"/>
        <w:rPr>
          <w:rFonts w:cs="Arial"/>
          <w:i/>
          <w:sz w:val="22"/>
          <w:szCs w:val="22"/>
          <w:highlight w:val="yellow"/>
        </w:rPr>
      </w:pPr>
      <w:r w:rsidRPr="004C4487">
        <w:rPr>
          <w:rFonts w:cs="Arial" w:hint="eastAsia"/>
          <w:i/>
          <w:sz w:val="22"/>
          <w:szCs w:val="22"/>
          <w:highlight w:val="yellow"/>
        </w:rPr>
        <w:t>R</w:t>
      </w:r>
      <w:r w:rsidRPr="004C4487">
        <w:rPr>
          <w:rFonts w:cs="Arial"/>
          <w:i/>
          <w:sz w:val="22"/>
          <w:szCs w:val="22"/>
          <w:highlight w:val="yellow"/>
        </w:rPr>
        <w:t>eal experientials learning</w:t>
      </w:r>
    </w:p>
    <w:p w14:paraId="7091BC74" w14:textId="1FC535E1" w:rsidR="004C4487" w:rsidRPr="004C4487" w:rsidRDefault="004C4487" w:rsidP="004C4487">
      <w:pPr>
        <w:pStyle w:val="a3"/>
        <w:numPr>
          <w:ilvl w:val="0"/>
          <w:numId w:val="10"/>
        </w:numPr>
        <w:autoSpaceDE w:val="0"/>
        <w:autoSpaceDN w:val="0"/>
        <w:adjustRightInd w:val="0"/>
        <w:ind w:leftChars="0"/>
        <w:contextualSpacing/>
        <w:jc w:val="both"/>
        <w:rPr>
          <w:rFonts w:cs="Arial"/>
          <w:i/>
          <w:sz w:val="22"/>
          <w:szCs w:val="22"/>
          <w:highlight w:val="yellow"/>
        </w:rPr>
      </w:pPr>
      <w:r w:rsidRPr="004C4487">
        <w:rPr>
          <w:rFonts w:cs="Arial"/>
          <w:i/>
          <w:sz w:val="22"/>
          <w:szCs w:val="22"/>
          <w:highlight w:val="yellow"/>
        </w:rPr>
        <w:t>Hypothetical experiential learning</w:t>
      </w:r>
    </w:p>
    <w:p w14:paraId="57C46B3B" w14:textId="77777777" w:rsidR="004C4487" w:rsidRPr="007376B4" w:rsidRDefault="004C4487" w:rsidP="007376B4">
      <w:pPr>
        <w:autoSpaceDE w:val="0"/>
        <w:autoSpaceDN w:val="0"/>
        <w:adjustRightInd w:val="0"/>
        <w:contextualSpacing/>
        <w:jc w:val="both"/>
        <w:rPr>
          <w:rFonts w:cs="Arial"/>
          <w:i/>
          <w:sz w:val="22"/>
          <w:szCs w:val="22"/>
        </w:rPr>
      </w:pPr>
    </w:p>
    <w:p w14:paraId="385590D8" w14:textId="726A04E6" w:rsidR="007376B4" w:rsidRPr="000E1C73" w:rsidRDefault="007376B4" w:rsidP="007376B4">
      <w:pPr>
        <w:autoSpaceDE w:val="0"/>
        <w:autoSpaceDN w:val="0"/>
        <w:adjustRightInd w:val="0"/>
        <w:contextualSpacing/>
        <w:jc w:val="both"/>
        <w:rPr>
          <w:rFonts w:cs="Arial"/>
          <w:i/>
          <w:sz w:val="22"/>
          <w:szCs w:val="22"/>
        </w:rPr>
      </w:pPr>
      <w:r w:rsidRPr="000E1C73">
        <w:rPr>
          <w:rFonts w:cs="Arial"/>
          <w:i/>
          <w:sz w:val="22"/>
          <w:szCs w:val="22"/>
        </w:rPr>
        <w:t>IV</w:t>
      </w:r>
      <w:r w:rsidRPr="000E1C73">
        <w:rPr>
          <w:rFonts w:cs="Arial"/>
          <w:i/>
          <w:sz w:val="22"/>
          <w:szCs w:val="22"/>
          <w:vertAlign w:val="subscript"/>
        </w:rPr>
        <w:t xml:space="preserve">2 </w:t>
      </w:r>
      <w:r w:rsidR="004C4487">
        <w:rPr>
          <w:rFonts w:cs="Arial"/>
          <w:b/>
          <w:bCs/>
          <w:i/>
          <w:sz w:val="22"/>
          <w:szCs w:val="22"/>
        </w:rPr>
        <w:t>Subject</w:t>
      </w:r>
      <w:r w:rsidRPr="000E1C73">
        <w:rPr>
          <w:rFonts w:cs="Arial"/>
          <w:b/>
          <w:bCs/>
          <w:i/>
          <w:sz w:val="22"/>
          <w:szCs w:val="22"/>
        </w:rPr>
        <w:t xml:space="preserve"> Nature:</w:t>
      </w:r>
    </w:p>
    <w:p w14:paraId="45A28935" w14:textId="77777777" w:rsidR="007376B4" w:rsidRPr="000E1C73" w:rsidRDefault="007376B4" w:rsidP="007376B4">
      <w:pPr>
        <w:widowControl/>
        <w:numPr>
          <w:ilvl w:val="0"/>
          <w:numId w:val="4"/>
        </w:numPr>
        <w:autoSpaceDE w:val="0"/>
        <w:autoSpaceDN w:val="0"/>
        <w:adjustRightInd w:val="0"/>
        <w:contextualSpacing/>
        <w:jc w:val="both"/>
        <w:rPr>
          <w:rFonts w:cs="Arial"/>
          <w:i/>
          <w:sz w:val="22"/>
          <w:szCs w:val="22"/>
        </w:rPr>
      </w:pPr>
      <w:r w:rsidRPr="000E1C73">
        <w:rPr>
          <w:rFonts w:cs="Arial"/>
          <w:i/>
          <w:sz w:val="22"/>
          <w:szCs w:val="22"/>
        </w:rPr>
        <w:t xml:space="preserve">Soft skills (transferable </w:t>
      </w:r>
      <w:proofErr w:type="gramStart"/>
      <w:r w:rsidRPr="000E1C73">
        <w:rPr>
          <w:rFonts w:cs="Arial"/>
          <w:i/>
          <w:sz w:val="22"/>
          <w:szCs w:val="22"/>
        </w:rPr>
        <w:t>skills )</w:t>
      </w:r>
      <w:proofErr w:type="gramEnd"/>
    </w:p>
    <w:p w14:paraId="07768ED3" w14:textId="77777777" w:rsidR="007376B4" w:rsidRPr="000E1C73" w:rsidRDefault="007376B4" w:rsidP="007376B4">
      <w:pPr>
        <w:widowControl/>
        <w:numPr>
          <w:ilvl w:val="0"/>
          <w:numId w:val="4"/>
        </w:numPr>
        <w:autoSpaceDE w:val="0"/>
        <w:autoSpaceDN w:val="0"/>
        <w:adjustRightInd w:val="0"/>
        <w:contextualSpacing/>
        <w:jc w:val="both"/>
        <w:rPr>
          <w:rFonts w:cs="Arial"/>
          <w:i/>
          <w:sz w:val="22"/>
          <w:szCs w:val="22"/>
        </w:rPr>
      </w:pPr>
      <w:r w:rsidRPr="000E1C73">
        <w:rPr>
          <w:rFonts w:cs="Arial"/>
          <w:i/>
          <w:sz w:val="22"/>
          <w:szCs w:val="22"/>
        </w:rPr>
        <w:t>Hard skills (academic abilities and technical knowledge)</w:t>
      </w:r>
    </w:p>
    <w:p w14:paraId="6A51DC96" w14:textId="77777777" w:rsidR="007376B4" w:rsidRPr="000E1C73" w:rsidRDefault="007376B4" w:rsidP="007376B4">
      <w:pPr>
        <w:autoSpaceDE w:val="0"/>
        <w:autoSpaceDN w:val="0"/>
        <w:adjustRightInd w:val="0"/>
        <w:contextualSpacing/>
        <w:jc w:val="both"/>
        <w:rPr>
          <w:rFonts w:cs="Arial"/>
          <w:i/>
          <w:sz w:val="22"/>
          <w:szCs w:val="22"/>
        </w:rPr>
      </w:pPr>
      <w:r w:rsidRPr="000E1C73">
        <w:rPr>
          <w:rFonts w:cs="Arial"/>
          <w:i/>
          <w:sz w:val="22"/>
          <w:szCs w:val="22"/>
        </w:rPr>
        <w:t xml:space="preserve">(Wats &amp; Wats, 2022) (Gitting et al, 2020) </w:t>
      </w:r>
    </w:p>
    <w:p w14:paraId="483753F9" w14:textId="77777777" w:rsidR="007376B4" w:rsidRDefault="007376B4" w:rsidP="007376B4">
      <w:pPr>
        <w:autoSpaceDE w:val="0"/>
        <w:autoSpaceDN w:val="0"/>
        <w:adjustRightInd w:val="0"/>
        <w:contextualSpacing/>
        <w:rPr>
          <w:rFonts w:cs="Arial"/>
          <w:sz w:val="22"/>
          <w:szCs w:val="22"/>
        </w:rPr>
      </w:pPr>
    </w:p>
    <w:tbl>
      <w:tblPr>
        <w:tblStyle w:val="a4"/>
        <w:tblW w:w="0" w:type="auto"/>
        <w:tblLook w:val="04A0" w:firstRow="1" w:lastRow="0" w:firstColumn="1" w:lastColumn="0" w:noHBand="0" w:noVBand="1"/>
      </w:tblPr>
      <w:tblGrid>
        <w:gridCol w:w="8290"/>
      </w:tblGrid>
      <w:tr w:rsidR="00C53EA1" w14:paraId="2A31249A" w14:textId="77777777" w:rsidTr="00C53EA1">
        <w:tc>
          <w:tcPr>
            <w:tcW w:w="8290" w:type="dxa"/>
          </w:tcPr>
          <w:p w14:paraId="5E7E312B" w14:textId="103EBE34" w:rsidR="00C53EA1" w:rsidRDefault="002F658D" w:rsidP="007376B4">
            <w:pPr>
              <w:autoSpaceDE w:val="0"/>
              <w:autoSpaceDN w:val="0"/>
              <w:adjustRightInd w:val="0"/>
              <w:contextualSpacing/>
              <w:rPr>
                <w:rFonts w:cs="Arial" w:hint="eastAsia"/>
                <w:sz w:val="22"/>
                <w:szCs w:val="22"/>
              </w:rPr>
            </w:pPr>
            <w:r>
              <w:rPr>
                <w:rFonts w:cs="Arial" w:hint="eastAsia"/>
                <w:sz w:val="22"/>
                <w:szCs w:val="22"/>
              </w:rPr>
              <w:t>C</w:t>
            </w:r>
            <w:r>
              <w:rPr>
                <w:rFonts w:cs="Arial"/>
                <w:sz w:val="22"/>
                <w:szCs w:val="22"/>
              </w:rPr>
              <w:t>laude 3 Ver</w:t>
            </w:r>
          </w:p>
        </w:tc>
      </w:tr>
      <w:tr w:rsidR="00C53EA1" w14:paraId="0C08E1D0" w14:textId="77777777" w:rsidTr="00C53EA1">
        <w:tc>
          <w:tcPr>
            <w:tcW w:w="8290" w:type="dxa"/>
          </w:tcPr>
          <w:p w14:paraId="12ADDA47" w14:textId="77777777" w:rsidR="006A663E" w:rsidRPr="006A663E" w:rsidRDefault="006A663E" w:rsidP="006A663E">
            <w:pPr>
              <w:autoSpaceDE w:val="0"/>
              <w:autoSpaceDN w:val="0"/>
              <w:adjustRightInd w:val="0"/>
              <w:contextualSpacing/>
              <w:rPr>
                <w:rFonts w:cs="Arial"/>
                <w:sz w:val="22"/>
                <w:szCs w:val="22"/>
              </w:rPr>
            </w:pPr>
            <w:r w:rsidRPr="006A663E">
              <w:rPr>
                <w:rFonts w:cs="Arial"/>
                <w:sz w:val="22"/>
                <w:szCs w:val="22"/>
              </w:rPr>
              <w:t>The proposed study aims to delve into the intricate relationship between instructors' expectations and students' final take-aways on motivation and satisfaction within the realm of experiential learning activities. By thoroughly examining this correlation, the study endeavors to construct a comprehensive framework that pinpoints the most impactful and efficient types of experiential learning activities specifically tailored for business education. The assessment of experiential learning activities will encompass a wide array of factors, including learning format, subject nature, and students' demographic characteristics. This all-encompassing approach will yield invaluable insights into the multifaceted dynamics that mold students' experiences and outcomes in experiential learning environments, providing a holistic understanding of the learning process.</w:t>
            </w:r>
          </w:p>
          <w:p w14:paraId="329B7F3B" w14:textId="77777777" w:rsidR="006A663E" w:rsidRPr="006A663E" w:rsidRDefault="006A663E" w:rsidP="006A663E">
            <w:pPr>
              <w:autoSpaceDE w:val="0"/>
              <w:autoSpaceDN w:val="0"/>
              <w:adjustRightInd w:val="0"/>
              <w:contextualSpacing/>
              <w:rPr>
                <w:rFonts w:cs="Arial"/>
                <w:sz w:val="22"/>
                <w:szCs w:val="22"/>
              </w:rPr>
            </w:pPr>
          </w:p>
          <w:p w14:paraId="126CBF12" w14:textId="77777777" w:rsidR="006A663E" w:rsidRPr="006A663E" w:rsidRDefault="006A663E" w:rsidP="006A663E">
            <w:pPr>
              <w:autoSpaceDE w:val="0"/>
              <w:autoSpaceDN w:val="0"/>
              <w:adjustRightInd w:val="0"/>
              <w:contextualSpacing/>
              <w:rPr>
                <w:rFonts w:cs="Arial"/>
                <w:sz w:val="22"/>
                <w:szCs w:val="22"/>
              </w:rPr>
            </w:pPr>
            <w:r w:rsidRPr="006A663E">
              <w:rPr>
                <w:rFonts w:cs="Arial"/>
                <w:sz w:val="22"/>
                <w:szCs w:val="22"/>
              </w:rPr>
              <w:t xml:space="preserve">To accomplish the study's ambitious objectives, regression analysis models will be utilized to meticulously analyze the collected data. These models will facilitate a rigorous examination of the relationships between the independent variables (learning format, subject nature, and student demographics) and the dependent variables (students' satisfaction and motivation). The application of regression analysis is especially suitable for this study, as it allows researchers to simultaneously control for multiple variables and to evaluate the relative significance of each predictor in explaining the variation in the dependent variables. This statistical approach will enable the identification of the most </w:t>
            </w:r>
            <w:r w:rsidRPr="006A663E">
              <w:rPr>
                <w:rFonts w:cs="Arial"/>
                <w:sz w:val="22"/>
                <w:szCs w:val="22"/>
              </w:rPr>
              <w:lastRenderedPageBreak/>
              <w:t>influential factors that shape students' satisfaction and motivation in experiential learning activities.</w:t>
            </w:r>
          </w:p>
          <w:p w14:paraId="70EAD7B3" w14:textId="77777777" w:rsidR="006A663E" w:rsidRPr="006A663E" w:rsidRDefault="006A663E" w:rsidP="006A663E">
            <w:pPr>
              <w:autoSpaceDE w:val="0"/>
              <w:autoSpaceDN w:val="0"/>
              <w:adjustRightInd w:val="0"/>
              <w:contextualSpacing/>
              <w:rPr>
                <w:rFonts w:cs="Arial"/>
                <w:sz w:val="22"/>
                <w:szCs w:val="22"/>
              </w:rPr>
            </w:pPr>
          </w:p>
          <w:p w14:paraId="7C61D6C6" w14:textId="77777777" w:rsidR="006A663E" w:rsidRPr="006A663E" w:rsidRDefault="006A663E" w:rsidP="006A663E">
            <w:pPr>
              <w:autoSpaceDE w:val="0"/>
              <w:autoSpaceDN w:val="0"/>
              <w:adjustRightInd w:val="0"/>
              <w:contextualSpacing/>
              <w:rPr>
                <w:rFonts w:cs="Arial"/>
                <w:sz w:val="22"/>
                <w:szCs w:val="22"/>
              </w:rPr>
            </w:pPr>
            <w:r w:rsidRPr="006A663E">
              <w:rPr>
                <w:rFonts w:cs="Arial"/>
                <w:sz w:val="22"/>
                <w:szCs w:val="22"/>
              </w:rPr>
              <w:t>The first regression model concentrates on investigating the impacts on students' satisfaction. The model is specified as follows:</w:t>
            </w:r>
          </w:p>
          <w:p w14:paraId="507967BC" w14:textId="77777777" w:rsidR="006A663E" w:rsidRPr="006A663E" w:rsidRDefault="006A663E" w:rsidP="006A663E">
            <w:pPr>
              <w:autoSpaceDE w:val="0"/>
              <w:autoSpaceDN w:val="0"/>
              <w:adjustRightInd w:val="0"/>
              <w:contextualSpacing/>
              <w:rPr>
                <w:rFonts w:cs="Arial"/>
                <w:sz w:val="22"/>
                <w:szCs w:val="22"/>
              </w:rPr>
            </w:pPr>
          </w:p>
          <w:p w14:paraId="5C8D703C" w14:textId="7C0767A5" w:rsidR="006A663E" w:rsidRPr="002F658D" w:rsidRDefault="002F658D" w:rsidP="006A663E">
            <w:pPr>
              <w:autoSpaceDE w:val="0"/>
              <w:autoSpaceDN w:val="0"/>
              <w:adjustRightInd w:val="0"/>
              <w:contextualSpacing/>
              <w:rPr>
                <w:rFonts w:cs="Arial"/>
                <w:sz w:val="22"/>
                <w:szCs w:val="22"/>
              </w:rPr>
            </w:pPr>
            <m:oMathPara>
              <m:oMath>
                <m:r>
                  <w:rPr>
                    <w:rFonts w:ascii="Cambria Math" w:hAnsi="Cambria Math" w:cs="Arial"/>
                    <w:sz w:val="22"/>
                    <w:szCs w:val="22"/>
                  </w:rPr>
                  <m:t>SSatis</m:t>
                </m:r>
                <m:sSub>
                  <m:sSubPr>
                    <m:ctrlPr>
                      <w:rPr>
                        <w:rFonts w:ascii="Cambria Math" w:hAnsi="Cambria Math" w:cs="Arial"/>
                        <w:i/>
                        <w:sz w:val="22"/>
                        <w:szCs w:val="22"/>
                      </w:rPr>
                    </m:ctrlPr>
                  </m:sSubPr>
                  <m:e>
                    <m:r>
                      <w:rPr>
                        <w:rFonts w:ascii="Cambria Math" w:hAnsi="Cambria Math" w:cs="Arial"/>
                        <w:sz w:val="22"/>
                        <w:szCs w:val="22"/>
                      </w:rPr>
                      <m:t>f</m:t>
                    </m:r>
                  </m:e>
                  <m:sub>
                    <m:r>
                      <w:rPr>
                        <w:rFonts w:ascii="Cambria Math" w:hAnsi="Cambria Math" w:cs="Arial"/>
                        <w:sz w:val="22"/>
                        <w:szCs w:val="22"/>
                      </w:rPr>
                      <m:t>ij</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α</m:t>
                    </m:r>
                  </m:e>
                  <m:sub>
                    <m:r>
                      <w:rPr>
                        <w:rFonts w:ascii="Cambria Math" w:hAnsi="Cambria Math" w:cs="Arial"/>
                        <w:sz w:val="22"/>
                        <w:szCs w:val="22"/>
                      </w:rPr>
                      <m:t>0</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β</m:t>
                    </m:r>
                  </m:e>
                  <m:sub>
                    <m:r>
                      <w:rPr>
                        <w:rFonts w:ascii="Cambria Math" w:hAnsi="Cambria Math" w:cs="Arial"/>
                        <w:sz w:val="22"/>
                        <w:szCs w:val="22"/>
                      </w:rPr>
                      <m:t>1</m:t>
                    </m:r>
                  </m:sub>
                </m:sSub>
                <m:r>
                  <w:rPr>
                    <w:rFonts w:ascii="Cambria Math" w:hAnsi="Cambria Math" w:cs="Arial"/>
                    <w:sz w:val="22"/>
                    <w:szCs w:val="22"/>
                  </w:rPr>
                  <m:t>RealE</m:t>
                </m:r>
                <m:sSub>
                  <m:sSubPr>
                    <m:ctrlPr>
                      <w:rPr>
                        <w:rFonts w:ascii="Cambria Math" w:hAnsi="Cambria Math" w:cs="Arial"/>
                        <w:i/>
                        <w:sz w:val="22"/>
                        <w:szCs w:val="22"/>
                      </w:rPr>
                    </m:ctrlPr>
                  </m:sSubPr>
                  <m:e>
                    <m:r>
                      <w:rPr>
                        <w:rFonts w:ascii="Cambria Math" w:hAnsi="Cambria Math" w:cs="Arial"/>
                        <w:sz w:val="22"/>
                        <w:szCs w:val="22"/>
                      </w:rPr>
                      <m:t>L</m:t>
                    </m:r>
                  </m:e>
                  <m:sub>
                    <m:r>
                      <w:rPr>
                        <w:rFonts w:ascii="Cambria Math" w:hAnsi="Cambria Math" w:cs="Arial"/>
                        <w:sz w:val="22"/>
                        <w:szCs w:val="22"/>
                      </w:rPr>
                      <m:t>j</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β</m:t>
                    </m:r>
                  </m:e>
                  <m:sub>
                    <m:r>
                      <w:rPr>
                        <w:rFonts w:ascii="Cambria Math" w:hAnsi="Cambria Math" w:cs="Arial"/>
                        <w:sz w:val="22"/>
                        <w:szCs w:val="22"/>
                      </w:rPr>
                      <m:t>2</m:t>
                    </m:r>
                  </m:sub>
                </m:sSub>
                <m:r>
                  <w:rPr>
                    <w:rFonts w:ascii="Cambria Math" w:hAnsi="Cambria Math" w:cs="Arial"/>
                    <w:sz w:val="22"/>
                    <w:szCs w:val="22"/>
                  </w:rPr>
                  <m:t>Sof</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j</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β</m:t>
                    </m:r>
                  </m:e>
                  <m:sub>
                    <m:r>
                      <w:rPr>
                        <w:rFonts w:ascii="Cambria Math" w:hAnsi="Cambria Math" w:cs="Arial"/>
                        <w:sz w:val="22"/>
                        <w:szCs w:val="22"/>
                      </w:rPr>
                      <m:t>3</m:t>
                    </m:r>
                  </m:sub>
                </m:sSub>
                <m:r>
                  <w:rPr>
                    <w:rFonts w:ascii="Cambria Math" w:hAnsi="Cambria Math" w:cs="Arial"/>
                    <w:sz w:val="22"/>
                    <w:szCs w:val="22"/>
                  </w:rPr>
                  <m:t>RealE</m:t>
                </m:r>
                <m:sSub>
                  <m:sSubPr>
                    <m:ctrlPr>
                      <w:rPr>
                        <w:rFonts w:ascii="Cambria Math" w:hAnsi="Cambria Math" w:cs="Arial"/>
                        <w:i/>
                        <w:sz w:val="22"/>
                        <w:szCs w:val="22"/>
                      </w:rPr>
                    </m:ctrlPr>
                  </m:sSubPr>
                  <m:e>
                    <m:r>
                      <w:rPr>
                        <w:rFonts w:ascii="Cambria Math" w:hAnsi="Cambria Math" w:cs="Arial"/>
                        <w:sz w:val="22"/>
                        <w:szCs w:val="22"/>
                      </w:rPr>
                      <m:t>L</m:t>
                    </m:r>
                  </m:e>
                  <m:sub>
                    <m:r>
                      <w:rPr>
                        <w:rFonts w:ascii="Cambria Math" w:hAnsi="Cambria Math" w:cs="Arial"/>
                        <w:sz w:val="22"/>
                        <w:szCs w:val="22"/>
                      </w:rPr>
                      <m:t>j</m:t>
                    </m:r>
                  </m:sub>
                </m:sSub>
                <m:r>
                  <w:rPr>
                    <w:rFonts w:ascii="Cambria Math" w:hAnsi="Cambria Math" w:cs="Arial"/>
                    <w:sz w:val="22"/>
                    <w:szCs w:val="22"/>
                  </w:rPr>
                  <m:t>Sof</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j</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β</m:t>
                    </m:r>
                  </m:e>
                  <m:sub>
                    <m:r>
                      <w:rPr>
                        <w:rFonts w:ascii="Cambria Math" w:hAnsi="Cambria Math" w:cs="Arial"/>
                        <w:sz w:val="22"/>
                        <w:szCs w:val="22"/>
                      </w:rPr>
                      <m:t>4</m:t>
                    </m:r>
                  </m:sub>
                </m:sSub>
                <m:sSub>
                  <m:sSubPr>
                    <m:ctrlPr>
                      <w:rPr>
                        <w:rFonts w:ascii="Cambria Math" w:hAnsi="Cambria Math" w:cs="Arial"/>
                        <w:i/>
                        <w:sz w:val="22"/>
                        <w:szCs w:val="22"/>
                      </w:rPr>
                    </m:ctrlPr>
                  </m:sSubPr>
                  <m:e>
                    <m:r>
                      <w:rPr>
                        <w:rFonts w:ascii="Cambria Math" w:hAnsi="Cambria Math" w:cs="Arial"/>
                        <w:sz w:val="22"/>
                        <w:szCs w:val="22"/>
                      </w:rPr>
                      <m:t>X</m:t>
                    </m:r>
                  </m:e>
                  <m:sub>
                    <m:r>
                      <w:rPr>
                        <w:rFonts w:ascii="Cambria Math" w:hAnsi="Cambria Math" w:cs="Arial"/>
                        <w:sz w:val="22"/>
                        <w:szCs w:val="22"/>
                      </w:rPr>
                      <m:t>i</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β</m:t>
                    </m:r>
                  </m:e>
                  <m:sub>
                    <m:r>
                      <w:rPr>
                        <w:rFonts w:ascii="Cambria Math" w:hAnsi="Cambria Math" w:cs="Arial"/>
                        <w:sz w:val="22"/>
                        <w:szCs w:val="22"/>
                      </w:rPr>
                      <m:t>5</m:t>
                    </m:r>
                  </m:sub>
                </m:sSub>
                <m:sSub>
                  <m:sSubPr>
                    <m:ctrlPr>
                      <w:rPr>
                        <w:rFonts w:ascii="Cambria Math" w:hAnsi="Cambria Math" w:cs="Arial"/>
                        <w:i/>
                        <w:sz w:val="22"/>
                        <w:szCs w:val="22"/>
                      </w:rPr>
                    </m:ctrlPr>
                  </m:sSubPr>
                  <m:e>
                    <m:r>
                      <w:rPr>
                        <w:rFonts w:ascii="Cambria Math" w:hAnsi="Cambria Math" w:cs="Arial"/>
                        <w:sz w:val="22"/>
                        <w:szCs w:val="22"/>
                      </w:rPr>
                      <m:t>X</m:t>
                    </m:r>
                  </m:e>
                  <m:sub>
                    <m:r>
                      <w:rPr>
                        <w:rFonts w:ascii="Cambria Math" w:hAnsi="Cambria Math" w:cs="Arial"/>
                        <w:sz w:val="22"/>
                        <w:szCs w:val="22"/>
                      </w:rPr>
                      <m:t>j</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ϵ</m:t>
                    </m:r>
                  </m:e>
                  <m:sub>
                    <m:r>
                      <w:rPr>
                        <w:rFonts w:ascii="Cambria Math" w:hAnsi="Cambria Math" w:cs="Arial"/>
                        <w:sz w:val="22"/>
                        <w:szCs w:val="22"/>
                      </w:rPr>
                      <m:t>x</m:t>
                    </m:r>
                  </m:sub>
                </m:sSub>
              </m:oMath>
            </m:oMathPara>
          </w:p>
          <w:p w14:paraId="39179EF0" w14:textId="77777777" w:rsidR="006A663E" w:rsidRPr="006A663E" w:rsidRDefault="006A663E" w:rsidP="006A663E">
            <w:pPr>
              <w:autoSpaceDE w:val="0"/>
              <w:autoSpaceDN w:val="0"/>
              <w:adjustRightInd w:val="0"/>
              <w:contextualSpacing/>
              <w:rPr>
                <w:rFonts w:cs="Arial"/>
                <w:sz w:val="22"/>
                <w:szCs w:val="22"/>
              </w:rPr>
            </w:pPr>
          </w:p>
          <w:p w14:paraId="5A3941AA" w14:textId="0839AE90" w:rsidR="006A663E" w:rsidRPr="001B774F" w:rsidRDefault="006A663E" w:rsidP="006A663E">
            <w:pPr>
              <w:autoSpaceDE w:val="0"/>
              <w:autoSpaceDN w:val="0"/>
              <w:adjustRightInd w:val="0"/>
              <w:contextualSpacing/>
              <w:rPr>
                <w:rFonts w:cs="Arial"/>
                <w:sz w:val="22"/>
                <w:szCs w:val="22"/>
              </w:rPr>
            </w:pPr>
            <w:r w:rsidRPr="006A663E">
              <w:rPr>
                <w:rFonts w:cs="Arial"/>
                <w:sz w:val="22"/>
                <w:szCs w:val="22"/>
              </w:rPr>
              <w:t xml:space="preserve">where </w:t>
            </w:r>
            <m:oMath>
              <m:r>
                <w:rPr>
                  <w:rFonts w:ascii="Cambria Math" w:hAnsi="Cambria Math" w:cs="Arial"/>
                  <w:sz w:val="22"/>
                  <w:szCs w:val="22"/>
                </w:rPr>
                <m:t>SSatis</m:t>
              </m:r>
              <m:sSub>
                <m:sSubPr>
                  <m:ctrlPr>
                    <w:rPr>
                      <w:rFonts w:ascii="Cambria Math" w:hAnsi="Cambria Math" w:cs="Arial"/>
                      <w:i/>
                      <w:sz w:val="22"/>
                      <w:szCs w:val="22"/>
                    </w:rPr>
                  </m:ctrlPr>
                </m:sSubPr>
                <m:e>
                  <m:r>
                    <w:rPr>
                      <w:rFonts w:ascii="Cambria Math" w:hAnsi="Cambria Math" w:cs="Arial"/>
                      <w:sz w:val="22"/>
                      <w:szCs w:val="22"/>
                    </w:rPr>
                    <m:t>f</m:t>
                  </m:r>
                </m:e>
                <m:sub>
                  <m:r>
                    <w:rPr>
                      <w:rFonts w:ascii="Cambria Math" w:hAnsi="Cambria Math" w:cs="Arial"/>
                      <w:sz w:val="22"/>
                      <w:szCs w:val="22"/>
                    </w:rPr>
                    <m:t>ij</m:t>
                  </m:r>
                </m:sub>
              </m:sSub>
              <m:r>
                <w:rPr>
                  <w:rFonts w:ascii="Cambria Math" w:hAnsi="Cambria Math" w:cs="Arial"/>
                  <w:sz w:val="22"/>
                  <w:szCs w:val="22"/>
                </w:rPr>
                <m:t xml:space="preserve"> </m:t>
              </m:r>
            </m:oMath>
            <w:r w:rsidRPr="006A663E">
              <w:rPr>
                <w:rFonts w:cs="Arial"/>
                <w:sz w:val="22"/>
                <w:szCs w:val="22"/>
              </w:rPr>
              <w:t xml:space="preserve">represents student </w:t>
            </w:r>
            <m:oMath>
              <m:r>
                <w:rPr>
                  <w:rFonts w:ascii="Cambria Math" w:hAnsi="Cambria Math" w:cs="Arial"/>
                  <w:sz w:val="22"/>
                  <w:szCs w:val="22"/>
                </w:rPr>
                <m:t>i</m:t>
              </m:r>
            </m:oMath>
            <w:r w:rsidRPr="006A663E">
              <w:rPr>
                <w:rFonts w:cs="Arial"/>
                <w:sz w:val="22"/>
                <w:szCs w:val="22"/>
              </w:rPr>
              <w:t xml:space="preserve">'s satisfaction participating in experiential learning activity </w:t>
            </w:r>
            <m:oMath>
              <m:r>
                <w:rPr>
                  <w:rFonts w:ascii="Cambria Math" w:hAnsi="Cambria Math" w:cs="Arial"/>
                  <w:sz w:val="22"/>
                  <w:szCs w:val="22"/>
                </w:rPr>
                <m:t>j</m:t>
              </m:r>
            </m:oMath>
            <w:r w:rsidRPr="006A663E">
              <w:rPr>
                <w:rFonts w:cs="Arial"/>
                <w:sz w:val="22"/>
                <w:szCs w:val="22"/>
              </w:rPr>
              <w:t xml:space="preserve">, </w:t>
            </w:r>
            <m:oMath>
              <m:r>
                <w:rPr>
                  <w:rFonts w:ascii="Cambria Math" w:hAnsi="Cambria Math" w:cs="Arial"/>
                  <w:sz w:val="22"/>
                  <w:szCs w:val="22"/>
                </w:rPr>
                <m:t>RealE</m:t>
              </m:r>
              <m:sSub>
                <m:sSubPr>
                  <m:ctrlPr>
                    <w:rPr>
                      <w:rFonts w:ascii="Cambria Math" w:hAnsi="Cambria Math" w:cs="Arial"/>
                      <w:i/>
                      <w:sz w:val="22"/>
                      <w:szCs w:val="22"/>
                    </w:rPr>
                  </m:ctrlPr>
                </m:sSubPr>
                <m:e>
                  <m:r>
                    <w:rPr>
                      <w:rFonts w:ascii="Cambria Math" w:hAnsi="Cambria Math" w:cs="Arial"/>
                      <w:sz w:val="22"/>
                      <w:szCs w:val="22"/>
                    </w:rPr>
                    <m:t>L</m:t>
                  </m:r>
                </m:e>
                <m:sub>
                  <m:r>
                    <w:rPr>
                      <w:rFonts w:ascii="Cambria Math" w:hAnsi="Cambria Math" w:cs="Arial"/>
                      <w:sz w:val="22"/>
                      <w:szCs w:val="22"/>
                    </w:rPr>
                    <m:t>j</m:t>
                  </m:r>
                </m:sub>
              </m:sSub>
              <m:r>
                <w:rPr>
                  <w:rFonts w:ascii="Cambria Math" w:hAnsi="Cambria Math" w:cs="Arial"/>
                  <w:sz w:val="22"/>
                  <w:szCs w:val="22"/>
                </w:rPr>
                <m:t xml:space="preserve"> </m:t>
              </m:r>
            </m:oMath>
            <w:r w:rsidRPr="006A663E">
              <w:rPr>
                <w:rFonts w:cs="Arial"/>
                <w:sz w:val="22"/>
                <w:szCs w:val="22"/>
              </w:rPr>
              <w:t xml:space="preserve">is a binary variable that takes a value of 1 if the activity follows a real experiential learning format and 0 otherwise, </w:t>
            </w:r>
            <m:oMath>
              <m:r>
                <w:rPr>
                  <w:rFonts w:ascii="Cambria Math" w:hAnsi="Cambria Math" w:cs="Arial"/>
                  <w:sz w:val="22"/>
                  <w:szCs w:val="22"/>
                </w:rPr>
                <m:t>Sof</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j</m:t>
                  </m:r>
                </m:sub>
              </m:sSub>
            </m:oMath>
            <w:r w:rsidRPr="006A663E">
              <w:rPr>
                <w:rFonts w:cs="Arial"/>
                <w:sz w:val="22"/>
                <w:szCs w:val="22"/>
              </w:rPr>
              <w:t xml:space="preserve"> is a binary variable that takes a value of 1 if the activity focuses on soft skills and 0 otherwise, </w:t>
            </w:r>
            <m:oMath>
              <m:sSub>
                <m:sSubPr>
                  <m:ctrlPr>
                    <w:rPr>
                      <w:rFonts w:ascii="Cambria Math" w:hAnsi="Cambria Math" w:cs="Arial"/>
                      <w:i/>
                      <w:sz w:val="22"/>
                      <w:szCs w:val="22"/>
                    </w:rPr>
                  </m:ctrlPr>
                </m:sSubPr>
                <m:e>
                  <m:r>
                    <w:rPr>
                      <w:rFonts w:ascii="Cambria Math" w:hAnsi="Cambria Math" w:cs="Arial"/>
                      <w:sz w:val="22"/>
                      <w:szCs w:val="22"/>
                    </w:rPr>
                    <m:t>X</m:t>
                  </m:r>
                </m:e>
                <m:sub>
                  <m:r>
                    <w:rPr>
                      <w:rFonts w:ascii="Cambria Math" w:hAnsi="Cambria Math" w:cs="Arial"/>
                      <w:sz w:val="22"/>
                      <w:szCs w:val="22"/>
                    </w:rPr>
                    <m:t>i</m:t>
                  </m:r>
                </m:sub>
              </m:sSub>
              <m:r>
                <w:rPr>
                  <w:rFonts w:ascii="Cambria Math" w:hAnsi="Cambria Math" w:cs="Arial"/>
                  <w:sz w:val="22"/>
                  <w:szCs w:val="22"/>
                </w:rPr>
                <m:t xml:space="preserve"> </m:t>
              </m:r>
            </m:oMath>
            <w:r w:rsidRPr="006A663E">
              <w:rPr>
                <w:rFonts w:cs="Arial"/>
                <w:sz w:val="22"/>
                <w:szCs w:val="22"/>
              </w:rPr>
              <w:t xml:space="preserve">represents control variables related to student </w:t>
            </w:r>
            <m:oMath>
              <m:r>
                <w:rPr>
                  <w:rFonts w:ascii="Cambria Math" w:hAnsi="Cambria Math" w:cs="Arial"/>
                  <w:sz w:val="22"/>
                  <w:szCs w:val="22"/>
                </w:rPr>
                <m:t>i</m:t>
              </m:r>
            </m:oMath>
            <w:r w:rsidRPr="006A663E">
              <w:rPr>
                <w:rFonts w:cs="Arial"/>
                <w:sz w:val="22"/>
                <w:szCs w:val="22"/>
              </w:rPr>
              <w:t xml:space="preserve">'s demographics (age, gender, and income), and </w:t>
            </w:r>
            <m:oMath>
              <m:sSub>
                <m:sSubPr>
                  <m:ctrlPr>
                    <w:rPr>
                      <w:rFonts w:ascii="Cambria Math" w:hAnsi="Cambria Math" w:cs="Arial"/>
                      <w:i/>
                      <w:sz w:val="22"/>
                      <w:szCs w:val="22"/>
                    </w:rPr>
                  </m:ctrlPr>
                </m:sSubPr>
                <m:e>
                  <m:r>
                    <w:rPr>
                      <w:rFonts w:ascii="Cambria Math" w:hAnsi="Cambria Math" w:cs="Arial"/>
                      <w:sz w:val="22"/>
                      <w:szCs w:val="22"/>
                    </w:rPr>
                    <m:t>X</m:t>
                  </m:r>
                </m:e>
                <m:sub>
                  <m:r>
                    <w:rPr>
                      <w:rFonts w:ascii="Cambria Math" w:hAnsi="Cambria Math" w:cs="Arial"/>
                      <w:sz w:val="22"/>
                      <w:szCs w:val="22"/>
                    </w:rPr>
                    <m:t>j</m:t>
                  </m:r>
                </m:sub>
              </m:sSub>
            </m:oMath>
            <w:r w:rsidRPr="006A663E">
              <w:rPr>
                <w:rFonts w:cs="Arial"/>
                <w:sz w:val="22"/>
                <w:szCs w:val="22"/>
              </w:rPr>
              <w:t xml:space="preserve"> represents control variables related to the course or experiential learning activity </w:t>
            </w:r>
            <m:oMath>
              <m:r>
                <w:rPr>
                  <w:rFonts w:ascii="Cambria Math" w:hAnsi="Cambria Math" w:cs="Arial"/>
                  <w:sz w:val="22"/>
                  <w:szCs w:val="22"/>
                </w:rPr>
                <m:t>j</m:t>
              </m:r>
            </m:oMath>
            <w:r w:rsidRPr="006A663E">
              <w:rPr>
                <w:rFonts w:cs="Arial"/>
                <w:sz w:val="22"/>
                <w:szCs w:val="22"/>
              </w:rPr>
              <w:t xml:space="preserve"> (course relevancy to work and student-teacher interaction).</w:t>
            </w:r>
          </w:p>
          <w:p w14:paraId="619906D9" w14:textId="77777777" w:rsidR="006A663E" w:rsidRPr="006A663E" w:rsidRDefault="006A663E" w:rsidP="006A663E">
            <w:pPr>
              <w:autoSpaceDE w:val="0"/>
              <w:autoSpaceDN w:val="0"/>
              <w:adjustRightInd w:val="0"/>
              <w:contextualSpacing/>
              <w:rPr>
                <w:rFonts w:cs="Arial"/>
                <w:sz w:val="22"/>
                <w:szCs w:val="22"/>
              </w:rPr>
            </w:pPr>
          </w:p>
          <w:p w14:paraId="46A8A8D8" w14:textId="30DAF4F0" w:rsidR="006A663E" w:rsidRPr="006A663E" w:rsidRDefault="006A663E" w:rsidP="006A663E">
            <w:pPr>
              <w:autoSpaceDE w:val="0"/>
              <w:autoSpaceDN w:val="0"/>
              <w:adjustRightInd w:val="0"/>
              <w:contextualSpacing/>
              <w:rPr>
                <w:rFonts w:cs="Arial"/>
                <w:sz w:val="22"/>
                <w:szCs w:val="22"/>
              </w:rPr>
            </w:pPr>
            <w:r w:rsidRPr="006A663E">
              <w:rPr>
                <w:rFonts w:cs="Arial"/>
                <w:sz w:val="22"/>
                <w:szCs w:val="22"/>
              </w:rPr>
              <w:t xml:space="preserve">This model incorporates several key variables to provide a comprehensive understanding of the factors that influence students' satisfaction in experiential learning activities. The inclusion of the interaction term </w:t>
            </w:r>
            <m:oMath>
              <m:r>
                <w:rPr>
                  <w:rFonts w:ascii="Cambria Math" w:hAnsi="Cambria Math" w:cs="Arial"/>
                  <w:sz w:val="22"/>
                  <w:szCs w:val="22"/>
                </w:rPr>
                <m:t>RealE</m:t>
              </m:r>
              <m:sSub>
                <m:sSubPr>
                  <m:ctrlPr>
                    <w:rPr>
                      <w:rFonts w:ascii="Cambria Math" w:hAnsi="Cambria Math" w:cs="Arial"/>
                      <w:i/>
                      <w:sz w:val="22"/>
                      <w:szCs w:val="22"/>
                    </w:rPr>
                  </m:ctrlPr>
                </m:sSubPr>
                <m:e>
                  <m:r>
                    <w:rPr>
                      <w:rFonts w:ascii="Cambria Math" w:hAnsi="Cambria Math" w:cs="Arial"/>
                      <w:sz w:val="22"/>
                      <w:szCs w:val="22"/>
                    </w:rPr>
                    <m:t>L</m:t>
                  </m:r>
                </m:e>
                <m:sub>
                  <m:r>
                    <w:rPr>
                      <w:rFonts w:ascii="Cambria Math" w:hAnsi="Cambria Math" w:cs="Arial"/>
                      <w:sz w:val="22"/>
                      <w:szCs w:val="22"/>
                    </w:rPr>
                    <m:t>j</m:t>
                  </m:r>
                </m:sub>
              </m:sSub>
              <m:r>
                <w:rPr>
                  <w:rFonts w:ascii="Cambria Math" w:hAnsi="Cambria Math" w:cs="Arial"/>
                  <w:sz w:val="22"/>
                  <w:szCs w:val="22"/>
                </w:rPr>
                <m:t>Sof</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j</m:t>
                  </m:r>
                </m:sub>
              </m:sSub>
            </m:oMath>
            <w:r w:rsidRPr="006A663E">
              <w:rPr>
                <w:rFonts w:cs="Arial"/>
                <w:sz w:val="22"/>
                <w:szCs w:val="22"/>
              </w:rPr>
              <w:t xml:space="preserve"> allows for the examination of the potential moderating effect of subject nature on the relationship between learning format and satisfaction. By accounting for students' demographic characteristics and course-specific factors, the model aims to isolate the unique contributions of learning format and subject nature on students' satisfaction.</w:t>
            </w:r>
          </w:p>
          <w:p w14:paraId="4F624387" w14:textId="77777777" w:rsidR="006A663E" w:rsidRPr="006A663E" w:rsidRDefault="006A663E" w:rsidP="006A663E">
            <w:pPr>
              <w:autoSpaceDE w:val="0"/>
              <w:autoSpaceDN w:val="0"/>
              <w:adjustRightInd w:val="0"/>
              <w:contextualSpacing/>
              <w:rPr>
                <w:rFonts w:cs="Arial"/>
                <w:sz w:val="22"/>
                <w:szCs w:val="22"/>
              </w:rPr>
            </w:pPr>
          </w:p>
          <w:p w14:paraId="07C582D0" w14:textId="77777777" w:rsidR="006A663E" w:rsidRPr="006A663E" w:rsidRDefault="006A663E" w:rsidP="006A663E">
            <w:pPr>
              <w:autoSpaceDE w:val="0"/>
              <w:autoSpaceDN w:val="0"/>
              <w:adjustRightInd w:val="0"/>
              <w:contextualSpacing/>
              <w:rPr>
                <w:rFonts w:cs="Arial"/>
                <w:sz w:val="22"/>
                <w:szCs w:val="22"/>
              </w:rPr>
            </w:pPr>
            <w:r w:rsidRPr="006A663E">
              <w:rPr>
                <w:rFonts w:cs="Arial"/>
                <w:sz w:val="22"/>
                <w:szCs w:val="22"/>
              </w:rPr>
              <w:t>The second regression model focuses on examining the impacts on students' motivation. The model is specified as follows:</w:t>
            </w:r>
          </w:p>
          <w:p w14:paraId="3F382733" w14:textId="77777777" w:rsidR="006A663E" w:rsidRPr="006A663E" w:rsidRDefault="006A663E" w:rsidP="006A663E">
            <w:pPr>
              <w:autoSpaceDE w:val="0"/>
              <w:autoSpaceDN w:val="0"/>
              <w:adjustRightInd w:val="0"/>
              <w:contextualSpacing/>
              <w:rPr>
                <w:rFonts w:cs="Arial"/>
                <w:sz w:val="22"/>
                <w:szCs w:val="22"/>
              </w:rPr>
            </w:pPr>
          </w:p>
          <w:p w14:paraId="6844ADDC" w14:textId="517A9982" w:rsidR="006A663E" w:rsidRPr="006A663E" w:rsidRDefault="006A663E" w:rsidP="006A663E">
            <w:pPr>
              <w:autoSpaceDE w:val="0"/>
              <w:autoSpaceDN w:val="0"/>
              <w:adjustRightInd w:val="0"/>
              <w:contextualSpacing/>
              <w:rPr>
                <w:rFonts w:cs="Arial"/>
                <w:sz w:val="22"/>
                <w:szCs w:val="22"/>
              </w:rPr>
            </w:pPr>
            <m:oMathPara>
              <m:oMath>
                <m:r>
                  <w:rPr>
                    <w:rFonts w:ascii="Cambria Math" w:hAnsi="Cambria Math" w:cs="Arial"/>
                    <w:sz w:val="22"/>
                    <w:szCs w:val="22"/>
                  </w:rPr>
                  <m:t>SMot</m:t>
                </m:r>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ij</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α</m:t>
                    </m:r>
                  </m:e>
                  <m:sub>
                    <m:r>
                      <w:rPr>
                        <w:rFonts w:ascii="Cambria Math" w:hAnsi="Cambria Math" w:cs="Arial"/>
                        <w:sz w:val="22"/>
                        <w:szCs w:val="22"/>
                      </w:rPr>
                      <m:t>0</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β</m:t>
                    </m:r>
                  </m:e>
                  <m:sub>
                    <m:r>
                      <w:rPr>
                        <w:rFonts w:ascii="Cambria Math" w:hAnsi="Cambria Math" w:cs="Arial"/>
                        <w:sz w:val="22"/>
                        <w:szCs w:val="22"/>
                      </w:rPr>
                      <m:t>1</m:t>
                    </m:r>
                  </m:sub>
                </m:sSub>
                <m:r>
                  <w:rPr>
                    <w:rFonts w:ascii="Cambria Math" w:hAnsi="Cambria Math" w:cs="Arial"/>
                    <w:sz w:val="22"/>
                    <w:szCs w:val="22"/>
                  </w:rPr>
                  <m:t>RealE</m:t>
                </m:r>
                <m:sSub>
                  <m:sSubPr>
                    <m:ctrlPr>
                      <w:rPr>
                        <w:rFonts w:ascii="Cambria Math" w:hAnsi="Cambria Math" w:cs="Arial"/>
                        <w:i/>
                        <w:sz w:val="22"/>
                        <w:szCs w:val="22"/>
                      </w:rPr>
                    </m:ctrlPr>
                  </m:sSubPr>
                  <m:e>
                    <m:r>
                      <w:rPr>
                        <w:rFonts w:ascii="Cambria Math" w:hAnsi="Cambria Math" w:cs="Arial"/>
                        <w:sz w:val="22"/>
                        <w:szCs w:val="22"/>
                      </w:rPr>
                      <m:t>L</m:t>
                    </m:r>
                  </m:e>
                  <m:sub>
                    <m:r>
                      <w:rPr>
                        <w:rFonts w:ascii="Cambria Math" w:hAnsi="Cambria Math" w:cs="Arial"/>
                        <w:sz w:val="22"/>
                        <w:szCs w:val="22"/>
                      </w:rPr>
                      <m:t>j</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β</m:t>
                    </m:r>
                  </m:e>
                  <m:sub>
                    <m:r>
                      <w:rPr>
                        <w:rFonts w:ascii="Cambria Math" w:hAnsi="Cambria Math" w:cs="Arial"/>
                        <w:sz w:val="22"/>
                        <w:szCs w:val="22"/>
                      </w:rPr>
                      <m:t>2</m:t>
                    </m:r>
                  </m:sub>
                </m:sSub>
                <m:r>
                  <w:rPr>
                    <w:rFonts w:ascii="Cambria Math" w:hAnsi="Cambria Math" w:cs="Arial"/>
                    <w:sz w:val="22"/>
                    <w:szCs w:val="22"/>
                  </w:rPr>
                  <m:t>Sof</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j</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β</m:t>
                    </m:r>
                  </m:e>
                  <m:sub>
                    <m:r>
                      <w:rPr>
                        <w:rFonts w:ascii="Cambria Math" w:hAnsi="Cambria Math" w:cs="Arial"/>
                        <w:sz w:val="22"/>
                        <w:szCs w:val="22"/>
                      </w:rPr>
                      <m:t>3</m:t>
                    </m:r>
                  </m:sub>
                </m:sSub>
                <m:r>
                  <w:rPr>
                    <w:rFonts w:ascii="Cambria Math" w:hAnsi="Cambria Math" w:cs="Arial"/>
                    <w:sz w:val="22"/>
                    <w:szCs w:val="22"/>
                  </w:rPr>
                  <m:t>RealE</m:t>
                </m:r>
                <m:sSub>
                  <m:sSubPr>
                    <m:ctrlPr>
                      <w:rPr>
                        <w:rFonts w:ascii="Cambria Math" w:hAnsi="Cambria Math" w:cs="Arial"/>
                        <w:i/>
                        <w:sz w:val="22"/>
                        <w:szCs w:val="22"/>
                      </w:rPr>
                    </m:ctrlPr>
                  </m:sSubPr>
                  <m:e>
                    <m:r>
                      <w:rPr>
                        <w:rFonts w:ascii="Cambria Math" w:hAnsi="Cambria Math" w:cs="Arial"/>
                        <w:sz w:val="22"/>
                        <w:szCs w:val="22"/>
                      </w:rPr>
                      <m:t>L</m:t>
                    </m:r>
                  </m:e>
                  <m:sub>
                    <m:r>
                      <w:rPr>
                        <w:rFonts w:ascii="Cambria Math" w:hAnsi="Cambria Math" w:cs="Arial"/>
                        <w:sz w:val="22"/>
                        <w:szCs w:val="22"/>
                      </w:rPr>
                      <m:t>j</m:t>
                    </m:r>
                  </m:sub>
                </m:sSub>
                <m:r>
                  <w:rPr>
                    <w:rFonts w:ascii="Cambria Math" w:hAnsi="Cambria Math" w:cs="Arial"/>
                    <w:sz w:val="22"/>
                    <w:szCs w:val="22"/>
                  </w:rPr>
                  <m:t>Sof</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j</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β</m:t>
                    </m:r>
                  </m:e>
                  <m:sub>
                    <m:r>
                      <w:rPr>
                        <w:rFonts w:ascii="Cambria Math" w:hAnsi="Cambria Math" w:cs="Arial"/>
                        <w:sz w:val="22"/>
                        <w:szCs w:val="22"/>
                      </w:rPr>
                      <m:t>4</m:t>
                    </m:r>
                  </m:sub>
                </m:sSub>
                <m:sSub>
                  <m:sSubPr>
                    <m:ctrlPr>
                      <w:rPr>
                        <w:rFonts w:ascii="Cambria Math" w:hAnsi="Cambria Math" w:cs="Arial"/>
                        <w:i/>
                        <w:sz w:val="22"/>
                        <w:szCs w:val="22"/>
                      </w:rPr>
                    </m:ctrlPr>
                  </m:sSubPr>
                  <m:e>
                    <m:r>
                      <w:rPr>
                        <w:rFonts w:ascii="Cambria Math" w:hAnsi="Cambria Math" w:cs="Arial"/>
                        <w:sz w:val="22"/>
                        <w:szCs w:val="22"/>
                      </w:rPr>
                      <m:t>X</m:t>
                    </m:r>
                  </m:e>
                  <m:sub>
                    <m:r>
                      <w:rPr>
                        <w:rFonts w:ascii="Cambria Math" w:hAnsi="Cambria Math" w:cs="Arial"/>
                        <w:sz w:val="22"/>
                        <w:szCs w:val="22"/>
                      </w:rPr>
                      <m:t>i</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β</m:t>
                    </m:r>
                  </m:e>
                  <m:sub>
                    <m:r>
                      <w:rPr>
                        <w:rFonts w:ascii="Cambria Math" w:hAnsi="Cambria Math" w:cs="Arial"/>
                        <w:sz w:val="22"/>
                        <w:szCs w:val="22"/>
                      </w:rPr>
                      <m:t>5</m:t>
                    </m:r>
                  </m:sub>
                </m:sSub>
                <m:sSub>
                  <m:sSubPr>
                    <m:ctrlPr>
                      <w:rPr>
                        <w:rFonts w:ascii="Cambria Math" w:hAnsi="Cambria Math" w:cs="Arial"/>
                        <w:i/>
                        <w:sz w:val="22"/>
                        <w:szCs w:val="22"/>
                      </w:rPr>
                    </m:ctrlPr>
                  </m:sSubPr>
                  <m:e>
                    <m:r>
                      <w:rPr>
                        <w:rFonts w:ascii="Cambria Math" w:hAnsi="Cambria Math" w:cs="Arial"/>
                        <w:sz w:val="22"/>
                        <w:szCs w:val="22"/>
                      </w:rPr>
                      <m:t>X</m:t>
                    </m:r>
                  </m:e>
                  <m:sub>
                    <m:r>
                      <w:rPr>
                        <w:rFonts w:ascii="Cambria Math" w:hAnsi="Cambria Math" w:cs="Arial"/>
                        <w:sz w:val="22"/>
                        <w:szCs w:val="22"/>
                      </w:rPr>
                      <m:t>j</m:t>
                    </m:r>
                  </m:sub>
                </m:sSub>
                <m:r>
                  <w:rPr>
                    <w:rFonts w:ascii="Cambria Math" w:hAnsi="Cambria Math" w:cs="Arial"/>
                    <w:sz w:val="22"/>
                    <w:szCs w:val="22"/>
                  </w:rPr>
                  <m:t>+</m:t>
                </m:r>
                <m:sSub>
                  <m:sSubPr>
                    <m:ctrlPr>
                      <w:rPr>
                        <w:rFonts w:ascii="Cambria Math" w:hAnsi="Cambria Math" w:cs="Arial"/>
                        <w:i/>
                        <w:sz w:val="22"/>
                        <w:szCs w:val="22"/>
                      </w:rPr>
                    </m:ctrlPr>
                  </m:sSubPr>
                  <m:e>
                    <m:r>
                      <m:rPr>
                        <m:sty m:val="p"/>
                      </m:rPr>
                      <w:rPr>
                        <w:rFonts w:ascii="Cambria Math" w:hAnsi="Cambria Math" w:cs="Arial"/>
                        <w:sz w:val="22"/>
                        <w:szCs w:val="22"/>
                      </w:rPr>
                      <m:t>ϵ</m:t>
                    </m:r>
                  </m:e>
                  <m:sub>
                    <m:r>
                      <w:rPr>
                        <w:rFonts w:ascii="Cambria Math" w:hAnsi="Cambria Math" w:cs="Arial"/>
                        <w:sz w:val="22"/>
                        <w:szCs w:val="22"/>
                      </w:rPr>
                      <m:t>x</m:t>
                    </m:r>
                  </m:sub>
                </m:sSub>
              </m:oMath>
            </m:oMathPara>
          </w:p>
          <w:p w14:paraId="048850EA" w14:textId="77777777" w:rsidR="006A663E" w:rsidRPr="006A663E" w:rsidRDefault="006A663E" w:rsidP="006A663E">
            <w:pPr>
              <w:autoSpaceDE w:val="0"/>
              <w:autoSpaceDN w:val="0"/>
              <w:adjustRightInd w:val="0"/>
              <w:contextualSpacing/>
              <w:rPr>
                <w:rFonts w:cs="Arial" w:hint="eastAsia"/>
                <w:sz w:val="22"/>
                <w:szCs w:val="22"/>
              </w:rPr>
            </w:pPr>
          </w:p>
          <w:p w14:paraId="2DCEC510" w14:textId="77777777" w:rsidR="006A663E" w:rsidRPr="006A663E" w:rsidRDefault="006A663E" w:rsidP="006A663E">
            <w:pPr>
              <w:autoSpaceDE w:val="0"/>
              <w:autoSpaceDN w:val="0"/>
              <w:adjustRightInd w:val="0"/>
              <w:contextualSpacing/>
              <w:rPr>
                <w:rFonts w:cs="Arial"/>
                <w:sz w:val="22"/>
                <w:szCs w:val="22"/>
              </w:rPr>
            </w:pPr>
          </w:p>
          <w:p w14:paraId="706ABF1E" w14:textId="0600CCEF" w:rsidR="006A663E" w:rsidRPr="001B774F" w:rsidRDefault="006A663E" w:rsidP="006A663E">
            <w:pPr>
              <w:autoSpaceDE w:val="0"/>
              <w:autoSpaceDN w:val="0"/>
              <w:adjustRightInd w:val="0"/>
              <w:contextualSpacing/>
              <w:rPr>
                <w:rFonts w:cs="Arial"/>
                <w:sz w:val="22"/>
                <w:szCs w:val="22"/>
              </w:rPr>
            </w:pPr>
            <w:r w:rsidRPr="006A663E">
              <w:rPr>
                <w:rFonts w:cs="Arial"/>
                <w:sz w:val="22"/>
                <w:szCs w:val="22"/>
              </w:rPr>
              <w:t xml:space="preserve">where </w:t>
            </w:r>
            <m:oMath>
              <m:r>
                <w:rPr>
                  <w:rFonts w:ascii="Cambria Math" w:hAnsi="Cambria Math" w:cs="Arial"/>
                  <w:sz w:val="22"/>
                  <w:szCs w:val="22"/>
                </w:rPr>
                <m:t>SMot</m:t>
              </m:r>
              <m:sSub>
                <m:sSubPr>
                  <m:ctrlPr>
                    <w:rPr>
                      <w:rFonts w:ascii="Cambria Math" w:hAnsi="Cambria Math" w:cs="Arial"/>
                      <w:i/>
                      <w:sz w:val="22"/>
                      <w:szCs w:val="22"/>
                    </w:rPr>
                  </m:ctrlPr>
                </m:sSubPr>
                <m:e>
                  <m:r>
                    <w:rPr>
                      <w:rFonts w:ascii="Cambria Math" w:hAnsi="Cambria Math" w:cs="Arial"/>
                      <w:sz w:val="22"/>
                      <w:szCs w:val="22"/>
                    </w:rPr>
                    <m:t>i</m:t>
                  </m:r>
                </m:e>
                <m:sub>
                  <m:r>
                    <w:rPr>
                      <w:rFonts w:ascii="Cambria Math" w:hAnsi="Cambria Math" w:cs="Arial"/>
                      <w:sz w:val="22"/>
                      <w:szCs w:val="22"/>
                    </w:rPr>
                    <m:t>ij</m:t>
                  </m:r>
                </m:sub>
              </m:sSub>
            </m:oMath>
            <w:r w:rsidRPr="006A663E">
              <w:rPr>
                <w:rFonts w:cs="Arial"/>
                <w:sz w:val="22"/>
                <w:szCs w:val="22"/>
              </w:rPr>
              <w:t xml:space="preserve"> represents student </w:t>
            </w:r>
            <m:oMath>
              <m:r>
                <w:rPr>
                  <w:rFonts w:ascii="Cambria Math" w:hAnsi="Cambria Math" w:cs="Arial"/>
                  <w:sz w:val="22"/>
                  <w:szCs w:val="22"/>
                </w:rPr>
                <m:t>i</m:t>
              </m:r>
            </m:oMath>
            <w:r w:rsidRPr="006A663E">
              <w:rPr>
                <w:rFonts w:cs="Arial"/>
                <w:sz w:val="22"/>
                <w:szCs w:val="22"/>
              </w:rPr>
              <w:t xml:space="preserve">'s motivation participating in experiential learning activity </w:t>
            </w:r>
            <m:oMath>
              <m:r>
                <w:rPr>
                  <w:rFonts w:ascii="Cambria Math" w:hAnsi="Cambria Math" w:cs="Arial"/>
                  <w:sz w:val="22"/>
                  <w:szCs w:val="22"/>
                </w:rPr>
                <m:t>j</m:t>
              </m:r>
            </m:oMath>
            <w:r w:rsidRPr="006A663E">
              <w:rPr>
                <w:rFonts w:cs="Arial"/>
                <w:sz w:val="22"/>
                <w:szCs w:val="22"/>
              </w:rPr>
              <w:t>, and the other variables are defined as in the first model.</w:t>
            </w:r>
          </w:p>
          <w:p w14:paraId="4A32C69A" w14:textId="77777777" w:rsidR="006A663E" w:rsidRPr="006A663E" w:rsidRDefault="006A663E" w:rsidP="006A663E">
            <w:pPr>
              <w:autoSpaceDE w:val="0"/>
              <w:autoSpaceDN w:val="0"/>
              <w:adjustRightInd w:val="0"/>
              <w:contextualSpacing/>
              <w:rPr>
                <w:rFonts w:cs="Arial"/>
                <w:sz w:val="22"/>
                <w:szCs w:val="22"/>
              </w:rPr>
            </w:pPr>
          </w:p>
          <w:p w14:paraId="18F9E095" w14:textId="79D91A5C" w:rsidR="006A663E" w:rsidRPr="001B774F" w:rsidRDefault="006A663E" w:rsidP="006A663E">
            <w:pPr>
              <w:autoSpaceDE w:val="0"/>
              <w:autoSpaceDN w:val="0"/>
              <w:adjustRightInd w:val="0"/>
              <w:contextualSpacing/>
              <w:rPr>
                <w:rFonts w:cs="Arial"/>
                <w:sz w:val="22"/>
                <w:szCs w:val="22"/>
              </w:rPr>
            </w:pPr>
            <w:r w:rsidRPr="006A663E">
              <w:rPr>
                <w:rFonts w:cs="Arial"/>
                <w:sz w:val="22"/>
                <w:szCs w:val="22"/>
              </w:rPr>
              <w:t xml:space="preserve">This model mirrors the structure of the satisfaction model, incorporating the same predictors and control variables. By examining the effects of these variables on students' motivation, the model aims to uncover the primary drivers of student engagement and enthusiasm in experiential learning environments. The inclusion of the interaction term </w:t>
            </w:r>
            <m:oMath>
              <m:r>
                <w:rPr>
                  <w:rFonts w:ascii="Cambria Math" w:hAnsi="Cambria Math" w:cs="Arial"/>
                  <w:sz w:val="22"/>
                  <w:szCs w:val="22"/>
                </w:rPr>
                <m:t>RealE</m:t>
              </m:r>
              <m:sSub>
                <m:sSubPr>
                  <m:ctrlPr>
                    <w:rPr>
                      <w:rFonts w:ascii="Cambria Math" w:hAnsi="Cambria Math" w:cs="Arial"/>
                      <w:i/>
                      <w:sz w:val="22"/>
                      <w:szCs w:val="22"/>
                    </w:rPr>
                  </m:ctrlPr>
                </m:sSubPr>
                <m:e>
                  <m:r>
                    <w:rPr>
                      <w:rFonts w:ascii="Cambria Math" w:hAnsi="Cambria Math" w:cs="Arial"/>
                      <w:sz w:val="22"/>
                      <w:szCs w:val="22"/>
                    </w:rPr>
                    <m:t>L</m:t>
                  </m:r>
                </m:e>
                <m:sub>
                  <m:r>
                    <w:rPr>
                      <w:rFonts w:ascii="Cambria Math" w:hAnsi="Cambria Math" w:cs="Arial"/>
                      <w:sz w:val="22"/>
                      <w:szCs w:val="22"/>
                    </w:rPr>
                    <m:t>j</m:t>
                  </m:r>
                </m:sub>
              </m:sSub>
              <m:r>
                <w:rPr>
                  <w:rFonts w:ascii="Cambria Math" w:hAnsi="Cambria Math" w:cs="Arial"/>
                  <w:sz w:val="22"/>
                  <w:szCs w:val="22"/>
                </w:rPr>
                <m:t>Sof</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j</m:t>
                  </m:r>
                </m:sub>
              </m:sSub>
            </m:oMath>
            <w:r w:rsidRPr="006A663E">
              <w:rPr>
                <w:rFonts w:cs="Arial"/>
                <w:sz w:val="22"/>
                <w:szCs w:val="22"/>
              </w:rPr>
              <w:t xml:space="preserve"> allows for the exploration of the potential moderating effect of subject </w:t>
            </w:r>
            <w:r w:rsidRPr="006A663E">
              <w:rPr>
                <w:rFonts w:cs="Arial"/>
                <w:sz w:val="22"/>
                <w:szCs w:val="22"/>
              </w:rPr>
              <w:lastRenderedPageBreak/>
              <w:t>nature on the relationship between learning format and motivation.</w:t>
            </w:r>
          </w:p>
          <w:p w14:paraId="4529776A" w14:textId="77777777" w:rsidR="006A663E" w:rsidRPr="006A663E" w:rsidRDefault="006A663E" w:rsidP="006A663E">
            <w:pPr>
              <w:autoSpaceDE w:val="0"/>
              <w:autoSpaceDN w:val="0"/>
              <w:adjustRightInd w:val="0"/>
              <w:contextualSpacing/>
              <w:rPr>
                <w:rFonts w:cs="Arial"/>
                <w:sz w:val="22"/>
                <w:szCs w:val="22"/>
              </w:rPr>
            </w:pPr>
          </w:p>
          <w:p w14:paraId="62D6FBB1" w14:textId="613F7323" w:rsidR="006A663E" w:rsidRPr="001B774F" w:rsidRDefault="006A663E" w:rsidP="006A663E">
            <w:pPr>
              <w:autoSpaceDE w:val="0"/>
              <w:autoSpaceDN w:val="0"/>
              <w:adjustRightInd w:val="0"/>
              <w:contextualSpacing/>
              <w:rPr>
                <w:rFonts w:cs="Arial"/>
                <w:sz w:val="22"/>
                <w:szCs w:val="22"/>
              </w:rPr>
            </w:pPr>
            <w:r w:rsidRPr="006A663E">
              <w:rPr>
                <w:rFonts w:cs="Arial"/>
                <w:sz w:val="22"/>
                <w:szCs w:val="22"/>
              </w:rPr>
              <w:t>The independent variables in this study are meticulously selected to capture the essential aspects of experiential learning activities. The course format variable (</w:t>
            </w:r>
            <m:oMath>
              <m:r>
                <w:rPr>
                  <w:rFonts w:ascii="Cambria Math" w:hAnsi="Cambria Math" w:cs="Arial"/>
                  <w:sz w:val="22"/>
                  <w:szCs w:val="22"/>
                </w:rPr>
                <m:t>RealE</m:t>
              </m:r>
              <m:sSub>
                <m:sSubPr>
                  <m:ctrlPr>
                    <w:rPr>
                      <w:rFonts w:ascii="Cambria Math" w:hAnsi="Cambria Math" w:cs="Arial"/>
                      <w:i/>
                      <w:sz w:val="22"/>
                      <w:szCs w:val="22"/>
                    </w:rPr>
                  </m:ctrlPr>
                </m:sSubPr>
                <m:e>
                  <m:r>
                    <w:rPr>
                      <w:rFonts w:ascii="Cambria Math" w:hAnsi="Cambria Math" w:cs="Arial"/>
                      <w:sz w:val="22"/>
                      <w:szCs w:val="22"/>
                    </w:rPr>
                    <m:t>L</m:t>
                  </m:r>
                </m:e>
                <m:sub>
                  <m:r>
                    <w:rPr>
                      <w:rFonts w:ascii="Cambria Math" w:hAnsi="Cambria Math" w:cs="Arial"/>
                      <w:sz w:val="22"/>
                      <w:szCs w:val="22"/>
                    </w:rPr>
                    <m:t>j</m:t>
                  </m:r>
                </m:sub>
              </m:sSub>
            </m:oMath>
            <w:r w:rsidRPr="006A663E">
              <w:rPr>
                <w:rFonts w:cs="Arial"/>
                <w:sz w:val="22"/>
                <w:szCs w:val="22"/>
              </w:rPr>
              <w:t>) distinguishes between real experiential learning and hypothetical experiential learning, acknowledging the potential differences in students' perceptions and outcomes based on the authenticity of the learning experience. The subject nature variable (</w:t>
            </w:r>
            <m:oMath>
              <m:r>
                <w:rPr>
                  <w:rFonts w:ascii="Cambria Math" w:hAnsi="Cambria Math" w:cs="Arial"/>
                  <w:sz w:val="22"/>
                  <w:szCs w:val="22"/>
                </w:rPr>
                <m:t>Sof</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j</m:t>
                  </m:r>
                </m:sub>
              </m:sSub>
            </m:oMath>
            <w:r w:rsidRPr="006A663E">
              <w:rPr>
                <w:rFonts w:cs="Arial"/>
                <w:sz w:val="22"/>
                <w:szCs w:val="22"/>
              </w:rPr>
              <w:t>) differentiates between soft skills (transferable skills) and hard skills (academic abilities and technical knowledge), recognizing the distinct challenges and opportunities associated with each type of skill development.</w:t>
            </w:r>
          </w:p>
          <w:p w14:paraId="6C829B80" w14:textId="77777777" w:rsidR="006A663E" w:rsidRPr="006A663E" w:rsidRDefault="006A663E" w:rsidP="006A663E">
            <w:pPr>
              <w:autoSpaceDE w:val="0"/>
              <w:autoSpaceDN w:val="0"/>
              <w:adjustRightInd w:val="0"/>
              <w:contextualSpacing/>
              <w:rPr>
                <w:rFonts w:cs="Arial"/>
                <w:sz w:val="22"/>
                <w:szCs w:val="22"/>
              </w:rPr>
            </w:pPr>
          </w:p>
          <w:p w14:paraId="69947469" w14:textId="77777777" w:rsidR="006A663E" w:rsidRPr="006A663E" w:rsidRDefault="006A663E" w:rsidP="006A663E">
            <w:pPr>
              <w:autoSpaceDE w:val="0"/>
              <w:autoSpaceDN w:val="0"/>
              <w:adjustRightInd w:val="0"/>
              <w:contextualSpacing/>
              <w:rPr>
                <w:rFonts w:cs="Arial"/>
                <w:sz w:val="22"/>
                <w:szCs w:val="22"/>
              </w:rPr>
            </w:pPr>
            <w:r w:rsidRPr="006A663E">
              <w:rPr>
                <w:rFonts w:cs="Arial"/>
                <w:sz w:val="22"/>
                <w:szCs w:val="22"/>
              </w:rPr>
              <w:t>By synthesizing the insights gleaned from both regression models, the study aims to develop a comprehensive framework that guides the selection and design of experiential learning activities in business education. This framework will consider the intricate interplay between learning format, subject nature, and student characteristics, providing educators with evidence-based recommendations for crafting engaging and effective learning experiences. The findings of this study have the potential to significantly advance our understanding of experiential learning theory and to inform the practice of business education, ultimately leading to improved student outcomes and enhanced preparation for their future careers.</w:t>
            </w:r>
          </w:p>
          <w:p w14:paraId="7F42C42C" w14:textId="77777777" w:rsidR="006A663E" w:rsidRPr="006A663E" w:rsidRDefault="006A663E" w:rsidP="006A663E">
            <w:pPr>
              <w:autoSpaceDE w:val="0"/>
              <w:autoSpaceDN w:val="0"/>
              <w:adjustRightInd w:val="0"/>
              <w:contextualSpacing/>
              <w:rPr>
                <w:rFonts w:cs="Arial"/>
                <w:sz w:val="22"/>
                <w:szCs w:val="22"/>
              </w:rPr>
            </w:pPr>
          </w:p>
          <w:p w14:paraId="3F6CB8A1" w14:textId="77777777" w:rsidR="006A663E" w:rsidRPr="006A663E" w:rsidRDefault="006A663E" w:rsidP="006A663E">
            <w:pPr>
              <w:autoSpaceDE w:val="0"/>
              <w:autoSpaceDN w:val="0"/>
              <w:adjustRightInd w:val="0"/>
              <w:contextualSpacing/>
              <w:rPr>
                <w:rFonts w:cs="Arial"/>
                <w:sz w:val="22"/>
                <w:szCs w:val="22"/>
              </w:rPr>
            </w:pPr>
            <w:r w:rsidRPr="006A663E">
              <w:rPr>
                <w:rFonts w:cs="Arial"/>
                <w:sz w:val="22"/>
                <w:szCs w:val="22"/>
              </w:rPr>
              <w:t>The proposed research will contribute to the existing body of knowledge by offering a nuanced understanding of the factors that influence students' satisfaction and motivation in experiential learning activities. The application of rigorous statistical methods, such as regression analysis, will enable the identification of the most salient predictors and the quantification of their relative importance. Furthermore, the inclusion of interaction terms in the models will allow for the exploration of the potential moderating effects of subject nature on the relationships between learning format and student outcomes.</w:t>
            </w:r>
          </w:p>
          <w:p w14:paraId="48F3E103" w14:textId="77777777" w:rsidR="006A663E" w:rsidRPr="006A663E" w:rsidRDefault="006A663E" w:rsidP="006A663E">
            <w:pPr>
              <w:autoSpaceDE w:val="0"/>
              <w:autoSpaceDN w:val="0"/>
              <w:adjustRightInd w:val="0"/>
              <w:contextualSpacing/>
              <w:rPr>
                <w:rFonts w:cs="Arial"/>
                <w:sz w:val="22"/>
                <w:szCs w:val="22"/>
              </w:rPr>
            </w:pPr>
          </w:p>
          <w:p w14:paraId="4F0C18D7" w14:textId="77777777" w:rsidR="006A663E" w:rsidRPr="006A663E" w:rsidRDefault="006A663E" w:rsidP="006A663E">
            <w:pPr>
              <w:autoSpaceDE w:val="0"/>
              <w:autoSpaceDN w:val="0"/>
              <w:adjustRightInd w:val="0"/>
              <w:contextualSpacing/>
              <w:rPr>
                <w:rFonts w:cs="Arial"/>
                <w:sz w:val="22"/>
                <w:szCs w:val="22"/>
              </w:rPr>
            </w:pPr>
            <w:r w:rsidRPr="006A663E">
              <w:rPr>
                <w:rFonts w:cs="Arial"/>
                <w:sz w:val="22"/>
                <w:szCs w:val="22"/>
              </w:rPr>
              <w:t>The insights generated by this study will have significant practical implications for educators and educational institutions. By identifying the most effective types of experiential learning activities and the optimal conditions for their implementation, the study will provide actionable recommendations for designing and delivering high-quality business education programs. Educators will be empowered to create learning experiences that maximize student engagement, satisfaction, and motivation, ultimately leading to improved academic performance and career readiness.</w:t>
            </w:r>
          </w:p>
          <w:p w14:paraId="1E21C766" w14:textId="77777777" w:rsidR="006A663E" w:rsidRPr="006A663E" w:rsidRDefault="006A663E" w:rsidP="006A663E">
            <w:pPr>
              <w:autoSpaceDE w:val="0"/>
              <w:autoSpaceDN w:val="0"/>
              <w:adjustRightInd w:val="0"/>
              <w:contextualSpacing/>
              <w:rPr>
                <w:rFonts w:cs="Arial"/>
                <w:sz w:val="22"/>
                <w:szCs w:val="22"/>
              </w:rPr>
            </w:pPr>
          </w:p>
          <w:p w14:paraId="3A55E397" w14:textId="08BC213E" w:rsidR="00C53EA1" w:rsidRDefault="006A663E" w:rsidP="006A663E">
            <w:pPr>
              <w:autoSpaceDE w:val="0"/>
              <w:autoSpaceDN w:val="0"/>
              <w:adjustRightInd w:val="0"/>
              <w:contextualSpacing/>
              <w:rPr>
                <w:rFonts w:cs="Arial" w:hint="eastAsia"/>
                <w:sz w:val="22"/>
                <w:szCs w:val="22"/>
              </w:rPr>
            </w:pPr>
            <w:r w:rsidRPr="006A663E">
              <w:rPr>
                <w:rFonts w:cs="Arial"/>
                <w:sz w:val="22"/>
                <w:szCs w:val="22"/>
              </w:rPr>
              <w:t xml:space="preserve">Moreover, the findings of this study will contribute to the ongoing dialogue surrounding </w:t>
            </w:r>
            <w:r w:rsidRPr="006A663E">
              <w:rPr>
                <w:rFonts w:cs="Arial"/>
                <w:sz w:val="22"/>
                <w:szCs w:val="22"/>
              </w:rPr>
              <w:lastRenderedPageBreak/>
              <w:t>the role of experiential learning in higher education. As the demand for innovative and practical learning approaches continues to grow, this research will provide valuable evidence to support the integration of experiential learning activities into business curricula. By demonstrating the positive impacts of experiential learning on student outcomes, the study will help to build a stronger case for the widespread adoption of these pedagogical practices.</w:t>
            </w:r>
          </w:p>
        </w:tc>
      </w:tr>
    </w:tbl>
    <w:p w14:paraId="33FB8490" w14:textId="77777777" w:rsidR="00C53EA1" w:rsidRPr="007376B4" w:rsidRDefault="00C53EA1" w:rsidP="007376B4">
      <w:pPr>
        <w:autoSpaceDE w:val="0"/>
        <w:autoSpaceDN w:val="0"/>
        <w:adjustRightInd w:val="0"/>
        <w:contextualSpacing/>
        <w:rPr>
          <w:rFonts w:cs="Arial" w:hint="eastAsia"/>
          <w:sz w:val="22"/>
          <w:szCs w:val="22"/>
        </w:rPr>
      </w:pPr>
    </w:p>
    <w:p w14:paraId="3BEE5F49" w14:textId="77777777" w:rsidR="007376B4" w:rsidRPr="007376B4" w:rsidRDefault="007376B4" w:rsidP="00AB3D5D">
      <w:pPr>
        <w:pStyle w:val="a3"/>
        <w:ind w:leftChars="0" w:left="720"/>
      </w:pPr>
    </w:p>
    <w:p w14:paraId="466D4B11" w14:textId="77777777" w:rsidR="00B6567B" w:rsidRPr="00B80F50" w:rsidRDefault="00B6567B" w:rsidP="00AF6995">
      <w:pPr>
        <w:jc w:val="both"/>
        <w:rPr>
          <w:rFonts w:cs="Arial"/>
        </w:rPr>
      </w:pPr>
    </w:p>
    <w:p w14:paraId="40E3D153" w14:textId="77777777" w:rsidR="00B6567B" w:rsidRPr="00E6720A" w:rsidRDefault="00B6567B" w:rsidP="00B6567B">
      <w:pPr>
        <w:pStyle w:val="a3"/>
        <w:numPr>
          <w:ilvl w:val="2"/>
          <w:numId w:val="6"/>
        </w:numPr>
        <w:ind w:leftChars="0"/>
        <w:rPr>
          <w:b/>
          <w:bCs/>
        </w:rPr>
      </w:pPr>
      <w:r w:rsidRPr="00E6720A">
        <w:rPr>
          <w:rFonts w:hint="eastAsia"/>
          <w:b/>
          <w:bCs/>
        </w:rPr>
        <w:t>R</w:t>
      </w:r>
      <w:r w:rsidRPr="00E6720A">
        <w:rPr>
          <w:b/>
          <w:bCs/>
        </w:rPr>
        <w:t xml:space="preserve">esearch </w:t>
      </w:r>
      <w:proofErr w:type="gramStart"/>
      <w:r w:rsidRPr="00E6720A">
        <w:rPr>
          <w:b/>
          <w:bCs/>
        </w:rPr>
        <w:t>setting</w:t>
      </w:r>
      <w:proofErr w:type="gramEnd"/>
    </w:p>
    <w:p w14:paraId="39E7B4B8" w14:textId="77777777" w:rsidR="000F1C96" w:rsidRPr="000F1C96" w:rsidRDefault="000F1C96" w:rsidP="000F1C96">
      <w:pPr>
        <w:widowControl/>
        <w:rPr>
          <w:rFonts w:ascii="Times New Roman" w:eastAsia="Times New Roman" w:hAnsi="Times New Roman" w:cs="Times New Roman"/>
          <w:kern w:val="0"/>
        </w:rPr>
      </w:pPr>
      <w:r w:rsidRPr="000F1C96">
        <w:rPr>
          <w:rFonts w:ascii="Times New Roman" w:eastAsia="Times New Roman" w:hAnsi="Times New Roman" w:cs="Times New Roman"/>
          <w:kern w:val="0"/>
        </w:rPr>
        <w:t xml:space="preserve">Seven course instructors who currently teach at the Chinese University of Hong Kong's Faculty of Business Administration were asked to take part in the study </w:t>
      </w:r>
      <w:proofErr w:type="gramStart"/>
      <w:r w:rsidRPr="000F1C96">
        <w:rPr>
          <w:rFonts w:ascii="Times New Roman" w:eastAsia="Times New Roman" w:hAnsi="Times New Roman" w:cs="Times New Roman"/>
          <w:kern w:val="0"/>
        </w:rPr>
        <w:t>in order to</w:t>
      </w:r>
      <w:proofErr w:type="gramEnd"/>
      <w:r w:rsidRPr="000F1C96">
        <w:rPr>
          <w:rFonts w:ascii="Times New Roman" w:eastAsia="Times New Roman" w:hAnsi="Times New Roman" w:cs="Times New Roman"/>
          <w:kern w:val="0"/>
        </w:rPr>
        <w:t xml:space="preserve"> assess the validity of the construct. The selection of these educators was predicated upon their proficiency and track record instructing diverse business courses that integrate experiential learning elements. </w:t>
      </w:r>
      <w:proofErr w:type="gramStart"/>
      <w:r w:rsidRPr="000F1C96">
        <w:rPr>
          <w:rFonts w:ascii="Times New Roman" w:eastAsia="Times New Roman" w:hAnsi="Times New Roman" w:cs="Times New Roman"/>
          <w:kern w:val="0"/>
        </w:rPr>
        <w:t>In order to</w:t>
      </w:r>
      <w:proofErr w:type="gramEnd"/>
      <w:r w:rsidRPr="000F1C96">
        <w:rPr>
          <w:rFonts w:ascii="Times New Roman" w:eastAsia="Times New Roman" w:hAnsi="Times New Roman" w:cs="Times New Roman"/>
          <w:kern w:val="0"/>
        </w:rPr>
        <w:t xml:space="preserve"> provide a thorough grasp of the landscape of experiential learning in business education, the selection procedure attempted to guarantee a diversified representation of teachers from various topic areas within the business faculty. </w:t>
      </w:r>
      <w:r w:rsidRPr="000F1C96">
        <w:rPr>
          <w:rFonts w:ascii="Times New Roman" w:eastAsia="Times New Roman" w:hAnsi="Times New Roman" w:cs="Times New Roman"/>
          <w:kern w:val="0"/>
        </w:rPr>
        <w:br/>
      </w:r>
      <w:r w:rsidRPr="000F1C96">
        <w:rPr>
          <w:rFonts w:ascii="Times New Roman" w:eastAsia="Times New Roman" w:hAnsi="Times New Roman" w:cs="Times New Roman"/>
          <w:kern w:val="0"/>
        </w:rPr>
        <w:br/>
        <w:t xml:space="preserve">To learn more about the experiential course learning styles that the course instructors use in their instruction, we conducted semi-structured one-on-one interviews with them for this study. </w:t>
      </w:r>
      <w:proofErr w:type="gramStart"/>
      <w:r w:rsidRPr="000F1C96">
        <w:rPr>
          <w:rFonts w:ascii="Times New Roman" w:eastAsia="Times New Roman" w:hAnsi="Times New Roman" w:cs="Times New Roman"/>
          <w:kern w:val="0"/>
        </w:rPr>
        <w:t>In order to</w:t>
      </w:r>
      <w:proofErr w:type="gramEnd"/>
      <w:r w:rsidRPr="000F1C96">
        <w:rPr>
          <w:rFonts w:ascii="Times New Roman" w:eastAsia="Times New Roman" w:hAnsi="Times New Roman" w:cs="Times New Roman"/>
          <w:kern w:val="0"/>
        </w:rPr>
        <w:t xml:space="preserve"> give students a hands-on learning experience, these formats contained both hypothetical and real experiential learning tasks. Understanding the topic matters of the courses these instructors taught—which mostly concentrated on teaching hard skills or soft skills—was another goal of the interviews. This distinction is important because it makes it easier to pinpoint the precise areas in business education where experiential learning can be used most successfully. </w:t>
      </w:r>
      <w:r w:rsidRPr="000F1C96">
        <w:rPr>
          <w:rFonts w:ascii="Times New Roman" w:eastAsia="Times New Roman" w:hAnsi="Times New Roman" w:cs="Times New Roman"/>
          <w:kern w:val="0"/>
        </w:rPr>
        <w:br/>
      </w:r>
      <w:r w:rsidRPr="000F1C96">
        <w:rPr>
          <w:rFonts w:ascii="Times New Roman" w:eastAsia="Times New Roman" w:hAnsi="Times New Roman" w:cs="Times New Roman"/>
          <w:kern w:val="0"/>
        </w:rPr>
        <w:br/>
        <w:t xml:space="preserve">The course instructors were asked to talk about the anticipated learning outcomes based on their scheduled experiential activities during the interviews. This data is essential for evaluating how well experiential learning accomplishes the intended learning goals. </w:t>
      </w:r>
      <w:proofErr w:type="gramStart"/>
      <w:r w:rsidRPr="000F1C96">
        <w:rPr>
          <w:rFonts w:ascii="Times New Roman" w:eastAsia="Times New Roman" w:hAnsi="Times New Roman" w:cs="Times New Roman"/>
          <w:kern w:val="0"/>
        </w:rPr>
        <w:t>In order to</w:t>
      </w:r>
      <w:proofErr w:type="gramEnd"/>
      <w:r w:rsidRPr="000F1C96">
        <w:rPr>
          <w:rFonts w:ascii="Times New Roman" w:eastAsia="Times New Roman" w:hAnsi="Times New Roman" w:cs="Times New Roman"/>
          <w:kern w:val="0"/>
        </w:rPr>
        <w:t xml:space="preserve"> make sure that students have a comprehensive and worthwhile educational experience, we can assess the alignment between the experiential learning activities and the desired learning outcomes by knowing the expectations of the instructors. </w:t>
      </w:r>
      <w:r w:rsidRPr="000F1C96">
        <w:rPr>
          <w:rFonts w:ascii="Times New Roman" w:eastAsia="Times New Roman" w:hAnsi="Times New Roman" w:cs="Times New Roman"/>
          <w:kern w:val="0"/>
        </w:rPr>
        <w:br/>
      </w:r>
      <w:r w:rsidRPr="000F1C96">
        <w:rPr>
          <w:rFonts w:ascii="Times New Roman" w:eastAsia="Times New Roman" w:hAnsi="Times New Roman" w:cs="Times New Roman"/>
          <w:kern w:val="0"/>
        </w:rPr>
        <w:br/>
        <w:t xml:space="preserve">Additionally, the research sought to examine how the experiential learning activities affected the instructors' evaluations of the students' motivation and level of pleasure in </w:t>
      </w:r>
      <w:r w:rsidRPr="000F1C96">
        <w:rPr>
          <w:rFonts w:ascii="Times New Roman" w:eastAsia="Times New Roman" w:hAnsi="Times New Roman" w:cs="Times New Roman"/>
          <w:kern w:val="0"/>
        </w:rPr>
        <w:lastRenderedPageBreak/>
        <w:t xml:space="preserve">business studies. We invited the teachers to describe what they saw and learned about how their students interacted with and responded to the experiential learning elements of their classes. The impact of experiential learning on student motivation and satisfaction—two important variables in assessing the efficacy and success of business education programs—is further explored in this investigation. </w:t>
      </w:r>
      <w:r w:rsidRPr="000F1C96">
        <w:rPr>
          <w:rFonts w:ascii="Times New Roman" w:eastAsia="Times New Roman" w:hAnsi="Times New Roman" w:cs="Times New Roman"/>
          <w:kern w:val="0"/>
        </w:rPr>
        <w:br/>
      </w:r>
      <w:r w:rsidRPr="000F1C96">
        <w:rPr>
          <w:rFonts w:ascii="Times New Roman" w:eastAsia="Times New Roman" w:hAnsi="Times New Roman" w:cs="Times New Roman"/>
          <w:kern w:val="0"/>
        </w:rPr>
        <w:br/>
        <w:t xml:space="preserve">Apart from examining the advantages and results of experiential learning, the study also investigated the challenges and limitations encountered by the educators in providing their experiential learning programs. This part of the research is essential for determining the obstacles that must be overcome </w:t>
      </w:r>
      <w:proofErr w:type="gramStart"/>
      <w:r w:rsidRPr="000F1C96">
        <w:rPr>
          <w:rFonts w:ascii="Times New Roman" w:eastAsia="Times New Roman" w:hAnsi="Times New Roman" w:cs="Times New Roman"/>
          <w:kern w:val="0"/>
        </w:rPr>
        <w:t>in order to</w:t>
      </w:r>
      <w:proofErr w:type="gramEnd"/>
      <w:r w:rsidRPr="000F1C96">
        <w:rPr>
          <w:rFonts w:ascii="Times New Roman" w:eastAsia="Times New Roman" w:hAnsi="Times New Roman" w:cs="Times New Roman"/>
          <w:kern w:val="0"/>
        </w:rPr>
        <w:t xml:space="preserve"> enable the successful adoption and growth of experiential learning in business education. Educational institutions can design strategies and support systems to overcome these hurdles and create an environment that is conducive to experiential learning by understanding the challenges faced by instructors. </w:t>
      </w:r>
      <w:r w:rsidRPr="000F1C96">
        <w:rPr>
          <w:rFonts w:ascii="Times New Roman" w:eastAsia="Times New Roman" w:hAnsi="Times New Roman" w:cs="Times New Roman"/>
          <w:kern w:val="0"/>
        </w:rPr>
        <w:br/>
      </w:r>
      <w:r w:rsidRPr="000F1C96">
        <w:rPr>
          <w:rFonts w:ascii="Times New Roman" w:eastAsia="Times New Roman" w:hAnsi="Times New Roman" w:cs="Times New Roman"/>
          <w:kern w:val="0"/>
        </w:rPr>
        <w:br/>
        <w:t>All things considered, this study offers a thorough analysis of the function and significance of experiential learning in business education. We obtain important insights into the different forms of experiential learning, subject matters, anticipated learning outcomes, student motivation and satisfaction, and the challenges and limitations related to integrating experiential learning in business courses by conducting in-depth interviews with course instructors. The results of this research add to the expanding corpus of information regarding experiential learning and its capacity to improve the caliber and efficacy of business education, eventually equipping students for professional success.</w:t>
      </w:r>
    </w:p>
    <w:p w14:paraId="0C04BD53" w14:textId="77777777" w:rsidR="00AF6995" w:rsidRPr="000F1C96" w:rsidRDefault="00AF6995" w:rsidP="00AF6995">
      <w:pPr>
        <w:pStyle w:val="a3"/>
        <w:ind w:leftChars="0" w:left="720"/>
      </w:pPr>
    </w:p>
    <w:p w14:paraId="13955F67" w14:textId="77777777" w:rsidR="00AF6995" w:rsidRDefault="00AF6995" w:rsidP="00AF6995"/>
    <w:p w14:paraId="6479A1EC" w14:textId="77777777" w:rsidR="00AF6995" w:rsidRDefault="00AF6995" w:rsidP="00AF6995">
      <w:pPr>
        <w:pStyle w:val="a3"/>
        <w:numPr>
          <w:ilvl w:val="1"/>
          <w:numId w:val="6"/>
        </w:numPr>
        <w:ind w:leftChars="0"/>
      </w:pPr>
      <w:r>
        <w:t>Qualitative Phase - Semi-structured Interview:</w:t>
      </w:r>
    </w:p>
    <w:p w14:paraId="645FDFE6" w14:textId="77777777" w:rsidR="007376B4" w:rsidRPr="007376B4" w:rsidRDefault="007376B4" w:rsidP="007376B4">
      <w:pPr>
        <w:pStyle w:val="a3"/>
        <w:numPr>
          <w:ilvl w:val="2"/>
          <w:numId w:val="6"/>
        </w:numPr>
        <w:ind w:leftChars="0"/>
      </w:pPr>
      <w:r w:rsidRPr="007376B4">
        <w:rPr>
          <w:rFonts w:cs="Arial" w:hint="eastAsia"/>
          <w:color w:val="000000" w:themeColor="text1"/>
          <w:sz w:val="22"/>
          <w:szCs w:val="22"/>
        </w:rPr>
        <w:t>I</w:t>
      </w:r>
      <w:r w:rsidRPr="007376B4">
        <w:rPr>
          <w:rFonts w:cs="Arial"/>
          <w:color w:val="000000" w:themeColor="text1"/>
          <w:sz w:val="22"/>
          <w:szCs w:val="22"/>
        </w:rPr>
        <w:t>ntroduction</w:t>
      </w:r>
    </w:p>
    <w:p w14:paraId="1A4C574E" w14:textId="77777777" w:rsidR="00405922" w:rsidRPr="00405922" w:rsidRDefault="00405922" w:rsidP="00405922">
      <w:pPr>
        <w:pStyle w:val="a3"/>
        <w:widowControl/>
        <w:numPr>
          <w:ilvl w:val="0"/>
          <w:numId w:val="6"/>
        </w:numPr>
        <w:ind w:leftChars="0"/>
        <w:rPr>
          <w:rFonts w:ascii="Times New Roman" w:eastAsia="Times New Roman" w:hAnsi="Times New Roman" w:cs="Times New Roman"/>
          <w:kern w:val="0"/>
        </w:rPr>
      </w:pPr>
      <w:r w:rsidRPr="00405922">
        <w:rPr>
          <w:rFonts w:ascii="Times New Roman" w:eastAsia="Times New Roman" w:hAnsi="Times New Roman" w:cs="Times New Roman"/>
          <w:kern w:val="0"/>
        </w:rPr>
        <w:t xml:space="preserve">Within qualitative epistemological frameworks, the investigator systematically selects individuals and environments that </w:t>
      </w:r>
      <w:proofErr w:type="gramStart"/>
      <w:r w:rsidRPr="00405922">
        <w:rPr>
          <w:rFonts w:ascii="Times New Roman" w:eastAsia="Times New Roman" w:hAnsi="Times New Roman" w:cs="Times New Roman"/>
          <w:kern w:val="0"/>
        </w:rPr>
        <w:t>are able to</w:t>
      </w:r>
      <w:proofErr w:type="gramEnd"/>
      <w:r w:rsidRPr="00405922">
        <w:rPr>
          <w:rFonts w:ascii="Times New Roman" w:eastAsia="Times New Roman" w:hAnsi="Times New Roman" w:cs="Times New Roman"/>
          <w:kern w:val="0"/>
        </w:rPr>
        <w:t xml:space="preserve"> provide the critical understanding needed to grasp the primary ontological material. Purposive sampling, another name for this deliberate sampling strategy, denotes that qualitative researchers deliberately choose participants who have experienced the central phenomenon or important conceptual area that they are investigating. The purpose of the deliberate participant selection process is to find people who can offer rich, in-depth information about the subject matter under investigation. This method is predicated on the idea that by concentrating on </w:t>
      </w:r>
      <w:proofErr w:type="gramStart"/>
      <w:r w:rsidRPr="00405922">
        <w:rPr>
          <w:rFonts w:ascii="Times New Roman" w:eastAsia="Times New Roman" w:hAnsi="Times New Roman" w:cs="Times New Roman"/>
          <w:kern w:val="0"/>
        </w:rPr>
        <w:t>particular instances</w:t>
      </w:r>
      <w:proofErr w:type="gramEnd"/>
      <w:r w:rsidRPr="00405922">
        <w:rPr>
          <w:rFonts w:ascii="Times New Roman" w:eastAsia="Times New Roman" w:hAnsi="Times New Roman" w:cs="Times New Roman"/>
          <w:kern w:val="0"/>
        </w:rPr>
        <w:t xml:space="preserve"> that are especially pertinent or instructive, the researcher's </w:t>
      </w:r>
      <w:r w:rsidRPr="00405922">
        <w:rPr>
          <w:rFonts w:ascii="Times New Roman" w:eastAsia="Times New Roman" w:hAnsi="Times New Roman" w:cs="Times New Roman"/>
          <w:kern w:val="0"/>
        </w:rPr>
        <w:lastRenderedPageBreak/>
        <w:t xml:space="preserve">comprehension of the phenomenon can be improved.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There are many deliberate sampling techniques, all with different goals for providing different perspectives on the central concept of interest. Maximum variation sampling, on the other hand, concentrates on a certain subgroup with comparable traits, whereas homogeneous sampling looks for common patterns in a wide range of situations. Whereas snowball sampling depends on participants to find other possible participants who could have insightful information, critical case sampling chooses situations that are especially significant or illuminating. The choice of strategy relies on the </w:t>
      </w:r>
      <w:proofErr w:type="gramStart"/>
      <w:r w:rsidRPr="00405922">
        <w:rPr>
          <w:rFonts w:ascii="Times New Roman" w:eastAsia="Times New Roman" w:hAnsi="Times New Roman" w:cs="Times New Roman"/>
          <w:kern w:val="0"/>
        </w:rPr>
        <w:t>particular objectives</w:t>
      </w:r>
      <w:proofErr w:type="gramEnd"/>
      <w:r w:rsidRPr="00405922">
        <w:rPr>
          <w:rFonts w:ascii="Times New Roman" w:eastAsia="Times New Roman" w:hAnsi="Times New Roman" w:cs="Times New Roman"/>
          <w:kern w:val="0"/>
        </w:rPr>
        <w:t xml:space="preserve"> and study situation, as each of these approaches has advantages and disadvantages of its own.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The qualitative researcher can access information-rich sources to acquire a comprehensive picture of the phenomena in accordance with interpretive research design practice by employing deliberate selection techniques that are purposefully aligned with clarifying the key construct (Creswell, 2012). This method acknowledges that interactions with participants and the environment in which the research is conducted influence the researcher's understanding of the phenomenon. A contextualized and nuanced picture of the phenomenon can be developed by the researcher by carefully choosing participants and settings that can offer insightful information.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It is possible for researchers to "clarify purpose, make connections with a field of study and interrogate the impact of trajectory on participations" through the reflective and dynamic process of developing qualitative research questions (Agee, 2009). The procedure entails a meticulous evaluation of the research objectives, the extant literature, and the possible effects of the study on the participants. As new information comes to light throughout the course of the investigation, the researcher must be prepared to reflect continuously and revise the original research questions.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This study will adhere to the five-step process framework developed by Hanna Kallio, Anna-Maija Pietila, Martin Johnson, and Mari </w:t>
      </w:r>
      <w:proofErr w:type="spellStart"/>
      <w:r w:rsidRPr="00405922">
        <w:rPr>
          <w:rFonts w:ascii="Times New Roman" w:eastAsia="Times New Roman" w:hAnsi="Times New Roman" w:cs="Times New Roman"/>
          <w:kern w:val="0"/>
        </w:rPr>
        <w:t>Kangasniem</w:t>
      </w:r>
      <w:proofErr w:type="spellEnd"/>
      <w:r w:rsidRPr="00405922">
        <w:rPr>
          <w:rFonts w:ascii="Times New Roman" w:eastAsia="Times New Roman" w:hAnsi="Times New Roman" w:cs="Times New Roman"/>
          <w:kern w:val="0"/>
        </w:rPr>
        <w:t xml:space="preserve"> in 2016 (Kallio et </w:t>
      </w:r>
      <w:proofErr w:type="spellStart"/>
      <w:r w:rsidRPr="00405922">
        <w:rPr>
          <w:rFonts w:ascii="Times New Roman" w:eastAsia="Times New Roman" w:hAnsi="Times New Roman" w:cs="Times New Roman"/>
          <w:kern w:val="0"/>
        </w:rPr>
        <w:t>el</w:t>
      </w:r>
      <w:proofErr w:type="spellEnd"/>
      <w:r w:rsidRPr="00405922">
        <w:rPr>
          <w:rFonts w:ascii="Times New Roman" w:eastAsia="Times New Roman" w:hAnsi="Times New Roman" w:cs="Times New Roman"/>
          <w:kern w:val="0"/>
        </w:rPr>
        <w:t xml:space="preserve">, 2016). The steps in this framework are as follows: (1) determining the prerequisites for using a semi-structured interview; (2) retrieving and utilizing the prior knowledge through a literature review; (3) formulating the preliminary interview guide by operationalizing the prior knowledge in a structural, logical, and coherent manner; (4) conducting internal testing, expert </w:t>
      </w:r>
      <w:r w:rsidRPr="00405922">
        <w:rPr>
          <w:rFonts w:ascii="Times New Roman" w:eastAsia="Times New Roman" w:hAnsi="Times New Roman" w:cs="Times New Roman"/>
          <w:kern w:val="0"/>
        </w:rPr>
        <w:lastRenderedPageBreak/>
        <w:t xml:space="preserve">assessment, and field testing; and (5) presenting the complete interview guide by creating a clear and logical guide for data collection. This methodical methodology guarantees that the interview guide is well-organized and tested, based on current information, and has clear instructions for efficient data gathering.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Finding the prerequisites for employing a semi-structured interview is the first stage in this approach. This entails </w:t>
      </w:r>
      <w:proofErr w:type="gramStart"/>
      <w:r w:rsidRPr="00405922">
        <w:rPr>
          <w:rFonts w:ascii="Times New Roman" w:eastAsia="Times New Roman" w:hAnsi="Times New Roman" w:cs="Times New Roman"/>
          <w:kern w:val="0"/>
        </w:rPr>
        <w:t>taking into account</w:t>
      </w:r>
      <w:proofErr w:type="gramEnd"/>
      <w:r w:rsidRPr="00405922">
        <w:rPr>
          <w:rFonts w:ascii="Times New Roman" w:eastAsia="Times New Roman" w:hAnsi="Times New Roman" w:cs="Times New Roman"/>
          <w:kern w:val="0"/>
        </w:rPr>
        <w:t xml:space="preserve"> the objectives of the study, the nature of the phenomenon being studied, and the participant characteristics. When a researcher wants to delve into a complicated or nuanced subject or when participants have a range of experiences or viewpoints that a </w:t>
      </w:r>
      <w:proofErr w:type="spellStart"/>
      <w:r w:rsidRPr="00405922">
        <w:rPr>
          <w:rFonts w:ascii="Times New Roman" w:eastAsia="Times New Roman" w:hAnsi="Times New Roman" w:cs="Times New Roman"/>
          <w:kern w:val="0"/>
        </w:rPr>
        <w:t>standardised</w:t>
      </w:r>
      <w:proofErr w:type="spellEnd"/>
      <w:r w:rsidRPr="00405922">
        <w:rPr>
          <w:rFonts w:ascii="Times New Roman" w:eastAsia="Times New Roman" w:hAnsi="Times New Roman" w:cs="Times New Roman"/>
          <w:kern w:val="0"/>
        </w:rPr>
        <w:t xml:space="preserve"> instrument would not be able to fully capture, semi-structured interviews can be quite helpful.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Retrieving and applying prior knowledge through a literature review is the second phase. Finding and combining pertinent studies on the subject is required for this, including theoretical frameworks, empirical results, and methodological techniques. </w:t>
      </w:r>
      <w:proofErr w:type="gramStart"/>
      <w:r w:rsidRPr="00405922">
        <w:rPr>
          <w:rFonts w:ascii="Times New Roman" w:eastAsia="Times New Roman" w:hAnsi="Times New Roman" w:cs="Times New Roman"/>
          <w:kern w:val="0"/>
        </w:rPr>
        <w:t>The literature</w:t>
      </w:r>
      <w:proofErr w:type="gramEnd"/>
      <w:r w:rsidRPr="00405922">
        <w:rPr>
          <w:rFonts w:ascii="Times New Roman" w:eastAsia="Times New Roman" w:hAnsi="Times New Roman" w:cs="Times New Roman"/>
          <w:kern w:val="0"/>
        </w:rPr>
        <w:t xml:space="preserve"> evaluation assists in identifying gaps or shortcomings in current knowledge that can be addressed by the current research as well as in placing it within the larger context of the area.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The third phase is operationalizing the prior knowledge into a coherent, logical, and structural shape </w:t>
      </w:r>
      <w:proofErr w:type="gramStart"/>
      <w:r w:rsidRPr="00405922">
        <w:rPr>
          <w:rFonts w:ascii="Times New Roman" w:eastAsia="Times New Roman" w:hAnsi="Times New Roman" w:cs="Times New Roman"/>
          <w:kern w:val="0"/>
        </w:rPr>
        <w:t>in order to</w:t>
      </w:r>
      <w:proofErr w:type="gramEnd"/>
      <w:r w:rsidRPr="00405922">
        <w:rPr>
          <w:rFonts w:ascii="Times New Roman" w:eastAsia="Times New Roman" w:hAnsi="Times New Roman" w:cs="Times New Roman"/>
          <w:kern w:val="0"/>
        </w:rPr>
        <w:t xml:space="preserve"> create the preliminary interview guide. This entails converting the conclusions drawn from the literature research into targeted queries or prompts that enable participants to provide in-depth, comprehensive answers. A well-structured interview guide should consist of questions that organically flow from one to the next, are appropriate to the goals of the research, and are matched to the characteristics of the participants.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The interview guide will be pilot tested in the fourth step using expert evaluation, field testing, and internal testing. Internal testing entails the research team going over the guide to make sure it is clear, coherent, and in line with the objectives of the study. Seeking input from people with pertinent experience, such as researchers or industry practitioners, is a crucial part of expert evaluation. In field testing, a limited number of participant interviews are conducted to evaluate the guide's efficacy in extracting rich, pertinent material and to pinpoint any potential areas for enhancement.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lastRenderedPageBreak/>
        <w:t xml:space="preserve">The last stage is to create a coherent and understandable guide for gathering data, which is </w:t>
      </w:r>
      <w:proofErr w:type="gramStart"/>
      <w:r w:rsidRPr="00405922">
        <w:rPr>
          <w:rFonts w:ascii="Times New Roman" w:eastAsia="Times New Roman" w:hAnsi="Times New Roman" w:cs="Times New Roman"/>
          <w:kern w:val="0"/>
        </w:rPr>
        <w:t>the</w:t>
      </w:r>
      <w:proofErr w:type="gramEnd"/>
      <w:r w:rsidRPr="00405922">
        <w:rPr>
          <w:rFonts w:ascii="Times New Roman" w:eastAsia="Times New Roman" w:hAnsi="Times New Roman" w:cs="Times New Roman"/>
          <w:kern w:val="0"/>
        </w:rPr>
        <w:t xml:space="preserve"> interview guide in its whole. This entails putting the finishing touches on the prompts and questions, arranging them logically, and giving the interviewer clear instructions. The entire guide should be simple to use and readily available, with visual signals and unambiguous formatting to lead the interviewer through the procedure.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In terms of research methodology and personal interview question designs, Smith (2011) states that one of the most popular qualitative research techniques for determining the traits and incentives for a planned topic is the semi-structured interview with open-ended questions. Semi-structured interviews offer an equilibrium between rigidity and adaptability, permitting the investigator to steer the discourse while also granting participants the opportunity to articulate their individual viewpoints and encounters. Participants are encouraged to respond in-depth and nuanced ways to open-ended questions, which might yield fresh ideas and insights.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According to Merriam-Webster (2009), "qualitative researchers are interested in understanding how people interpret their experiences, how they construct their worlds, and what meaning they attribute to their experience</w:t>
      </w:r>
      <w:proofErr w:type="gramStart"/>
      <w:r w:rsidRPr="00405922">
        <w:rPr>
          <w:rFonts w:ascii="Times New Roman" w:eastAsia="Times New Roman" w:hAnsi="Times New Roman" w:cs="Times New Roman"/>
          <w:kern w:val="0"/>
        </w:rPr>
        <w:t>" .</w:t>
      </w:r>
      <w:proofErr w:type="gramEnd"/>
      <w:r w:rsidRPr="00405922">
        <w:rPr>
          <w:rFonts w:ascii="Times New Roman" w:eastAsia="Times New Roman" w:hAnsi="Times New Roman" w:cs="Times New Roman"/>
          <w:kern w:val="0"/>
        </w:rPr>
        <w:t xml:space="preserve"> One of the main characteristics of qualitative research is its emphasis on subjective experience and </w:t>
      </w:r>
      <w:proofErr w:type="gramStart"/>
      <w:r w:rsidRPr="00405922">
        <w:rPr>
          <w:rFonts w:ascii="Times New Roman" w:eastAsia="Times New Roman" w:hAnsi="Times New Roman" w:cs="Times New Roman"/>
          <w:kern w:val="0"/>
        </w:rPr>
        <w:t>meaning-making</w:t>
      </w:r>
      <w:proofErr w:type="gramEnd"/>
      <w:r w:rsidRPr="00405922">
        <w:rPr>
          <w:rFonts w:ascii="Times New Roman" w:eastAsia="Times New Roman" w:hAnsi="Times New Roman" w:cs="Times New Roman"/>
          <w:kern w:val="0"/>
        </w:rPr>
        <w:t xml:space="preserve">; semi-structured interviews are an effective method for gaining access to these subjective realities. The researcher can facilitate participants' reflection on their experiences and their ability to express the meanings and interpretations they attach to those experiences by carefully crafting interview questions and prompts.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Semi-structured interviews are especially useful for examining how teachers and students interpret their experiences in the context of experiential learning and business education. The researcher can learn more about the subjective realities of people participating in these programs by posing open-ended questions regarding the difficulties, advantages, and effects of experiential learning. This knowledge can help shape the conversation around experiential learning's place in business education as well as how efforts for it are designed and carried out. </w:t>
      </w:r>
      <w:r w:rsidRPr="00405922">
        <w:rPr>
          <w:rFonts w:ascii="Times New Roman" w:eastAsia="Times New Roman" w:hAnsi="Times New Roman" w:cs="Times New Roman"/>
          <w:kern w:val="0"/>
        </w:rPr>
        <w:br/>
      </w:r>
      <w:r w:rsidRPr="00405922">
        <w:rPr>
          <w:rFonts w:ascii="Times New Roman" w:eastAsia="Times New Roman" w:hAnsi="Times New Roman" w:cs="Times New Roman"/>
          <w:kern w:val="0"/>
        </w:rPr>
        <w:br/>
        <w:t xml:space="preserve">Ultimately, a dedication to the interpretive, meaning-focused character of qualitative research is demonstrated </w:t>
      </w:r>
      <w:proofErr w:type="gramStart"/>
      <w:r w:rsidRPr="00405922">
        <w:rPr>
          <w:rFonts w:ascii="Times New Roman" w:eastAsia="Times New Roman" w:hAnsi="Times New Roman" w:cs="Times New Roman"/>
          <w:kern w:val="0"/>
        </w:rPr>
        <w:t>by the use of</w:t>
      </w:r>
      <w:proofErr w:type="gramEnd"/>
      <w:r w:rsidRPr="00405922">
        <w:rPr>
          <w:rFonts w:ascii="Times New Roman" w:eastAsia="Times New Roman" w:hAnsi="Times New Roman" w:cs="Times New Roman"/>
          <w:kern w:val="0"/>
        </w:rPr>
        <w:t xml:space="preserve"> deliberate sampling, rigorous interview guide construction, and semi-structured interviews with open-ended </w:t>
      </w:r>
      <w:r w:rsidRPr="00405922">
        <w:rPr>
          <w:rFonts w:ascii="Times New Roman" w:eastAsia="Times New Roman" w:hAnsi="Times New Roman" w:cs="Times New Roman"/>
          <w:kern w:val="0"/>
        </w:rPr>
        <w:lastRenderedPageBreak/>
        <w:t>questions. Rich, complex understandings of the phenomena they study can be developed by qualitative researchers through careful selection of participants and circumstances, the creation of strong interview guides, and the provision of space for participants to reflect on their experiences. This method can provide insightful information about the subjective realities of both students and teachers in the context of experiential learning and business education, which can help to shape both theory and practice in this crucial area.</w:t>
      </w:r>
    </w:p>
    <w:p w14:paraId="61374B2C" w14:textId="77777777" w:rsidR="00AF6995" w:rsidRPr="00405922" w:rsidRDefault="00AF6995" w:rsidP="00AF6995">
      <w:pPr>
        <w:jc w:val="both"/>
        <w:rPr>
          <w:rFonts w:cs="Arial"/>
          <w:color w:val="000000" w:themeColor="text1"/>
          <w:sz w:val="22"/>
          <w:szCs w:val="22"/>
        </w:rPr>
      </w:pPr>
    </w:p>
    <w:sectPr w:rsidR="00AF6995" w:rsidRPr="00405922" w:rsidSect="00B10B09">
      <w:pgSz w:w="11900" w:h="16840"/>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A6034B" w14:textId="77777777" w:rsidR="00B10B09" w:rsidRDefault="00B10B09" w:rsidP="00041536">
      <w:r>
        <w:separator/>
      </w:r>
    </w:p>
  </w:endnote>
  <w:endnote w:type="continuationSeparator" w:id="0">
    <w:p w14:paraId="4CEA774D" w14:textId="77777777" w:rsidR="00B10B09" w:rsidRDefault="00B10B09" w:rsidP="000415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Helvetica">
    <w:panose1 w:val="00000000000000000000"/>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9096A0" w14:textId="77777777" w:rsidR="00B10B09" w:rsidRDefault="00B10B09" w:rsidP="00041536">
      <w:r>
        <w:separator/>
      </w:r>
    </w:p>
  </w:footnote>
  <w:footnote w:type="continuationSeparator" w:id="0">
    <w:p w14:paraId="67EE429B" w14:textId="77777777" w:rsidR="00B10B09" w:rsidRDefault="00B10B09" w:rsidP="000415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25EDD"/>
    <w:multiLevelType w:val="hybridMultilevel"/>
    <w:tmpl w:val="39D4EDF2"/>
    <w:lvl w:ilvl="0" w:tplc="19CAA7D0">
      <w:start w:val="1"/>
      <w:numFmt w:val="lowerRoman"/>
      <w:lvlText w:val="%1."/>
      <w:lvlJc w:val="right"/>
      <w:pPr>
        <w:tabs>
          <w:tab w:val="num" w:pos="720"/>
        </w:tabs>
        <w:ind w:left="720" w:hanging="360"/>
      </w:pPr>
    </w:lvl>
    <w:lvl w:ilvl="1" w:tplc="4B6827FC" w:tentative="1">
      <w:start w:val="1"/>
      <w:numFmt w:val="lowerRoman"/>
      <w:lvlText w:val="%2."/>
      <w:lvlJc w:val="right"/>
      <w:pPr>
        <w:tabs>
          <w:tab w:val="num" w:pos="1440"/>
        </w:tabs>
        <w:ind w:left="1440" w:hanging="360"/>
      </w:pPr>
    </w:lvl>
    <w:lvl w:ilvl="2" w:tplc="7A2A2840" w:tentative="1">
      <w:start w:val="1"/>
      <w:numFmt w:val="lowerRoman"/>
      <w:lvlText w:val="%3."/>
      <w:lvlJc w:val="right"/>
      <w:pPr>
        <w:tabs>
          <w:tab w:val="num" w:pos="2160"/>
        </w:tabs>
        <w:ind w:left="2160" w:hanging="360"/>
      </w:pPr>
    </w:lvl>
    <w:lvl w:ilvl="3" w:tplc="6EEE197C" w:tentative="1">
      <w:start w:val="1"/>
      <w:numFmt w:val="lowerRoman"/>
      <w:lvlText w:val="%4."/>
      <w:lvlJc w:val="right"/>
      <w:pPr>
        <w:tabs>
          <w:tab w:val="num" w:pos="2880"/>
        </w:tabs>
        <w:ind w:left="2880" w:hanging="360"/>
      </w:pPr>
    </w:lvl>
    <w:lvl w:ilvl="4" w:tplc="F8FA3280" w:tentative="1">
      <w:start w:val="1"/>
      <w:numFmt w:val="lowerRoman"/>
      <w:lvlText w:val="%5."/>
      <w:lvlJc w:val="right"/>
      <w:pPr>
        <w:tabs>
          <w:tab w:val="num" w:pos="3600"/>
        </w:tabs>
        <w:ind w:left="3600" w:hanging="360"/>
      </w:pPr>
    </w:lvl>
    <w:lvl w:ilvl="5" w:tplc="CCB6040E" w:tentative="1">
      <w:start w:val="1"/>
      <w:numFmt w:val="lowerRoman"/>
      <w:lvlText w:val="%6."/>
      <w:lvlJc w:val="right"/>
      <w:pPr>
        <w:tabs>
          <w:tab w:val="num" w:pos="4320"/>
        </w:tabs>
        <w:ind w:left="4320" w:hanging="360"/>
      </w:pPr>
    </w:lvl>
    <w:lvl w:ilvl="6" w:tplc="C50CCF7E" w:tentative="1">
      <w:start w:val="1"/>
      <w:numFmt w:val="lowerRoman"/>
      <w:lvlText w:val="%7."/>
      <w:lvlJc w:val="right"/>
      <w:pPr>
        <w:tabs>
          <w:tab w:val="num" w:pos="5040"/>
        </w:tabs>
        <w:ind w:left="5040" w:hanging="360"/>
      </w:pPr>
    </w:lvl>
    <w:lvl w:ilvl="7" w:tplc="CF3E0454" w:tentative="1">
      <w:start w:val="1"/>
      <w:numFmt w:val="lowerRoman"/>
      <w:lvlText w:val="%8."/>
      <w:lvlJc w:val="right"/>
      <w:pPr>
        <w:tabs>
          <w:tab w:val="num" w:pos="5760"/>
        </w:tabs>
        <w:ind w:left="5760" w:hanging="360"/>
      </w:pPr>
    </w:lvl>
    <w:lvl w:ilvl="8" w:tplc="84682418" w:tentative="1">
      <w:start w:val="1"/>
      <w:numFmt w:val="lowerRoman"/>
      <w:lvlText w:val="%9."/>
      <w:lvlJc w:val="right"/>
      <w:pPr>
        <w:tabs>
          <w:tab w:val="num" w:pos="6480"/>
        </w:tabs>
        <w:ind w:left="6480" w:hanging="360"/>
      </w:pPr>
    </w:lvl>
  </w:abstractNum>
  <w:abstractNum w:abstractNumId="1" w15:restartNumberingAfterBreak="0">
    <w:nsid w:val="1080306A"/>
    <w:multiLevelType w:val="multilevel"/>
    <w:tmpl w:val="925C46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33D3CAC"/>
    <w:multiLevelType w:val="hybridMultilevel"/>
    <w:tmpl w:val="B884559A"/>
    <w:lvl w:ilvl="0" w:tplc="6D4C7798">
      <w:start w:val="1"/>
      <w:numFmt w:val="lowerLetter"/>
      <w:lvlText w:val="%1."/>
      <w:lvlJc w:val="left"/>
      <w:pPr>
        <w:tabs>
          <w:tab w:val="num" w:pos="720"/>
        </w:tabs>
        <w:ind w:left="720" w:hanging="360"/>
      </w:pPr>
    </w:lvl>
    <w:lvl w:ilvl="1" w:tplc="8E78FD54" w:tentative="1">
      <w:start w:val="1"/>
      <w:numFmt w:val="lowerLetter"/>
      <w:lvlText w:val="%2."/>
      <w:lvlJc w:val="left"/>
      <w:pPr>
        <w:tabs>
          <w:tab w:val="num" w:pos="1440"/>
        </w:tabs>
        <w:ind w:left="1440" w:hanging="360"/>
      </w:pPr>
    </w:lvl>
    <w:lvl w:ilvl="2" w:tplc="0A76B6A2" w:tentative="1">
      <w:start w:val="1"/>
      <w:numFmt w:val="lowerLetter"/>
      <w:lvlText w:val="%3."/>
      <w:lvlJc w:val="left"/>
      <w:pPr>
        <w:tabs>
          <w:tab w:val="num" w:pos="2160"/>
        </w:tabs>
        <w:ind w:left="2160" w:hanging="360"/>
      </w:pPr>
    </w:lvl>
    <w:lvl w:ilvl="3" w:tplc="F970F56C" w:tentative="1">
      <w:start w:val="1"/>
      <w:numFmt w:val="lowerLetter"/>
      <w:lvlText w:val="%4."/>
      <w:lvlJc w:val="left"/>
      <w:pPr>
        <w:tabs>
          <w:tab w:val="num" w:pos="2880"/>
        </w:tabs>
        <w:ind w:left="2880" w:hanging="360"/>
      </w:pPr>
    </w:lvl>
    <w:lvl w:ilvl="4" w:tplc="E3B42170" w:tentative="1">
      <w:start w:val="1"/>
      <w:numFmt w:val="lowerLetter"/>
      <w:lvlText w:val="%5."/>
      <w:lvlJc w:val="left"/>
      <w:pPr>
        <w:tabs>
          <w:tab w:val="num" w:pos="3600"/>
        </w:tabs>
        <w:ind w:left="3600" w:hanging="360"/>
      </w:pPr>
    </w:lvl>
    <w:lvl w:ilvl="5" w:tplc="26063138" w:tentative="1">
      <w:start w:val="1"/>
      <w:numFmt w:val="lowerLetter"/>
      <w:lvlText w:val="%6."/>
      <w:lvlJc w:val="left"/>
      <w:pPr>
        <w:tabs>
          <w:tab w:val="num" w:pos="4320"/>
        </w:tabs>
        <w:ind w:left="4320" w:hanging="360"/>
      </w:pPr>
    </w:lvl>
    <w:lvl w:ilvl="6" w:tplc="B6F2F126" w:tentative="1">
      <w:start w:val="1"/>
      <w:numFmt w:val="lowerLetter"/>
      <w:lvlText w:val="%7."/>
      <w:lvlJc w:val="left"/>
      <w:pPr>
        <w:tabs>
          <w:tab w:val="num" w:pos="5040"/>
        </w:tabs>
        <w:ind w:left="5040" w:hanging="360"/>
      </w:pPr>
    </w:lvl>
    <w:lvl w:ilvl="7" w:tplc="DEB8E03E" w:tentative="1">
      <w:start w:val="1"/>
      <w:numFmt w:val="lowerLetter"/>
      <w:lvlText w:val="%8."/>
      <w:lvlJc w:val="left"/>
      <w:pPr>
        <w:tabs>
          <w:tab w:val="num" w:pos="5760"/>
        </w:tabs>
        <w:ind w:left="5760" w:hanging="360"/>
      </w:pPr>
    </w:lvl>
    <w:lvl w:ilvl="8" w:tplc="4EA0ACEE" w:tentative="1">
      <w:start w:val="1"/>
      <w:numFmt w:val="lowerLetter"/>
      <w:lvlText w:val="%9."/>
      <w:lvlJc w:val="left"/>
      <w:pPr>
        <w:tabs>
          <w:tab w:val="num" w:pos="6480"/>
        </w:tabs>
        <w:ind w:left="6480" w:hanging="360"/>
      </w:pPr>
    </w:lvl>
  </w:abstractNum>
  <w:abstractNum w:abstractNumId="3" w15:restartNumberingAfterBreak="0">
    <w:nsid w:val="14DC7808"/>
    <w:multiLevelType w:val="hybridMultilevel"/>
    <w:tmpl w:val="363E44CC"/>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1A3A5C4B"/>
    <w:multiLevelType w:val="multilevel"/>
    <w:tmpl w:val="D8B08CD4"/>
    <w:lvl w:ilvl="0">
      <w:start w:val="3"/>
      <w:numFmt w:val="decimal"/>
      <w:lvlText w:val="%1."/>
      <w:lvlJc w:val="left"/>
      <w:pPr>
        <w:ind w:left="480" w:hanging="480"/>
      </w:pPr>
      <w:rPr>
        <w:rFonts w:hint="eastAsia"/>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A192EC7"/>
    <w:multiLevelType w:val="hybridMultilevel"/>
    <w:tmpl w:val="98B854B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4BCF07D4"/>
    <w:multiLevelType w:val="hybridMultilevel"/>
    <w:tmpl w:val="1540B8E2"/>
    <w:lvl w:ilvl="0" w:tplc="D4123CE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5EEF39F2"/>
    <w:multiLevelType w:val="hybridMultilevel"/>
    <w:tmpl w:val="7F02DC0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15:restartNumberingAfterBreak="0">
    <w:nsid w:val="638400AB"/>
    <w:multiLevelType w:val="hybridMultilevel"/>
    <w:tmpl w:val="0EAC3506"/>
    <w:lvl w:ilvl="0" w:tplc="7390B48C">
      <w:start w:val="1"/>
      <w:numFmt w:val="low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9"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9131183">
    <w:abstractNumId w:val="1"/>
  </w:num>
  <w:num w:numId="2" w16cid:durableId="615913695">
    <w:abstractNumId w:val="9"/>
  </w:num>
  <w:num w:numId="3" w16cid:durableId="1023240886">
    <w:abstractNumId w:val="0"/>
  </w:num>
  <w:num w:numId="4" w16cid:durableId="1745031370">
    <w:abstractNumId w:val="2"/>
  </w:num>
  <w:num w:numId="5" w16cid:durableId="24138823">
    <w:abstractNumId w:val="6"/>
  </w:num>
  <w:num w:numId="6" w16cid:durableId="1813132336">
    <w:abstractNumId w:val="4"/>
  </w:num>
  <w:num w:numId="7" w16cid:durableId="1947613184">
    <w:abstractNumId w:val="3"/>
  </w:num>
  <w:num w:numId="8" w16cid:durableId="221522100">
    <w:abstractNumId w:val="5"/>
  </w:num>
  <w:num w:numId="9" w16cid:durableId="574096502">
    <w:abstractNumId w:val="7"/>
  </w:num>
  <w:num w:numId="10" w16cid:durableId="21242284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995"/>
    <w:rsid w:val="0003018E"/>
    <w:rsid w:val="00041536"/>
    <w:rsid w:val="0005623F"/>
    <w:rsid w:val="000673E7"/>
    <w:rsid w:val="000C6B16"/>
    <w:rsid w:val="000C6BEC"/>
    <w:rsid w:val="000E680D"/>
    <w:rsid w:val="000F03B6"/>
    <w:rsid w:val="000F1C96"/>
    <w:rsid w:val="000F6B9A"/>
    <w:rsid w:val="0011172D"/>
    <w:rsid w:val="00120C3D"/>
    <w:rsid w:val="001306D6"/>
    <w:rsid w:val="00140608"/>
    <w:rsid w:val="00154B31"/>
    <w:rsid w:val="00161592"/>
    <w:rsid w:val="00172FFB"/>
    <w:rsid w:val="001B0600"/>
    <w:rsid w:val="001B5661"/>
    <w:rsid w:val="001B774F"/>
    <w:rsid w:val="001D3893"/>
    <w:rsid w:val="001D4B56"/>
    <w:rsid w:val="001E429A"/>
    <w:rsid w:val="001E540D"/>
    <w:rsid w:val="002146A5"/>
    <w:rsid w:val="00257718"/>
    <w:rsid w:val="0029696B"/>
    <w:rsid w:val="002C4957"/>
    <w:rsid w:val="002F345C"/>
    <w:rsid w:val="002F658D"/>
    <w:rsid w:val="00335147"/>
    <w:rsid w:val="00335576"/>
    <w:rsid w:val="00384F98"/>
    <w:rsid w:val="00390665"/>
    <w:rsid w:val="003B5C81"/>
    <w:rsid w:val="003C2383"/>
    <w:rsid w:val="003C6F4D"/>
    <w:rsid w:val="00405922"/>
    <w:rsid w:val="00454500"/>
    <w:rsid w:val="004556FC"/>
    <w:rsid w:val="004A1DE4"/>
    <w:rsid w:val="004B7E03"/>
    <w:rsid w:val="004C389A"/>
    <w:rsid w:val="004C4487"/>
    <w:rsid w:val="004D6A53"/>
    <w:rsid w:val="004E304C"/>
    <w:rsid w:val="004F2735"/>
    <w:rsid w:val="00523B99"/>
    <w:rsid w:val="005303A9"/>
    <w:rsid w:val="00534A0D"/>
    <w:rsid w:val="0054772A"/>
    <w:rsid w:val="005E4A86"/>
    <w:rsid w:val="00612120"/>
    <w:rsid w:val="00623159"/>
    <w:rsid w:val="00643606"/>
    <w:rsid w:val="00681B16"/>
    <w:rsid w:val="006A663E"/>
    <w:rsid w:val="006B6E25"/>
    <w:rsid w:val="006C339B"/>
    <w:rsid w:val="00712364"/>
    <w:rsid w:val="00716B0D"/>
    <w:rsid w:val="007376B4"/>
    <w:rsid w:val="00756FEA"/>
    <w:rsid w:val="00763105"/>
    <w:rsid w:val="007E5D66"/>
    <w:rsid w:val="007F6346"/>
    <w:rsid w:val="00800D58"/>
    <w:rsid w:val="008309CC"/>
    <w:rsid w:val="00832B25"/>
    <w:rsid w:val="00832F93"/>
    <w:rsid w:val="0084383C"/>
    <w:rsid w:val="00844DCC"/>
    <w:rsid w:val="00864859"/>
    <w:rsid w:val="008A0D25"/>
    <w:rsid w:val="008B1C27"/>
    <w:rsid w:val="00904C6B"/>
    <w:rsid w:val="0096707B"/>
    <w:rsid w:val="00977A32"/>
    <w:rsid w:val="00977C35"/>
    <w:rsid w:val="00980160"/>
    <w:rsid w:val="009934A3"/>
    <w:rsid w:val="00A676C1"/>
    <w:rsid w:val="00A9682B"/>
    <w:rsid w:val="00AB2FC8"/>
    <w:rsid w:val="00AB3D5D"/>
    <w:rsid w:val="00AD39C5"/>
    <w:rsid w:val="00AE6339"/>
    <w:rsid w:val="00AF5625"/>
    <w:rsid w:val="00AF6995"/>
    <w:rsid w:val="00B10B09"/>
    <w:rsid w:val="00B6567B"/>
    <w:rsid w:val="00B85661"/>
    <w:rsid w:val="00BC4DA5"/>
    <w:rsid w:val="00BD6B68"/>
    <w:rsid w:val="00C00324"/>
    <w:rsid w:val="00C53EA1"/>
    <w:rsid w:val="00C61A9E"/>
    <w:rsid w:val="00C744F7"/>
    <w:rsid w:val="00CA52A0"/>
    <w:rsid w:val="00CB36EB"/>
    <w:rsid w:val="00CE276A"/>
    <w:rsid w:val="00CF2876"/>
    <w:rsid w:val="00CF4951"/>
    <w:rsid w:val="00D31067"/>
    <w:rsid w:val="00D952D7"/>
    <w:rsid w:val="00D97129"/>
    <w:rsid w:val="00DC5301"/>
    <w:rsid w:val="00DF7323"/>
    <w:rsid w:val="00E27104"/>
    <w:rsid w:val="00E449FD"/>
    <w:rsid w:val="00E500F8"/>
    <w:rsid w:val="00E6720A"/>
    <w:rsid w:val="00E76925"/>
    <w:rsid w:val="00E86593"/>
    <w:rsid w:val="00EB536A"/>
    <w:rsid w:val="00EE6036"/>
    <w:rsid w:val="00F01117"/>
    <w:rsid w:val="00F2175D"/>
    <w:rsid w:val="00F737F1"/>
    <w:rsid w:val="00F84DD0"/>
    <w:rsid w:val="00F92C3F"/>
    <w:rsid w:val="00FB50E5"/>
    <w:rsid w:val="00FE5B7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C05737"/>
  <w15:chartTrackingRefBased/>
  <w15:docId w15:val="{2E349366-C74E-B047-9078-E80AC6103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F6995"/>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F6995"/>
    <w:pPr>
      <w:ind w:leftChars="200" w:left="480"/>
    </w:pPr>
  </w:style>
  <w:style w:type="table" w:styleId="a4">
    <w:name w:val="Table Grid"/>
    <w:basedOn w:val="a1"/>
    <w:uiPriority w:val="39"/>
    <w:rsid w:val="00E500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041536"/>
    <w:pPr>
      <w:tabs>
        <w:tab w:val="center" w:pos="4153"/>
        <w:tab w:val="right" w:pos="8306"/>
      </w:tabs>
      <w:snapToGrid w:val="0"/>
    </w:pPr>
    <w:rPr>
      <w:sz w:val="20"/>
      <w:szCs w:val="20"/>
    </w:rPr>
  </w:style>
  <w:style w:type="character" w:customStyle="1" w:styleId="a6">
    <w:name w:val="頁首 字元"/>
    <w:basedOn w:val="a0"/>
    <w:link w:val="a5"/>
    <w:uiPriority w:val="99"/>
    <w:rsid w:val="00041536"/>
    <w:rPr>
      <w:sz w:val="20"/>
      <w:szCs w:val="20"/>
    </w:rPr>
  </w:style>
  <w:style w:type="paragraph" w:styleId="a7">
    <w:name w:val="footer"/>
    <w:basedOn w:val="a"/>
    <w:link w:val="a8"/>
    <w:uiPriority w:val="99"/>
    <w:unhideWhenUsed/>
    <w:rsid w:val="00041536"/>
    <w:pPr>
      <w:tabs>
        <w:tab w:val="center" w:pos="4153"/>
        <w:tab w:val="right" w:pos="8306"/>
      </w:tabs>
      <w:snapToGrid w:val="0"/>
    </w:pPr>
    <w:rPr>
      <w:sz w:val="20"/>
      <w:szCs w:val="20"/>
    </w:rPr>
  </w:style>
  <w:style w:type="character" w:customStyle="1" w:styleId="a8">
    <w:name w:val="頁尾 字元"/>
    <w:basedOn w:val="a0"/>
    <w:link w:val="a7"/>
    <w:uiPriority w:val="99"/>
    <w:rsid w:val="00041536"/>
    <w:rPr>
      <w:sz w:val="20"/>
      <w:szCs w:val="20"/>
    </w:rPr>
  </w:style>
  <w:style w:type="character" w:styleId="a9">
    <w:name w:val="Placeholder Text"/>
    <w:basedOn w:val="a0"/>
    <w:uiPriority w:val="99"/>
    <w:semiHidden/>
    <w:rsid w:val="00EB536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798169">
      <w:bodyDiv w:val="1"/>
      <w:marLeft w:val="0"/>
      <w:marRight w:val="0"/>
      <w:marTop w:val="0"/>
      <w:marBottom w:val="0"/>
      <w:divBdr>
        <w:top w:val="none" w:sz="0" w:space="0" w:color="auto"/>
        <w:left w:val="none" w:sz="0" w:space="0" w:color="auto"/>
        <w:bottom w:val="none" w:sz="0" w:space="0" w:color="auto"/>
        <w:right w:val="none" w:sz="0" w:space="0" w:color="auto"/>
      </w:divBdr>
    </w:div>
    <w:div w:id="332413305">
      <w:bodyDiv w:val="1"/>
      <w:marLeft w:val="0"/>
      <w:marRight w:val="0"/>
      <w:marTop w:val="0"/>
      <w:marBottom w:val="0"/>
      <w:divBdr>
        <w:top w:val="none" w:sz="0" w:space="0" w:color="auto"/>
        <w:left w:val="none" w:sz="0" w:space="0" w:color="auto"/>
        <w:bottom w:val="none" w:sz="0" w:space="0" w:color="auto"/>
        <w:right w:val="none" w:sz="0" w:space="0" w:color="auto"/>
      </w:divBdr>
    </w:div>
    <w:div w:id="684869492">
      <w:bodyDiv w:val="1"/>
      <w:marLeft w:val="0"/>
      <w:marRight w:val="0"/>
      <w:marTop w:val="0"/>
      <w:marBottom w:val="0"/>
      <w:divBdr>
        <w:top w:val="none" w:sz="0" w:space="0" w:color="auto"/>
        <w:left w:val="none" w:sz="0" w:space="0" w:color="auto"/>
        <w:bottom w:val="none" w:sz="0" w:space="0" w:color="auto"/>
        <w:right w:val="none" w:sz="0" w:space="0" w:color="auto"/>
      </w:divBdr>
    </w:div>
    <w:div w:id="807013131">
      <w:bodyDiv w:val="1"/>
      <w:marLeft w:val="0"/>
      <w:marRight w:val="0"/>
      <w:marTop w:val="0"/>
      <w:marBottom w:val="0"/>
      <w:divBdr>
        <w:top w:val="none" w:sz="0" w:space="0" w:color="auto"/>
        <w:left w:val="none" w:sz="0" w:space="0" w:color="auto"/>
        <w:bottom w:val="none" w:sz="0" w:space="0" w:color="auto"/>
        <w:right w:val="none" w:sz="0" w:space="0" w:color="auto"/>
      </w:divBdr>
    </w:div>
    <w:div w:id="1019745066">
      <w:bodyDiv w:val="1"/>
      <w:marLeft w:val="0"/>
      <w:marRight w:val="0"/>
      <w:marTop w:val="0"/>
      <w:marBottom w:val="0"/>
      <w:divBdr>
        <w:top w:val="none" w:sz="0" w:space="0" w:color="auto"/>
        <w:left w:val="none" w:sz="0" w:space="0" w:color="auto"/>
        <w:bottom w:val="none" w:sz="0" w:space="0" w:color="auto"/>
        <w:right w:val="none" w:sz="0" w:space="0" w:color="auto"/>
      </w:divBdr>
    </w:div>
    <w:div w:id="1159921903">
      <w:bodyDiv w:val="1"/>
      <w:marLeft w:val="0"/>
      <w:marRight w:val="0"/>
      <w:marTop w:val="0"/>
      <w:marBottom w:val="0"/>
      <w:divBdr>
        <w:top w:val="none" w:sz="0" w:space="0" w:color="auto"/>
        <w:left w:val="none" w:sz="0" w:space="0" w:color="auto"/>
        <w:bottom w:val="none" w:sz="0" w:space="0" w:color="auto"/>
        <w:right w:val="none" w:sz="0" w:space="0" w:color="auto"/>
      </w:divBdr>
    </w:div>
    <w:div w:id="1251816843">
      <w:bodyDiv w:val="1"/>
      <w:marLeft w:val="0"/>
      <w:marRight w:val="0"/>
      <w:marTop w:val="0"/>
      <w:marBottom w:val="0"/>
      <w:divBdr>
        <w:top w:val="none" w:sz="0" w:space="0" w:color="auto"/>
        <w:left w:val="none" w:sz="0" w:space="0" w:color="auto"/>
        <w:bottom w:val="none" w:sz="0" w:space="0" w:color="auto"/>
        <w:right w:val="none" w:sz="0" w:space="0" w:color="auto"/>
      </w:divBdr>
    </w:div>
    <w:div w:id="1437824693">
      <w:bodyDiv w:val="1"/>
      <w:marLeft w:val="0"/>
      <w:marRight w:val="0"/>
      <w:marTop w:val="0"/>
      <w:marBottom w:val="0"/>
      <w:divBdr>
        <w:top w:val="none" w:sz="0" w:space="0" w:color="auto"/>
        <w:left w:val="none" w:sz="0" w:space="0" w:color="auto"/>
        <w:bottom w:val="none" w:sz="0" w:space="0" w:color="auto"/>
        <w:right w:val="none" w:sz="0" w:space="0" w:color="auto"/>
      </w:divBdr>
    </w:div>
    <w:div w:id="1453788192">
      <w:bodyDiv w:val="1"/>
      <w:marLeft w:val="0"/>
      <w:marRight w:val="0"/>
      <w:marTop w:val="0"/>
      <w:marBottom w:val="0"/>
      <w:divBdr>
        <w:top w:val="none" w:sz="0" w:space="0" w:color="auto"/>
        <w:left w:val="none" w:sz="0" w:space="0" w:color="auto"/>
        <w:bottom w:val="none" w:sz="0" w:space="0" w:color="auto"/>
        <w:right w:val="none" w:sz="0" w:space="0" w:color="auto"/>
      </w:divBdr>
    </w:div>
    <w:div w:id="1579945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1669</TotalTime>
  <Pages>25</Pages>
  <Words>8324</Words>
  <Characters>47449</Characters>
  <Application>Microsoft Office Word</Application>
  <DocSecurity>0</DocSecurity>
  <Lines>395</Lines>
  <Paragraphs>111</Paragraphs>
  <ScaleCrop>false</ScaleCrop>
  <Company/>
  <LinksUpToDate>false</LinksUpToDate>
  <CharactersWithSpaces>55662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Choi</dc:creator>
  <cp:keywords/>
  <dc:description/>
  <cp:lastModifiedBy>Oscar So</cp:lastModifiedBy>
  <cp:revision>69</cp:revision>
  <dcterms:created xsi:type="dcterms:W3CDTF">2023-11-18T04:36:00Z</dcterms:created>
  <dcterms:modified xsi:type="dcterms:W3CDTF">2024-03-09T04:58:00Z</dcterms:modified>
</cp:coreProperties>
</file>