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66934" w:rsidRDefault="00B9345A">
      <w:pPr>
        <w:rPr>
          <w:rFonts w:ascii="Times New Roman" w:hAnsi="Times New Roman" w:cs="Times New Roman"/>
          <w:b/>
          <w:sz w:val="36"/>
          <w:szCs w:val="36"/>
          <w:lang w:val="en-GB"/>
        </w:rPr>
      </w:pPr>
      <w:r w:rsidRPr="00E526E3">
        <w:rPr>
          <w:rFonts w:ascii="Times New Roman" w:hAnsi="Times New Roman" w:cs="Times New Roman"/>
          <w:b/>
          <w:sz w:val="36"/>
          <w:szCs w:val="36"/>
          <w:lang w:val="en-GB"/>
        </w:rPr>
        <w:t>Why was there such an Interest</w:t>
      </w:r>
      <w:r w:rsidR="00E526E3" w:rsidRPr="00E526E3">
        <w:rPr>
          <w:rFonts w:ascii="Times New Roman" w:hAnsi="Times New Roman" w:cs="Times New Roman"/>
          <w:b/>
          <w:sz w:val="36"/>
          <w:szCs w:val="36"/>
          <w:lang w:val="en-GB"/>
        </w:rPr>
        <w:t xml:space="preserve"> in Categorising the Poor?</w:t>
      </w:r>
    </w:p>
    <w:p w:rsidR="00E526E3" w:rsidRDefault="00E526E3" w:rsidP="00F951B3">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Poverty was regarded by many nineteenth century social writers and reformers as being both inevitable and necessary. It was fear of poverty, writers like Patrick Colquhoun argued in 1806 that drove people to work</w:t>
      </w:r>
      <w:r w:rsidR="004C4253">
        <w:rPr>
          <w:rFonts w:ascii="Times New Roman" w:hAnsi="Times New Roman" w:cs="Times New Roman"/>
          <w:sz w:val="24"/>
          <w:szCs w:val="24"/>
          <w:lang w:val="en-GB"/>
        </w:rPr>
        <w:t xml:space="preserve">.  What was wrong </w:t>
      </w:r>
      <w:proofErr w:type="gramStart"/>
      <w:r w:rsidR="004C4253">
        <w:rPr>
          <w:rFonts w:ascii="Times New Roman" w:hAnsi="Times New Roman" w:cs="Times New Roman"/>
          <w:sz w:val="24"/>
          <w:szCs w:val="24"/>
          <w:lang w:val="en-GB"/>
        </w:rPr>
        <w:t>however,</w:t>
      </w:r>
      <w:proofErr w:type="gramEnd"/>
      <w:r w:rsidR="004C4253">
        <w:rPr>
          <w:rFonts w:ascii="Times New Roman" w:hAnsi="Times New Roman" w:cs="Times New Roman"/>
          <w:sz w:val="24"/>
          <w:szCs w:val="24"/>
          <w:lang w:val="en-GB"/>
        </w:rPr>
        <w:t xml:space="preserve"> was ‘indigence’, the inability of individuals to support themselves. It was this desire to force the poor to stand on their own two feet and participate in a healthy economy that drove much of the thinking behind legislation for and about the poor.</w:t>
      </w:r>
    </w:p>
    <w:p w:rsidR="004C4253" w:rsidRDefault="004C4253" w:rsidP="00F951B3">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In the nineteenth and early twentieth centuries, social commentators and legislators were greatly concerned with establishing and qua</w:t>
      </w:r>
      <w:r w:rsidR="00F951B3">
        <w:rPr>
          <w:rFonts w:ascii="Times New Roman" w:hAnsi="Times New Roman" w:cs="Times New Roman"/>
          <w:sz w:val="24"/>
          <w:szCs w:val="24"/>
          <w:lang w:val="en-GB"/>
        </w:rPr>
        <w:t>n</w:t>
      </w:r>
      <w:r>
        <w:rPr>
          <w:rFonts w:ascii="Times New Roman" w:hAnsi="Times New Roman" w:cs="Times New Roman"/>
          <w:sz w:val="24"/>
          <w:szCs w:val="24"/>
          <w:lang w:val="en-GB"/>
        </w:rPr>
        <w:t xml:space="preserve">tifying the links between poverty and what they saw as morality. The poor, they saw as either being </w:t>
      </w:r>
      <w:proofErr w:type="gramStart"/>
      <w:r>
        <w:rPr>
          <w:rFonts w:ascii="Times New Roman" w:hAnsi="Times New Roman" w:cs="Times New Roman"/>
          <w:sz w:val="24"/>
          <w:szCs w:val="24"/>
          <w:lang w:val="en-GB"/>
        </w:rPr>
        <w:t>deserving</w:t>
      </w:r>
      <w:proofErr w:type="gramEnd"/>
      <w:r>
        <w:rPr>
          <w:rFonts w:ascii="Times New Roman" w:hAnsi="Times New Roman" w:cs="Times New Roman"/>
          <w:sz w:val="24"/>
          <w:szCs w:val="24"/>
          <w:lang w:val="en-GB"/>
        </w:rPr>
        <w:t xml:space="preserve"> of help or not. The ‘deserving poor’ were those who were poor through no fault of their own and were therefore deemed worthy of help and support. The ‘undeserving poor’ were those whose poverty was the result of some perceived moral failure such as drunkenness or prostitution. While they would be kept from starvation, any help directed toward this group would have to contain within it elements of both punishment and improvement. One of the main reasons, then, for trying to categorise the poor in the nineteenth century was to determine those who were deserving of help and those who were not.</w:t>
      </w:r>
    </w:p>
    <w:p w:rsidR="004C4253" w:rsidRDefault="004C4253" w:rsidP="00F951B3">
      <w:pPr>
        <w:spacing w:line="360" w:lineRule="auto"/>
        <w:rPr>
          <w:rFonts w:ascii="Times New Roman" w:hAnsi="Times New Roman" w:cs="Times New Roman"/>
          <w:sz w:val="24"/>
          <w:szCs w:val="24"/>
          <w:lang w:val="en-GB"/>
        </w:rPr>
      </w:pPr>
    </w:p>
    <w:p w:rsidR="004C4253" w:rsidRDefault="004C4253" w:rsidP="00F951B3">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The great fear, of </w:t>
      </w:r>
      <w:proofErr w:type="gramStart"/>
      <w:r>
        <w:rPr>
          <w:rFonts w:ascii="Times New Roman" w:hAnsi="Times New Roman" w:cs="Times New Roman"/>
          <w:sz w:val="24"/>
          <w:szCs w:val="24"/>
          <w:lang w:val="en-GB"/>
        </w:rPr>
        <w:t>course.,</w:t>
      </w:r>
      <w:proofErr w:type="gramEnd"/>
      <w:r>
        <w:rPr>
          <w:rFonts w:ascii="Times New Roman" w:hAnsi="Times New Roman" w:cs="Times New Roman"/>
          <w:sz w:val="24"/>
          <w:szCs w:val="24"/>
          <w:lang w:val="en-GB"/>
        </w:rPr>
        <w:t xml:space="preserve"> was that if too much help was provided for the undeserving poor they would not seek work. Worse, the deserving poor might see the attractions of an idle life with adequate support and be attracted into immoral, jobless lives. The army of undeserving poor would grow and fewer and fewer people would be leading responsible and independent lives.</w:t>
      </w:r>
    </w:p>
    <w:p w:rsidR="00FD2A68" w:rsidRDefault="00FD2A68" w:rsidP="00F951B3">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Some kind of balance was required. A system was needed that would adequately support the genuinely needy while at the same time deterring the feckless and the work-shy from using it as a permanent solution to their needs.</w:t>
      </w:r>
    </w:p>
    <w:p w:rsidR="00FD2A68" w:rsidRDefault="00FD2A68" w:rsidP="00F951B3">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Societies can give support to their needy in several ways:</w:t>
      </w:r>
    </w:p>
    <w:p w:rsidR="00FD2A68" w:rsidRDefault="00FD2A68" w:rsidP="00F951B3">
      <w:pPr>
        <w:pStyle w:val="ListParagraph"/>
        <w:numPr>
          <w:ilvl w:val="0"/>
          <w:numId w:val="1"/>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 xml:space="preserve">Welfare solutions provided by the government are called ‘collectivists’. Schemes organised by central government are less likely to break down than other forms of initiatives, and have the backing of the law. On the other hand they tend to be impersonal </w:t>
      </w:r>
      <w:r>
        <w:rPr>
          <w:rFonts w:ascii="Times New Roman" w:hAnsi="Times New Roman" w:cs="Times New Roman"/>
          <w:sz w:val="24"/>
          <w:szCs w:val="24"/>
          <w:lang w:val="en-GB"/>
        </w:rPr>
        <w:lastRenderedPageBreak/>
        <w:t xml:space="preserve">and cannot always adapt successfully to local needs and conditions. In the nineteenth and early twentieth centuries, a combination of central </w:t>
      </w:r>
      <w:proofErr w:type="gramStart"/>
      <w:r>
        <w:rPr>
          <w:rFonts w:ascii="Times New Roman" w:hAnsi="Times New Roman" w:cs="Times New Roman"/>
          <w:sz w:val="24"/>
          <w:szCs w:val="24"/>
          <w:lang w:val="en-GB"/>
        </w:rPr>
        <w:t>and  local</w:t>
      </w:r>
      <w:proofErr w:type="gramEnd"/>
      <w:r>
        <w:rPr>
          <w:rFonts w:ascii="Times New Roman" w:hAnsi="Times New Roman" w:cs="Times New Roman"/>
          <w:sz w:val="24"/>
          <w:szCs w:val="24"/>
          <w:lang w:val="en-GB"/>
        </w:rPr>
        <w:t xml:space="preserve"> collectivist schemes were used. After 1834 the Poor Law provided a national system of welfare controlled from London. However the money to run the system was levied locally in the parishes; unions of parishes built workhouses that were run and staffed by local people.</w:t>
      </w:r>
    </w:p>
    <w:p w:rsidR="00FD2A68" w:rsidRDefault="00FD2A68" w:rsidP="00F951B3">
      <w:pPr>
        <w:pStyle w:val="ListParagraph"/>
        <w:numPr>
          <w:ilvl w:val="0"/>
          <w:numId w:val="1"/>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Collectivist solutions were also provided by non-governmental organisations.  From the 1830s co-operative societies, friendly societies and trade unions all gave support to their members. But there was usually a joining fee or subscription to pay and many collapsed after a few years, usu</w:t>
      </w:r>
      <w:r w:rsidR="00152161">
        <w:rPr>
          <w:rFonts w:ascii="Times New Roman" w:hAnsi="Times New Roman" w:cs="Times New Roman"/>
          <w:sz w:val="24"/>
          <w:szCs w:val="24"/>
          <w:lang w:val="en-GB"/>
        </w:rPr>
        <w:t>ally because of financial difficulties.</w:t>
      </w:r>
    </w:p>
    <w:p w:rsidR="00152161" w:rsidRDefault="00152161" w:rsidP="00F951B3">
      <w:pPr>
        <w:pStyle w:val="ListParagraph"/>
        <w:numPr>
          <w:ilvl w:val="0"/>
          <w:numId w:val="1"/>
        </w:num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Individualist solutions came from those who firmly believed that it was the responsibility of every individual to look after his or her own welfare. Support, when it was given, should be minimal and aimed at getting the people concerned back on their feet so that they would become self-supporting as soon as possible. This was the basis of the nineteenth century doctrine of ‘</w:t>
      </w:r>
      <w:proofErr w:type="spellStart"/>
      <w:r>
        <w:rPr>
          <w:rFonts w:ascii="Times New Roman" w:hAnsi="Times New Roman" w:cs="Times New Roman"/>
          <w:sz w:val="24"/>
          <w:szCs w:val="24"/>
          <w:lang w:val="en-GB"/>
        </w:rPr>
        <w:t>self help</w:t>
      </w:r>
      <w:proofErr w:type="spellEnd"/>
      <w:r>
        <w:rPr>
          <w:rFonts w:ascii="Times New Roman" w:hAnsi="Times New Roman" w:cs="Times New Roman"/>
          <w:sz w:val="24"/>
          <w:szCs w:val="24"/>
          <w:lang w:val="en-GB"/>
        </w:rPr>
        <w:t>’ made popular by Samuel Smiles.</w:t>
      </w:r>
    </w:p>
    <w:p w:rsidR="00152161" w:rsidRDefault="00152161" w:rsidP="00152161">
      <w:pPr>
        <w:rPr>
          <w:rFonts w:ascii="Times New Roman" w:hAnsi="Times New Roman" w:cs="Times New Roman"/>
          <w:b/>
          <w:sz w:val="24"/>
          <w:szCs w:val="24"/>
          <w:lang w:val="en-GB"/>
        </w:rPr>
      </w:pPr>
      <w:r w:rsidRPr="00152161">
        <w:rPr>
          <w:rFonts w:ascii="Times New Roman" w:hAnsi="Times New Roman" w:cs="Times New Roman"/>
          <w:b/>
          <w:sz w:val="24"/>
          <w:szCs w:val="24"/>
          <w:lang w:val="en-GB"/>
        </w:rPr>
        <w:t>Changing attitudes to poverty</w:t>
      </w:r>
    </w:p>
    <w:p w:rsidR="00185B9E" w:rsidRDefault="00185B9E" w:rsidP="00152161">
      <w:pPr>
        <w:rPr>
          <w:rFonts w:ascii="Times New Roman" w:hAnsi="Times New Roman" w:cs="Times New Roman"/>
          <w:b/>
          <w:sz w:val="24"/>
          <w:szCs w:val="24"/>
          <w:lang w:val="en-GB"/>
        </w:rPr>
        <w:sectPr w:rsidR="00185B9E">
          <w:footerReference w:type="default" r:id="rId8"/>
          <w:pgSz w:w="12240" w:h="15840"/>
          <w:pgMar w:top="1440" w:right="1440" w:bottom="1440" w:left="1440" w:header="720" w:footer="720" w:gutter="0"/>
          <w:cols w:space="720"/>
          <w:docGrid w:linePitch="360"/>
        </w:sectPr>
      </w:pPr>
    </w:p>
    <w:p w:rsidR="00185B9E" w:rsidRDefault="00185B9E" w:rsidP="00152161">
      <w:pPr>
        <w:rPr>
          <w:rFonts w:ascii="Times New Roman" w:hAnsi="Times New Roman" w:cs="Times New Roman"/>
          <w:b/>
          <w:sz w:val="24"/>
          <w:szCs w:val="24"/>
          <w:lang w:val="en-GB"/>
        </w:rPr>
      </w:pPr>
      <w:r>
        <w:rPr>
          <w:rFonts w:ascii="Times New Roman" w:hAnsi="Times New Roman" w:cs="Times New Roman"/>
          <w:b/>
          <w:sz w:val="24"/>
          <w:szCs w:val="24"/>
          <w:lang w:val="en-GB"/>
        </w:rPr>
        <w:lastRenderedPageBreak/>
        <w:t>Nineteenth Century</w:t>
      </w:r>
      <w:r>
        <w:rPr>
          <w:rFonts w:ascii="Times New Roman" w:hAnsi="Times New Roman" w:cs="Times New Roman"/>
          <w:b/>
          <w:sz w:val="24"/>
          <w:szCs w:val="24"/>
          <w:lang w:val="en-GB"/>
        </w:rPr>
        <w:tab/>
      </w:r>
      <w:r>
        <w:rPr>
          <w:rFonts w:ascii="Times New Roman" w:hAnsi="Times New Roman" w:cs="Times New Roman"/>
          <w:b/>
          <w:sz w:val="24"/>
          <w:szCs w:val="24"/>
          <w:lang w:val="en-GB"/>
        </w:rPr>
        <w:tab/>
      </w:r>
      <w:r>
        <w:rPr>
          <w:rFonts w:ascii="Times New Roman" w:hAnsi="Times New Roman" w:cs="Times New Roman"/>
          <w:b/>
          <w:sz w:val="24"/>
          <w:szCs w:val="24"/>
          <w:lang w:val="en-GB"/>
        </w:rPr>
        <w:tab/>
      </w:r>
      <w:r>
        <w:rPr>
          <w:rFonts w:ascii="Times New Roman" w:hAnsi="Times New Roman" w:cs="Times New Roman"/>
          <w:b/>
          <w:sz w:val="24"/>
          <w:szCs w:val="24"/>
          <w:lang w:val="en-GB"/>
        </w:rPr>
        <w:tab/>
        <w:t xml:space="preserve">      </w:t>
      </w:r>
    </w:p>
    <w:p w:rsidR="00185B9E" w:rsidRDefault="00185B9E" w:rsidP="00152161">
      <w:pPr>
        <w:rPr>
          <w:rFonts w:ascii="Times New Roman" w:hAnsi="Times New Roman" w:cs="Times New Roman"/>
          <w:sz w:val="24"/>
          <w:szCs w:val="24"/>
          <w:lang w:val="en-GB"/>
        </w:rPr>
      </w:pPr>
      <w:proofErr w:type="gramStart"/>
      <w:r w:rsidRPr="00185B9E">
        <w:rPr>
          <w:rFonts w:ascii="Times New Roman" w:hAnsi="Times New Roman" w:cs="Times New Roman"/>
          <w:sz w:val="24"/>
          <w:szCs w:val="24"/>
          <w:lang w:val="en-GB"/>
        </w:rPr>
        <w:t>Poverty not seen as a problem but a fact</w:t>
      </w:r>
      <w:r>
        <w:rPr>
          <w:rFonts w:ascii="Times New Roman" w:hAnsi="Times New Roman" w:cs="Times New Roman"/>
          <w:sz w:val="24"/>
          <w:szCs w:val="24"/>
          <w:lang w:val="en-GB"/>
        </w:rPr>
        <w:t xml:space="preserve"> of life.</w:t>
      </w:r>
      <w:proofErr w:type="gramEnd"/>
      <w:r>
        <w:rPr>
          <w:rFonts w:ascii="Times New Roman" w:hAnsi="Times New Roman" w:cs="Times New Roman"/>
          <w:sz w:val="24"/>
          <w:szCs w:val="24"/>
          <w:lang w:val="en-GB"/>
        </w:rPr>
        <w:t xml:space="preserve"> Less concern with its measurement than with defining </w:t>
      </w:r>
      <w:proofErr w:type="gramStart"/>
      <w:r>
        <w:rPr>
          <w:rFonts w:ascii="Times New Roman" w:hAnsi="Times New Roman" w:cs="Times New Roman"/>
          <w:sz w:val="24"/>
          <w:szCs w:val="24"/>
          <w:lang w:val="en-GB"/>
        </w:rPr>
        <w:t>and  limiting</w:t>
      </w:r>
      <w:proofErr w:type="gramEnd"/>
      <w:r>
        <w:rPr>
          <w:rFonts w:ascii="Times New Roman" w:hAnsi="Times New Roman" w:cs="Times New Roman"/>
          <w:sz w:val="24"/>
          <w:szCs w:val="24"/>
          <w:lang w:val="en-GB"/>
        </w:rPr>
        <w:t xml:space="preserve"> an area of legitimate concern.</w:t>
      </w:r>
    </w:p>
    <w:p w:rsidR="00185B9E" w:rsidRDefault="00185B9E" w:rsidP="00152161">
      <w:pPr>
        <w:rPr>
          <w:rFonts w:ascii="Times New Roman" w:hAnsi="Times New Roman" w:cs="Times New Roman"/>
          <w:sz w:val="24"/>
          <w:szCs w:val="24"/>
          <w:lang w:val="en-GB"/>
        </w:rPr>
      </w:pPr>
      <w:r>
        <w:rPr>
          <w:rFonts w:ascii="Times New Roman" w:hAnsi="Times New Roman" w:cs="Times New Roman"/>
          <w:sz w:val="24"/>
          <w:szCs w:val="24"/>
          <w:lang w:val="en-GB"/>
        </w:rPr>
        <w:t>Use of anecdotal, qualitative material to support previously held beliefs about poverty.</w:t>
      </w:r>
    </w:p>
    <w:p w:rsidR="00185B9E" w:rsidRDefault="00185B9E" w:rsidP="00152161">
      <w:pPr>
        <w:rPr>
          <w:rFonts w:ascii="Times New Roman" w:hAnsi="Times New Roman" w:cs="Times New Roman"/>
          <w:sz w:val="24"/>
          <w:szCs w:val="24"/>
          <w:lang w:val="en-GB"/>
        </w:rPr>
      </w:pPr>
      <w:r>
        <w:rPr>
          <w:rFonts w:ascii="Times New Roman" w:hAnsi="Times New Roman" w:cs="Times New Roman"/>
          <w:sz w:val="24"/>
          <w:szCs w:val="24"/>
          <w:lang w:val="en-GB"/>
        </w:rPr>
        <w:t>Emphasis placed on an individual’s character and lifestyle in bringing about poverty. The poor are poor through their own fault.</w:t>
      </w:r>
    </w:p>
    <w:p w:rsidR="00185B9E" w:rsidRDefault="00A02AAA" w:rsidP="00152161">
      <w:pPr>
        <w:rPr>
          <w:rFonts w:ascii="Times New Roman" w:hAnsi="Times New Roman" w:cs="Times New Roman"/>
          <w:sz w:val="24"/>
          <w:szCs w:val="24"/>
          <w:lang w:val="en-GB"/>
        </w:rPr>
      </w:pPr>
      <w:proofErr w:type="gramStart"/>
      <w:r>
        <w:rPr>
          <w:rFonts w:ascii="Times New Roman" w:hAnsi="Times New Roman" w:cs="Times New Roman"/>
          <w:sz w:val="24"/>
          <w:szCs w:val="24"/>
          <w:lang w:val="en-GB"/>
        </w:rPr>
        <w:t>Emphasis on the role of less expensive, voluntary action.</w:t>
      </w:r>
      <w:proofErr w:type="gramEnd"/>
    </w:p>
    <w:p w:rsidR="00A02AAA" w:rsidRDefault="00A02AAA" w:rsidP="00152161">
      <w:pPr>
        <w:rPr>
          <w:rFonts w:ascii="Times New Roman" w:hAnsi="Times New Roman" w:cs="Times New Roman"/>
          <w:sz w:val="24"/>
          <w:szCs w:val="24"/>
          <w:lang w:val="en-GB"/>
        </w:rPr>
      </w:pPr>
      <w:r>
        <w:rPr>
          <w:rFonts w:ascii="Times New Roman" w:hAnsi="Times New Roman" w:cs="Times New Roman"/>
          <w:sz w:val="24"/>
          <w:szCs w:val="24"/>
          <w:lang w:val="en-GB"/>
        </w:rPr>
        <w:t>Evaluation of all forms of administrative activity by t</w:t>
      </w:r>
      <w:r w:rsidR="00F951B3">
        <w:rPr>
          <w:rFonts w:ascii="Times New Roman" w:hAnsi="Times New Roman" w:cs="Times New Roman"/>
          <w:sz w:val="24"/>
          <w:szCs w:val="24"/>
          <w:lang w:val="en-GB"/>
        </w:rPr>
        <w:t>he tendency they had to reform</w:t>
      </w:r>
    </w:p>
    <w:p w:rsidR="00A02AAA" w:rsidRPr="00A02AAA" w:rsidRDefault="00A02AAA" w:rsidP="00152161">
      <w:pPr>
        <w:rPr>
          <w:rFonts w:ascii="Times New Roman" w:hAnsi="Times New Roman" w:cs="Times New Roman"/>
          <w:b/>
          <w:sz w:val="24"/>
          <w:szCs w:val="24"/>
          <w:lang w:val="en-GB"/>
        </w:rPr>
      </w:pPr>
      <w:r w:rsidRPr="00A02AAA">
        <w:rPr>
          <w:rFonts w:ascii="Times New Roman" w:hAnsi="Times New Roman" w:cs="Times New Roman"/>
          <w:b/>
          <w:sz w:val="24"/>
          <w:szCs w:val="24"/>
          <w:lang w:val="en-GB"/>
        </w:rPr>
        <w:lastRenderedPageBreak/>
        <w:t>Early Twentieth Century</w:t>
      </w:r>
    </w:p>
    <w:p w:rsidR="00A02AAA" w:rsidRDefault="00A02AAA" w:rsidP="00152161">
      <w:pPr>
        <w:rPr>
          <w:rFonts w:ascii="Times New Roman" w:hAnsi="Times New Roman" w:cs="Times New Roman"/>
          <w:sz w:val="24"/>
          <w:szCs w:val="24"/>
          <w:lang w:val="en-GB"/>
        </w:rPr>
      </w:pPr>
      <w:proofErr w:type="gramStart"/>
      <w:r>
        <w:rPr>
          <w:rFonts w:ascii="Times New Roman" w:hAnsi="Times New Roman" w:cs="Times New Roman"/>
          <w:sz w:val="24"/>
          <w:szCs w:val="24"/>
          <w:lang w:val="en-GB"/>
        </w:rPr>
        <w:t>Poverty seen as a problem which could be solved.</w:t>
      </w:r>
      <w:proofErr w:type="gramEnd"/>
      <w:r>
        <w:rPr>
          <w:rFonts w:ascii="Times New Roman" w:hAnsi="Times New Roman" w:cs="Times New Roman"/>
          <w:sz w:val="24"/>
          <w:szCs w:val="24"/>
          <w:lang w:val="en-GB"/>
        </w:rPr>
        <w:t xml:space="preserve"> </w:t>
      </w:r>
      <w:proofErr w:type="gramStart"/>
      <w:r>
        <w:rPr>
          <w:rFonts w:ascii="Times New Roman" w:hAnsi="Times New Roman" w:cs="Times New Roman"/>
          <w:sz w:val="24"/>
          <w:szCs w:val="24"/>
          <w:lang w:val="en-GB"/>
        </w:rPr>
        <w:t>Defined as failure to reach an accepted minimum standard of living.</w:t>
      </w:r>
      <w:proofErr w:type="gramEnd"/>
    </w:p>
    <w:p w:rsidR="00A02AAA" w:rsidRDefault="00A02AAA" w:rsidP="00152161">
      <w:pPr>
        <w:rPr>
          <w:rFonts w:ascii="Times New Roman" w:hAnsi="Times New Roman" w:cs="Times New Roman"/>
          <w:sz w:val="24"/>
          <w:szCs w:val="24"/>
          <w:lang w:val="en-GB"/>
        </w:rPr>
      </w:pPr>
      <w:proofErr w:type="gramStart"/>
      <w:r>
        <w:rPr>
          <w:rFonts w:ascii="Times New Roman" w:hAnsi="Times New Roman" w:cs="Times New Roman"/>
          <w:sz w:val="24"/>
          <w:szCs w:val="24"/>
          <w:lang w:val="en-GB"/>
        </w:rPr>
        <w:t>Use of quantitative measurement and analysis to define poverty.</w:t>
      </w:r>
      <w:proofErr w:type="gramEnd"/>
    </w:p>
    <w:p w:rsidR="00A02AAA" w:rsidRDefault="00A02AAA" w:rsidP="00152161">
      <w:pPr>
        <w:rPr>
          <w:rFonts w:ascii="Times New Roman" w:hAnsi="Times New Roman" w:cs="Times New Roman"/>
          <w:sz w:val="24"/>
          <w:szCs w:val="24"/>
          <w:lang w:val="en-GB"/>
        </w:rPr>
      </w:pPr>
    </w:p>
    <w:p w:rsidR="00A02AAA" w:rsidRDefault="00A02AAA" w:rsidP="00152161">
      <w:pPr>
        <w:rPr>
          <w:rFonts w:ascii="Times New Roman" w:hAnsi="Times New Roman" w:cs="Times New Roman"/>
          <w:sz w:val="24"/>
          <w:szCs w:val="24"/>
          <w:lang w:val="en-GB"/>
        </w:rPr>
      </w:pPr>
      <w:proofErr w:type="gramStart"/>
      <w:r>
        <w:rPr>
          <w:rFonts w:ascii="Times New Roman" w:hAnsi="Times New Roman" w:cs="Times New Roman"/>
          <w:sz w:val="24"/>
          <w:szCs w:val="24"/>
          <w:lang w:val="en-GB"/>
        </w:rPr>
        <w:t>Emphasis on social and environmental factors in causing poverty.</w:t>
      </w:r>
      <w:proofErr w:type="gramEnd"/>
      <w:r>
        <w:rPr>
          <w:rFonts w:ascii="Times New Roman" w:hAnsi="Times New Roman" w:cs="Times New Roman"/>
          <w:sz w:val="24"/>
          <w:szCs w:val="24"/>
          <w:lang w:val="en-GB"/>
        </w:rPr>
        <w:t xml:space="preserve"> The poor are poor through no fault of their own.</w:t>
      </w:r>
    </w:p>
    <w:p w:rsidR="00A02AAA" w:rsidRDefault="00A02AAA" w:rsidP="00152161">
      <w:pPr>
        <w:rPr>
          <w:rFonts w:ascii="Times New Roman" w:hAnsi="Times New Roman" w:cs="Times New Roman"/>
          <w:sz w:val="24"/>
          <w:szCs w:val="24"/>
          <w:lang w:val="en-GB"/>
        </w:rPr>
      </w:pPr>
    </w:p>
    <w:p w:rsidR="00A02AAA" w:rsidRDefault="00A02AAA" w:rsidP="00152161">
      <w:pPr>
        <w:rPr>
          <w:rFonts w:ascii="Times New Roman" w:hAnsi="Times New Roman" w:cs="Times New Roman"/>
          <w:sz w:val="24"/>
          <w:szCs w:val="24"/>
          <w:lang w:val="en-GB"/>
        </w:rPr>
      </w:pPr>
      <w:proofErr w:type="gramStart"/>
      <w:r>
        <w:rPr>
          <w:rFonts w:ascii="Times New Roman" w:hAnsi="Times New Roman" w:cs="Times New Roman"/>
          <w:sz w:val="24"/>
          <w:szCs w:val="24"/>
          <w:lang w:val="en-GB"/>
        </w:rPr>
        <w:t>Emphasis on increasingly expensive intervention by the state.</w:t>
      </w:r>
      <w:proofErr w:type="gramEnd"/>
    </w:p>
    <w:p w:rsidR="00A02AAA" w:rsidRDefault="00A02AAA" w:rsidP="00152161">
      <w:pPr>
        <w:rPr>
          <w:rFonts w:ascii="Times New Roman" w:hAnsi="Times New Roman" w:cs="Times New Roman"/>
          <w:sz w:val="24"/>
          <w:szCs w:val="24"/>
          <w:lang w:val="en-GB"/>
        </w:rPr>
      </w:pPr>
      <w:r>
        <w:rPr>
          <w:rFonts w:ascii="Times New Roman" w:hAnsi="Times New Roman" w:cs="Times New Roman"/>
          <w:sz w:val="24"/>
          <w:szCs w:val="24"/>
          <w:lang w:val="en-GB"/>
        </w:rPr>
        <w:t>Evaluation of all forms of administrative activity b</w:t>
      </w:r>
      <w:r w:rsidR="00F951B3">
        <w:rPr>
          <w:rFonts w:ascii="Times New Roman" w:hAnsi="Times New Roman" w:cs="Times New Roman"/>
          <w:sz w:val="24"/>
          <w:szCs w:val="24"/>
          <w:lang w:val="en-GB"/>
        </w:rPr>
        <w:t>y the tendency they had to cure</w:t>
      </w:r>
      <w:bookmarkStart w:id="0" w:name="_GoBack"/>
      <w:bookmarkEnd w:id="0"/>
    </w:p>
    <w:p w:rsidR="00A02AAA" w:rsidRDefault="00A02AAA" w:rsidP="00152161">
      <w:pPr>
        <w:rPr>
          <w:rFonts w:ascii="Times New Roman" w:hAnsi="Times New Roman" w:cs="Times New Roman"/>
          <w:sz w:val="24"/>
          <w:szCs w:val="24"/>
          <w:lang w:val="en-GB"/>
        </w:rPr>
      </w:pPr>
    </w:p>
    <w:p w:rsidR="00A02AAA" w:rsidRDefault="00A02AAA" w:rsidP="00152161">
      <w:pPr>
        <w:rPr>
          <w:rFonts w:ascii="Times New Roman" w:hAnsi="Times New Roman" w:cs="Times New Roman"/>
          <w:sz w:val="24"/>
          <w:szCs w:val="24"/>
          <w:lang w:val="en-GB"/>
        </w:rPr>
      </w:pPr>
    </w:p>
    <w:p w:rsidR="00A02AAA" w:rsidRDefault="00A02AAA" w:rsidP="00152161">
      <w:pPr>
        <w:rPr>
          <w:rFonts w:ascii="Times New Roman" w:hAnsi="Times New Roman" w:cs="Times New Roman"/>
          <w:sz w:val="24"/>
          <w:szCs w:val="24"/>
          <w:lang w:val="en-GB"/>
        </w:rPr>
      </w:pPr>
    </w:p>
    <w:p w:rsidR="00A02AAA" w:rsidRDefault="00A02AAA" w:rsidP="00152161">
      <w:pPr>
        <w:rPr>
          <w:rFonts w:ascii="Times New Roman" w:hAnsi="Times New Roman" w:cs="Times New Roman"/>
          <w:sz w:val="24"/>
          <w:szCs w:val="24"/>
          <w:lang w:val="en-GB"/>
        </w:rPr>
      </w:pPr>
    </w:p>
    <w:p w:rsidR="00A02AAA" w:rsidRDefault="00A02AAA" w:rsidP="00152161">
      <w:pPr>
        <w:rPr>
          <w:rFonts w:ascii="Times New Roman" w:hAnsi="Times New Roman" w:cs="Times New Roman"/>
          <w:sz w:val="24"/>
          <w:szCs w:val="24"/>
          <w:lang w:val="en-GB"/>
        </w:rPr>
        <w:sectPr w:rsidR="00A02AAA" w:rsidSect="00185B9E">
          <w:type w:val="continuous"/>
          <w:pgSz w:w="12240" w:h="15840"/>
          <w:pgMar w:top="1440" w:right="1440" w:bottom="1440" w:left="1440" w:header="720" w:footer="720" w:gutter="0"/>
          <w:cols w:num="2" w:space="720"/>
          <w:docGrid w:linePitch="360"/>
        </w:sectPr>
      </w:pPr>
    </w:p>
    <w:p w:rsidR="00A02AAA" w:rsidRDefault="00A02AAA" w:rsidP="00F951B3">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 xml:space="preserve"> In 1901 Rowntree was collecting weekly budgets and menus from the poor in York. He was unable to obtain detailed budgets from the really poor- those under 18s a week. However by considering the budget and daily menus of a c</w:t>
      </w:r>
      <w:r w:rsidR="002A6799">
        <w:rPr>
          <w:rFonts w:ascii="Times New Roman" w:hAnsi="Times New Roman" w:cs="Times New Roman"/>
          <w:sz w:val="24"/>
          <w:szCs w:val="24"/>
          <w:lang w:val="en-GB"/>
        </w:rPr>
        <w:t>a</w:t>
      </w:r>
      <w:r>
        <w:rPr>
          <w:rFonts w:ascii="Times New Roman" w:hAnsi="Times New Roman" w:cs="Times New Roman"/>
          <w:sz w:val="24"/>
          <w:szCs w:val="24"/>
          <w:lang w:val="en-GB"/>
        </w:rPr>
        <w:t xml:space="preserve">rter, with a wife and two children, who earned 20s a week, it is possible to work out that someone earning less and with ,say, a larger family, would </w:t>
      </w:r>
      <w:r w:rsidR="002A6799">
        <w:rPr>
          <w:rFonts w:ascii="Times New Roman" w:hAnsi="Times New Roman" w:cs="Times New Roman"/>
          <w:sz w:val="24"/>
          <w:szCs w:val="24"/>
          <w:lang w:val="en-GB"/>
        </w:rPr>
        <w:t>be able to buy little more than bread, tea, potatoes and margarine.</w:t>
      </w:r>
    </w:p>
    <w:p w:rsidR="002A6799" w:rsidRDefault="002A6799" w:rsidP="00152161">
      <w:pPr>
        <w:rPr>
          <w:rFonts w:ascii="Times New Roman" w:hAnsi="Times New Roman" w:cs="Times New Roman"/>
          <w:sz w:val="24"/>
          <w:szCs w:val="24"/>
          <w:lang w:val="en-GB"/>
        </w:rPr>
      </w:pPr>
    </w:p>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Menus collected by Rowntree in York 1901</w:t>
      </w:r>
    </w:p>
    <w:tbl>
      <w:tblPr>
        <w:tblStyle w:val="TableGrid"/>
        <w:tblW w:w="0" w:type="auto"/>
        <w:tblLook w:val="04A0" w:firstRow="1" w:lastRow="0" w:firstColumn="1" w:lastColumn="0" w:noHBand="0" w:noVBand="1"/>
      </w:tblPr>
      <w:tblGrid>
        <w:gridCol w:w="1901"/>
        <w:gridCol w:w="1899"/>
        <w:gridCol w:w="1983"/>
        <w:gridCol w:w="1899"/>
        <w:gridCol w:w="1894"/>
      </w:tblGrid>
      <w:tr w:rsidR="002A6799" w:rsidTr="002A6799">
        <w:tc>
          <w:tcPr>
            <w:tcW w:w="1915" w:type="dxa"/>
          </w:tcPr>
          <w:p w:rsidR="002A6799" w:rsidRDefault="002A6799" w:rsidP="00152161">
            <w:pPr>
              <w:rPr>
                <w:rFonts w:ascii="Times New Roman" w:hAnsi="Times New Roman" w:cs="Times New Roman"/>
                <w:sz w:val="24"/>
                <w:szCs w:val="24"/>
                <w:lang w:val="en-GB"/>
              </w:rPr>
            </w:pPr>
          </w:p>
        </w:tc>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Breakfast</w:t>
            </w:r>
          </w:p>
        </w:tc>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Dinner</w:t>
            </w:r>
          </w:p>
        </w:tc>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Tea</w:t>
            </w:r>
          </w:p>
        </w:tc>
        <w:tc>
          <w:tcPr>
            <w:tcW w:w="1916"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Supper</w:t>
            </w:r>
          </w:p>
        </w:tc>
      </w:tr>
      <w:tr w:rsidR="002A6799" w:rsidTr="002A6799">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Friday</w:t>
            </w:r>
          </w:p>
        </w:tc>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Bread, butter, tea</w:t>
            </w:r>
          </w:p>
        </w:tc>
        <w:tc>
          <w:tcPr>
            <w:tcW w:w="1915" w:type="dxa"/>
          </w:tcPr>
          <w:p w:rsidR="002A6799" w:rsidRDefault="002A6799" w:rsidP="00152161">
            <w:pPr>
              <w:rPr>
                <w:rFonts w:ascii="Times New Roman" w:hAnsi="Times New Roman" w:cs="Times New Roman"/>
                <w:sz w:val="24"/>
                <w:szCs w:val="24"/>
                <w:lang w:val="en-GB"/>
              </w:rPr>
            </w:pPr>
            <w:proofErr w:type="spellStart"/>
            <w:r>
              <w:rPr>
                <w:rFonts w:ascii="Times New Roman" w:hAnsi="Times New Roman" w:cs="Times New Roman"/>
                <w:sz w:val="24"/>
                <w:szCs w:val="24"/>
                <w:lang w:val="en-GB"/>
              </w:rPr>
              <w:t>Bread,butter,toast</w:t>
            </w:r>
            <w:proofErr w:type="spellEnd"/>
            <w:r>
              <w:rPr>
                <w:rFonts w:ascii="Times New Roman" w:hAnsi="Times New Roman" w:cs="Times New Roman"/>
                <w:sz w:val="24"/>
                <w:szCs w:val="24"/>
                <w:lang w:val="en-GB"/>
              </w:rPr>
              <w:t>, tea</w:t>
            </w:r>
          </w:p>
        </w:tc>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Bread, butter, tea</w:t>
            </w:r>
          </w:p>
        </w:tc>
        <w:tc>
          <w:tcPr>
            <w:tcW w:w="1916" w:type="dxa"/>
          </w:tcPr>
          <w:p w:rsidR="002A6799" w:rsidRDefault="002A6799" w:rsidP="00152161">
            <w:pPr>
              <w:rPr>
                <w:rFonts w:ascii="Times New Roman" w:hAnsi="Times New Roman" w:cs="Times New Roman"/>
                <w:sz w:val="24"/>
                <w:szCs w:val="24"/>
                <w:lang w:val="en-GB"/>
              </w:rPr>
            </w:pPr>
          </w:p>
        </w:tc>
      </w:tr>
      <w:tr w:rsidR="002A6799" w:rsidTr="002A6799">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Saturday</w:t>
            </w:r>
          </w:p>
        </w:tc>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Bread, bacon, coffee</w:t>
            </w:r>
          </w:p>
        </w:tc>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Bacon, potatoes, pudding, tea</w:t>
            </w:r>
          </w:p>
        </w:tc>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Bread, butter, shortcake</w:t>
            </w:r>
          </w:p>
        </w:tc>
        <w:tc>
          <w:tcPr>
            <w:tcW w:w="1916"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Tea, bread, kippers</w:t>
            </w:r>
          </w:p>
        </w:tc>
      </w:tr>
      <w:tr w:rsidR="002A6799" w:rsidTr="002A6799">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Sunday</w:t>
            </w:r>
          </w:p>
        </w:tc>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Bread, butter, shortcake, coffee</w:t>
            </w:r>
          </w:p>
        </w:tc>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 xml:space="preserve">Pork, onions, potatoes, </w:t>
            </w:r>
            <w:proofErr w:type="spellStart"/>
            <w:r>
              <w:rPr>
                <w:rFonts w:ascii="Times New Roman" w:hAnsi="Times New Roman" w:cs="Times New Roman"/>
                <w:sz w:val="24"/>
                <w:szCs w:val="24"/>
                <w:lang w:val="en-GB"/>
              </w:rPr>
              <w:t>Yorks</w:t>
            </w:r>
            <w:proofErr w:type="spellEnd"/>
            <w:r>
              <w:rPr>
                <w:rFonts w:ascii="Times New Roman" w:hAnsi="Times New Roman" w:cs="Times New Roman"/>
                <w:sz w:val="24"/>
                <w:szCs w:val="24"/>
                <w:lang w:val="en-GB"/>
              </w:rPr>
              <w:t xml:space="preserve"> pudding</w:t>
            </w:r>
          </w:p>
        </w:tc>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Bread, butter, shortcake, tea</w:t>
            </w:r>
          </w:p>
        </w:tc>
        <w:tc>
          <w:tcPr>
            <w:tcW w:w="1916"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Bread and meat</w:t>
            </w:r>
          </w:p>
        </w:tc>
      </w:tr>
      <w:tr w:rsidR="002A6799" w:rsidTr="002A6799">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Monday</w:t>
            </w:r>
          </w:p>
        </w:tc>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Bread, bacon, butter, tea</w:t>
            </w:r>
          </w:p>
        </w:tc>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Pork, potatoes, pudding, tea</w:t>
            </w:r>
          </w:p>
        </w:tc>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Bread, butter, tea</w:t>
            </w:r>
          </w:p>
        </w:tc>
        <w:tc>
          <w:tcPr>
            <w:tcW w:w="1916"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One cup of tea</w:t>
            </w:r>
          </w:p>
        </w:tc>
      </w:tr>
      <w:tr w:rsidR="002A6799" w:rsidTr="002A6799">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Tuesday</w:t>
            </w:r>
          </w:p>
        </w:tc>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Bread, bacon, butter, coffee</w:t>
            </w:r>
          </w:p>
        </w:tc>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Pork, bread, tea</w:t>
            </w:r>
          </w:p>
        </w:tc>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Bread, boiled eggs, tea</w:t>
            </w:r>
          </w:p>
        </w:tc>
        <w:tc>
          <w:tcPr>
            <w:tcW w:w="1916"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Bread, bacon, butter, tea</w:t>
            </w:r>
          </w:p>
        </w:tc>
      </w:tr>
      <w:tr w:rsidR="002A6799" w:rsidTr="002A6799">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Wednesday</w:t>
            </w:r>
          </w:p>
        </w:tc>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Bread, bacon, butter, tea</w:t>
            </w:r>
          </w:p>
        </w:tc>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Bacon, eggs, potatoes, bread, tea</w:t>
            </w:r>
          </w:p>
        </w:tc>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Bread, butter, tea</w:t>
            </w:r>
          </w:p>
        </w:tc>
        <w:tc>
          <w:tcPr>
            <w:tcW w:w="1916" w:type="dxa"/>
          </w:tcPr>
          <w:p w:rsidR="002A6799" w:rsidRDefault="002A6799" w:rsidP="00152161">
            <w:pPr>
              <w:rPr>
                <w:rFonts w:ascii="Times New Roman" w:hAnsi="Times New Roman" w:cs="Times New Roman"/>
                <w:sz w:val="24"/>
                <w:szCs w:val="24"/>
                <w:lang w:val="en-GB"/>
              </w:rPr>
            </w:pPr>
          </w:p>
        </w:tc>
      </w:tr>
      <w:tr w:rsidR="002A6799" w:rsidTr="002A6799">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Thursday</w:t>
            </w:r>
          </w:p>
        </w:tc>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 xml:space="preserve"> Bread, butter, coffee</w:t>
            </w:r>
          </w:p>
        </w:tc>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Bread, bacon, tea</w:t>
            </w:r>
          </w:p>
        </w:tc>
        <w:tc>
          <w:tcPr>
            <w:tcW w:w="1915" w:type="dxa"/>
          </w:tcPr>
          <w:p w:rsidR="002A6799" w:rsidRDefault="002A6799" w:rsidP="00152161">
            <w:pPr>
              <w:rPr>
                <w:rFonts w:ascii="Times New Roman" w:hAnsi="Times New Roman" w:cs="Times New Roman"/>
                <w:sz w:val="24"/>
                <w:szCs w:val="24"/>
                <w:lang w:val="en-GB"/>
              </w:rPr>
            </w:pPr>
            <w:r>
              <w:rPr>
                <w:rFonts w:ascii="Times New Roman" w:hAnsi="Times New Roman" w:cs="Times New Roman"/>
                <w:sz w:val="24"/>
                <w:szCs w:val="24"/>
                <w:lang w:val="en-GB"/>
              </w:rPr>
              <w:t>Bread, butter, tea</w:t>
            </w:r>
          </w:p>
        </w:tc>
        <w:tc>
          <w:tcPr>
            <w:tcW w:w="1916" w:type="dxa"/>
          </w:tcPr>
          <w:p w:rsidR="002A6799" w:rsidRDefault="002A6799" w:rsidP="00152161">
            <w:pPr>
              <w:rPr>
                <w:rFonts w:ascii="Times New Roman" w:hAnsi="Times New Roman" w:cs="Times New Roman"/>
                <w:sz w:val="24"/>
                <w:szCs w:val="24"/>
                <w:lang w:val="en-GB"/>
              </w:rPr>
            </w:pPr>
          </w:p>
        </w:tc>
      </w:tr>
    </w:tbl>
    <w:p w:rsidR="002A6799" w:rsidRDefault="002A6799" w:rsidP="00152161">
      <w:pPr>
        <w:rPr>
          <w:rFonts w:ascii="Times New Roman" w:hAnsi="Times New Roman" w:cs="Times New Roman"/>
          <w:sz w:val="24"/>
          <w:szCs w:val="24"/>
          <w:lang w:val="en-GB"/>
        </w:rPr>
      </w:pPr>
    </w:p>
    <w:p w:rsidR="002A6799" w:rsidRPr="00185B9E" w:rsidRDefault="00F951B3" w:rsidP="00F951B3">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Poor nutrition meant that families were prone to infection. Influenza, measles and scarlet fever were all killers among the poor in the nineteenth and early twentieth centuries. Diphtheria, TB and typhus were common. This was compounded by poor-quality housing.</w:t>
      </w:r>
    </w:p>
    <w:p w:rsidR="00152161" w:rsidRPr="00152161" w:rsidRDefault="00152161" w:rsidP="00F951B3">
      <w:pPr>
        <w:spacing w:line="360" w:lineRule="auto"/>
        <w:rPr>
          <w:rFonts w:ascii="Times New Roman" w:hAnsi="Times New Roman" w:cs="Times New Roman"/>
          <w:b/>
          <w:sz w:val="24"/>
          <w:szCs w:val="24"/>
          <w:lang w:val="en-GB"/>
        </w:rPr>
      </w:pPr>
    </w:p>
    <w:p w:rsidR="00E526E3" w:rsidRPr="00E526E3" w:rsidRDefault="00E526E3">
      <w:pPr>
        <w:rPr>
          <w:rFonts w:ascii="Times New Roman" w:hAnsi="Times New Roman" w:cs="Times New Roman"/>
          <w:sz w:val="24"/>
          <w:szCs w:val="24"/>
          <w:lang w:val="en-GB"/>
        </w:rPr>
      </w:pPr>
    </w:p>
    <w:sectPr w:rsidR="00E526E3" w:rsidRPr="00E526E3" w:rsidSect="00A02AAA">
      <w:type w:val="continuous"/>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951B3" w:rsidRDefault="00F951B3" w:rsidP="00F951B3">
      <w:pPr>
        <w:spacing w:after="0" w:line="240" w:lineRule="auto"/>
      </w:pPr>
      <w:r>
        <w:separator/>
      </w:r>
    </w:p>
  </w:endnote>
  <w:endnote w:type="continuationSeparator" w:id="0">
    <w:p w:rsidR="00F951B3" w:rsidRDefault="00F951B3" w:rsidP="00F951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89560714"/>
      <w:docPartObj>
        <w:docPartGallery w:val="Page Numbers (Bottom of Page)"/>
        <w:docPartUnique/>
      </w:docPartObj>
    </w:sdtPr>
    <w:sdtEndPr>
      <w:rPr>
        <w:noProof/>
      </w:rPr>
    </w:sdtEndPr>
    <w:sdtContent>
      <w:p w:rsidR="00F951B3" w:rsidRDefault="00F951B3">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rsidR="00F951B3" w:rsidRDefault="00F951B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951B3" w:rsidRDefault="00F951B3" w:rsidP="00F951B3">
      <w:pPr>
        <w:spacing w:after="0" w:line="240" w:lineRule="auto"/>
      </w:pPr>
      <w:r>
        <w:separator/>
      </w:r>
    </w:p>
  </w:footnote>
  <w:footnote w:type="continuationSeparator" w:id="0">
    <w:p w:rsidR="00F951B3" w:rsidRDefault="00F951B3" w:rsidP="00F951B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9F672A"/>
    <w:multiLevelType w:val="hybridMultilevel"/>
    <w:tmpl w:val="25AC9D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9345A"/>
    <w:rsid w:val="00152161"/>
    <w:rsid w:val="00185B9E"/>
    <w:rsid w:val="002A6799"/>
    <w:rsid w:val="00366934"/>
    <w:rsid w:val="004C4253"/>
    <w:rsid w:val="005E5F0B"/>
    <w:rsid w:val="00A02AAA"/>
    <w:rsid w:val="00A1683C"/>
    <w:rsid w:val="00A468A5"/>
    <w:rsid w:val="00B9345A"/>
    <w:rsid w:val="00E526E3"/>
    <w:rsid w:val="00E638D8"/>
    <w:rsid w:val="00F15730"/>
    <w:rsid w:val="00F951B3"/>
    <w:rsid w:val="00FD2A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2A68"/>
    <w:pPr>
      <w:ind w:left="720"/>
      <w:contextualSpacing/>
    </w:pPr>
  </w:style>
  <w:style w:type="table" w:styleId="TableGrid">
    <w:name w:val="Table Grid"/>
    <w:basedOn w:val="TableNormal"/>
    <w:uiPriority w:val="59"/>
    <w:rsid w:val="002A679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F951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51B3"/>
  </w:style>
  <w:style w:type="paragraph" w:styleId="Footer">
    <w:name w:val="footer"/>
    <w:basedOn w:val="Normal"/>
    <w:link w:val="FooterChar"/>
    <w:uiPriority w:val="99"/>
    <w:unhideWhenUsed/>
    <w:rsid w:val="00F951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51B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2A68"/>
    <w:pPr>
      <w:ind w:left="720"/>
      <w:contextualSpacing/>
    </w:pPr>
  </w:style>
  <w:style w:type="table" w:styleId="TableGrid">
    <w:name w:val="Table Grid"/>
    <w:basedOn w:val="TableNormal"/>
    <w:uiPriority w:val="59"/>
    <w:rsid w:val="002A679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F951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51B3"/>
  </w:style>
  <w:style w:type="paragraph" w:styleId="Footer">
    <w:name w:val="footer"/>
    <w:basedOn w:val="Normal"/>
    <w:link w:val="FooterChar"/>
    <w:uiPriority w:val="99"/>
    <w:unhideWhenUsed/>
    <w:rsid w:val="00F951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51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174</TotalTime>
  <Pages>3</Pages>
  <Words>888</Words>
  <Characters>5064</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5941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1</cp:revision>
  <dcterms:created xsi:type="dcterms:W3CDTF">2014-10-01T10:52:00Z</dcterms:created>
  <dcterms:modified xsi:type="dcterms:W3CDTF">2014-10-01T13:46:00Z</dcterms:modified>
</cp:coreProperties>
</file>