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3965A" w14:textId="4C11577B" w:rsidR="00CB536C" w:rsidRDefault="00CB536C" w:rsidP="00451115">
      <w:pPr>
        <w:pStyle w:val="Heading1"/>
        <w:jc w:val="both"/>
        <w:rPr>
          <w:b/>
          <w:bCs/>
          <w:color w:val="000000" w:themeColor="text1"/>
          <w:lang w:val="en-US"/>
        </w:rPr>
      </w:pPr>
      <w:r w:rsidRPr="00CB536C">
        <w:rPr>
          <w:b/>
          <w:bCs/>
          <w:color w:val="000000" w:themeColor="text1"/>
          <w:lang w:val="en-US"/>
        </w:rPr>
        <w:t>Mental Health Services and Awareness Available to Young People</w:t>
      </w:r>
    </w:p>
    <w:p w14:paraId="5055F5A8" w14:textId="0CBDFE0F" w:rsidR="00C32968" w:rsidRDefault="00C32968" w:rsidP="00C32968">
      <w:pPr>
        <w:rPr>
          <w:lang w:val="en-US"/>
        </w:rPr>
      </w:pPr>
    </w:p>
    <w:p w14:paraId="05FD5281" w14:textId="6252CA78" w:rsidR="009B322E" w:rsidRDefault="009B322E" w:rsidP="00451115">
      <w:pPr>
        <w:jc w:val="both"/>
        <w:rPr>
          <w:lang w:val="en-US"/>
        </w:rPr>
      </w:pPr>
    </w:p>
    <w:p w14:paraId="1D2E52DC" w14:textId="152D7FAA" w:rsidR="009B322E" w:rsidRDefault="009B322E" w:rsidP="00451115">
      <w:pPr>
        <w:jc w:val="both"/>
        <w:rPr>
          <w:lang w:val="en-US"/>
        </w:rPr>
      </w:pPr>
    </w:p>
    <w:p w14:paraId="12B12260" w14:textId="6147A269" w:rsidR="009B322E" w:rsidRDefault="009B322E" w:rsidP="005B4655">
      <w:pPr>
        <w:spacing w:line="360" w:lineRule="auto"/>
        <w:jc w:val="both"/>
        <w:rPr>
          <w:lang w:val="en-US"/>
        </w:rPr>
      </w:pPr>
      <w:r>
        <w:rPr>
          <w:lang w:val="en-US"/>
        </w:rPr>
        <w:t xml:space="preserve">This article </w:t>
      </w:r>
      <w:r w:rsidR="006F79A8">
        <w:rPr>
          <w:lang w:val="en-US"/>
        </w:rPr>
        <w:t>looks at</w:t>
      </w:r>
      <w:r w:rsidR="00C32968">
        <w:rPr>
          <w:lang w:val="en-US"/>
        </w:rPr>
        <w:t xml:space="preserve"> mental health services available to young people.</w:t>
      </w:r>
      <w:r w:rsidR="006F79A8">
        <w:rPr>
          <w:lang w:val="en-US"/>
        </w:rPr>
        <w:t xml:space="preserve"> To begin </w:t>
      </w:r>
      <w:r w:rsidR="003175EF">
        <w:rPr>
          <w:lang w:val="en-US"/>
        </w:rPr>
        <w:t>with,</w:t>
      </w:r>
      <w:r w:rsidR="006F79A8">
        <w:rPr>
          <w:lang w:val="en-US"/>
        </w:rPr>
        <w:t xml:space="preserve"> it explores the</w:t>
      </w:r>
      <w:r w:rsidR="00C32968">
        <w:rPr>
          <w:lang w:val="en-US"/>
        </w:rPr>
        <w:t xml:space="preserve"> history of mental health in Wales and</w:t>
      </w:r>
      <w:r w:rsidR="006F79A8">
        <w:rPr>
          <w:lang w:val="en-US"/>
        </w:rPr>
        <w:t xml:space="preserve"> </w:t>
      </w:r>
      <w:r w:rsidR="00C32968">
        <w:rPr>
          <w:lang w:val="en-US"/>
        </w:rPr>
        <w:t xml:space="preserve">looks </w:t>
      </w:r>
      <w:r w:rsidR="006F79A8">
        <w:rPr>
          <w:lang w:val="en-US"/>
        </w:rPr>
        <w:t xml:space="preserve">further </w:t>
      </w:r>
      <w:r w:rsidR="00C32968">
        <w:rPr>
          <w:lang w:val="en-US"/>
        </w:rPr>
        <w:t xml:space="preserve">at </w:t>
      </w:r>
      <w:r w:rsidR="006F79A8">
        <w:rPr>
          <w:lang w:val="en-US"/>
        </w:rPr>
        <w:t xml:space="preserve">the </w:t>
      </w:r>
      <w:r w:rsidR="00C32968">
        <w:rPr>
          <w:lang w:val="en-US"/>
        </w:rPr>
        <w:t xml:space="preserve">current </w:t>
      </w:r>
      <w:r w:rsidR="006F79A8">
        <w:rPr>
          <w:lang w:val="en-US"/>
        </w:rPr>
        <w:t xml:space="preserve">situation, evaluating different </w:t>
      </w:r>
      <w:r w:rsidR="00C32968">
        <w:rPr>
          <w:lang w:val="en-US"/>
        </w:rPr>
        <w:t xml:space="preserve">campaigns and </w:t>
      </w:r>
      <w:r w:rsidR="003175EF">
        <w:rPr>
          <w:lang w:val="en-US"/>
        </w:rPr>
        <w:t>programs, which aim to raise awareness of mental health services available to young people in Wales and globally while looking,</w:t>
      </w:r>
      <w:r w:rsidR="006F79A8">
        <w:rPr>
          <w:lang w:val="en-US"/>
        </w:rPr>
        <w:t xml:space="preserve"> and similarities and differences.</w:t>
      </w:r>
      <w:r w:rsidR="00C32968">
        <w:rPr>
          <w:lang w:val="en-US"/>
        </w:rPr>
        <w:t xml:space="preserve"> It then proposes new ideas on how the awareness ca</w:t>
      </w:r>
      <w:r w:rsidR="003175EF">
        <w:rPr>
          <w:lang w:val="en-US"/>
        </w:rPr>
        <w:t xml:space="preserve">n be </w:t>
      </w:r>
      <w:r w:rsidR="00C32968">
        <w:rPr>
          <w:lang w:val="en-US"/>
        </w:rPr>
        <w:t xml:space="preserve">raised further by suggesting new methods that are more appropriate for the targeted audience – young people. It then reflects </w:t>
      </w:r>
      <w:r w:rsidR="005B4655">
        <w:rPr>
          <w:lang w:val="en-US"/>
        </w:rPr>
        <w:t xml:space="preserve">my own </w:t>
      </w:r>
      <w:r w:rsidR="00C32968">
        <w:rPr>
          <w:lang w:val="en-US"/>
        </w:rPr>
        <w:t xml:space="preserve">campaign and evaluates its effectiveness. Of course, the article will then provide recommendations for further improvement. </w:t>
      </w:r>
    </w:p>
    <w:p w14:paraId="5F4D5980" w14:textId="356F68F4" w:rsidR="00CB536C" w:rsidRDefault="00CB536C" w:rsidP="00451115">
      <w:pPr>
        <w:jc w:val="both"/>
        <w:rPr>
          <w:lang w:val="en-US"/>
        </w:rPr>
      </w:pPr>
    </w:p>
    <w:p w14:paraId="374D2DAF" w14:textId="42602BEF" w:rsidR="00CB536C" w:rsidRDefault="00CB536C" w:rsidP="005B4655">
      <w:pPr>
        <w:spacing w:line="360" w:lineRule="auto"/>
        <w:jc w:val="both"/>
        <w:rPr>
          <w:lang w:val="en-US"/>
        </w:rPr>
      </w:pPr>
      <w:r>
        <w:rPr>
          <w:lang w:val="en-US"/>
        </w:rPr>
        <w:t xml:space="preserve">The aim of this article is to explore the services available to children and young adults, while looking at awareness and availability of these services in Wales. </w:t>
      </w:r>
      <w:r w:rsidR="00C32968">
        <w:rPr>
          <w:lang w:val="en-US"/>
        </w:rPr>
        <w:t xml:space="preserve">The article will explore new possibilities and ideas that can be used to promote awareness and support young </w:t>
      </w:r>
      <w:r w:rsidR="00C30318">
        <w:rPr>
          <w:lang w:val="en-US"/>
        </w:rPr>
        <w:t>a</w:t>
      </w:r>
      <w:r w:rsidR="00C32968">
        <w:rPr>
          <w:lang w:val="en-US"/>
        </w:rPr>
        <w:t xml:space="preserve">dults suffering from mental health problems. </w:t>
      </w:r>
    </w:p>
    <w:p w14:paraId="3C5402CE" w14:textId="7DFC5DD7" w:rsidR="00CB536C" w:rsidRDefault="00CB536C" w:rsidP="00451115">
      <w:pPr>
        <w:jc w:val="both"/>
        <w:rPr>
          <w:lang w:val="en-US"/>
        </w:rPr>
      </w:pPr>
    </w:p>
    <w:p w14:paraId="04137C81" w14:textId="77333697" w:rsidR="00CB536C" w:rsidRDefault="00CB536C" w:rsidP="00451115">
      <w:pPr>
        <w:spacing w:line="360" w:lineRule="auto"/>
        <w:jc w:val="both"/>
        <w:rPr>
          <w:lang w:val="en-US"/>
        </w:rPr>
      </w:pPr>
      <w:r>
        <w:rPr>
          <w:lang w:val="en-US"/>
        </w:rPr>
        <w:t>Across the UK it is estimated that one in four children will show some evidence of mental health issues, and three children in an average class will have a mental health problem</w:t>
      </w:r>
      <w:r w:rsidR="00C30318" w:rsidRPr="00C30318">
        <w:t xml:space="preserve"> </w:t>
      </w:r>
      <w:sdt>
        <w:sdtPr>
          <w:rPr>
            <w:color w:val="000000" w:themeColor="text1"/>
          </w:rPr>
          <w:id w:val="-977837893"/>
          <w:citation/>
        </w:sdtPr>
        <w:sdtEndPr>
          <w:rPr>
            <w:rFonts w:cstheme="minorHAnsi"/>
          </w:rPr>
        </w:sdtEndPr>
        <w:sdtContent>
          <w:r w:rsidR="00C30318" w:rsidRPr="005B4655">
            <w:rPr>
              <w:rFonts w:cstheme="minorHAnsi"/>
              <w:color w:val="000000" w:themeColor="text1"/>
            </w:rPr>
            <w:fldChar w:fldCharType="begin"/>
          </w:r>
          <w:r w:rsidR="00C30318" w:rsidRPr="005B4655">
            <w:rPr>
              <w:rFonts w:cstheme="minorHAnsi"/>
              <w:color w:val="000000" w:themeColor="text1"/>
              <w:lang w:val="en-US"/>
            </w:rPr>
            <w:instrText xml:space="preserve"> CITATION You16 \l 1033 </w:instrText>
          </w:r>
          <w:r w:rsidR="00C30318" w:rsidRPr="005B4655">
            <w:rPr>
              <w:rFonts w:cstheme="minorHAnsi"/>
              <w:color w:val="000000" w:themeColor="text1"/>
            </w:rPr>
            <w:fldChar w:fldCharType="separate"/>
          </w:r>
          <w:r w:rsidR="00C30318" w:rsidRPr="005B4655">
            <w:rPr>
              <w:rFonts w:cstheme="minorHAnsi"/>
              <w:noProof/>
              <w:color w:val="000000" w:themeColor="text1"/>
              <w:lang w:val="en-US"/>
            </w:rPr>
            <w:t>(Young Minds, 2016 )</w:t>
          </w:r>
          <w:r w:rsidR="00C30318" w:rsidRPr="005B4655">
            <w:rPr>
              <w:rFonts w:cstheme="minorHAnsi"/>
              <w:color w:val="000000" w:themeColor="text1"/>
            </w:rPr>
            <w:fldChar w:fldCharType="end"/>
          </w:r>
        </w:sdtContent>
      </w:sdt>
      <w:r w:rsidRPr="005B4655">
        <w:rPr>
          <w:color w:val="000000" w:themeColor="text1"/>
          <w:lang w:val="en-US"/>
        </w:rPr>
        <w:t>.</w:t>
      </w:r>
      <w:r w:rsidR="00C30318" w:rsidRPr="005B4655">
        <w:rPr>
          <w:color w:val="000000" w:themeColor="text1"/>
          <w:lang w:val="en-US"/>
        </w:rPr>
        <w:t xml:space="preserve"> </w:t>
      </w:r>
      <w:r>
        <w:rPr>
          <w:lang w:val="en-US"/>
        </w:rPr>
        <w:t>However, Wales is no different as one in ten young people will experience some kind of mental health problems and three in four will fear reaction of their friends when talking about these issues</w:t>
      </w:r>
      <w:r w:rsidR="00C30318">
        <w:rPr>
          <w:lang w:val="en-US"/>
        </w:rPr>
        <w:t xml:space="preserve"> </w:t>
      </w:r>
      <w:sdt>
        <w:sdtPr>
          <w:rPr>
            <w:lang w:val="en-US"/>
          </w:rPr>
          <w:id w:val="-1063261217"/>
          <w:citation/>
        </w:sdtPr>
        <w:sdtEndPr/>
        <w:sdtContent>
          <w:r w:rsidR="00C30318">
            <w:rPr>
              <w:lang w:val="en-US"/>
            </w:rPr>
            <w:fldChar w:fldCharType="begin"/>
          </w:r>
          <w:r w:rsidR="00C30318">
            <w:rPr>
              <w:lang w:val="en-US"/>
            </w:rPr>
            <w:instrText xml:space="preserve"> CITATION WHO18 \l 1033 </w:instrText>
          </w:r>
          <w:r w:rsidR="00C30318">
            <w:rPr>
              <w:lang w:val="en-US"/>
            </w:rPr>
            <w:fldChar w:fldCharType="separate"/>
          </w:r>
          <w:r w:rsidR="00C30318">
            <w:rPr>
              <w:noProof/>
              <w:lang w:val="en-US"/>
            </w:rPr>
            <w:t>(WHO, 2018 )</w:t>
          </w:r>
          <w:r w:rsidR="00C30318">
            <w:rPr>
              <w:lang w:val="en-US"/>
            </w:rPr>
            <w:fldChar w:fldCharType="end"/>
          </w:r>
        </w:sdtContent>
      </w:sdt>
      <w:r>
        <w:rPr>
          <w:lang w:val="en-US"/>
        </w:rPr>
        <w:t>. Issues relating to young people’s mental health are usually raised and most commonly raised with the Children’s Commissioner for Wales by children or young people, their parents or careers</w:t>
      </w:r>
      <w:r w:rsidR="00C30318">
        <w:rPr>
          <w:lang w:val="en-US"/>
        </w:rPr>
        <w:t xml:space="preserve"> </w:t>
      </w:r>
      <w:sdt>
        <w:sdtPr>
          <w:rPr>
            <w:lang w:val="en-US"/>
          </w:rPr>
          <w:id w:val="932552483"/>
          <w:citation/>
        </w:sdtPr>
        <w:sdtEndPr/>
        <w:sdtContent>
          <w:r w:rsidR="00C30318">
            <w:rPr>
              <w:lang w:val="en-US"/>
            </w:rPr>
            <w:fldChar w:fldCharType="begin"/>
          </w:r>
          <w:r w:rsidR="00C30318">
            <w:rPr>
              <w:rStyle w:val="FootnoteReference"/>
              <w:lang w:val="en-US"/>
            </w:rPr>
            <w:instrText xml:space="preserve"> CITATION CYP16 \l 1033 </w:instrText>
          </w:r>
          <w:r w:rsidR="00C30318">
            <w:rPr>
              <w:lang w:val="en-US"/>
            </w:rPr>
            <w:fldChar w:fldCharType="separate"/>
          </w:r>
          <w:r w:rsidR="00C30318">
            <w:rPr>
              <w:noProof/>
              <w:lang w:val="en-US"/>
            </w:rPr>
            <w:t>(CYPE Committee, 2016)</w:t>
          </w:r>
          <w:r w:rsidR="00C30318">
            <w:rPr>
              <w:lang w:val="en-US"/>
            </w:rPr>
            <w:fldChar w:fldCharType="end"/>
          </w:r>
        </w:sdtContent>
      </w:sdt>
      <w:r w:rsidR="00C30318">
        <w:rPr>
          <w:lang w:val="en-US"/>
        </w:rPr>
        <w:t>.</w:t>
      </w:r>
    </w:p>
    <w:p w14:paraId="7A9C04D3" w14:textId="77777777" w:rsidR="00CB536C" w:rsidRDefault="00CB536C" w:rsidP="00451115">
      <w:pPr>
        <w:spacing w:line="360" w:lineRule="auto"/>
        <w:jc w:val="both"/>
        <w:rPr>
          <w:lang w:val="en-US"/>
        </w:rPr>
      </w:pPr>
    </w:p>
    <w:p w14:paraId="4E721A0C" w14:textId="463B9BF9" w:rsidR="00CB536C" w:rsidRDefault="005B4655" w:rsidP="00451115">
      <w:pPr>
        <w:spacing w:line="360" w:lineRule="auto"/>
        <w:jc w:val="both"/>
        <w:rPr>
          <w:lang w:val="en-US"/>
        </w:rPr>
      </w:pPr>
      <w:r>
        <w:rPr>
          <w:lang w:val="en-US"/>
        </w:rPr>
        <w:t>Y</w:t>
      </w:r>
      <w:r w:rsidR="00CB536C">
        <w:rPr>
          <w:lang w:val="en-US"/>
        </w:rPr>
        <w:t xml:space="preserve">oung people’s mental health is extremely important as if not tackled early on it can have significant consequences. Without any support mental distress can potentially have impact on child’s happiness, development, well-being and educational </w:t>
      </w:r>
      <w:r w:rsidR="003175EF">
        <w:rPr>
          <w:lang w:val="en-US"/>
        </w:rPr>
        <w:t>attainment,</w:t>
      </w:r>
      <w:r w:rsidR="00CB536C">
        <w:rPr>
          <w:lang w:val="en-US"/>
        </w:rPr>
        <w:t xml:space="preserve"> therefore there is a risk of potentially not being able to have productive and fulfilling lives. However, with appropriate and timely intervention children and young people can live happy lives</w:t>
      </w:r>
      <w:r>
        <w:rPr>
          <w:lang w:val="en-US"/>
        </w:rPr>
        <w:t>.</w:t>
      </w:r>
    </w:p>
    <w:p w14:paraId="55A90C79" w14:textId="0BE1AC52" w:rsidR="00CB536C" w:rsidRDefault="00CB536C" w:rsidP="00451115">
      <w:pPr>
        <w:spacing w:line="360" w:lineRule="auto"/>
        <w:jc w:val="both"/>
        <w:rPr>
          <w:lang w:val="en-US"/>
        </w:rPr>
      </w:pPr>
    </w:p>
    <w:p w14:paraId="700B3647" w14:textId="3A607721" w:rsidR="00CB536C" w:rsidRDefault="00D33D6F" w:rsidP="00451115">
      <w:pPr>
        <w:spacing w:line="360" w:lineRule="auto"/>
        <w:jc w:val="both"/>
        <w:rPr>
          <w:lang w:val="en-US"/>
        </w:rPr>
      </w:pPr>
      <w:r>
        <w:rPr>
          <w:lang w:val="en-US"/>
        </w:rPr>
        <w:lastRenderedPageBreak/>
        <w:t>Child and adolescent mental health services (CAM</w:t>
      </w:r>
      <w:r w:rsidR="0045159F">
        <w:rPr>
          <w:lang w:val="en-US"/>
        </w:rPr>
        <w:t>H</w:t>
      </w:r>
      <w:r>
        <w:rPr>
          <w:lang w:val="en-US"/>
        </w:rPr>
        <w:t xml:space="preserve">S) is a term widely used for all services that work with children and young people who suffer from emotional and/or </w:t>
      </w:r>
      <w:r w:rsidR="0045159F">
        <w:rPr>
          <w:lang w:val="en-US"/>
        </w:rPr>
        <w:t>behavioral</w:t>
      </w:r>
      <w:r>
        <w:rPr>
          <w:lang w:val="en-US"/>
        </w:rPr>
        <w:t xml:space="preserve"> wellbeing. These services include a number of different support services including NHS, Local Authority, schools, charitable </w:t>
      </w:r>
      <w:r w:rsidR="00451115">
        <w:rPr>
          <w:lang w:val="en-US"/>
        </w:rPr>
        <w:t>organizations</w:t>
      </w:r>
      <w:r>
        <w:rPr>
          <w:lang w:val="en-US"/>
        </w:rPr>
        <w:t xml:space="preserve"> and many more. </w:t>
      </w:r>
      <w:r w:rsidR="00451115">
        <w:rPr>
          <w:lang w:val="en-US"/>
        </w:rPr>
        <w:t>These services have developed over many years. However, c</w:t>
      </w:r>
      <w:r w:rsidR="00CB536C">
        <w:rPr>
          <w:lang w:val="en-US"/>
        </w:rPr>
        <w:t>hildren’s mental ill health was not widely considered in the early history of psychiatry. It was not until late nineteenth century that the intellectual and emotional problems in young people took serious medical interest. The first child-guidance clinic was found in Boston USA in 1920s and then in 1927 the first child-guidance clinic was opened in the UK by Jewish Health Organization. It then began to spread rapidly and 46 out-patient clinics based on young people’s mental health were registered in the UK by 1939</w:t>
      </w:r>
      <w:r w:rsidR="00CC649C">
        <w:rPr>
          <w:lang w:val="en-US"/>
        </w:rPr>
        <w:t xml:space="preserve"> </w:t>
      </w:r>
      <w:sdt>
        <w:sdtPr>
          <w:rPr>
            <w:lang w:val="en-US"/>
          </w:rPr>
          <w:id w:val="1772585939"/>
          <w:citation/>
        </w:sdtPr>
        <w:sdtEndPr/>
        <w:sdtContent>
          <w:r w:rsidR="00CC649C">
            <w:rPr>
              <w:lang w:val="en-US"/>
            </w:rPr>
            <w:fldChar w:fldCharType="begin"/>
          </w:r>
          <w:r w:rsidR="00CC649C">
            <w:rPr>
              <w:lang w:val="en-US"/>
            </w:rPr>
            <w:instrText xml:space="preserve"> CITATION Wil05 \l 1033 </w:instrText>
          </w:r>
          <w:r w:rsidR="00CC649C">
            <w:rPr>
              <w:lang w:val="en-US"/>
            </w:rPr>
            <w:fldChar w:fldCharType="separate"/>
          </w:r>
          <w:r w:rsidR="00CC649C">
            <w:rPr>
              <w:noProof/>
              <w:lang w:val="en-US"/>
            </w:rPr>
            <w:t xml:space="preserve"> (Williams &amp; Kerfoot, 2005)</w:t>
          </w:r>
          <w:r w:rsidR="00CC649C">
            <w:rPr>
              <w:lang w:val="en-US"/>
            </w:rPr>
            <w:fldChar w:fldCharType="end"/>
          </w:r>
        </w:sdtContent>
      </w:sdt>
      <w:r w:rsidR="00CB536C">
        <w:rPr>
          <w:lang w:val="en-US"/>
        </w:rPr>
        <w:t xml:space="preserve">. </w:t>
      </w:r>
    </w:p>
    <w:p w14:paraId="792E4238" w14:textId="77777777" w:rsidR="00CB536C" w:rsidRDefault="00CB536C" w:rsidP="00451115">
      <w:pPr>
        <w:spacing w:line="360" w:lineRule="auto"/>
        <w:jc w:val="both"/>
        <w:rPr>
          <w:lang w:val="en-US"/>
        </w:rPr>
      </w:pPr>
    </w:p>
    <w:p w14:paraId="7EAF4511" w14:textId="74ABA3F0" w:rsidR="00CB536C" w:rsidRDefault="00CB536C" w:rsidP="0036203E">
      <w:pPr>
        <w:spacing w:line="360" w:lineRule="auto"/>
        <w:jc w:val="both"/>
        <w:rPr>
          <w:lang w:val="en-US"/>
        </w:rPr>
      </w:pPr>
      <w:r>
        <w:rPr>
          <w:lang w:val="en-US"/>
        </w:rPr>
        <w:t xml:space="preserve">The National Health Service (NHS) was founded in 1948, however it had limited involvement with Child -guidance services </w:t>
      </w:r>
      <w:r w:rsidR="003175EF">
        <w:rPr>
          <w:lang w:val="en-US"/>
        </w:rPr>
        <w:t>prior</w:t>
      </w:r>
      <w:r>
        <w:rPr>
          <w:lang w:val="en-US"/>
        </w:rPr>
        <w:t xml:space="preserve"> to 1974, these child-guidance clinics were administered and funded the local authorities and Medical Officers of Health were assisting with their medical staff input. Since then however, the child guidance movements, took place of mental health departments for children and adolescents in NHS teaching hospitals. This is when </w:t>
      </w:r>
      <w:r w:rsidR="005E4378">
        <w:rPr>
          <w:lang w:val="en-US"/>
        </w:rPr>
        <w:t xml:space="preserve">the awareness of mental health in young people had become greater and </w:t>
      </w:r>
      <w:r>
        <w:rPr>
          <w:lang w:val="en-US"/>
        </w:rPr>
        <w:t xml:space="preserve">many staff developed interest in working with children. By then there was a gradual appearance of more academic research in regards to availability of services and research into child psychiatric disorders </w:t>
      </w:r>
      <w:sdt>
        <w:sdtPr>
          <w:rPr>
            <w:lang w:val="en-US"/>
          </w:rPr>
          <w:id w:val="124674977"/>
          <w:citation/>
        </w:sdtPr>
        <w:sdtEndPr/>
        <w:sdtContent>
          <w:r w:rsidR="00CC649C">
            <w:rPr>
              <w:lang w:val="en-US"/>
            </w:rPr>
            <w:fldChar w:fldCharType="begin"/>
          </w:r>
          <w:r w:rsidR="00CC649C">
            <w:rPr>
              <w:lang w:val="en-US"/>
            </w:rPr>
            <w:instrText xml:space="preserve"> CITATION Eva82 \l 1033 </w:instrText>
          </w:r>
          <w:r w:rsidR="00CC649C">
            <w:rPr>
              <w:lang w:val="en-US"/>
            </w:rPr>
            <w:fldChar w:fldCharType="separate"/>
          </w:r>
          <w:r w:rsidR="00CC649C">
            <w:rPr>
              <w:noProof/>
              <w:lang w:val="en-US"/>
            </w:rPr>
            <w:t>(Evans, 1982)</w:t>
          </w:r>
          <w:r w:rsidR="00CC649C">
            <w:rPr>
              <w:lang w:val="en-US"/>
            </w:rPr>
            <w:fldChar w:fldCharType="end"/>
          </w:r>
        </w:sdtContent>
      </w:sdt>
      <w:r>
        <w:rPr>
          <w:lang w:val="en-US"/>
        </w:rPr>
        <w:t xml:space="preserve">. The research showed that only 1% of children population was receiving help from the clinks, however up to 7% to 20% of children were identified as suffering from psychiatric disorder </w:t>
      </w:r>
      <w:r w:rsidR="003C20E6">
        <w:rPr>
          <w:noProof/>
          <w:lang w:val="en-US"/>
        </w:rPr>
        <w:t xml:space="preserve">(Rutter et al, 1970). </w:t>
      </w:r>
      <w:r w:rsidR="00854711">
        <w:rPr>
          <w:lang w:val="en-US"/>
        </w:rPr>
        <w:t>The breaking point was in 1974 when it was realized that mental health services for children and adolescent should be based in the community rather than institutions</w:t>
      </w:r>
      <w:r w:rsidR="00A54849">
        <w:rPr>
          <w:lang w:val="en-US"/>
        </w:rPr>
        <w:t xml:space="preserve"> alone</w:t>
      </w:r>
      <w:r w:rsidR="00854711">
        <w:rPr>
          <w:lang w:val="en-US"/>
        </w:rPr>
        <w:t xml:space="preserve"> </w:t>
      </w:r>
      <w:sdt>
        <w:sdtPr>
          <w:rPr>
            <w:lang w:val="en-US"/>
          </w:rPr>
          <w:id w:val="1655484269"/>
          <w:citation/>
        </w:sdtPr>
        <w:sdtEndPr/>
        <w:sdtContent>
          <w:r w:rsidR="003C20E6">
            <w:rPr>
              <w:lang w:val="en-US"/>
            </w:rPr>
            <w:fldChar w:fldCharType="begin"/>
          </w:r>
          <w:r w:rsidR="003C20E6">
            <w:rPr>
              <w:lang w:val="en-US"/>
            </w:rPr>
            <w:instrText xml:space="preserve"> CITATION Dep75 \l 1033 </w:instrText>
          </w:r>
          <w:r w:rsidR="003C20E6">
            <w:rPr>
              <w:lang w:val="en-US"/>
            </w:rPr>
            <w:fldChar w:fldCharType="separate"/>
          </w:r>
          <w:r w:rsidR="003C20E6">
            <w:rPr>
              <w:noProof/>
              <w:lang w:val="en-US"/>
            </w:rPr>
            <w:t>(Department of Health and Social Security, 1975)</w:t>
          </w:r>
          <w:r w:rsidR="003C20E6">
            <w:rPr>
              <w:lang w:val="en-US"/>
            </w:rPr>
            <w:fldChar w:fldCharType="end"/>
          </w:r>
        </w:sdtContent>
      </w:sdt>
      <w:r w:rsidR="003C20E6">
        <w:rPr>
          <w:b/>
          <w:bCs/>
          <w:lang w:val="en-US"/>
        </w:rPr>
        <w:t xml:space="preserve">. </w:t>
      </w:r>
      <w:r w:rsidR="00A54849" w:rsidRPr="00513417">
        <w:rPr>
          <w:lang w:val="en-US"/>
        </w:rPr>
        <w:t xml:space="preserve">It was then in 1990’s that the </w:t>
      </w:r>
      <w:r w:rsidR="00513417" w:rsidRPr="00513417">
        <w:rPr>
          <w:lang w:val="en-US"/>
        </w:rPr>
        <w:t>need to work across agencies achieved some political recognition</w:t>
      </w:r>
      <w:r w:rsidR="00513417">
        <w:rPr>
          <w:lang w:val="en-US"/>
        </w:rPr>
        <w:t xml:space="preserve"> </w:t>
      </w:r>
      <w:sdt>
        <w:sdtPr>
          <w:rPr>
            <w:lang w:val="en-US"/>
          </w:rPr>
          <w:id w:val="-194778916"/>
          <w:citation/>
        </w:sdtPr>
        <w:sdtEndPr/>
        <w:sdtContent>
          <w:r w:rsidR="003C20E6">
            <w:rPr>
              <w:lang w:val="en-US"/>
            </w:rPr>
            <w:fldChar w:fldCharType="begin"/>
          </w:r>
          <w:r w:rsidR="003C20E6">
            <w:rPr>
              <w:lang w:val="en-US"/>
            </w:rPr>
            <w:instrText xml:space="preserve"> CITATION Dep93 \l 1033 </w:instrText>
          </w:r>
          <w:r w:rsidR="003C20E6">
            <w:rPr>
              <w:lang w:val="en-US"/>
            </w:rPr>
            <w:fldChar w:fldCharType="separate"/>
          </w:r>
          <w:r w:rsidR="003C20E6">
            <w:rPr>
              <w:noProof/>
              <w:lang w:val="en-US"/>
            </w:rPr>
            <w:t>(Department of Health , 1993)</w:t>
          </w:r>
          <w:r w:rsidR="003C20E6">
            <w:rPr>
              <w:lang w:val="en-US"/>
            </w:rPr>
            <w:fldChar w:fldCharType="end"/>
          </w:r>
        </w:sdtContent>
      </w:sdt>
      <w:r w:rsidR="00513417" w:rsidRPr="00513417">
        <w:rPr>
          <w:lang w:val="en-US"/>
        </w:rPr>
        <w:t>.</w:t>
      </w:r>
      <w:r w:rsidR="0036203E">
        <w:rPr>
          <w:lang w:val="en-US"/>
        </w:rPr>
        <w:t xml:space="preserve">  </w:t>
      </w:r>
      <w:r w:rsidR="00513417">
        <w:rPr>
          <w:lang w:val="en-US"/>
        </w:rPr>
        <w:t xml:space="preserve">A multi-agency approach should be at the core of services for children and young people that suffer from mental health problems. </w:t>
      </w:r>
    </w:p>
    <w:p w14:paraId="2259FFA2" w14:textId="67817E0A" w:rsidR="00513417" w:rsidRDefault="00513417" w:rsidP="00451115">
      <w:pPr>
        <w:spacing w:line="360" w:lineRule="auto"/>
        <w:jc w:val="both"/>
        <w:rPr>
          <w:lang w:val="en-US"/>
        </w:rPr>
      </w:pPr>
    </w:p>
    <w:p w14:paraId="6DCD3473" w14:textId="27699B3B" w:rsidR="007D25EE" w:rsidRDefault="007D25EE" w:rsidP="00451115">
      <w:pPr>
        <w:spacing w:line="360" w:lineRule="auto"/>
        <w:jc w:val="both"/>
        <w:rPr>
          <w:lang w:val="en-US"/>
        </w:rPr>
      </w:pPr>
      <w:r>
        <w:rPr>
          <w:lang w:val="en-US"/>
        </w:rPr>
        <w:t xml:space="preserve">As we move toward the present times the Department for Children, Schools and Families, the Department for Health, the department for Education and the Government have produced many initiatives over the past few years. However, it is often difficult to see which initiative </w:t>
      </w:r>
      <w:r>
        <w:rPr>
          <w:lang w:val="en-US"/>
        </w:rPr>
        <w:lastRenderedPageBreak/>
        <w:t>is adding to and which is replacing the current policies. Children mental health services are subject to more and more directives from Government that are aimed towards children’s social, educational and health needs, this make it difficult for services to know whether they are meeting all the set targets</w:t>
      </w:r>
      <w:r w:rsidR="004A61C2">
        <w:rPr>
          <w:lang w:val="en-US"/>
        </w:rPr>
        <w:t xml:space="preserve"> </w:t>
      </w:r>
      <w:r w:rsidR="004A61C2">
        <w:rPr>
          <w:noProof/>
          <w:lang w:val="en-US"/>
        </w:rPr>
        <w:t>(Richardson et al, 2010)</w:t>
      </w:r>
      <w:r w:rsidR="004A61C2">
        <w:rPr>
          <w:lang w:val="en-US"/>
        </w:rPr>
        <w:t xml:space="preserve">. </w:t>
      </w:r>
    </w:p>
    <w:p w14:paraId="5E325725" w14:textId="4C46023A" w:rsidR="002119AA" w:rsidRDefault="002119AA" w:rsidP="00451115">
      <w:pPr>
        <w:spacing w:line="360" w:lineRule="auto"/>
        <w:jc w:val="both"/>
        <w:rPr>
          <w:lang w:val="en-US"/>
        </w:rPr>
      </w:pPr>
    </w:p>
    <w:p w14:paraId="4E7CE463" w14:textId="06A5F30B" w:rsidR="00EB5FD0" w:rsidRDefault="007D4A01" w:rsidP="005E4378">
      <w:pPr>
        <w:spacing w:line="360" w:lineRule="auto"/>
        <w:jc w:val="both"/>
        <w:rPr>
          <w:lang w:val="en-US"/>
        </w:rPr>
      </w:pPr>
      <w:r>
        <w:rPr>
          <w:lang w:val="en-US"/>
        </w:rPr>
        <w:t xml:space="preserve">Over the years there have been many different charities and </w:t>
      </w:r>
      <w:r w:rsidR="00632D27">
        <w:rPr>
          <w:lang w:val="en-US"/>
        </w:rPr>
        <w:t>organizations</w:t>
      </w:r>
      <w:r>
        <w:rPr>
          <w:lang w:val="en-US"/>
        </w:rPr>
        <w:t xml:space="preserve"> that </w:t>
      </w:r>
      <w:r w:rsidR="00632D27">
        <w:rPr>
          <w:lang w:val="en-US"/>
        </w:rPr>
        <w:t xml:space="preserve">have launch different campaigns that aim to promote mental health services for young people. </w:t>
      </w:r>
      <w:r w:rsidR="00C56E30">
        <w:rPr>
          <w:lang w:val="en-US"/>
        </w:rPr>
        <w:t>CAM</w:t>
      </w:r>
      <w:r w:rsidR="0045159F">
        <w:rPr>
          <w:lang w:val="en-US"/>
        </w:rPr>
        <w:t>H</w:t>
      </w:r>
      <w:r w:rsidR="00C56E30">
        <w:rPr>
          <w:lang w:val="en-US"/>
        </w:rPr>
        <w:t xml:space="preserve">S in Wales have been subject to reviews over the recent years and they identified that the service was under more pressure than it has ever been and regardless additional investments, it did not have capacity to meet its ever-increasing demands. Between 2007 and 2011 there was over 100% increase in referrals to CHAMS. Of course, not every person needed any specialist interventions but it still added to the increasing waiting time for the children who needed the support. At this critical point </w:t>
      </w:r>
      <w:r w:rsidR="00632D27">
        <w:rPr>
          <w:lang w:val="en-US"/>
        </w:rPr>
        <w:t>Together for Children and Young People (T4CYP) was launched in 2015 by the Minister of Health and Social Care</w:t>
      </w:r>
      <w:r w:rsidR="008F6E31">
        <w:rPr>
          <w:lang w:val="en-US"/>
        </w:rPr>
        <w:t xml:space="preserve"> </w:t>
      </w:r>
      <w:sdt>
        <w:sdtPr>
          <w:rPr>
            <w:lang w:val="en-US"/>
          </w:rPr>
          <w:id w:val="438504374"/>
          <w:citation/>
        </w:sdtPr>
        <w:sdtEndPr/>
        <w:sdtContent>
          <w:r w:rsidR="008F6E31">
            <w:rPr>
              <w:lang w:val="en-US"/>
            </w:rPr>
            <w:fldChar w:fldCharType="begin"/>
          </w:r>
          <w:r w:rsidR="008F6E31">
            <w:rPr>
              <w:lang w:val="en-US"/>
            </w:rPr>
            <w:instrText xml:space="preserve"> CITATION Nat17 \l 1033 </w:instrText>
          </w:r>
          <w:r w:rsidR="008F6E31">
            <w:rPr>
              <w:lang w:val="en-US"/>
            </w:rPr>
            <w:fldChar w:fldCharType="separate"/>
          </w:r>
          <w:r w:rsidR="008F6E31">
            <w:rPr>
              <w:noProof/>
              <w:lang w:val="en-US"/>
            </w:rPr>
            <w:t>(National Assembly for Wales, 2017)</w:t>
          </w:r>
          <w:r w:rsidR="008F6E31">
            <w:rPr>
              <w:lang w:val="en-US"/>
            </w:rPr>
            <w:fldChar w:fldCharType="end"/>
          </w:r>
        </w:sdtContent>
      </w:sdt>
      <w:r w:rsidR="00632D27">
        <w:rPr>
          <w:lang w:val="en-US"/>
        </w:rPr>
        <w:t>.</w:t>
      </w:r>
      <w:r w:rsidR="008F6E31">
        <w:rPr>
          <w:lang w:val="en-US"/>
        </w:rPr>
        <w:t xml:space="preserve"> </w:t>
      </w:r>
    </w:p>
    <w:p w14:paraId="006669B6" w14:textId="77777777" w:rsidR="00EB5FD0" w:rsidRDefault="00EB5FD0" w:rsidP="00EB5FD0">
      <w:pPr>
        <w:spacing w:line="360" w:lineRule="auto"/>
        <w:jc w:val="both"/>
        <w:rPr>
          <w:lang w:val="en-US"/>
        </w:rPr>
      </w:pPr>
    </w:p>
    <w:p w14:paraId="31435E53" w14:textId="77777777" w:rsidR="00137604" w:rsidRDefault="00EB5FD0" w:rsidP="00137604">
      <w:pPr>
        <w:spacing w:line="360" w:lineRule="auto"/>
        <w:jc w:val="both"/>
        <w:rPr>
          <w:lang w:val="en-US"/>
        </w:rPr>
      </w:pPr>
      <w:r>
        <w:rPr>
          <w:lang w:val="en-US"/>
        </w:rPr>
        <w:t>T4CYP</w:t>
      </w:r>
      <w:r w:rsidR="00632D27">
        <w:rPr>
          <w:lang w:val="en-US"/>
        </w:rPr>
        <w:t xml:space="preserve"> is a multi-agency service improvement programmed that aims to reshape, remodel and refocus the emotional and mental health services provided for children and young people in Wales. </w:t>
      </w:r>
      <w:r w:rsidR="00C56E30">
        <w:rPr>
          <w:lang w:val="en-US"/>
        </w:rPr>
        <w:t xml:space="preserve">It </w:t>
      </w:r>
      <w:r>
        <w:rPr>
          <w:lang w:val="en-US"/>
        </w:rPr>
        <w:t>is</w:t>
      </w:r>
      <w:r w:rsidR="00C56E30">
        <w:rPr>
          <w:lang w:val="en-US"/>
        </w:rPr>
        <w:t xml:space="preserve"> led by NHS Wales and</w:t>
      </w:r>
      <w:r>
        <w:rPr>
          <w:lang w:val="en-US"/>
        </w:rPr>
        <w:t xml:space="preserve"> is</w:t>
      </w:r>
      <w:r w:rsidR="00C56E30">
        <w:rPr>
          <w:lang w:val="en-US"/>
        </w:rPr>
        <w:t xml:space="preserve"> based on a human rights approach. It is committed to enforce core aims for children and young people under the United Nations Convention on the Rights of the Child (UNCRC). </w:t>
      </w:r>
      <w:r>
        <w:rPr>
          <w:lang w:val="en-US"/>
        </w:rPr>
        <w:t xml:space="preserve">The approach </w:t>
      </w:r>
      <w:r w:rsidR="00137604">
        <w:rPr>
          <w:lang w:val="en-US"/>
        </w:rPr>
        <w:t xml:space="preserve">focuses on the following: </w:t>
      </w:r>
    </w:p>
    <w:p w14:paraId="5DAF6447" w14:textId="196F8449" w:rsidR="00137604" w:rsidRDefault="00137604" w:rsidP="00137604">
      <w:pPr>
        <w:pStyle w:val="ListParagraph"/>
        <w:numPr>
          <w:ilvl w:val="0"/>
          <w:numId w:val="2"/>
        </w:numPr>
        <w:spacing w:line="360" w:lineRule="auto"/>
        <w:jc w:val="both"/>
        <w:rPr>
          <w:lang w:val="en-US"/>
        </w:rPr>
      </w:pPr>
      <w:r>
        <w:rPr>
          <w:lang w:val="en-US"/>
        </w:rPr>
        <w:t>Supporting early years of development</w:t>
      </w:r>
      <w:r w:rsidR="0036203E">
        <w:rPr>
          <w:lang w:val="en-US"/>
        </w:rPr>
        <w:t>;</w:t>
      </w:r>
      <w:r>
        <w:rPr>
          <w:lang w:val="en-US"/>
        </w:rPr>
        <w:t xml:space="preserve"> </w:t>
      </w:r>
    </w:p>
    <w:p w14:paraId="225058E9" w14:textId="0923A261" w:rsidR="00137604" w:rsidRDefault="00137604" w:rsidP="00137604">
      <w:pPr>
        <w:pStyle w:val="ListParagraph"/>
        <w:numPr>
          <w:ilvl w:val="0"/>
          <w:numId w:val="2"/>
        </w:numPr>
        <w:spacing w:line="360" w:lineRule="auto"/>
        <w:jc w:val="both"/>
        <w:rPr>
          <w:lang w:val="en-US"/>
        </w:rPr>
      </w:pPr>
      <w:r>
        <w:rPr>
          <w:lang w:val="en-US"/>
        </w:rPr>
        <w:t>Promoting wellbeing and resilience of young children</w:t>
      </w:r>
    </w:p>
    <w:p w14:paraId="37190E79" w14:textId="36BF3542" w:rsidR="00137604" w:rsidRDefault="00137604" w:rsidP="00137604">
      <w:pPr>
        <w:pStyle w:val="ListParagraph"/>
        <w:numPr>
          <w:ilvl w:val="0"/>
          <w:numId w:val="2"/>
        </w:numPr>
        <w:spacing w:line="360" w:lineRule="auto"/>
        <w:jc w:val="both"/>
        <w:rPr>
          <w:lang w:val="en-US"/>
        </w:rPr>
      </w:pPr>
      <w:r>
        <w:rPr>
          <w:lang w:val="en-US"/>
        </w:rPr>
        <w:t xml:space="preserve">Early identification and intervention </w:t>
      </w:r>
    </w:p>
    <w:p w14:paraId="606AFC7E" w14:textId="02CAB1E6" w:rsidR="00137604" w:rsidRPr="00137604" w:rsidRDefault="00137604" w:rsidP="00137604">
      <w:pPr>
        <w:pStyle w:val="ListParagraph"/>
        <w:numPr>
          <w:ilvl w:val="0"/>
          <w:numId w:val="2"/>
        </w:numPr>
        <w:spacing w:line="360" w:lineRule="auto"/>
        <w:jc w:val="both"/>
        <w:rPr>
          <w:lang w:val="en-US"/>
        </w:rPr>
      </w:pPr>
      <w:r>
        <w:rPr>
          <w:lang w:val="en-US"/>
        </w:rPr>
        <w:t xml:space="preserve">Extended specialist services availability. </w:t>
      </w:r>
    </w:p>
    <w:p w14:paraId="364B732C" w14:textId="257A841E" w:rsidR="0036203E" w:rsidRDefault="00EB5FD0" w:rsidP="0036203E">
      <w:pPr>
        <w:spacing w:line="360" w:lineRule="auto"/>
        <w:jc w:val="both"/>
        <w:rPr>
          <w:lang w:val="en-US"/>
        </w:rPr>
      </w:pPr>
      <w:r>
        <w:rPr>
          <w:lang w:val="en-US"/>
        </w:rPr>
        <w:t xml:space="preserve"> The program was initially established for a period of three years however, the Welsh Government announced extension until October 2019</w:t>
      </w:r>
      <w:r w:rsidR="0036203E">
        <w:rPr>
          <w:lang w:val="en-US"/>
        </w:rPr>
        <w:t xml:space="preserve"> with further funding</w:t>
      </w:r>
      <w:r w:rsidR="008F6E31">
        <w:rPr>
          <w:lang w:val="en-US"/>
        </w:rPr>
        <w:t xml:space="preserve"> </w:t>
      </w:r>
      <w:sdt>
        <w:sdtPr>
          <w:rPr>
            <w:lang w:val="en-US"/>
          </w:rPr>
          <w:id w:val="228280668"/>
          <w:citation/>
        </w:sdtPr>
        <w:sdtEndPr/>
        <w:sdtContent>
          <w:r w:rsidR="008F6E31">
            <w:rPr>
              <w:lang w:val="en-US"/>
            </w:rPr>
            <w:fldChar w:fldCharType="begin"/>
          </w:r>
          <w:r w:rsidR="008F6E31">
            <w:rPr>
              <w:lang w:val="en-US"/>
            </w:rPr>
            <w:instrText xml:space="preserve"> CITATION Mil16 \l 1033 </w:instrText>
          </w:r>
          <w:r w:rsidR="008F6E31">
            <w:rPr>
              <w:lang w:val="en-US"/>
            </w:rPr>
            <w:fldChar w:fldCharType="separate"/>
          </w:r>
          <w:r w:rsidR="008F6E31">
            <w:rPr>
              <w:noProof/>
              <w:lang w:val="en-US"/>
            </w:rPr>
            <w:t>(Mills, 2016)</w:t>
          </w:r>
          <w:r w:rsidR="008F6E31">
            <w:rPr>
              <w:lang w:val="en-US"/>
            </w:rPr>
            <w:fldChar w:fldCharType="end"/>
          </w:r>
        </w:sdtContent>
      </w:sdt>
      <w:r w:rsidR="0036203E">
        <w:rPr>
          <w:lang w:val="en-US"/>
        </w:rPr>
        <w:t>.</w:t>
      </w:r>
    </w:p>
    <w:p w14:paraId="31C040C2" w14:textId="77777777" w:rsidR="0036203E" w:rsidRDefault="0036203E" w:rsidP="0016474B">
      <w:pPr>
        <w:spacing w:line="360" w:lineRule="auto"/>
        <w:jc w:val="both"/>
        <w:rPr>
          <w:lang w:val="en-US"/>
        </w:rPr>
      </w:pPr>
    </w:p>
    <w:p w14:paraId="2EAD846E" w14:textId="4AD0A58E" w:rsidR="0036203E" w:rsidRDefault="0036203E" w:rsidP="0036203E">
      <w:pPr>
        <w:spacing w:line="360" w:lineRule="auto"/>
        <w:jc w:val="both"/>
        <w:rPr>
          <w:lang w:val="en-US"/>
        </w:rPr>
      </w:pPr>
      <w:r>
        <w:rPr>
          <w:lang w:val="en-US"/>
        </w:rPr>
        <w:t xml:space="preserve">It is not just the government that adds to improvement of </w:t>
      </w:r>
      <w:r w:rsidR="00E93EE0">
        <w:rPr>
          <w:lang w:val="en-US"/>
        </w:rPr>
        <w:t>raising awareness of young people’</w:t>
      </w:r>
      <w:r>
        <w:rPr>
          <w:lang w:val="en-US"/>
        </w:rPr>
        <w:t xml:space="preserve">s mental health. There are many charities in Wales that run campaigns concentrating on improving children’s and young people’s mental health. </w:t>
      </w:r>
    </w:p>
    <w:p w14:paraId="0CDFC69D" w14:textId="77777777" w:rsidR="0036203E" w:rsidRDefault="0036203E" w:rsidP="0036203E">
      <w:pPr>
        <w:spacing w:line="360" w:lineRule="auto"/>
        <w:jc w:val="both"/>
        <w:rPr>
          <w:lang w:val="en-US"/>
        </w:rPr>
      </w:pPr>
    </w:p>
    <w:p w14:paraId="7DF3DB4F" w14:textId="0617B2A4" w:rsidR="00E93EE0" w:rsidRDefault="0036203E" w:rsidP="0036203E">
      <w:pPr>
        <w:spacing w:line="360" w:lineRule="auto"/>
        <w:jc w:val="both"/>
        <w:rPr>
          <w:lang w:val="en-US"/>
        </w:rPr>
      </w:pPr>
      <w:r>
        <w:rPr>
          <w:lang w:val="en-US"/>
        </w:rPr>
        <w:lastRenderedPageBreak/>
        <w:t xml:space="preserve">Blue’s Program – Action </w:t>
      </w:r>
      <w:r w:rsidR="00E93EE0">
        <w:rPr>
          <w:lang w:val="en-US"/>
        </w:rPr>
        <w:t>for</w:t>
      </w:r>
      <w:r>
        <w:rPr>
          <w:lang w:val="en-US"/>
        </w:rPr>
        <w:t xml:space="preserve"> Children provides a six-week preventative course with group exercises for young people who are suffering or are at risk of developing mental health problems. The best part about this campaign is that pupils can access help in their local schools or colleges. The trained staff appears in schools and advises how best to deal with stress, anxiety and how to increase confidence. This campaign is </w:t>
      </w:r>
      <w:r w:rsidR="00E93EE0">
        <w:rPr>
          <w:lang w:val="en-US"/>
        </w:rPr>
        <w:t>relatively</w:t>
      </w:r>
      <w:r>
        <w:rPr>
          <w:lang w:val="en-US"/>
        </w:rPr>
        <w:t xml:space="preserve"> new and has only been launched in November 2018. However, many schools have signed up and the course have </w:t>
      </w:r>
      <w:r w:rsidR="00E93EE0">
        <w:rPr>
          <w:lang w:val="en-US"/>
        </w:rPr>
        <w:t>begun</w:t>
      </w:r>
      <w:sdt>
        <w:sdtPr>
          <w:rPr>
            <w:lang w:val="en-US"/>
          </w:rPr>
          <w:id w:val="-599413368"/>
          <w:citation/>
        </w:sdtPr>
        <w:sdtEndPr/>
        <w:sdtContent>
          <w:r w:rsidR="008F6E31">
            <w:rPr>
              <w:lang w:val="en-US"/>
            </w:rPr>
            <w:fldChar w:fldCharType="begin"/>
          </w:r>
          <w:r w:rsidR="008F6E31">
            <w:rPr>
              <w:lang w:val="en-US"/>
            </w:rPr>
            <w:instrText xml:space="preserve"> CITATION ITV18 \l 1033 </w:instrText>
          </w:r>
          <w:r w:rsidR="008F6E31">
            <w:rPr>
              <w:lang w:val="en-US"/>
            </w:rPr>
            <w:fldChar w:fldCharType="separate"/>
          </w:r>
          <w:r w:rsidR="008F6E31">
            <w:rPr>
              <w:noProof/>
              <w:lang w:val="en-US"/>
            </w:rPr>
            <w:t xml:space="preserve"> (ITV News, 2018)</w:t>
          </w:r>
          <w:r w:rsidR="008F6E31">
            <w:rPr>
              <w:lang w:val="en-US"/>
            </w:rPr>
            <w:fldChar w:fldCharType="end"/>
          </w:r>
        </w:sdtContent>
      </w:sdt>
      <w:r>
        <w:rPr>
          <w:lang w:val="en-US"/>
        </w:rPr>
        <w:t>.</w:t>
      </w:r>
      <w:r w:rsidR="00E93EE0">
        <w:rPr>
          <w:lang w:val="en-US"/>
        </w:rPr>
        <w:t xml:space="preserve"> </w:t>
      </w:r>
    </w:p>
    <w:p w14:paraId="53C00075" w14:textId="7642DBB6" w:rsidR="0036203E" w:rsidRDefault="0036203E" w:rsidP="0036203E">
      <w:pPr>
        <w:spacing w:line="360" w:lineRule="auto"/>
        <w:jc w:val="both"/>
        <w:rPr>
          <w:lang w:val="en-US"/>
        </w:rPr>
      </w:pPr>
      <w:r>
        <w:rPr>
          <w:lang w:val="en-US"/>
        </w:rPr>
        <w:t xml:space="preserve">  </w:t>
      </w:r>
    </w:p>
    <w:p w14:paraId="04E3F05B" w14:textId="49A6CF0F" w:rsidR="0036203E" w:rsidRDefault="003175EF" w:rsidP="0036203E">
      <w:pPr>
        <w:spacing w:line="360" w:lineRule="auto"/>
        <w:jc w:val="both"/>
        <w:rPr>
          <w:lang w:val="en-US"/>
        </w:rPr>
      </w:pPr>
      <w:r>
        <w:rPr>
          <w:lang w:val="en-US"/>
        </w:rPr>
        <w:t>Not just local campaigns</w:t>
      </w:r>
      <w:r w:rsidR="0036203E">
        <w:rPr>
          <w:lang w:val="en-US"/>
        </w:rPr>
        <w:t xml:space="preserve"> make difference. Time to Change Wales has introduced a global campaign #WeCanWeWill. It is a mental health campaign for young people and its aim is to change attitudes of mental health. The campaign involves young people sharin</w:t>
      </w:r>
      <w:bookmarkStart w:id="0" w:name="_GoBack"/>
      <w:bookmarkEnd w:id="0"/>
      <w:r w:rsidR="0036203E">
        <w:rPr>
          <w:lang w:val="en-US"/>
        </w:rPr>
        <w:t>g that it is acceptable to talk about mental health and that people should do it. Social media is one of the best ways to reach the younger audience. It is important to talk about mental health because it can take the stigma away and prevent young people to feel excluded just because they spoke out. #WeCanWeWill is a powerful campaign that has been changing the way young people look at mental health and has already proven to be extremely successful and had great impact on children and young adults. The Charity shares many success stories worth noting. #WeCanWeWill proved to be a success mainly due to the impact that social media as a whole have on young people</w:t>
      </w:r>
      <w:r w:rsidR="008F6E31">
        <w:rPr>
          <w:lang w:val="en-US"/>
        </w:rPr>
        <w:t xml:space="preserve"> </w:t>
      </w:r>
      <w:r w:rsidR="008F6E31">
        <w:rPr>
          <w:noProof/>
          <w:lang w:val="en-US"/>
        </w:rPr>
        <w:t>(Time to Change Wales, 2018).</w:t>
      </w:r>
    </w:p>
    <w:p w14:paraId="35E703F4" w14:textId="77777777" w:rsidR="0036203E" w:rsidRDefault="0036203E" w:rsidP="0036203E">
      <w:pPr>
        <w:spacing w:line="360" w:lineRule="auto"/>
        <w:jc w:val="both"/>
        <w:rPr>
          <w:lang w:val="en-US"/>
        </w:rPr>
      </w:pPr>
    </w:p>
    <w:p w14:paraId="10850013" w14:textId="23E61CB4" w:rsidR="0036203E" w:rsidRDefault="0036203E" w:rsidP="00E93EE0">
      <w:pPr>
        <w:spacing w:line="360" w:lineRule="auto"/>
        <w:jc w:val="both"/>
        <w:rPr>
          <w:lang w:val="en-US"/>
        </w:rPr>
      </w:pPr>
      <w:r>
        <w:rPr>
          <w:lang w:val="en-US"/>
        </w:rPr>
        <w:t>Both, global and local campaigns are equally important and serve similar purposes. When it comes to global campaigns such as #WeCanWeWill</w:t>
      </w:r>
      <w:r w:rsidR="00E93EE0">
        <w:rPr>
          <w:lang w:val="en-US"/>
        </w:rPr>
        <w:t>,</w:t>
      </w:r>
      <w:r>
        <w:rPr>
          <w:lang w:val="en-US"/>
        </w:rPr>
        <w:t xml:space="preserve"> the message can spread quickly and reach many people but may not able to reach the targeted audience 100%</w:t>
      </w:r>
      <w:r w:rsidR="00E93EE0">
        <w:rPr>
          <w:lang w:val="en-US"/>
        </w:rPr>
        <w:t>. H</w:t>
      </w:r>
      <w:r>
        <w:rPr>
          <w:lang w:val="en-US"/>
        </w:rPr>
        <w:t>owever</w:t>
      </w:r>
      <w:r w:rsidR="00E93EE0">
        <w:rPr>
          <w:lang w:val="en-US"/>
        </w:rPr>
        <w:t>,</w:t>
      </w:r>
      <w:r>
        <w:rPr>
          <w:lang w:val="en-US"/>
        </w:rPr>
        <w:t xml:space="preserve"> campaigns that are run in Wales are more specific and target their audience such as Blue’s Program providing services to schools and colleges concentrating on smaller number of people. Both have advantages and disadvantages</w:t>
      </w:r>
      <w:r w:rsidR="00E93EE0">
        <w:rPr>
          <w:lang w:val="en-US"/>
        </w:rPr>
        <w:t>.  O</w:t>
      </w:r>
      <w:r>
        <w:rPr>
          <w:lang w:val="en-US"/>
        </w:rPr>
        <w:t xml:space="preserve">ne feature that it shares is talking about mental health. Talking about mental health removes stigma and is proven to be the way forward.  </w:t>
      </w:r>
      <w:r w:rsidR="00E93EE0">
        <w:rPr>
          <w:lang w:val="en-US"/>
        </w:rPr>
        <w:t>T</w:t>
      </w:r>
      <w:r>
        <w:rPr>
          <w:lang w:val="en-US"/>
        </w:rPr>
        <w:t>alking to friends and family can improve wellbeing and happiness, you can get better understanding</w:t>
      </w:r>
      <w:r w:rsidR="00E93EE0">
        <w:rPr>
          <w:lang w:val="en-US"/>
        </w:rPr>
        <w:t xml:space="preserve"> of </w:t>
      </w:r>
      <w:r>
        <w:rPr>
          <w:lang w:val="en-US"/>
        </w:rPr>
        <w:t xml:space="preserve">how you feel and build self-awareness. Mental health is stereotyped as fear, embarrassment, anger and rejection or avoidance. Unfortunately, this misconception of mental health negatively affects day-to-day lives of those who suffer from it, this leads to discrimination and in some cases denial of most basic human rights. In some cases, this stigma can affect person’s </w:t>
      </w:r>
      <w:r>
        <w:rPr>
          <w:lang w:val="en-US"/>
        </w:rPr>
        <w:lastRenderedPageBreak/>
        <w:t xml:space="preserve">ability to access appropriate care </w:t>
      </w:r>
      <w:sdt>
        <w:sdtPr>
          <w:rPr>
            <w:lang w:val="en-US"/>
          </w:rPr>
          <w:id w:val="987062521"/>
          <w:citation/>
        </w:sdtPr>
        <w:sdtEndPr/>
        <w:sdtContent>
          <w:r w:rsidR="008F6E31">
            <w:rPr>
              <w:lang w:val="en-US"/>
            </w:rPr>
            <w:fldChar w:fldCharType="begin"/>
          </w:r>
          <w:r w:rsidR="008F6E31">
            <w:rPr>
              <w:b/>
              <w:bCs/>
              <w:lang w:val="en-US"/>
            </w:rPr>
            <w:instrText xml:space="preserve"> CITATION Wor03 \l 1033 </w:instrText>
          </w:r>
          <w:r w:rsidR="008F6E31">
            <w:rPr>
              <w:lang w:val="en-US"/>
            </w:rPr>
            <w:fldChar w:fldCharType="separate"/>
          </w:r>
          <w:r w:rsidR="008F6E31">
            <w:rPr>
              <w:noProof/>
              <w:lang w:val="en-US"/>
            </w:rPr>
            <w:t>(World Health Organisation, 2003)</w:t>
          </w:r>
          <w:r w:rsidR="008F6E31">
            <w:rPr>
              <w:lang w:val="en-US"/>
            </w:rPr>
            <w:fldChar w:fldCharType="end"/>
          </w:r>
        </w:sdtContent>
      </w:sdt>
      <w:r w:rsidRPr="0036203E">
        <w:rPr>
          <w:b/>
          <w:bCs/>
          <w:lang w:val="en-US"/>
        </w:rPr>
        <w:t>.</w:t>
      </w:r>
      <w:r>
        <w:rPr>
          <w:lang w:val="en-US"/>
        </w:rPr>
        <w:t xml:space="preserve"> When it comes to children and young adults</w:t>
      </w:r>
      <w:r w:rsidR="00E93EE0">
        <w:rPr>
          <w:lang w:val="en-US"/>
        </w:rPr>
        <w:t>,</w:t>
      </w:r>
      <w:r>
        <w:rPr>
          <w:lang w:val="en-US"/>
        </w:rPr>
        <w:t xml:space="preserve"> it is even more difficult</w:t>
      </w:r>
      <w:r w:rsidR="00E93EE0">
        <w:rPr>
          <w:lang w:val="en-US"/>
        </w:rPr>
        <w:t>.</w:t>
      </w:r>
      <w:r>
        <w:rPr>
          <w:lang w:val="en-US"/>
        </w:rPr>
        <w:t xml:space="preserve"> </w:t>
      </w:r>
      <w:r w:rsidR="00E93EE0">
        <w:rPr>
          <w:lang w:val="en-US"/>
        </w:rPr>
        <w:t>P</w:t>
      </w:r>
      <w:r>
        <w:rPr>
          <w:lang w:val="en-US"/>
        </w:rPr>
        <w:t xml:space="preserve">arents may need to step in and if they face any problems of their own they may not be able to address those of children. When it comes to young persons, day to day life at school and college can be tough enough without having mental health condition, therefore addressing this is even more important. More we talk about more awareness we raise. </w:t>
      </w:r>
    </w:p>
    <w:p w14:paraId="4DE7E501" w14:textId="5449395E" w:rsidR="00BC2D6F" w:rsidRDefault="00BC2D6F" w:rsidP="00E93EE0">
      <w:pPr>
        <w:spacing w:line="360" w:lineRule="auto"/>
        <w:jc w:val="both"/>
        <w:rPr>
          <w:b/>
          <w:bCs/>
          <w:lang w:val="en-US"/>
        </w:rPr>
      </w:pPr>
    </w:p>
    <w:p w14:paraId="182ABB78" w14:textId="1F1A35D5" w:rsidR="00BC2D6F" w:rsidRPr="00BC2D6F" w:rsidRDefault="00BC2D6F" w:rsidP="00BC2D6F">
      <w:pPr>
        <w:spacing w:line="360" w:lineRule="auto"/>
        <w:jc w:val="both"/>
        <w:rPr>
          <w:lang w:val="en-US"/>
        </w:rPr>
      </w:pPr>
      <w:r>
        <w:rPr>
          <w:lang w:val="en-US"/>
        </w:rPr>
        <w:t>Many teenagers struggle with their mental health, however only less than half of those people receive treatment. Untreated mental health problems can cause more serious issues, contribute to higher medical expenses and increased risk of suicide. Unfortunately, because of the stigma attached to mental health issues by people in the society rates higher than other conditions such as diabetes, cancer and disabilities. Everyone can contribute to prevent stigma surrounding mental health problems in young people by raising awareness and making sure that these individuals seek advice from right professionals</w:t>
      </w:r>
      <w:sdt>
        <w:sdtPr>
          <w:rPr>
            <w:lang w:val="en-US"/>
          </w:rPr>
          <w:id w:val="1477493828"/>
          <w:citation/>
        </w:sdtPr>
        <w:sdtEndPr/>
        <w:sdtContent>
          <w:r>
            <w:rPr>
              <w:lang w:val="en-US"/>
            </w:rPr>
            <w:fldChar w:fldCharType="begin"/>
          </w:r>
          <w:r>
            <w:rPr>
              <w:lang w:val="en-US"/>
            </w:rPr>
            <w:instrText xml:space="preserve"> CITATION NIM18 \l 1033 </w:instrText>
          </w:r>
          <w:r>
            <w:rPr>
              <w:lang w:val="en-US"/>
            </w:rPr>
            <w:fldChar w:fldCharType="separate"/>
          </w:r>
          <w:r>
            <w:rPr>
              <w:noProof/>
              <w:lang w:val="en-US"/>
            </w:rPr>
            <w:t xml:space="preserve"> (NIMH, 2018)</w:t>
          </w:r>
          <w:r>
            <w:rPr>
              <w:lang w:val="en-US"/>
            </w:rPr>
            <w:fldChar w:fldCharType="end"/>
          </w:r>
        </w:sdtContent>
      </w:sdt>
      <w:r>
        <w:rPr>
          <w:lang w:val="en-US"/>
        </w:rPr>
        <w:t>.</w:t>
      </w:r>
    </w:p>
    <w:p w14:paraId="7004A7DE" w14:textId="77777777" w:rsidR="0036203E" w:rsidRPr="0036203E" w:rsidRDefault="0036203E" w:rsidP="0036203E">
      <w:pPr>
        <w:spacing w:line="360" w:lineRule="auto"/>
        <w:jc w:val="both"/>
        <w:rPr>
          <w:b/>
          <w:bCs/>
          <w:lang w:val="en-US"/>
        </w:rPr>
      </w:pPr>
    </w:p>
    <w:p w14:paraId="66A8C5E9" w14:textId="10B8B3D7" w:rsidR="0036203E" w:rsidRDefault="0036203E" w:rsidP="0036203E">
      <w:pPr>
        <w:spacing w:line="360" w:lineRule="auto"/>
        <w:jc w:val="both"/>
        <w:rPr>
          <w:lang w:val="en-US"/>
        </w:rPr>
      </w:pPr>
      <w:r>
        <w:rPr>
          <w:lang w:val="en-US"/>
        </w:rPr>
        <w:t xml:space="preserve">The Public Health Wales and charities have in fact been working extremely hard in the past few years to raise awareness of mental health problems in children and young people. It is clear that they are moving the right way and there are more and more organizations that run new campaigns frequently. However, the questions that we need to ask is “Are they doing their best?” “What else can we do?”. </w:t>
      </w:r>
    </w:p>
    <w:p w14:paraId="7F7D1838" w14:textId="7D172130" w:rsidR="0036203E" w:rsidRDefault="0036203E" w:rsidP="0036203E">
      <w:pPr>
        <w:spacing w:line="360" w:lineRule="auto"/>
        <w:jc w:val="both"/>
        <w:rPr>
          <w:lang w:val="en-US"/>
        </w:rPr>
      </w:pPr>
    </w:p>
    <w:p w14:paraId="7B613096" w14:textId="147654B2" w:rsidR="0036203E" w:rsidRDefault="0036203E" w:rsidP="0036203E">
      <w:pPr>
        <w:spacing w:line="360" w:lineRule="auto"/>
        <w:jc w:val="both"/>
        <w:rPr>
          <w:lang w:val="en-US"/>
        </w:rPr>
      </w:pPr>
      <w:r>
        <w:rPr>
          <w:lang w:val="en-US"/>
        </w:rPr>
        <w:t xml:space="preserve">There are many ways we can raise awareness of children’s and young people’s mental health and one of these ways could be by running a forum for children and young people. The aim of the forum would be </w:t>
      </w:r>
      <w:r w:rsidR="00E93EE0">
        <w:rPr>
          <w:lang w:val="en-US"/>
        </w:rPr>
        <w:t>providing</w:t>
      </w:r>
      <w:r>
        <w:rPr>
          <w:lang w:val="en-US"/>
        </w:rPr>
        <w:t xml:space="preserve"> support and allow young people with mental health problems communicate with one another and the professionals via an online </w:t>
      </w:r>
      <w:r w:rsidR="00826862">
        <w:rPr>
          <w:lang w:val="en-US"/>
        </w:rPr>
        <w:t xml:space="preserve">chat room. </w:t>
      </w:r>
      <w:r>
        <w:rPr>
          <w:lang w:val="en-US"/>
        </w:rPr>
        <w:t xml:space="preserve">I believe this is a great way to access younger generation and adapt to ever evolving technology.  Unfortunately, Public Health Wales do not concentrate in great detail on children’s and young people’s mental health and do not have anything similar to offer at the moment. However, they do have a website which is a step in the right direction, where they share all the news and updates that allow them to educate people on the newest developments and health related problems. </w:t>
      </w:r>
    </w:p>
    <w:p w14:paraId="2092E715" w14:textId="318596B1" w:rsidR="0036203E" w:rsidRDefault="0036203E" w:rsidP="0036203E">
      <w:pPr>
        <w:spacing w:line="360" w:lineRule="auto"/>
        <w:jc w:val="both"/>
        <w:rPr>
          <w:lang w:val="en-US"/>
        </w:rPr>
      </w:pPr>
    </w:p>
    <w:p w14:paraId="0CFD09BB" w14:textId="065C4CC7" w:rsidR="0036203E" w:rsidRDefault="0036203E" w:rsidP="00826862">
      <w:pPr>
        <w:spacing w:line="360" w:lineRule="auto"/>
        <w:jc w:val="both"/>
        <w:rPr>
          <w:lang w:val="en-US"/>
        </w:rPr>
      </w:pPr>
      <w:r>
        <w:rPr>
          <w:lang w:val="en-US"/>
        </w:rPr>
        <w:lastRenderedPageBreak/>
        <w:t>Furthermore, there are</w:t>
      </w:r>
      <w:r w:rsidR="00826862">
        <w:rPr>
          <w:lang w:val="en-US"/>
        </w:rPr>
        <w:t xml:space="preserve"> many different</w:t>
      </w:r>
      <w:r>
        <w:rPr>
          <w:lang w:val="en-US"/>
        </w:rPr>
        <w:t xml:space="preserve"> advertisements on the television providing relevant contact details if someone feels down and depressed, however these adverts are dark and sad</w:t>
      </w:r>
      <w:r w:rsidR="00826862">
        <w:rPr>
          <w:lang w:val="en-US"/>
        </w:rPr>
        <w:t xml:space="preserve"> and they do not help with stigma surrounding mental health problems.</w:t>
      </w:r>
      <w:r>
        <w:rPr>
          <w:lang w:val="en-US"/>
        </w:rPr>
        <w:t xml:space="preserve"> I believe there should be </w:t>
      </w:r>
      <w:r w:rsidR="00826862">
        <w:rPr>
          <w:lang w:val="en-US"/>
        </w:rPr>
        <w:t xml:space="preserve">‘Fun” </w:t>
      </w:r>
      <w:r>
        <w:rPr>
          <w:lang w:val="en-US"/>
        </w:rPr>
        <w:t>that is directed at the younger audiences. It should be light and bright, playing fun music and not paining mental health in such negative way. Of course, poor mental health is an unfortunate issue, however if it keeps on being portrayed as dark, ‘scary’ issue, people will not want to talk about it. Therefore, ‘fun’ advertisement may be a good idea when trying to catch attention of a young</w:t>
      </w:r>
      <w:r w:rsidR="00826862">
        <w:rPr>
          <w:lang w:val="en-US"/>
        </w:rPr>
        <w:t xml:space="preserve">er </w:t>
      </w:r>
      <w:r>
        <w:rPr>
          <w:lang w:val="en-US"/>
        </w:rPr>
        <w:t xml:space="preserve">audience.  There are similar advertisements on the internet, </w:t>
      </w:r>
      <w:r w:rsidR="00826862">
        <w:rPr>
          <w:lang w:val="en-US"/>
        </w:rPr>
        <w:t>but</w:t>
      </w:r>
      <w:r>
        <w:rPr>
          <w:lang w:val="en-US"/>
        </w:rPr>
        <w:t xml:space="preserve"> I believe it should be played by national televisions, so children, young people and adults are exposed to it. </w:t>
      </w:r>
    </w:p>
    <w:p w14:paraId="263AAE3D" w14:textId="343B2F81" w:rsidR="0036203E" w:rsidRDefault="0036203E" w:rsidP="0036203E">
      <w:pPr>
        <w:spacing w:line="360" w:lineRule="auto"/>
        <w:jc w:val="both"/>
        <w:rPr>
          <w:lang w:val="en-US"/>
        </w:rPr>
      </w:pPr>
    </w:p>
    <w:p w14:paraId="1C1195AA" w14:textId="1BFE3E6C" w:rsidR="0036203E" w:rsidRDefault="0036203E" w:rsidP="0036203E">
      <w:pPr>
        <w:spacing w:line="360" w:lineRule="auto"/>
        <w:jc w:val="both"/>
        <w:rPr>
          <w:lang w:val="en-US"/>
        </w:rPr>
      </w:pPr>
      <w:r>
        <w:rPr>
          <w:lang w:val="en-US"/>
        </w:rPr>
        <w:t>There are many other ways of bringing children’s and young people’s mental health up for public awareness and leaflets are a good and cost smart way of doing it. Of course, many organizations already do</w:t>
      </w:r>
      <w:r w:rsidR="00826862">
        <w:rPr>
          <w:lang w:val="en-US"/>
        </w:rPr>
        <w:t xml:space="preserve"> </w:t>
      </w:r>
      <w:r w:rsidR="005348D5">
        <w:rPr>
          <w:lang w:val="en-US"/>
        </w:rPr>
        <w:t>so, there</w:t>
      </w:r>
      <w:r>
        <w:rPr>
          <w:lang w:val="en-US"/>
        </w:rPr>
        <w:t xml:space="preserve"> are leaflets at the general practitioners and in other places, however</w:t>
      </w:r>
      <w:r w:rsidR="006B3D1B">
        <w:rPr>
          <w:lang w:val="en-US"/>
        </w:rPr>
        <w:t xml:space="preserve">, </w:t>
      </w:r>
      <w:r>
        <w:rPr>
          <w:lang w:val="en-US"/>
        </w:rPr>
        <w:t>hand</w:t>
      </w:r>
      <w:r w:rsidR="006B3D1B">
        <w:rPr>
          <w:lang w:val="en-US"/>
        </w:rPr>
        <w:t xml:space="preserve">ing </w:t>
      </w:r>
      <w:r>
        <w:rPr>
          <w:lang w:val="en-US"/>
        </w:rPr>
        <w:t xml:space="preserve">out at schools and colleges </w:t>
      </w:r>
      <w:r w:rsidR="006B3D1B">
        <w:rPr>
          <w:lang w:val="en-US"/>
        </w:rPr>
        <w:t xml:space="preserve">leaflets that </w:t>
      </w:r>
      <w:r>
        <w:rPr>
          <w:lang w:val="en-US"/>
        </w:rPr>
        <w:t>contain lists of possible symptoms of mental health issues and if you have them they should contain information of what to do next</w:t>
      </w:r>
      <w:r w:rsidR="00826862">
        <w:rPr>
          <w:lang w:val="en-US"/>
        </w:rPr>
        <w:t xml:space="preserve"> and services that could deal with their problems</w:t>
      </w:r>
      <w:r>
        <w:rPr>
          <w:lang w:val="en-US"/>
        </w:rPr>
        <w:t xml:space="preserve">.  This is the way that would bring mental health awareness to every school and college student, rather than waiting for them to come across it in other organizations.  </w:t>
      </w:r>
    </w:p>
    <w:p w14:paraId="0D2A84BC" w14:textId="387E8ABC" w:rsidR="0036203E" w:rsidRDefault="0036203E" w:rsidP="0036203E">
      <w:pPr>
        <w:spacing w:line="360" w:lineRule="auto"/>
        <w:jc w:val="both"/>
        <w:rPr>
          <w:b/>
          <w:bCs/>
          <w:lang w:val="en-US"/>
        </w:rPr>
      </w:pPr>
    </w:p>
    <w:p w14:paraId="4C4D8192" w14:textId="0B3BF135" w:rsidR="006B3D1B" w:rsidRDefault="00826862" w:rsidP="006B3D1B">
      <w:pPr>
        <w:spacing w:line="360" w:lineRule="auto"/>
        <w:jc w:val="both"/>
        <w:rPr>
          <w:lang w:val="en-US"/>
        </w:rPr>
      </w:pPr>
      <w:r>
        <w:rPr>
          <w:lang w:val="en-US"/>
        </w:rPr>
        <w:t>M</w:t>
      </w:r>
      <w:r w:rsidR="006B3D1B">
        <w:rPr>
          <w:lang w:val="en-US"/>
        </w:rPr>
        <w:t xml:space="preserve">any of these ideas are at some extent already in use, however I believe it should be done on a much larger scale and uniformity. When it comes to children and young people the </w:t>
      </w:r>
      <w:r>
        <w:rPr>
          <w:lang w:val="en-US"/>
        </w:rPr>
        <w:t xml:space="preserve">more </w:t>
      </w:r>
      <w:r w:rsidR="006B3D1B">
        <w:rPr>
          <w:lang w:val="en-US"/>
        </w:rPr>
        <w:t>appropriate channels should also be used.</w:t>
      </w:r>
    </w:p>
    <w:p w14:paraId="699D22D0" w14:textId="77777777" w:rsidR="006B3D1B" w:rsidRPr="0036203E" w:rsidRDefault="006B3D1B" w:rsidP="0036203E">
      <w:pPr>
        <w:spacing w:line="360" w:lineRule="auto"/>
        <w:jc w:val="both"/>
        <w:rPr>
          <w:b/>
          <w:bCs/>
          <w:lang w:val="en-US"/>
        </w:rPr>
      </w:pPr>
    </w:p>
    <w:p w14:paraId="6BE39FE3" w14:textId="72B12BD4" w:rsidR="0036203E" w:rsidRDefault="0036203E" w:rsidP="0036203E">
      <w:pPr>
        <w:spacing w:line="360" w:lineRule="auto"/>
        <w:jc w:val="both"/>
        <w:rPr>
          <w:lang w:val="en-US"/>
        </w:rPr>
      </w:pPr>
      <w:r>
        <w:rPr>
          <w:lang w:val="en-US"/>
        </w:rPr>
        <w:t xml:space="preserve">It is important that I explain the above ideas and the logic behind them. Children and young people are different to adults. Their life sometimes seem note complicated and they may not have as much experience as others to know how to deal with problems. </w:t>
      </w:r>
      <w:r w:rsidR="006B3D1B">
        <w:rPr>
          <w:lang w:val="en-US"/>
        </w:rPr>
        <w:t>Therefore,</w:t>
      </w:r>
      <w:r>
        <w:rPr>
          <w:lang w:val="en-US"/>
        </w:rPr>
        <w:t xml:space="preserve"> I </w:t>
      </w:r>
      <w:r w:rsidR="006B3D1B">
        <w:rPr>
          <w:lang w:val="en-US"/>
        </w:rPr>
        <w:t>believe</w:t>
      </w:r>
      <w:r>
        <w:rPr>
          <w:lang w:val="en-US"/>
        </w:rPr>
        <w:t xml:space="preserve"> that Social Media is where every child and teenager would go first in order to get help. Forums and chat rooms are a good idea because it allows these young </w:t>
      </w:r>
      <w:r w:rsidR="00826862">
        <w:rPr>
          <w:lang w:val="en-US"/>
        </w:rPr>
        <w:t>people</w:t>
      </w:r>
      <w:r>
        <w:rPr>
          <w:lang w:val="en-US"/>
        </w:rPr>
        <w:t xml:space="preserve"> to do what they do best</w:t>
      </w:r>
      <w:r w:rsidR="00826862">
        <w:rPr>
          <w:lang w:val="en-US"/>
        </w:rPr>
        <w:t xml:space="preserve"> - </w:t>
      </w:r>
      <w:r>
        <w:rPr>
          <w:lang w:val="en-US"/>
        </w:rPr>
        <w:t xml:space="preserve">communicate online. It is easier to share problems when nobody knows who you are and therefore online forum is a perfect place to share and get help. </w:t>
      </w:r>
    </w:p>
    <w:p w14:paraId="55EB5F87" w14:textId="77777777" w:rsidR="0036203E" w:rsidRDefault="0036203E" w:rsidP="0036203E">
      <w:pPr>
        <w:spacing w:line="360" w:lineRule="auto"/>
        <w:jc w:val="both"/>
        <w:rPr>
          <w:lang w:val="en-US"/>
        </w:rPr>
      </w:pPr>
    </w:p>
    <w:p w14:paraId="346BB0A7" w14:textId="4F79965E" w:rsidR="0036203E" w:rsidRDefault="0036203E" w:rsidP="0036203E">
      <w:pPr>
        <w:spacing w:line="360" w:lineRule="auto"/>
        <w:jc w:val="both"/>
        <w:rPr>
          <w:lang w:val="en-US"/>
        </w:rPr>
      </w:pPr>
      <w:r>
        <w:rPr>
          <w:lang w:val="en-US"/>
        </w:rPr>
        <w:lastRenderedPageBreak/>
        <w:t>Furthermore, ‘fun’ advertisement is also the way that would get more attention from younger adults. Children and teenagers enjoy watching television, therefore the should be something that incorporates positive messages and useful information exactly through this, without you needing to go look for it. I believe it should be ‘fun’ not because mental health problems are a good thing but because not everybody suffer</w:t>
      </w:r>
      <w:r w:rsidR="006B3D1B">
        <w:rPr>
          <w:lang w:val="en-US"/>
        </w:rPr>
        <w:t>s</w:t>
      </w:r>
      <w:r>
        <w:rPr>
          <w:lang w:val="en-US"/>
        </w:rPr>
        <w:t xml:space="preserve"> from deep depression and suicidal thoughts, there are other mental health problems such as anxiety that can be addressed in slightly more positive and supportive way. </w:t>
      </w:r>
    </w:p>
    <w:p w14:paraId="2D51EA16" w14:textId="3A8E0810" w:rsidR="0036203E" w:rsidRDefault="0036203E" w:rsidP="0036203E">
      <w:pPr>
        <w:spacing w:line="360" w:lineRule="auto"/>
        <w:jc w:val="both"/>
        <w:rPr>
          <w:lang w:val="en-US"/>
        </w:rPr>
      </w:pPr>
    </w:p>
    <w:p w14:paraId="56070648" w14:textId="2E25C4AF" w:rsidR="00326B4C" w:rsidRDefault="0036203E" w:rsidP="00326B4C">
      <w:pPr>
        <w:spacing w:line="360" w:lineRule="auto"/>
        <w:jc w:val="both"/>
        <w:rPr>
          <w:lang w:val="en-US"/>
        </w:rPr>
      </w:pPr>
      <w:r>
        <w:rPr>
          <w:lang w:val="en-US"/>
        </w:rPr>
        <w:t xml:space="preserve">Leaflets at schools should be handed out for the reason that every pupil would have to look at it. More we intergrade this to our society more normal it becomes and stigma is removed. If there is no stigma surrounding mental health it will be easier to speak out and seek help and not feel that you are being judged. </w:t>
      </w:r>
      <w:r w:rsidR="006B3D1B">
        <w:rPr>
          <w:lang w:val="en-US"/>
        </w:rPr>
        <w:t>Therefore,</w:t>
      </w:r>
      <w:r>
        <w:rPr>
          <w:lang w:val="en-US"/>
        </w:rPr>
        <w:t xml:space="preserve"> it may only be a </w:t>
      </w:r>
      <w:r w:rsidR="00826862">
        <w:rPr>
          <w:lang w:val="en-US"/>
        </w:rPr>
        <w:t>piece</w:t>
      </w:r>
      <w:r>
        <w:rPr>
          <w:lang w:val="en-US"/>
        </w:rPr>
        <w:t xml:space="preserve"> of paper but you are aware that it exists. </w:t>
      </w:r>
    </w:p>
    <w:p w14:paraId="57FF42A5" w14:textId="4F510346" w:rsidR="0036203E" w:rsidRPr="005348D5" w:rsidRDefault="0036203E" w:rsidP="0036203E">
      <w:pPr>
        <w:spacing w:line="360" w:lineRule="auto"/>
        <w:jc w:val="both"/>
        <w:rPr>
          <w:b/>
          <w:bCs/>
          <w:sz w:val="28"/>
          <w:szCs w:val="28"/>
          <w:lang w:val="en-US"/>
        </w:rPr>
      </w:pPr>
    </w:p>
    <w:p w14:paraId="1F75AE85" w14:textId="3D2D4611" w:rsidR="00BC2F56" w:rsidRDefault="005348D5" w:rsidP="0036203E">
      <w:pPr>
        <w:spacing w:line="360" w:lineRule="auto"/>
        <w:jc w:val="both"/>
        <w:rPr>
          <w:bCs/>
          <w:lang w:val="en-US"/>
        </w:rPr>
      </w:pPr>
      <w:r w:rsidRPr="005348D5">
        <w:rPr>
          <w:bCs/>
          <w:lang w:val="en-US"/>
        </w:rPr>
        <w:t>The event that took place on the 27</w:t>
      </w:r>
      <w:r w:rsidRPr="005348D5">
        <w:rPr>
          <w:bCs/>
          <w:vertAlign w:val="superscript"/>
          <w:lang w:val="en-US"/>
        </w:rPr>
        <w:t>th</w:t>
      </w:r>
      <w:r w:rsidRPr="005348D5">
        <w:rPr>
          <w:bCs/>
          <w:lang w:val="en-US"/>
        </w:rPr>
        <w:t xml:space="preserve"> November 2018 at Swansea business campus university set out to raise awareness of mental health amongst children and young people. At the event there were several health fair stalls that were aiming to raise awareness for several issues including LGBT, obesity etc. The event was unfortunately under crowded and poorly advertised, however there were was a wealth of information available to the public in regards to children’s mental health. The stall was operated by five people who interacted well with passing footfall, there were information leaflets from several organizations that support children and young people with mental health needs. </w:t>
      </w:r>
      <w:r w:rsidR="00BC2F56">
        <w:rPr>
          <w:bCs/>
          <w:lang w:val="en-US"/>
        </w:rPr>
        <w:t>Due to having such a small area to work from it was difficult to host anymore advertisements such as posters etc to attract passersby.</w:t>
      </w:r>
    </w:p>
    <w:p w14:paraId="655456C5" w14:textId="79E6B223" w:rsidR="005348D5" w:rsidRPr="005348D5" w:rsidRDefault="00BC2F56" w:rsidP="0036203E">
      <w:pPr>
        <w:spacing w:line="360" w:lineRule="auto"/>
        <w:jc w:val="both"/>
        <w:rPr>
          <w:bCs/>
          <w:lang w:val="en-US"/>
        </w:rPr>
      </w:pPr>
      <w:r>
        <w:rPr>
          <w:bCs/>
          <w:lang w:val="en-US"/>
        </w:rPr>
        <w:t xml:space="preserve">The information that was available was adequate for the message given out, however it would have been more beneficial if the event was more advertised and hosted in a larger and adequate area. Speakers could have been brought in from organizations such as MIND to interact with people. Overall the aim of the health fair was achieved in that information of support networks was readily available and it raised awareness of the rife health concern within British society </w:t>
      </w:r>
      <w:r w:rsidR="005348D5" w:rsidRPr="005348D5">
        <w:rPr>
          <w:bCs/>
          <w:lang w:val="en-US"/>
        </w:rPr>
        <w:t xml:space="preserve">  </w:t>
      </w:r>
    </w:p>
    <w:p w14:paraId="58BBD5CE" w14:textId="77777777" w:rsidR="0036203E" w:rsidRPr="005348D5" w:rsidRDefault="0036203E" w:rsidP="0036203E">
      <w:pPr>
        <w:spacing w:line="360" w:lineRule="auto"/>
        <w:jc w:val="both"/>
        <w:rPr>
          <w:lang w:val="en-US"/>
        </w:rPr>
      </w:pPr>
    </w:p>
    <w:p w14:paraId="1D681381" w14:textId="3CC0ED04" w:rsidR="0036203E" w:rsidRPr="005348D5" w:rsidRDefault="0036203E" w:rsidP="0036203E">
      <w:pPr>
        <w:spacing w:line="360" w:lineRule="auto"/>
        <w:jc w:val="both"/>
        <w:rPr>
          <w:lang w:val="en-US"/>
        </w:rPr>
      </w:pPr>
    </w:p>
    <w:p w14:paraId="4FD2AD0C" w14:textId="15A12538" w:rsidR="0036203E" w:rsidRPr="005348D5" w:rsidRDefault="0036203E" w:rsidP="0036203E">
      <w:pPr>
        <w:spacing w:line="360" w:lineRule="auto"/>
        <w:jc w:val="both"/>
        <w:rPr>
          <w:lang w:val="en-US"/>
        </w:rPr>
      </w:pPr>
    </w:p>
    <w:p w14:paraId="621D9A33" w14:textId="24B193F6" w:rsidR="00826862" w:rsidRPr="005348D5" w:rsidRDefault="00826862" w:rsidP="0036203E">
      <w:pPr>
        <w:spacing w:line="360" w:lineRule="auto"/>
        <w:jc w:val="both"/>
        <w:rPr>
          <w:lang w:val="en-US"/>
        </w:rPr>
      </w:pPr>
    </w:p>
    <w:p w14:paraId="2D1018C8" w14:textId="5E3D8C29" w:rsidR="0036203E" w:rsidRDefault="0036203E" w:rsidP="0036203E">
      <w:pPr>
        <w:spacing w:line="360" w:lineRule="auto"/>
        <w:jc w:val="both"/>
        <w:rPr>
          <w:lang w:val="en-US"/>
        </w:rPr>
      </w:pPr>
      <w:r>
        <w:rPr>
          <w:lang w:val="en-US"/>
        </w:rPr>
        <w:t xml:space="preserve">There are many charities and organizations that are already doing a great job with raising awareness of mental health in children and young people. However, the pool is endless of opportunities and I believe </w:t>
      </w:r>
      <w:r w:rsidR="00826862">
        <w:rPr>
          <w:lang w:val="en-US"/>
        </w:rPr>
        <w:t xml:space="preserve">that </w:t>
      </w:r>
      <w:r>
        <w:rPr>
          <w:lang w:val="en-US"/>
        </w:rPr>
        <w:t xml:space="preserve">the ideas such as forum, leaflets at schools and ‘fun’ advertisement should be </w:t>
      </w:r>
      <w:r w:rsidR="006B3D1B">
        <w:rPr>
          <w:lang w:val="en-US"/>
        </w:rPr>
        <w:t>considered</w:t>
      </w:r>
      <w:r>
        <w:rPr>
          <w:lang w:val="en-US"/>
        </w:rPr>
        <w:t xml:space="preserve"> to come to life. </w:t>
      </w:r>
      <w:r w:rsidR="006B3D1B">
        <w:rPr>
          <w:lang w:val="en-US"/>
        </w:rPr>
        <w:t>The forum could be</w:t>
      </w:r>
      <w:r>
        <w:rPr>
          <w:lang w:val="en-US"/>
        </w:rPr>
        <w:t xml:space="preserve"> advertised on the Public Health Wales website or their </w:t>
      </w:r>
      <w:r w:rsidR="006B3D1B">
        <w:rPr>
          <w:lang w:val="en-US"/>
        </w:rPr>
        <w:t>social media</w:t>
      </w:r>
      <w:r>
        <w:rPr>
          <w:lang w:val="en-US"/>
        </w:rPr>
        <w:t xml:space="preserve"> page</w:t>
      </w:r>
      <w:r w:rsidR="006B3D1B">
        <w:rPr>
          <w:lang w:val="en-US"/>
        </w:rPr>
        <w:t>s,</w:t>
      </w:r>
      <w:r>
        <w:rPr>
          <w:lang w:val="en-US"/>
        </w:rPr>
        <w:t xml:space="preserve"> </w:t>
      </w:r>
      <w:r w:rsidR="006B3D1B">
        <w:rPr>
          <w:lang w:val="en-US"/>
        </w:rPr>
        <w:t>which</w:t>
      </w:r>
      <w:r>
        <w:rPr>
          <w:lang w:val="en-US"/>
        </w:rPr>
        <w:t xml:space="preserve"> would be a great way to promote channels for children. Furthermore, leaflets should be handed out at school</w:t>
      </w:r>
      <w:r w:rsidR="00826862">
        <w:rPr>
          <w:lang w:val="en-US"/>
        </w:rPr>
        <w:t>s and colleges,</w:t>
      </w:r>
      <w:r>
        <w:rPr>
          <w:lang w:val="en-US"/>
        </w:rPr>
        <w:t xml:space="preserve"> to every school pupil and college student. These would raise awareness of</w:t>
      </w:r>
      <w:r w:rsidR="00826862">
        <w:rPr>
          <w:lang w:val="en-US"/>
        </w:rPr>
        <w:t xml:space="preserve"> services available for young people when dealing with</w:t>
      </w:r>
      <w:r>
        <w:rPr>
          <w:lang w:val="en-US"/>
        </w:rPr>
        <w:t xml:space="preserve"> mental health</w:t>
      </w:r>
      <w:r w:rsidR="00826862">
        <w:rPr>
          <w:lang w:val="en-US"/>
        </w:rPr>
        <w:t xml:space="preserve"> problems</w:t>
      </w:r>
      <w:r>
        <w:rPr>
          <w:lang w:val="en-US"/>
        </w:rPr>
        <w:t xml:space="preserve">. </w:t>
      </w:r>
      <w:r w:rsidR="0045159F">
        <w:rPr>
          <w:lang w:val="en-US"/>
        </w:rPr>
        <w:t>Of course,</w:t>
      </w:r>
      <w:r>
        <w:rPr>
          <w:lang w:val="en-US"/>
        </w:rPr>
        <w:t xml:space="preserve"> it would include making further investments, however in the long term there may be less conditions that are too far gone </w:t>
      </w:r>
      <w:r w:rsidR="00326B4C">
        <w:rPr>
          <w:lang w:val="en-US"/>
        </w:rPr>
        <w:t xml:space="preserve">to be treated successfully </w:t>
      </w:r>
      <w:r>
        <w:rPr>
          <w:lang w:val="en-US"/>
        </w:rPr>
        <w:t xml:space="preserve">and when it comes to children and young peoples, they are our future and </w:t>
      </w:r>
      <w:r w:rsidR="006B3D1B">
        <w:rPr>
          <w:lang w:val="en-US"/>
        </w:rPr>
        <w:t>mental</w:t>
      </w:r>
      <w:r>
        <w:rPr>
          <w:lang w:val="en-US"/>
        </w:rPr>
        <w:t xml:space="preserve"> health problems should be addressed as early as possible</w:t>
      </w:r>
      <w:r w:rsidR="006B3D1B">
        <w:rPr>
          <w:lang w:val="en-US"/>
        </w:rPr>
        <w:t xml:space="preserve"> to prevent further issues or unfortunate consequences.</w:t>
      </w:r>
      <w:r>
        <w:rPr>
          <w:lang w:val="en-US"/>
        </w:rPr>
        <w:t xml:space="preserve">   </w:t>
      </w:r>
    </w:p>
    <w:p w14:paraId="45FF302E" w14:textId="69E82BDA" w:rsidR="0036203E" w:rsidRDefault="0036203E" w:rsidP="0036203E">
      <w:pPr>
        <w:spacing w:line="360" w:lineRule="auto"/>
        <w:jc w:val="both"/>
        <w:rPr>
          <w:lang w:val="en-US"/>
        </w:rPr>
      </w:pPr>
    </w:p>
    <w:p w14:paraId="3A616ED4" w14:textId="36D5D356" w:rsidR="0036203E" w:rsidRDefault="0036203E" w:rsidP="00CB536C">
      <w:pPr>
        <w:rPr>
          <w:lang w:val="en-US"/>
        </w:rPr>
      </w:pPr>
    </w:p>
    <w:p w14:paraId="44196C19" w14:textId="1E54DD77" w:rsidR="00326B4C" w:rsidRDefault="00326B4C" w:rsidP="00CB536C">
      <w:pPr>
        <w:rPr>
          <w:lang w:val="en-US"/>
        </w:rPr>
      </w:pPr>
    </w:p>
    <w:p w14:paraId="38C0E4AA" w14:textId="5B111DB4" w:rsidR="00326B4C" w:rsidRDefault="00326B4C" w:rsidP="00CB536C">
      <w:pPr>
        <w:rPr>
          <w:lang w:val="en-US"/>
        </w:rPr>
      </w:pPr>
    </w:p>
    <w:p w14:paraId="3AAD7B53" w14:textId="2C60FF70" w:rsidR="00326B4C" w:rsidRDefault="00326B4C" w:rsidP="00CB536C">
      <w:pPr>
        <w:rPr>
          <w:lang w:val="en-US"/>
        </w:rPr>
      </w:pPr>
    </w:p>
    <w:p w14:paraId="20342ED3" w14:textId="0CF524E7" w:rsidR="00326B4C" w:rsidRDefault="00326B4C" w:rsidP="00CB536C">
      <w:pPr>
        <w:rPr>
          <w:lang w:val="en-US"/>
        </w:rPr>
      </w:pPr>
    </w:p>
    <w:p w14:paraId="33957A00" w14:textId="087621CD" w:rsidR="00326B4C" w:rsidRDefault="00326B4C" w:rsidP="00CB536C">
      <w:pPr>
        <w:rPr>
          <w:lang w:val="en-US"/>
        </w:rPr>
      </w:pPr>
    </w:p>
    <w:p w14:paraId="36FB7A1C" w14:textId="68884655" w:rsidR="00326B4C" w:rsidRDefault="00326B4C" w:rsidP="00CB536C">
      <w:pPr>
        <w:rPr>
          <w:lang w:val="en-US"/>
        </w:rPr>
      </w:pPr>
    </w:p>
    <w:p w14:paraId="4EFF13A1" w14:textId="2AA0DEC8" w:rsidR="00326B4C" w:rsidRDefault="00326B4C" w:rsidP="00CB536C">
      <w:pPr>
        <w:rPr>
          <w:lang w:val="en-US"/>
        </w:rPr>
      </w:pPr>
    </w:p>
    <w:p w14:paraId="788F6995" w14:textId="30D26B8C" w:rsidR="00326B4C" w:rsidRDefault="00326B4C" w:rsidP="00CB536C">
      <w:pPr>
        <w:rPr>
          <w:lang w:val="en-US"/>
        </w:rPr>
      </w:pPr>
    </w:p>
    <w:p w14:paraId="13749B6D" w14:textId="7B7B5599" w:rsidR="00326B4C" w:rsidRDefault="00326B4C" w:rsidP="00CB536C">
      <w:pPr>
        <w:rPr>
          <w:lang w:val="en-US"/>
        </w:rPr>
      </w:pPr>
    </w:p>
    <w:p w14:paraId="458FC6D8" w14:textId="37CC147A" w:rsidR="00326B4C" w:rsidRDefault="00326B4C" w:rsidP="00CB536C">
      <w:pPr>
        <w:rPr>
          <w:lang w:val="en-US"/>
        </w:rPr>
      </w:pPr>
    </w:p>
    <w:p w14:paraId="2B3A5527" w14:textId="77E181EC" w:rsidR="00326B4C" w:rsidRDefault="00326B4C" w:rsidP="00CB536C">
      <w:pPr>
        <w:rPr>
          <w:lang w:val="en-US"/>
        </w:rPr>
      </w:pPr>
    </w:p>
    <w:p w14:paraId="214222E3" w14:textId="01412487" w:rsidR="00326B4C" w:rsidRDefault="00326B4C" w:rsidP="00CB536C">
      <w:pPr>
        <w:rPr>
          <w:lang w:val="en-US"/>
        </w:rPr>
      </w:pPr>
    </w:p>
    <w:p w14:paraId="3B22FC27" w14:textId="483024FB" w:rsidR="00326B4C" w:rsidRDefault="00326B4C" w:rsidP="00CB536C">
      <w:pPr>
        <w:rPr>
          <w:lang w:val="en-US"/>
        </w:rPr>
      </w:pPr>
    </w:p>
    <w:p w14:paraId="7A079B0E" w14:textId="10D45B2E" w:rsidR="00326B4C" w:rsidRDefault="00326B4C" w:rsidP="00CB536C">
      <w:pPr>
        <w:rPr>
          <w:lang w:val="en-US"/>
        </w:rPr>
      </w:pPr>
    </w:p>
    <w:p w14:paraId="3DBAA730" w14:textId="3CACAE1C" w:rsidR="00326B4C" w:rsidRDefault="00326B4C" w:rsidP="00CB536C">
      <w:pPr>
        <w:rPr>
          <w:lang w:val="en-US"/>
        </w:rPr>
      </w:pPr>
    </w:p>
    <w:p w14:paraId="47A04190" w14:textId="69FFFF89" w:rsidR="00326B4C" w:rsidRDefault="00326B4C" w:rsidP="00CB536C">
      <w:pPr>
        <w:rPr>
          <w:lang w:val="en-US"/>
        </w:rPr>
      </w:pPr>
    </w:p>
    <w:p w14:paraId="1CFB1CE3" w14:textId="688FFC71" w:rsidR="00326B4C" w:rsidRDefault="00326B4C" w:rsidP="00CB536C">
      <w:pPr>
        <w:rPr>
          <w:lang w:val="en-US"/>
        </w:rPr>
      </w:pPr>
    </w:p>
    <w:p w14:paraId="76D45BEE" w14:textId="4BD7B458" w:rsidR="00326B4C" w:rsidRDefault="00326B4C" w:rsidP="00CB536C">
      <w:pPr>
        <w:rPr>
          <w:lang w:val="en-US"/>
        </w:rPr>
      </w:pPr>
    </w:p>
    <w:p w14:paraId="2D2E699D" w14:textId="6896771C" w:rsidR="00326B4C" w:rsidRDefault="00326B4C" w:rsidP="00CB536C">
      <w:pPr>
        <w:rPr>
          <w:lang w:val="en-US"/>
        </w:rPr>
      </w:pPr>
    </w:p>
    <w:p w14:paraId="6F646D85" w14:textId="7ACA8D49" w:rsidR="00326B4C" w:rsidRDefault="00326B4C" w:rsidP="00CB536C">
      <w:pPr>
        <w:rPr>
          <w:lang w:val="en-US"/>
        </w:rPr>
      </w:pPr>
    </w:p>
    <w:p w14:paraId="479B2108" w14:textId="254EFEF5" w:rsidR="00326B4C" w:rsidRDefault="00326B4C" w:rsidP="00CB536C">
      <w:pPr>
        <w:rPr>
          <w:lang w:val="en-US"/>
        </w:rPr>
      </w:pPr>
    </w:p>
    <w:p w14:paraId="6297C8AE" w14:textId="73FAA695" w:rsidR="00326B4C" w:rsidRDefault="00326B4C" w:rsidP="00CB536C">
      <w:pPr>
        <w:rPr>
          <w:lang w:val="en-US"/>
        </w:rPr>
      </w:pPr>
    </w:p>
    <w:p w14:paraId="71D58721" w14:textId="27ADF77F" w:rsidR="00326B4C" w:rsidRDefault="00326B4C" w:rsidP="00CB536C">
      <w:pPr>
        <w:rPr>
          <w:lang w:val="en-US"/>
        </w:rPr>
      </w:pPr>
    </w:p>
    <w:p w14:paraId="3A72F98C" w14:textId="05469192" w:rsidR="00326B4C" w:rsidRDefault="00326B4C" w:rsidP="00CB536C">
      <w:pPr>
        <w:rPr>
          <w:lang w:val="en-US"/>
        </w:rPr>
      </w:pPr>
    </w:p>
    <w:p w14:paraId="7F4B4BA0" w14:textId="5CA7FA6F" w:rsidR="00BC2F56" w:rsidRDefault="00BC2F56" w:rsidP="00CB536C">
      <w:pPr>
        <w:rPr>
          <w:lang w:val="en-US"/>
        </w:rPr>
      </w:pPr>
    </w:p>
    <w:p w14:paraId="333F52E3" w14:textId="77777777" w:rsidR="00BC2F56" w:rsidRDefault="00BC2F56" w:rsidP="00CB536C">
      <w:pPr>
        <w:rPr>
          <w:lang w:val="en-US"/>
        </w:rPr>
      </w:pPr>
    </w:p>
    <w:p w14:paraId="05B14FFC" w14:textId="7E5621C7" w:rsidR="00326B4C" w:rsidRDefault="00326B4C" w:rsidP="00CB536C">
      <w:pPr>
        <w:rPr>
          <w:lang w:val="en-US"/>
        </w:rPr>
      </w:pPr>
    </w:p>
    <w:p w14:paraId="495AC814" w14:textId="3ABA799D" w:rsidR="00326B4C" w:rsidRDefault="00326B4C" w:rsidP="00CB536C">
      <w:pPr>
        <w:rPr>
          <w:lang w:val="en-US"/>
        </w:rPr>
      </w:pPr>
    </w:p>
    <w:p w14:paraId="1ED8476A" w14:textId="6A387D01" w:rsidR="00326B4C" w:rsidRDefault="00326B4C" w:rsidP="00CB536C">
      <w:pPr>
        <w:rPr>
          <w:lang w:val="en-US"/>
        </w:rPr>
      </w:pPr>
    </w:p>
    <w:sdt>
      <w:sdtPr>
        <w:rPr>
          <w:rFonts w:asciiTheme="minorHAnsi" w:eastAsiaTheme="minorEastAsia" w:hAnsiTheme="minorHAnsi" w:cstheme="minorBidi"/>
          <w:color w:val="auto"/>
          <w:sz w:val="24"/>
          <w:szCs w:val="24"/>
        </w:rPr>
        <w:id w:val="1829252270"/>
        <w:docPartObj>
          <w:docPartGallery w:val="Bibliographies"/>
          <w:docPartUnique/>
        </w:docPartObj>
      </w:sdtPr>
      <w:sdtEndPr/>
      <w:sdtContent>
        <w:p w14:paraId="1968CAC1" w14:textId="320E937B" w:rsidR="00326B4C" w:rsidRPr="00326B4C" w:rsidRDefault="00326B4C">
          <w:pPr>
            <w:pStyle w:val="Heading1"/>
            <w:rPr>
              <w:color w:val="000000" w:themeColor="text1"/>
            </w:rPr>
          </w:pPr>
          <w:r w:rsidRPr="00326B4C">
            <w:rPr>
              <w:color w:val="000000" w:themeColor="text1"/>
            </w:rPr>
            <w:t xml:space="preserve">References: </w:t>
          </w:r>
        </w:p>
        <w:sdt>
          <w:sdtPr>
            <w:id w:val="111145805"/>
            <w:bibliography/>
          </w:sdtPr>
          <w:sdtEndPr/>
          <w:sdtContent>
            <w:p w14:paraId="7624172E" w14:textId="77777777" w:rsidR="00326B4C" w:rsidRPr="00326B4C" w:rsidRDefault="00326B4C" w:rsidP="00326B4C">
              <w:pPr>
                <w:pStyle w:val="Bibliography"/>
                <w:spacing w:line="360" w:lineRule="auto"/>
                <w:ind w:left="720" w:hanging="720"/>
                <w:rPr>
                  <w:noProof/>
                </w:rPr>
              </w:pPr>
              <w:r w:rsidRPr="00326B4C">
                <w:fldChar w:fldCharType="begin"/>
              </w:r>
              <w:r w:rsidRPr="00326B4C">
                <w:instrText xml:space="preserve"> BIBLIOGRAPHY </w:instrText>
              </w:r>
              <w:r w:rsidRPr="00326B4C">
                <w:fldChar w:fldCharType="separate"/>
              </w:r>
              <w:r w:rsidRPr="00326B4C">
                <w:rPr>
                  <w:noProof/>
                </w:rPr>
                <w:t xml:space="preserve">CYPE Committee. (2016). </w:t>
              </w:r>
              <w:r w:rsidRPr="00326B4C">
                <w:rPr>
                  <w:i/>
                  <w:iCs/>
                  <w:noProof/>
                </w:rPr>
                <w:t>Consultation:Priorities for the CYPE Committee.</w:t>
              </w:r>
              <w:r w:rsidRPr="00326B4C">
                <w:rPr>
                  <w:noProof/>
                </w:rPr>
                <w:t xml:space="preserve"> </w:t>
              </w:r>
            </w:p>
            <w:p w14:paraId="619A28AF" w14:textId="77777777" w:rsidR="00326B4C" w:rsidRPr="00326B4C" w:rsidRDefault="00326B4C" w:rsidP="00326B4C">
              <w:pPr>
                <w:pStyle w:val="Bibliography"/>
                <w:spacing w:line="360" w:lineRule="auto"/>
                <w:ind w:left="720" w:hanging="720"/>
                <w:rPr>
                  <w:noProof/>
                </w:rPr>
              </w:pPr>
              <w:r w:rsidRPr="00326B4C">
                <w:rPr>
                  <w:noProof/>
                </w:rPr>
                <w:t>Department of Health . (1993). Working Togethe for Better Health .</w:t>
              </w:r>
            </w:p>
            <w:p w14:paraId="7217ADD8" w14:textId="77777777" w:rsidR="00326B4C" w:rsidRPr="00326B4C" w:rsidRDefault="00326B4C" w:rsidP="00326B4C">
              <w:pPr>
                <w:pStyle w:val="Bibliography"/>
                <w:spacing w:line="360" w:lineRule="auto"/>
                <w:ind w:left="720" w:hanging="720"/>
                <w:rPr>
                  <w:noProof/>
                </w:rPr>
              </w:pPr>
              <w:r w:rsidRPr="00326B4C">
                <w:rPr>
                  <w:noProof/>
                </w:rPr>
                <w:t xml:space="preserve">Department of Health and Social Security. (1975). </w:t>
              </w:r>
              <w:r w:rsidRPr="00326B4C">
                <w:rPr>
                  <w:i/>
                  <w:iCs/>
                  <w:noProof/>
                </w:rPr>
                <w:t>Better Services for the Mentall Ill .</w:t>
              </w:r>
              <w:r w:rsidRPr="00326B4C">
                <w:rPr>
                  <w:noProof/>
                </w:rPr>
                <w:t xml:space="preserve"> HMSO.</w:t>
              </w:r>
            </w:p>
            <w:p w14:paraId="1175235E" w14:textId="77777777" w:rsidR="00326B4C" w:rsidRPr="00326B4C" w:rsidRDefault="00326B4C" w:rsidP="00326B4C">
              <w:pPr>
                <w:pStyle w:val="Bibliography"/>
                <w:spacing w:line="360" w:lineRule="auto"/>
                <w:ind w:left="720" w:hanging="720"/>
                <w:rPr>
                  <w:noProof/>
                </w:rPr>
              </w:pPr>
              <w:r w:rsidRPr="00326B4C">
                <w:rPr>
                  <w:noProof/>
                </w:rPr>
                <w:t xml:space="preserve">Evans, J. (1982). </w:t>
              </w:r>
              <w:r w:rsidRPr="00326B4C">
                <w:rPr>
                  <w:i/>
                  <w:iCs/>
                  <w:noProof/>
                </w:rPr>
                <w:t>Adolescent and Pre-adolescent Psychiatry .</w:t>
              </w:r>
              <w:r w:rsidRPr="00326B4C">
                <w:rPr>
                  <w:noProof/>
                </w:rPr>
                <w:t xml:space="preserve"> London: Academic Press .</w:t>
              </w:r>
            </w:p>
            <w:p w14:paraId="55DA9634" w14:textId="77777777" w:rsidR="00326B4C" w:rsidRPr="00326B4C" w:rsidRDefault="00326B4C" w:rsidP="00326B4C">
              <w:pPr>
                <w:pStyle w:val="Bibliography"/>
                <w:spacing w:line="360" w:lineRule="auto"/>
                <w:ind w:left="720" w:hanging="720"/>
                <w:rPr>
                  <w:noProof/>
                </w:rPr>
              </w:pPr>
              <w:r w:rsidRPr="00326B4C">
                <w:rPr>
                  <w:noProof/>
                </w:rPr>
                <w:t xml:space="preserve">ITV News. (2018, May 16). </w:t>
              </w:r>
              <w:r w:rsidRPr="00326B4C">
                <w:rPr>
                  <w:i/>
                  <w:iCs/>
                  <w:noProof/>
                </w:rPr>
                <w:t>Programme teaching young people about mental health launched at Cardiff school</w:t>
              </w:r>
              <w:r w:rsidRPr="00326B4C">
                <w:rPr>
                  <w:noProof/>
                </w:rPr>
                <w:t>. Retrieved December 2018, from ITV News: https://www.itv.com/news/wales/2018-05-16/programme-teaching-young-people-about-mental-health-launched-at-cardiff-school/</w:t>
              </w:r>
            </w:p>
            <w:p w14:paraId="3DC1268D" w14:textId="77777777" w:rsidR="00326B4C" w:rsidRPr="00326B4C" w:rsidRDefault="00326B4C" w:rsidP="00326B4C">
              <w:pPr>
                <w:pStyle w:val="Bibliography"/>
                <w:spacing w:line="360" w:lineRule="auto"/>
                <w:ind w:left="720" w:hanging="720"/>
                <w:rPr>
                  <w:noProof/>
                </w:rPr>
              </w:pPr>
              <w:r w:rsidRPr="00326B4C">
                <w:rPr>
                  <w:noProof/>
                </w:rPr>
                <w:t xml:space="preserve">Mills, S. (2016). </w:t>
              </w:r>
              <w:r w:rsidRPr="00326B4C">
                <w:rPr>
                  <w:i/>
                  <w:iCs/>
                  <w:noProof/>
                </w:rPr>
                <w:t>NHS Wales Child &amp; Adolescent Mental Health Services Report on Baseline Variation &amp; Opportunities.</w:t>
              </w:r>
              <w:r w:rsidRPr="00326B4C">
                <w:rPr>
                  <w:noProof/>
                </w:rPr>
                <w:t xml:space="preserve"> NHS Wales.</w:t>
              </w:r>
            </w:p>
            <w:p w14:paraId="35F0CB03" w14:textId="77777777" w:rsidR="00326B4C" w:rsidRPr="00326B4C" w:rsidRDefault="00326B4C" w:rsidP="00326B4C">
              <w:pPr>
                <w:pStyle w:val="Bibliography"/>
                <w:spacing w:line="360" w:lineRule="auto"/>
                <w:ind w:left="720" w:hanging="720"/>
                <w:rPr>
                  <w:noProof/>
                </w:rPr>
              </w:pPr>
              <w:r w:rsidRPr="00326B4C">
                <w:rPr>
                  <w:noProof/>
                </w:rPr>
                <w:t xml:space="preserve">National Assembly for Wales. (2017). </w:t>
              </w:r>
              <w:r w:rsidRPr="00326B4C">
                <w:rPr>
                  <w:i/>
                  <w:iCs/>
                  <w:noProof/>
                </w:rPr>
                <w:t>Emotionally Resilient Children and Young People.</w:t>
              </w:r>
              <w:r w:rsidRPr="00326B4C">
                <w:rPr>
                  <w:noProof/>
                </w:rPr>
                <w:t xml:space="preserve"> Cardiff: National Assembly for Wales.</w:t>
              </w:r>
            </w:p>
            <w:p w14:paraId="71A8F91F" w14:textId="77777777" w:rsidR="00326B4C" w:rsidRPr="00326B4C" w:rsidRDefault="00326B4C" w:rsidP="00326B4C">
              <w:pPr>
                <w:pStyle w:val="Bibliography"/>
                <w:spacing w:line="360" w:lineRule="auto"/>
                <w:ind w:left="720" w:hanging="720"/>
                <w:rPr>
                  <w:noProof/>
                </w:rPr>
              </w:pPr>
              <w:r w:rsidRPr="00326B4C">
                <w:rPr>
                  <w:noProof/>
                </w:rPr>
                <w:t xml:space="preserve">NIMH. (2018, July). </w:t>
              </w:r>
              <w:r w:rsidRPr="00326B4C">
                <w:rPr>
                  <w:i/>
                  <w:iCs/>
                  <w:noProof/>
                </w:rPr>
                <w:t>Anxiety Disorders</w:t>
              </w:r>
              <w:r w:rsidRPr="00326B4C">
                <w:rPr>
                  <w:noProof/>
                </w:rPr>
                <w:t>. Retrieved December 2018, from National Instritute of Mental Health: https://www.nimh.nih.gov/index.shtml</w:t>
              </w:r>
            </w:p>
            <w:p w14:paraId="7A69FB97" w14:textId="77777777" w:rsidR="00326B4C" w:rsidRPr="00326B4C" w:rsidRDefault="00326B4C" w:rsidP="00326B4C">
              <w:pPr>
                <w:pStyle w:val="Bibliography"/>
                <w:spacing w:line="360" w:lineRule="auto"/>
                <w:ind w:left="720" w:hanging="720"/>
                <w:rPr>
                  <w:noProof/>
                </w:rPr>
              </w:pPr>
              <w:r w:rsidRPr="00326B4C">
                <w:rPr>
                  <w:noProof/>
                </w:rPr>
                <w:t xml:space="preserve">Richardson, G., Partridge, I., &amp; Barrett, J. (2010). </w:t>
              </w:r>
              <w:r w:rsidRPr="00326B4C">
                <w:rPr>
                  <w:i/>
                  <w:iCs/>
                  <w:noProof/>
                </w:rPr>
                <w:t>Child and Adolescent Mental Health Services.</w:t>
              </w:r>
              <w:r w:rsidRPr="00326B4C">
                <w:rPr>
                  <w:noProof/>
                </w:rPr>
                <w:t xml:space="preserve"> London: RCPsych.</w:t>
              </w:r>
            </w:p>
            <w:p w14:paraId="4EE5CE42" w14:textId="77777777" w:rsidR="00326B4C" w:rsidRPr="00326B4C" w:rsidRDefault="00326B4C" w:rsidP="00326B4C">
              <w:pPr>
                <w:pStyle w:val="Bibliography"/>
                <w:spacing w:line="360" w:lineRule="auto"/>
                <w:ind w:left="720" w:hanging="720"/>
                <w:rPr>
                  <w:noProof/>
                </w:rPr>
              </w:pPr>
              <w:r w:rsidRPr="00326B4C">
                <w:rPr>
                  <w:noProof/>
                </w:rPr>
                <w:t xml:space="preserve">Rutter , M., Tizard, J., &amp; Whitmore, K. (1970). </w:t>
              </w:r>
              <w:r w:rsidRPr="00326B4C">
                <w:rPr>
                  <w:i/>
                  <w:iCs/>
                  <w:noProof/>
                </w:rPr>
                <w:t>Education, Health and Behaviour .</w:t>
              </w:r>
              <w:r w:rsidRPr="00326B4C">
                <w:rPr>
                  <w:noProof/>
                </w:rPr>
                <w:t xml:space="preserve"> London: Longmans.</w:t>
              </w:r>
            </w:p>
            <w:p w14:paraId="6126A44C" w14:textId="77777777" w:rsidR="00326B4C" w:rsidRPr="00326B4C" w:rsidRDefault="00326B4C" w:rsidP="00326B4C">
              <w:pPr>
                <w:pStyle w:val="Bibliography"/>
                <w:spacing w:line="360" w:lineRule="auto"/>
                <w:ind w:left="720" w:hanging="720"/>
                <w:rPr>
                  <w:noProof/>
                </w:rPr>
              </w:pPr>
              <w:r w:rsidRPr="00326B4C">
                <w:rPr>
                  <w:noProof/>
                </w:rPr>
                <w:t xml:space="preserve">Time to Change Wales. (n.d.). </w:t>
              </w:r>
              <w:r w:rsidRPr="00326B4C">
                <w:rPr>
                  <w:i/>
                  <w:iCs/>
                  <w:noProof/>
                </w:rPr>
                <w:t>#WeCanWeWill</w:t>
              </w:r>
              <w:r w:rsidRPr="00326B4C">
                <w:rPr>
                  <w:noProof/>
                </w:rPr>
                <w:t>. Retrieved December 2018, from Let's End Mental Health Discrimination: https://www.timetochangewales.org.uk/en/campaigns/wecanwewill/</w:t>
              </w:r>
            </w:p>
            <w:p w14:paraId="2279EE26" w14:textId="77777777" w:rsidR="00326B4C" w:rsidRPr="00326B4C" w:rsidRDefault="00326B4C" w:rsidP="00326B4C">
              <w:pPr>
                <w:pStyle w:val="Bibliography"/>
                <w:spacing w:line="360" w:lineRule="auto"/>
                <w:ind w:left="720" w:hanging="720"/>
                <w:rPr>
                  <w:noProof/>
                </w:rPr>
              </w:pPr>
              <w:r w:rsidRPr="00326B4C">
                <w:rPr>
                  <w:noProof/>
                </w:rPr>
                <w:t xml:space="preserve">WHO. (2018 ). </w:t>
              </w:r>
              <w:r w:rsidRPr="00326B4C">
                <w:rPr>
                  <w:i/>
                  <w:iCs/>
                  <w:noProof/>
                </w:rPr>
                <w:t>Child and Adolescent Mental Health</w:t>
              </w:r>
              <w:r w:rsidRPr="00326B4C">
                <w:rPr>
                  <w:noProof/>
                </w:rPr>
                <w:t>. Retrieved from WHO: https://www.who.int/mental_health/maternal-child/child_adolescent/en/</w:t>
              </w:r>
            </w:p>
            <w:p w14:paraId="3AB1E8EB" w14:textId="77777777" w:rsidR="00326B4C" w:rsidRPr="00326B4C" w:rsidRDefault="00326B4C" w:rsidP="00326B4C">
              <w:pPr>
                <w:pStyle w:val="Bibliography"/>
                <w:spacing w:line="360" w:lineRule="auto"/>
                <w:ind w:left="720" w:hanging="720"/>
                <w:rPr>
                  <w:noProof/>
                </w:rPr>
              </w:pPr>
              <w:r w:rsidRPr="00326B4C">
                <w:rPr>
                  <w:noProof/>
                </w:rPr>
                <w:t xml:space="preserve">Williams, R., &amp; Kerfoot, M. (2005). </w:t>
              </w:r>
              <w:r w:rsidRPr="00326B4C">
                <w:rPr>
                  <w:i/>
                  <w:iCs/>
                  <w:noProof/>
                </w:rPr>
                <w:t>Child and aolescent mental health services: strategy, planing, delivery and evaluaton.</w:t>
              </w:r>
              <w:r w:rsidRPr="00326B4C">
                <w:rPr>
                  <w:noProof/>
                </w:rPr>
                <w:t xml:space="preserve"> Oxford : Oxford University Press.</w:t>
              </w:r>
            </w:p>
            <w:p w14:paraId="5641534A" w14:textId="77777777" w:rsidR="00326B4C" w:rsidRPr="00326B4C" w:rsidRDefault="00326B4C" w:rsidP="00326B4C">
              <w:pPr>
                <w:pStyle w:val="Bibliography"/>
                <w:spacing w:line="360" w:lineRule="auto"/>
                <w:ind w:left="720" w:hanging="720"/>
                <w:rPr>
                  <w:noProof/>
                </w:rPr>
              </w:pPr>
              <w:r w:rsidRPr="00326B4C">
                <w:rPr>
                  <w:noProof/>
                </w:rPr>
                <w:t xml:space="preserve">World Health Organisation. (2003). </w:t>
              </w:r>
              <w:r w:rsidRPr="00326B4C">
                <w:rPr>
                  <w:i/>
                  <w:iCs/>
                  <w:noProof/>
                </w:rPr>
                <w:t>Investing in Mental Health .</w:t>
              </w:r>
              <w:r w:rsidRPr="00326B4C">
                <w:rPr>
                  <w:noProof/>
                </w:rPr>
                <w:t xml:space="preserve"> Geneva: Department of Menatl Health .</w:t>
              </w:r>
            </w:p>
            <w:p w14:paraId="23252882" w14:textId="77777777" w:rsidR="00326B4C" w:rsidRPr="00326B4C" w:rsidRDefault="00326B4C" w:rsidP="00326B4C">
              <w:pPr>
                <w:pStyle w:val="Bibliography"/>
                <w:spacing w:line="360" w:lineRule="auto"/>
                <w:ind w:left="720" w:hanging="720"/>
                <w:rPr>
                  <w:noProof/>
                </w:rPr>
              </w:pPr>
              <w:r w:rsidRPr="00326B4C">
                <w:rPr>
                  <w:noProof/>
                </w:rPr>
                <w:lastRenderedPageBreak/>
                <w:t xml:space="preserve">Young Minds. (2016 ). </w:t>
              </w:r>
              <w:r w:rsidRPr="00326B4C">
                <w:rPr>
                  <w:i/>
                  <w:iCs/>
                  <w:noProof/>
                </w:rPr>
                <w:t>Impact Report: Wise up to Wellbeing in Schools.</w:t>
              </w:r>
              <w:r w:rsidRPr="00326B4C">
                <w:rPr>
                  <w:noProof/>
                </w:rPr>
                <w:t xml:space="preserve"> </w:t>
              </w:r>
            </w:p>
            <w:p w14:paraId="64371D89" w14:textId="1E1B69A4" w:rsidR="00326B4C" w:rsidRDefault="00326B4C" w:rsidP="00326B4C">
              <w:pPr>
                <w:spacing w:line="360" w:lineRule="auto"/>
              </w:pPr>
              <w:r w:rsidRPr="00326B4C">
                <w:rPr>
                  <w:b/>
                  <w:bCs/>
                  <w:noProof/>
                </w:rPr>
                <w:fldChar w:fldCharType="end"/>
              </w:r>
            </w:p>
          </w:sdtContent>
        </w:sdt>
      </w:sdtContent>
    </w:sdt>
    <w:p w14:paraId="142084DB" w14:textId="77777777" w:rsidR="00326B4C" w:rsidRPr="00854711" w:rsidRDefault="00326B4C" w:rsidP="00CB536C">
      <w:pPr>
        <w:rPr>
          <w:lang w:val="en-US"/>
        </w:rPr>
      </w:pPr>
    </w:p>
    <w:sectPr w:rsidR="00326B4C" w:rsidRPr="00854711" w:rsidSect="00DA6659">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05797B" w14:textId="77777777" w:rsidR="00DD0E29" w:rsidRDefault="00DD0E29" w:rsidP="00CB536C">
      <w:r>
        <w:separator/>
      </w:r>
    </w:p>
  </w:endnote>
  <w:endnote w:type="continuationSeparator" w:id="0">
    <w:p w14:paraId="43156855" w14:textId="77777777" w:rsidR="00DD0E29" w:rsidRDefault="00DD0E29" w:rsidP="00CB5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19624582"/>
      <w:docPartObj>
        <w:docPartGallery w:val="Page Numbers (Bottom of Page)"/>
        <w:docPartUnique/>
      </w:docPartObj>
    </w:sdtPr>
    <w:sdtEndPr>
      <w:rPr>
        <w:rStyle w:val="PageNumber"/>
      </w:rPr>
    </w:sdtEndPr>
    <w:sdtContent>
      <w:p w14:paraId="6E040A38" w14:textId="70F99E6E" w:rsidR="00326B4C" w:rsidRDefault="00326B4C" w:rsidP="009E79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933279" w14:textId="77777777" w:rsidR="00326B4C" w:rsidRDefault="00326B4C" w:rsidP="00326B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2781063"/>
      <w:docPartObj>
        <w:docPartGallery w:val="Page Numbers (Bottom of Page)"/>
        <w:docPartUnique/>
      </w:docPartObj>
    </w:sdtPr>
    <w:sdtEndPr>
      <w:rPr>
        <w:rStyle w:val="PageNumber"/>
      </w:rPr>
    </w:sdtEndPr>
    <w:sdtContent>
      <w:p w14:paraId="6ACDCDA8" w14:textId="068CAF96" w:rsidR="00326B4C" w:rsidRDefault="00326B4C" w:rsidP="009E79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12209">
          <w:rPr>
            <w:rStyle w:val="PageNumber"/>
            <w:noProof/>
          </w:rPr>
          <w:t>10</w:t>
        </w:r>
        <w:r>
          <w:rPr>
            <w:rStyle w:val="PageNumber"/>
          </w:rPr>
          <w:fldChar w:fldCharType="end"/>
        </w:r>
      </w:p>
    </w:sdtContent>
  </w:sdt>
  <w:p w14:paraId="77E6C2D8" w14:textId="77777777" w:rsidR="00326B4C" w:rsidRDefault="00326B4C" w:rsidP="00326B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1436C" w14:textId="77777777" w:rsidR="00DD0E29" w:rsidRDefault="00DD0E29" w:rsidP="00CB536C">
      <w:r>
        <w:separator/>
      </w:r>
    </w:p>
  </w:footnote>
  <w:footnote w:type="continuationSeparator" w:id="0">
    <w:p w14:paraId="1B53A4A1" w14:textId="77777777" w:rsidR="00DD0E29" w:rsidRDefault="00DD0E29" w:rsidP="00CB53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ED1B09"/>
    <w:multiLevelType w:val="hybridMultilevel"/>
    <w:tmpl w:val="4E08F0FC"/>
    <w:lvl w:ilvl="0" w:tplc="1F161238">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4D1066"/>
    <w:multiLevelType w:val="hybridMultilevel"/>
    <w:tmpl w:val="70527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382D23"/>
    <w:multiLevelType w:val="hybridMultilevel"/>
    <w:tmpl w:val="1696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6C"/>
    <w:rsid w:val="00137604"/>
    <w:rsid w:val="0016474B"/>
    <w:rsid w:val="002119AA"/>
    <w:rsid w:val="003175EF"/>
    <w:rsid w:val="00326B4C"/>
    <w:rsid w:val="0036203E"/>
    <w:rsid w:val="003C112A"/>
    <w:rsid w:val="003C20E6"/>
    <w:rsid w:val="00451115"/>
    <w:rsid w:val="0045159F"/>
    <w:rsid w:val="004A61C2"/>
    <w:rsid w:val="00513417"/>
    <w:rsid w:val="005348D5"/>
    <w:rsid w:val="005B4655"/>
    <w:rsid w:val="005D50E2"/>
    <w:rsid w:val="005E4378"/>
    <w:rsid w:val="00632D27"/>
    <w:rsid w:val="006A3712"/>
    <w:rsid w:val="006B3D1B"/>
    <w:rsid w:val="006F79A8"/>
    <w:rsid w:val="007C3BAD"/>
    <w:rsid w:val="007D25EE"/>
    <w:rsid w:val="007D4A01"/>
    <w:rsid w:val="00826862"/>
    <w:rsid w:val="00854711"/>
    <w:rsid w:val="008F6E31"/>
    <w:rsid w:val="009B322E"/>
    <w:rsid w:val="00A12209"/>
    <w:rsid w:val="00A54849"/>
    <w:rsid w:val="00A91B97"/>
    <w:rsid w:val="00B70BB6"/>
    <w:rsid w:val="00BC2D6F"/>
    <w:rsid w:val="00BC2F56"/>
    <w:rsid w:val="00C30318"/>
    <w:rsid w:val="00C32968"/>
    <w:rsid w:val="00C56E30"/>
    <w:rsid w:val="00CB536C"/>
    <w:rsid w:val="00CC649C"/>
    <w:rsid w:val="00D1044D"/>
    <w:rsid w:val="00D33D6F"/>
    <w:rsid w:val="00DA6659"/>
    <w:rsid w:val="00DD03F1"/>
    <w:rsid w:val="00DD0E29"/>
    <w:rsid w:val="00E93EE0"/>
    <w:rsid w:val="00EB5FD0"/>
    <w:rsid w:val="00F426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4457A"/>
  <w15:chartTrackingRefBased/>
  <w15:docId w15:val="{5A059AA3-A075-2442-862C-CF391DDDD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536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36C"/>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CB536C"/>
    <w:rPr>
      <w:sz w:val="20"/>
      <w:szCs w:val="20"/>
    </w:rPr>
  </w:style>
  <w:style w:type="character" w:customStyle="1" w:styleId="FootnoteTextChar">
    <w:name w:val="Footnote Text Char"/>
    <w:basedOn w:val="DefaultParagraphFont"/>
    <w:link w:val="FootnoteText"/>
    <w:uiPriority w:val="99"/>
    <w:semiHidden/>
    <w:rsid w:val="00CB536C"/>
    <w:rPr>
      <w:sz w:val="20"/>
      <w:szCs w:val="20"/>
    </w:rPr>
  </w:style>
  <w:style w:type="character" w:styleId="FootnoteReference">
    <w:name w:val="footnote reference"/>
    <w:basedOn w:val="DefaultParagraphFont"/>
    <w:uiPriority w:val="99"/>
    <w:semiHidden/>
    <w:unhideWhenUsed/>
    <w:rsid w:val="00CB536C"/>
    <w:rPr>
      <w:vertAlign w:val="superscript"/>
    </w:rPr>
  </w:style>
  <w:style w:type="paragraph" w:styleId="NormalWeb">
    <w:name w:val="Normal (Web)"/>
    <w:basedOn w:val="Normal"/>
    <w:uiPriority w:val="99"/>
    <w:unhideWhenUsed/>
    <w:rsid w:val="00CB536C"/>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56E30"/>
    <w:pPr>
      <w:ind w:left="720"/>
      <w:contextualSpacing/>
    </w:pPr>
  </w:style>
  <w:style w:type="character" w:styleId="Hyperlink">
    <w:name w:val="Hyperlink"/>
    <w:basedOn w:val="DefaultParagraphFont"/>
    <w:uiPriority w:val="99"/>
    <w:unhideWhenUsed/>
    <w:rsid w:val="0016474B"/>
    <w:rPr>
      <w:color w:val="0563C1" w:themeColor="hyperlink"/>
      <w:u w:val="single"/>
    </w:rPr>
  </w:style>
  <w:style w:type="character" w:customStyle="1" w:styleId="UnresolvedMention">
    <w:name w:val="Unresolved Mention"/>
    <w:basedOn w:val="DefaultParagraphFont"/>
    <w:uiPriority w:val="99"/>
    <w:semiHidden/>
    <w:unhideWhenUsed/>
    <w:rsid w:val="0016474B"/>
    <w:rPr>
      <w:color w:val="605E5C"/>
      <w:shd w:val="clear" w:color="auto" w:fill="E1DFDD"/>
    </w:rPr>
  </w:style>
  <w:style w:type="character" w:styleId="FollowedHyperlink">
    <w:name w:val="FollowedHyperlink"/>
    <w:basedOn w:val="DefaultParagraphFont"/>
    <w:uiPriority w:val="99"/>
    <w:semiHidden/>
    <w:unhideWhenUsed/>
    <w:rsid w:val="0036203E"/>
    <w:rPr>
      <w:color w:val="954F72" w:themeColor="followedHyperlink"/>
      <w:u w:val="single"/>
    </w:rPr>
  </w:style>
  <w:style w:type="paragraph" w:styleId="EndnoteText">
    <w:name w:val="endnote text"/>
    <w:basedOn w:val="Normal"/>
    <w:link w:val="EndnoteTextChar"/>
    <w:uiPriority w:val="99"/>
    <w:semiHidden/>
    <w:unhideWhenUsed/>
    <w:rsid w:val="00CC649C"/>
    <w:rPr>
      <w:sz w:val="20"/>
      <w:szCs w:val="20"/>
    </w:rPr>
  </w:style>
  <w:style w:type="character" w:customStyle="1" w:styleId="EndnoteTextChar">
    <w:name w:val="Endnote Text Char"/>
    <w:basedOn w:val="DefaultParagraphFont"/>
    <w:link w:val="EndnoteText"/>
    <w:uiPriority w:val="99"/>
    <w:semiHidden/>
    <w:rsid w:val="00CC649C"/>
    <w:rPr>
      <w:sz w:val="20"/>
      <w:szCs w:val="20"/>
    </w:rPr>
  </w:style>
  <w:style w:type="character" w:styleId="EndnoteReference">
    <w:name w:val="endnote reference"/>
    <w:basedOn w:val="DefaultParagraphFont"/>
    <w:uiPriority w:val="99"/>
    <w:semiHidden/>
    <w:unhideWhenUsed/>
    <w:rsid w:val="00CC649C"/>
    <w:rPr>
      <w:vertAlign w:val="superscript"/>
    </w:rPr>
  </w:style>
  <w:style w:type="paragraph" w:styleId="Bibliography">
    <w:name w:val="Bibliography"/>
    <w:basedOn w:val="Normal"/>
    <w:next w:val="Normal"/>
    <w:uiPriority w:val="37"/>
    <w:unhideWhenUsed/>
    <w:rsid w:val="00326B4C"/>
  </w:style>
  <w:style w:type="paragraph" w:styleId="Footer">
    <w:name w:val="footer"/>
    <w:basedOn w:val="Normal"/>
    <w:link w:val="FooterChar"/>
    <w:uiPriority w:val="99"/>
    <w:unhideWhenUsed/>
    <w:rsid w:val="00326B4C"/>
    <w:pPr>
      <w:tabs>
        <w:tab w:val="center" w:pos="4680"/>
        <w:tab w:val="right" w:pos="9360"/>
      </w:tabs>
    </w:pPr>
  </w:style>
  <w:style w:type="character" w:customStyle="1" w:styleId="FooterChar">
    <w:name w:val="Footer Char"/>
    <w:basedOn w:val="DefaultParagraphFont"/>
    <w:link w:val="Footer"/>
    <w:uiPriority w:val="99"/>
    <w:rsid w:val="00326B4C"/>
  </w:style>
  <w:style w:type="character" w:styleId="PageNumber">
    <w:name w:val="page number"/>
    <w:basedOn w:val="DefaultParagraphFont"/>
    <w:uiPriority w:val="99"/>
    <w:semiHidden/>
    <w:unhideWhenUsed/>
    <w:rsid w:val="00326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33">
      <w:bodyDiv w:val="1"/>
      <w:marLeft w:val="0"/>
      <w:marRight w:val="0"/>
      <w:marTop w:val="0"/>
      <w:marBottom w:val="0"/>
      <w:divBdr>
        <w:top w:val="none" w:sz="0" w:space="0" w:color="auto"/>
        <w:left w:val="none" w:sz="0" w:space="0" w:color="auto"/>
        <w:bottom w:val="none" w:sz="0" w:space="0" w:color="auto"/>
        <w:right w:val="none" w:sz="0" w:space="0" w:color="auto"/>
      </w:divBdr>
    </w:div>
    <w:div w:id="371416865">
      <w:bodyDiv w:val="1"/>
      <w:marLeft w:val="0"/>
      <w:marRight w:val="0"/>
      <w:marTop w:val="0"/>
      <w:marBottom w:val="0"/>
      <w:divBdr>
        <w:top w:val="none" w:sz="0" w:space="0" w:color="auto"/>
        <w:left w:val="none" w:sz="0" w:space="0" w:color="auto"/>
        <w:bottom w:val="none" w:sz="0" w:space="0" w:color="auto"/>
        <w:right w:val="none" w:sz="0" w:space="0" w:color="auto"/>
      </w:divBdr>
    </w:div>
    <w:div w:id="495808775">
      <w:bodyDiv w:val="1"/>
      <w:marLeft w:val="0"/>
      <w:marRight w:val="0"/>
      <w:marTop w:val="0"/>
      <w:marBottom w:val="0"/>
      <w:divBdr>
        <w:top w:val="none" w:sz="0" w:space="0" w:color="auto"/>
        <w:left w:val="none" w:sz="0" w:space="0" w:color="auto"/>
        <w:bottom w:val="none" w:sz="0" w:space="0" w:color="auto"/>
        <w:right w:val="none" w:sz="0" w:space="0" w:color="auto"/>
      </w:divBdr>
    </w:div>
    <w:div w:id="743836400">
      <w:bodyDiv w:val="1"/>
      <w:marLeft w:val="0"/>
      <w:marRight w:val="0"/>
      <w:marTop w:val="0"/>
      <w:marBottom w:val="0"/>
      <w:divBdr>
        <w:top w:val="none" w:sz="0" w:space="0" w:color="auto"/>
        <w:left w:val="none" w:sz="0" w:space="0" w:color="auto"/>
        <w:bottom w:val="none" w:sz="0" w:space="0" w:color="auto"/>
        <w:right w:val="none" w:sz="0" w:space="0" w:color="auto"/>
      </w:divBdr>
    </w:div>
    <w:div w:id="829714546">
      <w:bodyDiv w:val="1"/>
      <w:marLeft w:val="0"/>
      <w:marRight w:val="0"/>
      <w:marTop w:val="0"/>
      <w:marBottom w:val="0"/>
      <w:divBdr>
        <w:top w:val="none" w:sz="0" w:space="0" w:color="auto"/>
        <w:left w:val="none" w:sz="0" w:space="0" w:color="auto"/>
        <w:bottom w:val="none" w:sz="0" w:space="0" w:color="auto"/>
        <w:right w:val="none" w:sz="0" w:space="0" w:color="auto"/>
      </w:divBdr>
    </w:div>
    <w:div w:id="834109126">
      <w:bodyDiv w:val="1"/>
      <w:marLeft w:val="0"/>
      <w:marRight w:val="0"/>
      <w:marTop w:val="0"/>
      <w:marBottom w:val="0"/>
      <w:divBdr>
        <w:top w:val="none" w:sz="0" w:space="0" w:color="auto"/>
        <w:left w:val="none" w:sz="0" w:space="0" w:color="auto"/>
        <w:bottom w:val="none" w:sz="0" w:space="0" w:color="auto"/>
        <w:right w:val="none" w:sz="0" w:space="0" w:color="auto"/>
      </w:divBdr>
    </w:div>
    <w:div w:id="919217642">
      <w:bodyDiv w:val="1"/>
      <w:marLeft w:val="0"/>
      <w:marRight w:val="0"/>
      <w:marTop w:val="0"/>
      <w:marBottom w:val="0"/>
      <w:divBdr>
        <w:top w:val="none" w:sz="0" w:space="0" w:color="auto"/>
        <w:left w:val="none" w:sz="0" w:space="0" w:color="auto"/>
        <w:bottom w:val="none" w:sz="0" w:space="0" w:color="auto"/>
        <w:right w:val="none" w:sz="0" w:space="0" w:color="auto"/>
      </w:divBdr>
      <w:divsChild>
        <w:div w:id="967128953">
          <w:marLeft w:val="0"/>
          <w:marRight w:val="0"/>
          <w:marTop w:val="0"/>
          <w:marBottom w:val="0"/>
          <w:divBdr>
            <w:top w:val="none" w:sz="0" w:space="0" w:color="auto"/>
            <w:left w:val="none" w:sz="0" w:space="0" w:color="auto"/>
            <w:bottom w:val="none" w:sz="0" w:space="0" w:color="auto"/>
            <w:right w:val="none" w:sz="0" w:space="0" w:color="auto"/>
          </w:divBdr>
          <w:divsChild>
            <w:div w:id="144129176">
              <w:marLeft w:val="0"/>
              <w:marRight w:val="0"/>
              <w:marTop w:val="0"/>
              <w:marBottom w:val="0"/>
              <w:divBdr>
                <w:top w:val="none" w:sz="0" w:space="0" w:color="auto"/>
                <w:left w:val="none" w:sz="0" w:space="0" w:color="auto"/>
                <w:bottom w:val="none" w:sz="0" w:space="0" w:color="auto"/>
                <w:right w:val="none" w:sz="0" w:space="0" w:color="auto"/>
              </w:divBdr>
              <w:divsChild>
                <w:div w:id="53065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231689">
      <w:bodyDiv w:val="1"/>
      <w:marLeft w:val="0"/>
      <w:marRight w:val="0"/>
      <w:marTop w:val="0"/>
      <w:marBottom w:val="0"/>
      <w:divBdr>
        <w:top w:val="none" w:sz="0" w:space="0" w:color="auto"/>
        <w:left w:val="none" w:sz="0" w:space="0" w:color="auto"/>
        <w:bottom w:val="none" w:sz="0" w:space="0" w:color="auto"/>
        <w:right w:val="none" w:sz="0" w:space="0" w:color="auto"/>
      </w:divBdr>
    </w:div>
    <w:div w:id="1167207160">
      <w:bodyDiv w:val="1"/>
      <w:marLeft w:val="0"/>
      <w:marRight w:val="0"/>
      <w:marTop w:val="0"/>
      <w:marBottom w:val="0"/>
      <w:divBdr>
        <w:top w:val="none" w:sz="0" w:space="0" w:color="auto"/>
        <w:left w:val="none" w:sz="0" w:space="0" w:color="auto"/>
        <w:bottom w:val="none" w:sz="0" w:space="0" w:color="auto"/>
        <w:right w:val="none" w:sz="0" w:space="0" w:color="auto"/>
      </w:divBdr>
    </w:div>
    <w:div w:id="1276981509">
      <w:bodyDiv w:val="1"/>
      <w:marLeft w:val="0"/>
      <w:marRight w:val="0"/>
      <w:marTop w:val="0"/>
      <w:marBottom w:val="0"/>
      <w:divBdr>
        <w:top w:val="none" w:sz="0" w:space="0" w:color="auto"/>
        <w:left w:val="none" w:sz="0" w:space="0" w:color="auto"/>
        <w:bottom w:val="none" w:sz="0" w:space="0" w:color="auto"/>
        <w:right w:val="none" w:sz="0" w:space="0" w:color="auto"/>
      </w:divBdr>
    </w:div>
    <w:div w:id="1354384256">
      <w:bodyDiv w:val="1"/>
      <w:marLeft w:val="0"/>
      <w:marRight w:val="0"/>
      <w:marTop w:val="0"/>
      <w:marBottom w:val="0"/>
      <w:divBdr>
        <w:top w:val="none" w:sz="0" w:space="0" w:color="auto"/>
        <w:left w:val="none" w:sz="0" w:space="0" w:color="auto"/>
        <w:bottom w:val="none" w:sz="0" w:space="0" w:color="auto"/>
        <w:right w:val="none" w:sz="0" w:space="0" w:color="auto"/>
      </w:divBdr>
    </w:div>
    <w:div w:id="1398629951">
      <w:bodyDiv w:val="1"/>
      <w:marLeft w:val="0"/>
      <w:marRight w:val="0"/>
      <w:marTop w:val="0"/>
      <w:marBottom w:val="0"/>
      <w:divBdr>
        <w:top w:val="none" w:sz="0" w:space="0" w:color="auto"/>
        <w:left w:val="none" w:sz="0" w:space="0" w:color="auto"/>
        <w:bottom w:val="none" w:sz="0" w:space="0" w:color="auto"/>
        <w:right w:val="none" w:sz="0" w:space="0" w:color="auto"/>
      </w:divBdr>
    </w:div>
    <w:div w:id="1446733401">
      <w:bodyDiv w:val="1"/>
      <w:marLeft w:val="0"/>
      <w:marRight w:val="0"/>
      <w:marTop w:val="0"/>
      <w:marBottom w:val="0"/>
      <w:divBdr>
        <w:top w:val="none" w:sz="0" w:space="0" w:color="auto"/>
        <w:left w:val="none" w:sz="0" w:space="0" w:color="auto"/>
        <w:bottom w:val="none" w:sz="0" w:space="0" w:color="auto"/>
        <w:right w:val="none" w:sz="0" w:space="0" w:color="auto"/>
      </w:divBdr>
    </w:div>
    <w:div w:id="1536894089">
      <w:bodyDiv w:val="1"/>
      <w:marLeft w:val="0"/>
      <w:marRight w:val="0"/>
      <w:marTop w:val="0"/>
      <w:marBottom w:val="0"/>
      <w:divBdr>
        <w:top w:val="none" w:sz="0" w:space="0" w:color="auto"/>
        <w:left w:val="none" w:sz="0" w:space="0" w:color="auto"/>
        <w:bottom w:val="none" w:sz="0" w:space="0" w:color="auto"/>
        <w:right w:val="none" w:sz="0" w:space="0" w:color="auto"/>
      </w:divBdr>
    </w:div>
    <w:div w:id="1606308252">
      <w:bodyDiv w:val="1"/>
      <w:marLeft w:val="0"/>
      <w:marRight w:val="0"/>
      <w:marTop w:val="0"/>
      <w:marBottom w:val="0"/>
      <w:divBdr>
        <w:top w:val="none" w:sz="0" w:space="0" w:color="auto"/>
        <w:left w:val="none" w:sz="0" w:space="0" w:color="auto"/>
        <w:bottom w:val="none" w:sz="0" w:space="0" w:color="auto"/>
        <w:right w:val="none" w:sz="0" w:space="0" w:color="auto"/>
      </w:divBdr>
    </w:div>
    <w:div w:id="1961064465">
      <w:bodyDiv w:val="1"/>
      <w:marLeft w:val="0"/>
      <w:marRight w:val="0"/>
      <w:marTop w:val="0"/>
      <w:marBottom w:val="0"/>
      <w:divBdr>
        <w:top w:val="none" w:sz="0" w:space="0" w:color="auto"/>
        <w:left w:val="none" w:sz="0" w:space="0" w:color="auto"/>
        <w:bottom w:val="none" w:sz="0" w:space="0" w:color="auto"/>
        <w:right w:val="none" w:sz="0" w:space="0" w:color="auto"/>
      </w:divBdr>
    </w:div>
    <w:div w:id="213917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You16</b:Tag>
    <b:SourceType>Report</b:SourceType>
    <b:Guid>{FC767B08-FFFE-224D-98BA-75624D125C2D}</b:Guid>
    <b:Title>Impact Report: Wise up to Wellbeing in Schools</b:Title>
    <b:Year>2016 </b:Year>
    <b:Author>
      <b:Author>
        <b:NameList>
          <b:Person>
            <b:Last>Young Minds</b:Last>
          </b:Person>
        </b:NameList>
      </b:Author>
    </b:Author>
    <b:RefOrder>1</b:RefOrder>
  </b:Source>
  <b:Source>
    <b:Tag>WHO18</b:Tag>
    <b:SourceType>InternetSite</b:SourceType>
    <b:Guid>{E84FB014-CD30-1A4A-B607-336A02B72C74}</b:Guid>
    <b:Title>Child and Adolescent Mental Health</b:Title>
    <b:Year>2018 </b:Year>
    <b:Author>
      <b:Author>
        <b:NameList>
          <b:Person>
            <b:Last>WHO</b:Last>
          </b:Person>
        </b:NameList>
      </b:Author>
    </b:Author>
    <b:InternetSiteTitle>WHO</b:InternetSiteTitle>
    <b:URL>https://www.who.int/mental_health/maternal-child/child_adolescent/en/</b:URL>
    <b:RefOrder>2</b:RefOrder>
  </b:Source>
  <b:Source>
    <b:Tag>CYP16</b:Tag>
    <b:SourceType>Report</b:SourceType>
    <b:Guid>{D3154C78-F217-5C42-AB42-C4A545A801C7}</b:Guid>
    <b:Title>Consultation:Priorities for the CYPE Committee</b:Title>
    <b:Year>2016</b:Year>
    <b:Author>
      <b:Author>
        <b:NameList>
          <b:Person>
            <b:Last>CYPE Committee</b:Last>
          </b:Person>
        </b:NameList>
      </b:Author>
    </b:Author>
    <b:RefOrder>3</b:RefOrder>
  </b:Source>
  <b:Source>
    <b:Tag>Wil05</b:Tag>
    <b:SourceType>Book</b:SourceType>
    <b:Guid>{519FAF36-790C-7A4C-90F6-C3F95B4EA678}</b:Guid>
    <b:Title>Child and aolescent mental health services: strategy, planing, delivery and evaluaton</b:Title>
    <b:Publisher>Oxford University Press</b:Publisher>
    <b:City>Oxford </b:City>
    <b:Year>2005</b:Year>
    <b:Author>
      <b:Author>
        <b:NameList>
          <b:Person>
            <b:Last>Williams</b:Last>
            <b:First>Richard</b:First>
          </b:Person>
          <b:Person>
            <b:Last>Kerfoot</b:Last>
            <b:First>Michael</b:First>
          </b:Person>
        </b:NameList>
      </b:Author>
    </b:Author>
    <b:RefOrder>4</b:RefOrder>
  </b:Source>
  <b:Source>
    <b:Tag>Eva82</b:Tag>
    <b:SourceType>Book</b:SourceType>
    <b:Guid>{A48E5AFB-46E4-9444-8BC6-F195B6C817E0}</b:Guid>
    <b:Title>Adolescent and Pre-adolescent Psychiatry </b:Title>
    <b:City>London</b:City>
    <b:Publisher>Academic Press </b:Publisher>
    <b:Year>1982</b:Year>
    <b:Author>
      <b:Author>
        <b:NameList>
          <b:Person>
            <b:Last>Evans</b:Last>
            <b:First>John</b:First>
          </b:Person>
        </b:NameList>
      </b:Author>
    </b:Author>
    <b:RefOrder>5</b:RefOrder>
  </b:Source>
  <b:Source>
    <b:Tag>Rut70</b:Tag>
    <b:SourceType>Book</b:SourceType>
    <b:Guid>{E9667F2E-14C8-9744-8527-EDDCFFD7AF11}</b:Guid>
    <b:Title>Education, Health and Behaviour </b:Title>
    <b:City>London</b:City>
    <b:Publisher>Longmans</b:Publisher>
    <b:Year>1970</b:Year>
    <b:Author>
      <b:Author>
        <b:NameList>
          <b:Person>
            <b:Last>Rutter </b:Last>
            <b:First>M</b:First>
          </b:Person>
          <b:Person>
            <b:Last>Tizard</b:Last>
            <b:First>J</b:First>
          </b:Person>
          <b:Person>
            <b:Last>Whitmore</b:Last>
            <b:First>K</b:First>
          </b:Person>
        </b:NameList>
      </b:Author>
    </b:Author>
    <b:RefOrder>13</b:RefOrder>
  </b:Source>
  <b:Source>
    <b:Tag>Dep75</b:Tag>
    <b:SourceType>Report</b:SourceType>
    <b:Guid>{5F0B19F8-174C-144B-95C9-D1E3074FC077}</b:Guid>
    <b:Title>Better Services for the Mentall Ill </b:Title>
    <b:Publisher>HMSO</b:Publisher>
    <b:Year>1975</b:Year>
    <b:Author>
      <b:Author>
        <b:NameList>
          <b:Person>
            <b:Last>Department of Health and Social Security</b:Last>
          </b:Person>
        </b:NameList>
      </b:Author>
    </b:Author>
    <b:RefOrder>6</b:RefOrder>
  </b:Source>
  <b:Source>
    <b:Tag>Dep93</b:Tag>
    <b:SourceType>JournalArticle</b:SourceType>
    <b:Guid>{392EA996-6033-9F46-A83E-C00906EBDDA1}</b:Guid>
    <b:Title>Working Togethe for Better Health </b:Title>
    <b:Year>1993</b:Year>
    <b:Author>
      <b:Author>
        <b:NameList>
          <b:Person>
            <b:Last>Department of Health </b:Last>
          </b:Person>
        </b:NameList>
      </b:Author>
    </b:Author>
    <b:RefOrder>7</b:RefOrder>
  </b:Source>
  <b:Source>
    <b:Tag>Ric10</b:Tag>
    <b:SourceType>Book</b:SourceType>
    <b:Guid>{BC805FB6-B9BF-A447-BD74-68C3E8D729AF}</b:Guid>
    <b:Title>Child and Adolescent Mental Health Services</b:Title>
    <b:Year>2010</b:Year>
    <b:Author>
      <b:Author>
        <b:NameList>
          <b:Person>
            <b:Last>Richardson</b:Last>
            <b:First>Greg</b:First>
          </b:Person>
          <b:Person>
            <b:Last>Partridge</b:Last>
            <b:First>Ian</b:First>
          </b:Person>
          <b:Person>
            <b:Last>Barrett</b:Last>
            <b:First>Jonathan</b:First>
          </b:Person>
        </b:NameList>
      </b:Author>
    </b:Author>
    <b:City>London</b:City>
    <b:Publisher>RCPsych</b:Publisher>
    <b:RefOrder>14</b:RefOrder>
  </b:Source>
  <b:Source>
    <b:Tag>Nat17</b:Tag>
    <b:SourceType>Report</b:SourceType>
    <b:Guid>{2F917915-0897-BE4C-ACD3-658CFED26604}</b:Guid>
    <b:Title>Emotionally Resilient Children and Young People</b:Title>
    <b:City>Cardiff</b:City>
    <b:Publisher>National Assembly for Wales</b:Publisher>
    <b:Year>2017</b:Year>
    <b:Author>
      <b:Author>
        <b:NameList>
          <b:Person>
            <b:Last>National Assembly for Wales</b:Last>
          </b:Person>
        </b:NameList>
      </b:Author>
    </b:Author>
    <b:RefOrder>8</b:RefOrder>
  </b:Source>
  <b:Source>
    <b:Tag>Mil16</b:Tag>
    <b:SourceType>Report</b:SourceType>
    <b:Guid>{F874441D-0826-8D4A-8077-3F827705B6D6}</b:Guid>
    <b:Title>NHS Wales Child &amp; Adolescent Mental Health Services Report on Baseline Variation &amp; Opportunities</b:Title>
    <b:Publisher>NHS Wales</b:Publisher>
    <b:Year>2016</b:Year>
    <b:Author>
      <b:Author>
        <b:NameList>
          <b:Person>
            <b:Last>Mills</b:Last>
            <b:First>Shane</b:First>
          </b:Person>
        </b:NameList>
      </b:Author>
    </b:Author>
    <b:RefOrder>9</b:RefOrder>
  </b:Source>
  <b:Source>
    <b:Tag>ITV18</b:Tag>
    <b:SourceType>InternetSite</b:SourceType>
    <b:Guid>{C8B1B9C9-740F-5244-BE4C-3D575F86EBE4}</b:Guid>
    <b:Title>Programme teaching young people about mental health launched at Cardiff school</b:Title>
    <b:Year>2018</b:Year>
    <b:InternetSiteTitle>ITV News</b:InternetSiteTitle>
    <b:URL>https://www.itv.com/news/wales/2018-05-16/programme-teaching-young-people-about-mental-health-launched-at-cardiff-school/</b:URL>
    <b:Month>May</b:Month>
    <b:Day>16</b:Day>
    <b:Author>
      <b:Author>
        <b:NameList>
          <b:Person>
            <b:Last>ITV News</b:Last>
          </b:Person>
        </b:NameList>
      </b:Author>
    </b:Author>
    <b:YearAccessed>2018</b:YearAccessed>
    <b:MonthAccessed>December</b:MonthAccessed>
    <b:RefOrder>10</b:RefOrder>
  </b:Source>
  <b:Source>
    <b:Tag>Tim18</b:Tag>
    <b:SourceType>InternetSite</b:SourceType>
    <b:Guid>{AC97EFBC-DD27-AD4A-8C4C-9179AC1476EA}</b:Guid>
    <b:Title>#WeCanWeWill</b:Title>
    <b:InternetSiteTitle>Let's End Mental Health Discrimination</b:InternetSiteTitle>
    <b:URL>https://www.timetochangewales.org.uk/en/campaigns/wecanwewill/</b:URL>
    <b:Author>
      <b:Author>
        <b:NameList>
          <b:Person>
            <b:Last>Time to Change Wales</b:Last>
          </b:Person>
        </b:NameList>
      </b:Author>
    </b:Author>
    <b:YearAccessed>2018</b:YearAccessed>
    <b:MonthAccessed>December</b:MonthAccessed>
    <b:RefOrder>15</b:RefOrder>
  </b:Source>
  <b:Source>
    <b:Tag>Wor03</b:Tag>
    <b:SourceType>Report</b:SourceType>
    <b:Guid>{68ABD715-6666-E94C-97F5-C2D0EF81BF95}</b:Guid>
    <b:Title>Investing in Mental Health </b:Title>
    <b:Year>2003</b:Year>
    <b:Author>
      <b:Author>
        <b:NameList>
          <b:Person>
            <b:Last>World Health Organisation</b:Last>
          </b:Person>
        </b:NameList>
      </b:Author>
    </b:Author>
    <b:Publisher>Department of Menatl Health </b:Publisher>
    <b:City>Geneva</b:City>
    <b:RefOrder>11</b:RefOrder>
  </b:Source>
  <b:Source>
    <b:Tag>NIM18</b:Tag>
    <b:SourceType>InternetSite</b:SourceType>
    <b:Guid>{091BFCCD-5F39-3D40-A266-1C1178814D1D}</b:Guid>
    <b:Title>Anxiety Disorders</b:Title>
    <b:Year>2018</b:Year>
    <b:InternetSiteTitle>National Instritute of Mental Health</b:InternetSiteTitle>
    <b:URL>https://www.nimh.nih.gov/index.shtml</b:URL>
    <b:Month>July</b:Month>
    <b:Author>
      <b:Author>
        <b:NameList>
          <b:Person>
            <b:Last>NIMH</b:Last>
          </b:Person>
        </b:NameList>
      </b:Author>
    </b:Author>
    <b:YearAccessed>2018</b:YearAccessed>
    <b:MonthAccessed>December</b:MonthAccessed>
    <b:RefOrder>12</b:RefOrder>
  </b:Source>
</b:Sources>
</file>

<file path=customXml/itemProps1.xml><?xml version="1.0" encoding="utf-8"?>
<ds:datastoreItem xmlns:ds="http://schemas.openxmlformats.org/officeDocument/2006/customXml" ds:itemID="{77362B3D-4D0C-4877-A73A-CD10CF588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2969</Words>
  <Characters>16924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Ben Phillips (P148040)</cp:lastModifiedBy>
  <cp:revision>2</cp:revision>
  <dcterms:created xsi:type="dcterms:W3CDTF">2019-01-09T12:07:00Z</dcterms:created>
  <dcterms:modified xsi:type="dcterms:W3CDTF">2019-01-09T12:07:00Z</dcterms:modified>
</cp:coreProperties>
</file>