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4052968"/>
        <w:docPartObj>
          <w:docPartGallery w:val="Cover Pages"/>
          <w:docPartUnique/>
        </w:docPartObj>
      </w:sdtPr>
      <w:sdtContent>
        <w:p w14:paraId="79A83994" w14:textId="77777777" w:rsidR="00874246" w:rsidRDefault="00874246" w:rsidP="00874246">
          <w:pPr>
            <w:tabs>
              <w:tab w:val="left" w:pos="6910"/>
            </w:tabs>
          </w:pPr>
          <w:r>
            <w:rPr>
              <w:noProof/>
            </w:rPr>
            <w:drawing>
              <wp:inline distT="0" distB="0" distL="0" distR="0" wp14:anchorId="74ECB62B" wp14:editId="381587BB">
                <wp:extent cx="2882900" cy="1116905"/>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43105" cy="114023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2D04F15E" wp14:editId="31AC743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F2C2A5" w14:textId="77777777" w:rsidR="00874246" w:rsidRPr="00066EA0" w:rsidRDefault="00874246" w:rsidP="00874246">
                                  <w:pPr>
                                    <w:jc w:val="center"/>
                                    <w:rPr>
                                      <w:b/>
                                      <w:bCs/>
                                      <w:color w:val="000000" w:themeColor="text1"/>
                                      <w:sz w:val="28"/>
                                      <w:szCs w:val="28"/>
                                    </w:rPr>
                                  </w:pPr>
                                  <w:r w:rsidRPr="00066EA0">
                                    <w:rPr>
                                      <w:b/>
                                      <w:bCs/>
                                      <w:color w:val="000000" w:themeColor="text1"/>
                                      <w:sz w:val="28"/>
                                      <w:szCs w:val="28"/>
                                    </w:rPr>
                                    <w:t xml:space="preserve">                                  Moodle</w:t>
                                  </w:r>
                                </w:p>
                                <w:p w14:paraId="7A21F20E" w14:textId="77777777" w:rsidR="00874246" w:rsidRPr="00066EA0" w:rsidRDefault="00874246" w:rsidP="00874246">
                                  <w:pPr>
                                    <w:jc w:val="center"/>
                                    <w:rPr>
                                      <w:b/>
                                      <w:bCs/>
                                      <w:color w:val="000000" w:themeColor="text1"/>
                                      <w:sz w:val="28"/>
                                      <w:szCs w:val="28"/>
                                    </w:rPr>
                                  </w:pPr>
                                  <w:r w:rsidRPr="00066EA0">
                                    <w:rPr>
                                      <w:b/>
                                      <w:bCs/>
                                      <w:color w:val="000000" w:themeColor="text1"/>
                                      <w:sz w:val="28"/>
                                      <w:szCs w:val="28"/>
                                    </w:rPr>
                                    <w:t xml:space="preserve">                                       2020/</w:t>
                                  </w:r>
                                  <w:proofErr w:type="gramStart"/>
                                  <w:r w:rsidRPr="00066EA0">
                                    <w:rPr>
                                      <w:b/>
                                      <w:bCs/>
                                      <w:color w:val="000000" w:themeColor="text1"/>
                                      <w:sz w:val="28"/>
                                      <w:szCs w:val="28"/>
                                    </w:rPr>
                                    <w:t xml:space="preserve">2021 </w:t>
                                  </w:r>
                                  <w:r>
                                    <w:rPr>
                                      <w:b/>
                                      <w:bCs/>
                                      <w:color w:val="000000" w:themeColor="text1"/>
                                      <w:sz w:val="28"/>
                                      <w:szCs w:val="28"/>
                                    </w:rPr>
                                    <w:t>.</w:t>
                                  </w:r>
                                  <w:proofErr w:type="gramEnd"/>
                                </w:p>
                                <w:p w14:paraId="034FF32F" w14:textId="77777777" w:rsidR="00874246" w:rsidRPr="00066EA0" w:rsidRDefault="00874246" w:rsidP="00874246">
                                  <w:pPr>
                                    <w:jc w:val="center"/>
                                    <w:rPr>
                                      <w:b/>
                                      <w:bCs/>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27D57C" w14:textId="77777777" w:rsidR="00874246" w:rsidRPr="00F715DA" w:rsidRDefault="00874246" w:rsidP="00874246">
                                  <w:pPr>
                                    <w:pStyle w:val="NoSpacing"/>
                                    <w:spacing w:before="120"/>
                                    <w:rPr>
                                      <w:b/>
                                      <w:bCs/>
                                      <w:color w:val="FFFFFF" w:themeColor="background1"/>
                                      <w:sz w:val="28"/>
                                      <w:szCs w:val="28"/>
                                      <w:lang w:val="nl-BE"/>
                                    </w:rPr>
                                  </w:pPr>
                                  <w:r w:rsidRPr="00F715DA">
                                    <w:rPr>
                                      <w:b/>
                                      <w:bCs/>
                                      <w:color w:val="FFFFFF" w:themeColor="background1"/>
                                      <w:sz w:val="28"/>
                                      <w:szCs w:val="28"/>
                                      <w:lang w:val="nl-BE"/>
                                    </w:rPr>
                                    <w:t xml:space="preserve">Student name </w:t>
                                  </w:r>
                                  <w:r>
                                    <w:rPr>
                                      <w:b/>
                                      <w:bCs/>
                                      <w:color w:val="FFFFFF" w:themeColor="background1"/>
                                      <w:sz w:val="28"/>
                                      <w:szCs w:val="28"/>
                                      <w:lang w:val="nl-BE"/>
                                    </w:rPr>
                                    <w:t>:</w:t>
                                  </w:r>
                                  <w:r w:rsidRPr="00F715DA">
                                    <w:rPr>
                                      <w:b/>
                                      <w:bCs/>
                                      <w:color w:val="FFFFFF" w:themeColor="background1"/>
                                      <w:sz w:val="28"/>
                                      <w:szCs w:val="28"/>
                                      <w:lang w:val="nl-BE"/>
                                    </w:rPr>
                                    <w:t xml:space="preserve"> Anafieu Jalloh</w:t>
                                  </w:r>
                                </w:p>
                                <w:p w14:paraId="5235D774" w14:textId="77777777" w:rsidR="00874246" w:rsidRPr="00F715DA" w:rsidRDefault="00874246" w:rsidP="00874246">
                                  <w:pPr>
                                    <w:pStyle w:val="NoSpacing"/>
                                    <w:spacing w:before="120"/>
                                    <w:rPr>
                                      <w:b/>
                                      <w:bCs/>
                                      <w:color w:val="FFFFFF" w:themeColor="background1"/>
                                      <w:sz w:val="28"/>
                                      <w:szCs w:val="28"/>
                                      <w:lang w:val="nl-BE"/>
                                    </w:rPr>
                                  </w:pPr>
                                  <w:r w:rsidRPr="00F715DA">
                                    <w:rPr>
                                      <w:b/>
                                      <w:bCs/>
                                      <w:color w:val="FFFFFF" w:themeColor="background1"/>
                                      <w:sz w:val="28"/>
                                      <w:szCs w:val="28"/>
                                      <w:lang w:val="nl-BE"/>
                                    </w:rPr>
                                    <w:t xml:space="preserve">Student Code </w:t>
                                  </w:r>
                                  <w:r>
                                    <w:rPr>
                                      <w:b/>
                                      <w:bCs/>
                                      <w:color w:val="FFFFFF" w:themeColor="background1"/>
                                      <w:sz w:val="28"/>
                                      <w:szCs w:val="28"/>
                                      <w:lang w:val="nl-BE"/>
                                    </w:rPr>
                                    <w:t xml:space="preserve"> :  </w:t>
                                  </w:r>
                                  <w:r w:rsidRPr="00F715DA">
                                    <w:rPr>
                                      <w:b/>
                                      <w:bCs/>
                                      <w:color w:val="FFFFFF" w:themeColor="background1"/>
                                      <w:sz w:val="28"/>
                                      <w:szCs w:val="28"/>
                                      <w:lang w:val="nl-BE"/>
                                    </w:rPr>
                                    <w:t>1913505</w:t>
                                  </w:r>
                                </w:p>
                                <w:p w14:paraId="76975C12" w14:textId="77777777" w:rsidR="00874246" w:rsidRPr="00F715DA" w:rsidRDefault="00874246" w:rsidP="00874246">
                                  <w:pPr>
                                    <w:pStyle w:val="NoSpacing"/>
                                    <w:spacing w:before="120"/>
                                    <w:rPr>
                                      <w:b/>
                                      <w:bCs/>
                                      <w:color w:val="FFFFFF" w:themeColor="background1"/>
                                      <w:sz w:val="28"/>
                                      <w:szCs w:val="28"/>
                                      <w:lang w:val="en-GB"/>
                                    </w:rPr>
                                  </w:pPr>
                                  <w:r w:rsidRPr="00F715DA">
                                    <w:rPr>
                                      <w:b/>
                                      <w:bCs/>
                                      <w:color w:val="FFFFFF" w:themeColor="background1"/>
                                      <w:sz w:val="28"/>
                                      <w:szCs w:val="28"/>
                                      <w:lang w:val="en-GB"/>
                                    </w:rPr>
                                    <w:t xml:space="preserve">Module </w:t>
                                  </w:r>
                                  <w:proofErr w:type="gramStart"/>
                                  <w:r w:rsidRPr="00F715DA">
                                    <w:rPr>
                                      <w:b/>
                                      <w:bCs/>
                                      <w:color w:val="FFFFFF" w:themeColor="background1"/>
                                      <w:sz w:val="28"/>
                                      <w:szCs w:val="28"/>
                                      <w:lang w:val="en-GB"/>
                                    </w:rPr>
                                    <w:t xml:space="preserve">Code </w:t>
                                  </w:r>
                                  <w:r>
                                    <w:rPr>
                                      <w:b/>
                                      <w:bCs/>
                                      <w:color w:val="FFFFFF" w:themeColor="background1"/>
                                      <w:sz w:val="28"/>
                                      <w:szCs w:val="28"/>
                                      <w:lang w:val="en-GB"/>
                                    </w:rPr>
                                    <w:t xml:space="preserve"> :</w:t>
                                  </w:r>
                                  <w:proofErr w:type="gramEnd"/>
                                  <w:r>
                                    <w:rPr>
                                      <w:b/>
                                      <w:bCs/>
                                      <w:color w:val="FFFFFF" w:themeColor="background1"/>
                                      <w:sz w:val="28"/>
                                      <w:szCs w:val="28"/>
                                      <w:lang w:val="en-GB"/>
                                    </w:rPr>
                                    <w:t xml:space="preserve">  </w:t>
                                  </w:r>
                                  <w:r w:rsidRPr="00F715DA">
                                    <w:rPr>
                                      <w:b/>
                                      <w:bCs/>
                                      <w:color w:val="FFFFFF" w:themeColor="background1"/>
                                      <w:sz w:val="28"/>
                                      <w:szCs w:val="28"/>
                                      <w:lang w:val="en-GB"/>
                                    </w:rPr>
                                    <w:t>BMSW5102</w:t>
                                  </w:r>
                                </w:p>
                                <w:p w14:paraId="27B42410" w14:textId="77777777" w:rsidR="00874246" w:rsidRPr="00F715DA" w:rsidRDefault="00874246" w:rsidP="00874246">
                                  <w:pPr>
                                    <w:pStyle w:val="NoSpacing"/>
                                    <w:spacing w:before="120"/>
                                    <w:rPr>
                                      <w:b/>
                                      <w:bCs/>
                                      <w:color w:val="FFFFFF" w:themeColor="background1"/>
                                      <w:sz w:val="28"/>
                                      <w:szCs w:val="28"/>
                                      <w:lang w:val="en-GB"/>
                                    </w:rPr>
                                  </w:pPr>
                                  <w:r w:rsidRPr="00F715DA">
                                    <w:rPr>
                                      <w:b/>
                                      <w:bCs/>
                                      <w:color w:val="FFFFFF" w:themeColor="background1"/>
                                      <w:sz w:val="28"/>
                                      <w:szCs w:val="28"/>
                                      <w:lang w:val="en-GB"/>
                                    </w:rPr>
                                    <w:t>Lecturer Name</w:t>
                                  </w:r>
                                  <w:r>
                                    <w:rPr>
                                      <w:b/>
                                      <w:bCs/>
                                      <w:color w:val="FFFFFF" w:themeColor="background1"/>
                                      <w:sz w:val="28"/>
                                      <w:szCs w:val="28"/>
                                      <w:lang w:val="en-GB"/>
                                    </w:rPr>
                                    <w:t>:</w:t>
                                  </w:r>
                                  <w:r w:rsidRPr="00F715DA">
                                    <w:rPr>
                                      <w:b/>
                                      <w:bCs/>
                                      <w:color w:val="FFFFFF" w:themeColor="background1"/>
                                      <w:sz w:val="28"/>
                                      <w:szCs w:val="28"/>
                                      <w:lang w:val="en-GB"/>
                                    </w:rPr>
                                    <w:t xml:space="preserve">  Koushik Modak</w:t>
                                  </w:r>
                                </w:p>
                                <w:p w14:paraId="44D847AA" w14:textId="77777777" w:rsidR="00874246" w:rsidRDefault="00874246" w:rsidP="00874246">
                                  <w:pPr>
                                    <w:pStyle w:val="NoSpacing"/>
                                    <w:spacing w:before="120"/>
                                    <w:rPr>
                                      <w:color w:val="FFFFFF" w:themeColor="background1"/>
                                      <w:lang w:val="en-GB"/>
                                    </w:rPr>
                                  </w:pPr>
                                </w:p>
                                <w:p w14:paraId="38421408" w14:textId="77777777" w:rsidR="00874246" w:rsidRPr="00163C81" w:rsidRDefault="00874246" w:rsidP="00874246">
                                  <w:pPr>
                                    <w:pStyle w:val="NoSpacing"/>
                                    <w:spacing w:before="120"/>
                                    <w:jc w:val="center"/>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B4356B" w14:textId="03FDFD22" w:rsidR="00874246" w:rsidRDefault="00315F13" w:rsidP="008742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b/>
                                          <w:bCs/>
                                          <w:caps/>
                                          <w:color w:val="4472C4" w:themeColor="accent1"/>
                                          <w:sz w:val="56"/>
                                          <w:szCs w:val="56"/>
                                        </w:rPr>
                                        <w:t>d</w:t>
                                      </w:r>
                                      <w:r w:rsidR="00370031">
                                        <w:rPr>
                                          <w:rFonts w:asciiTheme="majorHAnsi" w:eastAsiaTheme="majorEastAsia" w:hAnsiTheme="majorHAnsi" w:cstheme="majorBidi"/>
                                          <w:b/>
                                          <w:bCs/>
                                          <w:caps/>
                                          <w:color w:val="4472C4" w:themeColor="accent1"/>
                                          <w:sz w:val="56"/>
                                          <w:szCs w:val="56"/>
                                        </w:rPr>
                                        <w:t>evelop</w:t>
                                      </w:r>
                                      <w:r w:rsidR="00505B01">
                                        <w:rPr>
                                          <w:rFonts w:asciiTheme="majorHAnsi" w:eastAsiaTheme="majorEastAsia" w:hAnsiTheme="majorHAnsi" w:cstheme="majorBidi"/>
                                          <w:b/>
                                          <w:bCs/>
                                          <w:caps/>
                                          <w:color w:val="4472C4" w:themeColor="accent1"/>
                                          <w:sz w:val="56"/>
                                          <w:szCs w:val="56"/>
                                        </w:rPr>
                                        <w:t>ing and</w:t>
                                      </w:r>
                                      <w:r w:rsidR="00370031">
                                        <w:rPr>
                                          <w:rFonts w:asciiTheme="majorHAnsi" w:eastAsiaTheme="majorEastAsia" w:hAnsiTheme="majorHAnsi" w:cstheme="majorBidi"/>
                                          <w:b/>
                                          <w:bCs/>
                                          <w:caps/>
                                          <w:color w:val="4472C4" w:themeColor="accent1"/>
                                          <w:sz w:val="56"/>
                                          <w:szCs w:val="56"/>
                                        </w:rPr>
                                        <w:t xml:space="preserve"> Relationship Ach</w:t>
                                      </w:r>
                                      <w:r w:rsidR="00710C0F">
                                        <w:rPr>
                                          <w:rFonts w:asciiTheme="majorHAnsi" w:eastAsiaTheme="majorEastAsia" w:hAnsiTheme="majorHAnsi" w:cstheme="majorBidi"/>
                                          <w:b/>
                                          <w:bCs/>
                                          <w:caps/>
                                          <w:color w:val="4472C4" w:themeColor="accent1"/>
                                          <w:sz w:val="56"/>
                                          <w:szCs w:val="56"/>
                                        </w:rPr>
                                        <w:t>i</w:t>
                                      </w:r>
                                      <w:r w:rsidR="00F66A82">
                                        <w:rPr>
                                          <w:rFonts w:asciiTheme="majorHAnsi" w:eastAsiaTheme="majorEastAsia" w:hAnsiTheme="majorHAnsi" w:cstheme="majorBidi"/>
                                          <w:b/>
                                          <w:bCs/>
                                          <w:caps/>
                                          <w:color w:val="4472C4" w:themeColor="accent1"/>
                                          <w:sz w:val="56"/>
                                          <w:szCs w:val="56"/>
                                        </w:rPr>
                                        <w:t>evement</w:t>
                                      </w:r>
                                      <w:r w:rsidR="00710C0F">
                                        <w:rPr>
                                          <w:rFonts w:asciiTheme="majorHAnsi" w:eastAsiaTheme="majorEastAsia" w:hAnsiTheme="majorHAnsi" w:cstheme="majorBidi"/>
                                          <w:b/>
                                          <w:bCs/>
                                          <w:caps/>
                                          <w:color w:val="4472C4" w:themeColor="accent1"/>
                                          <w:sz w:val="56"/>
                                          <w:szCs w:val="56"/>
                                        </w:rPr>
                                        <w:t>s</w:t>
                                      </w:r>
                                      <w:r w:rsidR="00F66A82">
                                        <w:rPr>
                                          <w:rFonts w:asciiTheme="majorHAnsi" w:eastAsiaTheme="majorEastAsia" w:hAnsiTheme="majorHAnsi" w:cstheme="majorBidi"/>
                                          <w:b/>
                                          <w:bCs/>
                                          <w:caps/>
                                          <w:color w:val="4472C4" w:themeColor="accent1"/>
                                          <w:sz w:val="56"/>
                                          <w:szCs w:val="56"/>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04F15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16F2C2A5" w14:textId="77777777" w:rsidR="00874246" w:rsidRPr="00066EA0" w:rsidRDefault="00874246" w:rsidP="00874246">
                            <w:pPr>
                              <w:jc w:val="center"/>
                              <w:rPr>
                                <w:b/>
                                <w:bCs/>
                                <w:color w:val="000000" w:themeColor="text1"/>
                                <w:sz w:val="28"/>
                                <w:szCs w:val="28"/>
                              </w:rPr>
                            </w:pPr>
                            <w:r w:rsidRPr="00066EA0">
                              <w:rPr>
                                <w:b/>
                                <w:bCs/>
                                <w:color w:val="000000" w:themeColor="text1"/>
                                <w:sz w:val="28"/>
                                <w:szCs w:val="28"/>
                              </w:rPr>
                              <w:t xml:space="preserve">                                  Moodle</w:t>
                            </w:r>
                          </w:p>
                          <w:p w14:paraId="7A21F20E" w14:textId="77777777" w:rsidR="00874246" w:rsidRPr="00066EA0" w:rsidRDefault="00874246" w:rsidP="00874246">
                            <w:pPr>
                              <w:jc w:val="center"/>
                              <w:rPr>
                                <w:b/>
                                <w:bCs/>
                                <w:color w:val="000000" w:themeColor="text1"/>
                                <w:sz w:val="28"/>
                                <w:szCs w:val="28"/>
                              </w:rPr>
                            </w:pPr>
                            <w:r w:rsidRPr="00066EA0">
                              <w:rPr>
                                <w:b/>
                                <w:bCs/>
                                <w:color w:val="000000" w:themeColor="text1"/>
                                <w:sz w:val="28"/>
                                <w:szCs w:val="28"/>
                              </w:rPr>
                              <w:t xml:space="preserve">                                       2020/</w:t>
                            </w:r>
                            <w:proofErr w:type="gramStart"/>
                            <w:r w:rsidRPr="00066EA0">
                              <w:rPr>
                                <w:b/>
                                <w:bCs/>
                                <w:color w:val="000000" w:themeColor="text1"/>
                                <w:sz w:val="28"/>
                                <w:szCs w:val="28"/>
                              </w:rPr>
                              <w:t xml:space="preserve">2021 </w:t>
                            </w:r>
                            <w:r>
                              <w:rPr>
                                <w:b/>
                                <w:bCs/>
                                <w:color w:val="000000" w:themeColor="text1"/>
                                <w:sz w:val="28"/>
                                <w:szCs w:val="28"/>
                              </w:rPr>
                              <w:t>.</w:t>
                            </w:r>
                            <w:proofErr w:type="gramEnd"/>
                          </w:p>
                          <w:p w14:paraId="034FF32F" w14:textId="77777777" w:rsidR="00874246" w:rsidRPr="00066EA0" w:rsidRDefault="00874246" w:rsidP="00874246">
                            <w:pPr>
                              <w:jc w:val="center"/>
                              <w:rPr>
                                <w:b/>
                                <w:bCs/>
                                <w:color w:val="000000" w:themeColor="text1"/>
                                <w:sz w:val="28"/>
                                <w:szCs w:val="28"/>
                              </w:rP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4B27D57C" w14:textId="77777777" w:rsidR="00874246" w:rsidRPr="00F715DA" w:rsidRDefault="00874246" w:rsidP="00874246">
                            <w:pPr>
                              <w:pStyle w:val="NoSpacing"/>
                              <w:spacing w:before="120"/>
                              <w:rPr>
                                <w:b/>
                                <w:bCs/>
                                <w:color w:val="FFFFFF" w:themeColor="background1"/>
                                <w:sz w:val="28"/>
                                <w:szCs w:val="28"/>
                                <w:lang w:val="nl-BE"/>
                              </w:rPr>
                            </w:pPr>
                            <w:r w:rsidRPr="00F715DA">
                              <w:rPr>
                                <w:b/>
                                <w:bCs/>
                                <w:color w:val="FFFFFF" w:themeColor="background1"/>
                                <w:sz w:val="28"/>
                                <w:szCs w:val="28"/>
                                <w:lang w:val="nl-BE"/>
                              </w:rPr>
                              <w:t xml:space="preserve">Student name </w:t>
                            </w:r>
                            <w:r>
                              <w:rPr>
                                <w:b/>
                                <w:bCs/>
                                <w:color w:val="FFFFFF" w:themeColor="background1"/>
                                <w:sz w:val="28"/>
                                <w:szCs w:val="28"/>
                                <w:lang w:val="nl-BE"/>
                              </w:rPr>
                              <w:t>:</w:t>
                            </w:r>
                            <w:r w:rsidRPr="00F715DA">
                              <w:rPr>
                                <w:b/>
                                <w:bCs/>
                                <w:color w:val="FFFFFF" w:themeColor="background1"/>
                                <w:sz w:val="28"/>
                                <w:szCs w:val="28"/>
                                <w:lang w:val="nl-BE"/>
                              </w:rPr>
                              <w:t xml:space="preserve"> Anafieu Jalloh</w:t>
                            </w:r>
                          </w:p>
                          <w:p w14:paraId="5235D774" w14:textId="77777777" w:rsidR="00874246" w:rsidRPr="00F715DA" w:rsidRDefault="00874246" w:rsidP="00874246">
                            <w:pPr>
                              <w:pStyle w:val="NoSpacing"/>
                              <w:spacing w:before="120"/>
                              <w:rPr>
                                <w:b/>
                                <w:bCs/>
                                <w:color w:val="FFFFFF" w:themeColor="background1"/>
                                <w:sz w:val="28"/>
                                <w:szCs w:val="28"/>
                                <w:lang w:val="nl-BE"/>
                              </w:rPr>
                            </w:pPr>
                            <w:r w:rsidRPr="00F715DA">
                              <w:rPr>
                                <w:b/>
                                <w:bCs/>
                                <w:color w:val="FFFFFF" w:themeColor="background1"/>
                                <w:sz w:val="28"/>
                                <w:szCs w:val="28"/>
                                <w:lang w:val="nl-BE"/>
                              </w:rPr>
                              <w:t xml:space="preserve">Student Code </w:t>
                            </w:r>
                            <w:r>
                              <w:rPr>
                                <w:b/>
                                <w:bCs/>
                                <w:color w:val="FFFFFF" w:themeColor="background1"/>
                                <w:sz w:val="28"/>
                                <w:szCs w:val="28"/>
                                <w:lang w:val="nl-BE"/>
                              </w:rPr>
                              <w:t xml:space="preserve"> :  </w:t>
                            </w:r>
                            <w:r w:rsidRPr="00F715DA">
                              <w:rPr>
                                <w:b/>
                                <w:bCs/>
                                <w:color w:val="FFFFFF" w:themeColor="background1"/>
                                <w:sz w:val="28"/>
                                <w:szCs w:val="28"/>
                                <w:lang w:val="nl-BE"/>
                              </w:rPr>
                              <w:t>1913505</w:t>
                            </w:r>
                          </w:p>
                          <w:p w14:paraId="76975C12" w14:textId="77777777" w:rsidR="00874246" w:rsidRPr="00F715DA" w:rsidRDefault="00874246" w:rsidP="00874246">
                            <w:pPr>
                              <w:pStyle w:val="NoSpacing"/>
                              <w:spacing w:before="120"/>
                              <w:rPr>
                                <w:b/>
                                <w:bCs/>
                                <w:color w:val="FFFFFF" w:themeColor="background1"/>
                                <w:sz w:val="28"/>
                                <w:szCs w:val="28"/>
                                <w:lang w:val="en-GB"/>
                              </w:rPr>
                            </w:pPr>
                            <w:r w:rsidRPr="00F715DA">
                              <w:rPr>
                                <w:b/>
                                <w:bCs/>
                                <w:color w:val="FFFFFF" w:themeColor="background1"/>
                                <w:sz w:val="28"/>
                                <w:szCs w:val="28"/>
                                <w:lang w:val="en-GB"/>
                              </w:rPr>
                              <w:t xml:space="preserve">Module </w:t>
                            </w:r>
                            <w:proofErr w:type="gramStart"/>
                            <w:r w:rsidRPr="00F715DA">
                              <w:rPr>
                                <w:b/>
                                <w:bCs/>
                                <w:color w:val="FFFFFF" w:themeColor="background1"/>
                                <w:sz w:val="28"/>
                                <w:szCs w:val="28"/>
                                <w:lang w:val="en-GB"/>
                              </w:rPr>
                              <w:t xml:space="preserve">Code </w:t>
                            </w:r>
                            <w:r>
                              <w:rPr>
                                <w:b/>
                                <w:bCs/>
                                <w:color w:val="FFFFFF" w:themeColor="background1"/>
                                <w:sz w:val="28"/>
                                <w:szCs w:val="28"/>
                                <w:lang w:val="en-GB"/>
                              </w:rPr>
                              <w:t xml:space="preserve"> :</w:t>
                            </w:r>
                            <w:proofErr w:type="gramEnd"/>
                            <w:r>
                              <w:rPr>
                                <w:b/>
                                <w:bCs/>
                                <w:color w:val="FFFFFF" w:themeColor="background1"/>
                                <w:sz w:val="28"/>
                                <w:szCs w:val="28"/>
                                <w:lang w:val="en-GB"/>
                              </w:rPr>
                              <w:t xml:space="preserve">  </w:t>
                            </w:r>
                            <w:r w:rsidRPr="00F715DA">
                              <w:rPr>
                                <w:b/>
                                <w:bCs/>
                                <w:color w:val="FFFFFF" w:themeColor="background1"/>
                                <w:sz w:val="28"/>
                                <w:szCs w:val="28"/>
                                <w:lang w:val="en-GB"/>
                              </w:rPr>
                              <w:t>BMSW5102</w:t>
                            </w:r>
                          </w:p>
                          <w:p w14:paraId="27B42410" w14:textId="77777777" w:rsidR="00874246" w:rsidRPr="00F715DA" w:rsidRDefault="00874246" w:rsidP="00874246">
                            <w:pPr>
                              <w:pStyle w:val="NoSpacing"/>
                              <w:spacing w:before="120"/>
                              <w:rPr>
                                <w:b/>
                                <w:bCs/>
                                <w:color w:val="FFFFFF" w:themeColor="background1"/>
                                <w:sz w:val="28"/>
                                <w:szCs w:val="28"/>
                                <w:lang w:val="en-GB"/>
                              </w:rPr>
                            </w:pPr>
                            <w:r w:rsidRPr="00F715DA">
                              <w:rPr>
                                <w:b/>
                                <w:bCs/>
                                <w:color w:val="FFFFFF" w:themeColor="background1"/>
                                <w:sz w:val="28"/>
                                <w:szCs w:val="28"/>
                                <w:lang w:val="en-GB"/>
                              </w:rPr>
                              <w:t>Lecturer Name</w:t>
                            </w:r>
                            <w:r>
                              <w:rPr>
                                <w:b/>
                                <w:bCs/>
                                <w:color w:val="FFFFFF" w:themeColor="background1"/>
                                <w:sz w:val="28"/>
                                <w:szCs w:val="28"/>
                                <w:lang w:val="en-GB"/>
                              </w:rPr>
                              <w:t>:</w:t>
                            </w:r>
                            <w:r w:rsidRPr="00F715DA">
                              <w:rPr>
                                <w:b/>
                                <w:bCs/>
                                <w:color w:val="FFFFFF" w:themeColor="background1"/>
                                <w:sz w:val="28"/>
                                <w:szCs w:val="28"/>
                                <w:lang w:val="en-GB"/>
                              </w:rPr>
                              <w:t xml:space="preserve">  Koushik Modak</w:t>
                            </w:r>
                          </w:p>
                          <w:p w14:paraId="44D847AA" w14:textId="77777777" w:rsidR="00874246" w:rsidRDefault="00874246" w:rsidP="00874246">
                            <w:pPr>
                              <w:pStyle w:val="NoSpacing"/>
                              <w:spacing w:before="120"/>
                              <w:rPr>
                                <w:color w:val="FFFFFF" w:themeColor="background1"/>
                                <w:lang w:val="en-GB"/>
                              </w:rPr>
                            </w:pPr>
                          </w:p>
                          <w:p w14:paraId="38421408" w14:textId="77777777" w:rsidR="00874246" w:rsidRPr="00163C81" w:rsidRDefault="00874246" w:rsidP="00874246">
                            <w:pPr>
                              <w:pStyle w:val="NoSpacing"/>
                              <w:spacing w:before="120"/>
                              <w:jc w:val="center"/>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6B4356B" w14:textId="03FDFD22" w:rsidR="00874246" w:rsidRDefault="00315F13" w:rsidP="0087424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b/>
                                    <w:bCs/>
                                    <w:caps/>
                                    <w:color w:val="4472C4" w:themeColor="accent1"/>
                                    <w:sz w:val="56"/>
                                    <w:szCs w:val="56"/>
                                  </w:rPr>
                                  <w:t>d</w:t>
                                </w:r>
                                <w:r w:rsidR="00370031">
                                  <w:rPr>
                                    <w:rFonts w:asciiTheme="majorHAnsi" w:eastAsiaTheme="majorEastAsia" w:hAnsiTheme="majorHAnsi" w:cstheme="majorBidi"/>
                                    <w:b/>
                                    <w:bCs/>
                                    <w:caps/>
                                    <w:color w:val="4472C4" w:themeColor="accent1"/>
                                    <w:sz w:val="56"/>
                                    <w:szCs w:val="56"/>
                                  </w:rPr>
                                  <w:t>evelop</w:t>
                                </w:r>
                                <w:r w:rsidR="00505B01">
                                  <w:rPr>
                                    <w:rFonts w:asciiTheme="majorHAnsi" w:eastAsiaTheme="majorEastAsia" w:hAnsiTheme="majorHAnsi" w:cstheme="majorBidi"/>
                                    <w:b/>
                                    <w:bCs/>
                                    <w:caps/>
                                    <w:color w:val="4472C4" w:themeColor="accent1"/>
                                    <w:sz w:val="56"/>
                                    <w:szCs w:val="56"/>
                                  </w:rPr>
                                  <w:t>ing and</w:t>
                                </w:r>
                                <w:r w:rsidR="00370031">
                                  <w:rPr>
                                    <w:rFonts w:asciiTheme="majorHAnsi" w:eastAsiaTheme="majorEastAsia" w:hAnsiTheme="majorHAnsi" w:cstheme="majorBidi"/>
                                    <w:b/>
                                    <w:bCs/>
                                    <w:caps/>
                                    <w:color w:val="4472C4" w:themeColor="accent1"/>
                                    <w:sz w:val="56"/>
                                    <w:szCs w:val="56"/>
                                  </w:rPr>
                                  <w:t xml:space="preserve"> Relationship Ach</w:t>
                                </w:r>
                                <w:r w:rsidR="00710C0F">
                                  <w:rPr>
                                    <w:rFonts w:asciiTheme="majorHAnsi" w:eastAsiaTheme="majorEastAsia" w:hAnsiTheme="majorHAnsi" w:cstheme="majorBidi"/>
                                    <w:b/>
                                    <w:bCs/>
                                    <w:caps/>
                                    <w:color w:val="4472C4" w:themeColor="accent1"/>
                                    <w:sz w:val="56"/>
                                    <w:szCs w:val="56"/>
                                  </w:rPr>
                                  <w:t>i</w:t>
                                </w:r>
                                <w:r w:rsidR="00F66A82">
                                  <w:rPr>
                                    <w:rFonts w:asciiTheme="majorHAnsi" w:eastAsiaTheme="majorEastAsia" w:hAnsiTheme="majorHAnsi" w:cstheme="majorBidi"/>
                                    <w:b/>
                                    <w:bCs/>
                                    <w:caps/>
                                    <w:color w:val="4472C4" w:themeColor="accent1"/>
                                    <w:sz w:val="56"/>
                                    <w:szCs w:val="56"/>
                                  </w:rPr>
                                  <w:t>evement</w:t>
                                </w:r>
                                <w:r w:rsidR="00710C0F">
                                  <w:rPr>
                                    <w:rFonts w:asciiTheme="majorHAnsi" w:eastAsiaTheme="majorEastAsia" w:hAnsiTheme="majorHAnsi" w:cstheme="majorBidi"/>
                                    <w:b/>
                                    <w:bCs/>
                                    <w:caps/>
                                    <w:color w:val="4472C4" w:themeColor="accent1"/>
                                    <w:sz w:val="56"/>
                                    <w:szCs w:val="56"/>
                                  </w:rPr>
                                  <w:t>s</w:t>
                                </w:r>
                                <w:r w:rsidR="00F66A82">
                                  <w:rPr>
                                    <w:rFonts w:asciiTheme="majorHAnsi" w:eastAsiaTheme="majorEastAsia" w:hAnsiTheme="majorHAnsi" w:cstheme="majorBidi"/>
                                    <w:b/>
                                    <w:bCs/>
                                    <w:caps/>
                                    <w:color w:val="4472C4" w:themeColor="accent1"/>
                                    <w:sz w:val="56"/>
                                    <w:szCs w:val="56"/>
                                  </w:rPr>
                                  <w:t>.</w:t>
                                </w:r>
                              </w:p>
                            </w:sdtContent>
                          </w:sdt>
                        </w:txbxContent>
                      </v:textbox>
                    </v:shape>
                    <w10:wrap anchorx="page" anchory="page"/>
                  </v:group>
                </w:pict>
              </mc:Fallback>
            </mc:AlternateContent>
          </w:r>
        </w:p>
        <w:p w14:paraId="45B5CAD7" w14:textId="77777777" w:rsidR="00874246" w:rsidRDefault="00874246" w:rsidP="00874246">
          <w:r>
            <w:br w:type="page"/>
          </w:r>
        </w:p>
      </w:sdtContent>
    </w:sdt>
    <w:sdt>
      <w:sdtPr>
        <w:rPr>
          <w:rFonts w:ascii="Arial" w:eastAsia="Arial" w:hAnsi="Arial" w:cs="Arial"/>
          <w:color w:val="auto"/>
          <w:sz w:val="22"/>
          <w:szCs w:val="22"/>
          <w:lang w:val="en"/>
        </w:rPr>
        <w:id w:val="503706195"/>
        <w:docPartObj>
          <w:docPartGallery w:val="Table of Contents"/>
          <w:docPartUnique/>
        </w:docPartObj>
      </w:sdtPr>
      <w:sdtEndPr>
        <w:rPr>
          <w:rFonts w:asciiTheme="minorHAnsi" w:eastAsiaTheme="minorHAnsi" w:hAnsiTheme="minorHAnsi" w:cstheme="minorBidi"/>
          <w:lang w:val="en-GB"/>
        </w:rPr>
      </w:sdtEndPr>
      <w:sdtContent>
        <w:p w14:paraId="6A337F7B" w14:textId="77777777" w:rsidR="00874246" w:rsidRDefault="00874246" w:rsidP="00874246">
          <w:pPr>
            <w:pStyle w:val="TOCHeading"/>
            <w:jc w:val="center"/>
            <w:rPr>
              <w:rFonts w:ascii="Arial" w:hAnsi="Arial" w:cs="Arial"/>
              <w:b/>
              <w:color w:val="000000" w:themeColor="text1"/>
              <w:sz w:val="28"/>
            </w:rPr>
          </w:pPr>
          <w:r>
            <w:rPr>
              <w:rFonts w:ascii="Arial" w:hAnsi="Arial" w:cs="Arial"/>
              <w:b/>
              <w:color w:val="000000" w:themeColor="text1"/>
              <w:sz w:val="28"/>
            </w:rPr>
            <w:t>Table of Contents</w:t>
          </w:r>
        </w:p>
        <w:p w14:paraId="54AE88AB" w14:textId="77777777" w:rsidR="00874246" w:rsidRDefault="00874246" w:rsidP="00874246">
          <w:pPr>
            <w:pStyle w:val="TOC1"/>
            <w:tabs>
              <w:tab w:val="right" w:leader="dot" w:pos="9350"/>
            </w:tabs>
            <w:spacing w:line="360" w:lineRule="auto"/>
            <w:jc w:val="both"/>
            <w:rPr>
              <w:noProof/>
            </w:rPr>
          </w:pPr>
          <w:r>
            <w:fldChar w:fldCharType="begin"/>
          </w:r>
          <w:r>
            <w:instrText xml:space="preserve"> TOC \o "1-3" \h \z \u </w:instrText>
          </w:r>
          <w:r>
            <w:fldChar w:fldCharType="separate"/>
          </w:r>
          <w:hyperlink r:id="rId9" w:anchor="_Toc71221891"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_Toc71221891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6BDF30B" w14:textId="77777777" w:rsidR="00874246" w:rsidRDefault="00874246" w:rsidP="00874246">
          <w:pPr>
            <w:pStyle w:val="TOC1"/>
            <w:tabs>
              <w:tab w:val="right" w:leader="dot" w:pos="9350"/>
            </w:tabs>
            <w:spacing w:line="360" w:lineRule="auto"/>
            <w:jc w:val="both"/>
            <w:rPr>
              <w:noProof/>
            </w:rPr>
          </w:pPr>
          <w:hyperlink r:id="rId10" w:anchor="_Toc71221892" w:history="1">
            <w:r>
              <w:rPr>
                <w:rStyle w:val="Hyperlink"/>
                <w:noProof/>
              </w:rPr>
              <w:t>Company context</w:t>
            </w:r>
            <w:r>
              <w:rPr>
                <w:rStyle w:val="Hyperlink"/>
                <w:noProof/>
                <w:webHidden/>
              </w:rPr>
              <w:tab/>
            </w:r>
            <w:r>
              <w:rPr>
                <w:rStyle w:val="Hyperlink"/>
                <w:noProof/>
                <w:webHidden/>
              </w:rPr>
              <w:fldChar w:fldCharType="begin"/>
            </w:r>
            <w:r>
              <w:rPr>
                <w:rStyle w:val="Hyperlink"/>
                <w:noProof/>
                <w:webHidden/>
              </w:rPr>
              <w:instrText xml:space="preserve"> PAGEREF _Toc71221892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0021CE8F" w14:textId="77777777" w:rsidR="00874246" w:rsidRDefault="00874246" w:rsidP="00874246">
          <w:pPr>
            <w:pStyle w:val="TOC1"/>
            <w:tabs>
              <w:tab w:val="right" w:leader="dot" w:pos="9350"/>
            </w:tabs>
            <w:spacing w:line="360" w:lineRule="auto"/>
            <w:jc w:val="both"/>
            <w:rPr>
              <w:noProof/>
            </w:rPr>
          </w:pPr>
          <w:hyperlink r:id="rId11" w:anchor="_Toc71221893" w:history="1">
            <w:r>
              <w:rPr>
                <w:rStyle w:val="Hyperlink"/>
                <w:noProof/>
              </w:rPr>
              <w:t>Purpose of career planning</w:t>
            </w:r>
            <w:r>
              <w:rPr>
                <w:rStyle w:val="Hyperlink"/>
                <w:noProof/>
                <w:webHidden/>
              </w:rPr>
              <w:tab/>
            </w:r>
            <w:r>
              <w:rPr>
                <w:rStyle w:val="Hyperlink"/>
                <w:noProof/>
                <w:webHidden/>
              </w:rPr>
              <w:fldChar w:fldCharType="begin"/>
            </w:r>
            <w:r>
              <w:rPr>
                <w:rStyle w:val="Hyperlink"/>
                <w:noProof/>
                <w:webHidden/>
              </w:rPr>
              <w:instrText xml:space="preserve"> PAGEREF _Toc71221893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2BFDE418" w14:textId="77777777" w:rsidR="00874246" w:rsidRDefault="00874246" w:rsidP="00874246">
          <w:pPr>
            <w:pStyle w:val="TOC1"/>
            <w:tabs>
              <w:tab w:val="right" w:leader="dot" w:pos="9350"/>
            </w:tabs>
            <w:spacing w:line="360" w:lineRule="auto"/>
            <w:jc w:val="both"/>
            <w:rPr>
              <w:noProof/>
            </w:rPr>
          </w:pPr>
          <w:hyperlink r:id="rId12" w:anchor="_Toc71221894" w:history="1">
            <w:r>
              <w:rPr>
                <w:rStyle w:val="Hyperlink"/>
                <w:noProof/>
              </w:rPr>
              <w:t>Individual employees’ current knowledge, and competency</w:t>
            </w:r>
            <w:r>
              <w:rPr>
                <w:rStyle w:val="Hyperlink"/>
                <w:noProof/>
                <w:webHidden/>
              </w:rPr>
              <w:tab/>
            </w:r>
            <w:r>
              <w:rPr>
                <w:rStyle w:val="Hyperlink"/>
                <w:noProof/>
                <w:webHidden/>
              </w:rPr>
              <w:fldChar w:fldCharType="begin"/>
            </w:r>
            <w:r>
              <w:rPr>
                <w:rStyle w:val="Hyperlink"/>
                <w:noProof/>
                <w:webHidden/>
              </w:rPr>
              <w:instrText xml:space="preserve"> PAGEREF _Toc71221894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462443A3" w14:textId="77777777" w:rsidR="00874246" w:rsidRDefault="00874246" w:rsidP="00874246">
          <w:pPr>
            <w:pStyle w:val="TOC1"/>
            <w:tabs>
              <w:tab w:val="right" w:leader="dot" w:pos="9350"/>
            </w:tabs>
            <w:spacing w:line="360" w:lineRule="auto"/>
            <w:jc w:val="both"/>
            <w:rPr>
              <w:noProof/>
            </w:rPr>
          </w:pPr>
          <w:hyperlink r:id="rId13" w:anchor="_Toc71221895" w:history="1">
            <w:r>
              <w:rPr>
                <w:rStyle w:val="Hyperlink"/>
                <w:noProof/>
              </w:rPr>
              <w:t>Individual employees’ current skills</w:t>
            </w:r>
            <w:r>
              <w:rPr>
                <w:rStyle w:val="Hyperlink"/>
                <w:noProof/>
                <w:webHidden/>
              </w:rPr>
              <w:tab/>
            </w:r>
            <w:r>
              <w:rPr>
                <w:rStyle w:val="Hyperlink"/>
                <w:noProof/>
                <w:webHidden/>
              </w:rPr>
              <w:fldChar w:fldCharType="begin"/>
            </w:r>
            <w:r>
              <w:rPr>
                <w:rStyle w:val="Hyperlink"/>
                <w:noProof/>
                <w:webHidden/>
              </w:rPr>
              <w:instrText xml:space="preserve"> PAGEREF _Toc71221895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7843A10C" w14:textId="77777777" w:rsidR="00874246" w:rsidRDefault="00874246" w:rsidP="00874246">
          <w:pPr>
            <w:pStyle w:val="TOC1"/>
            <w:tabs>
              <w:tab w:val="right" w:leader="dot" w:pos="9350"/>
            </w:tabs>
            <w:spacing w:line="360" w:lineRule="auto"/>
            <w:jc w:val="both"/>
            <w:rPr>
              <w:noProof/>
            </w:rPr>
          </w:pPr>
          <w:hyperlink r:id="rId14" w:anchor="_Toc71221896" w:history="1">
            <w:r>
              <w:rPr>
                <w:rStyle w:val="Hyperlink"/>
                <w:noProof/>
              </w:rPr>
              <w:t>Individual employee’s current competency</w:t>
            </w:r>
            <w:r>
              <w:rPr>
                <w:rStyle w:val="Hyperlink"/>
                <w:noProof/>
                <w:webHidden/>
              </w:rPr>
              <w:tab/>
            </w:r>
            <w:r>
              <w:rPr>
                <w:rStyle w:val="Hyperlink"/>
                <w:noProof/>
                <w:webHidden/>
              </w:rPr>
              <w:fldChar w:fldCharType="begin"/>
            </w:r>
            <w:r>
              <w:rPr>
                <w:rStyle w:val="Hyperlink"/>
                <w:noProof/>
                <w:webHidden/>
              </w:rPr>
              <w:instrText xml:space="preserve"> PAGEREF _Toc71221896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55864B95" w14:textId="77777777" w:rsidR="00874246" w:rsidRDefault="00874246" w:rsidP="00874246">
          <w:pPr>
            <w:pStyle w:val="TOC1"/>
            <w:tabs>
              <w:tab w:val="right" w:leader="dot" w:pos="9350"/>
            </w:tabs>
            <w:spacing w:line="360" w:lineRule="auto"/>
            <w:jc w:val="both"/>
            <w:rPr>
              <w:noProof/>
            </w:rPr>
          </w:pPr>
          <w:hyperlink r:id="rId15" w:anchor="_Toc71221897" w:history="1">
            <w:r>
              <w:rPr>
                <w:rStyle w:val="Hyperlink"/>
                <w:noProof/>
              </w:rPr>
              <w:t>Individual employee’s career plan</w:t>
            </w:r>
            <w:r>
              <w:rPr>
                <w:rStyle w:val="Hyperlink"/>
                <w:noProof/>
                <w:webHidden/>
              </w:rPr>
              <w:tab/>
            </w:r>
            <w:r>
              <w:rPr>
                <w:rStyle w:val="Hyperlink"/>
                <w:noProof/>
                <w:webHidden/>
              </w:rPr>
              <w:fldChar w:fldCharType="begin"/>
            </w:r>
            <w:r>
              <w:rPr>
                <w:rStyle w:val="Hyperlink"/>
                <w:noProof/>
                <w:webHidden/>
              </w:rPr>
              <w:instrText xml:space="preserve"> PAGEREF _Toc71221897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1C0E87A5" w14:textId="77777777" w:rsidR="00874246" w:rsidRDefault="00874246" w:rsidP="00874246">
          <w:pPr>
            <w:pStyle w:val="TOC1"/>
            <w:tabs>
              <w:tab w:val="right" w:leader="dot" w:pos="9350"/>
            </w:tabs>
            <w:spacing w:line="360" w:lineRule="auto"/>
            <w:jc w:val="both"/>
            <w:rPr>
              <w:noProof/>
            </w:rPr>
          </w:pPr>
          <w:hyperlink r:id="rId16" w:anchor="_Toc71221898" w:history="1">
            <w:r>
              <w:rPr>
                <w:rStyle w:val="Hyperlink"/>
                <w:noProof/>
              </w:rPr>
              <w:t>Scheduled annual review and performance assessment plan</w:t>
            </w:r>
            <w:r>
              <w:rPr>
                <w:rStyle w:val="Hyperlink"/>
                <w:noProof/>
                <w:webHidden/>
              </w:rPr>
              <w:tab/>
            </w:r>
            <w:r>
              <w:rPr>
                <w:rStyle w:val="Hyperlink"/>
                <w:noProof/>
                <w:webHidden/>
              </w:rPr>
              <w:fldChar w:fldCharType="begin"/>
            </w:r>
            <w:r>
              <w:rPr>
                <w:rStyle w:val="Hyperlink"/>
                <w:noProof/>
                <w:webHidden/>
              </w:rPr>
              <w:instrText xml:space="preserve"> PAGEREF _Toc71221898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747689B9" w14:textId="77777777" w:rsidR="00874246" w:rsidRDefault="00874246" w:rsidP="00874246">
          <w:pPr>
            <w:pStyle w:val="TOC1"/>
            <w:tabs>
              <w:tab w:val="right" w:leader="dot" w:pos="9350"/>
            </w:tabs>
            <w:spacing w:line="360" w:lineRule="auto"/>
            <w:jc w:val="both"/>
            <w:rPr>
              <w:noProof/>
            </w:rPr>
          </w:pPr>
          <w:hyperlink r:id="rId17" w:anchor="_Toc71221899"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_Toc71221899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028E74AC" w14:textId="77777777" w:rsidR="00874246" w:rsidRDefault="00874246" w:rsidP="00874246">
          <w:pPr>
            <w:pStyle w:val="TOC1"/>
            <w:tabs>
              <w:tab w:val="right" w:leader="dot" w:pos="9350"/>
            </w:tabs>
            <w:spacing w:line="360" w:lineRule="auto"/>
            <w:jc w:val="both"/>
            <w:rPr>
              <w:noProof/>
            </w:rPr>
          </w:pPr>
          <w:hyperlink r:id="rId18" w:anchor="_Toc71221900"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_Toc71221900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2E1EA4B5" w14:textId="77777777" w:rsidR="00874246" w:rsidRDefault="00874246" w:rsidP="00874246">
          <w:r>
            <w:rPr>
              <w:b/>
              <w:bCs/>
              <w:noProof/>
            </w:rPr>
            <w:fldChar w:fldCharType="end"/>
          </w:r>
        </w:p>
      </w:sdtContent>
    </w:sdt>
    <w:p w14:paraId="68A16C66" w14:textId="77777777" w:rsidR="00874246" w:rsidRDefault="00874246" w:rsidP="00874246">
      <w:pPr>
        <w:spacing w:before="240" w:line="360" w:lineRule="auto"/>
        <w:jc w:val="both"/>
        <w:rPr>
          <w:b/>
          <w:sz w:val="24"/>
          <w:szCs w:val="24"/>
        </w:rPr>
      </w:pPr>
      <w:r>
        <w:br w:type="page"/>
      </w:r>
    </w:p>
    <w:p w14:paraId="13C88230" w14:textId="55B9F2DE" w:rsidR="00874246" w:rsidRDefault="00125D3F" w:rsidP="00874246">
      <w:pPr>
        <w:pStyle w:val="Heading1"/>
        <w:rPr>
          <w:rFonts w:eastAsia="Arial"/>
        </w:rPr>
      </w:pPr>
      <w:bookmarkStart w:id="0" w:name="_Toc71221891"/>
      <w:r w:rsidRPr="001A25AF">
        <w:rPr>
          <w:rFonts w:eastAsia="Arial"/>
        </w:rPr>
        <w:lastRenderedPageBreak/>
        <w:t xml:space="preserve">          </w:t>
      </w:r>
      <w:r w:rsidR="00874246" w:rsidRPr="001A25AF">
        <w:rPr>
          <w:rFonts w:eastAsia="Arial"/>
          <w:u w:val="single"/>
        </w:rPr>
        <w:t>Introduction</w:t>
      </w:r>
      <w:bookmarkEnd w:id="0"/>
      <w:r w:rsidR="001A25AF">
        <w:rPr>
          <w:rFonts w:eastAsia="Arial"/>
        </w:rPr>
        <w:t>.</w:t>
      </w:r>
      <w:r>
        <w:rPr>
          <w:rFonts w:eastAsia="Arial"/>
        </w:rPr>
        <w:t xml:space="preserve"> </w:t>
      </w:r>
      <w:r w:rsidR="00874246">
        <w:rPr>
          <w:rFonts w:eastAsia="Arial"/>
        </w:rPr>
        <w:t xml:space="preserve"> </w:t>
      </w:r>
    </w:p>
    <w:p w14:paraId="0E372BF4" w14:textId="77777777" w:rsidR="00874246" w:rsidRPr="003647A7" w:rsidRDefault="00874246" w:rsidP="00874246">
      <w:pPr>
        <w:pStyle w:val="ListParagraph"/>
        <w:rPr>
          <w:sz w:val="24"/>
          <w:szCs w:val="24"/>
        </w:rPr>
      </w:pPr>
      <w:r>
        <w:rPr>
          <w:sz w:val="24"/>
          <w:szCs w:val="24"/>
        </w:rPr>
        <w:t>I will produce this report as HR officer in HR department and the goal is to apply models’ methods and theories to provide benefits for the employees on their behaviour, communication, and socialisation, with the aim to work better and produce more.</w:t>
      </w:r>
    </w:p>
    <w:p w14:paraId="759DF22D" w14:textId="34CF6BE5" w:rsidR="00874246" w:rsidRDefault="00874246" w:rsidP="00874246">
      <w:pPr>
        <w:pStyle w:val="ListParagraph"/>
        <w:rPr>
          <w:sz w:val="24"/>
          <w:szCs w:val="24"/>
        </w:rPr>
      </w:pPr>
      <w:r>
        <w:rPr>
          <w:sz w:val="24"/>
          <w:szCs w:val="24"/>
        </w:rPr>
        <w:t>Individual career plan depends upon the two simultaneous components and they are career</w:t>
      </w:r>
      <w:r w:rsidR="004A7556">
        <w:rPr>
          <w:sz w:val="24"/>
          <w:szCs w:val="24"/>
        </w:rPr>
        <w:t>,</w:t>
      </w:r>
      <w:r>
        <w:rPr>
          <w:sz w:val="24"/>
          <w:szCs w:val="24"/>
        </w:rPr>
        <w:t xml:space="preserve"> </w:t>
      </w:r>
      <w:proofErr w:type="gramStart"/>
      <w:r>
        <w:rPr>
          <w:sz w:val="24"/>
          <w:szCs w:val="24"/>
        </w:rPr>
        <w:t>action</w:t>
      </w:r>
      <w:proofErr w:type="gramEnd"/>
      <w:r>
        <w:rPr>
          <w:sz w:val="24"/>
          <w:szCs w:val="24"/>
        </w:rPr>
        <w:t xml:space="preserve"> and the development plan. The plan is an outline that can help a person to find and figure out the proper steps he required to achieve his ultimate career goals.  </w:t>
      </w:r>
    </w:p>
    <w:p w14:paraId="47608D93" w14:textId="77777777" w:rsidR="00874246" w:rsidRDefault="00874246" w:rsidP="00874246">
      <w:pPr>
        <w:pStyle w:val="ListParagraph"/>
        <w:rPr>
          <w:sz w:val="24"/>
          <w:szCs w:val="24"/>
        </w:rPr>
      </w:pPr>
    </w:p>
    <w:p w14:paraId="5E242986" w14:textId="77777777" w:rsidR="00874246" w:rsidRDefault="00874246" w:rsidP="00874246">
      <w:pPr>
        <w:pStyle w:val="ListParagraph"/>
        <w:rPr>
          <w:sz w:val="24"/>
          <w:szCs w:val="24"/>
        </w:rPr>
      </w:pPr>
      <w:r>
        <w:rPr>
          <w:sz w:val="24"/>
          <w:szCs w:val="24"/>
        </w:rPr>
        <w:t>However, it can be noted that in the case of the employees of a specific “individual employee development plan” is an essential tool for them for the personal progress of each employee. In the present report, the discussions are going to be made on the context of the provided organization Aviapartner and how the organization is helping their staff by giving proper training in the process of developing their careers</w:t>
      </w:r>
      <w:r w:rsidRPr="009655DA">
        <w:rPr>
          <w:sz w:val="24"/>
          <w:szCs w:val="24"/>
        </w:rPr>
        <w:t xml:space="preserve">. </w:t>
      </w:r>
    </w:p>
    <w:p w14:paraId="2C59F3D0" w14:textId="77777777" w:rsidR="00874246" w:rsidRDefault="00874246" w:rsidP="00874246">
      <w:pPr>
        <w:pStyle w:val="ListParagraph"/>
        <w:rPr>
          <w:sz w:val="24"/>
          <w:szCs w:val="24"/>
        </w:rPr>
      </w:pPr>
    </w:p>
    <w:p w14:paraId="11EB4F40" w14:textId="2BA1F2E1" w:rsidR="00874246" w:rsidRPr="009655DA" w:rsidRDefault="00874246" w:rsidP="00874246">
      <w:pPr>
        <w:pStyle w:val="ListParagraph"/>
        <w:rPr>
          <w:sz w:val="24"/>
          <w:szCs w:val="24"/>
        </w:rPr>
      </w:pPr>
      <w:r w:rsidRPr="009655DA">
        <w:rPr>
          <w:sz w:val="24"/>
          <w:szCs w:val="24"/>
        </w:rPr>
        <w:t xml:space="preserve">The Belgian based aviation company </w:t>
      </w:r>
      <w:r>
        <w:rPr>
          <w:sz w:val="24"/>
          <w:szCs w:val="24"/>
        </w:rPr>
        <w:t>is</w:t>
      </w:r>
      <w:r w:rsidRPr="009655DA">
        <w:rPr>
          <w:sz w:val="24"/>
          <w:szCs w:val="24"/>
        </w:rPr>
        <w:t xml:space="preserve"> giving strength to their employee’s careers also at the same time are fulfilling the objectives of the company for the future well-being and the detailed process of optimizing</w:t>
      </w:r>
      <w:r w:rsidR="00BA4BB8">
        <w:rPr>
          <w:sz w:val="24"/>
          <w:szCs w:val="24"/>
        </w:rPr>
        <w:t>.</w:t>
      </w:r>
      <w:r w:rsidRPr="009655DA">
        <w:rPr>
          <w:sz w:val="24"/>
          <w:szCs w:val="24"/>
        </w:rPr>
        <w:t xml:space="preserve"> </w:t>
      </w:r>
      <w:proofErr w:type="gramStart"/>
      <w:r w:rsidR="00BA4BB8">
        <w:rPr>
          <w:sz w:val="24"/>
          <w:szCs w:val="24"/>
        </w:rPr>
        <w:t>B</w:t>
      </w:r>
      <w:r w:rsidRPr="009655DA">
        <w:rPr>
          <w:sz w:val="24"/>
          <w:szCs w:val="24"/>
        </w:rPr>
        <w:t>oth the</w:t>
      </w:r>
      <w:proofErr w:type="gramEnd"/>
      <w:r w:rsidRPr="009655DA">
        <w:rPr>
          <w:sz w:val="24"/>
          <w:szCs w:val="24"/>
        </w:rPr>
        <w:t xml:space="preserve"> context are going to be discussed here in this report. </w:t>
      </w:r>
    </w:p>
    <w:p w14:paraId="0B4C182E" w14:textId="77777777" w:rsidR="00874246" w:rsidRPr="00004A06" w:rsidRDefault="00874246" w:rsidP="00874246">
      <w:pPr>
        <w:rPr>
          <w:b/>
          <w:bCs/>
          <w:sz w:val="32"/>
          <w:szCs w:val="32"/>
          <w:u w:val="single"/>
        </w:rPr>
      </w:pPr>
    </w:p>
    <w:p w14:paraId="01484C98" w14:textId="77777777" w:rsidR="00874246" w:rsidRDefault="00874246" w:rsidP="00874246">
      <w:pPr>
        <w:spacing w:before="200" w:line="360" w:lineRule="auto"/>
        <w:jc w:val="both"/>
        <w:rPr>
          <w:rFonts w:eastAsia="Arial"/>
          <w:sz w:val="24"/>
          <w:szCs w:val="24"/>
        </w:rPr>
      </w:pPr>
    </w:p>
    <w:p w14:paraId="4DAF1951" w14:textId="44C1BC7F" w:rsidR="00874246" w:rsidRDefault="00874246" w:rsidP="00874246">
      <w:pPr>
        <w:pStyle w:val="Heading1"/>
        <w:rPr>
          <w:rFonts w:eastAsia="Arial"/>
        </w:rPr>
      </w:pPr>
      <w:bookmarkStart w:id="1" w:name="_Toc71221892"/>
      <w:r w:rsidRPr="00274AA4">
        <w:rPr>
          <w:rFonts w:eastAsia="Arial"/>
          <w:u w:val="single"/>
        </w:rPr>
        <w:t>Company context</w:t>
      </w:r>
      <w:bookmarkEnd w:id="1"/>
      <w:r w:rsidR="00274AA4">
        <w:rPr>
          <w:rFonts w:eastAsia="Arial"/>
        </w:rPr>
        <w:t>.</w:t>
      </w:r>
      <w:r>
        <w:rPr>
          <w:rFonts w:eastAsia="Arial"/>
        </w:rPr>
        <w:t xml:space="preserve"> </w:t>
      </w:r>
    </w:p>
    <w:p w14:paraId="516B17CF" w14:textId="77777777" w:rsidR="00874246" w:rsidRDefault="00874246" w:rsidP="00874246">
      <w:pPr>
        <w:spacing w:before="200" w:line="360" w:lineRule="auto"/>
        <w:jc w:val="both"/>
        <w:rPr>
          <w:sz w:val="24"/>
          <w:szCs w:val="24"/>
        </w:rPr>
      </w:pPr>
      <w:r>
        <w:rPr>
          <w:sz w:val="24"/>
          <w:szCs w:val="24"/>
        </w:rPr>
        <w:t xml:space="preserve">Aviapartner is a Belgian Aviation cargo Company” founded by the entrepreneurial family Verougstraete in 1949. It was called Belgavia when it was first founded and in 1999 the name was changed to Aviapartner. It took until the 90’s before the company to expand international. The seventy-two years old company is headquartered in the city of Brussels Belgium. </w:t>
      </w:r>
    </w:p>
    <w:p w14:paraId="147D4E46" w14:textId="77777777" w:rsidR="00874246" w:rsidRDefault="00874246" w:rsidP="00874246">
      <w:pPr>
        <w:spacing w:before="200" w:line="360" w:lineRule="auto"/>
        <w:jc w:val="both"/>
        <w:rPr>
          <w:rFonts w:eastAsia="Arial"/>
          <w:sz w:val="24"/>
          <w:szCs w:val="24"/>
        </w:rPr>
      </w:pPr>
      <w:r>
        <w:rPr>
          <w:sz w:val="24"/>
          <w:szCs w:val="24"/>
        </w:rPr>
        <w:t>The organization operates in the areas of aviation cargo transport loading and unloading of baggage and cargo to and from aircraft.</w:t>
      </w:r>
      <w:r w:rsidRPr="0014202D">
        <w:rPr>
          <w:sz w:val="24"/>
          <w:szCs w:val="24"/>
        </w:rPr>
        <w:t xml:space="preserve"> </w:t>
      </w:r>
      <w:r>
        <w:rPr>
          <w:sz w:val="24"/>
          <w:szCs w:val="24"/>
        </w:rPr>
        <w:t xml:space="preserve">According to Aviapartner (2015) The present numbers of employees working here are seven thousand staff and operates in 38 airports in seven countries its yearly turnover is close to 400 million. The group is serving more than 400 airlines and 700 million passengers. Its mission is not only to bring improvement in its quality service but to be the best in human resources management in aviation cargo worldwide. To achieve </w:t>
      </w:r>
      <w:r>
        <w:rPr>
          <w:sz w:val="24"/>
          <w:szCs w:val="24"/>
        </w:rPr>
        <w:lastRenderedPageBreak/>
        <w:t xml:space="preserve">this mission, the working team both the employees and the higher authority of this company are updating their existing business models and adopting new technologies and strategies which are helping them to provide sustainable performance. </w:t>
      </w:r>
    </w:p>
    <w:p w14:paraId="26308063" w14:textId="61420AF2" w:rsidR="00874246" w:rsidRDefault="00874246" w:rsidP="00874246">
      <w:pPr>
        <w:rPr>
          <w:sz w:val="24"/>
          <w:szCs w:val="24"/>
        </w:rPr>
      </w:pPr>
      <w:r>
        <w:rPr>
          <w:sz w:val="24"/>
          <w:szCs w:val="24"/>
        </w:rPr>
        <w:t>SAP:</w:t>
      </w:r>
      <w:r>
        <w:rPr>
          <w:sz w:val="24"/>
          <w:szCs w:val="24"/>
        </w:rPr>
        <w:br/>
        <w:t xml:space="preserve">according to SAP (2021) is among the </w:t>
      </w:r>
      <w:r>
        <w:rPr>
          <w:sz w:val="24"/>
          <w:szCs w:val="24"/>
        </w:rPr>
        <w:t>world’s</w:t>
      </w:r>
      <w:r>
        <w:rPr>
          <w:sz w:val="24"/>
          <w:szCs w:val="24"/>
        </w:rPr>
        <w:t xml:space="preserve"> leading manufacturers of software for business management practices. It developed solutions that can help facilitate efficient data processing and info flow across companies. </w:t>
      </w:r>
    </w:p>
    <w:p w14:paraId="2DBA2F35" w14:textId="77777777" w:rsidR="00874246" w:rsidRDefault="00874246" w:rsidP="00874246">
      <w:pPr>
        <w:rPr>
          <w:sz w:val="24"/>
          <w:szCs w:val="24"/>
        </w:rPr>
      </w:pPr>
      <w:r w:rsidRPr="00A97E0E">
        <w:rPr>
          <w:sz w:val="24"/>
          <w:szCs w:val="24"/>
        </w:rPr>
        <w:t xml:space="preserve">The HR software </w:t>
      </w:r>
      <w:r>
        <w:rPr>
          <w:sz w:val="24"/>
          <w:szCs w:val="24"/>
        </w:rPr>
        <w:t>that is use</w:t>
      </w:r>
      <w:r w:rsidRPr="00A97E0E">
        <w:rPr>
          <w:sz w:val="24"/>
          <w:szCs w:val="24"/>
        </w:rPr>
        <w:t xml:space="preserve"> in aviapartner </w:t>
      </w:r>
      <w:r>
        <w:rPr>
          <w:sz w:val="24"/>
          <w:szCs w:val="24"/>
        </w:rPr>
        <w:t>is</w:t>
      </w:r>
      <w:r w:rsidRPr="00A97E0E">
        <w:rPr>
          <w:sz w:val="24"/>
          <w:szCs w:val="24"/>
        </w:rPr>
        <w:t xml:space="preserve"> the SAP software. it consists of fully integrated numbers of modules that virtually covers all aspect of business management.</w:t>
      </w:r>
      <w:r w:rsidRPr="00A97E0E">
        <w:rPr>
          <w:sz w:val="24"/>
          <w:szCs w:val="24"/>
        </w:rPr>
        <w:br/>
        <w:t xml:space="preserve"> It is the most suitable software in</w:t>
      </w:r>
      <w:r>
        <w:rPr>
          <w:sz w:val="24"/>
          <w:szCs w:val="24"/>
        </w:rPr>
        <w:t xml:space="preserve"> </w:t>
      </w:r>
      <w:r w:rsidRPr="00A97E0E">
        <w:rPr>
          <w:sz w:val="24"/>
          <w:szCs w:val="24"/>
        </w:rPr>
        <w:t xml:space="preserve">HR practise because, its suite with modules that cover the employee lifecycle. So, it makes </w:t>
      </w:r>
      <w:r>
        <w:rPr>
          <w:sz w:val="24"/>
          <w:szCs w:val="24"/>
        </w:rPr>
        <w:t xml:space="preserve">work </w:t>
      </w:r>
      <w:r w:rsidRPr="00A97E0E">
        <w:rPr>
          <w:sz w:val="24"/>
          <w:szCs w:val="24"/>
        </w:rPr>
        <w:t>much easier.</w:t>
      </w:r>
    </w:p>
    <w:p w14:paraId="5AB1C48B" w14:textId="77777777" w:rsidR="00874246" w:rsidRDefault="00874246" w:rsidP="00874246">
      <w:pPr>
        <w:rPr>
          <w:sz w:val="24"/>
          <w:szCs w:val="24"/>
        </w:rPr>
      </w:pPr>
      <w:r>
        <w:rPr>
          <w:sz w:val="24"/>
          <w:szCs w:val="24"/>
        </w:rPr>
        <w:t xml:space="preserve">The HR department works with other departments in the organisation. and what I do like is that it is very multicultural even though with staffs from different background the communication system is very effective.  what I will suggest that needs improving is the workspace for staffs. Because I believe working together is a good thing but, I must emphasize that working in a spacious environment will help improve productivity. </w:t>
      </w:r>
    </w:p>
    <w:p w14:paraId="70CDDC7D" w14:textId="77777777" w:rsidR="00874246" w:rsidRPr="009B4B05" w:rsidRDefault="00874246" w:rsidP="00874246">
      <w:pPr>
        <w:pStyle w:val="ListParagraph"/>
        <w:rPr>
          <w:sz w:val="24"/>
          <w:szCs w:val="24"/>
        </w:rPr>
      </w:pPr>
    </w:p>
    <w:p w14:paraId="24909901" w14:textId="0D305AB3" w:rsidR="00874246" w:rsidRPr="00730516" w:rsidRDefault="00874246" w:rsidP="00874246">
      <w:pPr>
        <w:pStyle w:val="Heading1"/>
        <w:rPr>
          <w:rFonts w:eastAsia="Arial"/>
        </w:rPr>
      </w:pPr>
      <w:bookmarkStart w:id="2" w:name="_Toc71221893"/>
      <w:r w:rsidRPr="00730516">
        <w:rPr>
          <w:rFonts w:eastAsia="Arial"/>
          <w:u w:val="single"/>
        </w:rPr>
        <w:t>Purpose of career planning</w:t>
      </w:r>
      <w:bookmarkEnd w:id="2"/>
      <w:r w:rsidR="00730516">
        <w:rPr>
          <w:rFonts w:eastAsia="Arial"/>
        </w:rPr>
        <w:t>.</w:t>
      </w:r>
    </w:p>
    <w:p w14:paraId="5A4A7CED" w14:textId="77777777" w:rsidR="00874246" w:rsidRDefault="00874246" w:rsidP="00874246">
      <w:pPr>
        <w:spacing w:before="200" w:line="360" w:lineRule="auto"/>
        <w:jc w:val="both"/>
        <w:rPr>
          <w:rFonts w:eastAsia="Arial"/>
          <w:sz w:val="24"/>
          <w:szCs w:val="24"/>
        </w:rPr>
      </w:pPr>
      <w:r>
        <w:rPr>
          <w:sz w:val="24"/>
          <w:szCs w:val="24"/>
        </w:rPr>
        <w:t xml:space="preserve">Career planning is a systematic method of matching the previously selected goals with the capabilities of individual persons for the fulfilment of their desired career options. In recent decades, the approach and purpose of “career development” have been totally shifted from the traditional ways of career planning. In the past years, it was entirely upon the higher authorities of the business enterprises to work upon the necessary skill development of all the workers working in their organization to meet up with the long-term goals of the organization. </w:t>
      </w:r>
    </w:p>
    <w:p w14:paraId="76A76776" w14:textId="77777777" w:rsidR="00874246" w:rsidRDefault="00874246" w:rsidP="00874246">
      <w:pPr>
        <w:spacing w:before="200" w:line="360" w:lineRule="auto"/>
        <w:jc w:val="both"/>
        <w:rPr>
          <w:sz w:val="24"/>
          <w:szCs w:val="24"/>
        </w:rPr>
      </w:pPr>
      <w:r>
        <w:rPr>
          <w:sz w:val="24"/>
          <w:szCs w:val="24"/>
        </w:rPr>
        <w:t xml:space="preserve">According to </w:t>
      </w:r>
      <w:r>
        <w:rPr>
          <w:color w:val="222222"/>
          <w:highlight w:val="white"/>
        </w:rPr>
        <w:t xml:space="preserve">Lee and Lee, (2018) </w:t>
      </w:r>
      <w:r>
        <w:rPr>
          <w:sz w:val="24"/>
          <w:szCs w:val="24"/>
        </w:rPr>
        <w:t xml:space="preserve">the employers and owners of the companies have changed their minds in handling mentors of the career development, and they are viewing the planning of the career as a partnership with all the employees. According to, </w:t>
      </w:r>
      <w:r>
        <w:rPr>
          <w:color w:val="222222"/>
          <w:highlight w:val="white"/>
        </w:rPr>
        <w:t xml:space="preserve">Dialoke and Nkechi, (2017) </w:t>
      </w:r>
      <w:r>
        <w:rPr>
          <w:sz w:val="24"/>
          <w:szCs w:val="24"/>
        </w:rPr>
        <w:t xml:space="preserve">stated that with this recent shift in the “career development planning” the higher management authorities are trying to attract new fresher candidates who are seeking jobs but also after some time the newly recruited employees who would not be able to develop </w:t>
      </w:r>
      <w:r>
        <w:rPr>
          <w:sz w:val="24"/>
          <w:szCs w:val="24"/>
        </w:rPr>
        <w:lastRenderedPageBreak/>
        <w:t xml:space="preserve">their working skill are quitting their employment which is new retention of the employees along with the reputed companies. </w:t>
      </w:r>
    </w:p>
    <w:p w14:paraId="0F391221" w14:textId="77777777" w:rsidR="00874246" w:rsidRDefault="00874246" w:rsidP="00874246">
      <w:pPr>
        <w:spacing w:before="200" w:line="360" w:lineRule="auto"/>
        <w:jc w:val="both"/>
        <w:rPr>
          <w:sz w:val="24"/>
          <w:szCs w:val="24"/>
        </w:rPr>
      </w:pPr>
      <w:r>
        <w:rPr>
          <w:sz w:val="24"/>
          <w:szCs w:val="24"/>
        </w:rPr>
        <w:t xml:space="preserve">According to </w:t>
      </w:r>
      <w:r>
        <w:rPr>
          <w:color w:val="222222"/>
          <w:highlight w:val="white"/>
        </w:rPr>
        <w:t>Wang and Wanberg, (2017</w:t>
      </w:r>
      <w:r>
        <w:rPr>
          <w:sz w:val="24"/>
          <w:szCs w:val="24"/>
        </w:rPr>
        <w:t xml:space="preserve">), the purpose of the career development must be from the two perspectives like the perspectives of the organization Aviapartner and the other from the perspectives of the employees. </w:t>
      </w:r>
    </w:p>
    <w:p w14:paraId="1B7943FF" w14:textId="77777777" w:rsidR="00874246" w:rsidRDefault="00874246" w:rsidP="00874246">
      <w:pPr>
        <w:spacing w:before="200" w:line="360" w:lineRule="auto"/>
        <w:jc w:val="both"/>
        <w:rPr>
          <w:sz w:val="24"/>
          <w:szCs w:val="24"/>
        </w:rPr>
      </w:pPr>
      <w:r>
        <w:rPr>
          <w:sz w:val="24"/>
          <w:szCs w:val="24"/>
        </w:rPr>
        <w:t>Organizations are putting the two factors when they are designing their career planning for the future there are the requirements of the business plan and the details about the career paths of all the employees. The purpose of career planning for the business are:</w:t>
      </w:r>
    </w:p>
    <w:p w14:paraId="16325678" w14:textId="77777777" w:rsidR="00874246" w:rsidRDefault="00874246" w:rsidP="00874246">
      <w:pPr>
        <w:spacing w:before="200" w:line="360" w:lineRule="auto"/>
        <w:jc w:val="both"/>
        <w:rPr>
          <w:sz w:val="24"/>
          <w:szCs w:val="24"/>
        </w:rPr>
      </w:pPr>
      <w:r>
        <w:rPr>
          <w:sz w:val="24"/>
          <w:szCs w:val="24"/>
        </w:rPr>
        <w:t>(</w:t>
      </w:r>
      <w:proofErr w:type="spellStart"/>
      <w:r>
        <w:rPr>
          <w:sz w:val="24"/>
          <w:szCs w:val="24"/>
        </w:rPr>
        <w:t>i</w:t>
      </w:r>
      <w:proofErr w:type="spellEnd"/>
      <w:r>
        <w:rPr>
          <w:sz w:val="24"/>
          <w:szCs w:val="24"/>
        </w:rPr>
        <w:t>) To develop the primary criteria about the uniqueness in the performance of all the employees.</w:t>
      </w:r>
    </w:p>
    <w:p w14:paraId="242C025A" w14:textId="77777777" w:rsidR="00874246" w:rsidRDefault="00874246" w:rsidP="00874246">
      <w:pPr>
        <w:spacing w:before="200" w:line="360" w:lineRule="auto"/>
        <w:jc w:val="both"/>
        <w:rPr>
          <w:sz w:val="24"/>
          <w:szCs w:val="24"/>
        </w:rPr>
      </w:pPr>
      <w:r>
        <w:rPr>
          <w:sz w:val="24"/>
          <w:szCs w:val="24"/>
        </w:rPr>
        <w:t>(ii) They are trying to attract all the positiveness of all the existing workers in the organization’</w:t>
      </w:r>
    </w:p>
    <w:p w14:paraId="4762F87B" w14:textId="77777777" w:rsidR="00874246" w:rsidRDefault="00874246" w:rsidP="00874246">
      <w:pPr>
        <w:spacing w:before="200" w:line="360" w:lineRule="auto"/>
        <w:jc w:val="both"/>
        <w:rPr>
          <w:sz w:val="24"/>
          <w:szCs w:val="24"/>
        </w:rPr>
      </w:pPr>
      <w:r>
        <w:rPr>
          <w:sz w:val="24"/>
          <w:szCs w:val="24"/>
        </w:rPr>
        <w:t>(iii) To give respect to the feelings of all the employees.</w:t>
      </w:r>
    </w:p>
    <w:p w14:paraId="3AE372F5" w14:textId="77777777" w:rsidR="00874246" w:rsidRDefault="00874246" w:rsidP="00874246">
      <w:pPr>
        <w:spacing w:before="200" w:line="360" w:lineRule="auto"/>
        <w:jc w:val="both"/>
        <w:rPr>
          <w:sz w:val="24"/>
          <w:szCs w:val="24"/>
        </w:rPr>
      </w:pPr>
      <w:r>
        <w:rPr>
          <w:sz w:val="24"/>
          <w:szCs w:val="24"/>
        </w:rPr>
        <w:t>(iv) Attracting the purpose of all the talented staff in the company.</w:t>
      </w:r>
    </w:p>
    <w:p w14:paraId="42BDE68A" w14:textId="77777777" w:rsidR="00874246" w:rsidRDefault="00874246" w:rsidP="00874246">
      <w:pPr>
        <w:spacing w:before="200" w:line="360" w:lineRule="auto"/>
        <w:jc w:val="both"/>
        <w:rPr>
          <w:sz w:val="24"/>
          <w:szCs w:val="24"/>
        </w:rPr>
      </w:pPr>
      <w:r>
        <w:rPr>
          <w:sz w:val="24"/>
          <w:szCs w:val="24"/>
        </w:rPr>
        <w:t xml:space="preserve">(v) Giving training to all the staff for the establishment of long-term team-building skills. </w:t>
      </w:r>
    </w:p>
    <w:p w14:paraId="0A420531" w14:textId="77777777" w:rsidR="00874246" w:rsidRDefault="00874246" w:rsidP="00874246">
      <w:pPr>
        <w:spacing w:before="200" w:line="360" w:lineRule="auto"/>
        <w:jc w:val="both"/>
        <w:rPr>
          <w:sz w:val="24"/>
          <w:szCs w:val="24"/>
        </w:rPr>
      </w:pPr>
      <w:r>
        <w:rPr>
          <w:sz w:val="24"/>
          <w:szCs w:val="24"/>
        </w:rPr>
        <w:t xml:space="preserve">(vi) Creation of new ways for the handling purpose of conflicts and stress in the working environment of the organization. </w:t>
      </w:r>
    </w:p>
    <w:p w14:paraId="21CDE01A" w14:textId="0D0FD8C7" w:rsidR="00874246" w:rsidRDefault="00874246" w:rsidP="00874246">
      <w:pPr>
        <w:spacing w:before="200" w:line="360" w:lineRule="auto"/>
        <w:jc w:val="both"/>
        <w:rPr>
          <w:sz w:val="24"/>
          <w:szCs w:val="24"/>
        </w:rPr>
      </w:pPr>
      <w:r>
        <w:rPr>
          <w:sz w:val="24"/>
          <w:szCs w:val="24"/>
        </w:rPr>
        <w:t xml:space="preserve">From the perspectives of the employees, the purpose of career planning focuses on the development of the right career paths which enables them with the identification of their perfect options to grow on their title in the present organization. The career plan always adds the gaps and the training requirements. With the proper discussion, both the requirements of the organizations and the employees can be solved and adjusted over the </w:t>
      </w:r>
      <w:r w:rsidR="00730516">
        <w:rPr>
          <w:sz w:val="24"/>
          <w:szCs w:val="24"/>
        </w:rPr>
        <w:t>time</w:t>
      </w:r>
      <w:r>
        <w:rPr>
          <w:sz w:val="24"/>
          <w:szCs w:val="24"/>
        </w:rPr>
        <w:t xml:space="preserve">. </w:t>
      </w:r>
    </w:p>
    <w:p w14:paraId="721AFADE" w14:textId="6E8AC9FC" w:rsidR="00874246" w:rsidRDefault="00874246" w:rsidP="00874246">
      <w:pPr>
        <w:pStyle w:val="Heading1"/>
        <w:rPr>
          <w:rFonts w:eastAsia="Arial"/>
        </w:rPr>
      </w:pPr>
      <w:bookmarkStart w:id="3" w:name="_Toc71221894"/>
      <w:r w:rsidRPr="00690B3E">
        <w:rPr>
          <w:rFonts w:eastAsia="Arial"/>
          <w:u w:val="single"/>
        </w:rPr>
        <w:t>Individual employees’ current knowledge, and competency</w:t>
      </w:r>
      <w:bookmarkEnd w:id="3"/>
      <w:r w:rsidR="00690B3E">
        <w:rPr>
          <w:rFonts w:eastAsia="Arial"/>
        </w:rPr>
        <w:t>.</w:t>
      </w:r>
      <w:r>
        <w:rPr>
          <w:rFonts w:eastAsia="Arial"/>
        </w:rPr>
        <w:t xml:space="preserve"> </w:t>
      </w:r>
    </w:p>
    <w:p w14:paraId="1017040C" w14:textId="77777777" w:rsidR="00874246" w:rsidRDefault="00874246" w:rsidP="00874246">
      <w:pPr>
        <w:spacing w:before="200" w:line="360" w:lineRule="auto"/>
        <w:jc w:val="both"/>
        <w:rPr>
          <w:rFonts w:eastAsia="Arial"/>
          <w:sz w:val="24"/>
          <w:szCs w:val="24"/>
        </w:rPr>
      </w:pPr>
      <w:r>
        <w:rPr>
          <w:sz w:val="24"/>
          <w:szCs w:val="24"/>
        </w:rPr>
        <w:t xml:space="preserve">The individual employees of the organization must keep knowledge about all the preparing methods of all the cargo. they must be aware of the responsibility of their individual task. For example, couple of years ago in my branch, there was an employee mistake that cost the life of hundreds of people. simply because, he failed to give the correct cargo weight information </w:t>
      </w:r>
      <w:r>
        <w:rPr>
          <w:sz w:val="24"/>
          <w:szCs w:val="24"/>
        </w:rPr>
        <w:lastRenderedPageBreak/>
        <w:t xml:space="preserve">that led the aircraft to crash into residential area in Amsterdam. In the working system there are requirement of teamwork who can step up in tight schedules and can take challenges in the emergency situations. So, for creating a safe environment it is very important for the HR department to have </w:t>
      </w:r>
      <w:r w:rsidRPr="004E7EE1">
        <w:rPr>
          <w:sz w:val="24"/>
          <w:szCs w:val="24"/>
        </w:rPr>
        <w:t>the</w:t>
      </w:r>
      <w:r>
        <w:rPr>
          <w:sz w:val="24"/>
          <w:szCs w:val="24"/>
        </w:rPr>
        <w:t xml:space="preserve"> requirements of understanding to recruit the right individual with adequate knowledge and competency so such a deadly error would not occur in the future.</w:t>
      </w:r>
    </w:p>
    <w:p w14:paraId="5E02FB54" w14:textId="5D73ACB0" w:rsidR="00874246" w:rsidRDefault="00874246" w:rsidP="00874246">
      <w:pPr>
        <w:pStyle w:val="Heading1"/>
        <w:rPr>
          <w:rFonts w:eastAsia="Arial"/>
        </w:rPr>
      </w:pPr>
      <w:bookmarkStart w:id="4" w:name="_Toc71221895"/>
      <w:r w:rsidRPr="00690B3E">
        <w:rPr>
          <w:rFonts w:eastAsia="Arial"/>
          <w:u w:val="single"/>
        </w:rPr>
        <w:t>Individual employees’ current skills</w:t>
      </w:r>
      <w:bookmarkEnd w:id="4"/>
      <w:r w:rsidR="00690B3E">
        <w:rPr>
          <w:rFonts w:eastAsia="Arial"/>
        </w:rPr>
        <w:t>.</w:t>
      </w:r>
    </w:p>
    <w:p w14:paraId="33709D7C" w14:textId="7D1F8A14" w:rsidR="00874246" w:rsidRDefault="00874246" w:rsidP="00874246">
      <w:pPr>
        <w:spacing w:before="200" w:line="360" w:lineRule="auto"/>
        <w:jc w:val="both"/>
        <w:rPr>
          <w:sz w:val="24"/>
          <w:szCs w:val="24"/>
        </w:rPr>
      </w:pPr>
      <w:r>
        <w:rPr>
          <w:sz w:val="24"/>
          <w:szCs w:val="24"/>
        </w:rPr>
        <w:t xml:space="preserve">It can be said that for the purpose of developments of individual employees required to work for the skills of working in a team as in the aviation industries the teamwork is quite essential. There are requirements of developing the communication for every individual employee which will help them to work in the multicultural working environments. According to </w:t>
      </w:r>
      <w:r>
        <w:rPr>
          <w:color w:val="222222"/>
          <w:highlight w:val="white"/>
        </w:rPr>
        <w:t xml:space="preserve">Zaharee, </w:t>
      </w:r>
      <w:r>
        <w:rPr>
          <w:i/>
          <w:color w:val="222222"/>
          <w:highlight w:val="white"/>
        </w:rPr>
        <w:t>et al</w:t>
      </w:r>
      <w:r>
        <w:rPr>
          <w:sz w:val="24"/>
          <w:szCs w:val="24"/>
        </w:rPr>
        <w:t xml:space="preserve">., (2018). They must develop written and verbal communication skills </w:t>
      </w:r>
      <w:r w:rsidR="00BE2A5C">
        <w:rPr>
          <w:sz w:val="24"/>
          <w:szCs w:val="24"/>
        </w:rPr>
        <w:t>to</w:t>
      </w:r>
      <w:r>
        <w:rPr>
          <w:sz w:val="24"/>
          <w:szCs w:val="24"/>
        </w:rPr>
        <w:t xml:space="preserve"> successfully work in the organisation. </w:t>
      </w:r>
    </w:p>
    <w:p w14:paraId="02565AF8" w14:textId="77777777" w:rsidR="00874246" w:rsidRDefault="00874246" w:rsidP="00874246">
      <w:pPr>
        <w:spacing w:before="200" w:line="360" w:lineRule="auto"/>
        <w:jc w:val="both"/>
        <w:rPr>
          <w:sz w:val="24"/>
          <w:szCs w:val="24"/>
          <w:highlight w:val="white"/>
        </w:rPr>
      </w:pPr>
      <w:r>
        <w:rPr>
          <w:sz w:val="24"/>
          <w:szCs w:val="24"/>
        </w:rPr>
        <w:t xml:space="preserve">Every worker of the company should be able to make smart and quick decisions that will benefit the company in the emergency situations. They must keep working commitments to their management authority with the enabling process building trust between the employer and the employees that these staffs can contribute to the overall productivity. </w:t>
      </w:r>
      <w:r>
        <w:rPr>
          <w:sz w:val="24"/>
          <w:szCs w:val="24"/>
          <w:highlight w:val="white"/>
        </w:rPr>
        <w:t xml:space="preserve">Senior employees are required to demonstrate their leadership and mentoring skills. </w:t>
      </w:r>
    </w:p>
    <w:p w14:paraId="45EC830E" w14:textId="77777777" w:rsidR="00874246" w:rsidRDefault="00874246" w:rsidP="00874246">
      <w:pPr>
        <w:spacing w:before="200" w:line="360" w:lineRule="auto"/>
        <w:jc w:val="both"/>
        <w:rPr>
          <w:sz w:val="24"/>
          <w:szCs w:val="24"/>
        </w:rPr>
      </w:pPr>
      <w:r>
        <w:rPr>
          <w:sz w:val="24"/>
          <w:szCs w:val="24"/>
          <w:highlight w:val="white"/>
        </w:rPr>
        <w:t xml:space="preserve">Good employees always show up their performance within the organization because they are quite passionate about their work and this factor gives them motivation for the time management and further working process in the organization. </w:t>
      </w:r>
    </w:p>
    <w:p w14:paraId="1D6C9B50" w14:textId="77777777" w:rsidR="00874246" w:rsidRDefault="00874246" w:rsidP="00874246">
      <w:pPr>
        <w:spacing w:before="200" w:line="360" w:lineRule="auto"/>
        <w:jc w:val="both"/>
        <w:rPr>
          <w:sz w:val="24"/>
          <w:szCs w:val="24"/>
        </w:rPr>
      </w:pPr>
      <w:r w:rsidRPr="009E66C9">
        <w:rPr>
          <w:b/>
          <w:bCs/>
          <w:sz w:val="24"/>
          <w:szCs w:val="24"/>
        </w:rPr>
        <w:t xml:space="preserve">The kinlaw </w:t>
      </w:r>
      <w:proofErr w:type="gramStart"/>
      <w:r w:rsidRPr="009E66C9">
        <w:rPr>
          <w:b/>
          <w:bCs/>
          <w:sz w:val="24"/>
          <w:szCs w:val="24"/>
        </w:rPr>
        <w:t>model</w:t>
      </w:r>
      <w:r>
        <w:rPr>
          <w:b/>
          <w:bCs/>
          <w:sz w:val="24"/>
          <w:szCs w:val="24"/>
        </w:rPr>
        <w:t>:</w:t>
      </w:r>
      <w:proofErr w:type="gramEnd"/>
      <w:r>
        <w:rPr>
          <w:sz w:val="24"/>
          <w:szCs w:val="24"/>
        </w:rPr>
        <w:t xml:space="preserve"> is suitable in this organisation because it talks about commitment in organisation which make every effort to recruit, build and motivated group of highly talented employees. According to Life-role (2021) Kinilaw’s model supports managers to find activities that are devoted to the creation of work atmosphere that exhibit a great degree of dedication.</w:t>
      </w:r>
      <w:bookmarkStart w:id="5" w:name="_Toc71221896"/>
    </w:p>
    <w:p w14:paraId="6A8F13C4" w14:textId="77777777" w:rsidR="00874246" w:rsidRPr="008D3567" w:rsidRDefault="00874246" w:rsidP="00874246">
      <w:pPr>
        <w:spacing w:before="200" w:line="360" w:lineRule="auto"/>
        <w:jc w:val="both"/>
        <w:rPr>
          <w:b/>
          <w:bCs/>
          <w:i/>
          <w:iCs/>
          <w:sz w:val="24"/>
          <w:szCs w:val="24"/>
          <w:u w:val="single"/>
        </w:rPr>
      </w:pPr>
      <w:r w:rsidRPr="005834CF">
        <w:rPr>
          <w:b/>
          <w:bCs/>
          <w:sz w:val="24"/>
          <w:szCs w:val="24"/>
        </w:rPr>
        <w:t>Maslow theory:</w:t>
      </w:r>
      <w:r>
        <w:rPr>
          <w:sz w:val="24"/>
          <w:szCs w:val="24"/>
        </w:rPr>
        <w:t xml:space="preserve"> Because the HR management theory is to motivate their staffs so that they can perform their individual duties very highly and effectively, Aviapartner demands high and effective performance that’s why the Maslow’s theory is the most efficient theory for this organisation. According to Kunchala R. KS, (2017</w:t>
      </w:r>
      <w:r w:rsidRPr="008D3567">
        <w:rPr>
          <w:i/>
          <w:iCs/>
          <w:sz w:val="24"/>
          <w:szCs w:val="24"/>
        </w:rPr>
        <w:t xml:space="preserve">) the designed motivational environments </w:t>
      </w:r>
      <w:r w:rsidRPr="008D3567">
        <w:rPr>
          <w:i/>
          <w:iCs/>
          <w:sz w:val="24"/>
          <w:szCs w:val="24"/>
        </w:rPr>
        <w:lastRenderedPageBreak/>
        <w:t>that are integrated with “hierarchy of needs” theory can influence the employees and the performance of the organisation</w:t>
      </w:r>
    </w:p>
    <w:p w14:paraId="0DF63FE4" w14:textId="7CAF5D45" w:rsidR="00874246" w:rsidRDefault="00874246" w:rsidP="00874246">
      <w:pPr>
        <w:pStyle w:val="Heading1"/>
        <w:rPr>
          <w:rFonts w:eastAsia="Arial"/>
        </w:rPr>
      </w:pPr>
      <w:r w:rsidRPr="00BB0993">
        <w:rPr>
          <w:rFonts w:eastAsia="Arial"/>
          <w:u w:val="single"/>
        </w:rPr>
        <w:t>Individual employee’s current competency</w:t>
      </w:r>
      <w:bookmarkEnd w:id="5"/>
      <w:r w:rsidR="00BB0993">
        <w:rPr>
          <w:rFonts w:eastAsia="Arial"/>
        </w:rPr>
        <w:t>.</w:t>
      </w:r>
      <w:r>
        <w:rPr>
          <w:rFonts w:eastAsia="Arial"/>
        </w:rPr>
        <w:t xml:space="preserve"> </w:t>
      </w:r>
    </w:p>
    <w:p w14:paraId="3AFDC0B4" w14:textId="77777777" w:rsidR="00874246" w:rsidRDefault="00874246" w:rsidP="00874246">
      <w:pPr>
        <w:spacing w:before="200" w:line="360" w:lineRule="auto"/>
        <w:jc w:val="both"/>
        <w:rPr>
          <w:rFonts w:eastAsia="Arial"/>
          <w:sz w:val="24"/>
          <w:szCs w:val="24"/>
        </w:rPr>
      </w:pPr>
      <w:r>
        <w:rPr>
          <w:sz w:val="24"/>
          <w:szCs w:val="24"/>
        </w:rPr>
        <w:t xml:space="preserve">Aviapartner as an aviation company which focus on transportation, the allocation of the proper resources from multiple vendors is quite an important thing. According to </w:t>
      </w:r>
      <w:r>
        <w:rPr>
          <w:color w:val="222222"/>
          <w:highlight w:val="white"/>
        </w:rPr>
        <w:t>Baruch &amp; Rousseau</w:t>
      </w:r>
      <w:r>
        <w:rPr>
          <w:color w:val="222222"/>
        </w:rPr>
        <w:t xml:space="preserve"> </w:t>
      </w:r>
      <w:r>
        <w:rPr>
          <w:sz w:val="24"/>
          <w:szCs w:val="24"/>
        </w:rPr>
        <w:t>(</w:t>
      </w:r>
      <w:r>
        <w:rPr>
          <w:color w:val="222222"/>
          <w:highlight w:val="white"/>
        </w:rPr>
        <w:t>2019)</w:t>
      </w:r>
      <w:r>
        <w:rPr>
          <w:sz w:val="24"/>
          <w:szCs w:val="24"/>
        </w:rPr>
        <w:t>. In the current competitive market of aviation, relevant negotiation skills are quite required in between the employees who are working on the sales team. Employees with this skill can discuss and reach an agreement with others. They can explain concepts and effectively advocate for a particular course of action.</w:t>
      </w:r>
    </w:p>
    <w:p w14:paraId="33D6A00B" w14:textId="6E9A1314" w:rsidR="00874246" w:rsidRDefault="00874246" w:rsidP="00874246">
      <w:pPr>
        <w:pStyle w:val="Heading1"/>
        <w:rPr>
          <w:rFonts w:eastAsia="Arial"/>
        </w:rPr>
      </w:pPr>
      <w:bookmarkStart w:id="6" w:name="_Toc71221897"/>
      <w:r w:rsidRPr="00BB0993">
        <w:rPr>
          <w:rFonts w:eastAsia="Arial"/>
          <w:u w:val="single"/>
        </w:rPr>
        <w:t>Individual employee’s career plan</w:t>
      </w:r>
      <w:bookmarkEnd w:id="6"/>
      <w:r w:rsidR="00BB0993">
        <w:rPr>
          <w:rFonts w:eastAsia="Arial"/>
        </w:rPr>
        <w:t>.</w:t>
      </w:r>
      <w:r>
        <w:rPr>
          <w:rFonts w:eastAsia="Arial"/>
        </w:rPr>
        <w:t xml:space="preserve"> </w:t>
      </w:r>
    </w:p>
    <w:p w14:paraId="4BC699FE" w14:textId="77777777" w:rsidR="00874246" w:rsidRDefault="00874246" w:rsidP="00874246">
      <w:pPr>
        <w:spacing w:before="200" w:line="360" w:lineRule="auto"/>
        <w:jc w:val="both"/>
        <w:rPr>
          <w:rFonts w:eastAsia="Arial"/>
          <w:sz w:val="24"/>
          <w:szCs w:val="24"/>
        </w:rPr>
      </w:pPr>
      <w:r>
        <w:rPr>
          <w:sz w:val="24"/>
          <w:szCs w:val="24"/>
        </w:rPr>
        <w:t>To make a carrier plan for an employee, various steps need to be taken. The steps are described below in detail.</w:t>
      </w:r>
    </w:p>
    <w:p w14:paraId="1D0E7081" w14:textId="77777777" w:rsidR="00874246" w:rsidRDefault="00874246" w:rsidP="00874246">
      <w:pPr>
        <w:spacing w:before="200" w:line="360" w:lineRule="auto"/>
        <w:jc w:val="both"/>
        <w:rPr>
          <w:b/>
          <w:sz w:val="24"/>
          <w:szCs w:val="24"/>
        </w:rPr>
      </w:pPr>
      <w:r>
        <w:rPr>
          <w:b/>
          <w:sz w:val="24"/>
          <w:szCs w:val="24"/>
        </w:rPr>
        <w:t>Prepare the plan:</w:t>
      </w:r>
    </w:p>
    <w:p w14:paraId="72FED623" w14:textId="77777777" w:rsidR="008A06FC" w:rsidRDefault="00874246" w:rsidP="00874246">
      <w:pPr>
        <w:spacing w:before="200" w:line="360" w:lineRule="auto"/>
        <w:jc w:val="both"/>
        <w:rPr>
          <w:sz w:val="24"/>
          <w:szCs w:val="24"/>
        </w:rPr>
      </w:pPr>
      <w:r>
        <w:rPr>
          <w:sz w:val="24"/>
          <w:szCs w:val="24"/>
        </w:rPr>
        <w:t xml:space="preserve">In the preparation of the plan, the employee must prepare a way to achieve the required skill that is important for doing the work in the field of interest. According to </w:t>
      </w:r>
      <w:r>
        <w:rPr>
          <w:sz w:val="24"/>
          <w:szCs w:val="24"/>
          <w:highlight w:val="white"/>
        </w:rPr>
        <w:t>Gyansah &amp; Guantai, (2018)</w:t>
      </w:r>
      <w:r>
        <w:rPr>
          <w:sz w:val="24"/>
          <w:szCs w:val="24"/>
        </w:rPr>
        <w:t xml:space="preserve">.  The individual employee must make a list of what are required skills for the development of himself or herself. </w:t>
      </w:r>
    </w:p>
    <w:p w14:paraId="4DFEC66D" w14:textId="2E93B120" w:rsidR="00874246" w:rsidRDefault="00874246" w:rsidP="00874246">
      <w:pPr>
        <w:spacing w:before="200" w:line="360" w:lineRule="auto"/>
        <w:jc w:val="both"/>
        <w:rPr>
          <w:sz w:val="24"/>
          <w:szCs w:val="24"/>
        </w:rPr>
      </w:pPr>
      <w:r>
        <w:rPr>
          <w:sz w:val="24"/>
          <w:szCs w:val="24"/>
        </w:rPr>
        <w:t xml:space="preserve">Then the employee must plan on how to obtain the skills In Aviapartner if an employee wants to develop their career. The individual needs to know what skills are required to develop in the carrier. There are requirements of incorporation of the flexibility in the working techniques which are going to help all the employees in the entire management of the working process. </w:t>
      </w:r>
    </w:p>
    <w:p w14:paraId="420F1AF7" w14:textId="2176B87B" w:rsidR="00874246" w:rsidRDefault="00874246" w:rsidP="00874246">
      <w:pPr>
        <w:spacing w:before="200" w:line="360" w:lineRule="auto"/>
        <w:jc w:val="both"/>
        <w:rPr>
          <w:b/>
          <w:sz w:val="24"/>
          <w:szCs w:val="24"/>
        </w:rPr>
      </w:pPr>
      <w:r>
        <w:rPr>
          <w:b/>
          <w:sz w:val="24"/>
          <w:szCs w:val="24"/>
        </w:rPr>
        <w:t>Identify the carrier interest</w:t>
      </w:r>
      <w:r w:rsidR="00B354BD">
        <w:rPr>
          <w:b/>
          <w:sz w:val="24"/>
          <w:szCs w:val="24"/>
        </w:rPr>
        <w:t>:</w:t>
      </w:r>
    </w:p>
    <w:p w14:paraId="588A47A0" w14:textId="77777777" w:rsidR="00874246" w:rsidRDefault="00874246" w:rsidP="00874246">
      <w:pPr>
        <w:spacing w:before="200" w:line="360" w:lineRule="auto"/>
        <w:jc w:val="both"/>
        <w:rPr>
          <w:sz w:val="24"/>
          <w:szCs w:val="24"/>
        </w:rPr>
      </w:pPr>
      <w:r>
        <w:rPr>
          <w:sz w:val="24"/>
          <w:szCs w:val="24"/>
        </w:rPr>
        <w:t xml:space="preserve">The carrier interest is one of the important aspects because the employee can have interest in the sales field or in the manufacturing field in his or her carrier. The individual needs to </w:t>
      </w:r>
      <w:r>
        <w:rPr>
          <w:sz w:val="24"/>
          <w:szCs w:val="24"/>
        </w:rPr>
        <w:lastRenderedPageBreak/>
        <w:t xml:space="preserve">develop their career in the field because the employee can work effectively and efficiently in that field. </w:t>
      </w:r>
    </w:p>
    <w:p w14:paraId="4BEAB36B" w14:textId="77777777" w:rsidR="00874246" w:rsidRDefault="00874246" w:rsidP="00874246">
      <w:pPr>
        <w:spacing w:before="200" w:line="360" w:lineRule="auto"/>
        <w:jc w:val="both"/>
        <w:rPr>
          <w:b/>
          <w:sz w:val="24"/>
          <w:szCs w:val="24"/>
        </w:rPr>
      </w:pPr>
      <w:r>
        <w:rPr>
          <w:b/>
          <w:sz w:val="24"/>
          <w:szCs w:val="24"/>
        </w:rPr>
        <w:t>Identify the resources:</w:t>
      </w:r>
    </w:p>
    <w:p w14:paraId="05F1F81A" w14:textId="76C1ED6B" w:rsidR="00874246" w:rsidRDefault="00874246" w:rsidP="00874246">
      <w:pPr>
        <w:spacing w:before="200" w:line="360" w:lineRule="auto"/>
        <w:jc w:val="both"/>
        <w:rPr>
          <w:sz w:val="24"/>
          <w:szCs w:val="24"/>
        </w:rPr>
      </w:pPr>
      <w:r>
        <w:rPr>
          <w:sz w:val="24"/>
          <w:szCs w:val="24"/>
        </w:rPr>
        <w:t xml:space="preserve">According to </w:t>
      </w:r>
      <w:r>
        <w:rPr>
          <w:color w:val="222222"/>
          <w:highlight w:val="white"/>
        </w:rPr>
        <w:t xml:space="preserve">Antony, </w:t>
      </w:r>
      <w:r w:rsidR="00E464E4">
        <w:rPr>
          <w:color w:val="222222"/>
          <w:highlight w:val="white"/>
        </w:rPr>
        <w:t>(2018</w:t>
      </w:r>
      <w:r>
        <w:rPr>
          <w:color w:val="222222"/>
          <w:highlight w:val="white"/>
        </w:rPr>
        <w:t>)</w:t>
      </w:r>
      <w:r>
        <w:rPr>
          <w:sz w:val="24"/>
          <w:szCs w:val="24"/>
        </w:rPr>
        <w:t xml:space="preserve">. Identification of the proper resources is an essential aspect of all the employees’ career development. The resources are the cover letter of the organization and the online networks with the other employees which can help them in gathering possible information about the current worker statistics and trends in the competitive employment market based on global information.  </w:t>
      </w:r>
    </w:p>
    <w:p w14:paraId="2EC7A3F6" w14:textId="62900D6A" w:rsidR="00874246" w:rsidRDefault="00874246" w:rsidP="00874246">
      <w:pPr>
        <w:spacing w:before="200" w:line="360" w:lineRule="auto"/>
        <w:jc w:val="both"/>
        <w:rPr>
          <w:b/>
          <w:sz w:val="24"/>
          <w:szCs w:val="24"/>
        </w:rPr>
      </w:pPr>
      <w:r>
        <w:rPr>
          <w:b/>
          <w:sz w:val="24"/>
          <w:szCs w:val="24"/>
        </w:rPr>
        <w:t>Assess progress</w:t>
      </w:r>
      <w:r w:rsidR="00B354BD">
        <w:rPr>
          <w:b/>
          <w:sz w:val="24"/>
          <w:szCs w:val="24"/>
        </w:rPr>
        <w:t>:</w:t>
      </w:r>
    </w:p>
    <w:p w14:paraId="3BE9D5C8" w14:textId="13B94946" w:rsidR="00874246" w:rsidRDefault="00874246" w:rsidP="00874246">
      <w:pPr>
        <w:spacing w:before="200" w:line="360" w:lineRule="auto"/>
        <w:jc w:val="both"/>
        <w:rPr>
          <w:sz w:val="24"/>
          <w:szCs w:val="24"/>
        </w:rPr>
      </w:pPr>
      <w:r>
        <w:rPr>
          <w:sz w:val="24"/>
          <w:szCs w:val="24"/>
        </w:rPr>
        <w:t xml:space="preserve">Assessment of progress in the development of their career every employee can be confirmed about their learning process at the regular intervals which are quite essential for the employees who are working with the </w:t>
      </w:r>
      <w:r w:rsidR="00EF5B62">
        <w:rPr>
          <w:sz w:val="24"/>
          <w:szCs w:val="24"/>
        </w:rPr>
        <w:t>Aviation company</w:t>
      </w:r>
      <w:r w:rsidR="00555EF7">
        <w:rPr>
          <w:sz w:val="24"/>
          <w:szCs w:val="24"/>
        </w:rPr>
        <w:t>. According to</w:t>
      </w:r>
      <w:r>
        <w:rPr>
          <w:sz w:val="24"/>
          <w:szCs w:val="24"/>
        </w:rPr>
        <w:t xml:space="preserve"> </w:t>
      </w:r>
      <w:r>
        <w:rPr>
          <w:color w:val="222222"/>
          <w:highlight w:val="white"/>
        </w:rPr>
        <w:t xml:space="preserve">Lissitsa, </w:t>
      </w:r>
      <w:r>
        <w:rPr>
          <w:i/>
          <w:color w:val="222222"/>
          <w:highlight w:val="white"/>
        </w:rPr>
        <w:t>et al</w:t>
      </w:r>
      <w:r>
        <w:rPr>
          <w:sz w:val="24"/>
          <w:szCs w:val="24"/>
        </w:rPr>
        <w:t xml:space="preserve">., </w:t>
      </w:r>
      <w:r w:rsidR="00555EF7">
        <w:rPr>
          <w:sz w:val="24"/>
          <w:szCs w:val="24"/>
        </w:rPr>
        <w:t>(</w:t>
      </w:r>
      <w:r>
        <w:rPr>
          <w:sz w:val="24"/>
          <w:szCs w:val="24"/>
        </w:rPr>
        <w:t xml:space="preserve">2017). The workers need to clearly define and identify the learning outcome process and the selection of the measurements for doing the proper assessment will help in this context. </w:t>
      </w:r>
    </w:p>
    <w:p w14:paraId="14BB2317" w14:textId="4B5F8754" w:rsidR="00874246" w:rsidRDefault="00874246" w:rsidP="00874246">
      <w:pPr>
        <w:spacing w:before="200" w:line="360" w:lineRule="auto"/>
        <w:jc w:val="both"/>
        <w:rPr>
          <w:b/>
          <w:sz w:val="24"/>
          <w:szCs w:val="24"/>
        </w:rPr>
      </w:pPr>
      <w:r>
        <w:rPr>
          <w:b/>
          <w:sz w:val="24"/>
          <w:szCs w:val="24"/>
        </w:rPr>
        <w:t>Revise and adjust</w:t>
      </w:r>
      <w:r w:rsidR="00B354BD">
        <w:rPr>
          <w:b/>
          <w:sz w:val="24"/>
          <w:szCs w:val="24"/>
        </w:rPr>
        <w:t>:</w:t>
      </w:r>
    </w:p>
    <w:p w14:paraId="6A3DDD21" w14:textId="0213FA4F" w:rsidR="00874246" w:rsidRDefault="00874246" w:rsidP="00874246">
      <w:pPr>
        <w:spacing w:before="200" w:line="360" w:lineRule="auto"/>
        <w:jc w:val="both"/>
      </w:pPr>
      <w:r>
        <w:t xml:space="preserve">Finally, the employees </w:t>
      </w:r>
      <w:r w:rsidR="00E464E4">
        <w:t>must</w:t>
      </w:r>
      <w:r>
        <w:t xml:space="preserve"> revise and review all the plans and analyse the outcomes of the proper measures of all the assessments. According to </w:t>
      </w:r>
      <w:r>
        <w:rPr>
          <w:color w:val="222222"/>
          <w:highlight w:val="white"/>
        </w:rPr>
        <w:t>Alcover, (2017)</w:t>
      </w:r>
      <w:r>
        <w:t xml:space="preserve">. </w:t>
      </w:r>
      <w:r>
        <w:rPr>
          <w:color w:val="202124"/>
          <w:highlight w:val="white"/>
        </w:rPr>
        <w:t xml:space="preserve">Develop a refined list of career options by examining your interests, skills, and values through self-assessment by setting smart goals. </w:t>
      </w:r>
      <w:r>
        <w:t xml:space="preserve"> </w:t>
      </w:r>
    </w:p>
    <w:p w14:paraId="62592888" w14:textId="77777777" w:rsidR="00874246" w:rsidRDefault="00874246" w:rsidP="00874246">
      <w:pPr>
        <w:pStyle w:val="Heading1"/>
        <w:rPr>
          <w:rFonts w:eastAsia="Arial"/>
        </w:rPr>
      </w:pPr>
      <w:bookmarkStart w:id="7" w:name="_Toc71221898"/>
      <w:r>
        <w:rPr>
          <w:rFonts w:eastAsia="Arial"/>
        </w:rPr>
        <w:t>Scheduled annual review and performance assessment plan</w:t>
      </w:r>
      <w:bookmarkEnd w:id="7"/>
      <w:r>
        <w:rPr>
          <w:rFonts w:eastAsia="Arial"/>
        </w:rPr>
        <w:t xml:space="preserve"> </w:t>
      </w:r>
    </w:p>
    <w:p w14:paraId="1174D8AE" w14:textId="25238B0A" w:rsidR="00874246" w:rsidRDefault="00874246" w:rsidP="00874246">
      <w:pPr>
        <w:spacing w:before="200" w:line="360" w:lineRule="auto"/>
        <w:jc w:val="both"/>
        <w:rPr>
          <w:rFonts w:eastAsia="Arial"/>
          <w:sz w:val="24"/>
          <w:szCs w:val="24"/>
        </w:rPr>
      </w:pPr>
      <w:r>
        <w:rPr>
          <w:sz w:val="24"/>
          <w:szCs w:val="24"/>
        </w:rPr>
        <w:t xml:space="preserve">The individual must review the performance in given time. This review of performance is important for the employee because the employee will know how they perform in the organization. The organization also takes different tests </w:t>
      </w:r>
      <w:r w:rsidR="00555EF7">
        <w:rPr>
          <w:sz w:val="24"/>
          <w:szCs w:val="24"/>
        </w:rPr>
        <w:t>to</w:t>
      </w:r>
      <w:r>
        <w:rPr>
          <w:sz w:val="24"/>
          <w:szCs w:val="24"/>
        </w:rPr>
        <w:t xml:space="preserve"> find the performance of the employee in the organization. If the organization finds that any employees are not so competent in his or her work, the organization may arrange some training season for the individuals. </w:t>
      </w:r>
    </w:p>
    <w:p w14:paraId="4AA93492" w14:textId="182959B0" w:rsidR="00874246" w:rsidRDefault="00874246" w:rsidP="00874246">
      <w:pPr>
        <w:spacing w:before="200" w:line="360" w:lineRule="auto"/>
        <w:jc w:val="both"/>
        <w:rPr>
          <w:sz w:val="24"/>
          <w:szCs w:val="24"/>
        </w:rPr>
      </w:pPr>
      <w:r>
        <w:rPr>
          <w:sz w:val="24"/>
          <w:szCs w:val="24"/>
        </w:rPr>
        <w:t xml:space="preserve">In the performance assessment plan the organization how they can analyse the performance of the employees According to </w:t>
      </w:r>
      <w:r>
        <w:rPr>
          <w:sz w:val="24"/>
          <w:szCs w:val="24"/>
          <w:highlight w:val="white"/>
        </w:rPr>
        <w:t xml:space="preserve">Mitani </w:t>
      </w:r>
      <w:r>
        <w:rPr>
          <w:i/>
          <w:sz w:val="24"/>
          <w:szCs w:val="24"/>
          <w:highlight w:val="white"/>
        </w:rPr>
        <w:t>et al</w:t>
      </w:r>
      <w:r>
        <w:rPr>
          <w:sz w:val="24"/>
          <w:szCs w:val="24"/>
          <w:highlight w:val="white"/>
        </w:rPr>
        <w:t>., (2017)</w:t>
      </w:r>
      <w:r>
        <w:rPr>
          <w:sz w:val="24"/>
          <w:szCs w:val="24"/>
        </w:rPr>
        <w:t xml:space="preserve">. The performance of the sales and </w:t>
      </w:r>
      <w:r>
        <w:rPr>
          <w:sz w:val="24"/>
          <w:szCs w:val="24"/>
        </w:rPr>
        <w:lastRenderedPageBreak/>
        <w:t>marketing employees can be examined by the sales figure. The performance of the employees of the manufacturing department can be examined by the accuracy of the manufacturing of the employee. As the organization calculates weights of the cargo before loading, accuracy is important for them. The organization can take certain steps to review the performance of the employees. The steps are described below in detail</w:t>
      </w:r>
      <w:r w:rsidR="00E86B06">
        <w:rPr>
          <w:sz w:val="24"/>
          <w:szCs w:val="24"/>
        </w:rPr>
        <w:t>.</w:t>
      </w:r>
    </w:p>
    <w:p w14:paraId="762CDDD2" w14:textId="373CE96F" w:rsidR="00874246" w:rsidRDefault="00874246" w:rsidP="00874246">
      <w:pPr>
        <w:spacing w:before="200" w:line="360" w:lineRule="auto"/>
        <w:jc w:val="both"/>
        <w:rPr>
          <w:sz w:val="24"/>
          <w:szCs w:val="24"/>
        </w:rPr>
      </w:pPr>
      <w:r>
        <w:rPr>
          <w:sz w:val="24"/>
          <w:szCs w:val="24"/>
        </w:rPr>
        <w:t>The organization must prepare a performance review form for the employees in the organization. In this form, the organization may list down certain questions for the employees.</w:t>
      </w:r>
      <w:r w:rsidR="001E76AA">
        <w:rPr>
          <w:sz w:val="24"/>
          <w:szCs w:val="24"/>
        </w:rPr>
        <w:t xml:space="preserve"> </w:t>
      </w:r>
      <w:r>
        <w:rPr>
          <w:sz w:val="24"/>
          <w:szCs w:val="24"/>
        </w:rPr>
        <w:t>The human resource department must share this form with the management of the organization. By reviewing the form, the organization will know the performance of the employees.</w:t>
      </w:r>
    </w:p>
    <w:p w14:paraId="3246A9AA" w14:textId="6CB379EF" w:rsidR="00874246" w:rsidRDefault="00874246" w:rsidP="00874246">
      <w:pPr>
        <w:spacing w:before="200" w:line="360" w:lineRule="auto"/>
        <w:jc w:val="both"/>
        <w:rPr>
          <w:sz w:val="24"/>
          <w:szCs w:val="24"/>
        </w:rPr>
      </w:pPr>
      <w:r>
        <w:rPr>
          <w:sz w:val="24"/>
          <w:szCs w:val="24"/>
        </w:rPr>
        <w:t xml:space="preserve">The organization also needs to provide the feedback and recommendation of the employees whose performance is analysed by the organization. From the recommendation and the feedback, the employees will know what they need to do to rectify </w:t>
      </w:r>
      <w:r w:rsidR="00E464E4">
        <w:rPr>
          <w:sz w:val="24"/>
          <w:szCs w:val="24"/>
        </w:rPr>
        <w:t>their</w:t>
      </w:r>
      <w:r>
        <w:rPr>
          <w:sz w:val="24"/>
          <w:szCs w:val="24"/>
        </w:rPr>
        <w:t xml:space="preserve"> performance in the organization. The employees also can tell their problems to the higher authority that they face in their working process. The management of the organization can take the necessary steps to solve the problem of the employees in the organization. </w:t>
      </w:r>
    </w:p>
    <w:p w14:paraId="5BE7B9A5" w14:textId="77777777" w:rsidR="00874246" w:rsidRDefault="00874246" w:rsidP="00874246">
      <w:pPr>
        <w:pStyle w:val="Heading1"/>
        <w:rPr>
          <w:rFonts w:eastAsia="Arial"/>
        </w:rPr>
      </w:pPr>
      <w:bookmarkStart w:id="8" w:name="_Toc71221899"/>
      <w:r>
        <w:rPr>
          <w:rFonts w:eastAsia="Arial"/>
        </w:rPr>
        <w:t>Conclusion</w:t>
      </w:r>
      <w:bookmarkEnd w:id="8"/>
      <w:r>
        <w:rPr>
          <w:rFonts w:eastAsia="Arial"/>
        </w:rPr>
        <w:t xml:space="preserve"> </w:t>
      </w:r>
    </w:p>
    <w:p w14:paraId="63C9D571" w14:textId="77777777" w:rsidR="00874246" w:rsidRDefault="00874246" w:rsidP="00874246">
      <w:pPr>
        <w:spacing w:before="240" w:after="240" w:line="360" w:lineRule="auto"/>
        <w:jc w:val="both"/>
        <w:rPr>
          <w:sz w:val="24"/>
          <w:szCs w:val="24"/>
        </w:rPr>
      </w:pPr>
      <w:r>
        <w:rPr>
          <w:sz w:val="24"/>
          <w:szCs w:val="24"/>
        </w:rPr>
        <w:t>It can be concluded from the above analysis that an individual career development plan helps the employees of Aviapartner, with the commitments between all the management authorities with all the workers about the limitations by which the employees can grow in career in the present organization.</w:t>
      </w:r>
    </w:p>
    <w:p w14:paraId="510E3C79" w14:textId="77777777" w:rsidR="00874246" w:rsidRDefault="00874246" w:rsidP="00874246">
      <w:pPr>
        <w:spacing w:before="240" w:after="240" w:line="360" w:lineRule="auto"/>
        <w:jc w:val="both"/>
        <w:rPr>
          <w:rFonts w:eastAsia="Arial"/>
          <w:sz w:val="24"/>
          <w:szCs w:val="24"/>
        </w:rPr>
      </w:pPr>
      <w:r>
        <w:rPr>
          <w:sz w:val="24"/>
          <w:szCs w:val="24"/>
        </w:rPr>
        <w:t xml:space="preserve"> However, it can be said that the management authority will take probable actions to support and motivate all the employees. All the data that have been provided in this report are properly analysed and evaluated. All the pieces of information are relevant in the report which will help future learners in understanding the context of the report.</w:t>
      </w:r>
    </w:p>
    <w:p w14:paraId="2A32C16E" w14:textId="77777777" w:rsidR="00874246" w:rsidRDefault="00874246" w:rsidP="00874246">
      <w:pPr>
        <w:spacing w:before="200" w:line="360" w:lineRule="auto"/>
        <w:jc w:val="both"/>
        <w:rPr>
          <w:b/>
          <w:sz w:val="24"/>
          <w:szCs w:val="24"/>
        </w:rPr>
      </w:pPr>
      <w:r>
        <w:br w:type="page"/>
      </w:r>
    </w:p>
    <w:p w14:paraId="783359C5" w14:textId="77777777" w:rsidR="00874246" w:rsidRDefault="00874246" w:rsidP="00874246">
      <w:pPr>
        <w:pStyle w:val="Heading1"/>
        <w:rPr>
          <w:rFonts w:eastAsia="Arial"/>
        </w:rPr>
      </w:pPr>
      <w:bookmarkStart w:id="9" w:name="_Toc71221900"/>
      <w:r>
        <w:rPr>
          <w:rFonts w:eastAsia="Arial"/>
        </w:rPr>
        <w:lastRenderedPageBreak/>
        <w:t>References</w:t>
      </w:r>
      <w:bookmarkEnd w:id="9"/>
      <w:r>
        <w:rPr>
          <w:rFonts w:eastAsia="Arial"/>
        </w:rPr>
        <w:t>:</w:t>
      </w:r>
    </w:p>
    <w:p w14:paraId="6507DF56" w14:textId="77777777" w:rsidR="00874246" w:rsidRPr="00A07199" w:rsidRDefault="00874246" w:rsidP="00874246">
      <w:pPr>
        <w:rPr>
          <w:lang w:val="en"/>
        </w:rPr>
      </w:pPr>
    </w:p>
    <w:p w14:paraId="7A0FE159" w14:textId="542B5BF5" w:rsidR="00874246" w:rsidRDefault="00874246" w:rsidP="00874246">
      <w:pPr>
        <w:rPr>
          <w:color w:val="222222"/>
        </w:rPr>
      </w:pPr>
      <w:r>
        <w:rPr>
          <w:lang w:val="en"/>
        </w:rPr>
        <w:br/>
      </w:r>
      <w:r>
        <w:rPr>
          <w:lang w:val="en"/>
        </w:rPr>
        <w:br/>
        <w:t xml:space="preserve">Life-Role (2021) Available at: </w:t>
      </w:r>
      <w:hyperlink r:id="rId19" w:history="1">
        <w:r w:rsidRPr="00523CC1">
          <w:rPr>
            <w:rStyle w:val="Hyperlink"/>
            <w:highlight w:val="white"/>
          </w:rPr>
          <w:t>http://www.life-role.com/documents/summary%20-%20kinlaw’s%20Pillars.pdf</w:t>
        </w:r>
      </w:hyperlink>
      <w:r>
        <w:rPr>
          <w:color w:val="222222"/>
        </w:rPr>
        <w:t xml:space="preserve"> [Accessed:</w:t>
      </w:r>
      <w:r w:rsidR="003C085B">
        <w:rPr>
          <w:color w:val="222222"/>
        </w:rPr>
        <w:t>16</w:t>
      </w:r>
      <w:r>
        <w:rPr>
          <w:color w:val="222222"/>
        </w:rPr>
        <w:t>/04/2021]</w:t>
      </w:r>
    </w:p>
    <w:p w14:paraId="4E44FDE1" w14:textId="79A6EFA7" w:rsidR="00874246" w:rsidRPr="00762EC2" w:rsidRDefault="00874246" w:rsidP="00874246">
      <w:r>
        <w:rPr>
          <w:color w:val="222222"/>
        </w:rPr>
        <w:br/>
      </w:r>
      <w:r>
        <w:rPr>
          <w:color w:val="222222"/>
          <w:highlight w:val="white"/>
        </w:rPr>
        <w:t>KS Rao Kunchala (11/0/2017) Available at:</w:t>
      </w:r>
      <w:r w:rsidRPr="006F5667">
        <w:t xml:space="preserve"> </w:t>
      </w:r>
      <w:hyperlink r:id="rId20" w:history="1">
        <w:r w:rsidRPr="00523CC1">
          <w:rPr>
            <w:rStyle w:val="Hyperlink"/>
          </w:rPr>
          <w:t>https://www.mbahelp24.com/impacts-implication-hierarchy-needs-theory-hr-management/</w:t>
        </w:r>
      </w:hyperlink>
      <w:proofErr w:type="gramStart"/>
      <w:r w:rsidR="00C976BB">
        <w:rPr>
          <w:rStyle w:val="Hyperlink"/>
          <w:u w:val="none"/>
        </w:rPr>
        <w:t xml:space="preserve">   </w:t>
      </w:r>
      <w:r w:rsidR="00C976BB" w:rsidRPr="008712C2">
        <w:rPr>
          <w:rStyle w:val="Hyperlink"/>
          <w:color w:val="000000" w:themeColor="text1"/>
          <w:u w:val="none"/>
        </w:rPr>
        <w:t>[</w:t>
      </w:r>
      <w:proofErr w:type="gramEnd"/>
      <w:r w:rsidR="00C976BB" w:rsidRPr="008712C2">
        <w:rPr>
          <w:rStyle w:val="Hyperlink"/>
          <w:color w:val="000000" w:themeColor="text1"/>
          <w:u w:val="none"/>
        </w:rPr>
        <w:t>Accessed</w:t>
      </w:r>
      <w:r w:rsidR="00AE42DE">
        <w:rPr>
          <w:rStyle w:val="Hyperlink"/>
          <w:color w:val="000000" w:themeColor="text1"/>
          <w:u w:val="none"/>
        </w:rPr>
        <w:t>:</w:t>
      </w:r>
      <w:r w:rsidR="008712C2" w:rsidRPr="008712C2">
        <w:rPr>
          <w:rStyle w:val="Hyperlink"/>
          <w:color w:val="000000" w:themeColor="text1"/>
          <w:u w:val="none"/>
        </w:rPr>
        <w:t>17/04/2021]</w:t>
      </w:r>
    </w:p>
    <w:p w14:paraId="47CC85F7" w14:textId="2C803EFE" w:rsidR="00874246" w:rsidRPr="002B6A2F" w:rsidRDefault="00874246" w:rsidP="00874246">
      <w:pPr>
        <w:rPr>
          <w:lang w:val="en"/>
        </w:rPr>
      </w:pPr>
      <w:r>
        <w:rPr>
          <w:color w:val="222222"/>
          <w:highlight w:val="white"/>
        </w:rPr>
        <w:t xml:space="preserve">Alcover, C.M., </w:t>
      </w:r>
      <w:r w:rsidR="00103449">
        <w:rPr>
          <w:color w:val="222222"/>
          <w:highlight w:val="white"/>
        </w:rPr>
        <w:t>(</w:t>
      </w:r>
      <w:r>
        <w:rPr>
          <w:color w:val="222222"/>
          <w:highlight w:val="white"/>
        </w:rPr>
        <w:t>2017</w:t>
      </w:r>
      <w:r w:rsidR="00702211">
        <w:rPr>
          <w:color w:val="222222"/>
          <w:highlight w:val="white"/>
        </w:rPr>
        <w:t>)</w:t>
      </w:r>
      <w:r>
        <w:rPr>
          <w:color w:val="222222"/>
          <w:highlight w:val="white"/>
        </w:rPr>
        <w:t xml:space="preserve">. Bridge employment: Transitions from career employment to retirement and beyond. In </w:t>
      </w:r>
      <w:proofErr w:type="gramStart"/>
      <w:r>
        <w:rPr>
          <w:i/>
          <w:color w:val="222222"/>
          <w:highlight w:val="white"/>
        </w:rPr>
        <w:t>The</w:t>
      </w:r>
      <w:proofErr w:type="gramEnd"/>
      <w:r>
        <w:rPr>
          <w:i/>
          <w:color w:val="222222"/>
          <w:highlight w:val="white"/>
        </w:rPr>
        <w:t xml:space="preserve"> Palgrave handbook of age diversity and work</w:t>
      </w:r>
      <w:r>
        <w:rPr>
          <w:color w:val="222222"/>
          <w:highlight w:val="white"/>
        </w:rPr>
        <w:t xml:space="preserve"> (pp. 225-262). Palgrave Macmillan, London.</w:t>
      </w:r>
      <w:r w:rsidR="00EB2F5C">
        <w:rPr>
          <w:color w:val="222222"/>
        </w:rPr>
        <w:t xml:space="preserve"> [</w:t>
      </w:r>
      <w:r w:rsidR="0081363C">
        <w:rPr>
          <w:color w:val="222222"/>
        </w:rPr>
        <w:t>Accessed:</w:t>
      </w:r>
      <w:r w:rsidR="003C085B">
        <w:rPr>
          <w:color w:val="222222"/>
        </w:rPr>
        <w:t>18</w:t>
      </w:r>
      <w:r w:rsidR="00CF6179">
        <w:rPr>
          <w:color w:val="222222"/>
        </w:rPr>
        <w:t>/04/2021]</w:t>
      </w:r>
    </w:p>
    <w:p w14:paraId="0C3C3DC9" w14:textId="4EAAE584" w:rsidR="00874246" w:rsidRDefault="00874246" w:rsidP="00874246">
      <w:pPr>
        <w:spacing w:before="200" w:line="360" w:lineRule="auto"/>
        <w:jc w:val="both"/>
        <w:rPr>
          <w:color w:val="222222"/>
          <w:highlight w:val="white"/>
        </w:rPr>
      </w:pPr>
      <w:r>
        <w:rPr>
          <w:color w:val="222222"/>
          <w:highlight w:val="white"/>
        </w:rPr>
        <w:t xml:space="preserve">Antony, M.R., </w:t>
      </w:r>
      <w:r w:rsidR="00CF6179">
        <w:rPr>
          <w:color w:val="222222"/>
          <w:highlight w:val="white"/>
        </w:rPr>
        <w:t>(</w:t>
      </w:r>
      <w:r>
        <w:rPr>
          <w:color w:val="222222"/>
          <w:highlight w:val="white"/>
        </w:rPr>
        <w:t>2018</w:t>
      </w:r>
      <w:r w:rsidR="00CF6179">
        <w:rPr>
          <w:color w:val="222222"/>
          <w:highlight w:val="white"/>
        </w:rPr>
        <w:t>)</w:t>
      </w:r>
      <w:r>
        <w:rPr>
          <w:color w:val="222222"/>
          <w:highlight w:val="white"/>
        </w:rPr>
        <w:t xml:space="preserve">. Paradigm shift in employee engagement–A critical analysis on the drivers of employee engagement. </w:t>
      </w:r>
      <w:r>
        <w:rPr>
          <w:i/>
          <w:color w:val="222222"/>
          <w:highlight w:val="white"/>
        </w:rPr>
        <w:t>International Journal of Information, Business and Management</w:t>
      </w:r>
      <w:r>
        <w:rPr>
          <w:color w:val="222222"/>
          <w:highlight w:val="white"/>
        </w:rPr>
        <w:t xml:space="preserve">, </w:t>
      </w:r>
      <w:r>
        <w:rPr>
          <w:i/>
          <w:color w:val="222222"/>
          <w:highlight w:val="white"/>
        </w:rPr>
        <w:t>10</w:t>
      </w:r>
      <w:r>
        <w:rPr>
          <w:color w:val="222222"/>
          <w:highlight w:val="white"/>
        </w:rPr>
        <w:t>(2), pp.32-46.</w:t>
      </w:r>
      <w:r w:rsidR="00CF6179">
        <w:rPr>
          <w:color w:val="222222"/>
          <w:highlight w:val="white"/>
        </w:rPr>
        <w:t xml:space="preserve"> </w:t>
      </w:r>
      <w:r w:rsidR="00B605CB">
        <w:rPr>
          <w:color w:val="222222"/>
          <w:highlight w:val="white"/>
        </w:rPr>
        <w:t>[Accessed:19/04/2021]</w:t>
      </w:r>
    </w:p>
    <w:p w14:paraId="7E1AEE74" w14:textId="47192D7F" w:rsidR="00874246" w:rsidRDefault="00874246" w:rsidP="00874246">
      <w:pPr>
        <w:spacing w:before="200" w:line="360" w:lineRule="auto"/>
        <w:jc w:val="both"/>
        <w:rPr>
          <w:color w:val="222222"/>
          <w:highlight w:val="white"/>
        </w:rPr>
      </w:pPr>
      <w:r>
        <w:rPr>
          <w:color w:val="222222"/>
          <w:highlight w:val="white"/>
        </w:rPr>
        <w:t xml:space="preserve">Baruch, </w:t>
      </w:r>
      <w:proofErr w:type="gramStart"/>
      <w:r>
        <w:rPr>
          <w:color w:val="222222"/>
          <w:highlight w:val="white"/>
        </w:rPr>
        <w:t>Y.</w:t>
      </w:r>
      <w:proofErr w:type="gramEnd"/>
      <w:r>
        <w:rPr>
          <w:color w:val="222222"/>
          <w:highlight w:val="white"/>
        </w:rPr>
        <w:t xml:space="preserve"> and Rousseau, D.M., </w:t>
      </w:r>
      <w:r w:rsidR="00EB1890">
        <w:rPr>
          <w:color w:val="222222"/>
          <w:highlight w:val="white"/>
        </w:rPr>
        <w:t>(</w:t>
      </w:r>
      <w:r>
        <w:rPr>
          <w:color w:val="222222"/>
          <w:highlight w:val="white"/>
        </w:rPr>
        <w:t>2019</w:t>
      </w:r>
      <w:r w:rsidR="00EB1890">
        <w:rPr>
          <w:color w:val="222222"/>
          <w:highlight w:val="white"/>
        </w:rPr>
        <w:t>)</w:t>
      </w:r>
      <w:r>
        <w:rPr>
          <w:color w:val="222222"/>
          <w:highlight w:val="white"/>
        </w:rPr>
        <w:t xml:space="preserve">. Integrating psychological contracts and ecosystems in career studies and management. </w:t>
      </w:r>
      <w:r>
        <w:rPr>
          <w:i/>
          <w:color w:val="222222"/>
          <w:highlight w:val="white"/>
        </w:rPr>
        <w:t>Academy of Management Annals</w:t>
      </w:r>
      <w:r>
        <w:rPr>
          <w:color w:val="222222"/>
          <w:highlight w:val="white"/>
        </w:rPr>
        <w:t xml:space="preserve">, </w:t>
      </w:r>
      <w:r>
        <w:rPr>
          <w:i/>
          <w:color w:val="222222"/>
          <w:highlight w:val="white"/>
        </w:rPr>
        <w:t>13</w:t>
      </w:r>
      <w:r>
        <w:rPr>
          <w:color w:val="222222"/>
          <w:highlight w:val="white"/>
        </w:rPr>
        <w:t>(1), pp.84-111.</w:t>
      </w:r>
      <w:r w:rsidR="00EB1890">
        <w:rPr>
          <w:color w:val="222222"/>
          <w:highlight w:val="white"/>
        </w:rPr>
        <w:t xml:space="preserve"> [Accessed:19/04/2021]</w:t>
      </w:r>
    </w:p>
    <w:p w14:paraId="6A3ADF4F" w14:textId="2BEE4D85" w:rsidR="00874246" w:rsidRDefault="00874246" w:rsidP="00874246">
      <w:pPr>
        <w:spacing w:before="200" w:line="360" w:lineRule="auto"/>
        <w:jc w:val="both"/>
        <w:rPr>
          <w:color w:val="222222"/>
          <w:highlight w:val="white"/>
        </w:rPr>
      </w:pPr>
      <w:r w:rsidRPr="00EB1890">
        <w:rPr>
          <w:color w:val="222222"/>
          <w:highlight w:val="white"/>
          <w:lang w:val="nl-BE"/>
        </w:rPr>
        <w:t>Blokker, R., Akkermans, J., Tims, M., Jansen, P. and Khapova, S.,</w:t>
      </w:r>
      <w:r w:rsidR="00EB1890" w:rsidRPr="00EB1890">
        <w:rPr>
          <w:color w:val="222222"/>
          <w:highlight w:val="white"/>
          <w:lang w:val="nl-BE"/>
        </w:rPr>
        <w:t xml:space="preserve"> (</w:t>
      </w:r>
      <w:r w:rsidRPr="00EB1890">
        <w:rPr>
          <w:color w:val="222222"/>
          <w:highlight w:val="white"/>
          <w:lang w:val="nl-BE"/>
        </w:rPr>
        <w:t>2019</w:t>
      </w:r>
      <w:r w:rsidR="00295727">
        <w:rPr>
          <w:color w:val="222222"/>
          <w:highlight w:val="white"/>
          <w:lang w:val="nl-BE"/>
        </w:rPr>
        <w:t>)</w:t>
      </w:r>
      <w:r w:rsidRPr="00EB1890">
        <w:rPr>
          <w:color w:val="222222"/>
          <w:highlight w:val="white"/>
          <w:lang w:val="nl-BE"/>
        </w:rPr>
        <w:t xml:space="preserve">. </w:t>
      </w:r>
      <w:r>
        <w:rPr>
          <w:color w:val="222222"/>
          <w:highlight w:val="white"/>
        </w:rPr>
        <w:t xml:space="preserve">Building a sustainable start: The role of career competencies, career success, and career shocks in young professionals' employability. </w:t>
      </w:r>
      <w:r>
        <w:rPr>
          <w:i/>
          <w:color w:val="222222"/>
          <w:highlight w:val="white"/>
        </w:rPr>
        <w:t xml:space="preserve">Journal of Vocational </w:t>
      </w:r>
      <w:proofErr w:type="spellStart"/>
      <w:r>
        <w:rPr>
          <w:i/>
          <w:color w:val="222222"/>
          <w:highlight w:val="white"/>
        </w:rPr>
        <w:t>Behavior</w:t>
      </w:r>
      <w:proofErr w:type="spellEnd"/>
      <w:r>
        <w:rPr>
          <w:color w:val="222222"/>
          <w:highlight w:val="white"/>
        </w:rPr>
        <w:t xml:space="preserve">, </w:t>
      </w:r>
      <w:r>
        <w:rPr>
          <w:i/>
          <w:color w:val="222222"/>
          <w:highlight w:val="white"/>
        </w:rPr>
        <w:t>112</w:t>
      </w:r>
      <w:r>
        <w:rPr>
          <w:color w:val="222222"/>
          <w:highlight w:val="white"/>
        </w:rPr>
        <w:t>, pp.172-184.</w:t>
      </w:r>
      <w:r w:rsidR="00DA6EE4">
        <w:rPr>
          <w:color w:val="222222"/>
          <w:highlight w:val="white"/>
        </w:rPr>
        <w:t xml:space="preserve"> [Accessed:</w:t>
      </w:r>
      <w:r w:rsidR="00606D58">
        <w:rPr>
          <w:color w:val="222222"/>
          <w:highlight w:val="white"/>
        </w:rPr>
        <w:t>20/04/2021]</w:t>
      </w:r>
    </w:p>
    <w:p w14:paraId="6F95CD9C" w14:textId="09FD5BBD" w:rsidR="00874246" w:rsidRDefault="00874246" w:rsidP="00874246">
      <w:pPr>
        <w:spacing w:before="200" w:line="360" w:lineRule="auto"/>
        <w:jc w:val="both"/>
        <w:rPr>
          <w:color w:val="222222"/>
          <w:highlight w:val="white"/>
        </w:rPr>
      </w:pPr>
      <w:r>
        <w:rPr>
          <w:color w:val="222222"/>
          <w:highlight w:val="white"/>
        </w:rPr>
        <w:t xml:space="preserve">Dialoke, I. and Nkechi, P.A.J., </w:t>
      </w:r>
      <w:r w:rsidR="001725A4">
        <w:rPr>
          <w:color w:val="222222"/>
          <w:highlight w:val="white"/>
        </w:rPr>
        <w:t>(</w:t>
      </w:r>
      <w:r>
        <w:rPr>
          <w:color w:val="222222"/>
          <w:highlight w:val="white"/>
        </w:rPr>
        <w:t>2017</w:t>
      </w:r>
      <w:r w:rsidR="001725A4">
        <w:rPr>
          <w:color w:val="222222"/>
          <w:highlight w:val="white"/>
        </w:rPr>
        <w:t>)</w:t>
      </w:r>
      <w:r>
        <w:rPr>
          <w:color w:val="222222"/>
          <w:highlight w:val="white"/>
        </w:rPr>
        <w:t xml:space="preserve">. Effects of career growth on </w:t>
      </w:r>
      <w:proofErr w:type="gramStart"/>
      <w:r>
        <w:rPr>
          <w:color w:val="222222"/>
          <w:highlight w:val="white"/>
        </w:rPr>
        <w:t>employees</w:t>
      </w:r>
      <w:proofErr w:type="gramEnd"/>
      <w:r>
        <w:rPr>
          <w:color w:val="222222"/>
          <w:highlight w:val="white"/>
        </w:rPr>
        <w:t xml:space="preserve"> performance: A study of non-academic staff of Michael Okpara University of Agriculture </w:t>
      </w:r>
      <w:proofErr w:type="spellStart"/>
      <w:r>
        <w:rPr>
          <w:color w:val="222222"/>
          <w:highlight w:val="white"/>
        </w:rPr>
        <w:t>Umudike</w:t>
      </w:r>
      <w:proofErr w:type="spellEnd"/>
      <w:r>
        <w:rPr>
          <w:color w:val="222222"/>
          <w:highlight w:val="white"/>
        </w:rPr>
        <w:t xml:space="preserve"> </w:t>
      </w:r>
      <w:proofErr w:type="spellStart"/>
      <w:r>
        <w:rPr>
          <w:color w:val="222222"/>
          <w:highlight w:val="white"/>
        </w:rPr>
        <w:t>Abia</w:t>
      </w:r>
      <w:proofErr w:type="spellEnd"/>
      <w:r>
        <w:rPr>
          <w:color w:val="222222"/>
          <w:highlight w:val="white"/>
        </w:rPr>
        <w:t xml:space="preserve"> State, Nigeria. </w:t>
      </w:r>
      <w:r>
        <w:rPr>
          <w:i/>
          <w:color w:val="222222"/>
          <w:highlight w:val="white"/>
        </w:rPr>
        <w:t>Singaporean Journal of Business Economics, and Management Studies (SJBEM)</w:t>
      </w:r>
      <w:r>
        <w:rPr>
          <w:color w:val="222222"/>
          <w:highlight w:val="white"/>
        </w:rPr>
        <w:t xml:space="preserve">, </w:t>
      </w:r>
      <w:r>
        <w:rPr>
          <w:i/>
          <w:color w:val="222222"/>
          <w:highlight w:val="white"/>
        </w:rPr>
        <w:t>5</w:t>
      </w:r>
      <w:r>
        <w:rPr>
          <w:color w:val="222222"/>
          <w:highlight w:val="white"/>
        </w:rPr>
        <w:t>(7), pp.8-18.</w:t>
      </w:r>
      <w:r w:rsidR="000A7A3C">
        <w:rPr>
          <w:color w:val="222222"/>
          <w:highlight w:val="white"/>
        </w:rPr>
        <w:t xml:space="preserve"> [Accessed:2</w:t>
      </w:r>
      <w:r w:rsidR="00A61318">
        <w:rPr>
          <w:color w:val="222222"/>
          <w:highlight w:val="white"/>
        </w:rPr>
        <w:t>0/04/2021]</w:t>
      </w:r>
    </w:p>
    <w:p w14:paraId="60FDD9CC" w14:textId="3C40EDD5" w:rsidR="00874246" w:rsidRDefault="00874246" w:rsidP="00874246">
      <w:pPr>
        <w:spacing w:before="200" w:line="360" w:lineRule="auto"/>
        <w:jc w:val="both"/>
        <w:rPr>
          <w:sz w:val="24"/>
          <w:szCs w:val="24"/>
          <w:highlight w:val="white"/>
        </w:rPr>
      </w:pPr>
      <w:r>
        <w:rPr>
          <w:sz w:val="24"/>
          <w:szCs w:val="24"/>
          <w:highlight w:val="white"/>
        </w:rPr>
        <w:t xml:space="preserve">Gyansah, S.T. and Guantai, H.K., </w:t>
      </w:r>
      <w:r w:rsidR="00A61318">
        <w:rPr>
          <w:sz w:val="24"/>
          <w:szCs w:val="24"/>
          <w:highlight w:val="white"/>
        </w:rPr>
        <w:t>(</w:t>
      </w:r>
      <w:r>
        <w:rPr>
          <w:sz w:val="24"/>
          <w:szCs w:val="24"/>
          <w:highlight w:val="white"/>
        </w:rPr>
        <w:t>2018</w:t>
      </w:r>
      <w:r w:rsidR="00A61318">
        <w:rPr>
          <w:sz w:val="24"/>
          <w:szCs w:val="24"/>
          <w:highlight w:val="white"/>
        </w:rPr>
        <w:t>)</w:t>
      </w:r>
      <w:r>
        <w:rPr>
          <w:sz w:val="24"/>
          <w:szCs w:val="24"/>
          <w:highlight w:val="white"/>
        </w:rPr>
        <w:t xml:space="preserve">. Career Development in Organizations: Placing the Organization and Employee on the same pedestal to enhance maximum productivity. </w:t>
      </w:r>
      <w:r>
        <w:rPr>
          <w:i/>
          <w:sz w:val="24"/>
          <w:szCs w:val="24"/>
          <w:highlight w:val="white"/>
        </w:rPr>
        <w:t>European Journal of Business and Management</w:t>
      </w:r>
      <w:r>
        <w:rPr>
          <w:sz w:val="24"/>
          <w:szCs w:val="24"/>
          <w:highlight w:val="white"/>
        </w:rPr>
        <w:t xml:space="preserve">, </w:t>
      </w:r>
      <w:r>
        <w:rPr>
          <w:i/>
          <w:sz w:val="24"/>
          <w:szCs w:val="24"/>
          <w:highlight w:val="white"/>
        </w:rPr>
        <w:t>10</w:t>
      </w:r>
      <w:r>
        <w:rPr>
          <w:sz w:val="24"/>
          <w:szCs w:val="24"/>
          <w:highlight w:val="white"/>
        </w:rPr>
        <w:t>(14), pp.40-45.</w:t>
      </w:r>
      <w:r w:rsidR="00A61318">
        <w:rPr>
          <w:sz w:val="24"/>
          <w:szCs w:val="24"/>
          <w:highlight w:val="white"/>
        </w:rPr>
        <w:t xml:space="preserve"> [</w:t>
      </w:r>
      <w:r w:rsidR="009541B2">
        <w:rPr>
          <w:sz w:val="24"/>
          <w:szCs w:val="24"/>
          <w:highlight w:val="white"/>
        </w:rPr>
        <w:t>Accessed: 20/04/2021]</w:t>
      </w:r>
    </w:p>
    <w:p w14:paraId="05995854" w14:textId="77777777" w:rsidR="00874246" w:rsidRPr="009C223A" w:rsidRDefault="00874246" w:rsidP="00874246">
      <w:pPr>
        <w:spacing w:before="200" w:line="360" w:lineRule="auto"/>
        <w:jc w:val="both"/>
      </w:pPr>
      <w:r>
        <w:rPr>
          <w:sz w:val="24"/>
          <w:szCs w:val="24"/>
          <w:highlight w:val="white"/>
        </w:rPr>
        <w:t>Sap (2021) Available at:</w:t>
      </w:r>
      <w:r w:rsidRPr="00CA7A8E">
        <w:t xml:space="preserve"> </w:t>
      </w:r>
      <w:hyperlink r:id="rId21" w:history="1">
        <w:r w:rsidRPr="00523CC1">
          <w:rPr>
            <w:rStyle w:val="Hyperlink"/>
          </w:rPr>
          <w:t>https://www.sap.com/about/company/what-is-sap.html</w:t>
        </w:r>
      </w:hyperlink>
      <w:r>
        <w:t xml:space="preserve">. </w:t>
      </w:r>
      <w:r>
        <w:rPr>
          <w:sz w:val="24"/>
          <w:szCs w:val="24"/>
          <w:highlight w:val="white"/>
        </w:rPr>
        <w:t>[Accessed: 21/04/2021]</w:t>
      </w:r>
    </w:p>
    <w:p w14:paraId="66DE5399" w14:textId="77777777" w:rsidR="00874246" w:rsidRDefault="00874246" w:rsidP="00874246">
      <w:pPr>
        <w:spacing w:before="200" w:line="360" w:lineRule="auto"/>
        <w:jc w:val="both"/>
        <w:rPr>
          <w:sz w:val="24"/>
          <w:szCs w:val="24"/>
          <w:highlight w:val="white"/>
        </w:rPr>
      </w:pPr>
      <w:r>
        <w:rPr>
          <w:i/>
          <w:sz w:val="24"/>
          <w:szCs w:val="24"/>
          <w:highlight w:val="white"/>
        </w:rPr>
        <w:t xml:space="preserve">Aviapartner (29/07/2015) Available at: </w:t>
      </w:r>
      <w:hyperlink r:id="rId22" w:history="1">
        <w:r w:rsidRPr="00523CC1">
          <w:rPr>
            <w:rStyle w:val="Hyperlink"/>
            <w:i/>
            <w:sz w:val="24"/>
            <w:szCs w:val="24"/>
            <w:highlight w:val="white"/>
          </w:rPr>
          <w:t>https://aviapartner.aero/news</w:t>
        </w:r>
      </w:hyperlink>
      <w:r>
        <w:rPr>
          <w:i/>
          <w:sz w:val="24"/>
          <w:szCs w:val="24"/>
          <w:highlight w:val="white"/>
        </w:rPr>
        <w:t>. [Accessed: 20/04/2021]</w:t>
      </w:r>
      <w:r>
        <w:rPr>
          <w:sz w:val="24"/>
          <w:szCs w:val="24"/>
          <w:highlight w:val="white"/>
        </w:rPr>
        <w:t>.</w:t>
      </w:r>
    </w:p>
    <w:p w14:paraId="7A3A008D" w14:textId="040C724F" w:rsidR="00874246" w:rsidRDefault="00874246" w:rsidP="00874246">
      <w:pPr>
        <w:spacing w:before="200" w:line="360" w:lineRule="auto"/>
        <w:jc w:val="both"/>
        <w:rPr>
          <w:color w:val="222222"/>
          <w:highlight w:val="white"/>
        </w:rPr>
      </w:pPr>
      <w:r>
        <w:rPr>
          <w:color w:val="222222"/>
          <w:highlight w:val="white"/>
        </w:rPr>
        <w:lastRenderedPageBreak/>
        <w:t xml:space="preserve">Lissitsa, S., </w:t>
      </w:r>
      <w:proofErr w:type="spellStart"/>
      <w:r>
        <w:rPr>
          <w:color w:val="222222"/>
          <w:highlight w:val="white"/>
        </w:rPr>
        <w:t>Chachashvili</w:t>
      </w:r>
      <w:proofErr w:type="spellEnd"/>
      <w:r>
        <w:rPr>
          <w:color w:val="222222"/>
          <w:highlight w:val="white"/>
        </w:rPr>
        <w:t xml:space="preserve">-Bolotin, S. and </w:t>
      </w:r>
      <w:proofErr w:type="spellStart"/>
      <w:r>
        <w:rPr>
          <w:color w:val="222222"/>
          <w:highlight w:val="white"/>
        </w:rPr>
        <w:t>Bokek</w:t>
      </w:r>
      <w:proofErr w:type="spellEnd"/>
      <w:r>
        <w:rPr>
          <w:color w:val="222222"/>
          <w:highlight w:val="white"/>
        </w:rPr>
        <w:t xml:space="preserve">-Cohen, Y.A., </w:t>
      </w:r>
      <w:r w:rsidR="00C526B1">
        <w:rPr>
          <w:color w:val="222222"/>
          <w:highlight w:val="white"/>
        </w:rPr>
        <w:t>(</w:t>
      </w:r>
      <w:r>
        <w:rPr>
          <w:color w:val="222222"/>
          <w:highlight w:val="white"/>
        </w:rPr>
        <w:t>2017</w:t>
      </w:r>
      <w:r w:rsidR="00C526B1">
        <w:rPr>
          <w:color w:val="222222"/>
          <w:highlight w:val="white"/>
        </w:rPr>
        <w:t>)</w:t>
      </w:r>
      <w:r>
        <w:rPr>
          <w:color w:val="222222"/>
          <w:highlight w:val="white"/>
        </w:rPr>
        <w:t xml:space="preserve">. Digital skills and extrinsic rewards in late career. </w:t>
      </w:r>
      <w:r>
        <w:rPr>
          <w:i/>
          <w:color w:val="222222"/>
          <w:highlight w:val="white"/>
        </w:rPr>
        <w:t>Technology in Society</w:t>
      </w:r>
      <w:r>
        <w:rPr>
          <w:color w:val="222222"/>
          <w:highlight w:val="white"/>
        </w:rPr>
        <w:t xml:space="preserve">, </w:t>
      </w:r>
      <w:r>
        <w:rPr>
          <w:i/>
          <w:color w:val="222222"/>
          <w:highlight w:val="white"/>
        </w:rPr>
        <w:t>51</w:t>
      </w:r>
      <w:r>
        <w:rPr>
          <w:color w:val="222222"/>
          <w:highlight w:val="white"/>
        </w:rPr>
        <w:t>, pp.46-55.</w:t>
      </w:r>
      <w:r w:rsidR="00C87444">
        <w:rPr>
          <w:color w:val="222222"/>
          <w:highlight w:val="white"/>
        </w:rPr>
        <w:t xml:space="preserve"> [Accessed: 21/04/2021]</w:t>
      </w:r>
    </w:p>
    <w:p w14:paraId="09DC7074" w14:textId="77777777" w:rsidR="00570E2B" w:rsidRDefault="00874246" w:rsidP="00874246">
      <w:pPr>
        <w:spacing w:before="200" w:line="360" w:lineRule="auto"/>
        <w:jc w:val="both"/>
        <w:rPr>
          <w:sz w:val="24"/>
          <w:szCs w:val="24"/>
          <w:highlight w:val="white"/>
        </w:rPr>
      </w:pPr>
      <w:r>
        <w:rPr>
          <w:sz w:val="24"/>
          <w:szCs w:val="24"/>
          <w:highlight w:val="white"/>
        </w:rPr>
        <w:t xml:space="preserve">Mitani, T., Aziz, M., Oda, T., </w:t>
      </w:r>
      <w:proofErr w:type="spellStart"/>
      <w:r>
        <w:rPr>
          <w:sz w:val="24"/>
          <w:szCs w:val="24"/>
          <w:highlight w:val="white"/>
        </w:rPr>
        <w:t>Uetsuji</w:t>
      </w:r>
      <w:proofErr w:type="spellEnd"/>
      <w:r>
        <w:rPr>
          <w:sz w:val="24"/>
          <w:szCs w:val="24"/>
          <w:highlight w:val="white"/>
        </w:rPr>
        <w:t xml:space="preserve">, A., Watanabe, Y. and </w:t>
      </w:r>
      <w:proofErr w:type="spellStart"/>
      <w:r>
        <w:rPr>
          <w:sz w:val="24"/>
          <w:szCs w:val="24"/>
          <w:highlight w:val="white"/>
        </w:rPr>
        <w:t>Kashiwagi</w:t>
      </w:r>
      <w:proofErr w:type="spellEnd"/>
      <w:r>
        <w:rPr>
          <w:sz w:val="24"/>
          <w:szCs w:val="24"/>
          <w:highlight w:val="white"/>
        </w:rPr>
        <w:t xml:space="preserve">, T., </w:t>
      </w:r>
      <w:r w:rsidR="00C87444">
        <w:rPr>
          <w:sz w:val="24"/>
          <w:szCs w:val="24"/>
          <w:highlight w:val="white"/>
        </w:rPr>
        <w:t>(</w:t>
      </w:r>
      <w:r>
        <w:rPr>
          <w:sz w:val="24"/>
          <w:szCs w:val="24"/>
          <w:highlight w:val="white"/>
        </w:rPr>
        <w:t>2017</w:t>
      </w:r>
      <w:r w:rsidR="00C87444">
        <w:rPr>
          <w:sz w:val="24"/>
          <w:szCs w:val="24"/>
          <w:highlight w:val="white"/>
        </w:rPr>
        <w:t>)</w:t>
      </w:r>
      <w:r>
        <w:rPr>
          <w:sz w:val="24"/>
          <w:szCs w:val="24"/>
          <w:highlight w:val="white"/>
        </w:rPr>
        <w:t xml:space="preserve">. Annual assessment of large-scale introduction of renewable energy: </w:t>
      </w:r>
      <w:proofErr w:type="spellStart"/>
      <w:r>
        <w:rPr>
          <w:sz w:val="24"/>
          <w:szCs w:val="24"/>
          <w:highlight w:val="white"/>
        </w:rPr>
        <w:t>Modeling</w:t>
      </w:r>
      <w:proofErr w:type="spellEnd"/>
      <w:r>
        <w:rPr>
          <w:sz w:val="24"/>
          <w:szCs w:val="24"/>
          <w:highlight w:val="white"/>
        </w:rPr>
        <w:t xml:space="preserve"> of unit commitment schedule for thermal power generators and pumped storages.</w:t>
      </w:r>
      <w:r w:rsidR="00E84B06">
        <w:rPr>
          <w:sz w:val="24"/>
          <w:szCs w:val="24"/>
          <w:highlight w:val="white"/>
        </w:rPr>
        <w:t xml:space="preserve"> [Accessed: 22/04/</w:t>
      </w:r>
      <w:r w:rsidR="00570E2B">
        <w:rPr>
          <w:sz w:val="24"/>
          <w:szCs w:val="24"/>
          <w:highlight w:val="white"/>
        </w:rPr>
        <w:t>2021]</w:t>
      </w:r>
    </w:p>
    <w:p w14:paraId="1E34179D" w14:textId="7889D04E" w:rsidR="00874246" w:rsidRDefault="00874246" w:rsidP="00874246">
      <w:pPr>
        <w:spacing w:before="200" w:line="360" w:lineRule="auto"/>
        <w:jc w:val="both"/>
        <w:rPr>
          <w:highlight w:val="white"/>
        </w:rPr>
      </w:pPr>
      <w:r>
        <w:rPr>
          <w:sz w:val="24"/>
          <w:szCs w:val="24"/>
          <w:highlight w:val="white"/>
        </w:rPr>
        <w:t xml:space="preserve"> </w:t>
      </w:r>
      <w:r>
        <w:rPr>
          <w:i/>
          <w:sz w:val="24"/>
          <w:szCs w:val="24"/>
          <w:highlight w:val="white"/>
        </w:rPr>
        <w:t>Energies</w:t>
      </w:r>
      <w:r>
        <w:rPr>
          <w:sz w:val="24"/>
          <w:szCs w:val="24"/>
          <w:highlight w:val="white"/>
        </w:rPr>
        <w:t xml:space="preserve">, </w:t>
      </w:r>
      <w:r>
        <w:rPr>
          <w:color w:val="222222"/>
          <w:highlight w:val="white"/>
        </w:rPr>
        <w:t xml:space="preserve">Lee, </w:t>
      </w:r>
      <w:proofErr w:type="gramStart"/>
      <w:r>
        <w:rPr>
          <w:color w:val="222222"/>
          <w:highlight w:val="white"/>
        </w:rPr>
        <w:t>Y.</w:t>
      </w:r>
      <w:proofErr w:type="gramEnd"/>
      <w:r>
        <w:rPr>
          <w:color w:val="222222"/>
          <w:highlight w:val="white"/>
        </w:rPr>
        <w:t xml:space="preserve"> and Lee, J.Y., </w:t>
      </w:r>
      <w:r w:rsidR="00570E2B">
        <w:rPr>
          <w:color w:val="222222"/>
          <w:highlight w:val="white"/>
        </w:rPr>
        <w:t>(</w:t>
      </w:r>
      <w:r>
        <w:rPr>
          <w:color w:val="222222"/>
          <w:highlight w:val="white"/>
        </w:rPr>
        <w:t>2018</w:t>
      </w:r>
      <w:r w:rsidR="00570E2B">
        <w:rPr>
          <w:color w:val="222222"/>
          <w:highlight w:val="white"/>
        </w:rPr>
        <w:t>)</w:t>
      </w:r>
      <w:r>
        <w:rPr>
          <w:color w:val="222222"/>
          <w:highlight w:val="white"/>
        </w:rPr>
        <w:t xml:space="preserve">. A multilevel analysis of individual and organizational factors that influence the relationship between career development and job-performance improvement. </w:t>
      </w:r>
      <w:r>
        <w:rPr>
          <w:i/>
          <w:color w:val="222222"/>
          <w:highlight w:val="white"/>
        </w:rPr>
        <w:t>European Journal of Training and Development</w:t>
      </w:r>
      <w:r>
        <w:rPr>
          <w:color w:val="222222"/>
          <w:highlight w:val="white"/>
        </w:rPr>
        <w:t>.</w:t>
      </w:r>
      <w:r>
        <w:rPr>
          <w:i/>
          <w:highlight w:val="white"/>
        </w:rPr>
        <w:t>10</w:t>
      </w:r>
      <w:r>
        <w:rPr>
          <w:highlight w:val="white"/>
        </w:rPr>
        <w:t>(6), p.738.</w:t>
      </w:r>
      <w:r w:rsidR="00570E2B">
        <w:rPr>
          <w:highlight w:val="white"/>
        </w:rPr>
        <w:t xml:space="preserve"> </w:t>
      </w:r>
      <w:r w:rsidR="00A067FA">
        <w:rPr>
          <w:highlight w:val="white"/>
        </w:rPr>
        <w:t>[Accessed: 22/04/2021]</w:t>
      </w:r>
    </w:p>
    <w:p w14:paraId="4F7A9536" w14:textId="102AFFD3" w:rsidR="00874246" w:rsidRDefault="00874246" w:rsidP="00874246">
      <w:pPr>
        <w:spacing w:before="200" w:line="360" w:lineRule="auto"/>
        <w:jc w:val="both"/>
        <w:rPr>
          <w:color w:val="222222"/>
          <w:highlight w:val="white"/>
        </w:rPr>
      </w:pPr>
      <w:r>
        <w:rPr>
          <w:color w:val="222222"/>
          <w:highlight w:val="white"/>
        </w:rPr>
        <w:t xml:space="preserve">Wang, M. and Wanberg, C.R., </w:t>
      </w:r>
      <w:r w:rsidR="00A067FA">
        <w:rPr>
          <w:color w:val="222222"/>
          <w:highlight w:val="white"/>
        </w:rPr>
        <w:t>(</w:t>
      </w:r>
      <w:r>
        <w:rPr>
          <w:color w:val="222222"/>
          <w:highlight w:val="white"/>
        </w:rPr>
        <w:t>2017</w:t>
      </w:r>
      <w:r w:rsidR="00A067FA">
        <w:rPr>
          <w:color w:val="222222"/>
          <w:highlight w:val="white"/>
        </w:rPr>
        <w:t>)</w:t>
      </w:r>
      <w:r>
        <w:rPr>
          <w:color w:val="222222"/>
          <w:highlight w:val="white"/>
        </w:rPr>
        <w:t xml:space="preserve">. 100 years of applied psychology research on individual careers: From career management to retirement. </w:t>
      </w:r>
      <w:r>
        <w:rPr>
          <w:i/>
          <w:color w:val="222222"/>
          <w:highlight w:val="white"/>
        </w:rPr>
        <w:t>Journal of Applied Psychology</w:t>
      </w:r>
      <w:r>
        <w:rPr>
          <w:color w:val="222222"/>
          <w:highlight w:val="white"/>
        </w:rPr>
        <w:t xml:space="preserve">, </w:t>
      </w:r>
      <w:r>
        <w:rPr>
          <w:i/>
          <w:color w:val="222222"/>
          <w:highlight w:val="white"/>
        </w:rPr>
        <w:t>102</w:t>
      </w:r>
      <w:r>
        <w:rPr>
          <w:color w:val="222222"/>
          <w:highlight w:val="white"/>
        </w:rPr>
        <w:t>(3), p.546.</w:t>
      </w:r>
      <w:r w:rsidR="00A067FA">
        <w:rPr>
          <w:color w:val="222222"/>
          <w:highlight w:val="white"/>
        </w:rPr>
        <w:t xml:space="preserve"> </w:t>
      </w:r>
      <w:r w:rsidR="00DB54FC">
        <w:rPr>
          <w:color w:val="222222"/>
          <w:highlight w:val="white"/>
        </w:rPr>
        <w:t>[Accessed: 23/04/2021]</w:t>
      </w:r>
    </w:p>
    <w:p w14:paraId="2CBB14C8" w14:textId="377A28A3" w:rsidR="00874246" w:rsidRDefault="00874246" w:rsidP="00874246">
      <w:pPr>
        <w:spacing w:before="200" w:line="360" w:lineRule="auto"/>
        <w:jc w:val="both"/>
        <w:rPr>
          <w:color w:val="222222"/>
          <w:highlight w:val="white"/>
        </w:rPr>
      </w:pPr>
      <w:r>
        <w:rPr>
          <w:color w:val="222222"/>
          <w:highlight w:val="white"/>
        </w:rPr>
        <w:t xml:space="preserve">Zaharee, M., </w:t>
      </w:r>
      <w:proofErr w:type="spellStart"/>
      <w:r>
        <w:rPr>
          <w:color w:val="222222"/>
          <w:highlight w:val="white"/>
        </w:rPr>
        <w:t>Lipkie</w:t>
      </w:r>
      <w:proofErr w:type="spellEnd"/>
      <w:r>
        <w:rPr>
          <w:color w:val="222222"/>
          <w:highlight w:val="white"/>
        </w:rPr>
        <w:t xml:space="preserve">, T., Mehlman, S.K. and </w:t>
      </w:r>
      <w:proofErr w:type="spellStart"/>
      <w:r>
        <w:rPr>
          <w:color w:val="222222"/>
          <w:highlight w:val="white"/>
        </w:rPr>
        <w:t>Neylon</w:t>
      </w:r>
      <w:proofErr w:type="spellEnd"/>
      <w:r>
        <w:rPr>
          <w:color w:val="222222"/>
          <w:highlight w:val="white"/>
        </w:rPr>
        <w:t xml:space="preserve">, S.K., </w:t>
      </w:r>
      <w:r w:rsidR="00DB54FC">
        <w:rPr>
          <w:color w:val="222222"/>
          <w:highlight w:val="white"/>
        </w:rPr>
        <w:t>(</w:t>
      </w:r>
      <w:r>
        <w:rPr>
          <w:color w:val="222222"/>
          <w:highlight w:val="white"/>
        </w:rPr>
        <w:t>2018</w:t>
      </w:r>
      <w:r w:rsidR="00813473">
        <w:rPr>
          <w:color w:val="222222"/>
          <w:highlight w:val="white"/>
        </w:rPr>
        <w:t>)</w:t>
      </w:r>
      <w:r>
        <w:rPr>
          <w:color w:val="222222"/>
          <w:highlight w:val="white"/>
        </w:rPr>
        <w:t xml:space="preserve">. Recruitment and Retention of Early-Career Technical Talent: What Young Employees Want from Employers A study of the workplace attributes that attract early-career workers suggests that Millennials may not be so different from earlier generations. </w:t>
      </w:r>
      <w:r>
        <w:rPr>
          <w:i/>
          <w:color w:val="222222"/>
          <w:highlight w:val="white"/>
        </w:rPr>
        <w:t>Research-Technology Management</w:t>
      </w:r>
      <w:r>
        <w:rPr>
          <w:color w:val="222222"/>
          <w:highlight w:val="white"/>
        </w:rPr>
        <w:t xml:space="preserve">, </w:t>
      </w:r>
      <w:r>
        <w:rPr>
          <w:i/>
          <w:color w:val="222222"/>
          <w:highlight w:val="white"/>
        </w:rPr>
        <w:t>61</w:t>
      </w:r>
      <w:r>
        <w:rPr>
          <w:color w:val="222222"/>
          <w:highlight w:val="white"/>
        </w:rPr>
        <w:t>(5), pp.51-61.</w:t>
      </w:r>
      <w:r w:rsidR="00813473">
        <w:rPr>
          <w:color w:val="222222"/>
          <w:highlight w:val="white"/>
        </w:rPr>
        <w:t xml:space="preserve"> [Accessed: 24/04/2021</w:t>
      </w:r>
      <w:r w:rsidR="001D5947">
        <w:rPr>
          <w:color w:val="222222"/>
          <w:highlight w:val="white"/>
        </w:rPr>
        <w:t>]</w:t>
      </w:r>
    </w:p>
    <w:p w14:paraId="2019002B" w14:textId="77777777" w:rsidR="00874246" w:rsidRDefault="00874246" w:rsidP="00874246">
      <w:pPr>
        <w:spacing w:before="200" w:line="360" w:lineRule="auto"/>
        <w:jc w:val="both"/>
        <w:rPr>
          <w:color w:val="222222"/>
          <w:highlight w:val="white"/>
        </w:rPr>
      </w:pPr>
    </w:p>
    <w:p w14:paraId="7A283E58" w14:textId="77777777" w:rsidR="00874246" w:rsidRDefault="00874246" w:rsidP="00874246"/>
    <w:p w14:paraId="26F7B836" w14:textId="77777777" w:rsidR="00FA1F45" w:rsidRDefault="001E76AA"/>
    <w:sectPr w:rsidR="00FA1F45" w:rsidSect="00973F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246"/>
    <w:rsid w:val="000A7A3C"/>
    <w:rsid w:val="001028F7"/>
    <w:rsid w:val="00103449"/>
    <w:rsid w:val="00125D3F"/>
    <w:rsid w:val="001725A4"/>
    <w:rsid w:val="001A25AF"/>
    <w:rsid w:val="001D5947"/>
    <w:rsid w:val="001E76AA"/>
    <w:rsid w:val="0022272E"/>
    <w:rsid w:val="00274AA4"/>
    <w:rsid w:val="00295727"/>
    <w:rsid w:val="002E4A32"/>
    <w:rsid w:val="00315F13"/>
    <w:rsid w:val="00370031"/>
    <w:rsid w:val="003C085B"/>
    <w:rsid w:val="004A7556"/>
    <w:rsid w:val="00505B01"/>
    <w:rsid w:val="00555EF7"/>
    <w:rsid w:val="00570E2B"/>
    <w:rsid w:val="005C56F9"/>
    <w:rsid w:val="00606D58"/>
    <w:rsid w:val="00690B3E"/>
    <w:rsid w:val="006B7BB5"/>
    <w:rsid w:val="00702211"/>
    <w:rsid w:val="00710C0F"/>
    <w:rsid w:val="00730516"/>
    <w:rsid w:val="00762EC2"/>
    <w:rsid w:val="00785F22"/>
    <w:rsid w:val="007F5C70"/>
    <w:rsid w:val="00813473"/>
    <w:rsid w:val="0081363C"/>
    <w:rsid w:val="008712C2"/>
    <w:rsid w:val="00874246"/>
    <w:rsid w:val="008A06FC"/>
    <w:rsid w:val="009541B2"/>
    <w:rsid w:val="00A067FA"/>
    <w:rsid w:val="00A22A15"/>
    <w:rsid w:val="00A61318"/>
    <w:rsid w:val="00AE42DE"/>
    <w:rsid w:val="00B354BD"/>
    <w:rsid w:val="00B605CB"/>
    <w:rsid w:val="00BA4BB8"/>
    <w:rsid w:val="00BB0993"/>
    <w:rsid w:val="00BE2A5C"/>
    <w:rsid w:val="00C526B1"/>
    <w:rsid w:val="00C87444"/>
    <w:rsid w:val="00C976BB"/>
    <w:rsid w:val="00CF6179"/>
    <w:rsid w:val="00DA6EE4"/>
    <w:rsid w:val="00DB54FC"/>
    <w:rsid w:val="00DB6D42"/>
    <w:rsid w:val="00E464E4"/>
    <w:rsid w:val="00E84B06"/>
    <w:rsid w:val="00E86B06"/>
    <w:rsid w:val="00EB1890"/>
    <w:rsid w:val="00EB2F5C"/>
    <w:rsid w:val="00EF5B62"/>
    <w:rsid w:val="00F66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B8ED3"/>
  <w15:chartTrackingRefBased/>
  <w15:docId w15:val="{D3CA2BAC-8D0B-454D-82D2-D017AFB8D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246"/>
  </w:style>
  <w:style w:type="paragraph" w:styleId="Heading1">
    <w:name w:val="heading 1"/>
    <w:basedOn w:val="Normal"/>
    <w:next w:val="Normal"/>
    <w:link w:val="Heading1Char"/>
    <w:qFormat/>
    <w:rsid w:val="00874246"/>
    <w:pPr>
      <w:keepNext/>
      <w:keepLines/>
      <w:spacing w:before="400" w:after="120" w:line="360" w:lineRule="auto"/>
      <w:jc w:val="both"/>
      <w:outlineLvl w:val="0"/>
    </w:pPr>
    <w:rPr>
      <w:rFonts w:ascii="Arial" w:eastAsia="Times New Roman" w:hAnsi="Arial" w:cs="Arial"/>
      <w:b/>
      <w:color w:val="000000" w:themeColor="text1"/>
      <w:sz w:val="28"/>
      <w:szCs w:val="40"/>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74246"/>
    <w:rPr>
      <w:rFonts w:ascii="Arial" w:eastAsia="Times New Roman" w:hAnsi="Arial" w:cs="Arial"/>
      <w:b/>
      <w:color w:val="000000" w:themeColor="text1"/>
      <w:sz w:val="28"/>
      <w:szCs w:val="40"/>
      <w:lang w:val="en"/>
    </w:rPr>
  </w:style>
  <w:style w:type="paragraph" w:styleId="NoSpacing">
    <w:name w:val="No Spacing"/>
    <w:link w:val="NoSpacingChar"/>
    <w:uiPriority w:val="1"/>
    <w:qFormat/>
    <w:rsid w:val="008742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4246"/>
    <w:rPr>
      <w:rFonts w:eastAsiaTheme="minorEastAsia"/>
      <w:lang w:val="en-US"/>
    </w:rPr>
  </w:style>
  <w:style w:type="character" w:styleId="Hyperlink">
    <w:name w:val="Hyperlink"/>
    <w:basedOn w:val="DefaultParagraphFont"/>
    <w:uiPriority w:val="99"/>
    <w:unhideWhenUsed/>
    <w:rsid w:val="00874246"/>
    <w:rPr>
      <w:color w:val="0563C1" w:themeColor="hyperlink"/>
      <w:u w:val="single"/>
    </w:rPr>
  </w:style>
  <w:style w:type="paragraph" w:styleId="TOC1">
    <w:name w:val="toc 1"/>
    <w:basedOn w:val="Normal"/>
    <w:next w:val="Normal"/>
    <w:autoRedefine/>
    <w:uiPriority w:val="39"/>
    <w:semiHidden/>
    <w:unhideWhenUsed/>
    <w:rsid w:val="00874246"/>
    <w:pPr>
      <w:spacing w:after="100" w:line="276" w:lineRule="auto"/>
    </w:pPr>
    <w:rPr>
      <w:rFonts w:ascii="Arial" w:eastAsia="Arial" w:hAnsi="Arial" w:cs="Arial"/>
      <w:lang w:val="en"/>
    </w:rPr>
  </w:style>
  <w:style w:type="paragraph" w:styleId="TOCHeading">
    <w:name w:val="TOC Heading"/>
    <w:basedOn w:val="Heading1"/>
    <w:next w:val="Normal"/>
    <w:uiPriority w:val="39"/>
    <w:semiHidden/>
    <w:unhideWhenUsed/>
    <w:qFormat/>
    <w:rsid w:val="00874246"/>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ListParagraph">
    <w:name w:val="List Paragraph"/>
    <w:basedOn w:val="Normal"/>
    <w:uiPriority w:val="34"/>
    <w:qFormat/>
    <w:rsid w:val="008742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t_David" TargetMode="External"/><Relationship Id="rId13" Type="http://schemas.openxmlformats.org/officeDocument/2006/relationships/hyperlink" Target="file:///C:\Users\gentk\AppData\Local\Packages\microsoft.windowscommunicationsapps_8wekyb3d8bbwe\LocalState\Files\S0\853\Attachments\UKS14556.edited%5b1717%5d.docx" TargetMode="External"/><Relationship Id="rId18" Type="http://schemas.openxmlformats.org/officeDocument/2006/relationships/hyperlink" Target="file:///C:\Users\gentk\AppData\Local\Packages\microsoft.windowscommunicationsapps_8wekyb3d8bbwe\LocalState\Files\S0\853\Attachments\UKS14556.edited%5b1717%5d.docx" TargetMode="External"/><Relationship Id="rId3" Type="http://schemas.openxmlformats.org/officeDocument/2006/relationships/customXml" Target="../customXml/item3.xml"/><Relationship Id="rId21" Type="http://schemas.openxmlformats.org/officeDocument/2006/relationships/hyperlink" Target="https://www.sap.com/about/company/what-is-sap.html" TargetMode="External"/><Relationship Id="rId7" Type="http://schemas.openxmlformats.org/officeDocument/2006/relationships/image" Target="media/image1.png"/><Relationship Id="rId12" Type="http://schemas.openxmlformats.org/officeDocument/2006/relationships/hyperlink" Target="file:///C:\Users\gentk\AppData\Local\Packages\microsoft.windowscommunicationsapps_8wekyb3d8bbwe\LocalState\Files\S0\853\Attachments\UKS14556.edited%5b1717%5d.docx" TargetMode="External"/><Relationship Id="rId17" Type="http://schemas.openxmlformats.org/officeDocument/2006/relationships/hyperlink" Target="file:///C:\Users\gentk\AppData\Local\Packages\microsoft.windowscommunicationsapps_8wekyb3d8bbwe\LocalState\Files\S0\853\Attachments\UKS14556.edited%5b1717%5d.docx" TargetMode="External"/><Relationship Id="rId2" Type="http://schemas.openxmlformats.org/officeDocument/2006/relationships/customXml" Target="../customXml/item2.xml"/><Relationship Id="rId16" Type="http://schemas.openxmlformats.org/officeDocument/2006/relationships/hyperlink" Target="file:///C:\Users\gentk\AppData\Local\Packages\microsoft.windowscommunicationsapps_8wekyb3d8bbwe\LocalState\Files\S0\853\Attachments\UKS14556.edited%5b1717%5d.docx" TargetMode="External"/><Relationship Id="rId20" Type="http://schemas.openxmlformats.org/officeDocument/2006/relationships/hyperlink" Target="https://www.mbahelp24.com/impacts-implication-hierarchy-needs-theory-hr-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gentk\AppData\Local\Packages\microsoft.windowscommunicationsapps_8wekyb3d8bbwe\LocalState\Files\S0\853\Attachments\UKS14556.edited%5b1717%5d.docx"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file:///C:\Users\gentk\AppData\Local\Packages\microsoft.windowscommunicationsapps_8wekyb3d8bbwe\LocalState\Files\S0\853\Attachments\UKS14556.edited%5b1717%5d.docx" TargetMode="External"/><Relationship Id="rId23" Type="http://schemas.openxmlformats.org/officeDocument/2006/relationships/fontTable" Target="fontTable.xml"/><Relationship Id="rId10" Type="http://schemas.openxmlformats.org/officeDocument/2006/relationships/hyperlink" Target="file:///C:\Users\gentk\AppData\Local\Packages\microsoft.windowscommunicationsapps_8wekyb3d8bbwe\LocalState\Files\S0\853\Attachments\UKS14556.edited%5b1717%5d.docx" TargetMode="External"/><Relationship Id="rId19" Type="http://schemas.openxmlformats.org/officeDocument/2006/relationships/hyperlink" Target="http://www.life-role.com/documents/summary%20-%20kinlaw&#8217;s%20Pillars.pdf" TargetMode="External"/><Relationship Id="rId4" Type="http://schemas.openxmlformats.org/officeDocument/2006/relationships/styles" Target="styles.xml"/><Relationship Id="rId9" Type="http://schemas.openxmlformats.org/officeDocument/2006/relationships/hyperlink" Target="file:///C:\Users\gentk\AppData\Local\Packages\microsoft.windowscommunicationsapps_8wekyb3d8bbwe\LocalState\Files\S0\853\Attachments\UKS14556.edited%5b1717%5d.docx" TargetMode="External"/><Relationship Id="rId14" Type="http://schemas.openxmlformats.org/officeDocument/2006/relationships/hyperlink" Target="file:///C:\Users\gentk\AppData\Local\Packages\microsoft.windowscommunicationsapps_8wekyb3d8bbwe\LocalState\Files\S0\853\Attachments\UKS14556.edited%5b1717%5d.docx" TargetMode="External"/><Relationship Id="rId22" Type="http://schemas.openxmlformats.org/officeDocument/2006/relationships/hyperlink" Target="https://aviapartner.aero/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1245ebf88d7dd4bb8e7d884f936a9d44">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1829ad74a7fadf2d6a48d1a22b9f47c1"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C7F7F0-CA49-43D7-BED9-43579C22DA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79E525-F000-4644-9AFC-AD380E58D801}">
  <ds:schemaRefs>
    <ds:schemaRef ds:uri="http://schemas.microsoft.com/sharepoint/v3/contenttype/forms"/>
  </ds:schemaRefs>
</ds:datastoreItem>
</file>

<file path=customXml/itemProps3.xml><?xml version="1.0" encoding="utf-8"?>
<ds:datastoreItem xmlns:ds="http://schemas.openxmlformats.org/officeDocument/2006/customXml" ds:itemID="{9A51B101-8AE3-41CE-BFDE-CCDCC75E10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11</Pages>
  <Words>3126</Words>
  <Characters>17823</Characters>
  <Application>Microsoft Office Word</Application>
  <DocSecurity>0</DocSecurity>
  <Lines>148</Lines>
  <Paragraphs>41</Paragraphs>
  <ScaleCrop>false</ScaleCrop>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and Relationship Achievements.</dc:title>
  <dc:subject/>
  <dc:creator>anafieu jalloh</dc:creator>
  <cp:keywords/>
  <dc:description/>
  <cp:lastModifiedBy>anafieu jalloh</cp:lastModifiedBy>
  <cp:revision>56</cp:revision>
  <dcterms:created xsi:type="dcterms:W3CDTF">2021-05-07T18:04:00Z</dcterms:created>
  <dcterms:modified xsi:type="dcterms:W3CDTF">2021-05-07T19:29:00Z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