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68D76" w14:textId="77777777" w:rsidR="00C94AF4" w:rsidRPr="00DB1B4E" w:rsidRDefault="00C94AF4" w:rsidP="00D3684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0" w:name="_Hlk213258600"/>
      <w:bookmarkEnd w:id="0"/>
      <w:r w:rsidRPr="00DB1B4E">
        <w:rPr>
          <w:rFonts w:ascii="Arial" w:hAnsi="Arial" w:cs="Arial"/>
          <w:noProof/>
          <w:lang w:eastAsia="en-GB"/>
        </w:rPr>
        <w:drawing>
          <wp:inline distT="0" distB="0" distL="0" distR="0" wp14:anchorId="24CDE7CB" wp14:editId="0A421FF4">
            <wp:extent cx="3516999" cy="1404937"/>
            <wp:effectExtent l="0" t="0" r="7620" b="508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812" cy="140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AFCC" w14:textId="77777777" w:rsidR="00C94AF4" w:rsidRPr="00DB1B4E" w:rsidRDefault="00C94AF4" w:rsidP="00D3684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C3E0D56" w14:textId="77777777" w:rsidR="00C94AF4" w:rsidRPr="00DB1B4E" w:rsidRDefault="00C94AF4" w:rsidP="00D36841">
      <w:pPr>
        <w:spacing w:line="360" w:lineRule="auto"/>
        <w:jc w:val="both"/>
      </w:pPr>
      <w:bookmarkStart w:id="1" w:name="_Hlk193736133"/>
      <w:bookmarkEnd w:id="1"/>
    </w:p>
    <w:p w14:paraId="3392691F" w14:textId="77777777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</w:rPr>
      </w:pPr>
    </w:p>
    <w:p w14:paraId="12D78BAD" w14:textId="2106DC27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en-US"/>
        </w:rPr>
      </w:pPr>
      <w:r w:rsidRPr="00DB1B4E">
        <w:rPr>
          <w:rFonts w:ascii="Arial" w:eastAsia="Arial" w:hAnsi="Arial" w:cs="Arial"/>
          <w:b/>
          <w:sz w:val="32"/>
          <w:szCs w:val="32"/>
          <w:lang w:val="en-US"/>
        </w:rPr>
        <w:t xml:space="preserve">Module: </w:t>
      </w:r>
      <w:r w:rsidRPr="00C94AF4">
        <w:rPr>
          <w:rFonts w:ascii="Arial" w:eastAsia="Arial" w:hAnsi="Arial" w:cs="Arial"/>
          <w:b/>
          <w:sz w:val="32"/>
          <w:szCs w:val="32"/>
        </w:rPr>
        <w:t>Leadership and Management Theory and Practice</w:t>
      </w:r>
      <w:r w:rsidRPr="00DB1B4E">
        <w:rPr>
          <w:rFonts w:ascii="Arial" w:eastAsia="Arial" w:hAnsi="Arial" w:cs="Arial"/>
          <w:b/>
          <w:sz w:val="32"/>
          <w:szCs w:val="32"/>
        </w:rPr>
        <w:t xml:space="preserve"> </w:t>
      </w:r>
      <w:r w:rsidRPr="00DB1B4E">
        <w:rPr>
          <w:rFonts w:ascii="Arial" w:eastAsia="Arial" w:hAnsi="Arial" w:cs="Arial"/>
          <w:b/>
          <w:sz w:val="32"/>
          <w:szCs w:val="32"/>
          <w:lang w:val="en-US"/>
        </w:rPr>
        <w:t xml:space="preserve"> </w:t>
      </w:r>
    </w:p>
    <w:p w14:paraId="72163546" w14:textId="6B471E0A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en-US"/>
        </w:rPr>
      </w:pPr>
      <w:r w:rsidRPr="00DB1B4E">
        <w:rPr>
          <w:rFonts w:ascii="Arial" w:eastAsia="Arial" w:hAnsi="Arial" w:cs="Arial"/>
          <w:b/>
          <w:sz w:val="32"/>
          <w:szCs w:val="32"/>
          <w:lang w:val="en-US"/>
        </w:rPr>
        <w:t xml:space="preserve">Module code: </w:t>
      </w:r>
      <w:r w:rsidRPr="00DB1B4E">
        <w:rPr>
          <w:rFonts w:ascii="Arial" w:eastAsia="Arial" w:hAnsi="Arial" w:cs="Arial"/>
          <w:b/>
          <w:sz w:val="32"/>
          <w:szCs w:val="32"/>
        </w:rPr>
        <w:t>LCBB600</w:t>
      </w:r>
      <w:r>
        <w:rPr>
          <w:rFonts w:ascii="Arial" w:eastAsia="Arial" w:hAnsi="Arial" w:cs="Arial"/>
          <w:b/>
          <w:sz w:val="32"/>
          <w:szCs w:val="32"/>
        </w:rPr>
        <w:t>3</w:t>
      </w:r>
    </w:p>
    <w:p w14:paraId="72D79E14" w14:textId="77777777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en-US"/>
        </w:rPr>
      </w:pPr>
    </w:p>
    <w:p w14:paraId="54D85B80" w14:textId="77777777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en-US"/>
        </w:rPr>
      </w:pPr>
    </w:p>
    <w:p w14:paraId="0B3B2F9F" w14:textId="77777777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lang w:val="en-US"/>
        </w:rPr>
      </w:pPr>
    </w:p>
    <w:p w14:paraId="757C1FC1" w14:textId="53612FD0" w:rsidR="00C94AF4" w:rsidRPr="00DB1B4E" w:rsidRDefault="003E4181" w:rsidP="00D36841">
      <w:pPr>
        <w:spacing w:line="360" w:lineRule="auto"/>
        <w:ind w:firstLine="708"/>
        <w:jc w:val="both"/>
        <w:rPr>
          <w:rFonts w:ascii="Arial" w:eastAsia="Arial" w:hAnsi="Arial" w:cs="Arial"/>
          <w:b/>
          <w:lang w:val="en-US"/>
        </w:rPr>
      </w:pPr>
      <w:r w:rsidRPr="003E4181">
        <w:rPr>
          <w:rFonts w:ascii="Arial" w:eastAsia="Arial" w:hAnsi="Arial" w:cs="Arial"/>
          <w:b/>
          <w:sz w:val="32"/>
          <w:szCs w:val="32"/>
        </w:rPr>
        <w:t>Component 2: Practical: Individual</w:t>
      </w:r>
      <w:r>
        <w:rPr>
          <w:rFonts w:ascii="Arial" w:eastAsia="Arial" w:hAnsi="Arial" w:cs="Arial"/>
          <w:b/>
          <w:sz w:val="32"/>
          <w:szCs w:val="32"/>
        </w:rPr>
        <w:t xml:space="preserve"> R</w:t>
      </w:r>
      <w:r w:rsidRPr="003E4181">
        <w:rPr>
          <w:rFonts w:ascii="Arial" w:eastAsia="Arial" w:hAnsi="Arial" w:cs="Arial"/>
          <w:b/>
          <w:sz w:val="32"/>
          <w:szCs w:val="32"/>
        </w:rPr>
        <w:t>eflection</w:t>
      </w:r>
      <w:r>
        <w:rPr>
          <w:rFonts w:ascii="Arial" w:eastAsia="Arial" w:hAnsi="Arial" w:cs="Arial"/>
          <w:b/>
          <w:sz w:val="32"/>
          <w:szCs w:val="32"/>
        </w:rPr>
        <w:t xml:space="preserve"> </w:t>
      </w:r>
      <w:r w:rsidRPr="003E4181">
        <w:rPr>
          <w:rFonts w:ascii="Arial" w:eastAsia="Arial" w:hAnsi="Arial" w:cs="Arial"/>
          <w:b/>
          <w:sz w:val="32"/>
          <w:szCs w:val="32"/>
        </w:rPr>
        <w:t xml:space="preserve">Report </w:t>
      </w:r>
    </w:p>
    <w:p w14:paraId="35DB2A12" w14:textId="77777777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en-US"/>
        </w:rPr>
      </w:pPr>
    </w:p>
    <w:p w14:paraId="7D677A49" w14:textId="77777777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en-US"/>
        </w:rPr>
      </w:pPr>
    </w:p>
    <w:p w14:paraId="5A85D4A0" w14:textId="5F9AFE19" w:rsidR="00C94AF4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en-US"/>
        </w:rPr>
      </w:pPr>
      <w:r w:rsidRPr="00DB1B4E">
        <w:rPr>
          <w:rFonts w:ascii="Arial" w:eastAsia="Arial" w:hAnsi="Arial" w:cs="Arial"/>
          <w:b/>
          <w:sz w:val="32"/>
          <w:szCs w:val="32"/>
          <w:lang w:val="en-US"/>
        </w:rPr>
        <w:t xml:space="preserve">Module Leader: </w:t>
      </w:r>
      <w:proofErr w:type="spellStart"/>
      <w:r w:rsidRPr="00C94AF4">
        <w:rPr>
          <w:rFonts w:ascii="Arial" w:eastAsia="Arial" w:hAnsi="Arial" w:cs="Arial"/>
          <w:b/>
          <w:sz w:val="32"/>
          <w:szCs w:val="32"/>
          <w:lang w:val="uk-UA"/>
        </w:rPr>
        <w:t>Dr</w:t>
      </w:r>
      <w:proofErr w:type="spellEnd"/>
      <w:r w:rsidRPr="00C94AF4">
        <w:rPr>
          <w:rFonts w:ascii="Arial" w:eastAsia="Arial" w:hAnsi="Arial" w:cs="Arial"/>
          <w:b/>
          <w:sz w:val="32"/>
          <w:szCs w:val="32"/>
          <w:lang w:val="uk-UA"/>
        </w:rPr>
        <w:t xml:space="preserve"> </w:t>
      </w:r>
      <w:proofErr w:type="spellStart"/>
      <w:r w:rsidRPr="00C94AF4">
        <w:rPr>
          <w:rFonts w:ascii="Arial" w:eastAsia="Arial" w:hAnsi="Arial" w:cs="Arial"/>
          <w:b/>
          <w:sz w:val="32"/>
          <w:szCs w:val="32"/>
          <w:lang w:val="uk-UA"/>
        </w:rPr>
        <w:t>Faizu</w:t>
      </w:r>
      <w:proofErr w:type="spellEnd"/>
      <w:r w:rsidRPr="00C94AF4">
        <w:rPr>
          <w:rFonts w:ascii="Arial" w:eastAsia="Arial" w:hAnsi="Arial" w:cs="Arial"/>
          <w:b/>
          <w:sz w:val="32"/>
          <w:szCs w:val="32"/>
          <w:lang w:val="uk-UA"/>
        </w:rPr>
        <w:t xml:space="preserve"> </w:t>
      </w:r>
      <w:proofErr w:type="spellStart"/>
      <w:r w:rsidRPr="00C94AF4">
        <w:rPr>
          <w:rFonts w:ascii="Arial" w:eastAsia="Arial" w:hAnsi="Arial" w:cs="Arial"/>
          <w:b/>
          <w:sz w:val="32"/>
          <w:szCs w:val="32"/>
          <w:lang w:val="uk-UA"/>
        </w:rPr>
        <w:t>Edu</w:t>
      </w:r>
      <w:proofErr w:type="spellEnd"/>
    </w:p>
    <w:p w14:paraId="7397EBE0" w14:textId="397C8CE2" w:rsidR="00C94AF4" w:rsidRPr="00DB1B4E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en-US"/>
        </w:rPr>
      </w:pPr>
      <w:r w:rsidRPr="00DB1B4E">
        <w:rPr>
          <w:rFonts w:ascii="Arial" w:eastAsia="Arial" w:hAnsi="Arial" w:cs="Arial"/>
          <w:b/>
          <w:sz w:val="32"/>
          <w:szCs w:val="32"/>
          <w:lang w:val="en-US"/>
        </w:rPr>
        <w:t>Lecturer</w:t>
      </w:r>
      <w:r>
        <w:rPr>
          <w:rFonts w:ascii="Arial" w:eastAsia="Arial" w:hAnsi="Arial" w:cs="Arial"/>
          <w:b/>
          <w:sz w:val="32"/>
          <w:szCs w:val="32"/>
          <w:lang w:val="en-US"/>
        </w:rPr>
        <w:t xml:space="preserve">: </w:t>
      </w:r>
      <w:r w:rsidRPr="00C94AF4">
        <w:rPr>
          <w:rFonts w:ascii="Arial" w:eastAsia="Arial" w:hAnsi="Arial" w:cs="Arial"/>
          <w:b/>
          <w:sz w:val="32"/>
          <w:szCs w:val="32"/>
        </w:rPr>
        <w:t xml:space="preserve">Dr </w:t>
      </w:r>
      <w:proofErr w:type="spellStart"/>
      <w:r w:rsidRPr="00C94AF4">
        <w:rPr>
          <w:rFonts w:ascii="Arial" w:eastAsia="Arial" w:hAnsi="Arial" w:cs="Arial"/>
          <w:b/>
          <w:sz w:val="32"/>
          <w:szCs w:val="32"/>
        </w:rPr>
        <w:t>Piyumika</w:t>
      </w:r>
      <w:proofErr w:type="spellEnd"/>
      <w:r w:rsidRPr="00C94AF4">
        <w:rPr>
          <w:rFonts w:ascii="Arial" w:eastAsia="Arial" w:hAnsi="Arial" w:cs="Arial"/>
          <w:b/>
          <w:sz w:val="32"/>
          <w:szCs w:val="32"/>
        </w:rPr>
        <w:t xml:space="preserve"> K. Gamage</w:t>
      </w:r>
    </w:p>
    <w:p w14:paraId="2640F334" w14:textId="77777777" w:rsidR="00C94AF4" w:rsidRPr="0036680B" w:rsidRDefault="00C94AF4" w:rsidP="00D36841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nl-NL"/>
        </w:rPr>
      </w:pPr>
      <w:r w:rsidRPr="0036680B">
        <w:rPr>
          <w:rFonts w:ascii="Arial" w:eastAsia="Arial" w:hAnsi="Arial" w:cs="Arial"/>
          <w:b/>
          <w:sz w:val="32"/>
          <w:szCs w:val="32"/>
          <w:lang w:val="nl-NL"/>
        </w:rPr>
        <w:t>Student Name: Oleksandra Chebotareva</w:t>
      </w:r>
    </w:p>
    <w:p w14:paraId="281F45D8" w14:textId="50DC3536" w:rsidR="0060546F" w:rsidRPr="00B61490" w:rsidRDefault="00C94AF4" w:rsidP="00B61490">
      <w:pPr>
        <w:spacing w:line="360" w:lineRule="auto"/>
        <w:jc w:val="both"/>
        <w:rPr>
          <w:rFonts w:ascii="Arial" w:eastAsia="Arial" w:hAnsi="Arial" w:cs="Arial"/>
          <w:b/>
          <w:sz w:val="32"/>
          <w:szCs w:val="32"/>
          <w:lang w:val="nl-NL"/>
        </w:rPr>
      </w:pPr>
      <w:r w:rsidRPr="0036680B">
        <w:rPr>
          <w:rFonts w:ascii="Arial" w:eastAsia="Arial" w:hAnsi="Arial" w:cs="Arial"/>
          <w:b/>
          <w:sz w:val="32"/>
          <w:szCs w:val="32"/>
          <w:lang w:val="nl-NL"/>
        </w:rPr>
        <w:t>Student ID: 2247384</w:t>
      </w:r>
    </w:p>
    <w:p w14:paraId="3E82D958" w14:textId="77777777" w:rsidR="0060546F" w:rsidRDefault="0060546F" w:rsidP="00D368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9807CA" w14:textId="77777777" w:rsidR="003E4181" w:rsidRDefault="003E4181" w:rsidP="00D368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FA84BD" w14:textId="6D93C7A4" w:rsidR="003E4181" w:rsidRPr="00F16A61" w:rsidRDefault="00E24B1B" w:rsidP="00905976">
      <w:pPr>
        <w:pStyle w:val="1"/>
        <w:numPr>
          <w:ilvl w:val="0"/>
          <w:numId w:val="2"/>
        </w:numPr>
        <w:rPr>
          <w:rFonts w:ascii="Arial" w:hAnsi="Arial" w:cs="Arial"/>
          <w:b/>
          <w:bCs/>
          <w:color w:val="auto"/>
          <w:sz w:val="24"/>
          <w:szCs w:val="24"/>
        </w:rPr>
      </w:pPr>
      <w:bookmarkStart w:id="2" w:name="_Toc215398413"/>
      <w:r w:rsidRPr="00A35C9D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Introduction</w:t>
      </w:r>
      <w:bookmarkEnd w:id="2"/>
      <w:r w:rsidRPr="00A35C9D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08621B74" w14:textId="5F7BB7A8" w:rsidR="00CC2376" w:rsidRPr="00C10206" w:rsidRDefault="003E4181" w:rsidP="00C10206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A35C9D">
        <w:rPr>
          <w:rFonts w:ascii="Arial" w:hAnsi="Arial" w:cs="Arial"/>
          <w:sz w:val="24"/>
          <w:szCs w:val="24"/>
        </w:rPr>
        <w:t>This reflection documents my transformative journey in understanding Emotional Intelligence EI and Cultural Intelligence CQ, using Gibbs Reflective Cycle to structure my learning progression and future development plans.</w:t>
      </w:r>
      <w:r w:rsidR="00C10206">
        <w:rPr>
          <w:rFonts w:ascii="Arial" w:hAnsi="Arial" w:cs="Arial"/>
          <w:sz w:val="24"/>
          <w:szCs w:val="24"/>
        </w:rPr>
        <w:t xml:space="preserve"> </w:t>
      </w:r>
      <w:r w:rsidR="00C10206" w:rsidRPr="00C10206">
        <w:rPr>
          <w:rFonts w:ascii="Arial" w:hAnsi="Arial" w:cs="Arial"/>
          <w:sz w:val="24"/>
          <w:szCs w:val="24"/>
        </w:rPr>
        <w:t>(</w:t>
      </w:r>
      <w:proofErr w:type="spellStart"/>
      <w:r w:rsidR="00C10206" w:rsidRPr="00C10206">
        <w:rPr>
          <w:rFonts w:ascii="Arial" w:hAnsi="Arial" w:cs="Arial"/>
          <w:sz w:val="24"/>
          <w:szCs w:val="24"/>
        </w:rPr>
        <w:t>Sekarwinahyu</w:t>
      </w:r>
      <w:proofErr w:type="spellEnd"/>
      <w:r w:rsidR="00C10206" w:rsidRPr="00C10206">
        <w:rPr>
          <w:rFonts w:ascii="Arial" w:hAnsi="Arial" w:cs="Arial"/>
          <w:sz w:val="24"/>
          <w:szCs w:val="24"/>
        </w:rPr>
        <w:t xml:space="preserve"> </w:t>
      </w:r>
      <w:r w:rsidR="00C10206" w:rsidRPr="00C10206">
        <w:rPr>
          <w:rFonts w:ascii="Arial" w:hAnsi="Arial" w:cs="Arial"/>
          <w:i/>
          <w:iCs/>
          <w:sz w:val="24"/>
          <w:szCs w:val="24"/>
        </w:rPr>
        <w:t>et al.</w:t>
      </w:r>
      <w:r w:rsidR="00C10206" w:rsidRPr="00C10206">
        <w:rPr>
          <w:rFonts w:ascii="Arial" w:hAnsi="Arial" w:cs="Arial"/>
          <w:sz w:val="24"/>
          <w:szCs w:val="24"/>
        </w:rPr>
        <w:t>, 2019)</w:t>
      </w:r>
    </w:p>
    <w:p w14:paraId="38BAAFAD" w14:textId="69CC22F9" w:rsidR="00905976" w:rsidRDefault="00B61490" w:rsidP="00905976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7669EBF" wp14:editId="084F5831">
            <wp:extent cx="5731510" cy="3316605"/>
            <wp:effectExtent l="0" t="0" r="2540" b="0"/>
            <wp:docPr id="14465460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5460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47DA0" w14:textId="77777777" w:rsidR="0004176F" w:rsidRDefault="0004176F" w:rsidP="00B61490">
      <w:pPr>
        <w:spacing w:line="360" w:lineRule="auto"/>
        <w:ind w:firstLine="360"/>
        <w:jc w:val="right"/>
        <w:rPr>
          <w:rFonts w:ascii="Arial" w:hAnsi="Arial" w:cs="Arial"/>
          <w:sz w:val="24"/>
          <w:szCs w:val="24"/>
        </w:rPr>
      </w:pPr>
      <w:r w:rsidRPr="0004176F">
        <w:rPr>
          <w:rFonts w:ascii="Arial" w:hAnsi="Arial" w:cs="Arial"/>
          <w:sz w:val="24"/>
          <w:szCs w:val="24"/>
        </w:rPr>
        <w:t>Figure 1: Gibbs’ Reflective Cycle (Dynamic Training, n.d.)</w:t>
      </w:r>
    </w:p>
    <w:p w14:paraId="43D81A2E" w14:textId="10988F0C" w:rsidR="003E4181" w:rsidRPr="00A35C9D" w:rsidRDefault="003E4181" w:rsidP="0004176F">
      <w:pPr>
        <w:spacing w:line="360" w:lineRule="auto"/>
        <w:ind w:firstLine="360"/>
        <w:jc w:val="both"/>
        <w:rPr>
          <w:rFonts w:ascii="Arial" w:hAnsi="Arial" w:cs="Arial"/>
          <w:b/>
          <w:bCs/>
          <w:sz w:val="24"/>
          <w:szCs w:val="24"/>
        </w:rPr>
      </w:pPr>
      <w:r w:rsidRPr="00A35C9D">
        <w:rPr>
          <w:rFonts w:ascii="Arial" w:hAnsi="Arial" w:cs="Arial"/>
          <w:b/>
          <w:bCs/>
          <w:sz w:val="24"/>
          <w:szCs w:val="24"/>
        </w:rPr>
        <w:t>Description</w:t>
      </w:r>
    </w:p>
    <w:p w14:paraId="535D5705" w14:textId="494A8548" w:rsidR="00755E81" w:rsidRPr="00000321" w:rsidRDefault="00755E81" w:rsidP="0000032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2367ED">
        <w:rPr>
          <w:rFonts w:ascii="Arial" w:hAnsi="Arial" w:cs="Arial"/>
          <w:sz w:val="24"/>
          <w:szCs w:val="24"/>
        </w:rPr>
        <w:t xml:space="preserve">Emotional Intelligence </w:t>
      </w:r>
      <w:r w:rsidR="002367ED" w:rsidRPr="002367ED">
        <w:rPr>
          <w:rFonts w:ascii="Arial" w:hAnsi="Arial" w:cs="Arial"/>
          <w:sz w:val="24"/>
          <w:szCs w:val="24"/>
        </w:rPr>
        <w:t>(</w:t>
      </w:r>
      <w:r w:rsidRPr="002367ED">
        <w:rPr>
          <w:rFonts w:ascii="Arial" w:hAnsi="Arial" w:cs="Arial"/>
          <w:sz w:val="24"/>
          <w:szCs w:val="24"/>
        </w:rPr>
        <w:t>EI</w:t>
      </w:r>
      <w:r w:rsidR="002367ED" w:rsidRPr="002367ED">
        <w:rPr>
          <w:rFonts w:ascii="Arial" w:hAnsi="Arial" w:cs="Arial"/>
          <w:sz w:val="24"/>
          <w:szCs w:val="24"/>
        </w:rPr>
        <w:t>)</w:t>
      </w:r>
      <w:r w:rsidRPr="002367ED">
        <w:rPr>
          <w:rFonts w:ascii="Arial" w:hAnsi="Arial" w:cs="Arial"/>
          <w:sz w:val="24"/>
          <w:szCs w:val="24"/>
        </w:rPr>
        <w:t xml:space="preserve"> in leadership is defined as "the capacity to be aware of, control, and express one of emotions, and to handle interpersonal relationships judiciously and empathetically". </w:t>
      </w:r>
      <w:r w:rsidR="002367ED" w:rsidRPr="002367ED">
        <w:rPr>
          <w:rFonts w:ascii="Arial" w:hAnsi="Arial" w:cs="Arial"/>
          <w:sz w:val="24"/>
          <w:szCs w:val="24"/>
        </w:rPr>
        <w:t>(Mayer, Caruso &amp; Salovey, 2016)</w:t>
      </w:r>
      <w:r w:rsidR="00000321">
        <w:rPr>
          <w:rFonts w:ascii="Arial" w:hAnsi="Arial" w:cs="Arial"/>
          <w:sz w:val="24"/>
          <w:szCs w:val="24"/>
        </w:rPr>
        <w:t xml:space="preserve">. </w:t>
      </w:r>
      <w:r w:rsidRPr="00000321">
        <w:rPr>
          <w:rFonts w:ascii="Arial" w:hAnsi="Arial" w:cs="Arial"/>
          <w:sz w:val="24"/>
          <w:szCs w:val="24"/>
        </w:rPr>
        <w:t>It is considered a critical competency for effective leadership, influencing team dynamics, resilience, and organizational results.</w:t>
      </w:r>
    </w:p>
    <w:p w14:paraId="30053B38" w14:textId="00171CA8" w:rsidR="00A92DE9" w:rsidRPr="007902AB" w:rsidRDefault="00A92DE9" w:rsidP="007902AB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000321">
        <w:t xml:space="preserve"> </w:t>
      </w:r>
      <w:r w:rsidRPr="00000321">
        <w:rPr>
          <w:rFonts w:ascii="Arial" w:hAnsi="Arial" w:cs="Arial"/>
          <w:sz w:val="24"/>
          <w:szCs w:val="24"/>
        </w:rPr>
        <w:t xml:space="preserve">Cultural Intelligence </w:t>
      </w:r>
      <w:r w:rsidR="00000321" w:rsidRPr="00000321">
        <w:rPr>
          <w:rFonts w:ascii="Arial" w:hAnsi="Arial" w:cs="Arial"/>
          <w:sz w:val="24"/>
          <w:szCs w:val="24"/>
        </w:rPr>
        <w:t>(</w:t>
      </w:r>
      <w:r w:rsidRPr="00000321">
        <w:rPr>
          <w:rFonts w:ascii="Arial" w:hAnsi="Arial" w:cs="Arial"/>
          <w:sz w:val="24"/>
          <w:szCs w:val="24"/>
        </w:rPr>
        <w:t>CQ</w:t>
      </w:r>
      <w:r w:rsidR="00000321" w:rsidRPr="00000321">
        <w:rPr>
          <w:rFonts w:ascii="Arial" w:hAnsi="Arial" w:cs="Arial"/>
          <w:sz w:val="24"/>
          <w:szCs w:val="24"/>
        </w:rPr>
        <w:t>)</w:t>
      </w:r>
      <w:r w:rsidRPr="00000321">
        <w:rPr>
          <w:rFonts w:ascii="Arial" w:hAnsi="Arial" w:cs="Arial"/>
          <w:sz w:val="24"/>
          <w:szCs w:val="24"/>
        </w:rPr>
        <w:t>, on the other hand, is described as "an individual’s capability to adapt effectively to new cultural contexts and to function appropriately in situations characterized by cultural diversity"</w:t>
      </w:r>
      <w:r w:rsidR="00000321">
        <w:rPr>
          <w:rFonts w:ascii="Arial" w:hAnsi="Arial" w:cs="Arial"/>
          <w:sz w:val="24"/>
          <w:szCs w:val="24"/>
        </w:rPr>
        <w:t>.</w:t>
      </w:r>
      <w:r w:rsidRPr="00000321">
        <w:rPr>
          <w:rFonts w:ascii="Arial" w:hAnsi="Arial" w:cs="Arial"/>
          <w:sz w:val="24"/>
          <w:szCs w:val="24"/>
        </w:rPr>
        <w:t xml:space="preserve"> </w:t>
      </w:r>
      <w:r w:rsidR="00000321" w:rsidRPr="00000321">
        <w:rPr>
          <w:rFonts w:ascii="Arial" w:hAnsi="Arial" w:cs="Arial"/>
          <w:sz w:val="24"/>
          <w:szCs w:val="24"/>
        </w:rPr>
        <w:t xml:space="preserve">(Thomas &amp; </w:t>
      </w:r>
      <w:proofErr w:type="spellStart"/>
      <w:r w:rsidR="00000321" w:rsidRPr="00000321">
        <w:rPr>
          <w:rFonts w:ascii="Arial" w:hAnsi="Arial" w:cs="Arial"/>
          <w:sz w:val="24"/>
          <w:szCs w:val="24"/>
        </w:rPr>
        <w:t>Inkson</w:t>
      </w:r>
      <w:proofErr w:type="spellEnd"/>
      <w:r w:rsidR="00000321" w:rsidRPr="00000321">
        <w:rPr>
          <w:rFonts w:ascii="Arial" w:hAnsi="Arial" w:cs="Arial"/>
          <w:sz w:val="24"/>
          <w:szCs w:val="24"/>
        </w:rPr>
        <w:t>, 2009)</w:t>
      </w:r>
      <w:r w:rsidR="007902AB">
        <w:rPr>
          <w:rFonts w:ascii="Arial" w:hAnsi="Arial" w:cs="Arial"/>
          <w:sz w:val="24"/>
          <w:szCs w:val="24"/>
        </w:rPr>
        <w:t xml:space="preserve">. </w:t>
      </w:r>
      <w:r w:rsidRPr="007902AB">
        <w:rPr>
          <w:rFonts w:ascii="Arial" w:hAnsi="Arial" w:cs="Arial"/>
          <w:sz w:val="24"/>
          <w:szCs w:val="24"/>
        </w:rPr>
        <w:t xml:space="preserve">This capability </w:t>
      </w:r>
      <w:r w:rsidR="001A28C9" w:rsidRPr="007902AB">
        <w:rPr>
          <w:rFonts w:ascii="Arial" w:hAnsi="Arial" w:cs="Arial"/>
          <w:sz w:val="24"/>
          <w:szCs w:val="24"/>
        </w:rPr>
        <w:t xml:space="preserve">includes </w:t>
      </w:r>
      <w:r w:rsidR="007902AB" w:rsidRPr="007902AB">
        <w:rPr>
          <w:rFonts w:ascii="Arial" w:hAnsi="Arial" w:cs="Arial"/>
          <w:sz w:val="24"/>
          <w:szCs w:val="24"/>
        </w:rPr>
        <w:t>intellectual</w:t>
      </w:r>
      <w:r w:rsidRPr="007902AB">
        <w:rPr>
          <w:rFonts w:ascii="Arial" w:hAnsi="Arial" w:cs="Arial"/>
          <w:sz w:val="24"/>
          <w:szCs w:val="24"/>
        </w:rPr>
        <w:t xml:space="preserve">, motivational, and </w:t>
      </w:r>
      <w:r w:rsidR="007902AB" w:rsidRPr="007902AB">
        <w:rPr>
          <w:rFonts w:ascii="Arial" w:hAnsi="Arial" w:cs="Arial"/>
          <w:sz w:val="24"/>
          <w:szCs w:val="24"/>
        </w:rPr>
        <w:t>behavioural</w:t>
      </w:r>
      <w:r w:rsidRPr="007902AB">
        <w:rPr>
          <w:rFonts w:ascii="Arial" w:hAnsi="Arial" w:cs="Arial"/>
          <w:sz w:val="24"/>
          <w:szCs w:val="24"/>
        </w:rPr>
        <w:t xml:space="preserve"> dimensions essential for global collaboration.</w:t>
      </w:r>
    </w:p>
    <w:p w14:paraId="53BDA9A9" w14:textId="77777777" w:rsidR="00A92DE9" w:rsidRPr="00A92DE9" w:rsidRDefault="00A92DE9" w:rsidP="00A92DE9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45ACBA62" w14:textId="45D5398C" w:rsidR="00755E81" w:rsidRPr="00A17044" w:rsidRDefault="00A92DE9" w:rsidP="00A17044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902AB">
        <w:rPr>
          <w:rFonts w:ascii="Arial" w:hAnsi="Arial" w:cs="Arial"/>
          <w:sz w:val="24"/>
          <w:szCs w:val="24"/>
        </w:rPr>
        <w:lastRenderedPageBreak/>
        <w:t xml:space="preserve">In exploring these theories, two foundational models </w:t>
      </w:r>
      <w:r w:rsidR="007902AB" w:rsidRPr="007902AB">
        <w:rPr>
          <w:rFonts w:ascii="Arial" w:hAnsi="Arial" w:cs="Arial"/>
          <w:sz w:val="24"/>
          <w:szCs w:val="24"/>
        </w:rPr>
        <w:t>are</w:t>
      </w:r>
      <w:r w:rsidRPr="007902AB">
        <w:rPr>
          <w:rFonts w:ascii="Arial" w:hAnsi="Arial" w:cs="Arial"/>
          <w:sz w:val="24"/>
          <w:szCs w:val="24"/>
        </w:rPr>
        <w:t xml:space="preserve"> </w:t>
      </w:r>
      <w:r w:rsidR="001A28C9" w:rsidRPr="007902AB">
        <w:rPr>
          <w:rFonts w:ascii="Arial" w:hAnsi="Arial" w:cs="Arial"/>
          <w:sz w:val="24"/>
          <w:szCs w:val="24"/>
        </w:rPr>
        <w:t>crucial</w:t>
      </w:r>
      <w:r w:rsidRPr="007902AB">
        <w:rPr>
          <w:rFonts w:ascii="Arial" w:hAnsi="Arial" w:cs="Arial"/>
          <w:sz w:val="24"/>
          <w:szCs w:val="24"/>
        </w:rPr>
        <w:t>. For EI, Daniel Goleman competency model</w:t>
      </w:r>
      <w:r w:rsidR="001A28C9" w:rsidRPr="007902AB">
        <w:rPr>
          <w:rFonts w:ascii="Arial" w:hAnsi="Arial" w:cs="Arial"/>
          <w:sz w:val="24"/>
          <w:szCs w:val="24"/>
        </w:rPr>
        <w:t xml:space="preserve"> </w:t>
      </w:r>
      <w:r w:rsidRPr="007902AB">
        <w:rPr>
          <w:rFonts w:ascii="Arial" w:hAnsi="Arial" w:cs="Arial"/>
          <w:sz w:val="24"/>
          <w:szCs w:val="24"/>
        </w:rPr>
        <w:t xml:space="preserve">which </w:t>
      </w:r>
      <w:r w:rsidR="001A28C9" w:rsidRPr="007902AB">
        <w:rPr>
          <w:rFonts w:ascii="Arial" w:hAnsi="Arial" w:cs="Arial"/>
          <w:sz w:val="24"/>
          <w:szCs w:val="24"/>
        </w:rPr>
        <w:t>summaries</w:t>
      </w:r>
      <w:r w:rsidRPr="007902AB">
        <w:rPr>
          <w:rFonts w:ascii="Arial" w:hAnsi="Arial" w:cs="Arial"/>
          <w:sz w:val="24"/>
          <w:szCs w:val="24"/>
        </w:rPr>
        <w:t xml:space="preserve"> five key components</w:t>
      </w:r>
      <w:r w:rsidR="001A28C9" w:rsidRPr="007902AB">
        <w:rPr>
          <w:rFonts w:ascii="Arial" w:hAnsi="Arial" w:cs="Arial"/>
          <w:sz w:val="24"/>
          <w:szCs w:val="24"/>
        </w:rPr>
        <w:t xml:space="preserve"> </w:t>
      </w:r>
      <w:r w:rsidR="007902AB" w:rsidRPr="007902AB">
        <w:rPr>
          <w:rFonts w:ascii="Arial" w:hAnsi="Arial" w:cs="Arial"/>
          <w:sz w:val="24"/>
          <w:szCs w:val="24"/>
        </w:rPr>
        <w:t>like self-awareness</w:t>
      </w:r>
      <w:r w:rsidRPr="007902AB">
        <w:rPr>
          <w:rFonts w:ascii="Arial" w:hAnsi="Arial" w:cs="Arial"/>
          <w:sz w:val="24"/>
          <w:szCs w:val="24"/>
        </w:rPr>
        <w:t xml:space="preserve">, </w:t>
      </w:r>
      <w:r w:rsidR="007902AB" w:rsidRPr="007902AB">
        <w:rPr>
          <w:rFonts w:ascii="Arial" w:hAnsi="Arial" w:cs="Arial"/>
          <w:sz w:val="24"/>
          <w:szCs w:val="24"/>
        </w:rPr>
        <w:t>self-regulation</w:t>
      </w:r>
      <w:r w:rsidRPr="007902AB">
        <w:rPr>
          <w:rFonts w:ascii="Arial" w:hAnsi="Arial" w:cs="Arial"/>
          <w:sz w:val="24"/>
          <w:szCs w:val="24"/>
        </w:rPr>
        <w:t>, motivation, empathy, and social skills</w:t>
      </w:r>
      <w:r w:rsidR="001A28C9" w:rsidRPr="007902AB">
        <w:rPr>
          <w:rFonts w:ascii="Arial" w:hAnsi="Arial" w:cs="Arial"/>
          <w:sz w:val="24"/>
          <w:szCs w:val="24"/>
        </w:rPr>
        <w:t xml:space="preserve"> </w:t>
      </w:r>
      <w:r w:rsidRPr="007902AB">
        <w:rPr>
          <w:rFonts w:ascii="Arial" w:hAnsi="Arial" w:cs="Arial"/>
          <w:sz w:val="24"/>
          <w:szCs w:val="24"/>
        </w:rPr>
        <w:t xml:space="preserve">provided a comprehensive framework for understanding emotional capabilities in leadership. For CQ, </w:t>
      </w:r>
      <w:r w:rsidR="007902AB" w:rsidRPr="007902AB">
        <w:rPr>
          <w:rFonts w:ascii="Arial" w:hAnsi="Arial" w:cs="Arial"/>
          <w:sz w:val="24"/>
          <w:szCs w:val="24"/>
        </w:rPr>
        <w:t>Hofstede cultural</w:t>
      </w:r>
      <w:r w:rsidRPr="007902AB">
        <w:rPr>
          <w:rFonts w:ascii="Arial" w:hAnsi="Arial" w:cs="Arial"/>
          <w:sz w:val="24"/>
          <w:szCs w:val="24"/>
        </w:rPr>
        <w:t xml:space="preserve"> dimensions theory</w:t>
      </w:r>
      <w:r w:rsidR="001A28C9" w:rsidRPr="007902AB">
        <w:rPr>
          <w:rFonts w:ascii="Arial" w:hAnsi="Arial" w:cs="Arial"/>
          <w:sz w:val="24"/>
          <w:szCs w:val="24"/>
        </w:rPr>
        <w:t xml:space="preserve"> </w:t>
      </w:r>
      <w:r w:rsidRPr="007902AB">
        <w:rPr>
          <w:rFonts w:ascii="Arial" w:hAnsi="Arial" w:cs="Arial"/>
          <w:sz w:val="24"/>
          <w:szCs w:val="24"/>
        </w:rPr>
        <w:t>including dimensions such as power distance, individualism versus collectivism, and uncertainty avoidance</w:t>
      </w:r>
      <w:r w:rsidR="001A28C9" w:rsidRPr="007902AB">
        <w:rPr>
          <w:rFonts w:ascii="Arial" w:hAnsi="Arial" w:cs="Arial"/>
          <w:sz w:val="24"/>
          <w:szCs w:val="24"/>
        </w:rPr>
        <w:t xml:space="preserve"> </w:t>
      </w:r>
      <w:r w:rsidRPr="007902AB">
        <w:rPr>
          <w:rFonts w:ascii="Arial" w:hAnsi="Arial" w:cs="Arial"/>
          <w:sz w:val="24"/>
          <w:szCs w:val="24"/>
        </w:rPr>
        <w:t xml:space="preserve">offered a valuable </w:t>
      </w:r>
      <w:r w:rsidR="001A28C9" w:rsidRPr="007902AB">
        <w:rPr>
          <w:rFonts w:ascii="Arial" w:hAnsi="Arial" w:cs="Arial"/>
          <w:sz w:val="24"/>
          <w:szCs w:val="24"/>
        </w:rPr>
        <w:t>approach</w:t>
      </w:r>
      <w:r w:rsidRPr="007902AB">
        <w:rPr>
          <w:rFonts w:ascii="Arial" w:hAnsi="Arial" w:cs="Arial"/>
          <w:sz w:val="24"/>
          <w:szCs w:val="24"/>
        </w:rPr>
        <w:t xml:space="preserve"> for </w:t>
      </w:r>
      <w:r w:rsidR="007902AB" w:rsidRPr="007902AB">
        <w:rPr>
          <w:rFonts w:ascii="Arial" w:hAnsi="Arial" w:cs="Arial"/>
          <w:sz w:val="24"/>
          <w:szCs w:val="24"/>
        </w:rPr>
        <w:t>analysing</w:t>
      </w:r>
      <w:r w:rsidRPr="007902AB">
        <w:rPr>
          <w:rFonts w:ascii="Arial" w:hAnsi="Arial" w:cs="Arial"/>
          <w:sz w:val="24"/>
          <w:szCs w:val="24"/>
        </w:rPr>
        <w:t xml:space="preserve"> and navigating cultural differences in global business contexts.</w:t>
      </w:r>
      <w:r w:rsidR="009B7C96" w:rsidRPr="007902AB">
        <w:rPr>
          <w:rFonts w:ascii="Arial" w:hAnsi="Arial" w:cs="Arial"/>
          <w:sz w:val="24"/>
          <w:szCs w:val="24"/>
        </w:rPr>
        <w:t xml:space="preserve"> </w:t>
      </w:r>
      <w:r w:rsidR="00A17044" w:rsidRPr="00A17044">
        <w:rPr>
          <w:rFonts w:ascii="Arial" w:hAnsi="Arial" w:cs="Arial"/>
          <w:sz w:val="24"/>
          <w:szCs w:val="24"/>
        </w:rPr>
        <w:t xml:space="preserve">(Alon </w:t>
      </w:r>
      <w:r w:rsidR="00A17044" w:rsidRPr="00A17044">
        <w:rPr>
          <w:rFonts w:ascii="Arial" w:hAnsi="Arial" w:cs="Arial"/>
          <w:i/>
          <w:iCs/>
          <w:sz w:val="24"/>
          <w:szCs w:val="24"/>
        </w:rPr>
        <w:t>et al.</w:t>
      </w:r>
      <w:r w:rsidR="00A17044" w:rsidRPr="00A17044">
        <w:rPr>
          <w:rFonts w:ascii="Arial" w:hAnsi="Arial" w:cs="Arial"/>
          <w:sz w:val="24"/>
          <w:szCs w:val="24"/>
        </w:rPr>
        <w:t>, 2016)</w:t>
      </w:r>
    </w:p>
    <w:p w14:paraId="1443CFB3" w14:textId="4D5B6402" w:rsidR="003E4181" w:rsidRPr="00A35C9D" w:rsidRDefault="009B7C96" w:rsidP="00A92DE9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studying practical examples from companies such as IKEA and Microsoft, I </w:t>
      </w:r>
      <w:r w:rsidR="003E4181" w:rsidRPr="00A35C9D">
        <w:rPr>
          <w:rFonts w:ascii="Arial" w:hAnsi="Arial" w:cs="Arial"/>
          <w:sz w:val="24"/>
          <w:szCs w:val="24"/>
        </w:rPr>
        <w:t>discovered that EI extends beyond simple empathy to include nuanced skills like emotional regulation in high-pressure situations. Similarly, CQ emerged as more than cultural awareness</w:t>
      </w:r>
      <w:r w:rsidR="000B22EC">
        <w:rPr>
          <w:rFonts w:ascii="Arial" w:hAnsi="Arial" w:cs="Arial"/>
          <w:sz w:val="24"/>
          <w:szCs w:val="24"/>
        </w:rPr>
        <w:t>,</w:t>
      </w:r>
      <w:r w:rsidR="003E4181" w:rsidRPr="00A35C9D">
        <w:rPr>
          <w:rFonts w:ascii="Arial" w:hAnsi="Arial" w:cs="Arial"/>
          <w:sz w:val="24"/>
          <w:szCs w:val="24"/>
        </w:rPr>
        <w:t xml:space="preserve"> it represents a strategic capability to bridge differences in global business environments.</w:t>
      </w:r>
      <w:r w:rsidR="00A35C9D" w:rsidRPr="00A35C9D">
        <w:rPr>
          <w:rFonts w:ascii="Arial" w:hAnsi="Arial" w:cs="Arial"/>
          <w:sz w:val="24"/>
          <w:szCs w:val="24"/>
        </w:rPr>
        <w:t xml:space="preserve"> (Livermore, 2022)</w:t>
      </w:r>
    </w:p>
    <w:p w14:paraId="0883D169" w14:textId="77777777" w:rsidR="003E4181" w:rsidRPr="00F16A61" w:rsidRDefault="003E4181" w:rsidP="00F16A61">
      <w:pPr>
        <w:spacing w:line="360" w:lineRule="auto"/>
        <w:ind w:firstLine="360"/>
        <w:jc w:val="both"/>
        <w:rPr>
          <w:rFonts w:ascii="Arial" w:hAnsi="Arial" w:cs="Arial"/>
          <w:b/>
          <w:bCs/>
          <w:sz w:val="24"/>
          <w:szCs w:val="24"/>
        </w:rPr>
      </w:pPr>
      <w:r w:rsidRPr="00F16A61">
        <w:rPr>
          <w:rFonts w:ascii="Arial" w:hAnsi="Arial" w:cs="Arial"/>
          <w:b/>
          <w:bCs/>
          <w:sz w:val="24"/>
          <w:szCs w:val="24"/>
        </w:rPr>
        <w:t>Feelings</w:t>
      </w:r>
    </w:p>
    <w:p w14:paraId="3B8D7912" w14:textId="706CA2EC" w:rsidR="00116E8E" w:rsidRPr="00FB05BF" w:rsidRDefault="00902353" w:rsidP="00116E8E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FB05BF">
        <w:rPr>
          <w:rFonts w:ascii="Arial" w:hAnsi="Arial" w:cs="Arial"/>
          <w:sz w:val="24"/>
          <w:szCs w:val="24"/>
        </w:rPr>
        <w:t xml:space="preserve">Learning about Emotional Intelligence </w:t>
      </w:r>
      <w:r w:rsidR="00FB05BF" w:rsidRPr="00FB05BF">
        <w:rPr>
          <w:rFonts w:ascii="Arial" w:hAnsi="Arial" w:cs="Arial"/>
          <w:sz w:val="24"/>
          <w:szCs w:val="24"/>
        </w:rPr>
        <w:t>(</w:t>
      </w:r>
      <w:r w:rsidRPr="00FB05BF">
        <w:rPr>
          <w:rFonts w:ascii="Arial" w:hAnsi="Arial" w:cs="Arial"/>
          <w:sz w:val="24"/>
          <w:szCs w:val="24"/>
        </w:rPr>
        <w:t>E</w:t>
      </w:r>
      <w:r w:rsidR="00116E8E" w:rsidRPr="00FB05BF">
        <w:rPr>
          <w:rFonts w:ascii="Arial" w:hAnsi="Arial" w:cs="Arial"/>
          <w:sz w:val="24"/>
          <w:szCs w:val="24"/>
        </w:rPr>
        <w:t>l</w:t>
      </w:r>
      <w:r w:rsidR="00FB05BF" w:rsidRPr="00FB05BF">
        <w:rPr>
          <w:rFonts w:ascii="Arial" w:hAnsi="Arial" w:cs="Arial"/>
          <w:sz w:val="24"/>
          <w:szCs w:val="24"/>
        </w:rPr>
        <w:t>)</w:t>
      </w:r>
      <w:r w:rsidR="00116E8E" w:rsidRPr="00FB05BF">
        <w:rPr>
          <w:rFonts w:ascii="Arial" w:hAnsi="Arial" w:cs="Arial"/>
          <w:sz w:val="24"/>
          <w:szCs w:val="24"/>
        </w:rPr>
        <w:t xml:space="preserve"> </w:t>
      </w:r>
      <w:r w:rsidRPr="00FB05BF">
        <w:rPr>
          <w:rFonts w:ascii="Arial" w:hAnsi="Arial" w:cs="Arial"/>
          <w:sz w:val="24"/>
          <w:szCs w:val="24"/>
        </w:rPr>
        <w:t xml:space="preserve">made me feel more </w:t>
      </w:r>
      <w:r w:rsidR="00FB05BF" w:rsidRPr="00FB05BF">
        <w:rPr>
          <w:rFonts w:ascii="Arial" w:hAnsi="Arial" w:cs="Arial"/>
          <w:sz w:val="24"/>
          <w:szCs w:val="24"/>
        </w:rPr>
        <w:t>self-aware</w:t>
      </w:r>
      <w:r w:rsidRPr="00FB05BF">
        <w:rPr>
          <w:rFonts w:ascii="Arial" w:hAnsi="Arial" w:cs="Arial"/>
          <w:sz w:val="24"/>
          <w:szCs w:val="24"/>
        </w:rPr>
        <w:t xml:space="preserve"> and motivated to improve my interpersonal skills, especially in managing my reactions during team conflicts. Regarding Cultural Intelligence </w:t>
      </w:r>
      <w:r w:rsidR="00FB05BF" w:rsidRPr="00FB05BF">
        <w:rPr>
          <w:rFonts w:ascii="Arial" w:hAnsi="Arial" w:cs="Arial"/>
          <w:sz w:val="24"/>
          <w:szCs w:val="24"/>
        </w:rPr>
        <w:t>(</w:t>
      </w:r>
      <w:r w:rsidRPr="00FB05BF">
        <w:rPr>
          <w:rFonts w:ascii="Arial" w:hAnsi="Arial" w:cs="Arial"/>
          <w:sz w:val="24"/>
          <w:szCs w:val="24"/>
        </w:rPr>
        <w:t>CQ</w:t>
      </w:r>
      <w:r w:rsidR="00FB05BF" w:rsidRPr="00FB05BF">
        <w:rPr>
          <w:rFonts w:ascii="Arial" w:hAnsi="Arial" w:cs="Arial"/>
          <w:sz w:val="24"/>
          <w:szCs w:val="24"/>
        </w:rPr>
        <w:t>)</w:t>
      </w:r>
      <w:r w:rsidRPr="00FB05BF">
        <w:rPr>
          <w:rFonts w:ascii="Arial" w:hAnsi="Arial" w:cs="Arial"/>
          <w:sz w:val="24"/>
          <w:szCs w:val="24"/>
        </w:rPr>
        <w:t xml:space="preserve">, I initially felt a sense of humility and curiosity, recognizing how much there is to learn about navigating cultural </w:t>
      </w:r>
      <w:r w:rsidR="00116E8E" w:rsidRPr="00FB05BF">
        <w:rPr>
          <w:rFonts w:ascii="Arial" w:hAnsi="Arial" w:cs="Arial"/>
          <w:sz w:val="24"/>
          <w:szCs w:val="24"/>
        </w:rPr>
        <w:t>details</w:t>
      </w:r>
      <w:r w:rsidRPr="00FB05BF">
        <w:rPr>
          <w:rFonts w:ascii="Arial" w:hAnsi="Arial" w:cs="Arial"/>
          <w:sz w:val="24"/>
          <w:szCs w:val="24"/>
        </w:rPr>
        <w:t xml:space="preserve"> in professional settings</w:t>
      </w:r>
      <w:r w:rsidR="00116E8E" w:rsidRPr="00FB05BF">
        <w:rPr>
          <w:rFonts w:ascii="Arial" w:hAnsi="Arial" w:cs="Arial"/>
          <w:sz w:val="24"/>
          <w:szCs w:val="24"/>
        </w:rPr>
        <w:t>.</w:t>
      </w:r>
    </w:p>
    <w:p w14:paraId="1B326348" w14:textId="05843261" w:rsidR="003E4181" w:rsidRPr="00116E8E" w:rsidRDefault="003E4181" w:rsidP="00116E8E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  <w:r w:rsidRPr="00A35C9D">
        <w:rPr>
          <w:rFonts w:ascii="Arial" w:hAnsi="Arial" w:cs="Arial"/>
          <w:sz w:val="24"/>
          <w:szCs w:val="24"/>
        </w:rPr>
        <w:t xml:space="preserve">I initially approached these concepts with academic </w:t>
      </w:r>
      <w:r w:rsidR="00905976" w:rsidRPr="00A35C9D">
        <w:rPr>
          <w:rFonts w:ascii="Arial" w:hAnsi="Arial" w:cs="Arial"/>
          <w:sz w:val="24"/>
          <w:szCs w:val="24"/>
        </w:rPr>
        <w:t>curiosity but</w:t>
      </w:r>
      <w:r w:rsidRPr="00A35C9D">
        <w:rPr>
          <w:rFonts w:ascii="Arial" w:hAnsi="Arial" w:cs="Arial"/>
          <w:sz w:val="24"/>
          <w:szCs w:val="24"/>
        </w:rPr>
        <w:t xml:space="preserve"> quickly felt challenged when recognizing my own limitations.</w:t>
      </w:r>
      <w:r w:rsidR="00F16A61">
        <w:rPr>
          <w:rFonts w:ascii="Arial" w:hAnsi="Arial" w:cs="Arial"/>
          <w:sz w:val="24"/>
          <w:szCs w:val="24"/>
        </w:rPr>
        <w:t xml:space="preserve"> </w:t>
      </w:r>
      <w:r w:rsidRPr="00A35C9D">
        <w:rPr>
          <w:rFonts w:ascii="Arial" w:hAnsi="Arial" w:cs="Arial"/>
          <w:sz w:val="24"/>
          <w:szCs w:val="24"/>
        </w:rPr>
        <w:t>During a self-assessment exercise, I was surprised to discover blind spots in my cross-cultural communication style. This created a sense of time sensitivity to develop these skills more intentionally, transforming my perspective from passive learning to active skill building.</w:t>
      </w:r>
    </w:p>
    <w:p w14:paraId="771793CD" w14:textId="77777777" w:rsidR="003E4181" w:rsidRPr="00F16A61" w:rsidRDefault="003E4181" w:rsidP="00F16A61">
      <w:pPr>
        <w:spacing w:line="360" w:lineRule="auto"/>
        <w:ind w:firstLine="360"/>
        <w:jc w:val="both"/>
        <w:rPr>
          <w:rFonts w:ascii="Arial" w:hAnsi="Arial" w:cs="Arial"/>
          <w:b/>
          <w:bCs/>
          <w:sz w:val="24"/>
          <w:szCs w:val="24"/>
        </w:rPr>
      </w:pPr>
      <w:r w:rsidRPr="00F16A61">
        <w:rPr>
          <w:rFonts w:ascii="Arial" w:hAnsi="Arial" w:cs="Arial"/>
          <w:b/>
          <w:bCs/>
          <w:sz w:val="24"/>
          <w:szCs w:val="24"/>
        </w:rPr>
        <w:t>Evaluation</w:t>
      </w:r>
    </w:p>
    <w:p w14:paraId="124F26DC" w14:textId="5C557563" w:rsidR="003E4181" w:rsidRPr="00A35C9D" w:rsidRDefault="003E4181" w:rsidP="00DF3D5B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A35C9D">
        <w:rPr>
          <w:rFonts w:ascii="Arial" w:hAnsi="Arial" w:cs="Arial"/>
          <w:sz w:val="24"/>
          <w:szCs w:val="24"/>
        </w:rPr>
        <w:t xml:space="preserve">The most valuable aspect was understanding how EI and CQ interact in practice. I excelled at recognizing cultural differences but struggled with adapting my leadership approach accordingly. Positive discoveries included realizing these are learnable skills rather than innate traits. However, I underestimated the emotional discipline required to consistently apply EI principles in stressful, multicultural situations. </w:t>
      </w:r>
      <w:r w:rsidR="009C6FCD" w:rsidRPr="00A35C9D">
        <w:rPr>
          <w:rFonts w:ascii="Arial" w:hAnsi="Arial" w:cs="Arial"/>
          <w:sz w:val="24"/>
          <w:szCs w:val="24"/>
        </w:rPr>
        <w:t xml:space="preserve">This gap between knowledge and consistent application emerged as the central challenge in </w:t>
      </w:r>
      <w:r w:rsidR="009C6FCD" w:rsidRPr="00A35C9D">
        <w:rPr>
          <w:rFonts w:ascii="Arial" w:hAnsi="Arial" w:cs="Arial"/>
          <w:sz w:val="24"/>
          <w:szCs w:val="24"/>
        </w:rPr>
        <w:lastRenderedPageBreak/>
        <w:t>my development, highlighting a need for more practical, repeated exposure to diverse scenarios to build my adaptive capabilities effectively.</w:t>
      </w:r>
      <w:r w:rsidR="00DF3D5B">
        <w:rPr>
          <w:rFonts w:ascii="Arial" w:hAnsi="Arial" w:cs="Arial"/>
          <w:sz w:val="24"/>
          <w:szCs w:val="24"/>
        </w:rPr>
        <w:t xml:space="preserve"> (</w:t>
      </w:r>
      <w:r w:rsidR="00DF3D5B" w:rsidRPr="00DF3D5B">
        <w:rPr>
          <w:rFonts w:ascii="Arial" w:hAnsi="Arial" w:cs="Arial"/>
          <w:sz w:val="24"/>
          <w:szCs w:val="24"/>
        </w:rPr>
        <w:t>Goleman, 2020).</w:t>
      </w:r>
    </w:p>
    <w:p w14:paraId="0192823E" w14:textId="77777777" w:rsidR="003E4181" w:rsidRPr="00DF3D5B" w:rsidRDefault="003E4181" w:rsidP="00DF3D5B">
      <w:pPr>
        <w:spacing w:line="360" w:lineRule="auto"/>
        <w:ind w:firstLine="360"/>
        <w:jc w:val="both"/>
        <w:rPr>
          <w:rFonts w:ascii="Arial" w:hAnsi="Arial" w:cs="Arial"/>
          <w:b/>
          <w:bCs/>
          <w:sz w:val="24"/>
          <w:szCs w:val="24"/>
        </w:rPr>
      </w:pPr>
      <w:r w:rsidRPr="00DF3D5B">
        <w:rPr>
          <w:rFonts w:ascii="Arial" w:hAnsi="Arial" w:cs="Arial"/>
          <w:b/>
          <w:bCs/>
          <w:sz w:val="24"/>
          <w:szCs w:val="24"/>
        </w:rPr>
        <w:t>Analysis</w:t>
      </w:r>
    </w:p>
    <w:p w14:paraId="6C9B4077" w14:textId="519ED90A" w:rsidR="003E4181" w:rsidRDefault="003E4181" w:rsidP="00DF3D5B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A35C9D">
        <w:rPr>
          <w:rFonts w:ascii="Arial" w:hAnsi="Arial" w:cs="Arial"/>
          <w:sz w:val="24"/>
          <w:szCs w:val="24"/>
        </w:rPr>
        <w:t>Contemporary research reveals why these competencies matter increasingly in our interconnected world.</w:t>
      </w:r>
      <w:r w:rsidR="00DF3D5B">
        <w:rPr>
          <w:rFonts w:ascii="Arial" w:hAnsi="Arial" w:cs="Arial"/>
          <w:sz w:val="24"/>
          <w:szCs w:val="24"/>
        </w:rPr>
        <w:t xml:space="preserve"> </w:t>
      </w:r>
      <w:r w:rsidRPr="00A35C9D">
        <w:rPr>
          <w:rFonts w:ascii="Arial" w:hAnsi="Arial" w:cs="Arial"/>
          <w:sz w:val="24"/>
          <w:szCs w:val="24"/>
        </w:rPr>
        <w:t xml:space="preserve">Livermore </w:t>
      </w:r>
      <w:r w:rsidR="000B22EC">
        <w:rPr>
          <w:rFonts w:ascii="Arial" w:hAnsi="Arial" w:cs="Arial"/>
          <w:sz w:val="24"/>
          <w:szCs w:val="24"/>
        </w:rPr>
        <w:t>(</w:t>
      </w:r>
      <w:r w:rsidR="000B22EC" w:rsidRPr="00A35C9D">
        <w:rPr>
          <w:rFonts w:ascii="Arial" w:hAnsi="Arial" w:cs="Arial"/>
          <w:sz w:val="24"/>
          <w:szCs w:val="24"/>
        </w:rPr>
        <w:t>2020</w:t>
      </w:r>
      <w:r w:rsidR="000B22EC">
        <w:rPr>
          <w:rFonts w:ascii="Arial" w:hAnsi="Arial" w:cs="Arial"/>
          <w:sz w:val="24"/>
          <w:szCs w:val="24"/>
        </w:rPr>
        <w:t>)</w:t>
      </w:r>
      <w:r w:rsidR="000B22EC" w:rsidRPr="00A35C9D">
        <w:rPr>
          <w:rFonts w:ascii="Arial" w:hAnsi="Arial" w:cs="Arial"/>
          <w:sz w:val="24"/>
          <w:szCs w:val="24"/>
        </w:rPr>
        <w:t xml:space="preserve"> </w:t>
      </w:r>
      <w:r w:rsidRPr="00A35C9D">
        <w:rPr>
          <w:rFonts w:ascii="Arial" w:hAnsi="Arial" w:cs="Arial"/>
          <w:sz w:val="24"/>
          <w:szCs w:val="24"/>
        </w:rPr>
        <w:t>work demonstrates that CQ directly impacts innovation in diverse teams, explaining why some organizations outperform others globally. Goleman's updated research 2020 shows that EI accounts for nearly 70% of leadership effectiveness in cross</w:t>
      </w:r>
      <w:r w:rsidR="009C6FCD" w:rsidRPr="00A35C9D">
        <w:rPr>
          <w:rFonts w:ascii="Arial" w:hAnsi="Arial" w:cs="Arial"/>
          <w:sz w:val="24"/>
          <w:szCs w:val="24"/>
        </w:rPr>
        <w:t xml:space="preserve"> </w:t>
      </w:r>
      <w:r w:rsidRPr="00A35C9D">
        <w:rPr>
          <w:rFonts w:ascii="Arial" w:hAnsi="Arial" w:cs="Arial"/>
          <w:sz w:val="24"/>
          <w:szCs w:val="24"/>
        </w:rPr>
        <w:t xml:space="preserve">cultural settings. The </w:t>
      </w:r>
      <w:r w:rsidR="00AB6A31" w:rsidRPr="00A35C9D">
        <w:rPr>
          <w:rFonts w:ascii="Arial" w:hAnsi="Arial" w:cs="Arial"/>
          <w:sz w:val="24"/>
          <w:szCs w:val="24"/>
        </w:rPr>
        <w:t>meta-analysis</w:t>
      </w:r>
      <w:r w:rsidRPr="00A35C9D">
        <w:rPr>
          <w:rFonts w:ascii="Arial" w:hAnsi="Arial" w:cs="Arial"/>
          <w:sz w:val="24"/>
          <w:szCs w:val="24"/>
        </w:rPr>
        <w:t xml:space="preserve"> by Miao et al. 2018</w:t>
      </w:r>
      <w:r w:rsidR="0072291C">
        <w:rPr>
          <w:rFonts w:ascii="Arial" w:hAnsi="Arial" w:cs="Arial"/>
          <w:sz w:val="24"/>
          <w:szCs w:val="24"/>
        </w:rPr>
        <w:t>,</w:t>
      </w:r>
      <w:r w:rsidRPr="00A35C9D">
        <w:rPr>
          <w:rFonts w:ascii="Arial" w:hAnsi="Arial" w:cs="Arial"/>
          <w:sz w:val="24"/>
          <w:szCs w:val="24"/>
        </w:rPr>
        <w:t xml:space="preserve"> further confirms that these skills can be systematically developed through targeted practice. This theoretical understanding helped me recognize that my challenges </w:t>
      </w:r>
      <w:r w:rsidR="002855F8">
        <w:rPr>
          <w:rFonts w:ascii="Arial" w:hAnsi="Arial" w:cs="Arial"/>
          <w:sz w:val="24"/>
          <w:szCs w:val="24"/>
        </w:rPr>
        <w:t>were</w:t>
      </w:r>
      <w:r w:rsidR="009C6FCD" w:rsidRPr="00A35C9D">
        <w:rPr>
          <w:rFonts w:ascii="Arial" w:hAnsi="Arial" w:cs="Arial"/>
          <w:sz w:val="24"/>
          <w:szCs w:val="24"/>
        </w:rPr>
        <w:t xml:space="preserve"> not</w:t>
      </w:r>
      <w:r w:rsidRPr="00A35C9D">
        <w:rPr>
          <w:rFonts w:ascii="Arial" w:hAnsi="Arial" w:cs="Arial"/>
          <w:sz w:val="24"/>
          <w:szCs w:val="24"/>
        </w:rPr>
        <w:t xml:space="preserve"> personal failures but rather development opportunities requiring structured approaches.</w:t>
      </w:r>
      <w:r w:rsidR="009C6FCD" w:rsidRPr="00A35C9D">
        <w:rPr>
          <w:rFonts w:ascii="Arial" w:hAnsi="Arial" w:cs="Arial"/>
        </w:rPr>
        <w:t xml:space="preserve"> </w:t>
      </w:r>
      <w:r w:rsidR="009C6FCD" w:rsidRPr="00A35C9D">
        <w:rPr>
          <w:rFonts w:ascii="Arial" w:hAnsi="Arial" w:cs="Arial"/>
          <w:sz w:val="24"/>
          <w:szCs w:val="24"/>
        </w:rPr>
        <w:t>Specifically, it became clear that moving from cultural recognition knowing the differences to cultural adaptation adjusting my behaviour is the critical bound</w:t>
      </w:r>
      <w:r w:rsidR="00DB72B1">
        <w:rPr>
          <w:rFonts w:ascii="Arial" w:hAnsi="Arial" w:cs="Arial"/>
          <w:sz w:val="24"/>
          <w:szCs w:val="24"/>
        </w:rPr>
        <w:t>ary</w:t>
      </w:r>
      <w:r w:rsidR="009C6FCD" w:rsidRPr="00A35C9D">
        <w:rPr>
          <w:rFonts w:ascii="Arial" w:hAnsi="Arial" w:cs="Arial"/>
          <w:sz w:val="24"/>
          <w:szCs w:val="24"/>
        </w:rPr>
        <w:t xml:space="preserve"> that requires deliberate practice and a mindset open to continuous feedback and learning.</w:t>
      </w:r>
      <w:r w:rsidRPr="00A35C9D">
        <w:rPr>
          <w:rFonts w:ascii="Arial" w:hAnsi="Arial" w:cs="Arial"/>
          <w:sz w:val="24"/>
          <w:szCs w:val="24"/>
        </w:rPr>
        <w:t xml:space="preserve"> </w:t>
      </w:r>
    </w:p>
    <w:p w14:paraId="6A86E4DC" w14:textId="77777777" w:rsidR="003E4181" w:rsidRPr="0072291C" w:rsidRDefault="003E4181" w:rsidP="0072291C">
      <w:pPr>
        <w:spacing w:line="360" w:lineRule="auto"/>
        <w:ind w:firstLine="360"/>
        <w:jc w:val="both"/>
        <w:rPr>
          <w:rFonts w:ascii="Arial" w:hAnsi="Arial" w:cs="Arial"/>
          <w:b/>
          <w:bCs/>
          <w:sz w:val="24"/>
          <w:szCs w:val="24"/>
        </w:rPr>
      </w:pPr>
      <w:r w:rsidRPr="0072291C">
        <w:rPr>
          <w:rFonts w:ascii="Arial" w:hAnsi="Arial" w:cs="Arial"/>
          <w:b/>
          <w:bCs/>
          <w:sz w:val="24"/>
          <w:szCs w:val="24"/>
        </w:rPr>
        <w:t>Conclusion</w:t>
      </w:r>
    </w:p>
    <w:p w14:paraId="20CF5BF5" w14:textId="579EEDF4" w:rsidR="003E4181" w:rsidRPr="00A35C9D" w:rsidRDefault="003E4181" w:rsidP="0072291C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A35C9D">
        <w:rPr>
          <w:rFonts w:ascii="Arial" w:hAnsi="Arial" w:cs="Arial"/>
          <w:sz w:val="24"/>
          <w:szCs w:val="24"/>
        </w:rPr>
        <w:t>This learning journey transformed my understanding from seeing EI and CQ as abstract concepts</w:t>
      </w:r>
      <w:r w:rsidR="0072291C">
        <w:rPr>
          <w:rFonts w:ascii="Arial" w:hAnsi="Arial" w:cs="Arial"/>
          <w:sz w:val="24"/>
          <w:szCs w:val="24"/>
        </w:rPr>
        <w:t xml:space="preserve"> </w:t>
      </w:r>
      <w:r w:rsidRPr="00A35C9D">
        <w:rPr>
          <w:rFonts w:ascii="Arial" w:hAnsi="Arial" w:cs="Arial"/>
          <w:sz w:val="24"/>
          <w:szCs w:val="24"/>
        </w:rPr>
        <w:t xml:space="preserve">to recognizing them as essential, interconnected capabilities for global leadership. The most significant insight was understanding that cultural intelligence without emotional awareness is incomplete, and vice versa. I now appreciate these as dynamic skills that require continuous refinement rather than </w:t>
      </w:r>
      <w:r w:rsidR="0072291C">
        <w:rPr>
          <w:rFonts w:ascii="Arial" w:hAnsi="Arial" w:cs="Arial"/>
          <w:sz w:val="24"/>
          <w:szCs w:val="24"/>
        </w:rPr>
        <w:t>one-time</w:t>
      </w:r>
      <w:r w:rsidRPr="00A35C9D">
        <w:rPr>
          <w:rFonts w:ascii="Arial" w:hAnsi="Arial" w:cs="Arial"/>
          <w:sz w:val="24"/>
          <w:szCs w:val="24"/>
        </w:rPr>
        <w:t xml:space="preserve"> learning.</w:t>
      </w:r>
      <w:r w:rsidR="009C6FCD" w:rsidRPr="00A35C9D">
        <w:rPr>
          <w:rFonts w:ascii="Arial" w:hAnsi="Arial" w:cs="Arial"/>
        </w:rPr>
        <w:t xml:space="preserve"> </w:t>
      </w:r>
      <w:r w:rsidR="009C6FCD" w:rsidRPr="00A35C9D">
        <w:rPr>
          <w:rFonts w:ascii="Arial" w:hAnsi="Arial" w:cs="Arial"/>
          <w:sz w:val="24"/>
          <w:szCs w:val="24"/>
        </w:rPr>
        <w:t xml:space="preserve">Moving forward, I recognize that true skill involves not just understanding these concepts intellectually but expressing them in daily interactions and </w:t>
      </w:r>
      <w:r w:rsidR="0072291C" w:rsidRPr="00A35C9D">
        <w:rPr>
          <w:rFonts w:ascii="Arial" w:hAnsi="Arial" w:cs="Arial"/>
          <w:sz w:val="24"/>
          <w:szCs w:val="24"/>
        </w:rPr>
        <w:t>decision-making</w:t>
      </w:r>
      <w:r w:rsidR="009C6FCD" w:rsidRPr="00A35C9D">
        <w:rPr>
          <w:rFonts w:ascii="Arial" w:hAnsi="Arial" w:cs="Arial"/>
          <w:sz w:val="24"/>
          <w:szCs w:val="24"/>
        </w:rPr>
        <w:t xml:space="preserve"> processes. This reflective process has been crucial in identifying both my strengths and areas for growth, providing a clear roadmap for my ongoing professional development in an increasingly complex global landscape.</w:t>
      </w:r>
    </w:p>
    <w:p w14:paraId="4E07974D" w14:textId="77777777" w:rsidR="003E4181" w:rsidRPr="0072291C" w:rsidRDefault="003E4181" w:rsidP="0072291C">
      <w:pPr>
        <w:spacing w:line="360" w:lineRule="auto"/>
        <w:ind w:firstLine="360"/>
        <w:jc w:val="both"/>
        <w:rPr>
          <w:rFonts w:ascii="Arial" w:hAnsi="Arial" w:cs="Arial"/>
          <w:b/>
          <w:bCs/>
          <w:sz w:val="24"/>
          <w:szCs w:val="24"/>
        </w:rPr>
      </w:pPr>
      <w:r w:rsidRPr="0072291C">
        <w:rPr>
          <w:rFonts w:ascii="Arial" w:hAnsi="Arial" w:cs="Arial"/>
          <w:b/>
          <w:bCs/>
          <w:sz w:val="24"/>
          <w:szCs w:val="24"/>
        </w:rPr>
        <w:t>Action Plan</w:t>
      </w:r>
    </w:p>
    <w:p w14:paraId="44762408" w14:textId="2B7D541D" w:rsidR="0072291C" w:rsidRDefault="003E4181" w:rsidP="0072291C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A35C9D">
        <w:rPr>
          <w:rFonts w:ascii="Arial" w:hAnsi="Arial" w:cs="Arial"/>
          <w:sz w:val="24"/>
          <w:szCs w:val="24"/>
        </w:rPr>
        <w:t xml:space="preserve">To develop my EI, I will implement a "pause-and-reflect" practice before responding in emotionally charged situations, using specific techniques like cognitive reframing. For CQ enhancement, I will create a "cultural learning portfolio" where I document and analyse cross-cultural interactions monthly. I will specifically focus on understanding </w:t>
      </w:r>
      <w:r w:rsidRPr="00A35C9D">
        <w:rPr>
          <w:rFonts w:ascii="Arial" w:hAnsi="Arial" w:cs="Arial"/>
          <w:sz w:val="24"/>
          <w:szCs w:val="24"/>
        </w:rPr>
        <w:lastRenderedPageBreak/>
        <w:t>how power distance and communication styles vary across cultures I frequently encounter professionally. Additionally, I will seek mentorship from leaders with international experience and participate in at least two global virtual team projects this year to practice these skills in real</w:t>
      </w:r>
      <w:r w:rsidR="000B22EC">
        <w:rPr>
          <w:rFonts w:ascii="Arial" w:hAnsi="Arial" w:cs="Arial"/>
          <w:sz w:val="24"/>
          <w:szCs w:val="24"/>
        </w:rPr>
        <w:t>-</w:t>
      </w:r>
      <w:r w:rsidRPr="00A35C9D">
        <w:rPr>
          <w:rFonts w:ascii="Arial" w:hAnsi="Arial" w:cs="Arial"/>
          <w:sz w:val="24"/>
          <w:szCs w:val="24"/>
        </w:rPr>
        <w:t xml:space="preserve">world contexts. </w:t>
      </w:r>
      <w:r w:rsidR="009C6FCD" w:rsidRPr="00A35C9D">
        <w:rPr>
          <w:rFonts w:ascii="Arial" w:hAnsi="Arial" w:cs="Arial"/>
          <w:sz w:val="24"/>
          <w:szCs w:val="24"/>
        </w:rPr>
        <w:t xml:space="preserve">To ensure obligation, </w:t>
      </w:r>
      <w:proofErr w:type="spellStart"/>
      <w:r w:rsidR="009C6FCD" w:rsidRPr="00A35C9D">
        <w:rPr>
          <w:rFonts w:ascii="Arial" w:hAnsi="Arial" w:cs="Arial"/>
          <w:sz w:val="24"/>
          <w:szCs w:val="24"/>
        </w:rPr>
        <w:t>i</w:t>
      </w:r>
      <w:proofErr w:type="spellEnd"/>
      <w:r w:rsidR="009C6FCD" w:rsidRPr="00A35C9D">
        <w:rPr>
          <w:rFonts w:ascii="Arial" w:hAnsi="Arial" w:cs="Arial"/>
          <w:sz w:val="24"/>
          <w:szCs w:val="24"/>
        </w:rPr>
        <w:t xml:space="preserve"> will set per quarter review target to assess my progress against these goals. I will also utilize tools such as diary and feedback solicitation from diverse colleagues to gain slight insights into my intercultural effectiveness and emotional self</w:t>
      </w:r>
      <w:r w:rsidR="0072291C">
        <w:rPr>
          <w:rFonts w:ascii="Arial" w:hAnsi="Arial" w:cs="Arial"/>
          <w:sz w:val="24"/>
          <w:szCs w:val="24"/>
        </w:rPr>
        <w:t>-</w:t>
      </w:r>
      <w:r w:rsidR="00872CD4" w:rsidRPr="00A35C9D">
        <w:rPr>
          <w:rFonts w:ascii="Arial" w:hAnsi="Arial" w:cs="Arial"/>
          <w:sz w:val="24"/>
          <w:szCs w:val="24"/>
        </w:rPr>
        <w:t>r</w:t>
      </w:r>
      <w:r w:rsidR="009C6FCD" w:rsidRPr="00A35C9D">
        <w:rPr>
          <w:rFonts w:ascii="Arial" w:hAnsi="Arial" w:cs="Arial"/>
          <w:sz w:val="24"/>
          <w:szCs w:val="24"/>
        </w:rPr>
        <w:t>egulation, ensuring these plans translate into tangible competence.</w:t>
      </w:r>
      <w:r w:rsidR="00C10206">
        <w:rPr>
          <w:rFonts w:ascii="Arial" w:hAnsi="Arial" w:cs="Arial"/>
          <w:sz w:val="24"/>
          <w:szCs w:val="24"/>
        </w:rPr>
        <w:t xml:space="preserve"> </w:t>
      </w:r>
      <w:r w:rsidR="00C10206" w:rsidRPr="00C10206">
        <w:rPr>
          <w:rFonts w:ascii="Arial" w:hAnsi="Arial" w:cs="Arial"/>
          <w:sz w:val="24"/>
          <w:szCs w:val="24"/>
        </w:rPr>
        <w:t>(Deardorff, 2020)</w:t>
      </w:r>
    </w:p>
    <w:p w14:paraId="4809ACC4" w14:textId="77777777" w:rsidR="00CC2376" w:rsidRDefault="00CC2376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2C5DB3BC" w14:textId="77777777" w:rsidR="00CC2376" w:rsidRDefault="00CC2376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17E6265A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626C8222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47EFBECF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7B35D7B1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6586BE1B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39BD5F62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1676A2E7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58EB07B1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152B1591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4402784E" w14:textId="77777777" w:rsidR="007E4E91" w:rsidRDefault="007E4E91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46C02A3B" w14:textId="77777777" w:rsidR="007902AB" w:rsidRDefault="007902AB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6C9FB466" w14:textId="77777777" w:rsidR="007902AB" w:rsidRDefault="007902AB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1E1E70F7" w14:textId="77777777" w:rsidR="00A17044" w:rsidRDefault="00A17044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4FA7F14C" w14:textId="77777777" w:rsidR="00FB05BF" w:rsidRDefault="00FB05BF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617E9E10" w14:textId="77777777" w:rsidR="00FB05BF" w:rsidRDefault="00FB05BF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5B5DB616" w14:textId="77777777" w:rsidR="00A17044" w:rsidRPr="00905976" w:rsidRDefault="00A17044" w:rsidP="00905976">
      <w:pPr>
        <w:spacing w:line="360" w:lineRule="auto"/>
        <w:ind w:firstLine="360"/>
        <w:jc w:val="both"/>
        <w:rPr>
          <w:rFonts w:ascii="Arial" w:hAnsi="Arial" w:cs="Arial"/>
          <w:color w:val="EE0000"/>
          <w:sz w:val="24"/>
          <w:szCs w:val="24"/>
        </w:rPr>
      </w:pPr>
    </w:p>
    <w:p w14:paraId="2DBCBF0F" w14:textId="3424E6D8" w:rsidR="00CE11E3" w:rsidRDefault="00CD4DD5" w:rsidP="003E4181">
      <w:pPr>
        <w:pStyle w:val="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215398414"/>
      <w:r w:rsidRPr="003E4181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References:</w:t>
      </w:r>
      <w:bookmarkEnd w:id="3"/>
    </w:p>
    <w:p w14:paraId="1949A22F" w14:textId="77777777" w:rsidR="00A17044" w:rsidRDefault="00A17044" w:rsidP="00C1020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3F21625" w14:textId="2D698ECD" w:rsidR="00A17044" w:rsidRDefault="00A17044" w:rsidP="00C1020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17044">
        <w:rPr>
          <w:rFonts w:ascii="Arial" w:hAnsi="Arial" w:cs="Arial"/>
          <w:sz w:val="24"/>
          <w:szCs w:val="24"/>
        </w:rPr>
        <w:t xml:space="preserve">Alon, I., Boulanger, M., Meyers, J. &amp; Taras, V. (2016) ‘The development and validation of the Business Cultural Intelligence Quotient’, </w:t>
      </w:r>
      <w:r w:rsidRPr="00A17044">
        <w:rPr>
          <w:rFonts w:ascii="Arial" w:hAnsi="Arial" w:cs="Arial"/>
          <w:i/>
          <w:iCs/>
          <w:sz w:val="24"/>
          <w:szCs w:val="24"/>
        </w:rPr>
        <w:t>Cross Cultural &amp; Strategic Management</w:t>
      </w:r>
      <w:r w:rsidRPr="00A17044">
        <w:rPr>
          <w:rFonts w:ascii="Arial" w:hAnsi="Arial" w:cs="Arial"/>
          <w:sz w:val="24"/>
          <w:szCs w:val="24"/>
        </w:rPr>
        <w:t xml:space="preserve">, 23(1), pp. 78–100. Available at: </w:t>
      </w:r>
      <w:hyperlink r:id="rId9" w:tgtFrame="_new" w:history="1">
        <w:r w:rsidRPr="00A17044">
          <w:rPr>
            <w:rStyle w:val="ac"/>
            <w:rFonts w:ascii="Arial" w:hAnsi="Arial" w:cs="Arial"/>
            <w:sz w:val="24"/>
            <w:szCs w:val="24"/>
          </w:rPr>
          <w:t>https://doi.org/10.1108/CCSM-10-2015-0138</w:t>
        </w:r>
      </w:hyperlink>
      <w:r w:rsidRPr="00A17044">
        <w:rPr>
          <w:rFonts w:ascii="Arial" w:hAnsi="Arial" w:cs="Arial"/>
          <w:sz w:val="24"/>
          <w:szCs w:val="24"/>
        </w:rPr>
        <w:t xml:space="preserve"> (Accessed: 7 December 2025).</w:t>
      </w:r>
    </w:p>
    <w:p w14:paraId="3747BF20" w14:textId="38DF9208" w:rsidR="00C10206" w:rsidRPr="00000321" w:rsidRDefault="00C10206" w:rsidP="00C1020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00321">
        <w:rPr>
          <w:rFonts w:ascii="Arial" w:hAnsi="Arial" w:cs="Arial"/>
          <w:sz w:val="24"/>
          <w:szCs w:val="24"/>
        </w:rPr>
        <w:t xml:space="preserve">Deardorff, D.K. (2020) Manual for Developing Intercultural Competencies: Story Circles. 1st </w:t>
      </w:r>
      <w:proofErr w:type="spellStart"/>
      <w:r w:rsidRPr="00000321">
        <w:rPr>
          <w:rFonts w:ascii="Arial" w:hAnsi="Arial" w:cs="Arial"/>
          <w:sz w:val="24"/>
          <w:szCs w:val="24"/>
        </w:rPr>
        <w:t>edn</w:t>
      </w:r>
      <w:proofErr w:type="spellEnd"/>
      <w:r w:rsidRPr="00000321">
        <w:rPr>
          <w:rFonts w:ascii="Arial" w:hAnsi="Arial" w:cs="Arial"/>
          <w:sz w:val="24"/>
          <w:szCs w:val="24"/>
        </w:rPr>
        <w:t xml:space="preserve">. London: Routledge. Available at: </w:t>
      </w:r>
      <w:hyperlink r:id="rId10" w:history="1">
        <w:r w:rsidR="00A17044" w:rsidRPr="007E29E2">
          <w:rPr>
            <w:rStyle w:val="ac"/>
            <w:rFonts w:ascii="Arial" w:hAnsi="Arial" w:cs="Arial"/>
            <w:sz w:val="24"/>
            <w:szCs w:val="24"/>
          </w:rPr>
          <w:t>https://doi.org/10.4324/9780429244612</w:t>
        </w:r>
      </w:hyperlink>
      <w:r w:rsidRPr="00000321">
        <w:rPr>
          <w:rFonts w:ascii="Arial" w:hAnsi="Arial" w:cs="Arial"/>
          <w:sz w:val="24"/>
          <w:szCs w:val="24"/>
        </w:rPr>
        <w:t>. (Accessed: 29 November 2025).</w:t>
      </w:r>
    </w:p>
    <w:p w14:paraId="20F46016" w14:textId="015D442A" w:rsidR="00B409D6" w:rsidRPr="00000321" w:rsidRDefault="00B409D6" w:rsidP="007E4E9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00321">
        <w:rPr>
          <w:rFonts w:ascii="Arial" w:hAnsi="Arial" w:cs="Arial"/>
          <w:sz w:val="24"/>
          <w:szCs w:val="24"/>
        </w:rPr>
        <w:t xml:space="preserve">Dynamic Training. (n.d.) Understanding Gibbs' Reflective Cycle [Online image]. Available at: </w:t>
      </w:r>
      <w:hyperlink r:id="rId11" w:tgtFrame="_new" w:history="1">
        <w:r w:rsidRPr="00000321">
          <w:rPr>
            <w:rStyle w:val="ac"/>
            <w:rFonts w:ascii="Arial" w:hAnsi="Arial" w:cs="Arial"/>
            <w:sz w:val="24"/>
            <w:szCs w:val="24"/>
          </w:rPr>
          <w:t>https://www.dynamiccollege.co.uk/learner-pulse/study-skill-gibbs-reflective-cycle/</w:t>
        </w:r>
      </w:hyperlink>
      <w:r w:rsidRPr="00000321">
        <w:rPr>
          <w:rStyle w:val="ac"/>
          <w:rFonts w:ascii="Arial" w:hAnsi="Arial" w:cs="Arial"/>
          <w:sz w:val="24"/>
          <w:szCs w:val="24"/>
        </w:rPr>
        <w:t xml:space="preserve"> </w:t>
      </w:r>
      <w:r w:rsidRPr="00000321">
        <w:rPr>
          <w:rFonts w:ascii="Arial" w:hAnsi="Arial" w:cs="Arial"/>
          <w:sz w:val="24"/>
          <w:szCs w:val="24"/>
        </w:rPr>
        <w:t>(Accessed: 30 November 2025).</w:t>
      </w:r>
    </w:p>
    <w:p w14:paraId="584AF9DC" w14:textId="057094EB" w:rsidR="00736EC4" w:rsidRPr="00000321" w:rsidRDefault="00736EC4" w:rsidP="007E4E9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00321">
        <w:rPr>
          <w:rFonts w:ascii="Arial" w:hAnsi="Arial" w:cs="Arial"/>
          <w:sz w:val="24"/>
          <w:szCs w:val="24"/>
        </w:rPr>
        <w:t xml:space="preserve">Goleman, D. (2020). Emotional Intelligence: The Essential Skills. Harvard Business Review Press. Available at: </w:t>
      </w:r>
      <w:hyperlink r:id="rId12" w:history="1">
        <w:r w:rsidRPr="00000321">
          <w:rPr>
            <w:rStyle w:val="ac"/>
            <w:rFonts w:ascii="Arial" w:hAnsi="Arial" w:cs="Arial"/>
            <w:sz w:val="24"/>
            <w:szCs w:val="24"/>
          </w:rPr>
          <w:t>https://librarysearch.uwtsd.ac.uk/permalink/44WHELF_UWTSD/upgrip/alma99100343059702421</w:t>
        </w:r>
      </w:hyperlink>
      <w:r w:rsidRPr="00000321">
        <w:rPr>
          <w:rFonts w:ascii="Arial" w:hAnsi="Arial" w:cs="Arial"/>
          <w:sz w:val="24"/>
          <w:szCs w:val="24"/>
        </w:rPr>
        <w:t xml:space="preserve"> (Accessed: 25</w:t>
      </w:r>
      <w:r w:rsidR="00000321" w:rsidRPr="00000321">
        <w:rPr>
          <w:rFonts w:ascii="Arial" w:hAnsi="Arial" w:cs="Arial"/>
          <w:sz w:val="24"/>
          <w:szCs w:val="24"/>
        </w:rPr>
        <w:t xml:space="preserve"> </w:t>
      </w:r>
      <w:r w:rsidR="00000321" w:rsidRPr="00000321">
        <w:rPr>
          <w:rFonts w:ascii="Arial" w:hAnsi="Arial" w:cs="Arial"/>
          <w:sz w:val="24"/>
          <w:szCs w:val="24"/>
        </w:rPr>
        <w:t xml:space="preserve">November </w:t>
      </w:r>
      <w:r w:rsidRPr="00000321">
        <w:rPr>
          <w:rFonts w:ascii="Arial" w:hAnsi="Arial" w:cs="Arial"/>
          <w:sz w:val="24"/>
          <w:szCs w:val="24"/>
        </w:rPr>
        <w:t>2025).</w:t>
      </w:r>
    </w:p>
    <w:p w14:paraId="234CF21A" w14:textId="76624C6B" w:rsidR="002367ED" w:rsidRPr="00000321" w:rsidRDefault="00A35C9D" w:rsidP="002367E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00321">
        <w:rPr>
          <w:rFonts w:ascii="Arial" w:hAnsi="Arial" w:cs="Arial"/>
          <w:sz w:val="24"/>
          <w:szCs w:val="24"/>
        </w:rPr>
        <w:t xml:space="preserve">Livermore, D. (2022) Digital, Diverse &amp; Divided: How to Talk to Racists, Compete with Robots, and Overcome Polarization [online]. Available at: </w:t>
      </w:r>
      <w:hyperlink r:id="rId13" w:tgtFrame="_new" w:history="1">
        <w:r w:rsidRPr="00000321">
          <w:rPr>
            <w:rStyle w:val="ac"/>
            <w:rFonts w:ascii="Arial" w:hAnsi="Arial" w:cs="Arial"/>
            <w:sz w:val="24"/>
            <w:szCs w:val="24"/>
          </w:rPr>
          <w:t>https://davidlivermore.com/wp-content/uploads/2022/06/Digital-Diverse-Divided-_Ch-1.pdf</w:t>
        </w:r>
      </w:hyperlink>
      <w:r w:rsidRPr="00000321">
        <w:rPr>
          <w:rFonts w:ascii="Arial" w:hAnsi="Arial" w:cs="Arial"/>
          <w:sz w:val="24"/>
          <w:szCs w:val="24"/>
        </w:rPr>
        <w:t xml:space="preserve"> (Accessed: </w:t>
      </w:r>
      <w:r w:rsidR="00DF3D5B" w:rsidRPr="00000321">
        <w:rPr>
          <w:rFonts w:ascii="Arial" w:hAnsi="Arial" w:cs="Arial"/>
          <w:sz w:val="24"/>
          <w:szCs w:val="24"/>
        </w:rPr>
        <w:t>27</w:t>
      </w:r>
      <w:r w:rsidRPr="00000321">
        <w:rPr>
          <w:rFonts w:ascii="Arial" w:hAnsi="Arial" w:cs="Arial"/>
          <w:sz w:val="24"/>
          <w:szCs w:val="24"/>
        </w:rPr>
        <w:t xml:space="preserve"> Nov</w:t>
      </w:r>
      <w:r w:rsidR="00000321" w:rsidRPr="00000321">
        <w:rPr>
          <w:rFonts w:ascii="Arial" w:hAnsi="Arial" w:cs="Arial"/>
          <w:sz w:val="24"/>
          <w:szCs w:val="24"/>
        </w:rPr>
        <w:t>ember</w:t>
      </w:r>
      <w:r w:rsidRPr="00000321">
        <w:rPr>
          <w:rFonts w:ascii="Arial" w:hAnsi="Arial" w:cs="Arial"/>
          <w:sz w:val="24"/>
          <w:szCs w:val="24"/>
        </w:rPr>
        <w:t xml:space="preserve"> 2025).</w:t>
      </w:r>
    </w:p>
    <w:p w14:paraId="65BAB10F" w14:textId="2477F917" w:rsidR="002367ED" w:rsidRPr="00000321" w:rsidRDefault="002367ED" w:rsidP="007E4E91">
      <w:pPr>
        <w:spacing w:line="240" w:lineRule="auto"/>
        <w:jc w:val="both"/>
        <w:rPr>
          <w:rFonts w:ascii="Arial" w:hAnsi="Arial" w:cs="Arial"/>
          <w:lang w:val="en-US"/>
        </w:rPr>
      </w:pPr>
      <w:r w:rsidRPr="00000321">
        <w:rPr>
          <w:rFonts w:ascii="Arial" w:hAnsi="Arial" w:cs="Arial"/>
          <w:sz w:val="24"/>
          <w:szCs w:val="24"/>
        </w:rPr>
        <w:t xml:space="preserve">Mayer, J. D., Caruso, D. R. &amp; Salovey, P. (2016) ‘The ability model of emotional intelligence: Principles and updates’, Emotion Review, 8(4), pp. 290–300. </w:t>
      </w:r>
      <w:proofErr w:type="spellStart"/>
      <w:r w:rsidRPr="00000321">
        <w:rPr>
          <w:rFonts w:ascii="Arial" w:hAnsi="Arial" w:cs="Arial"/>
          <w:sz w:val="24"/>
          <w:szCs w:val="24"/>
        </w:rPr>
        <w:t>doi</w:t>
      </w:r>
      <w:proofErr w:type="spellEnd"/>
      <w:r w:rsidRPr="00000321">
        <w:rPr>
          <w:rFonts w:ascii="Arial" w:hAnsi="Arial" w:cs="Arial"/>
          <w:sz w:val="24"/>
          <w:szCs w:val="24"/>
        </w:rPr>
        <w:t xml:space="preserve">: 10.1177/1754073916639667. Available at: </w:t>
      </w:r>
      <w:hyperlink r:id="rId14" w:tgtFrame="_new" w:history="1">
        <w:r w:rsidRPr="00000321">
          <w:rPr>
            <w:rStyle w:val="ac"/>
            <w:rFonts w:ascii="Arial" w:hAnsi="Arial" w:cs="Arial"/>
            <w:sz w:val="24"/>
            <w:szCs w:val="24"/>
          </w:rPr>
          <w:t>https://doi.org/10.1177/1754073916639667</w:t>
        </w:r>
      </w:hyperlink>
      <w:r w:rsidRPr="00000321">
        <w:rPr>
          <w:rFonts w:ascii="Arial" w:hAnsi="Arial" w:cs="Arial"/>
          <w:sz w:val="24"/>
          <w:szCs w:val="24"/>
        </w:rPr>
        <w:t xml:space="preserve"> </w:t>
      </w:r>
      <w:r w:rsidRPr="00000321">
        <w:rPr>
          <w:rFonts w:ascii="Arial" w:hAnsi="Arial" w:cs="Arial"/>
          <w:sz w:val="24"/>
          <w:szCs w:val="24"/>
          <w:lang w:val="uk-UA"/>
        </w:rPr>
        <w:t>(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Accessed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: 7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December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2025).</w:t>
      </w:r>
    </w:p>
    <w:p w14:paraId="6365F17C" w14:textId="1C047787" w:rsidR="00DF3D5B" w:rsidRPr="00000321" w:rsidRDefault="00DF3D5B" w:rsidP="00000321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Miao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, C.,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Humphrey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, R.H.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and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Qian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>, S. (2018) ‘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Emotional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intelligence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and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authentic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leadership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: a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meta-analysis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’,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Leadership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&amp;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organization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development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journal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, 39(5),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pp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. 679–690.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Available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000321">
        <w:rPr>
          <w:rFonts w:ascii="Arial" w:hAnsi="Arial" w:cs="Arial"/>
          <w:sz w:val="24"/>
          <w:szCs w:val="24"/>
          <w:lang w:val="uk-UA"/>
        </w:rPr>
        <w:t>at</w:t>
      </w:r>
      <w:proofErr w:type="spellEnd"/>
      <w:r w:rsidRPr="00000321">
        <w:rPr>
          <w:rFonts w:ascii="Arial" w:hAnsi="Arial" w:cs="Arial"/>
          <w:sz w:val="24"/>
          <w:szCs w:val="24"/>
          <w:lang w:val="uk-UA"/>
        </w:rPr>
        <w:t xml:space="preserve">: </w:t>
      </w:r>
      <w:hyperlink r:id="rId15" w:history="1">
        <w:r w:rsidRPr="00000321">
          <w:rPr>
            <w:rStyle w:val="ac"/>
            <w:rFonts w:ascii="Arial" w:hAnsi="Arial" w:cs="Arial"/>
            <w:sz w:val="24"/>
            <w:szCs w:val="24"/>
            <w:lang w:val="uk-UA"/>
          </w:rPr>
          <w:t>https://doi.org/10.1108/LODJ-02-2018-0066</w:t>
        </w:r>
      </w:hyperlink>
      <w:r w:rsidRPr="00000321">
        <w:rPr>
          <w:rFonts w:ascii="Arial" w:hAnsi="Arial" w:cs="Arial"/>
          <w:sz w:val="24"/>
          <w:szCs w:val="24"/>
          <w:lang w:val="uk-UA"/>
        </w:rPr>
        <w:t>.</w:t>
      </w:r>
      <w:r w:rsidRPr="00000321">
        <w:rPr>
          <w:rFonts w:ascii="Arial" w:hAnsi="Arial" w:cs="Arial"/>
          <w:sz w:val="24"/>
          <w:szCs w:val="24"/>
          <w:lang w:val="en-US"/>
        </w:rPr>
        <w:t xml:space="preserve"> </w:t>
      </w:r>
      <w:r w:rsidRPr="00000321">
        <w:rPr>
          <w:rFonts w:ascii="Arial" w:hAnsi="Arial" w:cs="Arial"/>
          <w:sz w:val="24"/>
          <w:szCs w:val="24"/>
        </w:rPr>
        <w:t xml:space="preserve">(Accessed: 23 </w:t>
      </w:r>
      <w:r w:rsidR="00000321" w:rsidRPr="00000321">
        <w:rPr>
          <w:rFonts w:ascii="Arial" w:hAnsi="Arial" w:cs="Arial"/>
          <w:sz w:val="24"/>
          <w:szCs w:val="24"/>
        </w:rPr>
        <w:t xml:space="preserve">November </w:t>
      </w:r>
      <w:r w:rsidRPr="00000321">
        <w:rPr>
          <w:rFonts w:ascii="Arial" w:hAnsi="Arial" w:cs="Arial"/>
          <w:sz w:val="24"/>
          <w:szCs w:val="24"/>
        </w:rPr>
        <w:t>2025).</w:t>
      </w:r>
    </w:p>
    <w:p w14:paraId="02DBE9F9" w14:textId="53ECDDFE" w:rsidR="00C10206" w:rsidRPr="00000321" w:rsidRDefault="0052057A" w:rsidP="00000321">
      <w:p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000321">
        <w:rPr>
          <w:rFonts w:ascii="Arial" w:hAnsi="Arial" w:cs="Arial"/>
          <w:sz w:val="24"/>
          <w:szCs w:val="24"/>
        </w:rPr>
        <w:t>Sekarwinahyu</w:t>
      </w:r>
      <w:proofErr w:type="spellEnd"/>
      <w:r w:rsidRPr="00000321">
        <w:rPr>
          <w:rFonts w:ascii="Arial" w:hAnsi="Arial" w:cs="Arial"/>
          <w:sz w:val="24"/>
          <w:szCs w:val="24"/>
        </w:rPr>
        <w:t xml:space="preserve">, M., Rustaman, N.Y., Widodo, A. and </w:t>
      </w:r>
      <w:proofErr w:type="spellStart"/>
      <w:r w:rsidRPr="00000321">
        <w:rPr>
          <w:rFonts w:ascii="Arial" w:hAnsi="Arial" w:cs="Arial"/>
          <w:sz w:val="24"/>
          <w:szCs w:val="24"/>
        </w:rPr>
        <w:t>Riandi</w:t>
      </w:r>
      <w:proofErr w:type="spellEnd"/>
      <w:r w:rsidRPr="00000321">
        <w:rPr>
          <w:rFonts w:ascii="Arial" w:hAnsi="Arial" w:cs="Arial"/>
          <w:sz w:val="24"/>
          <w:szCs w:val="24"/>
        </w:rPr>
        <w:t>, R</w:t>
      </w:r>
      <w:r w:rsidR="00C10206" w:rsidRPr="00000321">
        <w:rPr>
          <w:rFonts w:ascii="Arial" w:hAnsi="Arial" w:cs="Arial"/>
          <w:sz w:val="24"/>
          <w:szCs w:val="24"/>
        </w:rPr>
        <w:t xml:space="preserve">, (2019) ‘Development of </w:t>
      </w:r>
      <w:r w:rsidR="00000321" w:rsidRPr="00000321">
        <w:rPr>
          <w:rFonts w:ascii="Arial" w:hAnsi="Arial" w:cs="Arial"/>
          <w:sz w:val="24"/>
          <w:szCs w:val="24"/>
        </w:rPr>
        <w:t>problem-based</w:t>
      </w:r>
      <w:r w:rsidR="00C10206" w:rsidRPr="00000321">
        <w:rPr>
          <w:rFonts w:ascii="Arial" w:hAnsi="Arial" w:cs="Arial"/>
          <w:sz w:val="24"/>
          <w:szCs w:val="24"/>
        </w:rPr>
        <w:t xml:space="preserve"> learning for online tutorial program in plant development using Gibbs’ reflective cycle and e-portfolio to enhance reflective thinking skills’, Journal of Physics: Conference Series, 1157(2), p. 022099. Available at: </w:t>
      </w:r>
      <w:hyperlink r:id="rId16" w:tgtFrame="_new" w:history="1">
        <w:r w:rsidR="00C10206" w:rsidRPr="00000321">
          <w:rPr>
            <w:rStyle w:val="ac"/>
            <w:rFonts w:ascii="Arial" w:hAnsi="Arial" w:cs="Arial"/>
            <w:sz w:val="24"/>
            <w:szCs w:val="24"/>
          </w:rPr>
          <w:t>https://doi.org/10.1088/1742-6596/1157/2/022099</w:t>
        </w:r>
      </w:hyperlink>
      <w:r w:rsidR="00C10206" w:rsidRPr="00000321">
        <w:rPr>
          <w:rFonts w:ascii="Arial" w:hAnsi="Arial" w:cs="Arial"/>
          <w:sz w:val="24"/>
          <w:szCs w:val="24"/>
        </w:rPr>
        <w:t>. (Accessed: 25</w:t>
      </w:r>
      <w:r w:rsidR="00000321" w:rsidRPr="00000321">
        <w:rPr>
          <w:rFonts w:ascii="Arial" w:hAnsi="Arial" w:cs="Arial"/>
          <w:sz w:val="24"/>
          <w:szCs w:val="24"/>
        </w:rPr>
        <w:t xml:space="preserve"> </w:t>
      </w:r>
      <w:r w:rsidR="00000321" w:rsidRPr="00000321">
        <w:rPr>
          <w:rFonts w:ascii="Arial" w:hAnsi="Arial" w:cs="Arial"/>
          <w:sz w:val="24"/>
          <w:szCs w:val="24"/>
        </w:rPr>
        <w:t xml:space="preserve">November </w:t>
      </w:r>
      <w:r w:rsidR="00C10206" w:rsidRPr="00000321">
        <w:rPr>
          <w:rFonts w:ascii="Arial" w:hAnsi="Arial" w:cs="Arial"/>
          <w:sz w:val="24"/>
          <w:szCs w:val="24"/>
        </w:rPr>
        <w:t>2025).</w:t>
      </w:r>
    </w:p>
    <w:p w14:paraId="674ECFF1" w14:textId="5E71C325" w:rsidR="00000321" w:rsidRPr="00000321" w:rsidRDefault="00000321" w:rsidP="0000032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00321">
        <w:rPr>
          <w:rFonts w:ascii="Arial" w:hAnsi="Arial" w:cs="Arial"/>
          <w:sz w:val="24"/>
          <w:szCs w:val="24"/>
        </w:rPr>
        <w:t xml:space="preserve">Thomas, D. C. &amp; </w:t>
      </w:r>
      <w:proofErr w:type="spellStart"/>
      <w:r w:rsidRPr="00000321">
        <w:rPr>
          <w:rFonts w:ascii="Arial" w:hAnsi="Arial" w:cs="Arial"/>
          <w:sz w:val="24"/>
          <w:szCs w:val="24"/>
        </w:rPr>
        <w:t>Inkson</w:t>
      </w:r>
      <w:proofErr w:type="spellEnd"/>
      <w:r w:rsidRPr="00000321">
        <w:rPr>
          <w:rFonts w:ascii="Arial" w:hAnsi="Arial" w:cs="Arial"/>
          <w:sz w:val="24"/>
          <w:szCs w:val="24"/>
        </w:rPr>
        <w:t>, K. (2009) Cultural Intelligence: Living and Working Globally.</w:t>
      </w:r>
      <w:r>
        <w:rPr>
          <w:rFonts w:ascii="Arial" w:hAnsi="Arial" w:cs="Arial"/>
          <w:sz w:val="24"/>
          <w:szCs w:val="24"/>
        </w:rPr>
        <w:t xml:space="preserve">, p. 12. </w:t>
      </w:r>
      <w:r w:rsidRPr="00000321">
        <w:rPr>
          <w:rFonts w:ascii="Arial" w:hAnsi="Arial" w:cs="Arial"/>
          <w:sz w:val="24"/>
          <w:szCs w:val="24"/>
        </w:rPr>
        <w:t xml:space="preserve">2nd </w:t>
      </w:r>
      <w:proofErr w:type="spellStart"/>
      <w:r w:rsidRPr="00000321">
        <w:rPr>
          <w:rFonts w:ascii="Arial" w:hAnsi="Arial" w:cs="Arial"/>
          <w:sz w:val="24"/>
          <w:szCs w:val="24"/>
        </w:rPr>
        <w:t>edn</w:t>
      </w:r>
      <w:proofErr w:type="spellEnd"/>
      <w:r w:rsidRPr="00000321">
        <w:rPr>
          <w:rFonts w:ascii="Arial" w:hAnsi="Arial" w:cs="Arial"/>
          <w:sz w:val="24"/>
          <w:szCs w:val="24"/>
        </w:rPr>
        <w:t xml:space="preserve">. San Francisco: Berrett-Koehler Publishers. Available at: </w:t>
      </w:r>
      <w:hyperlink r:id="rId17" w:tgtFrame="_new" w:history="1">
        <w:r w:rsidRPr="00000321">
          <w:rPr>
            <w:rStyle w:val="ac"/>
            <w:rFonts w:ascii="Arial" w:hAnsi="Arial" w:cs="Arial"/>
            <w:sz w:val="24"/>
            <w:szCs w:val="24"/>
          </w:rPr>
          <w:t>https://books.google.com/books/about/Cultural_Intelligence.html?hl=ro&amp;id=v-V3q9Impv0C</w:t>
        </w:r>
      </w:hyperlink>
      <w:r w:rsidRPr="00000321">
        <w:rPr>
          <w:rFonts w:ascii="Arial" w:hAnsi="Arial" w:cs="Arial"/>
          <w:sz w:val="24"/>
          <w:szCs w:val="24"/>
        </w:rPr>
        <w:t xml:space="preserve"> (Accessed: 7 December 2025). </w:t>
      </w:r>
    </w:p>
    <w:p w14:paraId="129AD65A" w14:textId="42122985" w:rsidR="00DF3D5B" w:rsidRPr="00000321" w:rsidRDefault="00DF3D5B" w:rsidP="00A35C9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DF3D5B" w:rsidRPr="00000321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FEC98" w14:textId="77777777" w:rsidR="00337E72" w:rsidRDefault="00337E72" w:rsidP="007117DD">
      <w:pPr>
        <w:spacing w:after="0" w:line="240" w:lineRule="auto"/>
      </w:pPr>
      <w:r>
        <w:separator/>
      </w:r>
    </w:p>
  </w:endnote>
  <w:endnote w:type="continuationSeparator" w:id="0">
    <w:p w14:paraId="6FD65153" w14:textId="77777777" w:rsidR="00337E72" w:rsidRDefault="00337E72" w:rsidP="00711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02781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EAD61D" w14:textId="01320F8B" w:rsidR="007117DD" w:rsidRDefault="007117DD">
        <w:pPr>
          <w:pStyle w:val="af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4C972C" w14:textId="77777777" w:rsidR="007117DD" w:rsidRDefault="007117DD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DD174" w14:textId="77777777" w:rsidR="00337E72" w:rsidRDefault="00337E72" w:rsidP="007117DD">
      <w:pPr>
        <w:spacing w:after="0" w:line="240" w:lineRule="auto"/>
      </w:pPr>
      <w:r>
        <w:separator/>
      </w:r>
    </w:p>
  </w:footnote>
  <w:footnote w:type="continuationSeparator" w:id="0">
    <w:p w14:paraId="432617F7" w14:textId="77777777" w:rsidR="00337E72" w:rsidRDefault="00337E72" w:rsidP="00711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F5F43"/>
    <w:multiLevelType w:val="hybridMultilevel"/>
    <w:tmpl w:val="17F688A0"/>
    <w:lvl w:ilvl="0" w:tplc="FD228A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E7E75"/>
    <w:multiLevelType w:val="hybridMultilevel"/>
    <w:tmpl w:val="9EB038AE"/>
    <w:lvl w:ilvl="0" w:tplc="9420FF5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66587"/>
    <w:multiLevelType w:val="hybridMultilevel"/>
    <w:tmpl w:val="F84C080A"/>
    <w:lvl w:ilvl="0" w:tplc="D83E6194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402456614">
    <w:abstractNumId w:val="2"/>
  </w:num>
  <w:num w:numId="2" w16cid:durableId="1587566932">
    <w:abstractNumId w:val="0"/>
  </w:num>
  <w:num w:numId="3" w16cid:durableId="1103452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FCD"/>
    <w:rsid w:val="00000321"/>
    <w:rsid w:val="00012B0C"/>
    <w:rsid w:val="0002435B"/>
    <w:rsid w:val="00026E06"/>
    <w:rsid w:val="00037B13"/>
    <w:rsid w:val="0004176F"/>
    <w:rsid w:val="00047A65"/>
    <w:rsid w:val="000537B0"/>
    <w:rsid w:val="00053F83"/>
    <w:rsid w:val="00066D14"/>
    <w:rsid w:val="00085B84"/>
    <w:rsid w:val="00090398"/>
    <w:rsid w:val="00097753"/>
    <w:rsid w:val="000B22EC"/>
    <w:rsid w:val="000D14FE"/>
    <w:rsid w:val="000D2153"/>
    <w:rsid w:val="000D2561"/>
    <w:rsid w:val="00100485"/>
    <w:rsid w:val="001013C5"/>
    <w:rsid w:val="00103F9D"/>
    <w:rsid w:val="00112D20"/>
    <w:rsid w:val="00116E8E"/>
    <w:rsid w:val="0012196D"/>
    <w:rsid w:val="00167FA7"/>
    <w:rsid w:val="00186555"/>
    <w:rsid w:val="001A0619"/>
    <w:rsid w:val="001A28C9"/>
    <w:rsid w:val="001B7340"/>
    <w:rsid w:val="002006F8"/>
    <w:rsid w:val="0020383E"/>
    <w:rsid w:val="00212506"/>
    <w:rsid w:val="00216A91"/>
    <w:rsid w:val="00235C1D"/>
    <w:rsid w:val="002367ED"/>
    <w:rsid w:val="002367F2"/>
    <w:rsid w:val="00240BDA"/>
    <w:rsid w:val="0024689D"/>
    <w:rsid w:val="002855F8"/>
    <w:rsid w:val="00293963"/>
    <w:rsid w:val="00296BCF"/>
    <w:rsid w:val="002D483B"/>
    <w:rsid w:val="0030226C"/>
    <w:rsid w:val="003214FD"/>
    <w:rsid w:val="00335019"/>
    <w:rsid w:val="00337E72"/>
    <w:rsid w:val="00346FCD"/>
    <w:rsid w:val="00351BB7"/>
    <w:rsid w:val="00355935"/>
    <w:rsid w:val="0036680B"/>
    <w:rsid w:val="0037068B"/>
    <w:rsid w:val="00375921"/>
    <w:rsid w:val="00391187"/>
    <w:rsid w:val="003C30DB"/>
    <w:rsid w:val="003C3FE5"/>
    <w:rsid w:val="003C6E89"/>
    <w:rsid w:val="003D1AD9"/>
    <w:rsid w:val="003E4181"/>
    <w:rsid w:val="003E5810"/>
    <w:rsid w:val="003F557C"/>
    <w:rsid w:val="0040621C"/>
    <w:rsid w:val="0040695B"/>
    <w:rsid w:val="00417508"/>
    <w:rsid w:val="0042610E"/>
    <w:rsid w:val="004325AA"/>
    <w:rsid w:val="00473101"/>
    <w:rsid w:val="00475442"/>
    <w:rsid w:val="004A6009"/>
    <w:rsid w:val="004A6EEB"/>
    <w:rsid w:val="004B2DE1"/>
    <w:rsid w:val="004C3677"/>
    <w:rsid w:val="004C6A22"/>
    <w:rsid w:val="004C6FBE"/>
    <w:rsid w:val="004D1772"/>
    <w:rsid w:val="004F5F57"/>
    <w:rsid w:val="005161DD"/>
    <w:rsid w:val="00516741"/>
    <w:rsid w:val="0052057A"/>
    <w:rsid w:val="00522ABA"/>
    <w:rsid w:val="00537975"/>
    <w:rsid w:val="00547B8D"/>
    <w:rsid w:val="00552A92"/>
    <w:rsid w:val="00565AD8"/>
    <w:rsid w:val="005A4AC3"/>
    <w:rsid w:val="005D21F8"/>
    <w:rsid w:val="0060546F"/>
    <w:rsid w:val="00615366"/>
    <w:rsid w:val="0064535A"/>
    <w:rsid w:val="0065356B"/>
    <w:rsid w:val="00656122"/>
    <w:rsid w:val="00665253"/>
    <w:rsid w:val="0067450C"/>
    <w:rsid w:val="00681C8E"/>
    <w:rsid w:val="00691851"/>
    <w:rsid w:val="006A5C78"/>
    <w:rsid w:val="007071BD"/>
    <w:rsid w:val="007117DD"/>
    <w:rsid w:val="0072291C"/>
    <w:rsid w:val="007272EE"/>
    <w:rsid w:val="007361EA"/>
    <w:rsid w:val="00736EC4"/>
    <w:rsid w:val="007427A5"/>
    <w:rsid w:val="0074437F"/>
    <w:rsid w:val="007472D9"/>
    <w:rsid w:val="00755E81"/>
    <w:rsid w:val="00773AF5"/>
    <w:rsid w:val="007902AB"/>
    <w:rsid w:val="007A3479"/>
    <w:rsid w:val="007B6389"/>
    <w:rsid w:val="007C1254"/>
    <w:rsid w:val="007C18B2"/>
    <w:rsid w:val="007D14B0"/>
    <w:rsid w:val="007E4E91"/>
    <w:rsid w:val="0083043D"/>
    <w:rsid w:val="00835B3D"/>
    <w:rsid w:val="008402B5"/>
    <w:rsid w:val="008445B1"/>
    <w:rsid w:val="00854F0A"/>
    <w:rsid w:val="00867A6B"/>
    <w:rsid w:val="00872CD4"/>
    <w:rsid w:val="00872DC7"/>
    <w:rsid w:val="00897FD5"/>
    <w:rsid w:val="008A6702"/>
    <w:rsid w:val="008D36BB"/>
    <w:rsid w:val="00902353"/>
    <w:rsid w:val="00905976"/>
    <w:rsid w:val="00914B7C"/>
    <w:rsid w:val="00925605"/>
    <w:rsid w:val="00933198"/>
    <w:rsid w:val="009409CF"/>
    <w:rsid w:val="00946BEE"/>
    <w:rsid w:val="00963A56"/>
    <w:rsid w:val="00964236"/>
    <w:rsid w:val="00964D7B"/>
    <w:rsid w:val="00965C7A"/>
    <w:rsid w:val="00967646"/>
    <w:rsid w:val="009742E1"/>
    <w:rsid w:val="00986097"/>
    <w:rsid w:val="0099435C"/>
    <w:rsid w:val="009A6C01"/>
    <w:rsid w:val="009A6E09"/>
    <w:rsid w:val="009B65A8"/>
    <w:rsid w:val="009B7C96"/>
    <w:rsid w:val="009C1FB7"/>
    <w:rsid w:val="009C6FCD"/>
    <w:rsid w:val="009C7721"/>
    <w:rsid w:val="009D0CA5"/>
    <w:rsid w:val="00A17044"/>
    <w:rsid w:val="00A35C9D"/>
    <w:rsid w:val="00A40167"/>
    <w:rsid w:val="00A43B8E"/>
    <w:rsid w:val="00A47650"/>
    <w:rsid w:val="00A47C75"/>
    <w:rsid w:val="00A92DE9"/>
    <w:rsid w:val="00AA1190"/>
    <w:rsid w:val="00AB549F"/>
    <w:rsid w:val="00AB6A31"/>
    <w:rsid w:val="00AC2286"/>
    <w:rsid w:val="00AD544A"/>
    <w:rsid w:val="00B21A59"/>
    <w:rsid w:val="00B409D6"/>
    <w:rsid w:val="00B54E8B"/>
    <w:rsid w:val="00B61490"/>
    <w:rsid w:val="00B63DDB"/>
    <w:rsid w:val="00B75A24"/>
    <w:rsid w:val="00B83AA8"/>
    <w:rsid w:val="00B97DC1"/>
    <w:rsid w:val="00BA6129"/>
    <w:rsid w:val="00BA6984"/>
    <w:rsid w:val="00BC0805"/>
    <w:rsid w:val="00BD17C1"/>
    <w:rsid w:val="00BF558B"/>
    <w:rsid w:val="00BF57B6"/>
    <w:rsid w:val="00C019BC"/>
    <w:rsid w:val="00C059B9"/>
    <w:rsid w:val="00C10206"/>
    <w:rsid w:val="00C14115"/>
    <w:rsid w:val="00C37C76"/>
    <w:rsid w:val="00C463E0"/>
    <w:rsid w:val="00C626EE"/>
    <w:rsid w:val="00C94AF4"/>
    <w:rsid w:val="00C962E5"/>
    <w:rsid w:val="00CB36A4"/>
    <w:rsid w:val="00CB717A"/>
    <w:rsid w:val="00CC2376"/>
    <w:rsid w:val="00CD0216"/>
    <w:rsid w:val="00CD4DD5"/>
    <w:rsid w:val="00CE11E3"/>
    <w:rsid w:val="00CF6DEE"/>
    <w:rsid w:val="00D04013"/>
    <w:rsid w:val="00D043F1"/>
    <w:rsid w:val="00D16F77"/>
    <w:rsid w:val="00D233F2"/>
    <w:rsid w:val="00D2490D"/>
    <w:rsid w:val="00D36841"/>
    <w:rsid w:val="00D567EC"/>
    <w:rsid w:val="00D92941"/>
    <w:rsid w:val="00DB166F"/>
    <w:rsid w:val="00DB72B1"/>
    <w:rsid w:val="00DC5BA9"/>
    <w:rsid w:val="00DE5829"/>
    <w:rsid w:val="00DE64F1"/>
    <w:rsid w:val="00DF3D5B"/>
    <w:rsid w:val="00E24B1B"/>
    <w:rsid w:val="00E26B7E"/>
    <w:rsid w:val="00E634B5"/>
    <w:rsid w:val="00E63916"/>
    <w:rsid w:val="00ED3D63"/>
    <w:rsid w:val="00F16A61"/>
    <w:rsid w:val="00F24822"/>
    <w:rsid w:val="00F374FC"/>
    <w:rsid w:val="00F4062D"/>
    <w:rsid w:val="00F4339B"/>
    <w:rsid w:val="00F565EA"/>
    <w:rsid w:val="00F61CCD"/>
    <w:rsid w:val="00F63848"/>
    <w:rsid w:val="00F65C3D"/>
    <w:rsid w:val="00F83C6F"/>
    <w:rsid w:val="00FB05BF"/>
    <w:rsid w:val="00FB7095"/>
    <w:rsid w:val="00FC597E"/>
    <w:rsid w:val="00FE2109"/>
    <w:rsid w:val="021380A5"/>
    <w:rsid w:val="05756161"/>
    <w:rsid w:val="07D49B7D"/>
    <w:rsid w:val="097A1FA5"/>
    <w:rsid w:val="0A3133DE"/>
    <w:rsid w:val="0A80E23C"/>
    <w:rsid w:val="12CE5C4A"/>
    <w:rsid w:val="15E43840"/>
    <w:rsid w:val="1E987171"/>
    <w:rsid w:val="2241199B"/>
    <w:rsid w:val="2785C39B"/>
    <w:rsid w:val="27FEDEFF"/>
    <w:rsid w:val="2B365606"/>
    <w:rsid w:val="2CCF453C"/>
    <w:rsid w:val="2E9031AF"/>
    <w:rsid w:val="2F0DFF7A"/>
    <w:rsid w:val="2FB4C39B"/>
    <w:rsid w:val="31A3083A"/>
    <w:rsid w:val="3433A149"/>
    <w:rsid w:val="359BEFE6"/>
    <w:rsid w:val="393FA693"/>
    <w:rsid w:val="3FE1D365"/>
    <w:rsid w:val="42C3A2A7"/>
    <w:rsid w:val="42FC0760"/>
    <w:rsid w:val="4A70D3E0"/>
    <w:rsid w:val="4BAE57B8"/>
    <w:rsid w:val="4D3B6784"/>
    <w:rsid w:val="4E0E39D8"/>
    <w:rsid w:val="5606666A"/>
    <w:rsid w:val="580B7CC0"/>
    <w:rsid w:val="5956FCAE"/>
    <w:rsid w:val="597431E3"/>
    <w:rsid w:val="5A93EA1E"/>
    <w:rsid w:val="5E2C1046"/>
    <w:rsid w:val="6002349F"/>
    <w:rsid w:val="605E3D0B"/>
    <w:rsid w:val="67F17228"/>
    <w:rsid w:val="69C03DCC"/>
    <w:rsid w:val="6ACA2A8B"/>
    <w:rsid w:val="6D40BCE5"/>
    <w:rsid w:val="6EB726A1"/>
    <w:rsid w:val="700A0DD4"/>
    <w:rsid w:val="743CE5CD"/>
    <w:rsid w:val="77378B4D"/>
    <w:rsid w:val="7B5A1FE6"/>
    <w:rsid w:val="7D478F9F"/>
    <w:rsid w:val="7DAD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933A3"/>
  <w15:chartTrackingRefBased/>
  <w15:docId w15:val="{2E75B8E1-2D42-41A6-9366-B187BA4AE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46F"/>
  </w:style>
  <w:style w:type="paragraph" w:styleId="1">
    <w:name w:val="heading 1"/>
    <w:basedOn w:val="a"/>
    <w:next w:val="a"/>
    <w:link w:val="10"/>
    <w:uiPriority w:val="9"/>
    <w:qFormat/>
    <w:rsid w:val="00346F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6F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6F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6F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6F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6F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6F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6F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6F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6F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6F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6F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6FC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6FC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6F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6F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6F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6F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6F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46F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6F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6F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6F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6F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6FC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6FC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6F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6FC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46FCD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9039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90398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351BB7"/>
    <w:rPr>
      <w:color w:val="96607D" w:themeColor="followedHyperlink"/>
      <w:u w:val="single"/>
    </w:rPr>
  </w:style>
  <w:style w:type="paragraph" w:styleId="af">
    <w:name w:val="TOC Heading"/>
    <w:basedOn w:val="1"/>
    <w:next w:val="a"/>
    <w:uiPriority w:val="39"/>
    <w:unhideWhenUsed/>
    <w:qFormat/>
    <w:rsid w:val="00C94AF4"/>
    <w:pPr>
      <w:spacing w:before="240" w:after="0" w:line="278" w:lineRule="auto"/>
      <w:outlineLvl w:val="9"/>
    </w:pPr>
    <w:rPr>
      <w:kern w:val="0"/>
      <w:sz w:val="32"/>
      <w:szCs w:val="32"/>
      <w:lang w:val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C94AF4"/>
    <w:pPr>
      <w:tabs>
        <w:tab w:val="left" w:pos="480"/>
        <w:tab w:val="right" w:leader="dot" w:pos="9339"/>
      </w:tabs>
      <w:spacing w:after="100" w:line="360" w:lineRule="auto"/>
    </w:pPr>
    <w:rPr>
      <w:rFonts w:eastAsiaTheme="minorEastAsia"/>
      <w:kern w:val="0"/>
      <w:sz w:val="24"/>
      <w:szCs w:val="24"/>
      <w:lang w:val="ru-RU"/>
      <w14:ligatures w14:val="none"/>
    </w:rPr>
  </w:style>
  <w:style w:type="paragraph" w:styleId="af0">
    <w:name w:val="Normal (Web)"/>
    <w:basedOn w:val="a"/>
    <w:uiPriority w:val="99"/>
    <w:semiHidden/>
    <w:unhideWhenUsed/>
    <w:rsid w:val="007071BD"/>
    <w:rPr>
      <w:rFonts w:ascii="Times New Roman" w:hAnsi="Times New Roman" w:cs="Times New Roman"/>
      <w:sz w:val="24"/>
      <w:szCs w:val="24"/>
    </w:rPr>
  </w:style>
  <w:style w:type="paragraph" w:styleId="af1">
    <w:name w:val="header"/>
    <w:basedOn w:val="a"/>
    <w:link w:val="af2"/>
    <w:uiPriority w:val="99"/>
    <w:unhideWhenUsed/>
    <w:rsid w:val="007117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7117DD"/>
  </w:style>
  <w:style w:type="paragraph" w:styleId="af3">
    <w:name w:val="footer"/>
    <w:basedOn w:val="a"/>
    <w:link w:val="af4"/>
    <w:uiPriority w:val="99"/>
    <w:unhideWhenUsed/>
    <w:rsid w:val="007117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7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avidlivermore.com/wp-content/uploads/2022/06/Digital-Diverse-Divided-_Ch-1.pdf?utm_source=chatgpt.com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ibrarysearch.uwtsd.ac.uk/permalink/44WHELF_UWTSD/upgrip/alma99100343059702421" TargetMode="External"/><Relationship Id="rId17" Type="http://schemas.openxmlformats.org/officeDocument/2006/relationships/hyperlink" Target="https://books.google.com/books/about/Cultural_Intelligence.html?hl=ro&amp;id=v-V3q9Impv0C&amp;utm_source=chatgpt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88/1742-6596/1157/2/022099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ynamiccollege.co.uk/learner-pulse/study-skill-gibbs-reflective-cycle/?utm_source=chatgpt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108/LODJ-02-2018-0066" TargetMode="External"/><Relationship Id="rId10" Type="http://schemas.openxmlformats.org/officeDocument/2006/relationships/hyperlink" Target="https://doi.org/10.4324/978042924461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08/CCSM-10-2015-0138" TargetMode="External"/><Relationship Id="rId14" Type="http://schemas.openxmlformats.org/officeDocument/2006/relationships/hyperlink" Target="https://doi.org/10.1177/17540739166396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1242</Words>
  <Characters>8514</Characters>
  <Application>Microsoft Office Word</Application>
  <DocSecurity>0</DocSecurity>
  <Lines>202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Flash Fringe Festival Events Management Team</dc:creator>
  <cp:keywords/>
  <dc:description/>
  <cp:lastModifiedBy>Office Manager</cp:lastModifiedBy>
  <cp:revision>7</cp:revision>
  <dcterms:created xsi:type="dcterms:W3CDTF">2025-12-07T11:17:00Z</dcterms:created>
  <dcterms:modified xsi:type="dcterms:W3CDTF">2025-12-07T12:10:00Z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b03425bf-0e9c-4982-8cea-b6063d4dbad0</vt:lpwstr>
  </property>
</Properties>
</file>