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56BF706E" w:rsidP="4FA9D18B" w:rsidRDefault="56BF706E" w14:paraId="6BFD99AD" w14:textId="19A0FCD3">
      <w:pPr>
        <w:spacing w:after="0"/>
        <w:rPr>
          <w:rFonts w:ascii="Times New Roman" w:hAnsi="Times New Roman" w:eastAsia="Times New Roman" w:cs="Times New Roman"/>
          <w:b w:val="1"/>
          <w:bCs w:val="1"/>
          <w:color w:val="000000" w:themeColor="text1"/>
          <w:u w:val="single"/>
        </w:rPr>
      </w:pPr>
      <w:r w:rsidRPr="739E083A" w:rsidR="56BF706E">
        <w:rPr>
          <w:rFonts w:ascii="Times New Roman" w:hAnsi="Times New Roman" w:eastAsia="Times New Roman" w:cs="Times New Roman"/>
          <w:b w:val="1"/>
          <w:bCs w:val="1"/>
          <w:color w:val="000000" w:themeColor="text1" w:themeTint="FF" w:themeShade="FF"/>
          <w:u w:val="single"/>
        </w:rPr>
        <w:t xml:space="preserve">Discuss how Carl Rogers’ person-centred </w:t>
      </w:r>
      <w:r w:rsidRPr="739E083A" w:rsidR="031ABCEA">
        <w:rPr>
          <w:rFonts w:ascii="Times New Roman" w:hAnsi="Times New Roman" w:eastAsia="Times New Roman" w:cs="Times New Roman"/>
          <w:b w:val="1"/>
          <w:bCs w:val="1"/>
          <w:color w:val="000000" w:themeColor="text1" w:themeTint="FF" w:themeShade="FF"/>
          <w:u w:val="single"/>
        </w:rPr>
        <w:t>therapeutic</w:t>
      </w:r>
      <w:r w:rsidRPr="739E083A" w:rsidR="56BF706E">
        <w:rPr>
          <w:rFonts w:ascii="Times New Roman" w:hAnsi="Times New Roman" w:eastAsia="Times New Roman" w:cs="Times New Roman"/>
          <w:b w:val="1"/>
          <w:bCs w:val="1"/>
          <w:color w:val="000000" w:themeColor="text1" w:themeTint="FF" w:themeShade="FF"/>
          <w:u w:val="single"/>
        </w:rPr>
        <w:t xml:space="preserve"> approach and other humanist theories support the work of TAs and LSAs in schools.</w:t>
      </w:r>
    </w:p>
    <w:p w:rsidR="00454C0A" w:rsidP="53043DAB" w:rsidRDefault="00454C0A" w14:paraId="5DE81F23" w14:textId="2169554B">
      <w:pPr>
        <w:pStyle w:val="Normal"/>
        <w:spacing w:after="0"/>
        <w:rPr>
          <w:rFonts w:ascii="Times New Roman" w:hAnsi="Times New Roman" w:eastAsia="Times New Roman" w:cs="Times New Roman"/>
          <w:b w:val="1"/>
          <w:bCs w:val="1"/>
          <w:color w:val="000000" w:themeColor="text1" w:themeTint="FF" w:themeShade="FF"/>
          <w:u w:val="single"/>
        </w:rPr>
      </w:pPr>
    </w:p>
    <w:p w:rsidR="4FA9D18B" w:rsidP="53043DAB" w:rsidRDefault="4FA9D18B" w14:paraId="60160AC5" w14:textId="24CB6F51">
      <w:pPr>
        <w:rPr>
          <w:rFonts w:ascii="Times New Roman" w:hAnsi="Times New Roman" w:eastAsia="Times New Roman" w:cs="Times New Roman"/>
        </w:rPr>
      </w:pPr>
      <w:r w:rsidRPr="739E083A" w:rsidR="2E286553">
        <w:rPr>
          <w:rFonts w:ascii="Times New Roman" w:hAnsi="Times New Roman" w:eastAsia="Times New Roman" w:cs="Times New Roman"/>
        </w:rPr>
        <w:t>C</w:t>
      </w:r>
      <w:r w:rsidRPr="739E083A" w:rsidR="263EB4AB">
        <w:rPr>
          <w:rFonts w:ascii="Times New Roman" w:hAnsi="Times New Roman" w:eastAsia="Times New Roman" w:cs="Times New Roman"/>
        </w:rPr>
        <w:t>arl Rogers was one of the founders of humanist psychology, who coined the person-centred theory. His approach is humanistic therapy</w:t>
      </w:r>
      <w:r w:rsidRPr="739E083A" w:rsidR="062D38BD">
        <w:rPr>
          <w:rFonts w:ascii="Times New Roman" w:hAnsi="Times New Roman" w:eastAsia="Times New Roman" w:cs="Times New Roman"/>
        </w:rPr>
        <w:t>,</w:t>
      </w:r>
      <w:r w:rsidRPr="739E083A" w:rsidR="263EB4AB">
        <w:rPr>
          <w:rFonts w:ascii="Times New Roman" w:hAnsi="Times New Roman" w:eastAsia="Times New Roman" w:cs="Times New Roman"/>
        </w:rPr>
        <w:t xml:space="preserve"> focussed on helping individuals achieve self-actualisation through non-directive, supportive environment; the client is the most important part of the process</w:t>
      </w:r>
      <w:r w:rsidRPr="739E083A" w:rsidR="263EB4AB">
        <w:rPr>
          <w:rFonts w:ascii="Times New Roman" w:hAnsi="Times New Roman" w:eastAsia="Times New Roman" w:cs="Times New Roman"/>
        </w:rPr>
        <w:t xml:space="preserve">.  </w:t>
      </w:r>
      <w:r w:rsidRPr="739E083A" w:rsidR="263EB4AB">
        <w:rPr>
          <w:rFonts w:ascii="Times New Roman" w:hAnsi="Times New Roman" w:eastAsia="Times New Roman" w:cs="Times New Roman"/>
        </w:rPr>
        <w:t xml:space="preserve">In practice, Rogers’ theory is based on the quality of the relationship between the client and the therapist where the therapist listens to the client without judgement. It provides a safe and accepting environment for the client where they can express themselves in their own unique way. Rogers’ approach has had a significant impact on educational </w:t>
      </w:r>
      <w:r w:rsidRPr="739E083A" w:rsidR="035D07DA">
        <w:rPr>
          <w:rFonts w:ascii="Times New Roman" w:hAnsi="Times New Roman" w:eastAsia="Times New Roman" w:cs="Times New Roman"/>
        </w:rPr>
        <w:t xml:space="preserve">practice, especially supporting the roles of teaching assistants and learning support assistants within schools. </w:t>
      </w:r>
      <w:r w:rsidRPr="739E083A" w:rsidR="7BDF86AE">
        <w:rPr>
          <w:rFonts w:ascii="Times New Roman" w:hAnsi="Times New Roman" w:eastAsia="Times New Roman" w:cs="Times New Roman"/>
        </w:rPr>
        <w:t>Alongside Rogers, other humanist ideas have also highlighted the importance of encouraging i</w:t>
      </w:r>
      <w:r w:rsidRPr="739E083A" w:rsidR="6A49B316">
        <w:rPr>
          <w:rFonts w:ascii="Times New Roman" w:hAnsi="Times New Roman" w:eastAsia="Times New Roman" w:cs="Times New Roman"/>
        </w:rPr>
        <w:t xml:space="preserve">ndependence, motivation and the whole child’s development and wellbeing. </w:t>
      </w:r>
      <w:r w:rsidRPr="739E083A" w:rsidR="6F725F02">
        <w:rPr>
          <w:rFonts w:ascii="Times New Roman" w:hAnsi="Times New Roman" w:eastAsia="Times New Roman" w:cs="Times New Roman"/>
        </w:rPr>
        <w:t xml:space="preserve">This essay will explore </w:t>
      </w:r>
      <w:r w:rsidRPr="739E083A" w:rsidR="0B248D37">
        <w:rPr>
          <w:rFonts w:ascii="Times New Roman" w:hAnsi="Times New Roman" w:eastAsia="Times New Roman" w:cs="Times New Roman"/>
        </w:rPr>
        <w:t>how Rogers’ and other humanist approach guide the work of TAs and LSAs in schools</w:t>
      </w:r>
      <w:r w:rsidRPr="739E083A" w:rsidR="3B23E129">
        <w:rPr>
          <w:rFonts w:ascii="Times New Roman" w:hAnsi="Times New Roman" w:eastAsia="Times New Roman" w:cs="Times New Roman"/>
        </w:rPr>
        <w:t xml:space="preserve">, showing how a child centred </w:t>
      </w:r>
      <w:r w:rsidRPr="739E083A" w:rsidR="3B23E129">
        <w:rPr>
          <w:rFonts w:ascii="Times New Roman" w:hAnsi="Times New Roman" w:eastAsia="Times New Roman" w:cs="Times New Roman"/>
        </w:rPr>
        <w:t>approach</w:t>
      </w:r>
      <w:r w:rsidRPr="739E083A" w:rsidR="3B23E129">
        <w:rPr>
          <w:rFonts w:ascii="Times New Roman" w:hAnsi="Times New Roman" w:eastAsia="Times New Roman" w:cs="Times New Roman"/>
        </w:rPr>
        <w:t xml:space="preserve"> can lead to a safe and inclusive environment for children to thrive.</w:t>
      </w:r>
    </w:p>
    <w:p w:rsidR="4FA9D18B" w:rsidP="53043DAB" w:rsidRDefault="4FA9D18B" w14:paraId="5F9EDCE6" w14:textId="282E91BC">
      <w:pPr>
        <w:rPr>
          <w:rFonts w:ascii="Times New Roman" w:hAnsi="Times New Roman" w:eastAsia="Times New Roman" w:cs="Times New Roman"/>
        </w:rPr>
      </w:pPr>
    </w:p>
    <w:p w:rsidR="4FA9D18B" w:rsidP="53043DAB" w:rsidRDefault="4FA9D18B" w14:paraId="4F3193CA" w14:textId="744AF9D7">
      <w:pPr>
        <w:pStyle w:val="Normal"/>
        <w:rPr>
          <w:rFonts w:ascii="Times New Roman" w:hAnsi="Times New Roman" w:eastAsia="Times New Roman" w:cs="Times New Roman"/>
          <w:noProof w:val="0"/>
          <w:color w:val="000000" w:themeColor="text1" w:themeTint="FF" w:themeShade="FF"/>
          <w:sz w:val="24"/>
          <w:szCs w:val="24"/>
          <w:lang w:val="en-GB"/>
        </w:rPr>
      </w:pPr>
      <w:r w:rsidRPr="739E083A" w:rsidR="246A3842">
        <w:rPr>
          <w:rFonts w:ascii="Times New Roman" w:hAnsi="Times New Roman" w:eastAsia="Times New Roman" w:cs="Times New Roman"/>
        </w:rPr>
        <w:t xml:space="preserve">Rogers’ person-centred theory is based on the three core conditions which are empathy, unconditional positive </w:t>
      </w:r>
      <w:r w:rsidRPr="739E083A" w:rsidR="246A3842">
        <w:rPr>
          <w:rFonts w:ascii="Times New Roman" w:hAnsi="Times New Roman" w:eastAsia="Times New Roman" w:cs="Times New Roman"/>
        </w:rPr>
        <w:t>regard</w:t>
      </w:r>
      <w:r w:rsidRPr="739E083A" w:rsidR="246A3842">
        <w:rPr>
          <w:rFonts w:ascii="Times New Roman" w:hAnsi="Times New Roman" w:eastAsia="Times New Roman" w:cs="Times New Roman"/>
        </w:rPr>
        <w:t xml:space="preserve"> and congruence. All three core conditions are essential as individuals who experience care, respect and acceptance are more likely to thrive and </w:t>
      </w:r>
      <w:r w:rsidRPr="739E083A" w:rsidR="246A3842">
        <w:rPr>
          <w:rFonts w:ascii="Times New Roman" w:hAnsi="Times New Roman" w:eastAsia="Times New Roman" w:cs="Times New Roman"/>
        </w:rPr>
        <w:t>demonstrate</w:t>
      </w:r>
      <w:r w:rsidRPr="739E083A" w:rsidR="246A3842">
        <w:rPr>
          <w:rFonts w:ascii="Times New Roman" w:hAnsi="Times New Roman" w:eastAsia="Times New Roman" w:cs="Times New Roman"/>
        </w:rPr>
        <w:t xml:space="preserve"> enhanced well-being. Within my practice, I apply Rogers’ person-centred approach daily by fostering trusting and respectful relationships with pupils, engaging in open and empathetic listening, and promoting self-concept and resilience. For example, </w:t>
      </w:r>
      <w:r w:rsidRPr="739E083A" w:rsidR="246A3842">
        <w:rPr>
          <w:rFonts w:ascii="Times New Roman" w:hAnsi="Times New Roman" w:eastAsia="Times New Roman" w:cs="Times New Roman"/>
          <w:noProof w:val="0"/>
          <w:color w:val="000000" w:themeColor="text1" w:themeTint="FF" w:themeShade="FF"/>
          <w:sz w:val="24"/>
          <w:szCs w:val="24"/>
          <w:lang w:val="en-GB"/>
        </w:rPr>
        <w:t>A child with autism spectrum disorder</w:t>
      </w:r>
      <w:r w:rsidRPr="739E083A" w:rsidR="5E342EBA">
        <w:rPr>
          <w:rFonts w:ascii="Times New Roman" w:hAnsi="Times New Roman" w:eastAsia="Times New Roman" w:cs="Times New Roman"/>
          <w:noProof w:val="0"/>
          <w:color w:val="000000" w:themeColor="text1" w:themeTint="FF" w:themeShade="FF"/>
          <w:sz w:val="24"/>
          <w:szCs w:val="24"/>
          <w:lang w:val="en-GB"/>
        </w:rPr>
        <w:t xml:space="preserve"> (ASD)</w:t>
      </w:r>
      <w:r w:rsidRPr="739E083A" w:rsidR="246A3842">
        <w:rPr>
          <w:rFonts w:ascii="Times New Roman" w:hAnsi="Times New Roman" w:eastAsia="Times New Roman" w:cs="Times New Roman"/>
          <w:noProof w:val="0"/>
          <w:color w:val="000000" w:themeColor="text1" w:themeTint="FF" w:themeShade="FF"/>
          <w:sz w:val="24"/>
          <w:szCs w:val="24"/>
          <w:lang w:val="en-GB"/>
        </w:rPr>
        <w:t xml:space="preserve"> and limited language becomes frustrated during free-flow play when peers do not understand what they want. I approach calmly, position myself at their level, and </w:t>
      </w:r>
      <w:r w:rsidRPr="739E083A" w:rsidR="546CF109">
        <w:rPr>
          <w:rFonts w:ascii="Times New Roman" w:hAnsi="Times New Roman" w:eastAsia="Times New Roman" w:cs="Times New Roman"/>
          <w:noProof w:val="0"/>
          <w:color w:val="000000" w:themeColor="text1" w:themeTint="FF" w:themeShade="FF"/>
          <w:sz w:val="24"/>
          <w:szCs w:val="24"/>
          <w:lang w:val="en-GB"/>
        </w:rPr>
        <w:t>see</w:t>
      </w:r>
      <w:r w:rsidRPr="739E083A" w:rsidR="246A3842">
        <w:rPr>
          <w:rFonts w:ascii="Times New Roman" w:hAnsi="Times New Roman" w:eastAsia="Times New Roman" w:cs="Times New Roman"/>
          <w:noProof w:val="0"/>
          <w:color w:val="000000" w:themeColor="text1" w:themeTint="FF" w:themeShade="FF"/>
          <w:sz w:val="24"/>
          <w:szCs w:val="24"/>
          <w:lang w:val="en-GB"/>
        </w:rPr>
        <w:t xml:space="preserve"> their non-verbal cues before speaking. I acknowledge their feelings by saying, “It looks like you’re finding it hard to tell us what you need.” or “Show me what you would like.” I offer visual supports through a choice board or show the child different objects that they </w:t>
      </w:r>
      <w:r w:rsidRPr="739E083A" w:rsidR="3BBD8011">
        <w:rPr>
          <w:rFonts w:ascii="Times New Roman" w:hAnsi="Times New Roman" w:eastAsia="Times New Roman" w:cs="Times New Roman"/>
          <w:noProof w:val="0"/>
          <w:color w:val="000000" w:themeColor="text1" w:themeTint="FF" w:themeShade="FF"/>
          <w:sz w:val="24"/>
          <w:szCs w:val="24"/>
          <w:lang w:val="en-GB"/>
        </w:rPr>
        <w:t>often</w:t>
      </w:r>
      <w:r w:rsidRPr="739E083A" w:rsidR="246A3842">
        <w:rPr>
          <w:rFonts w:ascii="Times New Roman" w:hAnsi="Times New Roman" w:eastAsia="Times New Roman" w:cs="Times New Roman"/>
          <w:noProof w:val="0"/>
          <w:color w:val="000000" w:themeColor="text1" w:themeTint="FF" w:themeShade="FF"/>
          <w:sz w:val="24"/>
          <w:szCs w:val="24"/>
          <w:lang w:val="en-GB"/>
        </w:rPr>
        <w:t xml:space="preserve"> engage with to help them communicate more easily. When they make a choice or successfully use a gesture or word, I respond positively and </w:t>
      </w:r>
      <w:r w:rsidRPr="739E083A" w:rsidR="10C41370">
        <w:rPr>
          <w:rFonts w:ascii="Times New Roman" w:hAnsi="Times New Roman" w:eastAsia="Times New Roman" w:cs="Times New Roman"/>
          <w:noProof w:val="0"/>
          <w:color w:val="000000" w:themeColor="text1" w:themeTint="FF" w:themeShade="FF"/>
          <w:sz w:val="24"/>
          <w:szCs w:val="24"/>
          <w:lang w:val="en-GB"/>
        </w:rPr>
        <w:t>acknowledge</w:t>
      </w:r>
      <w:r w:rsidRPr="739E083A" w:rsidR="246A3842">
        <w:rPr>
          <w:rFonts w:ascii="Times New Roman" w:hAnsi="Times New Roman" w:eastAsia="Times New Roman" w:cs="Times New Roman"/>
          <w:noProof w:val="0"/>
          <w:color w:val="000000" w:themeColor="text1" w:themeTint="FF" w:themeShade="FF"/>
          <w:sz w:val="24"/>
          <w:szCs w:val="24"/>
          <w:lang w:val="en-GB"/>
        </w:rPr>
        <w:t xml:space="preserve"> their effort: “You showed me brilliantly what you wanted.” Over time, I provide consistent routines, model simple language, and celebrate small steps in communication, helping the child build confidence, reduce anxiety, and engage more positively with peers.</w:t>
      </w:r>
    </w:p>
    <w:p w:rsidR="4FA9D18B" w:rsidP="53043DAB" w:rsidRDefault="4FA9D18B" w14:paraId="206D2B71" w14:textId="426BDB46">
      <w:pPr>
        <w:pStyle w:val="Normal"/>
        <w:spacing w:after="0"/>
        <w:rPr>
          <w:rFonts w:ascii="Times New Roman" w:hAnsi="Times New Roman" w:eastAsia="Times New Roman" w:cs="Times New Roman"/>
          <w:b w:val="1"/>
          <w:bCs w:val="1"/>
          <w:color w:val="000000" w:themeColor="text1" w:themeTint="FF" w:themeShade="FF"/>
          <w:u w:val="single"/>
        </w:rPr>
      </w:pPr>
    </w:p>
    <w:p w:rsidR="4FA9D18B" w:rsidP="53043DAB" w:rsidRDefault="4FA9D18B" w14:paraId="080D6A59" w14:textId="40E63878">
      <w:pPr>
        <w:pStyle w:val="Normal"/>
        <w:rPr>
          <w:rFonts w:ascii="Times New Roman" w:hAnsi="Times New Roman" w:eastAsia="Times New Roman" w:cs="Times New Roman"/>
        </w:rPr>
      </w:pPr>
      <w:r w:rsidRPr="739E083A" w:rsidR="1CACC632">
        <w:rPr>
          <w:rFonts w:ascii="Times New Roman" w:hAnsi="Times New Roman" w:eastAsia="Times New Roman" w:cs="Times New Roman"/>
        </w:rPr>
        <w:t xml:space="preserve">Teaching assistants </w:t>
      </w:r>
      <w:r w:rsidRPr="739E083A" w:rsidR="72D4DED7">
        <w:rPr>
          <w:rFonts w:ascii="Times New Roman" w:hAnsi="Times New Roman" w:eastAsia="Times New Roman" w:cs="Times New Roman"/>
        </w:rPr>
        <w:t>were first introduced in the 1960s as ‘aids’ or ‘helpers’</w:t>
      </w:r>
      <w:r w:rsidRPr="739E083A" w:rsidR="0AB69014">
        <w:rPr>
          <w:rFonts w:ascii="Times New Roman" w:hAnsi="Times New Roman" w:eastAsia="Times New Roman" w:cs="Times New Roman"/>
        </w:rPr>
        <w:t xml:space="preserve"> to support teachers with classroom </w:t>
      </w:r>
      <w:r w:rsidRPr="739E083A" w:rsidR="5D4DA087">
        <w:rPr>
          <w:rFonts w:ascii="Times New Roman" w:hAnsi="Times New Roman" w:eastAsia="Times New Roman" w:cs="Times New Roman"/>
        </w:rPr>
        <w:t xml:space="preserve">management and everyday tasks. The role expanded with a significant increase in </w:t>
      </w:r>
      <w:r w:rsidRPr="739E083A" w:rsidR="68AA4760">
        <w:rPr>
          <w:rFonts w:ascii="Times New Roman" w:hAnsi="Times New Roman" w:eastAsia="Times New Roman" w:cs="Times New Roman"/>
        </w:rPr>
        <w:t xml:space="preserve">teaching assistant numbers due to policies such as the Education Act 2002 </w:t>
      </w:r>
      <w:r w:rsidRPr="739E083A" w:rsidR="1FC7BBFB">
        <w:rPr>
          <w:rFonts w:ascii="Times New Roman" w:hAnsi="Times New Roman" w:eastAsia="Times New Roman" w:cs="Times New Roman"/>
        </w:rPr>
        <w:t xml:space="preserve">(UK Government, 2002) </w:t>
      </w:r>
      <w:r w:rsidRPr="739E083A" w:rsidR="68AA4760">
        <w:rPr>
          <w:rFonts w:ascii="Times New Roman" w:hAnsi="Times New Roman" w:eastAsia="Times New Roman" w:cs="Times New Roman"/>
        </w:rPr>
        <w:t xml:space="preserve">which aimed to reduce teacher shortages and </w:t>
      </w:r>
      <w:r w:rsidRPr="739E083A" w:rsidR="197503F9">
        <w:rPr>
          <w:rFonts w:ascii="Times New Roman" w:hAnsi="Times New Roman" w:eastAsia="Times New Roman" w:cs="Times New Roman"/>
        </w:rPr>
        <w:t xml:space="preserve">support pupils with special educational needs and the Teachers Workload Agreement </w:t>
      </w:r>
      <w:r w:rsidRPr="739E083A" w:rsidR="4892F58E">
        <w:rPr>
          <w:rFonts w:ascii="Times New Roman" w:hAnsi="Times New Roman" w:eastAsia="Times New Roman" w:cs="Times New Roman"/>
        </w:rPr>
        <w:t>2003</w:t>
      </w:r>
      <w:r w:rsidRPr="739E083A" w:rsidR="123A3791">
        <w:rPr>
          <w:rFonts w:ascii="Times New Roman" w:hAnsi="Times New Roman" w:eastAsia="Times New Roman" w:cs="Times New Roman"/>
        </w:rPr>
        <w:t xml:space="preserve"> (National Assembly </w:t>
      </w:r>
      <w:r w:rsidRPr="739E083A" w:rsidR="123A3791">
        <w:rPr>
          <w:rFonts w:ascii="Times New Roman" w:hAnsi="Times New Roman" w:eastAsia="Times New Roman" w:cs="Times New Roman"/>
        </w:rPr>
        <w:t>for</w:t>
      </w:r>
      <w:r w:rsidRPr="739E083A" w:rsidR="123A3791">
        <w:rPr>
          <w:rFonts w:ascii="Times New Roman" w:hAnsi="Times New Roman" w:eastAsia="Times New Roman" w:cs="Times New Roman"/>
        </w:rPr>
        <w:t xml:space="preserve"> Wales, 2003)</w:t>
      </w:r>
      <w:r w:rsidRPr="739E083A" w:rsidR="4892F58E">
        <w:rPr>
          <w:rFonts w:ascii="Times New Roman" w:hAnsi="Times New Roman" w:eastAsia="Times New Roman" w:cs="Times New Roman"/>
        </w:rPr>
        <w:t xml:space="preserve">. Today, the role </w:t>
      </w:r>
      <w:r w:rsidRPr="739E083A" w:rsidR="4B942525">
        <w:rPr>
          <w:rFonts w:ascii="Times New Roman" w:hAnsi="Times New Roman" w:eastAsia="Times New Roman" w:cs="Times New Roman"/>
        </w:rPr>
        <w:t>has expande</w:t>
      </w:r>
      <w:r w:rsidRPr="739E083A" w:rsidR="00D43469">
        <w:rPr>
          <w:rFonts w:ascii="Times New Roman" w:hAnsi="Times New Roman" w:eastAsia="Times New Roman" w:cs="Times New Roman"/>
        </w:rPr>
        <w:t xml:space="preserve">d to include more professional </w:t>
      </w:r>
      <w:r w:rsidRPr="739E083A" w:rsidR="12A00C0A">
        <w:rPr>
          <w:rFonts w:ascii="Times New Roman" w:hAnsi="Times New Roman" w:eastAsia="Times New Roman" w:cs="Times New Roman"/>
        </w:rPr>
        <w:t xml:space="preserve">responsibilities, such as, pastoral support, </w:t>
      </w:r>
      <w:bookmarkStart w:name="_Int_jwDAvBgT" w:id="710182530"/>
      <w:r w:rsidRPr="739E083A" w:rsidR="12A00C0A">
        <w:rPr>
          <w:rFonts w:ascii="Times New Roman" w:hAnsi="Times New Roman" w:eastAsia="Times New Roman" w:cs="Times New Roman"/>
        </w:rPr>
        <w:t>additional</w:t>
      </w:r>
      <w:bookmarkEnd w:id="710182530"/>
      <w:r w:rsidRPr="739E083A" w:rsidR="12A00C0A">
        <w:rPr>
          <w:rFonts w:ascii="Times New Roman" w:hAnsi="Times New Roman" w:eastAsia="Times New Roman" w:cs="Times New Roman"/>
        </w:rPr>
        <w:t xml:space="preserve"> learning needs support, behaviour management and spee</w:t>
      </w:r>
      <w:r w:rsidRPr="739E083A" w:rsidR="57255CBC">
        <w:rPr>
          <w:rFonts w:ascii="Times New Roman" w:hAnsi="Times New Roman" w:eastAsia="Times New Roman" w:cs="Times New Roman"/>
        </w:rPr>
        <w:t xml:space="preserve">ch and language support. </w:t>
      </w:r>
    </w:p>
    <w:p w:rsidR="4FA9D18B" w:rsidP="53043DAB" w:rsidRDefault="4FA9D18B" w14:paraId="6A06ED46" w14:textId="00E259EE">
      <w:pPr>
        <w:pStyle w:val="Normal"/>
        <w:rPr>
          <w:rFonts w:ascii="Times New Roman" w:hAnsi="Times New Roman" w:eastAsia="Times New Roman" w:cs="Times New Roman"/>
        </w:rPr>
      </w:pPr>
    </w:p>
    <w:p w:rsidR="4FA9D18B" w:rsidP="53043DAB" w:rsidRDefault="4FA9D18B" w14:paraId="73302571" w14:textId="234A8450">
      <w:pPr>
        <w:pStyle w:val="Normal"/>
        <w:rPr>
          <w:rFonts w:ascii="Times New Roman" w:hAnsi="Times New Roman" w:eastAsia="Times New Roman" w:cs="Times New Roman"/>
          <w:noProof w:val="0"/>
          <w:color w:val="000000" w:themeColor="text1" w:themeTint="FF" w:themeShade="FF"/>
          <w:sz w:val="24"/>
          <w:szCs w:val="24"/>
          <w:lang w:val="en-GB"/>
        </w:rPr>
      </w:pPr>
      <w:r w:rsidRPr="739E083A" w:rsidR="08BFA733">
        <w:rPr>
          <w:rFonts w:ascii="Times New Roman" w:hAnsi="Times New Roman" w:eastAsia="Times New Roman" w:cs="Times New Roman"/>
          <w:noProof w:val="0"/>
          <w:color w:val="000000" w:themeColor="text1" w:themeTint="FF" w:themeShade="FF"/>
          <w:sz w:val="24"/>
          <w:szCs w:val="24"/>
          <w:lang w:val="en-GB"/>
        </w:rPr>
        <w:t>Teaching assistants</w:t>
      </w:r>
      <w:r w:rsidRPr="739E083A" w:rsidR="4A1B39DF">
        <w:rPr>
          <w:rFonts w:ascii="Times New Roman" w:hAnsi="Times New Roman" w:eastAsia="Times New Roman" w:cs="Times New Roman"/>
          <w:noProof w:val="0"/>
          <w:color w:val="000000" w:themeColor="text1" w:themeTint="FF" w:themeShade="FF"/>
          <w:sz w:val="24"/>
          <w:szCs w:val="24"/>
          <w:lang w:val="en-GB"/>
        </w:rPr>
        <w:t xml:space="preserve"> apply Rogers’ theory </w:t>
      </w:r>
      <w:r w:rsidRPr="739E083A" w:rsidR="7B75B9A2">
        <w:rPr>
          <w:rFonts w:ascii="Times New Roman" w:hAnsi="Times New Roman" w:eastAsia="Times New Roman" w:cs="Times New Roman"/>
          <w:noProof w:val="0"/>
          <w:color w:val="000000" w:themeColor="text1" w:themeTint="FF" w:themeShade="FF"/>
          <w:sz w:val="24"/>
          <w:szCs w:val="24"/>
          <w:lang w:val="en-GB"/>
        </w:rPr>
        <w:t xml:space="preserve">in many aspects of their work, they support children with their social, </w:t>
      </w:r>
      <w:r w:rsidRPr="739E083A" w:rsidR="7B75B9A2">
        <w:rPr>
          <w:rFonts w:ascii="Times New Roman" w:hAnsi="Times New Roman" w:eastAsia="Times New Roman" w:cs="Times New Roman"/>
          <w:noProof w:val="0"/>
          <w:color w:val="000000" w:themeColor="text1" w:themeTint="FF" w:themeShade="FF"/>
          <w:sz w:val="24"/>
          <w:szCs w:val="24"/>
          <w:lang w:val="en-GB"/>
        </w:rPr>
        <w:t>emotional</w:t>
      </w:r>
      <w:r w:rsidRPr="739E083A" w:rsidR="7B75B9A2">
        <w:rPr>
          <w:rFonts w:ascii="Times New Roman" w:hAnsi="Times New Roman" w:eastAsia="Times New Roman" w:cs="Times New Roman"/>
          <w:noProof w:val="0"/>
          <w:color w:val="000000" w:themeColor="text1" w:themeTint="FF" w:themeShade="FF"/>
          <w:sz w:val="24"/>
          <w:szCs w:val="24"/>
          <w:lang w:val="en-GB"/>
        </w:rPr>
        <w:t xml:space="preserve"> and mental health (SEMH) through using empathy to </w:t>
      </w:r>
      <w:bookmarkStart w:name="_Int_klfyu9Jg" w:id="1176925997"/>
      <w:r w:rsidRPr="739E083A" w:rsidR="7B75B9A2">
        <w:rPr>
          <w:rFonts w:ascii="Times New Roman" w:hAnsi="Times New Roman" w:eastAsia="Times New Roman" w:cs="Times New Roman"/>
          <w:noProof w:val="0"/>
          <w:color w:val="000000" w:themeColor="text1" w:themeTint="FF" w:themeShade="FF"/>
          <w:sz w:val="24"/>
          <w:szCs w:val="24"/>
          <w:lang w:val="en-GB"/>
        </w:rPr>
        <w:t>va</w:t>
      </w:r>
      <w:r w:rsidRPr="739E083A" w:rsidR="1EB6E03E">
        <w:rPr>
          <w:rFonts w:ascii="Times New Roman" w:hAnsi="Times New Roman" w:eastAsia="Times New Roman" w:cs="Times New Roman"/>
          <w:noProof w:val="0"/>
          <w:color w:val="000000" w:themeColor="text1" w:themeTint="FF" w:themeShade="FF"/>
          <w:sz w:val="24"/>
          <w:szCs w:val="24"/>
          <w:lang w:val="en-GB"/>
        </w:rPr>
        <w:t>lidate</w:t>
      </w:r>
      <w:bookmarkEnd w:id="1176925997"/>
      <w:r w:rsidRPr="739E083A" w:rsidR="1EB6E03E">
        <w:rPr>
          <w:rFonts w:ascii="Times New Roman" w:hAnsi="Times New Roman" w:eastAsia="Times New Roman" w:cs="Times New Roman"/>
          <w:noProof w:val="0"/>
          <w:color w:val="000000" w:themeColor="text1" w:themeTint="FF" w:themeShade="FF"/>
          <w:sz w:val="24"/>
          <w:szCs w:val="24"/>
          <w:lang w:val="en-GB"/>
        </w:rPr>
        <w:t xml:space="preserve"> feelings and de-escalate behaviour. For children affected by trauma, </w:t>
      </w:r>
      <w:r w:rsidRPr="739E083A" w:rsidR="1EB6E03E">
        <w:rPr>
          <w:rFonts w:ascii="Times New Roman" w:hAnsi="Times New Roman" w:eastAsia="Times New Roman" w:cs="Times New Roman"/>
          <w:noProof w:val="0"/>
          <w:color w:val="000000" w:themeColor="text1" w:themeTint="FF" w:themeShade="FF"/>
          <w:sz w:val="24"/>
          <w:szCs w:val="24"/>
          <w:lang w:val="en-GB"/>
        </w:rPr>
        <w:t>attachment</w:t>
      </w:r>
      <w:r w:rsidRPr="739E083A" w:rsidR="1EB6E03E">
        <w:rPr>
          <w:rFonts w:ascii="Times New Roman" w:hAnsi="Times New Roman" w:eastAsia="Times New Roman" w:cs="Times New Roman"/>
          <w:noProof w:val="0"/>
          <w:color w:val="000000" w:themeColor="text1" w:themeTint="FF" w:themeShade="FF"/>
          <w:sz w:val="24"/>
          <w:szCs w:val="24"/>
          <w:lang w:val="en-GB"/>
        </w:rPr>
        <w:t xml:space="preserve"> or adverse childhood experiences (ACE’s), </w:t>
      </w:r>
      <w:r w:rsidRPr="739E083A" w:rsidR="55F0FF7D">
        <w:rPr>
          <w:rFonts w:ascii="Times New Roman" w:hAnsi="Times New Roman" w:eastAsia="Times New Roman" w:cs="Times New Roman"/>
          <w:noProof w:val="0"/>
          <w:color w:val="000000" w:themeColor="text1" w:themeTint="FF" w:themeShade="FF"/>
          <w:sz w:val="24"/>
          <w:szCs w:val="24"/>
          <w:lang w:val="en-GB"/>
        </w:rPr>
        <w:t xml:space="preserve">teaching assistants provide relational stability, consistent routines and trusting relationships where the child will feel safe </w:t>
      </w:r>
      <w:r w:rsidRPr="739E083A" w:rsidR="2606E4A2">
        <w:rPr>
          <w:rFonts w:ascii="Times New Roman" w:hAnsi="Times New Roman" w:eastAsia="Times New Roman" w:cs="Times New Roman"/>
          <w:noProof w:val="0"/>
          <w:color w:val="000000" w:themeColor="text1" w:themeTint="FF" w:themeShade="FF"/>
          <w:sz w:val="24"/>
          <w:szCs w:val="24"/>
          <w:lang w:val="en-GB"/>
        </w:rPr>
        <w:t>and respected. They also provide autonomy through providing choices for the children</w:t>
      </w:r>
      <w:r w:rsidRPr="739E083A" w:rsidR="07CB4663">
        <w:rPr>
          <w:rFonts w:ascii="Times New Roman" w:hAnsi="Times New Roman" w:eastAsia="Times New Roman" w:cs="Times New Roman"/>
          <w:noProof w:val="0"/>
          <w:color w:val="000000" w:themeColor="text1" w:themeTint="FF" w:themeShade="FF"/>
          <w:sz w:val="24"/>
          <w:szCs w:val="24"/>
          <w:lang w:val="en-GB"/>
        </w:rPr>
        <w:t>, encouraging child led learning where the child is the focus and self-directed problem solving.</w:t>
      </w:r>
      <w:r w:rsidRPr="739E083A" w:rsidR="66996702">
        <w:rPr>
          <w:rFonts w:ascii="Times New Roman" w:hAnsi="Times New Roman" w:eastAsia="Times New Roman" w:cs="Times New Roman"/>
          <w:noProof w:val="0"/>
          <w:color w:val="000000" w:themeColor="text1" w:themeTint="FF" w:themeShade="FF"/>
          <w:sz w:val="24"/>
          <w:szCs w:val="24"/>
          <w:lang w:val="en-GB"/>
        </w:rPr>
        <w:t xml:space="preserve"> </w:t>
      </w:r>
      <w:r w:rsidRPr="739E083A" w:rsidR="2574CCE0">
        <w:rPr>
          <w:rFonts w:ascii="Times New Roman" w:hAnsi="Times New Roman" w:eastAsia="Times New Roman" w:cs="Times New Roman"/>
          <w:noProof w:val="0"/>
          <w:color w:val="000000" w:themeColor="text1" w:themeTint="FF" w:themeShade="FF"/>
          <w:sz w:val="24"/>
          <w:szCs w:val="24"/>
          <w:lang w:val="en-GB"/>
        </w:rPr>
        <w:t xml:space="preserve">Teaching assistants reduce “conditions of worth” to those who have experienced failure </w:t>
      </w:r>
      <w:r w:rsidRPr="739E083A" w:rsidR="498823DE">
        <w:rPr>
          <w:rFonts w:ascii="Times New Roman" w:hAnsi="Times New Roman" w:eastAsia="Times New Roman" w:cs="Times New Roman"/>
          <w:noProof w:val="0"/>
          <w:color w:val="000000" w:themeColor="text1" w:themeTint="FF" w:themeShade="FF"/>
          <w:sz w:val="24"/>
          <w:szCs w:val="24"/>
          <w:lang w:val="en-GB"/>
        </w:rPr>
        <w:t>or setbacks through Rogers’ unconditional positive regard to build confidence and self-esteem for the children. In behaviour support, they view “challenging behaviour” as a form of communication rather than defi</w:t>
      </w:r>
      <w:r w:rsidRPr="739E083A" w:rsidR="41EC8511">
        <w:rPr>
          <w:rFonts w:ascii="Times New Roman" w:hAnsi="Times New Roman" w:eastAsia="Times New Roman" w:cs="Times New Roman"/>
          <w:noProof w:val="0"/>
          <w:color w:val="000000" w:themeColor="text1" w:themeTint="FF" w:themeShade="FF"/>
          <w:sz w:val="24"/>
          <w:szCs w:val="24"/>
          <w:lang w:val="en-GB"/>
        </w:rPr>
        <w:t>ance, enabling more positive and constructive responses.</w:t>
      </w:r>
    </w:p>
    <w:p w:rsidR="4FA9D18B" w:rsidP="53043DAB" w:rsidRDefault="4FA9D18B" w14:paraId="4A7B805A" w14:textId="22FEAB8E">
      <w:pPr>
        <w:pStyle w:val="Normal"/>
        <w:rPr>
          <w:rFonts w:ascii="Times New Roman" w:hAnsi="Times New Roman" w:eastAsia="Times New Roman" w:cs="Times New Roman"/>
          <w:noProof w:val="0"/>
          <w:color w:val="000000" w:themeColor="text1" w:themeTint="FF" w:themeShade="FF"/>
          <w:sz w:val="24"/>
          <w:szCs w:val="24"/>
          <w:lang w:val="en-GB"/>
        </w:rPr>
      </w:pPr>
    </w:p>
    <w:p w:rsidR="4FA9D18B" w:rsidP="53043DAB" w:rsidRDefault="4FA9D18B" w14:paraId="3BEB6259" w14:textId="39354735">
      <w:pPr>
        <w:pStyle w:val="Normal"/>
        <w:rPr>
          <w:rFonts w:ascii="Times New Roman" w:hAnsi="Times New Roman" w:eastAsia="Times New Roman" w:cs="Times New Roman"/>
          <w:b w:val="0"/>
          <w:bCs w:val="0"/>
          <w:noProof w:val="0"/>
          <w:color w:val="000000" w:themeColor="text1" w:themeTint="FF" w:themeShade="FF"/>
          <w:sz w:val="24"/>
          <w:szCs w:val="24"/>
          <w:lang w:val="en-GB"/>
        </w:rPr>
      </w:pPr>
      <w:r w:rsidRPr="53043DAB" w:rsidR="464F1983">
        <w:rPr>
          <w:rFonts w:ascii="Times New Roman" w:hAnsi="Times New Roman" w:eastAsia="Times New Roman" w:cs="Times New Roman"/>
          <w:noProof w:val="0"/>
          <w:color w:val="000000" w:themeColor="text1" w:themeTint="FF" w:themeShade="FF"/>
          <w:sz w:val="24"/>
          <w:szCs w:val="24"/>
          <w:lang w:val="en-GB"/>
        </w:rPr>
        <w:t xml:space="preserve">Abraham Maslow (1908-1970) was a </w:t>
      </w:r>
      <w:r w:rsidRPr="53043DAB" w:rsidR="4A7D839C">
        <w:rPr>
          <w:rFonts w:ascii="Times New Roman" w:hAnsi="Times New Roman" w:eastAsia="Times New Roman" w:cs="Times New Roman"/>
          <w:noProof w:val="0"/>
          <w:color w:val="000000" w:themeColor="text1" w:themeTint="FF" w:themeShade="FF"/>
          <w:sz w:val="24"/>
          <w:szCs w:val="24"/>
          <w:lang w:val="en-GB"/>
        </w:rPr>
        <w:t xml:space="preserve">humanist </w:t>
      </w:r>
      <w:r w:rsidRPr="53043DAB" w:rsidR="464F1983">
        <w:rPr>
          <w:rFonts w:ascii="Times New Roman" w:hAnsi="Times New Roman" w:eastAsia="Times New Roman" w:cs="Times New Roman"/>
          <w:noProof w:val="0"/>
          <w:color w:val="000000" w:themeColor="text1" w:themeTint="FF" w:themeShade="FF"/>
          <w:sz w:val="24"/>
          <w:szCs w:val="24"/>
          <w:lang w:val="en-GB"/>
        </w:rPr>
        <w:t xml:space="preserve">psychologist who coined the term </w:t>
      </w:r>
      <w:r w:rsidRPr="53043DAB" w:rsidR="19DD3144">
        <w:rPr>
          <w:rFonts w:ascii="Times New Roman" w:hAnsi="Times New Roman" w:eastAsia="Times New Roman" w:cs="Times New Roman"/>
          <w:noProof w:val="0"/>
          <w:color w:val="000000" w:themeColor="text1" w:themeTint="FF" w:themeShade="FF"/>
          <w:sz w:val="24"/>
          <w:szCs w:val="24"/>
          <w:lang w:val="en-GB"/>
        </w:rPr>
        <w:t xml:space="preserve">‘Hierarchy </w:t>
      </w:r>
      <w:r w:rsidRPr="53043DAB" w:rsidR="09C0056C">
        <w:rPr>
          <w:rFonts w:ascii="Times New Roman" w:hAnsi="Times New Roman" w:eastAsia="Times New Roman" w:cs="Times New Roman"/>
          <w:noProof w:val="0"/>
          <w:color w:val="000000" w:themeColor="text1" w:themeTint="FF" w:themeShade="FF"/>
          <w:sz w:val="24"/>
          <w:szCs w:val="24"/>
          <w:lang w:val="en-GB"/>
        </w:rPr>
        <w:t>of</w:t>
      </w:r>
      <w:r w:rsidRPr="53043DAB" w:rsidR="19DD3144">
        <w:rPr>
          <w:rFonts w:ascii="Times New Roman" w:hAnsi="Times New Roman" w:eastAsia="Times New Roman" w:cs="Times New Roman"/>
          <w:noProof w:val="0"/>
          <w:color w:val="000000" w:themeColor="text1" w:themeTint="FF" w:themeShade="FF"/>
          <w:sz w:val="24"/>
          <w:szCs w:val="24"/>
          <w:lang w:val="en-GB"/>
        </w:rPr>
        <w:t xml:space="preserve"> Needs’ which outlines human motivation. Maslow believes that </w:t>
      </w:r>
      <w:r w:rsidRPr="53043DAB" w:rsidR="712DFEBB">
        <w:rPr>
          <w:rFonts w:ascii="Times New Roman" w:hAnsi="Times New Roman" w:eastAsia="Times New Roman" w:cs="Times New Roman"/>
          <w:noProof w:val="0"/>
          <w:color w:val="000000" w:themeColor="text1" w:themeTint="FF" w:themeShade="FF"/>
          <w:sz w:val="24"/>
          <w:szCs w:val="24"/>
          <w:lang w:val="en-GB"/>
        </w:rPr>
        <w:t xml:space="preserve">people are driven to meet basic needs such as, food, safety and belonging before they can focus on building more </w:t>
      </w:r>
      <w:r w:rsidRPr="53043DAB" w:rsidR="75FBE4C7">
        <w:rPr>
          <w:rFonts w:ascii="Times New Roman" w:hAnsi="Times New Roman" w:eastAsia="Times New Roman" w:cs="Times New Roman"/>
          <w:noProof w:val="0"/>
          <w:color w:val="000000" w:themeColor="text1" w:themeTint="FF" w:themeShade="FF"/>
          <w:sz w:val="24"/>
          <w:szCs w:val="24"/>
          <w:lang w:val="en-GB"/>
        </w:rPr>
        <w:t>complex needs such as confidence, self-esteem and reaching their full potential. Maslow’s hierarchy of needs is a useful fram</w:t>
      </w:r>
      <w:r w:rsidRPr="53043DAB" w:rsidR="21CF2789">
        <w:rPr>
          <w:rFonts w:ascii="Times New Roman" w:hAnsi="Times New Roman" w:eastAsia="Times New Roman" w:cs="Times New Roman"/>
          <w:noProof w:val="0"/>
          <w:color w:val="000000" w:themeColor="text1" w:themeTint="FF" w:themeShade="FF"/>
          <w:sz w:val="24"/>
          <w:szCs w:val="24"/>
          <w:lang w:val="en-GB"/>
        </w:rPr>
        <w:t>ework for TAs and LSAs as it reminds them that they need to have their basic needs met before they can focus on learning.</w:t>
      </w:r>
      <w:r w:rsidRPr="53043DAB" w:rsidR="69EF6FFA">
        <w:rPr>
          <w:rFonts w:ascii="Times New Roman" w:hAnsi="Times New Roman" w:eastAsia="Times New Roman" w:cs="Times New Roman"/>
          <w:b w:val="0"/>
          <w:bCs w:val="0"/>
          <w:noProof w:val="0"/>
          <w:color w:val="000000" w:themeColor="text1" w:themeTint="FF" w:themeShade="FF"/>
          <w:sz w:val="24"/>
          <w:szCs w:val="24"/>
          <w:lang w:val="en-GB"/>
        </w:rPr>
        <w:t xml:space="preserve"> At the lower levels of the </w:t>
      </w:r>
      <w:r w:rsidRPr="53043DAB" w:rsidR="2D118F04">
        <w:rPr>
          <w:rFonts w:ascii="Times New Roman" w:hAnsi="Times New Roman" w:eastAsia="Times New Roman" w:cs="Times New Roman"/>
          <w:b w:val="0"/>
          <w:bCs w:val="0"/>
          <w:noProof w:val="0"/>
          <w:color w:val="000000" w:themeColor="text1" w:themeTint="FF" w:themeShade="FF"/>
          <w:sz w:val="24"/>
          <w:szCs w:val="24"/>
          <w:lang w:val="en-GB"/>
        </w:rPr>
        <w:t>hierarchy</w:t>
      </w:r>
      <w:r w:rsidRPr="53043DAB" w:rsidR="69EF6FFA">
        <w:rPr>
          <w:rFonts w:ascii="Times New Roman" w:hAnsi="Times New Roman" w:eastAsia="Times New Roman" w:cs="Times New Roman"/>
          <w:b w:val="0"/>
          <w:bCs w:val="0"/>
          <w:noProof w:val="0"/>
          <w:color w:val="000000" w:themeColor="text1" w:themeTint="FF" w:themeShade="FF"/>
          <w:sz w:val="24"/>
          <w:szCs w:val="24"/>
          <w:lang w:val="en-GB"/>
        </w:rPr>
        <w:t xml:space="preserve">, TAs support those with </w:t>
      </w:r>
      <w:r w:rsidRPr="53043DAB" w:rsidR="01D4884C">
        <w:rPr>
          <w:rFonts w:ascii="Times New Roman" w:hAnsi="Times New Roman" w:eastAsia="Times New Roman" w:cs="Times New Roman"/>
          <w:b w:val="0"/>
          <w:bCs w:val="0"/>
          <w:noProof w:val="0"/>
          <w:color w:val="000000" w:themeColor="text1" w:themeTint="FF" w:themeShade="FF"/>
          <w:sz w:val="24"/>
          <w:szCs w:val="24"/>
          <w:lang w:val="en-GB"/>
        </w:rPr>
        <w:t xml:space="preserve">psychological and safety needs by noticing when they are tired, hungry, distressed and creating a safe and inclusive environment for them to thrive. </w:t>
      </w:r>
      <w:r w:rsidRPr="53043DAB" w:rsidR="5560594B">
        <w:rPr>
          <w:rFonts w:ascii="Times New Roman" w:hAnsi="Times New Roman" w:eastAsia="Times New Roman" w:cs="Times New Roman"/>
          <w:b w:val="0"/>
          <w:bCs w:val="0"/>
          <w:noProof w:val="0"/>
          <w:color w:val="000000" w:themeColor="text1" w:themeTint="FF" w:themeShade="FF"/>
          <w:sz w:val="24"/>
          <w:szCs w:val="24"/>
          <w:lang w:val="en-GB"/>
        </w:rPr>
        <w:t xml:space="preserve">Maslow also highlights the importance of belonging and relationships, which TAs and LSAs help build through </w:t>
      </w:r>
      <w:r w:rsidRPr="53043DAB" w:rsidR="2CE40456">
        <w:rPr>
          <w:rFonts w:ascii="Times New Roman" w:hAnsi="Times New Roman" w:eastAsia="Times New Roman" w:cs="Times New Roman"/>
          <w:b w:val="0"/>
          <w:bCs w:val="0"/>
          <w:noProof w:val="0"/>
          <w:color w:val="000000" w:themeColor="text1" w:themeTint="FF" w:themeShade="FF"/>
          <w:sz w:val="24"/>
          <w:szCs w:val="24"/>
          <w:lang w:val="en-GB"/>
        </w:rPr>
        <w:t>positive</w:t>
      </w:r>
      <w:r w:rsidRPr="53043DAB" w:rsidR="5560594B">
        <w:rPr>
          <w:rFonts w:ascii="Times New Roman" w:hAnsi="Times New Roman" w:eastAsia="Times New Roman" w:cs="Times New Roman"/>
          <w:b w:val="0"/>
          <w:bCs w:val="0"/>
          <w:noProof w:val="0"/>
          <w:color w:val="000000" w:themeColor="text1" w:themeTint="FF" w:themeShade="FF"/>
          <w:sz w:val="24"/>
          <w:szCs w:val="24"/>
          <w:lang w:val="en-GB"/>
        </w:rPr>
        <w:t xml:space="preserve">, trusting interactions and by supporting pupils who find social situations </w:t>
      </w:r>
      <w:r w:rsidRPr="53043DAB" w:rsidR="5D3064BF">
        <w:rPr>
          <w:rFonts w:ascii="Times New Roman" w:hAnsi="Times New Roman" w:eastAsia="Times New Roman" w:cs="Times New Roman"/>
          <w:b w:val="0"/>
          <w:bCs w:val="0"/>
          <w:noProof w:val="0"/>
          <w:color w:val="000000" w:themeColor="text1" w:themeTint="FF" w:themeShade="FF"/>
          <w:sz w:val="24"/>
          <w:szCs w:val="24"/>
          <w:lang w:val="en-GB"/>
        </w:rPr>
        <w:t>difficult</w:t>
      </w:r>
      <w:r w:rsidRPr="53043DAB" w:rsidR="5560594B">
        <w:rPr>
          <w:rFonts w:ascii="Times New Roman" w:hAnsi="Times New Roman" w:eastAsia="Times New Roman" w:cs="Times New Roman"/>
          <w:b w:val="0"/>
          <w:bCs w:val="0"/>
          <w:noProof w:val="0"/>
          <w:color w:val="000000" w:themeColor="text1" w:themeTint="FF" w:themeShade="FF"/>
          <w:sz w:val="24"/>
          <w:szCs w:val="24"/>
          <w:lang w:val="en-GB"/>
        </w:rPr>
        <w:t xml:space="preserve">. By offering encouragement, celebrating achievements, and providing opportunities for success, </w:t>
      </w:r>
      <w:r w:rsidRPr="53043DAB" w:rsidR="0E06962F">
        <w:rPr>
          <w:rFonts w:ascii="Times New Roman" w:hAnsi="Times New Roman" w:eastAsia="Times New Roman" w:cs="Times New Roman"/>
          <w:b w:val="0"/>
          <w:bCs w:val="0"/>
          <w:noProof w:val="0"/>
          <w:color w:val="000000" w:themeColor="text1" w:themeTint="FF" w:themeShade="FF"/>
          <w:sz w:val="24"/>
          <w:szCs w:val="24"/>
          <w:lang w:val="en-GB"/>
        </w:rPr>
        <w:t xml:space="preserve">TAs </w:t>
      </w:r>
      <w:r w:rsidRPr="53043DAB" w:rsidR="5560594B">
        <w:rPr>
          <w:rFonts w:ascii="Times New Roman" w:hAnsi="Times New Roman" w:eastAsia="Times New Roman" w:cs="Times New Roman"/>
          <w:b w:val="0"/>
          <w:bCs w:val="0"/>
          <w:noProof w:val="0"/>
          <w:color w:val="000000" w:themeColor="text1" w:themeTint="FF" w:themeShade="FF"/>
          <w:sz w:val="24"/>
          <w:szCs w:val="24"/>
          <w:lang w:val="en-GB"/>
        </w:rPr>
        <w:t xml:space="preserve">also strengthen children’s self-esteem and confidence. </w:t>
      </w:r>
      <w:r w:rsidRPr="53043DAB" w:rsidR="5560594B">
        <w:rPr>
          <w:rFonts w:ascii="Times New Roman" w:hAnsi="Times New Roman" w:eastAsia="Times New Roman" w:cs="Times New Roman"/>
          <w:b w:val="0"/>
          <w:bCs w:val="0"/>
          <w:noProof w:val="0"/>
          <w:color w:val="000000" w:themeColor="text1" w:themeTint="FF" w:themeShade="FF"/>
          <w:sz w:val="24"/>
          <w:szCs w:val="24"/>
          <w:lang w:val="en-GB"/>
        </w:rPr>
        <w:t xml:space="preserve">Finally, by promoting independence, curiosity, and problem-solving, TAs help pupils work towards self-actualisation, the highest level of Maslow’s hierarchy, where learners feel motivated and able to achieve their potential. </w:t>
      </w:r>
    </w:p>
    <w:p w:rsidR="4FA9D18B" w:rsidP="53043DAB" w:rsidRDefault="4FA9D18B" w14:paraId="5853A9FC" w14:textId="7AC6FA00">
      <w:pPr>
        <w:pStyle w:val="Normal"/>
        <w:rPr>
          <w:rFonts w:ascii="Times New Roman" w:hAnsi="Times New Roman" w:eastAsia="Times New Roman" w:cs="Times New Roman"/>
          <w:noProof w:val="0"/>
          <w:color w:val="000000" w:themeColor="text1" w:themeTint="FF" w:themeShade="FF"/>
          <w:sz w:val="24"/>
          <w:szCs w:val="24"/>
          <w:lang w:val="en-GB"/>
        </w:rPr>
      </w:pPr>
    </w:p>
    <w:p w:rsidR="4FA9D18B" w:rsidP="53043DAB" w:rsidRDefault="4FA9D18B" w14:paraId="5638CF48" w14:textId="5988D3A2">
      <w:pPr>
        <w:pStyle w:val="Normal"/>
        <w:rPr>
          <w:rFonts w:ascii="Times New Roman" w:hAnsi="Times New Roman" w:eastAsia="Times New Roman" w:cs="Times New Roman"/>
          <w:noProof w:val="0"/>
          <w:color w:val="000000" w:themeColor="text1" w:themeTint="FF" w:themeShade="FF"/>
          <w:sz w:val="24"/>
          <w:szCs w:val="24"/>
          <w:lang w:val="en-GB"/>
        </w:rPr>
      </w:pPr>
      <w:r w:rsidRPr="739E083A" w:rsidR="680C3F74">
        <w:rPr>
          <w:rFonts w:ascii="Times New Roman" w:hAnsi="Times New Roman" w:eastAsia="Times New Roman" w:cs="Times New Roman"/>
          <w:noProof w:val="0"/>
          <w:color w:val="000000" w:themeColor="text1" w:themeTint="FF" w:themeShade="FF"/>
          <w:sz w:val="24"/>
          <w:szCs w:val="24"/>
          <w:lang w:val="en-GB"/>
        </w:rPr>
        <w:t xml:space="preserve">Maslow and Rogers differ primarily in their approaches to self-actualisation, hierarchy of needs and the therapeutic process. </w:t>
      </w:r>
      <w:r w:rsidRPr="739E083A" w:rsidR="2D028944">
        <w:rPr>
          <w:rFonts w:ascii="Times New Roman" w:hAnsi="Times New Roman" w:eastAsia="Times New Roman" w:cs="Times New Roman"/>
          <w:noProof w:val="0"/>
          <w:color w:val="000000" w:themeColor="text1" w:themeTint="FF" w:themeShade="FF"/>
          <w:sz w:val="24"/>
          <w:szCs w:val="24"/>
          <w:lang w:val="en-GB"/>
        </w:rPr>
        <w:t>Maslow's</w:t>
      </w:r>
      <w:r w:rsidRPr="739E083A" w:rsidR="4AFB2512">
        <w:rPr>
          <w:rFonts w:ascii="Times New Roman" w:hAnsi="Times New Roman" w:eastAsia="Times New Roman" w:cs="Times New Roman"/>
          <w:noProof w:val="0"/>
          <w:color w:val="000000" w:themeColor="text1" w:themeTint="FF" w:themeShade="FF"/>
          <w:sz w:val="24"/>
          <w:szCs w:val="24"/>
          <w:lang w:val="en-GB"/>
        </w:rPr>
        <w:t xml:space="preserve"> theory primarily focusses on the psychological needs of the child, for example, love, safety, care.</w:t>
      </w:r>
      <w:r w:rsidRPr="739E083A" w:rsidR="6A752788">
        <w:rPr>
          <w:rFonts w:ascii="Times New Roman" w:hAnsi="Times New Roman" w:eastAsia="Times New Roman" w:cs="Times New Roman"/>
          <w:noProof w:val="0"/>
          <w:color w:val="000000" w:themeColor="text1" w:themeTint="FF" w:themeShade="FF"/>
          <w:sz w:val="24"/>
          <w:szCs w:val="24"/>
          <w:lang w:val="en-GB"/>
        </w:rPr>
        <w:t xml:space="preserve"> Learning cannot flourish until the child’s lower-level needs are met.</w:t>
      </w:r>
      <w:r w:rsidRPr="739E083A" w:rsidR="1EA2F300">
        <w:rPr>
          <w:rFonts w:ascii="Times New Roman" w:hAnsi="Times New Roman" w:eastAsia="Times New Roman" w:cs="Times New Roman"/>
          <w:noProof w:val="0"/>
          <w:color w:val="000000" w:themeColor="text1" w:themeTint="FF" w:themeShade="FF"/>
          <w:sz w:val="24"/>
          <w:szCs w:val="24"/>
          <w:lang w:val="en-GB"/>
        </w:rPr>
        <w:t xml:space="preserve"> Maslow believes that the environment is a huge factor in supporting the child’s wellbeing and growth</w:t>
      </w:r>
      <w:r w:rsidRPr="739E083A" w:rsidR="385F4DCB">
        <w:rPr>
          <w:rFonts w:ascii="Times New Roman" w:hAnsi="Times New Roman" w:eastAsia="Times New Roman" w:cs="Times New Roman"/>
          <w:noProof w:val="0"/>
          <w:color w:val="000000" w:themeColor="text1" w:themeTint="FF" w:themeShade="FF"/>
          <w:sz w:val="24"/>
          <w:szCs w:val="24"/>
          <w:lang w:val="en-GB"/>
        </w:rPr>
        <w:t xml:space="preserve">, </w:t>
      </w:r>
      <w:r w:rsidRPr="739E083A" w:rsidR="6FF7F262">
        <w:rPr>
          <w:rFonts w:ascii="Times New Roman" w:hAnsi="Times New Roman" w:eastAsia="Times New Roman" w:cs="Times New Roman"/>
          <w:noProof w:val="0"/>
          <w:color w:val="000000" w:themeColor="text1" w:themeTint="FF" w:themeShade="FF"/>
          <w:sz w:val="24"/>
          <w:szCs w:val="24"/>
          <w:lang w:val="en-GB"/>
        </w:rPr>
        <w:t xml:space="preserve">for example the Nature VS Nurture debate (Simply Psychology, 2025). </w:t>
      </w:r>
      <w:bookmarkStart w:name="_Int_1ZjSKP6K" w:id="1878185499"/>
      <w:r w:rsidRPr="739E083A" w:rsidR="63DEDEE8">
        <w:rPr>
          <w:rFonts w:ascii="Times New Roman" w:hAnsi="Times New Roman" w:eastAsia="Times New Roman" w:cs="Times New Roman"/>
          <w:noProof w:val="0"/>
          <w:color w:val="000000" w:themeColor="text1" w:themeTint="FF" w:themeShade="FF"/>
          <w:sz w:val="24"/>
          <w:szCs w:val="24"/>
          <w:lang w:val="en-GB"/>
        </w:rPr>
        <w:t xml:space="preserve">It is </w:t>
      </w:r>
      <w:r w:rsidRPr="739E083A" w:rsidR="3DA91371">
        <w:rPr>
          <w:rFonts w:ascii="Times New Roman" w:hAnsi="Times New Roman" w:eastAsia="Times New Roman" w:cs="Times New Roman"/>
          <w:noProof w:val="0"/>
          <w:color w:val="000000" w:themeColor="text1" w:themeTint="FF" w:themeShade="FF"/>
          <w:sz w:val="24"/>
          <w:szCs w:val="24"/>
          <w:lang w:val="en-GB"/>
        </w:rPr>
        <w:t>clear</w:t>
      </w:r>
      <w:r w:rsidRPr="739E083A" w:rsidR="63DEDEE8">
        <w:rPr>
          <w:rFonts w:ascii="Times New Roman" w:hAnsi="Times New Roman" w:eastAsia="Times New Roman" w:cs="Times New Roman"/>
          <w:noProof w:val="0"/>
          <w:color w:val="000000" w:themeColor="text1" w:themeTint="FF" w:themeShade="FF"/>
          <w:sz w:val="24"/>
          <w:szCs w:val="24"/>
          <w:lang w:val="en-GB"/>
        </w:rPr>
        <w:t xml:space="preserve"> that Maslow</w:t>
      </w:r>
      <w:bookmarkEnd w:id="1878185499"/>
      <w:r w:rsidRPr="739E083A" w:rsidR="63DEDEE8">
        <w:rPr>
          <w:rFonts w:ascii="Times New Roman" w:hAnsi="Times New Roman" w:eastAsia="Times New Roman" w:cs="Times New Roman"/>
          <w:noProof w:val="0"/>
          <w:color w:val="000000" w:themeColor="text1" w:themeTint="FF" w:themeShade="FF"/>
          <w:sz w:val="24"/>
          <w:szCs w:val="24"/>
          <w:lang w:val="en-GB"/>
        </w:rPr>
        <w:t xml:space="preserve"> supports the nurture argument which focusses on the environmental factors that </w:t>
      </w:r>
      <w:r w:rsidRPr="739E083A" w:rsidR="716015EB">
        <w:rPr>
          <w:rFonts w:ascii="Times New Roman" w:hAnsi="Times New Roman" w:eastAsia="Times New Roman" w:cs="Times New Roman"/>
          <w:noProof w:val="0"/>
          <w:color w:val="000000" w:themeColor="text1" w:themeTint="FF" w:themeShade="FF"/>
          <w:sz w:val="24"/>
          <w:szCs w:val="24"/>
          <w:lang w:val="en-GB"/>
        </w:rPr>
        <w:t xml:space="preserve">shape the development of the child after birth, </w:t>
      </w:r>
      <w:r w:rsidRPr="739E083A" w:rsidR="5737E016">
        <w:rPr>
          <w:rFonts w:ascii="Times New Roman" w:hAnsi="Times New Roman" w:eastAsia="Times New Roman" w:cs="Times New Roman"/>
          <w:noProof w:val="0"/>
          <w:color w:val="000000" w:themeColor="text1" w:themeTint="FF" w:themeShade="FF"/>
          <w:sz w:val="24"/>
          <w:szCs w:val="24"/>
          <w:lang w:val="en-GB"/>
        </w:rPr>
        <w:t xml:space="preserve">shaped by an individual's experiences, learning opportunities, and cultural or social influences. </w:t>
      </w:r>
      <w:r w:rsidRPr="739E083A" w:rsidR="73D01101">
        <w:rPr>
          <w:rFonts w:ascii="Times New Roman" w:hAnsi="Times New Roman" w:eastAsia="Times New Roman" w:cs="Times New Roman"/>
          <w:noProof w:val="0"/>
          <w:color w:val="000000" w:themeColor="text1" w:themeTint="FF" w:themeShade="FF"/>
          <w:sz w:val="24"/>
          <w:szCs w:val="24"/>
          <w:lang w:val="en-GB"/>
        </w:rPr>
        <w:t>The TAs role within Maslow’s Hierarchy of Needs is to address the barriers to learning caused by unmet needs</w:t>
      </w:r>
      <w:r w:rsidRPr="739E083A" w:rsidR="74F0021F">
        <w:rPr>
          <w:rFonts w:ascii="Times New Roman" w:hAnsi="Times New Roman" w:eastAsia="Times New Roman" w:cs="Times New Roman"/>
          <w:noProof w:val="0"/>
          <w:color w:val="000000" w:themeColor="text1" w:themeTint="FF" w:themeShade="FF"/>
          <w:sz w:val="24"/>
          <w:szCs w:val="24"/>
          <w:lang w:val="en-GB"/>
        </w:rPr>
        <w:t xml:space="preserve"> and it helps TAs </w:t>
      </w:r>
      <w:bookmarkStart w:name="_Int_oGzPG0TF" w:id="30223946"/>
      <w:r w:rsidRPr="739E083A" w:rsidR="74F0021F">
        <w:rPr>
          <w:rFonts w:ascii="Times New Roman" w:hAnsi="Times New Roman" w:eastAsia="Times New Roman" w:cs="Times New Roman"/>
          <w:noProof w:val="0"/>
          <w:color w:val="000000" w:themeColor="text1" w:themeTint="FF" w:themeShade="FF"/>
          <w:sz w:val="24"/>
          <w:szCs w:val="24"/>
          <w:lang w:val="en-GB"/>
        </w:rPr>
        <w:t>identify</w:t>
      </w:r>
      <w:bookmarkEnd w:id="30223946"/>
      <w:r w:rsidRPr="739E083A" w:rsidR="74F0021F">
        <w:rPr>
          <w:rFonts w:ascii="Times New Roman" w:hAnsi="Times New Roman" w:eastAsia="Times New Roman" w:cs="Times New Roman"/>
          <w:noProof w:val="0"/>
          <w:color w:val="000000" w:themeColor="text1" w:themeTint="FF" w:themeShade="FF"/>
          <w:sz w:val="24"/>
          <w:szCs w:val="24"/>
          <w:lang w:val="en-GB"/>
        </w:rPr>
        <w:t xml:space="preserve"> why a child may be struggling and what needs need to be addressed</w:t>
      </w:r>
      <w:r w:rsidRPr="739E083A" w:rsidR="73D01101">
        <w:rPr>
          <w:rFonts w:ascii="Times New Roman" w:hAnsi="Times New Roman" w:eastAsia="Times New Roman" w:cs="Times New Roman"/>
          <w:noProof w:val="0"/>
          <w:color w:val="000000" w:themeColor="text1" w:themeTint="FF" w:themeShade="FF"/>
          <w:sz w:val="24"/>
          <w:szCs w:val="24"/>
          <w:lang w:val="en-GB"/>
        </w:rPr>
        <w:t xml:space="preserve">. </w:t>
      </w:r>
      <w:r w:rsidRPr="739E083A" w:rsidR="4E70DB0A">
        <w:rPr>
          <w:rFonts w:ascii="Times New Roman" w:hAnsi="Times New Roman" w:eastAsia="Times New Roman" w:cs="Times New Roman"/>
          <w:noProof w:val="0"/>
          <w:color w:val="000000" w:themeColor="text1" w:themeTint="FF" w:themeShade="FF"/>
          <w:sz w:val="24"/>
          <w:szCs w:val="24"/>
          <w:lang w:val="en-GB"/>
        </w:rPr>
        <w:t>Whereas Rogers focusses on a more fluid and person-centred approach</w:t>
      </w:r>
      <w:r w:rsidRPr="739E083A" w:rsidR="53251D3C">
        <w:rPr>
          <w:rFonts w:ascii="Times New Roman" w:hAnsi="Times New Roman" w:eastAsia="Times New Roman" w:cs="Times New Roman"/>
          <w:noProof w:val="0"/>
          <w:color w:val="000000" w:themeColor="text1" w:themeTint="FF" w:themeShade="FF"/>
          <w:sz w:val="24"/>
          <w:szCs w:val="24"/>
          <w:lang w:val="en-GB"/>
        </w:rPr>
        <w:t xml:space="preserve">, he believes that children have a self-actualising </w:t>
      </w:r>
      <w:r w:rsidRPr="739E083A" w:rsidR="043BFCC4">
        <w:rPr>
          <w:rFonts w:ascii="Times New Roman" w:hAnsi="Times New Roman" w:eastAsia="Times New Roman" w:cs="Times New Roman"/>
          <w:noProof w:val="0"/>
          <w:color w:val="000000" w:themeColor="text1" w:themeTint="FF" w:themeShade="FF"/>
          <w:sz w:val="24"/>
          <w:szCs w:val="24"/>
          <w:lang w:val="en-GB"/>
        </w:rPr>
        <w:t>tendency</w:t>
      </w:r>
      <w:r w:rsidRPr="739E083A" w:rsidR="53251D3C">
        <w:rPr>
          <w:rFonts w:ascii="Times New Roman" w:hAnsi="Times New Roman" w:eastAsia="Times New Roman" w:cs="Times New Roman"/>
          <w:noProof w:val="0"/>
          <w:color w:val="000000" w:themeColor="text1" w:themeTint="FF" w:themeShade="FF"/>
          <w:sz w:val="24"/>
          <w:szCs w:val="24"/>
          <w:lang w:val="en-GB"/>
        </w:rPr>
        <w:t xml:space="preserve"> towards growth that growth occurs within the presence of </w:t>
      </w:r>
      <w:r w:rsidRPr="739E083A" w:rsidR="77C0E740">
        <w:rPr>
          <w:rFonts w:ascii="Times New Roman" w:hAnsi="Times New Roman" w:eastAsia="Times New Roman" w:cs="Times New Roman"/>
          <w:noProof w:val="0"/>
          <w:color w:val="000000" w:themeColor="text1" w:themeTint="FF" w:themeShade="FF"/>
          <w:sz w:val="24"/>
          <w:szCs w:val="24"/>
          <w:lang w:val="en-GB"/>
        </w:rPr>
        <w:t xml:space="preserve">unconditional positive regard, </w:t>
      </w:r>
      <w:r w:rsidRPr="739E083A" w:rsidR="77C0E740">
        <w:rPr>
          <w:rFonts w:ascii="Times New Roman" w:hAnsi="Times New Roman" w:eastAsia="Times New Roman" w:cs="Times New Roman"/>
          <w:noProof w:val="0"/>
          <w:color w:val="000000" w:themeColor="text1" w:themeTint="FF" w:themeShade="FF"/>
          <w:sz w:val="24"/>
          <w:szCs w:val="24"/>
          <w:lang w:val="en-GB"/>
        </w:rPr>
        <w:t>empathy</w:t>
      </w:r>
      <w:r w:rsidRPr="739E083A" w:rsidR="77C0E740">
        <w:rPr>
          <w:rFonts w:ascii="Times New Roman" w:hAnsi="Times New Roman" w:eastAsia="Times New Roman" w:cs="Times New Roman"/>
          <w:noProof w:val="0"/>
          <w:color w:val="000000" w:themeColor="text1" w:themeTint="FF" w:themeShade="FF"/>
          <w:sz w:val="24"/>
          <w:szCs w:val="24"/>
          <w:lang w:val="en-GB"/>
        </w:rPr>
        <w:t xml:space="preserve"> and congruence. Rogers sees the learner as an active participant in their own development</w:t>
      </w:r>
      <w:r w:rsidRPr="739E083A" w:rsidR="5D5C950F">
        <w:rPr>
          <w:rFonts w:ascii="Times New Roman" w:hAnsi="Times New Roman" w:eastAsia="Times New Roman" w:cs="Times New Roman"/>
          <w:noProof w:val="0"/>
          <w:color w:val="000000" w:themeColor="text1" w:themeTint="FF" w:themeShade="FF"/>
          <w:sz w:val="24"/>
          <w:szCs w:val="24"/>
          <w:lang w:val="en-GB"/>
        </w:rPr>
        <w:t xml:space="preserve"> (</w:t>
      </w:r>
      <w:r w:rsidRPr="739E083A" w:rsidR="5D5C950F">
        <w:rPr>
          <w:rFonts w:ascii="Times New Roman" w:hAnsi="Times New Roman" w:eastAsia="Times New Roman" w:cs="Times New Roman"/>
          <w:noProof w:val="0"/>
          <w:color w:val="000000" w:themeColor="text1" w:themeTint="FF" w:themeShade="FF"/>
          <w:sz w:val="24"/>
          <w:szCs w:val="24"/>
          <w:lang w:val="en-GB"/>
        </w:rPr>
        <w:t>Neuropsych</w:t>
      </w:r>
      <w:r w:rsidRPr="739E083A" w:rsidR="5D5C950F">
        <w:rPr>
          <w:rFonts w:ascii="Times New Roman" w:hAnsi="Times New Roman" w:eastAsia="Times New Roman" w:cs="Times New Roman"/>
          <w:noProof w:val="0"/>
          <w:color w:val="000000" w:themeColor="text1" w:themeTint="FF" w:themeShade="FF"/>
          <w:sz w:val="24"/>
          <w:szCs w:val="24"/>
          <w:lang w:val="en-GB"/>
        </w:rPr>
        <w:t>, 2019).</w:t>
      </w:r>
      <w:r w:rsidRPr="739E083A" w:rsidR="132B5A56">
        <w:rPr>
          <w:rFonts w:ascii="Times New Roman" w:hAnsi="Times New Roman" w:eastAsia="Times New Roman" w:cs="Times New Roman"/>
          <w:noProof w:val="0"/>
          <w:color w:val="000000" w:themeColor="text1" w:themeTint="FF" w:themeShade="FF"/>
          <w:sz w:val="24"/>
          <w:szCs w:val="24"/>
          <w:lang w:val="en-GB"/>
        </w:rPr>
        <w:t xml:space="preserve"> </w:t>
      </w:r>
      <w:r w:rsidRPr="739E083A" w:rsidR="406CEDC3">
        <w:rPr>
          <w:rFonts w:ascii="Times New Roman" w:hAnsi="Times New Roman" w:eastAsia="Times New Roman" w:cs="Times New Roman"/>
          <w:noProof w:val="0"/>
          <w:color w:val="000000" w:themeColor="text1" w:themeTint="FF" w:themeShade="FF"/>
          <w:sz w:val="24"/>
          <w:szCs w:val="24"/>
          <w:lang w:val="en-GB"/>
        </w:rPr>
        <w:t xml:space="preserve">The TAs role within Roger’s person-centred theory is to support behaviour, emotional regulation and confidence through trusting relationships </w:t>
      </w:r>
      <w:r w:rsidRPr="739E083A" w:rsidR="70D43E64">
        <w:rPr>
          <w:rFonts w:ascii="Times New Roman" w:hAnsi="Times New Roman" w:eastAsia="Times New Roman" w:cs="Times New Roman"/>
          <w:noProof w:val="0"/>
          <w:color w:val="000000" w:themeColor="text1" w:themeTint="FF" w:themeShade="FF"/>
          <w:sz w:val="24"/>
          <w:szCs w:val="24"/>
          <w:lang w:val="en-GB"/>
        </w:rPr>
        <w:t>and psychological safety. Together, both theori</w:t>
      </w:r>
      <w:r w:rsidRPr="739E083A" w:rsidR="14727525">
        <w:rPr>
          <w:rFonts w:ascii="Times New Roman" w:hAnsi="Times New Roman" w:eastAsia="Times New Roman" w:cs="Times New Roman"/>
          <w:noProof w:val="0"/>
          <w:color w:val="000000" w:themeColor="text1" w:themeTint="FF" w:themeShade="FF"/>
          <w:sz w:val="24"/>
          <w:szCs w:val="24"/>
          <w:lang w:val="en-GB"/>
        </w:rPr>
        <w:t xml:space="preserve">es create a holistic framework for TA/LSA practice. TAs will address needs </w:t>
      </w:r>
      <w:r w:rsidRPr="739E083A" w:rsidR="249A7E72">
        <w:rPr>
          <w:rFonts w:ascii="Times New Roman" w:hAnsi="Times New Roman" w:eastAsia="Times New Roman" w:cs="Times New Roman"/>
          <w:noProof w:val="0"/>
          <w:color w:val="000000" w:themeColor="text1" w:themeTint="FF" w:themeShade="FF"/>
          <w:sz w:val="24"/>
          <w:szCs w:val="24"/>
          <w:lang w:val="en-GB"/>
        </w:rPr>
        <w:t xml:space="preserve">(Maslow) whilst building supporting and trusting relationships (Rogers) to support learners to thrive socially, </w:t>
      </w:r>
      <w:r w:rsidRPr="739E083A" w:rsidR="249A7E72">
        <w:rPr>
          <w:rFonts w:ascii="Times New Roman" w:hAnsi="Times New Roman" w:eastAsia="Times New Roman" w:cs="Times New Roman"/>
          <w:noProof w:val="0"/>
          <w:color w:val="000000" w:themeColor="text1" w:themeTint="FF" w:themeShade="FF"/>
          <w:sz w:val="24"/>
          <w:szCs w:val="24"/>
          <w:lang w:val="en-GB"/>
        </w:rPr>
        <w:t>academically</w:t>
      </w:r>
      <w:r w:rsidRPr="739E083A" w:rsidR="249A7E72">
        <w:rPr>
          <w:rFonts w:ascii="Times New Roman" w:hAnsi="Times New Roman" w:eastAsia="Times New Roman" w:cs="Times New Roman"/>
          <w:noProof w:val="0"/>
          <w:color w:val="000000" w:themeColor="text1" w:themeTint="FF" w:themeShade="FF"/>
          <w:sz w:val="24"/>
          <w:szCs w:val="24"/>
          <w:lang w:val="en-GB"/>
        </w:rPr>
        <w:t xml:space="preserve"> and emotionally.</w:t>
      </w:r>
    </w:p>
    <w:p w:rsidR="4FA9D18B" w:rsidP="53043DAB" w:rsidRDefault="4FA9D18B" w14:paraId="46D50D15" w14:textId="112F707D">
      <w:pPr>
        <w:pStyle w:val="Normal"/>
        <w:rPr>
          <w:rFonts w:ascii="Times New Roman" w:hAnsi="Times New Roman" w:eastAsia="Times New Roman" w:cs="Times New Roman"/>
          <w:noProof w:val="0"/>
          <w:color w:val="000000" w:themeColor="text1" w:themeTint="FF" w:themeShade="FF"/>
          <w:sz w:val="24"/>
          <w:szCs w:val="24"/>
          <w:lang w:val="en-GB"/>
        </w:rPr>
      </w:pPr>
    </w:p>
    <w:p w:rsidR="4FA9D18B" w:rsidP="53043DAB" w:rsidRDefault="4FA9D18B" w14:paraId="72690364" w14:textId="7170F0FE">
      <w:pPr>
        <w:pStyle w:val="Normal"/>
        <w:spacing w:before="240" w:beforeAutospacing="off" w:after="240" w:afterAutospacing="off"/>
        <w:rPr>
          <w:rFonts w:ascii="Times New Roman" w:hAnsi="Times New Roman" w:eastAsia="Times New Roman" w:cs="Times New Roman"/>
          <w:noProof w:val="0"/>
          <w:color w:val="000000" w:themeColor="text1" w:themeTint="FF" w:themeShade="FF"/>
          <w:sz w:val="24"/>
          <w:szCs w:val="24"/>
          <w:lang w:val="en-GB"/>
        </w:rPr>
      </w:pPr>
      <w:r w:rsidRPr="739E083A" w:rsidR="22231457">
        <w:rPr>
          <w:rFonts w:ascii="Times New Roman" w:hAnsi="Times New Roman" w:eastAsia="Times New Roman" w:cs="Times New Roman"/>
          <w:noProof w:val="0"/>
          <w:color w:val="000000" w:themeColor="text1" w:themeTint="FF" w:themeShade="FF"/>
          <w:sz w:val="24"/>
          <w:szCs w:val="24"/>
          <w:lang w:val="en-GB"/>
        </w:rPr>
        <w:t>Humanistic theories support TA and LSA practice by encouraging a whole child approach that recognises the child’s emotional,</w:t>
      </w:r>
      <w:r w:rsidRPr="739E083A" w:rsidR="366852D8">
        <w:rPr>
          <w:rFonts w:ascii="Times New Roman" w:hAnsi="Times New Roman" w:eastAsia="Times New Roman" w:cs="Times New Roman"/>
          <w:noProof w:val="0"/>
          <w:color w:val="000000" w:themeColor="text1" w:themeTint="FF" w:themeShade="FF"/>
          <w:sz w:val="24"/>
          <w:szCs w:val="24"/>
          <w:lang w:val="en-GB"/>
        </w:rPr>
        <w:t xml:space="preserve"> </w:t>
      </w:r>
      <w:r w:rsidRPr="739E083A" w:rsidR="366852D8">
        <w:rPr>
          <w:rFonts w:ascii="Times New Roman" w:hAnsi="Times New Roman" w:eastAsia="Times New Roman" w:cs="Times New Roman"/>
          <w:noProof w:val="0"/>
          <w:color w:val="000000" w:themeColor="text1" w:themeTint="FF" w:themeShade="FF"/>
          <w:sz w:val="24"/>
          <w:szCs w:val="24"/>
          <w:lang w:val="en-GB"/>
        </w:rPr>
        <w:t>social</w:t>
      </w:r>
      <w:r w:rsidRPr="739E083A" w:rsidR="366852D8">
        <w:rPr>
          <w:rFonts w:ascii="Times New Roman" w:hAnsi="Times New Roman" w:eastAsia="Times New Roman" w:cs="Times New Roman"/>
          <w:noProof w:val="0"/>
          <w:color w:val="000000" w:themeColor="text1" w:themeTint="FF" w:themeShade="FF"/>
          <w:sz w:val="24"/>
          <w:szCs w:val="24"/>
          <w:lang w:val="en-GB"/>
        </w:rPr>
        <w:t xml:space="preserve"> and learning needs. </w:t>
      </w:r>
      <w:r w:rsidRPr="739E083A" w:rsidR="029A25CF">
        <w:rPr>
          <w:rFonts w:ascii="Times New Roman" w:hAnsi="Times New Roman" w:eastAsia="Times New Roman" w:cs="Times New Roman"/>
          <w:noProof w:val="0"/>
          <w:color w:val="000000" w:themeColor="text1" w:themeTint="FF" w:themeShade="FF"/>
          <w:sz w:val="24"/>
          <w:szCs w:val="24"/>
          <w:lang w:val="en-GB"/>
        </w:rPr>
        <w:t xml:space="preserve">(Western Governors University, 2020) </w:t>
      </w:r>
      <w:r w:rsidRPr="739E083A" w:rsidR="45B77E87">
        <w:rPr>
          <w:rFonts w:ascii="Times New Roman" w:hAnsi="Times New Roman" w:eastAsia="Times New Roman" w:cs="Times New Roman"/>
          <w:noProof w:val="0"/>
          <w:color w:val="000000" w:themeColor="text1" w:themeTint="FF" w:themeShade="FF"/>
          <w:sz w:val="24"/>
          <w:szCs w:val="24"/>
          <w:lang w:val="en-GB"/>
        </w:rPr>
        <w:t xml:space="preserve">By applying ideas from different humanistic theorists, such as Maslow or Rogers, TAs can </w:t>
      </w:r>
      <w:bookmarkStart w:name="_Int_4uoHBvfI" w:id="1545029144"/>
      <w:r w:rsidRPr="739E083A" w:rsidR="45B77E87">
        <w:rPr>
          <w:rFonts w:ascii="Times New Roman" w:hAnsi="Times New Roman" w:eastAsia="Times New Roman" w:cs="Times New Roman"/>
          <w:noProof w:val="0"/>
          <w:color w:val="000000" w:themeColor="text1" w:themeTint="FF" w:themeShade="FF"/>
          <w:sz w:val="24"/>
          <w:szCs w:val="24"/>
          <w:lang w:val="en-GB"/>
        </w:rPr>
        <w:t>identify</w:t>
      </w:r>
      <w:bookmarkEnd w:id="1545029144"/>
      <w:r w:rsidRPr="739E083A" w:rsidR="45B77E87">
        <w:rPr>
          <w:rFonts w:ascii="Times New Roman" w:hAnsi="Times New Roman" w:eastAsia="Times New Roman" w:cs="Times New Roman"/>
          <w:noProof w:val="0"/>
          <w:color w:val="000000" w:themeColor="text1" w:themeTint="FF" w:themeShade="FF"/>
          <w:sz w:val="24"/>
          <w:szCs w:val="24"/>
          <w:lang w:val="en-GB"/>
        </w:rPr>
        <w:t xml:space="preserve"> unmet needs that may affect behaviour and engagement and then </w:t>
      </w:r>
      <w:r w:rsidRPr="739E083A" w:rsidR="3451B40E">
        <w:rPr>
          <w:rFonts w:ascii="Times New Roman" w:hAnsi="Times New Roman" w:eastAsia="Times New Roman" w:cs="Times New Roman"/>
          <w:noProof w:val="0"/>
          <w:color w:val="000000" w:themeColor="text1" w:themeTint="FF" w:themeShade="FF"/>
          <w:sz w:val="24"/>
          <w:szCs w:val="24"/>
          <w:lang w:val="en-GB"/>
        </w:rPr>
        <w:t>supporting these needs whilst building trust with the pupils, boosting their self-esteem and motivation.</w:t>
      </w:r>
      <w:r w:rsidRPr="739E083A" w:rsidR="22D96FB5">
        <w:rPr>
          <w:rFonts w:ascii="Times New Roman" w:hAnsi="Times New Roman" w:eastAsia="Times New Roman" w:cs="Times New Roman"/>
          <w:noProof w:val="0"/>
          <w:color w:val="000000" w:themeColor="text1" w:themeTint="FF" w:themeShade="FF"/>
          <w:sz w:val="24"/>
          <w:szCs w:val="24"/>
          <w:lang w:val="en-GB"/>
        </w:rPr>
        <w:t xml:space="preserve"> </w:t>
      </w:r>
      <w:r w:rsidRPr="739E083A" w:rsidR="22D96FB5">
        <w:rPr>
          <w:rFonts w:ascii="Times New Roman" w:hAnsi="Times New Roman" w:eastAsia="Times New Roman" w:cs="Times New Roman"/>
          <w:noProof w:val="0"/>
          <w:sz w:val="24"/>
          <w:szCs w:val="24"/>
          <w:lang w:val="en-GB"/>
        </w:rPr>
        <w:t xml:space="preserve">Understanding concepts like Maslow’s hierarchy of needs helps TAs recognise when a child may </w:t>
      </w:r>
      <w:bookmarkStart w:name="_Int_rncvN2H8" w:id="2060892960"/>
      <w:r w:rsidRPr="739E083A" w:rsidR="22D96FB5">
        <w:rPr>
          <w:rFonts w:ascii="Times New Roman" w:hAnsi="Times New Roman" w:eastAsia="Times New Roman" w:cs="Times New Roman"/>
          <w:noProof w:val="0"/>
          <w:sz w:val="24"/>
          <w:szCs w:val="24"/>
          <w:lang w:val="en-GB"/>
        </w:rPr>
        <w:t>require</w:t>
      </w:r>
      <w:bookmarkEnd w:id="2060892960"/>
      <w:r w:rsidRPr="739E083A" w:rsidR="22D96FB5">
        <w:rPr>
          <w:rFonts w:ascii="Times New Roman" w:hAnsi="Times New Roman" w:eastAsia="Times New Roman" w:cs="Times New Roman"/>
          <w:noProof w:val="0"/>
          <w:sz w:val="24"/>
          <w:szCs w:val="24"/>
          <w:lang w:val="en-GB"/>
        </w:rPr>
        <w:t xml:space="preserve"> </w:t>
      </w:r>
      <w:r w:rsidRPr="739E083A" w:rsidR="1F4FE512">
        <w:rPr>
          <w:rFonts w:ascii="Times New Roman" w:hAnsi="Times New Roman" w:eastAsia="Times New Roman" w:cs="Times New Roman"/>
          <w:noProof w:val="0"/>
          <w:sz w:val="24"/>
          <w:szCs w:val="24"/>
          <w:lang w:val="en-GB"/>
        </w:rPr>
        <w:t>more</w:t>
      </w:r>
      <w:r w:rsidRPr="739E083A" w:rsidR="22D96FB5">
        <w:rPr>
          <w:rFonts w:ascii="Times New Roman" w:hAnsi="Times New Roman" w:eastAsia="Times New Roman" w:cs="Times New Roman"/>
          <w:noProof w:val="0"/>
          <w:sz w:val="24"/>
          <w:szCs w:val="24"/>
          <w:lang w:val="en-GB"/>
        </w:rPr>
        <w:t xml:space="preserve"> emotional security, belonging, or self-esteem before they can fully access the curriculum. Similarly, Rogers’ emphasis on unconditional positive regard, empathy, and genuine acceptance guides TAs to build trusting, respectful relationships that make pupils feel valued and supported.</w:t>
      </w:r>
      <w:r w:rsidRPr="739E083A" w:rsidR="713710ED">
        <w:rPr>
          <w:rFonts w:ascii="Times New Roman" w:hAnsi="Times New Roman" w:eastAsia="Times New Roman" w:cs="Times New Roman"/>
          <w:noProof w:val="0"/>
          <w:sz w:val="24"/>
          <w:szCs w:val="24"/>
          <w:lang w:val="en-GB"/>
        </w:rPr>
        <w:t xml:space="preserve"> </w:t>
      </w:r>
      <w:r w:rsidRPr="739E083A" w:rsidR="3451B40E">
        <w:rPr>
          <w:rFonts w:ascii="Times New Roman" w:hAnsi="Times New Roman" w:eastAsia="Times New Roman" w:cs="Times New Roman"/>
          <w:noProof w:val="0"/>
          <w:color w:val="000000" w:themeColor="text1" w:themeTint="FF" w:themeShade="FF"/>
          <w:sz w:val="24"/>
          <w:szCs w:val="24"/>
          <w:lang w:val="en-GB"/>
        </w:rPr>
        <w:t>These approaches help T</w:t>
      </w:r>
      <w:r w:rsidRPr="739E083A" w:rsidR="403B71B3">
        <w:rPr>
          <w:rFonts w:ascii="Times New Roman" w:hAnsi="Times New Roman" w:eastAsia="Times New Roman" w:cs="Times New Roman"/>
          <w:noProof w:val="0"/>
          <w:color w:val="000000" w:themeColor="text1" w:themeTint="FF" w:themeShade="FF"/>
          <w:sz w:val="24"/>
          <w:szCs w:val="24"/>
          <w:lang w:val="en-GB"/>
        </w:rPr>
        <w:t>A</w:t>
      </w:r>
      <w:r w:rsidRPr="739E083A" w:rsidR="3451B40E">
        <w:rPr>
          <w:rFonts w:ascii="Times New Roman" w:hAnsi="Times New Roman" w:eastAsia="Times New Roman" w:cs="Times New Roman"/>
          <w:noProof w:val="0"/>
          <w:color w:val="000000" w:themeColor="text1" w:themeTint="FF" w:themeShade="FF"/>
          <w:sz w:val="24"/>
          <w:szCs w:val="24"/>
          <w:lang w:val="en-GB"/>
        </w:rPr>
        <w:t xml:space="preserve">s promote inclusion, encourage </w:t>
      </w:r>
      <w:r w:rsidRPr="739E083A" w:rsidR="73AE65C7">
        <w:rPr>
          <w:rFonts w:ascii="Times New Roman" w:hAnsi="Times New Roman" w:eastAsia="Times New Roman" w:cs="Times New Roman"/>
          <w:noProof w:val="0"/>
          <w:color w:val="000000" w:themeColor="text1" w:themeTint="FF" w:themeShade="FF"/>
          <w:sz w:val="24"/>
          <w:szCs w:val="24"/>
          <w:lang w:val="en-GB"/>
        </w:rPr>
        <w:t>independence</w:t>
      </w:r>
      <w:r w:rsidRPr="739E083A" w:rsidR="3451B40E">
        <w:rPr>
          <w:rFonts w:ascii="Times New Roman" w:hAnsi="Times New Roman" w:eastAsia="Times New Roman" w:cs="Times New Roman"/>
          <w:noProof w:val="0"/>
          <w:color w:val="000000" w:themeColor="text1" w:themeTint="FF" w:themeShade="FF"/>
          <w:sz w:val="24"/>
          <w:szCs w:val="24"/>
          <w:lang w:val="en-GB"/>
        </w:rPr>
        <w:t xml:space="preserve"> and sup</w:t>
      </w:r>
      <w:r w:rsidRPr="739E083A" w:rsidR="1E90F525">
        <w:rPr>
          <w:rFonts w:ascii="Times New Roman" w:hAnsi="Times New Roman" w:eastAsia="Times New Roman" w:cs="Times New Roman"/>
          <w:noProof w:val="0"/>
          <w:color w:val="000000" w:themeColor="text1" w:themeTint="FF" w:themeShade="FF"/>
          <w:sz w:val="24"/>
          <w:szCs w:val="24"/>
          <w:lang w:val="en-GB"/>
        </w:rPr>
        <w:t>port positive behaviour leading to more confident and engaged learners.</w:t>
      </w:r>
    </w:p>
    <w:p w:rsidR="4FA9D18B" w:rsidP="53043DAB" w:rsidRDefault="4FA9D18B" w14:paraId="5B120FEA" w14:textId="7CFEF445">
      <w:pPr>
        <w:pStyle w:val="Normal"/>
        <w:spacing w:before="240" w:beforeAutospacing="off" w:after="240" w:afterAutospacing="off"/>
        <w:rPr>
          <w:rFonts w:ascii="Times New Roman" w:hAnsi="Times New Roman" w:eastAsia="Times New Roman" w:cs="Times New Roman"/>
          <w:noProof w:val="0"/>
          <w:sz w:val="24"/>
          <w:szCs w:val="24"/>
          <w:lang w:val="en-GB"/>
        </w:rPr>
      </w:pPr>
    </w:p>
    <w:p w:rsidR="4FA9D18B" w:rsidP="53043DAB" w:rsidRDefault="4FA9D18B" w14:paraId="6EDE87F9" w14:textId="5C30BE64">
      <w:pPr>
        <w:pStyle w:val="Normal"/>
        <w:spacing w:before="240" w:beforeAutospacing="off" w:after="240" w:afterAutospacing="off"/>
        <w:rPr>
          <w:rFonts w:ascii="Times New Roman" w:hAnsi="Times New Roman" w:eastAsia="Times New Roman" w:cs="Times New Roman"/>
          <w:noProof w:val="0"/>
          <w:sz w:val="24"/>
          <w:szCs w:val="24"/>
          <w:lang w:val="en-GB"/>
        </w:rPr>
      </w:pPr>
      <w:r w:rsidRPr="739E083A" w:rsidR="1138245A">
        <w:rPr>
          <w:rFonts w:ascii="Times New Roman" w:hAnsi="Times New Roman" w:eastAsia="Times New Roman" w:cs="Times New Roman"/>
          <w:noProof w:val="0"/>
          <w:sz w:val="24"/>
          <w:szCs w:val="24"/>
          <w:lang w:val="en-GB"/>
        </w:rPr>
        <w:t xml:space="preserve">Whilst humanistic approaches </w:t>
      </w:r>
      <w:bookmarkStart w:name="_Int_uQRmwZF0" w:id="50199278"/>
      <w:r w:rsidRPr="739E083A" w:rsidR="1138245A">
        <w:rPr>
          <w:rFonts w:ascii="Times New Roman" w:hAnsi="Times New Roman" w:eastAsia="Times New Roman" w:cs="Times New Roman"/>
          <w:noProof w:val="0"/>
          <w:sz w:val="24"/>
          <w:szCs w:val="24"/>
          <w:lang w:val="en-GB"/>
        </w:rPr>
        <w:t>benefit</w:t>
      </w:r>
      <w:bookmarkEnd w:id="50199278"/>
      <w:r w:rsidRPr="739E083A" w:rsidR="1138245A">
        <w:rPr>
          <w:rFonts w:ascii="Times New Roman" w:hAnsi="Times New Roman" w:eastAsia="Times New Roman" w:cs="Times New Roman"/>
          <w:noProof w:val="0"/>
          <w:sz w:val="24"/>
          <w:szCs w:val="24"/>
          <w:lang w:val="en-GB"/>
        </w:rPr>
        <w:t xml:space="preserve"> TAs and LSAs in many ways, </w:t>
      </w:r>
      <w:r w:rsidRPr="739E083A" w:rsidR="3470B7C8">
        <w:rPr>
          <w:rFonts w:ascii="Times New Roman" w:hAnsi="Times New Roman" w:eastAsia="Times New Roman" w:cs="Times New Roman"/>
          <w:noProof w:val="0"/>
          <w:sz w:val="24"/>
          <w:szCs w:val="24"/>
          <w:lang w:val="en-GB"/>
        </w:rPr>
        <w:t xml:space="preserve">TAs and LSAs require good training in emotional literacy to apply these approaches effectively. Different approaches </w:t>
      </w:r>
      <w:r w:rsidRPr="739E083A" w:rsidR="1138245A">
        <w:rPr>
          <w:rFonts w:ascii="Times New Roman" w:hAnsi="Times New Roman" w:eastAsia="Times New Roman" w:cs="Times New Roman"/>
          <w:noProof w:val="0"/>
          <w:sz w:val="24"/>
          <w:szCs w:val="24"/>
          <w:lang w:val="en-GB"/>
        </w:rPr>
        <w:t>can be very time consuming</w:t>
      </w:r>
      <w:r w:rsidRPr="739E083A" w:rsidR="5A92DF4C">
        <w:rPr>
          <w:rFonts w:ascii="Times New Roman" w:hAnsi="Times New Roman" w:eastAsia="Times New Roman" w:cs="Times New Roman"/>
          <w:noProof w:val="0"/>
          <w:sz w:val="24"/>
          <w:szCs w:val="24"/>
          <w:lang w:val="en-GB"/>
        </w:rPr>
        <w:t xml:space="preserve"> as they focus heavily on the individuals' needs and personal growth, they can be difficult to apply consistent</w:t>
      </w:r>
      <w:r w:rsidRPr="739E083A" w:rsidR="46CFFFFC">
        <w:rPr>
          <w:rFonts w:ascii="Times New Roman" w:hAnsi="Times New Roman" w:eastAsia="Times New Roman" w:cs="Times New Roman"/>
          <w:noProof w:val="0"/>
          <w:sz w:val="24"/>
          <w:szCs w:val="24"/>
          <w:lang w:val="en-GB"/>
        </w:rPr>
        <w:t xml:space="preserve">ly in busy classrooms where time, staffing and resources are limited. </w:t>
      </w:r>
      <w:r w:rsidRPr="739E083A" w:rsidR="18078FF5">
        <w:rPr>
          <w:rFonts w:ascii="Times New Roman" w:hAnsi="Times New Roman" w:eastAsia="Times New Roman" w:cs="Times New Roman"/>
          <w:noProof w:val="0"/>
          <w:sz w:val="24"/>
          <w:szCs w:val="24"/>
          <w:lang w:val="en-GB"/>
        </w:rPr>
        <w:t xml:space="preserve">TAs and LSAs may struggle to give each child their undivided, one to one attention, empathy and support that humanistic theories recommend. </w:t>
      </w:r>
      <w:r w:rsidRPr="739E083A" w:rsidR="1A6620FA">
        <w:rPr>
          <w:rFonts w:ascii="Times New Roman" w:hAnsi="Times New Roman" w:eastAsia="Times New Roman" w:cs="Times New Roman"/>
          <w:noProof w:val="0"/>
          <w:sz w:val="24"/>
          <w:szCs w:val="24"/>
          <w:lang w:val="en-GB"/>
        </w:rPr>
        <w:t>Humanistic theories may not always be compatible with behaviour school policies, which can leave TAs and LSAs uncertain about how to respond effectively to the child's needs.</w:t>
      </w:r>
      <w:r w:rsidRPr="739E083A" w:rsidR="2E367BB7">
        <w:rPr>
          <w:rFonts w:ascii="Times New Roman" w:hAnsi="Times New Roman" w:eastAsia="Times New Roman" w:cs="Times New Roman"/>
          <w:noProof w:val="0"/>
          <w:sz w:val="24"/>
          <w:szCs w:val="24"/>
          <w:lang w:val="en-GB"/>
        </w:rPr>
        <w:t xml:space="preserve"> TAs and LSAs must work within clear professional</w:t>
      </w:r>
      <w:r w:rsidRPr="739E083A" w:rsidR="07CAEDAB">
        <w:rPr>
          <w:rFonts w:ascii="Times New Roman" w:hAnsi="Times New Roman" w:eastAsia="Times New Roman" w:cs="Times New Roman"/>
          <w:noProof w:val="0"/>
          <w:sz w:val="24"/>
          <w:szCs w:val="24"/>
          <w:lang w:val="en-GB"/>
        </w:rPr>
        <w:t xml:space="preserve"> boundaries and a key </w:t>
      </w:r>
      <w:r w:rsidRPr="739E083A" w:rsidR="1CCB2884">
        <w:rPr>
          <w:rFonts w:ascii="Times New Roman" w:hAnsi="Times New Roman" w:eastAsia="Times New Roman" w:cs="Times New Roman"/>
          <w:noProof w:val="0"/>
          <w:sz w:val="24"/>
          <w:szCs w:val="24"/>
          <w:lang w:val="en-GB"/>
        </w:rPr>
        <w:t>limitation</w:t>
      </w:r>
      <w:r w:rsidRPr="739E083A" w:rsidR="07CAEDAB">
        <w:rPr>
          <w:rFonts w:ascii="Times New Roman" w:hAnsi="Times New Roman" w:eastAsia="Times New Roman" w:cs="Times New Roman"/>
          <w:noProof w:val="0"/>
          <w:sz w:val="24"/>
          <w:szCs w:val="24"/>
          <w:lang w:val="en-GB"/>
        </w:rPr>
        <w:t xml:space="preserve"> of applying humanistic approaches is that TAs and LSAs are not trained therapists and cannot provide formal therap</w:t>
      </w:r>
      <w:r w:rsidRPr="739E083A" w:rsidR="482B6AEA">
        <w:rPr>
          <w:rFonts w:ascii="Times New Roman" w:hAnsi="Times New Roman" w:eastAsia="Times New Roman" w:cs="Times New Roman"/>
          <w:noProof w:val="0"/>
          <w:sz w:val="24"/>
          <w:szCs w:val="24"/>
          <w:lang w:val="en-GB"/>
        </w:rPr>
        <w:t xml:space="preserve">eutic intervention. TAs and LSAs must keep their role focussed on educational and pastoral </w:t>
      </w:r>
      <w:r w:rsidRPr="739E083A" w:rsidR="27932FAD">
        <w:rPr>
          <w:rFonts w:ascii="Times New Roman" w:hAnsi="Times New Roman" w:eastAsia="Times New Roman" w:cs="Times New Roman"/>
          <w:noProof w:val="0"/>
          <w:sz w:val="24"/>
          <w:szCs w:val="24"/>
          <w:lang w:val="en-GB"/>
        </w:rPr>
        <w:t>aid</w:t>
      </w:r>
      <w:r w:rsidRPr="739E083A" w:rsidR="482B6AEA">
        <w:rPr>
          <w:rFonts w:ascii="Times New Roman" w:hAnsi="Times New Roman" w:eastAsia="Times New Roman" w:cs="Times New Roman"/>
          <w:noProof w:val="0"/>
          <w:sz w:val="24"/>
          <w:szCs w:val="24"/>
          <w:lang w:val="en-GB"/>
        </w:rPr>
        <w:t xml:space="preserve"> rather than counselling and therapy, while humanistic idea</w:t>
      </w:r>
      <w:r w:rsidRPr="739E083A" w:rsidR="2B1238E1">
        <w:rPr>
          <w:rFonts w:ascii="Times New Roman" w:hAnsi="Times New Roman" w:eastAsia="Times New Roman" w:cs="Times New Roman"/>
          <w:noProof w:val="0"/>
          <w:sz w:val="24"/>
          <w:szCs w:val="24"/>
          <w:lang w:val="en-GB"/>
        </w:rPr>
        <w:t xml:space="preserve">s encourage empathy, active </w:t>
      </w:r>
      <w:r w:rsidRPr="739E083A" w:rsidR="2B1238E1">
        <w:rPr>
          <w:rFonts w:ascii="Times New Roman" w:hAnsi="Times New Roman" w:eastAsia="Times New Roman" w:cs="Times New Roman"/>
          <w:noProof w:val="0"/>
          <w:sz w:val="24"/>
          <w:szCs w:val="24"/>
          <w:lang w:val="en-GB"/>
        </w:rPr>
        <w:t>listening</w:t>
      </w:r>
      <w:r w:rsidRPr="739E083A" w:rsidR="2B1238E1">
        <w:rPr>
          <w:rFonts w:ascii="Times New Roman" w:hAnsi="Times New Roman" w:eastAsia="Times New Roman" w:cs="Times New Roman"/>
          <w:noProof w:val="0"/>
          <w:sz w:val="24"/>
          <w:szCs w:val="24"/>
          <w:lang w:val="en-GB"/>
        </w:rPr>
        <w:t xml:space="preserve"> and emotional support.</w:t>
      </w:r>
      <w:r w:rsidRPr="739E083A" w:rsidR="08C4512F">
        <w:rPr>
          <w:rFonts w:ascii="Times New Roman" w:hAnsi="Times New Roman" w:eastAsia="Times New Roman" w:cs="Times New Roman"/>
          <w:noProof w:val="0"/>
          <w:sz w:val="24"/>
          <w:szCs w:val="24"/>
          <w:lang w:val="en-GB"/>
        </w:rPr>
        <w:t xml:space="preserve"> </w:t>
      </w:r>
      <w:r w:rsidRPr="739E083A" w:rsidR="5A92DF4C">
        <w:rPr>
          <w:rFonts w:ascii="Times New Roman" w:hAnsi="Times New Roman" w:eastAsia="Times New Roman" w:cs="Times New Roman"/>
          <w:noProof w:val="0"/>
          <w:sz w:val="24"/>
          <w:szCs w:val="24"/>
          <w:lang w:val="en-GB"/>
        </w:rPr>
        <w:t>Overall, while humanistic principles are valuable, TAs must balance them with clear routines, behaviour strategies, and the practical demands of the school environment.</w:t>
      </w:r>
    </w:p>
    <w:p w:rsidR="4FA9D18B" w:rsidP="53043DAB" w:rsidRDefault="4FA9D18B" w14:paraId="6A99B560" w14:textId="4EA9C775">
      <w:pPr>
        <w:pStyle w:val="Normal"/>
        <w:spacing w:before="240" w:beforeAutospacing="off" w:after="240" w:afterAutospacing="off"/>
        <w:rPr>
          <w:rFonts w:ascii="Times New Roman" w:hAnsi="Times New Roman" w:eastAsia="Times New Roman" w:cs="Times New Roman"/>
          <w:noProof w:val="0"/>
          <w:sz w:val="24"/>
          <w:szCs w:val="24"/>
          <w:lang w:val="en-GB"/>
        </w:rPr>
      </w:pPr>
    </w:p>
    <w:p w:rsidR="6556800B" w:rsidP="739E083A" w:rsidRDefault="6556800B" w14:paraId="0433F4A3" w14:textId="367A298A">
      <w:pPr>
        <w:pStyle w:val="Normal"/>
        <w:spacing w:before="240" w:beforeAutospacing="off" w:after="240" w:afterAutospacing="off"/>
        <w:rPr>
          <w:rFonts w:ascii="Times New Roman" w:hAnsi="Times New Roman" w:eastAsia="Times New Roman" w:cs="Times New Roman"/>
          <w:noProof w:val="0"/>
          <w:sz w:val="24"/>
          <w:szCs w:val="24"/>
          <w:lang w:val="en-GB"/>
        </w:rPr>
      </w:pPr>
      <w:r w:rsidRPr="739E083A" w:rsidR="6556800B">
        <w:rPr>
          <w:rFonts w:ascii="Times New Roman" w:hAnsi="Times New Roman" w:eastAsia="Times New Roman" w:cs="Times New Roman"/>
          <w:noProof w:val="0"/>
          <w:sz w:val="24"/>
          <w:szCs w:val="24"/>
          <w:lang w:val="en-GB"/>
        </w:rPr>
        <w:t>To conclude, Carl Rogers’ person-centred therapeutic approach and other humanistic theories provide a valuable foundation for the work of TAs and LSAs</w:t>
      </w:r>
      <w:r w:rsidRPr="739E083A" w:rsidR="5DFEFFCE">
        <w:rPr>
          <w:rFonts w:ascii="Times New Roman" w:hAnsi="Times New Roman" w:eastAsia="Times New Roman" w:cs="Times New Roman"/>
          <w:noProof w:val="0"/>
          <w:sz w:val="24"/>
          <w:szCs w:val="24"/>
          <w:lang w:val="en-GB"/>
        </w:rPr>
        <w:t xml:space="preserve"> in schools. By </w:t>
      </w:r>
      <w:r w:rsidRPr="739E083A" w:rsidR="4F1EFE24">
        <w:rPr>
          <w:rFonts w:ascii="Times New Roman" w:hAnsi="Times New Roman" w:eastAsia="Times New Roman" w:cs="Times New Roman"/>
          <w:noProof w:val="0"/>
          <w:sz w:val="24"/>
          <w:szCs w:val="24"/>
          <w:lang w:val="en-GB"/>
        </w:rPr>
        <w:t>emphasising</w:t>
      </w:r>
      <w:r w:rsidRPr="739E083A" w:rsidR="66A232FB">
        <w:rPr>
          <w:rFonts w:ascii="Times New Roman" w:hAnsi="Times New Roman" w:eastAsia="Times New Roman" w:cs="Times New Roman"/>
          <w:noProof w:val="0"/>
          <w:sz w:val="24"/>
          <w:szCs w:val="24"/>
          <w:lang w:val="en-GB"/>
        </w:rPr>
        <w:t xml:space="preserve"> </w:t>
      </w:r>
      <w:r w:rsidRPr="739E083A" w:rsidR="5DFEFFCE">
        <w:rPr>
          <w:rFonts w:ascii="Times New Roman" w:hAnsi="Times New Roman" w:eastAsia="Times New Roman" w:cs="Times New Roman"/>
          <w:noProof w:val="0"/>
          <w:sz w:val="24"/>
          <w:szCs w:val="24"/>
          <w:lang w:val="en-GB"/>
        </w:rPr>
        <w:t xml:space="preserve">empathy, acceptance and positive relationships, these theories help support staff create a </w:t>
      </w:r>
      <w:r w:rsidRPr="739E083A" w:rsidR="3A9AEC10">
        <w:rPr>
          <w:rFonts w:ascii="Times New Roman" w:hAnsi="Times New Roman" w:eastAsia="Times New Roman" w:cs="Times New Roman"/>
          <w:noProof w:val="0"/>
          <w:sz w:val="24"/>
          <w:szCs w:val="24"/>
          <w:lang w:val="en-GB"/>
        </w:rPr>
        <w:t>nurturing</w:t>
      </w:r>
      <w:r w:rsidRPr="739E083A" w:rsidR="5DFEFFCE">
        <w:rPr>
          <w:rFonts w:ascii="Times New Roman" w:hAnsi="Times New Roman" w:eastAsia="Times New Roman" w:cs="Times New Roman"/>
          <w:noProof w:val="0"/>
          <w:sz w:val="24"/>
          <w:szCs w:val="24"/>
          <w:lang w:val="en-GB"/>
        </w:rPr>
        <w:t xml:space="preserve"> environment where pupils fee</w:t>
      </w:r>
      <w:r w:rsidRPr="739E083A" w:rsidR="4877FAB6">
        <w:rPr>
          <w:rFonts w:ascii="Times New Roman" w:hAnsi="Times New Roman" w:eastAsia="Times New Roman" w:cs="Times New Roman"/>
          <w:noProof w:val="0"/>
          <w:sz w:val="24"/>
          <w:szCs w:val="24"/>
          <w:lang w:val="en-GB"/>
        </w:rPr>
        <w:t xml:space="preserve">l </w:t>
      </w:r>
      <w:r w:rsidRPr="739E083A" w:rsidR="5DFEFFCE">
        <w:rPr>
          <w:rFonts w:ascii="Times New Roman" w:hAnsi="Times New Roman" w:eastAsia="Times New Roman" w:cs="Times New Roman"/>
          <w:noProof w:val="0"/>
          <w:sz w:val="24"/>
          <w:szCs w:val="24"/>
          <w:lang w:val="en-GB"/>
        </w:rPr>
        <w:t>safe, understood and motivated to learn</w:t>
      </w:r>
      <w:r w:rsidRPr="739E083A" w:rsidR="1558899E">
        <w:rPr>
          <w:rFonts w:ascii="Times New Roman" w:hAnsi="Times New Roman" w:eastAsia="Times New Roman" w:cs="Times New Roman"/>
          <w:noProof w:val="0"/>
          <w:sz w:val="24"/>
          <w:szCs w:val="24"/>
          <w:lang w:val="en-GB"/>
        </w:rPr>
        <w:t xml:space="preserve">. </w:t>
      </w:r>
      <w:r w:rsidRPr="739E083A" w:rsidR="1C05BDF0">
        <w:rPr>
          <w:rFonts w:ascii="Times New Roman" w:hAnsi="Times New Roman" w:eastAsia="Times New Roman" w:cs="Times New Roman"/>
          <w:noProof w:val="0"/>
          <w:sz w:val="24"/>
          <w:szCs w:val="24"/>
          <w:lang w:val="en-GB"/>
        </w:rPr>
        <w:t xml:space="preserve">Maslow’s focus on meeting basic needs further enables TAs to </w:t>
      </w:r>
      <w:bookmarkStart w:name="_Int_BfhoSkzZ" w:id="108758449"/>
      <w:r w:rsidRPr="739E083A" w:rsidR="1C05BDF0">
        <w:rPr>
          <w:rFonts w:ascii="Times New Roman" w:hAnsi="Times New Roman" w:eastAsia="Times New Roman" w:cs="Times New Roman"/>
          <w:noProof w:val="0"/>
          <w:sz w:val="24"/>
          <w:szCs w:val="24"/>
          <w:lang w:val="en-GB"/>
        </w:rPr>
        <w:t>identify</w:t>
      </w:r>
      <w:bookmarkEnd w:id="108758449"/>
      <w:r w:rsidRPr="739E083A" w:rsidR="1C05BDF0">
        <w:rPr>
          <w:rFonts w:ascii="Times New Roman" w:hAnsi="Times New Roman" w:eastAsia="Times New Roman" w:cs="Times New Roman"/>
          <w:noProof w:val="0"/>
          <w:sz w:val="24"/>
          <w:szCs w:val="24"/>
          <w:lang w:val="en-GB"/>
        </w:rPr>
        <w:t xml:space="preserve"> barriers to engagement and provide the reassurance and structure children </w:t>
      </w:r>
      <w:r w:rsidRPr="739E083A" w:rsidR="4214426B">
        <w:rPr>
          <w:rFonts w:ascii="Times New Roman" w:hAnsi="Times New Roman" w:eastAsia="Times New Roman" w:cs="Times New Roman"/>
          <w:noProof w:val="0"/>
          <w:sz w:val="24"/>
          <w:szCs w:val="24"/>
          <w:lang w:val="en-GB"/>
        </w:rPr>
        <w:t>need</w:t>
      </w:r>
      <w:r w:rsidRPr="739E083A" w:rsidR="1C05BDF0">
        <w:rPr>
          <w:rFonts w:ascii="Times New Roman" w:hAnsi="Times New Roman" w:eastAsia="Times New Roman" w:cs="Times New Roman"/>
          <w:noProof w:val="0"/>
          <w:sz w:val="24"/>
          <w:szCs w:val="24"/>
          <w:lang w:val="en-GB"/>
        </w:rPr>
        <w:t xml:space="preserve"> to thrive. </w:t>
      </w:r>
      <w:r w:rsidRPr="739E083A" w:rsidR="364CA6AF">
        <w:rPr>
          <w:rFonts w:ascii="Times New Roman" w:hAnsi="Times New Roman" w:eastAsia="Times New Roman" w:cs="Times New Roman"/>
          <w:noProof w:val="0"/>
          <w:sz w:val="24"/>
          <w:szCs w:val="24"/>
          <w:lang w:val="en-GB"/>
        </w:rPr>
        <w:t xml:space="preserve">Overall, </w:t>
      </w:r>
      <w:r w:rsidRPr="739E083A" w:rsidR="0720A23B">
        <w:rPr>
          <w:rFonts w:ascii="Times New Roman" w:hAnsi="Times New Roman" w:eastAsia="Times New Roman" w:cs="Times New Roman"/>
          <w:noProof w:val="0"/>
          <w:sz w:val="24"/>
          <w:szCs w:val="24"/>
          <w:lang w:val="en-GB"/>
        </w:rPr>
        <w:t>h</w:t>
      </w:r>
      <w:r w:rsidRPr="739E083A" w:rsidR="364CA6AF">
        <w:rPr>
          <w:rFonts w:ascii="Times New Roman" w:hAnsi="Times New Roman" w:eastAsia="Times New Roman" w:cs="Times New Roman"/>
          <w:noProof w:val="0"/>
          <w:sz w:val="24"/>
          <w:szCs w:val="24"/>
          <w:lang w:val="en-GB"/>
        </w:rPr>
        <w:t xml:space="preserve">umanistic approaches strengthen the ability of TAs and LSAs to support learners holistically, promote wellbeing and </w:t>
      </w:r>
      <w:r w:rsidRPr="739E083A" w:rsidR="364CA6AF">
        <w:rPr>
          <w:rFonts w:ascii="Times New Roman" w:hAnsi="Times New Roman" w:eastAsia="Times New Roman" w:cs="Times New Roman"/>
          <w:noProof w:val="0"/>
          <w:sz w:val="24"/>
          <w:szCs w:val="24"/>
          <w:lang w:val="en-GB"/>
        </w:rPr>
        <w:t xml:space="preserve">contribute to inclusive, supportive classroom environments that prioritise wellbeing and allow every child to succeed. </w:t>
      </w:r>
      <w:r w:rsidRPr="739E083A" w:rsidR="1B1C549F">
        <w:rPr>
          <w:rFonts w:ascii="Times New Roman" w:hAnsi="Times New Roman" w:eastAsia="Times New Roman" w:cs="Times New Roman"/>
          <w:noProof w:val="0"/>
          <w:sz w:val="24"/>
          <w:szCs w:val="24"/>
          <w:lang w:val="en-GB"/>
        </w:rPr>
        <w:t xml:space="preserve">These </w:t>
      </w:r>
      <w:r w:rsidRPr="739E083A" w:rsidR="364CA6AF">
        <w:rPr>
          <w:rFonts w:ascii="Times New Roman" w:hAnsi="Times New Roman" w:eastAsia="Times New Roman" w:cs="Times New Roman"/>
          <w:noProof w:val="0"/>
          <w:sz w:val="24"/>
          <w:szCs w:val="24"/>
          <w:lang w:val="en-GB"/>
        </w:rPr>
        <w:t>approaches not only enhance individual learning outcomes but also foster a positive school culture where all pupils are encouraged to reach their full potential.</w:t>
      </w:r>
    </w:p>
    <w:p w:rsidR="4FA9D18B" w:rsidP="4FA9D18B" w:rsidRDefault="4FA9D18B" w14:paraId="5A6C3382" w14:textId="1667A35F">
      <w:pPr>
        <w:rPr>
          <w:rFonts w:ascii="Roboto" w:hAnsi="Roboto" w:eastAsia="Roboto" w:cs="Roboto"/>
          <w:color w:val="A02B93" w:themeColor="accent5"/>
        </w:rPr>
      </w:pPr>
    </w:p>
    <w:p w:rsidR="686F0F4A" w:rsidP="739E083A" w:rsidRDefault="686F0F4A" w14:paraId="56B02761" w14:textId="0CB15B52">
      <w:pPr>
        <w:rPr>
          <w:rFonts w:ascii="Times New Roman" w:hAnsi="Times New Roman" w:eastAsia="Times New Roman" w:cs="Times New Roman"/>
          <w:b w:val="1"/>
          <w:bCs w:val="1"/>
          <w:color w:val="000000" w:themeColor="text1" w:themeTint="FF" w:themeShade="FF"/>
          <w:u w:val="single"/>
        </w:rPr>
      </w:pPr>
      <w:r w:rsidRPr="739E083A" w:rsidR="686F0F4A">
        <w:rPr>
          <w:rFonts w:ascii="Times New Roman" w:hAnsi="Times New Roman" w:eastAsia="Times New Roman" w:cs="Times New Roman"/>
          <w:b w:val="1"/>
          <w:bCs w:val="1"/>
          <w:color w:val="000000" w:themeColor="text1" w:themeTint="FF" w:themeShade="FF"/>
          <w:u w:val="single"/>
        </w:rPr>
        <w:t>References:</w:t>
      </w:r>
    </w:p>
    <w:p w:rsidR="6FBE9043" w:rsidP="739E083A" w:rsidRDefault="6FBE9043" w14:paraId="16F14CD9" w14:textId="33310A33">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739E083A" w:rsidR="6FBE9043">
        <w:rPr>
          <w:rFonts w:ascii="Times New Roman" w:hAnsi="Times New Roman" w:eastAsia="Times New Roman" w:cs="Times New Roman"/>
          <w:noProof w:val="0"/>
          <w:color w:val="000000" w:themeColor="text1" w:themeTint="FF" w:themeShade="FF"/>
          <w:sz w:val="24"/>
          <w:szCs w:val="24"/>
          <w:lang w:val="en-GB"/>
        </w:rPr>
        <w:t xml:space="preserve">Andy (2022). </w:t>
      </w:r>
      <w:r w:rsidRPr="739E083A" w:rsidR="6FBE9043">
        <w:rPr>
          <w:rFonts w:ascii="Times New Roman" w:hAnsi="Times New Roman" w:eastAsia="Times New Roman" w:cs="Times New Roman"/>
          <w:i w:val="1"/>
          <w:iCs w:val="1"/>
          <w:noProof w:val="0"/>
          <w:color w:val="000000" w:themeColor="text1" w:themeTint="FF" w:themeShade="FF"/>
          <w:sz w:val="24"/>
          <w:szCs w:val="24"/>
          <w:lang w:val="en-GB"/>
        </w:rPr>
        <w:t>Understanding the Person-Centred approach - Focusing Minds</w:t>
      </w:r>
      <w:r w:rsidRPr="739E083A" w:rsidR="6FBE9043">
        <w:rPr>
          <w:rFonts w:ascii="Times New Roman" w:hAnsi="Times New Roman" w:eastAsia="Times New Roman" w:cs="Times New Roman"/>
          <w:noProof w:val="0"/>
          <w:color w:val="000000" w:themeColor="text1" w:themeTint="FF" w:themeShade="FF"/>
          <w:sz w:val="24"/>
          <w:szCs w:val="24"/>
          <w:lang w:val="en-GB"/>
        </w:rPr>
        <w:t xml:space="preserve">. Available at: </w:t>
      </w:r>
      <w:hyperlink r:id="R5d783a5e95934a5c">
        <w:r w:rsidRPr="739E083A" w:rsidR="6FBE9043">
          <w:rPr>
            <w:rStyle w:val="Hyperlink"/>
            <w:rFonts w:ascii="Times New Roman" w:hAnsi="Times New Roman" w:eastAsia="Times New Roman" w:cs="Times New Roman"/>
            <w:noProof w:val="0"/>
            <w:sz w:val="24"/>
            <w:szCs w:val="24"/>
            <w:lang w:val="en-GB"/>
          </w:rPr>
          <w:t>https://tomakeprogress.co.uk/person-centred-approach-in-education/</w:t>
        </w:r>
      </w:hyperlink>
      <w:r w:rsidRPr="739E083A" w:rsidR="6FBE9043">
        <w:rPr>
          <w:rFonts w:ascii="Times New Roman" w:hAnsi="Times New Roman" w:eastAsia="Times New Roman" w:cs="Times New Roman"/>
          <w:noProof w:val="0"/>
          <w:sz w:val="24"/>
          <w:szCs w:val="24"/>
          <w:lang w:val="en-GB"/>
        </w:rPr>
        <w:t xml:space="preserve"> Accessed: 6</w:t>
      </w:r>
      <w:r w:rsidRPr="739E083A" w:rsidR="6FBE9043">
        <w:rPr>
          <w:rFonts w:ascii="Times New Roman" w:hAnsi="Times New Roman" w:eastAsia="Times New Roman" w:cs="Times New Roman"/>
          <w:noProof w:val="0"/>
          <w:sz w:val="24"/>
          <w:szCs w:val="24"/>
          <w:vertAlign w:val="superscript"/>
          <w:lang w:val="en-GB"/>
        </w:rPr>
        <w:t>th</w:t>
      </w:r>
      <w:r w:rsidRPr="739E083A" w:rsidR="6FBE9043">
        <w:rPr>
          <w:rFonts w:ascii="Times New Roman" w:hAnsi="Times New Roman" w:eastAsia="Times New Roman" w:cs="Times New Roman"/>
          <w:noProof w:val="0"/>
          <w:sz w:val="24"/>
          <w:szCs w:val="24"/>
          <w:lang w:val="en-GB"/>
        </w:rPr>
        <w:t xml:space="preserve"> December 2025).</w:t>
      </w:r>
    </w:p>
    <w:p w:rsidR="739E083A" w:rsidP="739E083A" w:rsidRDefault="739E083A" w14:paraId="6AC225C7" w14:textId="22A00012">
      <w:pPr>
        <w:pStyle w:val="Normal"/>
        <w:rPr>
          <w:rFonts w:ascii="Times New Roman" w:hAnsi="Times New Roman" w:eastAsia="Times New Roman" w:cs="Times New Roman"/>
          <w:noProof w:val="0"/>
          <w:sz w:val="24"/>
          <w:szCs w:val="24"/>
          <w:lang w:val="en-GB"/>
        </w:rPr>
      </w:pPr>
    </w:p>
    <w:p w:rsidR="6FBE9043" w:rsidP="739E083A" w:rsidRDefault="6FBE9043" w14:paraId="40D2DB67" w14:textId="7636177E">
      <w:pPr>
        <w:pStyle w:val="Normal"/>
        <w:rPr>
          <w:rFonts w:ascii="Times New Roman" w:hAnsi="Times New Roman" w:eastAsia="Times New Roman" w:cs="Times New Roman"/>
          <w:noProof w:val="0"/>
          <w:sz w:val="24"/>
          <w:szCs w:val="24"/>
          <w:lang w:val="en-GB"/>
        </w:rPr>
      </w:pPr>
      <w:r w:rsidRPr="739E083A" w:rsidR="6FBE9043">
        <w:rPr>
          <w:rFonts w:ascii="Times New Roman" w:hAnsi="Times New Roman" w:eastAsia="Times New Roman" w:cs="Times New Roman"/>
          <w:noProof w:val="0"/>
          <w:sz w:val="24"/>
          <w:szCs w:val="24"/>
          <w:lang w:val="en-GB"/>
        </w:rPr>
        <w:t xml:space="preserve">CFE Research. (2024). </w:t>
      </w:r>
      <w:r w:rsidRPr="739E083A" w:rsidR="6FBE9043">
        <w:rPr>
          <w:rFonts w:ascii="Times New Roman" w:hAnsi="Times New Roman" w:eastAsia="Times New Roman" w:cs="Times New Roman"/>
          <w:i w:val="1"/>
          <w:iCs w:val="1"/>
          <w:noProof w:val="0"/>
          <w:sz w:val="24"/>
          <w:szCs w:val="24"/>
          <w:lang w:val="en-GB"/>
        </w:rPr>
        <w:t xml:space="preserve">Use of teaching assistants in schools. </w:t>
      </w:r>
      <w:r w:rsidRPr="739E083A" w:rsidR="6FBE9043">
        <w:rPr>
          <w:rFonts w:ascii="Times New Roman" w:hAnsi="Times New Roman" w:eastAsia="Times New Roman" w:cs="Times New Roman"/>
          <w:i w:val="0"/>
          <w:iCs w:val="0"/>
          <w:noProof w:val="0"/>
          <w:sz w:val="24"/>
          <w:szCs w:val="24"/>
          <w:lang w:val="en-GB"/>
        </w:rPr>
        <w:t xml:space="preserve">Available at: </w:t>
      </w:r>
      <w:hyperlink r:id="Rcf699cb1c4734d77">
        <w:r w:rsidRPr="739E083A" w:rsidR="6FBE9043">
          <w:rPr>
            <w:rStyle w:val="Hyperlink"/>
            <w:rFonts w:ascii="Times New Roman" w:hAnsi="Times New Roman" w:eastAsia="Times New Roman" w:cs="Times New Roman"/>
            <w:noProof w:val="0"/>
            <w:sz w:val="24"/>
            <w:szCs w:val="24"/>
            <w:lang w:val="en-GB"/>
          </w:rPr>
          <w:t>https://assets.publishing.service.gov.uk/media/66e31878718edd81771316c5/Use_of_teaching_assistants_in_schools_research_report.pdf</w:t>
        </w:r>
      </w:hyperlink>
      <w:r w:rsidRPr="739E083A" w:rsidR="6FBE9043">
        <w:rPr>
          <w:rFonts w:ascii="Times New Roman" w:hAnsi="Times New Roman" w:eastAsia="Times New Roman" w:cs="Times New Roman"/>
          <w:noProof w:val="0"/>
          <w:sz w:val="24"/>
          <w:szCs w:val="24"/>
          <w:lang w:val="en-GB"/>
        </w:rPr>
        <w:t xml:space="preserve"> (Accessed: 28</w:t>
      </w:r>
      <w:r w:rsidRPr="739E083A" w:rsidR="6FBE9043">
        <w:rPr>
          <w:rFonts w:ascii="Times New Roman" w:hAnsi="Times New Roman" w:eastAsia="Times New Roman" w:cs="Times New Roman"/>
          <w:noProof w:val="0"/>
          <w:sz w:val="24"/>
          <w:szCs w:val="24"/>
          <w:vertAlign w:val="superscript"/>
          <w:lang w:val="en-GB"/>
        </w:rPr>
        <w:t>th</w:t>
      </w:r>
      <w:r w:rsidRPr="739E083A" w:rsidR="6FBE9043">
        <w:rPr>
          <w:rFonts w:ascii="Times New Roman" w:hAnsi="Times New Roman" w:eastAsia="Times New Roman" w:cs="Times New Roman"/>
          <w:noProof w:val="0"/>
          <w:sz w:val="24"/>
          <w:szCs w:val="24"/>
          <w:lang w:val="en-GB"/>
        </w:rPr>
        <w:t xml:space="preserve"> November 2025).</w:t>
      </w:r>
    </w:p>
    <w:p w:rsidR="739E083A" w:rsidP="739E083A" w:rsidRDefault="739E083A" w14:paraId="5364AF13" w14:textId="45E831F3">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p>
    <w:p w:rsidR="6FBE9043" w:rsidP="739E083A" w:rsidRDefault="6FBE9043" w14:paraId="0774F795" w14:textId="545966BC">
      <w:pPr>
        <w:spacing w:before="240" w:beforeAutospacing="off" w:after="240" w:afterAutospacing="off" w:line="360" w:lineRule="auto"/>
      </w:pPr>
      <w:r w:rsidRPr="739E083A" w:rsidR="6FBE9043">
        <w:rPr>
          <w:rFonts w:ascii="Times New Roman" w:hAnsi="Times New Roman" w:eastAsia="Times New Roman" w:cs="Times New Roman"/>
          <w:noProof w:val="0"/>
          <w:color w:val="000000" w:themeColor="text1" w:themeTint="FF" w:themeShade="FF"/>
          <w:sz w:val="24"/>
          <w:szCs w:val="24"/>
          <w:lang w:val="en-GB"/>
        </w:rPr>
        <w:t xml:space="preserve">Davis, M. (2019). </w:t>
      </w:r>
      <w:r w:rsidRPr="739E083A" w:rsidR="6FBE9043">
        <w:rPr>
          <w:rFonts w:ascii="Times New Roman" w:hAnsi="Times New Roman" w:eastAsia="Times New Roman" w:cs="Times New Roman"/>
          <w:i w:val="1"/>
          <w:iCs w:val="1"/>
          <w:noProof w:val="0"/>
          <w:color w:val="000000" w:themeColor="text1" w:themeTint="FF" w:themeShade="FF"/>
          <w:sz w:val="24"/>
          <w:szCs w:val="24"/>
          <w:lang w:val="en-GB"/>
        </w:rPr>
        <w:t>The other self-actualization: What’s the difference between Maslow and Rogers?</w:t>
      </w:r>
      <w:r w:rsidRPr="739E083A" w:rsidR="6FBE9043">
        <w:rPr>
          <w:rFonts w:ascii="Times New Roman" w:hAnsi="Times New Roman" w:eastAsia="Times New Roman" w:cs="Times New Roman"/>
          <w:noProof w:val="0"/>
          <w:color w:val="000000" w:themeColor="text1" w:themeTint="FF" w:themeShade="FF"/>
          <w:sz w:val="24"/>
          <w:szCs w:val="24"/>
          <w:lang w:val="en-GB"/>
        </w:rPr>
        <w:t xml:space="preserve"> Available at: </w:t>
      </w:r>
      <w:hyperlink r:id="R28f565bf2d0e4ce3">
        <w:r w:rsidRPr="739E083A" w:rsidR="6FBE9043">
          <w:rPr>
            <w:rStyle w:val="Hyperlink"/>
            <w:rFonts w:ascii="Times New Roman" w:hAnsi="Times New Roman" w:eastAsia="Times New Roman" w:cs="Times New Roman"/>
            <w:noProof w:val="0"/>
            <w:sz w:val="24"/>
            <w:szCs w:val="24"/>
            <w:lang w:val="en-GB"/>
          </w:rPr>
          <w:t>https://bigthink.com/neuropsych/self-actualization-rogers/</w:t>
        </w:r>
      </w:hyperlink>
      <w:r w:rsidRPr="739E083A" w:rsidR="6FBE9043">
        <w:rPr>
          <w:rFonts w:ascii="Times New Roman" w:hAnsi="Times New Roman" w:eastAsia="Times New Roman" w:cs="Times New Roman"/>
          <w:noProof w:val="0"/>
          <w:color w:val="000000" w:themeColor="text1" w:themeTint="FF" w:themeShade="FF"/>
          <w:sz w:val="24"/>
          <w:szCs w:val="24"/>
          <w:lang w:val="en-GB"/>
        </w:rPr>
        <w:t xml:space="preserve"> (Accessed 5th December 2025).</w:t>
      </w:r>
    </w:p>
    <w:p w:rsidR="739E083A" w:rsidP="739E083A" w:rsidRDefault="739E083A" w14:paraId="709E69AA" w14:textId="21DCBB93">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p>
    <w:p w:rsidR="6FBE9043" w:rsidP="739E083A" w:rsidRDefault="6FBE9043" w14:paraId="4F673DE3" w14:textId="55608D15">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739E083A" w:rsidR="6FBE9043">
        <w:rPr>
          <w:rFonts w:ascii="Times New Roman" w:hAnsi="Times New Roman" w:eastAsia="Times New Roman" w:cs="Times New Roman"/>
          <w:noProof w:val="0"/>
          <w:color w:val="000000" w:themeColor="text1" w:themeTint="FF" w:themeShade="FF"/>
          <w:sz w:val="24"/>
          <w:szCs w:val="24"/>
          <w:lang w:val="en-GB"/>
        </w:rPr>
        <w:t xml:space="preserve">Department for Education (2024). </w:t>
      </w:r>
      <w:r w:rsidRPr="739E083A" w:rsidR="6FBE9043">
        <w:rPr>
          <w:rFonts w:ascii="Times New Roman" w:hAnsi="Times New Roman" w:eastAsia="Times New Roman" w:cs="Times New Roman"/>
          <w:i w:val="1"/>
          <w:iCs w:val="1"/>
          <w:noProof w:val="0"/>
          <w:color w:val="000000" w:themeColor="text1" w:themeTint="FF" w:themeShade="FF"/>
          <w:sz w:val="24"/>
          <w:szCs w:val="24"/>
          <w:lang w:val="en-GB"/>
        </w:rPr>
        <w:t>Use of teaching assistants in schools</w:t>
      </w:r>
      <w:r w:rsidRPr="739E083A" w:rsidR="6FBE9043">
        <w:rPr>
          <w:rFonts w:ascii="Times New Roman" w:hAnsi="Times New Roman" w:eastAsia="Times New Roman" w:cs="Times New Roman"/>
          <w:noProof w:val="0"/>
          <w:color w:val="000000" w:themeColor="text1" w:themeTint="FF" w:themeShade="FF"/>
          <w:sz w:val="24"/>
          <w:szCs w:val="24"/>
          <w:lang w:val="en-GB"/>
        </w:rPr>
        <w:t>.</w:t>
      </w:r>
      <w:r w:rsidRPr="739E083A" w:rsidR="6FBE9043">
        <w:rPr>
          <w:rFonts w:ascii="Times New Roman" w:hAnsi="Times New Roman" w:eastAsia="Times New Roman" w:cs="Times New Roman"/>
          <w:i w:val="1"/>
          <w:iCs w:val="1"/>
          <w:noProof w:val="0"/>
          <w:color w:val="000000" w:themeColor="text1" w:themeTint="FF" w:themeShade="FF"/>
          <w:sz w:val="24"/>
          <w:szCs w:val="24"/>
          <w:lang w:val="en-GB"/>
        </w:rPr>
        <w:t xml:space="preserve"> </w:t>
      </w:r>
      <w:r w:rsidRPr="739E083A" w:rsidR="6FBE9043">
        <w:rPr>
          <w:rFonts w:ascii="Times New Roman" w:hAnsi="Times New Roman" w:eastAsia="Times New Roman" w:cs="Times New Roman"/>
          <w:noProof w:val="0"/>
          <w:color w:val="000000" w:themeColor="text1" w:themeTint="FF" w:themeShade="FF"/>
          <w:sz w:val="24"/>
          <w:szCs w:val="24"/>
          <w:lang w:val="en-GB"/>
        </w:rPr>
        <w:t xml:space="preserve">Available at: </w:t>
      </w:r>
      <w:hyperlink r:id="Rb729d0ee17b541de">
        <w:r w:rsidRPr="739E083A" w:rsidR="6FBE9043">
          <w:rPr>
            <w:rStyle w:val="Hyperlink"/>
            <w:rFonts w:ascii="Times New Roman" w:hAnsi="Times New Roman" w:eastAsia="Times New Roman" w:cs="Times New Roman"/>
            <w:noProof w:val="0"/>
            <w:sz w:val="24"/>
            <w:szCs w:val="24"/>
            <w:lang w:val="en-GB"/>
          </w:rPr>
          <w:t>https://assets.publishing.service.gov.uk/media/66e31878718edd81771316c5/Use_of_teaching_assistants_in_schools_research_report.pdf</w:t>
        </w:r>
      </w:hyperlink>
      <w:r w:rsidRPr="739E083A" w:rsidR="6FBE9043">
        <w:rPr>
          <w:rFonts w:ascii="Times New Roman" w:hAnsi="Times New Roman" w:eastAsia="Times New Roman" w:cs="Times New Roman"/>
          <w:noProof w:val="0"/>
          <w:sz w:val="24"/>
          <w:szCs w:val="24"/>
          <w:lang w:val="en-GB"/>
        </w:rPr>
        <w:t xml:space="preserve"> (Accessed: 5</w:t>
      </w:r>
      <w:r w:rsidRPr="739E083A" w:rsidR="6FBE9043">
        <w:rPr>
          <w:rFonts w:ascii="Times New Roman" w:hAnsi="Times New Roman" w:eastAsia="Times New Roman" w:cs="Times New Roman"/>
          <w:noProof w:val="0"/>
          <w:sz w:val="24"/>
          <w:szCs w:val="24"/>
          <w:vertAlign w:val="superscript"/>
          <w:lang w:val="en-GB"/>
        </w:rPr>
        <w:t>th</w:t>
      </w:r>
      <w:r w:rsidRPr="739E083A" w:rsidR="6FBE9043">
        <w:rPr>
          <w:rFonts w:ascii="Times New Roman" w:hAnsi="Times New Roman" w:eastAsia="Times New Roman" w:cs="Times New Roman"/>
          <w:noProof w:val="0"/>
          <w:sz w:val="24"/>
          <w:szCs w:val="24"/>
          <w:lang w:val="en-GB"/>
        </w:rPr>
        <w:t xml:space="preserve"> December 2025).</w:t>
      </w:r>
    </w:p>
    <w:p w:rsidR="739E083A" w:rsidP="739E083A" w:rsidRDefault="739E083A" w14:paraId="36E28E63" w14:textId="4FF5502D">
      <w:pPr>
        <w:spacing w:before="0" w:beforeAutospacing="off" w:after="240" w:afterAutospacing="off" w:line="360" w:lineRule="auto"/>
        <w:rPr>
          <w:rFonts w:ascii="Times New Roman" w:hAnsi="Times New Roman" w:eastAsia="Times New Roman" w:cs="Times New Roman"/>
          <w:noProof w:val="0"/>
          <w:sz w:val="24"/>
          <w:szCs w:val="24"/>
          <w:lang w:val="en-GB"/>
        </w:rPr>
      </w:pPr>
    </w:p>
    <w:p w:rsidR="371B95F4" w:rsidP="739E083A" w:rsidRDefault="371B95F4" w14:paraId="5E8CCD31" w14:textId="69CDB938">
      <w:pPr>
        <w:spacing w:before="0" w:beforeAutospacing="off" w:after="240" w:afterAutospacing="off" w:line="360" w:lineRule="auto"/>
        <w:rPr>
          <w:rStyle w:val="Hyperlink"/>
          <w:rFonts w:ascii="Times New Roman" w:hAnsi="Times New Roman" w:eastAsia="Times New Roman" w:cs="Times New Roman"/>
        </w:rPr>
      </w:pPr>
      <w:r w:rsidRPr="739E083A" w:rsidR="371B95F4">
        <w:rPr>
          <w:rFonts w:ascii="Times New Roman" w:hAnsi="Times New Roman" w:eastAsia="Times New Roman" w:cs="Times New Roman"/>
          <w:noProof w:val="0"/>
          <w:sz w:val="24"/>
          <w:szCs w:val="24"/>
          <w:lang w:val="en-GB"/>
        </w:rPr>
        <w:t xml:space="preserve">McLeod, S. (2025). </w:t>
      </w:r>
      <w:r w:rsidRPr="739E083A" w:rsidR="371B95F4">
        <w:rPr>
          <w:rFonts w:ascii="Times New Roman" w:hAnsi="Times New Roman" w:eastAsia="Times New Roman" w:cs="Times New Roman"/>
          <w:i w:val="1"/>
          <w:iCs w:val="1"/>
          <w:noProof w:val="0"/>
          <w:sz w:val="24"/>
          <w:szCs w:val="24"/>
          <w:lang w:val="en-GB"/>
        </w:rPr>
        <w:t xml:space="preserve">Carl </w:t>
      </w:r>
      <w:bookmarkStart w:name="_Int_sxVi3bx8" w:id="1588801671"/>
      <w:r w:rsidRPr="739E083A" w:rsidR="371B95F4">
        <w:rPr>
          <w:rFonts w:ascii="Times New Roman" w:hAnsi="Times New Roman" w:eastAsia="Times New Roman" w:cs="Times New Roman"/>
          <w:i w:val="1"/>
          <w:iCs w:val="1"/>
          <w:noProof w:val="0"/>
          <w:sz w:val="24"/>
          <w:szCs w:val="24"/>
          <w:lang w:val="en-GB"/>
        </w:rPr>
        <w:t>rogers</w:t>
      </w:r>
      <w:bookmarkEnd w:id="1588801671"/>
      <w:r w:rsidRPr="739E083A" w:rsidR="371B95F4">
        <w:rPr>
          <w:rFonts w:ascii="Times New Roman" w:hAnsi="Times New Roman" w:eastAsia="Times New Roman" w:cs="Times New Roman"/>
          <w:i w:val="1"/>
          <w:iCs w:val="1"/>
          <w:noProof w:val="0"/>
          <w:sz w:val="24"/>
          <w:szCs w:val="24"/>
          <w:lang w:val="en-GB"/>
        </w:rPr>
        <w:t xml:space="preserve"> humanistic theory and contribution to psychology</w:t>
      </w:r>
      <w:r w:rsidRPr="739E083A" w:rsidR="371B95F4">
        <w:rPr>
          <w:rFonts w:ascii="Times New Roman" w:hAnsi="Times New Roman" w:eastAsia="Times New Roman" w:cs="Times New Roman"/>
          <w:noProof w:val="0"/>
          <w:sz w:val="24"/>
          <w:szCs w:val="24"/>
          <w:lang w:val="en-GB"/>
        </w:rPr>
        <w:t xml:space="preserve">. Simply Psychology. Available at: </w:t>
      </w:r>
      <w:hyperlink r:id="Rd3ee83e216d44eee">
        <w:r w:rsidRPr="739E083A" w:rsidR="371B95F4">
          <w:rPr>
            <w:rStyle w:val="Hyperlink"/>
            <w:rFonts w:ascii="Times New Roman" w:hAnsi="Times New Roman" w:eastAsia="Times New Roman" w:cs="Times New Roman"/>
            <w:noProof w:val="0"/>
            <w:sz w:val="24"/>
            <w:szCs w:val="24"/>
            <w:lang w:val="en-GB"/>
          </w:rPr>
          <w:t>https://www.simplypsychology.org/carl-rogers.html</w:t>
        </w:r>
      </w:hyperlink>
      <w:r w:rsidRPr="739E083A" w:rsidR="371B95F4">
        <w:rPr>
          <w:rFonts w:ascii="Times New Roman" w:hAnsi="Times New Roman" w:eastAsia="Times New Roman" w:cs="Times New Roman"/>
          <w:noProof w:val="0"/>
          <w:sz w:val="24"/>
          <w:szCs w:val="24"/>
          <w:lang w:val="en-GB"/>
        </w:rPr>
        <w:t xml:space="preserve"> (Accessed 2nd December 2025).</w:t>
      </w:r>
    </w:p>
    <w:p w:rsidR="739E083A" w:rsidP="739E083A" w:rsidRDefault="739E083A" w14:paraId="6A4D59A4" w14:textId="7D4FDED5">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p>
    <w:p w:rsidR="18DFC31D" w:rsidP="739E083A" w:rsidRDefault="18DFC31D" w14:paraId="1186B199" w14:textId="4B4E9E19">
      <w:pPr>
        <w:spacing w:before="240" w:beforeAutospacing="off" w:after="240" w:afterAutospacing="off" w:line="360" w:lineRule="auto"/>
      </w:pPr>
      <w:r w:rsidRPr="739E083A" w:rsidR="18DFC31D">
        <w:rPr>
          <w:rFonts w:ascii="Times New Roman" w:hAnsi="Times New Roman" w:eastAsia="Times New Roman" w:cs="Times New Roman"/>
          <w:noProof w:val="0"/>
          <w:color w:val="000000" w:themeColor="text1" w:themeTint="FF" w:themeShade="FF"/>
          <w:sz w:val="24"/>
          <w:szCs w:val="24"/>
          <w:lang w:val="en-GB"/>
        </w:rPr>
        <w:t xml:space="preserve">McLeod, S. (2024). </w:t>
      </w:r>
      <w:r w:rsidRPr="739E083A" w:rsidR="18DFC31D">
        <w:rPr>
          <w:rFonts w:ascii="Times New Roman" w:hAnsi="Times New Roman" w:eastAsia="Times New Roman" w:cs="Times New Roman"/>
          <w:i w:val="1"/>
          <w:iCs w:val="1"/>
          <w:noProof w:val="0"/>
          <w:color w:val="000000" w:themeColor="text1" w:themeTint="FF" w:themeShade="FF"/>
          <w:sz w:val="24"/>
          <w:szCs w:val="24"/>
          <w:lang w:val="en-GB"/>
        </w:rPr>
        <w:t>Nature vs. Nurture Debate in Psychology</w:t>
      </w:r>
      <w:r w:rsidRPr="739E083A" w:rsidR="18DFC31D">
        <w:rPr>
          <w:rFonts w:ascii="Times New Roman" w:hAnsi="Times New Roman" w:eastAsia="Times New Roman" w:cs="Times New Roman"/>
          <w:noProof w:val="0"/>
          <w:color w:val="000000" w:themeColor="text1" w:themeTint="FF" w:themeShade="FF"/>
          <w:sz w:val="24"/>
          <w:szCs w:val="24"/>
          <w:lang w:val="en-GB"/>
        </w:rPr>
        <w:t xml:space="preserve">. Available at: </w:t>
      </w:r>
      <w:hyperlink r:id="R6731b531c34b4428">
        <w:r w:rsidRPr="739E083A" w:rsidR="18DFC31D">
          <w:rPr>
            <w:rStyle w:val="Hyperlink"/>
            <w:rFonts w:ascii="Times New Roman" w:hAnsi="Times New Roman" w:eastAsia="Times New Roman" w:cs="Times New Roman"/>
            <w:noProof w:val="0"/>
            <w:sz w:val="24"/>
            <w:szCs w:val="24"/>
            <w:lang w:val="en-GB"/>
          </w:rPr>
          <w:t>https://www.simplypsychology.org/naturevsnurture.html</w:t>
        </w:r>
      </w:hyperlink>
      <w:r w:rsidRPr="739E083A" w:rsidR="18DFC31D">
        <w:rPr>
          <w:rFonts w:ascii="Times New Roman" w:hAnsi="Times New Roman" w:eastAsia="Times New Roman" w:cs="Times New Roman"/>
          <w:noProof w:val="0"/>
          <w:color w:val="000000" w:themeColor="text1" w:themeTint="FF" w:themeShade="FF"/>
          <w:sz w:val="24"/>
          <w:szCs w:val="24"/>
          <w:lang w:val="en-GB"/>
        </w:rPr>
        <w:t xml:space="preserve"> (Accessed 5th December 2025).</w:t>
      </w:r>
    </w:p>
    <w:p w:rsidR="739E083A" w:rsidP="739E083A" w:rsidRDefault="739E083A" w14:paraId="43DA0376" w14:textId="10BD4557">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p>
    <w:p w:rsidR="7DFEF1E3" w:rsidP="739E083A" w:rsidRDefault="7DFEF1E3" w14:paraId="52D0A68F" w14:textId="3CD65EC7">
      <w:pPr>
        <w:spacing w:before="0" w:beforeAutospacing="off" w:after="240" w:afterAutospacing="off" w:line="360" w:lineRule="auto"/>
      </w:pPr>
      <w:r w:rsidRPr="739E083A" w:rsidR="7DFEF1E3">
        <w:rPr>
          <w:rFonts w:ascii="Times New Roman" w:hAnsi="Times New Roman" w:eastAsia="Times New Roman" w:cs="Times New Roman"/>
          <w:noProof w:val="0"/>
          <w:sz w:val="24"/>
          <w:szCs w:val="24"/>
          <w:lang w:val="en-GB"/>
        </w:rPr>
        <w:t xml:space="preserve">National Assembly for Wales (2003). </w:t>
      </w:r>
      <w:r w:rsidRPr="739E083A" w:rsidR="7DFEF1E3">
        <w:rPr>
          <w:rFonts w:ascii="Times New Roman" w:hAnsi="Times New Roman" w:eastAsia="Times New Roman" w:cs="Times New Roman"/>
          <w:i w:val="1"/>
          <w:iCs w:val="1"/>
          <w:noProof w:val="0"/>
          <w:sz w:val="24"/>
          <w:szCs w:val="24"/>
          <w:lang w:val="en-GB"/>
        </w:rPr>
        <w:t>Implementation of Teacher Workload Agreement</w:t>
      </w:r>
      <w:r w:rsidRPr="739E083A" w:rsidR="7DFEF1E3">
        <w:rPr>
          <w:rFonts w:ascii="Times New Roman" w:hAnsi="Times New Roman" w:eastAsia="Times New Roman" w:cs="Times New Roman"/>
          <w:noProof w:val="0"/>
          <w:sz w:val="24"/>
          <w:szCs w:val="24"/>
          <w:lang w:val="en-GB"/>
        </w:rPr>
        <w:t xml:space="preserve">. Available at: </w:t>
      </w:r>
      <w:hyperlink r:id="R9240afbe7b034fb4">
        <w:r w:rsidRPr="739E083A" w:rsidR="7DFEF1E3">
          <w:rPr>
            <w:rStyle w:val="Hyperlink"/>
            <w:rFonts w:ascii="Times New Roman" w:hAnsi="Times New Roman" w:eastAsia="Times New Roman" w:cs="Times New Roman"/>
            <w:noProof w:val="0"/>
            <w:sz w:val="24"/>
            <w:szCs w:val="24"/>
            <w:lang w:val="en-GB"/>
          </w:rPr>
          <w:t>https://senedd.wales/media/rxdj10jm/teacher_workload_agreement-_final_committee_report-final-english.pdf</w:t>
        </w:r>
      </w:hyperlink>
      <w:r w:rsidRPr="739E083A" w:rsidR="7DFEF1E3">
        <w:rPr>
          <w:rFonts w:ascii="Times New Roman" w:hAnsi="Times New Roman" w:eastAsia="Times New Roman" w:cs="Times New Roman"/>
          <w:noProof w:val="0"/>
          <w:sz w:val="24"/>
          <w:szCs w:val="24"/>
          <w:lang w:val="en-GB"/>
        </w:rPr>
        <w:t xml:space="preserve"> (Accessed 9th December 2025).</w:t>
      </w:r>
    </w:p>
    <w:p w:rsidR="739E083A" w:rsidP="739E083A" w:rsidRDefault="739E083A" w14:paraId="22951358" w14:textId="645F74C1">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53043DAB" w:rsidP="739E083A" w:rsidRDefault="53043DAB" w14:paraId="508BEDC3" w14:textId="5D50D7A0">
      <w:pPr>
        <w:spacing w:before="0" w:beforeAutospacing="off" w:after="240" w:afterAutospacing="off" w:line="360" w:lineRule="auto"/>
        <w:rPr>
          <w:rFonts w:ascii="Times New Roman" w:hAnsi="Times New Roman" w:eastAsia="Times New Roman" w:cs="Times New Roman"/>
          <w:noProof w:val="0"/>
          <w:sz w:val="24"/>
          <w:szCs w:val="24"/>
          <w:lang w:val="en-GB"/>
        </w:rPr>
      </w:pPr>
      <w:r w:rsidRPr="739E083A" w:rsidR="5D6CC988">
        <w:rPr>
          <w:rFonts w:ascii="Times New Roman" w:hAnsi="Times New Roman" w:eastAsia="Times New Roman" w:cs="Times New Roman"/>
          <w:noProof w:val="0"/>
          <w:sz w:val="24"/>
          <w:szCs w:val="24"/>
          <w:lang w:val="en-GB"/>
        </w:rPr>
        <w:t xml:space="preserve">National Careers Service (2023). </w:t>
      </w:r>
      <w:r w:rsidRPr="739E083A" w:rsidR="5D6CC988">
        <w:rPr>
          <w:rFonts w:ascii="Times New Roman" w:hAnsi="Times New Roman" w:eastAsia="Times New Roman" w:cs="Times New Roman"/>
          <w:i w:val="1"/>
          <w:iCs w:val="1"/>
          <w:noProof w:val="0"/>
          <w:sz w:val="24"/>
          <w:szCs w:val="24"/>
          <w:lang w:val="en-GB"/>
        </w:rPr>
        <w:t xml:space="preserve">Teaching assistant. </w:t>
      </w:r>
      <w:r w:rsidRPr="739E083A" w:rsidR="5D6CC988">
        <w:rPr>
          <w:rFonts w:ascii="Times New Roman" w:hAnsi="Times New Roman" w:eastAsia="Times New Roman" w:cs="Times New Roman"/>
          <w:noProof w:val="0"/>
          <w:sz w:val="24"/>
          <w:szCs w:val="24"/>
          <w:lang w:val="en-GB"/>
        </w:rPr>
        <w:t xml:space="preserve">Available at: </w:t>
      </w:r>
      <w:hyperlink r:id="R7a941704260b4fad">
        <w:r w:rsidRPr="739E083A" w:rsidR="5D6CC988">
          <w:rPr>
            <w:rStyle w:val="Hyperlink"/>
            <w:rFonts w:ascii="Times New Roman" w:hAnsi="Times New Roman" w:eastAsia="Times New Roman" w:cs="Times New Roman"/>
            <w:noProof w:val="0"/>
            <w:sz w:val="24"/>
            <w:szCs w:val="24"/>
            <w:lang w:val="en-GB"/>
          </w:rPr>
          <w:t>https://nationalcareers.service.gov.uk/job-profiles/teaching-assistant</w:t>
        </w:r>
      </w:hyperlink>
      <w:r w:rsidRPr="739E083A" w:rsidR="5D6CC988">
        <w:rPr>
          <w:rFonts w:ascii="Times New Roman" w:hAnsi="Times New Roman" w:eastAsia="Times New Roman" w:cs="Times New Roman"/>
          <w:noProof w:val="0"/>
          <w:sz w:val="24"/>
          <w:szCs w:val="24"/>
          <w:lang w:val="en-GB"/>
        </w:rPr>
        <w:t xml:space="preserve"> (Accessed 2</w:t>
      </w:r>
      <w:r w:rsidRPr="739E083A" w:rsidR="7E0FE671">
        <w:rPr>
          <w:rFonts w:ascii="Times New Roman" w:hAnsi="Times New Roman" w:eastAsia="Times New Roman" w:cs="Times New Roman"/>
          <w:noProof w:val="0"/>
          <w:sz w:val="24"/>
          <w:szCs w:val="24"/>
          <w:lang w:val="en-GB"/>
        </w:rPr>
        <w:t>nd</w:t>
      </w:r>
      <w:r w:rsidRPr="739E083A" w:rsidR="5D6CC988">
        <w:rPr>
          <w:rFonts w:ascii="Times New Roman" w:hAnsi="Times New Roman" w:eastAsia="Times New Roman" w:cs="Times New Roman"/>
          <w:noProof w:val="0"/>
          <w:sz w:val="24"/>
          <w:szCs w:val="24"/>
          <w:lang w:val="en-GB"/>
        </w:rPr>
        <w:t xml:space="preserve"> Dec</w:t>
      </w:r>
      <w:r w:rsidRPr="739E083A" w:rsidR="192484E0">
        <w:rPr>
          <w:rFonts w:ascii="Times New Roman" w:hAnsi="Times New Roman" w:eastAsia="Times New Roman" w:cs="Times New Roman"/>
          <w:noProof w:val="0"/>
          <w:sz w:val="24"/>
          <w:szCs w:val="24"/>
          <w:lang w:val="en-GB"/>
        </w:rPr>
        <w:t>ember</w:t>
      </w:r>
      <w:r w:rsidRPr="739E083A" w:rsidR="5D6CC988">
        <w:rPr>
          <w:rFonts w:ascii="Times New Roman" w:hAnsi="Times New Roman" w:eastAsia="Times New Roman" w:cs="Times New Roman"/>
          <w:noProof w:val="0"/>
          <w:sz w:val="24"/>
          <w:szCs w:val="24"/>
          <w:lang w:val="en-GB"/>
        </w:rPr>
        <w:t xml:space="preserve"> 2025).</w:t>
      </w:r>
    </w:p>
    <w:p w:rsidR="739E083A" w:rsidP="739E083A" w:rsidRDefault="739E083A" w14:paraId="17DF36DD" w14:textId="1F9617AF">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53043DAB" w:rsidP="53043DAB" w:rsidRDefault="53043DAB" w14:paraId="6C83C2C3" w14:textId="0105305C">
      <w:pPr>
        <w:pStyle w:val="Normal"/>
        <w:rPr>
          <w:rFonts w:ascii="Times New Roman" w:hAnsi="Times New Roman" w:eastAsia="Times New Roman" w:cs="Times New Roman"/>
          <w:noProof w:val="0"/>
          <w:sz w:val="24"/>
          <w:szCs w:val="24"/>
          <w:lang w:val="en-GB"/>
        </w:rPr>
      </w:pPr>
      <w:r w:rsidRPr="739E083A" w:rsidR="305E1508">
        <w:rPr>
          <w:rFonts w:ascii="Times New Roman" w:hAnsi="Times New Roman" w:eastAsia="Times New Roman" w:cs="Times New Roman"/>
          <w:noProof w:val="0"/>
          <w:sz w:val="24"/>
          <w:szCs w:val="24"/>
          <w:lang w:val="en-GB"/>
        </w:rPr>
        <w:t xml:space="preserve">Pass, JC. (2023). </w:t>
      </w:r>
      <w:r w:rsidRPr="739E083A" w:rsidR="305E1508">
        <w:rPr>
          <w:rFonts w:ascii="Times New Roman" w:hAnsi="Times New Roman" w:eastAsia="Times New Roman" w:cs="Times New Roman"/>
          <w:i w:val="1"/>
          <w:iCs w:val="1"/>
          <w:noProof w:val="0"/>
          <w:sz w:val="24"/>
          <w:szCs w:val="24"/>
          <w:lang w:val="en-GB"/>
        </w:rPr>
        <w:t xml:space="preserve">Carl Rogers’ person-centred approach and the therapeutic relationship. </w:t>
      </w:r>
      <w:r w:rsidRPr="739E083A" w:rsidR="305E1508">
        <w:rPr>
          <w:rFonts w:ascii="Times New Roman" w:hAnsi="Times New Roman" w:eastAsia="Times New Roman" w:cs="Times New Roman"/>
          <w:i w:val="0"/>
          <w:iCs w:val="0"/>
          <w:noProof w:val="0"/>
          <w:sz w:val="24"/>
          <w:szCs w:val="24"/>
          <w:lang w:val="en-GB"/>
        </w:rPr>
        <w:t xml:space="preserve">Available at: </w:t>
      </w:r>
      <w:hyperlink r:id="R7ae2b0d95c644eb8">
        <w:r w:rsidRPr="739E083A" w:rsidR="3A82E422">
          <w:rPr>
            <w:rStyle w:val="Hyperlink"/>
            <w:rFonts w:ascii="Times New Roman" w:hAnsi="Times New Roman" w:eastAsia="Times New Roman" w:cs="Times New Roman"/>
            <w:noProof w:val="0"/>
            <w:sz w:val="24"/>
            <w:szCs w:val="24"/>
            <w:lang w:val="en-GB"/>
          </w:rPr>
          <w:t>Carl Rogers' Person-Centered Approach and the Therapeutic Relationship — Simply Put Psych</w:t>
        </w:r>
      </w:hyperlink>
      <w:r w:rsidRPr="739E083A" w:rsidR="3A82E422">
        <w:rPr>
          <w:rFonts w:ascii="Times New Roman" w:hAnsi="Times New Roman" w:eastAsia="Times New Roman" w:cs="Times New Roman"/>
          <w:noProof w:val="0"/>
          <w:sz w:val="24"/>
          <w:szCs w:val="24"/>
          <w:lang w:val="en-GB"/>
        </w:rPr>
        <w:t xml:space="preserve"> (Accessed: 28</w:t>
      </w:r>
      <w:r w:rsidRPr="739E083A" w:rsidR="3A82E422">
        <w:rPr>
          <w:rFonts w:ascii="Times New Roman" w:hAnsi="Times New Roman" w:eastAsia="Times New Roman" w:cs="Times New Roman"/>
          <w:noProof w:val="0"/>
          <w:sz w:val="24"/>
          <w:szCs w:val="24"/>
          <w:vertAlign w:val="superscript"/>
          <w:lang w:val="en-GB"/>
        </w:rPr>
        <w:t>th</w:t>
      </w:r>
      <w:r w:rsidRPr="739E083A" w:rsidR="3A82E422">
        <w:rPr>
          <w:rFonts w:ascii="Times New Roman" w:hAnsi="Times New Roman" w:eastAsia="Times New Roman" w:cs="Times New Roman"/>
          <w:noProof w:val="0"/>
          <w:sz w:val="24"/>
          <w:szCs w:val="24"/>
          <w:lang w:val="en-GB"/>
        </w:rPr>
        <w:t xml:space="preserve"> November 2025).</w:t>
      </w:r>
    </w:p>
    <w:p w:rsidR="53043DAB" w:rsidP="739E083A" w:rsidRDefault="53043DAB" w14:paraId="772CD7EB" w14:textId="5942E1A1">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p>
    <w:p w:rsidR="53043DAB" w:rsidP="739E083A" w:rsidRDefault="53043DAB" w14:paraId="54B3D4D9" w14:textId="29A9D88A">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739E083A" w:rsidR="54C198A1">
        <w:rPr>
          <w:rFonts w:ascii="Times New Roman" w:hAnsi="Times New Roman" w:eastAsia="Times New Roman" w:cs="Times New Roman"/>
          <w:noProof w:val="0"/>
          <w:color w:val="000000" w:themeColor="text1" w:themeTint="FF" w:themeShade="FF"/>
          <w:sz w:val="24"/>
          <w:szCs w:val="24"/>
          <w:lang w:val="en-GB"/>
        </w:rPr>
        <w:t xml:space="preserve">The Open University (2016). </w:t>
      </w:r>
      <w:r w:rsidRPr="739E083A" w:rsidR="54C198A1">
        <w:rPr>
          <w:rFonts w:ascii="Times New Roman" w:hAnsi="Times New Roman" w:eastAsia="Times New Roman" w:cs="Times New Roman"/>
          <w:i w:val="1"/>
          <w:iCs w:val="1"/>
          <w:noProof w:val="0"/>
          <w:color w:val="000000" w:themeColor="text1" w:themeTint="FF" w:themeShade="FF"/>
          <w:sz w:val="24"/>
          <w:szCs w:val="24"/>
          <w:lang w:val="en-GB"/>
        </w:rPr>
        <w:t>Teaching assistants: support in action.</w:t>
      </w:r>
      <w:r w:rsidRPr="739E083A" w:rsidR="54C198A1">
        <w:rPr>
          <w:rFonts w:ascii="Times New Roman" w:hAnsi="Times New Roman" w:eastAsia="Times New Roman" w:cs="Times New Roman"/>
          <w:noProof w:val="0"/>
          <w:color w:val="000000" w:themeColor="text1" w:themeTint="FF" w:themeShade="FF"/>
          <w:sz w:val="24"/>
          <w:szCs w:val="24"/>
          <w:lang w:val="en-GB"/>
        </w:rPr>
        <w:t xml:space="preserve"> Available at: </w:t>
      </w:r>
      <w:hyperlink r:id="R3df8cde8cfe14bc3">
        <w:r w:rsidRPr="739E083A" w:rsidR="54C198A1">
          <w:rPr>
            <w:rStyle w:val="Hyperlink"/>
            <w:rFonts w:ascii="Times New Roman" w:hAnsi="Times New Roman" w:eastAsia="Times New Roman" w:cs="Times New Roman"/>
            <w:noProof w:val="0"/>
            <w:sz w:val="24"/>
            <w:szCs w:val="24"/>
            <w:lang w:val="en-GB"/>
          </w:rPr>
          <w:t>https://www.open.edu/openlearn/education-development/education/teaching-assistants-support-action/content-section-0/?printable=1</w:t>
        </w:r>
      </w:hyperlink>
      <w:r w:rsidRPr="739E083A" w:rsidR="54C198A1">
        <w:rPr>
          <w:rFonts w:ascii="Times New Roman" w:hAnsi="Times New Roman" w:eastAsia="Times New Roman" w:cs="Times New Roman"/>
          <w:noProof w:val="0"/>
          <w:sz w:val="24"/>
          <w:szCs w:val="24"/>
          <w:lang w:val="en-GB"/>
        </w:rPr>
        <w:t xml:space="preserve"> (Accessed: 5</w:t>
      </w:r>
      <w:r w:rsidRPr="739E083A" w:rsidR="54C198A1">
        <w:rPr>
          <w:rFonts w:ascii="Times New Roman" w:hAnsi="Times New Roman" w:eastAsia="Times New Roman" w:cs="Times New Roman"/>
          <w:noProof w:val="0"/>
          <w:sz w:val="24"/>
          <w:szCs w:val="24"/>
          <w:vertAlign w:val="superscript"/>
          <w:lang w:val="en-GB"/>
        </w:rPr>
        <w:t>th</w:t>
      </w:r>
      <w:r w:rsidRPr="739E083A" w:rsidR="54C198A1">
        <w:rPr>
          <w:rFonts w:ascii="Times New Roman" w:hAnsi="Times New Roman" w:eastAsia="Times New Roman" w:cs="Times New Roman"/>
          <w:noProof w:val="0"/>
          <w:sz w:val="24"/>
          <w:szCs w:val="24"/>
          <w:lang w:val="en-GB"/>
        </w:rPr>
        <w:t xml:space="preserve"> December 2025).</w:t>
      </w:r>
    </w:p>
    <w:p w:rsidR="53043DAB" w:rsidP="739E083A" w:rsidRDefault="53043DAB" w14:paraId="5D3D851F" w14:textId="19410927">
      <w:pPr>
        <w:spacing w:before="240" w:beforeAutospacing="off" w:after="240" w:afterAutospacing="off" w:line="360" w:lineRule="auto"/>
        <w:rPr>
          <w:rFonts w:ascii="Times New Roman" w:hAnsi="Times New Roman" w:eastAsia="Times New Roman" w:cs="Times New Roman"/>
          <w:noProof w:val="0"/>
          <w:sz w:val="24"/>
          <w:szCs w:val="24"/>
          <w:lang w:val="en-GB"/>
        </w:rPr>
      </w:pPr>
    </w:p>
    <w:p w:rsidR="53043DAB" w:rsidP="739E083A" w:rsidRDefault="53043DAB" w14:paraId="7D933E17" w14:textId="6BB4E4DA">
      <w:pPr>
        <w:spacing w:before="0" w:beforeAutospacing="off" w:after="240" w:afterAutospacing="off" w:line="360" w:lineRule="auto"/>
      </w:pPr>
      <w:r w:rsidRPr="739E083A" w:rsidR="54B4233A">
        <w:rPr>
          <w:rFonts w:ascii="Times New Roman" w:hAnsi="Times New Roman" w:eastAsia="Times New Roman" w:cs="Times New Roman"/>
          <w:noProof w:val="0"/>
          <w:sz w:val="24"/>
          <w:szCs w:val="24"/>
          <w:lang w:val="en-GB"/>
        </w:rPr>
        <w:t xml:space="preserve">UK Government (2002). </w:t>
      </w:r>
      <w:r w:rsidRPr="739E083A" w:rsidR="54B4233A">
        <w:rPr>
          <w:rFonts w:ascii="Times New Roman" w:hAnsi="Times New Roman" w:eastAsia="Times New Roman" w:cs="Times New Roman"/>
          <w:i w:val="1"/>
          <w:iCs w:val="1"/>
          <w:noProof w:val="0"/>
          <w:sz w:val="24"/>
          <w:szCs w:val="24"/>
          <w:lang w:val="en-GB"/>
        </w:rPr>
        <w:t>Education Act 2002</w:t>
      </w:r>
      <w:r w:rsidRPr="739E083A" w:rsidR="54B4233A">
        <w:rPr>
          <w:rFonts w:ascii="Times New Roman" w:hAnsi="Times New Roman" w:eastAsia="Times New Roman" w:cs="Times New Roman"/>
          <w:noProof w:val="0"/>
          <w:sz w:val="24"/>
          <w:szCs w:val="24"/>
          <w:lang w:val="en-GB"/>
        </w:rPr>
        <w:t xml:space="preserve">. Available at: </w:t>
      </w:r>
      <w:hyperlink r:id="R913b7fbbf23242ce">
        <w:r w:rsidRPr="739E083A" w:rsidR="54B4233A">
          <w:rPr>
            <w:rStyle w:val="Hyperlink"/>
            <w:rFonts w:ascii="Times New Roman" w:hAnsi="Times New Roman" w:eastAsia="Times New Roman" w:cs="Times New Roman"/>
            <w:noProof w:val="0"/>
            <w:sz w:val="24"/>
            <w:szCs w:val="24"/>
            <w:lang w:val="en-GB"/>
          </w:rPr>
          <w:t>https://www.legislation.gov.uk/ukpga/2002/32/contents</w:t>
        </w:r>
      </w:hyperlink>
      <w:r w:rsidRPr="739E083A" w:rsidR="54B4233A">
        <w:rPr>
          <w:rFonts w:ascii="Times New Roman" w:hAnsi="Times New Roman" w:eastAsia="Times New Roman" w:cs="Times New Roman"/>
          <w:noProof w:val="0"/>
          <w:sz w:val="24"/>
          <w:szCs w:val="24"/>
          <w:lang w:val="en-GB"/>
        </w:rPr>
        <w:t xml:space="preserve"> (Accessed 9</w:t>
      </w:r>
      <w:r w:rsidRPr="739E083A" w:rsidR="54B4233A">
        <w:rPr>
          <w:rFonts w:ascii="Times New Roman" w:hAnsi="Times New Roman" w:eastAsia="Times New Roman" w:cs="Times New Roman"/>
          <w:noProof w:val="0"/>
          <w:sz w:val="24"/>
          <w:szCs w:val="24"/>
          <w:vertAlign w:val="superscript"/>
          <w:lang w:val="en-GB"/>
        </w:rPr>
        <w:t>th</w:t>
      </w:r>
      <w:r w:rsidRPr="739E083A" w:rsidR="54B4233A">
        <w:rPr>
          <w:rFonts w:ascii="Times New Roman" w:hAnsi="Times New Roman" w:eastAsia="Times New Roman" w:cs="Times New Roman"/>
          <w:noProof w:val="0"/>
          <w:sz w:val="24"/>
          <w:szCs w:val="24"/>
          <w:lang w:val="en-GB"/>
        </w:rPr>
        <w:t xml:space="preserve"> December 2025).</w:t>
      </w:r>
    </w:p>
    <w:p w:rsidR="53043DAB" w:rsidP="739E083A" w:rsidRDefault="53043DAB" w14:paraId="4B5920AB" w14:textId="58CC11CA">
      <w:pPr>
        <w:spacing w:before="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p>
    <w:p w:rsidR="53043DAB" w:rsidP="739E083A" w:rsidRDefault="53043DAB" w14:paraId="64C962E2" w14:textId="7B05BA12">
      <w:pPr>
        <w:spacing w:before="0" w:beforeAutospacing="off" w:after="240" w:afterAutospacing="off" w:line="360" w:lineRule="auto"/>
      </w:pPr>
      <w:r w:rsidRPr="739E083A" w:rsidR="7FD5BFFE">
        <w:rPr>
          <w:rFonts w:ascii="Times New Roman" w:hAnsi="Times New Roman" w:eastAsia="Times New Roman" w:cs="Times New Roman"/>
          <w:noProof w:val="0"/>
          <w:color w:val="000000" w:themeColor="text1" w:themeTint="FF" w:themeShade="FF"/>
          <w:sz w:val="24"/>
          <w:szCs w:val="24"/>
          <w:lang w:val="en-GB"/>
        </w:rPr>
        <w:t xml:space="preserve">Unison (n.d.). </w:t>
      </w:r>
      <w:r w:rsidRPr="739E083A" w:rsidR="7FD5BFFE">
        <w:rPr>
          <w:rFonts w:ascii="Times New Roman" w:hAnsi="Times New Roman" w:eastAsia="Times New Roman" w:cs="Times New Roman"/>
          <w:i w:val="1"/>
          <w:iCs w:val="1"/>
          <w:noProof w:val="0"/>
          <w:color w:val="000000" w:themeColor="text1" w:themeTint="FF" w:themeShade="FF"/>
          <w:sz w:val="24"/>
          <w:szCs w:val="24"/>
          <w:lang w:val="en-GB"/>
        </w:rPr>
        <w:t>Teaching Assistant.</w:t>
      </w:r>
      <w:r w:rsidRPr="739E083A" w:rsidR="7FD5BFFE">
        <w:rPr>
          <w:rFonts w:ascii="Times New Roman" w:hAnsi="Times New Roman" w:eastAsia="Times New Roman" w:cs="Times New Roman"/>
          <w:noProof w:val="0"/>
          <w:color w:val="000000" w:themeColor="text1" w:themeTint="FF" w:themeShade="FF"/>
          <w:sz w:val="24"/>
          <w:szCs w:val="24"/>
          <w:lang w:val="en-GB"/>
        </w:rPr>
        <w:t xml:space="preserve"> Available at: </w:t>
      </w:r>
      <w:hyperlink r:id="Rd822eef5d1854a7c">
        <w:r w:rsidRPr="739E083A" w:rsidR="7FD5BFFE">
          <w:rPr>
            <w:rStyle w:val="Hyperlink"/>
            <w:rFonts w:ascii="Times New Roman" w:hAnsi="Times New Roman" w:eastAsia="Times New Roman" w:cs="Times New Roman"/>
            <w:noProof w:val="0"/>
            <w:sz w:val="24"/>
            <w:szCs w:val="24"/>
            <w:lang w:val="en-GB"/>
          </w:rPr>
          <w:t>https://www.skillsforschools.org.uk/roles-in-schools/teaching-assistant</w:t>
        </w:r>
      </w:hyperlink>
      <w:r w:rsidRPr="739E083A" w:rsidR="7FD5BFFE">
        <w:rPr>
          <w:rFonts w:ascii="Times New Roman" w:hAnsi="Times New Roman" w:eastAsia="Times New Roman" w:cs="Times New Roman"/>
          <w:noProof w:val="0"/>
          <w:color w:val="000000" w:themeColor="text1" w:themeTint="FF" w:themeShade="FF"/>
          <w:sz w:val="24"/>
          <w:szCs w:val="24"/>
          <w:lang w:val="en-GB"/>
        </w:rPr>
        <w:t xml:space="preserve"> (Accessed 5</w:t>
      </w:r>
      <w:r w:rsidRPr="739E083A" w:rsidR="7FD5BFFE">
        <w:rPr>
          <w:rFonts w:ascii="Times New Roman" w:hAnsi="Times New Roman" w:eastAsia="Times New Roman" w:cs="Times New Roman"/>
          <w:noProof w:val="0"/>
          <w:color w:val="000000" w:themeColor="text1" w:themeTint="FF" w:themeShade="FF"/>
          <w:sz w:val="24"/>
          <w:szCs w:val="24"/>
          <w:vertAlign w:val="superscript"/>
          <w:lang w:val="en-GB"/>
        </w:rPr>
        <w:t>th</w:t>
      </w:r>
      <w:r w:rsidRPr="739E083A" w:rsidR="7FD5BFFE">
        <w:rPr>
          <w:rFonts w:ascii="Times New Roman" w:hAnsi="Times New Roman" w:eastAsia="Times New Roman" w:cs="Times New Roman"/>
          <w:noProof w:val="0"/>
          <w:color w:val="000000" w:themeColor="text1" w:themeTint="FF" w:themeShade="FF"/>
          <w:sz w:val="24"/>
          <w:szCs w:val="24"/>
          <w:lang w:val="en-GB"/>
        </w:rPr>
        <w:t xml:space="preserve"> December 2025).</w:t>
      </w:r>
    </w:p>
    <w:p w:rsidR="53043DAB" w:rsidP="739E083A" w:rsidRDefault="53043DAB" w14:paraId="4B0B851A" w14:textId="3C8DE5C2">
      <w:pPr>
        <w:spacing w:before="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p>
    <w:p w:rsidR="53043DAB" w:rsidP="739E083A" w:rsidRDefault="53043DAB" w14:paraId="22CF918D" w14:textId="5B18B667">
      <w:pPr>
        <w:pStyle w:val="Normal"/>
        <w:rPr>
          <w:rFonts w:ascii="Times New Roman" w:hAnsi="Times New Roman" w:eastAsia="Times New Roman" w:cs="Times New Roman"/>
          <w:noProof w:val="0"/>
          <w:sz w:val="24"/>
          <w:szCs w:val="24"/>
          <w:lang w:val="en-GB"/>
        </w:rPr>
      </w:pPr>
      <w:r w:rsidRPr="739E083A" w:rsidR="7FD5BFFE">
        <w:rPr>
          <w:rFonts w:ascii="Times New Roman" w:hAnsi="Times New Roman" w:eastAsia="Times New Roman" w:cs="Times New Roman"/>
          <w:noProof w:val="0"/>
          <w:color w:val="000000" w:themeColor="text1" w:themeTint="FF" w:themeShade="FF"/>
          <w:sz w:val="24"/>
          <w:szCs w:val="24"/>
          <w:lang w:val="en-GB"/>
        </w:rPr>
        <w:t xml:space="preserve">Western Governors University (2020). </w:t>
      </w:r>
      <w:r w:rsidRPr="739E083A" w:rsidR="7FD5BFFE">
        <w:rPr>
          <w:rFonts w:ascii="Times New Roman" w:hAnsi="Times New Roman" w:eastAsia="Times New Roman" w:cs="Times New Roman"/>
          <w:i w:val="1"/>
          <w:iCs w:val="1"/>
          <w:noProof w:val="0"/>
          <w:color w:val="000000" w:themeColor="text1" w:themeTint="FF" w:themeShade="FF"/>
          <w:sz w:val="24"/>
          <w:szCs w:val="24"/>
          <w:lang w:val="en-GB"/>
        </w:rPr>
        <w:t>What Is Humanistic Learning Theory in Education?</w:t>
      </w:r>
      <w:r w:rsidRPr="739E083A" w:rsidR="7FD5BFFE">
        <w:rPr>
          <w:rFonts w:ascii="Times New Roman" w:hAnsi="Times New Roman" w:eastAsia="Times New Roman" w:cs="Times New Roman"/>
          <w:noProof w:val="0"/>
          <w:color w:val="000000" w:themeColor="text1" w:themeTint="FF" w:themeShade="FF"/>
          <w:sz w:val="24"/>
          <w:szCs w:val="24"/>
          <w:lang w:val="en-GB"/>
        </w:rPr>
        <w:t xml:space="preserve"> Available at: </w:t>
      </w:r>
      <w:hyperlink r:id="Ra60ab473b72d4b9b">
        <w:r w:rsidRPr="739E083A" w:rsidR="7FD5BFFE">
          <w:rPr>
            <w:rStyle w:val="Hyperlink"/>
            <w:rFonts w:ascii="Times New Roman" w:hAnsi="Times New Roman" w:eastAsia="Times New Roman" w:cs="Times New Roman"/>
            <w:noProof w:val="0"/>
            <w:sz w:val="24"/>
            <w:szCs w:val="24"/>
            <w:lang w:val="en-GB"/>
          </w:rPr>
          <w:t>https://www.wgu.edu/blog/what-humanistic-learning-theory-education2007.html</w:t>
        </w:r>
      </w:hyperlink>
      <w:r w:rsidRPr="739E083A" w:rsidR="7FD5BFFE">
        <w:rPr>
          <w:rFonts w:ascii="Times New Roman" w:hAnsi="Times New Roman" w:eastAsia="Times New Roman" w:cs="Times New Roman"/>
          <w:noProof w:val="0"/>
          <w:color w:val="000000" w:themeColor="text1" w:themeTint="FF" w:themeShade="FF"/>
          <w:sz w:val="24"/>
          <w:szCs w:val="24"/>
          <w:lang w:val="en-GB"/>
        </w:rPr>
        <w:t xml:space="preserve"> (Accessed 5</w:t>
      </w:r>
      <w:r w:rsidRPr="739E083A" w:rsidR="7FD5BFFE">
        <w:rPr>
          <w:rFonts w:ascii="Times New Roman" w:hAnsi="Times New Roman" w:eastAsia="Times New Roman" w:cs="Times New Roman"/>
          <w:noProof w:val="0"/>
          <w:color w:val="000000" w:themeColor="text1" w:themeTint="FF" w:themeShade="FF"/>
          <w:sz w:val="24"/>
          <w:szCs w:val="24"/>
          <w:vertAlign w:val="superscript"/>
          <w:lang w:val="en-GB"/>
        </w:rPr>
        <w:t>th</w:t>
      </w:r>
      <w:r w:rsidRPr="739E083A" w:rsidR="7FD5BFFE">
        <w:rPr>
          <w:rFonts w:ascii="Times New Roman" w:hAnsi="Times New Roman" w:eastAsia="Times New Roman" w:cs="Times New Roman"/>
          <w:noProof w:val="0"/>
          <w:color w:val="000000" w:themeColor="text1" w:themeTint="FF" w:themeShade="FF"/>
          <w:sz w:val="24"/>
          <w:szCs w:val="24"/>
          <w:lang w:val="en-GB"/>
        </w:rPr>
        <w:t xml:space="preserve"> December 2025).</w:t>
      </w:r>
    </w:p>
    <w:p w:rsidR="53043DAB" w:rsidP="53043DAB" w:rsidRDefault="53043DAB" w14:paraId="52237597" w14:textId="7FE8B4D4">
      <w:pPr>
        <w:pStyle w:val="Normal"/>
        <w:rPr>
          <w:rFonts w:ascii="Times New Roman" w:hAnsi="Times New Roman" w:eastAsia="Times New Roman" w:cs="Times New Roman"/>
          <w:noProof w:val="0"/>
          <w:sz w:val="24"/>
          <w:szCs w:val="24"/>
          <w:lang w:val="en-GB"/>
        </w:rPr>
      </w:pPr>
    </w:p>
    <w:p w:rsidR="45C9A41A" w:rsidP="739E083A" w:rsidRDefault="45C9A41A" w14:paraId="40EC915F" w14:textId="61570029">
      <w:pPr>
        <w:spacing w:before="240" w:beforeAutospacing="off" w:after="240" w:afterAutospacing="off" w:line="360" w:lineRule="auto"/>
        <w:rPr>
          <w:rFonts w:ascii="Times New Roman" w:hAnsi="Times New Roman" w:eastAsia="Times New Roman" w:cs="Times New Roman"/>
          <w:noProof w:val="0"/>
          <w:sz w:val="24"/>
          <w:szCs w:val="24"/>
          <w:lang w:val="en-GB"/>
        </w:rPr>
      </w:pPr>
      <w:r w:rsidRPr="739E083A" w:rsidR="45C9A41A">
        <w:rPr>
          <w:rFonts w:ascii="Times New Roman" w:hAnsi="Times New Roman" w:eastAsia="Times New Roman" w:cs="Times New Roman"/>
          <w:noProof w:val="0"/>
          <w:color w:val="000000" w:themeColor="text1" w:themeTint="FF" w:themeShade="FF"/>
          <w:sz w:val="24"/>
          <w:szCs w:val="24"/>
          <w:lang w:val="en-GB"/>
        </w:rPr>
        <w:t xml:space="preserve">Yao, </w:t>
      </w:r>
      <w:r w:rsidRPr="739E083A" w:rsidR="45C9A41A">
        <w:rPr>
          <w:rFonts w:ascii="Times New Roman" w:hAnsi="Times New Roman" w:eastAsia="Times New Roman" w:cs="Times New Roman"/>
          <w:noProof w:val="0"/>
          <w:color w:val="000000" w:themeColor="text1" w:themeTint="FF" w:themeShade="FF"/>
          <w:sz w:val="24"/>
          <w:szCs w:val="24"/>
          <w:lang w:val="en-GB"/>
        </w:rPr>
        <w:t>L.</w:t>
      </w:r>
      <w:r w:rsidRPr="739E083A" w:rsidR="45C9A41A">
        <w:rPr>
          <w:rFonts w:ascii="Times New Roman" w:hAnsi="Times New Roman" w:eastAsia="Times New Roman" w:cs="Times New Roman"/>
          <w:noProof w:val="0"/>
          <w:color w:val="000000" w:themeColor="text1" w:themeTint="FF" w:themeShade="FF"/>
          <w:sz w:val="24"/>
          <w:szCs w:val="24"/>
          <w:lang w:val="en-GB"/>
        </w:rPr>
        <w:t xml:space="preserve"> and Kabir, R. (2023). </w:t>
      </w:r>
      <w:r w:rsidRPr="739E083A" w:rsidR="45C9A41A">
        <w:rPr>
          <w:rFonts w:ascii="Times New Roman" w:hAnsi="Times New Roman" w:eastAsia="Times New Roman" w:cs="Times New Roman"/>
          <w:i w:val="1"/>
          <w:iCs w:val="1"/>
          <w:noProof w:val="0"/>
          <w:color w:val="000000" w:themeColor="text1" w:themeTint="FF" w:themeShade="FF"/>
          <w:sz w:val="24"/>
          <w:szCs w:val="24"/>
          <w:lang w:val="en-GB"/>
        </w:rPr>
        <w:t>Person-</w:t>
      </w:r>
      <w:r w:rsidRPr="739E083A" w:rsidR="45C9A41A">
        <w:rPr>
          <w:rFonts w:ascii="Times New Roman" w:hAnsi="Times New Roman" w:eastAsia="Times New Roman" w:cs="Times New Roman"/>
          <w:i w:val="1"/>
          <w:iCs w:val="1"/>
          <w:noProof w:val="0"/>
          <w:color w:val="000000" w:themeColor="text1" w:themeTint="FF" w:themeShade="FF"/>
          <w:sz w:val="24"/>
          <w:szCs w:val="24"/>
          <w:lang w:val="en-GB"/>
        </w:rPr>
        <w:t>Centered</w:t>
      </w:r>
      <w:r w:rsidRPr="739E083A" w:rsidR="45C9A41A">
        <w:rPr>
          <w:rFonts w:ascii="Times New Roman" w:hAnsi="Times New Roman" w:eastAsia="Times New Roman" w:cs="Times New Roman"/>
          <w:i w:val="1"/>
          <w:iCs w:val="1"/>
          <w:noProof w:val="0"/>
          <w:color w:val="000000" w:themeColor="text1" w:themeTint="FF" w:themeShade="FF"/>
          <w:sz w:val="24"/>
          <w:szCs w:val="24"/>
          <w:lang w:val="en-GB"/>
        </w:rPr>
        <w:t xml:space="preserve"> Therapy (Rogerian Therapy)</w:t>
      </w:r>
      <w:r w:rsidRPr="739E083A" w:rsidR="45C9A41A">
        <w:rPr>
          <w:rFonts w:ascii="Times New Roman" w:hAnsi="Times New Roman" w:eastAsia="Times New Roman" w:cs="Times New Roman"/>
          <w:noProof w:val="0"/>
          <w:color w:val="000000" w:themeColor="text1" w:themeTint="FF" w:themeShade="FF"/>
          <w:sz w:val="24"/>
          <w:szCs w:val="24"/>
          <w:lang w:val="en-GB"/>
        </w:rPr>
        <w:t xml:space="preserve">. Available at: </w:t>
      </w:r>
      <w:hyperlink r:id="Rf9578c68a6194bf2">
        <w:r w:rsidRPr="739E083A" w:rsidR="45C9A41A">
          <w:rPr>
            <w:rStyle w:val="Hyperlink"/>
            <w:rFonts w:ascii="Times New Roman" w:hAnsi="Times New Roman" w:eastAsia="Times New Roman" w:cs="Times New Roman"/>
            <w:noProof w:val="0"/>
            <w:sz w:val="24"/>
            <w:szCs w:val="24"/>
            <w:lang w:val="en-GB"/>
          </w:rPr>
          <w:t>https://www.ncbi.nlm.nih.gov/books/NBK589708/</w:t>
        </w:r>
      </w:hyperlink>
      <w:r w:rsidRPr="739E083A" w:rsidR="45C9A41A">
        <w:rPr>
          <w:rFonts w:ascii="Times New Roman" w:hAnsi="Times New Roman" w:eastAsia="Times New Roman" w:cs="Times New Roman"/>
          <w:noProof w:val="0"/>
          <w:sz w:val="24"/>
          <w:szCs w:val="24"/>
          <w:lang w:val="en-GB"/>
        </w:rPr>
        <w:t xml:space="preserve"> (Accessed: 5</w:t>
      </w:r>
      <w:r w:rsidRPr="739E083A" w:rsidR="45C9A41A">
        <w:rPr>
          <w:rFonts w:ascii="Times New Roman" w:hAnsi="Times New Roman" w:eastAsia="Times New Roman" w:cs="Times New Roman"/>
          <w:noProof w:val="0"/>
          <w:sz w:val="24"/>
          <w:szCs w:val="24"/>
          <w:vertAlign w:val="superscript"/>
          <w:lang w:val="en-GB"/>
        </w:rPr>
        <w:t>th</w:t>
      </w:r>
      <w:r w:rsidRPr="739E083A" w:rsidR="45C9A41A">
        <w:rPr>
          <w:rFonts w:ascii="Times New Roman" w:hAnsi="Times New Roman" w:eastAsia="Times New Roman" w:cs="Times New Roman"/>
          <w:noProof w:val="0"/>
          <w:sz w:val="24"/>
          <w:szCs w:val="24"/>
          <w:lang w:val="en-GB"/>
        </w:rPr>
        <w:t xml:space="preserve"> December 2025).</w:t>
      </w:r>
    </w:p>
    <w:sectPr w:rsidR="34136FCE">
      <w:headerReference w:type="default" r:id="rId10"/>
      <w:footerReference w:type="default" r:id="rId11"/>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B0166" w:rsidRDefault="009B0166" w14:paraId="6337B846" w14:textId="77777777">
      <w:pPr>
        <w:spacing w:after="0" w:line="240" w:lineRule="auto"/>
      </w:pPr>
      <w:r>
        <w:separator/>
      </w:r>
    </w:p>
  </w:endnote>
  <w:endnote w:type="continuationSeparator" w:id="0">
    <w:p w:rsidR="009B0166" w:rsidRDefault="009B0166" w14:paraId="3F128DB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FA9D18B" w:rsidTr="4FA9D18B" w14:paraId="3B85D255" w14:textId="77777777">
      <w:trPr>
        <w:trHeight w:val="300"/>
      </w:trPr>
      <w:tc>
        <w:tcPr>
          <w:tcW w:w="3005" w:type="dxa"/>
        </w:tcPr>
        <w:p w:rsidR="4FA9D18B" w:rsidP="4FA9D18B" w:rsidRDefault="4FA9D18B" w14:paraId="2BF5A3FC" w14:textId="328B2F55">
          <w:pPr>
            <w:pStyle w:val="Header"/>
            <w:ind w:left="-115"/>
          </w:pPr>
        </w:p>
      </w:tc>
      <w:tc>
        <w:tcPr>
          <w:tcW w:w="3005" w:type="dxa"/>
        </w:tcPr>
        <w:p w:rsidR="4FA9D18B" w:rsidP="4FA9D18B" w:rsidRDefault="4FA9D18B" w14:paraId="20C4F099" w14:textId="0E54FD78">
          <w:pPr>
            <w:pStyle w:val="Header"/>
            <w:jc w:val="center"/>
          </w:pPr>
          <w:r>
            <w:fldChar w:fldCharType="begin"/>
          </w:r>
          <w:r>
            <w:instrText>PAGE</w:instrText>
          </w:r>
          <w:r>
            <w:fldChar w:fldCharType="separate"/>
          </w:r>
          <w:r w:rsidR="00647E7B">
            <w:rPr>
              <w:noProof/>
            </w:rPr>
            <w:t>1</w:t>
          </w:r>
          <w:r>
            <w:fldChar w:fldCharType="end"/>
          </w:r>
        </w:p>
      </w:tc>
      <w:tc>
        <w:tcPr>
          <w:tcW w:w="3005" w:type="dxa"/>
        </w:tcPr>
        <w:p w:rsidR="4FA9D18B" w:rsidP="4FA9D18B" w:rsidRDefault="4FA9D18B" w14:paraId="4D2FD78B" w14:textId="0447A6EA">
          <w:pPr>
            <w:pStyle w:val="Header"/>
            <w:ind w:right="-115"/>
            <w:jc w:val="right"/>
          </w:pPr>
        </w:p>
      </w:tc>
    </w:tr>
  </w:tbl>
  <w:p w:rsidR="4FA9D18B" w:rsidP="4FA9D18B" w:rsidRDefault="4FA9D18B" w14:paraId="09BA322A" w14:textId="6F9213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B0166" w:rsidRDefault="009B0166" w14:paraId="5928BA99" w14:textId="77777777">
      <w:pPr>
        <w:spacing w:after="0" w:line="240" w:lineRule="auto"/>
      </w:pPr>
      <w:r>
        <w:separator/>
      </w:r>
    </w:p>
  </w:footnote>
  <w:footnote w:type="continuationSeparator" w:id="0">
    <w:p w:rsidR="009B0166" w:rsidRDefault="009B0166" w14:paraId="20F4EA3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FA9D18B" w:rsidTr="4FA9D18B" w14:paraId="2A43AFF5" w14:textId="77777777">
      <w:trPr>
        <w:trHeight w:val="300"/>
      </w:trPr>
      <w:tc>
        <w:tcPr>
          <w:tcW w:w="3005" w:type="dxa"/>
        </w:tcPr>
        <w:p w:rsidR="4FA9D18B" w:rsidP="4FA9D18B" w:rsidRDefault="4FA9D18B" w14:paraId="5E886EDB" w14:textId="375CB6CB">
          <w:pPr>
            <w:pStyle w:val="Header"/>
            <w:ind w:left="-115"/>
          </w:pPr>
        </w:p>
      </w:tc>
      <w:tc>
        <w:tcPr>
          <w:tcW w:w="3005" w:type="dxa"/>
        </w:tcPr>
        <w:p w:rsidR="4FA9D18B" w:rsidP="4FA9D18B" w:rsidRDefault="4FA9D18B" w14:paraId="1625817C" w14:textId="1E9F6FF5">
          <w:pPr>
            <w:pStyle w:val="Header"/>
            <w:jc w:val="center"/>
          </w:pPr>
        </w:p>
      </w:tc>
      <w:tc>
        <w:tcPr>
          <w:tcW w:w="3005" w:type="dxa"/>
        </w:tcPr>
        <w:p w:rsidR="4FA9D18B" w:rsidP="4FA9D18B" w:rsidRDefault="4FA9D18B" w14:paraId="1C25E05F" w14:textId="136F59E3">
          <w:pPr>
            <w:pStyle w:val="Header"/>
            <w:ind w:right="-115"/>
            <w:jc w:val="right"/>
          </w:pPr>
        </w:p>
      </w:tc>
    </w:tr>
  </w:tbl>
  <w:p w:rsidR="4FA9D18B" w:rsidP="4FA9D18B" w:rsidRDefault="4FA9D18B" w14:paraId="69E37EC7" w14:textId="48453BEE">
    <w:pPr>
      <w:pStyle w:val="Header"/>
    </w:pPr>
  </w:p>
</w:hdr>
</file>

<file path=word/intelligence2.xml><?xml version="1.0" encoding="utf-8"?>
<int2:intelligence xmlns:oel="http://schemas.microsoft.com/office/2019/extlst" xmlns:int2="http://schemas.microsoft.com/office/intelligence/2020/intelligence">
  <int2:observations>
    <int2:textHash int2:hashCode="Ef53+qmgAlV5pi" int2:id="FIXhUaos">
      <int2:state int2:type="spell" int2:value="Rejected"/>
    </int2:textHash>
    <int2:textHash int2:hashCode="L8n0rgkQgFrspX" int2:id="BkzoqmUA">
      <int2:state int2:type="spell" int2:value="Rejected"/>
    </int2:textHash>
    <int2:bookmark int2:bookmarkName="_Int_1ZjSKP6K" int2:invalidationBookmarkName="" int2:hashCode="RPiYbT7pGxst6C" int2:id="cv9UButr">
      <int2:state int2:type="style" int2:value="Rejected"/>
    </int2:bookmark>
    <int2:bookmark int2:bookmarkName="_Int_jwDAvBgT" int2:invalidationBookmarkName="" int2:hashCode="IEEkdmk2qlIoq+" int2:id="N1wWKdTY">
      <int2:state int2:type="style" int2:value="Rejected"/>
    </int2:bookmark>
    <int2:bookmark int2:bookmarkName="_Int_klfyu9Jg" int2:invalidationBookmarkName="" int2:hashCode="4gTSiih09hI3R2" int2:id="qxyjIZyl">
      <int2:state int2:type="style" int2:value="Rejected"/>
    </int2:bookmark>
    <int2:bookmark int2:bookmarkName="_Int_oGzPG0TF" int2:invalidationBookmarkName="" int2:hashCode="m/D4/19di8v/ud" int2:id="Zm0H8x6Z">
      <int2:state int2:type="style" int2:value="Rejected"/>
    </int2:bookmark>
    <int2:bookmark int2:bookmarkName="_Int_4uoHBvfI" int2:invalidationBookmarkName="" int2:hashCode="m/D4/19di8v/ud" int2:id="LcbhySrq">
      <int2:state int2:type="style" int2:value="Rejected"/>
    </int2:bookmark>
    <int2:bookmark int2:bookmarkName="_Int_rncvN2H8" int2:invalidationBookmarkName="" int2:hashCode="Yj52w2qiqIZUIB" int2:id="LmAbQjb6">
      <int2:state int2:type="style" int2:value="Rejected"/>
    </int2:bookmark>
    <int2:bookmark int2:bookmarkName="_Int_uQRmwZF0" int2:invalidationBookmarkName="" int2:hashCode="ISQDfKZqM8FMSE" int2:id="jINj87To">
      <int2:state int2:type="style" int2:value="Rejected"/>
    </int2:bookmark>
    <int2:bookmark int2:bookmarkName="_Int_BfhoSkzZ" int2:invalidationBookmarkName="" int2:hashCode="m/D4/19di8v/ud" int2:id="CvlGdQN1">
      <int2:state int2:type="style" int2:value="Rejected"/>
    </int2:bookmark>
    <int2:bookmark int2:bookmarkName="_Int_sxVi3bx8" int2:invalidationBookmarkName="" int2:hashCode="BMcidOSK9FzOeB" int2:id="jxsJa2ZC">
      <int2:state int2:type="gram" int2:value="Rejected"/>
    </int2:bookmark>
    <int2:entireDocument int2:id="btlmZjKa">
      <int2:extLst>
        <oel:ext uri="E302BA01-7950-474C-9AD3-286E660C40A8">
          <int2:similaritySummary int2:version="1" int2:runId="1765276803634" int2:tilesCheckedInThisRun="25" int2:totalNumOfTiles="25" int2:similarityAnnotationCount="0" int2:numWords="1756" int2:numFlaggedWords="0"/>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6BFD99AD-19A0FCD3 5DE81F23-2169554B 60160AC5-24CB6F51 5F9EDCE6-282E91BC 4F3193CA-744AF9D7 206D2B71-426BDB46 080D6A59-40E63878 6A06ED46-00E259EE 73302571-234A8450 4A7B805A-22FEAB8E 3BEB6259-39354735 5853A9FC-7AC6FA00 5638CF48-5988D3A2 46D50D15-112F707D 72690364-7170F0FE 5B120FEA-7CFEF445 6EDE87F9-5C30BE64 6A99B560-4EA9C775 0433F4A3-367A298A 5A6C3382-1667A35F 56B02761-0CB15B52 16F14CD9-33310A33 6AC225C7-22A00012 40D2DB67-7636177E 5364AF13-45E831F3 0774F795-545966BC 709E69AA-21DCBB93 4F673DE3-55608D15 36E28E63-4FF5502D 5E8CCD31-69CDB938 6A4D59A4-7D4FDED5 1186B199-4B4E9E19 43DA0376-10BD4557 52D0A68F-3CD65EC7 22951358-645F74C1 508BEDC3-5D50D7A0 17DF36DD-1F9617AF 6C83C2C3-0105305C 772CD7EB-5942E1A1 54B3D4D9-29A9D88A 5D3D851F-19410927 7D933E17-6BB4E4DA 4B5920AB-58CC11CA 64C962E2-7B05BA12 4B0B851A-3C8DE5C2 22CF918D-5B18B667 52237597-7FE8B4D4 40EC915F-61570029 5E886EDB-375CB6CB 1625817C-1E9F6FF5 1C25E05F-136F59E3 69E37EC7-48453BEE 2BF5A3FC-328B2F55 20C4F099-0E54FD78 4D2FD78B-0447A6EA 09BA322A-6F9213FF"/>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5427B"/>
    <w:multiLevelType w:val="hybridMultilevel"/>
    <w:tmpl w:val="FFFFFFFF"/>
    <w:lvl w:ilvl="0" w:tplc="CFF6B992">
      <w:start w:val="1"/>
      <w:numFmt w:val="bullet"/>
      <w:lvlText w:val=""/>
      <w:lvlJc w:val="left"/>
      <w:pPr>
        <w:ind w:left="720" w:hanging="360"/>
      </w:pPr>
      <w:rPr>
        <w:rFonts w:hint="default" w:ascii="Symbol" w:hAnsi="Symbol"/>
      </w:rPr>
    </w:lvl>
    <w:lvl w:ilvl="1" w:tplc="B12EDAF2">
      <w:start w:val="1"/>
      <w:numFmt w:val="bullet"/>
      <w:lvlText w:val="o"/>
      <w:lvlJc w:val="left"/>
      <w:pPr>
        <w:ind w:left="1440" w:hanging="360"/>
      </w:pPr>
      <w:rPr>
        <w:rFonts w:hint="default" w:ascii="Courier New" w:hAnsi="Courier New"/>
      </w:rPr>
    </w:lvl>
    <w:lvl w:ilvl="2" w:tplc="26CA8B4E">
      <w:start w:val="1"/>
      <w:numFmt w:val="bullet"/>
      <w:lvlText w:val=""/>
      <w:lvlJc w:val="left"/>
      <w:pPr>
        <w:ind w:left="2160" w:hanging="360"/>
      </w:pPr>
      <w:rPr>
        <w:rFonts w:hint="default" w:ascii="Wingdings" w:hAnsi="Wingdings"/>
      </w:rPr>
    </w:lvl>
    <w:lvl w:ilvl="3" w:tplc="9E42F8D4">
      <w:start w:val="1"/>
      <w:numFmt w:val="bullet"/>
      <w:lvlText w:val=""/>
      <w:lvlJc w:val="left"/>
      <w:pPr>
        <w:ind w:left="2880" w:hanging="360"/>
      </w:pPr>
      <w:rPr>
        <w:rFonts w:hint="default" w:ascii="Symbol" w:hAnsi="Symbol"/>
      </w:rPr>
    </w:lvl>
    <w:lvl w:ilvl="4" w:tplc="68145ACE">
      <w:start w:val="1"/>
      <w:numFmt w:val="bullet"/>
      <w:lvlText w:val="o"/>
      <w:lvlJc w:val="left"/>
      <w:pPr>
        <w:ind w:left="3600" w:hanging="360"/>
      </w:pPr>
      <w:rPr>
        <w:rFonts w:hint="default" w:ascii="Courier New" w:hAnsi="Courier New"/>
      </w:rPr>
    </w:lvl>
    <w:lvl w:ilvl="5" w:tplc="E872EFF4">
      <w:start w:val="1"/>
      <w:numFmt w:val="bullet"/>
      <w:lvlText w:val=""/>
      <w:lvlJc w:val="left"/>
      <w:pPr>
        <w:ind w:left="4320" w:hanging="360"/>
      </w:pPr>
      <w:rPr>
        <w:rFonts w:hint="default" w:ascii="Wingdings" w:hAnsi="Wingdings"/>
      </w:rPr>
    </w:lvl>
    <w:lvl w:ilvl="6" w:tplc="1598DF8E">
      <w:start w:val="1"/>
      <w:numFmt w:val="bullet"/>
      <w:lvlText w:val=""/>
      <w:lvlJc w:val="left"/>
      <w:pPr>
        <w:ind w:left="5040" w:hanging="360"/>
      </w:pPr>
      <w:rPr>
        <w:rFonts w:hint="default" w:ascii="Symbol" w:hAnsi="Symbol"/>
      </w:rPr>
    </w:lvl>
    <w:lvl w:ilvl="7" w:tplc="EF4CBE50">
      <w:start w:val="1"/>
      <w:numFmt w:val="bullet"/>
      <w:lvlText w:val="o"/>
      <w:lvlJc w:val="left"/>
      <w:pPr>
        <w:ind w:left="5760" w:hanging="360"/>
      </w:pPr>
      <w:rPr>
        <w:rFonts w:hint="default" w:ascii="Courier New" w:hAnsi="Courier New"/>
      </w:rPr>
    </w:lvl>
    <w:lvl w:ilvl="8" w:tplc="73807A98">
      <w:start w:val="1"/>
      <w:numFmt w:val="bullet"/>
      <w:lvlText w:val=""/>
      <w:lvlJc w:val="left"/>
      <w:pPr>
        <w:ind w:left="6480" w:hanging="360"/>
      </w:pPr>
      <w:rPr>
        <w:rFonts w:hint="default" w:ascii="Wingdings" w:hAnsi="Wingdings"/>
      </w:rPr>
    </w:lvl>
  </w:abstractNum>
  <w:abstractNum w:abstractNumId="1" w15:restartNumberingAfterBreak="0">
    <w:nsid w:val="0DB6BDCB"/>
    <w:multiLevelType w:val="hybridMultilevel"/>
    <w:tmpl w:val="FFFFFFFF"/>
    <w:lvl w:ilvl="0" w:tplc="509AA4E2">
      <w:start w:val="1"/>
      <w:numFmt w:val="bullet"/>
      <w:lvlText w:val=""/>
      <w:lvlJc w:val="left"/>
      <w:pPr>
        <w:ind w:left="720" w:hanging="360"/>
      </w:pPr>
      <w:rPr>
        <w:rFonts w:hint="default" w:ascii="Symbol" w:hAnsi="Symbol"/>
      </w:rPr>
    </w:lvl>
    <w:lvl w:ilvl="1" w:tplc="17BE2A50">
      <w:start w:val="1"/>
      <w:numFmt w:val="bullet"/>
      <w:lvlText w:val="o"/>
      <w:lvlJc w:val="left"/>
      <w:pPr>
        <w:ind w:left="1440" w:hanging="360"/>
      </w:pPr>
      <w:rPr>
        <w:rFonts w:hint="default" w:ascii="Courier New" w:hAnsi="Courier New"/>
      </w:rPr>
    </w:lvl>
    <w:lvl w:ilvl="2" w:tplc="A378A98E">
      <w:start w:val="1"/>
      <w:numFmt w:val="bullet"/>
      <w:lvlText w:val=""/>
      <w:lvlJc w:val="left"/>
      <w:pPr>
        <w:ind w:left="2160" w:hanging="360"/>
      </w:pPr>
      <w:rPr>
        <w:rFonts w:hint="default" w:ascii="Wingdings" w:hAnsi="Wingdings"/>
      </w:rPr>
    </w:lvl>
    <w:lvl w:ilvl="3" w:tplc="16D2C762">
      <w:start w:val="1"/>
      <w:numFmt w:val="bullet"/>
      <w:lvlText w:val=""/>
      <w:lvlJc w:val="left"/>
      <w:pPr>
        <w:ind w:left="2880" w:hanging="360"/>
      </w:pPr>
      <w:rPr>
        <w:rFonts w:hint="default" w:ascii="Symbol" w:hAnsi="Symbol"/>
      </w:rPr>
    </w:lvl>
    <w:lvl w:ilvl="4" w:tplc="B24224B6">
      <w:start w:val="1"/>
      <w:numFmt w:val="bullet"/>
      <w:lvlText w:val="o"/>
      <w:lvlJc w:val="left"/>
      <w:pPr>
        <w:ind w:left="3600" w:hanging="360"/>
      </w:pPr>
      <w:rPr>
        <w:rFonts w:hint="default" w:ascii="Courier New" w:hAnsi="Courier New"/>
      </w:rPr>
    </w:lvl>
    <w:lvl w:ilvl="5" w:tplc="A4107934">
      <w:start w:val="1"/>
      <w:numFmt w:val="bullet"/>
      <w:lvlText w:val=""/>
      <w:lvlJc w:val="left"/>
      <w:pPr>
        <w:ind w:left="4320" w:hanging="360"/>
      </w:pPr>
      <w:rPr>
        <w:rFonts w:hint="default" w:ascii="Wingdings" w:hAnsi="Wingdings"/>
      </w:rPr>
    </w:lvl>
    <w:lvl w:ilvl="6" w:tplc="2AA084C6">
      <w:start w:val="1"/>
      <w:numFmt w:val="bullet"/>
      <w:lvlText w:val=""/>
      <w:lvlJc w:val="left"/>
      <w:pPr>
        <w:ind w:left="5040" w:hanging="360"/>
      </w:pPr>
      <w:rPr>
        <w:rFonts w:hint="default" w:ascii="Symbol" w:hAnsi="Symbol"/>
      </w:rPr>
    </w:lvl>
    <w:lvl w:ilvl="7" w:tplc="0910E6D0">
      <w:start w:val="1"/>
      <w:numFmt w:val="bullet"/>
      <w:lvlText w:val="o"/>
      <w:lvlJc w:val="left"/>
      <w:pPr>
        <w:ind w:left="5760" w:hanging="360"/>
      </w:pPr>
      <w:rPr>
        <w:rFonts w:hint="default" w:ascii="Courier New" w:hAnsi="Courier New"/>
      </w:rPr>
    </w:lvl>
    <w:lvl w:ilvl="8" w:tplc="64F0B8C4">
      <w:start w:val="1"/>
      <w:numFmt w:val="bullet"/>
      <w:lvlText w:val=""/>
      <w:lvlJc w:val="left"/>
      <w:pPr>
        <w:ind w:left="6480" w:hanging="360"/>
      </w:pPr>
      <w:rPr>
        <w:rFonts w:hint="default" w:ascii="Wingdings" w:hAnsi="Wingdings"/>
      </w:rPr>
    </w:lvl>
  </w:abstractNum>
  <w:abstractNum w:abstractNumId="2" w15:restartNumberingAfterBreak="0">
    <w:nsid w:val="0FB24D80"/>
    <w:multiLevelType w:val="hybridMultilevel"/>
    <w:tmpl w:val="FFFFFFFF"/>
    <w:lvl w:ilvl="0" w:tplc="C7AA429E">
      <w:start w:val="1"/>
      <w:numFmt w:val="bullet"/>
      <w:lvlText w:val=""/>
      <w:lvlJc w:val="left"/>
      <w:pPr>
        <w:ind w:left="720" w:hanging="360"/>
      </w:pPr>
      <w:rPr>
        <w:rFonts w:hint="default" w:ascii="Symbol" w:hAnsi="Symbol"/>
      </w:rPr>
    </w:lvl>
    <w:lvl w:ilvl="1" w:tplc="1480F40C">
      <w:start w:val="1"/>
      <w:numFmt w:val="bullet"/>
      <w:lvlText w:val="o"/>
      <w:lvlJc w:val="left"/>
      <w:pPr>
        <w:ind w:left="1440" w:hanging="360"/>
      </w:pPr>
      <w:rPr>
        <w:rFonts w:hint="default" w:ascii="Courier New" w:hAnsi="Courier New"/>
      </w:rPr>
    </w:lvl>
    <w:lvl w:ilvl="2" w:tplc="38E06CC2">
      <w:start w:val="1"/>
      <w:numFmt w:val="bullet"/>
      <w:lvlText w:val=""/>
      <w:lvlJc w:val="left"/>
      <w:pPr>
        <w:ind w:left="2160" w:hanging="360"/>
      </w:pPr>
      <w:rPr>
        <w:rFonts w:hint="default" w:ascii="Wingdings" w:hAnsi="Wingdings"/>
      </w:rPr>
    </w:lvl>
    <w:lvl w:ilvl="3" w:tplc="BDD63FCA">
      <w:start w:val="1"/>
      <w:numFmt w:val="bullet"/>
      <w:lvlText w:val=""/>
      <w:lvlJc w:val="left"/>
      <w:pPr>
        <w:ind w:left="2880" w:hanging="360"/>
      </w:pPr>
      <w:rPr>
        <w:rFonts w:hint="default" w:ascii="Symbol" w:hAnsi="Symbol"/>
      </w:rPr>
    </w:lvl>
    <w:lvl w:ilvl="4" w:tplc="A2EEFEDE">
      <w:start w:val="1"/>
      <w:numFmt w:val="bullet"/>
      <w:lvlText w:val="o"/>
      <w:lvlJc w:val="left"/>
      <w:pPr>
        <w:ind w:left="3600" w:hanging="360"/>
      </w:pPr>
      <w:rPr>
        <w:rFonts w:hint="default" w:ascii="Courier New" w:hAnsi="Courier New"/>
      </w:rPr>
    </w:lvl>
    <w:lvl w:ilvl="5" w:tplc="21203D76">
      <w:start w:val="1"/>
      <w:numFmt w:val="bullet"/>
      <w:lvlText w:val=""/>
      <w:lvlJc w:val="left"/>
      <w:pPr>
        <w:ind w:left="4320" w:hanging="360"/>
      </w:pPr>
      <w:rPr>
        <w:rFonts w:hint="default" w:ascii="Wingdings" w:hAnsi="Wingdings"/>
      </w:rPr>
    </w:lvl>
    <w:lvl w:ilvl="6" w:tplc="438A94A0">
      <w:start w:val="1"/>
      <w:numFmt w:val="bullet"/>
      <w:lvlText w:val=""/>
      <w:lvlJc w:val="left"/>
      <w:pPr>
        <w:ind w:left="5040" w:hanging="360"/>
      </w:pPr>
      <w:rPr>
        <w:rFonts w:hint="default" w:ascii="Symbol" w:hAnsi="Symbol"/>
      </w:rPr>
    </w:lvl>
    <w:lvl w:ilvl="7" w:tplc="6D34FDF2">
      <w:start w:val="1"/>
      <w:numFmt w:val="bullet"/>
      <w:lvlText w:val="o"/>
      <w:lvlJc w:val="left"/>
      <w:pPr>
        <w:ind w:left="5760" w:hanging="360"/>
      </w:pPr>
      <w:rPr>
        <w:rFonts w:hint="default" w:ascii="Courier New" w:hAnsi="Courier New"/>
      </w:rPr>
    </w:lvl>
    <w:lvl w:ilvl="8" w:tplc="BF36094E">
      <w:start w:val="1"/>
      <w:numFmt w:val="bullet"/>
      <w:lvlText w:val=""/>
      <w:lvlJc w:val="left"/>
      <w:pPr>
        <w:ind w:left="6480" w:hanging="360"/>
      </w:pPr>
      <w:rPr>
        <w:rFonts w:hint="default" w:ascii="Wingdings" w:hAnsi="Wingdings"/>
      </w:rPr>
    </w:lvl>
  </w:abstractNum>
  <w:abstractNum w:abstractNumId="3" w15:restartNumberingAfterBreak="0">
    <w:nsid w:val="18C19ECD"/>
    <w:multiLevelType w:val="hybridMultilevel"/>
    <w:tmpl w:val="FFFFFFFF"/>
    <w:lvl w:ilvl="0" w:tplc="76BED004">
      <w:start w:val="1"/>
      <w:numFmt w:val="bullet"/>
      <w:lvlText w:val=""/>
      <w:lvlJc w:val="left"/>
      <w:pPr>
        <w:ind w:left="720" w:hanging="360"/>
      </w:pPr>
      <w:rPr>
        <w:rFonts w:hint="default" w:ascii="Symbol" w:hAnsi="Symbol"/>
      </w:rPr>
    </w:lvl>
    <w:lvl w:ilvl="1" w:tplc="A7D8AA2E">
      <w:start w:val="1"/>
      <w:numFmt w:val="bullet"/>
      <w:lvlText w:val="o"/>
      <w:lvlJc w:val="left"/>
      <w:pPr>
        <w:ind w:left="1440" w:hanging="360"/>
      </w:pPr>
      <w:rPr>
        <w:rFonts w:hint="default" w:ascii="Courier New" w:hAnsi="Courier New"/>
      </w:rPr>
    </w:lvl>
    <w:lvl w:ilvl="2" w:tplc="2FA8BE68">
      <w:start w:val="1"/>
      <w:numFmt w:val="bullet"/>
      <w:lvlText w:val=""/>
      <w:lvlJc w:val="left"/>
      <w:pPr>
        <w:ind w:left="2160" w:hanging="360"/>
      </w:pPr>
      <w:rPr>
        <w:rFonts w:hint="default" w:ascii="Wingdings" w:hAnsi="Wingdings"/>
      </w:rPr>
    </w:lvl>
    <w:lvl w:ilvl="3" w:tplc="0DEC9610">
      <w:start w:val="1"/>
      <w:numFmt w:val="bullet"/>
      <w:lvlText w:val=""/>
      <w:lvlJc w:val="left"/>
      <w:pPr>
        <w:ind w:left="2880" w:hanging="360"/>
      </w:pPr>
      <w:rPr>
        <w:rFonts w:hint="default" w:ascii="Symbol" w:hAnsi="Symbol"/>
      </w:rPr>
    </w:lvl>
    <w:lvl w:ilvl="4" w:tplc="4EF6CC74">
      <w:start w:val="1"/>
      <w:numFmt w:val="bullet"/>
      <w:lvlText w:val="o"/>
      <w:lvlJc w:val="left"/>
      <w:pPr>
        <w:ind w:left="3600" w:hanging="360"/>
      </w:pPr>
      <w:rPr>
        <w:rFonts w:hint="default" w:ascii="Courier New" w:hAnsi="Courier New"/>
      </w:rPr>
    </w:lvl>
    <w:lvl w:ilvl="5" w:tplc="31200D78">
      <w:start w:val="1"/>
      <w:numFmt w:val="bullet"/>
      <w:lvlText w:val=""/>
      <w:lvlJc w:val="left"/>
      <w:pPr>
        <w:ind w:left="4320" w:hanging="360"/>
      </w:pPr>
      <w:rPr>
        <w:rFonts w:hint="default" w:ascii="Wingdings" w:hAnsi="Wingdings"/>
      </w:rPr>
    </w:lvl>
    <w:lvl w:ilvl="6" w:tplc="1DD0F3D4">
      <w:start w:val="1"/>
      <w:numFmt w:val="bullet"/>
      <w:lvlText w:val=""/>
      <w:lvlJc w:val="left"/>
      <w:pPr>
        <w:ind w:left="5040" w:hanging="360"/>
      </w:pPr>
      <w:rPr>
        <w:rFonts w:hint="default" w:ascii="Symbol" w:hAnsi="Symbol"/>
      </w:rPr>
    </w:lvl>
    <w:lvl w:ilvl="7" w:tplc="B2D40D70">
      <w:start w:val="1"/>
      <w:numFmt w:val="bullet"/>
      <w:lvlText w:val="o"/>
      <w:lvlJc w:val="left"/>
      <w:pPr>
        <w:ind w:left="5760" w:hanging="360"/>
      </w:pPr>
      <w:rPr>
        <w:rFonts w:hint="default" w:ascii="Courier New" w:hAnsi="Courier New"/>
      </w:rPr>
    </w:lvl>
    <w:lvl w:ilvl="8" w:tplc="D1401FF8">
      <w:start w:val="1"/>
      <w:numFmt w:val="bullet"/>
      <w:lvlText w:val=""/>
      <w:lvlJc w:val="left"/>
      <w:pPr>
        <w:ind w:left="6480" w:hanging="360"/>
      </w:pPr>
      <w:rPr>
        <w:rFonts w:hint="default" w:ascii="Wingdings" w:hAnsi="Wingdings"/>
      </w:rPr>
    </w:lvl>
  </w:abstractNum>
  <w:abstractNum w:abstractNumId="4" w15:restartNumberingAfterBreak="0">
    <w:nsid w:val="1F3C1286"/>
    <w:multiLevelType w:val="hybridMultilevel"/>
    <w:tmpl w:val="FFFFFFFF"/>
    <w:lvl w:ilvl="0" w:tplc="7AEACB56">
      <w:start w:val="1"/>
      <w:numFmt w:val="bullet"/>
      <w:lvlText w:val=""/>
      <w:lvlJc w:val="left"/>
      <w:pPr>
        <w:ind w:left="720" w:hanging="360"/>
      </w:pPr>
      <w:rPr>
        <w:rFonts w:hint="default" w:ascii="Symbol" w:hAnsi="Symbol"/>
      </w:rPr>
    </w:lvl>
    <w:lvl w:ilvl="1" w:tplc="56C06786">
      <w:start w:val="1"/>
      <w:numFmt w:val="bullet"/>
      <w:lvlText w:val="o"/>
      <w:lvlJc w:val="left"/>
      <w:pPr>
        <w:ind w:left="1440" w:hanging="360"/>
      </w:pPr>
      <w:rPr>
        <w:rFonts w:hint="default" w:ascii="Courier New" w:hAnsi="Courier New"/>
      </w:rPr>
    </w:lvl>
    <w:lvl w:ilvl="2" w:tplc="F774EA20">
      <w:start w:val="1"/>
      <w:numFmt w:val="bullet"/>
      <w:lvlText w:val=""/>
      <w:lvlJc w:val="left"/>
      <w:pPr>
        <w:ind w:left="2160" w:hanging="360"/>
      </w:pPr>
      <w:rPr>
        <w:rFonts w:hint="default" w:ascii="Wingdings" w:hAnsi="Wingdings"/>
      </w:rPr>
    </w:lvl>
    <w:lvl w:ilvl="3" w:tplc="5A2E2E4C">
      <w:start w:val="1"/>
      <w:numFmt w:val="bullet"/>
      <w:lvlText w:val=""/>
      <w:lvlJc w:val="left"/>
      <w:pPr>
        <w:ind w:left="2880" w:hanging="360"/>
      </w:pPr>
      <w:rPr>
        <w:rFonts w:hint="default" w:ascii="Symbol" w:hAnsi="Symbol"/>
      </w:rPr>
    </w:lvl>
    <w:lvl w:ilvl="4" w:tplc="8D8A6A22">
      <w:start w:val="1"/>
      <w:numFmt w:val="bullet"/>
      <w:lvlText w:val="o"/>
      <w:lvlJc w:val="left"/>
      <w:pPr>
        <w:ind w:left="3600" w:hanging="360"/>
      </w:pPr>
      <w:rPr>
        <w:rFonts w:hint="default" w:ascii="Courier New" w:hAnsi="Courier New"/>
      </w:rPr>
    </w:lvl>
    <w:lvl w:ilvl="5" w:tplc="0888C2F8">
      <w:start w:val="1"/>
      <w:numFmt w:val="bullet"/>
      <w:lvlText w:val=""/>
      <w:lvlJc w:val="left"/>
      <w:pPr>
        <w:ind w:left="4320" w:hanging="360"/>
      </w:pPr>
      <w:rPr>
        <w:rFonts w:hint="default" w:ascii="Wingdings" w:hAnsi="Wingdings"/>
      </w:rPr>
    </w:lvl>
    <w:lvl w:ilvl="6" w:tplc="28E43F14">
      <w:start w:val="1"/>
      <w:numFmt w:val="bullet"/>
      <w:lvlText w:val=""/>
      <w:lvlJc w:val="left"/>
      <w:pPr>
        <w:ind w:left="5040" w:hanging="360"/>
      </w:pPr>
      <w:rPr>
        <w:rFonts w:hint="default" w:ascii="Symbol" w:hAnsi="Symbol"/>
      </w:rPr>
    </w:lvl>
    <w:lvl w:ilvl="7" w:tplc="46523CCE">
      <w:start w:val="1"/>
      <w:numFmt w:val="bullet"/>
      <w:lvlText w:val="o"/>
      <w:lvlJc w:val="left"/>
      <w:pPr>
        <w:ind w:left="5760" w:hanging="360"/>
      </w:pPr>
      <w:rPr>
        <w:rFonts w:hint="default" w:ascii="Courier New" w:hAnsi="Courier New"/>
      </w:rPr>
    </w:lvl>
    <w:lvl w:ilvl="8" w:tplc="39C83708">
      <w:start w:val="1"/>
      <w:numFmt w:val="bullet"/>
      <w:lvlText w:val=""/>
      <w:lvlJc w:val="left"/>
      <w:pPr>
        <w:ind w:left="6480" w:hanging="360"/>
      </w:pPr>
      <w:rPr>
        <w:rFonts w:hint="default" w:ascii="Wingdings" w:hAnsi="Wingdings"/>
      </w:rPr>
    </w:lvl>
  </w:abstractNum>
  <w:abstractNum w:abstractNumId="5" w15:restartNumberingAfterBreak="0">
    <w:nsid w:val="2A0E9A2A"/>
    <w:multiLevelType w:val="hybridMultilevel"/>
    <w:tmpl w:val="FFFFFFFF"/>
    <w:lvl w:ilvl="0" w:tplc="48348B4A">
      <w:start w:val="1"/>
      <w:numFmt w:val="bullet"/>
      <w:lvlText w:val=""/>
      <w:lvlJc w:val="left"/>
      <w:pPr>
        <w:ind w:left="720" w:hanging="360"/>
      </w:pPr>
      <w:rPr>
        <w:rFonts w:hint="default" w:ascii="Symbol" w:hAnsi="Symbol"/>
      </w:rPr>
    </w:lvl>
    <w:lvl w:ilvl="1" w:tplc="1BAE594A">
      <w:start w:val="1"/>
      <w:numFmt w:val="bullet"/>
      <w:lvlText w:val="o"/>
      <w:lvlJc w:val="left"/>
      <w:pPr>
        <w:ind w:left="1440" w:hanging="360"/>
      </w:pPr>
      <w:rPr>
        <w:rFonts w:hint="default" w:ascii="Courier New" w:hAnsi="Courier New"/>
      </w:rPr>
    </w:lvl>
    <w:lvl w:ilvl="2" w:tplc="C082C3A6">
      <w:start w:val="1"/>
      <w:numFmt w:val="bullet"/>
      <w:lvlText w:val=""/>
      <w:lvlJc w:val="left"/>
      <w:pPr>
        <w:ind w:left="2160" w:hanging="360"/>
      </w:pPr>
      <w:rPr>
        <w:rFonts w:hint="default" w:ascii="Wingdings" w:hAnsi="Wingdings"/>
      </w:rPr>
    </w:lvl>
    <w:lvl w:ilvl="3" w:tplc="47561FF6">
      <w:start w:val="1"/>
      <w:numFmt w:val="bullet"/>
      <w:lvlText w:val=""/>
      <w:lvlJc w:val="left"/>
      <w:pPr>
        <w:ind w:left="2880" w:hanging="360"/>
      </w:pPr>
      <w:rPr>
        <w:rFonts w:hint="default" w:ascii="Symbol" w:hAnsi="Symbol"/>
      </w:rPr>
    </w:lvl>
    <w:lvl w:ilvl="4" w:tplc="A07881DC">
      <w:start w:val="1"/>
      <w:numFmt w:val="bullet"/>
      <w:lvlText w:val="o"/>
      <w:lvlJc w:val="left"/>
      <w:pPr>
        <w:ind w:left="3600" w:hanging="360"/>
      </w:pPr>
      <w:rPr>
        <w:rFonts w:hint="default" w:ascii="Courier New" w:hAnsi="Courier New"/>
      </w:rPr>
    </w:lvl>
    <w:lvl w:ilvl="5" w:tplc="6CF6A794">
      <w:start w:val="1"/>
      <w:numFmt w:val="bullet"/>
      <w:lvlText w:val=""/>
      <w:lvlJc w:val="left"/>
      <w:pPr>
        <w:ind w:left="4320" w:hanging="360"/>
      </w:pPr>
      <w:rPr>
        <w:rFonts w:hint="default" w:ascii="Wingdings" w:hAnsi="Wingdings"/>
      </w:rPr>
    </w:lvl>
    <w:lvl w:ilvl="6" w:tplc="42EA8770">
      <w:start w:val="1"/>
      <w:numFmt w:val="bullet"/>
      <w:lvlText w:val=""/>
      <w:lvlJc w:val="left"/>
      <w:pPr>
        <w:ind w:left="5040" w:hanging="360"/>
      </w:pPr>
      <w:rPr>
        <w:rFonts w:hint="default" w:ascii="Symbol" w:hAnsi="Symbol"/>
      </w:rPr>
    </w:lvl>
    <w:lvl w:ilvl="7" w:tplc="6F6E4B60">
      <w:start w:val="1"/>
      <w:numFmt w:val="bullet"/>
      <w:lvlText w:val="o"/>
      <w:lvlJc w:val="left"/>
      <w:pPr>
        <w:ind w:left="5760" w:hanging="360"/>
      </w:pPr>
      <w:rPr>
        <w:rFonts w:hint="default" w:ascii="Courier New" w:hAnsi="Courier New"/>
      </w:rPr>
    </w:lvl>
    <w:lvl w:ilvl="8" w:tplc="FB081402">
      <w:start w:val="1"/>
      <w:numFmt w:val="bullet"/>
      <w:lvlText w:val=""/>
      <w:lvlJc w:val="left"/>
      <w:pPr>
        <w:ind w:left="6480" w:hanging="360"/>
      </w:pPr>
      <w:rPr>
        <w:rFonts w:hint="default" w:ascii="Wingdings" w:hAnsi="Wingdings"/>
      </w:rPr>
    </w:lvl>
  </w:abstractNum>
  <w:abstractNum w:abstractNumId="6" w15:restartNumberingAfterBreak="0">
    <w:nsid w:val="31318530"/>
    <w:multiLevelType w:val="hybridMultilevel"/>
    <w:tmpl w:val="FFFFFFFF"/>
    <w:lvl w:ilvl="0" w:tplc="2712528E">
      <w:start w:val="1"/>
      <w:numFmt w:val="bullet"/>
      <w:lvlText w:val=""/>
      <w:lvlJc w:val="left"/>
      <w:pPr>
        <w:ind w:left="720" w:hanging="360"/>
      </w:pPr>
      <w:rPr>
        <w:rFonts w:hint="default" w:ascii="Symbol" w:hAnsi="Symbol"/>
      </w:rPr>
    </w:lvl>
    <w:lvl w:ilvl="1" w:tplc="64CAFAA8">
      <w:start w:val="1"/>
      <w:numFmt w:val="bullet"/>
      <w:lvlText w:val="o"/>
      <w:lvlJc w:val="left"/>
      <w:pPr>
        <w:ind w:left="1440" w:hanging="360"/>
      </w:pPr>
      <w:rPr>
        <w:rFonts w:hint="default" w:ascii="Courier New" w:hAnsi="Courier New"/>
      </w:rPr>
    </w:lvl>
    <w:lvl w:ilvl="2" w:tplc="94C279D2">
      <w:start w:val="1"/>
      <w:numFmt w:val="bullet"/>
      <w:lvlText w:val=""/>
      <w:lvlJc w:val="left"/>
      <w:pPr>
        <w:ind w:left="2160" w:hanging="360"/>
      </w:pPr>
      <w:rPr>
        <w:rFonts w:hint="default" w:ascii="Wingdings" w:hAnsi="Wingdings"/>
      </w:rPr>
    </w:lvl>
    <w:lvl w:ilvl="3" w:tplc="FC667F9C">
      <w:start w:val="1"/>
      <w:numFmt w:val="bullet"/>
      <w:lvlText w:val=""/>
      <w:lvlJc w:val="left"/>
      <w:pPr>
        <w:ind w:left="2880" w:hanging="360"/>
      </w:pPr>
      <w:rPr>
        <w:rFonts w:hint="default" w:ascii="Symbol" w:hAnsi="Symbol"/>
      </w:rPr>
    </w:lvl>
    <w:lvl w:ilvl="4" w:tplc="FB3E325C">
      <w:start w:val="1"/>
      <w:numFmt w:val="bullet"/>
      <w:lvlText w:val="o"/>
      <w:lvlJc w:val="left"/>
      <w:pPr>
        <w:ind w:left="3600" w:hanging="360"/>
      </w:pPr>
      <w:rPr>
        <w:rFonts w:hint="default" w:ascii="Courier New" w:hAnsi="Courier New"/>
      </w:rPr>
    </w:lvl>
    <w:lvl w:ilvl="5" w:tplc="561AB404">
      <w:start w:val="1"/>
      <w:numFmt w:val="bullet"/>
      <w:lvlText w:val=""/>
      <w:lvlJc w:val="left"/>
      <w:pPr>
        <w:ind w:left="4320" w:hanging="360"/>
      </w:pPr>
      <w:rPr>
        <w:rFonts w:hint="default" w:ascii="Wingdings" w:hAnsi="Wingdings"/>
      </w:rPr>
    </w:lvl>
    <w:lvl w:ilvl="6" w:tplc="AA562B20">
      <w:start w:val="1"/>
      <w:numFmt w:val="bullet"/>
      <w:lvlText w:val=""/>
      <w:lvlJc w:val="left"/>
      <w:pPr>
        <w:ind w:left="5040" w:hanging="360"/>
      </w:pPr>
      <w:rPr>
        <w:rFonts w:hint="default" w:ascii="Symbol" w:hAnsi="Symbol"/>
      </w:rPr>
    </w:lvl>
    <w:lvl w:ilvl="7" w:tplc="F024581E">
      <w:start w:val="1"/>
      <w:numFmt w:val="bullet"/>
      <w:lvlText w:val="o"/>
      <w:lvlJc w:val="left"/>
      <w:pPr>
        <w:ind w:left="5760" w:hanging="360"/>
      </w:pPr>
      <w:rPr>
        <w:rFonts w:hint="default" w:ascii="Courier New" w:hAnsi="Courier New"/>
      </w:rPr>
    </w:lvl>
    <w:lvl w:ilvl="8" w:tplc="E2B24F30">
      <w:start w:val="1"/>
      <w:numFmt w:val="bullet"/>
      <w:lvlText w:val=""/>
      <w:lvlJc w:val="left"/>
      <w:pPr>
        <w:ind w:left="6480" w:hanging="360"/>
      </w:pPr>
      <w:rPr>
        <w:rFonts w:hint="default" w:ascii="Wingdings" w:hAnsi="Wingdings"/>
      </w:rPr>
    </w:lvl>
  </w:abstractNum>
  <w:abstractNum w:abstractNumId="7" w15:restartNumberingAfterBreak="0">
    <w:nsid w:val="3665E56A"/>
    <w:multiLevelType w:val="hybridMultilevel"/>
    <w:tmpl w:val="FFFFFFFF"/>
    <w:lvl w:ilvl="0" w:tplc="7B947902">
      <w:start w:val="1"/>
      <w:numFmt w:val="bullet"/>
      <w:lvlText w:val=""/>
      <w:lvlJc w:val="left"/>
      <w:pPr>
        <w:ind w:left="720" w:hanging="360"/>
      </w:pPr>
      <w:rPr>
        <w:rFonts w:hint="default" w:ascii="Symbol" w:hAnsi="Symbol"/>
      </w:rPr>
    </w:lvl>
    <w:lvl w:ilvl="1" w:tplc="D9867644">
      <w:start w:val="1"/>
      <w:numFmt w:val="bullet"/>
      <w:lvlText w:val="o"/>
      <w:lvlJc w:val="left"/>
      <w:pPr>
        <w:ind w:left="1440" w:hanging="360"/>
      </w:pPr>
      <w:rPr>
        <w:rFonts w:hint="default" w:ascii="Courier New" w:hAnsi="Courier New"/>
      </w:rPr>
    </w:lvl>
    <w:lvl w:ilvl="2" w:tplc="7284B044">
      <w:start w:val="1"/>
      <w:numFmt w:val="bullet"/>
      <w:lvlText w:val=""/>
      <w:lvlJc w:val="left"/>
      <w:pPr>
        <w:ind w:left="2160" w:hanging="360"/>
      </w:pPr>
      <w:rPr>
        <w:rFonts w:hint="default" w:ascii="Wingdings" w:hAnsi="Wingdings"/>
      </w:rPr>
    </w:lvl>
    <w:lvl w:ilvl="3" w:tplc="C540DB48">
      <w:start w:val="1"/>
      <w:numFmt w:val="bullet"/>
      <w:lvlText w:val=""/>
      <w:lvlJc w:val="left"/>
      <w:pPr>
        <w:ind w:left="2880" w:hanging="360"/>
      </w:pPr>
      <w:rPr>
        <w:rFonts w:hint="default" w:ascii="Symbol" w:hAnsi="Symbol"/>
      </w:rPr>
    </w:lvl>
    <w:lvl w:ilvl="4" w:tplc="FB2A1D3E">
      <w:start w:val="1"/>
      <w:numFmt w:val="bullet"/>
      <w:lvlText w:val="o"/>
      <w:lvlJc w:val="left"/>
      <w:pPr>
        <w:ind w:left="3600" w:hanging="360"/>
      </w:pPr>
      <w:rPr>
        <w:rFonts w:hint="default" w:ascii="Courier New" w:hAnsi="Courier New"/>
      </w:rPr>
    </w:lvl>
    <w:lvl w:ilvl="5" w:tplc="2D6866F8">
      <w:start w:val="1"/>
      <w:numFmt w:val="bullet"/>
      <w:lvlText w:val=""/>
      <w:lvlJc w:val="left"/>
      <w:pPr>
        <w:ind w:left="4320" w:hanging="360"/>
      </w:pPr>
      <w:rPr>
        <w:rFonts w:hint="default" w:ascii="Wingdings" w:hAnsi="Wingdings"/>
      </w:rPr>
    </w:lvl>
    <w:lvl w:ilvl="6" w:tplc="ACEA2D2C">
      <w:start w:val="1"/>
      <w:numFmt w:val="bullet"/>
      <w:lvlText w:val=""/>
      <w:lvlJc w:val="left"/>
      <w:pPr>
        <w:ind w:left="5040" w:hanging="360"/>
      </w:pPr>
      <w:rPr>
        <w:rFonts w:hint="default" w:ascii="Symbol" w:hAnsi="Symbol"/>
      </w:rPr>
    </w:lvl>
    <w:lvl w:ilvl="7" w:tplc="4892820C">
      <w:start w:val="1"/>
      <w:numFmt w:val="bullet"/>
      <w:lvlText w:val="o"/>
      <w:lvlJc w:val="left"/>
      <w:pPr>
        <w:ind w:left="5760" w:hanging="360"/>
      </w:pPr>
      <w:rPr>
        <w:rFonts w:hint="default" w:ascii="Courier New" w:hAnsi="Courier New"/>
      </w:rPr>
    </w:lvl>
    <w:lvl w:ilvl="8" w:tplc="755E0962">
      <w:start w:val="1"/>
      <w:numFmt w:val="bullet"/>
      <w:lvlText w:val=""/>
      <w:lvlJc w:val="left"/>
      <w:pPr>
        <w:ind w:left="6480" w:hanging="360"/>
      </w:pPr>
      <w:rPr>
        <w:rFonts w:hint="default" w:ascii="Wingdings" w:hAnsi="Wingdings"/>
      </w:rPr>
    </w:lvl>
  </w:abstractNum>
  <w:abstractNum w:abstractNumId="8" w15:restartNumberingAfterBreak="0">
    <w:nsid w:val="3B6CC565"/>
    <w:multiLevelType w:val="hybridMultilevel"/>
    <w:tmpl w:val="FFFFFFFF"/>
    <w:lvl w:ilvl="0" w:tplc="F10E2B1E">
      <w:start w:val="1"/>
      <w:numFmt w:val="bullet"/>
      <w:lvlText w:val=""/>
      <w:lvlJc w:val="left"/>
      <w:pPr>
        <w:ind w:left="720" w:hanging="360"/>
      </w:pPr>
      <w:rPr>
        <w:rFonts w:hint="default" w:ascii="Symbol" w:hAnsi="Symbol"/>
      </w:rPr>
    </w:lvl>
    <w:lvl w:ilvl="1" w:tplc="8A3C9BE4">
      <w:start w:val="1"/>
      <w:numFmt w:val="bullet"/>
      <w:lvlText w:val="o"/>
      <w:lvlJc w:val="left"/>
      <w:pPr>
        <w:ind w:left="1440" w:hanging="360"/>
      </w:pPr>
      <w:rPr>
        <w:rFonts w:hint="default" w:ascii="Courier New" w:hAnsi="Courier New"/>
      </w:rPr>
    </w:lvl>
    <w:lvl w:ilvl="2" w:tplc="F72E3154">
      <w:start w:val="1"/>
      <w:numFmt w:val="bullet"/>
      <w:lvlText w:val=""/>
      <w:lvlJc w:val="left"/>
      <w:pPr>
        <w:ind w:left="2160" w:hanging="360"/>
      </w:pPr>
      <w:rPr>
        <w:rFonts w:hint="default" w:ascii="Wingdings" w:hAnsi="Wingdings"/>
      </w:rPr>
    </w:lvl>
    <w:lvl w:ilvl="3" w:tplc="E48C8AAE">
      <w:start w:val="1"/>
      <w:numFmt w:val="bullet"/>
      <w:lvlText w:val=""/>
      <w:lvlJc w:val="left"/>
      <w:pPr>
        <w:ind w:left="2880" w:hanging="360"/>
      </w:pPr>
      <w:rPr>
        <w:rFonts w:hint="default" w:ascii="Symbol" w:hAnsi="Symbol"/>
      </w:rPr>
    </w:lvl>
    <w:lvl w:ilvl="4" w:tplc="AB44CBDE">
      <w:start w:val="1"/>
      <w:numFmt w:val="bullet"/>
      <w:lvlText w:val="o"/>
      <w:lvlJc w:val="left"/>
      <w:pPr>
        <w:ind w:left="3600" w:hanging="360"/>
      </w:pPr>
      <w:rPr>
        <w:rFonts w:hint="default" w:ascii="Courier New" w:hAnsi="Courier New"/>
      </w:rPr>
    </w:lvl>
    <w:lvl w:ilvl="5" w:tplc="8976E118">
      <w:start w:val="1"/>
      <w:numFmt w:val="bullet"/>
      <w:lvlText w:val=""/>
      <w:lvlJc w:val="left"/>
      <w:pPr>
        <w:ind w:left="4320" w:hanging="360"/>
      </w:pPr>
      <w:rPr>
        <w:rFonts w:hint="default" w:ascii="Wingdings" w:hAnsi="Wingdings"/>
      </w:rPr>
    </w:lvl>
    <w:lvl w:ilvl="6" w:tplc="1556CF28">
      <w:start w:val="1"/>
      <w:numFmt w:val="bullet"/>
      <w:lvlText w:val=""/>
      <w:lvlJc w:val="left"/>
      <w:pPr>
        <w:ind w:left="5040" w:hanging="360"/>
      </w:pPr>
      <w:rPr>
        <w:rFonts w:hint="default" w:ascii="Symbol" w:hAnsi="Symbol"/>
      </w:rPr>
    </w:lvl>
    <w:lvl w:ilvl="7" w:tplc="E826B00A">
      <w:start w:val="1"/>
      <w:numFmt w:val="bullet"/>
      <w:lvlText w:val="o"/>
      <w:lvlJc w:val="left"/>
      <w:pPr>
        <w:ind w:left="5760" w:hanging="360"/>
      </w:pPr>
      <w:rPr>
        <w:rFonts w:hint="default" w:ascii="Courier New" w:hAnsi="Courier New"/>
      </w:rPr>
    </w:lvl>
    <w:lvl w:ilvl="8" w:tplc="DDEC2D62">
      <w:start w:val="1"/>
      <w:numFmt w:val="bullet"/>
      <w:lvlText w:val=""/>
      <w:lvlJc w:val="left"/>
      <w:pPr>
        <w:ind w:left="6480" w:hanging="360"/>
      </w:pPr>
      <w:rPr>
        <w:rFonts w:hint="default" w:ascii="Wingdings" w:hAnsi="Wingdings"/>
      </w:rPr>
    </w:lvl>
  </w:abstractNum>
  <w:abstractNum w:abstractNumId="9" w15:restartNumberingAfterBreak="0">
    <w:nsid w:val="5092A542"/>
    <w:multiLevelType w:val="hybridMultilevel"/>
    <w:tmpl w:val="FFFFFFFF"/>
    <w:lvl w:ilvl="0" w:tplc="77101806">
      <w:start w:val="1"/>
      <w:numFmt w:val="bullet"/>
      <w:lvlText w:val=""/>
      <w:lvlJc w:val="left"/>
      <w:pPr>
        <w:ind w:left="720" w:hanging="360"/>
      </w:pPr>
      <w:rPr>
        <w:rFonts w:hint="default" w:ascii="Symbol" w:hAnsi="Symbol"/>
      </w:rPr>
    </w:lvl>
    <w:lvl w:ilvl="1" w:tplc="00924112">
      <w:start w:val="1"/>
      <w:numFmt w:val="bullet"/>
      <w:lvlText w:val="o"/>
      <w:lvlJc w:val="left"/>
      <w:pPr>
        <w:ind w:left="1440" w:hanging="360"/>
      </w:pPr>
      <w:rPr>
        <w:rFonts w:hint="default" w:ascii="Courier New" w:hAnsi="Courier New"/>
      </w:rPr>
    </w:lvl>
    <w:lvl w:ilvl="2" w:tplc="AC282038">
      <w:start w:val="1"/>
      <w:numFmt w:val="bullet"/>
      <w:lvlText w:val=""/>
      <w:lvlJc w:val="left"/>
      <w:pPr>
        <w:ind w:left="2160" w:hanging="360"/>
      </w:pPr>
      <w:rPr>
        <w:rFonts w:hint="default" w:ascii="Wingdings" w:hAnsi="Wingdings"/>
      </w:rPr>
    </w:lvl>
    <w:lvl w:ilvl="3" w:tplc="4DC60DD0">
      <w:start w:val="1"/>
      <w:numFmt w:val="bullet"/>
      <w:lvlText w:val=""/>
      <w:lvlJc w:val="left"/>
      <w:pPr>
        <w:ind w:left="2880" w:hanging="360"/>
      </w:pPr>
      <w:rPr>
        <w:rFonts w:hint="default" w:ascii="Symbol" w:hAnsi="Symbol"/>
      </w:rPr>
    </w:lvl>
    <w:lvl w:ilvl="4" w:tplc="36221E58">
      <w:start w:val="1"/>
      <w:numFmt w:val="bullet"/>
      <w:lvlText w:val="o"/>
      <w:lvlJc w:val="left"/>
      <w:pPr>
        <w:ind w:left="3600" w:hanging="360"/>
      </w:pPr>
      <w:rPr>
        <w:rFonts w:hint="default" w:ascii="Courier New" w:hAnsi="Courier New"/>
      </w:rPr>
    </w:lvl>
    <w:lvl w:ilvl="5" w:tplc="7D3E1D74">
      <w:start w:val="1"/>
      <w:numFmt w:val="bullet"/>
      <w:lvlText w:val=""/>
      <w:lvlJc w:val="left"/>
      <w:pPr>
        <w:ind w:left="4320" w:hanging="360"/>
      </w:pPr>
      <w:rPr>
        <w:rFonts w:hint="default" w:ascii="Wingdings" w:hAnsi="Wingdings"/>
      </w:rPr>
    </w:lvl>
    <w:lvl w:ilvl="6" w:tplc="4A168F84">
      <w:start w:val="1"/>
      <w:numFmt w:val="bullet"/>
      <w:lvlText w:val=""/>
      <w:lvlJc w:val="left"/>
      <w:pPr>
        <w:ind w:left="5040" w:hanging="360"/>
      </w:pPr>
      <w:rPr>
        <w:rFonts w:hint="default" w:ascii="Symbol" w:hAnsi="Symbol"/>
      </w:rPr>
    </w:lvl>
    <w:lvl w:ilvl="7" w:tplc="5B1CC586">
      <w:start w:val="1"/>
      <w:numFmt w:val="bullet"/>
      <w:lvlText w:val="o"/>
      <w:lvlJc w:val="left"/>
      <w:pPr>
        <w:ind w:left="5760" w:hanging="360"/>
      </w:pPr>
      <w:rPr>
        <w:rFonts w:hint="default" w:ascii="Courier New" w:hAnsi="Courier New"/>
      </w:rPr>
    </w:lvl>
    <w:lvl w:ilvl="8" w:tplc="4C40C0B4">
      <w:start w:val="1"/>
      <w:numFmt w:val="bullet"/>
      <w:lvlText w:val=""/>
      <w:lvlJc w:val="left"/>
      <w:pPr>
        <w:ind w:left="6480" w:hanging="360"/>
      </w:pPr>
      <w:rPr>
        <w:rFonts w:hint="default" w:ascii="Wingdings" w:hAnsi="Wingdings"/>
      </w:rPr>
    </w:lvl>
  </w:abstractNum>
  <w:abstractNum w:abstractNumId="10" w15:restartNumberingAfterBreak="0">
    <w:nsid w:val="652D93CD"/>
    <w:multiLevelType w:val="hybridMultilevel"/>
    <w:tmpl w:val="FFFFFFFF"/>
    <w:lvl w:ilvl="0" w:tplc="6178C85A">
      <w:start w:val="1"/>
      <w:numFmt w:val="bullet"/>
      <w:lvlText w:val=""/>
      <w:lvlJc w:val="left"/>
      <w:pPr>
        <w:ind w:left="720" w:hanging="360"/>
      </w:pPr>
      <w:rPr>
        <w:rFonts w:hint="default" w:ascii="Symbol" w:hAnsi="Symbol"/>
      </w:rPr>
    </w:lvl>
    <w:lvl w:ilvl="1" w:tplc="9BB6351C">
      <w:start w:val="1"/>
      <w:numFmt w:val="bullet"/>
      <w:lvlText w:val="o"/>
      <w:lvlJc w:val="left"/>
      <w:pPr>
        <w:ind w:left="1440" w:hanging="360"/>
      </w:pPr>
      <w:rPr>
        <w:rFonts w:hint="default" w:ascii="Courier New" w:hAnsi="Courier New"/>
      </w:rPr>
    </w:lvl>
    <w:lvl w:ilvl="2" w:tplc="C11AA6BA">
      <w:start w:val="1"/>
      <w:numFmt w:val="bullet"/>
      <w:lvlText w:val=""/>
      <w:lvlJc w:val="left"/>
      <w:pPr>
        <w:ind w:left="2160" w:hanging="360"/>
      </w:pPr>
      <w:rPr>
        <w:rFonts w:hint="default" w:ascii="Wingdings" w:hAnsi="Wingdings"/>
      </w:rPr>
    </w:lvl>
    <w:lvl w:ilvl="3" w:tplc="AE5A59A2">
      <w:start w:val="1"/>
      <w:numFmt w:val="bullet"/>
      <w:lvlText w:val=""/>
      <w:lvlJc w:val="left"/>
      <w:pPr>
        <w:ind w:left="2880" w:hanging="360"/>
      </w:pPr>
      <w:rPr>
        <w:rFonts w:hint="default" w:ascii="Symbol" w:hAnsi="Symbol"/>
      </w:rPr>
    </w:lvl>
    <w:lvl w:ilvl="4" w:tplc="2AF6A6CC">
      <w:start w:val="1"/>
      <w:numFmt w:val="bullet"/>
      <w:lvlText w:val="o"/>
      <w:lvlJc w:val="left"/>
      <w:pPr>
        <w:ind w:left="3600" w:hanging="360"/>
      </w:pPr>
      <w:rPr>
        <w:rFonts w:hint="default" w:ascii="Courier New" w:hAnsi="Courier New"/>
      </w:rPr>
    </w:lvl>
    <w:lvl w:ilvl="5" w:tplc="6DF24EB2">
      <w:start w:val="1"/>
      <w:numFmt w:val="bullet"/>
      <w:lvlText w:val=""/>
      <w:lvlJc w:val="left"/>
      <w:pPr>
        <w:ind w:left="4320" w:hanging="360"/>
      </w:pPr>
      <w:rPr>
        <w:rFonts w:hint="default" w:ascii="Wingdings" w:hAnsi="Wingdings"/>
      </w:rPr>
    </w:lvl>
    <w:lvl w:ilvl="6" w:tplc="6FD6E73A">
      <w:start w:val="1"/>
      <w:numFmt w:val="bullet"/>
      <w:lvlText w:val=""/>
      <w:lvlJc w:val="left"/>
      <w:pPr>
        <w:ind w:left="5040" w:hanging="360"/>
      </w:pPr>
      <w:rPr>
        <w:rFonts w:hint="default" w:ascii="Symbol" w:hAnsi="Symbol"/>
      </w:rPr>
    </w:lvl>
    <w:lvl w:ilvl="7" w:tplc="4398B49A">
      <w:start w:val="1"/>
      <w:numFmt w:val="bullet"/>
      <w:lvlText w:val="o"/>
      <w:lvlJc w:val="left"/>
      <w:pPr>
        <w:ind w:left="5760" w:hanging="360"/>
      </w:pPr>
      <w:rPr>
        <w:rFonts w:hint="default" w:ascii="Courier New" w:hAnsi="Courier New"/>
      </w:rPr>
    </w:lvl>
    <w:lvl w:ilvl="8" w:tplc="1376D8A2">
      <w:start w:val="1"/>
      <w:numFmt w:val="bullet"/>
      <w:lvlText w:val=""/>
      <w:lvlJc w:val="left"/>
      <w:pPr>
        <w:ind w:left="6480" w:hanging="360"/>
      </w:pPr>
      <w:rPr>
        <w:rFonts w:hint="default" w:ascii="Wingdings" w:hAnsi="Wingdings"/>
      </w:rPr>
    </w:lvl>
  </w:abstractNum>
  <w:abstractNum w:abstractNumId="11" w15:restartNumberingAfterBreak="0">
    <w:nsid w:val="737BC3D3"/>
    <w:multiLevelType w:val="hybridMultilevel"/>
    <w:tmpl w:val="FFFFFFFF"/>
    <w:lvl w:ilvl="0" w:tplc="3B5EF520">
      <w:start w:val="1"/>
      <w:numFmt w:val="bullet"/>
      <w:lvlText w:val=""/>
      <w:lvlJc w:val="left"/>
      <w:pPr>
        <w:ind w:left="720" w:hanging="360"/>
      </w:pPr>
      <w:rPr>
        <w:rFonts w:hint="default" w:ascii="Symbol" w:hAnsi="Symbol"/>
      </w:rPr>
    </w:lvl>
    <w:lvl w:ilvl="1" w:tplc="6E344EF8">
      <w:start w:val="1"/>
      <w:numFmt w:val="bullet"/>
      <w:lvlText w:val="o"/>
      <w:lvlJc w:val="left"/>
      <w:pPr>
        <w:ind w:left="1440" w:hanging="360"/>
      </w:pPr>
      <w:rPr>
        <w:rFonts w:hint="default" w:ascii="Courier New" w:hAnsi="Courier New"/>
      </w:rPr>
    </w:lvl>
    <w:lvl w:ilvl="2" w:tplc="D24E93F4">
      <w:start w:val="1"/>
      <w:numFmt w:val="bullet"/>
      <w:lvlText w:val=""/>
      <w:lvlJc w:val="left"/>
      <w:pPr>
        <w:ind w:left="2160" w:hanging="360"/>
      </w:pPr>
      <w:rPr>
        <w:rFonts w:hint="default" w:ascii="Wingdings" w:hAnsi="Wingdings"/>
      </w:rPr>
    </w:lvl>
    <w:lvl w:ilvl="3" w:tplc="5D261606">
      <w:start w:val="1"/>
      <w:numFmt w:val="bullet"/>
      <w:lvlText w:val=""/>
      <w:lvlJc w:val="left"/>
      <w:pPr>
        <w:ind w:left="2880" w:hanging="360"/>
      </w:pPr>
      <w:rPr>
        <w:rFonts w:hint="default" w:ascii="Symbol" w:hAnsi="Symbol"/>
      </w:rPr>
    </w:lvl>
    <w:lvl w:ilvl="4" w:tplc="23C2535E">
      <w:start w:val="1"/>
      <w:numFmt w:val="bullet"/>
      <w:lvlText w:val="o"/>
      <w:lvlJc w:val="left"/>
      <w:pPr>
        <w:ind w:left="3600" w:hanging="360"/>
      </w:pPr>
      <w:rPr>
        <w:rFonts w:hint="default" w:ascii="Courier New" w:hAnsi="Courier New"/>
      </w:rPr>
    </w:lvl>
    <w:lvl w:ilvl="5" w:tplc="BDB4562A">
      <w:start w:val="1"/>
      <w:numFmt w:val="bullet"/>
      <w:lvlText w:val=""/>
      <w:lvlJc w:val="left"/>
      <w:pPr>
        <w:ind w:left="4320" w:hanging="360"/>
      </w:pPr>
      <w:rPr>
        <w:rFonts w:hint="default" w:ascii="Wingdings" w:hAnsi="Wingdings"/>
      </w:rPr>
    </w:lvl>
    <w:lvl w:ilvl="6" w:tplc="F32A5544">
      <w:start w:val="1"/>
      <w:numFmt w:val="bullet"/>
      <w:lvlText w:val=""/>
      <w:lvlJc w:val="left"/>
      <w:pPr>
        <w:ind w:left="5040" w:hanging="360"/>
      </w:pPr>
      <w:rPr>
        <w:rFonts w:hint="default" w:ascii="Symbol" w:hAnsi="Symbol"/>
      </w:rPr>
    </w:lvl>
    <w:lvl w:ilvl="7" w:tplc="80D01D70">
      <w:start w:val="1"/>
      <w:numFmt w:val="bullet"/>
      <w:lvlText w:val="o"/>
      <w:lvlJc w:val="left"/>
      <w:pPr>
        <w:ind w:left="5760" w:hanging="360"/>
      </w:pPr>
      <w:rPr>
        <w:rFonts w:hint="default" w:ascii="Courier New" w:hAnsi="Courier New"/>
      </w:rPr>
    </w:lvl>
    <w:lvl w:ilvl="8" w:tplc="BBFA0CFA">
      <w:start w:val="1"/>
      <w:numFmt w:val="bullet"/>
      <w:lvlText w:val=""/>
      <w:lvlJc w:val="left"/>
      <w:pPr>
        <w:ind w:left="6480" w:hanging="360"/>
      </w:pPr>
      <w:rPr>
        <w:rFonts w:hint="default" w:ascii="Wingdings" w:hAnsi="Wingdings"/>
      </w:rPr>
    </w:lvl>
  </w:abstractNum>
  <w:abstractNum w:abstractNumId="12" w15:restartNumberingAfterBreak="0">
    <w:nsid w:val="78CF583A"/>
    <w:multiLevelType w:val="hybridMultilevel"/>
    <w:tmpl w:val="FFFFFFFF"/>
    <w:lvl w:ilvl="0" w:tplc="7DBE74D6">
      <w:start w:val="1"/>
      <w:numFmt w:val="bullet"/>
      <w:lvlText w:val=""/>
      <w:lvlJc w:val="left"/>
      <w:pPr>
        <w:ind w:left="720" w:hanging="360"/>
      </w:pPr>
      <w:rPr>
        <w:rFonts w:hint="default" w:ascii="Symbol" w:hAnsi="Symbol"/>
      </w:rPr>
    </w:lvl>
    <w:lvl w:ilvl="1" w:tplc="9C5AA2B4">
      <w:start w:val="1"/>
      <w:numFmt w:val="bullet"/>
      <w:lvlText w:val="o"/>
      <w:lvlJc w:val="left"/>
      <w:pPr>
        <w:ind w:left="1440" w:hanging="360"/>
      </w:pPr>
      <w:rPr>
        <w:rFonts w:hint="default" w:ascii="Courier New" w:hAnsi="Courier New"/>
      </w:rPr>
    </w:lvl>
    <w:lvl w:ilvl="2" w:tplc="437078EC">
      <w:start w:val="1"/>
      <w:numFmt w:val="bullet"/>
      <w:lvlText w:val=""/>
      <w:lvlJc w:val="left"/>
      <w:pPr>
        <w:ind w:left="2160" w:hanging="360"/>
      </w:pPr>
      <w:rPr>
        <w:rFonts w:hint="default" w:ascii="Wingdings" w:hAnsi="Wingdings"/>
      </w:rPr>
    </w:lvl>
    <w:lvl w:ilvl="3" w:tplc="8AFA15A0">
      <w:start w:val="1"/>
      <w:numFmt w:val="bullet"/>
      <w:lvlText w:val=""/>
      <w:lvlJc w:val="left"/>
      <w:pPr>
        <w:ind w:left="2880" w:hanging="360"/>
      </w:pPr>
      <w:rPr>
        <w:rFonts w:hint="default" w:ascii="Symbol" w:hAnsi="Symbol"/>
      </w:rPr>
    </w:lvl>
    <w:lvl w:ilvl="4" w:tplc="08F4B688">
      <w:start w:val="1"/>
      <w:numFmt w:val="bullet"/>
      <w:lvlText w:val="o"/>
      <w:lvlJc w:val="left"/>
      <w:pPr>
        <w:ind w:left="3600" w:hanging="360"/>
      </w:pPr>
      <w:rPr>
        <w:rFonts w:hint="default" w:ascii="Courier New" w:hAnsi="Courier New"/>
      </w:rPr>
    </w:lvl>
    <w:lvl w:ilvl="5" w:tplc="2B7EFB40">
      <w:start w:val="1"/>
      <w:numFmt w:val="bullet"/>
      <w:lvlText w:val=""/>
      <w:lvlJc w:val="left"/>
      <w:pPr>
        <w:ind w:left="4320" w:hanging="360"/>
      </w:pPr>
      <w:rPr>
        <w:rFonts w:hint="default" w:ascii="Wingdings" w:hAnsi="Wingdings"/>
      </w:rPr>
    </w:lvl>
    <w:lvl w:ilvl="6" w:tplc="6D000254">
      <w:start w:val="1"/>
      <w:numFmt w:val="bullet"/>
      <w:lvlText w:val=""/>
      <w:lvlJc w:val="left"/>
      <w:pPr>
        <w:ind w:left="5040" w:hanging="360"/>
      </w:pPr>
      <w:rPr>
        <w:rFonts w:hint="default" w:ascii="Symbol" w:hAnsi="Symbol"/>
      </w:rPr>
    </w:lvl>
    <w:lvl w:ilvl="7" w:tplc="A9D4974E">
      <w:start w:val="1"/>
      <w:numFmt w:val="bullet"/>
      <w:lvlText w:val="o"/>
      <w:lvlJc w:val="left"/>
      <w:pPr>
        <w:ind w:left="5760" w:hanging="360"/>
      </w:pPr>
      <w:rPr>
        <w:rFonts w:hint="default" w:ascii="Courier New" w:hAnsi="Courier New"/>
      </w:rPr>
    </w:lvl>
    <w:lvl w:ilvl="8" w:tplc="1C621F94">
      <w:start w:val="1"/>
      <w:numFmt w:val="bullet"/>
      <w:lvlText w:val=""/>
      <w:lvlJc w:val="left"/>
      <w:pPr>
        <w:ind w:left="6480" w:hanging="360"/>
      </w:pPr>
      <w:rPr>
        <w:rFonts w:hint="default" w:ascii="Wingdings" w:hAnsi="Wingdings"/>
      </w:rPr>
    </w:lvl>
  </w:abstractNum>
  <w:num w:numId="1" w16cid:durableId="1820531450">
    <w:abstractNumId w:val="5"/>
  </w:num>
  <w:num w:numId="2" w16cid:durableId="137458310">
    <w:abstractNumId w:val="4"/>
  </w:num>
  <w:num w:numId="3" w16cid:durableId="644429364">
    <w:abstractNumId w:val="6"/>
  </w:num>
  <w:num w:numId="4" w16cid:durableId="1859149522">
    <w:abstractNumId w:val="12"/>
  </w:num>
  <w:num w:numId="5" w16cid:durableId="240872581">
    <w:abstractNumId w:val="1"/>
  </w:num>
  <w:num w:numId="6" w16cid:durableId="1808743986">
    <w:abstractNumId w:val="7"/>
  </w:num>
  <w:num w:numId="7" w16cid:durableId="980890794">
    <w:abstractNumId w:val="11"/>
  </w:num>
  <w:num w:numId="8" w16cid:durableId="2109153405">
    <w:abstractNumId w:val="2"/>
  </w:num>
  <w:num w:numId="9" w16cid:durableId="441387656">
    <w:abstractNumId w:val="0"/>
  </w:num>
  <w:num w:numId="10" w16cid:durableId="1804545684">
    <w:abstractNumId w:val="3"/>
  </w:num>
  <w:num w:numId="11" w16cid:durableId="724644264">
    <w:abstractNumId w:val="10"/>
  </w:num>
  <w:num w:numId="12" w16cid:durableId="1382751301">
    <w:abstractNumId w:val="8"/>
  </w:num>
  <w:num w:numId="13" w16cid:durableId="645744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923AF9A"/>
    <w:rsid w:val="0006743B"/>
    <w:rsid w:val="0019C3AB"/>
    <w:rsid w:val="001B5103"/>
    <w:rsid w:val="003D01FA"/>
    <w:rsid w:val="00454C0A"/>
    <w:rsid w:val="004ED747"/>
    <w:rsid w:val="00545A17"/>
    <w:rsid w:val="00647E7B"/>
    <w:rsid w:val="008319B7"/>
    <w:rsid w:val="009A7F71"/>
    <w:rsid w:val="009B0166"/>
    <w:rsid w:val="00A2141D"/>
    <w:rsid w:val="00B50DC5"/>
    <w:rsid w:val="00B94B39"/>
    <w:rsid w:val="00CB047F"/>
    <w:rsid w:val="00D43469"/>
    <w:rsid w:val="00DA7E04"/>
    <w:rsid w:val="00E52FFA"/>
    <w:rsid w:val="018B3FB3"/>
    <w:rsid w:val="01D4884C"/>
    <w:rsid w:val="029A25CF"/>
    <w:rsid w:val="031ABCEA"/>
    <w:rsid w:val="035D07DA"/>
    <w:rsid w:val="043BFCC4"/>
    <w:rsid w:val="04429280"/>
    <w:rsid w:val="05443F28"/>
    <w:rsid w:val="062D38BD"/>
    <w:rsid w:val="06C9F0AF"/>
    <w:rsid w:val="0720A23B"/>
    <w:rsid w:val="07CAEDAB"/>
    <w:rsid w:val="07CB4663"/>
    <w:rsid w:val="083DC16F"/>
    <w:rsid w:val="08BFA733"/>
    <w:rsid w:val="08C4512F"/>
    <w:rsid w:val="08C7C810"/>
    <w:rsid w:val="0948C7D0"/>
    <w:rsid w:val="09C0056C"/>
    <w:rsid w:val="09D102D6"/>
    <w:rsid w:val="09F37BC3"/>
    <w:rsid w:val="0A73CFCF"/>
    <w:rsid w:val="0A9065AC"/>
    <w:rsid w:val="0AB69014"/>
    <w:rsid w:val="0B248D37"/>
    <w:rsid w:val="0B48E19C"/>
    <w:rsid w:val="0B7EC7E4"/>
    <w:rsid w:val="0BAC36F5"/>
    <w:rsid w:val="0C4B32C2"/>
    <w:rsid w:val="0C822DB7"/>
    <w:rsid w:val="0CD53E52"/>
    <w:rsid w:val="0D3208DF"/>
    <w:rsid w:val="0DF36186"/>
    <w:rsid w:val="0E06962F"/>
    <w:rsid w:val="0E4C6B21"/>
    <w:rsid w:val="0F1B488A"/>
    <w:rsid w:val="0FEB6975"/>
    <w:rsid w:val="10352B91"/>
    <w:rsid w:val="10C41370"/>
    <w:rsid w:val="10E54CE1"/>
    <w:rsid w:val="10EFCCD1"/>
    <w:rsid w:val="1138245A"/>
    <w:rsid w:val="1198E6CA"/>
    <w:rsid w:val="11D0F527"/>
    <w:rsid w:val="123A3791"/>
    <w:rsid w:val="12A00C0A"/>
    <w:rsid w:val="12FDE064"/>
    <w:rsid w:val="132B5A56"/>
    <w:rsid w:val="1381398F"/>
    <w:rsid w:val="13993251"/>
    <w:rsid w:val="142B3955"/>
    <w:rsid w:val="14391F77"/>
    <w:rsid w:val="14727525"/>
    <w:rsid w:val="14DD7078"/>
    <w:rsid w:val="1506F5F9"/>
    <w:rsid w:val="151422A6"/>
    <w:rsid w:val="1558899E"/>
    <w:rsid w:val="15C12A32"/>
    <w:rsid w:val="165DD4D5"/>
    <w:rsid w:val="16BE225C"/>
    <w:rsid w:val="1710E490"/>
    <w:rsid w:val="18078FF5"/>
    <w:rsid w:val="18D16EEF"/>
    <w:rsid w:val="18D9194B"/>
    <w:rsid w:val="18DFC31D"/>
    <w:rsid w:val="192484E0"/>
    <w:rsid w:val="192FE8E1"/>
    <w:rsid w:val="1933028D"/>
    <w:rsid w:val="19545761"/>
    <w:rsid w:val="197503F9"/>
    <w:rsid w:val="19D62F5C"/>
    <w:rsid w:val="19DD3144"/>
    <w:rsid w:val="1A003166"/>
    <w:rsid w:val="1A6620FA"/>
    <w:rsid w:val="1AF8CA34"/>
    <w:rsid w:val="1B1C549F"/>
    <w:rsid w:val="1BA4BFB8"/>
    <w:rsid w:val="1C05BDF0"/>
    <w:rsid w:val="1C6E97C6"/>
    <w:rsid w:val="1C8AEB69"/>
    <w:rsid w:val="1C9F9603"/>
    <w:rsid w:val="1CACC632"/>
    <w:rsid w:val="1CAF9FCC"/>
    <w:rsid w:val="1CBF0D8F"/>
    <w:rsid w:val="1CCB2884"/>
    <w:rsid w:val="1D48E583"/>
    <w:rsid w:val="1D76316F"/>
    <w:rsid w:val="1DFC8B79"/>
    <w:rsid w:val="1E7D5163"/>
    <w:rsid w:val="1E90F525"/>
    <w:rsid w:val="1EA2F300"/>
    <w:rsid w:val="1EB4F30C"/>
    <w:rsid w:val="1EB6E03E"/>
    <w:rsid w:val="1EB96935"/>
    <w:rsid w:val="1F2F64BB"/>
    <w:rsid w:val="1F4FE512"/>
    <w:rsid w:val="1F7766B7"/>
    <w:rsid w:val="1FC7BBFB"/>
    <w:rsid w:val="20498E45"/>
    <w:rsid w:val="207963ED"/>
    <w:rsid w:val="208DE904"/>
    <w:rsid w:val="209A506E"/>
    <w:rsid w:val="20FFE3DD"/>
    <w:rsid w:val="21016206"/>
    <w:rsid w:val="21CF2789"/>
    <w:rsid w:val="22089766"/>
    <w:rsid w:val="2212C84E"/>
    <w:rsid w:val="22231457"/>
    <w:rsid w:val="225E594D"/>
    <w:rsid w:val="22D96FB5"/>
    <w:rsid w:val="235C8A9C"/>
    <w:rsid w:val="237D34C0"/>
    <w:rsid w:val="239E0AB8"/>
    <w:rsid w:val="2422D8BC"/>
    <w:rsid w:val="2430BA21"/>
    <w:rsid w:val="2452DB70"/>
    <w:rsid w:val="246A3842"/>
    <w:rsid w:val="247B69C0"/>
    <w:rsid w:val="249A7E72"/>
    <w:rsid w:val="2552B859"/>
    <w:rsid w:val="2574CCE0"/>
    <w:rsid w:val="2587257A"/>
    <w:rsid w:val="25FC4FCE"/>
    <w:rsid w:val="2606E4A2"/>
    <w:rsid w:val="26399993"/>
    <w:rsid w:val="263EB4AB"/>
    <w:rsid w:val="2664C324"/>
    <w:rsid w:val="2682AA2F"/>
    <w:rsid w:val="26898359"/>
    <w:rsid w:val="271CC4D7"/>
    <w:rsid w:val="2788C01B"/>
    <w:rsid w:val="27932FAD"/>
    <w:rsid w:val="27E3E8E9"/>
    <w:rsid w:val="27EA967A"/>
    <w:rsid w:val="28091D08"/>
    <w:rsid w:val="285DE49D"/>
    <w:rsid w:val="28A569B7"/>
    <w:rsid w:val="291A771B"/>
    <w:rsid w:val="29371D47"/>
    <w:rsid w:val="294AE4CE"/>
    <w:rsid w:val="299E609B"/>
    <w:rsid w:val="29A85B4E"/>
    <w:rsid w:val="2B1238E1"/>
    <w:rsid w:val="2B27C9AC"/>
    <w:rsid w:val="2B83B896"/>
    <w:rsid w:val="2BB90541"/>
    <w:rsid w:val="2BEFE0D6"/>
    <w:rsid w:val="2C74841C"/>
    <w:rsid w:val="2CD9B252"/>
    <w:rsid w:val="2CE40456"/>
    <w:rsid w:val="2D028944"/>
    <w:rsid w:val="2D118F04"/>
    <w:rsid w:val="2E05662E"/>
    <w:rsid w:val="2E286553"/>
    <w:rsid w:val="2E367BB7"/>
    <w:rsid w:val="2E3F28A2"/>
    <w:rsid w:val="2F78BA94"/>
    <w:rsid w:val="2FCFF77D"/>
    <w:rsid w:val="305E1508"/>
    <w:rsid w:val="31E32E53"/>
    <w:rsid w:val="3290492D"/>
    <w:rsid w:val="32B90ACE"/>
    <w:rsid w:val="333DEAE0"/>
    <w:rsid w:val="3371B154"/>
    <w:rsid w:val="33D89D4F"/>
    <w:rsid w:val="3402648A"/>
    <w:rsid w:val="34136FCE"/>
    <w:rsid w:val="3451B40E"/>
    <w:rsid w:val="3470B7C8"/>
    <w:rsid w:val="35019597"/>
    <w:rsid w:val="357FA447"/>
    <w:rsid w:val="360B3747"/>
    <w:rsid w:val="3614C2F1"/>
    <w:rsid w:val="364CA6AF"/>
    <w:rsid w:val="3651D4AE"/>
    <w:rsid w:val="366852D8"/>
    <w:rsid w:val="36A78141"/>
    <w:rsid w:val="371B95F4"/>
    <w:rsid w:val="372577D7"/>
    <w:rsid w:val="37BC394E"/>
    <w:rsid w:val="37EA6842"/>
    <w:rsid w:val="385F4DCB"/>
    <w:rsid w:val="3874858D"/>
    <w:rsid w:val="38F9CD58"/>
    <w:rsid w:val="39A72798"/>
    <w:rsid w:val="39EADF68"/>
    <w:rsid w:val="3A05E554"/>
    <w:rsid w:val="3A82E422"/>
    <w:rsid w:val="3A9AEC10"/>
    <w:rsid w:val="3AEA175B"/>
    <w:rsid w:val="3B23E129"/>
    <w:rsid w:val="3BBD8011"/>
    <w:rsid w:val="3BC313C0"/>
    <w:rsid w:val="3C919229"/>
    <w:rsid w:val="3CC13A67"/>
    <w:rsid w:val="3CD7865E"/>
    <w:rsid w:val="3D83B3C3"/>
    <w:rsid w:val="3DA91371"/>
    <w:rsid w:val="3DC5D0F5"/>
    <w:rsid w:val="3DC94E5F"/>
    <w:rsid w:val="3DE1EA47"/>
    <w:rsid w:val="3E7B5FDF"/>
    <w:rsid w:val="3E9DE459"/>
    <w:rsid w:val="3F016657"/>
    <w:rsid w:val="3F35AC43"/>
    <w:rsid w:val="3FD1BCEC"/>
    <w:rsid w:val="3FEC0D37"/>
    <w:rsid w:val="401FDECC"/>
    <w:rsid w:val="403B71B3"/>
    <w:rsid w:val="4043BE0C"/>
    <w:rsid w:val="405C417F"/>
    <w:rsid w:val="406CCDDE"/>
    <w:rsid w:val="406CEDC3"/>
    <w:rsid w:val="40EA36D0"/>
    <w:rsid w:val="418832FF"/>
    <w:rsid w:val="41D4BAFA"/>
    <w:rsid w:val="41EC8511"/>
    <w:rsid w:val="41F9F209"/>
    <w:rsid w:val="4214426B"/>
    <w:rsid w:val="425815C9"/>
    <w:rsid w:val="42784284"/>
    <w:rsid w:val="434C0E7F"/>
    <w:rsid w:val="43EFF66B"/>
    <w:rsid w:val="4401EB67"/>
    <w:rsid w:val="44036927"/>
    <w:rsid w:val="45B77E87"/>
    <w:rsid w:val="45C9A41A"/>
    <w:rsid w:val="460406AA"/>
    <w:rsid w:val="464F1983"/>
    <w:rsid w:val="46AE7138"/>
    <w:rsid w:val="46CFFFFC"/>
    <w:rsid w:val="4711A8DD"/>
    <w:rsid w:val="471D9BC8"/>
    <w:rsid w:val="476E29F3"/>
    <w:rsid w:val="482B6AEA"/>
    <w:rsid w:val="4850A4BB"/>
    <w:rsid w:val="4877FAB6"/>
    <w:rsid w:val="4892F58E"/>
    <w:rsid w:val="4923AF9A"/>
    <w:rsid w:val="495F3726"/>
    <w:rsid w:val="498823DE"/>
    <w:rsid w:val="49ACB8AC"/>
    <w:rsid w:val="49CFD854"/>
    <w:rsid w:val="4A1B39DF"/>
    <w:rsid w:val="4A7D839C"/>
    <w:rsid w:val="4AA38327"/>
    <w:rsid w:val="4AFB2512"/>
    <w:rsid w:val="4B6013C5"/>
    <w:rsid w:val="4B942525"/>
    <w:rsid w:val="4C006E2E"/>
    <w:rsid w:val="4CF35BD7"/>
    <w:rsid w:val="4D643EC0"/>
    <w:rsid w:val="4D6EE146"/>
    <w:rsid w:val="4DA13D3F"/>
    <w:rsid w:val="4E3AF827"/>
    <w:rsid w:val="4E5F788F"/>
    <w:rsid w:val="4E70DB0A"/>
    <w:rsid w:val="4EB40EC4"/>
    <w:rsid w:val="4EFC5A2D"/>
    <w:rsid w:val="4F1EFE24"/>
    <w:rsid w:val="4FA9D18B"/>
    <w:rsid w:val="4FBA5056"/>
    <w:rsid w:val="5133C32C"/>
    <w:rsid w:val="5229F961"/>
    <w:rsid w:val="52889AD3"/>
    <w:rsid w:val="53043DAB"/>
    <w:rsid w:val="5323A2B1"/>
    <w:rsid w:val="53251D3C"/>
    <w:rsid w:val="5327D804"/>
    <w:rsid w:val="540C2E5C"/>
    <w:rsid w:val="546CF109"/>
    <w:rsid w:val="54809091"/>
    <w:rsid w:val="54B4233A"/>
    <w:rsid w:val="54C198A1"/>
    <w:rsid w:val="55087A8B"/>
    <w:rsid w:val="55169070"/>
    <w:rsid w:val="552BB27D"/>
    <w:rsid w:val="55539249"/>
    <w:rsid w:val="5560594B"/>
    <w:rsid w:val="556EB388"/>
    <w:rsid w:val="55F0FF7D"/>
    <w:rsid w:val="5616E309"/>
    <w:rsid w:val="56546390"/>
    <w:rsid w:val="5679371F"/>
    <w:rsid w:val="56BF706E"/>
    <w:rsid w:val="56F89DC7"/>
    <w:rsid w:val="5710C71F"/>
    <w:rsid w:val="57255CBC"/>
    <w:rsid w:val="5737E016"/>
    <w:rsid w:val="578F1063"/>
    <w:rsid w:val="57D456DA"/>
    <w:rsid w:val="5803E0CC"/>
    <w:rsid w:val="580A78CD"/>
    <w:rsid w:val="585E3BED"/>
    <w:rsid w:val="587113CF"/>
    <w:rsid w:val="58CCDBC5"/>
    <w:rsid w:val="595A1C41"/>
    <w:rsid w:val="599E5477"/>
    <w:rsid w:val="59EB9405"/>
    <w:rsid w:val="5A0FD2FC"/>
    <w:rsid w:val="5A24F48B"/>
    <w:rsid w:val="5A92DF4C"/>
    <w:rsid w:val="5A958BD8"/>
    <w:rsid w:val="5AAAC3A7"/>
    <w:rsid w:val="5B448991"/>
    <w:rsid w:val="5B55E92B"/>
    <w:rsid w:val="5B56821F"/>
    <w:rsid w:val="5B8F17EF"/>
    <w:rsid w:val="5B95FB3A"/>
    <w:rsid w:val="5C03E36B"/>
    <w:rsid w:val="5C201968"/>
    <w:rsid w:val="5C23EAAB"/>
    <w:rsid w:val="5D280139"/>
    <w:rsid w:val="5D3064BF"/>
    <w:rsid w:val="5D3C9135"/>
    <w:rsid w:val="5D4DA087"/>
    <w:rsid w:val="5D5C950F"/>
    <w:rsid w:val="5D5F6134"/>
    <w:rsid w:val="5D6B4457"/>
    <w:rsid w:val="5D6CC988"/>
    <w:rsid w:val="5DFEFFCE"/>
    <w:rsid w:val="5E0A1932"/>
    <w:rsid w:val="5E342EBA"/>
    <w:rsid w:val="5E5B7CD2"/>
    <w:rsid w:val="5E9D5729"/>
    <w:rsid w:val="5F125DAE"/>
    <w:rsid w:val="5F716531"/>
    <w:rsid w:val="60172F2B"/>
    <w:rsid w:val="602FFE45"/>
    <w:rsid w:val="604917B1"/>
    <w:rsid w:val="619B1607"/>
    <w:rsid w:val="620F750A"/>
    <w:rsid w:val="6258B9D9"/>
    <w:rsid w:val="63136903"/>
    <w:rsid w:val="6360F636"/>
    <w:rsid w:val="6365D54E"/>
    <w:rsid w:val="63BFA5EB"/>
    <w:rsid w:val="63DEDEE8"/>
    <w:rsid w:val="64197896"/>
    <w:rsid w:val="64A16536"/>
    <w:rsid w:val="6556800B"/>
    <w:rsid w:val="6601347F"/>
    <w:rsid w:val="662AD952"/>
    <w:rsid w:val="66996702"/>
    <w:rsid w:val="66A232FB"/>
    <w:rsid w:val="680C3F74"/>
    <w:rsid w:val="686F0F4A"/>
    <w:rsid w:val="688708A0"/>
    <w:rsid w:val="68AA4760"/>
    <w:rsid w:val="694A07B4"/>
    <w:rsid w:val="69890997"/>
    <w:rsid w:val="6997A753"/>
    <w:rsid w:val="69A2FE2A"/>
    <w:rsid w:val="69C11889"/>
    <w:rsid w:val="69EF6FFA"/>
    <w:rsid w:val="69FB4789"/>
    <w:rsid w:val="6A49B316"/>
    <w:rsid w:val="6A752788"/>
    <w:rsid w:val="6A8E3C5F"/>
    <w:rsid w:val="6B706030"/>
    <w:rsid w:val="6C419E8A"/>
    <w:rsid w:val="6CEAEB27"/>
    <w:rsid w:val="6CF21D05"/>
    <w:rsid w:val="6D1F3821"/>
    <w:rsid w:val="6D4E6F47"/>
    <w:rsid w:val="6D709AC0"/>
    <w:rsid w:val="6DD0846E"/>
    <w:rsid w:val="6E3D5ACA"/>
    <w:rsid w:val="6E6D4111"/>
    <w:rsid w:val="6EEFF8FB"/>
    <w:rsid w:val="6EF25EA0"/>
    <w:rsid w:val="6F3F0813"/>
    <w:rsid w:val="6F725F02"/>
    <w:rsid w:val="6F904B89"/>
    <w:rsid w:val="6FBE9043"/>
    <w:rsid w:val="6FBF37A0"/>
    <w:rsid w:val="6FC79D67"/>
    <w:rsid w:val="6FCFD567"/>
    <w:rsid w:val="6FF7F262"/>
    <w:rsid w:val="70080E30"/>
    <w:rsid w:val="702FCCE6"/>
    <w:rsid w:val="70D2E61D"/>
    <w:rsid w:val="70D43E64"/>
    <w:rsid w:val="70EE4203"/>
    <w:rsid w:val="7108F6E6"/>
    <w:rsid w:val="712DFEBB"/>
    <w:rsid w:val="713710ED"/>
    <w:rsid w:val="716015EB"/>
    <w:rsid w:val="721CF0B8"/>
    <w:rsid w:val="72267A9D"/>
    <w:rsid w:val="7290780E"/>
    <w:rsid w:val="72D4DED7"/>
    <w:rsid w:val="72FE4368"/>
    <w:rsid w:val="735A1464"/>
    <w:rsid w:val="738CE62E"/>
    <w:rsid w:val="7396372E"/>
    <w:rsid w:val="739E083A"/>
    <w:rsid w:val="739FCACE"/>
    <w:rsid w:val="73A08FC4"/>
    <w:rsid w:val="73AE65C7"/>
    <w:rsid w:val="73D01101"/>
    <w:rsid w:val="74126617"/>
    <w:rsid w:val="74267834"/>
    <w:rsid w:val="7437B4B0"/>
    <w:rsid w:val="745EC822"/>
    <w:rsid w:val="74F0021F"/>
    <w:rsid w:val="754C9B76"/>
    <w:rsid w:val="75540552"/>
    <w:rsid w:val="75EBDB30"/>
    <w:rsid w:val="75FBE4C7"/>
    <w:rsid w:val="76844FEB"/>
    <w:rsid w:val="76AA3587"/>
    <w:rsid w:val="776BDF86"/>
    <w:rsid w:val="77C0E740"/>
    <w:rsid w:val="7824293C"/>
    <w:rsid w:val="786C4E41"/>
    <w:rsid w:val="78A64405"/>
    <w:rsid w:val="79006C4A"/>
    <w:rsid w:val="79AD05AC"/>
    <w:rsid w:val="79B21BE3"/>
    <w:rsid w:val="79E60BF7"/>
    <w:rsid w:val="7A0ED3AD"/>
    <w:rsid w:val="7ABC6D37"/>
    <w:rsid w:val="7B0E585E"/>
    <w:rsid w:val="7B3597D0"/>
    <w:rsid w:val="7B75B9A2"/>
    <w:rsid w:val="7BDF86AE"/>
    <w:rsid w:val="7C5357EF"/>
    <w:rsid w:val="7C92ED7D"/>
    <w:rsid w:val="7D2B6396"/>
    <w:rsid w:val="7D6167D3"/>
    <w:rsid w:val="7D83B3D5"/>
    <w:rsid w:val="7DC5B222"/>
    <w:rsid w:val="7DFEF1E3"/>
    <w:rsid w:val="7E0FE671"/>
    <w:rsid w:val="7E40BC41"/>
    <w:rsid w:val="7E708E81"/>
    <w:rsid w:val="7EC2214F"/>
    <w:rsid w:val="7ED4C591"/>
    <w:rsid w:val="7F9A2124"/>
    <w:rsid w:val="7FD5BF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3AF9A"/>
  <w15:chartTrackingRefBased/>
  <w15:docId w15:val="{1B54B939-85E0-42B1-A9D3-09087E5F8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4FA9D18B"/>
    <w:pPr>
      <w:tabs>
        <w:tab w:val="center" w:pos="4680"/>
        <w:tab w:val="right" w:pos="9360"/>
      </w:tabs>
      <w:spacing w:after="0" w:line="240" w:lineRule="auto"/>
    </w:pPr>
  </w:style>
  <w:style w:type="paragraph" w:styleId="Footer">
    <w:name w:val="footer"/>
    <w:basedOn w:val="Normal"/>
    <w:uiPriority w:val="99"/>
    <w:unhideWhenUsed/>
    <w:rsid w:val="4FA9D18B"/>
    <w:pPr>
      <w:tabs>
        <w:tab w:val="center" w:pos="4680"/>
        <w:tab w:val="right" w:pos="9360"/>
      </w:tabs>
      <w:spacing w:after="0" w:line="240" w:lineRule="auto"/>
    </w:pPr>
  </w:style>
  <w:style w:type="paragraph" w:styleId="ListParagraph">
    <w:name w:val="List Paragraph"/>
    <w:basedOn w:val="Normal"/>
    <w:uiPriority w:val="34"/>
    <w:qFormat/>
    <w:rsid w:val="4FA9D18B"/>
    <w:pPr>
      <w:ind w:left="720"/>
      <w:contextualSpacing/>
    </w:pPr>
  </w:style>
  <w:style w:type="character" w:styleId="Hyperlink">
    <w:name w:val="Hyperlink"/>
    <w:basedOn w:val="DefaultParagraphFont"/>
    <w:uiPriority w:val="99"/>
    <w:unhideWhenUsed/>
    <w:rsid w:val="4FA9D18B"/>
    <w:rPr>
      <w:color w:val="467886"/>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UnresolvedMention">
    <w:name w:val="Unresolved Mention"/>
    <w:basedOn w:val="DefaultParagraphFont"/>
    <w:uiPriority w:val="99"/>
    <w:semiHidden/>
    <w:unhideWhenUsed/>
    <w:rsid w:val="00454C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eader" Target="header1.xml" Id="rId10" /><Relationship Type="http://schemas.openxmlformats.org/officeDocument/2006/relationships/webSettings" Target="webSettings.xml" Id="rId4" /><Relationship Type="http://schemas.openxmlformats.org/officeDocument/2006/relationships/hyperlink" Target="https://tomakeprogress.co.uk/person-centred-approach-in-education/" TargetMode="External" Id="R5d783a5e95934a5c" /><Relationship Type="http://schemas.openxmlformats.org/officeDocument/2006/relationships/hyperlink" Target="https://assets.publishing.service.gov.uk/media/66e31878718edd81771316c5/Use_of_teaching_assistants_in_schools_research_report.pdf#:~:text=TAs%20are%20responsible%20for%20providing%20whole%20class,phonics%20and%2C%20to%20a%20lesser%20extent%2C%20maths" TargetMode="External" Id="Rcf699cb1c4734d77" /><Relationship Type="http://schemas.openxmlformats.org/officeDocument/2006/relationships/hyperlink" Target="https://bigthink.com/neuropsych/self-actualization-rogers/" TargetMode="External" Id="R28f565bf2d0e4ce3" /><Relationship Type="http://schemas.openxmlformats.org/officeDocument/2006/relationships/hyperlink" Target="https://assets.publishing.service.gov.uk/media/66e31878718edd81771316c5/Use_of_teaching_assistants_in_schools_research_report.pdf" TargetMode="External" Id="Rb729d0ee17b541de" /><Relationship Type="http://schemas.openxmlformats.org/officeDocument/2006/relationships/hyperlink" Target="https://www.simplypsychology.org/carl-rogers.html" TargetMode="External" Id="Rd3ee83e216d44eee" /><Relationship Type="http://schemas.openxmlformats.org/officeDocument/2006/relationships/hyperlink" Target="https://www.simplypsychology.org/naturevsnurture.html" TargetMode="External" Id="R6731b531c34b4428" /><Relationship Type="http://schemas.openxmlformats.org/officeDocument/2006/relationships/hyperlink" Target="https://senedd.wales/media/rxdj10jm/teacher_workload_agreement-_final_committee_report-final-english.pdf" TargetMode="External" Id="R9240afbe7b034fb4" /><Relationship Type="http://schemas.openxmlformats.org/officeDocument/2006/relationships/hyperlink" Target="https://nationalcareers.service.gov.uk/job-profiles/teaching-assistant" TargetMode="External" Id="R7a941704260b4fad" /><Relationship Type="http://schemas.openxmlformats.org/officeDocument/2006/relationships/hyperlink" Target="https://simplyputpsych.co.uk/psych-101-1/carl-rogers-person-centered-approach-and-the-therapeutic-relationship" TargetMode="External" Id="R7ae2b0d95c644eb8" /><Relationship Type="http://schemas.openxmlformats.org/officeDocument/2006/relationships/hyperlink" Target="https://www.open.edu/openlearn/education-development/education/teaching-assistants-support-action/content-section-0/?printable=1" TargetMode="External" Id="R3df8cde8cfe14bc3" /><Relationship Type="http://schemas.openxmlformats.org/officeDocument/2006/relationships/hyperlink" Target="https://www.legislation.gov.uk/ukpga/2002/32/contents" TargetMode="External" Id="R913b7fbbf23242ce" /><Relationship Type="http://schemas.openxmlformats.org/officeDocument/2006/relationships/hyperlink" Target="https://www.skillsforschools.org.uk/roles-in-schools/teaching-assistant" TargetMode="External" Id="Rd822eef5d1854a7c" /><Relationship Type="http://schemas.openxmlformats.org/officeDocument/2006/relationships/hyperlink" Target="https://www.wgu.edu/blog/what-humanistic-learning-theory-education2007.html" TargetMode="External" Id="Ra60ab473b72d4b9b" /><Relationship Type="http://schemas.openxmlformats.org/officeDocument/2006/relationships/hyperlink" Target="https://www.ncbi.nlm.nih.gov/books/NBK589708/" TargetMode="External" Id="Rf9578c68a6194bf2" /><Relationship Type="http://schemas.microsoft.com/office/2020/10/relationships/intelligence" Target="intelligence2.xml" Id="Rd7f89d92522e461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Courtney Cullen (2512953)</dc:creator>
  <keywords/>
  <dc:description/>
  <lastModifiedBy>Courtney Cullen (2512953)</lastModifiedBy>
  <revision>14</revision>
  <dcterms:created xsi:type="dcterms:W3CDTF">2025-11-15T07:50:00.0000000Z</dcterms:created>
  <dcterms:modified xsi:type="dcterms:W3CDTF">2025-12-09T10:40:49.6686772Z</dcterms:modified>
</coreProperties>
</file>