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413548306"/>
        <w:docPartObj>
          <w:docPartGallery w:val="Cover Pages"/>
          <w:docPartUnique/>
        </w:docPartObj>
      </w:sdtPr>
      <w:sdtEndPr>
        <w:rPr>
          <w:color w:val="auto"/>
        </w:rPr>
      </w:sdtEndPr>
      <w:sdtContent>
        <w:p w14:paraId="76CC97DF" w14:textId="1B34F64F" w:rsidR="00825ADD" w:rsidRPr="00493BDA" w:rsidRDefault="00825ADD" w:rsidP="008717BC">
          <w:pPr>
            <w:pStyle w:val="NoSpacing"/>
            <w:spacing w:line="360" w:lineRule="auto"/>
            <w:rPr>
              <w:color w:val="000000" w:themeColor="text1"/>
              <w:lang w:val="en-GB"/>
            </w:rPr>
          </w:pPr>
          <w:r w:rsidRPr="00493BDA">
            <w:rPr>
              <w:b/>
              <w:bCs/>
              <w:color w:val="000000" w:themeColor="text1"/>
            </w:rPr>
            <w:t>COMMUNITY MENTAL HEALTH SERVICES </w:t>
          </w:r>
          <w:r w:rsidR="00077BC2">
            <w:rPr>
              <w:b/>
              <w:bCs/>
              <w:color w:val="000000" w:themeColor="text1"/>
            </w:rPr>
            <w:t xml:space="preserve">&amp; </w:t>
          </w:r>
          <w:r w:rsidRPr="00493BDA">
            <w:rPr>
              <w:b/>
              <w:bCs/>
              <w:color w:val="000000" w:themeColor="text1"/>
            </w:rPr>
            <w:t>COMMUNITY ANTENATAL MIDWIFERY SERVICES.</w:t>
          </w:r>
          <w:r w:rsidRPr="00493BDA">
            <w:rPr>
              <w:color w:val="000000" w:themeColor="text1"/>
              <w:lang w:val="en-GB"/>
            </w:rPr>
            <w:t> </w:t>
          </w:r>
        </w:p>
        <w:p w14:paraId="21EB494A" w14:textId="77777777" w:rsidR="00825ADD" w:rsidRPr="00493BDA" w:rsidRDefault="00825ADD" w:rsidP="008717BC">
          <w:pPr>
            <w:pStyle w:val="NoSpacing"/>
            <w:spacing w:line="360" w:lineRule="auto"/>
            <w:rPr>
              <w:color w:val="000000" w:themeColor="text1"/>
              <w:lang w:val="en-GB"/>
            </w:rPr>
          </w:pPr>
          <w:r w:rsidRPr="00493BDA">
            <w:rPr>
              <w:color w:val="000000" w:themeColor="text1"/>
            </w:rPr>
            <w:t>Student Name: </w:t>
          </w:r>
          <w:r w:rsidRPr="00493BDA">
            <w:rPr>
              <w:b/>
              <w:bCs/>
              <w:color w:val="000000" w:themeColor="text1"/>
            </w:rPr>
            <w:t>Nana Kwame Djan.</w:t>
          </w:r>
          <w:r w:rsidRPr="00493BDA">
            <w:rPr>
              <w:color w:val="000000" w:themeColor="text1"/>
              <w:lang w:val="en-GB"/>
            </w:rPr>
            <w:t> </w:t>
          </w:r>
        </w:p>
        <w:p w14:paraId="5A675859" w14:textId="77777777" w:rsidR="00825ADD" w:rsidRPr="00493BDA" w:rsidRDefault="00825ADD" w:rsidP="008717BC">
          <w:pPr>
            <w:pStyle w:val="NoSpacing"/>
            <w:spacing w:line="360" w:lineRule="auto"/>
            <w:rPr>
              <w:color w:val="000000" w:themeColor="text1"/>
              <w:lang w:val="en-GB"/>
            </w:rPr>
          </w:pPr>
          <w:r w:rsidRPr="00493BDA">
            <w:rPr>
              <w:color w:val="000000" w:themeColor="text1"/>
            </w:rPr>
            <w:t>Module Code: </w:t>
          </w:r>
          <w:r w:rsidRPr="00493BDA">
            <w:rPr>
              <w:b/>
              <w:bCs/>
              <w:color w:val="000000" w:themeColor="text1"/>
            </w:rPr>
            <w:t>LCHS4003.</w:t>
          </w:r>
          <w:r w:rsidRPr="00493BDA">
            <w:rPr>
              <w:color w:val="000000" w:themeColor="text1"/>
              <w:lang w:val="en-GB"/>
            </w:rPr>
            <w:t> </w:t>
          </w:r>
        </w:p>
        <w:p w14:paraId="49B53E93" w14:textId="77777777" w:rsidR="00825ADD" w:rsidRPr="00493BDA" w:rsidRDefault="00825ADD" w:rsidP="008717BC">
          <w:pPr>
            <w:pStyle w:val="NoSpacing"/>
            <w:spacing w:line="360" w:lineRule="auto"/>
            <w:rPr>
              <w:color w:val="000000" w:themeColor="text1"/>
              <w:lang w:val="en-GB"/>
            </w:rPr>
          </w:pPr>
          <w:r w:rsidRPr="00493BDA">
            <w:rPr>
              <w:color w:val="000000" w:themeColor="text1"/>
            </w:rPr>
            <w:t>Module: </w:t>
          </w:r>
          <w:r w:rsidRPr="00493BDA">
            <w:rPr>
              <w:b/>
              <w:bCs/>
              <w:color w:val="000000" w:themeColor="text1"/>
            </w:rPr>
            <w:t>Introduction To Health and Social Care.</w:t>
          </w:r>
          <w:r w:rsidRPr="00493BDA">
            <w:rPr>
              <w:color w:val="000000" w:themeColor="text1"/>
              <w:lang w:val="en-GB"/>
            </w:rPr>
            <w:t> </w:t>
          </w:r>
        </w:p>
        <w:p w14:paraId="492E6AFD" w14:textId="77777777" w:rsidR="00825ADD" w:rsidRPr="00493BDA" w:rsidRDefault="00825ADD" w:rsidP="008717BC">
          <w:pPr>
            <w:pStyle w:val="NoSpacing"/>
            <w:spacing w:line="360" w:lineRule="auto"/>
            <w:rPr>
              <w:color w:val="000000" w:themeColor="text1"/>
              <w:lang w:val="en-GB"/>
            </w:rPr>
          </w:pPr>
          <w:r w:rsidRPr="00493BDA">
            <w:rPr>
              <w:color w:val="000000" w:themeColor="text1"/>
            </w:rPr>
            <w:t>Lecturer: </w:t>
          </w:r>
          <w:r w:rsidRPr="00493BDA">
            <w:rPr>
              <w:b/>
              <w:bCs/>
              <w:color w:val="000000" w:themeColor="text1"/>
            </w:rPr>
            <w:t>Wafa Nasir.</w:t>
          </w:r>
          <w:r w:rsidRPr="00493BDA">
            <w:rPr>
              <w:color w:val="000000" w:themeColor="text1"/>
              <w:lang w:val="en-GB"/>
            </w:rPr>
            <w:t> </w:t>
          </w:r>
        </w:p>
        <w:p w14:paraId="14CB40BB" w14:textId="77777777" w:rsidR="00825ADD" w:rsidRPr="00493BDA" w:rsidRDefault="00825ADD" w:rsidP="008717BC">
          <w:pPr>
            <w:pStyle w:val="NoSpacing"/>
            <w:spacing w:line="360" w:lineRule="auto"/>
            <w:rPr>
              <w:color w:val="000000" w:themeColor="text1"/>
              <w:lang w:val="en-GB"/>
            </w:rPr>
          </w:pPr>
          <w:r w:rsidRPr="00493BDA">
            <w:rPr>
              <w:color w:val="000000" w:themeColor="text1"/>
            </w:rPr>
            <w:t>Date: </w:t>
          </w:r>
          <w:r w:rsidRPr="00493BDA">
            <w:rPr>
              <w:b/>
              <w:bCs/>
              <w:color w:val="000000" w:themeColor="text1"/>
            </w:rPr>
            <w:t>23/02/2026.</w:t>
          </w:r>
          <w:r w:rsidRPr="00493BDA">
            <w:rPr>
              <w:color w:val="000000" w:themeColor="text1"/>
              <w:lang w:val="en-GB"/>
            </w:rPr>
            <w:t> </w:t>
          </w:r>
        </w:p>
        <w:p w14:paraId="44DE4CC0" w14:textId="547F1116" w:rsidR="00825ADD" w:rsidRPr="00A04DA4" w:rsidRDefault="00825ADD" w:rsidP="00A04DA4">
          <w:pPr>
            <w:pStyle w:val="NoSpacing"/>
            <w:rPr>
              <w:color w:val="0E2841" w:themeColor="text2"/>
              <w:sz w:val="32"/>
              <w:szCs w:val="32"/>
            </w:rPr>
          </w:pPr>
        </w:p>
        <w:p w14:paraId="283FB3D1" w14:textId="0DD2C9D2" w:rsidR="00825ADD" w:rsidRPr="00825ADD" w:rsidRDefault="00825ADD" w:rsidP="00A04DA4">
          <w:pPr>
            <w:rPr>
              <w:rFonts w:eastAsiaTheme="minorEastAsia"/>
              <w:color w:val="156082" w:themeColor="accent1"/>
              <w:kern w:val="0"/>
              <w:sz w:val="22"/>
              <w:szCs w:val="22"/>
              <w:lang w:val="en-US"/>
              <w14:ligatures w14:val="none"/>
            </w:rPr>
          </w:pPr>
          <w:r w:rsidRPr="00A04DA4">
            <w:rPr>
              <w:color w:val="0E2841" w:themeColor="text2"/>
            </w:rPr>
            <w:br w:type="page"/>
          </w:r>
        </w:p>
      </w:sdtContent>
    </w:sdt>
    <w:p w14:paraId="0BD0F95F" w14:textId="4506D9EB" w:rsidR="53DCA792" w:rsidRDefault="00893DDA" w:rsidP="5F40861A">
      <w:pPr>
        <w:jc w:val="both"/>
      </w:pPr>
      <w:r>
        <w:rPr>
          <w:noProof/>
        </w:rPr>
        <w:lastRenderedPageBreak/>
        <w:drawing>
          <wp:anchor distT="0" distB="0" distL="114300" distR="114300" simplePos="0" relativeHeight="251651584" behindDoc="0" locked="0" layoutInCell="1" allowOverlap="1" wp14:anchorId="1BDF8FFE" wp14:editId="47C89EB8">
            <wp:simplePos x="0" y="0"/>
            <wp:positionH relativeFrom="column">
              <wp:posOffset>3143250</wp:posOffset>
            </wp:positionH>
            <wp:positionV relativeFrom="page">
              <wp:posOffset>2519045</wp:posOffset>
            </wp:positionV>
            <wp:extent cx="3384550" cy="1880870"/>
            <wp:effectExtent l="0" t="0" r="6350" b="5080"/>
            <wp:wrapTopAndBottom/>
            <wp:docPr id="1578353022" name="Pictur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53022" name="Picture 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1880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13F0">
        <w:rPr>
          <w:noProof/>
        </w:rPr>
        <mc:AlternateContent>
          <mc:Choice Requires="wps">
            <w:drawing>
              <wp:anchor distT="0" distB="0" distL="114300" distR="114300" simplePos="0" relativeHeight="251658752" behindDoc="0" locked="0" layoutInCell="1" allowOverlap="1" wp14:anchorId="20B0B6D1" wp14:editId="774906E0">
                <wp:simplePos x="0" y="0"/>
                <wp:positionH relativeFrom="page">
                  <wp:posOffset>3990975</wp:posOffset>
                </wp:positionH>
                <wp:positionV relativeFrom="page">
                  <wp:posOffset>4662488</wp:posOffset>
                </wp:positionV>
                <wp:extent cx="3399155" cy="3176587"/>
                <wp:effectExtent l="0" t="0" r="10795" b="24130"/>
                <wp:wrapTopAndBottom/>
                <wp:docPr id="1419159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9155" cy="3176587"/>
                        </a:xfrm>
                        <a:prstGeom prst="rect">
                          <a:avLst/>
                        </a:prstGeom>
                        <a:solidFill>
                          <a:schemeClr val="accent4">
                            <a:lumMod val="20000"/>
                            <a:lumOff val="80000"/>
                          </a:schemeClr>
                        </a:solidFill>
                        <a:ln w="9525">
                          <a:solidFill>
                            <a:srgbClr val="000000"/>
                          </a:solidFill>
                          <a:miter lim="800000"/>
                          <a:headEnd/>
                          <a:tailEnd/>
                        </a:ln>
                      </wps:spPr>
                      <wps:txbx>
                        <w:txbxContent>
                          <w:p w14:paraId="7E4E2FEB" w14:textId="11A11F7B" w:rsidR="008E13F0" w:rsidRPr="00444EEF" w:rsidRDefault="005150EF">
                            <w:pPr>
                              <w:rPr>
                                <w:b/>
                                <w:bCs/>
                                <w:sz w:val="22"/>
                                <w:szCs w:val="22"/>
                              </w:rPr>
                            </w:pPr>
                            <w:r w:rsidRPr="00444EEF">
                              <w:rPr>
                                <w:b/>
                                <w:bCs/>
                                <w:sz w:val="22"/>
                                <w:szCs w:val="22"/>
                              </w:rPr>
                              <w:t>C</w:t>
                            </w:r>
                            <w:r w:rsidR="00197B3F" w:rsidRPr="00444EEF">
                              <w:rPr>
                                <w:b/>
                                <w:bCs/>
                                <w:sz w:val="22"/>
                                <w:szCs w:val="22"/>
                              </w:rPr>
                              <w:t>urrent F</w:t>
                            </w:r>
                            <w:r w:rsidR="00B76043" w:rsidRPr="00444EEF">
                              <w:rPr>
                                <w:b/>
                                <w:bCs/>
                                <w:sz w:val="22"/>
                                <w:szCs w:val="22"/>
                              </w:rPr>
                              <w:t>unctioning</w:t>
                            </w:r>
                            <w:r w:rsidR="001A3321" w:rsidRPr="00444EEF">
                              <w:rPr>
                                <w:b/>
                                <w:bCs/>
                                <w:sz w:val="22"/>
                                <w:szCs w:val="22"/>
                              </w:rPr>
                              <w:t xml:space="preserve"> of Community Mental Health Services.</w:t>
                            </w:r>
                          </w:p>
                          <w:p w14:paraId="0C930F53" w14:textId="4799A401" w:rsidR="003A1A08" w:rsidRPr="00444EEF" w:rsidRDefault="003A1A08">
                            <w:pPr>
                              <w:rPr>
                                <w:sz w:val="22"/>
                                <w:szCs w:val="22"/>
                              </w:rPr>
                            </w:pPr>
                            <w:r w:rsidRPr="00444EEF">
                              <w:rPr>
                                <w:sz w:val="22"/>
                                <w:szCs w:val="22"/>
                              </w:rPr>
                              <w:t>Community Mental Health Services in the UK currently operate through multidisciplinary community mental health teams, crisis intervention, and ongoing support for individuals with severe or enduring mental illness. Services aim to promote recovery, reduce hospital admissions, and enable people to live independently within their communities (NHS England, 2023). NICE guidance emphasizes personalized care planning, access to psychological therapies, and coordinated support across health and social care services (NICE, 2023)</w:t>
                            </w:r>
                            <w:r w:rsidR="00444EEF">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B0B6D1" id="_x0000_t202" coordsize="21600,21600" o:spt="202" path="m,l,21600r21600,l21600,xe">
                <v:stroke joinstyle="miter"/>
                <v:path gradientshapeok="t" o:connecttype="rect"/>
              </v:shapetype>
              <v:shape id="Text Box 2" o:spid="_x0000_s1026" type="#_x0000_t202" style="position:absolute;left:0;text-align:left;margin-left:314.25pt;margin-top:367.15pt;width:267.65pt;height:250.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" fillcolor="#caedfb [663]">
                <v:textbox>
                  <w:txbxContent>
                    <w:p w14:paraId="7E4E2FEB" w14:textId="11A11F7B" w:rsidR="008E13F0" w:rsidRPr="00444EEF" w:rsidRDefault="005150EF">
                      <w:pPr>
                        <w:rPr>
                          <w:b/>
                          <w:bCs/>
                          <w:sz w:val="22"/>
                          <w:szCs w:val="22"/>
                        </w:rPr>
                      </w:pPr>
                      <w:r w:rsidRPr="00444EEF">
                        <w:rPr>
                          <w:b/>
                          <w:bCs/>
                          <w:sz w:val="22"/>
                          <w:szCs w:val="22"/>
                        </w:rPr>
                        <w:t>C</w:t>
                      </w:r>
                      <w:r w:rsidR="00197B3F" w:rsidRPr="00444EEF">
                        <w:rPr>
                          <w:b/>
                          <w:bCs/>
                          <w:sz w:val="22"/>
                          <w:szCs w:val="22"/>
                        </w:rPr>
                        <w:t>urrent F</w:t>
                      </w:r>
                      <w:r w:rsidR="00B76043" w:rsidRPr="00444EEF">
                        <w:rPr>
                          <w:b/>
                          <w:bCs/>
                          <w:sz w:val="22"/>
                          <w:szCs w:val="22"/>
                        </w:rPr>
                        <w:t>unctioning</w:t>
                      </w:r>
                      <w:r w:rsidR="001A3321" w:rsidRPr="00444EEF">
                        <w:rPr>
                          <w:b/>
                          <w:bCs/>
                          <w:sz w:val="22"/>
                          <w:szCs w:val="22"/>
                        </w:rPr>
                        <w:t xml:space="preserve"> of Community Mental Health Services.</w:t>
                      </w:r>
                    </w:p>
                    <w:p w14:paraId="0C930F53" w14:textId="4799A401" w:rsidR="003A1A08" w:rsidRPr="00444EEF" w:rsidRDefault="003A1A08">
                      <w:pPr>
                        <w:rPr>
                          <w:sz w:val="22"/>
                          <w:szCs w:val="22"/>
                        </w:rPr>
                      </w:pPr>
                      <w:r w:rsidRPr="00444EEF">
                        <w:rPr>
                          <w:sz w:val="22"/>
                          <w:szCs w:val="22"/>
                        </w:rPr>
                        <w:t>Community Mental Health Services in the UK currently operate through multidisciplinary community mental health teams, crisis intervention, and ongoing support for individuals with severe or enduring mental illness. Services aim to promote recovery, reduce hospital admissions, and enable people to live independently within their communities (NHS England, 2023). NICE guidance emphasizes personalized care planning, access to psychological therapies, and coordinated support across health and social care services (NICE, 2023)</w:t>
                      </w:r>
                      <w:r w:rsidR="00444EEF">
                        <w:rPr>
                          <w:sz w:val="22"/>
                          <w:szCs w:val="22"/>
                        </w:rPr>
                        <w:t>.</w:t>
                      </w:r>
                    </w:p>
                  </w:txbxContent>
                </v:textbox>
                <w10:wrap type="topAndBottom" anchorx="page" anchory="page"/>
              </v:shape>
            </w:pict>
          </mc:Fallback>
        </mc:AlternateContent>
      </w:r>
      <w:r w:rsidR="00CC7CB5">
        <w:rPr>
          <w:noProof/>
        </w:rPr>
        <mc:AlternateContent>
          <mc:Choice Requires="wps">
            <w:drawing>
              <wp:anchor distT="0" distB="0" distL="114300" distR="114300" simplePos="0" relativeHeight="251648512" behindDoc="0" locked="0" layoutInCell="1" allowOverlap="1" wp14:anchorId="0EF1B61A" wp14:editId="27390BFF">
                <wp:simplePos x="0" y="0"/>
                <wp:positionH relativeFrom="outsideMargin">
                  <wp:posOffset>-6536690</wp:posOffset>
                </wp:positionH>
                <wp:positionV relativeFrom="page">
                  <wp:posOffset>2314575</wp:posOffset>
                </wp:positionV>
                <wp:extent cx="3819525" cy="2795270"/>
                <wp:effectExtent l="0" t="0" r="28575" b="24130"/>
                <wp:wrapThrough wrapText="bothSides">
                  <wp:wrapPolygon edited="0">
                    <wp:start x="0" y="0"/>
                    <wp:lineTo x="0" y="21639"/>
                    <wp:lineTo x="21654" y="21639"/>
                    <wp:lineTo x="21654" y="0"/>
                    <wp:lineTo x="0" y="0"/>
                  </wp:wrapPolygon>
                </wp:wrapThrough>
                <wp:docPr id="1277408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2795270"/>
                        </a:xfrm>
                        <a:prstGeom prst="rect">
                          <a:avLst/>
                        </a:prstGeom>
                        <a:solidFill>
                          <a:schemeClr val="accent1">
                            <a:lumMod val="40000"/>
                            <a:lumOff val="60000"/>
                          </a:schemeClr>
                        </a:solidFill>
                        <a:ln w="9525">
                          <a:solidFill>
                            <a:srgbClr val="000000"/>
                          </a:solidFill>
                          <a:miter lim="800000"/>
                          <a:headEnd/>
                          <a:tailEnd/>
                        </a:ln>
                      </wps:spPr>
                      <wps:txbx>
                        <w:txbxContent>
                          <w:p w14:paraId="2D37010A" w14:textId="02CFB0F1" w:rsidR="00CC7CB5" w:rsidRPr="008E13F0" w:rsidRDefault="00D14C2C" w:rsidP="00387CA4">
                            <w:pPr>
                              <w:rPr>
                                <w:b/>
                                <w:bCs/>
                                <w:sz w:val="22"/>
                                <w:szCs w:val="22"/>
                              </w:rPr>
                            </w:pPr>
                            <w:r w:rsidRPr="008E13F0">
                              <w:rPr>
                                <w:b/>
                                <w:bCs/>
                                <w:sz w:val="22"/>
                                <w:szCs w:val="22"/>
                              </w:rPr>
                              <w:t>A Br</w:t>
                            </w:r>
                            <w:r w:rsidR="00A472B0" w:rsidRPr="008E13F0">
                              <w:rPr>
                                <w:b/>
                                <w:bCs/>
                                <w:sz w:val="22"/>
                                <w:szCs w:val="22"/>
                              </w:rPr>
                              <w:t>ief History</w:t>
                            </w:r>
                            <w:r w:rsidR="008B10F1" w:rsidRPr="008E13F0">
                              <w:rPr>
                                <w:b/>
                                <w:bCs/>
                                <w:sz w:val="22"/>
                                <w:szCs w:val="22"/>
                              </w:rPr>
                              <w:t xml:space="preserve"> of </w:t>
                            </w:r>
                            <w:r w:rsidR="008E13F0" w:rsidRPr="008E13F0">
                              <w:rPr>
                                <w:b/>
                                <w:bCs/>
                                <w:sz w:val="22"/>
                                <w:szCs w:val="22"/>
                              </w:rPr>
                              <w:t xml:space="preserve">Community </w:t>
                            </w:r>
                            <w:r w:rsidR="008B10F1" w:rsidRPr="008E13F0">
                              <w:rPr>
                                <w:b/>
                                <w:bCs/>
                                <w:sz w:val="22"/>
                                <w:szCs w:val="22"/>
                              </w:rPr>
                              <w:t>Mental</w:t>
                            </w:r>
                            <w:r w:rsidR="008E13F0" w:rsidRPr="008E13F0">
                              <w:rPr>
                                <w:b/>
                                <w:bCs/>
                                <w:sz w:val="22"/>
                                <w:szCs w:val="22"/>
                              </w:rPr>
                              <w:t xml:space="preserve"> Health Services</w:t>
                            </w:r>
                            <w:r w:rsidR="003D3B53">
                              <w:rPr>
                                <w:b/>
                                <w:bCs/>
                                <w:sz w:val="22"/>
                                <w:szCs w:val="22"/>
                              </w:rPr>
                              <w:t>.</w:t>
                            </w:r>
                          </w:p>
                          <w:p w14:paraId="2053621B" w14:textId="74C3C705" w:rsidR="00387CA4" w:rsidRPr="00CE75A1" w:rsidRDefault="009836A5" w:rsidP="00387CA4">
                            <w:pPr>
                              <w:rPr>
                                <w:sz w:val="22"/>
                                <w:szCs w:val="22"/>
                              </w:rPr>
                            </w:pPr>
                            <w:r w:rsidRPr="00CE75A1">
                              <w:rPr>
                                <w:sz w:val="22"/>
                                <w:szCs w:val="22"/>
                              </w:rPr>
                              <w:t>Community Mental Health Services in the UK emerged from the 19</w:t>
                            </w:r>
                            <w:r w:rsidRPr="00CE75A1">
                              <w:rPr>
                                <w:sz w:val="22"/>
                                <w:szCs w:val="22"/>
                                <w:vertAlign w:val="superscript"/>
                              </w:rPr>
                              <w:t>th</w:t>
                            </w:r>
                            <w:r w:rsidRPr="00CE75A1">
                              <w:rPr>
                                <w:sz w:val="22"/>
                                <w:szCs w:val="22"/>
                              </w:rPr>
                              <w:t> century asylum-based care, where individuals were often confined in poor conditions. Early reforms such as the Mental Treatment Act 1930 introduced voluntary admissions and outpatient clinics (NICE, 2022). A major shift occurred with the Mental Health Act 1959, promoting deinstitutionalization and care within communities. From the 1960s onwards, Community Mental Health Teams developed to provide multidisciplinary support, crisis care and therapies closer to home, though services continue to face funding and resource challenges (Mental Health Foundation, 2023)</w:t>
                            </w:r>
                            <w:r w:rsidR="003D3B53">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1B61A" id="_x0000_s1027" type="#_x0000_t202" style="position:absolute;left:0;text-align:left;margin-left:-514.7pt;margin-top:182.25pt;width:300.75pt;height:220.1pt;z-index:251648512;visibility:visible;mso-wrap-style:square;mso-width-percent:0;mso-height-percent:0;mso-wrap-distance-left:9pt;mso-wrap-distance-top:0;mso-wrap-distance-right:9pt;mso-wrap-distance-bottom:0;mso-position-horizontal:absolute;mso-position-horizontal-relative:inner-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" fillcolor="#83caeb [1300]">
                <v:textbox>
                  <w:txbxContent>
                    <w:p w14:paraId="2D37010A" w14:textId="02CFB0F1" w:rsidR="00CC7CB5" w:rsidRPr="008E13F0" w:rsidRDefault="00D14C2C" w:rsidP="00387CA4">
                      <w:pPr>
                        <w:rPr>
                          <w:b/>
                          <w:bCs/>
                          <w:sz w:val="22"/>
                          <w:szCs w:val="22"/>
                        </w:rPr>
                      </w:pPr>
                      <w:r w:rsidRPr="008E13F0">
                        <w:rPr>
                          <w:b/>
                          <w:bCs/>
                          <w:sz w:val="22"/>
                          <w:szCs w:val="22"/>
                        </w:rPr>
                        <w:t>A Br</w:t>
                      </w:r>
                      <w:r w:rsidR="00A472B0" w:rsidRPr="008E13F0">
                        <w:rPr>
                          <w:b/>
                          <w:bCs/>
                          <w:sz w:val="22"/>
                          <w:szCs w:val="22"/>
                        </w:rPr>
                        <w:t>ief History</w:t>
                      </w:r>
                      <w:r w:rsidR="008B10F1" w:rsidRPr="008E13F0">
                        <w:rPr>
                          <w:b/>
                          <w:bCs/>
                          <w:sz w:val="22"/>
                          <w:szCs w:val="22"/>
                        </w:rPr>
                        <w:t xml:space="preserve"> of </w:t>
                      </w:r>
                      <w:r w:rsidR="008E13F0" w:rsidRPr="008E13F0">
                        <w:rPr>
                          <w:b/>
                          <w:bCs/>
                          <w:sz w:val="22"/>
                          <w:szCs w:val="22"/>
                        </w:rPr>
                        <w:t xml:space="preserve">Community </w:t>
                      </w:r>
                      <w:r w:rsidR="008B10F1" w:rsidRPr="008E13F0">
                        <w:rPr>
                          <w:b/>
                          <w:bCs/>
                          <w:sz w:val="22"/>
                          <w:szCs w:val="22"/>
                        </w:rPr>
                        <w:t>Mental</w:t>
                      </w:r>
                      <w:r w:rsidR="008E13F0" w:rsidRPr="008E13F0">
                        <w:rPr>
                          <w:b/>
                          <w:bCs/>
                          <w:sz w:val="22"/>
                          <w:szCs w:val="22"/>
                        </w:rPr>
                        <w:t xml:space="preserve"> Health Services</w:t>
                      </w:r>
                      <w:r w:rsidR="003D3B53">
                        <w:rPr>
                          <w:b/>
                          <w:bCs/>
                          <w:sz w:val="22"/>
                          <w:szCs w:val="22"/>
                        </w:rPr>
                        <w:t>.</w:t>
                      </w:r>
                    </w:p>
                    <w:p w14:paraId="2053621B" w14:textId="74C3C705" w:rsidR="00387CA4" w:rsidRPr="00CE75A1" w:rsidRDefault="009836A5" w:rsidP="00387CA4">
                      <w:pPr>
                        <w:rPr>
                          <w:sz w:val="22"/>
                          <w:szCs w:val="22"/>
                        </w:rPr>
                      </w:pPr>
                      <w:r w:rsidRPr="00CE75A1">
                        <w:rPr>
                          <w:sz w:val="22"/>
                          <w:szCs w:val="22"/>
                        </w:rPr>
                        <w:t>Community Mental Health Services in the UK emerged from the 19</w:t>
                      </w:r>
                      <w:r w:rsidRPr="00CE75A1">
                        <w:rPr>
                          <w:sz w:val="22"/>
                          <w:szCs w:val="22"/>
                          <w:vertAlign w:val="superscript"/>
                        </w:rPr>
                        <w:t>th</w:t>
                      </w:r>
                      <w:r w:rsidRPr="00CE75A1">
                        <w:rPr>
                          <w:sz w:val="22"/>
                          <w:szCs w:val="22"/>
                        </w:rPr>
                        <w:t> century asylum-based care, where individuals were often confined in poor conditions. Early reforms such as the Mental Treatment Act 1930 introduced voluntary admissions and outpatient clinics (NICE, 2022). A major shift occurred with the Mental Health Act 1959, promoting deinstitutionalization and care within communities. From the 1960s onwards, Community Mental Health Teams developed to provide multidisciplinary support, crisis care and therapies closer to home, though services continue to face funding and resource challenges (Mental Health Foundation, 2023)</w:t>
                      </w:r>
                      <w:r w:rsidR="003D3B53">
                        <w:rPr>
                          <w:sz w:val="22"/>
                          <w:szCs w:val="22"/>
                        </w:rPr>
                        <w:t>.</w:t>
                      </w:r>
                    </w:p>
                  </w:txbxContent>
                </v:textbox>
                <w10:wrap type="through" anchorx="margin" anchory="page"/>
              </v:shape>
            </w:pict>
          </mc:Fallback>
        </mc:AlternateContent>
      </w:r>
      <w:r w:rsidR="00CC7CB5">
        <w:rPr>
          <w:noProof/>
        </w:rPr>
        <w:drawing>
          <wp:anchor distT="0" distB="0" distL="114300" distR="114300" simplePos="0" relativeHeight="251645440" behindDoc="0" locked="0" layoutInCell="1" allowOverlap="1" wp14:anchorId="6F307C0F" wp14:editId="7CD5A736">
            <wp:simplePos x="0" y="0"/>
            <wp:positionH relativeFrom="column">
              <wp:posOffset>-738505</wp:posOffset>
            </wp:positionH>
            <wp:positionV relativeFrom="page">
              <wp:posOffset>147320</wp:posOffset>
            </wp:positionV>
            <wp:extent cx="3352800" cy="2084070"/>
            <wp:effectExtent l="0" t="0" r="0" b="0"/>
            <wp:wrapSquare wrapText="bothSides"/>
            <wp:docPr id="2"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800" cy="2084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CB5">
        <w:rPr>
          <w:noProof/>
        </w:rPr>
        <mc:AlternateContent>
          <mc:Choice Requires="wps">
            <w:drawing>
              <wp:anchor distT="0" distB="0" distL="114300" distR="114300" simplePos="0" relativeHeight="251661824" behindDoc="0" locked="0" layoutInCell="1" allowOverlap="1" wp14:anchorId="3BC4255B" wp14:editId="3E7065CF">
                <wp:simplePos x="0" y="0"/>
                <wp:positionH relativeFrom="column">
                  <wp:posOffset>2690495</wp:posOffset>
                </wp:positionH>
                <wp:positionV relativeFrom="page">
                  <wp:posOffset>175895</wp:posOffset>
                </wp:positionV>
                <wp:extent cx="3785235" cy="2047240"/>
                <wp:effectExtent l="0" t="0" r="24765" b="10160"/>
                <wp:wrapSquare wrapText="bothSides"/>
                <wp:docPr id="1986066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5235" cy="2047240"/>
                        </a:xfrm>
                        <a:prstGeom prst="rect">
                          <a:avLst/>
                        </a:prstGeom>
                        <a:solidFill>
                          <a:srgbClr val="FFFFFF"/>
                        </a:solidFill>
                        <a:ln w="9525">
                          <a:solidFill>
                            <a:srgbClr val="000000"/>
                          </a:solidFill>
                          <a:miter lim="800000"/>
                          <a:headEnd/>
                          <a:tailEnd/>
                        </a:ln>
                      </wps:spPr>
                      <wps:txbx>
                        <w:txbxContent>
                          <w:p w14:paraId="7F63D0F7" w14:textId="5AF9E99F" w:rsidR="006351FA" w:rsidRPr="00D26CDC" w:rsidRDefault="00AB5F78" w:rsidP="00825ADD">
                            <w:pPr>
                              <w:shd w:val="clear" w:color="auto" w:fill="83CAEB" w:themeFill="accent1" w:themeFillTint="66"/>
                              <w:rPr>
                                <w:b/>
                                <w:bCs/>
                                <w:sz w:val="22"/>
                                <w:szCs w:val="22"/>
                              </w:rPr>
                            </w:pPr>
                            <w:r w:rsidRPr="00D26CDC">
                              <w:rPr>
                                <w:b/>
                                <w:bCs/>
                                <w:sz w:val="22"/>
                                <w:szCs w:val="22"/>
                              </w:rPr>
                              <w:t>Introduction to C</w:t>
                            </w:r>
                            <w:r w:rsidR="004F387E" w:rsidRPr="00D26CDC">
                              <w:rPr>
                                <w:b/>
                                <w:bCs/>
                                <w:sz w:val="22"/>
                                <w:szCs w:val="22"/>
                              </w:rPr>
                              <w:t>ommunity Mental</w:t>
                            </w:r>
                            <w:r w:rsidR="008F3B43" w:rsidRPr="00D26CDC">
                              <w:rPr>
                                <w:b/>
                                <w:bCs/>
                                <w:sz w:val="22"/>
                                <w:szCs w:val="22"/>
                              </w:rPr>
                              <w:t xml:space="preserve"> Health Servi</w:t>
                            </w:r>
                            <w:r w:rsidR="00D26CDC" w:rsidRPr="00D26CDC">
                              <w:rPr>
                                <w:b/>
                                <w:bCs/>
                                <w:sz w:val="22"/>
                                <w:szCs w:val="22"/>
                              </w:rPr>
                              <w:t>ces</w:t>
                            </w:r>
                          </w:p>
                          <w:p w14:paraId="338F2121" w14:textId="49833E6B" w:rsidR="00387CA4" w:rsidRPr="00CE75A1" w:rsidRDefault="00387CA4" w:rsidP="00825ADD">
                            <w:pPr>
                              <w:shd w:val="clear" w:color="auto" w:fill="83CAEB" w:themeFill="accent1" w:themeFillTint="66"/>
                              <w:rPr>
                                <w:sz w:val="22"/>
                                <w:szCs w:val="22"/>
                              </w:rPr>
                            </w:pPr>
                            <w:r w:rsidRPr="00CE75A1">
                              <w:rPr>
                                <w:sz w:val="22"/>
                                <w:szCs w:val="22"/>
                              </w:rPr>
                              <w:t>Community Mental Health is a health care Department that dealt with individuals Within local Communities that are suffering from mental issues, the department Provides accessibility, support, prevention</w:t>
                            </w:r>
                            <w:r w:rsidR="00F63DEF">
                              <w:rPr>
                                <w:sz w:val="22"/>
                                <w:szCs w:val="22"/>
                              </w:rPr>
                              <w:t>,</w:t>
                            </w:r>
                            <w:r w:rsidRPr="00CE75A1">
                              <w:rPr>
                                <w:sz w:val="22"/>
                                <w:szCs w:val="22"/>
                              </w:rPr>
                              <w:t> Early intervention, protection, and integration into society </w:t>
                            </w:r>
                            <w:r w:rsidR="00BA4A60">
                              <w:rPr>
                                <w:sz w:val="22"/>
                                <w:szCs w:val="22"/>
                              </w:rPr>
                              <w:t>when</w:t>
                            </w:r>
                            <w:r w:rsidRPr="00CE75A1">
                              <w:rPr>
                                <w:sz w:val="22"/>
                                <w:szCs w:val="22"/>
                              </w:rPr>
                              <w:t xml:space="preserve"> the service users are recovered from mental illness (Radhamony </w:t>
                            </w:r>
                            <w:r w:rsidRPr="00CE75A1">
                              <w:rPr>
                                <w:i/>
                                <w:sz w:val="22"/>
                                <w:szCs w:val="22"/>
                              </w:rPr>
                              <w:t>et al.,</w:t>
                            </w:r>
                            <w:r w:rsidRPr="00CE75A1">
                              <w:rPr>
                                <w:sz w:val="22"/>
                                <w:szCs w:val="22"/>
                              </w:rPr>
                              <w:t>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4255B" id="_x0000_s1028" type="#_x0000_t202" style="position:absolute;left:0;text-align:left;margin-left:211.85pt;margin-top:13.85pt;width:298.05pt;height:16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">
                <v:textbox>
                  <w:txbxContent>
                    <w:p w14:paraId="7F63D0F7" w14:textId="5AF9E99F" w:rsidR="006351FA" w:rsidRPr="00D26CDC" w:rsidRDefault="00AB5F78" w:rsidP="00825ADD">
                      <w:pPr>
                        <w:shd w:val="clear" w:color="auto" w:fill="83CAEB" w:themeFill="accent1" w:themeFillTint="66"/>
                        <w:rPr>
                          <w:b/>
                          <w:bCs/>
                          <w:sz w:val="22"/>
                          <w:szCs w:val="22"/>
                        </w:rPr>
                      </w:pPr>
                      <w:r w:rsidRPr="00D26CDC">
                        <w:rPr>
                          <w:b/>
                          <w:bCs/>
                          <w:sz w:val="22"/>
                          <w:szCs w:val="22"/>
                        </w:rPr>
                        <w:t>Introduction to C</w:t>
                      </w:r>
                      <w:r w:rsidR="004F387E" w:rsidRPr="00D26CDC">
                        <w:rPr>
                          <w:b/>
                          <w:bCs/>
                          <w:sz w:val="22"/>
                          <w:szCs w:val="22"/>
                        </w:rPr>
                        <w:t>ommunity Mental</w:t>
                      </w:r>
                      <w:r w:rsidR="008F3B43" w:rsidRPr="00D26CDC">
                        <w:rPr>
                          <w:b/>
                          <w:bCs/>
                          <w:sz w:val="22"/>
                          <w:szCs w:val="22"/>
                        </w:rPr>
                        <w:t xml:space="preserve"> Health Servi</w:t>
                      </w:r>
                      <w:r w:rsidR="00D26CDC" w:rsidRPr="00D26CDC">
                        <w:rPr>
                          <w:b/>
                          <w:bCs/>
                          <w:sz w:val="22"/>
                          <w:szCs w:val="22"/>
                        </w:rPr>
                        <w:t>ces</w:t>
                      </w:r>
                    </w:p>
                    <w:p w14:paraId="338F2121" w14:textId="49833E6B" w:rsidR="00387CA4" w:rsidRPr="00CE75A1" w:rsidRDefault="00387CA4" w:rsidP="00825ADD">
                      <w:pPr>
                        <w:shd w:val="clear" w:color="auto" w:fill="83CAEB" w:themeFill="accent1" w:themeFillTint="66"/>
                        <w:rPr>
                          <w:sz w:val="22"/>
                          <w:szCs w:val="22"/>
                        </w:rPr>
                      </w:pPr>
                      <w:r w:rsidRPr="00CE75A1">
                        <w:rPr>
                          <w:sz w:val="22"/>
                          <w:szCs w:val="22"/>
                        </w:rPr>
                        <w:t>Community Mental Health is a health care Department that dealt with individuals Within local Communities that are suffering from mental issues, the department Provides accessibility, support, prevention</w:t>
                      </w:r>
                      <w:r w:rsidR="00F63DEF">
                        <w:rPr>
                          <w:sz w:val="22"/>
                          <w:szCs w:val="22"/>
                        </w:rPr>
                        <w:t>,</w:t>
                      </w:r>
                      <w:r w:rsidRPr="00CE75A1">
                        <w:rPr>
                          <w:sz w:val="22"/>
                          <w:szCs w:val="22"/>
                        </w:rPr>
                        <w:t> Early intervention, protection, and integration into society </w:t>
                      </w:r>
                      <w:r w:rsidR="00BA4A60">
                        <w:rPr>
                          <w:sz w:val="22"/>
                          <w:szCs w:val="22"/>
                        </w:rPr>
                        <w:t>when</w:t>
                      </w:r>
                      <w:r w:rsidRPr="00CE75A1">
                        <w:rPr>
                          <w:sz w:val="22"/>
                          <w:szCs w:val="22"/>
                        </w:rPr>
                        <w:t xml:space="preserve"> the service users are recovered from mental illness (Radhamony </w:t>
                      </w:r>
                      <w:r w:rsidRPr="00CE75A1">
                        <w:rPr>
                          <w:i/>
                          <w:sz w:val="22"/>
                          <w:szCs w:val="22"/>
                        </w:rPr>
                        <w:t>et al.,</w:t>
                      </w:r>
                      <w:r w:rsidRPr="00CE75A1">
                        <w:rPr>
                          <w:sz w:val="22"/>
                          <w:szCs w:val="22"/>
                        </w:rPr>
                        <w:t> 2023)</w:t>
                      </w:r>
                    </w:p>
                  </w:txbxContent>
                </v:textbox>
                <w10:wrap type="square" anchory="page"/>
              </v:shape>
            </w:pict>
          </mc:Fallback>
        </mc:AlternateContent>
      </w:r>
      <w:r w:rsidR="0050032E">
        <w:rPr>
          <w:noProof/>
        </w:rPr>
        <w:drawing>
          <wp:anchor distT="0" distB="0" distL="114300" distR="114300" simplePos="0" relativeHeight="251664896" behindDoc="0" locked="0" layoutInCell="1" allowOverlap="1" wp14:anchorId="71A32C1D" wp14:editId="05AAF5E2">
            <wp:simplePos x="0" y="0"/>
            <wp:positionH relativeFrom="column">
              <wp:posOffset>-809625</wp:posOffset>
            </wp:positionH>
            <wp:positionV relativeFrom="page">
              <wp:posOffset>5291138</wp:posOffset>
            </wp:positionV>
            <wp:extent cx="3438525" cy="2019300"/>
            <wp:effectExtent l="0" t="0" r="9525" b="0"/>
            <wp:wrapSquare wrapText="bothSides"/>
            <wp:docPr id="680509982" name="Picture 2">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09982" name="Picture 2">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7CA4" w:rsidRPr="00387CA4">
        <w:t xml:space="preserve"> </w:t>
      </w:r>
    </w:p>
    <w:p w14:paraId="4D5B8876" w14:textId="1923E25C" w:rsidR="78D4197E" w:rsidRDefault="00BC2C2F" w:rsidP="5F40861A">
      <w:r>
        <w:rPr>
          <w:noProof/>
        </w:rPr>
        <w:drawing>
          <wp:anchor distT="0" distB="0" distL="114300" distR="114300" simplePos="0" relativeHeight="251673088" behindDoc="0" locked="0" layoutInCell="1" allowOverlap="1" wp14:anchorId="42C762DB" wp14:editId="6CB6E749">
            <wp:simplePos x="0" y="0"/>
            <wp:positionH relativeFrom="margin">
              <wp:posOffset>-738187</wp:posOffset>
            </wp:positionH>
            <wp:positionV relativeFrom="margin">
              <wp:posOffset>7300595</wp:posOffset>
            </wp:positionV>
            <wp:extent cx="3413760" cy="1914525"/>
            <wp:effectExtent l="0" t="0" r="0" b="9525"/>
            <wp:wrapSquare wrapText="bothSides"/>
            <wp:docPr id="1068140547" name="Picture 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140547" name="Picture 7">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13760" cy="1914525"/>
                    </a:xfrm>
                    <a:prstGeom prst="rect">
                      <a:avLst/>
                    </a:prstGeom>
                    <a:noFill/>
                  </pic:spPr>
                </pic:pic>
              </a:graphicData>
            </a:graphic>
            <wp14:sizeRelH relativeFrom="page">
              <wp14:pctWidth>0</wp14:pctWidth>
            </wp14:sizeRelH>
            <wp14:sizeRelV relativeFrom="page">
              <wp14:pctHeight>0</wp14:pctHeight>
            </wp14:sizeRelV>
          </wp:anchor>
        </w:drawing>
      </w:r>
      <w:r w:rsidR="00936868">
        <w:rPr>
          <w:noProof/>
        </w:rPr>
        <mc:AlternateContent>
          <mc:Choice Requires="wps">
            <w:drawing>
              <wp:anchor distT="0" distB="0" distL="114300" distR="114300" simplePos="0" relativeHeight="251672064" behindDoc="0" locked="0" layoutInCell="1" allowOverlap="1" wp14:anchorId="14972713" wp14:editId="032268CC">
                <wp:simplePos x="0" y="0"/>
                <wp:positionH relativeFrom="margin">
                  <wp:posOffset>2812097</wp:posOffset>
                </wp:positionH>
                <wp:positionV relativeFrom="margin">
                  <wp:posOffset>7125017</wp:posOffset>
                </wp:positionV>
                <wp:extent cx="3700145" cy="2395220"/>
                <wp:effectExtent l="0" t="0" r="14605" b="24130"/>
                <wp:wrapSquare wrapText="bothSides"/>
                <wp:docPr id="1077036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0145" cy="2395220"/>
                        </a:xfrm>
                        <a:prstGeom prst="rect">
                          <a:avLst/>
                        </a:prstGeom>
                        <a:solidFill>
                          <a:schemeClr val="tx2">
                            <a:lumMod val="25000"/>
                            <a:lumOff val="75000"/>
                          </a:schemeClr>
                        </a:solidFill>
                        <a:ln w="9525">
                          <a:solidFill>
                            <a:srgbClr val="000000"/>
                          </a:solidFill>
                          <a:miter lim="800000"/>
                          <a:headEnd/>
                          <a:tailEnd/>
                        </a:ln>
                      </wps:spPr>
                      <wps:txbx>
                        <w:txbxContent>
                          <w:p w14:paraId="0168DBE2" w14:textId="77777777" w:rsidR="0078216B" w:rsidRPr="008B1691" w:rsidRDefault="0078216B" w:rsidP="0078216B">
                            <w:pPr>
                              <w:rPr>
                                <w:b/>
                                <w:bCs/>
                                <w:sz w:val="22"/>
                                <w:szCs w:val="22"/>
                              </w:rPr>
                            </w:pPr>
                            <w:r w:rsidRPr="008B1691">
                              <w:rPr>
                                <w:b/>
                                <w:bCs/>
                                <w:sz w:val="22"/>
                                <w:szCs w:val="22"/>
                              </w:rPr>
                              <w:t>Two Challenges Faced by Community Mental Health Services</w:t>
                            </w:r>
                            <w:r>
                              <w:rPr>
                                <w:b/>
                                <w:bCs/>
                                <w:sz w:val="22"/>
                                <w:szCs w:val="22"/>
                              </w:rPr>
                              <w:t>.</w:t>
                            </w:r>
                          </w:p>
                          <w:p w14:paraId="2EC82BE5" w14:textId="77777777" w:rsidR="0078216B" w:rsidRPr="008B1691" w:rsidRDefault="0078216B" w:rsidP="0078216B">
                            <w:pPr>
                              <w:rPr>
                                <w:sz w:val="22"/>
                                <w:szCs w:val="22"/>
                              </w:rPr>
                            </w:pPr>
                            <w:r w:rsidRPr="008B1691">
                              <w:rPr>
                                <w:sz w:val="22"/>
                                <w:szCs w:val="22"/>
                              </w:rPr>
                              <w:t>Two major challenges facing the community mental health services are: Insufficient funding and Workforce shortages, which limit the service capacity and increase waiting times for assessment and treatment (NHS England, 2023). A second challenge is inequality in access and break up provision, meaning support can vary significantly by region, leaving some service users without consistent access or timely care (Mental Health Foundation, 2023).</w:t>
                            </w:r>
                          </w:p>
                          <w:p w14:paraId="5048ABE9" w14:textId="77777777" w:rsidR="0078216B" w:rsidRDefault="0078216B" w:rsidP="0078216B"/>
                          <w:p w14:paraId="0EF7E612" w14:textId="77777777" w:rsidR="0078216B" w:rsidRDefault="0078216B" w:rsidP="0078216B"/>
                          <w:p w14:paraId="57420938" w14:textId="77777777" w:rsidR="0078216B" w:rsidRDefault="0078216B" w:rsidP="0078216B"/>
                        </w:txbxContent>
                      </wps:txbx>
                      <wps:bodyPr rot="0" vert="horz" wrap="square" lIns="91440" tIns="45720" rIns="91440" bIns="45720" anchor="t" anchorCtr="0">
                        <a:noAutofit/>
                      </wps:bodyPr>
                    </wps:wsp>
                  </a:graphicData>
                </a:graphic>
              </wp:anchor>
            </w:drawing>
          </mc:Choice>
          <mc:Fallback>
            <w:pict>
              <v:shape w14:anchorId="14972713" id="_x0000_s1029" type="#_x0000_t202" style="position:absolute;margin-left:221.4pt;margin-top:561pt;width:291.35pt;height:188.6pt;z-index:2516720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" fillcolor="#a7caec [831]">
                <v:textbox>
                  <w:txbxContent>
                    <w:p w14:paraId="0168DBE2" w14:textId="77777777" w:rsidR="0078216B" w:rsidRPr="008B1691" w:rsidRDefault="0078216B" w:rsidP="0078216B">
                      <w:pPr>
                        <w:rPr>
                          <w:b/>
                          <w:bCs/>
                          <w:sz w:val="22"/>
                          <w:szCs w:val="22"/>
                        </w:rPr>
                      </w:pPr>
                      <w:r w:rsidRPr="008B1691">
                        <w:rPr>
                          <w:b/>
                          <w:bCs/>
                          <w:sz w:val="22"/>
                          <w:szCs w:val="22"/>
                        </w:rPr>
                        <w:t>Two Challenges Faced by Community Mental Health Services</w:t>
                      </w:r>
                      <w:r>
                        <w:rPr>
                          <w:b/>
                          <w:bCs/>
                          <w:sz w:val="22"/>
                          <w:szCs w:val="22"/>
                        </w:rPr>
                        <w:t>.</w:t>
                      </w:r>
                    </w:p>
                    <w:p w14:paraId="2EC82BE5" w14:textId="77777777" w:rsidR="0078216B" w:rsidRPr="008B1691" w:rsidRDefault="0078216B" w:rsidP="0078216B">
                      <w:pPr>
                        <w:rPr>
                          <w:sz w:val="22"/>
                          <w:szCs w:val="22"/>
                        </w:rPr>
                      </w:pPr>
                      <w:r w:rsidRPr="008B1691">
                        <w:rPr>
                          <w:sz w:val="22"/>
                          <w:szCs w:val="22"/>
                        </w:rPr>
                        <w:t>Two major challenges facing the community mental health services are: Insufficient funding and Workforce shortages, which limit the service capacity and increase waiting times for assessment and treatment (NHS England, 2023). A second challenge is inequality in access and break up provision, meaning support can vary significantly by region, leaving some service users without consistent access or timely care (Mental Health Foundation, 2023).</w:t>
                      </w:r>
                    </w:p>
                    <w:p w14:paraId="5048ABE9" w14:textId="77777777" w:rsidR="0078216B" w:rsidRDefault="0078216B" w:rsidP="0078216B"/>
                    <w:p w14:paraId="0EF7E612" w14:textId="77777777" w:rsidR="0078216B" w:rsidRDefault="0078216B" w:rsidP="0078216B"/>
                    <w:p w14:paraId="57420938" w14:textId="77777777" w:rsidR="0078216B" w:rsidRDefault="0078216B" w:rsidP="0078216B"/>
                  </w:txbxContent>
                </v:textbox>
                <w10:wrap type="square" anchorx="margin" anchory="margin"/>
              </v:shape>
            </w:pict>
          </mc:Fallback>
        </mc:AlternateContent>
      </w:r>
    </w:p>
    <w:p w14:paraId="27DC4A78" w14:textId="319E18A3" w:rsidR="26A8EA76" w:rsidRDefault="26A8EA76" w:rsidP="26A8EA76">
      <w:pPr>
        <w:rPr>
          <w:b/>
          <w:bCs/>
          <w:lang w:val="en-US"/>
        </w:rPr>
      </w:pPr>
    </w:p>
    <w:p w14:paraId="1F4EA9D3" w14:textId="48C404B0" w:rsidR="341C3086" w:rsidRDefault="341C3086" w:rsidP="341C3086">
      <w:pPr>
        <w:rPr>
          <w:b/>
          <w:bCs/>
          <w:lang w:val="en-US"/>
        </w:rPr>
      </w:pPr>
    </w:p>
    <w:p w14:paraId="10AFB63C" w14:textId="6BA208CF" w:rsidR="341C3086" w:rsidRDefault="341C3086" w:rsidP="341C3086">
      <w:pPr>
        <w:rPr>
          <w:b/>
          <w:bCs/>
          <w:lang w:val="en-US"/>
        </w:rPr>
      </w:pPr>
    </w:p>
    <w:p w14:paraId="600F17B8" w14:textId="37E8CF9C" w:rsidR="341C3086" w:rsidRDefault="341C3086" w:rsidP="341C3086">
      <w:pPr>
        <w:rPr>
          <w:b/>
          <w:bCs/>
          <w:lang w:val="en-US"/>
        </w:rPr>
      </w:pPr>
    </w:p>
    <w:p w14:paraId="25F1B487" w14:textId="6135782E" w:rsidR="341C3086" w:rsidRDefault="341C3086" w:rsidP="341C3086">
      <w:pPr>
        <w:rPr>
          <w:b/>
          <w:bCs/>
          <w:lang w:val="en-US"/>
        </w:rPr>
      </w:pPr>
    </w:p>
    <w:p w14:paraId="383A75D6" w14:textId="04982D2A" w:rsidR="341C3086" w:rsidRDefault="341C3086" w:rsidP="341C3086">
      <w:pPr>
        <w:rPr>
          <w:b/>
          <w:bCs/>
          <w:lang w:val="en-US"/>
        </w:rPr>
      </w:pPr>
    </w:p>
    <w:p w14:paraId="4ACFF4D8" w14:textId="3D8EDE02" w:rsidR="341C3086" w:rsidRDefault="341C3086" w:rsidP="341C3086">
      <w:pPr>
        <w:rPr>
          <w:b/>
          <w:bCs/>
          <w:lang w:val="en-US"/>
        </w:rPr>
      </w:pPr>
    </w:p>
    <w:p w14:paraId="1DCE0D92" w14:textId="294BF6DE" w:rsidR="00A04DA4" w:rsidRPr="00A04DA4" w:rsidRDefault="00A04DA4" w:rsidP="00A04DA4">
      <w:r w:rsidRPr="00A04DA4">
        <w:rPr>
          <w:b/>
          <w:bCs/>
          <w:lang w:val="en-US"/>
        </w:rPr>
        <w:t xml:space="preserve">Task </w:t>
      </w:r>
      <w:r w:rsidR="006E6D8C" w:rsidRPr="00A04DA4">
        <w:rPr>
          <w:b/>
          <w:bCs/>
          <w:lang w:val="en-US"/>
        </w:rPr>
        <w:t>two</w:t>
      </w:r>
      <w:r w:rsidRPr="00A04DA4">
        <w:t> </w:t>
      </w:r>
    </w:p>
    <w:p w14:paraId="04EB4A86" w14:textId="77777777" w:rsidR="00A04DA4" w:rsidRPr="00A04DA4" w:rsidRDefault="00A04DA4" w:rsidP="00A04DA4">
      <w:r w:rsidRPr="00A04DA4">
        <w:rPr>
          <w:b/>
          <w:bCs/>
          <w:lang w:val="en-US"/>
        </w:rPr>
        <w:t>Community Antenatal Midwifery Services in the UK: </w:t>
      </w:r>
      <w:r w:rsidRPr="00A04DA4">
        <w:t> </w:t>
      </w:r>
    </w:p>
    <w:p w14:paraId="519697CC" w14:textId="77777777" w:rsidR="00A04DA4" w:rsidRPr="00A04DA4" w:rsidRDefault="00A04DA4" w:rsidP="00A04DA4">
      <w:r w:rsidRPr="00A04DA4">
        <w:rPr>
          <w:b/>
          <w:bCs/>
          <w:lang w:val="en-US"/>
        </w:rPr>
        <w:t>Historical Origins, Current Functioning, and Significance.</w:t>
      </w:r>
      <w:r w:rsidRPr="00A04DA4">
        <w:t> </w:t>
      </w:r>
    </w:p>
    <w:p w14:paraId="194A51E4" w14:textId="77777777" w:rsidR="00A04DA4" w:rsidRPr="00A04DA4" w:rsidRDefault="00A04DA4" w:rsidP="00A04DA4">
      <w:r w:rsidRPr="00A04DA4">
        <w:t> </w:t>
      </w:r>
    </w:p>
    <w:p w14:paraId="53345711" w14:textId="77777777" w:rsidR="00A04DA4" w:rsidRPr="00A04DA4" w:rsidRDefault="00A04DA4" w:rsidP="008717BC">
      <w:pPr>
        <w:spacing w:line="360" w:lineRule="auto"/>
      </w:pPr>
      <w:r w:rsidRPr="00A04DA4">
        <w:rPr>
          <w:b/>
          <w:bCs/>
          <w:lang w:val="en-US"/>
        </w:rPr>
        <w:t>Introduction</w:t>
      </w:r>
      <w:r w:rsidRPr="00A04DA4">
        <w:t> </w:t>
      </w:r>
    </w:p>
    <w:p w14:paraId="19FD0CB5" w14:textId="63FBF2BF" w:rsidR="00A04DA4" w:rsidRPr="00A04DA4" w:rsidRDefault="00A04DA4" w:rsidP="008717BC">
      <w:pPr>
        <w:spacing w:line="360" w:lineRule="auto"/>
      </w:pPr>
      <w:r w:rsidRPr="2E283819">
        <w:rPr>
          <w:lang w:val="en-US"/>
        </w:rPr>
        <w:t xml:space="preserve">Community antenatal midwifery services are a core part of the United Kingdom’s maternity care system, providing pregnancy monitoring health education at a local level. </w:t>
      </w:r>
      <w:r w:rsidR="00997CEB" w:rsidRPr="2E283819">
        <w:rPr>
          <w:lang w:val="en-US"/>
        </w:rPr>
        <w:t xml:space="preserve">Through </w:t>
      </w:r>
      <w:r w:rsidR="0B7790AC" w:rsidRPr="2E283819">
        <w:rPr>
          <w:lang w:val="en-US"/>
        </w:rPr>
        <w:t>the National</w:t>
      </w:r>
      <w:r w:rsidR="00AB2D82" w:rsidRPr="2E283819">
        <w:rPr>
          <w:lang w:val="en-US"/>
        </w:rPr>
        <w:t xml:space="preserve"> Health Ser</w:t>
      </w:r>
      <w:r w:rsidR="00527E71" w:rsidRPr="2E283819">
        <w:rPr>
          <w:lang w:val="en-US"/>
        </w:rPr>
        <w:t>vice</w:t>
      </w:r>
      <w:r w:rsidR="00EC20E0" w:rsidRPr="2E283819">
        <w:rPr>
          <w:lang w:val="en-US"/>
        </w:rPr>
        <w:t xml:space="preserve">. </w:t>
      </w:r>
      <w:r w:rsidRPr="2E283819">
        <w:rPr>
          <w:lang w:val="en-US"/>
        </w:rPr>
        <w:t xml:space="preserve">These services have developed over a period of </w:t>
      </w:r>
      <w:r w:rsidR="0082465C" w:rsidRPr="2E283819">
        <w:rPr>
          <w:lang w:val="en-US"/>
        </w:rPr>
        <w:t xml:space="preserve">historical </w:t>
      </w:r>
      <w:r w:rsidRPr="2E283819">
        <w:rPr>
          <w:lang w:val="en-US"/>
        </w:rPr>
        <w:t>years</w:t>
      </w:r>
      <w:r w:rsidR="00A73415" w:rsidRPr="2E283819">
        <w:rPr>
          <w:lang w:val="en-US"/>
        </w:rPr>
        <w:t xml:space="preserve">, </w:t>
      </w:r>
      <w:r w:rsidRPr="2E283819">
        <w:rPr>
          <w:lang w:val="en-US"/>
        </w:rPr>
        <w:t>shaped by history and professional regulation and the establishment of the National Health Service (NHS</w:t>
      </w:r>
      <w:r w:rsidR="00AD625E" w:rsidRPr="2E283819">
        <w:rPr>
          <w:lang w:val="en-US"/>
        </w:rPr>
        <w:t>.</w:t>
      </w:r>
      <w:r w:rsidR="00416BC2" w:rsidRPr="2E283819">
        <w:rPr>
          <w:lang w:val="en-US"/>
        </w:rPr>
        <w:t>UK, 2025</w:t>
      </w:r>
      <w:r w:rsidRPr="2E283819">
        <w:rPr>
          <w:lang w:val="en-US"/>
        </w:rPr>
        <w:t>). In modern practice, community midwives provide antenatal care that responds to the growth in population in the UK, revealed by the Office of National Statistics (ONS</w:t>
      </w:r>
      <w:r w:rsidR="00C33D9A" w:rsidRPr="2E283819">
        <w:rPr>
          <w:lang w:val="en-US"/>
        </w:rPr>
        <w:t xml:space="preserve">, </w:t>
      </w:r>
      <w:r w:rsidR="00445945" w:rsidRPr="2E283819">
        <w:rPr>
          <w:lang w:val="en-US"/>
        </w:rPr>
        <w:t>2025</w:t>
      </w:r>
      <w:r w:rsidRPr="2E283819">
        <w:rPr>
          <w:lang w:val="en-US"/>
        </w:rPr>
        <w:t xml:space="preserve">) birth data and Government priorities such as continuity of care. </w:t>
      </w:r>
      <w:r w:rsidR="00A85C84" w:rsidRPr="2E283819">
        <w:rPr>
          <w:lang w:val="en-US"/>
        </w:rPr>
        <w:t xml:space="preserve">In </w:t>
      </w:r>
      <w:r w:rsidR="0017774A" w:rsidRPr="2E283819">
        <w:rPr>
          <w:lang w:val="en-US"/>
        </w:rPr>
        <w:t xml:space="preserve">modern </w:t>
      </w:r>
      <w:r w:rsidR="008A74EF" w:rsidRPr="2E283819">
        <w:rPr>
          <w:lang w:val="en-US"/>
        </w:rPr>
        <w:t>practice, community</w:t>
      </w:r>
      <w:r w:rsidR="0025333A" w:rsidRPr="2E283819">
        <w:rPr>
          <w:lang w:val="en-US"/>
        </w:rPr>
        <w:t xml:space="preserve"> midwi</w:t>
      </w:r>
      <w:r w:rsidR="00AC63F8" w:rsidRPr="2E283819">
        <w:rPr>
          <w:lang w:val="en-US"/>
        </w:rPr>
        <w:t xml:space="preserve">ves </w:t>
      </w:r>
      <w:r w:rsidR="004C0F59" w:rsidRPr="2E283819">
        <w:rPr>
          <w:lang w:val="en-US"/>
        </w:rPr>
        <w:t xml:space="preserve">provide </w:t>
      </w:r>
      <w:r w:rsidR="0046136A" w:rsidRPr="2E283819">
        <w:rPr>
          <w:lang w:val="en-US"/>
        </w:rPr>
        <w:t>antenatal</w:t>
      </w:r>
      <w:r w:rsidR="00E14036" w:rsidRPr="2E283819">
        <w:rPr>
          <w:lang w:val="en-US"/>
        </w:rPr>
        <w:t xml:space="preserve"> care that responds to </w:t>
      </w:r>
      <w:r w:rsidR="00F42743" w:rsidRPr="2E283819">
        <w:rPr>
          <w:lang w:val="en-US"/>
        </w:rPr>
        <w:t>population</w:t>
      </w:r>
      <w:r w:rsidR="00143FBC" w:rsidRPr="2E283819">
        <w:rPr>
          <w:lang w:val="en-US"/>
        </w:rPr>
        <w:t xml:space="preserve"> growth </w:t>
      </w:r>
      <w:r w:rsidR="00F935F2" w:rsidRPr="2E283819">
        <w:rPr>
          <w:lang w:val="en-US"/>
        </w:rPr>
        <w:t>and public</w:t>
      </w:r>
      <w:r w:rsidR="00164295" w:rsidRPr="2E283819">
        <w:rPr>
          <w:lang w:val="en-US"/>
        </w:rPr>
        <w:t xml:space="preserve"> health</w:t>
      </w:r>
      <w:r w:rsidR="00D21AFA" w:rsidRPr="2E283819">
        <w:rPr>
          <w:lang w:val="en-US"/>
        </w:rPr>
        <w:t xml:space="preserve"> priorities</w:t>
      </w:r>
      <w:r w:rsidR="000364F4" w:rsidRPr="2E283819">
        <w:rPr>
          <w:lang w:val="en-US"/>
        </w:rPr>
        <w:t xml:space="preserve">. Birth </w:t>
      </w:r>
      <w:r w:rsidR="3C430E15" w:rsidRPr="2E283819">
        <w:rPr>
          <w:lang w:val="en-US"/>
        </w:rPr>
        <w:t>data</w:t>
      </w:r>
      <w:r w:rsidR="00AF7DAE" w:rsidRPr="2E283819">
        <w:rPr>
          <w:lang w:val="en-US"/>
        </w:rPr>
        <w:t xml:space="preserve"> </w:t>
      </w:r>
      <w:r w:rsidR="00C821D7" w:rsidRPr="2E283819">
        <w:rPr>
          <w:lang w:val="en-US"/>
        </w:rPr>
        <w:t>published</w:t>
      </w:r>
      <w:r w:rsidR="00AF7DAE" w:rsidRPr="2E283819">
        <w:rPr>
          <w:lang w:val="en-US"/>
        </w:rPr>
        <w:t xml:space="preserve"> by the Office</w:t>
      </w:r>
      <w:r w:rsidR="006D4307" w:rsidRPr="2E283819">
        <w:rPr>
          <w:lang w:val="en-US"/>
        </w:rPr>
        <w:t xml:space="preserve"> of National </w:t>
      </w:r>
      <w:r w:rsidR="009D5525" w:rsidRPr="2E283819">
        <w:rPr>
          <w:lang w:val="en-US"/>
        </w:rPr>
        <w:t>Statistics</w:t>
      </w:r>
      <w:r w:rsidR="003367FE" w:rsidRPr="2E283819">
        <w:rPr>
          <w:lang w:val="en-US"/>
        </w:rPr>
        <w:t xml:space="preserve"> show</w:t>
      </w:r>
      <w:r w:rsidR="0090136F" w:rsidRPr="2E283819">
        <w:rPr>
          <w:lang w:val="en-US"/>
        </w:rPr>
        <w:t>s the cha</w:t>
      </w:r>
      <w:r w:rsidR="00DF30C2" w:rsidRPr="2E283819">
        <w:rPr>
          <w:lang w:val="en-US"/>
        </w:rPr>
        <w:t>nges</w:t>
      </w:r>
      <w:r w:rsidR="001C576E" w:rsidRPr="2E283819">
        <w:rPr>
          <w:lang w:val="en-US"/>
        </w:rPr>
        <w:t xml:space="preserve"> in fertility rates</w:t>
      </w:r>
      <w:r w:rsidR="008D5F38" w:rsidRPr="2E283819">
        <w:rPr>
          <w:lang w:val="en-US"/>
        </w:rPr>
        <w:t xml:space="preserve">, </w:t>
      </w:r>
      <w:r w:rsidR="00751F74" w:rsidRPr="2E283819">
        <w:rPr>
          <w:lang w:val="en-US"/>
        </w:rPr>
        <w:t xml:space="preserve">maternal </w:t>
      </w:r>
      <w:r w:rsidR="00B92055" w:rsidRPr="2E283819">
        <w:rPr>
          <w:lang w:val="en-US"/>
        </w:rPr>
        <w:t>age,</w:t>
      </w:r>
      <w:r w:rsidR="00751F74" w:rsidRPr="2E283819">
        <w:rPr>
          <w:lang w:val="en-US"/>
        </w:rPr>
        <w:t xml:space="preserve"> </w:t>
      </w:r>
      <w:r w:rsidR="007337B2" w:rsidRPr="2E283819">
        <w:rPr>
          <w:lang w:val="en-US"/>
        </w:rPr>
        <w:t xml:space="preserve">and </w:t>
      </w:r>
      <w:r w:rsidR="00134FBB" w:rsidRPr="2E283819">
        <w:rPr>
          <w:lang w:val="en-US"/>
        </w:rPr>
        <w:t>cultural</w:t>
      </w:r>
      <w:r w:rsidR="00A516B5" w:rsidRPr="2E283819">
        <w:rPr>
          <w:lang w:val="en-US"/>
        </w:rPr>
        <w:t xml:space="preserve"> </w:t>
      </w:r>
      <w:r w:rsidR="007337B2" w:rsidRPr="2E283819">
        <w:rPr>
          <w:lang w:val="en-US"/>
        </w:rPr>
        <w:t xml:space="preserve">diversity in </w:t>
      </w:r>
      <w:r w:rsidR="00C176D2" w:rsidRPr="2E283819">
        <w:rPr>
          <w:lang w:val="en-US"/>
        </w:rPr>
        <w:t>p</w:t>
      </w:r>
      <w:r w:rsidR="00FC68DA" w:rsidRPr="2E283819">
        <w:rPr>
          <w:lang w:val="en-US"/>
        </w:rPr>
        <w:t>opulation</w:t>
      </w:r>
      <w:r w:rsidR="001563F8" w:rsidRPr="2E283819">
        <w:rPr>
          <w:lang w:val="en-US"/>
        </w:rPr>
        <w:t>, all of whic</w:t>
      </w:r>
      <w:r w:rsidR="00DB344D" w:rsidRPr="2E283819">
        <w:rPr>
          <w:lang w:val="en-US"/>
        </w:rPr>
        <w:t>h influ</w:t>
      </w:r>
      <w:r w:rsidR="00941A9E" w:rsidRPr="2E283819">
        <w:rPr>
          <w:lang w:val="en-US"/>
        </w:rPr>
        <w:t>ence demand</w:t>
      </w:r>
      <w:r w:rsidR="006F7101" w:rsidRPr="2E283819">
        <w:rPr>
          <w:lang w:val="en-US"/>
        </w:rPr>
        <w:t xml:space="preserve"> (</w:t>
      </w:r>
      <w:r w:rsidR="00163CB7" w:rsidRPr="2E283819">
        <w:rPr>
          <w:lang w:val="en-US"/>
        </w:rPr>
        <w:t xml:space="preserve">ONS, </w:t>
      </w:r>
      <w:r w:rsidR="00E6302A" w:rsidRPr="2E283819">
        <w:rPr>
          <w:lang w:val="en-US"/>
        </w:rPr>
        <w:t>2025</w:t>
      </w:r>
      <w:r w:rsidR="00870574" w:rsidRPr="2E283819">
        <w:rPr>
          <w:lang w:val="en-US"/>
        </w:rPr>
        <w:t>)</w:t>
      </w:r>
      <w:r w:rsidR="00C0756A" w:rsidRPr="2E283819">
        <w:rPr>
          <w:lang w:val="en-US"/>
        </w:rPr>
        <w:t>.</w:t>
      </w:r>
      <w:r w:rsidR="0062457C" w:rsidRPr="2E283819">
        <w:rPr>
          <w:lang w:val="en-US"/>
        </w:rPr>
        <w:t xml:space="preserve"> Government</w:t>
      </w:r>
      <w:r w:rsidR="00425643" w:rsidRPr="2E283819">
        <w:rPr>
          <w:lang w:val="en-US"/>
        </w:rPr>
        <w:t xml:space="preserve"> policy</w:t>
      </w:r>
      <w:r w:rsidR="000D0A81" w:rsidRPr="2E283819">
        <w:rPr>
          <w:lang w:val="en-US"/>
        </w:rPr>
        <w:t xml:space="preserve"> also </w:t>
      </w:r>
      <w:r w:rsidR="00733FC2" w:rsidRPr="2E283819">
        <w:rPr>
          <w:lang w:val="en-US"/>
        </w:rPr>
        <w:t>evaluates</w:t>
      </w:r>
      <w:r w:rsidR="00820563" w:rsidRPr="2E283819">
        <w:rPr>
          <w:lang w:val="en-US"/>
        </w:rPr>
        <w:t xml:space="preserve"> the importance</w:t>
      </w:r>
      <w:r w:rsidR="00135E18" w:rsidRPr="2E283819">
        <w:rPr>
          <w:lang w:val="en-US"/>
        </w:rPr>
        <w:t xml:space="preserve"> of early</w:t>
      </w:r>
      <w:r w:rsidR="00B25414" w:rsidRPr="2E283819">
        <w:rPr>
          <w:lang w:val="en-US"/>
        </w:rPr>
        <w:t xml:space="preserve"> </w:t>
      </w:r>
      <w:r w:rsidR="004B1FA0" w:rsidRPr="2E283819">
        <w:rPr>
          <w:lang w:val="en-US"/>
        </w:rPr>
        <w:t>intervention</w:t>
      </w:r>
      <w:r w:rsidR="007F1ECC" w:rsidRPr="2E283819">
        <w:rPr>
          <w:lang w:val="en-US"/>
        </w:rPr>
        <w:t xml:space="preserve"> and </w:t>
      </w:r>
      <w:r w:rsidR="00ED30BD" w:rsidRPr="2E283819">
        <w:rPr>
          <w:lang w:val="en-US"/>
        </w:rPr>
        <w:t>continuity</w:t>
      </w:r>
      <w:r w:rsidR="007F1ECC" w:rsidRPr="2E283819">
        <w:rPr>
          <w:lang w:val="en-US"/>
        </w:rPr>
        <w:t xml:space="preserve"> of </w:t>
      </w:r>
      <w:r w:rsidR="00ED30BD" w:rsidRPr="2E283819">
        <w:rPr>
          <w:lang w:val="en-US"/>
        </w:rPr>
        <w:t>service to improve</w:t>
      </w:r>
      <w:r w:rsidR="00D31AE1" w:rsidRPr="2E283819">
        <w:rPr>
          <w:lang w:val="en-US"/>
        </w:rPr>
        <w:t xml:space="preserve"> successful</w:t>
      </w:r>
      <w:r w:rsidR="00751F74" w:rsidRPr="2E283819">
        <w:rPr>
          <w:lang w:val="en-US"/>
        </w:rPr>
        <w:t xml:space="preserve"> </w:t>
      </w:r>
      <w:r w:rsidR="00D31AE1" w:rsidRPr="2E283819">
        <w:rPr>
          <w:lang w:val="en-US"/>
        </w:rPr>
        <w:t>outcomes.</w:t>
      </w:r>
      <w:r w:rsidR="00AF7DAE" w:rsidRPr="2E283819">
        <w:rPr>
          <w:lang w:val="en-US"/>
        </w:rPr>
        <w:t xml:space="preserve"> </w:t>
      </w:r>
      <w:r w:rsidRPr="2E283819">
        <w:rPr>
          <w:lang w:val="en-US"/>
        </w:rPr>
        <w:t>This essay discusses the historical origins, current functioning, and significance of these services.</w:t>
      </w:r>
      <w:r>
        <w:t> </w:t>
      </w:r>
    </w:p>
    <w:p w14:paraId="1BDD33F4" w14:textId="77777777" w:rsidR="00A04DA4" w:rsidRPr="00A04DA4" w:rsidRDefault="00A04DA4" w:rsidP="008717BC">
      <w:pPr>
        <w:spacing w:line="360" w:lineRule="auto"/>
        <w:rPr>
          <w:lang w:val="en-US"/>
        </w:rPr>
      </w:pPr>
      <w:r w:rsidRPr="00A04DA4">
        <w:rPr>
          <w:lang w:val="en-US"/>
        </w:rPr>
        <w:t> </w:t>
      </w:r>
    </w:p>
    <w:p w14:paraId="101ED3F6" w14:textId="77777777" w:rsidR="00A04DA4" w:rsidRPr="00A04DA4" w:rsidRDefault="00A04DA4" w:rsidP="008717BC">
      <w:pPr>
        <w:spacing w:line="360" w:lineRule="auto"/>
      </w:pPr>
      <w:r w:rsidRPr="00A04DA4">
        <w:rPr>
          <w:b/>
          <w:bCs/>
          <w:lang w:val="en-US"/>
        </w:rPr>
        <w:t>Historical Origins and Policy Background</w:t>
      </w:r>
      <w:r w:rsidRPr="00A04DA4">
        <w:t> </w:t>
      </w:r>
    </w:p>
    <w:p w14:paraId="09B64050" w14:textId="1CAB8446" w:rsidR="00A04DA4" w:rsidRPr="00A04DA4" w:rsidRDefault="00A04DA4" w:rsidP="008717BC">
      <w:pPr>
        <w:spacing w:line="360" w:lineRule="auto"/>
      </w:pPr>
      <w:r w:rsidRPr="49DD8B91">
        <w:rPr>
          <w:lang w:val="en-US"/>
        </w:rPr>
        <w:lastRenderedPageBreak/>
        <w:t>Community antenatal midwifery began as informal local where women shared childbirth knowledge. Regulation was introduced through the Midwives Act 1902, mandated training, and registration to increase safety and accountability awareness (Gov.uk, 2025a). The NHS introduced universal, publicly financed parental care in 1948 delivered through clinics, GP surgeries, and home visits. Later, the Nurses, Midwives and Health Visitors Act 1979 strengthened professional monitoring (Gov.uk, 2025b). Modern professional policy </w:t>
      </w:r>
      <w:bookmarkStart w:id="0" w:name="_Int_0qhNE1QQ"/>
      <w:r w:rsidRPr="49DD8B91">
        <w:rPr>
          <w:lang w:val="en-US"/>
        </w:rPr>
        <w:t>emphasises</w:t>
      </w:r>
      <w:bookmarkEnd w:id="0"/>
      <w:r w:rsidRPr="49DD8B91">
        <w:rPr>
          <w:lang w:val="en-US"/>
        </w:rPr>
        <w:t> </w:t>
      </w:r>
      <w:bookmarkStart w:id="1" w:name="_Int_lOKo4frL"/>
      <w:r w:rsidRPr="49DD8B91">
        <w:rPr>
          <w:lang w:val="en-US"/>
        </w:rPr>
        <w:t>personalised</w:t>
      </w:r>
      <w:bookmarkEnd w:id="1"/>
      <w:r w:rsidRPr="49DD8B91">
        <w:rPr>
          <w:lang w:val="en-US"/>
        </w:rPr>
        <w:t> continuity of care in community settings (Gov.uk, 2025c).</w:t>
      </w:r>
      <w:r>
        <w:t> </w:t>
      </w:r>
    </w:p>
    <w:p w14:paraId="2FCDFC87" w14:textId="77777777" w:rsidR="00A04DA4" w:rsidRPr="00A04DA4" w:rsidRDefault="00A04DA4" w:rsidP="008717BC">
      <w:pPr>
        <w:spacing w:line="360" w:lineRule="auto"/>
        <w:rPr>
          <w:lang w:val="en-US"/>
        </w:rPr>
      </w:pPr>
      <w:r w:rsidRPr="00A04DA4">
        <w:rPr>
          <w:lang w:val="en-US"/>
        </w:rPr>
        <w:t> </w:t>
      </w:r>
    </w:p>
    <w:p w14:paraId="0C5D9B1E" w14:textId="77777777" w:rsidR="00A04DA4" w:rsidRPr="00A04DA4" w:rsidRDefault="00A04DA4" w:rsidP="008717BC">
      <w:pPr>
        <w:spacing w:line="360" w:lineRule="auto"/>
      </w:pPr>
      <w:r w:rsidRPr="00A04DA4">
        <w:rPr>
          <w:b/>
          <w:bCs/>
          <w:lang w:val="en-US"/>
        </w:rPr>
        <w:t>Current Functioning of Community Antenatal Midwifery Services</w:t>
      </w:r>
      <w:r w:rsidRPr="00A04DA4">
        <w:t> </w:t>
      </w:r>
    </w:p>
    <w:p w14:paraId="7E1479BA" w14:textId="77777777" w:rsidR="00A04DA4" w:rsidRPr="00A04DA4" w:rsidRDefault="00A04DA4" w:rsidP="008717BC">
      <w:pPr>
        <w:spacing w:line="360" w:lineRule="auto"/>
      </w:pPr>
      <w:r w:rsidRPr="49DD8B91">
        <w:rPr>
          <w:lang w:val="en-US"/>
        </w:rPr>
        <w:t>Services provide clinical appointments to monitor maternal and fetal wellbeing, offer screening, and deliver health guidance. Over 65% of women attend their booking appointment before 10 weeks, enabling early risk assessment and </w:t>
      </w:r>
      <w:bookmarkStart w:id="2" w:name="_Int_G8zu6APY"/>
      <w:r w:rsidRPr="49DD8B91">
        <w:rPr>
          <w:lang w:val="en-US"/>
        </w:rPr>
        <w:t>personalised</w:t>
      </w:r>
      <w:bookmarkEnd w:id="2"/>
      <w:r w:rsidRPr="49DD8B91">
        <w:rPr>
          <w:lang w:val="en-US"/>
        </w:rPr>
        <w:t> care (NHS England Digital, 2025a). Continuity of care is </w:t>
      </w:r>
      <w:bookmarkStart w:id="3" w:name="_Int_zVRQPLuP"/>
      <w:r w:rsidRPr="49DD8B91">
        <w:rPr>
          <w:lang w:val="en-US"/>
        </w:rPr>
        <w:t>prioritised</w:t>
      </w:r>
      <w:bookmarkEnd w:id="3"/>
      <w:r w:rsidRPr="49DD8B91">
        <w:rPr>
          <w:lang w:val="en-US"/>
        </w:rPr>
        <w:t>, with evidence showing that women supported by the same midwife report higher satisfaction and better outcomes (Gov.uk, 2005c). Workforce shortage and service pressures create regional differences, limiting access for some women (Nuffield Trust, 2025). Population growth, including lower fertility rates and higher maternal age, increase demand for flexible, responsive community services (ONS, 2025a).</w:t>
      </w:r>
      <w:r>
        <w:t> </w:t>
      </w:r>
    </w:p>
    <w:p w14:paraId="728EDEBC" w14:textId="77777777" w:rsidR="00A04DA4" w:rsidRPr="00A04DA4" w:rsidRDefault="00A04DA4" w:rsidP="008717BC">
      <w:pPr>
        <w:spacing w:line="360" w:lineRule="auto"/>
        <w:rPr>
          <w:lang w:val="en-US"/>
        </w:rPr>
      </w:pPr>
      <w:r w:rsidRPr="00A04DA4">
        <w:rPr>
          <w:lang w:val="en-US"/>
        </w:rPr>
        <w:t> </w:t>
      </w:r>
    </w:p>
    <w:p w14:paraId="6E03D066" w14:textId="5F3F7EA4" w:rsidR="00A04DA4" w:rsidRPr="00A04DA4" w:rsidRDefault="00A04DA4" w:rsidP="008717BC">
      <w:pPr>
        <w:spacing w:line="360" w:lineRule="auto"/>
      </w:pPr>
      <w:r w:rsidRPr="00A04DA4">
        <w:rPr>
          <w:b/>
          <w:bCs/>
          <w:lang w:val="en-US"/>
        </w:rPr>
        <w:t xml:space="preserve">Significance </w:t>
      </w:r>
      <w:r w:rsidR="002F59B6" w:rsidRPr="00A04DA4">
        <w:rPr>
          <w:b/>
          <w:bCs/>
          <w:lang w:val="en-US"/>
        </w:rPr>
        <w:t>of</w:t>
      </w:r>
      <w:r w:rsidRPr="00A04DA4">
        <w:rPr>
          <w:b/>
          <w:bCs/>
          <w:lang w:val="en-US"/>
        </w:rPr>
        <w:t xml:space="preserve"> Quality of Life</w:t>
      </w:r>
      <w:r w:rsidRPr="00A04DA4">
        <w:t> </w:t>
      </w:r>
    </w:p>
    <w:p w14:paraId="070C9E62" w14:textId="6D6C421E" w:rsidR="00A04DA4" w:rsidRPr="005A5A81" w:rsidRDefault="00A04DA4" w:rsidP="008717BC">
      <w:pPr>
        <w:spacing w:line="360" w:lineRule="auto"/>
      </w:pPr>
      <w:r w:rsidRPr="00A04DA4">
        <w:rPr>
          <w:lang w:val="en-US"/>
        </w:rPr>
        <w:t xml:space="preserve">Community antenatal midwifery services improve quality of life through early risk detection, </w:t>
      </w:r>
      <w:r w:rsidR="0000248D">
        <w:rPr>
          <w:lang w:val="en-US"/>
        </w:rPr>
        <w:t xml:space="preserve">education and </w:t>
      </w:r>
      <w:r w:rsidR="00AA489E">
        <w:rPr>
          <w:lang w:val="en-US"/>
        </w:rPr>
        <w:t>awareness</w:t>
      </w:r>
      <w:r w:rsidR="004D197A">
        <w:rPr>
          <w:lang w:val="en-US"/>
        </w:rPr>
        <w:t xml:space="preserve">, </w:t>
      </w:r>
      <w:r w:rsidRPr="00A04DA4">
        <w:rPr>
          <w:lang w:val="en-US"/>
        </w:rPr>
        <w:t xml:space="preserve">accessible care, and continuity. Regular appointments allow midwives to identify complications, such as gestational diabetes or pre-eclampsia, enabling timely intervention (Gov.uk, 2025c). Continuity supports trust, communication, and better outcomes (Nuffield Trust, 2025). Clinics and home visits reduce barriers for disadvantaged women, addressing inequalities in </w:t>
      </w:r>
      <w:r w:rsidRPr="00A04DA4">
        <w:rPr>
          <w:lang w:val="en-US"/>
        </w:rPr>
        <w:lastRenderedPageBreak/>
        <w:t>maternal and infant outcomes (ONS, 2025b). Education on nutrition, breastfeeding and emotional wellbeing empowers women and prepare families for parenthood.</w:t>
      </w:r>
      <w:r w:rsidRPr="00A04DA4">
        <w:t> </w:t>
      </w:r>
    </w:p>
    <w:p w14:paraId="1BD7C506" w14:textId="77777777" w:rsidR="005A5A81" w:rsidRDefault="005A5A81" w:rsidP="008717BC">
      <w:pPr>
        <w:spacing w:line="360" w:lineRule="auto"/>
        <w:rPr>
          <w:b/>
          <w:bCs/>
          <w:sz w:val="32"/>
          <w:szCs w:val="32"/>
          <w:lang w:val="en-US"/>
        </w:rPr>
      </w:pPr>
    </w:p>
    <w:p w14:paraId="0A24DC30" w14:textId="77777777" w:rsidR="00A04DA4" w:rsidRPr="005A5A81" w:rsidRDefault="00A04DA4" w:rsidP="008717BC">
      <w:pPr>
        <w:spacing w:line="360" w:lineRule="auto"/>
        <w:rPr>
          <w:sz w:val="32"/>
          <w:szCs w:val="32"/>
        </w:rPr>
      </w:pPr>
      <w:r w:rsidRPr="005A5A81">
        <w:rPr>
          <w:b/>
          <w:bCs/>
          <w:sz w:val="32"/>
          <w:szCs w:val="32"/>
          <w:lang w:val="en-US"/>
        </w:rPr>
        <w:t>Conclusion</w:t>
      </w:r>
      <w:r w:rsidRPr="005A5A81">
        <w:rPr>
          <w:sz w:val="32"/>
          <w:szCs w:val="32"/>
        </w:rPr>
        <w:t> </w:t>
      </w:r>
    </w:p>
    <w:p w14:paraId="431FD4F6" w14:textId="0A935C04" w:rsidR="00A04DA4" w:rsidRDefault="00A04DA4" w:rsidP="008717BC">
      <w:pPr>
        <w:spacing w:line="360" w:lineRule="auto"/>
        <w:rPr>
          <w:lang w:val="en-US"/>
        </w:rPr>
      </w:pPr>
      <w:r w:rsidRPr="49DD8B91">
        <w:rPr>
          <w:lang w:val="en-US"/>
        </w:rPr>
        <w:t xml:space="preserve">Community antenatal midwifery services have evolved from informal local support into a regulated and essential component of </w:t>
      </w:r>
      <w:r w:rsidR="00FE473F">
        <w:rPr>
          <w:lang w:val="en-US"/>
        </w:rPr>
        <w:t>maternity</w:t>
      </w:r>
      <w:r w:rsidRPr="49DD8B91">
        <w:rPr>
          <w:lang w:val="en-US"/>
        </w:rPr>
        <w:t> care</w:t>
      </w:r>
      <w:r w:rsidR="001A31BA">
        <w:rPr>
          <w:lang w:val="en-US"/>
        </w:rPr>
        <w:t xml:space="preserve"> </w:t>
      </w:r>
      <w:r w:rsidR="00B12560">
        <w:rPr>
          <w:lang w:val="en-US"/>
        </w:rPr>
        <w:t>in the</w:t>
      </w:r>
      <w:r w:rsidR="007448D6">
        <w:rPr>
          <w:lang w:val="en-US"/>
        </w:rPr>
        <w:t xml:space="preserve"> </w:t>
      </w:r>
      <w:r w:rsidR="0027744C">
        <w:rPr>
          <w:lang w:val="en-US"/>
        </w:rPr>
        <w:t>National Health</w:t>
      </w:r>
      <w:r w:rsidR="0016580E">
        <w:rPr>
          <w:lang w:val="en-US"/>
        </w:rPr>
        <w:t xml:space="preserve"> Ser</w:t>
      </w:r>
      <w:r w:rsidR="0036494B">
        <w:rPr>
          <w:lang w:val="en-US"/>
        </w:rPr>
        <w:t>vice</w:t>
      </w:r>
      <w:r w:rsidRPr="49DD8B91">
        <w:rPr>
          <w:lang w:val="en-US"/>
        </w:rPr>
        <w:t>.</w:t>
      </w:r>
      <w:r w:rsidR="00732A67">
        <w:rPr>
          <w:lang w:val="en-US"/>
        </w:rPr>
        <w:t xml:space="preserve"> </w:t>
      </w:r>
      <w:r w:rsidR="00AC02B2">
        <w:rPr>
          <w:lang w:val="en-US"/>
        </w:rPr>
        <w:t>I</w:t>
      </w:r>
      <w:r w:rsidR="00BF298A">
        <w:rPr>
          <w:lang w:val="en-US"/>
        </w:rPr>
        <w:t>m</w:t>
      </w:r>
      <w:r w:rsidR="00AC02B2">
        <w:rPr>
          <w:lang w:val="en-US"/>
        </w:rPr>
        <w:t>po</w:t>
      </w:r>
      <w:r w:rsidR="00337032">
        <w:rPr>
          <w:lang w:val="en-US"/>
        </w:rPr>
        <w:t>rtant</w:t>
      </w:r>
      <w:r w:rsidRPr="49DD8B91">
        <w:rPr>
          <w:lang w:val="en-US"/>
        </w:rPr>
        <w:t xml:space="preserve"> </w:t>
      </w:r>
      <w:r w:rsidR="00732A67">
        <w:rPr>
          <w:lang w:val="en-US"/>
        </w:rPr>
        <w:t>l</w:t>
      </w:r>
      <w:r w:rsidRPr="49DD8B91">
        <w:rPr>
          <w:lang w:val="en-US"/>
        </w:rPr>
        <w:t xml:space="preserve">egislation, </w:t>
      </w:r>
      <w:r w:rsidR="00762E64">
        <w:rPr>
          <w:lang w:val="en-US"/>
        </w:rPr>
        <w:t xml:space="preserve">including </w:t>
      </w:r>
      <w:r w:rsidR="002348BB">
        <w:rPr>
          <w:lang w:val="en-US"/>
        </w:rPr>
        <w:t>Midwife Act</w:t>
      </w:r>
      <w:r w:rsidR="00D0712A">
        <w:rPr>
          <w:lang w:val="en-US"/>
        </w:rPr>
        <w:t xml:space="preserve"> 1902</w:t>
      </w:r>
      <w:r w:rsidR="005E3C1E">
        <w:rPr>
          <w:lang w:val="en-US"/>
        </w:rPr>
        <w:t xml:space="preserve">, </w:t>
      </w:r>
      <w:r w:rsidRPr="49DD8B91">
        <w:rPr>
          <w:lang w:val="en-US"/>
        </w:rPr>
        <w:t>NHS integration, and community-focused policies </w:t>
      </w:r>
      <w:r w:rsidR="00B9660C">
        <w:rPr>
          <w:lang w:val="en-US"/>
        </w:rPr>
        <w:t xml:space="preserve">alongside professional </w:t>
      </w:r>
      <w:r w:rsidR="00045A5A">
        <w:rPr>
          <w:lang w:val="en-US"/>
        </w:rPr>
        <w:t>reform trai</w:t>
      </w:r>
      <w:r w:rsidR="00D20710">
        <w:rPr>
          <w:lang w:val="en-US"/>
        </w:rPr>
        <w:t>ning</w:t>
      </w:r>
      <w:r w:rsidR="00B5434F">
        <w:rPr>
          <w:lang w:val="en-US"/>
        </w:rPr>
        <w:t xml:space="preserve">, </w:t>
      </w:r>
      <w:r w:rsidR="005B1A0D">
        <w:rPr>
          <w:lang w:val="en-US"/>
        </w:rPr>
        <w:t>accoun</w:t>
      </w:r>
      <w:r w:rsidR="007C79A8">
        <w:rPr>
          <w:lang w:val="en-US"/>
        </w:rPr>
        <w:t xml:space="preserve">tability </w:t>
      </w:r>
      <w:r w:rsidR="00B5434F">
        <w:rPr>
          <w:lang w:val="en-US"/>
        </w:rPr>
        <w:t>and stand</w:t>
      </w:r>
      <w:r w:rsidR="00C13AC1">
        <w:rPr>
          <w:lang w:val="en-US"/>
        </w:rPr>
        <w:t>ard</w:t>
      </w:r>
      <w:r w:rsidR="00F920A7">
        <w:rPr>
          <w:lang w:val="en-US"/>
        </w:rPr>
        <w:t xml:space="preserve">s of </w:t>
      </w:r>
      <w:r w:rsidR="000B55E4">
        <w:rPr>
          <w:lang w:val="en-US"/>
        </w:rPr>
        <w:t xml:space="preserve">practice </w:t>
      </w:r>
      <w:r w:rsidR="00C37AA8">
        <w:rPr>
          <w:lang w:val="en-US"/>
        </w:rPr>
        <w:t xml:space="preserve">which </w:t>
      </w:r>
      <w:r w:rsidRPr="49DD8B91">
        <w:rPr>
          <w:lang w:val="en-US"/>
        </w:rPr>
        <w:t xml:space="preserve">have shaped </w:t>
      </w:r>
      <w:r w:rsidR="000164CA">
        <w:rPr>
          <w:lang w:val="en-US"/>
        </w:rPr>
        <w:t xml:space="preserve">universal access of </w:t>
      </w:r>
      <w:r w:rsidRPr="49DD8B91">
        <w:rPr>
          <w:lang w:val="en-US"/>
        </w:rPr>
        <w:t>services</w:t>
      </w:r>
      <w:r w:rsidR="00DE3873">
        <w:rPr>
          <w:lang w:val="en-US"/>
        </w:rPr>
        <w:t xml:space="preserve"> (</w:t>
      </w:r>
      <w:r w:rsidR="00FD1235">
        <w:rPr>
          <w:lang w:val="en-US"/>
        </w:rPr>
        <w:t>GOV.UK</w:t>
      </w:r>
      <w:r w:rsidR="0083034E">
        <w:rPr>
          <w:lang w:val="en-US"/>
        </w:rPr>
        <w:t>, 2025</w:t>
      </w:r>
      <w:r w:rsidR="00445EFC">
        <w:rPr>
          <w:lang w:val="en-US"/>
        </w:rPr>
        <w:t>)</w:t>
      </w:r>
      <w:r w:rsidRPr="49DD8B91">
        <w:rPr>
          <w:lang w:val="en-US"/>
        </w:rPr>
        <w:t xml:space="preserve"> that priorities early</w:t>
      </w:r>
      <w:r w:rsidR="00F217C9">
        <w:rPr>
          <w:lang w:val="en-US"/>
        </w:rPr>
        <w:t xml:space="preserve"> </w:t>
      </w:r>
      <w:r w:rsidRPr="49DD8B91">
        <w:rPr>
          <w:lang w:val="en-US"/>
        </w:rPr>
        <w:t>engagement, </w:t>
      </w:r>
      <w:bookmarkStart w:id="4" w:name="_Int_CTu0UTV1"/>
      <w:r w:rsidRPr="49DD8B91">
        <w:rPr>
          <w:lang w:val="en-US"/>
        </w:rPr>
        <w:t>personalised</w:t>
      </w:r>
      <w:bookmarkEnd w:id="4"/>
      <w:r w:rsidRPr="49DD8B91">
        <w:rPr>
          <w:lang w:val="en-US"/>
        </w:rPr>
        <w:t> support, and equitable access. Community midwives are important in improving maternal and infant outcomes and enhancing quality of life. Population growth reinforces the need for adaptable community based antenatal care, while workforce challenges must be addressed to ensure consistent access nationwide.</w:t>
      </w:r>
      <w:r w:rsidR="00767E6C">
        <w:rPr>
          <w:lang w:val="en-US"/>
        </w:rPr>
        <w:t xml:space="preserve"> </w:t>
      </w:r>
      <w:r w:rsidR="0036401E">
        <w:rPr>
          <w:lang w:val="en-US"/>
        </w:rPr>
        <w:t xml:space="preserve">Current </w:t>
      </w:r>
      <w:r w:rsidR="00654748">
        <w:rPr>
          <w:lang w:val="en-US"/>
        </w:rPr>
        <w:t xml:space="preserve">Government </w:t>
      </w:r>
      <w:r w:rsidR="00DA5542">
        <w:rPr>
          <w:lang w:val="en-US"/>
        </w:rPr>
        <w:t xml:space="preserve">and </w:t>
      </w:r>
      <w:r w:rsidR="00BF5A43">
        <w:rPr>
          <w:lang w:val="en-US"/>
        </w:rPr>
        <w:t xml:space="preserve">professional policy </w:t>
      </w:r>
      <w:r w:rsidR="005A1108">
        <w:rPr>
          <w:lang w:val="en-US"/>
        </w:rPr>
        <w:t>continue</w:t>
      </w:r>
      <w:r w:rsidR="00BF5A43">
        <w:rPr>
          <w:lang w:val="en-US"/>
        </w:rPr>
        <w:t xml:space="preserve"> to </w:t>
      </w:r>
      <w:r w:rsidR="00CF0DFF">
        <w:rPr>
          <w:lang w:val="en-US"/>
        </w:rPr>
        <w:t xml:space="preserve">promote early </w:t>
      </w:r>
      <w:r w:rsidR="00B355A5">
        <w:rPr>
          <w:lang w:val="en-US"/>
        </w:rPr>
        <w:t>engagement</w:t>
      </w:r>
      <w:r w:rsidR="007501B8">
        <w:rPr>
          <w:lang w:val="en-US"/>
        </w:rPr>
        <w:t xml:space="preserve">, </w:t>
      </w:r>
      <w:r w:rsidR="00D437EE">
        <w:rPr>
          <w:lang w:val="en-US"/>
        </w:rPr>
        <w:t>personal care plan</w:t>
      </w:r>
      <w:r w:rsidR="00EA5EF9">
        <w:rPr>
          <w:lang w:val="en-US"/>
        </w:rPr>
        <w:t>ning, and continu</w:t>
      </w:r>
      <w:r w:rsidR="005C317E">
        <w:rPr>
          <w:lang w:val="en-US"/>
        </w:rPr>
        <w:t>ity</w:t>
      </w:r>
      <w:r w:rsidR="00A144CC">
        <w:rPr>
          <w:lang w:val="en-US"/>
        </w:rPr>
        <w:t xml:space="preserve"> of</w:t>
      </w:r>
      <w:r w:rsidR="00A27B57">
        <w:rPr>
          <w:lang w:val="en-US"/>
        </w:rPr>
        <w:t xml:space="preserve"> care to </w:t>
      </w:r>
      <w:r w:rsidR="00CB0E1D">
        <w:rPr>
          <w:lang w:val="en-US"/>
        </w:rPr>
        <w:t>improve outcomes</w:t>
      </w:r>
      <w:r w:rsidR="00203138">
        <w:rPr>
          <w:lang w:val="en-US"/>
        </w:rPr>
        <w:t xml:space="preserve"> and women</w:t>
      </w:r>
      <w:r w:rsidR="00502C8D">
        <w:rPr>
          <w:lang w:val="en-US"/>
        </w:rPr>
        <w:t>’s experiences (GOV.</w:t>
      </w:r>
      <w:r w:rsidR="00195C71">
        <w:rPr>
          <w:lang w:val="en-US"/>
        </w:rPr>
        <w:t>UK,2025</w:t>
      </w:r>
      <w:r w:rsidR="000D681F">
        <w:rPr>
          <w:lang w:val="en-US"/>
        </w:rPr>
        <w:t>)</w:t>
      </w:r>
      <w:r w:rsidR="0063229A">
        <w:rPr>
          <w:lang w:val="en-US"/>
        </w:rPr>
        <w:t>. Ongoing midwi</w:t>
      </w:r>
      <w:r w:rsidR="00DD746E">
        <w:rPr>
          <w:lang w:val="en-US"/>
        </w:rPr>
        <w:t>ves service</w:t>
      </w:r>
      <w:r w:rsidR="00C97F19">
        <w:rPr>
          <w:lang w:val="en-US"/>
        </w:rPr>
        <w:t xml:space="preserve"> </w:t>
      </w:r>
      <w:r w:rsidR="005A1108">
        <w:rPr>
          <w:lang w:val="en-US"/>
        </w:rPr>
        <w:t>plays</w:t>
      </w:r>
      <w:r w:rsidR="00C97F19">
        <w:rPr>
          <w:lang w:val="en-US"/>
        </w:rPr>
        <w:t xml:space="preserve"> </w:t>
      </w:r>
      <w:r w:rsidR="00CB6BCB">
        <w:rPr>
          <w:lang w:val="en-US"/>
        </w:rPr>
        <w:t>significant role</w:t>
      </w:r>
      <w:r w:rsidR="00B4217D">
        <w:rPr>
          <w:lang w:val="en-US"/>
        </w:rPr>
        <w:t xml:space="preserve"> in early risk </w:t>
      </w:r>
      <w:r w:rsidR="00F06E4C">
        <w:rPr>
          <w:lang w:val="en-US"/>
        </w:rPr>
        <w:t>not</w:t>
      </w:r>
      <w:r w:rsidR="009D48D9">
        <w:rPr>
          <w:lang w:val="en-US"/>
        </w:rPr>
        <w:t>ification</w:t>
      </w:r>
      <w:r w:rsidR="00ED27C8">
        <w:rPr>
          <w:lang w:val="en-US"/>
        </w:rPr>
        <w:t xml:space="preserve">, </w:t>
      </w:r>
      <w:r w:rsidR="00F4065C">
        <w:rPr>
          <w:lang w:val="en-US"/>
        </w:rPr>
        <w:t xml:space="preserve">health </w:t>
      </w:r>
      <w:r w:rsidR="006744D6">
        <w:rPr>
          <w:lang w:val="en-US"/>
        </w:rPr>
        <w:t>awa</w:t>
      </w:r>
      <w:r w:rsidR="00FE0735">
        <w:rPr>
          <w:lang w:val="en-US"/>
        </w:rPr>
        <w:t>reness guide</w:t>
      </w:r>
      <w:r w:rsidR="00B836D3">
        <w:rPr>
          <w:lang w:val="en-US"/>
        </w:rPr>
        <w:t>, safe</w:t>
      </w:r>
      <w:r w:rsidR="001B3568">
        <w:rPr>
          <w:lang w:val="en-US"/>
        </w:rPr>
        <w:t>gua</w:t>
      </w:r>
      <w:r w:rsidR="00A42A36">
        <w:rPr>
          <w:lang w:val="en-US"/>
        </w:rPr>
        <w:t>rding</w:t>
      </w:r>
      <w:r w:rsidR="00E03F78">
        <w:rPr>
          <w:lang w:val="en-US"/>
        </w:rPr>
        <w:t xml:space="preserve">, and </w:t>
      </w:r>
      <w:r w:rsidR="00246EB8">
        <w:rPr>
          <w:lang w:val="en-US"/>
        </w:rPr>
        <w:t>emotional sup</w:t>
      </w:r>
      <w:r w:rsidR="00E3784A">
        <w:rPr>
          <w:lang w:val="en-US"/>
        </w:rPr>
        <w:t>port</w:t>
      </w:r>
      <w:r w:rsidR="005A20D6">
        <w:rPr>
          <w:lang w:val="en-US"/>
        </w:rPr>
        <w:t>,</w:t>
      </w:r>
      <w:r w:rsidR="00242A99">
        <w:rPr>
          <w:lang w:val="en-US"/>
        </w:rPr>
        <w:t xml:space="preserve"> which enhance the entire </w:t>
      </w:r>
      <w:r w:rsidR="001B1FB8">
        <w:rPr>
          <w:lang w:val="en-US"/>
        </w:rPr>
        <w:t>infant wel</w:t>
      </w:r>
      <w:r w:rsidR="00C61068">
        <w:rPr>
          <w:lang w:val="en-US"/>
        </w:rPr>
        <w:t>lbei</w:t>
      </w:r>
      <w:r w:rsidR="00C20632">
        <w:rPr>
          <w:lang w:val="en-US"/>
        </w:rPr>
        <w:t>ng</w:t>
      </w:r>
      <w:r w:rsidR="00026CC7">
        <w:rPr>
          <w:lang w:val="en-US"/>
        </w:rPr>
        <w:t>.</w:t>
      </w:r>
    </w:p>
    <w:p w14:paraId="3DC6F40A" w14:textId="2805B071" w:rsidR="00BE6B38" w:rsidRPr="00A04DA4" w:rsidRDefault="00D81F88" w:rsidP="008717BC">
      <w:pPr>
        <w:spacing w:line="360" w:lineRule="auto"/>
      </w:pPr>
      <w:r>
        <w:rPr>
          <w:lang w:val="en-US"/>
        </w:rPr>
        <w:t>Po</w:t>
      </w:r>
      <w:r w:rsidR="00DB0ACE">
        <w:rPr>
          <w:lang w:val="en-US"/>
        </w:rPr>
        <w:t xml:space="preserve">pulation </w:t>
      </w:r>
      <w:r w:rsidR="000D7E59">
        <w:rPr>
          <w:lang w:val="en-US"/>
        </w:rPr>
        <w:t>growth data</w:t>
      </w:r>
      <w:r w:rsidR="00B018E5">
        <w:rPr>
          <w:lang w:val="en-US"/>
        </w:rPr>
        <w:t xml:space="preserve"> from the Office for </w:t>
      </w:r>
      <w:r w:rsidR="00F37FA6">
        <w:rPr>
          <w:lang w:val="en-US"/>
        </w:rPr>
        <w:t>National Sta</w:t>
      </w:r>
      <w:r w:rsidR="001B41BE">
        <w:rPr>
          <w:lang w:val="en-US"/>
        </w:rPr>
        <w:t>tistics</w:t>
      </w:r>
      <w:r w:rsidR="00891793">
        <w:rPr>
          <w:lang w:val="en-US"/>
        </w:rPr>
        <w:t xml:space="preserve"> </w:t>
      </w:r>
      <w:r w:rsidR="0090187B">
        <w:rPr>
          <w:lang w:val="en-US"/>
        </w:rPr>
        <w:t xml:space="preserve">shows </w:t>
      </w:r>
      <w:r w:rsidR="006D26A7">
        <w:rPr>
          <w:lang w:val="en-US"/>
        </w:rPr>
        <w:t>changing birth</w:t>
      </w:r>
      <w:r w:rsidR="00BE3D0A">
        <w:rPr>
          <w:lang w:val="en-US"/>
        </w:rPr>
        <w:t xml:space="preserve"> </w:t>
      </w:r>
      <w:r w:rsidR="00C31E46">
        <w:rPr>
          <w:lang w:val="en-US"/>
        </w:rPr>
        <w:t>patterns</w:t>
      </w:r>
      <w:r w:rsidR="00BE3D0A">
        <w:rPr>
          <w:lang w:val="en-US"/>
        </w:rPr>
        <w:t>, rising maternal age</w:t>
      </w:r>
      <w:r w:rsidR="000A6DAE">
        <w:rPr>
          <w:lang w:val="en-US"/>
        </w:rPr>
        <w:t>,</w:t>
      </w:r>
      <w:r w:rsidR="00BD562A">
        <w:rPr>
          <w:lang w:val="en-US"/>
        </w:rPr>
        <w:t xml:space="preserve"> and </w:t>
      </w:r>
      <w:r w:rsidR="00357D0F">
        <w:rPr>
          <w:lang w:val="en-US"/>
        </w:rPr>
        <w:t>increasing service demand</w:t>
      </w:r>
      <w:r w:rsidR="00A42AC8">
        <w:rPr>
          <w:lang w:val="en-US"/>
        </w:rPr>
        <w:t xml:space="preserve"> (ONS</w:t>
      </w:r>
      <w:r w:rsidR="00491D81">
        <w:rPr>
          <w:lang w:val="en-US"/>
        </w:rPr>
        <w:t>,2025)</w:t>
      </w:r>
      <w:r w:rsidR="00762F95">
        <w:rPr>
          <w:lang w:val="en-US"/>
        </w:rPr>
        <w:t xml:space="preserve">. </w:t>
      </w:r>
      <w:r w:rsidR="00D52F0D">
        <w:rPr>
          <w:lang w:val="en-US"/>
        </w:rPr>
        <w:t>Wor</w:t>
      </w:r>
      <w:r w:rsidR="002C70EF">
        <w:rPr>
          <w:lang w:val="en-US"/>
        </w:rPr>
        <w:t xml:space="preserve">kload </w:t>
      </w:r>
      <w:r w:rsidR="00D01ED5">
        <w:rPr>
          <w:lang w:val="en-US"/>
        </w:rPr>
        <w:t>pressure</w:t>
      </w:r>
      <w:r w:rsidR="00957A2E">
        <w:rPr>
          <w:lang w:val="en-US"/>
        </w:rPr>
        <w:t xml:space="preserve">s </w:t>
      </w:r>
      <w:r w:rsidR="00CB6BCB">
        <w:rPr>
          <w:lang w:val="en-US"/>
        </w:rPr>
        <w:t>must</w:t>
      </w:r>
      <w:r w:rsidR="00957A2E">
        <w:rPr>
          <w:lang w:val="en-US"/>
        </w:rPr>
        <w:t xml:space="preserve"> </w:t>
      </w:r>
      <w:r w:rsidR="006F0070">
        <w:rPr>
          <w:lang w:val="en-US"/>
        </w:rPr>
        <w:t>be addressed</w:t>
      </w:r>
      <w:r w:rsidR="00957A2E">
        <w:rPr>
          <w:lang w:val="en-US"/>
        </w:rPr>
        <w:t xml:space="preserve"> </w:t>
      </w:r>
      <w:r w:rsidR="00F22AB1">
        <w:rPr>
          <w:lang w:val="en-US"/>
        </w:rPr>
        <w:t xml:space="preserve">to </w:t>
      </w:r>
      <w:r w:rsidR="00ED3826">
        <w:rPr>
          <w:lang w:val="en-US"/>
        </w:rPr>
        <w:t xml:space="preserve">make sure </w:t>
      </w:r>
      <w:r w:rsidR="00B46E55">
        <w:rPr>
          <w:lang w:val="en-US"/>
        </w:rPr>
        <w:t xml:space="preserve">there is consistent, </w:t>
      </w:r>
      <w:r w:rsidR="009E74A7">
        <w:rPr>
          <w:lang w:val="en-US"/>
        </w:rPr>
        <w:t>adequate</w:t>
      </w:r>
      <w:r w:rsidR="00831D20">
        <w:rPr>
          <w:lang w:val="en-US"/>
        </w:rPr>
        <w:t xml:space="preserve">, and </w:t>
      </w:r>
      <w:r w:rsidR="00B6641C">
        <w:rPr>
          <w:lang w:val="en-US"/>
        </w:rPr>
        <w:t>high-quality</w:t>
      </w:r>
      <w:r w:rsidR="00B72C6D">
        <w:rPr>
          <w:lang w:val="en-US"/>
        </w:rPr>
        <w:t xml:space="preserve"> community</w:t>
      </w:r>
      <w:r w:rsidR="00E93C1C">
        <w:rPr>
          <w:lang w:val="en-US"/>
        </w:rPr>
        <w:t xml:space="preserve"> antenatal</w:t>
      </w:r>
      <w:r w:rsidR="0063276B">
        <w:rPr>
          <w:lang w:val="en-US"/>
        </w:rPr>
        <w:t xml:space="preserve"> </w:t>
      </w:r>
      <w:r w:rsidR="000815F8">
        <w:rPr>
          <w:lang w:val="en-US"/>
        </w:rPr>
        <w:t>care</w:t>
      </w:r>
      <w:r w:rsidR="000938DC">
        <w:rPr>
          <w:lang w:val="en-US"/>
        </w:rPr>
        <w:t xml:space="preserve"> </w:t>
      </w:r>
      <w:r w:rsidR="001F0117">
        <w:rPr>
          <w:lang w:val="en-US"/>
        </w:rPr>
        <w:t>to cover</w:t>
      </w:r>
      <w:r w:rsidR="00022411">
        <w:rPr>
          <w:lang w:val="en-US"/>
        </w:rPr>
        <w:t xml:space="preserve"> universal demand</w:t>
      </w:r>
      <w:r w:rsidR="00B163C2">
        <w:rPr>
          <w:lang w:val="en-US"/>
        </w:rPr>
        <w:t>.</w:t>
      </w:r>
    </w:p>
    <w:p w14:paraId="35AA7FA9" w14:textId="7E687B9A" w:rsidR="00825ADD" w:rsidRPr="00825ADD" w:rsidRDefault="00825ADD" w:rsidP="00825ADD"/>
    <w:p w14:paraId="6226CECD" w14:textId="77777777" w:rsidR="00825ADD" w:rsidRPr="00825ADD" w:rsidRDefault="00825ADD" w:rsidP="00825ADD"/>
    <w:p w14:paraId="5BE7028F" w14:textId="77777777" w:rsidR="00825ADD" w:rsidRPr="00825ADD" w:rsidRDefault="00825ADD" w:rsidP="00825ADD"/>
    <w:p w14:paraId="4156A4CB" w14:textId="77777777" w:rsidR="00825ADD" w:rsidRPr="00825ADD" w:rsidRDefault="00825ADD" w:rsidP="00825ADD"/>
    <w:p w14:paraId="08000C7A" w14:textId="77777777" w:rsidR="00825ADD" w:rsidRPr="00825ADD" w:rsidRDefault="00825ADD" w:rsidP="00825ADD"/>
    <w:p w14:paraId="0D45062D" w14:textId="77777777" w:rsidR="00A04DA4" w:rsidRPr="00B326C2" w:rsidRDefault="00A04DA4" w:rsidP="00A04DA4">
      <w:pPr>
        <w:tabs>
          <w:tab w:val="left" w:pos="2948"/>
        </w:tabs>
      </w:pPr>
      <w:r w:rsidRPr="00A04DA4">
        <w:rPr>
          <w:b/>
          <w:bCs/>
          <w:sz w:val="32"/>
          <w:szCs w:val="32"/>
          <w:lang w:val="en-US"/>
        </w:rPr>
        <w:lastRenderedPageBreak/>
        <w:t>References</w:t>
      </w:r>
      <w:r w:rsidRPr="00A04DA4">
        <w:rPr>
          <w:lang w:val="en-US"/>
        </w:rPr>
        <w:t> </w:t>
      </w:r>
    </w:p>
    <w:p w14:paraId="2C0AADB0" w14:textId="12D10920" w:rsidR="00A04DA4" w:rsidRPr="00A04DA4" w:rsidRDefault="00A04DA4" w:rsidP="00A04DA4">
      <w:pPr>
        <w:tabs>
          <w:tab w:val="left" w:pos="2948"/>
        </w:tabs>
        <w:rPr>
          <w:sz w:val="22"/>
          <w:szCs w:val="22"/>
          <w:lang w:val="en-US"/>
        </w:rPr>
      </w:pPr>
      <w:bookmarkStart w:id="5" w:name="_Int_QAqbROEQ"/>
      <w:r w:rsidRPr="49DD8B91">
        <w:rPr>
          <w:sz w:val="22"/>
          <w:szCs w:val="22"/>
          <w:lang w:val="en-US"/>
        </w:rPr>
        <w:t>Radhamony</w:t>
      </w:r>
      <w:bookmarkEnd w:id="5"/>
      <w:r w:rsidRPr="49DD8B91">
        <w:rPr>
          <w:sz w:val="22"/>
          <w:szCs w:val="22"/>
          <w:lang w:val="en-US"/>
        </w:rPr>
        <w:t>, R., Cross, WM., </w:t>
      </w:r>
      <w:bookmarkStart w:id="6" w:name="_Int_AYAeG86O"/>
      <w:r w:rsidRPr="49DD8B91">
        <w:rPr>
          <w:sz w:val="22"/>
          <w:szCs w:val="22"/>
          <w:lang w:val="en-US"/>
        </w:rPr>
        <w:t>Townsin</w:t>
      </w:r>
      <w:bookmarkEnd w:id="6"/>
      <w:r w:rsidRPr="49DD8B91">
        <w:rPr>
          <w:sz w:val="22"/>
          <w:szCs w:val="22"/>
          <w:lang w:val="en-US"/>
        </w:rPr>
        <w:t>, L. and Bank, B. (2023) Perspectives of culturally and linguistically divers (CALD) community members regarding mental health services: A qualitative analysis’, </w:t>
      </w:r>
      <w:r w:rsidRPr="49DD8B91">
        <w:rPr>
          <w:i/>
          <w:iCs/>
          <w:sz w:val="22"/>
          <w:szCs w:val="22"/>
          <w:lang w:val="en-US"/>
        </w:rPr>
        <w:t>Journal of psychiatric and Mental health Nursing, 30(4), pp. 850-864. </w:t>
      </w:r>
      <w:r w:rsidRPr="49DD8B91">
        <w:rPr>
          <w:sz w:val="22"/>
          <w:szCs w:val="22"/>
          <w:lang w:val="en-US"/>
        </w:rPr>
        <w:t>Available at:</w:t>
      </w:r>
      <w:r w:rsidRPr="49DD8B91">
        <w:rPr>
          <w:i/>
          <w:iCs/>
          <w:sz w:val="22"/>
          <w:szCs w:val="22"/>
          <w:lang w:val="en-US"/>
        </w:rPr>
        <w:t>  </w:t>
      </w:r>
      <w:hyperlink r:id="rId14">
        <w:r w:rsidRPr="49DD8B91">
          <w:rPr>
            <w:rStyle w:val="Hyperlink"/>
            <w:i/>
            <w:iCs/>
            <w:sz w:val="22"/>
            <w:szCs w:val="22"/>
            <w:lang w:val="en-US"/>
          </w:rPr>
          <w:t>https://doi.ord/10.1111/jpm.12919.</w:t>
        </w:r>
      </w:hyperlink>
      <w:r w:rsidRPr="49DD8B91">
        <w:rPr>
          <w:sz w:val="22"/>
          <w:szCs w:val="22"/>
          <w:lang w:val="en-US"/>
        </w:rPr>
        <w:t> </w:t>
      </w:r>
    </w:p>
    <w:p w14:paraId="30B5FB66" w14:textId="77777777" w:rsidR="00A04DA4" w:rsidRPr="00A04DA4" w:rsidRDefault="00A04DA4" w:rsidP="00A04DA4">
      <w:pPr>
        <w:tabs>
          <w:tab w:val="left" w:pos="2948"/>
        </w:tabs>
        <w:rPr>
          <w:sz w:val="22"/>
          <w:szCs w:val="22"/>
          <w:lang w:val="en-US"/>
        </w:rPr>
      </w:pPr>
      <w:r w:rsidRPr="00A04DA4">
        <w:rPr>
          <w:sz w:val="22"/>
          <w:szCs w:val="22"/>
          <w:lang w:val="en-US"/>
        </w:rPr>
        <w:t>(Accessed: 7 February 2026). </w:t>
      </w:r>
    </w:p>
    <w:p w14:paraId="507A5650" w14:textId="5C3B71E6" w:rsidR="00A04DA4" w:rsidRPr="00A04DA4" w:rsidRDefault="00A04DA4" w:rsidP="00A04DA4">
      <w:pPr>
        <w:tabs>
          <w:tab w:val="left" w:pos="2948"/>
        </w:tabs>
        <w:rPr>
          <w:sz w:val="22"/>
          <w:szCs w:val="22"/>
          <w:lang w:val="en-US"/>
        </w:rPr>
      </w:pPr>
      <w:r w:rsidRPr="00A04DA4">
        <w:rPr>
          <w:sz w:val="22"/>
          <w:szCs w:val="22"/>
          <w:lang w:val="en-US"/>
        </w:rPr>
        <w:t>Mental Health Foundation (2023) </w:t>
      </w:r>
      <w:r w:rsidRPr="00A04DA4">
        <w:rPr>
          <w:i/>
          <w:iCs/>
          <w:sz w:val="22"/>
          <w:szCs w:val="22"/>
          <w:lang w:val="en-US"/>
        </w:rPr>
        <w:t>Development of mental health care. </w:t>
      </w:r>
      <w:r w:rsidRPr="00A04DA4">
        <w:rPr>
          <w:sz w:val="22"/>
          <w:szCs w:val="22"/>
          <w:lang w:val="en-US"/>
        </w:rPr>
        <w:t>Available at: </w:t>
      </w:r>
      <w:hyperlink r:id="rId15" w:tgtFrame="_blank" w:history="1">
        <w:r w:rsidRPr="00A04DA4">
          <w:rPr>
            <w:rStyle w:val="Hyperlink"/>
            <w:sz w:val="22"/>
            <w:szCs w:val="22"/>
            <w:lang w:val="en-US"/>
          </w:rPr>
          <w:t>https://www.mentalhealth.org.uk</w:t>
        </w:r>
      </w:hyperlink>
      <w:r w:rsidRPr="00A04DA4">
        <w:rPr>
          <w:sz w:val="22"/>
          <w:szCs w:val="22"/>
          <w:lang w:val="en-US"/>
        </w:rPr>
        <w:t> (Accessed: 7 February 2026). </w:t>
      </w:r>
    </w:p>
    <w:p w14:paraId="004E283D" w14:textId="77777777" w:rsidR="00A04DA4" w:rsidRPr="00A04DA4" w:rsidRDefault="00A04DA4" w:rsidP="00A04DA4">
      <w:pPr>
        <w:tabs>
          <w:tab w:val="left" w:pos="2948"/>
        </w:tabs>
        <w:rPr>
          <w:sz w:val="22"/>
          <w:szCs w:val="22"/>
          <w:lang w:val="en-US"/>
        </w:rPr>
      </w:pPr>
      <w:r w:rsidRPr="00A04DA4">
        <w:rPr>
          <w:sz w:val="22"/>
          <w:szCs w:val="22"/>
          <w:lang w:val="en-US"/>
        </w:rPr>
        <w:t>NICE (2022) </w:t>
      </w:r>
      <w:r w:rsidRPr="00A04DA4">
        <w:rPr>
          <w:i/>
          <w:iCs/>
          <w:sz w:val="22"/>
          <w:szCs w:val="22"/>
          <w:lang w:val="en-US"/>
        </w:rPr>
        <w:t>Mental health policy and service development. </w:t>
      </w:r>
      <w:r w:rsidRPr="00A04DA4">
        <w:rPr>
          <w:sz w:val="22"/>
          <w:szCs w:val="22"/>
          <w:lang w:val="en-US"/>
        </w:rPr>
        <w:t>Available at: </w:t>
      </w:r>
      <w:hyperlink r:id="rId16" w:tgtFrame="_blank" w:history="1">
        <w:r w:rsidRPr="00A04DA4">
          <w:rPr>
            <w:rStyle w:val="Hyperlink"/>
            <w:sz w:val="22"/>
            <w:szCs w:val="22"/>
            <w:lang w:val="en-US"/>
          </w:rPr>
          <w:t>https://www.nice.org.uk</w:t>
        </w:r>
      </w:hyperlink>
      <w:r w:rsidRPr="00A04DA4">
        <w:rPr>
          <w:sz w:val="22"/>
          <w:szCs w:val="22"/>
          <w:lang w:val="en-US"/>
        </w:rPr>
        <w:t> </w:t>
      </w:r>
    </w:p>
    <w:p w14:paraId="516A5239" w14:textId="77777777" w:rsidR="00A04DA4" w:rsidRPr="00A04DA4" w:rsidRDefault="00A04DA4" w:rsidP="00A04DA4">
      <w:pPr>
        <w:tabs>
          <w:tab w:val="left" w:pos="2948"/>
        </w:tabs>
        <w:rPr>
          <w:sz w:val="22"/>
          <w:szCs w:val="22"/>
          <w:lang w:val="en-US"/>
        </w:rPr>
      </w:pPr>
      <w:r w:rsidRPr="00A04DA4">
        <w:rPr>
          <w:sz w:val="22"/>
          <w:szCs w:val="22"/>
          <w:lang w:val="en-US"/>
        </w:rPr>
        <w:t>(Accessed: 7 February 2026). </w:t>
      </w:r>
    </w:p>
    <w:p w14:paraId="76E13909" w14:textId="77777777" w:rsidR="00A04DA4" w:rsidRPr="00A04DA4" w:rsidRDefault="00A04DA4" w:rsidP="00A04DA4">
      <w:pPr>
        <w:tabs>
          <w:tab w:val="left" w:pos="2948"/>
        </w:tabs>
        <w:rPr>
          <w:sz w:val="22"/>
          <w:szCs w:val="22"/>
          <w:lang w:val="en-US"/>
        </w:rPr>
      </w:pPr>
      <w:r w:rsidRPr="00A04DA4">
        <w:rPr>
          <w:sz w:val="22"/>
          <w:szCs w:val="22"/>
          <w:lang w:val="en-US"/>
        </w:rPr>
        <w:t>NHS England (2023) </w:t>
      </w:r>
      <w:r w:rsidRPr="00A04DA4">
        <w:rPr>
          <w:i/>
          <w:iCs/>
          <w:sz w:val="22"/>
          <w:szCs w:val="22"/>
          <w:lang w:val="en-US"/>
        </w:rPr>
        <w:t>Community mental health framework for adults and older adults. </w:t>
      </w:r>
      <w:r w:rsidRPr="00A04DA4">
        <w:rPr>
          <w:sz w:val="22"/>
          <w:szCs w:val="22"/>
          <w:lang w:val="en-US"/>
        </w:rPr>
        <w:t>Available at: </w:t>
      </w:r>
      <w:hyperlink r:id="rId17" w:tgtFrame="_blank" w:history="1">
        <w:r w:rsidRPr="00A04DA4">
          <w:rPr>
            <w:rStyle w:val="Hyperlink"/>
            <w:sz w:val="22"/>
            <w:szCs w:val="22"/>
            <w:lang w:val="en-US"/>
          </w:rPr>
          <w:t>https://www.england.nhs.uk</w:t>
        </w:r>
      </w:hyperlink>
      <w:r w:rsidRPr="00A04DA4">
        <w:rPr>
          <w:sz w:val="22"/>
          <w:szCs w:val="22"/>
          <w:lang w:val="en-US"/>
        </w:rPr>
        <w:t> (Accessed: 13 February 2026). </w:t>
      </w:r>
    </w:p>
    <w:p w14:paraId="3955FED0" w14:textId="77777777" w:rsidR="00A04DA4" w:rsidRPr="00A04DA4" w:rsidRDefault="00A04DA4" w:rsidP="00A04DA4">
      <w:pPr>
        <w:tabs>
          <w:tab w:val="left" w:pos="2948"/>
        </w:tabs>
        <w:rPr>
          <w:sz w:val="22"/>
          <w:szCs w:val="22"/>
          <w:lang w:val="en-US"/>
        </w:rPr>
      </w:pPr>
      <w:r w:rsidRPr="00A04DA4">
        <w:rPr>
          <w:sz w:val="22"/>
          <w:szCs w:val="22"/>
          <w:lang w:val="en-US"/>
        </w:rPr>
        <w:t>NHS England (2023) </w:t>
      </w:r>
      <w:r w:rsidRPr="00A04DA4">
        <w:rPr>
          <w:i/>
          <w:iCs/>
          <w:sz w:val="22"/>
          <w:szCs w:val="22"/>
          <w:lang w:val="en-US"/>
        </w:rPr>
        <w:t>Community mental health framework for adults and older adults. </w:t>
      </w:r>
      <w:r w:rsidRPr="00A04DA4">
        <w:rPr>
          <w:sz w:val="22"/>
          <w:szCs w:val="22"/>
          <w:lang w:val="en-US"/>
        </w:rPr>
        <w:t>Available at: </w:t>
      </w:r>
      <w:hyperlink r:id="rId18" w:tgtFrame="_blank" w:history="1">
        <w:r w:rsidRPr="00A04DA4">
          <w:rPr>
            <w:rStyle w:val="Hyperlink"/>
            <w:sz w:val="22"/>
            <w:szCs w:val="22"/>
            <w:lang w:val="en-US"/>
          </w:rPr>
          <w:t>https://www.englandnhs.uk</w:t>
        </w:r>
      </w:hyperlink>
      <w:r w:rsidRPr="00A04DA4">
        <w:rPr>
          <w:sz w:val="22"/>
          <w:szCs w:val="22"/>
          <w:lang w:val="en-US"/>
        </w:rPr>
        <w:t> (Accessed: 13 February 2026). </w:t>
      </w:r>
    </w:p>
    <w:p w14:paraId="331D44CF" w14:textId="77777777" w:rsidR="00A04DA4" w:rsidRPr="00A04DA4" w:rsidRDefault="00A04DA4" w:rsidP="00A04DA4">
      <w:pPr>
        <w:tabs>
          <w:tab w:val="left" w:pos="2948"/>
        </w:tabs>
        <w:rPr>
          <w:sz w:val="22"/>
          <w:szCs w:val="22"/>
          <w:lang w:val="en-US"/>
        </w:rPr>
      </w:pPr>
      <w:r w:rsidRPr="00A04DA4">
        <w:rPr>
          <w:sz w:val="22"/>
          <w:szCs w:val="22"/>
          <w:lang w:val="en-US"/>
        </w:rPr>
        <w:t>NICE (2022) </w:t>
      </w:r>
      <w:r w:rsidRPr="00A04DA4">
        <w:rPr>
          <w:i/>
          <w:iCs/>
          <w:sz w:val="22"/>
          <w:szCs w:val="22"/>
          <w:lang w:val="en-US"/>
        </w:rPr>
        <w:t>Mental health service delivery and standards. </w:t>
      </w:r>
      <w:r w:rsidRPr="00A04DA4">
        <w:rPr>
          <w:sz w:val="22"/>
          <w:szCs w:val="22"/>
          <w:lang w:val="en-US"/>
        </w:rPr>
        <w:t>Available at: </w:t>
      </w:r>
      <w:hyperlink r:id="rId19" w:tgtFrame="_blank" w:history="1">
        <w:r w:rsidRPr="00A04DA4">
          <w:rPr>
            <w:rStyle w:val="Hyperlink"/>
            <w:sz w:val="22"/>
            <w:szCs w:val="22"/>
            <w:lang w:val="en-US"/>
          </w:rPr>
          <w:t>https://www.nice.org.uk</w:t>
        </w:r>
      </w:hyperlink>
      <w:r w:rsidRPr="00A04DA4">
        <w:rPr>
          <w:sz w:val="22"/>
          <w:szCs w:val="22"/>
          <w:lang w:val="en-US"/>
        </w:rPr>
        <w:t> </w:t>
      </w:r>
    </w:p>
    <w:p w14:paraId="04E58B79" w14:textId="77777777" w:rsidR="00A04DA4" w:rsidRPr="00A04DA4" w:rsidRDefault="00A04DA4" w:rsidP="00A04DA4">
      <w:pPr>
        <w:tabs>
          <w:tab w:val="left" w:pos="2948"/>
        </w:tabs>
        <w:rPr>
          <w:sz w:val="22"/>
          <w:szCs w:val="22"/>
          <w:lang w:val="en-US"/>
        </w:rPr>
      </w:pPr>
      <w:r w:rsidRPr="00A04DA4">
        <w:rPr>
          <w:sz w:val="22"/>
          <w:szCs w:val="22"/>
          <w:lang w:val="en-US"/>
        </w:rPr>
        <w:t>(Accessed: 13 February 2026). </w:t>
      </w:r>
    </w:p>
    <w:p w14:paraId="7524655D" w14:textId="77777777" w:rsidR="00A04DA4" w:rsidRPr="00A04DA4" w:rsidRDefault="00A04DA4" w:rsidP="00A04DA4">
      <w:pPr>
        <w:tabs>
          <w:tab w:val="left" w:pos="2948"/>
        </w:tabs>
        <w:rPr>
          <w:sz w:val="22"/>
          <w:szCs w:val="22"/>
          <w:lang w:val="en-US"/>
        </w:rPr>
      </w:pPr>
      <w:r w:rsidRPr="00A04DA4">
        <w:rPr>
          <w:sz w:val="22"/>
          <w:szCs w:val="22"/>
          <w:lang w:val="en-US"/>
        </w:rPr>
        <w:t>Mental Health Foundation (2023) </w:t>
      </w:r>
      <w:r w:rsidRPr="00A04DA4">
        <w:rPr>
          <w:i/>
          <w:iCs/>
          <w:sz w:val="22"/>
          <w:szCs w:val="22"/>
          <w:lang w:val="en-US"/>
        </w:rPr>
        <w:t>Mental health services and inequalities. </w:t>
      </w:r>
      <w:r w:rsidRPr="00A04DA4">
        <w:rPr>
          <w:sz w:val="22"/>
          <w:szCs w:val="22"/>
          <w:lang w:val="en-US"/>
        </w:rPr>
        <w:t>Available at: </w:t>
      </w:r>
      <w:hyperlink r:id="rId20" w:tgtFrame="_blank" w:history="1">
        <w:r w:rsidRPr="00A04DA4">
          <w:rPr>
            <w:rStyle w:val="Hyperlink"/>
            <w:sz w:val="22"/>
            <w:szCs w:val="22"/>
            <w:lang w:val="en-US"/>
          </w:rPr>
          <w:t>https://www.mentalhealth.org.uk</w:t>
        </w:r>
      </w:hyperlink>
      <w:r w:rsidRPr="00A04DA4">
        <w:rPr>
          <w:sz w:val="22"/>
          <w:szCs w:val="22"/>
          <w:lang w:val="en-US"/>
        </w:rPr>
        <w:t> (Accessed: 14 February 2026). </w:t>
      </w:r>
    </w:p>
    <w:p w14:paraId="10519AC6" w14:textId="77777777" w:rsidR="00A04DA4" w:rsidRPr="00A04DA4" w:rsidRDefault="00A04DA4" w:rsidP="00A04DA4">
      <w:pPr>
        <w:tabs>
          <w:tab w:val="left" w:pos="2948"/>
        </w:tabs>
        <w:rPr>
          <w:sz w:val="22"/>
          <w:szCs w:val="22"/>
        </w:rPr>
      </w:pPr>
      <w:r w:rsidRPr="00A04DA4">
        <w:rPr>
          <w:sz w:val="22"/>
          <w:szCs w:val="22"/>
          <w:lang w:val="en-US"/>
        </w:rPr>
        <w:t>Gov.uk (2025a) </w:t>
      </w:r>
      <w:r w:rsidRPr="00A04DA4">
        <w:rPr>
          <w:i/>
          <w:iCs/>
          <w:sz w:val="22"/>
          <w:szCs w:val="22"/>
          <w:lang w:val="en-US"/>
        </w:rPr>
        <w:t>midwives Act 1902 and historical context of midwifery regulation.</w:t>
      </w:r>
      <w:r w:rsidRPr="00A04DA4">
        <w:rPr>
          <w:sz w:val="22"/>
          <w:szCs w:val="22"/>
        </w:rPr>
        <w:t> </w:t>
      </w:r>
    </w:p>
    <w:p w14:paraId="25AB4651" w14:textId="77777777" w:rsidR="00A04DA4" w:rsidRPr="00A04DA4" w:rsidRDefault="00A04DA4" w:rsidP="00A04DA4">
      <w:pPr>
        <w:tabs>
          <w:tab w:val="left" w:pos="2948"/>
        </w:tabs>
        <w:rPr>
          <w:sz w:val="22"/>
          <w:szCs w:val="22"/>
          <w:lang w:val="en-US"/>
        </w:rPr>
      </w:pPr>
      <w:r w:rsidRPr="00A04DA4">
        <w:rPr>
          <w:sz w:val="22"/>
          <w:szCs w:val="22"/>
          <w:lang w:val="en-US"/>
        </w:rPr>
        <w:t>Available at: </w:t>
      </w:r>
      <w:hyperlink r:id="rId21" w:tgtFrame="_blank" w:history="1">
        <w:r w:rsidRPr="00A04DA4">
          <w:rPr>
            <w:rStyle w:val="Hyperlink"/>
            <w:sz w:val="22"/>
            <w:szCs w:val="22"/>
            <w:lang w:val="en-US"/>
          </w:rPr>
          <w:t>https://www.gov.uk</w:t>
        </w:r>
      </w:hyperlink>
      <w:r w:rsidRPr="00A04DA4">
        <w:rPr>
          <w:sz w:val="22"/>
          <w:szCs w:val="22"/>
          <w:lang w:val="en-US"/>
        </w:rPr>
        <w:t> (Accessed: 8 February 2026). </w:t>
      </w:r>
    </w:p>
    <w:p w14:paraId="36B56798" w14:textId="77777777" w:rsidR="00A04DA4" w:rsidRPr="00A04DA4" w:rsidRDefault="00A04DA4" w:rsidP="00A04DA4">
      <w:pPr>
        <w:tabs>
          <w:tab w:val="left" w:pos="2948"/>
        </w:tabs>
        <w:rPr>
          <w:sz w:val="22"/>
          <w:szCs w:val="22"/>
          <w:lang w:val="en-US"/>
        </w:rPr>
      </w:pPr>
      <w:r w:rsidRPr="00A04DA4">
        <w:rPr>
          <w:sz w:val="22"/>
          <w:szCs w:val="22"/>
          <w:lang w:val="en-US"/>
        </w:rPr>
        <w:t>Gov.uk (2025b) </w:t>
      </w:r>
      <w:r w:rsidRPr="00A04DA4">
        <w:rPr>
          <w:i/>
          <w:iCs/>
          <w:sz w:val="22"/>
          <w:szCs w:val="22"/>
          <w:lang w:val="en-US"/>
        </w:rPr>
        <w:t>Nurses, Midwives and Health Visitors Act 1979 and regulatory impact.</w:t>
      </w:r>
      <w:r w:rsidRPr="00A04DA4">
        <w:rPr>
          <w:sz w:val="22"/>
          <w:szCs w:val="22"/>
          <w:lang w:val="en-US"/>
        </w:rPr>
        <w:t> </w:t>
      </w:r>
    </w:p>
    <w:p w14:paraId="685407B6" w14:textId="1DAA5785" w:rsidR="00A04DA4" w:rsidRPr="00A04DA4" w:rsidRDefault="00A04DA4" w:rsidP="00A04DA4">
      <w:pPr>
        <w:tabs>
          <w:tab w:val="left" w:pos="2948"/>
        </w:tabs>
        <w:rPr>
          <w:sz w:val="22"/>
          <w:szCs w:val="22"/>
          <w:lang w:val="en-US"/>
        </w:rPr>
      </w:pPr>
      <w:r w:rsidRPr="00A04DA4">
        <w:rPr>
          <w:sz w:val="22"/>
          <w:szCs w:val="22"/>
          <w:lang w:val="en-US"/>
        </w:rPr>
        <w:t>Available at: </w:t>
      </w:r>
      <w:hyperlink r:id="rId22" w:tgtFrame="_blank" w:history="1">
        <w:r w:rsidRPr="00A04DA4">
          <w:rPr>
            <w:rStyle w:val="Hyperlink"/>
            <w:sz w:val="22"/>
            <w:szCs w:val="22"/>
            <w:lang w:val="en-US"/>
          </w:rPr>
          <w:t>https://www.gov.uk</w:t>
        </w:r>
      </w:hyperlink>
      <w:r w:rsidRPr="00A04DA4">
        <w:rPr>
          <w:sz w:val="22"/>
          <w:szCs w:val="22"/>
          <w:lang w:val="en-US"/>
        </w:rPr>
        <w:t> (Accessed: 8 February 2026). </w:t>
      </w:r>
    </w:p>
    <w:p w14:paraId="7AB8B49E" w14:textId="77777777" w:rsidR="00A04DA4" w:rsidRPr="00A04DA4" w:rsidRDefault="00A04DA4" w:rsidP="00A04DA4">
      <w:pPr>
        <w:tabs>
          <w:tab w:val="left" w:pos="2948"/>
        </w:tabs>
        <w:rPr>
          <w:sz w:val="22"/>
          <w:szCs w:val="22"/>
          <w:lang w:val="en-US"/>
        </w:rPr>
      </w:pPr>
      <w:r w:rsidRPr="00A04DA4">
        <w:rPr>
          <w:sz w:val="22"/>
          <w:szCs w:val="22"/>
          <w:lang w:val="en-US"/>
        </w:rPr>
        <w:t>Gov.uk (2025c) </w:t>
      </w:r>
      <w:r w:rsidRPr="00A04DA4">
        <w:rPr>
          <w:i/>
          <w:iCs/>
          <w:sz w:val="22"/>
          <w:szCs w:val="22"/>
          <w:lang w:val="en-US"/>
        </w:rPr>
        <w:t>Care continuity between midwifery and health visiting services: principles for practice. Available at:</w:t>
      </w:r>
      <w:r w:rsidRPr="00A04DA4">
        <w:rPr>
          <w:sz w:val="22"/>
          <w:szCs w:val="22"/>
          <w:lang w:val="en-US"/>
        </w:rPr>
        <w:t> </w:t>
      </w:r>
    </w:p>
    <w:p w14:paraId="1AF619FF" w14:textId="77777777" w:rsidR="00A04DA4" w:rsidRPr="00A04DA4" w:rsidRDefault="00A04DA4" w:rsidP="00A04DA4">
      <w:pPr>
        <w:tabs>
          <w:tab w:val="left" w:pos="2948"/>
        </w:tabs>
        <w:rPr>
          <w:sz w:val="22"/>
          <w:szCs w:val="22"/>
          <w:lang w:val="en-US"/>
        </w:rPr>
      </w:pPr>
      <w:hyperlink r:id="rId23" w:tgtFrame="_blank" w:history="1">
        <w:r w:rsidRPr="00A04DA4">
          <w:rPr>
            <w:rStyle w:val="Hyperlink"/>
            <w:sz w:val="22"/>
            <w:szCs w:val="22"/>
            <w:lang w:val="en-US"/>
          </w:rPr>
          <w:t>https://www.gov.uk/government/publications/commissioning-of-public-health-services-for-children/care-continuity-between-midwifery-and-health-visiting-services-principles-for-practice</w:t>
        </w:r>
      </w:hyperlink>
      <w:r w:rsidRPr="00A04DA4">
        <w:rPr>
          <w:sz w:val="22"/>
          <w:szCs w:val="22"/>
          <w:lang w:val="en-US"/>
        </w:rPr>
        <w:t> </w:t>
      </w:r>
    </w:p>
    <w:p w14:paraId="6E500435" w14:textId="77777777" w:rsidR="00A04DA4" w:rsidRPr="00A04DA4" w:rsidRDefault="00A04DA4" w:rsidP="00A04DA4">
      <w:pPr>
        <w:tabs>
          <w:tab w:val="left" w:pos="2948"/>
        </w:tabs>
        <w:rPr>
          <w:sz w:val="22"/>
          <w:szCs w:val="22"/>
          <w:lang w:val="en-US"/>
        </w:rPr>
      </w:pPr>
      <w:r w:rsidRPr="00A04DA4">
        <w:rPr>
          <w:sz w:val="22"/>
          <w:szCs w:val="22"/>
          <w:lang w:val="en-US"/>
        </w:rPr>
        <w:t>(Accessed: 9 February 2026). </w:t>
      </w:r>
    </w:p>
    <w:p w14:paraId="0EBE446B" w14:textId="77777777" w:rsidR="00A04DA4" w:rsidRPr="00A04DA4" w:rsidRDefault="00A04DA4" w:rsidP="00A04DA4">
      <w:pPr>
        <w:tabs>
          <w:tab w:val="left" w:pos="2948"/>
        </w:tabs>
        <w:rPr>
          <w:sz w:val="22"/>
          <w:szCs w:val="22"/>
          <w:lang w:val="en-US"/>
        </w:rPr>
      </w:pPr>
      <w:r w:rsidRPr="00A04DA4">
        <w:rPr>
          <w:sz w:val="22"/>
          <w:szCs w:val="22"/>
          <w:lang w:val="en-US"/>
        </w:rPr>
        <w:t>NHS England Digital (2025b) </w:t>
      </w:r>
      <w:r w:rsidRPr="00A04DA4">
        <w:rPr>
          <w:i/>
          <w:iCs/>
          <w:sz w:val="22"/>
          <w:szCs w:val="22"/>
          <w:lang w:val="en-US"/>
        </w:rPr>
        <w:t>Maternity Services monthly Statistics, Final March 2025. </w:t>
      </w:r>
      <w:r w:rsidRPr="00A04DA4">
        <w:rPr>
          <w:sz w:val="22"/>
          <w:szCs w:val="22"/>
          <w:lang w:val="en-US"/>
        </w:rPr>
        <w:t>Available at: </w:t>
      </w:r>
    </w:p>
    <w:p w14:paraId="3453645C" w14:textId="77777777" w:rsidR="00A04DA4" w:rsidRPr="00A04DA4" w:rsidRDefault="00A04DA4" w:rsidP="00A04DA4">
      <w:pPr>
        <w:tabs>
          <w:tab w:val="left" w:pos="2948"/>
        </w:tabs>
        <w:rPr>
          <w:sz w:val="22"/>
          <w:szCs w:val="22"/>
          <w:lang w:val="en-US"/>
        </w:rPr>
      </w:pPr>
      <w:hyperlink r:id="rId24" w:tgtFrame="_blank" w:history="1">
        <w:r w:rsidRPr="00A04DA4">
          <w:rPr>
            <w:rStyle w:val="Hyperlink"/>
            <w:sz w:val="22"/>
            <w:szCs w:val="22"/>
            <w:lang w:val="en-US"/>
          </w:rPr>
          <w:t>https://www.digital.nhs.uk/data-and-infomations/statistics/maternity-services-monthly-statistics/final-march-2025-provisional-april-2025-official-statistics</w:t>
        </w:r>
      </w:hyperlink>
      <w:r w:rsidRPr="00A04DA4">
        <w:rPr>
          <w:sz w:val="22"/>
          <w:szCs w:val="22"/>
          <w:lang w:val="en-US"/>
        </w:rPr>
        <w:t> </w:t>
      </w:r>
    </w:p>
    <w:p w14:paraId="7E3DECB1" w14:textId="77777777" w:rsidR="00A04DA4" w:rsidRPr="00A04DA4" w:rsidRDefault="00A04DA4" w:rsidP="00A04DA4">
      <w:pPr>
        <w:tabs>
          <w:tab w:val="left" w:pos="2948"/>
        </w:tabs>
        <w:rPr>
          <w:sz w:val="22"/>
          <w:szCs w:val="22"/>
          <w:lang w:val="en-US"/>
        </w:rPr>
      </w:pPr>
      <w:r w:rsidRPr="00A04DA4">
        <w:rPr>
          <w:sz w:val="22"/>
          <w:szCs w:val="22"/>
          <w:lang w:val="en-US"/>
        </w:rPr>
        <w:t>(Accessed: 10 February 2026). </w:t>
      </w:r>
    </w:p>
    <w:p w14:paraId="28AE4940" w14:textId="77777777" w:rsidR="00A04DA4" w:rsidRPr="00A04DA4" w:rsidRDefault="00A04DA4" w:rsidP="00A04DA4">
      <w:pPr>
        <w:tabs>
          <w:tab w:val="left" w:pos="2948"/>
        </w:tabs>
        <w:rPr>
          <w:sz w:val="22"/>
          <w:szCs w:val="22"/>
          <w:lang w:val="en-US"/>
        </w:rPr>
      </w:pPr>
      <w:r w:rsidRPr="00A04DA4">
        <w:rPr>
          <w:sz w:val="22"/>
          <w:szCs w:val="22"/>
          <w:lang w:val="en-US"/>
        </w:rPr>
        <w:lastRenderedPageBreak/>
        <w:t>NHS England Digital (2025b) </w:t>
      </w:r>
      <w:r w:rsidRPr="00A04DA4">
        <w:rPr>
          <w:i/>
          <w:iCs/>
          <w:sz w:val="22"/>
          <w:szCs w:val="22"/>
          <w:lang w:val="en-US"/>
        </w:rPr>
        <w:t>Maternity Services Monthly Statistics, Final June 2025. </w:t>
      </w:r>
      <w:r w:rsidRPr="00A04DA4">
        <w:rPr>
          <w:sz w:val="22"/>
          <w:szCs w:val="22"/>
          <w:lang w:val="en-US"/>
        </w:rPr>
        <w:t>Available at: </w:t>
      </w:r>
    </w:p>
    <w:p w14:paraId="413CD4F9" w14:textId="77777777" w:rsidR="00A04DA4" w:rsidRPr="00A04DA4" w:rsidRDefault="00A04DA4" w:rsidP="00A04DA4">
      <w:pPr>
        <w:tabs>
          <w:tab w:val="left" w:pos="2948"/>
        </w:tabs>
        <w:rPr>
          <w:sz w:val="22"/>
          <w:szCs w:val="22"/>
          <w:lang w:val="en-US"/>
        </w:rPr>
      </w:pPr>
      <w:hyperlink r:id="rId25" w:tgtFrame="_blank" w:history="1">
        <w:r w:rsidRPr="00A04DA4">
          <w:rPr>
            <w:rStyle w:val="Hyperlink"/>
            <w:sz w:val="22"/>
            <w:szCs w:val="22"/>
            <w:lang w:val="en-US"/>
          </w:rPr>
          <w:t>https://www.digital.nhs.uk/data-and-indormation/publications/statistical/maternity-services-monthly-statistics/final-june-2025-provisional-july-2025-official-statistics</w:t>
        </w:r>
      </w:hyperlink>
      <w:r w:rsidRPr="00A04DA4">
        <w:rPr>
          <w:sz w:val="22"/>
          <w:szCs w:val="22"/>
          <w:lang w:val="en-US"/>
        </w:rPr>
        <w:t> </w:t>
      </w:r>
    </w:p>
    <w:p w14:paraId="55C31B30" w14:textId="77777777" w:rsidR="00A04DA4" w:rsidRPr="00A04DA4" w:rsidRDefault="00A04DA4" w:rsidP="00A04DA4">
      <w:pPr>
        <w:tabs>
          <w:tab w:val="left" w:pos="2948"/>
        </w:tabs>
        <w:rPr>
          <w:sz w:val="22"/>
          <w:szCs w:val="22"/>
          <w:lang w:val="en-US"/>
        </w:rPr>
      </w:pPr>
      <w:r w:rsidRPr="00A04DA4">
        <w:rPr>
          <w:sz w:val="22"/>
          <w:szCs w:val="22"/>
          <w:lang w:val="en-US"/>
        </w:rPr>
        <w:t>(Accessed: 12 February 2026). </w:t>
      </w:r>
    </w:p>
    <w:p w14:paraId="38F6EC43" w14:textId="77777777" w:rsidR="00A04DA4" w:rsidRPr="00A04DA4" w:rsidRDefault="00A04DA4" w:rsidP="00A04DA4">
      <w:pPr>
        <w:tabs>
          <w:tab w:val="left" w:pos="2948"/>
        </w:tabs>
        <w:rPr>
          <w:sz w:val="22"/>
          <w:szCs w:val="22"/>
          <w:lang w:val="en-US"/>
        </w:rPr>
      </w:pPr>
      <w:r w:rsidRPr="00A04DA4">
        <w:rPr>
          <w:sz w:val="22"/>
          <w:szCs w:val="22"/>
          <w:lang w:val="en-US"/>
        </w:rPr>
        <w:t>Nuffield Trust (2025) </w:t>
      </w:r>
      <w:r w:rsidRPr="00A04DA4">
        <w:rPr>
          <w:i/>
          <w:iCs/>
          <w:sz w:val="22"/>
          <w:szCs w:val="22"/>
          <w:lang w:val="en-US"/>
        </w:rPr>
        <w:t>Maternity care quality and continuity of care. </w:t>
      </w:r>
      <w:r w:rsidRPr="00A04DA4">
        <w:rPr>
          <w:sz w:val="22"/>
          <w:szCs w:val="22"/>
          <w:lang w:val="en-US"/>
        </w:rPr>
        <w:t>Available at: </w:t>
      </w:r>
    </w:p>
    <w:p w14:paraId="73D2886C" w14:textId="77777777" w:rsidR="00A04DA4" w:rsidRPr="00A04DA4" w:rsidRDefault="00A04DA4" w:rsidP="00A04DA4">
      <w:pPr>
        <w:tabs>
          <w:tab w:val="left" w:pos="2948"/>
        </w:tabs>
        <w:rPr>
          <w:sz w:val="22"/>
          <w:szCs w:val="22"/>
          <w:lang w:val="en-US"/>
        </w:rPr>
      </w:pPr>
      <w:hyperlink r:id="rId26" w:tgtFrame="_blank" w:history="1">
        <w:r w:rsidRPr="00A04DA4">
          <w:rPr>
            <w:rStyle w:val="Hyperlink"/>
            <w:sz w:val="22"/>
            <w:szCs w:val="22"/>
            <w:lang w:val="en-US"/>
          </w:rPr>
          <w:t>https://www.nuffieldtrust.org.uk/resource/maternity-care</w:t>
        </w:r>
      </w:hyperlink>
      <w:r w:rsidRPr="00A04DA4">
        <w:rPr>
          <w:sz w:val="22"/>
          <w:szCs w:val="22"/>
          <w:lang w:val="en-US"/>
        </w:rPr>
        <w:t> </w:t>
      </w:r>
    </w:p>
    <w:p w14:paraId="6EC89F60" w14:textId="77777777" w:rsidR="00A04DA4" w:rsidRPr="00A04DA4" w:rsidRDefault="00A04DA4" w:rsidP="00A04DA4">
      <w:pPr>
        <w:tabs>
          <w:tab w:val="left" w:pos="2948"/>
        </w:tabs>
        <w:rPr>
          <w:sz w:val="22"/>
          <w:szCs w:val="22"/>
          <w:lang w:val="en-US"/>
        </w:rPr>
      </w:pPr>
      <w:r w:rsidRPr="00A04DA4">
        <w:rPr>
          <w:sz w:val="22"/>
          <w:szCs w:val="22"/>
          <w:lang w:val="en-US"/>
        </w:rPr>
        <w:t>(Accessed: 12 February 2026). </w:t>
      </w:r>
    </w:p>
    <w:p w14:paraId="219727BA" w14:textId="77777777" w:rsidR="00A04DA4" w:rsidRPr="00A04DA4" w:rsidRDefault="00A04DA4" w:rsidP="00A04DA4">
      <w:pPr>
        <w:tabs>
          <w:tab w:val="left" w:pos="2948"/>
        </w:tabs>
        <w:rPr>
          <w:sz w:val="22"/>
          <w:szCs w:val="22"/>
          <w:lang w:val="en-US"/>
        </w:rPr>
      </w:pPr>
      <w:r w:rsidRPr="00A04DA4">
        <w:rPr>
          <w:sz w:val="22"/>
          <w:szCs w:val="22"/>
          <w:lang w:val="en-US"/>
        </w:rPr>
        <w:t>ONS (2025a) </w:t>
      </w:r>
      <w:r w:rsidRPr="00A04DA4">
        <w:rPr>
          <w:i/>
          <w:iCs/>
          <w:sz w:val="22"/>
          <w:szCs w:val="22"/>
          <w:lang w:val="en-US"/>
        </w:rPr>
        <w:t>Births in England and Wales: 2024. </w:t>
      </w:r>
      <w:r w:rsidRPr="00A04DA4">
        <w:rPr>
          <w:sz w:val="22"/>
          <w:szCs w:val="22"/>
          <w:lang w:val="en-US"/>
        </w:rPr>
        <w:t>Office for National Statistics. Available at: </w:t>
      </w:r>
    </w:p>
    <w:p w14:paraId="3EDBDC2B" w14:textId="77777777" w:rsidR="00A04DA4" w:rsidRPr="00A04DA4" w:rsidRDefault="00A04DA4" w:rsidP="00A04DA4">
      <w:pPr>
        <w:tabs>
          <w:tab w:val="left" w:pos="2948"/>
        </w:tabs>
        <w:rPr>
          <w:sz w:val="22"/>
          <w:szCs w:val="22"/>
          <w:lang w:val="en-US"/>
        </w:rPr>
      </w:pPr>
      <w:hyperlink r:id="rId27" w:tgtFrame="_blank" w:history="1">
        <w:r w:rsidRPr="00A04DA4">
          <w:rPr>
            <w:rStyle w:val="Hyperlink"/>
            <w:sz w:val="22"/>
            <w:szCs w:val="22"/>
            <w:lang w:val="en-US"/>
          </w:rPr>
          <w:t>https://www.ons.gov.uk/peoplepopulationandcommunity/birthsdeathsandmarriages/livebirths/bulletins/birthsummarytablesenglandwales/2024refreshedpopulations</w:t>
        </w:r>
      </w:hyperlink>
      <w:r w:rsidRPr="00A04DA4">
        <w:rPr>
          <w:sz w:val="22"/>
          <w:szCs w:val="22"/>
          <w:lang w:val="en-US"/>
        </w:rPr>
        <w:t> </w:t>
      </w:r>
    </w:p>
    <w:p w14:paraId="139A300C" w14:textId="77777777" w:rsidR="00A04DA4" w:rsidRPr="00A04DA4" w:rsidRDefault="00A04DA4" w:rsidP="00A04DA4">
      <w:pPr>
        <w:tabs>
          <w:tab w:val="left" w:pos="2948"/>
        </w:tabs>
        <w:rPr>
          <w:sz w:val="22"/>
          <w:szCs w:val="22"/>
          <w:lang w:val="en-US"/>
        </w:rPr>
      </w:pPr>
      <w:r w:rsidRPr="00A04DA4">
        <w:rPr>
          <w:sz w:val="22"/>
          <w:szCs w:val="22"/>
          <w:lang w:val="en-US"/>
        </w:rPr>
        <w:t>(Accessed: 14 February 2026). </w:t>
      </w:r>
    </w:p>
    <w:p w14:paraId="1D31E858" w14:textId="77777777" w:rsidR="00A04DA4" w:rsidRPr="00A04DA4" w:rsidRDefault="00A04DA4" w:rsidP="00A04DA4">
      <w:pPr>
        <w:tabs>
          <w:tab w:val="left" w:pos="2948"/>
        </w:tabs>
        <w:rPr>
          <w:sz w:val="22"/>
          <w:szCs w:val="22"/>
          <w:lang w:val="en-US"/>
        </w:rPr>
      </w:pPr>
      <w:r w:rsidRPr="00A04DA4">
        <w:rPr>
          <w:sz w:val="22"/>
          <w:szCs w:val="22"/>
          <w:lang w:val="en-US"/>
        </w:rPr>
        <w:t>ONS (2025b) </w:t>
      </w:r>
      <w:r w:rsidRPr="00A04DA4">
        <w:rPr>
          <w:i/>
          <w:iCs/>
          <w:sz w:val="22"/>
          <w:szCs w:val="22"/>
          <w:lang w:val="en-US"/>
        </w:rPr>
        <w:t>Quarterly birth statistics and demographic trends. </w:t>
      </w:r>
      <w:r w:rsidRPr="00A04DA4">
        <w:rPr>
          <w:sz w:val="22"/>
          <w:szCs w:val="22"/>
          <w:lang w:val="en-US"/>
        </w:rPr>
        <w:t>Office for National Statistics blog. </w:t>
      </w:r>
    </w:p>
    <w:p w14:paraId="1EAB4359" w14:textId="77777777" w:rsidR="00A04DA4" w:rsidRPr="00A04DA4" w:rsidRDefault="00A04DA4" w:rsidP="00A04DA4">
      <w:pPr>
        <w:tabs>
          <w:tab w:val="left" w:pos="2948"/>
        </w:tabs>
        <w:rPr>
          <w:sz w:val="22"/>
          <w:szCs w:val="22"/>
          <w:lang w:val="en-US"/>
        </w:rPr>
      </w:pPr>
      <w:r w:rsidRPr="00A04DA4">
        <w:rPr>
          <w:sz w:val="22"/>
          <w:szCs w:val="22"/>
          <w:lang w:val="en-US"/>
        </w:rPr>
        <w:t>Available at: </w:t>
      </w:r>
      <w:hyperlink r:id="rId28" w:tgtFrame="_blank" w:history="1">
        <w:r w:rsidRPr="00A04DA4">
          <w:rPr>
            <w:rStyle w:val="Hyperlink"/>
            <w:sz w:val="22"/>
            <w:szCs w:val="22"/>
            <w:lang w:val="en-US"/>
          </w:rPr>
          <w:t>https://blog.ons.gov.uk/2025/02/03/quarterly-birth-statistics-a-new-dataset-is-born</w:t>
        </w:r>
      </w:hyperlink>
      <w:r w:rsidRPr="00A04DA4">
        <w:rPr>
          <w:sz w:val="22"/>
          <w:szCs w:val="22"/>
          <w:lang w:val="en-US"/>
        </w:rPr>
        <w:t> </w:t>
      </w:r>
    </w:p>
    <w:p w14:paraId="2B437CD5" w14:textId="77777777" w:rsidR="00A04DA4" w:rsidRPr="00A04DA4" w:rsidRDefault="00A04DA4" w:rsidP="00A04DA4">
      <w:pPr>
        <w:tabs>
          <w:tab w:val="left" w:pos="2948"/>
        </w:tabs>
        <w:rPr>
          <w:sz w:val="22"/>
          <w:szCs w:val="22"/>
          <w:lang w:val="en-US"/>
        </w:rPr>
      </w:pPr>
      <w:r w:rsidRPr="00A04DA4">
        <w:rPr>
          <w:sz w:val="22"/>
          <w:szCs w:val="22"/>
          <w:lang w:val="en-US"/>
        </w:rPr>
        <w:t>(Accessed: 17 February 2026). </w:t>
      </w:r>
    </w:p>
    <w:p w14:paraId="161C57BE" w14:textId="77777777" w:rsidR="00825ADD" w:rsidRDefault="00825ADD" w:rsidP="00825ADD">
      <w:pPr>
        <w:tabs>
          <w:tab w:val="left" w:pos="2948"/>
        </w:tabs>
      </w:pPr>
    </w:p>
    <w:p w14:paraId="49B32D2B" w14:textId="77777777" w:rsidR="00825ADD" w:rsidRDefault="00825ADD" w:rsidP="00825ADD">
      <w:pPr>
        <w:tabs>
          <w:tab w:val="left" w:pos="2948"/>
        </w:tabs>
      </w:pPr>
    </w:p>
    <w:p w14:paraId="078BD025" w14:textId="77777777" w:rsidR="00825ADD" w:rsidRDefault="00825ADD" w:rsidP="00825ADD">
      <w:pPr>
        <w:tabs>
          <w:tab w:val="left" w:pos="2948"/>
        </w:tabs>
      </w:pPr>
    </w:p>
    <w:p w14:paraId="7D4948CC" w14:textId="77777777" w:rsidR="00825ADD" w:rsidRDefault="00825ADD" w:rsidP="00825ADD">
      <w:pPr>
        <w:tabs>
          <w:tab w:val="left" w:pos="2948"/>
        </w:tabs>
      </w:pPr>
    </w:p>
    <w:p w14:paraId="1F7BC125" w14:textId="77777777" w:rsidR="00825ADD" w:rsidRDefault="00825ADD" w:rsidP="00825ADD">
      <w:pPr>
        <w:tabs>
          <w:tab w:val="left" w:pos="2948"/>
        </w:tabs>
      </w:pPr>
    </w:p>
    <w:p w14:paraId="3AD4563C" w14:textId="77777777" w:rsidR="00825ADD" w:rsidRDefault="00825ADD" w:rsidP="00825ADD">
      <w:pPr>
        <w:tabs>
          <w:tab w:val="left" w:pos="2948"/>
        </w:tabs>
      </w:pPr>
    </w:p>
    <w:p w14:paraId="4B3D0207" w14:textId="77777777" w:rsidR="00825ADD" w:rsidRDefault="00825ADD" w:rsidP="00825ADD">
      <w:pPr>
        <w:tabs>
          <w:tab w:val="left" w:pos="2948"/>
        </w:tabs>
      </w:pPr>
    </w:p>
    <w:p w14:paraId="1CB209FF" w14:textId="77777777" w:rsidR="00825ADD" w:rsidRDefault="00825ADD" w:rsidP="00825ADD">
      <w:pPr>
        <w:tabs>
          <w:tab w:val="left" w:pos="2948"/>
        </w:tabs>
      </w:pPr>
    </w:p>
    <w:p w14:paraId="3E8011C1" w14:textId="77777777" w:rsidR="00825ADD" w:rsidRDefault="00825ADD" w:rsidP="00825ADD">
      <w:pPr>
        <w:tabs>
          <w:tab w:val="left" w:pos="2948"/>
        </w:tabs>
      </w:pPr>
    </w:p>
    <w:p w14:paraId="7A20D309" w14:textId="77777777" w:rsidR="00825ADD" w:rsidRDefault="00825ADD" w:rsidP="00825ADD">
      <w:pPr>
        <w:tabs>
          <w:tab w:val="left" w:pos="2948"/>
        </w:tabs>
      </w:pPr>
    </w:p>
    <w:p w14:paraId="1AA54FE6" w14:textId="77777777" w:rsidR="00825ADD" w:rsidRDefault="00825ADD" w:rsidP="00825ADD">
      <w:pPr>
        <w:tabs>
          <w:tab w:val="left" w:pos="2948"/>
        </w:tabs>
      </w:pPr>
    </w:p>
    <w:p w14:paraId="6711E3A6" w14:textId="77777777" w:rsidR="00825ADD" w:rsidRDefault="00825ADD" w:rsidP="00825ADD">
      <w:pPr>
        <w:tabs>
          <w:tab w:val="left" w:pos="2948"/>
        </w:tabs>
      </w:pPr>
    </w:p>
    <w:p w14:paraId="13C81ECB" w14:textId="77777777" w:rsidR="00825ADD" w:rsidRDefault="00825ADD" w:rsidP="00825ADD">
      <w:pPr>
        <w:tabs>
          <w:tab w:val="left" w:pos="2948"/>
        </w:tabs>
      </w:pPr>
    </w:p>
    <w:p w14:paraId="08A20D41" w14:textId="77777777" w:rsidR="00825ADD" w:rsidRDefault="00825ADD" w:rsidP="00825ADD">
      <w:pPr>
        <w:tabs>
          <w:tab w:val="left" w:pos="2948"/>
        </w:tabs>
      </w:pPr>
    </w:p>
    <w:p w14:paraId="64260DC9" w14:textId="77777777" w:rsidR="00825ADD" w:rsidRDefault="00825ADD" w:rsidP="00825ADD">
      <w:pPr>
        <w:tabs>
          <w:tab w:val="left" w:pos="2948"/>
        </w:tabs>
      </w:pPr>
    </w:p>
    <w:p w14:paraId="499139E2" w14:textId="77777777" w:rsidR="00825ADD" w:rsidRDefault="00825ADD" w:rsidP="00825ADD">
      <w:pPr>
        <w:tabs>
          <w:tab w:val="left" w:pos="2948"/>
        </w:tabs>
      </w:pPr>
    </w:p>
    <w:p w14:paraId="6C3D21E9" w14:textId="77777777" w:rsidR="00825ADD" w:rsidRDefault="00825ADD" w:rsidP="00825ADD">
      <w:pPr>
        <w:tabs>
          <w:tab w:val="left" w:pos="2948"/>
        </w:tabs>
      </w:pPr>
    </w:p>
    <w:p w14:paraId="506332FB" w14:textId="77777777" w:rsidR="00825ADD" w:rsidRDefault="00825ADD" w:rsidP="00825ADD">
      <w:pPr>
        <w:tabs>
          <w:tab w:val="left" w:pos="2948"/>
        </w:tabs>
      </w:pPr>
    </w:p>
    <w:p w14:paraId="230715A9" w14:textId="77777777" w:rsidR="00825ADD" w:rsidRDefault="00825ADD" w:rsidP="00825ADD">
      <w:pPr>
        <w:tabs>
          <w:tab w:val="left" w:pos="2948"/>
        </w:tabs>
      </w:pPr>
    </w:p>
    <w:p w14:paraId="064E6105" w14:textId="77777777" w:rsidR="00825ADD" w:rsidRDefault="00825ADD" w:rsidP="00825ADD">
      <w:pPr>
        <w:tabs>
          <w:tab w:val="left" w:pos="2948"/>
        </w:tabs>
      </w:pPr>
    </w:p>
    <w:p w14:paraId="1D736796" w14:textId="77777777" w:rsidR="00825ADD" w:rsidRDefault="00825ADD" w:rsidP="00825ADD">
      <w:pPr>
        <w:tabs>
          <w:tab w:val="left" w:pos="2948"/>
        </w:tabs>
      </w:pPr>
    </w:p>
    <w:p w14:paraId="5C5F477A" w14:textId="77777777" w:rsidR="00825ADD" w:rsidRDefault="00825ADD" w:rsidP="00825ADD">
      <w:pPr>
        <w:tabs>
          <w:tab w:val="left" w:pos="2948"/>
        </w:tabs>
      </w:pPr>
    </w:p>
    <w:p w14:paraId="702B9B93" w14:textId="77777777" w:rsidR="00825ADD" w:rsidRDefault="00825ADD" w:rsidP="00825ADD">
      <w:pPr>
        <w:tabs>
          <w:tab w:val="left" w:pos="2948"/>
        </w:tabs>
      </w:pPr>
    </w:p>
    <w:p w14:paraId="1173D6FE" w14:textId="77777777" w:rsidR="00825ADD" w:rsidRDefault="00825ADD" w:rsidP="00825ADD">
      <w:pPr>
        <w:tabs>
          <w:tab w:val="left" w:pos="2948"/>
        </w:tabs>
      </w:pPr>
    </w:p>
    <w:p w14:paraId="67FC1A3D" w14:textId="77777777" w:rsidR="00825ADD" w:rsidRDefault="00825ADD" w:rsidP="00825ADD">
      <w:pPr>
        <w:tabs>
          <w:tab w:val="left" w:pos="2948"/>
        </w:tabs>
      </w:pPr>
    </w:p>
    <w:p w14:paraId="649AAB39" w14:textId="77777777" w:rsidR="00825ADD" w:rsidRPr="00825ADD" w:rsidRDefault="00825ADD" w:rsidP="00825ADD">
      <w:pPr>
        <w:tabs>
          <w:tab w:val="left" w:pos="2948"/>
        </w:tabs>
      </w:pPr>
    </w:p>
    <w:p w14:paraId="68195DE6" w14:textId="77777777" w:rsidR="00825ADD" w:rsidRPr="00825ADD" w:rsidRDefault="00825ADD" w:rsidP="00825ADD"/>
    <w:p w14:paraId="5FA52426" w14:textId="77777777" w:rsidR="00825ADD" w:rsidRPr="00825ADD" w:rsidRDefault="00825ADD" w:rsidP="00825ADD"/>
    <w:p w14:paraId="11B00F64" w14:textId="77777777" w:rsidR="00825ADD" w:rsidRPr="00825ADD" w:rsidRDefault="00825ADD" w:rsidP="00825ADD"/>
    <w:p w14:paraId="2326609C" w14:textId="77777777" w:rsidR="00825ADD" w:rsidRPr="00825ADD" w:rsidRDefault="00825ADD" w:rsidP="00825ADD"/>
    <w:p w14:paraId="61355B51" w14:textId="77777777" w:rsidR="00825ADD" w:rsidRPr="00825ADD" w:rsidRDefault="00825ADD" w:rsidP="00825ADD"/>
    <w:p w14:paraId="49EB2367" w14:textId="77777777" w:rsidR="00825ADD" w:rsidRPr="00825ADD" w:rsidRDefault="00825ADD" w:rsidP="00825ADD"/>
    <w:p w14:paraId="66AE7563" w14:textId="77777777" w:rsidR="00825ADD" w:rsidRPr="00825ADD" w:rsidRDefault="00825ADD" w:rsidP="00825ADD"/>
    <w:sectPr w:rsidR="00825ADD" w:rsidRPr="00825ADD" w:rsidSect="00825A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8ABC4" w14:textId="77777777" w:rsidR="0097255C" w:rsidRDefault="0097255C" w:rsidP="0059008A">
      <w:pPr>
        <w:spacing w:after="0" w:line="240" w:lineRule="auto"/>
      </w:pPr>
      <w:r>
        <w:separator/>
      </w:r>
    </w:p>
  </w:endnote>
  <w:endnote w:type="continuationSeparator" w:id="0">
    <w:p w14:paraId="37BAA180" w14:textId="77777777" w:rsidR="0097255C" w:rsidRDefault="0097255C" w:rsidP="00590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3C344" w14:textId="77777777" w:rsidR="0097255C" w:rsidRDefault="0097255C" w:rsidP="0059008A">
      <w:pPr>
        <w:spacing w:after="0" w:line="240" w:lineRule="auto"/>
      </w:pPr>
      <w:r>
        <w:separator/>
      </w:r>
    </w:p>
  </w:footnote>
  <w:footnote w:type="continuationSeparator" w:id="0">
    <w:p w14:paraId="202FB63D" w14:textId="77777777" w:rsidR="0097255C" w:rsidRDefault="0097255C" w:rsidP="0059008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OKo4frL" int2:invalidationBookmarkName="" int2:hashCode="gOigg3B4VG+1IR" int2:id="6ZgG7zJj">
      <int2:state int2:value="Rejected" int2:type="spell"/>
    </int2:bookmark>
    <int2:bookmark int2:bookmarkName="_Int_G8zu6APY" int2:invalidationBookmarkName="" int2:hashCode="gOigg3B4VG+1IR" int2:id="GtNcITmQ">
      <int2:state int2:value="Rejected" int2:type="spell"/>
    </int2:bookmark>
    <int2:bookmark int2:bookmarkName="_Int_zVRQPLuP" int2:invalidationBookmarkName="" int2:hashCode="+pOqN1ZKhZqaJe" int2:id="VC4VnizV">
      <int2:state int2:value="Rejected" int2:type="spell"/>
    </int2:bookmark>
    <int2:bookmark int2:bookmarkName="_Int_CTu0UTV1" int2:invalidationBookmarkName="" int2:hashCode="gOigg3B4VG+1IR" int2:id="WpsyuQrv">
      <int2:state int2:value="Rejected" int2:type="spell"/>
    </int2:bookmark>
    <int2:bookmark int2:bookmarkName="_Int_AYAeG86O" int2:invalidationBookmarkName="" int2:hashCode="e9lJKcShsJLALF" int2:id="oaVvxnbB">
      <int2:state int2:value="Rejected" int2:type="spell"/>
    </int2:bookmark>
    <int2:bookmark int2:bookmarkName="_Int_0qhNE1QQ" int2:invalidationBookmarkName="" int2:hashCode="NT12h6See3qwhk" int2:id="wcJeDxT7">
      <int2:state int2:value="Rejected" int2:type="spell"/>
    </int2:bookmark>
    <int2:bookmark int2:bookmarkName="_Int_QAqbROEQ" int2:invalidationBookmarkName="" int2:hashCode="il91rgdJDsVait" int2:id="yBrOyQ5x">
      <int2:state int2:value="Rejected" int2:type="spell"/>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A4"/>
    <w:rsid w:val="0000248D"/>
    <w:rsid w:val="00016477"/>
    <w:rsid w:val="000164CA"/>
    <w:rsid w:val="00022411"/>
    <w:rsid w:val="000251B9"/>
    <w:rsid w:val="00026CC7"/>
    <w:rsid w:val="0003494E"/>
    <w:rsid w:val="000364F4"/>
    <w:rsid w:val="000369EC"/>
    <w:rsid w:val="00037FCA"/>
    <w:rsid w:val="00045A5A"/>
    <w:rsid w:val="000659E3"/>
    <w:rsid w:val="00077BC2"/>
    <w:rsid w:val="000815F8"/>
    <w:rsid w:val="00084785"/>
    <w:rsid w:val="00092FC8"/>
    <w:rsid w:val="00093153"/>
    <w:rsid w:val="000938DC"/>
    <w:rsid w:val="000A097A"/>
    <w:rsid w:val="000A4078"/>
    <w:rsid w:val="000A532D"/>
    <w:rsid w:val="000A6DAE"/>
    <w:rsid w:val="000B55E4"/>
    <w:rsid w:val="000C00CD"/>
    <w:rsid w:val="000D0A81"/>
    <w:rsid w:val="000D681F"/>
    <w:rsid w:val="000D771A"/>
    <w:rsid w:val="000D7E59"/>
    <w:rsid w:val="000E1344"/>
    <w:rsid w:val="000E4E95"/>
    <w:rsid w:val="000F03BD"/>
    <w:rsid w:val="000F18E1"/>
    <w:rsid w:val="000F6A64"/>
    <w:rsid w:val="0010098B"/>
    <w:rsid w:val="0012532B"/>
    <w:rsid w:val="0012541B"/>
    <w:rsid w:val="00134FBB"/>
    <w:rsid w:val="00135E18"/>
    <w:rsid w:val="00143FBC"/>
    <w:rsid w:val="00152050"/>
    <w:rsid w:val="001563F8"/>
    <w:rsid w:val="00163CB7"/>
    <w:rsid w:val="00164295"/>
    <w:rsid w:val="0016580E"/>
    <w:rsid w:val="00166EED"/>
    <w:rsid w:val="0017774A"/>
    <w:rsid w:val="00187CFD"/>
    <w:rsid w:val="00192B20"/>
    <w:rsid w:val="00192FE2"/>
    <w:rsid w:val="00195C71"/>
    <w:rsid w:val="001968FA"/>
    <w:rsid w:val="00197B3F"/>
    <w:rsid w:val="001A1037"/>
    <w:rsid w:val="001A2FD8"/>
    <w:rsid w:val="001A31BA"/>
    <w:rsid w:val="001A3321"/>
    <w:rsid w:val="001A3E15"/>
    <w:rsid w:val="001B1FB8"/>
    <w:rsid w:val="001B3568"/>
    <w:rsid w:val="001B41BE"/>
    <w:rsid w:val="001B429C"/>
    <w:rsid w:val="001C25B8"/>
    <w:rsid w:val="001C29C6"/>
    <w:rsid w:val="001C576E"/>
    <w:rsid w:val="001D0764"/>
    <w:rsid w:val="001D6559"/>
    <w:rsid w:val="001D7A4E"/>
    <w:rsid w:val="001E1D1E"/>
    <w:rsid w:val="001F0117"/>
    <w:rsid w:val="001F4AB5"/>
    <w:rsid w:val="001F4EA4"/>
    <w:rsid w:val="001F56F4"/>
    <w:rsid w:val="001F7043"/>
    <w:rsid w:val="001F74B0"/>
    <w:rsid w:val="00200CDC"/>
    <w:rsid w:val="00203138"/>
    <w:rsid w:val="00224B6E"/>
    <w:rsid w:val="0023172A"/>
    <w:rsid w:val="002348BB"/>
    <w:rsid w:val="00234D0A"/>
    <w:rsid w:val="0023549D"/>
    <w:rsid w:val="00237BC5"/>
    <w:rsid w:val="00242256"/>
    <w:rsid w:val="00242A99"/>
    <w:rsid w:val="00242D02"/>
    <w:rsid w:val="00244942"/>
    <w:rsid w:val="00246EB8"/>
    <w:rsid w:val="0025333A"/>
    <w:rsid w:val="00256A27"/>
    <w:rsid w:val="002577A4"/>
    <w:rsid w:val="00265D92"/>
    <w:rsid w:val="002663E6"/>
    <w:rsid w:val="00270A0C"/>
    <w:rsid w:val="00273097"/>
    <w:rsid w:val="00275CE7"/>
    <w:rsid w:val="0027744C"/>
    <w:rsid w:val="002853F4"/>
    <w:rsid w:val="002908C4"/>
    <w:rsid w:val="00295ECC"/>
    <w:rsid w:val="002A1C8B"/>
    <w:rsid w:val="002A2B95"/>
    <w:rsid w:val="002A7305"/>
    <w:rsid w:val="002B39C2"/>
    <w:rsid w:val="002C70EF"/>
    <w:rsid w:val="002D5504"/>
    <w:rsid w:val="002E38F1"/>
    <w:rsid w:val="002E5645"/>
    <w:rsid w:val="002E7B90"/>
    <w:rsid w:val="002F1F17"/>
    <w:rsid w:val="002F52C3"/>
    <w:rsid w:val="002F59B6"/>
    <w:rsid w:val="00303F75"/>
    <w:rsid w:val="003063DF"/>
    <w:rsid w:val="00306CE3"/>
    <w:rsid w:val="00310C3C"/>
    <w:rsid w:val="00314C7C"/>
    <w:rsid w:val="00320523"/>
    <w:rsid w:val="00326783"/>
    <w:rsid w:val="00327727"/>
    <w:rsid w:val="00327A6A"/>
    <w:rsid w:val="003325E2"/>
    <w:rsid w:val="0033408D"/>
    <w:rsid w:val="003367FE"/>
    <w:rsid w:val="00337032"/>
    <w:rsid w:val="003408D6"/>
    <w:rsid w:val="00343152"/>
    <w:rsid w:val="00346622"/>
    <w:rsid w:val="00347215"/>
    <w:rsid w:val="003519DC"/>
    <w:rsid w:val="00354A8A"/>
    <w:rsid w:val="00357954"/>
    <w:rsid w:val="00357D0F"/>
    <w:rsid w:val="0036246B"/>
    <w:rsid w:val="0036401E"/>
    <w:rsid w:val="0036494B"/>
    <w:rsid w:val="0037752B"/>
    <w:rsid w:val="00382068"/>
    <w:rsid w:val="00387CA4"/>
    <w:rsid w:val="00390EF5"/>
    <w:rsid w:val="00394218"/>
    <w:rsid w:val="0039791A"/>
    <w:rsid w:val="003A1A08"/>
    <w:rsid w:val="003B7E1C"/>
    <w:rsid w:val="003C3B47"/>
    <w:rsid w:val="003D3B53"/>
    <w:rsid w:val="003E791B"/>
    <w:rsid w:val="00401BA6"/>
    <w:rsid w:val="00407523"/>
    <w:rsid w:val="00416BC2"/>
    <w:rsid w:val="00424EE5"/>
    <w:rsid w:val="00425643"/>
    <w:rsid w:val="00427EA8"/>
    <w:rsid w:val="004337E2"/>
    <w:rsid w:val="00443543"/>
    <w:rsid w:val="00444EEF"/>
    <w:rsid w:val="00445945"/>
    <w:rsid w:val="00445EFC"/>
    <w:rsid w:val="00446762"/>
    <w:rsid w:val="00457EF5"/>
    <w:rsid w:val="0046136A"/>
    <w:rsid w:val="00462E86"/>
    <w:rsid w:val="004644CB"/>
    <w:rsid w:val="0047186F"/>
    <w:rsid w:val="00472D47"/>
    <w:rsid w:val="00491646"/>
    <w:rsid w:val="00491D81"/>
    <w:rsid w:val="00493BDA"/>
    <w:rsid w:val="004943A2"/>
    <w:rsid w:val="00496169"/>
    <w:rsid w:val="004A51A2"/>
    <w:rsid w:val="004B1FA0"/>
    <w:rsid w:val="004C0F59"/>
    <w:rsid w:val="004D197A"/>
    <w:rsid w:val="004D1FEB"/>
    <w:rsid w:val="004E0412"/>
    <w:rsid w:val="004E1468"/>
    <w:rsid w:val="004E4A3A"/>
    <w:rsid w:val="004E555D"/>
    <w:rsid w:val="004E6401"/>
    <w:rsid w:val="004F387E"/>
    <w:rsid w:val="004F4BF5"/>
    <w:rsid w:val="004F537D"/>
    <w:rsid w:val="0050032E"/>
    <w:rsid w:val="00501FC8"/>
    <w:rsid w:val="00502C8D"/>
    <w:rsid w:val="00503E70"/>
    <w:rsid w:val="0050558C"/>
    <w:rsid w:val="0050799C"/>
    <w:rsid w:val="00511BFB"/>
    <w:rsid w:val="0051469C"/>
    <w:rsid w:val="005150EF"/>
    <w:rsid w:val="0052007A"/>
    <w:rsid w:val="00522850"/>
    <w:rsid w:val="00525449"/>
    <w:rsid w:val="00527E71"/>
    <w:rsid w:val="00530BC4"/>
    <w:rsid w:val="00530EB0"/>
    <w:rsid w:val="00534150"/>
    <w:rsid w:val="005361BA"/>
    <w:rsid w:val="00536E59"/>
    <w:rsid w:val="0053779D"/>
    <w:rsid w:val="00543B13"/>
    <w:rsid w:val="00546903"/>
    <w:rsid w:val="00553BF1"/>
    <w:rsid w:val="0056036D"/>
    <w:rsid w:val="00562AAD"/>
    <w:rsid w:val="005749C5"/>
    <w:rsid w:val="0057513D"/>
    <w:rsid w:val="00575A67"/>
    <w:rsid w:val="0058210E"/>
    <w:rsid w:val="00584598"/>
    <w:rsid w:val="0059008A"/>
    <w:rsid w:val="005A10ED"/>
    <w:rsid w:val="005A1108"/>
    <w:rsid w:val="005A20D6"/>
    <w:rsid w:val="005A5A81"/>
    <w:rsid w:val="005B1A0D"/>
    <w:rsid w:val="005B24A4"/>
    <w:rsid w:val="005B2809"/>
    <w:rsid w:val="005B6FC6"/>
    <w:rsid w:val="005B770A"/>
    <w:rsid w:val="005C317E"/>
    <w:rsid w:val="005D02E1"/>
    <w:rsid w:val="005E3C1E"/>
    <w:rsid w:val="005E5D4D"/>
    <w:rsid w:val="005E5F19"/>
    <w:rsid w:val="005E5F6F"/>
    <w:rsid w:val="00604C00"/>
    <w:rsid w:val="00605119"/>
    <w:rsid w:val="00605EC2"/>
    <w:rsid w:val="0060660B"/>
    <w:rsid w:val="006071DF"/>
    <w:rsid w:val="00612DB3"/>
    <w:rsid w:val="00612DD2"/>
    <w:rsid w:val="00615CEC"/>
    <w:rsid w:val="006200EB"/>
    <w:rsid w:val="00623205"/>
    <w:rsid w:val="0062457C"/>
    <w:rsid w:val="006259C0"/>
    <w:rsid w:val="0063115B"/>
    <w:rsid w:val="0063229A"/>
    <w:rsid w:val="0063276B"/>
    <w:rsid w:val="00632A55"/>
    <w:rsid w:val="006351FA"/>
    <w:rsid w:val="006354F5"/>
    <w:rsid w:val="00636E68"/>
    <w:rsid w:val="00640A17"/>
    <w:rsid w:val="00654748"/>
    <w:rsid w:val="00670959"/>
    <w:rsid w:val="00671E59"/>
    <w:rsid w:val="006744D6"/>
    <w:rsid w:val="00676981"/>
    <w:rsid w:val="00676F7E"/>
    <w:rsid w:val="00687EAD"/>
    <w:rsid w:val="0069321A"/>
    <w:rsid w:val="00697E49"/>
    <w:rsid w:val="006A47C9"/>
    <w:rsid w:val="006A57BF"/>
    <w:rsid w:val="006A7F07"/>
    <w:rsid w:val="006B5165"/>
    <w:rsid w:val="006C3A11"/>
    <w:rsid w:val="006C47BC"/>
    <w:rsid w:val="006D10C1"/>
    <w:rsid w:val="006D26A7"/>
    <w:rsid w:val="006D4307"/>
    <w:rsid w:val="006D7B0F"/>
    <w:rsid w:val="006E6D8C"/>
    <w:rsid w:val="006F0070"/>
    <w:rsid w:val="006F2D11"/>
    <w:rsid w:val="006F5C0A"/>
    <w:rsid w:val="006F7101"/>
    <w:rsid w:val="007116AD"/>
    <w:rsid w:val="007243DF"/>
    <w:rsid w:val="00731790"/>
    <w:rsid w:val="00732A67"/>
    <w:rsid w:val="007337B2"/>
    <w:rsid w:val="00733FC2"/>
    <w:rsid w:val="00735F0C"/>
    <w:rsid w:val="007448D6"/>
    <w:rsid w:val="007501B8"/>
    <w:rsid w:val="007502C5"/>
    <w:rsid w:val="00751F74"/>
    <w:rsid w:val="00755B4B"/>
    <w:rsid w:val="00760D2F"/>
    <w:rsid w:val="00762E64"/>
    <w:rsid w:val="00762F95"/>
    <w:rsid w:val="00767B5D"/>
    <w:rsid w:val="00767E6C"/>
    <w:rsid w:val="0078216B"/>
    <w:rsid w:val="00782A23"/>
    <w:rsid w:val="0078457F"/>
    <w:rsid w:val="0079731E"/>
    <w:rsid w:val="007B5B68"/>
    <w:rsid w:val="007C79A8"/>
    <w:rsid w:val="007D4B3A"/>
    <w:rsid w:val="007D6EA6"/>
    <w:rsid w:val="007F1ECC"/>
    <w:rsid w:val="007F76DF"/>
    <w:rsid w:val="008010EE"/>
    <w:rsid w:val="0080114C"/>
    <w:rsid w:val="00801A40"/>
    <w:rsid w:val="00804CA8"/>
    <w:rsid w:val="00813C85"/>
    <w:rsid w:val="00815540"/>
    <w:rsid w:val="00816F65"/>
    <w:rsid w:val="00820563"/>
    <w:rsid w:val="0082465C"/>
    <w:rsid w:val="0082540B"/>
    <w:rsid w:val="00825AB2"/>
    <w:rsid w:val="00825ADD"/>
    <w:rsid w:val="00826CBF"/>
    <w:rsid w:val="0083034E"/>
    <w:rsid w:val="00831D20"/>
    <w:rsid w:val="00836993"/>
    <w:rsid w:val="00836F38"/>
    <w:rsid w:val="008555E9"/>
    <w:rsid w:val="00870574"/>
    <w:rsid w:val="008717BC"/>
    <w:rsid w:val="00886F76"/>
    <w:rsid w:val="00891793"/>
    <w:rsid w:val="00893DDA"/>
    <w:rsid w:val="00897FB7"/>
    <w:rsid w:val="008A3A69"/>
    <w:rsid w:val="008A61C7"/>
    <w:rsid w:val="008A74EF"/>
    <w:rsid w:val="008B09E2"/>
    <w:rsid w:val="008B10F1"/>
    <w:rsid w:val="008B1691"/>
    <w:rsid w:val="008B6CFB"/>
    <w:rsid w:val="008B78AE"/>
    <w:rsid w:val="008C24B5"/>
    <w:rsid w:val="008C2B60"/>
    <w:rsid w:val="008C32CA"/>
    <w:rsid w:val="008C7B22"/>
    <w:rsid w:val="008D3779"/>
    <w:rsid w:val="008D5F38"/>
    <w:rsid w:val="008D5F52"/>
    <w:rsid w:val="008E13F0"/>
    <w:rsid w:val="008F3B43"/>
    <w:rsid w:val="008F52F2"/>
    <w:rsid w:val="008F5CF1"/>
    <w:rsid w:val="0090136F"/>
    <w:rsid w:val="0090187B"/>
    <w:rsid w:val="00903DB9"/>
    <w:rsid w:val="00907DFB"/>
    <w:rsid w:val="00915D75"/>
    <w:rsid w:val="0092159F"/>
    <w:rsid w:val="009277AB"/>
    <w:rsid w:val="00933188"/>
    <w:rsid w:val="009344A9"/>
    <w:rsid w:val="00935748"/>
    <w:rsid w:val="00936868"/>
    <w:rsid w:val="00937A42"/>
    <w:rsid w:val="00937AEB"/>
    <w:rsid w:val="00941A9E"/>
    <w:rsid w:val="00950EDF"/>
    <w:rsid w:val="00955A48"/>
    <w:rsid w:val="00957A2E"/>
    <w:rsid w:val="009627C8"/>
    <w:rsid w:val="00971840"/>
    <w:rsid w:val="0097255C"/>
    <w:rsid w:val="00975623"/>
    <w:rsid w:val="00981C58"/>
    <w:rsid w:val="009836A5"/>
    <w:rsid w:val="0098487B"/>
    <w:rsid w:val="00987087"/>
    <w:rsid w:val="00997CEB"/>
    <w:rsid w:val="009B074A"/>
    <w:rsid w:val="009D48D9"/>
    <w:rsid w:val="009D5525"/>
    <w:rsid w:val="009D6A4C"/>
    <w:rsid w:val="009D6C00"/>
    <w:rsid w:val="009D73FE"/>
    <w:rsid w:val="009D78E5"/>
    <w:rsid w:val="009E1D72"/>
    <w:rsid w:val="009E697B"/>
    <w:rsid w:val="009E71C6"/>
    <w:rsid w:val="009E74A7"/>
    <w:rsid w:val="009F017F"/>
    <w:rsid w:val="009F60F0"/>
    <w:rsid w:val="00A01A2E"/>
    <w:rsid w:val="00A04DA4"/>
    <w:rsid w:val="00A05AFC"/>
    <w:rsid w:val="00A11FDC"/>
    <w:rsid w:val="00A144CC"/>
    <w:rsid w:val="00A16D1A"/>
    <w:rsid w:val="00A17FD0"/>
    <w:rsid w:val="00A255F6"/>
    <w:rsid w:val="00A27B57"/>
    <w:rsid w:val="00A27ECA"/>
    <w:rsid w:val="00A30A18"/>
    <w:rsid w:val="00A3199E"/>
    <w:rsid w:val="00A34948"/>
    <w:rsid w:val="00A40007"/>
    <w:rsid w:val="00A40335"/>
    <w:rsid w:val="00A42A36"/>
    <w:rsid w:val="00A42AC8"/>
    <w:rsid w:val="00A45668"/>
    <w:rsid w:val="00A472B0"/>
    <w:rsid w:val="00A516B5"/>
    <w:rsid w:val="00A61DD8"/>
    <w:rsid w:val="00A73380"/>
    <w:rsid w:val="00A73415"/>
    <w:rsid w:val="00A73A16"/>
    <w:rsid w:val="00A853AC"/>
    <w:rsid w:val="00A85790"/>
    <w:rsid w:val="00A85C84"/>
    <w:rsid w:val="00A85E14"/>
    <w:rsid w:val="00A86F1C"/>
    <w:rsid w:val="00AA3DD5"/>
    <w:rsid w:val="00AA4744"/>
    <w:rsid w:val="00AA489E"/>
    <w:rsid w:val="00AB0D97"/>
    <w:rsid w:val="00AB0F75"/>
    <w:rsid w:val="00AB2D82"/>
    <w:rsid w:val="00AB5F78"/>
    <w:rsid w:val="00AC02B2"/>
    <w:rsid w:val="00AC2F3A"/>
    <w:rsid w:val="00AC5B9F"/>
    <w:rsid w:val="00AC61FE"/>
    <w:rsid w:val="00AC63F8"/>
    <w:rsid w:val="00AD05E3"/>
    <w:rsid w:val="00AD0960"/>
    <w:rsid w:val="00AD45EB"/>
    <w:rsid w:val="00AD4E8A"/>
    <w:rsid w:val="00AD625E"/>
    <w:rsid w:val="00AE13E6"/>
    <w:rsid w:val="00AE2091"/>
    <w:rsid w:val="00AE3EB7"/>
    <w:rsid w:val="00AE70F5"/>
    <w:rsid w:val="00AF176D"/>
    <w:rsid w:val="00AF30FB"/>
    <w:rsid w:val="00AF3877"/>
    <w:rsid w:val="00AF534B"/>
    <w:rsid w:val="00AF7DAE"/>
    <w:rsid w:val="00B018E5"/>
    <w:rsid w:val="00B072E6"/>
    <w:rsid w:val="00B104FE"/>
    <w:rsid w:val="00B12560"/>
    <w:rsid w:val="00B161CB"/>
    <w:rsid w:val="00B163C2"/>
    <w:rsid w:val="00B25414"/>
    <w:rsid w:val="00B326C2"/>
    <w:rsid w:val="00B32F28"/>
    <w:rsid w:val="00B355A5"/>
    <w:rsid w:val="00B4217D"/>
    <w:rsid w:val="00B424CB"/>
    <w:rsid w:val="00B46E55"/>
    <w:rsid w:val="00B51C10"/>
    <w:rsid w:val="00B52A7B"/>
    <w:rsid w:val="00B5434F"/>
    <w:rsid w:val="00B61CCC"/>
    <w:rsid w:val="00B62643"/>
    <w:rsid w:val="00B64B65"/>
    <w:rsid w:val="00B6641C"/>
    <w:rsid w:val="00B700F4"/>
    <w:rsid w:val="00B70974"/>
    <w:rsid w:val="00B71AAF"/>
    <w:rsid w:val="00B72C6D"/>
    <w:rsid w:val="00B759CB"/>
    <w:rsid w:val="00B76043"/>
    <w:rsid w:val="00B76BD2"/>
    <w:rsid w:val="00B76D6D"/>
    <w:rsid w:val="00B823D7"/>
    <w:rsid w:val="00B836D3"/>
    <w:rsid w:val="00B86896"/>
    <w:rsid w:val="00B92055"/>
    <w:rsid w:val="00B95332"/>
    <w:rsid w:val="00B9660C"/>
    <w:rsid w:val="00BA1AE5"/>
    <w:rsid w:val="00BA4A60"/>
    <w:rsid w:val="00BB42A2"/>
    <w:rsid w:val="00BC2C2F"/>
    <w:rsid w:val="00BD562A"/>
    <w:rsid w:val="00BE02F6"/>
    <w:rsid w:val="00BE0492"/>
    <w:rsid w:val="00BE3D0A"/>
    <w:rsid w:val="00BE686C"/>
    <w:rsid w:val="00BE6B38"/>
    <w:rsid w:val="00BE7A7B"/>
    <w:rsid w:val="00BF1F09"/>
    <w:rsid w:val="00BF298A"/>
    <w:rsid w:val="00BF5A43"/>
    <w:rsid w:val="00C02DC2"/>
    <w:rsid w:val="00C056D1"/>
    <w:rsid w:val="00C0756A"/>
    <w:rsid w:val="00C10834"/>
    <w:rsid w:val="00C12FC4"/>
    <w:rsid w:val="00C13AC1"/>
    <w:rsid w:val="00C176D2"/>
    <w:rsid w:val="00C202ED"/>
    <w:rsid w:val="00C20632"/>
    <w:rsid w:val="00C23466"/>
    <w:rsid w:val="00C31E46"/>
    <w:rsid w:val="00C33D9A"/>
    <w:rsid w:val="00C34D9B"/>
    <w:rsid w:val="00C37AA8"/>
    <w:rsid w:val="00C466EB"/>
    <w:rsid w:val="00C4780C"/>
    <w:rsid w:val="00C51216"/>
    <w:rsid w:val="00C53CC4"/>
    <w:rsid w:val="00C54EC1"/>
    <w:rsid w:val="00C60E35"/>
    <w:rsid w:val="00C61068"/>
    <w:rsid w:val="00C63E76"/>
    <w:rsid w:val="00C7111E"/>
    <w:rsid w:val="00C7298F"/>
    <w:rsid w:val="00C81463"/>
    <w:rsid w:val="00C821D7"/>
    <w:rsid w:val="00C91E9F"/>
    <w:rsid w:val="00C94442"/>
    <w:rsid w:val="00C94B46"/>
    <w:rsid w:val="00C97F19"/>
    <w:rsid w:val="00CA11F5"/>
    <w:rsid w:val="00CA303A"/>
    <w:rsid w:val="00CA493C"/>
    <w:rsid w:val="00CA4B33"/>
    <w:rsid w:val="00CA7E03"/>
    <w:rsid w:val="00CB0E1D"/>
    <w:rsid w:val="00CB3AE1"/>
    <w:rsid w:val="00CB6BCB"/>
    <w:rsid w:val="00CB7290"/>
    <w:rsid w:val="00CC08C4"/>
    <w:rsid w:val="00CC08F3"/>
    <w:rsid w:val="00CC0C2F"/>
    <w:rsid w:val="00CC45F7"/>
    <w:rsid w:val="00CC7CB5"/>
    <w:rsid w:val="00CD046D"/>
    <w:rsid w:val="00CD407F"/>
    <w:rsid w:val="00CE5C1B"/>
    <w:rsid w:val="00CE75A1"/>
    <w:rsid w:val="00CF0B9A"/>
    <w:rsid w:val="00CF0DFF"/>
    <w:rsid w:val="00CF3753"/>
    <w:rsid w:val="00CF77AF"/>
    <w:rsid w:val="00D01ED5"/>
    <w:rsid w:val="00D04F9F"/>
    <w:rsid w:val="00D0712A"/>
    <w:rsid w:val="00D10C4A"/>
    <w:rsid w:val="00D138B9"/>
    <w:rsid w:val="00D14C2C"/>
    <w:rsid w:val="00D15C7B"/>
    <w:rsid w:val="00D166F7"/>
    <w:rsid w:val="00D20710"/>
    <w:rsid w:val="00D21AFA"/>
    <w:rsid w:val="00D26CDC"/>
    <w:rsid w:val="00D277EE"/>
    <w:rsid w:val="00D31AE1"/>
    <w:rsid w:val="00D36EBD"/>
    <w:rsid w:val="00D437EE"/>
    <w:rsid w:val="00D52F0D"/>
    <w:rsid w:val="00D551ED"/>
    <w:rsid w:val="00D62E17"/>
    <w:rsid w:val="00D71963"/>
    <w:rsid w:val="00D81F88"/>
    <w:rsid w:val="00D84E6E"/>
    <w:rsid w:val="00D8703A"/>
    <w:rsid w:val="00D92436"/>
    <w:rsid w:val="00D92F19"/>
    <w:rsid w:val="00DA2043"/>
    <w:rsid w:val="00DA4FAA"/>
    <w:rsid w:val="00DA5542"/>
    <w:rsid w:val="00DB0ACE"/>
    <w:rsid w:val="00DB2041"/>
    <w:rsid w:val="00DB344D"/>
    <w:rsid w:val="00DB58E5"/>
    <w:rsid w:val="00DC521D"/>
    <w:rsid w:val="00DC6B8E"/>
    <w:rsid w:val="00DD611E"/>
    <w:rsid w:val="00DD746E"/>
    <w:rsid w:val="00DE16B3"/>
    <w:rsid w:val="00DE23A9"/>
    <w:rsid w:val="00DE3873"/>
    <w:rsid w:val="00DE4036"/>
    <w:rsid w:val="00DF104B"/>
    <w:rsid w:val="00DF25BD"/>
    <w:rsid w:val="00DF30C2"/>
    <w:rsid w:val="00DF4A68"/>
    <w:rsid w:val="00E03F78"/>
    <w:rsid w:val="00E06248"/>
    <w:rsid w:val="00E10A22"/>
    <w:rsid w:val="00E14036"/>
    <w:rsid w:val="00E15942"/>
    <w:rsid w:val="00E2349A"/>
    <w:rsid w:val="00E2679C"/>
    <w:rsid w:val="00E26B97"/>
    <w:rsid w:val="00E347B4"/>
    <w:rsid w:val="00E35506"/>
    <w:rsid w:val="00E3784A"/>
    <w:rsid w:val="00E50CD4"/>
    <w:rsid w:val="00E5159C"/>
    <w:rsid w:val="00E52677"/>
    <w:rsid w:val="00E6302A"/>
    <w:rsid w:val="00E66A5D"/>
    <w:rsid w:val="00E678FB"/>
    <w:rsid w:val="00E7716B"/>
    <w:rsid w:val="00E83F90"/>
    <w:rsid w:val="00E87604"/>
    <w:rsid w:val="00E93C1C"/>
    <w:rsid w:val="00E947AA"/>
    <w:rsid w:val="00EA089A"/>
    <w:rsid w:val="00EA4EDF"/>
    <w:rsid w:val="00EA5EF9"/>
    <w:rsid w:val="00EB0564"/>
    <w:rsid w:val="00EB6A9B"/>
    <w:rsid w:val="00EB6E2B"/>
    <w:rsid w:val="00EC20E0"/>
    <w:rsid w:val="00ED27C8"/>
    <w:rsid w:val="00ED30BD"/>
    <w:rsid w:val="00ED3826"/>
    <w:rsid w:val="00F02D17"/>
    <w:rsid w:val="00F03704"/>
    <w:rsid w:val="00F06E4C"/>
    <w:rsid w:val="00F121EF"/>
    <w:rsid w:val="00F141AB"/>
    <w:rsid w:val="00F146FE"/>
    <w:rsid w:val="00F17FF1"/>
    <w:rsid w:val="00F217C9"/>
    <w:rsid w:val="00F22AB1"/>
    <w:rsid w:val="00F25F57"/>
    <w:rsid w:val="00F276EC"/>
    <w:rsid w:val="00F31D04"/>
    <w:rsid w:val="00F32D3C"/>
    <w:rsid w:val="00F3336F"/>
    <w:rsid w:val="00F37FA6"/>
    <w:rsid w:val="00F4065C"/>
    <w:rsid w:val="00F42743"/>
    <w:rsid w:val="00F538A6"/>
    <w:rsid w:val="00F53E10"/>
    <w:rsid w:val="00F63DEF"/>
    <w:rsid w:val="00F64A81"/>
    <w:rsid w:val="00F7260D"/>
    <w:rsid w:val="00F739D3"/>
    <w:rsid w:val="00F75544"/>
    <w:rsid w:val="00F77547"/>
    <w:rsid w:val="00F82042"/>
    <w:rsid w:val="00F83DFB"/>
    <w:rsid w:val="00F857BC"/>
    <w:rsid w:val="00F920A7"/>
    <w:rsid w:val="00F935F2"/>
    <w:rsid w:val="00F93E2A"/>
    <w:rsid w:val="00F94334"/>
    <w:rsid w:val="00F95196"/>
    <w:rsid w:val="00FB32D5"/>
    <w:rsid w:val="00FC68DA"/>
    <w:rsid w:val="00FD1235"/>
    <w:rsid w:val="00FE0735"/>
    <w:rsid w:val="00FE08A4"/>
    <w:rsid w:val="00FE1ED8"/>
    <w:rsid w:val="00FE294E"/>
    <w:rsid w:val="00FE473F"/>
    <w:rsid w:val="00FE7DAE"/>
    <w:rsid w:val="00FE7FC8"/>
    <w:rsid w:val="00FF19B2"/>
    <w:rsid w:val="00FF4135"/>
    <w:rsid w:val="00FF565E"/>
    <w:rsid w:val="0B646249"/>
    <w:rsid w:val="0B7790AC"/>
    <w:rsid w:val="0EA682A5"/>
    <w:rsid w:val="14BFB2E2"/>
    <w:rsid w:val="1580F268"/>
    <w:rsid w:val="16B390BA"/>
    <w:rsid w:val="196550AC"/>
    <w:rsid w:val="208028E8"/>
    <w:rsid w:val="214A06AA"/>
    <w:rsid w:val="21819EB4"/>
    <w:rsid w:val="23677953"/>
    <w:rsid w:val="23C8310E"/>
    <w:rsid w:val="26A8EA76"/>
    <w:rsid w:val="28D2332F"/>
    <w:rsid w:val="29019141"/>
    <w:rsid w:val="2A8E6CFA"/>
    <w:rsid w:val="2E283819"/>
    <w:rsid w:val="2F892630"/>
    <w:rsid w:val="2F9D0E04"/>
    <w:rsid w:val="2FBA2AB5"/>
    <w:rsid w:val="341C3086"/>
    <w:rsid w:val="349ACC28"/>
    <w:rsid w:val="3C430E15"/>
    <w:rsid w:val="3CE10FE1"/>
    <w:rsid w:val="49DD8B91"/>
    <w:rsid w:val="501E1B1B"/>
    <w:rsid w:val="5138EF38"/>
    <w:rsid w:val="53DCA792"/>
    <w:rsid w:val="54E8E425"/>
    <w:rsid w:val="5F40861A"/>
    <w:rsid w:val="5FC9FC9D"/>
    <w:rsid w:val="6DE541A6"/>
    <w:rsid w:val="78D4197E"/>
    <w:rsid w:val="7C370D44"/>
    <w:rsid w:val="7FA23E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A569A"/>
  <w15:chartTrackingRefBased/>
  <w15:docId w15:val="{0A55E15D-83EB-4784-A850-86761AF3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CA4"/>
    <w:rPr>
      <w:rFonts w:eastAsiaTheme="majorEastAsia" w:cstheme="majorBidi"/>
      <w:color w:val="272727" w:themeColor="text1" w:themeTint="D8"/>
    </w:rPr>
  </w:style>
  <w:style w:type="paragraph" w:styleId="Title">
    <w:name w:val="Title"/>
    <w:basedOn w:val="Normal"/>
    <w:next w:val="Normal"/>
    <w:link w:val="TitleChar"/>
    <w:uiPriority w:val="10"/>
    <w:qFormat/>
    <w:rsid w:val="00387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CA4"/>
    <w:pPr>
      <w:spacing w:before="160"/>
      <w:jc w:val="center"/>
    </w:pPr>
    <w:rPr>
      <w:i/>
      <w:iCs/>
      <w:color w:val="404040" w:themeColor="text1" w:themeTint="BF"/>
    </w:rPr>
  </w:style>
  <w:style w:type="character" w:customStyle="1" w:styleId="QuoteChar">
    <w:name w:val="Quote Char"/>
    <w:basedOn w:val="DefaultParagraphFont"/>
    <w:link w:val="Quote"/>
    <w:uiPriority w:val="29"/>
    <w:rsid w:val="00387CA4"/>
    <w:rPr>
      <w:i/>
      <w:iCs/>
      <w:color w:val="404040" w:themeColor="text1" w:themeTint="BF"/>
    </w:rPr>
  </w:style>
  <w:style w:type="paragraph" w:styleId="ListParagraph">
    <w:name w:val="List Paragraph"/>
    <w:basedOn w:val="Normal"/>
    <w:uiPriority w:val="34"/>
    <w:qFormat/>
    <w:rsid w:val="00387CA4"/>
    <w:pPr>
      <w:ind w:left="720"/>
      <w:contextualSpacing/>
    </w:pPr>
  </w:style>
  <w:style w:type="character" w:styleId="IntenseEmphasis">
    <w:name w:val="Intense Emphasis"/>
    <w:basedOn w:val="DefaultParagraphFont"/>
    <w:uiPriority w:val="21"/>
    <w:qFormat/>
    <w:rsid w:val="00387CA4"/>
    <w:rPr>
      <w:i/>
      <w:iCs/>
      <w:color w:val="0F4761" w:themeColor="accent1" w:themeShade="BF"/>
    </w:rPr>
  </w:style>
  <w:style w:type="paragraph" w:styleId="IntenseQuote">
    <w:name w:val="Intense Quote"/>
    <w:basedOn w:val="Normal"/>
    <w:next w:val="Normal"/>
    <w:link w:val="IntenseQuoteChar"/>
    <w:uiPriority w:val="30"/>
    <w:qFormat/>
    <w:rsid w:val="00387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CA4"/>
    <w:rPr>
      <w:i/>
      <w:iCs/>
      <w:color w:val="0F4761" w:themeColor="accent1" w:themeShade="BF"/>
    </w:rPr>
  </w:style>
  <w:style w:type="character" w:styleId="IntenseReference">
    <w:name w:val="Intense Reference"/>
    <w:basedOn w:val="DefaultParagraphFont"/>
    <w:uiPriority w:val="32"/>
    <w:qFormat/>
    <w:rsid w:val="00387CA4"/>
    <w:rPr>
      <w:b/>
      <w:bCs/>
      <w:smallCaps/>
      <w:color w:val="0F4761" w:themeColor="accent1" w:themeShade="BF"/>
      <w:spacing w:val="5"/>
    </w:rPr>
  </w:style>
  <w:style w:type="paragraph" w:styleId="Header">
    <w:name w:val="header"/>
    <w:basedOn w:val="Normal"/>
    <w:link w:val="HeaderChar"/>
    <w:uiPriority w:val="99"/>
    <w:unhideWhenUsed/>
    <w:rsid w:val="0B646249"/>
    <w:pPr>
      <w:spacing w:after="0" w:line="240" w:lineRule="auto"/>
    </w:pPr>
  </w:style>
  <w:style w:type="character" w:customStyle="1" w:styleId="HeaderChar">
    <w:name w:val="Header Char"/>
    <w:basedOn w:val="DefaultParagraphFont"/>
    <w:link w:val="Header"/>
    <w:uiPriority w:val="99"/>
    <w:rsid w:val="0059008A"/>
  </w:style>
  <w:style w:type="paragraph" w:styleId="Footer">
    <w:name w:val="footer"/>
    <w:basedOn w:val="Normal"/>
    <w:link w:val="FooterChar"/>
    <w:uiPriority w:val="99"/>
    <w:unhideWhenUsed/>
    <w:rsid w:val="0B646249"/>
    <w:pPr>
      <w:spacing w:after="0" w:line="240" w:lineRule="auto"/>
    </w:pPr>
  </w:style>
  <w:style w:type="character" w:customStyle="1" w:styleId="FooterChar">
    <w:name w:val="Footer Char"/>
    <w:basedOn w:val="DefaultParagraphFont"/>
    <w:link w:val="Footer"/>
    <w:uiPriority w:val="99"/>
    <w:rsid w:val="0059008A"/>
  </w:style>
  <w:style w:type="paragraph" w:styleId="NoSpacing">
    <w:name w:val="No Spacing"/>
    <w:link w:val="NoSpacingChar"/>
    <w:uiPriority w:val="1"/>
    <w:qFormat/>
    <w:rsid w:val="00825A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25ADD"/>
    <w:rPr>
      <w:rFonts w:eastAsiaTheme="minorEastAsia"/>
      <w:kern w:val="0"/>
      <w:sz w:val="22"/>
      <w:szCs w:val="22"/>
      <w:lang w:val="en-US"/>
      <w14:ligatures w14:val="none"/>
    </w:rPr>
  </w:style>
  <w:style w:type="character" w:styleId="Hyperlink">
    <w:name w:val="Hyperlink"/>
    <w:basedOn w:val="DefaultParagraphFont"/>
    <w:uiPriority w:val="99"/>
    <w:unhideWhenUsed/>
    <w:rsid w:val="00A04DA4"/>
    <w:rPr>
      <w:color w:val="467886" w:themeColor="hyperlink"/>
      <w:u w:val="single"/>
    </w:rPr>
  </w:style>
  <w:style w:type="character" w:styleId="UnresolvedMention">
    <w:name w:val="Unresolved Mention"/>
    <w:basedOn w:val="DefaultParagraphFont"/>
    <w:uiPriority w:val="99"/>
    <w:semiHidden/>
    <w:unhideWhenUsed/>
    <w:rsid w:val="00A04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ecoverycenterusa.com/the-importance-of-community-mental-health/" TargetMode="External"/><Relationship Id="rId13" Type="http://schemas.openxmlformats.org/officeDocument/2006/relationships/image" Target="media/image4.jpeg"/><Relationship Id="rId18" Type="http://schemas.openxmlformats.org/officeDocument/2006/relationships/hyperlink" Target="https://www.englandnhs.uk/" TargetMode="External"/><Relationship Id="rId26" Type="http://schemas.openxmlformats.org/officeDocument/2006/relationships/hyperlink" Target="http://www.nuffieldtrust.org.uk/resource/maternity-care" TargetMode="External"/><Relationship Id="rId3" Type="http://schemas.openxmlformats.org/officeDocument/2006/relationships/webSettings" Target="webSettings.xml"/><Relationship Id="rId21" Type="http://schemas.openxmlformats.org/officeDocument/2006/relationships/hyperlink" Target="http://www.gov.uk/" TargetMode="External"/><Relationship Id="rId7" Type="http://schemas.openxmlformats.org/officeDocument/2006/relationships/image" Target="media/image1.png"/><Relationship Id="rId12" Type="http://schemas.openxmlformats.org/officeDocument/2006/relationships/hyperlink" Target="https://alturarecovery.com/importance-of-community-in-overcoming-mental-health-challenges/" TargetMode="External"/><Relationship Id="rId17" Type="http://schemas.openxmlformats.org/officeDocument/2006/relationships/hyperlink" Target="https://www.england.nhs.uk/" TargetMode="External"/><Relationship Id="rId25" Type="http://schemas.openxmlformats.org/officeDocument/2006/relationships/hyperlink" Target="http://www.digital.nhs.uk/data-and-indormation/publications/statistical/maternity-services-monthly-statistics/final-june-2025-provisional-july-2025-official-statistics" TargetMode="External"/><Relationship Id="rId2" Type="http://schemas.openxmlformats.org/officeDocument/2006/relationships/settings" Target="settings.xml"/><Relationship Id="rId16" Type="http://schemas.openxmlformats.org/officeDocument/2006/relationships/hyperlink" Target="https://www.nice.org.uk/" TargetMode="External"/><Relationship Id="rId20" Type="http://schemas.openxmlformats.org/officeDocument/2006/relationships/hyperlink" Target="https://www.mentalhealth.org.uk/"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omersetft.nhs.uk/?news=the-evolution-of-mental-health-care-over-75-years" TargetMode="External"/><Relationship Id="rId11" Type="http://schemas.openxmlformats.org/officeDocument/2006/relationships/image" Target="media/image3.png"/><Relationship Id="rId24" Type="http://schemas.openxmlformats.org/officeDocument/2006/relationships/hyperlink" Target="http://www.digital.nhs.uk/data-and" TargetMode="External"/><Relationship Id="rId5" Type="http://schemas.openxmlformats.org/officeDocument/2006/relationships/endnotes" Target="endnotes.xml"/><Relationship Id="rId15" Type="http://schemas.openxmlformats.org/officeDocument/2006/relationships/hyperlink" Target="https://www.mentalhealth.org.uk/" TargetMode="External"/><Relationship Id="rId23" Type="http://schemas.openxmlformats.org/officeDocument/2006/relationships/hyperlink" Target="http://www.gov.uk/government/publications/commissioning-of-public-health-services-for-children/care-continuity-between-midwifery-and-health-visiting-services-principles-for-practice" TargetMode="External"/><Relationship Id="rId28" Type="http://schemas.openxmlformats.org/officeDocument/2006/relationships/hyperlink" Target="http://blog.ons.gov.uk/2025/02/03/quarterly-birth-statistics-a-new-dataset-is-born" TargetMode="External"/><Relationship Id="rId10" Type="http://schemas.openxmlformats.org/officeDocument/2006/relationships/hyperlink" Target="https://www.bsmhft.nhs.uk/wp-content/uploads/2025/03/FOI-0381_2024-Redacted-CMHWS-Ops-framework_v2.1_Oct-2024.pdf" TargetMode="External"/><Relationship Id="rId19" Type="http://schemas.openxmlformats.org/officeDocument/2006/relationships/hyperlink" Target="https://www.nice.org.uk/" TargetMode="External"/><Relationship Id="rId31"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doi.ord/10.1111/jpm.12919." TargetMode="External"/><Relationship Id="rId22" Type="http://schemas.openxmlformats.org/officeDocument/2006/relationships/hyperlink" Target="http://www.gov.uk/" TargetMode="External"/><Relationship Id="rId27" Type="http://schemas.openxmlformats.org/officeDocument/2006/relationships/hyperlink" Target="http://www.ons.gov.uk/peoplepopulationandcommunity/birthsdeathsandmarriages/livebirths/bulletins/birthsummarytablesenglandwales/2024refreshedpopulatio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964</Words>
  <Characters>7177</Characters>
  <Application>Microsoft Office Word</Application>
  <DocSecurity>0</DocSecurity>
  <Lines>179</Lines>
  <Paragraphs>53</Paragraphs>
  <ScaleCrop>false</ScaleCrop>
  <Company/>
  <LinksUpToDate>false</LinksUpToDate>
  <CharactersWithSpaces>8146</CharactersWithSpaces>
  <SharedDoc>false</SharedDoc>
  <HLinks>
    <vt:vector size="90" baseType="variant">
      <vt:variant>
        <vt:i4>3145828</vt:i4>
      </vt:variant>
      <vt:variant>
        <vt:i4>42</vt:i4>
      </vt:variant>
      <vt:variant>
        <vt:i4>0</vt:i4>
      </vt:variant>
      <vt:variant>
        <vt:i4>5</vt:i4>
      </vt:variant>
      <vt:variant>
        <vt:lpwstr>http://blog.ons.gov.uk/2025/02/03/quarterly-birth-statistics-a-new-dataset-is-born</vt:lpwstr>
      </vt:variant>
      <vt:variant>
        <vt:lpwstr/>
      </vt:variant>
      <vt:variant>
        <vt:i4>131085</vt:i4>
      </vt:variant>
      <vt:variant>
        <vt:i4>39</vt:i4>
      </vt:variant>
      <vt:variant>
        <vt:i4>0</vt:i4>
      </vt:variant>
      <vt:variant>
        <vt:i4>5</vt:i4>
      </vt:variant>
      <vt:variant>
        <vt:lpwstr>http://www.ons.gov.uk/peoplepopulationandcommunity/birthsdeathsandmarriages/livebirths/bulletins/birthsummarytablesenglandwales/2024refreshedpopulations</vt:lpwstr>
      </vt:variant>
      <vt:variant>
        <vt:lpwstr/>
      </vt:variant>
      <vt:variant>
        <vt:i4>7733296</vt:i4>
      </vt:variant>
      <vt:variant>
        <vt:i4>36</vt:i4>
      </vt:variant>
      <vt:variant>
        <vt:i4>0</vt:i4>
      </vt:variant>
      <vt:variant>
        <vt:i4>5</vt:i4>
      </vt:variant>
      <vt:variant>
        <vt:lpwstr>http://www.nuffieldtrust.org.uk/resource/maternity-care</vt:lpwstr>
      </vt:variant>
      <vt:variant>
        <vt:lpwstr/>
      </vt:variant>
      <vt:variant>
        <vt:i4>6750249</vt:i4>
      </vt:variant>
      <vt:variant>
        <vt:i4>33</vt:i4>
      </vt:variant>
      <vt:variant>
        <vt:i4>0</vt:i4>
      </vt:variant>
      <vt:variant>
        <vt:i4>5</vt:i4>
      </vt:variant>
      <vt:variant>
        <vt:lpwstr>http://www.digital.nhs.uk/data-and-indormation/publications/statistical/maternity-services-monthly-statistics/final-june-2025-provisional-july-2025-official-statistics</vt:lpwstr>
      </vt:variant>
      <vt:variant>
        <vt:lpwstr/>
      </vt:variant>
      <vt:variant>
        <vt:i4>7471201</vt:i4>
      </vt:variant>
      <vt:variant>
        <vt:i4>30</vt:i4>
      </vt:variant>
      <vt:variant>
        <vt:i4>0</vt:i4>
      </vt:variant>
      <vt:variant>
        <vt:i4>5</vt:i4>
      </vt:variant>
      <vt:variant>
        <vt:lpwstr>http://www.digital.nhs.uk/data-and</vt:lpwstr>
      </vt:variant>
      <vt:variant>
        <vt:lpwstr/>
      </vt:variant>
      <vt:variant>
        <vt:i4>131155</vt:i4>
      </vt:variant>
      <vt:variant>
        <vt:i4>27</vt:i4>
      </vt:variant>
      <vt:variant>
        <vt:i4>0</vt:i4>
      </vt:variant>
      <vt:variant>
        <vt:i4>5</vt:i4>
      </vt:variant>
      <vt:variant>
        <vt:lpwstr>http://www.gov.uk/government/publications/commissioning-of-public-health-services-for-children/care-continuity-between-midwifery-and-health-visiting-services-principles-for-practice</vt:lpwstr>
      </vt:variant>
      <vt:variant>
        <vt:lpwstr/>
      </vt:variant>
      <vt:variant>
        <vt:i4>6291578</vt:i4>
      </vt:variant>
      <vt:variant>
        <vt:i4>24</vt:i4>
      </vt:variant>
      <vt:variant>
        <vt:i4>0</vt:i4>
      </vt:variant>
      <vt:variant>
        <vt:i4>5</vt:i4>
      </vt:variant>
      <vt:variant>
        <vt:lpwstr>http://www.gov.uk/</vt:lpwstr>
      </vt:variant>
      <vt:variant>
        <vt:lpwstr/>
      </vt:variant>
      <vt:variant>
        <vt:i4>6291578</vt:i4>
      </vt:variant>
      <vt:variant>
        <vt:i4>21</vt:i4>
      </vt:variant>
      <vt:variant>
        <vt:i4>0</vt:i4>
      </vt:variant>
      <vt:variant>
        <vt:i4>5</vt:i4>
      </vt:variant>
      <vt:variant>
        <vt:lpwstr>http://www.gov.uk/</vt:lpwstr>
      </vt:variant>
      <vt:variant>
        <vt:lpwstr/>
      </vt:variant>
      <vt:variant>
        <vt:i4>393286</vt:i4>
      </vt:variant>
      <vt:variant>
        <vt:i4>18</vt:i4>
      </vt:variant>
      <vt:variant>
        <vt:i4>0</vt:i4>
      </vt:variant>
      <vt:variant>
        <vt:i4>5</vt:i4>
      </vt:variant>
      <vt:variant>
        <vt:lpwstr>https://www.mentalhealth.org.uk/</vt:lpwstr>
      </vt:variant>
      <vt:variant>
        <vt:lpwstr/>
      </vt:variant>
      <vt:variant>
        <vt:i4>1441876</vt:i4>
      </vt:variant>
      <vt:variant>
        <vt:i4>15</vt:i4>
      </vt:variant>
      <vt:variant>
        <vt:i4>0</vt:i4>
      </vt:variant>
      <vt:variant>
        <vt:i4>5</vt:i4>
      </vt:variant>
      <vt:variant>
        <vt:lpwstr>https://www.nice.org.uk/</vt:lpwstr>
      </vt:variant>
      <vt:variant>
        <vt:lpwstr/>
      </vt:variant>
      <vt:variant>
        <vt:i4>6488170</vt:i4>
      </vt:variant>
      <vt:variant>
        <vt:i4>12</vt:i4>
      </vt:variant>
      <vt:variant>
        <vt:i4>0</vt:i4>
      </vt:variant>
      <vt:variant>
        <vt:i4>5</vt:i4>
      </vt:variant>
      <vt:variant>
        <vt:lpwstr>https://www.englandnhs.uk/</vt:lpwstr>
      </vt:variant>
      <vt:variant>
        <vt:lpwstr/>
      </vt:variant>
      <vt:variant>
        <vt:i4>2555951</vt:i4>
      </vt:variant>
      <vt:variant>
        <vt:i4>9</vt:i4>
      </vt:variant>
      <vt:variant>
        <vt:i4>0</vt:i4>
      </vt:variant>
      <vt:variant>
        <vt:i4>5</vt:i4>
      </vt:variant>
      <vt:variant>
        <vt:lpwstr>https://www.england.nhs.uk/</vt:lpwstr>
      </vt:variant>
      <vt:variant>
        <vt:lpwstr/>
      </vt:variant>
      <vt:variant>
        <vt:i4>1441876</vt:i4>
      </vt:variant>
      <vt:variant>
        <vt:i4>6</vt:i4>
      </vt:variant>
      <vt:variant>
        <vt:i4>0</vt:i4>
      </vt:variant>
      <vt:variant>
        <vt:i4>5</vt:i4>
      </vt:variant>
      <vt:variant>
        <vt:lpwstr>https://www.nice.org.uk/</vt:lpwstr>
      </vt:variant>
      <vt:variant>
        <vt:lpwstr/>
      </vt:variant>
      <vt:variant>
        <vt:i4>393286</vt:i4>
      </vt:variant>
      <vt:variant>
        <vt:i4>3</vt:i4>
      </vt:variant>
      <vt:variant>
        <vt:i4>0</vt:i4>
      </vt:variant>
      <vt:variant>
        <vt:i4>5</vt:i4>
      </vt:variant>
      <vt:variant>
        <vt:lpwstr>https://www.mentalhealth.org.uk/</vt:lpwstr>
      </vt:variant>
      <vt:variant>
        <vt:lpwstr/>
      </vt:variant>
      <vt:variant>
        <vt:i4>6357103</vt:i4>
      </vt:variant>
      <vt:variant>
        <vt:i4>0</vt:i4>
      </vt:variant>
      <vt:variant>
        <vt:i4>0</vt:i4>
      </vt:variant>
      <vt:variant>
        <vt:i4>5</vt:i4>
      </vt:variant>
      <vt:variant>
        <vt:lpwstr>https://doi.ord/10.1111/jpm.12919.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Kwame Djan (2504746)</dc:creator>
  <cp:keywords/>
  <dc:description/>
  <cp:lastModifiedBy>Nana Kwame Djan (2504746)</cp:lastModifiedBy>
  <cp:revision>13</cp:revision>
  <dcterms:created xsi:type="dcterms:W3CDTF">2026-02-21T23:40:00Z</dcterms:created>
  <dcterms:modified xsi:type="dcterms:W3CDTF">2026-02-22T15:23:00Z</dcterms:modified>
</cp:coreProperties>
</file>