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5D679A" w14:textId="265E4A14" w:rsidR="0040583C" w:rsidRPr="00E95EBC" w:rsidRDefault="0077505D" w:rsidP="00CD4935">
      <w:pPr>
        <w:spacing w:line="360" w:lineRule="auto"/>
        <w:jc w:val="right"/>
        <w:rPr>
          <w:rFonts w:asciiTheme="minorHAnsi" w:hAnsiTheme="minorHAnsi"/>
          <w:b/>
          <w:bCs/>
          <w:sz w:val="36"/>
          <w:szCs w:val="36"/>
          <w:u w:val="single"/>
        </w:rPr>
      </w:pPr>
      <w:r w:rsidRPr="00E95EBC">
        <w:rPr>
          <w:rFonts w:asciiTheme="minorHAnsi" w:hAnsiTheme="minorHAnsi"/>
          <w:b/>
          <w:bCs/>
          <w:sz w:val="36"/>
          <w:szCs w:val="36"/>
          <w:u w:val="single"/>
        </w:rPr>
        <w:t>Student N</w:t>
      </w:r>
      <w:r w:rsidR="00E95EBC" w:rsidRPr="00E95EBC">
        <w:rPr>
          <w:rFonts w:asciiTheme="minorHAnsi" w:hAnsiTheme="minorHAnsi"/>
          <w:b/>
          <w:bCs/>
          <w:sz w:val="36"/>
          <w:szCs w:val="36"/>
          <w:u w:val="single"/>
        </w:rPr>
        <w:t>umber</w:t>
      </w:r>
      <w:r w:rsidRPr="00E95EBC">
        <w:rPr>
          <w:rFonts w:asciiTheme="minorHAnsi" w:hAnsiTheme="minorHAnsi"/>
          <w:b/>
          <w:bCs/>
          <w:sz w:val="36"/>
          <w:szCs w:val="36"/>
          <w:u w:val="single"/>
        </w:rPr>
        <w:t xml:space="preserve"> </w:t>
      </w:r>
      <w:r w:rsidR="00E95EBC" w:rsidRPr="00E95EBC">
        <w:rPr>
          <w:rFonts w:asciiTheme="minorHAnsi" w:hAnsiTheme="minorHAnsi"/>
          <w:b/>
          <w:bCs/>
          <w:sz w:val="36"/>
          <w:szCs w:val="36"/>
          <w:u w:val="single"/>
        </w:rPr>
        <w:t>2400455</w:t>
      </w:r>
    </w:p>
    <w:p w14:paraId="0D5C2A42" w14:textId="0CC691BA" w:rsidR="0040583C" w:rsidRPr="00E95EBC" w:rsidRDefault="00A96238" w:rsidP="00CD4935">
      <w:pPr>
        <w:spacing w:line="360" w:lineRule="auto"/>
        <w:jc w:val="right"/>
        <w:rPr>
          <w:rFonts w:asciiTheme="minorHAnsi" w:hAnsiTheme="minorHAnsi"/>
          <w:b/>
          <w:bCs/>
          <w:sz w:val="36"/>
          <w:szCs w:val="36"/>
          <w:u w:val="single"/>
        </w:rPr>
      </w:pPr>
      <w:r w:rsidRPr="00E95EBC">
        <w:rPr>
          <w:rFonts w:asciiTheme="minorHAnsi" w:hAnsiTheme="minorHAnsi"/>
          <w:b/>
          <w:bCs/>
          <w:sz w:val="36"/>
          <w:szCs w:val="36"/>
          <w:u w:val="single"/>
        </w:rPr>
        <w:t xml:space="preserve">Word Count: </w:t>
      </w:r>
      <w:r w:rsidR="00C019CE" w:rsidRPr="00E95EBC">
        <w:rPr>
          <w:rFonts w:asciiTheme="minorHAnsi" w:hAnsiTheme="minorHAnsi"/>
          <w:b/>
          <w:bCs/>
          <w:sz w:val="36"/>
          <w:szCs w:val="36"/>
          <w:u w:val="single"/>
        </w:rPr>
        <w:t>2</w:t>
      </w:r>
      <w:r w:rsidR="006D44F1">
        <w:rPr>
          <w:rFonts w:asciiTheme="minorHAnsi" w:hAnsiTheme="minorHAnsi"/>
          <w:b/>
          <w:bCs/>
          <w:sz w:val="36"/>
          <w:szCs w:val="36"/>
          <w:u w:val="single"/>
        </w:rPr>
        <w:t>200</w:t>
      </w:r>
    </w:p>
    <w:p w14:paraId="6F4368CD" w14:textId="5FC3DE91" w:rsidR="00FE58F9" w:rsidRPr="00E95EBC" w:rsidRDefault="00FE58F9" w:rsidP="00CD4935">
      <w:pPr>
        <w:spacing w:line="360" w:lineRule="auto"/>
        <w:jc w:val="right"/>
        <w:rPr>
          <w:rFonts w:asciiTheme="minorHAnsi" w:hAnsiTheme="minorHAnsi"/>
          <w:b/>
          <w:bCs/>
          <w:sz w:val="36"/>
          <w:szCs w:val="36"/>
          <w:u w:val="single"/>
        </w:rPr>
      </w:pPr>
      <w:r w:rsidRPr="00E95EBC">
        <w:rPr>
          <w:rFonts w:asciiTheme="minorHAnsi" w:hAnsiTheme="minorHAnsi"/>
          <w:b/>
          <w:bCs/>
          <w:sz w:val="36"/>
          <w:szCs w:val="36"/>
          <w:u w:val="single"/>
        </w:rPr>
        <w:t>Due Date: 25/11/24</w:t>
      </w:r>
    </w:p>
    <w:p w14:paraId="23CDD901" w14:textId="77777777" w:rsidR="0040583C" w:rsidRPr="00E95EBC" w:rsidRDefault="0040583C" w:rsidP="00CD4935">
      <w:pPr>
        <w:spacing w:line="360" w:lineRule="auto"/>
        <w:jc w:val="right"/>
        <w:rPr>
          <w:rFonts w:asciiTheme="minorHAnsi" w:hAnsiTheme="minorHAnsi"/>
          <w:b/>
          <w:bCs/>
          <w:sz w:val="36"/>
          <w:szCs w:val="36"/>
          <w:u w:val="single"/>
        </w:rPr>
      </w:pPr>
    </w:p>
    <w:p w14:paraId="52ED826C" w14:textId="44CF37E3" w:rsidR="002F765E" w:rsidRPr="00E95EBC" w:rsidRDefault="00A96238" w:rsidP="00CD4935">
      <w:pPr>
        <w:spacing w:line="360" w:lineRule="auto"/>
        <w:jc w:val="center"/>
        <w:rPr>
          <w:rFonts w:asciiTheme="minorHAnsi" w:hAnsiTheme="minorHAnsi"/>
          <w:b/>
          <w:bCs/>
          <w:sz w:val="36"/>
          <w:szCs w:val="36"/>
          <w:u w:val="single"/>
        </w:rPr>
      </w:pPr>
      <w:r w:rsidRPr="00E95EBC">
        <w:rPr>
          <w:rFonts w:asciiTheme="minorHAnsi" w:hAnsiTheme="minorHAnsi"/>
          <w:b/>
          <w:bCs/>
          <w:sz w:val="36"/>
          <w:szCs w:val="36"/>
          <w:u w:val="single"/>
        </w:rPr>
        <w:t xml:space="preserve">Using the pupil profile given, identify how specific aspects of the child’s holistic development could be met within an educational setting. Underpin this with references to relevant theories, </w:t>
      </w:r>
      <w:r w:rsidR="006B369E" w:rsidRPr="00E95EBC">
        <w:rPr>
          <w:rFonts w:asciiTheme="minorHAnsi" w:hAnsiTheme="minorHAnsi"/>
          <w:b/>
          <w:bCs/>
          <w:sz w:val="36"/>
          <w:szCs w:val="36"/>
          <w:u w:val="single"/>
        </w:rPr>
        <w:t>research,</w:t>
      </w:r>
      <w:r w:rsidRPr="00E95EBC">
        <w:rPr>
          <w:rFonts w:asciiTheme="minorHAnsi" w:hAnsiTheme="minorHAnsi"/>
          <w:b/>
          <w:bCs/>
          <w:sz w:val="36"/>
          <w:szCs w:val="36"/>
          <w:u w:val="single"/>
        </w:rPr>
        <w:t xml:space="preserve"> and examples of excellent practice. </w:t>
      </w:r>
    </w:p>
    <w:p w14:paraId="41A7D9B7" w14:textId="77777777" w:rsidR="00F74517" w:rsidRPr="00E95EBC" w:rsidRDefault="00F74517" w:rsidP="00CD4935">
      <w:pPr>
        <w:spacing w:line="360" w:lineRule="auto"/>
        <w:jc w:val="center"/>
        <w:rPr>
          <w:b/>
          <w:bCs/>
          <w:u w:val="single"/>
        </w:rPr>
      </w:pPr>
    </w:p>
    <w:p w14:paraId="0C51A4D1" w14:textId="6ED608C8" w:rsidR="002F765E" w:rsidRPr="00E95EBC" w:rsidRDefault="007A2E3C" w:rsidP="00CD4935">
      <w:pPr>
        <w:spacing w:line="360" w:lineRule="auto"/>
        <w:rPr>
          <w:sz w:val="22"/>
          <w:szCs w:val="22"/>
        </w:rPr>
      </w:pPr>
      <w:r w:rsidRPr="00E95EBC">
        <w:rPr>
          <w:sz w:val="22"/>
          <w:szCs w:val="22"/>
        </w:rPr>
        <w:t>Holistic development is essential for cultivating well-rounded individuals, especially in educational contexts. By addressing the diverse dimensions of a child's growth including cognitive, emotional, social, physical, and spiritual aspect</w:t>
      </w:r>
      <w:r w:rsidR="00070DA4" w:rsidRPr="00E95EBC">
        <w:rPr>
          <w:sz w:val="22"/>
          <w:szCs w:val="22"/>
        </w:rPr>
        <w:t>s</w:t>
      </w:r>
      <w:r w:rsidRPr="00E95EBC">
        <w:rPr>
          <w:sz w:val="22"/>
          <w:szCs w:val="22"/>
        </w:rPr>
        <w:t xml:space="preserve">; educators can create supportive environments that foster overall well-being. This essay will </w:t>
      </w:r>
      <w:r w:rsidR="002665BF" w:rsidRPr="00E95EBC">
        <w:rPr>
          <w:sz w:val="22"/>
          <w:szCs w:val="22"/>
        </w:rPr>
        <w:t>analyse</w:t>
      </w:r>
      <w:r w:rsidRPr="00E95EBC">
        <w:rPr>
          <w:sz w:val="22"/>
          <w:szCs w:val="22"/>
        </w:rPr>
        <w:t xml:space="preserve"> the pupil profile of Ella to identify specific aspects of her holistic development and explore how these can be nurtured </w:t>
      </w:r>
      <w:r w:rsidR="002665BF" w:rsidRPr="00E95EBC">
        <w:rPr>
          <w:sz w:val="22"/>
          <w:szCs w:val="22"/>
        </w:rPr>
        <w:t xml:space="preserve">in </w:t>
      </w:r>
      <w:r w:rsidRPr="00E95EBC">
        <w:rPr>
          <w:sz w:val="22"/>
          <w:szCs w:val="22"/>
        </w:rPr>
        <w:t>the classroom. Drawing on foundational theories, such as Piaget’s stages of development and Goleman’s emotional intelligence framework, the discussion will highlight effective practices that under</w:t>
      </w:r>
      <w:r w:rsidR="00097517" w:rsidRPr="00E95EBC">
        <w:rPr>
          <w:sz w:val="22"/>
          <w:szCs w:val="22"/>
        </w:rPr>
        <w:t>line</w:t>
      </w:r>
      <w:r w:rsidRPr="00E95EBC">
        <w:rPr>
          <w:sz w:val="22"/>
          <w:szCs w:val="22"/>
        </w:rPr>
        <w:t xml:space="preserve"> the importance of a comprehensive approach to education.</w:t>
      </w:r>
      <w:r w:rsidR="002665BF" w:rsidRPr="00E95EBC">
        <w:rPr>
          <w:sz w:val="22"/>
          <w:szCs w:val="22"/>
        </w:rPr>
        <w:t xml:space="preserve"> </w:t>
      </w:r>
    </w:p>
    <w:p w14:paraId="39A55BC2" w14:textId="77777777" w:rsidR="007A2E3C" w:rsidRPr="00E95EBC" w:rsidRDefault="007A2E3C" w:rsidP="00CD4935">
      <w:pPr>
        <w:spacing w:line="360" w:lineRule="auto"/>
        <w:rPr>
          <w:sz w:val="22"/>
          <w:szCs w:val="22"/>
        </w:rPr>
      </w:pPr>
    </w:p>
    <w:p w14:paraId="509E5ABF" w14:textId="66F4C404" w:rsidR="002F765E" w:rsidRPr="00E95EBC" w:rsidRDefault="00F74517" w:rsidP="00CD4935">
      <w:pPr>
        <w:spacing w:line="360" w:lineRule="auto"/>
        <w:rPr>
          <w:b/>
          <w:bCs/>
          <w:sz w:val="28"/>
          <w:szCs w:val="28"/>
          <w:u w:val="single"/>
        </w:rPr>
      </w:pPr>
      <w:r w:rsidRPr="00E95EBC">
        <w:rPr>
          <w:b/>
          <w:bCs/>
          <w:sz w:val="28"/>
          <w:szCs w:val="28"/>
          <w:u w:val="single"/>
        </w:rPr>
        <w:t>Holistic Development</w:t>
      </w:r>
    </w:p>
    <w:p w14:paraId="0DFF1EBF" w14:textId="5F582AD4" w:rsidR="002F765E" w:rsidRPr="00E95EBC" w:rsidRDefault="007A2E3C" w:rsidP="00CD4935">
      <w:pPr>
        <w:spacing w:line="360" w:lineRule="auto"/>
        <w:rPr>
          <w:sz w:val="22"/>
          <w:szCs w:val="22"/>
        </w:rPr>
      </w:pPr>
      <w:r w:rsidRPr="00E95EBC">
        <w:rPr>
          <w:sz w:val="22"/>
          <w:szCs w:val="22"/>
        </w:rPr>
        <w:t xml:space="preserve">Holistic development encompasses various dimensions of a child's growth, including physical, emotional, intellectual, social, spiritual, linguistic, as well as </w:t>
      </w:r>
      <w:r w:rsidR="00CD2F25" w:rsidRPr="00E95EBC">
        <w:rPr>
          <w:sz w:val="22"/>
          <w:szCs w:val="22"/>
        </w:rPr>
        <w:t>strands</w:t>
      </w:r>
      <w:r w:rsidRPr="00E95EBC">
        <w:rPr>
          <w:sz w:val="22"/>
          <w:szCs w:val="22"/>
        </w:rPr>
        <w:t xml:space="preserve"> of </w:t>
      </w:r>
      <w:r w:rsidR="002665BF" w:rsidRPr="00E95EBC">
        <w:rPr>
          <w:sz w:val="22"/>
          <w:szCs w:val="22"/>
        </w:rPr>
        <w:t xml:space="preserve">their </w:t>
      </w:r>
      <w:r w:rsidRPr="00E95EBC">
        <w:rPr>
          <w:sz w:val="22"/>
          <w:szCs w:val="22"/>
        </w:rPr>
        <w:t xml:space="preserve">personality and behaviour. When these </w:t>
      </w:r>
      <w:r w:rsidR="00CD2F25" w:rsidRPr="00E95EBC">
        <w:rPr>
          <w:sz w:val="22"/>
          <w:szCs w:val="22"/>
        </w:rPr>
        <w:t>aspects</w:t>
      </w:r>
      <w:r w:rsidR="001D1E23" w:rsidRPr="00E95EBC">
        <w:rPr>
          <w:sz w:val="22"/>
          <w:szCs w:val="22"/>
        </w:rPr>
        <w:t xml:space="preserve"> </w:t>
      </w:r>
      <w:r w:rsidRPr="00E95EBC">
        <w:rPr>
          <w:sz w:val="22"/>
          <w:szCs w:val="22"/>
        </w:rPr>
        <w:t xml:space="preserve">are </w:t>
      </w:r>
      <w:r w:rsidR="002665BF" w:rsidRPr="00E95EBC">
        <w:rPr>
          <w:sz w:val="22"/>
          <w:szCs w:val="22"/>
        </w:rPr>
        <w:t>met and satisfied</w:t>
      </w:r>
      <w:r w:rsidRPr="00E95EBC">
        <w:rPr>
          <w:sz w:val="22"/>
          <w:szCs w:val="22"/>
        </w:rPr>
        <w:t xml:space="preserve">, we can conclude that a child's holistic development is being supported. From infancy to adulthood, children are continuously learning and evolving, influenced by their immediate environment. The responsibility for a child’s </w:t>
      </w:r>
      <w:r w:rsidRPr="00E95EBC">
        <w:rPr>
          <w:sz w:val="22"/>
          <w:szCs w:val="22"/>
        </w:rPr>
        <w:lastRenderedPageBreak/>
        <w:t xml:space="preserve">development lies with </w:t>
      </w:r>
      <w:r w:rsidR="002665BF" w:rsidRPr="00E95EBC">
        <w:rPr>
          <w:sz w:val="22"/>
          <w:szCs w:val="22"/>
        </w:rPr>
        <w:t xml:space="preserve">everyone involved in the child’s life - </w:t>
      </w:r>
      <w:r w:rsidRPr="00E95EBC">
        <w:rPr>
          <w:sz w:val="22"/>
          <w:szCs w:val="22"/>
        </w:rPr>
        <w:t xml:space="preserve">parents, caregivers, educators, and the broader community. Numerous environmental factors can impact this </w:t>
      </w:r>
      <w:r w:rsidR="002665BF" w:rsidRPr="00E95EBC">
        <w:rPr>
          <w:sz w:val="22"/>
          <w:szCs w:val="22"/>
        </w:rPr>
        <w:t xml:space="preserve">holistic </w:t>
      </w:r>
      <w:r w:rsidRPr="00E95EBC">
        <w:rPr>
          <w:sz w:val="22"/>
          <w:szCs w:val="22"/>
        </w:rPr>
        <w:t xml:space="preserve">growth, such as parenting styles, </w:t>
      </w:r>
      <w:r w:rsidR="00CD2F25" w:rsidRPr="00E95EBC">
        <w:rPr>
          <w:sz w:val="22"/>
          <w:szCs w:val="22"/>
        </w:rPr>
        <w:t>home routines</w:t>
      </w:r>
      <w:r w:rsidR="003A2D1F" w:rsidRPr="00E95EBC">
        <w:rPr>
          <w:sz w:val="22"/>
          <w:szCs w:val="22"/>
        </w:rPr>
        <w:t xml:space="preserve">, </w:t>
      </w:r>
      <w:r w:rsidRPr="00E95EBC">
        <w:rPr>
          <w:sz w:val="22"/>
          <w:szCs w:val="22"/>
        </w:rPr>
        <w:t>teaching approaches, financial stability, access to healthcare, opportunities for play, screen time, cultural influences, and nutrition. Consequently, it is crucial to engage learners in diverse learning environments, including local parks, schoolyards, classrooms, libraries, and even digital platforms, to provide a rich array of experiences that support their holistic development.</w:t>
      </w:r>
      <w:r w:rsidR="002665BF" w:rsidRPr="00E95EBC">
        <w:rPr>
          <w:sz w:val="22"/>
          <w:szCs w:val="22"/>
        </w:rPr>
        <w:t xml:space="preserve"> </w:t>
      </w:r>
    </w:p>
    <w:p w14:paraId="6ECC3D60" w14:textId="77777777" w:rsidR="006D1936" w:rsidRPr="00E95EBC" w:rsidRDefault="006D1936" w:rsidP="00CD4935">
      <w:pPr>
        <w:spacing w:line="360" w:lineRule="auto"/>
        <w:rPr>
          <w:sz w:val="22"/>
          <w:szCs w:val="22"/>
        </w:rPr>
      </w:pPr>
    </w:p>
    <w:p w14:paraId="541364FB" w14:textId="40E365FC" w:rsidR="002F765E" w:rsidRPr="00E95EBC" w:rsidRDefault="00F74517" w:rsidP="00CD4935">
      <w:pPr>
        <w:spacing w:line="360" w:lineRule="auto"/>
        <w:rPr>
          <w:b/>
          <w:bCs/>
          <w:sz w:val="28"/>
          <w:szCs w:val="28"/>
          <w:u w:val="single"/>
        </w:rPr>
      </w:pPr>
      <w:r w:rsidRPr="00E95EBC">
        <w:rPr>
          <w:b/>
          <w:bCs/>
          <w:sz w:val="28"/>
          <w:szCs w:val="28"/>
          <w:u w:val="single"/>
        </w:rPr>
        <w:t>The Pupil Profile of Ella</w:t>
      </w:r>
    </w:p>
    <w:p w14:paraId="48A9CA03" w14:textId="3FDF2673" w:rsidR="00657C44" w:rsidRPr="00E95EBC" w:rsidRDefault="00053C99" w:rsidP="00CD4935">
      <w:pPr>
        <w:spacing w:line="360" w:lineRule="auto"/>
        <w:rPr>
          <w:sz w:val="22"/>
          <w:szCs w:val="22"/>
        </w:rPr>
      </w:pPr>
      <w:r w:rsidRPr="00E95EBC">
        <w:rPr>
          <w:sz w:val="22"/>
          <w:szCs w:val="22"/>
        </w:rPr>
        <w:t xml:space="preserve">Ella is 4 and has been in the Reception class for 6 months. </w:t>
      </w:r>
      <w:r w:rsidR="002A36B8" w:rsidRPr="00E95EBC">
        <w:rPr>
          <w:sz w:val="22"/>
          <w:szCs w:val="22"/>
        </w:rPr>
        <w:t xml:space="preserve">Initially, </w:t>
      </w:r>
      <w:r w:rsidR="00D657D7" w:rsidRPr="00E95EBC">
        <w:rPr>
          <w:sz w:val="22"/>
          <w:szCs w:val="22"/>
        </w:rPr>
        <w:t>starting Reception can be a daunting and difficult transition for many children as it is the start of full-time school.</w:t>
      </w:r>
      <w:r w:rsidR="00960E54" w:rsidRPr="00E95EBC">
        <w:rPr>
          <w:sz w:val="22"/>
          <w:szCs w:val="22"/>
        </w:rPr>
        <w:t xml:space="preserve"> The pupil profile does</w:t>
      </w:r>
      <w:r w:rsidR="00E95EBC" w:rsidRPr="00E95EBC">
        <w:rPr>
          <w:sz w:val="22"/>
          <w:szCs w:val="22"/>
        </w:rPr>
        <w:t xml:space="preserve"> </w:t>
      </w:r>
      <w:r w:rsidR="00960E54" w:rsidRPr="00E95EBC">
        <w:rPr>
          <w:sz w:val="22"/>
          <w:szCs w:val="22"/>
        </w:rPr>
        <w:t>n</w:t>
      </w:r>
      <w:r w:rsidR="00E95EBC" w:rsidRPr="00E95EBC">
        <w:rPr>
          <w:sz w:val="22"/>
          <w:szCs w:val="22"/>
        </w:rPr>
        <w:t>o</w:t>
      </w:r>
      <w:r w:rsidR="00960E54" w:rsidRPr="00E95EBC">
        <w:rPr>
          <w:sz w:val="22"/>
          <w:szCs w:val="22"/>
        </w:rPr>
        <w:t xml:space="preserve">t specify whether Ella has any siblings, but the writer would </w:t>
      </w:r>
      <w:r w:rsidR="008B6F23" w:rsidRPr="00E95EBC">
        <w:rPr>
          <w:sz w:val="22"/>
          <w:szCs w:val="22"/>
        </w:rPr>
        <w:t xml:space="preserve">speculate that perhaps Ella is an only child and therefore </w:t>
      </w:r>
      <w:r w:rsidR="004C4772" w:rsidRPr="00E95EBC">
        <w:rPr>
          <w:sz w:val="22"/>
          <w:szCs w:val="22"/>
        </w:rPr>
        <w:t xml:space="preserve">it </w:t>
      </w:r>
      <w:r w:rsidR="00773191" w:rsidRPr="00E95EBC">
        <w:rPr>
          <w:sz w:val="22"/>
          <w:szCs w:val="22"/>
        </w:rPr>
        <w:t xml:space="preserve">could be Ella’s first </w:t>
      </w:r>
      <w:r w:rsidR="00D410C9" w:rsidRPr="00E95EBC">
        <w:rPr>
          <w:sz w:val="22"/>
          <w:szCs w:val="22"/>
        </w:rPr>
        <w:t xml:space="preserve">intense </w:t>
      </w:r>
      <w:r w:rsidR="00773191" w:rsidRPr="00E95EBC">
        <w:rPr>
          <w:sz w:val="22"/>
          <w:szCs w:val="22"/>
        </w:rPr>
        <w:t>experience of other children or leaving her mother.</w:t>
      </w:r>
      <w:r w:rsidR="00145270" w:rsidRPr="00E95EBC">
        <w:rPr>
          <w:sz w:val="22"/>
          <w:szCs w:val="22"/>
        </w:rPr>
        <w:t xml:space="preserve"> </w:t>
      </w:r>
      <w:r w:rsidR="00D410C9" w:rsidRPr="00E95EBC">
        <w:rPr>
          <w:sz w:val="22"/>
          <w:szCs w:val="22"/>
        </w:rPr>
        <w:t xml:space="preserve">Ella attended a playgroup where she would have come into contact with other children, but maybe with the security of her mother’s presence supporting her. The profile of Ella has </w:t>
      </w:r>
      <w:r w:rsidR="00EB7358" w:rsidRPr="00E95EBC">
        <w:rPr>
          <w:sz w:val="22"/>
          <w:szCs w:val="22"/>
        </w:rPr>
        <w:t xml:space="preserve">a few inconsistencies which </w:t>
      </w:r>
      <w:r w:rsidR="00941D0A" w:rsidRPr="00E95EBC">
        <w:rPr>
          <w:sz w:val="22"/>
          <w:szCs w:val="22"/>
        </w:rPr>
        <w:t xml:space="preserve">remain unclear, complicating </w:t>
      </w:r>
      <w:r w:rsidR="001C22C5" w:rsidRPr="00E95EBC">
        <w:rPr>
          <w:sz w:val="22"/>
          <w:szCs w:val="22"/>
        </w:rPr>
        <w:t>a full understanding of her developmental context</w:t>
      </w:r>
      <w:r w:rsidR="006B369E" w:rsidRPr="00E95EBC">
        <w:rPr>
          <w:sz w:val="22"/>
          <w:szCs w:val="22"/>
        </w:rPr>
        <w:t xml:space="preserve">. </w:t>
      </w:r>
      <w:r w:rsidR="00EB7358" w:rsidRPr="00E95EBC">
        <w:rPr>
          <w:sz w:val="22"/>
          <w:szCs w:val="22"/>
        </w:rPr>
        <w:t>The writer could</w:t>
      </w:r>
      <w:r w:rsidR="00D97142" w:rsidRPr="00E95EBC">
        <w:rPr>
          <w:sz w:val="22"/>
          <w:szCs w:val="22"/>
        </w:rPr>
        <w:t xml:space="preserve"> question:</w:t>
      </w:r>
    </w:p>
    <w:p w14:paraId="3D10754D" w14:textId="18F34BA5" w:rsidR="0081195F" w:rsidRPr="00E95EBC" w:rsidRDefault="00D97142" w:rsidP="00CD4935">
      <w:pPr>
        <w:spacing w:line="360" w:lineRule="auto"/>
        <w:rPr>
          <w:sz w:val="22"/>
          <w:szCs w:val="22"/>
        </w:rPr>
      </w:pPr>
      <w:r w:rsidRPr="00E95EBC">
        <w:rPr>
          <w:sz w:val="22"/>
          <w:szCs w:val="22"/>
        </w:rPr>
        <w:t>Limited Verbal Communication vs. Good Listening Skills: Ella has good listening skills but often communicates in one-word responses and rarely initiates conversation. This disparity indicates potential challenges in her expressive language development despite her ability to comprehend.</w:t>
      </w:r>
    </w:p>
    <w:p w14:paraId="28966E64" w14:textId="77777777" w:rsidR="00101954" w:rsidRPr="00E95EBC" w:rsidRDefault="0081195F" w:rsidP="00CD4935">
      <w:pPr>
        <w:spacing w:line="360" w:lineRule="auto"/>
        <w:rPr>
          <w:sz w:val="22"/>
          <w:szCs w:val="22"/>
        </w:rPr>
      </w:pPr>
      <w:r w:rsidRPr="00E95EBC">
        <w:rPr>
          <w:sz w:val="22"/>
          <w:szCs w:val="22"/>
        </w:rPr>
        <w:t>Passive Engagement vs. Understanding of Time: Ella tolerates adult-led counting activities but shows little interest in sorting or counting games. However, she demonstrates an understanding of time concepts, which suggests cognitive awareness that is not reflected in her engagement in mathematical activities.</w:t>
      </w:r>
    </w:p>
    <w:p w14:paraId="67EE73FA" w14:textId="555A8192" w:rsidR="00F74517" w:rsidRPr="00E95EBC" w:rsidRDefault="00101954" w:rsidP="00CD4935">
      <w:pPr>
        <w:spacing w:line="360" w:lineRule="auto"/>
        <w:rPr>
          <w:sz w:val="22"/>
          <w:szCs w:val="22"/>
        </w:rPr>
      </w:pPr>
      <w:r w:rsidRPr="00E95EBC">
        <w:rPr>
          <w:sz w:val="22"/>
          <w:szCs w:val="22"/>
        </w:rPr>
        <w:t>Understanding vs. Lack of Awareness: Ella understands that "Bore da" is a greeting but does not recogni</w:t>
      </w:r>
      <w:r w:rsidR="00E95EBC" w:rsidRPr="00E95EBC">
        <w:rPr>
          <w:sz w:val="22"/>
          <w:szCs w:val="22"/>
        </w:rPr>
        <w:t>s</w:t>
      </w:r>
      <w:r w:rsidRPr="00E95EBC">
        <w:rPr>
          <w:sz w:val="22"/>
          <w:szCs w:val="22"/>
        </w:rPr>
        <w:t>e it as part of a different language. This inconsistency highlights a gap in her cultural and linguistic awareness despite some level of understanding.</w:t>
      </w:r>
      <w:r w:rsidR="003E711F" w:rsidRPr="00E95EBC">
        <w:rPr>
          <w:sz w:val="22"/>
          <w:szCs w:val="22"/>
        </w:rPr>
        <w:t xml:space="preserve"> </w:t>
      </w:r>
    </w:p>
    <w:p w14:paraId="41AF0884" w14:textId="77777777" w:rsidR="002F765E" w:rsidRPr="00E95EBC" w:rsidRDefault="002F765E" w:rsidP="00CD4935">
      <w:pPr>
        <w:spacing w:line="360" w:lineRule="auto"/>
        <w:rPr>
          <w:b/>
          <w:bCs/>
          <w:sz w:val="22"/>
          <w:szCs w:val="22"/>
        </w:rPr>
      </w:pPr>
    </w:p>
    <w:p w14:paraId="12D19BF8" w14:textId="77777777" w:rsidR="00411576" w:rsidRPr="00E95EBC" w:rsidRDefault="00411576" w:rsidP="00CD4935">
      <w:pPr>
        <w:spacing w:line="360" w:lineRule="auto"/>
        <w:rPr>
          <w:b/>
          <w:bCs/>
          <w:sz w:val="28"/>
          <w:szCs w:val="28"/>
          <w:u w:val="single"/>
        </w:rPr>
      </w:pPr>
    </w:p>
    <w:p w14:paraId="0FBEDB51" w14:textId="77777777" w:rsidR="00411576" w:rsidRPr="00E95EBC" w:rsidRDefault="00411576" w:rsidP="00CD4935">
      <w:pPr>
        <w:spacing w:line="360" w:lineRule="auto"/>
        <w:rPr>
          <w:b/>
          <w:bCs/>
          <w:sz w:val="28"/>
          <w:szCs w:val="28"/>
          <w:u w:val="single"/>
        </w:rPr>
      </w:pPr>
    </w:p>
    <w:p w14:paraId="10806B16" w14:textId="0E5937D0" w:rsidR="002F765E" w:rsidRPr="00E95EBC" w:rsidRDefault="00F74517" w:rsidP="00CD4935">
      <w:pPr>
        <w:spacing w:line="360" w:lineRule="auto"/>
        <w:rPr>
          <w:b/>
          <w:bCs/>
          <w:sz w:val="28"/>
          <w:szCs w:val="28"/>
          <w:u w:val="single"/>
        </w:rPr>
      </w:pPr>
      <w:r w:rsidRPr="00E95EBC">
        <w:rPr>
          <w:b/>
          <w:bCs/>
          <w:sz w:val="28"/>
          <w:szCs w:val="28"/>
          <w:u w:val="single"/>
        </w:rPr>
        <w:lastRenderedPageBreak/>
        <w:t>Cognitive Development</w:t>
      </w:r>
    </w:p>
    <w:p w14:paraId="6F1555EE" w14:textId="43CA8F9C" w:rsidR="00227AD7" w:rsidRPr="00E95EBC" w:rsidRDefault="00227AD7" w:rsidP="00CD4935">
      <w:pPr>
        <w:spacing w:line="360" w:lineRule="auto"/>
        <w:rPr>
          <w:sz w:val="22"/>
          <w:szCs w:val="22"/>
        </w:rPr>
      </w:pPr>
      <w:r w:rsidRPr="00E95EBC">
        <w:rPr>
          <w:sz w:val="22"/>
          <w:szCs w:val="22"/>
        </w:rPr>
        <w:t xml:space="preserve">Ella exhibits limited engagement with her environment, showing difficulty in initiating interactions, following instructions, and making choices. She communicates using brief phrases and demonstrates awareness of storytelling but struggles to retell stories coherently. Vygotsky’s Social Development Theory </w:t>
      </w:r>
      <w:r w:rsidR="000147D2" w:rsidRPr="00E95EBC">
        <w:rPr>
          <w:sz w:val="22"/>
          <w:szCs w:val="22"/>
        </w:rPr>
        <w:t xml:space="preserve">(1978) </w:t>
      </w:r>
      <w:r w:rsidRPr="00E95EBC">
        <w:rPr>
          <w:sz w:val="22"/>
          <w:szCs w:val="22"/>
        </w:rPr>
        <w:t xml:space="preserve">suggests that Ella’s reliance on adults for direction indicates that her cognitive development may be hindered by a lack of scaffolding in social interactions. Engaging her in peer interactions could enhance her cognitive skills through social learning. </w:t>
      </w:r>
      <w:r w:rsidR="00CD15BA" w:rsidRPr="00E95EBC">
        <w:rPr>
          <w:sz w:val="22"/>
          <w:szCs w:val="22"/>
        </w:rPr>
        <w:t>This is closely related to the theory of mind</w:t>
      </w:r>
      <w:r w:rsidR="009B11D6" w:rsidRPr="00E95EBC">
        <w:rPr>
          <w:sz w:val="22"/>
          <w:szCs w:val="22"/>
        </w:rPr>
        <w:t xml:space="preserve"> (Premack and Woodruff, 1978)</w:t>
      </w:r>
      <w:r w:rsidR="00CD15BA" w:rsidRPr="00E95EBC">
        <w:rPr>
          <w:sz w:val="22"/>
          <w:szCs w:val="22"/>
        </w:rPr>
        <w:t xml:space="preserve">, which refers to the ability to understand that others have their own thoughts, beliefs, and perspectives. Together, these theories highlight how social interactions not only foster cognitive skills but also enhance our understanding of others' mental states, enabling effective communication and collaboration. </w:t>
      </w:r>
      <w:r w:rsidRPr="00E95EBC">
        <w:rPr>
          <w:sz w:val="22"/>
          <w:szCs w:val="22"/>
        </w:rPr>
        <w:t>The Theory of Mind suggests that Ella shows emerging awareness of her own feelings and some understanding of others’ feelings, which suggests she is beginning to develop a theory of mind. However, her limited ability to navigate social interactions may impact her cognitive growth.</w:t>
      </w:r>
    </w:p>
    <w:p w14:paraId="540E27E4" w14:textId="250F6E9E" w:rsidR="004643D9" w:rsidRPr="00E95EBC" w:rsidRDefault="005F32A5" w:rsidP="00CD4935">
      <w:pPr>
        <w:spacing w:line="360" w:lineRule="auto"/>
        <w:rPr>
          <w:sz w:val="22"/>
          <w:szCs w:val="22"/>
        </w:rPr>
      </w:pPr>
      <w:r w:rsidRPr="00E95EBC">
        <w:rPr>
          <w:sz w:val="22"/>
          <w:szCs w:val="22"/>
        </w:rPr>
        <w:t xml:space="preserve">In mathematical development, she is hesitant to engage in sorting </w:t>
      </w:r>
      <w:r w:rsidR="003C12B4" w:rsidRPr="00E95EBC">
        <w:rPr>
          <w:sz w:val="22"/>
          <w:szCs w:val="22"/>
        </w:rPr>
        <w:t xml:space="preserve">or counting activities and can only count with adult assistance. </w:t>
      </w:r>
      <w:r w:rsidR="00BF7EC5" w:rsidRPr="00E95EBC">
        <w:rPr>
          <w:sz w:val="22"/>
          <w:szCs w:val="22"/>
        </w:rPr>
        <w:t xml:space="preserve">Ella </w:t>
      </w:r>
      <w:r w:rsidR="00A84F48" w:rsidRPr="00E95EBC">
        <w:rPr>
          <w:sz w:val="22"/>
          <w:szCs w:val="22"/>
        </w:rPr>
        <w:t xml:space="preserve">can name simple objects but rarely initiates </w:t>
      </w:r>
      <w:r w:rsidR="00D27ABD" w:rsidRPr="00E95EBC">
        <w:rPr>
          <w:sz w:val="22"/>
          <w:szCs w:val="22"/>
        </w:rPr>
        <w:t>interaction with adults to tell them about something she has seen.</w:t>
      </w:r>
      <w:r w:rsidR="0032599E" w:rsidRPr="00E95EBC">
        <w:rPr>
          <w:sz w:val="22"/>
          <w:szCs w:val="22"/>
        </w:rPr>
        <w:t xml:space="preserve"> Ella </w:t>
      </w:r>
      <w:r w:rsidR="00AF01C9" w:rsidRPr="00E95EBC">
        <w:rPr>
          <w:sz w:val="22"/>
          <w:szCs w:val="22"/>
        </w:rPr>
        <w:t>appears to enjoy listening to rhymes</w:t>
      </w:r>
      <w:r w:rsidR="008B4ED4" w:rsidRPr="00E95EBC">
        <w:rPr>
          <w:sz w:val="22"/>
          <w:szCs w:val="22"/>
        </w:rPr>
        <w:t xml:space="preserve"> and knows the difference between fantasy and reality. She also enjoys </w:t>
      </w:r>
      <w:r w:rsidR="00D10FB3" w:rsidRPr="00E95EBC">
        <w:rPr>
          <w:sz w:val="22"/>
          <w:szCs w:val="22"/>
        </w:rPr>
        <w:t xml:space="preserve">role play which is becoming increasingly more inventive. </w:t>
      </w:r>
    </w:p>
    <w:p w14:paraId="0DDF1321" w14:textId="2312B022" w:rsidR="00FC6F02" w:rsidRPr="00E95EBC" w:rsidRDefault="004643D9" w:rsidP="00CD4935">
      <w:pPr>
        <w:spacing w:line="360" w:lineRule="auto"/>
        <w:rPr>
          <w:sz w:val="22"/>
          <w:szCs w:val="22"/>
        </w:rPr>
      </w:pPr>
      <w:r w:rsidRPr="00E95EBC">
        <w:rPr>
          <w:sz w:val="22"/>
          <w:szCs w:val="22"/>
        </w:rPr>
        <w:t>Ella understands that "Bore da" is a greeting but does not recogni</w:t>
      </w:r>
      <w:r w:rsidR="00FC08AF" w:rsidRPr="00E95EBC">
        <w:rPr>
          <w:sz w:val="22"/>
          <w:szCs w:val="22"/>
        </w:rPr>
        <w:t>s</w:t>
      </w:r>
      <w:r w:rsidRPr="00E95EBC">
        <w:rPr>
          <w:sz w:val="22"/>
          <w:szCs w:val="22"/>
        </w:rPr>
        <w:t xml:space="preserve">e it as part of a different language, indicating a limited awareness of the Welsh language context. She shows a lack of engagement in Welsh language activities, reflecting minimal initiative in using or exploring the language beyond recognition. Ella is in an early stage of language acquisition, as evidenced by her limited verbal output and reliance on gestures for communication. Krashen’s Input Hypothesis </w:t>
      </w:r>
      <w:r w:rsidR="004349F9" w:rsidRPr="00E95EBC">
        <w:rPr>
          <w:sz w:val="22"/>
          <w:szCs w:val="22"/>
        </w:rPr>
        <w:t xml:space="preserve">(1982) </w:t>
      </w:r>
      <w:r w:rsidR="00770392" w:rsidRPr="00E95EBC">
        <w:rPr>
          <w:sz w:val="22"/>
          <w:szCs w:val="22"/>
        </w:rPr>
        <w:t>emphasises the importance of comprehensible input for language acqui</w:t>
      </w:r>
      <w:r w:rsidR="001419D1" w:rsidRPr="00E95EBC">
        <w:rPr>
          <w:sz w:val="22"/>
          <w:szCs w:val="22"/>
        </w:rPr>
        <w:t>sition. Ella’s limited interactions and understanding suggest she may not be receiving sufficient expos</w:t>
      </w:r>
      <w:r w:rsidR="00C60CFE" w:rsidRPr="00E95EBC">
        <w:rPr>
          <w:sz w:val="22"/>
          <w:szCs w:val="22"/>
        </w:rPr>
        <w:t>ure to Welsh in a meaningful context, which is crucial for her to develop lan</w:t>
      </w:r>
      <w:r w:rsidR="00227AD7" w:rsidRPr="00E95EBC">
        <w:rPr>
          <w:sz w:val="22"/>
          <w:szCs w:val="22"/>
        </w:rPr>
        <w:t xml:space="preserve">guage skills. Vygotsky </w:t>
      </w:r>
      <w:r w:rsidR="007252AB" w:rsidRPr="00E95EBC">
        <w:rPr>
          <w:sz w:val="22"/>
          <w:szCs w:val="22"/>
        </w:rPr>
        <w:t xml:space="preserve">(1978) </w:t>
      </w:r>
      <w:r w:rsidR="00227AD7" w:rsidRPr="00E95EBC">
        <w:rPr>
          <w:sz w:val="22"/>
          <w:szCs w:val="22"/>
        </w:rPr>
        <w:t>argued that social interaction is essential for cognitive and language development. Ella’s difficulty in initiating interactions means she may not be practicing Welsh in social settings, which could hinder her ability to use the language actively.</w:t>
      </w:r>
      <w:r w:rsidR="00FE7F73" w:rsidRPr="00E95EBC">
        <w:rPr>
          <w:sz w:val="22"/>
          <w:szCs w:val="22"/>
        </w:rPr>
        <w:t xml:space="preserve"> </w:t>
      </w:r>
      <w:r w:rsidR="00FA345A" w:rsidRPr="00E95EBC">
        <w:rPr>
          <w:sz w:val="22"/>
          <w:szCs w:val="22"/>
        </w:rPr>
        <w:t>The writer would suggest that her teacher may choose to utilise her interests to motivate Ella to participate in these activities.</w:t>
      </w:r>
      <w:r w:rsidR="006A492F" w:rsidRPr="00E95EBC">
        <w:rPr>
          <w:sz w:val="22"/>
          <w:szCs w:val="22"/>
        </w:rPr>
        <w:t xml:space="preserve"> For example, she enjoys listening to rhymes which could improve </w:t>
      </w:r>
      <w:r w:rsidR="006A492F" w:rsidRPr="00E95EBC">
        <w:rPr>
          <w:sz w:val="22"/>
          <w:szCs w:val="22"/>
        </w:rPr>
        <w:lastRenderedPageBreak/>
        <w:t>her mathematical development of counting and sorting</w:t>
      </w:r>
      <w:r w:rsidR="00317DC6" w:rsidRPr="00E95EBC">
        <w:rPr>
          <w:sz w:val="22"/>
          <w:szCs w:val="22"/>
        </w:rPr>
        <w:t>. S</w:t>
      </w:r>
      <w:r w:rsidR="00676F58" w:rsidRPr="00E95EBC">
        <w:rPr>
          <w:sz w:val="22"/>
          <w:szCs w:val="22"/>
        </w:rPr>
        <w:t>ongs could also be u</w:t>
      </w:r>
      <w:r w:rsidR="006B369E">
        <w:rPr>
          <w:sz w:val="22"/>
          <w:szCs w:val="22"/>
        </w:rPr>
        <w:t>tilised</w:t>
      </w:r>
      <w:r w:rsidR="00676F58" w:rsidRPr="00E95EBC">
        <w:rPr>
          <w:sz w:val="22"/>
          <w:szCs w:val="22"/>
        </w:rPr>
        <w:t xml:space="preserve"> to improve her Welsh language development.</w:t>
      </w:r>
    </w:p>
    <w:p w14:paraId="352AC0D6" w14:textId="4439D593" w:rsidR="007A52F5" w:rsidRPr="00E95EBC" w:rsidRDefault="00FC6F02" w:rsidP="00CD4935">
      <w:pPr>
        <w:spacing w:line="360" w:lineRule="auto"/>
        <w:rPr>
          <w:sz w:val="22"/>
          <w:szCs w:val="22"/>
        </w:rPr>
      </w:pPr>
      <w:r w:rsidRPr="00E95EBC">
        <w:rPr>
          <w:sz w:val="22"/>
          <w:szCs w:val="22"/>
        </w:rPr>
        <w:t>A more knowledgeable other (MKO) is a central concept in Vygotsky's social development theory</w:t>
      </w:r>
      <w:r w:rsidR="007252AB" w:rsidRPr="00E95EBC">
        <w:rPr>
          <w:sz w:val="22"/>
          <w:szCs w:val="22"/>
        </w:rPr>
        <w:t xml:space="preserve"> (1978)</w:t>
      </w:r>
      <w:r w:rsidRPr="00E95EBC">
        <w:rPr>
          <w:sz w:val="22"/>
          <w:szCs w:val="22"/>
        </w:rPr>
        <w:t xml:space="preserve">, referring to individuals who possess greater understanding or expertise in a particular area. This can include teachers, peers, or even parents, who facilitate learning by guiding less experienced individuals through complex tasks. The MKO provides scaffolding, offering support and resources that enable learners to reach higher levels of understanding than they could achieve independently. This collaborative interaction not only enhances the learner's skills and knowledge but also fosters critical thinking and problem-solving abilities, illustrating the dynamic nature of the learning process within a social context. The writer visited ‘School X’ </w:t>
      </w:r>
      <w:r w:rsidR="00833F75" w:rsidRPr="00E95EBC">
        <w:rPr>
          <w:sz w:val="22"/>
          <w:szCs w:val="22"/>
        </w:rPr>
        <w:t xml:space="preserve">where they </w:t>
      </w:r>
      <w:r w:rsidR="00E95EBC">
        <w:rPr>
          <w:sz w:val="22"/>
          <w:szCs w:val="22"/>
        </w:rPr>
        <w:t>observed</w:t>
      </w:r>
      <w:r w:rsidR="00833F75" w:rsidRPr="00E95EBC">
        <w:rPr>
          <w:sz w:val="22"/>
          <w:szCs w:val="22"/>
        </w:rPr>
        <w:t xml:space="preserve"> a child</w:t>
      </w:r>
      <w:r w:rsidR="00E95EBC">
        <w:rPr>
          <w:sz w:val="22"/>
          <w:szCs w:val="22"/>
        </w:rPr>
        <w:t xml:space="preserve"> being t</w:t>
      </w:r>
      <w:r w:rsidR="00833F75" w:rsidRPr="00E95EBC">
        <w:rPr>
          <w:sz w:val="22"/>
          <w:szCs w:val="22"/>
        </w:rPr>
        <w:t xml:space="preserve">he more knowledgeable other </w:t>
      </w:r>
      <w:r w:rsidR="00B15EA4" w:rsidRPr="00E95EBC">
        <w:rPr>
          <w:sz w:val="22"/>
          <w:szCs w:val="22"/>
        </w:rPr>
        <w:t xml:space="preserve">to the writer. Child A was playing with trucks while the writer was observing. The writer asked child A if they were playing with a </w:t>
      </w:r>
      <w:r w:rsidR="003D53FF" w:rsidRPr="00E95EBC">
        <w:rPr>
          <w:sz w:val="22"/>
          <w:szCs w:val="22"/>
        </w:rPr>
        <w:t xml:space="preserve">digger, to which child A responded “No, it’s a bulldozer!” </w:t>
      </w:r>
    </w:p>
    <w:p w14:paraId="0C4BAC4F" w14:textId="77777777" w:rsidR="00FE7F73" w:rsidRPr="00E95EBC" w:rsidRDefault="00FE7F73" w:rsidP="00CD4935">
      <w:pPr>
        <w:spacing w:line="360" w:lineRule="auto"/>
        <w:rPr>
          <w:sz w:val="22"/>
          <w:szCs w:val="22"/>
        </w:rPr>
      </w:pPr>
    </w:p>
    <w:p w14:paraId="732C414E" w14:textId="78B00885" w:rsidR="002F765E" w:rsidRPr="00E95EBC" w:rsidRDefault="00EB043E" w:rsidP="00CD4935">
      <w:pPr>
        <w:spacing w:line="360" w:lineRule="auto"/>
        <w:rPr>
          <w:b/>
          <w:bCs/>
          <w:sz w:val="28"/>
          <w:szCs w:val="28"/>
          <w:u w:val="single"/>
        </w:rPr>
      </w:pPr>
      <w:r w:rsidRPr="00E95EBC">
        <w:rPr>
          <w:b/>
          <w:bCs/>
          <w:sz w:val="28"/>
          <w:szCs w:val="28"/>
          <w:u w:val="single"/>
        </w:rPr>
        <w:t>Emotional Development</w:t>
      </w:r>
    </w:p>
    <w:p w14:paraId="2056487C" w14:textId="140AF53F" w:rsidR="00FE7F73" w:rsidRPr="00E95EBC" w:rsidRDefault="00A834B1" w:rsidP="00CD4935">
      <w:pPr>
        <w:spacing w:line="360" w:lineRule="auto"/>
        <w:rPr>
          <w:sz w:val="22"/>
          <w:szCs w:val="22"/>
        </w:rPr>
      </w:pPr>
      <w:r w:rsidRPr="00E95EBC">
        <w:rPr>
          <w:sz w:val="22"/>
          <w:szCs w:val="22"/>
        </w:rPr>
        <w:t>Ella exhibits separation anxiety and often struggles to interact with peers, suggesting difficulties in emotional re</w:t>
      </w:r>
      <w:r w:rsidR="008B2798" w:rsidRPr="00E95EBC">
        <w:rPr>
          <w:sz w:val="22"/>
          <w:szCs w:val="22"/>
        </w:rPr>
        <w:t xml:space="preserve">gulation and social connections. While she enjoys receiving affection and attention, her reluctance to share and negotiate conflicts </w:t>
      </w:r>
      <w:r w:rsidR="006E6030" w:rsidRPr="00E95EBC">
        <w:rPr>
          <w:sz w:val="22"/>
          <w:szCs w:val="22"/>
        </w:rPr>
        <w:t>indicates challenges in empathy and</w:t>
      </w:r>
      <w:r w:rsidR="00912660" w:rsidRPr="00E95EBC">
        <w:rPr>
          <w:sz w:val="22"/>
          <w:szCs w:val="22"/>
        </w:rPr>
        <w:t xml:space="preserve"> perspective-taking. </w:t>
      </w:r>
      <w:r w:rsidR="00AB070F" w:rsidRPr="00E95EBC">
        <w:rPr>
          <w:sz w:val="22"/>
          <w:szCs w:val="22"/>
        </w:rPr>
        <w:t>The writer suggests that an E</w:t>
      </w:r>
      <w:r w:rsidR="00E95EBC">
        <w:rPr>
          <w:sz w:val="22"/>
          <w:szCs w:val="22"/>
        </w:rPr>
        <w:t xml:space="preserve">motional </w:t>
      </w:r>
      <w:r w:rsidR="00AB070F" w:rsidRPr="00E95EBC">
        <w:rPr>
          <w:sz w:val="22"/>
          <w:szCs w:val="22"/>
        </w:rPr>
        <w:t>L</w:t>
      </w:r>
      <w:r w:rsidR="00E95EBC">
        <w:rPr>
          <w:sz w:val="22"/>
          <w:szCs w:val="22"/>
        </w:rPr>
        <w:t xml:space="preserve">iteracy </w:t>
      </w:r>
      <w:r w:rsidR="00AB070F" w:rsidRPr="00E95EBC">
        <w:rPr>
          <w:sz w:val="22"/>
          <w:szCs w:val="22"/>
        </w:rPr>
        <w:t>S</w:t>
      </w:r>
      <w:r w:rsidR="00E95EBC">
        <w:rPr>
          <w:sz w:val="22"/>
          <w:szCs w:val="22"/>
        </w:rPr>
        <w:t xml:space="preserve">upport </w:t>
      </w:r>
      <w:r w:rsidR="00AB070F" w:rsidRPr="00E95EBC">
        <w:rPr>
          <w:sz w:val="22"/>
          <w:szCs w:val="22"/>
        </w:rPr>
        <w:t>A</w:t>
      </w:r>
      <w:r w:rsidR="00E95EBC">
        <w:rPr>
          <w:sz w:val="22"/>
          <w:szCs w:val="22"/>
        </w:rPr>
        <w:t>ssistant (ELSA)</w:t>
      </w:r>
      <w:r w:rsidR="00AB070F" w:rsidRPr="00E95EBC">
        <w:rPr>
          <w:sz w:val="22"/>
          <w:szCs w:val="22"/>
        </w:rPr>
        <w:t xml:space="preserve"> should greet Ella each morning to build a secure relationship with a staff member. </w:t>
      </w:r>
      <w:r w:rsidR="001D714B" w:rsidRPr="00E95EBC">
        <w:rPr>
          <w:sz w:val="22"/>
          <w:szCs w:val="22"/>
        </w:rPr>
        <w:t>Adult m</w:t>
      </w:r>
      <w:r w:rsidR="004E2360" w:rsidRPr="00E95EBC">
        <w:rPr>
          <w:sz w:val="22"/>
          <w:szCs w:val="22"/>
        </w:rPr>
        <w:t xml:space="preserve">odelling could be </w:t>
      </w:r>
      <w:r w:rsidR="00195530" w:rsidRPr="00E95EBC">
        <w:rPr>
          <w:sz w:val="22"/>
          <w:szCs w:val="22"/>
        </w:rPr>
        <w:t>used</w:t>
      </w:r>
      <w:r w:rsidR="004E2360" w:rsidRPr="00E95EBC">
        <w:rPr>
          <w:sz w:val="22"/>
          <w:szCs w:val="22"/>
        </w:rPr>
        <w:t xml:space="preserve"> as a gentle reminder for her</w:t>
      </w:r>
      <w:r w:rsidR="00587C92" w:rsidRPr="00E95EBC">
        <w:rPr>
          <w:sz w:val="22"/>
          <w:szCs w:val="22"/>
        </w:rPr>
        <w:t xml:space="preserve"> to share and turn-take.</w:t>
      </w:r>
      <w:r w:rsidR="000A66F7" w:rsidRPr="00E95EBC">
        <w:rPr>
          <w:sz w:val="22"/>
          <w:szCs w:val="22"/>
        </w:rPr>
        <w:t xml:space="preserve"> </w:t>
      </w:r>
      <w:r w:rsidR="00587C92" w:rsidRPr="00E95EBC">
        <w:rPr>
          <w:sz w:val="22"/>
          <w:szCs w:val="22"/>
        </w:rPr>
        <w:t xml:space="preserve">The writer would also suggest that Ella’s empathy could be developed though reading and listening to stories with an empathy focus. </w:t>
      </w:r>
      <w:r w:rsidR="006D44F1" w:rsidRPr="006D44F1">
        <w:rPr>
          <w:i/>
          <w:iCs/>
          <w:sz w:val="22"/>
          <w:szCs w:val="22"/>
        </w:rPr>
        <w:t>Odd Dog Out</w:t>
      </w:r>
      <w:r w:rsidR="006D44F1" w:rsidRPr="006D44F1">
        <w:rPr>
          <w:sz w:val="22"/>
          <w:szCs w:val="22"/>
        </w:rPr>
        <w:t xml:space="preserve"> (Biddulph, 2017) teaches children that we are </w:t>
      </w:r>
      <w:r w:rsidR="006D44F1">
        <w:rPr>
          <w:sz w:val="22"/>
          <w:szCs w:val="22"/>
        </w:rPr>
        <w:t xml:space="preserve">all </w:t>
      </w:r>
      <w:r w:rsidR="006D44F1" w:rsidRPr="006D44F1">
        <w:rPr>
          <w:sz w:val="22"/>
          <w:szCs w:val="22"/>
        </w:rPr>
        <w:t>different and should accept each other. The book conveys this message through a dog who struggles to fit in, finding uniqueness and self-acceptance.</w:t>
      </w:r>
      <w:r w:rsidR="006D44F1">
        <w:rPr>
          <w:sz w:val="22"/>
          <w:szCs w:val="22"/>
        </w:rPr>
        <w:t xml:space="preserve"> </w:t>
      </w:r>
      <w:r w:rsidR="00C46B6B" w:rsidRPr="00E95EBC">
        <w:rPr>
          <w:sz w:val="22"/>
          <w:szCs w:val="22"/>
        </w:rPr>
        <w:t xml:space="preserve">Ella is starting to develop new fears, which may stem from her active imagination. This is common at her age but can also indicate anxiety if not addressed. </w:t>
      </w:r>
      <w:r w:rsidR="00912660" w:rsidRPr="00E95EBC">
        <w:rPr>
          <w:sz w:val="22"/>
          <w:szCs w:val="22"/>
        </w:rPr>
        <w:t xml:space="preserve">Bowlby’s Attachment Theory </w:t>
      </w:r>
      <w:r w:rsidR="006E75D5" w:rsidRPr="00E95EBC">
        <w:rPr>
          <w:sz w:val="22"/>
          <w:szCs w:val="22"/>
        </w:rPr>
        <w:t>(</w:t>
      </w:r>
      <w:r w:rsidR="003A7548" w:rsidRPr="00E95EBC">
        <w:rPr>
          <w:sz w:val="22"/>
          <w:szCs w:val="22"/>
        </w:rPr>
        <w:t>1982</w:t>
      </w:r>
      <w:r w:rsidR="006E75D5" w:rsidRPr="00E95EBC">
        <w:rPr>
          <w:sz w:val="22"/>
          <w:szCs w:val="22"/>
        </w:rPr>
        <w:t>)</w:t>
      </w:r>
      <w:r w:rsidR="003A7548" w:rsidRPr="00E95EBC">
        <w:rPr>
          <w:sz w:val="22"/>
          <w:szCs w:val="22"/>
        </w:rPr>
        <w:t xml:space="preserve"> </w:t>
      </w:r>
      <w:r w:rsidR="00912660" w:rsidRPr="00E95EBC">
        <w:rPr>
          <w:sz w:val="22"/>
          <w:szCs w:val="22"/>
        </w:rPr>
        <w:t xml:space="preserve">highlights Ella’s difficulty separating from her mother may point to an anxious attachment style, which can affect her confidence in social situations and her ability to explore independently. </w:t>
      </w:r>
      <w:r w:rsidR="00E95EBC">
        <w:rPr>
          <w:sz w:val="22"/>
          <w:szCs w:val="22"/>
        </w:rPr>
        <w:t>G</w:t>
      </w:r>
      <w:r w:rsidR="00D918DE" w:rsidRPr="00E95EBC">
        <w:rPr>
          <w:sz w:val="22"/>
          <w:szCs w:val="22"/>
        </w:rPr>
        <w:t xml:space="preserve">oleman’s Emotional Intelligence theory </w:t>
      </w:r>
      <w:r w:rsidR="003A7548" w:rsidRPr="00E95EBC">
        <w:rPr>
          <w:sz w:val="22"/>
          <w:szCs w:val="22"/>
        </w:rPr>
        <w:t xml:space="preserve">(1995) </w:t>
      </w:r>
      <w:r w:rsidR="00D918DE" w:rsidRPr="00E95EBC">
        <w:rPr>
          <w:sz w:val="22"/>
          <w:szCs w:val="22"/>
        </w:rPr>
        <w:t>also explains Ella’s limited expression o</w:t>
      </w:r>
      <w:r w:rsidR="009B2207" w:rsidRPr="00E95EBC">
        <w:rPr>
          <w:sz w:val="22"/>
          <w:szCs w:val="22"/>
        </w:rPr>
        <w:t>f emotions and difficulty in sharing could imply that she is still developing her emotional intelligence, which includes understanding and managing her emotions as well as recognising those in others.</w:t>
      </w:r>
      <w:r w:rsidR="00FE7F73" w:rsidRPr="00E95EBC">
        <w:rPr>
          <w:sz w:val="22"/>
          <w:szCs w:val="22"/>
        </w:rPr>
        <w:t xml:space="preserve"> </w:t>
      </w:r>
      <w:r w:rsidR="00B93F01" w:rsidRPr="00E95EBC">
        <w:rPr>
          <w:sz w:val="22"/>
          <w:szCs w:val="22"/>
        </w:rPr>
        <w:t xml:space="preserve">Erikson’s Stages of Psychosocial Development </w:t>
      </w:r>
      <w:r w:rsidR="003A7548" w:rsidRPr="00E95EBC">
        <w:rPr>
          <w:sz w:val="22"/>
          <w:szCs w:val="22"/>
        </w:rPr>
        <w:t>(</w:t>
      </w:r>
      <w:r w:rsidR="004146C2" w:rsidRPr="00E95EBC">
        <w:rPr>
          <w:sz w:val="22"/>
          <w:szCs w:val="22"/>
        </w:rPr>
        <w:t>1963</w:t>
      </w:r>
      <w:r w:rsidR="003A7548" w:rsidRPr="00E95EBC">
        <w:rPr>
          <w:sz w:val="22"/>
          <w:szCs w:val="22"/>
        </w:rPr>
        <w:t>)</w:t>
      </w:r>
      <w:r w:rsidR="004146C2" w:rsidRPr="00E95EBC">
        <w:rPr>
          <w:sz w:val="22"/>
          <w:szCs w:val="22"/>
        </w:rPr>
        <w:t xml:space="preserve"> </w:t>
      </w:r>
      <w:r w:rsidR="00B93F01" w:rsidRPr="00E95EBC">
        <w:rPr>
          <w:sz w:val="22"/>
          <w:szCs w:val="22"/>
        </w:rPr>
        <w:t>suggests Ella is likely in the Autonomy vs. Shame and Doubt stage (ages 1-</w:t>
      </w:r>
      <w:r w:rsidR="00B93F01" w:rsidRPr="00E95EBC">
        <w:rPr>
          <w:sz w:val="22"/>
          <w:szCs w:val="22"/>
        </w:rPr>
        <w:lastRenderedPageBreak/>
        <w:t xml:space="preserve">3) and transitioning into the Initiative vs. Guilt stage (ages 3-6). Her reliance on adults and reluctance to make choices may reflect challenges in developing autonomy. Supporting her in making choices and engaging in independent play can foster a sense of initiative and confidence. </w:t>
      </w:r>
      <w:r w:rsidR="001A66A6" w:rsidRPr="00E95EBC">
        <w:rPr>
          <w:sz w:val="22"/>
          <w:szCs w:val="22"/>
        </w:rPr>
        <w:t>Providing consistent support and reassurance can help Ella feel more secure. Gradual transitions, such as short periods of independent play before full separation, can ease her anxiety. Structured group activities that promote sharing and cooperation can help Ella practice social skills and emotional regulation. Role-playing scenarios can also provide a safe space for her to explore feelings and practice conflict resolution.</w:t>
      </w:r>
      <w:r w:rsidR="00273A6D" w:rsidRPr="00E95EBC">
        <w:rPr>
          <w:sz w:val="22"/>
          <w:szCs w:val="22"/>
        </w:rPr>
        <w:t xml:space="preserve"> </w:t>
      </w:r>
      <w:r w:rsidR="009D64B9" w:rsidRPr="00E95EBC">
        <w:rPr>
          <w:sz w:val="22"/>
          <w:szCs w:val="22"/>
        </w:rPr>
        <w:t xml:space="preserve">When the writer was observing in School X, </w:t>
      </w:r>
      <w:r w:rsidR="00E95EBC">
        <w:rPr>
          <w:sz w:val="22"/>
          <w:szCs w:val="22"/>
        </w:rPr>
        <w:t>they</w:t>
      </w:r>
      <w:r w:rsidR="009D64B9" w:rsidRPr="00E95EBC">
        <w:rPr>
          <w:sz w:val="22"/>
          <w:szCs w:val="22"/>
        </w:rPr>
        <w:t xml:space="preserve"> observed a child </w:t>
      </w:r>
      <w:r w:rsidR="00E67CF3" w:rsidRPr="00E95EBC">
        <w:rPr>
          <w:sz w:val="22"/>
          <w:szCs w:val="22"/>
        </w:rPr>
        <w:t xml:space="preserve">of Ella’s age imagining a garden and talking about the different flowers they had in their garden. Child B then </w:t>
      </w:r>
      <w:r w:rsidR="004D3A29" w:rsidRPr="00E95EBC">
        <w:rPr>
          <w:sz w:val="22"/>
          <w:szCs w:val="22"/>
        </w:rPr>
        <w:t>used a sweeping brush to imagine a rake in their garden.</w:t>
      </w:r>
      <w:r w:rsidR="00734D70" w:rsidRPr="00E95EBC">
        <w:rPr>
          <w:sz w:val="22"/>
          <w:szCs w:val="22"/>
        </w:rPr>
        <w:t xml:space="preserve"> Ella may show similar signs of this symbolic play when she begins to role play.</w:t>
      </w:r>
      <w:r w:rsidR="009D64B9" w:rsidRPr="00E95EBC">
        <w:rPr>
          <w:sz w:val="22"/>
          <w:szCs w:val="22"/>
        </w:rPr>
        <w:t xml:space="preserve"> </w:t>
      </w:r>
    </w:p>
    <w:p w14:paraId="3CC5BEB6" w14:textId="77777777" w:rsidR="005346BA" w:rsidRPr="00E95EBC" w:rsidRDefault="005346BA" w:rsidP="00CD4935">
      <w:pPr>
        <w:spacing w:line="360" w:lineRule="auto"/>
        <w:rPr>
          <w:sz w:val="22"/>
          <w:szCs w:val="22"/>
        </w:rPr>
      </w:pPr>
    </w:p>
    <w:p w14:paraId="089C1749" w14:textId="7A85394B" w:rsidR="002F765E" w:rsidRPr="00E95EBC" w:rsidRDefault="00FC0DC4" w:rsidP="00CD4935">
      <w:pPr>
        <w:spacing w:line="360" w:lineRule="auto"/>
        <w:rPr>
          <w:b/>
          <w:bCs/>
          <w:sz w:val="28"/>
          <w:szCs w:val="28"/>
          <w:u w:val="single"/>
        </w:rPr>
      </w:pPr>
      <w:r w:rsidRPr="00E95EBC">
        <w:rPr>
          <w:b/>
          <w:bCs/>
          <w:sz w:val="28"/>
          <w:szCs w:val="28"/>
          <w:u w:val="single"/>
        </w:rPr>
        <w:t>Physical Development</w:t>
      </w:r>
    </w:p>
    <w:p w14:paraId="02D00E4E" w14:textId="451C55A6" w:rsidR="00FE19D3" w:rsidRPr="00E95EBC" w:rsidRDefault="004146C2" w:rsidP="00FE19D3">
      <w:pPr>
        <w:spacing w:line="360" w:lineRule="auto"/>
        <w:ind w:left="720"/>
        <w:rPr>
          <w:sz w:val="22"/>
          <w:szCs w:val="22"/>
        </w:rPr>
      </w:pPr>
      <w:r w:rsidRPr="00E95EBC">
        <w:rPr>
          <w:i/>
          <w:iCs/>
          <w:sz w:val="22"/>
          <w:szCs w:val="22"/>
        </w:rPr>
        <w:t>“</w:t>
      </w:r>
      <w:r w:rsidR="00EA5E11" w:rsidRPr="00E95EBC">
        <w:rPr>
          <w:i/>
          <w:iCs/>
          <w:sz w:val="22"/>
          <w:szCs w:val="22"/>
        </w:rPr>
        <w:t xml:space="preserve">7 to 8 years of moving and play are required to give the child a sensorimotor intelligence that can serve as a foundation </w:t>
      </w:r>
      <w:r w:rsidR="00423039" w:rsidRPr="00E95EBC">
        <w:rPr>
          <w:i/>
          <w:iCs/>
          <w:sz w:val="22"/>
          <w:szCs w:val="22"/>
        </w:rPr>
        <w:t>for intellectual, social and personal and physical development.</w:t>
      </w:r>
      <w:r w:rsidR="00FE19D3" w:rsidRPr="00E95EBC">
        <w:rPr>
          <w:i/>
          <w:iCs/>
          <w:sz w:val="22"/>
          <w:szCs w:val="22"/>
        </w:rPr>
        <w:t>”</w:t>
      </w:r>
      <w:r w:rsidR="00812776" w:rsidRPr="00E95EBC">
        <w:rPr>
          <w:sz w:val="22"/>
          <w:szCs w:val="22"/>
        </w:rPr>
        <w:t xml:space="preserve"> </w:t>
      </w:r>
      <w:r w:rsidR="006F34D2" w:rsidRPr="00E95EBC">
        <w:rPr>
          <w:sz w:val="22"/>
          <w:szCs w:val="22"/>
        </w:rPr>
        <w:t>(</w:t>
      </w:r>
      <w:r w:rsidR="00330A8F" w:rsidRPr="00E95EBC">
        <w:rPr>
          <w:sz w:val="22"/>
          <w:szCs w:val="22"/>
        </w:rPr>
        <w:t>Ayres, 2005</w:t>
      </w:r>
      <w:r w:rsidR="006F34D2" w:rsidRPr="00E95EBC">
        <w:rPr>
          <w:sz w:val="22"/>
          <w:szCs w:val="22"/>
        </w:rPr>
        <w:t>)</w:t>
      </w:r>
      <w:r w:rsidR="00330A8F" w:rsidRPr="00E95EBC">
        <w:rPr>
          <w:sz w:val="22"/>
          <w:szCs w:val="22"/>
        </w:rPr>
        <w:t xml:space="preserve"> </w:t>
      </w:r>
    </w:p>
    <w:p w14:paraId="67DCA457" w14:textId="55CAA165" w:rsidR="005346BA" w:rsidRPr="00E95EBC" w:rsidRDefault="005346BA" w:rsidP="00CD4935">
      <w:pPr>
        <w:spacing w:line="360" w:lineRule="auto"/>
        <w:rPr>
          <w:sz w:val="22"/>
          <w:szCs w:val="22"/>
        </w:rPr>
      </w:pPr>
      <w:r w:rsidRPr="00E95EBC">
        <w:rPr>
          <w:sz w:val="22"/>
          <w:szCs w:val="22"/>
        </w:rPr>
        <w:t>Ayres' work focused on the importance of sensory integration for children, particularly those with sensory processing disorders. The specific reference g</w:t>
      </w:r>
      <w:r w:rsidR="00E95EBC">
        <w:rPr>
          <w:sz w:val="22"/>
          <w:szCs w:val="22"/>
        </w:rPr>
        <w:t>iven</w:t>
      </w:r>
      <w:r w:rsidRPr="00E95EBC">
        <w:rPr>
          <w:sz w:val="22"/>
          <w:szCs w:val="22"/>
        </w:rPr>
        <w:t xml:space="preserve"> suggests a connection to her theories on how sensory and motor activities, especially through play, support overall development in young children. </w:t>
      </w:r>
      <w:r w:rsidR="00D06F41" w:rsidRPr="00E95EBC">
        <w:rPr>
          <w:sz w:val="22"/>
          <w:szCs w:val="22"/>
        </w:rPr>
        <w:t xml:space="preserve">Studies show movement skills are linked with early language and literacy, emotional regulation, social </w:t>
      </w:r>
      <w:r w:rsidR="006B369E" w:rsidRPr="00E95EBC">
        <w:rPr>
          <w:sz w:val="22"/>
          <w:szCs w:val="22"/>
        </w:rPr>
        <w:t>behaviour,</w:t>
      </w:r>
      <w:r w:rsidR="00D06F41" w:rsidRPr="00E95EBC">
        <w:rPr>
          <w:sz w:val="22"/>
          <w:szCs w:val="22"/>
        </w:rPr>
        <w:t xml:space="preserve"> and academic self-perceptions. </w:t>
      </w:r>
      <w:r w:rsidR="0024477D" w:rsidRPr="00E95EBC">
        <w:rPr>
          <w:sz w:val="22"/>
          <w:szCs w:val="22"/>
        </w:rPr>
        <w:t xml:space="preserve">Ella demonstrates </w:t>
      </w:r>
      <w:r w:rsidR="00E932CD" w:rsidRPr="00E95EBC">
        <w:rPr>
          <w:sz w:val="22"/>
          <w:szCs w:val="22"/>
        </w:rPr>
        <w:t>some gross motor skills, such as climbing stairs and throwing a ball, but shows difficulty with balance and coordination.</w:t>
      </w:r>
      <w:r w:rsidR="00CB7F0F" w:rsidRPr="00E95EBC">
        <w:rPr>
          <w:sz w:val="22"/>
          <w:szCs w:val="22"/>
        </w:rPr>
        <w:t xml:space="preserve"> She appears to be unsteady on her feet and requires adult supervision during outdoor play, indicating potential delays in motor development. </w:t>
      </w:r>
      <w:r w:rsidR="00AA63B1" w:rsidRPr="00E95EBC">
        <w:rPr>
          <w:sz w:val="22"/>
          <w:szCs w:val="22"/>
        </w:rPr>
        <w:t xml:space="preserve">Fine motor skills are also emerging as she can hold a pencil with a splayed grip and can </w:t>
      </w:r>
      <w:r w:rsidR="00FE7F73" w:rsidRPr="00E95EBC">
        <w:rPr>
          <w:sz w:val="22"/>
          <w:szCs w:val="22"/>
        </w:rPr>
        <w:t>scribble but</w:t>
      </w:r>
      <w:r w:rsidR="00940291" w:rsidRPr="00E95EBC">
        <w:rPr>
          <w:sz w:val="22"/>
          <w:szCs w:val="22"/>
        </w:rPr>
        <w:t xml:space="preserve"> struggles with more complex tasks like imitating lines or catching a ball. </w:t>
      </w:r>
      <w:r w:rsidR="004E17E2" w:rsidRPr="00E95EBC">
        <w:rPr>
          <w:sz w:val="22"/>
          <w:szCs w:val="22"/>
        </w:rPr>
        <w:t>According to Piaget’s stages of cognitive development</w:t>
      </w:r>
      <w:r w:rsidR="00FE19D3" w:rsidRPr="00E95EBC">
        <w:rPr>
          <w:sz w:val="22"/>
          <w:szCs w:val="22"/>
        </w:rPr>
        <w:t xml:space="preserve"> (</w:t>
      </w:r>
      <w:r w:rsidR="002E7DA8" w:rsidRPr="00E95EBC">
        <w:rPr>
          <w:sz w:val="22"/>
          <w:szCs w:val="22"/>
        </w:rPr>
        <w:t>1952</w:t>
      </w:r>
      <w:r w:rsidR="00FE19D3" w:rsidRPr="00E95EBC">
        <w:rPr>
          <w:sz w:val="22"/>
          <w:szCs w:val="22"/>
        </w:rPr>
        <w:t>)</w:t>
      </w:r>
      <w:r w:rsidR="00745961" w:rsidRPr="00E95EBC">
        <w:rPr>
          <w:sz w:val="22"/>
          <w:szCs w:val="22"/>
        </w:rPr>
        <w:t xml:space="preserve">, Ella may be in the Preoperational Stage (ages 2 to 7), where physical skills are </w:t>
      </w:r>
      <w:r w:rsidR="002F0664" w:rsidRPr="00E95EBC">
        <w:rPr>
          <w:sz w:val="22"/>
          <w:szCs w:val="22"/>
        </w:rPr>
        <w:t>developing, but the coordination and refinement of those skills can vary widely</w:t>
      </w:r>
      <w:r w:rsidR="00646763" w:rsidRPr="00E95EBC">
        <w:rPr>
          <w:sz w:val="22"/>
          <w:szCs w:val="22"/>
        </w:rPr>
        <w:t>. The Dynamic Systems Theory</w:t>
      </w:r>
      <w:r w:rsidR="00A13FA1" w:rsidRPr="00E95EBC">
        <w:rPr>
          <w:sz w:val="22"/>
          <w:szCs w:val="22"/>
        </w:rPr>
        <w:t>,</w:t>
      </w:r>
      <w:r w:rsidR="00646763" w:rsidRPr="00E95EBC">
        <w:rPr>
          <w:sz w:val="22"/>
          <w:szCs w:val="22"/>
        </w:rPr>
        <w:t xml:space="preserve"> </w:t>
      </w:r>
      <w:r w:rsidR="00253012" w:rsidRPr="00E95EBC">
        <w:rPr>
          <w:sz w:val="22"/>
          <w:szCs w:val="22"/>
        </w:rPr>
        <w:t>proposed by Thelen and Smith</w:t>
      </w:r>
      <w:r w:rsidR="002B2AEC" w:rsidRPr="00E95EBC">
        <w:rPr>
          <w:sz w:val="22"/>
          <w:szCs w:val="22"/>
        </w:rPr>
        <w:t xml:space="preserve"> (</w:t>
      </w:r>
      <w:r w:rsidR="00F2328B" w:rsidRPr="00E95EBC">
        <w:rPr>
          <w:sz w:val="22"/>
          <w:szCs w:val="22"/>
        </w:rPr>
        <w:t>1994</w:t>
      </w:r>
      <w:r w:rsidR="002B2AEC" w:rsidRPr="00E95EBC">
        <w:rPr>
          <w:sz w:val="22"/>
          <w:szCs w:val="22"/>
        </w:rPr>
        <w:t>)</w:t>
      </w:r>
      <w:r w:rsidR="00A13FA1" w:rsidRPr="00E95EBC">
        <w:rPr>
          <w:sz w:val="22"/>
          <w:szCs w:val="22"/>
        </w:rPr>
        <w:t>,</w:t>
      </w:r>
      <w:r w:rsidR="00253012" w:rsidRPr="00E95EBC">
        <w:rPr>
          <w:sz w:val="22"/>
          <w:szCs w:val="22"/>
        </w:rPr>
        <w:t xml:space="preserve"> </w:t>
      </w:r>
      <w:r w:rsidR="00646763" w:rsidRPr="00E95EBC">
        <w:rPr>
          <w:sz w:val="22"/>
          <w:szCs w:val="22"/>
        </w:rPr>
        <w:t xml:space="preserve">posits that motor skills develop through the interaction of various </w:t>
      </w:r>
      <w:r w:rsidR="00FE7F73" w:rsidRPr="00E95EBC">
        <w:rPr>
          <w:sz w:val="22"/>
          <w:szCs w:val="22"/>
        </w:rPr>
        <w:t>systems,</w:t>
      </w:r>
      <w:r w:rsidR="00646763" w:rsidRPr="00E95EBC">
        <w:rPr>
          <w:sz w:val="22"/>
          <w:szCs w:val="22"/>
        </w:rPr>
        <w:t xml:space="preserve"> such as neurological, </w:t>
      </w:r>
      <w:r w:rsidR="006B369E" w:rsidRPr="00E95EBC">
        <w:rPr>
          <w:sz w:val="22"/>
          <w:szCs w:val="22"/>
        </w:rPr>
        <w:t>muscular,</w:t>
      </w:r>
      <w:r w:rsidR="00646763" w:rsidRPr="00E95EBC">
        <w:rPr>
          <w:sz w:val="22"/>
          <w:szCs w:val="22"/>
        </w:rPr>
        <w:t xml:space="preserve"> and cognitive</w:t>
      </w:r>
      <w:r w:rsidR="00901DDA" w:rsidRPr="00E95EBC">
        <w:rPr>
          <w:sz w:val="22"/>
          <w:szCs w:val="22"/>
        </w:rPr>
        <w:t>. Ella’s reliance on adults suggests that she may need targeted support to develop these skills more independently.</w:t>
      </w:r>
      <w:r w:rsidR="00FE7F73" w:rsidRPr="00E95EBC">
        <w:rPr>
          <w:sz w:val="22"/>
          <w:szCs w:val="22"/>
        </w:rPr>
        <w:t xml:space="preserve"> </w:t>
      </w:r>
      <w:r w:rsidR="00674D69" w:rsidRPr="00E95EBC">
        <w:rPr>
          <w:sz w:val="22"/>
          <w:szCs w:val="22"/>
        </w:rPr>
        <w:t xml:space="preserve">Incorporating sensory activities (e.g., playdough, sand play, water play) can help strengthen her hand muscles and improve her grip, which is crucial for fine </w:t>
      </w:r>
      <w:r w:rsidR="00674D69" w:rsidRPr="00E95EBC">
        <w:rPr>
          <w:sz w:val="22"/>
          <w:szCs w:val="22"/>
        </w:rPr>
        <w:lastRenderedPageBreak/>
        <w:t>motor development. Adults can also model movements and provide guidance during physical activities, gradually reducing support as Ella gains confidence and skill. This aligns with the principles of Dynamic Systems Theory.</w:t>
      </w:r>
      <w:r w:rsidR="00FA4629" w:rsidRPr="00E95EBC">
        <w:rPr>
          <w:sz w:val="22"/>
          <w:szCs w:val="22"/>
        </w:rPr>
        <w:t xml:space="preserve"> Providing opportunities for Ella to explore her environment with minimal adult support can help her build confidence and improve her coordination. This can be through unstructured play where she can engage in climbing, jumping, and balancing activities.</w:t>
      </w:r>
      <w:r w:rsidR="00836367" w:rsidRPr="00E95EBC">
        <w:rPr>
          <w:sz w:val="22"/>
          <w:szCs w:val="22"/>
        </w:rPr>
        <w:t xml:space="preserve"> Ella’s teachers could plan for the development of these skills by creating sensory circuits, obstacle courses, using wheeled vehicles or visits to the park.</w:t>
      </w:r>
      <w:r w:rsidR="004F7372" w:rsidRPr="00E95EBC">
        <w:rPr>
          <w:sz w:val="22"/>
          <w:szCs w:val="22"/>
        </w:rPr>
        <w:t xml:space="preserve"> </w:t>
      </w:r>
    </w:p>
    <w:p w14:paraId="52E6FC25" w14:textId="3E449388" w:rsidR="007A2E3C" w:rsidRPr="00E95EBC" w:rsidRDefault="002E58AC" w:rsidP="00CD4935">
      <w:pPr>
        <w:spacing w:line="360" w:lineRule="auto"/>
        <w:rPr>
          <w:sz w:val="22"/>
          <w:szCs w:val="22"/>
        </w:rPr>
      </w:pPr>
      <w:r w:rsidRPr="00E95EBC">
        <w:rPr>
          <w:b/>
          <w:bCs/>
          <w:sz w:val="28"/>
          <w:szCs w:val="28"/>
          <w:u w:val="single"/>
        </w:rPr>
        <w:t>I</w:t>
      </w:r>
      <w:r w:rsidR="007A2E3C" w:rsidRPr="00E95EBC">
        <w:rPr>
          <w:b/>
          <w:bCs/>
          <w:sz w:val="28"/>
          <w:szCs w:val="28"/>
          <w:u w:val="single"/>
        </w:rPr>
        <w:t>ntegration of approaches</w:t>
      </w:r>
    </w:p>
    <w:p w14:paraId="52005556" w14:textId="1AD6621A" w:rsidR="007A2E3C" w:rsidRPr="00E95EBC" w:rsidRDefault="002E58AC" w:rsidP="00CD4935">
      <w:pPr>
        <w:spacing w:line="360" w:lineRule="auto"/>
        <w:rPr>
          <w:sz w:val="22"/>
          <w:szCs w:val="22"/>
        </w:rPr>
      </w:pPr>
      <w:r w:rsidRPr="00E95EBC">
        <w:rPr>
          <w:sz w:val="22"/>
          <w:szCs w:val="22"/>
        </w:rPr>
        <w:t>Integration of approaches in holistic child development emphasises the interconnectedness of physical, cognitive, and emotional growth. These aspects do not develop in isolation; rather, they influence and reinforce one another. For example, physical activities, such as climbing or playing team sports, not only enhance gross motor skills but also foster social interactions and emotional resilience. A child’s cognitive development, such as problem-solving and language acquisition, benefits from emotionally supportive environments where they feel safe to explore and express themselves. Moreover, employing multidisciplinary approaches</w:t>
      </w:r>
      <w:r w:rsidR="000E1081" w:rsidRPr="00E95EBC">
        <w:rPr>
          <w:sz w:val="22"/>
          <w:szCs w:val="22"/>
        </w:rPr>
        <w:t xml:space="preserve">; </w:t>
      </w:r>
      <w:r w:rsidRPr="00E95EBC">
        <w:rPr>
          <w:sz w:val="22"/>
          <w:szCs w:val="22"/>
        </w:rPr>
        <w:t>combining educational strategies from various fields such as psychology, physical education, and arts</w:t>
      </w:r>
      <w:r w:rsidR="000E1081" w:rsidRPr="00E95EBC">
        <w:rPr>
          <w:sz w:val="22"/>
          <w:szCs w:val="22"/>
        </w:rPr>
        <w:t xml:space="preserve"> </w:t>
      </w:r>
      <w:r w:rsidRPr="00E95EBC">
        <w:rPr>
          <w:sz w:val="22"/>
          <w:szCs w:val="22"/>
        </w:rPr>
        <w:t xml:space="preserve">can </w:t>
      </w:r>
      <w:r w:rsidR="000E1081" w:rsidRPr="00E95EBC">
        <w:rPr>
          <w:sz w:val="22"/>
          <w:szCs w:val="22"/>
        </w:rPr>
        <w:t xml:space="preserve">provide </w:t>
      </w:r>
      <w:r w:rsidRPr="00E95EBC">
        <w:rPr>
          <w:sz w:val="22"/>
          <w:szCs w:val="22"/>
        </w:rPr>
        <w:t>significant benefits. This collaboration allows educators to tailor learning experiences that address diverse developmental needs, using techniques such as play-based learning, social-emotional learning, and sensory activities. By drawing on the strengths of multiple disciplines, educators can create rich, engaging environments that nurture well-rounded individuals, ensuring that children thrive across all domains of development.</w:t>
      </w:r>
    </w:p>
    <w:p w14:paraId="36B972BB" w14:textId="77777777" w:rsidR="002E58AC" w:rsidRPr="00E95EBC" w:rsidRDefault="002E58AC" w:rsidP="00CD4935">
      <w:pPr>
        <w:spacing w:line="360" w:lineRule="auto"/>
        <w:rPr>
          <w:sz w:val="22"/>
          <w:szCs w:val="22"/>
        </w:rPr>
      </w:pPr>
    </w:p>
    <w:p w14:paraId="7C532CE4" w14:textId="0CE6E984" w:rsidR="007A2E3C" w:rsidRPr="00E95EBC" w:rsidRDefault="002C35DD" w:rsidP="00CD4935">
      <w:pPr>
        <w:spacing w:line="360" w:lineRule="auto"/>
        <w:rPr>
          <w:sz w:val="22"/>
          <w:szCs w:val="22"/>
        </w:rPr>
      </w:pPr>
      <w:r w:rsidRPr="00E95EBC">
        <w:rPr>
          <w:sz w:val="22"/>
          <w:szCs w:val="22"/>
        </w:rPr>
        <w:t>To conclude,</w:t>
      </w:r>
      <w:r w:rsidRPr="00E95EBC">
        <w:rPr>
          <w:b/>
          <w:bCs/>
          <w:sz w:val="22"/>
          <w:szCs w:val="22"/>
        </w:rPr>
        <w:t xml:space="preserve"> </w:t>
      </w:r>
      <w:r w:rsidR="007B270C" w:rsidRPr="00E95EBC">
        <w:rPr>
          <w:sz w:val="22"/>
          <w:szCs w:val="22"/>
        </w:rPr>
        <w:t>Ella’s profile reveals a multifaceted developmental landscape where physical, cognitive, and emotional domains intersect. Her progress is notably affected by her reliance on adult support and her limited social engagement. Strategies to support her development should incor</w:t>
      </w:r>
      <w:r w:rsidR="00732536" w:rsidRPr="00E95EBC">
        <w:rPr>
          <w:sz w:val="22"/>
          <w:szCs w:val="22"/>
        </w:rPr>
        <w:t xml:space="preserve">porate targeted physical activities such as encouraging gross and fine motor skills through play that promotes coordination and balance. </w:t>
      </w:r>
      <w:r w:rsidR="004F0248" w:rsidRPr="00E95EBC">
        <w:rPr>
          <w:sz w:val="22"/>
          <w:szCs w:val="22"/>
        </w:rPr>
        <w:t>Ella should also have social interaction opportunities facilitated by structured play sessions that foster peer interactions</w:t>
      </w:r>
      <w:r w:rsidR="004F0474" w:rsidRPr="00E95EBC">
        <w:rPr>
          <w:sz w:val="22"/>
          <w:szCs w:val="22"/>
        </w:rPr>
        <w:t xml:space="preserve">, allowing her to practice negotiation and sharing. The writer also suggests that Ella requires emotional support by creating a safe environment </w:t>
      </w:r>
      <w:r w:rsidR="00CB7A66" w:rsidRPr="00E95EBC">
        <w:rPr>
          <w:sz w:val="22"/>
          <w:szCs w:val="22"/>
        </w:rPr>
        <w:t>for Ella to express her feelings, possibly through role-playing and storytelling, to enhance her emotional and social understanding. This could also involve the assistance of an ELSA (</w:t>
      </w:r>
      <w:r w:rsidR="003B1F7B" w:rsidRPr="00E95EBC">
        <w:rPr>
          <w:sz w:val="22"/>
          <w:szCs w:val="22"/>
        </w:rPr>
        <w:t>Emotional Literacy Support Assistant</w:t>
      </w:r>
      <w:r w:rsidR="00CB7A66" w:rsidRPr="00E95EBC">
        <w:rPr>
          <w:sz w:val="22"/>
          <w:szCs w:val="22"/>
        </w:rPr>
        <w:t xml:space="preserve">) which could help </w:t>
      </w:r>
      <w:r w:rsidR="007B3D5C" w:rsidRPr="00E95EBC">
        <w:rPr>
          <w:sz w:val="22"/>
          <w:szCs w:val="22"/>
        </w:rPr>
        <w:t>Ella to verbally explain her feelings.</w:t>
      </w:r>
      <w:r w:rsidR="00871156" w:rsidRPr="00E95EBC">
        <w:rPr>
          <w:sz w:val="22"/>
          <w:szCs w:val="22"/>
        </w:rPr>
        <w:t xml:space="preserve"> </w:t>
      </w:r>
      <w:r w:rsidR="00E95EBC">
        <w:rPr>
          <w:sz w:val="22"/>
          <w:szCs w:val="22"/>
        </w:rPr>
        <w:t>A</w:t>
      </w:r>
      <w:r w:rsidR="00836367" w:rsidRPr="00E95EBC">
        <w:rPr>
          <w:sz w:val="22"/>
          <w:szCs w:val="22"/>
        </w:rPr>
        <w:t xml:space="preserve"> </w:t>
      </w:r>
      <w:r w:rsidR="004C5CE5" w:rsidRPr="00E95EBC">
        <w:rPr>
          <w:sz w:val="22"/>
          <w:szCs w:val="22"/>
        </w:rPr>
        <w:t xml:space="preserve">practice to develop this could be by reading </w:t>
      </w:r>
      <w:r w:rsidR="003F2F09" w:rsidRPr="00E95EBC">
        <w:rPr>
          <w:sz w:val="22"/>
          <w:szCs w:val="22"/>
        </w:rPr>
        <w:t>age-appropriate</w:t>
      </w:r>
      <w:r w:rsidR="004C5CE5" w:rsidRPr="00E95EBC">
        <w:rPr>
          <w:sz w:val="22"/>
          <w:szCs w:val="22"/>
        </w:rPr>
        <w:t xml:space="preserve"> </w:t>
      </w:r>
      <w:r w:rsidR="004C5CE5" w:rsidRPr="00E95EBC">
        <w:rPr>
          <w:sz w:val="22"/>
          <w:szCs w:val="22"/>
        </w:rPr>
        <w:lastRenderedPageBreak/>
        <w:t>stories where characters explore their emotions, and she can begin to explore her own emotion by thinking</w:t>
      </w:r>
      <w:r w:rsidR="003F2F09" w:rsidRPr="00E95EBC">
        <w:rPr>
          <w:sz w:val="22"/>
          <w:szCs w:val="22"/>
        </w:rPr>
        <w:t xml:space="preserve"> about and modelling</w:t>
      </w:r>
      <w:r w:rsidR="004C5CE5" w:rsidRPr="00E95EBC">
        <w:rPr>
          <w:sz w:val="22"/>
          <w:szCs w:val="22"/>
        </w:rPr>
        <w:t xml:space="preserve"> </w:t>
      </w:r>
      <w:r w:rsidR="003F2F09" w:rsidRPr="00E95EBC">
        <w:rPr>
          <w:sz w:val="22"/>
          <w:szCs w:val="22"/>
        </w:rPr>
        <w:t>from</w:t>
      </w:r>
      <w:r w:rsidR="004C5CE5" w:rsidRPr="00E95EBC">
        <w:rPr>
          <w:sz w:val="22"/>
          <w:szCs w:val="22"/>
        </w:rPr>
        <w:t xml:space="preserve"> these characters</w:t>
      </w:r>
      <w:r w:rsidR="003F2F09" w:rsidRPr="00E95EBC">
        <w:rPr>
          <w:sz w:val="22"/>
          <w:szCs w:val="22"/>
        </w:rPr>
        <w:t>.</w:t>
      </w:r>
      <w:r w:rsidR="004C5CE5" w:rsidRPr="00E95EBC">
        <w:rPr>
          <w:sz w:val="22"/>
          <w:szCs w:val="22"/>
        </w:rPr>
        <w:t xml:space="preserve"> </w:t>
      </w:r>
      <w:r w:rsidR="00871156" w:rsidRPr="00E95EBC">
        <w:rPr>
          <w:sz w:val="22"/>
          <w:szCs w:val="22"/>
        </w:rPr>
        <w:t>By addressing these areas holistically, educators can better support Ella’s overall development, ensuring she thrives both in and out of the classroom.</w:t>
      </w:r>
      <w:r w:rsidR="00145270" w:rsidRPr="00E95EBC">
        <w:rPr>
          <w:sz w:val="22"/>
          <w:szCs w:val="22"/>
        </w:rPr>
        <w:t xml:space="preserve"> </w:t>
      </w:r>
    </w:p>
    <w:p w14:paraId="4F8F5C91" w14:textId="77777777" w:rsidR="00FE7F73" w:rsidRPr="00E95EBC" w:rsidRDefault="00FE7F73" w:rsidP="00CD4935">
      <w:pPr>
        <w:spacing w:line="360" w:lineRule="auto"/>
        <w:rPr>
          <w:sz w:val="22"/>
          <w:szCs w:val="22"/>
          <w:u w:val="single"/>
        </w:rPr>
      </w:pPr>
    </w:p>
    <w:p w14:paraId="53F4B44F" w14:textId="2758DFC3" w:rsidR="007A2E3C" w:rsidRPr="00E95EBC" w:rsidRDefault="007A2E3C" w:rsidP="00CD4935">
      <w:pPr>
        <w:spacing w:line="360" w:lineRule="auto"/>
        <w:rPr>
          <w:b/>
          <w:bCs/>
          <w:sz w:val="28"/>
          <w:szCs w:val="28"/>
          <w:u w:val="single"/>
        </w:rPr>
      </w:pPr>
      <w:r w:rsidRPr="00E95EBC">
        <w:rPr>
          <w:b/>
          <w:bCs/>
          <w:sz w:val="28"/>
          <w:szCs w:val="28"/>
          <w:u w:val="single"/>
        </w:rPr>
        <w:t>Reference list</w:t>
      </w:r>
    </w:p>
    <w:p w14:paraId="4FDE755F" w14:textId="4D440262" w:rsidR="002156F7" w:rsidRDefault="002156F7" w:rsidP="002156F7">
      <w:pPr>
        <w:spacing w:line="360" w:lineRule="auto"/>
        <w:rPr>
          <w:sz w:val="22"/>
          <w:szCs w:val="22"/>
        </w:rPr>
      </w:pPr>
      <w:r w:rsidRPr="00E95EBC">
        <w:rPr>
          <w:sz w:val="22"/>
          <w:szCs w:val="22"/>
        </w:rPr>
        <w:t>Ayres. A.J. (2005) Cited in: Kranowitz, C.S., 2006. The out-of-sync child: Recognizing and coping with sensory processing disorder.</w:t>
      </w:r>
      <w:r w:rsidR="00E95EBC">
        <w:rPr>
          <w:sz w:val="22"/>
          <w:szCs w:val="22"/>
        </w:rPr>
        <w:t xml:space="preserve"> Page 25.</w:t>
      </w:r>
    </w:p>
    <w:p w14:paraId="2E140BD0" w14:textId="77777777" w:rsidR="006B369E" w:rsidRPr="00E95EBC" w:rsidRDefault="006B369E" w:rsidP="002156F7">
      <w:pPr>
        <w:spacing w:line="360" w:lineRule="auto"/>
        <w:rPr>
          <w:sz w:val="22"/>
          <w:szCs w:val="22"/>
        </w:rPr>
      </w:pPr>
    </w:p>
    <w:p w14:paraId="7A8E539C" w14:textId="04C513F3" w:rsidR="00E404CE" w:rsidRDefault="006B369E" w:rsidP="002156F7">
      <w:pPr>
        <w:spacing w:line="360" w:lineRule="auto"/>
        <w:rPr>
          <w:sz w:val="22"/>
          <w:szCs w:val="22"/>
        </w:rPr>
      </w:pPr>
      <w:r w:rsidRPr="006B369E">
        <w:rPr>
          <w:sz w:val="22"/>
          <w:szCs w:val="22"/>
        </w:rPr>
        <w:t xml:space="preserve">Biddulph, R. (2017) </w:t>
      </w:r>
      <w:r w:rsidRPr="006B369E">
        <w:rPr>
          <w:i/>
          <w:iCs/>
          <w:sz w:val="22"/>
          <w:szCs w:val="22"/>
        </w:rPr>
        <w:t>Odd Dog Out</w:t>
      </w:r>
      <w:r w:rsidRPr="006B369E">
        <w:rPr>
          <w:sz w:val="22"/>
          <w:szCs w:val="22"/>
        </w:rPr>
        <w:t>. London: HarperCollins Children's Books.</w:t>
      </w:r>
    </w:p>
    <w:p w14:paraId="2F0793DF" w14:textId="77777777" w:rsidR="006B369E" w:rsidRPr="00E95EBC" w:rsidRDefault="006B369E" w:rsidP="002156F7">
      <w:pPr>
        <w:spacing w:line="360" w:lineRule="auto"/>
        <w:rPr>
          <w:sz w:val="22"/>
          <w:szCs w:val="22"/>
        </w:rPr>
      </w:pPr>
    </w:p>
    <w:p w14:paraId="52586AB0" w14:textId="63ED1F1D" w:rsidR="00E879F4" w:rsidRPr="00E95EBC" w:rsidRDefault="006B70B5" w:rsidP="00CD4935">
      <w:pPr>
        <w:spacing w:line="360" w:lineRule="auto"/>
        <w:rPr>
          <w:sz w:val="22"/>
          <w:szCs w:val="22"/>
        </w:rPr>
      </w:pPr>
      <w:r w:rsidRPr="00E95EBC">
        <w:rPr>
          <w:sz w:val="22"/>
          <w:szCs w:val="22"/>
        </w:rPr>
        <w:t xml:space="preserve">Bowlby, J. (1982) </w:t>
      </w:r>
      <w:r w:rsidR="001F33BA" w:rsidRPr="00E95EBC">
        <w:rPr>
          <w:sz w:val="22"/>
          <w:szCs w:val="22"/>
        </w:rPr>
        <w:t xml:space="preserve">Cited in: </w:t>
      </w:r>
      <w:r w:rsidR="006B1DFB" w:rsidRPr="00E95EBC">
        <w:rPr>
          <w:sz w:val="22"/>
          <w:szCs w:val="22"/>
        </w:rPr>
        <w:t xml:space="preserve">Fletcher. H.K. and Gallichan. D.J. 2016 </w:t>
      </w:r>
      <w:r w:rsidR="009B11D6" w:rsidRPr="00E95EBC">
        <w:rPr>
          <w:sz w:val="22"/>
          <w:szCs w:val="22"/>
        </w:rPr>
        <w:t>‘</w:t>
      </w:r>
      <w:r w:rsidR="00A2543D" w:rsidRPr="00E95EBC">
        <w:rPr>
          <w:sz w:val="22"/>
          <w:szCs w:val="22"/>
        </w:rPr>
        <w:t>Bowlby and Bey</w:t>
      </w:r>
      <w:r w:rsidR="001F33BA" w:rsidRPr="00E95EBC">
        <w:rPr>
          <w:sz w:val="22"/>
          <w:szCs w:val="22"/>
        </w:rPr>
        <w:t>ond</w:t>
      </w:r>
      <w:r w:rsidR="006B1DFB" w:rsidRPr="00E95EBC">
        <w:rPr>
          <w:sz w:val="22"/>
          <w:szCs w:val="22"/>
        </w:rPr>
        <w:t>.</w:t>
      </w:r>
      <w:r w:rsidR="009B11D6" w:rsidRPr="00E95EBC">
        <w:rPr>
          <w:sz w:val="22"/>
          <w:szCs w:val="22"/>
        </w:rPr>
        <w:t>’</w:t>
      </w:r>
    </w:p>
    <w:p w14:paraId="18FE9EDD" w14:textId="77777777" w:rsidR="00E404CE" w:rsidRPr="00E95EBC" w:rsidRDefault="00E404CE" w:rsidP="00CD4935">
      <w:pPr>
        <w:spacing w:line="360" w:lineRule="auto"/>
        <w:rPr>
          <w:sz w:val="22"/>
          <w:szCs w:val="22"/>
        </w:rPr>
      </w:pPr>
    </w:p>
    <w:p w14:paraId="0D6BD571" w14:textId="2626C8D8" w:rsidR="006B70B5" w:rsidRPr="00E95EBC" w:rsidRDefault="006B70B5" w:rsidP="00CD4935">
      <w:pPr>
        <w:spacing w:line="360" w:lineRule="auto"/>
        <w:rPr>
          <w:sz w:val="22"/>
          <w:szCs w:val="22"/>
        </w:rPr>
      </w:pPr>
      <w:r w:rsidRPr="00E95EBC">
        <w:rPr>
          <w:sz w:val="22"/>
          <w:szCs w:val="22"/>
        </w:rPr>
        <w:t xml:space="preserve">Goleman, D. (1995) </w:t>
      </w:r>
      <w:r w:rsidR="002C141A" w:rsidRPr="00E95EBC">
        <w:rPr>
          <w:sz w:val="22"/>
          <w:szCs w:val="22"/>
        </w:rPr>
        <w:t>Cited in: Cherniss, C. et al. (2006) ‘Emotional Intelligence: What Does the Research Really Indicate?’, Educational Psychologist</w:t>
      </w:r>
      <w:r w:rsidR="00493B19" w:rsidRPr="00E95EBC">
        <w:rPr>
          <w:sz w:val="22"/>
          <w:szCs w:val="22"/>
        </w:rPr>
        <w:t>,</w:t>
      </w:r>
      <w:r w:rsidR="002C141A" w:rsidRPr="00E95EBC">
        <w:rPr>
          <w:sz w:val="22"/>
          <w:szCs w:val="22"/>
        </w:rPr>
        <w:t xml:space="preserve"> pp. 239–245</w:t>
      </w:r>
      <w:r w:rsidR="00E879F4" w:rsidRPr="00E95EBC">
        <w:rPr>
          <w:sz w:val="22"/>
          <w:szCs w:val="22"/>
        </w:rPr>
        <w:t>.</w:t>
      </w:r>
    </w:p>
    <w:p w14:paraId="473C44CB" w14:textId="77777777" w:rsidR="00E404CE" w:rsidRPr="00E95EBC" w:rsidRDefault="00E404CE" w:rsidP="00CD4935">
      <w:pPr>
        <w:spacing w:line="360" w:lineRule="auto"/>
        <w:rPr>
          <w:sz w:val="22"/>
          <w:szCs w:val="22"/>
        </w:rPr>
      </w:pPr>
    </w:p>
    <w:p w14:paraId="7CBAC1D8" w14:textId="2DC12B22" w:rsidR="00E879F4" w:rsidRPr="00E95EBC" w:rsidRDefault="00190176" w:rsidP="00CD4935">
      <w:pPr>
        <w:spacing w:line="360" w:lineRule="auto"/>
        <w:rPr>
          <w:sz w:val="22"/>
          <w:szCs w:val="22"/>
        </w:rPr>
      </w:pPr>
      <w:r w:rsidRPr="00E95EBC">
        <w:rPr>
          <w:sz w:val="22"/>
          <w:szCs w:val="22"/>
        </w:rPr>
        <w:t>Krashen, S. D. (1981) Second language acquisition. Second Language Learning, 3(7), pp.19-39.</w:t>
      </w:r>
    </w:p>
    <w:p w14:paraId="0D8ACD95" w14:textId="77777777" w:rsidR="00E404CE" w:rsidRPr="00E95EBC" w:rsidRDefault="00E404CE" w:rsidP="00CD4935">
      <w:pPr>
        <w:spacing w:line="360" w:lineRule="auto"/>
        <w:rPr>
          <w:sz w:val="22"/>
          <w:szCs w:val="22"/>
        </w:rPr>
      </w:pPr>
    </w:p>
    <w:p w14:paraId="20963C00" w14:textId="012A00EA" w:rsidR="008B357F" w:rsidRPr="00E95EBC" w:rsidRDefault="008B357F" w:rsidP="00CD4935">
      <w:pPr>
        <w:spacing w:line="360" w:lineRule="auto"/>
        <w:rPr>
          <w:rStyle w:val="Hyperlink"/>
          <w:sz w:val="22"/>
          <w:szCs w:val="22"/>
        </w:rPr>
      </w:pPr>
      <w:r w:rsidRPr="00E95EBC">
        <w:rPr>
          <w:sz w:val="22"/>
          <w:szCs w:val="22"/>
        </w:rPr>
        <w:t xml:space="preserve">Piaget, J. (1952) Cited in: Huitt, W. and Hummel, J., 2003. Piaget's theory of cognitive development. Educational psychology interactive, pp.1-5. </w:t>
      </w:r>
      <w:hyperlink r:id="rId8" w:history="1">
        <w:r w:rsidRPr="00E95EBC">
          <w:rPr>
            <w:rStyle w:val="Hyperlink"/>
            <w:sz w:val="22"/>
            <w:szCs w:val="22"/>
          </w:rPr>
          <w:t>Piagets_Theory_of_Cognitive_Development-libre.pdf</w:t>
        </w:r>
      </w:hyperlink>
    </w:p>
    <w:p w14:paraId="39FBF7CE" w14:textId="77777777" w:rsidR="00E404CE" w:rsidRPr="00E95EBC" w:rsidRDefault="00E404CE" w:rsidP="00CD4935">
      <w:pPr>
        <w:spacing w:line="360" w:lineRule="auto"/>
        <w:rPr>
          <w:sz w:val="22"/>
          <w:szCs w:val="22"/>
        </w:rPr>
      </w:pPr>
    </w:p>
    <w:p w14:paraId="5A6B7D40" w14:textId="51901C30" w:rsidR="008B357F" w:rsidRPr="00E95EBC" w:rsidRDefault="008B357F" w:rsidP="00CD4935">
      <w:pPr>
        <w:spacing w:line="360" w:lineRule="auto"/>
        <w:rPr>
          <w:rStyle w:val="Hyperlink"/>
          <w:sz w:val="22"/>
          <w:szCs w:val="22"/>
        </w:rPr>
      </w:pPr>
      <w:r w:rsidRPr="00E95EBC">
        <w:rPr>
          <w:sz w:val="22"/>
          <w:szCs w:val="22"/>
        </w:rPr>
        <w:t xml:space="preserve">Premack and Woodruff. (1978) Cited in: Simply Psychology. (28/08/2023). Theory of mind. Simply Psychology. Retrieved 7 November 2024, from </w:t>
      </w:r>
      <w:hyperlink r:id="rId9" w:tgtFrame="_new" w:history="1">
        <w:r w:rsidRPr="00E95EBC">
          <w:rPr>
            <w:rStyle w:val="Hyperlink"/>
            <w:sz w:val="22"/>
            <w:szCs w:val="22"/>
          </w:rPr>
          <w:t>https://www.simplypsychology.org/theory-of-mind.html</w:t>
        </w:r>
      </w:hyperlink>
    </w:p>
    <w:p w14:paraId="4DDBB642" w14:textId="77777777" w:rsidR="00E404CE" w:rsidRPr="00E95EBC" w:rsidRDefault="00E404CE" w:rsidP="00CD4935">
      <w:pPr>
        <w:spacing w:line="360" w:lineRule="auto"/>
        <w:rPr>
          <w:sz w:val="22"/>
          <w:szCs w:val="22"/>
        </w:rPr>
      </w:pPr>
    </w:p>
    <w:p w14:paraId="05919D34" w14:textId="01E1DFCD" w:rsidR="00E879F4" w:rsidRPr="00E95EBC" w:rsidRDefault="008B357F" w:rsidP="00CD4935">
      <w:pPr>
        <w:spacing w:line="360" w:lineRule="auto"/>
        <w:rPr>
          <w:sz w:val="22"/>
          <w:szCs w:val="22"/>
        </w:rPr>
      </w:pPr>
      <w:r w:rsidRPr="00E95EBC">
        <w:rPr>
          <w:sz w:val="22"/>
          <w:szCs w:val="22"/>
        </w:rPr>
        <w:lastRenderedPageBreak/>
        <w:t>Thelen, E. and Smith, L. B. (1994) A Dynamic Systems Approach to the Development of Cognition and Action. Cambridge.</w:t>
      </w:r>
    </w:p>
    <w:p w14:paraId="0900F939" w14:textId="7CC1E719" w:rsidR="005658D8" w:rsidRPr="00E95EBC" w:rsidRDefault="006B70B5" w:rsidP="00CD4935">
      <w:pPr>
        <w:spacing w:line="360" w:lineRule="auto"/>
        <w:rPr>
          <w:sz w:val="22"/>
          <w:szCs w:val="22"/>
        </w:rPr>
      </w:pPr>
      <w:r w:rsidRPr="00E95EBC">
        <w:rPr>
          <w:sz w:val="22"/>
          <w:szCs w:val="22"/>
        </w:rPr>
        <w:t xml:space="preserve">Vygotsky, L. S. (1978) </w:t>
      </w:r>
      <w:r w:rsidR="00ED0355" w:rsidRPr="00E95EBC">
        <w:rPr>
          <w:sz w:val="22"/>
          <w:szCs w:val="22"/>
        </w:rPr>
        <w:t xml:space="preserve">Cited in: Barnett, S., 2019. Application of Vygotsky’s Social Development </w:t>
      </w:r>
      <w:r w:rsidR="006B369E" w:rsidRPr="00E95EBC">
        <w:rPr>
          <w:sz w:val="22"/>
          <w:szCs w:val="22"/>
        </w:rPr>
        <w:t>Theory.”</w:t>
      </w:r>
      <w:r w:rsidR="00ED0355" w:rsidRPr="00E95EBC">
        <w:rPr>
          <w:sz w:val="22"/>
          <w:szCs w:val="22"/>
        </w:rPr>
        <w:t> Journal of Education and Practice, pp.1-4.</w:t>
      </w:r>
      <w:r w:rsidR="00EB743E" w:rsidRPr="00E95EBC">
        <w:rPr>
          <w:sz w:val="22"/>
          <w:szCs w:val="22"/>
        </w:rPr>
        <w:t xml:space="preserve"> </w:t>
      </w:r>
    </w:p>
    <w:sectPr w:rsidR="005658D8" w:rsidRPr="00E95EBC">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BFA5C7" w14:textId="77777777" w:rsidR="0015424D" w:rsidRPr="00E95EBC" w:rsidRDefault="0015424D">
      <w:pPr>
        <w:spacing w:after="0" w:line="240" w:lineRule="auto"/>
      </w:pPr>
      <w:r w:rsidRPr="00E95EBC">
        <w:separator/>
      </w:r>
    </w:p>
  </w:endnote>
  <w:endnote w:type="continuationSeparator" w:id="0">
    <w:p w14:paraId="2C084E2F" w14:textId="77777777" w:rsidR="0015424D" w:rsidRPr="00E95EBC" w:rsidRDefault="0015424D">
      <w:pPr>
        <w:spacing w:after="0" w:line="240" w:lineRule="auto"/>
      </w:pPr>
      <w:r w:rsidRPr="00E95EB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47D3B4" w14:textId="77777777" w:rsidR="0015424D" w:rsidRPr="00E95EBC" w:rsidRDefault="0015424D">
      <w:pPr>
        <w:spacing w:after="0" w:line="240" w:lineRule="auto"/>
      </w:pPr>
      <w:r w:rsidRPr="00E95EBC">
        <w:rPr>
          <w:color w:val="000000"/>
        </w:rPr>
        <w:separator/>
      </w:r>
    </w:p>
  </w:footnote>
  <w:footnote w:type="continuationSeparator" w:id="0">
    <w:p w14:paraId="27C2C752" w14:textId="77777777" w:rsidR="0015424D" w:rsidRPr="00E95EBC" w:rsidRDefault="0015424D">
      <w:pPr>
        <w:spacing w:after="0" w:line="240" w:lineRule="auto"/>
      </w:pPr>
      <w:r w:rsidRPr="00E95EBC">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2C34CA3"/>
    <w:multiLevelType w:val="multilevel"/>
    <w:tmpl w:val="ADE6F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CE0A6E"/>
    <w:multiLevelType w:val="multilevel"/>
    <w:tmpl w:val="7F427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08026C6"/>
    <w:multiLevelType w:val="multilevel"/>
    <w:tmpl w:val="86F6E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5C84464"/>
    <w:multiLevelType w:val="multilevel"/>
    <w:tmpl w:val="0636B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8831F78"/>
    <w:multiLevelType w:val="multilevel"/>
    <w:tmpl w:val="C8668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4DC254A"/>
    <w:multiLevelType w:val="multilevel"/>
    <w:tmpl w:val="82465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58181653">
    <w:abstractNumId w:val="2"/>
  </w:num>
  <w:num w:numId="2" w16cid:durableId="1088423423">
    <w:abstractNumId w:val="3"/>
  </w:num>
  <w:num w:numId="3" w16cid:durableId="953243776">
    <w:abstractNumId w:val="4"/>
  </w:num>
  <w:num w:numId="4" w16cid:durableId="716969699">
    <w:abstractNumId w:val="5"/>
  </w:num>
  <w:num w:numId="5" w16cid:durableId="1305157791">
    <w:abstractNumId w:val="1"/>
  </w:num>
  <w:num w:numId="6" w16cid:durableId="15049353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583C"/>
    <w:rsid w:val="00011432"/>
    <w:rsid w:val="000147D2"/>
    <w:rsid w:val="00036430"/>
    <w:rsid w:val="00046720"/>
    <w:rsid w:val="00053C99"/>
    <w:rsid w:val="00070DA4"/>
    <w:rsid w:val="00097517"/>
    <w:rsid w:val="000A66F7"/>
    <w:rsid w:val="000B13E1"/>
    <w:rsid w:val="000C250B"/>
    <w:rsid w:val="000C6F45"/>
    <w:rsid w:val="000E1081"/>
    <w:rsid w:val="00101954"/>
    <w:rsid w:val="001419D1"/>
    <w:rsid w:val="00145270"/>
    <w:rsid w:val="001505E1"/>
    <w:rsid w:val="0015424D"/>
    <w:rsid w:val="00164E4A"/>
    <w:rsid w:val="00190176"/>
    <w:rsid w:val="001904CC"/>
    <w:rsid w:val="00195530"/>
    <w:rsid w:val="001A66A6"/>
    <w:rsid w:val="001C16E3"/>
    <w:rsid w:val="001C22C5"/>
    <w:rsid w:val="001D15A9"/>
    <w:rsid w:val="001D1E23"/>
    <w:rsid w:val="001D5D34"/>
    <w:rsid w:val="001D714B"/>
    <w:rsid w:val="001F08E7"/>
    <w:rsid w:val="001F33BA"/>
    <w:rsid w:val="002156F7"/>
    <w:rsid w:val="00227015"/>
    <w:rsid w:val="00227AD7"/>
    <w:rsid w:val="0024477D"/>
    <w:rsid w:val="00253012"/>
    <w:rsid w:val="002665BF"/>
    <w:rsid w:val="00273A6D"/>
    <w:rsid w:val="002A36B8"/>
    <w:rsid w:val="002B2AEC"/>
    <w:rsid w:val="002C141A"/>
    <w:rsid w:val="002C35DD"/>
    <w:rsid w:val="002C46DA"/>
    <w:rsid w:val="002C7068"/>
    <w:rsid w:val="002D3AD5"/>
    <w:rsid w:val="002D7712"/>
    <w:rsid w:val="002E58AC"/>
    <w:rsid w:val="002E7DA8"/>
    <w:rsid w:val="002F0664"/>
    <w:rsid w:val="002F765E"/>
    <w:rsid w:val="0031089F"/>
    <w:rsid w:val="00317DC6"/>
    <w:rsid w:val="0032599E"/>
    <w:rsid w:val="00330A8F"/>
    <w:rsid w:val="00330CF0"/>
    <w:rsid w:val="00342815"/>
    <w:rsid w:val="003934BD"/>
    <w:rsid w:val="003A0EC6"/>
    <w:rsid w:val="003A2D1F"/>
    <w:rsid w:val="003A7548"/>
    <w:rsid w:val="003B1F7B"/>
    <w:rsid w:val="003B44E6"/>
    <w:rsid w:val="003C12B4"/>
    <w:rsid w:val="003D53FF"/>
    <w:rsid w:val="003E632F"/>
    <w:rsid w:val="003E711F"/>
    <w:rsid w:val="003F2F09"/>
    <w:rsid w:val="0040583C"/>
    <w:rsid w:val="00411576"/>
    <w:rsid w:val="004146C2"/>
    <w:rsid w:val="004171A2"/>
    <w:rsid w:val="00420DF3"/>
    <w:rsid w:val="00423039"/>
    <w:rsid w:val="004349F9"/>
    <w:rsid w:val="00445421"/>
    <w:rsid w:val="00445F1D"/>
    <w:rsid w:val="0046195E"/>
    <w:rsid w:val="00461BDF"/>
    <w:rsid w:val="004643D9"/>
    <w:rsid w:val="004701C3"/>
    <w:rsid w:val="004711B2"/>
    <w:rsid w:val="0047339B"/>
    <w:rsid w:val="00480184"/>
    <w:rsid w:val="00493B19"/>
    <w:rsid w:val="004C4772"/>
    <w:rsid w:val="004C5CE5"/>
    <w:rsid w:val="004D3A29"/>
    <w:rsid w:val="004D3F02"/>
    <w:rsid w:val="004E17E2"/>
    <w:rsid w:val="004E2360"/>
    <w:rsid w:val="004F0248"/>
    <w:rsid w:val="004F0474"/>
    <w:rsid w:val="004F3C6E"/>
    <w:rsid w:val="004F7372"/>
    <w:rsid w:val="005346BA"/>
    <w:rsid w:val="00545BFB"/>
    <w:rsid w:val="00561484"/>
    <w:rsid w:val="005658D8"/>
    <w:rsid w:val="0056599A"/>
    <w:rsid w:val="00587C92"/>
    <w:rsid w:val="00592499"/>
    <w:rsid w:val="005A2B28"/>
    <w:rsid w:val="005A5EE5"/>
    <w:rsid w:val="005A63B6"/>
    <w:rsid w:val="005F32A5"/>
    <w:rsid w:val="0060184C"/>
    <w:rsid w:val="0061097C"/>
    <w:rsid w:val="00624751"/>
    <w:rsid w:val="00641A57"/>
    <w:rsid w:val="00642F9D"/>
    <w:rsid w:val="00646763"/>
    <w:rsid w:val="00647263"/>
    <w:rsid w:val="00651352"/>
    <w:rsid w:val="0065271E"/>
    <w:rsid w:val="00657C44"/>
    <w:rsid w:val="00674D69"/>
    <w:rsid w:val="00676F58"/>
    <w:rsid w:val="006A12AE"/>
    <w:rsid w:val="006A492F"/>
    <w:rsid w:val="006B1DFB"/>
    <w:rsid w:val="006B369E"/>
    <w:rsid w:val="006B4D3A"/>
    <w:rsid w:val="006B70B5"/>
    <w:rsid w:val="006D1936"/>
    <w:rsid w:val="006D44F1"/>
    <w:rsid w:val="006E6030"/>
    <w:rsid w:val="006E75D5"/>
    <w:rsid w:val="006F34D2"/>
    <w:rsid w:val="007252AB"/>
    <w:rsid w:val="007258A1"/>
    <w:rsid w:val="00732536"/>
    <w:rsid w:val="00734D70"/>
    <w:rsid w:val="00745961"/>
    <w:rsid w:val="00754290"/>
    <w:rsid w:val="007651E4"/>
    <w:rsid w:val="00770392"/>
    <w:rsid w:val="00773191"/>
    <w:rsid w:val="0077505D"/>
    <w:rsid w:val="007A2E3C"/>
    <w:rsid w:val="007A52F5"/>
    <w:rsid w:val="007A6D8D"/>
    <w:rsid w:val="007B0A20"/>
    <w:rsid w:val="007B270C"/>
    <w:rsid w:val="007B3D5C"/>
    <w:rsid w:val="007E779A"/>
    <w:rsid w:val="0081195F"/>
    <w:rsid w:val="00812776"/>
    <w:rsid w:val="00830EE5"/>
    <w:rsid w:val="00833F75"/>
    <w:rsid w:val="00836367"/>
    <w:rsid w:val="008376E3"/>
    <w:rsid w:val="00847240"/>
    <w:rsid w:val="008619CC"/>
    <w:rsid w:val="00862D00"/>
    <w:rsid w:val="008641D4"/>
    <w:rsid w:val="00871156"/>
    <w:rsid w:val="008743DB"/>
    <w:rsid w:val="008754DC"/>
    <w:rsid w:val="0088054A"/>
    <w:rsid w:val="008B2798"/>
    <w:rsid w:val="008B357F"/>
    <w:rsid w:val="008B4ED4"/>
    <w:rsid w:val="008B6F23"/>
    <w:rsid w:val="008D4E20"/>
    <w:rsid w:val="008D5C42"/>
    <w:rsid w:val="00901DDA"/>
    <w:rsid w:val="00907C11"/>
    <w:rsid w:val="00912660"/>
    <w:rsid w:val="00940291"/>
    <w:rsid w:val="00941D0A"/>
    <w:rsid w:val="00954CF7"/>
    <w:rsid w:val="00957057"/>
    <w:rsid w:val="00960E54"/>
    <w:rsid w:val="00975EB9"/>
    <w:rsid w:val="009B11D6"/>
    <w:rsid w:val="009B2207"/>
    <w:rsid w:val="009B623B"/>
    <w:rsid w:val="009D64B9"/>
    <w:rsid w:val="00A13FA1"/>
    <w:rsid w:val="00A2543D"/>
    <w:rsid w:val="00A33DD3"/>
    <w:rsid w:val="00A44D3F"/>
    <w:rsid w:val="00A834B1"/>
    <w:rsid w:val="00A84F48"/>
    <w:rsid w:val="00A96238"/>
    <w:rsid w:val="00AA63B1"/>
    <w:rsid w:val="00AB070F"/>
    <w:rsid w:val="00AB79C3"/>
    <w:rsid w:val="00AC6011"/>
    <w:rsid w:val="00AD2428"/>
    <w:rsid w:val="00AE10C2"/>
    <w:rsid w:val="00AF01C9"/>
    <w:rsid w:val="00B15EA4"/>
    <w:rsid w:val="00B93F01"/>
    <w:rsid w:val="00BA65C6"/>
    <w:rsid w:val="00BE3BCD"/>
    <w:rsid w:val="00BF7EC5"/>
    <w:rsid w:val="00C019CE"/>
    <w:rsid w:val="00C2067D"/>
    <w:rsid w:val="00C43332"/>
    <w:rsid w:val="00C46899"/>
    <w:rsid w:val="00C46B6B"/>
    <w:rsid w:val="00C60CFE"/>
    <w:rsid w:val="00C83654"/>
    <w:rsid w:val="00C958BA"/>
    <w:rsid w:val="00CB6FE4"/>
    <w:rsid w:val="00CB7A66"/>
    <w:rsid w:val="00CB7F0F"/>
    <w:rsid w:val="00CD15BA"/>
    <w:rsid w:val="00CD2F25"/>
    <w:rsid w:val="00CD4935"/>
    <w:rsid w:val="00CE58C4"/>
    <w:rsid w:val="00D0267E"/>
    <w:rsid w:val="00D06F41"/>
    <w:rsid w:val="00D10FB3"/>
    <w:rsid w:val="00D27ABD"/>
    <w:rsid w:val="00D410C9"/>
    <w:rsid w:val="00D54DA5"/>
    <w:rsid w:val="00D657D7"/>
    <w:rsid w:val="00D80AB2"/>
    <w:rsid w:val="00D918DE"/>
    <w:rsid w:val="00D97142"/>
    <w:rsid w:val="00DB0005"/>
    <w:rsid w:val="00DE63EF"/>
    <w:rsid w:val="00DF6EE2"/>
    <w:rsid w:val="00E0165D"/>
    <w:rsid w:val="00E137CB"/>
    <w:rsid w:val="00E404CE"/>
    <w:rsid w:val="00E42F12"/>
    <w:rsid w:val="00E67CF3"/>
    <w:rsid w:val="00E85C8D"/>
    <w:rsid w:val="00E879F4"/>
    <w:rsid w:val="00E932CD"/>
    <w:rsid w:val="00E95EBC"/>
    <w:rsid w:val="00EA5E11"/>
    <w:rsid w:val="00EB043E"/>
    <w:rsid w:val="00EB7358"/>
    <w:rsid w:val="00EB743E"/>
    <w:rsid w:val="00ED0355"/>
    <w:rsid w:val="00EE4A5C"/>
    <w:rsid w:val="00F032C1"/>
    <w:rsid w:val="00F2328B"/>
    <w:rsid w:val="00F247F4"/>
    <w:rsid w:val="00F638F8"/>
    <w:rsid w:val="00F67E25"/>
    <w:rsid w:val="00F74517"/>
    <w:rsid w:val="00FA345A"/>
    <w:rsid w:val="00FA4629"/>
    <w:rsid w:val="00FA5736"/>
    <w:rsid w:val="00FB5101"/>
    <w:rsid w:val="00FC08AF"/>
    <w:rsid w:val="00FC0DC4"/>
    <w:rsid w:val="00FC4CDA"/>
    <w:rsid w:val="00FC6F02"/>
    <w:rsid w:val="00FE19D3"/>
    <w:rsid w:val="00FE58F9"/>
    <w:rsid w:val="00FE7F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7B473"/>
  <w15:docId w15:val="{C7E977D5-A3D7-45FD-A2CD-2A7260330F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character" w:styleId="CommentReference">
    <w:name w:val="annotation reference"/>
    <w:basedOn w:val="DefaultParagraphFont"/>
    <w:uiPriority w:val="99"/>
    <w:semiHidden/>
    <w:unhideWhenUsed/>
    <w:rsid w:val="002665BF"/>
    <w:rPr>
      <w:sz w:val="16"/>
      <w:szCs w:val="16"/>
    </w:rPr>
  </w:style>
  <w:style w:type="paragraph" w:styleId="CommentText">
    <w:name w:val="annotation text"/>
    <w:basedOn w:val="Normal"/>
    <w:link w:val="CommentTextChar"/>
    <w:uiPriority w:val="99"/>
    <w:unhideWhenUsed/>
    <w:rsid w:val="002665BF"/>
    <w:pPr>
      <w:spacing w:line="240" w:lineRule="auto"/>
    </w:pPr>
    <w:rPr>
      <w:sz w:val="20"/>
      <w:szCs w:val="20"/>
    </w:rPr>
  </w:style>
  <w:style w:type="character" w:customStyle="1" w:styleId="CommentTextChar">
    <w:name w:val="Comment Text Char"/>
    <w:basedOn w:val="DefaultParagraphFont"/>
    <w:link w:val="CommentText"/>
    <w:uiPriority w:val="99"/>
    <w:rsid w:val="002665BF"/>
    <w:rPr>
      <w:sz w:val="20"/>
      <w:szCs w:val="20"/>
    </w:rPr>
  </w:style>
  <w:style w:type="paragraph" w:styleId="CommentSubject">
    <w:name w:val="annotation subject"/>
    <w:basedOn w:val="CommentText"/>
    <w:next w:val="CommentText"/>
    <w:link w:val="CommentSubjectChar"/>
    <w:uiPriority w:val="99"/>
    <w:semiHidden/>
    <w:unhideWhenUsed/>
    <w:rsid w:val="002665BF"/>
    <w:rPr>
      <w:b/>
      <w:bCs/>
    </w:rPr>
  </w:style>
  <w:style w:type="character" w:customStyle="1" w:styleId="CommentSubjectChar">
    <w:name w:val="Comment Subject Char"/>
    <w:basedOn w:val="CommentTextChar"/>
    <w:link w:val="CommentSubject"/>
    <w:uiPriority w:val="99"/>
    <w:semiHidden/>
    <w:rsid w:val="002665BF"/>
    <w:rPr>
      <w:b/>
      <w:bCs/>
      <w:sz w:val="20"/>
      <w:szCs w:val="20"/>
    </w:rPr>
  </w:style>
  <w:style w:type="paragraph" w:styleId="NormalWeb">
    <w:name w:val="Normal (Web)"/>
    <w:basedOn w:val="Normal"/>
    <w:uiPriority w:val="99"/>
    <w:semiHidden/>
    <w:unhideWhenUsed/>
    <w:rsid w:val="00674D69"/>
    <w:rPr>
      <w:rFonts w:ascii="Times New Roman" w:hAnsi="Times New Roman"/>
    </w:rPr>
  </w:style>
  <w:style w:type="character" w:styleId="Hyperlink">
    <w:name w:val="Hyperlink"/>
    <w:basedOn w:val="DefaultParagraphFont"/>
    <w:uiPriority w:val="99"/>
    <w:unhideWhenUsed/>
    <w:rsid w:val="007651E4"/>
    <w:rPr>
      <w:color w:val="467886" w:themeColor="hyperlink"/>
      <w:u w:val="single"/>
    </w:rPr>
  </w:style>
  <w:style w:type="character" w:styleId="UnresolvedMention">
    <w:name w:val="Unresolved Mention"/>
    <w:basedOn w:val="DefaultParagraphFont"/>
    <w:uiPriority w:val="99"/>
    <w:semiHidden/>
    <w:unhideWhenUsed/>
    <w:rsid w:val="007651E4"/>
    <w:rPr>
      <w:color w:val="605E5C"/>
      <w:shd w:val="clear" w:color="auto" w:fill="E1DFDD"/>
    </w:rPr>
  </w:style>
  <w:style w:type="character" w:styleId="FollowedHyperlink">
    <w:name w:val="FollowedHyperlink"/>
    <w:basedOn w:val="DefaultParagraphFont"/>
    <w:uiPriority w:val="99"/>
    <w:semiHidden/>
    <w:unhideWhenUsed/>
    <w:rsid w:val="00EB743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4466051">
      <w:bodyDiv w:val="1"/>
      <w:marLeft w:val="0"/>
      <w:marRight w:val="0"/>
      <w:marTop w:val="0"/>
      <w:marBottom w:val="0"/>
      <w:divBdr>
        <w:top w:val="none" w:sz="0" w:space="0" w:color="auto"/>
        <w:left w:val="none" w:sz="0" w:space="0" w:color="auto"/>
        <w:bottom w:val="none" w:sz="0" w:space="0" w:color="auto"/>
        <w:right w:val="none" w:sz="0" w:space="0" w:color="auto"/>
      </w:divBdr>
      <w:divsChild>
        <w:div w:id="1965311932">
          <w:marLeft w:val="0"/>
          <w:marRight w:val="0"/>
          <w:marTop w:val="0"/>
          <w:marBottom w:val="0"/>
          <w:divBdr>
            <w:top w:val="none" w:sz="0" w:space="0" w:color="auto"/>
            <w:left w:val="none" w:sz="0" w:space="0" w:color="auto"/>
            <w:bottom w:val="none" w:sz="0" w:space="0" w:color="auto"/>
            <w:right w:val="none" w:sz="0" w:space="0" w:color="auto"/>
          </w:divBdr>
          <w:divsChild>
            <w:div w:id="1582449171">
              <w:marLeft w:val="0"/>
              <w:marRight w:val="0"/>
              <w:marTop w:val="0"/>
              <w:marBottom w:val="0"/>
              <w:divBdr>
                <w:top w:val="none" w:sz="0" w:space="0" w:color="auto"/>
                <w:left w:val="none" w:sz="0" w:space="0" w:color="auto"/>
                <w:bottom w:val="none" w:sz="0" w:space="0" w:color="auto"/>
                <w:right w:val="none" w:sz="0" w:space="0" w:color="auto"/>
              </w:divBdr>
              <w:divsChild>
                <w:div w:id="1734232815">
                  <w:marLeft w:val="0"/>
                  <w:marRight w:val="0"/>
                  <w:marTop w:val="0"/>
                  <w:marBottom w:val="0"/>
                  <w:divBdr>
                    <w:top w:val="none" w:sz="0" w:space="0" w:color="auto"/>
                    <w:left w:val="none" w:sz="0" w:space="0" w:color="auto"/>
                    <w:bottom w:val="none" w:sz="0" w:space="0" w:color="auto"/>
                    <w:right w:val="none" w:sz="0" w:space="0" w:color="auto"/>
                  </w:divBdr>
                  <w:divsChild>
                    <w:div w:id="1639649107">
                      <w:marLeft w:val="0"/>
                      <w:marRight w:val="0"/>
                      <w:marTop w:val="0"/>
                      <w:marBottom w:val="0"/>
                      <w:divBdr>
                        <w:top w:val="none" w:sz="0" w:space="0" w:color="auto"/>
                        <w:left w:val="none" w:sz="0" w:space="0" w:color="auto"/>
                        <w:bottom w:val="none" w:sz="0" w:space="0" w:color="auto"/>
                        <w:right w:val="none" w:sz="0" w:space="0" w:color="auto"/>
                      </w:divBdr>
                      <w:divsChild>
                        <w:div w:id="754280901">
                          <w:marLeft w:val="0"/>
                          <w:marRight w:val="0"/>
                          <w:marTop w:val="0"/>
                          <w:marBottom w:val="0"/>
                          <w:divBdr>
                            <w:top w:val="none" w:sz="0" w:space="0" w:color="auto"/>
                            <w:left w:val="none" w:sz="0" w:space="0" w:color="auto"/>
                            <w:bottom w:val="none" w:sz="0" w:space="0" w:color="auto"/>
                            <w:right w:val="none" w:sz="0" w:space="0" w:color="auto"/>
                          </w:divBdr>
                          <w:divsChild>
                            <w:div w:id="443498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7243761">
      <w:bodyDiv w:val="1"/>
      <w:marLeft w:val="0"/>
      <w:marRight w:val="0"/>
      <w:marTop w:val="0"/>
      <w:marBottom w:val="0"/>
      <w:divBdr>
        <w:top w:val="none" w:sz="0" w:space="0" w:color="auto"/>
        <w:left w:val="none" w:sz="0" w:space="0" w:color="auto"/>
        <w:bottom w:val="none" w:sz="0" w:space="0" w:color="auto"/>
        <w:right w:val="none" w:sz="0" w:space="0" w:color="auto"/>
      </w:divBdr>
    </w:div>
    <w:div w:id="537591818">
      <w:bodyDiv w:val="1"/>
      <w:marLeft w:val="0"/>
      <w:marRight w:val="0"/>
      <w:marTop w:val="0"/>
      <w:marBottom w:val="0"/>
      <w:divBdr>
        <w:top w:val="none" w:sz="0" w:space="0" w:color="auto"/>
        <w:left w:val="none" w:sz="0" w:space="0" w:color="auto"/>
        <w:bottom w:val="none" w:sz="0" w:space="0" w:color="auto"/>
        <w:right w:val="none" w:sz="0" w:space="0" w:color="auto"/>
      </w:divBdr>
    </w:div>
    <w:div w:id="568686932">
      <w:bodyDiv w:val="1"/>
      <w:marLeft w:val="0"/>
      <w:marRight w:val="0"/>
      <w:marTop w:val="0"/>
      <w:marBottom w:val="0"/>
      <w:divBdr>
        <w:top w:val="none" w:sz="0" w:space="0" w:color="auto"/>
        <w:left w:val="none" w:sz="0" w:space="0" w:color="auto"/>
        <w:bottom w:val="none" w:sz="0" w:space="0" w:color="auto"/>
        <w:right w:val="none" w:sz="0" w:space="0" w:color="auto"/>
      </w:divBdr>
    </w:div>
    <w:div w:id="770130616">
      <w:bodyDiv w:val="1"/>
      <w:marLeft w:val="0"/>
      <w:marRight w:val="0"/>
      <w:marTop w:val="0"/>
      <w:marBottom w:val="0"/>
      <w:divBdr>
        <w:top w:val="none" w:sz="0" w:space="0" w:color="auto"/>
        <w:left w:val="none" w:sz="0" w:space="0" w:color="auto"/>
        <w:bottom w:val="none" w:sz="0" w:space="0" w:color="auto"/>
        <w:right w:val="none" w:sz="0" w:space="0" w:color="auto"/>
      </w:divBdr>
      <w:divsChild>
        <w:div w:id="381295619">
          <w:marLeft w:val="0"/>
          <w:marRight w:val="0"/>
          <w:marTop w:val="0"/>
          <w:marBottom w:val="0"/>
          <w:divBdr>
            <w:top w:val="none" w:sz="0" w:space="0" w:color="auto"/>
            <w:left w:val="none" w:sz="0" w:space="0" w:color="auto"/>
            <w:bottom w:val="none" w:sz="0" w:space="0" w:color="auto"/>
            <w:right w:val="none" w:sz="0" w:space="0" w:color="auto"/>
          </w:divBdr>
          <w:divsChild>
            <w:div w:id="88089166">
              <w:marLeft w:val="0"/>
              <w:marRight w:val="0"/>
              <w:marTop w:val="0"/>
              <w:marBottom w:val="0"/>
              <w:divBdr>
                <w:top w:val="none" w:sz="0" w:space="0" w:color="auto"/>
                <w:left w:val="none" w:sz="0" w:space="0" w:color="auto"/>
                <w:bottom w:val="none" w:sz="0" w:space="0" w:color="auto"/>
                <w:right w:val="none" w:sz="0" w:space="0" w:color="auto"/>
              </w:divBdr>
              <w:divsChild>
                <w:div w:id="1776366936">
                  <w:marLeft w:val="0"/>
                  <w:marRight w:val="0"/>
                  <w:marTop w:val="0"/>
                  <w:marBottom w:val="0"/>
                  <w:divBdr>
                    <w:top w:val="none" w:sz="0" w:space="0" w:color="auto"/>
                    <w:left w:val="none" w:sz="0" w:space="0" w:color="auto"/>
                    <w:bottom w:val="none" w:sz="0" w:space="0" w:color="auto"/>
                    <w:right w:val="none" w:sz="0" w:space="0" w:color="auto"/>
                  </w:divBdr>
                  <w:divsChild>
                    <w:div w:id="925576818">
                      <w:marLeft w:val="0"/>
                      <w:marRight w:val="0"/>
                      <w:marTop w:val="0"/>
                      <w:marBottom w:val="0"/>
                      <w:divBdr>
                        <w:top w:val="none" w:sz="0" w:space="0" w:color="auto"/>
                        <w:left w:val="none" w:sz="0" w:space="0" w:color="auto"/>
                        <w:bottom w:val="none" w:sz="0" w:space="0" w:color="auto"/>
                        <w:right w:val="none" w:sz="0" w:space="0" w:color="auto"/>
                      </w:divBdr>
                      <w:divsChild>
                        <w:div w:id="495609294">
                          <w:marLeft w:val="0"/>
                          <w:marRight w:val="0"/>
                          <w:marTop w:val="0"/>
                          <w:marBottom w:val="0"/>
                          <w:divBdr>
                            <w:top w:val="none" w:sz="0" w:space="0" w:color="auto"/>
                            <w:left w:val="none" w:sz="0" w:space="0" w:color="auto"/>
                            <w:bottom w:val="none" w:sz="0" w:space="0" w:color="auto"/>
                            <w:right w:val="none" w:sz="0" w:space="0" w:color="auto"/>
                          </w:divBdr>
                          <w:divsChild>
                            <w:div w:id="1792549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7707957">
      <w:bodyDiv w:val="1"/>
      <w:marLeft w:val="0"/>
      <w:marRight w:val="0"/>
      <w:marTop w:val="0"/>
      <w:marBottom w:val="0"/>
      <w:divBdr>
        <w:top w:val="none" w:sz="0" w:space="0" w:color="auto"/>
        <w:left w:val="none" w:sz="0" w:space="0" w:color="auto"/>
        <w:bottom w:val="none" w:sz="0" w:space="0" w:color="auto"/>
        <w:right w:val="none" w:sz="0" w:space="0" w:color="auto"/>
      </w:divBdr>
    </w:div>
    <w:div w:id="1095519944">
      <w:bodyDiv w:val="1"/>
      <w:marLeft w:val="0"/>
      <w:marRight w:val="0"/>
      <w:marTop w:val="0"/>
      <w:marBottom w:val="0"/>
      <w:divBdr>
        <w:top w:val="none" w:sz="0" w:space="0" w:color="auto"/>
        <w:left w:val="none" w:sz="0" w:space="0" w:color="auto"/>
        <w:bottom w:val="none" w:sz="0" w:space="0" w:color="auto"/>
        <w:right w:val="none" w:sz="0" w:space="0" w:color="auto"/>
      </w:divBdr>
    </w:div>
    <w:div w:id="1186139087">
      <w:bodyDiv w:val="1"/>
      <w:marLeft w:val="0"/>
      <w:marRight w:val="0"/>
      <w:marTop w:val="0"/>
      <w:marBottom w:val="0"/>
      <w:divBdr>
        <w:top w:val="none" w:sz="0" w:space="0" w:color="auto"/>
        <w:left w:val="none" w:sz="0" w:space="0" w:color="auto"/>
        <w:bottom w:val="none" w:sz="0" w:space="0" w:color="auto"/>
        <w:right w:val="none" w:sz="0" w:space="0" w:color="auto"/>
      </w:divBdr>
    </w:div>
    <w:div w:id="1195535425">
      <w:bodyDiv w:val="1"/>
      <w:marLeft w:val="0"/>
      <w:marRight w:val="0"/>
      <w:marTop w:val="0"/>
      <w:marBottom w:val="0"/>
      <w:divBdr>
        <w:top w:val="none" w:sz="0" w:space="0" w:color="auto"/>
        <w:left w:val="none" w:sz="0" w:space="0" w:color="auto"/>
        <w:bottom w:val="none" w:sz="0" w:space="0" w:color="auto"/>
        <w:right w:val="none" w:sz="0" w:space="0" w:color="auto"/>
      </w:divBdr>
    </w:div>
    <w:div w:id="1227564961">
      <w:bodyDiv w:val="1"/>
      <w:marLeft w:val="0"/>
      <w:marRight w:val="0"/>
      <w:marTop w:val="0"/>
      <w:marBottom w:val="0"/>
      <w:divBdr>
        <w:top w:val="none" w:sz="0" w:space="0" w:color="auto"/>
        <w:left w:val="none" w:sz="0" w:space="0" w:color="auto"/>
        <w:bottom w:val="none" w:sz="0" w:space="0" w:color="auto"/>
        <w:right w:val="none" w:sz="0" w:space="0" w:color="auto"/>
      </w:divBdr>
    </w:div>
    <w:div w:id="1378823642">
      <w:bodyDiv w:val="1"/>
      <w:marLeft w:val="0"/>
      <w:marRight w:val="0"/>
      <w:marTop w:val="0"/>
      <w:marBottom w:val="0"/>
      <w:divBdr>
        <w:top w:val="none" w:sz="0" w:space="0" w:color="auto"/>
        <w:left w:val="none" w:sz="0" w:space="0" w:color="auto"/>
        <w:bottom w:val="none" w:sz="0" w:space="0" w:color="auto"/>
        <w:right w:val="none" w:sz="0" w:space="0" w:color="auto"/>
      </w:divBdr>
    </w:div>
    <w:div w:id="1907450112">
      <w:bodyDiv w:val="1"/>
      <w:marLeft w:val="0"/>
      <w:marRight w:val="0"/>
      <w:marTop w:val="0"/>
      <w:marBottom w:val="0"/>
      <w:divBdr>
        <w:top w:val="none" w:sz="0" w:space="0" w:color="auto"/>
        <w:left w:val="none" w:sz="0" w:space="0" w:color="auto"/>
        <w:bottom w:val="none" w:sz="0" w:space="0" w:color="auto"/>
        <w:right w:val="none" w:sz="0" w:space="0" w:color="auto"/>
      </w:divBdr>
    </w:div>
    <w:div w:id="1977492034">
      <w:bodyDiv w:val="1"/>
      <w:marLeft w:val="0"/>
      <w:marRight w:val="0"/>
      <w:marTop w:val="0"/>
      <w:marBottom w:val="0"/>
      <w:divBdr>
        <w:top w:val="none" w:sz="0" w:space="0" w:color="auto"/>
        <w:left w:val="none" w:sz="0" w:space="0" w:color="auto"/>
        <w:bottom w:val="none" w:sz="0" w:space="0" w:color="auto"/>
        <w:right w:val="none" w:sz="0" w:space="0" w:color="auto"/>
      </w:divBdr>
    </w:div>
    <w:div w:id="21061527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1wqtxts1xzle7.cloudfront.net/49688242/Piagets_Theory_of_Cognitive_Development-libre.pdf?1476800318=&amp;response-content-disposition=inline%3B+filename%3DPiagets_Theory_of_Cognitive_Development.pdf&amp;Expires=1731145346&amp;Signature=EMF1Qw945v5QIASJ9Ni742u0c4O2225Qb6QxXPKGXyx-ZBF-zpBZT~WevjvY6k0xw6GELdD~1SNuZil~l5DypJC0id-TSOk1YNtAxY-SB8~1hb6J0SSYNKYbodYeJxgzhPy~oGncm9iu01mleswXXsf93h2MKBB-9KE5M-08EVHjU0syHise3PQTPkrxoEEFoCyIvrAEHApkNEuPeZhKtL1F~YO-8TjVNdzGAD~Pfo92SStawaV1HUAh6BXTH1xkSHW-1QQDCsxP6YHNmuM8fufz64ntoswJ0497-TPMUecQFNo~tjJV0KE~zIMp6bAuirhOCBAGRB~LiYJk6sMBNw__&amp;Key-Pair-Id=APKAJLOHF5GGSLRBV4ZA"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simplypsychology.org/theory-of-mind.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6E50DB-0E65-41A4-80F7-D70BC3B76B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2604</Words>
  <Characters>14847</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Molly Lewis</dc:creator>
  <dc:description/>
  <cp:lastModifiedBy>Molly Lewis</cp:lastModifiedBy>
  <cp:revision>2</cp:revision>
  <dcterms:created xsi:type="dcterms:W3CDTF">2024-11-21T09:49:00Z</dcterms:created>
  <dcterms:modified xsi:type="dcterms:W3CDTF">2024-11-21T09:49:00Z</dcterms:modified>
</cp:coreProperties>
</file>