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6F37B8FE" w:rsidR="00A80868" w:rsidRPr="003C7DED" w:rsidRDefault="000562BE" w:rsidP="008C14E9">
            <w:pPr>
              <w:rPr>
                <w:rFonts w:ascii="Arial" w:hAnsi="Arial" w:cs="Arial"/>
                <w:sz w:val="22"/>
                <w:szCs w:val="22"/>
              </w:rPr>
            </w:pPr>
            <w:r>
              <w:rPr>
                <w:rFonts w:ascii="Arial" w:hAnsi="Arial" w:cs="Arial"/>
                <w:sz w:val="22"/>
                <w:szCs w:val="22"/>
              </w:rPr>
              <w:t>Amar Sohail</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4B4DA867" w:rsidR="00B60A98" w:rsidRPr="003C7DED" w:rsidRDefault="000562BE"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6C14783A" w:rsidR="00A80868" w:rsidRPr="003C7DED" w:rsidRDefault="00F34794" w:rsidP="008C14E9">
            <w:pPr>
              <w:rPr>
                <w:rFonts w:ascii="Arial" w:hAnsi="Arial" w:cs="Arial"/>
                <w:sz w:val="22"/>
                <w:szCs w:val="22"/>
              </w:rPr>
            </w:pPr>
            <w:r>
              <w:rPr>
                <w:rFonts w:ascii="Arial" w:hAnsi="Arial" w:cs="Arial"/>
                <w:sz w:val="22"/>
                <w:szCs w:val="22"/>
              </w:rPr>
              <w:t xml:space="preserve">Institute of inner-city Learning </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6B00B0D4" w:rsidR="00A80868" w:rsidRPr="003C7DED" w:rsidRDefault="000562BE" w:rsidP="008C14E9">
            <w:pPr>
              <w:rPr>
                <w:rFonts w:ascii="Arial" w:hAnsi="Arial" w:cs="Arial"/>
                <w:sz w:val="22"/>
                <w:szCs w:val="22"/>
              </w:rPr>
            </w:pPr>
            <w:r>
              <w:rPr>
                <w:rFonts w:ascii="Arial" w:hAnsi="Arial" w:cs="Arial"/>
                <w:sz w:val="22"/>
                <w:szCs w:val="22"/>
              </w:rPr>
              <w:t>Birmingham</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09CA873C" w:rsidR="00A80868" w:rsidRPr="003C7DED" w:rsidRDefault="000562BE" w:rsidP="008C14E9">
            <w:pPr>
              <w:rPr>
                <w:rFonts w:ascii="Arial" w:hAnsi="Arial" w:cs="Arial"/>
                <w:sz w:val="22"/>
                <w:szCs w:val="22"/>
              </w:rPr>
            </w:pPr>
            <w:r>
              <w:rPr>
                <w:rFonts w:ascii="Arial" w:hAnsi="Arial" w:cs="Arial"/>
                <w:sz w:val="22"/>
                <w:szCs w:val="22"/>
              </w:rPr>
              <w:t>2223862@student.uwtsd.ac.uk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18F116C2" w:rsidR="00A80868" w:rsidRPr="003C7DED" w:rsidRDefault="000562BE" w:rsidP="008C14E9">
            <w:pPr>
              <w:rPr>
                <w:rFonts w:ascii="Arial" w:hAnsi="Arial" w:cs="Arial"/>
                <w:sz w:val="22"/>
                <w:szCs w:val="22"/>
              </w:rPr>
            </w:pPr>
            <w:r>
              <w:rPr>
                <w:rFonts w:ascii="Arial" w:hAnsi="Arial" w:cs="Arial"/>
                <w:sz w:val="22"/>
                <w:szCs w:val="22"/>
              </w:rPr>
              <w:t>07545787879</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0B23AEE7" w:rsidR="0069797A" w:rsidRPr="003C7DED" w:rsidRDefault="00664109" w:rsidP="008C14E9">
            <w:pPr>
              <w:rPr>
                <w:rFonts w:ascii="Arial" w:hAnsi="Arial" w:cs="Arial"/>
                <w:sz w:val="22"/>
                <w:szCs w:val="22"/>
              </w:rPr>
            </w:pPr>
            <w:r w:rsidRPr="00664109">
              <w:rPr>
                <w:b/>
                <w:bCs/>
                <w:i/>
                <w:iCs/>
                <w:sz w:val="24"/>
                <w:szCs w:val="24"/>
              </w:rPr>
              <w:t>Effectiveness of Hybrid Learning Models in Post-Pandemic Situation</w:t>
            </w:r>
            <w:r w:rsidRPr="003C7DED">
              <w:rPr>
                <w:rFonts w:ascii="Arial" w:hAnsi="Arial" w:cs="Arial"/>
                <w:sz w:val="22"/>
                <w:szCs w:val="22"/>
              </w:rPr>
              <w:t xml:space="preserve"> </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0ED3BA2A" w:rsidR="0069797A" w:rsidRPr="003C7DED" w:rsidRDefault="00AB3AFB" w:rsidP="008C14E9">
            <w:pPr>
              <w:rPr>
                <w:rFonts w:ascii="Arial" w:hAnsi="Arial" w:cs="Arial"/>
                <w:sz w:val="22"/>
                <w:szCs w:val="22"/>
              </w:rPr>
            </w:pPr>
            <w:r>
              <w:rPr>
                <w:rFonts w:ascii="Arial" w:hAnsi="Arial" w:cs="Arial"/>
                <w:sz w:val="22"/>
                <w:szCs w:val="22"/>
              </w:rPr>
              <w:t>2</w:t>
            </w:r>
            <w:r w:rsidRPr="00AB3AFB">
              <w:rPr>
                <w:rFonts w:ascii="Arial" w:hAnsi="Arial" w:cs="Arial"/>
                <w:sz w:val="22"/>
                <w:szCs w:val="22"/>
                <w:vertAlign w:val="superscript"/>
              </w:rPr>
              <w:t>nd</w:t>
            </w:r>
            <w:r>
              <w:rPr>
                <w:rFonts w:ascii="Arial" w:hAnsi="Arial" w:cs="Arial"/>
                <w:sz w:val="22"/>
                <w:szCs w:val="22"/>
              </w:rPr>
              <w:t xml:space="preserve"> Feb 2026</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484EB6F9" w:rsidR="0069797A" w:rsidRPr="003C7DED" w:rsidRDefault="00F34794" w:rsidP="008C14E9">
            <w:pPr>
              <w:rPr>
                <w:rFonts w:ascii="Arial" w:hAnsi="Arial" w:cs="Arial"/>
                <w:sz w:val="22"/>
                <w:szCs w:val="22"/>
              </w:rPr>
            </w:pPr>
            <w:r>
              <w:rPr>
                <w:rFonts w:ascii="Arial" w:hAnsi="Arial" w:cs="Arial"/>
                <w:sz w:val="22"/>
                <w:szCs w:val="22"/>
              </w:rPr>
              <w:t>17</w:t>
            </w:r>
            <w:r w:rsidRPr="00F34794">
              <w:rPr>
                <w:rFonts w:ascii="Arial" w:hAnsi="Arial" w:cs="Arial"/>
                <w:sz w:val="22"/>
                <w:szCs w:val="22"/>
                <w:vertAlign w:val="superscript"/>
              </w:rPr>
              <w:t>th</w:t>
            </w:r>
            <w:r>
              <w:rPr>
                <w:rFonts w:ascii="Arial" w:hAnsi="Arial" w:cs="Arial"/>
                <w:sz w:val="22"/>
                <w:szCs w:val="22"/>
              </w:rPr>
              <w:t xml:space="preserve"> March 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B170A68" w:rsidR="00A80868" w:rsidRPr="003C7DED" w:rsidRDefault="00E97380" w:rsidP="008C14E9">
            <w:pPr>
              <w:rPr>
                <w:rFonts w:ascii="Arial" w:hAnsi="Arial" w:cs="Arial"/>
                <w:sz w:val="22"/>
                <w:szCs w:val="22"/>
              </w:rPr>
            </w:pPr>
            <w:r>
              <w:rPr>
                <w:rFonts w:ascii="Arial" w:hAnsi="Arial" w:cs="Arial"/>
                <w:sz w:val="22"/>
                <w:szCs w:val="22"/>
              </w:rPr>
              <w:t>2223862</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66252F3C" w:rsidR="00A80868" w:rsidRPr="003C7DED" w:rsidRDefault="00E97380" w:rsidP="008C14E9">
            <w:pPr>
              <w:rPr>
                <w:rFonts w:ascii="Arial" w:hAnsi="Arial" w:cs="Arial"/>
                <w:sz w:val="22"/>
                <w:szCs w:val="22"/>
              </w:rPr>
            </w:pPr>
            <w:proofErr w:type="spellStart"/>
            <w:r>
              <w:rPr>
                <w:rFonts w:ascii="Arial" w:hAnsi="Arial" w:cs="Arial"/>
                <w:sz w:val="22"/>
                <w:szCs w:val="22"/>
              </w:rPr>
              <w:t>Msc</w:t>
            </w:r>
            <w:proofErr w:type="spellEnd"/>
            <w:r>
              <w:rPr>
                <w:rFonts w:ascii="Arial" w:hAnsi="Arial" w:cs="Arial"/>
                <w:sz w:val="22"/>
                <w:szCs w:val="22"/>
              </w:rPr>
              <w:t xml:space="preserve"> Computing Portfolio</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3698FC36" w:rsidR="00A80868" w:rsidRPr="003C7DED" w:rsidRDefault="00E97380" w:rsidP="008C14E9">
            <w:pPr>
              <w:rPr>
                <w:rFonts w:ascii="Arial" w:hAnsi="Arial" w:cs="Arial"/>
                <w:sz w:val="22"/>
                <w:szCs w:val="22"/>
              </w:rPr>
            </w:pPr>
            <w:r>
              <w:rPr>
                <w:rFonts w:ascii="Arial" w:hAnsi="Arial" w:cs="Arial"/>
                <w:sz w:val="22"/>
                <w:szCs w:val="22"/>
              </w:rPr>
              <w:t>Dr Vijeyanathan Thayananthan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3EBD683B" w14:textId="77777777" w:rsidR="00F150A6" w:rsidRPr="003C7DED" w:rsidRDefault="00F150A6"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69C1657C" w14:textId="77777777" w:rsidR="00664109" w:rsidRPr="00664109" w:rsidRDefault="00664109" w:rsidP="00664109">
            <w:pPr>
              <w:rPr>
                <w:rFonts w:ascii="Arial" w:hAnsi="Arial" w:cs="Arial"/>
                <w:sz w:val="22"/>
                <w:szCs w:val="22"/>
              </w:rPr>
            </w:pPr>
            <w:r w:rsidRPr="00664109">
              <w:rPr>
                <w:sz w:val="22"/>
                <w:szCs w:val="22"/>
              </w:rPr>
              <w:t>The aim of this research is to investigate the hybrid learning models’ effectiveness in the higher education institutions in the UK in the post-pandemic scenario.</w:t>
            </w:r>
          </w:p>
          <w:p w14:paraId="606C23B0" w14:textId="77777777" w:rsidR="00455D0F" w:rsidRDefault="00455D0F" w:rsidP="00664109">
            <w:pPr>
              <w:autoSpaceDE w:val="0"/>
              <w:autoSpaceDN w:val="0"/>
              <w:adjustRightInd w:val="0"/>
              <w:rPr>
                <w:b/>
                <w:bCs/>
                <w:sz w:val="22"/>
                <w:szCs w:val="22"/>
              </w:rPr>
            </w:pPr>
          </w:p>
          <w:p w14:paraId="206E8BD7" w14:textId="0F7396C8" w:rsidR="00664109" w:rsidRPr="00455D0F" w:rsidRDefault="00664109" w:rsidP="00664109">
            <w:pPr>
              <w:autoSpaceDE w:val="0"/>
              <w:autoSpaceDN w:val="0"/>
              <w:adjustRightInd w:val="0"/>
              <w:rPr>
                <w:b/>
                <w:bCs/>
                <w:sz w:val="22"/>
                <w:szCs w:val="22"/>
              </w:rPr>
            </w:pPr>
            <w:r w:rsidRPr="00664109">
              <w:rPr>
                <w:b/>
                <w:bCs/>
                <w:sz w:val="22"/>
                <w:szCs w:val="22"/>
              </w:rPr>
              <w:t xml:space="preserve">Objectives </w:t>
            </w:r>
          </w:p>
          <w:p w14:paraId="5ADE32E5" w14:textId="48347B64" w:rsidR="00664109" w:rsidRPr="00455D0F" w:rsidRDefault="00664109" w:rsidP="00455D0F">
            <w:pPr>
              <w:pStyle w:val="ListParagraph"/>
              <w:numPr>
                <w:ilvl w:val="0"/>
                <w:numId w:val="26"/>
              </w:numPr>
              <w:autoSpaceDE w:val="0"/>
              <w:autoSpaceDN w:val="0"/>
              <w:adjustRightInd w:val="0"/>
              <w:rPr>
                <w:sz w:val="22"/>
                <w:szCs w:val="22"/>
              </w:rPr>
            </w:pPr>
            <w:r w:rsidRPr="00455D0F">
              <w:rPr>
                <w:sz w:val="22"/>
                <w:szCs w:val="22"/>
              </w:rPr>
              <w:t xml:space="preserve">To analyse the hybrid learning models’ impact on learning outcomes and student engagement in UK higher education. </w:t>
            </w:r>
          </w:p>
          <w:p w14:paraId="0ECCAD18" w14:textId="3C584F7D" w:rsidR="003F1A54" w:rsidRPr="00455D0F" w:rsidRDefault="00664109" w:rsidP="00455D0F">
            <w:pPr>
              <w:pStyle w:val="ListParagraph"/>
              <w:numPr>
                <w:ilvl w:val="0"/>
                <w:numId w:val="26"/>
              </w:numPr>
              <w:autoSpaceDE w:val="0"/>
              <w:autoSpaceDN w:val="0"/>
              <w:adjustRightInd w:val="0"/>
              <w:rPr>
                <w:sz w:val="22"/>
                <w:szCs w:val="22"/>
              </w:rPr>
            </w:pPr>
            <w:r w:rsidRPr="00455D0F">
              <w:rPr>
                <w:sz w:val="22"/>
                <w:szCs w:val="22"/>
              </w:rPr>
              <w:t>To determine the major challenges and the suitable practices regarding the hybrid learning model implementation.</w:t>
            </w:r>
          </w:p>
          <w:p w14:paraId="2742F45C" w14:textId="70841DF0" w:rsidR="00664109" w:rsidRPr="00455D0F" w:rsidRDefault="00664109" w:rsidP="00455D0F">
            <w:pPr>
              <w:pStyle w:val="ListParagraph"/>
              <w:numPr>
                <w:ilvl w:val="0"/>
                <w:numId w:val="26"/>
              </w:numPr>
              <w:autoSpaceDE w:val="0"/>
              <w:autoSpaceDN w:val="0"/>
              <w:adjustRightInd w:val="0"/>
              <w:rPr>
                <w:rFonts w:ascii="Arial" w:hAnsi="Arial" w:cs="Arial"/>
                <w:sz w:val="22"/>
                <w:szCs w:val="22"/>
              </w:rPr>
            </w:pPr>
            <w:r w:rsidRPr="00455D0F">
              <w:rPr>
                <w:sz w:val="22"/>
                <w:szCs w:val="22"/>
              </w:rPr>
              <w:t>To examine the relationship between hybrid learning design and levels of student engagement (cognitive, emotional, and behavioural).</w:t>
            </w:r>
          </w:p>
          <w:p w14:paraId="1F851057" w14:textId="6342C08F" w:rsidR="003F1A54" w:rsidRPr="003C7DED" w:rsidRDefault="003F1A54" w:rsidP="008C14E9">
            <w:pPr>
              <w:rPr>
                <w:rFonts w:ascii="Arial" w:hAnsi="Arial" w:cs="Arial"/>
                <w:b/>
                <w:bCs/>
                <w:sz w:val="22"/>
                <w:szCs w:val="22"/>
              </w:rPr>
            </w:pP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108EE2F8" w14:textId="77777777" w:rsidR="003F1A54" w:rsidRPr="00455D0F" w:rsidRDefault="003F1A54" w:rsidP="008C14E9">
            <w:pPr>
              <w:rPr>
                <w:sz w:val="18"/>
                <w:szCs w:val="18"/>
              </w:rPr>
            </w:pPr>
          </w:p>
          <w:p w14:paraId="60A94679" w14:textId="77777777" w:rsidR="00455D0F" w:rsidRDefault="00455D0F" w:rsidP="008C14E9">
            <w:pPr>
              <w:rPr>
                <w:sz w:val="22"/>
                <w:szCs w:val="22"/>
              </w:rPr>
            </w:pPr>
            <w:r w:rsidRPr="00455D0F">
              <w:rPr>
                <w:sz w:val="22"/>
                <w:szCs w:val="22"/>
              </w:rPr>
              <w:t>The research contributes to knowledge gathering on a timely and critical issue regarding the hybrid learning implementation in the education systems, specifically focusing on UK higher education.</w:t>
            </w:r>
          </w:p>
          <w:p w14:paraId="55971B5D" w14:textId="77777777" w:rsidR="00455D0F" w:rsidRDefault="00455D0F" w:rsidP="00455D0F">
            <w:pPr>
              <w:rPr>
                <w:sz w:val="22"/>
                <w:szCs w:val="22"/>
                <w:lang w:val="en-IN"/>
              </w:rPr>
            </w:pPr>
          </w:p>
          <w:p w14:paraId="252B69E7" w14:textId="7BF8B639" w:rsidR="00455D0F" w:rsidRPr="00455D0F" w:rsidRDefault="00455D0F" w:rsidP="008C14E9">
            <w:pPr>
              <w:rPr>
                <w:sz w:val="22"/>
                <w:szCs w:val="22"/>
                <w:lang w:val="en-IN"/>
              </w:rPr>
            </w:pPr>
            <w:r w:rsidRPr="00455D0F">
              <w:rPr>
                <w:sz w:val="22"/>
                <w:szCs w:val="22"/>
                <w:lang w:val="en-IN"/>
              </w:rPr>
              <w:t>The practical application of hybrid learning models appropriate for educators, educational institutions, and policy makers will be the main emphasis of the research's conclusions. Additionally, this study's findings can assist institutions in improving staff training, reworking their curricula to incorporate digital pedagogy, and refining hybrid learning strategies.</w:t>
            </w:r>
            <w:r w:rsidRPr="00455D0F">
              <w:rPr>
                <w:sz w:val="22"/>
                <w:szCs w:val="22"/>
                <w:lang w:val="en-IN"/>
              </w:rPr>
              <w:br/>
            </w:r>
            <w:r w:rsidRPr="00455D0F">
              <w:rPr>
                <w:sz w:val="22"/>
                <w:szCs w:val="22"/>
                <w:lang w:val="en-IN"/>
              </w:rPr>
              <w:br/>
              <w:t xml:space="preserve">The possible applications of this research may be utilised to focus on better student support mechanisms, proper practice standards for course design, and policies of digital learning. </w:t>
            </w:r>
            <w:r w:rsidRPr="00455D0F">
              <w:rPr>
                <w:sz w:val="22"/>
                <w:szCs w:val="22"/>
                <w:lang w:val="en-IN"/>
              </w:rPr>
              <w:br/>
            </w:r>
            <w:r w:rsidRPr="00455D0F">
              <w:rPr>
                <w:sz w:val="22"/>
                <w:szCs w:val="22"/>
                <w:lang w:val="en-IN"/>
              </w:rPr>
              <w:br/>
              <w:t>From a social standpoint, hybrid learning models that facilitate comprehensive learning agendas and involvement about the UK can foster more flexibility and diversity.</w:t>
            </w:r>
            <w:r>
              <w:rPr>
                <w:sz w:val="22"/>
                <w:szCs w:val="22"/>
                <w:lang w:val="en-IN"/>
              </w:rPr>
              <w:t xml:space="preserve"> </w:t>
            </w:r>
            <w:r w:rsidRPr="00455D0F">
              <w:rPr>
                <w:sz w:val="22"/>
                <w:szCs w:val="22"/>
                <w:lang w:val="en-IN"/>
              </w:rPr>
              <w:t>Overall, this can help post-pandemic higher education successfully and sustainably integrate hybrid learning practices.</w:t>
            </w:r>
          </w:p>
          <w:p w14:paraId="54A60189" w14:textId="40BC649D" w:rsidR="00455D0F" w:rsidRPr="00455D0F" w:rsidRDefault="00455D0F" w:rsidP="00455D0F">
            <w:pPr>
              <w:rPr>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1BBF89B" w14:textId="77777777" w:rsidR="00B47B47" w:rsidRPr="00B47B47" w:rsidRDefault="00B47B47" w:rsidP="00EB3364">
            <w:pPr>
              <w:rPr>
                <w:sz w:val="22"/>
                <w:szCs w:val="22"/>
              </w:rPr>
            </w:pPr>
          </w:p>
          <w:p w14:paraId="466AFEF2" w14:textId="06056198" w:rsidR="00B47B47" w:rsidRPr="00B47B47" w:rsidRDefault="00B47B47" w:rsidP="00B47B47">
            <w:pPr>
              <w:rPr>
                <w:sz w:val="22"/>
                <w:szCs w:val="22"/>
                <w:lang w:val="en-IN"/>
              </w:rPr>
            </w:pPr>
            <w:r w:rsidRPr="00B47B47">
              <w:rPr>
                <w:sz w:val="22"/>
                <w:szCs w:val="22"/>
                <w:lang w:val="en-IN"/>
              </w:rPr>
              <w:t>The study uses a mixed-research approach that collects data using both qualitative and quantitative methods. Surveys of UK college students who continued to employ hybrid learning approaches after the epidemic are the main focus of the study. To guarantee measurement consistency, Cronbach's Alpha and Confirmatory Factor Analysis (CFA) will be used to evaluate validity and reliability. The study will use qualitative data tools (such as NVivo) in conjunction with a reflexive thematic analysis technique for qualitative data. AI-assisted coding techniques can also be utilised to lessen researcher bias and improve pattern recognition. Learning analytics methods may be used, where suitable, to find patterns in behavioural engagement.</w:t>
            </w:r>
          </w:p>
          <w:p w14:paraId="2B32B23B" w14:textId="77777777" w:rsidR="00B47B47" w:rsidRPr="00B47B47" w:rsidRDefault="00B47B47" w:rsidP="00EB3364">
            <w:pPr>
              <w:rPr>
                <w:sz w:val="22"/>
                <w:szCs w:val="22"/>
              </w:rPr>
            </w:pPr>
          </w:p>
          <w:p w14:paraId="04D4E946" w14:textId="77777777" w:rsidR="00C12889" w:rsidRDefault="00B47B47" w:rsidP="00B47B47">
            <w:pPr>
              <w:autoSpaceDE w:val="0"/>
              <w:autoSpaceDN w:val="0"/>
              <w:adjustRightInd w:val="0"/>
              <w:rPr>
                <w:sz w:val="22"/>
                <w:szCs w:val="22"/>
                <w:lang w:val="en-IN"/>
              </w:rPr>
            </w:pPr>
            <w:r w:rsidRPr="00B47B47">
              <w:rPr>
                <w:sz w:val="22"/>
                <w:szCs w:val="22"/>
                <w:lang w:val="en-IN"/>
              </w:rPr>
              <w:t xml:space="preserve">The study's methodology is acceptable as it achieves its goals and examines the effects of perceptions. It is advantageous to employ a hybrid technique as it supports data triangulation overall, which improves methodological rigour. Surveys are ideal because they guarantee balanced representation from both important stakeholder groups and aid in the effective collecting of data. </w:t>
            </w:r>
            <w:r w:rsidR="00581708">
              <w:rPr>
                <w:sz w:val="22"/>
                <w:szCs w:val="22"/>
                <w:lang w:val="en-IN"/>
              </w:rPr>
              <w:t xml:space="preserve"> </w:t>
            </w:r>
          </w:p>
          <w:p w14:paraId="403FB399" w14:textId="7705C904" w:rsidR="00B47B47" w:rsidRDefault="00581708" w:rsidP="00B47B47">
            <w:pPr>
              <w:autoSpaceDE w:val="0"/>
              <w:autoSpaceDN w:val="0"/>
              <w:adjustRightInd w:val="0"/>
              <w:rPr>
                <w:sz w:val="22"/>
                <w:szCs w:val="22"/>
                <w:lang w:val="en-IN"/>
              </w:rPr>
            </w:pPr>
            <w:r w:rsidRPr="00581708">
              <w:rPr>
                <w:sz w:val="22"/>
                <w:szCs w:val="22"/>
                <w:lang w:val="en-IN"/>
              </w:rPr>
              <w:t xml:space="preserve">Limitations include dependence on self-reported data obtained through surveys and sample representation, which is often done incorrectly. </w:t>
            </w:r>
            <w:r>
              <w:rPr>
                <w:sz w:val="22"/>
                <w:szCs w:val="22"/>
                <w:lang w:val="en-IN"/>
              </w:rPr>
              <w:t xml:space="preserve"> </w:t>
            </w:r>
            <w:r w:rsidRPr="00581708">
              <w:rPr>
                <w:sz w:val="22"/>
                <w:szCs w:val="22"/>
                <w:lang w:val="en-IN"/>
              </w:rPr>
              <w:t>The survey may be inaccurate if staff and students fail to include crucial information. The accuracy of the data may be impacted by participant response, which is highly susceptible to personal bias, perspective, or recent events. This may result in improper handling of the sample representation, which would prevent the study's goals from being met. Academic research is also subject to time restrictions. using both survey and thematic analysis to reduce the amount of time needed for data extraction.</w:t>
            </w:r>
          </w:p>
          <w:p w14:paraId="39691695" w14:textId="77777777" w:rsidR="00B47B47" w:rsidRDefault="00B47B47" w:rsidP="00B47B47">
            <w:pPr>
              <w:autoSpaceDE w:val="0"/>
              <w:autoSpaceDN w:val="0"/>
              <w:adjustRightInd w:val="0"/>
              <w:rPr>
                <w:sz w:val="22"/>
                <w:szCs w:val="22"/>
                <w:lang w:val="en-IN"/>
              </w:rPr>
            </w:pPr>
          </w:p>
          <w:p w14:paraId="659428D4" w14:textId="451B0A5B" w:rsidR="00B47B47" w:rsidRPr="00B47B47" w:rsidRDefault="00B47B47" w:rsidP="00B47B47">
            <w:pPr>
              <w:autoSpaceDE w:val="0"/>
              <w:autoSpaceDN w:val="0"/>
              <w:adjustRightInd w:val="0"/>
              <w:rPr>
                <w:sz w:val="22"/>
                <w:szCs w:val="22"/>
                <w:lang w:val="en-IN"/>
              </w:rPr>
            </w:pPr>
            <w:r>
              <w:rPr>
                <w:sz w:val="22"/>
                <w:szCs w:val="22"/>
                <w:lang w:val="en-IN"/>
              </w:rPr>
              <w:t>T</w:t>
            </w:r>
            <w:r w:rsidRPr="00B47B47">
              <w:rPr>
                <w:sz w:val="22"/>
                <w:szCs w:val="22"/>
                <w:lang w:val="en-IN"/>
              </w:rPr>
              <w:t>he chosen approach promotes anonymity, which motivates truthful answers. These improved methods will improve validity, deepen analysis, and offer more solid proof of the efficacy of hybrid learning in post-pandemic UK higher education.</w:t>
            </w:r>
          </w:p>
          <w:p w14:paraId="67B66E23" w14:textId="0993D602" w:rsidR="003F1A54" w:rsidRPr="00B47B47" w:rsidRDefault="003F1A54" w:rsidP="008C14E9">
            <w:pPr>
              <w:autoSpaceDE w:val="0"/>
              <w:autoSpaceDN w:val="0"/>
              <w:adjustRightInd w:val="0"/>
              <w:rPr>
                <w:sz w:val="22"/>
                <w:szCs w:val="22"/>
              </w:rPr>
            </w:pPr>
          </w:p>
          <w:p w14:paraId="45E8B681" w14:textId="77777777" w:rsidR="00B47B47" w:rsidRPr="00B47B47" w:rsidRDefault="00B47B47" w:rsidP="008C14E9">
            <w:pPr>
              <w:autoSpaceDE w:val="0"/>
              <w:autoSpaceDN w:val="0"/>
              <w:adjustRightInd w:val="0"/>
              <w:rPr>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9B5749C" w14:textId="03AF13AF" w:rsidR="003F1A54" w:rsidRPr="003C7DED" w:rsidRDefault="003F1A54" w:rsidP="008C14E9">
            <w:pPr>
              <w:rPr>
                <w:rFonts w:ascii="Arial" w:hAnsi="Arial" w:cs="Arial"/>
                <w:b/>
                <w:sz w:val="22"/>
                <w:szCs w:val="22"/>
              </w:rPr>
            </w:pP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highlight w:val="yellow"/>
              </w:rPr>
              <w:id w:val="1843739070"/>
              <w14:checkbox>
                <w14:checked w14:val="0"/>
                <w14:checkedState w14:val="2612" w14:font="MS Gothic"/>
                <w14:uncheckedState w14:val="2610" w14:font="MS Gothic"/>
              </w14:checkbox>
            </w:sdtPr>
            <w:sdtContent>
              <w:p w14:paraId="7E295B5E" w14:textId="040D2FA5" w:rsidR="00BD363F" w:rsidRPr="003C7DED" w:rsidRDefault="00050C89" w:rsidP="004135AB">
                <w:pPr>
                  <w:autoSpaceDE w:val="0"/>
                  <w:autoSpaceDN w:val="0"/>
                  <w:adjustRightInd w:val="0"/>
                  <w:jc w:val="center"/>
                  <w:rPr>
                    <w:rFonts w:ascii="Arial" w:hAnsi="Arial" w:cs="Arial"/>
                    <w:sz w:val="22"/>
                    <w:szCs w:val="22"/>
                  </w:rPr>
                </w:pPr>
                <w:r w:rsidRPr="00050C89">
                  <w:rPr>
                    <w:rFonts w:ascii="MS Gothic" w:eastAsia="MS Gothic" w:hAnsi="MS Gothic" w:cs="Arial" w:hint="eastAsia"/>
                    <w:sz w:val="22"/>
                    <w:szCs w:val="22"/>
                    <w:highlight w:val="yellow"/>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5E4B69F9" w:rsidR="00BD363F" w:rsidRPr="003C7DED" w:rsidRDefault="00E9738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highlight w:val="yellow"/>
              </w:rPr>
              <w:id w:val="-800765487"/>
              <w14:checkbox>
                <w14:checked w14:val="0"/>
                <w14:checkedState w14:val="2612" w14:font="MS Gothic"/>
                <w14:uncheckedState w14:val="2610" w14:font="MS Gothic"/>
              </w14:checkbox>
            </w:sdtPr>
            <w:sdtContent>
              <w:p w14:paraId="532BF167" w14:textId="56AF7151" w:rsidR="00BD363F" w:rsidRPr="003C7DED" w:rsidRDefault="00050C8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highlight w:val="yellow"/>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59719E76" w:rsidR="00BD363F" w:rsidRPr="003C7DED" w:rsidRDefault="00E9738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7C841A0D" w:rsidR="00BD363F" w:rsidRPr="003C7DED" w:rsidRDefault="00E9738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7F6C37D5" w:rsidR="00BD363F" w:rsidRPr="003C7DED" w:rsidRDefault="00E9738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1BC997D5" w:rsidR="00BD363F" w:rsidRPr="003C7DED" w:rsidRDefault="00E9738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68CD55E7" w:rsidR="00BD363F" w:rsidRPr="003C7DED" w:rsidRDefault="00E9738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535B5887" w:rsidR="00BD363F" w:rsidRPr="003C7DED" w:rsidRDefault="00E9738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69BE4D10" w:rsidR="00BD363F" w:rsidRPr="003C7DED" w:rsidRDefault="00E9738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highlight w:val="yellow"/>
              </w:rPr>
              <w:id w:val="587048268"/>
              <w14:checkbox>
                <w14:checked w14:val="1"/>
                <w14:checkedState w14:val="2612" w14:font="MS Gothic"/>
                <w14:uncheckedState w14:val="2610" w14:font="MS Gothic"/>
              </w14:checkbox>
            </w:sdtPr>
            <w:sdtContent>
              <w:p w14:paraId="4F6C97E4" w14:textId="3168E9FD" w:rsidR="00BD363F" w:rsidRPr="003C7DED" w:rsidRDefault="00E9738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highlight w:val="yellow"/>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highlight w:val="yellow"/>
              </w:rPr>
              <w:id w:val="655270249"/>
              <w14:checkbox>
                <w14:checked w14:val="1"/>
                <w14:checkedState w14:val="2612" w14:font="MS Gothic"/>
                <w14:uncheckedState w14:val="2610" w14:font="MS Gothic"/>
              </w14:checkbox>
            </w:sdtPr>
            <w:sdtContent>
              <w:p w14:paraId="0BD7EC4E" w14:textId="195B3D2B" w:rsidR="00BD363F" w:rsidRPr="003C7DED" w:rsidRDefault="00E9738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highlight w:val="yellow"/>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142E38B8" w:rsidR="00BD363F" w:rsidRPr="003C7DED" w:rsidRDefault="00E9738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314AD246" w:rsidR="00BD363F" w:rsidRPr="003C7DED" w:rsidRDefault="00E9738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07FFA8D9" w:rsidR="00BD363F" w:rsidRPr="003C7DED" w:rsidRDefault="00E9738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0D1AC516" w:rsidR="00BD363F" w:rsidRPr="003C7DED" w:rsidRDefault="00E9738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574CA821" w:rsidR="00BD363F" w:rsidRPr="003C7DED" w:rsidRDefault="00E9738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100E7CEA" w:rsidR="00BD363F" w:rsidRPr="003C7DED" w:rsidRDefault="00E9738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6576DFF5" w:rsidR="00BD363F" w:rsidRPr="003C7DED" w:rsidRDefault="00E9738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050C89">
              <w:rPr>
                <w:rFonts w:ascii="Arial" w:hAnsi="Arial" w:cs="Arial"/>
                <w:b/>
                <w:sz w:val="22"/>
                <w:szCs w:val="22"/>
                <w:highlight w:val="yellow"/>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68FB48FE" w14:textId="1C7A96FE" w:rsidR="00BD363F" w:rsidRPr="003C7DED" w:rsidRDefault="00E97380" w:rsidP="004135AB">
            <w:pPr>
              <w:rPr>
                <w:rFonts w:ascii="Arial" w:hAnsi="Arial" w:cs="Arial"/>
                <w:sz w:val="22"/>
                <w:szCs w:val="22"/>
              </w:rPr>
            </w:pPr>
            <w:r>
              <w:rPr>
                <w:rFonts w:ascii="Arial" w:hAnsi="Arial" w:cs="Arial"/>
                <w:color w:val="4EA72E" w:themeColor="accent6"/>
                <w:sz w:val="22"/>
                <w:szCs w:val="22"/>
              </w:rPr>
              <w:t>0</w:t>
            </w: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C57620B" w14:textId="2DA00756" w:rsidR="00050C89" w:rsidRDefault="00E97380" w:rsidP="004135AB">
            <w:pPr>
              <w:rPr>
                <w:rFonts w:ascii="Arial" w:hAnsi="Arial" w:cs="Arial"/>
                <w:sz w:val="22"/>
                <w:szCs w:val="22"/>
              </w:rPr>
            </w:pPr>
            <w:r>
              <w:rPr>
                <w:rFonts w:ascii="Arial" w:hAnsi="Arial" w:cs="Arial"/>
                <w:sz w:val="22"/>
                <w:szCs w:val="22"/>
              </w:rPr>
              <w:t>N/A</w:t>
            </w:r>
          </w:p>
          <w:p w14:paraId="16130357" w14:textId="6F463F89" w:rsidR="00BD363F" w:rsidRPr="003C7DED" w:rsidRDefault="00BD363F" w:rsidP="004135AB">
            <w:pPr>
              <w:rPr>
                <w:rFonts w:ascii="Arial" w:hAnsi="Arial" w:cs="Arial"/>
                <w:i/>
                <w:color w:val="808080"/>
                <w:sz w:val="18"/>
                <w:szCs w:val="18"/>
              </w:rPr>
            </w:pP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583054F8" w:rsidR="00BD363F" w:rsidRPr="003C7DED" w:rsidRDefault="00E97380" w:rsidP="004135AB">
            <w:pPr>
              <w:rPr>
                <w:rFonts w:ascii="Arial" w:hAnsi="Arial" w:cs="Arial"/>
                <w:sz w:val="22"/>
                <w:szCs w:val="22"/>
              </w:rPr>
            </w:pPr>
            <w:r>
              <w:rPr>
                <w:rFonts w:ascii="Arial" w:hAnsi="Arial" w:cs="Arial"/>
                <w:sz w:val="22"/>
                <w:szCs w:val="22"/>
              </w:rPr>
              <w:t>N/A</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B741340" w14:textId="0738E0E5" w:rsidR="00BD363F" w:rsidRPr="003C7DED" w:rsidRDefault="00E97380" w:rsidP="004135AB">
            <w:pPr>
              <w:rPr>
                <w:rFonts w:ascii="Arial" w:hAnsi="Arial" w:cs="Arial"/>
                <w:sz w:val="22"/>
                <w:szCs w:val="22"/>
              </w:rPr>
            </w:pPr>
            <w:r w:rsidRPr="00E97380">
              <w:rPr>
                <w:rFonts w:ascii="Arial" w:hAnsi="Arial" w:cs="Arial"/>
                <w:color w:val="4EA72E" w:themeColor="accent6"/>
                <w:sz w:val="22"/>
                <w:szCs w:val="22"/>
                <w:highlight w:val="lightGray"/>
              </w:rPr>
              <w:t>N/A</w:t>
            </w: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1D448C7E" w14:textId="1A88CD36" w:rsidR="00BD363F" w:rsidRPr="003C7DED" w:rsidRDefault="00E97380" w:rsidP="004135AB">
            <w:pPr>
              <w:rPr>
                <w:rFonts w:ascii="Arial" w:hAnsi="Arial" w:cs="Arial"/>
                <w:sz w:val="22"/>
                <w:szCs w:val="22"/>
              </w:rPr>
            </w:pPr>
            <w:r>
              <w:rPr>
                <w:rFonts w:ascii="Arial" w:hAnsi="Arial" w:cs="Arial"/>
                <w:color w:val="4EA72E" w:themeColor="accent6"/>
                <w:sz w:val="22"/>
                <w:szCs w:val="22"/>
              </w:rPr>
              <w:t>N/A</w:t>
            </w: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7E8809A1" w14:textId="1DE03128" w:rsidR="00BD363F" w:rsidRPr="003C7DED" w:rsidRDefault="00E97380" w:rsidP="004135AB">
            <w:pPr>
              <w:rPr>
                <w:rFonts w:ascii="Arial" w:hAnsi="Arial" w:cs="Arial"/>
                <w:sz w:val="22"/>
                <w:szCs w:val="22"/>
              </w:rPr>
            </w:pPr>
            <w:r>
              <w:rPr>
                <w:rFonts w:ascii="Arial" w:hAnsi="Arial" w:cs="Arial"/>
                <w:color w:val="4EA72E" w:themeColor="accent6"/>
                <w:sz w:val="22"/>
                <w:szCs w:val="22"/>
              </w:rPr>
              <w:t>N/A</w:t>
            </w: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04CCA425" w14:textId="02309584" w:rsidR="00BD363F" w:rsidRPr="003C7DED" w:rsidRDefault="00E97380" w:rsidP="004135AB">
            <w:pPr>
              <w:rPr>
                <w:rFonts w:ascii="Arial" w:hAnsi="Arial" w:cs="Arial"/>
                <w:i/>
                <w:color w:val="808080"/>
                <w:sz w:val="18"/>
                <w:szCs w:val="18"/>
              </w:rPr>
            </w:pPr>
            <w:r>
              <w:rPr>
                <w:rFonts w:ascii="Arial" w:hAnsi="Arial" w:cs="Arial"/>
                <w:iCs/>
                <w:color w:val="4EA72E" w:themeColor="accent6"/>
                <w:sz w:val="22"/>
                <w:szCs w:val="22"/>
              </w:rPr>
              <w:t>N/A</w:t>
            </w: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698CC47C" w14:textId="10F7F585" w:rsidR="00BD363F" w:rsidRPr="003C7DED" w:rsidRDefault="00E97380" w:rsidP="004135AB">
            <w:pPr>
              <w:rPr>
                <w:rFonts w:ascii="Arial" w:hAnsi="Arial" w:cs="Arial"/>
                <w:i/>
                <w:color w:val="808080"/>
                <w:sz w:val="18"/>
                <w:szCs w:val="18"/>
              </w:rPr>
            </w:pPr>
            <w:r>
              <w:rPr>
                <w:rFonts w:ascii="Arial" w:hAnsi="Arial" w:cs="Arial"/>
                <w:iCs/>
                <w:color w:val="4EA72E" w:themeColor="accent6"/>
                <w:sz w:val="22"/>
                <w:szCs w:val="22"/>
              </w:rPr>
              <w:t>N/A</w:t>
            </w: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7B39FA64" w:rsidR="001F7B84" w:rsidRPr="003C7DED" w:rsidRDefault="00E9738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2CAECCE7" w:rsidR="001F7B84" w:rsidRPr="003C7DED" w:rsidRDefault="00E9738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5B769BF6" w:rsidR="001F7B84" w:rsidRPr="003C7DED" w:rsidRDefault="00E9738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6297F407" w:rsidR="001F7B84" w:rsidRPr="003C7DED" w:rsidRDefault="00E9738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27003DC5" w:rsidR="001F7B84" w:rsidRPr="003C7DED" w:rsidRDefault="00E9738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11E25A52" w:rsidR="001F7B84" w:rsidRPr="003C7DED" w:rsidRDefault="00E9738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595B767F" w14:textId="4C8CD89C" w:rsidR="001F7B84" w:rsidRPr="003C7DED" w:rsidRDefault="00E97380" w:rsidP="004135AB">
            <w:pPr>
              <w:pStyle w:val="NoSpacing"/>
              <w:rPr>
                <w:rFonts w:ascii="Arial" w:hAnsi="Arial" w:cs="Arial"/>
                <w:sz w:val="22"/>
                <w:szCs w:val="22"/>
              </w:rPr>
            </w:pPr>
            <w:r>
              <w:rPr>
                <w:rFonts w:ascii="Arial" w:hAnsi="Arial" w:cs="Arial"/>
                <w:color w:val="4EA72E" w:themeColor="accent6"/>
                <w:sz w:val="22"/>
                <w:szCs w:val="22"/>
              </w:rPr>
              <w:t>N/A</w:t>
            </w: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0F036564" w14:textId="409B224A" w:rsidR="003F1A54" w:rsidRPr="003C7DED" w:rsidRDefault="00E97380" w:rsidP="004135AB">
            <w:pPr>
              <w:rPr>
                <w:rFonts w:ascii="Arial" w:hAnsi="Arial" w:cs="Arial"/>
                <w:sz w:val="22"/>
                <w:szCs w:val="22"/>
              </w:rPr>
            </w:pPr>
            <w:r>
              <w:rPr>
                <w:rFonts w:ascii="Arial" w:hAnsi="Arial" w:cs="Arial"/>
                <w:color w:val="4EA72E" w:themeColor="accent6"/>
                <w:sz w:val="22"/>
                <w:szCs w:val="22"/>
              </w:rPr>
              <w:t>N/A</w:t>
            </w: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242A8BD6" w14:textId="30A103E2" w:rsidR="003F1A54" w:rsidRPr="003C7DED" w:rsidRDefault="00E97380" w:rsidP="004135AB">
            <w:pPr>
              <w:rPr>
                <w:rFonts w:ascii="Arial" w:hAnsi="Arial" w:cs="Arial"/>
                <w:sz w:val="22"/>
                <w:szCs w:val="22"/>
              </w:rPr>
            </w:pPr>
            <w:r>
              <w:rPr>
                <w:rFonts w:ascii="Arial" w:hAnsi="Arial" w:cs="Arial"/>
                <w:color w:val="4EA72E" w:themeColor="accent6"/>
                <w:sz w:val="22"/>
                <w:szCs w:val="22"/>
              </w:rPr>
              <w:t>N/A</w:t>
            </w: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2BEB5BCB" w14:textId="41C341E1" w:rsidR="003F1A54" w:rsidRPr="003C7DED" w:rsidRDefault="00E97380" w:rsidP="004135AB">
            <w:pPr>
              <w:rPr>
                <w:rFonts w:ascii="Arial" w:hAnsi="Arial" w:cs="Arial"/>
                <w:sz w:val="22"/>
                <w:szCs w:val="22"/>
              </w:rPr>
            </w:pPr>
            <w:r>
              <w:rPr>
                <w:rFonts w:ascii="Arial" w:hAnsi="Arial" w:cs="Arial"/>
                <w:color w:val="4EA72E" w:themeColor="accent6"/>
                <w:sz w:val="22"/>
                <w:szCs w:val="22"/>
              </w:rPr>
              <w:t>N/A</w:t>
            </w: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w:t>
            </w:r>
            <w:r w:rsidRPr="003C7DED">
              <w:rPr>
                <w:rFonts w:ascii="Arial" w:hAnsi="Arial" w:cs="Arial"/>
                <w:bCs/>
                <w:sz w:val="22"/>
                <w:szCs w:val="22"/>
              </w:rPr>
              <w:lastRenderedPageBreak/>
              <w:t>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54C98EB7" w14:textId="4823A7F6" w:rsidR="003F1A54" w:rsidRPr="003C7DED" w:rsidRDefault="009E4677" w:rsidP="004135AB">
            <w:pPr>
              <w:rPr>
                <w:rFonts w:ascii="Arial" w:hAnsi="Arial" w:cs="Arial"/>
                <w:sz w:val="22"/>
                <w:szCs w:val="22"/>
              </w:rPr>
            </w:pPr>
            <w:r>
              <w:rPr>
                <w:rFonts w:ascii="Arial" w:hAnsi="Arial" w:cs="Arial"/>
                <w:color w:val="4EA72E" w:themeColor="accent6"/>
                <w:sz w:val="22"/>
                <w:szCs w:val="22"/>
              </w:rPr>
              <w:lastRenderedPageBreak/>
              <w:t>N/A</w:t>
            </w: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6FA8199E" w:rsidR="000C5261" w:rsidRPr="003C7DED" w:rsidRDefault="009E467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53A415FD" w:rsidR="001F7B84" w:rsidRPr="003C7DED" w:rsidRDefault="009E467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032C2589" w:rsidR="001F7B84" w:rsidRPr="003C7DED" w:rsidRDefault="009E467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1218FEC4" w:rsidR="001F7B84" w:rsidRPr="003C7DED" w:rsidRDefault="009E467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652F46A3" w:rsidR="001F7B84" w:rsidRPr="003C7DED" w:rsidRDefault="009E467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15E0C9E1" w:rsidR="001F7B84" w:rsidRPr="003C7DED" w:rsidRDefault="009E467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76D0C9FF" w:rsidR="001F7B84" w:rsidRPr="003C7DED" w:rsidRDefault="009E467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79B75486" w:rsidR="001F7B84" w:rsidRPr="003C7DED" w:rsidRDefault="009E467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7608BD4C" w:rsidR="00702469" w:rsidRDefault="009E4677"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31062871" w:rsidR="001F7B84" w:rsidRPr="003C7DED" w:rsidRDefault="009E467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1B3A2CB8" w:rsidR="001F7B84" w:rsidRPr="00064A8D" w:rsidRDefault="001F7B84" w:rsidP="004135AB">
            <w:pPr>
              <w:rPr>
                <w:rFonts w:ascii="Arial" w:hAnsi="Arial" w:cs="Arial"/>
                <w:color w:val="4EA72E" w:themeColor="accent6"/>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470D6714" w14:textId="77777777" w:rsidR="001F7B84" w:rsidRPr="003C7DED" w:rsidRDefault="001F7B84" w:rsidP="009E4677">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25D41AB2" w14:textId="1C5ADD8A" w:rsidR="00AA4E90" w:rsidRPr="003C7DED" w:rsidRDefault="009E4677"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1A76D336" w14:textId="26D48CB7" w:rsidR="006E7E24" w:rsidRDefault="009E467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33024944" w14:textId="4D59EC9C" w:rsidR="006E7E24" w:rsidRDefault="009E467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1408E9F0" w14:textId="0BFAE2E9" w:rsidR="006E7E24" w:rsidRDefault="009E467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5E9D595E" w14:textId="4C062AAA" w:rsidR="006E7E24" w:rsidRDefault="009E467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766454E6" w14:textId="3EC762E6" w:rsidR="006E7E24" w:rsidRPr="003C7DED" w:rsidRDefault="009E467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FF1B404" w14:textId="1AF0CD9E" w:rsidR="006E7E24" w:rsidRPr="003C7DED" w:rsidRDefault="009E467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3F09057B" w14:textId="43A13A6A" w:rsidR="006E7E24" w:rsidRPr="003C7DED" w:rsidRDefault="009E467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2008FBF0" w:rsidR="006E7E24" w:rsidRPr="003C7DED" w:rsidRDefault="009E467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43F8CE95" w:rsidR="006E7E24" w:rsidRPr="003C7DED" w:rsidRDefault="009E467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53476A9C" w14:textId="710887E6" w:rsidR="00E44410" w:rsidRDefault="009E4677"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44DC9998" w:rsidR="00CD54AD" w:rsidRPr="003C7DED" w:rsidRDefault="00CD54AD" w:rsidP="009E4677">
            <w:pPr>
              <w:pStyle w:val="ListParagraph"/>
              <w:numPr>
                <w:ilvl w:val="0"/>
                <w:numId w:val="13"/>
              </w:num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1F28887F" w:rsidR="00CD54AD" w:rsidRPr="003C7DED" w:rsidRDefault="00CD54AD" w:rsidP="009E4677">
            <w:pPr>
              <w:pStyle w:val="ListParagraph"/>
              <w:numPr>
                <w:ilvl w:val="0"/>
                <w:numId w:val="6"/>
              </w:num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79DC8CD8" w:rsidR="00CD54AD" w:rsidRPr="003C7DED" w:rsidRDefault="00CD54AD" w:rsidP="009E4677">
            <w:pPr>
              <w:pStyle w:val="ListParagraph"/>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36F63992" w:rsidR="00CD54AD" w:rsidRPr="003C7DED" w:rsidRDefault="00CD54AD" w:rsidP="009E4677">
            <w:pPr>
              <w:pStyle w:val="ListParagraph"/>
              <w:numPr>
                <w:ilvl w:val="0"/>
                <w:numId w:val="9"/>
              </w:num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02350DB1" w:rsidR="00CD54AD" w:rsidRPr="003C7DED" w:rsidRDefault="00CD54AD" w:rsidP="009E4677">
            <w:pPr>
              <w:pStyle w:val="ListParagraph"/>
              <w:numPr>
                <w:ilvl w:val="0"/>
                <w:numId w:val="9"/>
              </w:num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77777777" w:rsidR="00CD54AD" w:rsidRPr="003C7DED" w:rsidRDefault="00CD54AD" w:rsidP="009E4677">
            <w:pPr>
              <w:pStyle w:val="ListParagraph"/>
              <w:numPr>
                <w:ilvl w:val="0"/>
                <w:numId w:val="9"/>
              </w:num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0A6DDCCB" w:rsidR="00CD54AD" w:rsidRPr="003C7DED" w:rsidRDefault="00CD54AD" w:rsidP="009E4677">
            <w:pPr>
              <w:pStyle w:val="ListParagraph"/>
              <w:numPr>
                <w:ilvl w:val="0"/>
                <w:numId w:val="10"/>
              </w:num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34CFB21F" w:rsidR="00CD54AD" w:rsidRPr="003C7DED" w:rsidRDefault="00CD54AD" w:rsidP="001640AB">
            <w:pPr>
              <w:pStyle w:val="ListParagraph"/>
              <w:numPr>
                <w:ilvl w:val="0"/>
                <w:numId w:val="11"/>
              </w:num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77777777" w:rsidR="00CD54AD" w:rsidRPr="003C7DED" w:rsidRDefault="00CD54AD" w:rsidP="009E4677">
            <w:pPr>
              <w:pStyle w:val="ListParagraph"/>
              <w:numPr>
                <w:ilvl w:val="0"/>
                <w:numId w:val="12"/>
              </w:num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0ADFEF2E" w:rsidR="00CD54AD" w:rsidRPr="003C7DED" w:rsidRDefault="00CD54AD" w:rsidP="009E4677">
            <w:pPr>
              <w:pStyle w:val="ListParagraph"/>
              <w:numPr>
                <w:ilvl w:val="0"/>
                <w:numId w:val="12"/>
              </w:num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018967AF"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Content>
                <w:r w:rsidR="009E4677">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3CACEF26"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9E4677">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3A7E1606" w14:textId="77777777" w:rsidR="00E84F7B" w:rsidRDefault="00E84F7B" w:rsidP="003A63AA">
            <w:pPr>
              <w:rPr>
                <w:rFonts w:ascii="Arial" w:hAnsi="Arial" w:cs="Arial"/>
                <w:color w:val="4EA72E" w:themeColor="accent6"/>
                <w:sz w:val="22"/>
                <w:szCs w:val="22"/>
              </w:rPr>
            </w:pP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4D048B5" w14:textId="515F596F" w:rsidR="00CD54AD" w:rsidRDefault="003A63AA" w:rsidP="009E4677">
            <w:pPr>
              <w:rPr>
                <w:rFonts w:ascii="Arial" w:hAnsi="Arial" w:cs="Arial"/>
                <w:iCs/>
                <w:color w:val="4EA72E" w:themeColor="accent6"/>
                <w:sz w:val="22"/>
                <w:szCs w:val="22"/>
              </w:rPr>
            </w:pPr>
            <w:r w:rsidRPr="005B3301">
              <w:rPr>
                <w:rFonts w:ascii="Arial" w:hAnsi="Arial" w:cs="Arial"/>
                <w:iCs/>
                <w:color w:val="4EA72E" w:themeColor="accent6"/>
                <w:sz w:val="22"/>
                <w:szCs w:val="22"/>
              </w:rPr>
              <w:t>-</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08945DF6"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9E4677">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2BDE8F28" w14:textId="77777777" w:rsidR="00E84F7B" w:rsidRDefault="00E84F7B" w:rsidP="003A63AA">
            <w:pPr>
              <w:rPr>
                <w:rFonts w:ascii="Arial" w:hAnsi="Arial" w:cs="Arial"/>
                <w:color w:val="4EA72E" w:themeColor="accent6"/>
                <w:sz w:val="22"/>
                <w:szCs w:val="22"/>
              </w:rPr>
            </w:pP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3C7A32CC" w14:textId="77777777" w:rsidR="003A63AA" w:rsidRPr="00A91940" w:rsidRDefault="003A63AA" w:rsidP="003A63AA">
            <w:pPr>
              <w:rPr>
                <w:rFonts w:ascii="Arial" w:hAnsi="Arial" w:cs="Arial"/>
                <w:iCs/>
                <w:color w:val="4EA72E" w:themeColor="accent6"/>
                <w:sz w:val="22"/>
                <w:szCs w:val="22"/>
              </w:rPr>
            </w:pPr>
          </w:p>
          <w:p w14:paraId="27F17723" w14:textId="3EE56BAD" w:rsidR="00CD54AD" w:rsidRPr="003C7DED" w:rsidRDefault="00155B27" w:rsidP="009E4677">
            <w:pPr>
              <w:rPr>
                <w:rFonts w:ascii="Arial" w:hAnsi="Arial" w:cs="Arial"/>
                <w:i/>
                <w:sz w:val="22"/>
                <w:szCs w:val="22"/>
              </w:rPr>
            </w:pPr>
            <w:r w:rsidRPr="00A91940">
              <w:rPr>
                <w:rFonts w:ascii="Arial" w:hAnsi="Arial" w:cs="Arial"/>
                <w:color w:val="4EA72E" w:themeColor="accent6"/>
                <w:sz w:val="22"/>
                <w:szCs w:val="22"/>
              </w:rPr>
              <w:t>-</w:t>
            </w: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52C3E175"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9E4677">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A1F9088" w14:textId="77777777" w:rsidR="00D75174" w:rsidRDefault="00D75174" w:rsidP="00155B27">
            <w:pPr>
              <w:rPr>
                <w:rFonts w:ascii="Arial" w:hAnsi="Arial" w:cs="Arial"/>
                <w:color w:val="4EA72E" w:themeColor="accent6"/>
                <w:sz w:val="22"/>
                <w:szCs w:val="22"/>
              </w:rPr>
            </w:pPr>
          </w:p>
          <w:p w14:paraId="650ADFF1" w14:textId="6FA67B31" w:rsidR="00155B27" w:rsidRPr="00510FFC" w:rsidRDefault="00155B27" w:rsidP="00CC617C">
            <w:pPr>
              <w:rPr>
                <w:rFonts w:ascii="Arial" w:hAnsi="Arial" w:cs="Arial"/>
                <w:color w:val="4EA72E" w:themeColor="accent6"/>
                <w:sz w:val="22"/>
                <w:szCs w:val="22"/>
              </w:rPr>
            </w:pPr>
            <w:r w:rsidRPr="00E22F05">
              <w:rPr>
                <w:rFonts w:ascii="Arial" w:hAnsi="Arial" w:cs="Arial"/>
                <w:color w:val="4EA72E" w:themeColor="accent6"/>
                <w:sz w:val="22"/>
                <w:szCs w:val="22"/>
              </w:rPr>
              <w:lastRenderedPageBreak/>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5F0F3B5D" w14:textId="6DFA5743" w:rsidR="00155B27" w:rsidRPr="00582870" w:rsidRDefault="00155B27" w:rsidP="00155B27">
            <w:pPr>
              <w:rPr>
                <w:rFonts w:ascii="Arial" w:hAnsi="Arial" w:cs="Arial"/>
                <w:iCs/>
                <w:color w:val="4EA72E" w:themeColor="accent6"/>
                <w:sz w:val="22"/>
                <w:szCs w:val="22"/>
              </w:rPr>
            </w:pPr>
          </w:p>
          <w:p w14:paraId="5494A831" w14:textId="37F290B7" w:rsidR="00013BB3" w:rsidRPr="00E22F05" w:rsidRDefault="00155B27" w:rsidP="009E4677">
            <w:pPr>
              <w:rPr>
                <w:rFonts w:ascii="Arial" w:hAnsi="Arial" w:cs="Arial"/>
                <w:color w:val="4EA72E" w:themeColor="accent6"/>
                <w:sz w:val="22"/>
                <w:szCs w:val="22"/>
              </w:rPr>
            </w:pPr>
            <w:r w:rsidRPr="007D5980">
              <w:rPr>
                <w:rFonts w:ascii="Arial" w:hAnsi="Arial" w:cs="Arial"/>
                <w:iCs/>
                <w:color w:val="4EA72E" w:themeColor="accent6"/>
                <w:sz w:val="22"/>
                <w:szCs w:val="22"/>
              </w:rPr>
              <w:t>-</w:t>
            </w:r>
            <w:r w:rsidR="00013BB3"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17014FB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9E4677">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0704CF90" w14:textId="5B3F32B2"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492B858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9E4677">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171C7E24" w14:textId="70DF76EC" w:rsidR="00A225BC" w:rsidRPr="00A225BC" w:rsidRDefault="00A225BC" w:rsidP="00CC617C">
            <w:pPr>
              <w:rPr>
                <w:rFonts w:ascii="Arial" w:hAnsi="Arial" w:cs="Arial"/>
                <w:i/>
                <w:color w:val="808080"/>
                <w:sz w:val="22"/>
                <w:szCs w:val="22"/>
              </w:rPr>
            </w:pPr>
            <w:r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65EF703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9E4677">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0358FD9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9E4677">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32F358B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9E4677">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C95C99" w14:textId="77777777" w:rsidR="00CD54AD" w:rsidRPr="003C7DED" w:rsidRDefault="00CD54AD" w:rsidP="009E4677">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50B450E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9E4677">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308F7705" w:rsidR="00CD54AD" w:rsidRPr="003A3C4A" w:rsidRDefault="00CD54AD" w:rsidP="00CC617C">
            <w:pPr>
              <w:rPr>
                <w:rFonts w:ascii="Arial" w:hAnsi="Arial" w:cs="Arial"/>
                <w:iCs/>
                <w:color w:val="4EA72E" w:themeColor="accent6"/>
                <w:sz w:val="22"/>
                <w:szCs w:val="22"/>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4AE110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9E4677">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10B0C82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9E4677">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AD5C5E6" w:rsidR="00CD54AD" w:rsidRPr="003A3C4A" w:rsidRDefault="00CD54AD" w:rsidP="00CC617C">
            <w:pPr>
              <w:rPr>
                <w:rFonts w:ascii="Arial" w:hAnsi="Arial" w:cs="Arial"/>
                <w:i/>
                <w:iCs/>
                <w:sz w:val="22"/>
                <w:szCs w:val="22"/>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1BCD6E3A"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9E4677">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7F5AD30" w14:textId="77777777" w:rsidR="00CD54AD" w:rsidRPr="003C7DED" w:rsidRDefault="00CD54AD" w:rsidP="009E4677">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30DE6BE9"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9E4677">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97B321B" w:rsidR="00CD54AD" w:rsidRPr="003C7DED" w:rsidRDefault="009E4677" w:rsidP="004135AB">
            <w:pPr>
              <w:pStyle w:val="NoSpacing"/>
              <w:rPr>
                <w:rFonts w:ascii="Arial" w:hAnsi="Arial" w:cs="Arial"/>
                <w:sz w:val="22"/>
                <w:szCs w:val="22"/>
              </w:rPr>
            </w:pPr>
            <w:r>
              <w:rPr>
                <w:rFonts w:ascii="Arial" w:hAnsi="Arial" w:cs="Arial"/>
                <w:sz w:val="22"/>
                <w:szCs w:val="22"/>
              </w:rPr>
              <w:t>Amar Sohail</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56411729" w:rsidR="00CD54AD" w:rsidRPr="009E4677" w:rsidRDefault="009E4677" w:rsidP="004135AB">
            <w:pPr>
              <w:pStyle w:val="NoSpacing"/>
              <w:rPr>
                <w:rFonts w:ascii="Rastanty Cortez" w:hAnsi="Rastanty Cortez" w:cs="Arial"/>
                <w:b/>
                <w:bCs/>
                <w:sz w:val="22"/>
                <w:szCs w:val="22"/>
              </w:rPr>
            </w:pPr>
            <w:r w:rsidRPr="009E4677">
              <w:rPr>
                <w:rFonts w:ascii="Rastanty Cortez" w:hAnsi="Rastanty Cortez" w:cs="Arial"/>
                <w:b/>
                <w:bCs/>
                <w:sz w:val="22"/>
                <w:szCs w:val="22"/>
              </w:rPr>
              <w:t>Amar Sohail</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1C6DB1A5" w:rsidR="00CD54AD" w:rsidRPr="003C7DED" w:rsidRDefault="009E4677" w:rsidP="004135AB">
            <w:pPr>
              <w:pStyle w:val="NoSpacing"/>
              <w:rPr>
                <w:rFonts w:ascii="Arial" w:hAnsi="Arial" w:cs="Arial"/>
                <w:b/>
                <w:bCs/>
                <w:sz w:val="22"/>
                <w:szCs w:val="22"/>
              </w:rPr>
            </w:pPr>
            <w:r>
              <w:rPr>
                <w:rFonts w:ascii="Arial" w:hAnsi="Arial" w:cs="Arial"/>
                <w:b/>
                <w:bCs/>
                <w:sz w:val="22"/>
                <w:szCs w:val="22"/>
              </w:rPr>
              <w:t>04/03/2026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426C812F" w:rsidR="007F0207" w:rsidRPr="003C7DED" w:rsidRDefault="00C415FD" w:rsidP="007F0207">
            <w:pPr>
              <w:pStyle w:val="NoSpacing"/>
              <w:rPr>
                <w:rFonts w:ascii="Arial" w:hAnsi="Arial" w:cs="Arial"/>
                <w:b/>
                <w:bCs/>
                <w:sz w:val="22"/>
                <w:szCs w:val="22"/>
              </w:rPr>
            </w:pPr>
            <w:r>
              <w:rPr>
                <w:rFonts w:ascii="Arial" w:hAnsi="Arial" w:cs="Arial"/>
                <w:b/>
                <w:bCs/>
                <w:sz w:val="22"/>
                <w:szCs w:val="22"/>
              </w:rPr>
              <w:t xml:space="preserve">Dr. V. </w:t>
            </w:r>
            <w:proofErr w:type="spellStart"/>
            <w:r>
              <w:rPr>
                <w:rFonts w:ascii="Arial" w:hAnsi="Arial" w:cs="Arial"/>
                <w:b/>
                <w:bCs/>
                <w:sz w:val="22"/>
                <w:szCs w:val="22"/>
              </w:rPr>
              <w:t>Thayananthan</w:t>
            </w:r>
            <w:proofErr w:type="spellEnd"/>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50110CC8" w:rsidR="007F0207" w:rsidRPr="00C415FD" w:rsidRDefault="00C415FD" w:rsidP="007F0207">
            <w:pPr>
              <w:pStyle w:val="NoSpacing"/>
              <w:rPr>
                <w:rFonts w:ascii="Arial" w:hAnsi="Arial" w:cs="Arial"/>
                <w:b/>
                <w:bCs/>
                <w:i/>
                <w:iCs/>
                <w:sz w:val="22"/>
                <w:szCs w:val="22"/>
              </w:rPr>
            </w:pPr>
            <w:r w:rsidRPr="00C415FD">
              <w:rPr>
                <w:rFonts w:ascii="Arial" w:hAnsi="Arial" w:cs="Arial"/>
                <w:b/>
                <w:bCs/>
                <w:i/>
                <w:iCs/>
                <w:sz w:val="22"/>
                <w:szCs w:val="22"/>
              </w:rPr>
              <w:t xml:space="preserve">V. </w:t>
            </w:r>
            <w:proofErr w:type="spellStart"/>
            <w:r w:rsidRPr="00C415FD">
              <w:rPr>
                <w:rFonts w:ascii="Arial" w:hAnsi="Arial" w:cs="Arial"/>
                <w:b/>
                <w:bCs/>
                <w:i/>
                <w:iCs/>
                <w:sz w:val="22"/>
                <w:szCs w:val="22"/>
              </w:rPr>
              <w:t>Thayananthan</w:t>
            </w:r>
            <w:proofErr w:type="spellEnd"/>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3CEB7CAA" w:rsidR="007F0207" w:rsidRPr="003C7DED" w:rsidRDefault="00C415FD" w:rsidP="007F0207">
            <w:pPr>
              <w:pStyle w:val="NoSpacing"/>
              <w:rPr>
                <w:rFonts w:ascii="Arial" w:hAnsi="Arial" w:cs="Arial"/>
                <w:b/>
                <w:bCs/>
                <w:sz w:val="22"/>
                <w:szCs w:val="22"/>
              </w:rPr>
            </w:pPr>
            <w:r>
              <w:rPr>
                <w:rFonts w:ascii="Arial" w:hAnsi="Arial" w:cs="Arial"/>
                <w:b/>
                <w:bCs/>
                <w:sz w:val="22"/>
                <w:szCs w:val="22"/>
              </w:rPr>
              <w:t>4/3/2026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Content>
              <w:p w14:paraId="0E57BDFB" w14:textId="58B1FD30" w:rsidR="00237489" w:rsidRPr="003C7DED" w:rsidRDefault="00D93238" w:rsidP="004135AB">
                <w:pPr>
                  <w:jc w:val="center"/>
                  <w:rPr>
                    <w:rFonts w:ascii="Arial" w:eastAsia="MS Gothic" w:hAnsi="Arial" w:cs="Arial"/>
                    <w:sz w:val="22"/>
                    <w:szCs w:val="22"/>
                  </w:rPr>
                </w:pPr>
                <w:r w:rsidRPr="003C7DED">
                  <w:rPr>
                    <w:rFonts w:ascii="MS Gothic" w:eastAsia="MS Gothic" w:hAnsi="MS Gothic" w:cs="Arial"/>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Content>
              <w:p w14:paraId="6D5E58BC" w14:textId="45E28CBE" w:rsidR="00237489" w:rsidRPr="003C7DED" w:rsidRDefault="00237489" w:rsidP="004135AB">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Content>
              <w:p w14:paraId="7201DDA9" w14:textId="3453CA62" w:rsidR="00237489" w:rsidRPr="003C7DED" w:rsidRDefault="00237489" w:rsidP="004135A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269EC57B" w:rsidR="00886A02" w:rsidRPr="003C7DED" w:rsidRDefault="009E4677"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6373E3BF"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9E4677">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1BC6E3B4"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9E4677">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lastRenderedPageBreak/>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6A6E53F8" w:rsidR="009E4677"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35D99F64" w:rsidR="00423774" w:rsidRPr="00423774" w:rsidRDefault="00423774" w:rsidP="00423774">
            <w:pPr>
              <w:rPr>
                <w:rFonts w:ascii="Arial" w:hAnsi="Arial" w:cs="Arial"/>
                <w:color w:val="4EA72E" w:themeColor="accent6"/>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3"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4"/>
      <w:footerReference w:type="default" r:id="rId1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E727ED" w14:textId="77777777" w:rsidR="0092294D" w:rsidRDefault="0092294D" w:rsidP="00E12CE5">
      <w:r>
        <w:separator/>
      </w:r>
    </w:p>
  </w:endnote>
  <w:endnote w:type="continuationSeparator" w:id="0">
    <w:p w14:paraId="61E5075C" w14:textId="77777777" w:rsidR="0092294D" w:rsidRDefault="0092294D"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Rastanty Cortez">
    <w:panose1 w:val="02000506000000020003"/>
    <w:charset w:val="4D"/>
    <w:family w:val="auto"/>
    <w:pitch w:val="variable"/>
    <w:sig w:usb0="80000027" w:usb1="1000004A"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A6F2E2" w14:textId="77777777" w:rsidR="0092294D" w:rsidRDefault="0092294D" w:rsidP="00E12CE5">
      <w:r>
        <w:separator/>
      </w:r>
    </w:p>
  </w:footnote>
  <w:footnote w:type="continuationSeparator" w:id="0">
    <w:p w14:paraId="11A9C55F" w14:textId="77777777" w:rsidR="0092294D" w:rsidRDefault="0092294D"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20E595D"/>
    <w:multiLevelType w:val="multilevel"/>
    <w:tmpl w:val="8BE8B1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5"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83F4FFA"/>
    <w:multiLevelType w:val="hybridMultilevel"/>
    <w:tmpl w:val="F98E47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127701182">
    <w:abstractNumId w:val="14"/>
  </w:num>
  <w:num w:numId="2" w16cid:durableId="1803111271">
    <w:abstractNumId w:val="23"/>
  </w:num>
  <w:num w:numId="3" w16cid:durableId="1433432699">
    <w:abstractNumId w:val="6"/>
  </w:num>
  <w:num w:numId="4" w16cid:durableId="401568497">
    <w:abstractNumId w:val="13"/>
  </w:num>
  <w:num w:numId="5" w16cid:durableId="766847571">
    <w:abstractNumId w:val="21"/>
  </w:num>
  <w:num w:numId="6" w16cid:durableId="373045099">
    <w:abstractNumId w:val="15"/>
  </w:num>
  <w:num w:numId="7" w16cid:durableId="1633293279">
    <w:abstractNumId w:val="2"/>
  </w:num>
  <w:num w:numId="8" w16cid:durableId="341976480">
    <w:abstractNumId w:val="8"/>
  </w:num>
  <w:num w:numId="9" w16cid:durableId="1639147443">
    <w:abstractNumId w:val="1"/>
  </w:num>
  <w:num w:numId="10" w16cid:durableId="478347702">
    <w:abstractNumId w:val="16"/>
  </w:num>
  <w:num w:numId="11" w16cid:durableId="1092507101">
    <w:abstractNumId w:val="10"/>
  </w:num>
  <w:num w:numId="12" w16cid:durableId="1634867012">
    <w:abstractNumId w:val="9"/>
  </w:num>
  <w:num w:numId="13" w16cid:durableId="211886364">
    <w:abstractNumId w:val="19"/>
  </w:num>
  <w:num w:numId="14" w16cid:durableId="400373362">
    <w:abstractNumId w:val="24"/>
  </w:num>
  <w:num w:numId="15" w16cid:durableId="405424760">
    <w:abstractNumId w:val="17"/>
  </w:num>
  <w:num w:numId="16" w16cid:durableId="1295477818">
    <w:abstractNumId w:val="18"/>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2"/>
  </w:num>
  <w:num w:numId="22" w16cid:durableId="366488901">
    <w:abstractNumId w:val="20"/>
  </w:num>
  <w:num w:numId="23" w16cid:durableId="2130974721">
    <w:abstractNumId w:val="4"/>
  </w:num>
  <w:num w:numId="24" w16cid:durableId="1330137503">
    <w:abstractNumId w:val="5"/>
  </w:num>
  <w:num w:numId="25" w16cid:durableId="2134517009">
    <w:abstractNumId w:val="12"/>
  </w:num>
  <w:num w:numId="26" w16cid:durableId="64227008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DMxNzYyMDcxszQyNzFW0lEKTi0uzszPAykwrAUAR0xP0SwAAAA="/>
  </w:docVars>
  <w:rsids>
    <w:rsidRoot w:val="00A80868"/>
    <w:rsid w:val="000045FB"/>
    <w:rsid w:val="00013BB3"/>
    <w:rsid w:val="00015E1B"/>
    <w:rsid w:val="000365A8"/>
    <w:rsid w:val="00043453"/>
    <w:rsid w:val="00050C89"/>
    <w:rsid w:val="000520C3"/>
    <w:rsid w:val="00053E70"/>
    <w:rsid w:val="000562BE"/>
    <w:rsid w:val="00061B1B"/>
    <w:rsid w:val="000639EB"/>
    <w:rsid w:val="00064A8D"/>
    <w:rsid w:val="000737CD"/>
    <w:rsid w:val="000747E1"/>
    <w:rsid w:val="00076294"/>
    <w:rsid w:val="000B5B9A"/>
    <w:rsid w:val="000B651C"/>
    <w:rsid w:val="000C5261"/>
    <w:rsid w:val="000D4B03"/>
    <w:rsid w:val="0011250F"/>
    <w:rsid w:val="00132F6E"/>
    <w:rsid w:val="00155B27"/>
    <w:rsid w:val="001640AB"/>
    <w:rsid w:val="0018385C"/>
    <w:rsid w:val="001901D4"/>
    <w:rsid w:val="001B256C"/>
    <w:rsid w:val="001D79E4"/>
    <w:rsid w:val="001F4B7F"/>
    <w:rsid w:val="001F7B84"/>
    <w:rsid w:val="00220E9B"/>
    <w:rsid w:val="00237489"/>
    <w:rsid w:val="0023753B"/>
    <w:rsid w:val="00257A43"/>
    <w:rsid w:val="00276276"/>
    <w:rsid w:val="00285476"/>
    <w:rsid w:val="002854C0"/>
    <w:rsid w:val="00286853"/>
    <w:rsid w:val="00291B9D"/>
    <w:rsid w:val="002B36F0"/>
    <w:rsid w:val="002D2DC1"/>
    <w:rsid w:val="002D6AAF"/>
    <w:rsid w:val="002E5348"/>
    <w:rsid w:val="002E77B7"/>
    <w:rsid w:val="003014CE"/>
    <w:rsid w:val="00301D05"/>
    <w:rsid w:val="00303FD8"/>
    <w:rsid w:val="00316ADF"/>
    <w:rsid w:val="00323056"/>
    <w:rsid w:val="00346811"/>
    <w:rsid w:val="00346AB3"/>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58B1"/>
    <w:rsid w:val="00455D0F"/>
    <w:rsid w:val="0046139E"/>
    <w:rsid w:val="00461429"/>
    <w:rsid w:val="004927BA"/>
    <w:rsid w:val="004A10DC"/>
    <w:rsid w:val="004C456C"/>
    <w:rsid w:val="004F06DA"/>
    <w:rsid w:val="00502B12"/>
    <w:rsid w:val="00502DDC"/>
    <w:rsid w:val="00503433"/>
    <w:rsid w:val="00510FFC"/>
    <w:rsid w:val="005477AF"/>
    <w:rsid w:val="00551218"/>
    <w:rsid w:val="00551CE5"/>
    <w:rsid w:val="00557E49"/>
    <w:rsid w:val="005621F3"/>
    <w:rsid w:val="00581708"/>
    <w:rsid w:val="005907A9"/>
    <w:rsid w:val="005B20B8"/>
    <w:rsid w:val="005B3301"/>
    <w:rsid w:val="005C690A"/>
    <w:rsid w:val="005D3F15"/>
    <w:rsid w:val="005D6DB1"/>
    <w:rsid w:val="006151A9"/>
    <w:rsid w:val="00627EC2"/>
    <w:rsid w:val="00630E2A"/>
    <w:rsid w:val="0064650F"/>
    <w:rsid w:val="00647C75"/>
    <w:rsid w:val="006525E2"/>
    <w:rsid w:val="00652AA9"/>
    <w:rsid w:val="00664109"/>
    <w:rsid w:val="006836B4"/>
    <w:rsid w:val="00695179"/>
    <w:rsid w:val="00697855"/>
    <w:rsid w:val="0069797A"/>
    <w:rsid w:val="006B2FD0"/>
    <w:rsid w:val="006C14B4"/>
    <w:rsid w:val="006C7408"/>
    <w:rsid w:val="006D0ED9"/>
    <w:rsid w:val="006E5532"/>
    <w:rsid w:val="006E7E24"/>
    <w:rsid w:val="006F166F"/>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F0207"/>
    <w:rsid w:val="0082336B"/>
    <w:rsid w:val="00841382"/>
    <w:rsid w:val="00864354"/>
    <w:rsid w:val="00872452"/>
    <w:rsid w:val="008774E7"/>
    <w:rsid w:val="00886A02"/>
    <w:rsid w:val="008978F6"/>
    <w:rsid w:val="008A1E4E"/>
    <w:rsid w:val="008A7843"/>
    <w:rsid w:val="008C4D8C"/>
    <w:rsid w:val="008E1354"/>
    <w:rsid w:val="008E37A3"/>
    <w:rsid w:val="008E5FA5"/>
    <w:rsid w:val="009019A1"/>
    <w:rsid w:val="00904D5B"/>
    <w:rsid w:val="0092294D"/>
    <w:rsid w:val="00927121"/>
    <w:rsid w:val="00940625"/>
    <w:rsid w:val="00942D08"/>
    <w:rsid w:val="00956EA7"/>
    <w:rsid w:val="00960376"/>
    <w:rsid w:val="00975C54"/>
    <w:rsid w:val="009A3155"/>
    <w:rsid w:val="009D1B48"/>
    <w:rsid w:val="009E4677"/>
    <w:rsid w:val="009E5E57"/>
    <w:rsid w:val="00A010DD"/>
    <w:rsid w:val="00A12FB0"/>
    <w:rsid w:val="00A225BC"/>
    <w:rsid w:val="00A3228E"/>
    <w:rsid w:val="00A35E44"/>
    <w:rsid w:val="00A45BB9"/>
    <w:rsid w:val="00A54125"/>
    <w:rsid w:val="00A56AD8"/>
    <w:rsid w:val="00A57055"/>
    <w:rsid w:val="00A70A75"/>
    <w:rsid w:val="00A70E38"/>
    <w:rsid w:val="00A718A3"/>
    <w:rsid w:val="00A75883"/>
    <w:rsid w:val="00A80868"/>
    <w:rsid w:val="00A91940"/>
    <w:rsid w:val="00AA4E90"/>
    <w:rsid w:val="00AB2FEE"/>
    <w:rsid w:val="00AB3AFB"/>
    <w:rsid w:val="00AD3877"/>
    <w:rsid w:val="00AE6E5A"/>
    <w:rsid w:val="00B20EC5"/>
    <w:rsid w:val="00B2789A"/>
    <w:rsid w:val="00B36605"/>
    <w:rsid w:val="00B45BCD"/>
    <w:rsid w:val="00B47B47"/>
    <w:rsid w:val="00B52371"/>
    <w:rsid w:val="00B60A98"/>
    <w:rsid w:val="00B63D8E"/>
    <w:rsid w:val="00BA3725"/>
    <w:rsid w:val="00BB2615"/>
    <w:rsid w:val="00BD363F"/>
    <w:rsid w:val="00C12889"/>
    <w:rsid w:val="00C13F75"/>
    <w:rsid w:val="00C159B7"/>
    <w:rsid w:val="00C22B1F"/>
    <w:rsid w:val="00C415FD"/>
    <w:rsid w:val="00C70845"/>
    <w:rsid w:val="00C74D6C"/>
    <w:rsid w:val="00C803DB"/>
    <w:rsid w:val="00C81BCB"/>
    <w:rsid w:val="00CA2AE1"/>
    <w:rsid w:val="00CA7C6A"/>
    <w:rsid w:val="00CB3C3E"/>
    <w:rsid w:val="00CB7212"/>
    <w:rsid w:val="00CB7B54"/>
    <w:rsid w:val="00CC4B1D"/>
    <w:rsid w:val="00CC617C"/>
    <w:rsid w:val="00CD54AD"/>
    <w:rsid w:val="00CE73C2"/>
    <w:rsid w:val="00CF1DA8"/>
    <w:rsid w:val="00CF5AAA"/>
    <w:rsid w:val="00D11497"/>
    <w:rsid w:val="00D13C4B"/>
    <w:rsid w:val="00D227F7"/>
    <w:rsid w:val="00D3389C"/>
    <w:rsid w:val="00D429A5"/>
    <w:rsid w:val="00D55D46"/>
    <w:rsid w:val="00D65C4C"/>
    <w:rsid w:val="00D75174"/>
    <w:rsid w:val="00D93238"/>
    <w:rsid w:val="00D9773C"/>
    <w:rsid w:val="00DA467F"/>
    <w:rsid w:val="00DA5171"/>
    <w:rsid w:val="00DA5E8A"/>
    <w:rsid w:val="00DB1A6F"/>
    <w:rsid w:val="00DB1D58"/>
    <w:rsid w:val="00DC1A7A"/>
    <w:rsid w:val="00DE4FB9"/>
    <w:rsid w:val="00DF55B3"/>
    <w:rsid w:val="00E12CE5"/>
    <w:rsid w:val="00E16241"/>
    <w:rsid w:val="00E17B52"/>
    <w:rsid w:val="00E35762"/>
    <w:rsid w:val="00E44410"/>
    <w:rsid w:val="00E44CFB"/>
    <w:rsid w:val="00E56F81"/>
    <w:rsid w:val="00E64D2C"/>
    <w:rsid w:val="00E771B1"/>
    <w:rsid w:val="00E84F7B"/>
    <w:rsid w:val="00E91E66"/>
    <w:rsid w:val="00E964B1"/>
    <w:rsid w:val="00E97380"/>
    <w:rsid w:val="00EA5481"/>
    <w:rsid w:val="00EB3364"/>
    <w:rsid w:val="00EC2BC0"/>
    <w:rsid w:val="00EE1A96"/>
    <w:rsid w:val="00EF1692"/>
    <w:rsid w:val="00EF622F"/>
    <w:rsid w:val="00EF6287"/>
    <w:rsid w:val="00F02E39"/>
    <w:rsid w:val="00F11B19"/>
    <w:rsid w:val="00F14A3F"/>
    <w:rsid w:val="00F150A6"/>
    <w:rsid w:val="00F1771F"/>
    <w:rsid w:val="00F20A10"/>
    <w:rsid w:val="00F344E1"/>
    <w:rsid w:val="00F34794"/>
    <w:rsid w:val="00F60A15"/>
    <w:rsid w:val="00F830BF"/>
    <w:rsid w:val="00FA1F72"/>
    <w:rsid w:val="00FC276E"/>
    <w:rsid w:val="00FC6E82"/>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ra-decisiontools.org.uk/research/"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28</Pages>
  <Words>8239</Words>
  <Characters>42846</Characters>
  <Application>Microsoft Office Word</Application>
  <DocSecurity>0</DocSecurity>
  <Lines>2520</Lines>
  <Paragraphs>1761</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49324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amar sohail</cp:lastModifiedBy>
  <cp:revision>8</cp:revision>
  <dcterms:created xsi:type="dcterms:W3CDTF">2026-02-25T14:08:00Z</dcterms:created>
  <dcterms:modified xsi:type="dcterms:W3CDTF">2026-03-04T14:48:00Z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