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1F3864" w:themeColor="accent1" w:themeShade="80"/>
          <w:sz w:val="2"/>
          <w:szCs w:val="36"/>
        </w:rPr>
        <w:id w:val="179016394"/>
        <w:docPartObj>
          <w:docPartGallery w:val="Cover Pages"/>
          <w:docPartUnique/>
        </w:docPartObj>
      </w:sdtPr>
      <w:sdtEndPr>
        <w:rPr>
          <w:sz w:val="32"/>
          <w:szCs w:val="32"/>
        </w:rPr>
      </w:sdtEndPr>
      <w:sdtContent>
        <w:p w14:paraId="4BDAA5C2" w14:textId="77777777" w:rsidR="00DA6A63" w:rsidRDefault="0030094E" w:rsidP="00621888">
          <w:pPr>
            <w:pStyle w:val="NoSpacing"/>
            <w:jc w:val="both"/>
          </w:pPr>
          <w:r>
            <w:rPr>
              <w:noProof/>
            </w:rPr>
            <mc:AlternateContent>
              <mc:Choice Requires="wps">
                <w:drawing>
                  <wp:anchor distT="0" distB="0" distL="114300" distR="114300" simplePos="0" relativeHeight="251661312" behindDoc="0" locked="0" layoutInCell="1" allowOverlap="1" wp14:anchorId="6C8A3482" wp14:editId="4F6DA804">
                    <wp:simplePos x="0" y="0"/>
                    <wp:positionH relativeFrom="margin">
                      <wp:posOffset>-38100</wp:posOffset>
                    </wp:positionH>
                    <wp:positionV relativeFrom="margin">
                      <wp:align>top</wp:align>
                    </wp:positionV>
                    <wp:extent cx="5793105" cy="2443047"/>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793105" cy="24430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08FAB92" w14:textId="73D953D1" w:rsidR="000531DF" w:rsidRDefault="001A445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learning in the digital era</w:t>
                                    </w:r>
                                  </w:p>
                                </w:sdtContent>
                              </w:sdt>
                              <w:p w14:paraId="62B5C81E" w14:textId="0FE693AF" w:rsidR="000531DF" w:rsidRDefault="00000000">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31B78">
                                      <w:rPr>
                                        <w:color w:val="4472C4" w:themeColor="accent1"/>
                                        <w:sz w:val="36"/>
                                        <w:szCs w:val="36"/>
                                      </w:rPr>
                                      <w:t>(</w:t>
                                    </w:r>
                                    <w:r w:rsidR="00CF35B7">
                                      <w:rPr>
                                        <w:color w:val="4472C4" w:themeColor="accent1"/>
                                        <w:sz w:val="36"/>
                                        <w:szCs w:val="36"/>
                                      </w:rPr>
                                      <w:t>BM</w:t>
                                    </w:r>
                                    <w:r w:rsidR="00F31B78">
                                      <w:rPr>
                                        <w:color w:val="4472C4" w:themeColor="accent1"/>
                                        <w:sz w:val="36"/>
                                        <w:szCs w:val="36"/>
                                      </w:rPr>
                                      <w:t>S</w:t>
                                    </w:r>
                                    <w:r w:rsidR="00CF35B7">
                                      <w:rPr>
                                        <w:color w:val="4472C4" w:themeColor="accent1"/>
                                        <w:sz w:val="36"/>
                                        <w:szCs w:val="36"/>
                                      </w:rPr>
                                      <w:t>W4010</w:t>
                                    </w:r>
                                    <w:r w:rsidR="00F31B78">
                                      <w:rPr>
                                        <w:color w:val="4472C4" w:themeColor="accent1"/>
                                        <w:sz w:val="36"/>
                                        <w:szCs w:val="36"/>
                                      </w:rPr>
                                      <w:t>-SWAN)</w:t>
                                    </w:r>
                                  </w:sdtContent>
                                </w:sdt>
                                <w:r w:rsidR="000531DF">
                                  <w:rPr>
                                    <w:noProof/>
                                  </w:rPr>
                                  <w:t xml:space="preserve"> </w:t>
                                </w:r>
                              </w:p>
                              <w:p w14:paraId="056323F3" w14:textId="55C329F1" w:rsidR="0030094E" w:rsidRDefault="0030094E">
                                <w:pPr>
                                  <w:pStyle w:val="NoSpacing"/>
                                  <w:spacing w:before="120"/>
                                  <w:rPr>
                                    <w:color w:val="4472C4" w:themeColor="accent1"/>
                                    <w:sz w:val="36"/>
                                    <w:szCs w:val="36"/>
                                  </w:rPr>
                                </w:pPr>
                                <w:r>
                                  <w:rPr>
                                    <w:color w:val="4472C4" w:themeColor="accent1"/>
                                    <w:sz w:val="36"/>
                                    <w:szCs w:val="36"/>
                                  </w:rPr>
                                  <w:t>Evidence of learning (E-Portfolio)</w:t>
                                </w:r>
                              </w:p>
                              <w:p w14:paraId="6995F0ED" w14:textId="77777777" w:rsidR="0030094E" w:rsidRPr="0030094E" w:rsidRDefault="0030094E" w:rsidP="0030094E">
                                <w:pPr>
                                  <w:rPr>
                                    <w:sz w:val="32"/>
                                    <w:szCs w:val="32"/>
                                  </w:rPr>
                                </w:pPr>
                                <w:r w:rsidRPr="0030094E">
                                  <w:rPr>
                                    <w:sz w:val="32"/>
                                    <w:szCs w:val="32"/>
                                  </w:rPr>
                                  <w:t>CORNELIA BUTACU (2233361)</w:t>
                                </w:r>
                              </w:p>
                              <w:p w14:paraId="3B2CF6C4" w14:textId="57302EAA" w:rsidR="0030094E" w:rsidRDefault="00F31B78">
                                <w:pPr>
                                  <w:pStyle w:val="NoSpacing"/>
                                  <w:spacing w:before="120"/>
                                  <w:rPr>
                                    <w:color w:val="4472C4" w:themeColor="accent1"/>
                                    <w:sz w:val="36"/>
                                    <w:szCs w:val="36"/>
                                  </w:rPr>
                                </w:pPr>
                                <w:r>
                                  <w:rPr>
                                    <w:color w:val="4472C4" w:themeColor="accent1"/>
                                    <w:sz w:val="36"/>
                                    <w:szCs w:val="36"/>
                                  </w:rPr>
                                  <w:t>James Squire-Wood</w:t>
                                </w:r>
                              </w:p>
                              <w:p w14:paraId="6E7B167B" w14:textId="67647F20" w:rsidR="00F31B78" w:rsidRDefault="00F31B78">
                                <w:pPr>
                                  <w:pStyle w:val="NoSpacing"/>
                                  <w:spacing w:before="120"/>
                                  <w:rPr>
                                    <w:color w:val="4472C4" w:themeColor="accent1"/>
                                    <w:sz w:val="36"/>
                                    <w:szCs w:val="36"/>
                                  </w:rPr>
                                </w:pPr>
                                <w:r>
                                  <w:rPr>
                                    <w:color w:val="4472C4" w:themeColor="accent1"/>
                                    <w:sz w:val="36"/>
                                    <w:szCs w:val="36"/>
                                  </w:rPr>
                                  <w:t>10 03 2023</w:t>
                                </w:r>
                              </w:p>
                              <w:p w14:paraId="1F51B3EA" w14:textId="43413023" w:rsidR="0030094E" w:rsidRDefault="0030094E">
                                <w:pPr>
                                  <w:pStyle w:val="NoSpacing"/>
                                  <w:spacing w:before="120"/>
                                  <w:rPr>
                                    <w:color w:val="4472C4" w:themeColor="accent1"/>
                                    <w:sz w:val="36"/>
                                    <w:szCs w:val="36"/>
                                  </w:rPr>
                                </w:pPr>
                              </w:p>
                              <w:p w14:paraId="72CB1D0F" w14:textId="77777777" w:rsidR="000531DF" w:rsidRDefault="000531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C8A3482" id="_x0000_t202" coordsize="21600,21600" o:spt="202" path="m,l,21600r21600,l21600,xe">
                    <v:stroke joinstyle="miter"/>
                    <v:path gradientshapeok="t" o:connecttype="rect"/>
                  </v:shapetype>
                  <v:shape id="Text Box 62" o:spid="_x0000_s1026" type="#_x0000_t202" style="position:absolute;left:0;text-align:left;margin-left:-3pt;margin-top:0;width:456.15pt;height:192.35pt;z-index:25166131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&#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08FAB92" w14:textId="73D953D1" w:rsidR="000531DF" w:rsidRDefault="001A445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learning in the digital era</w:t>
                              </w:r>
                            </w:p>
                          </w:sdtContent>
                        </w:sdt>
                        <w:p w14:paraId="62B5C81E" w14:textId="0FE693AF" w:rsidR="000531DF" w:rsidRDefault="00000000">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31B78">
                                <w:rPr>
                                  <w:color w:val="4472C4" w:themeColor="accent1"/>
                                  <w:sz w:val="36"/>
                                  <w:szCs w:val="36"/>
                                </w:rPr>
                                <w:t>(</w:t>
                              </w:r>
                              <w:r w:rsidR="00CF35B7">
                                <w:rPr>
                                  <w:color w:val="4472C4" w:themeColor="accent1"/>
                                  <w:sz w:val="36"/>
                                  <w:szCs w:val="36"/>
                                </w:rPr>
                                <w:t>BM</w:t>
                              </w:r>
                              <w:r w:rsidR="00F31B78">
                                <w:rPr>
                                  <w:color w:val="4472C4" w:themeColor="accent1"/>
                                  <w:sz w:val="36"/>
                                  <w:szCs w:val="36"/>
                                </w:rPr>
                                <w:t>S</w:t>
                              </w:r>
                              <w:r w:rsidR="00CF35B7">
                                <w:rPr>
                                  <w:color w:val="4472C4" w:themeColor="accent1"/>
                                  <w:sz w:val="36"/>
                                  <w:szCs w:val="36"/>
                                </w:rPr>
                                <w:t>W4010</w:t>
                              </w:r>
                              <w:r w:rsidR="00F31B78">
                                <w:rPr>
                                  <w:color w:val="4472C4" w:themeColor="accent1"/>
                                  <w:sz w:val="36"/>
                                  <w:szCs w:val="36"/>
                                </w:rPr>
                                <w:t>-SWAN)</w:t>
                              </w:r>
                            </w:sdtContent>
                          </w:sdt>
                          <w:r w:rsidR="000531DF">
                            <w:rPr>
                              <w:noProof/>
                            </w:rPr>
                            <w:t xml:space="preserve"> </w:t>
                          </w:r>
                        </w:p>
                        <w:p w14:paraId="056323F3" w14:textId="55C329F1" w:rsidR="0030094E" w:rsidRDefault="0030094E">
                          <w:pPr>
                            <w:pStyle w:val="NoSpacing"/>
                            <w:spacing w:before="120"/>
                            <w:rPr>
                              <w:color w:val="4472C4" w:themeColor="accent1"/>
                              <w:sz w:val="36"/>
                              <w:szCs w:val="36"/>
                            </w:rPr>
                          </w:pPr>
                          <w:r>
                            <w:rPr>
                              <w:color w:val="4472C4" w:themeColor="accent1"/>
                              <w:sz w:val="36"/>
                              <w:szCs w:val="36"/>
                            </w:rPr>
                            <w:t>Evidence of learning (E-Portfolio)</w:t>
                          </w:r>
                        </w:p>
                        <w:p w14:paraId="6995F0ED" w14:textId="77777777" w:rsidR="0030094E" w:rsidRPr="0030094E" w:rsidRDefault="0030094E" w:rsidP="0030094E">
                          <w:pPr>
                            <w:rPr>
                              <w:sz w:val="32"/>
                              <w:szCs w:val="32"/>
                            </w:rPr>
                          </w:pPr>
                          <w:r w:rsidRPr="0030094E">
                            <w:rPr>
                              <w:sz w:val="32"/>
                              <w:szCs w:val="32"/>
                            </w:rPr>
                            <w:t>CORNELIA BUTACU (2233361)</w:t>
                          </w:r>
                        </w:p>
                        <w:p w14:paraId="3B2CF6C4" w14:textId="57302EAA" w:rsidR="0030094E" w:rsidRDefault="00F31B78">
                          <w:pPr>
                            <w:pStyle w:val="NoSpacing"/>
                            <w:spacing w:before="120"/>
                            <w:rPr>
                              <w:color w:val="4472C4" w:themeColor="accent1"/>
                              <w:sz w:val="36"/>
                              <w:szCs w:val="36"/>
                            </w:rPr>
                          </w:pPr>
                          <w:r>
                            <w:rPr>
                              <w:color w:val="4472C4" w:themeColor="accent1"/>
                              <w:sz w:val="36"/>
                              <w:szCs w:val="36"/>
                            </w:rPr>
                            <w:t>James Squire-Wood</w:t>
                          </w:r>
                        </w:p>
                        <w:p w14:paraId="6E7B167B" w14:textId="67647F20" w:rsidR="00F31B78" w:rsidRDefault="00F31B78">
                          <w:pPr>
                            <w:pStyle w:val="NoSpacing"/>
                            <w:spacing w:before="120"/>
                            <w:rPr>
                              <w:color w:val="4472C4" w:themeColor="accent1"/>
                              <w:sz w:val="36"/>
                              <w:szCs w:val="36"/>
                            </w:rPr>
                          </w:pPr>
                          <w:r>
                            <w:rPr>
                              <w:color w:val="4472C4" w:themeColor="accent1"/>
                              <w:sz w:val="36"/>
                              <w:szCs w:val="36"/>
                            </w:rPr>
                            <w:t>10 03 2023</w:t>
                          </w:r>
                        </w:p>
                        <w:p w14:paraId="1F51B3EA" w14:textId="43413023" w:rsidR="0030094E" w:rsidRDefault="0030094E">
                          <w:pPr>
                            <w:pStyle w:val="NoSpacing"/>
                            <w:spacing w:before="120"/>
                            <w:rPr>
                              <w:color w:val="4472C4" w:themeColor="accent1"/>
                              <w:sz w:val="36"/>
                              <w:szCs w:val="36"/>
                            </w:rPr>
                          </w:pPr>
                        </w:p>
                        <w:p w14:paraId="72CB1D0F" w14:textId="77777777" w:rsidR="000531DF" w:rsidRDefault="000531DF"/>
                      </w:txbxContent>
                    </v:textbox>
                    <w10:wrap anchorx="margin" anchory="margin"/>
                  </v:shape>
                </w:pict>
              </mc:Fallback>
            </mc:AlternateContent>
          </w:r>
          <w:r w:rsidR="000531DF">
            <w:rPr>
              <w:noProof/>
              <w:color w:val="4472C4" w:themeColor="accent1"/>
              <w:sz w:val="36"/>
              <w:szCs w:val="36"/>
            </w:rPr>
            <mc:AlternateContent>
              <mc:Choice Requires="wpg">
                <w:drawing>
                  <wp:anchor distT="0" distB="0" distL="114300" distR="114300" simplePos="0" relativeHeight="251660288" behindDoc="1" locked="0" layoutInCell="1" allowOverlap="1" wp14:anchorId="50B1C325" wp14:editId="3B01F93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768EF9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531DF">
            <w:br w:type="page"/>
          </w:r>
        </w:p>
        <w:sdt>
          <w:sdtPr>
            <w:rPr>
              <w:rFonts w:asciiTheme="minorHAnsi" w:eastAsiaTheme="minorEastAsia" w:hAnsiTheme="minorHAnsi" w:cstheme="minorBidi"/>
              <w:color w:val="auto"/>
              <w:sz w:val="22"/>
              <w:szCs w:val="22"/>
            </w:rPr>
            <w:id w:val="1098296238"/>
            <w:docPartObj>
              <w:docPartGallery w:val="Table of Contents"/>
              <w:docPartUnique/>
            </w:docPartObj>
          </w:sdtPr>
          <w:sdtEndPr>
            <w:rPr>
              <w:b/>
              <w:bCs/>
              <w:noProof/>
            </w:rPr>
          </w:sdtEndPr>
          <w:sdtContent>
            <w:p w14:paraId="688E2DE7" w14:textId="00BE547A" w:rsidR="00CF35B7" w:rsidRDefault="00CF35B7" w:rsidP="00621888">
              <w:pPr>
                <w:pStyle w:val="TOCHeading"/>
                <w:jc w:val="both"/>
              </w:pPr>
              <w:r>
                <w:t>Contents</w:t>
              </w:r>
            </w:p>
            <w:p w14:paraId="1913CE1C" w14:textId="521588A7" w:rsidR="008F0586" w:rsidRPr="00621888" w:rsidRDefault="00CF35B7" w:rsidP="00621888">
              <w:pPr>
                <w:pStyle w:val="TOC1"/>
                <w:tabs>
                  <w:tab w:val="right" w:leader="dot" w:pos="9016"/>
                </w:tabs>
                <w:jc w:val="both"/>
                <w:rPr>
                  <w:noProof/>
                  <w:sz w:val="24"/>
                  <w:szCs w:val="24"/>
                  <w:lang w:eastAsia="en-GB"/>
                </w:rPr>
              </w:pPr>
              <w:r>
                <w:fldChar w:fldCharType="begin"/>
              </w:r>
              <w:r>
                <w:instrText xml:space="preserve"> TOC \o "1-3" \h \z \u </w:instrText>
              </w:r>
              <w:r>
                <w:fldChar w:fldCharType="separate"/>
              </w:r>
              <w:hyperlink w:anchor="_Toc128923007" w:history="1">
                <w:r w:rsidR="008F0586" w:rsidRPr="00621888">
                  <w:rPr>
                    <w:rStyle w:val="Hyperlink"/>
                    <w:b/>
                    <w:bCs/>
                    <w:noProof/>
                    <w:sz w:val="24"/>
                    <w:szCs w:val="24"/>
                  </w:rPr>
                  <w:t xml:space="preserve">Introduction </w:t>
                </w:r>
                <w:r w:rsidR="008F0586" w:rsidRPr="00621888">
                  <w:rPr>
                    <w:noProof/>
                    <w:webHidden/>
                    <w:sz w:val="24"/>
                    <w:szCs w:val="24"/>
                  </w:rPr>
                  <w:tab/>
                </w:r>
                <w:r w:rsidR="008F0586" w:rsidRPr="00621888">
                  <w:rPr>
                    <w:noProof/>
                    <w:webHidden/>
                    <w:sz w:val="24"/>
                    <w:szCs w:val="24"/>
                  </w:rPr>
                  <w:fldChar w:fldCharType="begin"/>
                </w:r>
                <w:r w:rsidR="008F0586" w:rsidRPr="00621888">
                  <w:rPr>
                    <w:noProof/>
                    <w:webHidden/>
                    <w:sz w:val="24"/>
                    <w:szCs w:val="24"/>
                  </w:rPr>
                  <w:instrText xml:space="preserve"> PAGEREF _Toc128923007 \h </w:instrText>
                </w:r>
                <w:r w:rsidR="008F0586" w:rsidRPr="00621888">
                  <w:rPr>
                    <w:noProof/>
                    <w:webHidden/>
                    <w:sz w:val="24"/>
                    <w:szCs w:val="24"/>
                  </w:rPr>
                </w:r>
                <w:r w:rsidR="008F0586" w:rsidRPr="00621888">
                  <w:rPr>
                    <w:noProof/>
                    <w:webHidden/>
                    <w:sz w:val="24"/>
                    <w:szCs w:val="24"/>
                  </w:rPr>
                  <w:fldChar w:fldCharType="separate"/>
                </w:r>
                <w:r w:rsidR="008F0586" w:rsidRPr="00621888">
                  <w:rPr>
                    <w:noProof/>
                    <w:webHidden/>
                    <w:sz w:val="24"/>
                    <w:szCs w:val="24"/>
                  </w:rPr>
                  <w:t>2</w:t>
                </w:r>
                <w:r w:rsidR="008F0586" w:rsidRPr="00621888">
                  <w:rPr>
                    <w:noProof/>
                    <w:webHidden/>
                    <w:sz w:val="24"/>
                    <w:szCs w:val="24"/>
                  </w:rPr>
                  <w:fldChar w:fldCharType="end"/>
                </w:r>
              </w:hyperlink>
            </w:p>
            <w:p w14:paraId="27D6CD42" w14:textId="363FAF0D" w:rsidR="008F0586" w:rsidRPr="00621888" w:rsidRDefault="00000000" w:rsidP="00621888">
              <w:pPr>
                <w:pStyle w:val="TOC1"/>
                <w:tabs>
                  <w:tab w:val="right" w:leader="dot" w:pos="9016"/>
                </w:tabs>
                <w:jc w:val="both"/>
                <w:rPr>
                  <w:noProof/>
                  <w:sz w:val="24"/>
                  <w:szCs w:val="24"/>
                  <w:lang w:eastAsia="en-GB"/>
                </w:rPr>
              </w:pPr>
              <w:hyperlink w:anchor="_Toc128923008" w:history="1">
                <w:r w:rsidR="008F0586" w:rsidRPr="00621888">
                  <w:rPr>
                    <w:rStyle w:val="Hyperlink"/>
                    <w:b/>
                    <w:bCs/>
                    <w:noProof/>
                    <w:sz w:val="24"/>
                    <w:szCs w:val="24"/>
                  </w:rPr>
                  <w:t>Findings</w:t>
                </w:r>
                <w:r w:rsidR="008F0586" w:rsidRPr="00621888">
                  <w:rPr>
                    <w:noProof/>
                    <w:webHidden/>
                    <w:sz w:val="24"/>
                    <w:szCs w:val="24"/>
                  </w:rPr>
                  <w:tab/>
                </w:r>
                <w:r w:rsidR="008F0586" w:rsidRPr="00621888">
                  <w:rPr>
                    <w:noProof/>
                    <w:webHidden/>
                    <w:sz w:val="24"/>
                    <w:szCs w:val="24"/>
                  </w:rPr>
                  <w:fldChar w:fldCharType="begin"/>
                </w:r>
                <w:r w:rsidR="008F0586" w:rsidRPr="00621888">
                  <w:rPr>
                    <w:noProof/>
                    <w:webHidden/>
                    <w:sz w:val="24"/>
                    <w:szCs w:val="24"/>
                  </w:rPr>
                  <w:instrText xml:space="preserve"> PAGEREF _Toc128923008 \h </w:instrText>
                </w:r>
                <w:r w:rsidR="008F0586" w:rsidRPr="00621888">
                  <w:rPr>
                    <w:noProof/>
                    <w:webHidden/>
                    <w:sz w:val="24"/>
                    <w:szCs w:val="24"/>
                  </w:rPr>
                </w:r>
                <w:r w:rsidR="008F0586" w:rsidRPr="00621888">
                  <w:rPr>
                    <w:noProof/>
                    <w:webHidden/>
                    <w:sz w:val="24"/>
                    <w:szCs w:val="24"/>
                  </w:rPr>
                  <w:fldChar w:fldCharType="separate"/>
                </w:r>
                <w:r w:rsidR="008F0586" w:rsidRPr="00621888">
                  <w:rPr>
                    <w:noProof/>
                    <w:webHidden/>
                    <w:sz w:val="24"/>
                    <w:szCs w:val="24"/>
                  </w:rPr>
                  <w:t>2</w:t>
                </w:r>
                <w:r w:rsidR="008F0586" w:rsidRPr="00621888">
                  <w:rPr>
                    <w:noProof/>
                    <w:webHidden/>
                    <w:sz w:val="24"/>
                    <w:szCs w:val="24"/>
                  </w:rPr>
                  <w:fldChar w:fldCharType="end"/>
                </w:r>
              </w:hyperlink>
            </w:p>
            <w:p w14:paraId="768D2295" w14:textId="2F5DFC3F" w:rsidR="008F0586" w:rsidRPr="00621888" w:rsidRDefault="00000000" w:rsidP="00621888">
              <w:pPr>
                <w:pStyle w:val="TOC1"/>
                <w:tabs>
                  <w:tab w:val="right" w:leader="dot" w:pos="9016"/>
                </w:tabs>
                <w:jc w:val="both"/>
                <w:rPr>
                  <w:noProof/>
                  <w:sz w:val="24"/>
                  <w:szCs w:val="24"/>
                  <w:lang w:eastAsia="en-GB"/>
                </w:rPr>
              </w:pPr>
              <w:hyperlink w:anchor="_Toc128923009" w:history="1">
                <w:r w:rsidR="008F0586" w:rsidRPr="00621888">
                  <w:rPr>
                    <w:rStyle w:val="Hyperlink"/>
                    <w:b/>
                    <w:bCs/>
                    <w:noProof/>
                    <w:sz w:val="24"/>
                    <w:szCs w:val="24"/>
                  </w:rPr>
                  <w:t>Conclusion</w:t>
                </w:r>
                <w:r w:rsidR="008F0586" w:rsidRPr="00621888">
                  <w:rPr>
                    <w:noProof/>
                    <w:webHidden/>
                    <w:sz w:val="24"/>
                    <w:szCs w:val="24"/>
                  </w:rPr>
                  <w:tab/>
                </w:r>
                <w:r w:rsidR="008F0586" w:rsidRPr="00621888">
                  <w:rPr>
                    <w:noProof/>
                    <w:webHidden/>
                    <w:sz w:val="24"/>
                    <w:szCs w:val="24"/>
                  </w:rPr>
                  <w:fldChar w:fldCharType="begin"/>
                </w:r>
                <w:r w:rsidR="008F0586" w:rsidRPr="00621888">
                  <w:rPr>
                    <w:noProof/>
                    <w:webHidden/>
                    <w:sz w:val="24"/>
                    <w:szCs w:val="24"/>
                  </w:rPr>
                  <w:instrText xml:space="preserve"> PAGEREF _Toc128923009 \h </w:instrText>
                </w:r>
                <w:r w:rsidR="008F0586" w:rsidRPr="00621888">
                  <w:rPr>
                    <w:noProof/>
                    <w:webHidden/>
                    <w:sz w:val="24"/>
                    <w:szCs w:val="24"/>
                  </w:rPr>
                </w:r>
                <w:r w:rsidR="008F0586" w:rsidRPr="00621888">
                  <w:rPr>
                    <w:noProof/>
                    <w:webHidden/>
                    <w:sz w:val="24"/>
                    <w:szCs w:val="24"/>
                  </w:rPr>
                  <w:fldChar w:fldCharType="separate"/>
                </w:r>
                <w:r w:rsidR="008F0586" w:rsidRPr="00621888">
                  <w:rPr>
                    <w:noProof/>
                    <w:webHidden/>
                    <w:sz w:val="24"/>
                    <w:szCs w:val="24"/>
                  </w:rPr>
                  <w:t>2</w:t>
                </w:r>
                <w:r w:rsidR="008F0586" w:rsidRPr="00621888">
                  <w:rPr>
                    <w:noProof/>
                    <w:webHidden/>
                    <w:sz w:val="24"/>
                    <w:szCs w:val="24"/>
                  </w:rPr>
                  <w:fldChar w:fldCharType="end"/>
                </w:r>
              </w:hyperlink>
            </w:p>
            <w:p w14:paraId="1F74A485" w14:textId="3FA4966A" w:rsidR="008F0586" w:rsidRPr="00621888" w:rsidRDefault="00000000" w:rsidP="00621888">
              <w:pPr>
                <w:pStyle w:val="TOC1"/>
                <w:tabs>
                  <w:tab w:val="right" w:leader="dot" w:pos="9016"/>
                </w:tabs>
                <w:jc w:val="both"/>
                <w:rPr>
                  <w:noProof/>
                  <w:sz w:val="24"/>
                  <w:szCs w:val="24"/>
                  <w:lang w:eastAsia="en-GB"/>
                </w:rPr>
              </w:pPr>
              <w:hyperlink w:anchor="_Toc128923010" w:history="1">
                <w:r w:rsidR="008F0586" w:rsidRPr="00621888">
                  <w:rPr>
                    <w:rStyle w:val="Hyperlink"/>
                    <w:b/>
                    <w:bCs/>
                    <w:noProof/>
                    <w:sz w:val="24"/>
                    <w:szCs w:val="24"/>
                  </w:rPr>
                  <w:t>Task 2</w:t>
                </w:r>
                <w:r w:rsidR="008F0586" w:rsidRPr="00621888">
                  <w:rPr>
                    <w:noProof/>
                    <w:webHidden/>
                    <w:sz w:val="24"/>
                    <w:szCs w:val="24"/>
                  </w:rPr>
                  <w:tab/>
                </w:r>
                <w:r w:rsidR="008F0586" w:rsidRPr="00621888">
                  <w:rPr>
                    <w:noProof/>
                    <w:webHidden/>
                    <w:sz w:val="24"/>
                    <w:szCs w:val="24"/>
                  </w:rPr>
                  <w:fldChar w:fldCharType="begin"/>
                </w:r>
                <w:r w:rsidR="008F0586" w:rsidRPr="00621888">
                  <w:rPr>
                    <w:noProof/>
                    <w:webHidden/>
                    <w:sz w:val="24"/>
                    <w:szCs w:val="24"/>
                  </w:rPr>
                  <w:instrText xml:space="preserve"> PAGEREF _Toc128923010 \h </w:instrText>
                </w:r>
                <w:r w:rsidR="008F0586" w:rsidRPr="00621888">
                  <w:rPr>
                    <w:noProof/>
                    <w:webHidden/>
                    <w:sz w:val="24"/>
                    <w:szCs w:val="24"/>
                  </w:rPr>
                </w:r>
                <w:r w:rsidR="008F0586" w:rsidRPr="00621888">
                  <w:rPr>
                    <w:noProof/>
                    <w:webHidden/>
                    <w:sz w:val="24"/>
                    <w:szCs w:val="24"/>
                  </w:rPr>
                  <w:fldChar w:fldCharType="separate"/>
                </w:r>
                <w:r w:rsidR="008F0586" w:rsidRPr="00621888">
                  <w:rPr>
                    <w:noProof/>
                    <w:webHidden/>
                    <w:sz w:val="24"/>
                    <w:szCs w:val="24"/>
                  </w:rPr>
                  <w:t>3</w:t>
                </w:r>
                <w:r w:rsidR="008F0586" w:rsidRPr="00621888">
                  <w:rPr>
                    <w:noProof/>
                    <w:webHidden/>
                    <w:sz w:val="24"/>
                    <w:szCs w:val="24"/>
                  </w:rPr>
                  <w:fldChar w:fldCharType="end"/>
                </w:r>
              </w:hyperlink>
            </w:p>
            <w:p w14:paraId="58D8357E" w14:textId="3C35B24B" w:rsidR="008F0586" w:rsidRPr="00621888" w:rsidRDefault="00000000" w:rsidP="00621888">
              <w:pPr>
                <w:pStyle w:val="TOC1"/>
                <w:tabs>
                  <w:tab w:val="right" w:leader="dot" w:pos="9016"/>
                </w:tabs>
                <w:jc w:val="both"/>
                <w:rPr>
                  <w:noProof/>
                  <w:sz w:val="24"/>
                  <w:szCs w:val="24"/>
                  <w:lang w:eastAsia="en-GB"/>
                </w:rPr>
              </w:pPr>
              <w:hyperlink w:anchor="_Toc128923011" w:history="1">
                <w:r w:rsidR="008F0586" w:rsidRPr="00621888">
                  <w:rPr>
                    <w:rStyle w:val="Hyperlink"/>
                    <w:b/>
                    <w:bCs/>
                    <w:noProof/>
                    <w:sz w:val="24"/>
                    <w:szCs w:val="24"/>
                  </w:rPr>
                  <w:t>Task 3</w:t>
                </w:r>
                <w:r w:rsidR="008F0586" w:rsidRPr="00621888">
                  <w:rPr>
                    <w:noProof/>
                    <w:webHidden/>
                    <w:sz w:val="24"/>
                    <w:szCs w:val="24"/>
                  </w:rPr>
                  <w:tab/>
                </w:r>
                <w:r w:rsidR="008F0586" w:rsidRPr="00621888">
                  <w:rPr>
                    <w:noProof/>
                    <w:webHidden/>
                    <w:sz w:val="24"/>
                    <w:szCs w:val="24"/>
                  </w:rPr>
                  <w:fldChar w:fldCharType="begin"/>
                </w:r>
                <w:r w:rsidR="008F0586" w:rsidRPr="00621888">
                  <w:rPr>
                    <w:noProof/>
                    <w:webHidden/>
                    <w:sz w:val="24"/>
                    <w:szCs w:val="24"/>
                  </w:rPr>
                  <w:instrText xml:space="preserve"> PAGEREF _Toc128923011 \h </w:instrText>
                </w:r>
                <w:r w:rsidR="008F0586" w:rsidRPr="00621888">
                  <w:rPr>
                    <w:noProof/>
                    <w:webHidden/>
                    <w:sz w:val="24"/>
                    <w:szCs w:val="24"/>
                  </w:rPr>
                </w:r>
                <w:r w:rsidR="008F0586" w:rsidRPr="00621888">
                  <w:rPr>
                    <w:noProof/>
                    <w:webHidden/>
                    <w:sz w:val="24"/>
                    <w:szCs w:val="24"/>
                  </w:rPr>
                  <w:fldChar w:fldCharType="separate"/>
                </w:r>
                <w:r w:rsidR="008F0586" w:rsidRPr="00621888">
                  <w:rPr>
                    <w:noProof/>
                    <w:webHidden/>
                    <w:sz w:val="24"/>
                    <w:szCs w:val="24"/>
                  </w:rPr>
                  <w:t>4</w:t>
                </w:r>
                <w:r w:rsidR="008F0586" w:rsidRPr="00621888">
                  <w:rPr>
                    <w:noProof/>
                    <w:webHidden/>
                    <w:sz w:val="24"/>
                    <w:szCs w:val="24"/>
                  </w:rPr>
                  <w:fldChar w:fldCharType="end"/>
                </w:r>
              </w:hyperlink>
            </w:p>
            <w:p w14:paraId="7988FEEF" w14:textId="64D2DAD2" w:rsidR="008F0586" w:rsidRPr="00621888" w:rsidRDefault="00000000" w:rsidP="00621888">
              <w:pPr>
                <w:pStyle w:val="TOC1"/>
                <w:tabs>
                  <w:tab w:val="right" w:leader="dot" w:pos="9016"/>
                </w:tabs>
                <w:jc w:val="both"/>
                <w:rPr>
                  <w:noProof/>
                  <w:sz w:val="24"/>
                  <w:szCs w:val="24"/>
                  <w:lang w:eastAsia="en-GB"/>
                </w:rPr>
              </w:pPr>
              <w:hyperlink w:anchor="_Toc128923012" w:history="1">
                <w:r w:rsidR="008F0586" w:rsidRPr="00621888">
                  <w:rPr>
                    <w:rStyle w:val="Hyperlink"/>
                    <w:b/>
                    <w:bCs/>
                    <w:noProof/>
                    <w:sz w:val="24"/>
                    <w:szCs w:val="24"/>
                  </w:rPr>
                  <w:t>Task 4</w:t>
                </w:r>
                <w:r w:rsidR="008F0586" w:rsidRPr="00621888">
                  <w:rPr>
                    <w:noProof/>
                    <w:webHidden/>
                    <w:sz w:val="24"/>
                    <w:szCs w:val="24"/>
                  </w:rPr>
                  <w:tab/>
                </w:r>
                <w:r w:rsidR="008F0586" w:rsidRPr="00621888">
                  <w:rPr>
                    <w:noProof/>
                    <w:webHidden/>
                    <w:sz w:val="24"/>
                    <w:szCs w:val="24"/>
                  </w:rPr>
                  <w:fldChar w:fldCharType="begin"/>
                </w:r>
                <w:r w:rsidR="008F0586" w:rsidRPr="00621888">
                  <w:rPr>
                    <w:noProof/>
                    <w:webHidden/>
                    <w:sz w:val="24"/>
                    <w:szCs w:val="24"/>
                  </w:rPr>
                  <w:instrText xml:space="preserve"> PAGEREF _Toc128923012 \h </w:instrText>
                </w:r>
                <w:r w:rsidR="008F0586" w:rsidRPr="00621888">
                  <w:rPr>
                    <w:noProof/>
                    <w:webHidden/>
                    <w:sz w:val="24"/>
                    <w:szCs w:val="24"/>
                  </w:rPr>
                </w:r>
                <w:r w:rsidR="008F0586" w:rsidRPr="00621888">
                  <w:rPr>
                    <w:noProof/>
                    <w:webHidden/>
                    <w:sz w:val="24"/>
                    <w:szCs w:val="24"/>
                  </w:rPr>
                  <w:fldChar w:fldCharType="separate"/>
                </w:r>
                <w:r w:rsidR="008F0586" w:rsidRPr="00621888">
                  <w:rPr>
                    <w:noProof/>
                    <w:webHidden/>
                    <w:sz w:val="24"/>
                    <w:szCs w:val="24"/>
                  </w:rPr>
                  <w:t>6</w:t>
                </w:r>
                <w:r w:rsidR="008F0586" w:rsidRPr="00621888">
                  <w:rPr>
                    <w:noProof/>
                    <w:webHidden/>
                    <w:sz w:val="24"/>
                    <w:szCs w:val="24"/>
                  </w:rPr>
                  <w:fldChar w:fldCharType="end"/>
                </w:r>
              </w:hyperlink>
            </w:p>
            <w:p w14:paraId="17A900B3" w14:textId="2E4AA69D" w:rsidR="008F0586" w:rsidRDefault="00000000" w:rsidP="00621888">
              <w:pPr>
                <w:pStyle w:val="TOC1"/>
                <w:tabs>
                  <w:tab w:val="right" w:leader="dot" w:pos="9016"/>
                </w:tabs>
                <w:jc w:val="both"/>
                <w:rPr>
                  <w:noProof/>
                  <w:lang w:eastAsia="en-GB"/>
                </w:rPr>
              </w:pPr>
              <w:hyperlink w:anchor="_Toc128923013" w:history="1">
                <w:r w:rsidR="008F0586" w:rsidRPr="00621888">
                  <w:rPr>
                    <w:rStyle w:val="Hyperlink"/>
                    <w:b/>
                    <w:bCs/>
                    <w:noProof/>
                    <w:sz w:val="24"/>
                    <w:szCs w:val="24"/>
                  </w:rPr>
                  <w:t>References:</w:t>
                </w:r>
                <w:r w:rsidR="008F0586" w:rsidRPr="00621888">
                  <w:rPr>
                    <w:noProof/>
                    <w:webHidden/>
                    <w:sz w:val="24"/>
                    <w:szCs w:val="24"/>
                  </w:rPr>
                  <w:tab/>
                </w:r>
                <w:r w:rsidR="008F0586" w:rsidRPr="00621888">
                  <w:rPr>
                    <w:noProof/>
                    <w:webHidden/>
                    <w:sz w:val="24"/>
                    <w:szCs w:val="24"/>
                  </w:rPr>
                  <w:fldChar w:fldCharType="begin"/>
                </w:r>
                <w:r w:rsidR="008F0586" w:rsidRPr="00621888">
                  <w:rPr>
                    <w:noProof/>
                    <w:webHidden/>
                    <w:sz w:val="24"/>
                    <w:szCs w:val="24"/>
                  </w:rPr>
                  <w:instrText xml:space="preserve"> PAGEREF _Toc128923013 \h </w:instrText>
                </w:r>
                <w:r w:rsidR="008F0586" w:rsidRPr="00621888">
                  <w:rPr>
                    <w:noProof/>
                    <w:webHidden/>
                    <w:sz w:val="24"/>
                    <w:szCs w:val="24"/>
                  </w:rPr>
                </w:r>
                <w:r w:rsidR="008F0586" w:rsidRPr="00621888">
                  <w:rPr>
                    <w:noProof/>
                    <w:webHidden/>
                    <w:sz w:val="24"/>
                    <w:szCs w:val="24"/>
                  </w:rPr>
                  <w:fldChar w:fldCharType="separate"/>
                </w:r>
                <w:r w:rsidR="008F0586" w:rsidRPr="00621888">
                  <w:rPr>
                    <w:noProof/>
                    <w:webHidden/>
                    <w:sz w:val="24"/>
                    <w:szCs w:val="24"/>
                  </w:rPr>
                  <w:t>7</w:t>
                </w:r>
                <w:r w:rsidR="008F0586" w:rsidRPr="00621888">
                  <w:rPr>
                    <w:noProof/>
                    <w:webHidden/>
                    <w:sz w:val="24"/>
                    <w:szCs w:val="24"/>
                  </w:rPr>
                  <w:fldChar w:fldCharType="end"/>
                </w:r>
              </w:hyperlink>
            </w:p>
            <w:p w14:paraId="3183F300" w14:textId="498C9FD4" w:rsidR="00CF35B7" w:rsidRDefault="00CF35B7" w:rsidP="00621888">
              <w:pPr>
                <w:jc w:val="both"/>
              </w:pPr>
              <w:r>
                <w:rPr>
                  <w:b/>
                  <w:bCs/>
                  <w:noProof/>
                </w:rPr>
                <w:fldChar w:fldCharType="end"/>
              </w:r>
            </w:p>
          </w:sdtContent>
        </w:sdt>
        <w:p w14:paraId="0972CE60" w14:textId="45686AEE" w:rsidR="004C0F8B" w:rsidRDefault="004C0F8B" w:rsidP="00621888">
          <w:pPr>
            <w:pStyle w:val="NoSpacing"/>
            <w:jc w:val="both"/>
            <w:rPr>
              <w:sz w:val="32"/>
              <w:szCs w:val="32"/>
            </w:rPr>
          </w:pPr>
        </w:p>
        <w:p w14:paraId="51DAF597" w14:textId="580C867C" w:rsidR="00CF35B7" w:rsidRDefault="00CF35B7" w:rsidP="00621888">
          <w:pPr>
            <w:pStyle w:val="NoSpacing"/>
            <w:jc w:val="both"/>
            <w:rPr>
              <w:sz w:val="32"/>
              <w:szCs w:val="32"/>
            </w:rPr>
          </w:pPr>
        </w:p>
        <w:p w14:paraId="73901AB6" w14:textId="7A5DA5E2" w:rsidR="00CF35B7" w:rsidRDefault="00CF35B7" w:rsidP="00621888">
          <w:pPr>
            <w:pStyle w:val="NoSpacing"/>
            <w:jc w:val="both"/>
            <w:rPr>
              <w:sz w:val="32"/>
              <w:szCs w:val="32"/>
            </w:rPr>
          </w:pPr>
        </w:p>
        <w:p w14:paraId="75B1D359" w14:textId="4205EE19" w:rsidR="00CF35B7" w:rsidRDefault="00CF35B7" w:rsidP="00621888">
          <w:pPr>
            <w:pStyle w:val="NoSpacing"/>
            <w:jc w:val="both"/>
            <w:rPr>
              <w:sz w:val="32"/>
              <w:szCs w:val="32"/>
            </w:rPr>
          </w:pPr>
        </w:p>
        <w:p w14:paraId="79271765" w14:textId="77777777" w:rsidR="00CF35B7" w:rsidRDefault="00CF35B7" w:rsidP="00621888">
          <w:pPr>
            <w:pStyle w:val="NoSpacing"/>
            <w:jc w:val="both"/>
            <w:rPr>
              <w:sz w:val="32"/>
              <w:szCs w:val="32"/>
            </w:rPr>
          </w:pPr>
        </w:p>
        <w:p w14:paraId="59C23B1B" w14:textId="35AF9349" w:rsidR="004C0F8B" w:rsidRDefault="004C0F8B" w:rsidP="00621888">
          <w:pPr>
            <w:jc w:val="both"/>
            <w:rPr>
              <w:sz w:val="32"/>
              <w:szCs w:val="32"/>
            </w:rPr>
          </w:pPr>
        </w:p>
        <w:p w14:paraId="2BB237A7" w14:textId="6F0DDD3A" w:rsidR="00CF35B7" w:rsidRDefault="00CF35B7" w:rsidP="00621888">
          <w:pPr>
            <w:jc w:val="both"/>
            <w:rPr>
              <w:sz w:val="32"/>
              <w:szCs w:val="32"/>
            </w:rPr>
          </w:pPr>
        </w:p>
        <w:p w14:paraId="01ECF8EE" w14:textId="7B166380" w:rsidR="00CF35B7" w:rsidRDefault="00CF35B7" w:rsidP="00621888">
          <w:pPr>
            <w:jc w:val="both"/>
            <w:rPr>
              <w:sz w:val="32"/>
              <w:szCs w:val="32"/>
            </w:rPr>
          </w:pPr>
        </w:p>
        <w:p w14:paraId="24F429AE" w14:textId="45EFAC49" w:rsidR="00CF35B7" w:rsidRDefault="00CF35B7" w:rsidP="00621888">
          <w:pPr>
            <w:jc w:val="both"/>
            <w:rPr>
              <w:sz w:val="32"/>
              <w:szCs w:val="32"/>
            </w:rPr>
          </w:pPr>
        </w:p>
        <w:p w14:paraId="16B14F94" w14:textId="2B469930" w:rsidR="00CF35B7" w:rsidRDefault="00CF35B7" w:rsidP="00621888">
          <w:pPr>
            <w:jc w:val="both"/>
            <w:rPr>
              <w:sz w:val="32"/>
              <w:szCs w:val="32"/>
            </w:rPr>
          </w:pPr>
        </w:p>
        <w:p w14:paraId="4E6F97A9" w14:textId="2A1A0457" w:rsidR="00CF35B7" w:rsidRDefault="00CF35B7" w:rsidP="00621888">
          <w:pPr>
            <w:jc w:val="both"/>
            <w:rPr>
              <w:sz w:val="32"/>
              <w:szCs w:val="32"/>
            </w:rPr>
          </w:pPr>
        </w:p>
        <w:p w14:paraId="43253E32" w14:textId="06CFCDAC" w:rsidR="00CF35B7" w:rsidRDefault="00CF35B7" w:rsidP="00621888">
          <w:pPr>
            <w:jc w:val="both"/>
            <w:rPr>
              <w:sz w:val="32"/>
              <w:szCs w:val="32"/>
            </w:rPr>
          </w:pPr>
        </w:p>
        <w:p w14:paraId="6D11FA3A" w14:textId="65B96C7E" w:rsidR="00CF35B7" w:rsidRDefault="00CF35B7" w:rsidP="00621888">
          <w:pPr>
            <w:jc w:val="both"/>
            <w:rPr>
              <w:sz w:val="32"/>
              <w:szCs w:val="32"/>
            </w:rPr>
          </w:pPr>
        </w:p>
        <w:p w14:paraId="15840D7F" w14:textId="06066DF3" w:rsidR="00CF35B7" w:rsidRDefault="00CF35B7" w:rsidP="00621888">
          <w:pPr>
            <w:jc w:val="both"/>
            <w:rPr>
              <w:sz w:val="32"/>
              <w:szCs w:val="32"/>
            </w:rPr>
          </w:pPr>
        </w:p>
        <w:p w14:paraId="3FB4A838" w14:textId="10A634E1" w:rsidR="00CF35B7" w:rsidRDefault="00CF35B7" w:rsidP="00621888">
          <w:pPr>
            <w:jc w:val="both"/>
            <w:rPr>
              <w:sz w:val="32"/>
              <w:szCs w:val="32"/>
            </w:rPr>
          </w:pPr>
        </w:p>
        <w:p w14:paraId="5347489F" w14:textId="70B9CE08" w:rsidR="00CF35B7" w:rsidRDefault="00CF35B7" w:rsidP="00621888">
          <w:pPr>
            <w:jc w:val="both"/>
            <w:rPr>
              <w:sz w:val="32"/>
              <w:szCs w:val="32"/>
            </w:rPr>
          </w:pPr>
        </w:p>
        <w:p w14:paraId="2321F3AE" w14:textId="77777777" w:rsidR="00CF35B7" w:rsidRDefault="00CF35B7" w:rsidP="00621888">
          <w:pPr>
            <w:jc w:val="both"/>
            <w:rPr>
              <w:sz w:val="32"/>
              <w:szCs w:val="32"/>
            </w:rPr>
          </w:pPr>
        </w:p>
        <w:p w14:paraId="68F48739" w14:textId="6B91DB47" w:rsidR="000531DF" w:rsidRPr="00A93B06" w:rsidRDefault="00A93B06" w:rsidP="00621888">
          <w:pPr>
            <w:pStyle w:val="Heading1"/>
            <w:jc w:val="both"/>
            <w:rPr>
              <w:b/>
              <w:bCs/>
            </w:rPr>
          </w:pPr>
          <w:bookmarkStart w:id="0" w:name="_Toc128923007"/>
          <w:r w:rsidRPr="00A93B06">
            <w:rPr>
              <w:b/>
              <w:bCs/>
            </w:rPr>
            <w:lastRenderedPageBreak/>
            <w:t xml:space="preserve">Introduction </w:t>
          </w:r>
        </w:p>
      </w:sdtContent>
    </w:sdt>
    <w:bookmarkEnd w:id="0" w:displacedByCustomXml="prev"/>
    <w:p w14:paraId="4ED375D0" w14:textId="692E4E5A" w:rsidR="001F60E9" w:rsidRPr="0050062E" w:rsidRDefault="00621888" w:rsidP="00621888">
      <w:pPr>
        <w:spacing w:line="360" w:lineRule="auto"/>
        <w:jc w:val="both"/>
        <w:rPr>
          <w:sz w:val="24"/>
          <w:szCs w:val="24"/>
        </w:rPr>
      </w:pPr>
      <w:r>
        <w:rPr>
          <w:b/>
          <w:bCs/>
          <w:i/>
          <w:iCs/>
          <w:sz w:val="24"/>
          <w:szCs w:val="24"/>
        </w:rPr>
        <w:t xml:space="preserve">      </w:t>
      </w:r>
      <w:r w:rsidR="005A0B19" w:rsidRPr="0050062E">
        <w:rPr>
          <w:b/>
          <w:bCs/>
          <w:i/>
          <w:iCs/>
          <w:sz w:val="24"/>
          <w:szCs w:val="24"/>
        </w:rPr>
        <w:t>The introduction</w:t>
      </w:r>
      <w:r w:rsidR="005A0B19" w:rsidRPr="0050062E">
        <w:rPr>
          <w:sz w:val="24"/>
          <w:szCs w:val="24"/>
        </w:rPr>
        <w:t xml:space="preserve"> should highlight the article's substance, provide context for the chosen issue by outlining </w:t>
      </w:r>
      <w:r w:rsidR="001F60E9" w:rsidRPr="0050062E">
        <w:rPr>
          <w:sz w:val="24"/>
          <w:szCs w:val="24"/>
        </w:rPr>
        <w:t>its</w:t>
      </w:r>
      <w:r w:rsidR="005A0B19" w:rsidRPr="0050062E">
        <w:rPr>
          <w:sz w:val="24"/>
          <w:szCs w:val="24"/>
        </w:rPr>
        <w:t xml:space="preserve"> significance and current relevance, and provide a rationale for its selection based on science. Also, the introduction needs to detail the challenges that were faced in completing the study theme as well as provide a synopsis of the contents of the chapters.</w:t>
      </w:r>
      <w:r w:rsidR="0050062E" w:rsidRPr="0050062E">
        <w:rPr>
          <w:sz w:val="24"/>
          <w:szCs w:val="24"/>
        </w:rPr>
        <w:t xml:space="preserve"> </w:t>
      </w:r>
      <w:r w:rsidR="001F60E9" w:rsidRPr="0050062E">
        <w:rPr>
          <w:sz w:val="24"/>
          <w:szCs w:val="24"/>
        </w:rPr>
        <w:t>It is mandatory that the introduction to</w:t>
      </w:r>
      <w:r w:rsidR="0050062E" w:rsidRPr="0050062E">
        <w:rPr>
          <w:sz w:val="24"/>
          <w:szCs w:val="24"/>
        </w:rPr>
        <w:t xml:space="preserve"> </w:t>
      </w:r>
      <w:r w:rsidR="001F60E9" w:rsidRPr="0050062E">
        <w:rPr>
          <w:sz w:val="24"/>
          <w:szCs w:val="24"/>
        </w:rPr>
        <w:t>presents the author's  perspective on the subject, practically all the elements of</w:t>
      </w:r>
      <w:r w:rsidR="0050062E" w:rsidRPr="0050062E">
        <w:rPr>
          <w:sz w:val="24"/>
          <w:szCs w:val="24"/>
        </w:rPr>
        <w:t xml:space="preserve"> </w:t>
      </w:r>
      <w:r w:rsidR="001F60E9" w:rsidRPr="0050062E">
        <w:rPr>
          <w:sz w:val="24"/>
          <w:szCs w:val="24"/>
        </w:rPr>
        <w:t>novelties revealed by the research carried out, about other known points of view in the same</w:t>
      </w:r>
      <w:r w:rsidR="0050062E" w:rsidRPr="0050062E">
        <w:rPr>
          <w:sz w:val="24"/>
          <w:szCs w:val="24"/>
        </w:rPr>
        <w:t xml:space="preserve"> </w:t>
      </w:r>
      <w:r w:rsidR="001F60E9" w:rsidRPr="0050062E">
        <w:rPr>
          <w:sz w:val="24"/>
          <w:szCs w:val="24"/>
        </w:rPr>
        <w:t>field. In stating your perspective, it is necessary to present the key questions on the basis,</w:t>
      </w:r>
      <w:r w:rsidR="0050062E" w:rsidRPr="0050062E">
        <w:rPr>
          <w:sz w:val="24"/>
          <w:szCs w:val="24"/>
        </w:rPr>
        <w:t xml:space="preserve"> </w:t>
      </w:r>
      <w:r w:rsidR="001F60E9" w:rsidRPr="0050062E">
        <w:rPr>
          <w:sz w:val="24"/>
          <w:szCs w:val="24"/>
        </w:rPr>
        <w:t>which the author identified the need to treat the research objects.</w:t>
      </w:r>
    </w:p>
    <w:p w14:paraId="1369ACAF" w14:textId="3B2794A6" w:rsidR="0050062E" w:rsidRDefault="0050062E" w:rsidP="00621888">
      <w:pPr>
        <w:jc w:val="both"/>
      </w:pPr>
    </w:p>
    <w:p w14:paraId="29585C42" w14:textId="697C95F6" w:rsidR="00A93B06" w:rsidRPr="00A93B06" w:rsidRDefault="00A93B06" w:rsidP="00621888">
      <w:pPr>
        <w:pStyle w:val="Heading1"/>
        <w:jc w:val="both"/>
        <w:rPr>
          <w:b/>
          <w:bCs/>
        </w:rPr>
      </w:pPr>
      <w:bookmarkStart w:id="1" w:name="_Toc128923008"/>
      <w:r w:rsidRPr="00A93B06">
        <w:rPr>
          <w:b/>
          <w:bCs/>
        </w:rPr>
        <w:t>Findings</w:t>
      </w:r>
      <w:bookmarkEnd w:id="1"/>
    </w:p>
    <w:p w14:paraId="437D16E1" w14:textId="72A31A46" w:rsidR="00961A56" w:rsidRPr="0050062E" w:rsidRDefault="00621888" w:rsidP="00621888">
      <w:pPr>
        <w:spacing w:line="360" w:lineRule="auto"/>
        <w:jc w:val="both"/>
        <w:rPr>
          <w:sz w:val="24"/>
          <w:szCs w:val="24"/>
        </w:rPr>
      </w:pPr>
      <w:r>
        <w:rPr>
          <w:b/>
          <w:bCs/>
          <w:i/>
          <w:iCs/>
          <w:sz w:val="24"/>
          <w:szCs w:val="24"/>
        </w:rPr>
        <w:t xml:space="preserve">   </w:t>
      </w:r>
      <w:r w:rsidR="00961A56" w:rsidRPr="0050062E">
        <w:rPr>
          <w:b/>
          <w:bCs/>
          <w:i/>
          <w:iCs/>
          <w:sz w:val="24"/>
          <w:szCs w:val="24"/>
        </w:rPr>
        <w:t>The findings</w:t>
      </w:r>
      <w:r w:rsidR="00961A56" w:rsidRPr="0050062E">
        <w:rPr>
          <w:sz w:val="24"/>
          <w:szCs w:val="24"/>
        </w:rPr>
        <w:t xml:space="preserve"> will include data on the state of research on the topic of the paper or the thematic area of which it is a part, primarily in accordance with how the thesis mentioned in the introduction defines its innovation in relation to the state of art in the relevant field. The findings ought to be arranged sequentially by chapter.</w:t>
      </w:r>
    </w:p>
    <w:p w14:paraId="1267FB83" w14:textId="38083418" w:rsidR="00961A56" w:rsidRPr="0050062E" w:rsidRDefault="00621888" w:rsidP="00621888">
      <w:pPr>
        <w:spacing w:line="360" w:lineRule="auto"/>
        <w:jc w:val="both"/>
        <w:rPr>
          <w:sz w:val="24"/>
          <w:szCs w:val="24"/>
        </w:rPr>
      </w:pPr>
      <w:r>
        <w:rPr>
          <w:sz w:val="24"/>
          <w:szCs w:val="24"/>
        </w:rPr>
        <w:t xml:space="preserve">   </w:t>
      </w:r>
      <w:r w:rsidR="00961A56" w:rsidRPr="0050062E">
        <w:rPr>
          <w:sz w:val="24"/>
          <w:szCs w:val="24"/>
        </w:rPr>
        <w:t xml:space="preserve">The findings </w:t>
      </w:r>
      <w:r w:rsidR="00956CFF" w:rsidRPr="0050062E">
        <w:rPr>
          <w:sz w:val="24"/>
          <w:szCs w:val="24"/>
        </w:rPr>
        <w:t>are</w:t>
      </w:r>
      <w:r w:rsidR="00961A56" w:rsidRPr="0050062E">
        <w:rPr>
          <w:sz w:val="24"/>
          <w:szCs w:val="24"/>
        </w:rPr>
        <w:t xml:space="preserve"> starting with an examination of the current condition of the subject under study and continuing with a discussion of the scientific justifications for the use of practical research techniques.</w:t>
      </w:r>
    </w:p>
    <w:p w14:paraId="4F75F3D1" w14:textId="0E11F46B" w:rsidR="00AC4F05" w:rsidRPr="0050062E" w:rsidRDefault="00621888" w:rsidP="00621888">
      <w:pPr>
        <w:spacing w:line="360" w:lineRule="auto"/>
        <w:jc w:val="both"/>
        <w:rPr>
          <w:sz w:val="24"/>
          <w:szCs w:val="24"/>
        </w:rPr>
      </w:pPr>
      <w:r>
        <w:rPr>
          <w:sz w:val="24"/>
          <w:szCs w:val="24"/>
        </w:rPr>
        <w:t xml:space="preserve">   </w:t>
      </w:r>
      <w:r w:rsidR="00961A56" w:rsidRPr="0050062E">
        <w:rPr>
          <w:sz w:val="24"/>
          <w:szCs w:val="24"/>
        </w:rPr>
        <w:t>Overall, it must show that the student is able to choose the most pertinent sources for the issue being researched, approach the research topic from an academy perspective, and develop one's own viewpoint on the field of reference</w:t>
      </w:r>
      <w:r w:rsidR="00AC4F05" w:rsidRPr="0050062E">
        <w:rPr>
          <w:sz w:val="24"/>
          <w:szCs w:val="24"/>
        </w:rPr>
        <w:t xml:space="preserve">. </w:t>
      </w:r>
    </w:p>
    <w:p w14:paraId="6BAD7F23" w14:textId="0707A9CE" w:rsidR="005B49F3" w:rsidRDefault="005B49F3" w:rsidP="00621888">
      <w:pPr>
        <w:jc w:val="both"/>
        <w:rPr>
          <w:sz w:val="24"/>
          <w:szCs w:val="24"/>
        </w:rPr>
      </w:pPr>
    </w:p>
    <w:p w14:paraId="6540E1EC" w14:textId="0527F8B3" w:rsidR="00A93B06" w:rsidRPr="00A93B06" w:rsidRDefault="00A93B06" w:rsidP="00621888">
      <w:pPr>
        <w:pStyle w:val="Heading1"/>
        <w:jc w:val="both"/>
        <w:rPr>
          <w:b/>
          <w:bCs/>
        </w:rPr>
      </w:pPr>
      <w:bookmarkStart w:id="2" w:name="_Toc128923009"/>
      <w:r w:rsidRPr="00A93B06">
        <w:rPr>
          <w:b/>
          <w:bCs/>
        </w:rPr>
        <w:t>Conclusion</w:t>
      </w:r>
      <w:bookmarkEnd w:id="2"/>
    </w:p>
    <w:p w14:paraId="1D6B7427" w14:textId="4B61EA0A" w:rsidR="005B49F3" w:rsidRPr="00FE4363" w:rsidRDefault="00621888" w:rsidP="00621888">
      <w:pPr>
        <w:spacing w:line="360" w:lineRule="auto"/>
        <w:jc w:val="both"/>
        <w:rPr>
          <w:rFonts w:cstheme="minorHAnsi"/>
          <w:sz w:val="24"/>
          <w:szCs w:val="24"/>
        </w:rPr>
      </w:pPr>
      <w:r>
        <w:rPr>
          <w:rFonts w:cstheme="minorHAnsi"/>
          <w:b/>
          <w:bCs/>
          <w:i/>
          <w:iCs/>
          <w:sz w:val="24"/>
          <w:szCs w:val="24"/>
        </w:rPr>
        <w:t xml:space="preserve">   </w:t>
      </w:r>
      <w:r w:rsidR="0050062E" w:rsidRPr="00FE4363">
        <w:rPr>
          <w:rFonts w:cstheme="minorHAnsi"/>
          <w:b/>
          <w:bCs/>
          <w:i/>
          <w:iCs/>
          <w:sz w:val="24"/>
          <w:szCs w:val="24"/>
        </w:rPr>
        <w:t>In conclusion</w:t>
      </w:r>
      <w:r w:rsidR="0050062E" w:rsidRPr="00FE4363">
        <w:rPr>
          <w:rFonts w:cstheme="minorHAnsi"/>
          <w:sz w:val="24"/>
          <w:szCs w:val="24"/>
        </w:rPr>
        <w:t xml:space="preserve"> f</w:t>
      </w:r>
      <w:r w:rsidR="005B49F3" w:rsidRPr="00FE4363">
        <w:rPr>
          <w:rFonts w:cstheme="minorHAnsi"/>
          <w:sz w:val="24"/>
          <w:szCs w:val="24"/>
        </w:rPr>
        <w:t>rom a logical standpoint, the introduction is developed through a hierarchical process that descends from the general to the specific (deductive), while the conclusions are developed by an ascending logic structure that goes from the specific to the general (inductive).</w:t>
      </w:r>
    </w:p>
    <w:p w14:paraId="328B8793" w14:textId="397CDA3E" w:rsidR="00AE23FF" w:rsidRPr="00FE4363" w:rsidRDefault="00621888" w:rsidP="00621888">
      <w:pPr>
        <w:spacing w:line="360" w:lineRule="auto"/>
        <w:jc w:val="both"/>
        <w:rPr>
          <w:rFonts w:cstheme="minorHAnsi"/>
          <w:sz w:val="24"/>
          <w:szCs w:val="24"/>
        </w:rPr>
      </w:pPr>
      <w:r>
        <w:rPr>
          <w:rFonts w:cstheme="minorHAnsi"/>
          <w:sz w:val="24"/>
          <w:szCs w:val="24"/>
        </w:rPr>
        <w:lastRenderedPageBreak/>
        <w:t xml:space="preserve">   </w:t>
      </w:r>
      <w:r w:rsidR="005B49F3" w:rsidRPr="00FE4363">
        <w:rPr>
          <w:rFonts w:cstheme="minorHAnsi"/>
          <w:sz w:val="24"/>
          <w:szCs w:val="24"/>
        </w:rPr>
        <w:t>Conclusions summarise the research's findings, the body of the works' arguments, the extent to which the topic's initial definition was confirmed or refuted in the works' content, the process of the analysis itself, and the significance of the solutions found in relation to the research questions currently being investigated. This section of the manuscript emphasizes the significance and most recent intellectual advancements related to the subject. Finally, a fresh argumentative perspective that might suggest a new research topic will be introduced.</w:t>
      </w:r>
    </w:p>
    <w:p w14:paraId="3C012D06" w14:textId="1429102E" w:rsidR="00DA6A63" w:rsidRPr="00FE4363" w:rsidRDefault="00DA6A63" w:rsidP="00621888">
      <w:pPr>
        <w:spacing w:line="360" w:lineRule="auto"/>
        <w:jc w:val="both"/>
        <w:rPr>
          <w:rFonts w:cstheme="minorHAnsi"/>
          <w:sz w:val="24"/>
          <w:szCs w:val="24"/>
        </w:rPr>
      </w:pPr>
    </w:p>
    <w:p w14:paraId="3A715941" w14:textId="6718E485" w:rsidR="00DA6A63" w:rsidRPr="00A93B06" w:rsidRDefault="00DA6A63" w:rsidP="00621888">
      <w:pPr>
        <w:pStyle w:val="Heading1"/>
        <w:jc w:val="both"/>
        <w:rPr>
          <w:b/>
          <w:bCs/>
        </w:rPr>
      </w:pPr>
      <w:bookmarkStart w:id="3" w:name="_Toc128923010"/>
      <w:r w:rsidRPr="00A93B06">
        <w:rPr>
          <w:b/>
          <w:bCs/>
        </w:rPr>
        <w:t>Task 2</w:t>
      </w:r>
      <w:bookmarkEnd w:id="3"/>
    </w:p>
    <w:p w14:paraId="065E75C1" w14:textId="4103ADD7" w:rsidR="00DA6A63" w:rsidRPr="006E54B4" w:rsidRDefault="00DA6A63" w:rsidP="00621888">
      <w:pPr>
        <w:spacing w:line="360" w:lineRule="auto"/>
        <w:jc w:val="both"/>
        <w:rPr>
          <w:rFonts w:cstheme="minorHAnsi"/>
          <w:b/>
          <w:bCs/>
          <w:sz w:val="24"/>
          <w:szCs w:val="24"/>
        </w:rPr>
      </w:pPr>
      <w:r w:rsidRPr="006E54B4">
        <w:rPr>
          <w:rFonts w:cstheme="minorHAnsi"/>
          <w:b/>
          <w:bCs/>
          <w:sz w:val="24"/>
          <w:szCs w:val="24"/>
        </w:rPr>
        <w:t>Academic Writing</w:t>
      </w:r>
    </w:p>
    <w:p w14:paraId="4530DDAF" w14:textId="7EB54E79" w:rsidR="00DA6A63" w:rsidRPr="00FE4363" w:rsidRDefault="00DA6A63" w:rsidP="00621888">
      <w:pPr>
        <w:spacing w:line="360" w:lineRule="auto"/>
        <w:jc w:val="both"/>
        <w:rPr>
          <w:rFonts w:cstheme="minorHAnsi"/>
          <w:sz w:val="24"/>
          <w:szCs w:val="24"/>
        </w:rPr>
      </w:pPr>
    </w:p>
    <w:p w14:paraId="14195376" w14:textId="6A66DFA5" w:rsidR="00DA6A63" w:rsidRPr="00FE4363" w:rsidRDefault="00621888" w:rsidP="00621888">
      <w:pPr>
        <w:spacing w:line="360" w:lineRule="auto"/>
        <w:jc w:val="both"/>
        <w:rPr>
          <w:rFonts w:cstheme="minorHAnsi"/>
          <w:sz w:val="24"/>
          <w:szCs w:val="24"/>
        </w:rPr>
      </w:pPr>
      <w:r>
        <w:rPr>
          <w:rFonts w:cstheme="minorHAnsi"/>
          <w:sz w:val="24"/>
          <w:szCs w:val="24"/>
        </w:rPr>
        <w:t xml:space="preserve">   </w:t>
      </w:r>
      <w:r w:rsidR="00DA6A63" w:rsidRPr="00FE4363">
        <w:rPr>
          <w:rFonts w:cstheme="minorHAnsi"/>
          <w:sz w:val="24"/>
          <w:szCs w:val="24"/>
        </w:rPr>
        <w:t>The formal writing style required at the highest level of education is known as academic writing and is utilized at universities and scholarly publications. Academic writing is utilized in books and journal articles. In essays, dissertations, and any document involving research, students are expected to use the same language repeatedly. Data from the literature demonstrates that academic writing generally aims to investigate issues, present understandable information, and persuade readers (Hyland &amp; Jiang, 2017).</w:t>
      </w:r>
    </w:p>
    <w:p w14:paraId="57C77CA6" w14:textId="6B43C09C" w:rsidR="00DA6A63" w:rsidRPr="00FE4363" w:rsidRDefault="00621888" w:rsidP="00621888">
      <w:pPr>
        <w:spacing w:line="360" w:lineRule="auto"/>
        <w:jc w:val="both"/>
        <w:rPr>
          <w:rFonts w:cstheme="minorHAnsi"/>
          <w:sz w:val="24"/>
          <w:szCs w:val="24"/>
        </w:rPr>
      </w:pPr>
      <w:r>
        <w:rPr>
          <w:rFonts w:cstheme="minorHAnsi"/>
          <w:sz w:val="24"/>
          <w:szCs w:val="24"/>
        </w:rPr>
        <w:t xml:space="preserve">   </w:t>
      </w:r>
      <w:r w:rsidR="00DA6A63" w:rsidRPr="00FE4363">
        <w:rPr>
          <w:rFonts w:cstheme="minorHAnsi"/>
          <w:sz w:val="24"/>
          <w:szCs w:val="24"/>
        </w:rPr>
        <w:t xml:space="preserve">Academic writing is meant to deliver the right information to the readers with the help of facts. One of the common examples of academic writing is a summary of an article or report. Academic writing is important because it includes a cohesive and logically organized flow of ideas. There is the proper connection of various parts and that makes it reader-friendly as well. It has been observed that academic writing is all about promoting analytical thinking and making sure that it is properly communicated. </w:t>
      </w:r>
    </w:p>
    <w:p w14:paraId="0C90783D" w14:textId="0C5C56DD" w:rsidR="00DA6A63" w:rsidRPr="00FE4363" w:rsidRDefault="00621888" w:rsidP="00621888">
      <w:pPr>
        <w:spacing w:line="360" w:lineRule="auto"/>
        <w:jc w:val="both"/>
        <w:rPr>
          <w:rFonts w:cstheme="minorHAnsi"/>
          <w:sz w:val="24"/>
          <w:szCs w:val="24"/>
        </w:rPr>
      </w:pPr>
      <w:r>
        <w:rPr>
          <w:rFonts w:cstheme="minorHAnsi"/>
          <w:sz w:val="24"/>
          <w:szCs w:val="24"/>
        </w:rPr>
        <w:t xml:space="preserve">   </w:t>
      </w:r>
      <w:r w:rsidR="00DA6A63" w:rsidRPr="00FE4363">
        <w:rPr>
          <w:rFonts w:cstheme="minorHAnsi"/>
          <w:sz w:val="24"/>
          <w:szCs w:val="24"/>
        </w:rPr>
        <w:t xml:space="preserve">Evidence from the literature also talked about the fact that journal articles are imperative for students </w:t>
      </w:r>
      <w:r w:rsidR="00DA6A63" w:rsidRPr="00FE4363">
        <w:rPr>
          <w:rFonts w:cstheme="minorHAnsi"/>
          <w:color w:val="202124"/>
          <w:sz w:val="24"/>
          <w:szCs w:val="24"/>
          <w:shd w:val="clear" w:color="auto" w:fill="FFFFFF"/>
        </w:rPr>
        <w:t>(Silvia, 201</w:t>
      </w:r>
      <w:r w:rsidR="00F60620">
        <w:rPr>
          <w:rFonts w:cstheme="minorHAnsi"/>
          <w:color w:val="202124"/>
          <w:sz w:val="24"/>
          <w:szCs w:val="24"/>
          <w:shd w:val="clear" w:color="auto" w:fill="FFFFFF"/>
        </w:rPr>
        <w:t>9</w:t>
      </w:r>
      <w:r w:rsidR="00DA6A63" w:rsidRPr="00FE4363">
        <w:rPr>
          <w:rFonts w:cstheme="minorHAnsi"/>
          <w:color w:val="202124"/>
          <w:sz w:val="24"/>
          <w:szCs w:val="24"/>
          <w:shd w:val="clear" w:color="auto" w:fill="FFFFFF"/>
        </w:rPr>
        <w:t>)</w:t>
      </w:r>
      <w:r w:rsidR="00DA6A63" w:rsidRPr="00FE4363">
        <w:rPr>
          <w:rFonts w:cstheme="minorHAnsi"/>
          <w:sz w:val="24"/>
          <w:szCs w:val="24"/>
        </w:rPr>
        <w:t>.</w:t>
      </w:r>
    </w:p>
    <w:p w14:paraId="5B46C1B6" w14:textId="77777777" w:rsidR="00621888" w:rsidRDefault="00621888" w:rsidP="00621888">
      <w:pPr>
        <w:spacing w:line="360" w:lineRule="auto"/>
        <w:jc w:val="both"/>
        <w:rPr>
          <w:rFonts w:cstheme="minorHAnsi"/>
          <w:sz w:val="24"/>
          <w:szCs w:val="24"/>
        </w:rPr>
      </w:pPr>
      <w:r>
        <w:rPr>
          <w:rFonts w:cstheme="minorHAnsi"/>
          <w:sz w:val="24"/>
          <w:szCs w:val="24"/>
        </w:rPr>
        <w:t xml:space="preserve">   </w:t>
      </w:r>
      <w:r w:rsidR="00FE4363" w:rsidRPr="00FE4363">
        <w:rPr>
          <w:rFonts w:cstheme="minorHAnsi"/>
          <w:sz w:val="24"/>
          <w:szCs w:val="24"/>
        </w:rPr>
        <w:t xml:space="preserve">It has been noted that academic writing aids people in skill development. One crucial ability that may be improved through academic writing is communication. Many people have mentioned how much academic writing has helped them with their communication skills. The finest thing about academic writing is that it enhances a person's entire writing structure. A </w:t>
      </w:r>
      <w:r w:rsidR="00FE4363" w:rsidRPr="00FE4363">
        <w:rPr>
          <w:rFonts w:cstheme="minorHAnsi"/>
          <w:sz w:val="24"/>
          <w:szCs w:val="24"/>
        </w:rPr>
        <w:lastRenderedPageBreak/>
        <w:t>person who is familiar with the fundamentals of academic writing can make compelling arguments. He can use the points he made to support his argument.</w:t>
      </w:r>
    </w:p>
    <w:p w14:paraId="62314DAD" w14:textId="6A6521E3" w:rsidR="00FE4363" w:rsidRDefault="00621888" w:rsidP="00621888">
      <w:pPr>
        <w:spacing w:line="360" w:lineRule="auto"/>
        <w:jc w:val="both"/>
        <w:rPr>
          <w:rFonts w:cstheme="minorHAnsi"/>
          <w:sz w:val="24"/>
          <w:szCs w:val="24"/>
        </w:rPr>
      </w:pPr>
      <w:r>
        <w:rPr>
          <w:rFonts w:cstheme="minorHAnsi"/>
          <w:sz w:val="24"/>
          <w:szCs w:val="24"/>
        </w:rPr>
        <w:t xml:space="preserve">   </w:t>
      </w:r>
      <w:r w:rsidR="00FE4363" w:rsidRPr="00FE4363">
        <w:rPr>
          <w:rFonts w:cstheme="minorHAnsi"/>
          <w:sz w:val="24"/>
          <w:szCs w:val="24"/>
        </w:rPr>
        <w:t xml:space="preserve">He can also partake in scholarly conversation and that is not a usual thing. Evidence from literature has talked about the fact that an individual needs to master the skill set of academic writing to have a quality academic qualification </w:t>
      </w:r>
      <w:r w:rsidR="00FE4363" w:rsidRPr="00FE4363">
        <w:rPr>
          <w:rFonts w:cstheme="minorHAnsi"/>
          <w:color w:val="202124"/>
          <w:sz w:val="24"/>
          <w:szCs w:val="24"/>
          <w:shd w:val="clear" w:color="auto" w:fill="FFFFFF"/>
        </w:rPr>
        <w:t xml:space="preserve">(Ebadi </w:t>
      </w:r>
      <w:r w:rsidR="00FE4363" w:rsidRPr="00FE4363">
        <w:rPr>
          <w:rFonts w:cstheme="minorHAnsi"/>
          <w:color w:val="222222"/>
          <w:sz w:val="24"/>
          <w:szCs w:val="24"/>
          <w:shd w:val="clear" w:color="auto" w:fill="FFFFFF"/>
        </w:rPr>
        <w:t>&amp; Rahimi, 2018</w:t>
      </w:r>
      <w:r w:rsidR="00F60620">
        <w:rPr>
          <w:rFonts w:cstheme="minorHAnsi"/>
          <w:color w:val="222222"/>
          <w:sz w:val="24"/>
          <w:szCs w:val="24"/>
          <w:shd w:val="clear" w:color="auto" w:fill="FFFFFF"/>
        </w:rPr>
        <w:t>b</w:t>
      </w:r>
      <w:r w:rsidR="00FE4363" w:rsidRPr="00FE4363">
        <w:rPr>
          <w:rFonts w:cstheme="minorHAnsi"/>
          <w:color w:val="202124"/>
          <w:sz w:val="24"/>
          <w:szCs w:val="24"/>
          <w:shd w:val="clear" w:color="auto" w:fill="FFFFFF"/>
        </w:rPr>
        <w:t>)</w:t>
      </w:r>
      <w:r w:rsidR="00FE4363" w:rsidRPr="00FE4363">
        <w:rPr>
          <w:rFonts w:cstheme="minorHAnsi"/>
          <w:sz w:val="24"/>
          <w:szCs w:val="24"/>
        </w:rPr>
        <w:t xml:space="preserve">. </w:t>
      </w:r>
    </w:p>
    <w:p w14:paraId="727B6921" w14:textId="6F51972B" w:rsidR="00FD7E81" w:rsidRPr="00FE4363" w:rsidRDefault="00FD7E81" w:rsidP="00621888">
      <w:pPr>
        <w:spacing w:line="360" w:lineRule="auto"/>
        <w:jc w:val="both"/>
        <w:rPr>
          <w:rFonts w:cstheme="minorHAnsi"/>
          <w:sz w:val="24"/>
          <w:szCs w:val="24"/>
        </w:rPr>
      </w:pPr>
      <w:r>
        <w:rPr>
          <w:rFonts w:cstheme="minorHAnsi"/>
          <w:noProof/>
          <w:sz w:val="24"/>
          <w:szCs w:val="24"/>
        </w:rPr>
        <w:drawing>
          <wp:inline distT="0" distB="0" distL="0" distR="0" wp14:anchorId="28213EF7" wp14:editId="51EBA217">
            <wp:extent cx="5731510" cy="1487170"/>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1487170"/>
                    </a:xfrm>
                    <a:prstGeom prst="rect">
                      <a:avLst/>
                    </a:prstGeom>
                  </pic:spPr>
                </pic:pic>
              </a:graphicData>
            </a:graphic>
          </wp:inline>
        </w:drawing>
      </w:r>
    </w:p>
    <w:p w14:paraId="5392F30B" w14:textId="57B62166" w:rsidR="00FE4363" w:rsidRPr="00621888" w:rsidRDefault="00FE4363" w:rsidP="00621888">
      <w:pPr>
        <w:spacing w:line="360" w:lineRule="auto"/>
        <w:jc w:val="both"/>
        <w:rPr>
          <w:rFonts w:cstheme="minorHAnsi"/>
          <w:sz w:val="24"/>
          <w:szCs w:val="24"/>
        </w:rPr>
      </w:pPr>
    </w:p>
    <w:p w14:paraId="1D9FA5D6" w14:textId="77777777" w:rsidR="00FD7E81" w:rsidRPr="00621888" w:rsidRDefault="00FD7E81" w:rsidP="00621888">
      <w:pPr>
        <w:spacing w:line="360" w:lineRule="auto"/>
        <w:jc w:val="both"/>
        <w:rPr>
          <w:rFonts w:cstheme="minorHAnsi"/>
          <w:b/>
          <w:bCs/>
          <w:sz w:val="24"/>
          <w:szCs w:val="24"/>
        </w:rPr>
      </w:pPr>
      <w:r w:rsidRPr="00621888">
        <w:rPr>
          <w:rFonts w:cstheme="minorHAnsi"/>
          <w:b/>
          <w:bCs/>
          <w:sz w:val="24"/>
          <w:szCs w:val="24"/>
        </w:rPr>
        <w:t xml:space="preserve">Similarity Score </w:t>
      </w:r>
    </w:p>
    <w:p w14:paraId="012C261E" w14:textId="1DC30F98" w:rsidR="00FD7E81" w:rsidRPr="00621888" w:rsidRDefault="00621888" w:rsidP="00621888">
      <w:pPr>
        <w:spacing w:line="360" w:lineRule="auto"/>
        <w:jc w:val="both"/>
        <w:rPr>
          <w:rFonts w:cstheme="minorHAnsi"/>
          <w:sz w:val="24"/>
          <w:szCs w:val="24"/>
        </w:rPr>
      </w:pPr>
      <w:r>
        <w:rPr>
          <w:rFonts w:cstheme="minorHAnsi"/>
          <w:sz w:val="24"/>
          <w:szCs w:val="24"/>
        </w:rPr>
        <w:t xml:space="preserve">   </w:t>
      </w:r>
      <w:r w:rsidR="00FD7E81" w:rsidRPr="00621888">
        <w:rPr>
          <w:rFonts w:cstheme="minorHAnsi"/>
          <w:sz w:val="24"/>
          <w:szCs w:val="24"/>
        </w:rPr>
        <w:t>My similarity score is 0 and it is because I did not copy my work from any place. A similarity score indicates how much similar one content is to another. I have always been aware of the similarity score and that is why I avoid copying from other websites. Academic writing also talks about fewer similarity scores and that is why I am looking to improve more and more. One major thing about similarity scores is that it puts a wrong impression of the student on the teacher. I have learned from my peers that I must check my similarity score after completing my assignment so that I can get a better idea of the areas in which I need to improve. I am backing my writing skills to decrease my similarity score.</w:t>
      </w:r>
    </w:p>
    <w:p w14:paraId="46A0E3EC" w14:textId="2554B53E" w:rsidR="006E54B4" w:rsidRDefault="006E54B4" w:rsidP="00621888">
      <w:pPr>
        <w:spacing w:line="360" w:lineRule="auto"/>
        <w:jc w:val="both"/>
        <w:rPr>
          <w:sz w:val="24"/>
          <w:szCs w:val="24"/>
        </w:rPr>
      </w:pPr>
    </w:p>
    <w:p w14:paraId="3DB9E391" w14:textId="069666D6" w:rsidR="006E54B4" w:rsidRPr="00A93B06" w:rsidRDefault="006E54B4" w:rsidP="00621888">
      <w:pPr>
        <w:pStyle w:val="Heading1"/>
        <w:jc w:val="both"/>
        <w:rPr>
          <w:b/>
          <w:bCs/>
        </w:rPr>
      </w:pPr>
      <w:bookmarkStart w:id="4" w:name="_Toc128923011"/>
      <w:r w:rsidRPr="00A93B06">
        <w:rPr>
          <w:b/>
          <w:bCs/>
        </w:rPr>
        <w:t>Task 3</w:t>
      </w:r>
      <w:bookmarkEnd w:id="4"/>
    </w:p>
    <w:p w14:paraId="52F3CB20" w14:textId="11A1C042" w:rsidR="006E54B4" w:rsidRDefault="006E54B4" w:rsidP="00621888">
      <w:pPr>
        <w:spacing w:line="360" w:lineRule="auto"/>
        <w:jc w:val="both"/>
        <w:rPr>
          <w:b/>
          <w:bCs/>
          <w:sz w:val="28"/>
          <w:szCs w:val="28"/>
        </w:rPr>
      </w:pPr>
      <w:r>
        <w:rPr>
          <w:b/>
          <w:bCs/>
          <w:sz w:val="28"/>
          <w:szCs w:val="28"/>
        </w:rPr>
        <w:t>Critical Analysis</w:t>
      </w:r>
    </w:p>
    <w:p w14:paraId="6BD29A41" w14:textId="366E60EE" w:rsidR="006E54B4" w:rsidRPr="00FC2C04" w:rsidRDefault="00621888" w:rsidP="00621888">
      <w:pPr>
        <w:spacing w:line="360" w:lineRule="auto"/>
        <w:jc w:val="both"/>
        <w:rPr>
          <w:rFonts w:cstheme="minorHAnsi"/>
          <w:sz w:val="24"/>
          <w:szCs w:val="24"/>
        </w:rPr>
      </w:pPr>
      <w:r>
        <w:rPr>
          <w:rFonts w:cstheme="minorHAnsi"/>
          <w:sz w:val="24"/>
          <w:szCs w:val="24"/>
        </w:rPr>
        <w:t xml:space="preserve">   </w:t>
      </w:r>
      <w:r w:rsidR="006E54B4" w:rsidRPr="00FC2C04">
        <w:rPr>
          <w:rFonts w:cstheme="minorHAnsi"/>
          <w:sz w:val="24"/>
          <w:szCs w:val="24"/>
        </w:rPr>
        <w:t xml:space="preserve">Critical analysis is termed one of the important parts of academic studies. This section is added to understand the importance of critical analysis as it has been observed that many individuals are not aware of the importance of critical analysis. One major thing about critical analysis is that it helps in greater clarity on an issue and provides relevant information about </w:t>
      </w:r>
      <w:r w:rsidR="006E54B4" w:rsidRPr="00FC2C04">
        <w:rPr>
          <w:rFonts w:cstheme="minorHAnsi"/>
          <w:sz w:val="24"/>
          <w:szCs w:val="24"/>
        </w:rPr>
        <w:lastRenderedPageBreak/>
        <w:t xml:space="preserve">the same. It would not be wrong to say that critical analysis is an important skill for students and allows them to understand things in a better way. </w:t>
      </w:r>
    </w:p>
    <w:p w14:paraId="45760998" w14:textId="7AB4F7C4" w:rsidR="006E54B4" w:rsidRPr="00FC2C04" w:rsidRDefault="00621888" w:rsidP="00621888">
      <w:pPr>
        <w:spacing w:line="360" w:lineRule="auto"/>
        <w:jc w:val="both"/>
        <w:rPr>
          <w:rFonts w:cstheme="minorHAnsi"/>
          <w:color w:val="202124"/>
          <w:sz w:val="24"/>
          <w:szCs w:val="24"/>
          <w:shd w:val="clear" w:color="auto" w:fill="FFFFFF"/>
        </w:rPr>
      </w:pPr>
      <w:r>
        <w:rPr>
          <w:rFonts w:cstheme="minorHAnsi"/>
          <w:sz w:val="24"/>
          <w:szCs w:val="24"/>
        </w:rPr>
        <w:t xml:space="preserve">   </w:t>
      </w:r>
      <w:r w:rsidR="006E54B4" w:rsidRPr="00FC2C04">
        <w:rPr>
          <w:rFonts w:cstheme="minorHAnsi"/>
          <w:sz w:val="24"/>
          <w:szCs w:val="24"/>
        </w:rPr>
        <w:t xml:space="preserve">Critical analysis is thinking about an issue or a topic to develop more understanding of the topic </w:t>
      </w:r>
      <w:r w:rsidR="00F60620" w:rsidRPr="00F60620">
        <w:rPr>
          <w:rFonts w:cstheme="minorHAnsi"/>
          <w:sz w:val="24"/>
          <w:szCs w:val="24"/>
        </w:rPr>
        <w:t>(Sturtevant et al., 2016)</w:t>
      </w:r>
    </w:p>
    <w:p w14:paraId="6C959080" w14:textId="7A840AAC" w:rsidR="009002D1" w:rsidRPr="00FC2C04" w:rsidRDefault="00621888" w:rsidP="00621888">
      <w:pPr>
        <w:spacing w:line="360" w:lineRule="auto"/>
        <w:jc w:val="both"/>
        <w:rPr>
          <w:rFonts w:cstheme="minorHAnsi"/>
          <w:color w:val="202124"/>
          <w:sz w:val="24"/>
          <w:szCs w:val="24"/>
          <w:shd w:val="clear" w:color="auto" w:fill="FFFFFF"/>
        </w:rPr>
      </w:pPr>
      <w:r>
        <w:rPr>
          <w:rFonts w:cstheme="minorHAnsi"/>
          <w:color w:val="202124"/>
          <w:sz w:val="24"/>
          <w:szCs w:val="24"/>
          <w:shd w:val="clear" w:color="auto" w:fill="FFFFFF"/>
        </w:rPr>
        <w:t xml:space="preserve">   </w:t>
      </w:r>
      <w:r w:rsidR="009002D1" w:rsidRPr="00FC2C04">
        <w:rPr>
          <w:rFonts w:cstheme="minorHAnsi"/>
          <w:color w:val="202124"/>
          <w:sz w:val="24"/>
          <w:szCs w:val="24"/>
          <w:shd w:val="clear" w:color="auto" w:fill="FFFFFF"/>
        </w:rPr>
        <w:t>It has been noted that the main goals of critical thinking are to understand a situation more thoroughly and to find better ways to solve problems. Critical analysis is one of the best techniques for pupils to gain a deeper understanding of a specific issue. An individual work is typically evaluated using critical analysis to better understand its strengths and weaknesses (Mullet, 2018).</w:t>
      </w:r>
    </w:p>
    <w:p w14:paraId="0EF41FD0" w14:textId="3D5C38AD" w:rsidR="00FC2C04" w:rsidRDefault="00621888" w:rsidP="00621888">
      <w:pPr>
        <w:spacing w:line="360" w:lineRule="auto"/>
        <w:jc w:val="both"/>
        <w:rPr>
          <w:rFonts w:cstheme="minorHAnsi"/>
          <w:color w:val="202124"/>
          <w:sz w:val="24"/>
          <w:szCs w:val="24"/>
          <w:shd w:val="clear" w:color="auto" w:fill="FFFFFF"/>
        </w:rPr>
      </w:pPr>
      <w:r>
        <w:rPr>
          <w:rFonts w:cstheme="minorHAnsi"/>
          <w:color w:val="202124"/>
          <w:sz w:val="24"/>
          <w:szCs w:val="24"/>
          <w:shd w:val="clear" w:color="auto" w:fill="FFFFFF"/>
        </w:rPr>
        <w:t xml:space="preserve">   </w:t>
      </w:r>
      <w:r w:rsidR="009002D1" w:rsidRPr="00FC2C04">
        <w:rPr>
          <w:rFonts w:cstheme="minorHAnsi"/>
          <w:color w:val="202124"/>
          <w:sz w:val="24"/>
          <w:szCs w:val="24"/>
          <w:shd w:val="clear" w:color="auto" w:fill="FFFFFF"/>
        </w:rPr>
        <w:t xml:space="preserve">Students should be able to perform critical analysis since it aids in producing a thorough, detailed analysis. For instance, a person with strong critical analysis skills will be better able to comprehend the various components of a magazine or book. He will be able to comprehend the author's claims and determine whether they represent prejudiced opinions. It is common knowledge that critical analysis aids in appropriate debating and point presentation. Data from the literature also supported the idea that critical analysis enables someone to properly reflect by enabling them to get to the heart of a problem or subject (Cottrell, 2017). </w:t>
      </w:r>
    </w:p>
    <w:p w14:paraId="4B81A67D" w14:textId="115DAEB7" w:rsidR="009002D1" w:rsidRDefault="00621888" w:rsidP="00621888">
      <w:pPr>
        <w:spacing w:line="360" w:lineRule="auto"/>
        <w:jc w:val="both"/>
        <w:rPr>
          <w:rFonts w:cstheme="minorHAnsi"/>
          <w:color w:val="202124"/>
          <w:sz w:val="24"/>
          <w:szCs w:val="24"/>
          <w:shd w:val="clear" w:color="auto" w:fill="FFFFFF"/>
        </w:rPr>
      </w:pPr>
      <w:r>
        <w:rPr>
          <w:rFonts w:cstheme="minorHAnsi"/>
          <w:color w:val="202124"/>
          <w:sz w:val="24"/>
          <w:szCs w:val="24"/>
          <w:shd w:val="clear" w:color="auto" w:fill="FFFFFF"/>
        </w:rPr>
        <w:t xml:space="preserve">   </w:t>
      </w:r>
      <w:r w:rsidR="009002D1" w:rsidRPr="00FC2C04">
        <w:rPr>
          <w:rFonts w:cstheme="minorHAnsi"/>
          <w:color w:val="202124"/>
          <w:sz w:val="24"/>
          <w:szCs w:val="24"/>
          <w:shd w:val="clear" w:color="auto" w:fill="FFFFFF"/>
        </w:rPr>
        <w:t>When an individual is given work of critical analysis of a particular work then he looks forward to understanding all the different aspects of that work. He will analyse the work in different ways as comparing the text of that work with another work or he will try to divide the work into particular parts and connect it. With the proper skills of critical analysis, he will be able to critically analyse the work and make some valid points. Any individual with critical analysis skills can get the best possible academic results. Critical analysis ability has a good impact on individual ability and can also make him a good researcher.</w:t>
      </w:r>
    </w:p>
    <w:p w14:paraId="178DA0F6" w14:textId="2F64BFFB" w:rsidR="00FC2C04" w:rsidRDefault="00FC2C04" w:rsidP="00621888">
      <w:pPr>
        <w:spacing w:line="360" w:lineRule="auto"/>
        <w:jc w:val="both"/>
        <w:rPr>
          <w:rFonts w:cstheme="minorHAnsi"/>
          <w:color w:val="202124"/>
          <w:sz w:val="24"/>
          <w:szCs w:val="24"/>
          <w:shd w:val="clear" w:color="auto" w:fill="FFFFFF"/>
        </w:rPr>
      </w:pPr>
    </w:p>
    <w:p w14:paraId="14914B82" w14:textId="77777777" w:rsidR="00A93B06" w:rsidRDefault="00A93B06" w:rsidP="00621888">
      <w:pPr>
        <w:spacing w:line="360" w:lineRule="auto"/>
        <w:jc w:val="both"/>
        <w:rPr>
          <w:rFonts w:ascii="Times New Roman" w:hAnsi="Times New Roman" w:cs="Times New Roman"/>
          <w:b/>
          <w:bCs/>
          <w:sz w:val="24"/>
          <w:szCs w:val="24"/>
        </w:rPr>
      </w:pPr>
    </w:p>
    <w:p w14:paraId="1ACC3353" w14:textId="77777777" w:rsidR="00A93B06" w:rsidRDefault="00A93B06" w:rsidP="00621888">
      <w:pPr>
        <w:spacing w:line="360" w:lineRule="auto"/>
        <w:jc w:val="both"/>
        <w:rPr>
          <w:rFonts w:ascii="Times New Roman" w:hAnsi="Times New Roman" w:cs="Times New Roman"/>
          <w:b/>
          <w:bCs/>
          <w:sz w:val="24"/>
          <w:szCs w:val="24"/>
        </w:rPr>
      </w:pPr>
    </w:p>
    <w:p w14:paraId="0B450831" w14:textId="77777777" w:rsidR="00A93B06" w:rsidRDefault="00A93B06" w:rsidP="00621888">
      <w:pPr>
        <w:spacing w:line="360" w:lineRule="auto"/>
        <w:jc w:val="both"/>
        <w:rPr>
          <w:rFonts w:ascii="Times New Roman" w:hAnsi="Times New Roman" w:cs="Times New Roman"/>
          <w:b/>
          <w:bCs/>
          <w:sz w:val="24"/>
          <w:szCs w:val="24"/>
        </w:rPr>
      </w:pPr>
    </w:p>
    <w:p w14:paraId="35C8DDB0" w14:textId="5CFD0801" w:rsidR="00A93B06" w:rsidRPr="00CF35B7" w:rsidRDefault="00A93B06" w:rsidP="00621888">
      <w:pPr>
        <w:pStyle w:val="Heading1"/>
        <w:jc w:val="both"/>
        <w:rPr>
          <w:b/>
          <w:bCs/>
        </w:rPr>
      </w:pPr>
      <w:bookmarkStart w:id="5" w:name="_Toc128923012"/>
      <w:r w:rsidRPr="00CF35B7">
        <w:rPr>
          <w:b/>
          <w:bCs/>
        </w:rPr>
        <w:lastRenderedPageBreak/>
        <w:t>Task 4</w:t>
      </w:r>
      <w:bookmarkEnd w:id="5"/>
    </w:p>
    <w:p w14:paraId="7228FC35" w14:textId="77777777" w:rsidR="00A93B06" w:rsidRPr="00A93B06" w:rsidRDefault="00A93B06" w:rsidP="00621888">
      <w:pPr>
        <w:jc w:val="both"/>
      </w:pPr>
    </w:p>
    <w:p w14:paraId="4E91EB9B" w14:textId="10F16881" w:rsidR="00A93B06" w:rsidRPr="00621888" w:rsidRDefault="00230DF9" w:rsidP="00621888">
      <w:pPr>
        <w:spacing w:line="360" w:lineRule="auto"/>
        <w:jc w:val="both"/>
        <w:rPr>
          <w:rFonts w:cstheme="minorHAnsi"/>
          <w:b/>
          <w:bCs/>
          <w:sz w:val="24"/>
          <w:szCs w:val="24"/>
        </w:rPr>
      </w:pPr>
      <w:r w:rsidRPr="00621888">
        <w:rPr>
          <w:rFonts w:cstheme="minorHAnsi"/>
          <w:b/>
          <w:bCs/>
          <w:sz w:val="24"/>
          <w:szCs w:val="24"/>
        </w:rPr>
        <w:t>Sense of place and identity</w:t>
      </w:r>
    </w:p>
    <w:p w14:paraId="1842E027" w14:textId="3A34DE78" w:rsidR="007C7D9E" w:rsidRPr="00621888" w:rsidRDefault="00621888" w:rsidP="00621888">
      <w:pPr>
        <w:spacing w:line="360" w:lineRule="auto"/>
        <w:jc w:val="both"/>
        <w:rPr>
          <w:rFonts w:cstheme="minorHAnsi"/>
          <w:sz w:val="24"/>
          <w:szCs w:val="24"/>
        </w:rPr>
      </w:pPr>
      <w:r>
        <w:rPr>
          <w:rFonts w:cstheme="minorHAnsi"/>
          <w:sz w:val="24"/>
          <w:szCs w:val="24"/>
        </w:rPr>
        <w:t xml:space="preserve">   </w:t>
      </w:r>
      <w:r w:rsidR="007C7D9E" w:rsidRPr="00621888">
        <w:rPr>
          <w:rFonts w:cstheme="minorHAnsi"/>
          <w:sz w:val="24"/>
          <w:szCs w:val="24"/>
        </w:rPr>
        <w:t>A sense of place is a person's emotional connection to a specific place, area, or environment. Because of the emotional connection, there is a good probability that a person would develop a feeling of place or identity. This section was added to help readers better grasp the subject and get insight into psychology. A stronger understanding of the distinctive characteristics of a specific region or religion can also be attained through sense of place. This part will assist in deepening comprehension of the subject and introducing readers to new facets of place and identity.</w:t>
      </w:r>
    </w:p>
    <w:p w14:paraId="42D4FC98" w14:textId="77DC0E3D" w:rsidR="00230DF9" w:rsidRPr="00621888" w:rsidRDefault="00000000" w:rsidP="00621888">
      <w:pPr>
        <w:spacing w:line="360" w:lineRule="auto"/>
        <w:jc w:val="both"/>
        <w:rPr>
          <w:rFonts w:ascii="Times New Roman" w:hAnsi="Times New Roman" w:cs="Times New Roman"/>
          <w:b/>
          <w:bCs/>
          <w:sz w:val="24"/>
          <w:szCs w:val="24"/>
        </w:rPr>
      </w:pPr>
      <w:hyperlink r:id="rId8" w:history="1">
        <w:r w:rsidR="00A93B06" w:rsidRPr="00621888">
          <w:rPr>
            <w:rStyle w:val="Hyperlink"/>
            <w:rFonts w:cstheme="minorHAnsi"/>
            <w:sz w:val="24"/>
            <w:szCs w:val="24"/>
            <w:shd w:val="clear" w:color="auto" w:fill="FFFFFF"/>
          </w:rPr>
          <w:t>https://web.microsoftstream.com/video/2d07f75d-a13c-4387-b1da-b0e0b068b790</w:t>
        </w:r>
      </w:hyperlink>
    </w:p>
    <w:p w14:paraId="6A36C86D" w14:textId="4230B4FC" w:rsidR="00230DF9" w:rsidRDefault="00230DF9" w:rsidP="00621888">
      <w:pPr>
        <w:spacing w:line="360" w:lineRule="auto"/>
        <w:jc w:val="both"/>
        <w:rPr>
          <w:rFonts w:cstheme="minorHAnsi"/>
          <w:color w:val="202124"/>
          <w:sz w:val="24"/>
          <w:szCs w:val="24"/>
          <w:shd w:val="clear" w:color="auto" w:fill="FFFFFF"/>
        </w:rPr>
      </w:pPr>
    </w:p>
    <w:p w14:paraId="619C03C8" w14:textId="77777777" w:rsidR="00230DF9" w:rsidRPr="00FC2C04" w:rsidRDefault="00230DF9" w:rsidP="00621888">
      <w:pPr>
        <w:spacing w:line="360" w:lineRule="auto"/>
        <w:jc w:val="both"/>
        <w:rPr>
          <w:rFonts w:cstheme="minorHAnsi"/>
          <w:color w:val="202124"/>
          <w:sz w:val="24"/>
          <w:szCs w:val="24"/>
          <w:shd w:val="clear" w:color="auto" w:fill="FFFFFF"/>
        </w:rPr>
      </w:pPr>
    </w:p>
    <w:p w14:paraId="7AD429C4" w14:textId="77777777" w:rsidR="00230DF9" w:rsidRPr="00230DF9" w:rsidRDefault="00230DF9" w:rsidP="00621888">
      <w:pPr>
        <w:spacing w:line="360" w:lineRule="auto"/>
        <w:jc w:val="both"/>
        <w:rPr>
          <w:rFonts w:cstheme="minorHAnsi"/>
          <w:b/>
          <w:bCs/>
          <w:sz w:val="32"/>
          <w:szCs w:val="32"/>
        </w:rPr>
      </w:pPr>
    </w:p>
    <w:p w14:paraId="05597175" w14:textId="49D8EAA0" w:rsidR="00A93B06" w:rsidRDefault="00A93B06" w:rsidP="00621888">
      <w:pPr>
        <w:spacing w:line="360" w:lineRule="auto"/>
        <w:jc w:val="both"/>
        <w:rPr>
          <w:b/>
          <w:bCs/>
          <w:sz w:val="28"/>
          <w:szCs w:val="28"/>
        </w:rPr>
      </w:pPr>
    </w:p>
    <w:p w14:paraId="21ADD691" w14:textId="77777777" w:rsidR="00A93B06" w:rsidRDefault="00A93B06" w:rsidP="00621888">
      <w:pPr>
        <w:jc w:val="both"/>
        <w:rPr>
          <w:b/>
          <w:bCs/>
          <w:sz w:val="28"/>
          <w:szCs w:val="28"/>
        </w:rPr>
      </w:pPr>
      <w:r>
        <w:rPr>
          <w:b/>
          <w:bCs/>
          <w:sz w:val="28"/>
          <w:szCs w:val="28"/>
        </w:rPr>
        <w:br w:type="page"/>
      </w:r>
    </w:p>
    <w:p w14:paraId="719DB295" w14:textId="0A6B108B" w:rsidR="006E54B4" w:rsidRDefault="00A93B06" w:rsidP="00621888">
      <w:pPr>
        <w:pStyle w:val="Heading1"/>
        <w:jc w:val="both"/>
        <w:rPr>
          <w:b/>
          <w:bCs/>
        </w:rPr>
      </w:pPr>
      <w:bookmarkStart w:id="6" w:name="_Toc128923013"/>
      <w:r w:rsidRPr="00CF35B7">
        <w:rPr>
          <w:b/>
          <w:bCs/>
        </w:rPr>
        <w:lastRenderedPageBreak/>
        <w:t>References</w:t>
      </w:r>
      <w:r w:rsidR="00CF35B7">
        <w:rPr>
          <w:b/>
          <w:bCs/>
        </w:rPr>
        <w:t>:</w:t>
      </w:r>
      <w:bookmarkEnd w:id="6"/>
    </w:p>
    <w:p w14:paraId="48665B6B" w14:textId="19CDF72F" w:rsidR="0001233A" w:rsidRDefault="0001233A" w:rsidP="00621888">
      <w:pPr>
        <w:jc w:val="both"/>
      </w:pPr>
    </w:p>
    <w:p w14:paraId="4A654A14" w14:textId="77777777" w:rsidR="0001233A" w:rsidRPr="00621888" w:rsidRDefault="0001233A" w:rsidP="00621888">
      <w:pPr>
        <w:pStyle w:val="NormalWeb"/>
        <w:spacing w:before="0" w:beforeAutospacing="0" w:after="240" w:afterAutospacing="0" w:line="360" w:lineRule="auto"/>
        <w:jc w:val="both"/>
        <w:rPr>
          <w:rFonts w:asciiTheme="minorHAnsi" w:hAnsiTheme="minorHAnsi" w:cstheme="minorHAnsi"/>
        </w:rPr>
      </w:pPr>
      <w:r w:rsidRPr="00621888">
        <w:rPr>
          <w:rFonts w:asciiTheme="minorHAnsi" w:hAnsiTheme="minorHAnsi" w:cstheme="minorHAnsi"/>
        </w:rPr>
        <w:t xml:space="preserve">Ashworth, G.J. (2017). </w:t>
      </w:r>
      <w:r w:rsidRPr="00621888">
        <w:rPr>
          <w:rFonts w:asciiTheme="minorHAnsi" w:hAnsiTheme="minorHAnsi" w:cstheme="minorHAnsi"/>
          <w:i/>
          <w:iCs/>
        </w:rPr>
        <w:t>Senses of Place: Senses of Time</w:t>
      </w:r>
      <w:r w:rsidRPr="00621888">
        <w:rPr>
          <w:rFonts w:asciiTheme="minorHAnsi" w:hAnsiTheme="minorHAnsi" w:cstheme="minorHAnsi"/>
        </w:rPr>
        <w:t>. Routledge.</w:t>
      </w:r>
    </w:p>
    <w:p w14:paraId="177BB204" w14:textId="0B540915" w:rsidR="00796BFC" w:rsidRPr="00621888" w:rsidRDefault="00796BFC" w:rsidP="00621888">
      <w:pPr>
        <w:pStyle w:val="NormalWeb"/>
        <w:spacing w:before="0" w:beforeAutospacing="0" w:after="240" w:afterAutospacing="0" w:line="360" w:lineRule="auto"/>
        <w:jc w:val="both"/>
        <w:rPr>
          <w:rFonts w:asciiTheme="minorHAnsi" w:hAnsiTheme="minorHAnsi" w:cstheme="minorHAnsi"/>
        </w:rPr>
      </w:pPr>
      <w:r w:rsidRPr="00621888">
        <w:rPr>
          <w:rFonts w:asciiTheme="minorHAnsi" w:hAnsiTheme="minorHAnsi" w:cstheme="minorHAnsi"/>
        </w:rPr>
        <w:t xml:space="preserve">Cottrell, S. (2017). </w:t>
      </w:r>
      <w:r w:rsidRPr="00621888">
        <w:rPr>
          <w:rFonts w:asciiTheme="minorHAnsi" w:hAnsiTheme="minorHAnsi" w:cstheme="minorHAnsi"/>
          <w:i/>
          <w:iCs/>
        </w:rPr>
        <w:t>Critical thinking skills: developing effective analysis and argument</w:t>
      </w:r>
      <w:r w:rsidRPr="00621888">
        <w:rPr>
          <w:rFonts w:asciiTheme="minorHAnsi" w:hAnsiTheme="minorHAnsi" w:cstheme="minorHAnsi"/>
        </w:rPr>
        <w:t>. 3rd ed. Basingstoke: Palgrave Macmillan.</w:t>
      </w:r>
    </w:p>
    <w:p w14:paraId="18C4675D" w14:textId="4E50B51E" w:rsidR="00796BFC" w:rsidRPr="00621888" w:rsidRDefault="00796BFC" w:rsidP="00621888">
      <w:pPr>
        <w:pStyle w:val="NormalWeb"/>
        <w:spacing w:before="0" w:beforeAutospacing="0" w:after="240" w:afterAutospacing="0" w:line="360" w:lineRule="auto"/>
        <w:jc w:val="both"/>
        <w:rPr>
          <w:rFonts w:asciiTheme="minorHAnsi" w:hAnsiTheme="minorHAnsi" w:cstheme="minorHAnsi"/>
        </w:rPr>
      </w:pPr>
      <w:r w:rsidRPr="00621888">
        <w:rPr>
          <w:rFonts w:asciiTheme="minorHAnsi" w:hAnsiTheme="minorHAnsi" w:cstheme="minorHAnsi"/>
        </w:rPr>
        <w:t xml:space="preserve">Cuthers, W.K. (2018). Reclaiming Identity. </w:t>
      </w:r>
      <w:r w:rsidRPr="00621888">
        <w:rPr>
          <w:rFonts w:asciiTheme="minorHAnsi" w:hAnsiTheme="minorHAnsi" w:cstheme="minorHAnsi"/>
          <w:i/>
          <w:iCs/>
        </w:rPr>
        <w:t>Te Kaharoa</w:t>
      </w:r>
      <w:r w:rsidRPr="00621888">
        <w:rPr>
          <w:rFonts w:asciiTheme="minorHAnsi" w:hAnsiTheme="minorHAnsi" w:cstheme="minorHAnsi"/>
        </w:rPr>
        <w:t xml:space="preserve">, 11(1). </w:t>
      </w:r>
      <w:r w:rsidRPr="00621888">
        <w:rPr>
          <w:rFonts w:asciiTheme="minorHAnsi" w:hAnsiTheme="minorHAnsi" w:cstheme="minorHAnsi"/>
        </w:rPr>
        <w:t>doi: https://doi.org/10.24135/tekaharoa.v11i1.219</w:t>
      </w:r>
      <w:r w:rsidRPr="00621888">
        <w:rPr>
          <w:rFonts w:asciiTheme="minorHAnsi" w:hAnsiTheme="minorHAnsi" w:cstheme="minorHAnsi"/>
        </w:rPr>
        <w:t>.</w:t>
      </w:r>
    </w:p>
    <w:p w14:paraId="1454C4EA" w14:textId="1D0DE88A" w:rsidR="00796BFC" w:rsidRPr="00621888" w:rsidRDefault="00796BFC" w:rsidP="00621888">
      <w:pPr>
        <w:pStyle w:val="NormalWeb"/>
        <w:spacing w:before="0" w:beforeAutospacing="0" w:after="240" w:afterAutospacing="0" w:line="360" w:lineRule="auto"/>
        <w:jc w:val="both"/>
        <w:rPr>
          <w:rFonts w:asciiTheme="minorHAnsi" w:hAnsiTheme="minorHAnsi" w:cstheme="minorHAnsi"/>
        </w:rPr>
      </w:pPr>
      <w:r w:rsidRPr="00621888">
        <w:rPr>
          <w:rFonts w:asciiTheme="minorHAnsi" w:hAnsiTheme="minorHAnsi" w:cstheme="minorHAnsi"/>
        </w:rPr>
        <w:t xml:space="preserve">Ebadi, S. and Rahimi, M. (2018b). An exploration into the impact of WebQuest-based classroom on EFL learners’ critical thinking and academic writing skills: a mixed-methods study. </w:t>
      </w:r>
      <w:r w:rsidRPr="00621888">
        <w:rPr>
          <w:rFonts w:asciiTheme="minorHAnsi" w:hAnsiTheme="minorHAnsi" w:cstheme="minorHAnsi"/>
          <w:i/>
          <w:iCs/>
        </w:rPr>
        <w:t>Computer Assisted Language Learning</w:t>
      </w:r>
      <w:r w:rsidRPr="00621888">
        <w:rPr>
          <w:rFonts w:asciiTheme="minorHAnsi" w:hAnsiTheme="minorHAnsi" w:cstheme="minorHAnsi"/>
        </w:rPr>
        <w:t xml:space="preserve">, 31(5-6), pp.617–651. </w:t>
      </w:r>
      <w:r w:rsidR="00416B60" w:rsidRPr="00621888">
        <w:rPr>
          <w:rFonts w:asciiTheme="minorHAnsi" w:hAnsiTheme="minorHAnsi" w:cstheme="minorHAnsi"/>
        </w:rPr>
        <w:t>doi: https</w:t>
      </w:r>
      <w:r w:rsidRPr="00621888">
        <w:rPr>
          <w:rFonts w:asciiTheme="minorHAnsi" w:hAnsiTheme="minorHAnsi" w:cstheme="minorHAnsi"/>
        </w:rPr>
        <w:t>://doi.org/10.1080/09588221.2018.1449757.</w:t>
      </w:r>
    </w:p>
    <w:p w14:paraId="163C18E0" w14:textId="6BA34747" w:rsidR="00796BFC" w:rsidRPr="00621888" w:rsidRDefault="00796BFC" w:rsidP="00621888">
      <w:pPr>
        <w:pStyle w:val="NormalWeb"/>
        <w:spacing w:before="0" w:beforeAutospacing="0" w:after="240" w:afterAutospacing="0" w:line="360" w:lineRule="auto"/>
        <w:jc w:val="both"/>
        <w:rPr>
          <w:rFonts w:asciiTheme="minorHAnsi" w:hAnsiTheme="minorHAnsi" w:cstheme="minorHAnsi"/>
        </w:rPr>
      </w:pPr>
      <w:r w:rsidRPr="00621888">
        <w:rPr>
          <w:rFonts w:asciiTheme="minorHAnsi" w:hAnsiTheme="minorHAnsi" w:cstheme="minorHAnsi"/>
        </w:rPr>
        <w:t xml:space="preserve">Hyland, K. and Jiang, F. (Kevin) (2017). Is academic writing becoming more informal? </w:t>
      </w:r>
      <w:r w:rsidRPr="00621888">
        <w:rPr>
          <w:rFonts w:asciiTheme="minorHAnsi" w:hAnsiTheme="minorHAnsi" w:cstheme="minorHAnsi"/>
          <w:i/>
          <w:iCs/>
        </w:rPr>
        <w:t>English for Specific Purposes</w:t>
      </w:r>
      <w:r w:rsidRPr="00621888">
        <w:rPr>
          <w:rFonts w:asciiTheme="minorHAnsi" w:hAnsiTheme="minorHAnsi" w:cstheme="minorHAnsi"/>
        </w:rPr>
        <w:t xml:space="preserve">, 45, pp.40–51. </w:t>
      </w:r>
      <w:r w:rsidR="00416B60" w:rsidRPr="00621888">
        <w:rPr>
          <w:rFonts w:asciiTheme="minorHAnsi" w:hAnsiTheme="minorHAnsi" w:cstheme="minorHAnsi"/>
        </w:rPr>
        <w:t>doi: https</w:t>
      </w:r>
      <w:r w:rsidRPr="00621888">
        <w:rPr>
          <w:rFonts w:asciiTheme="minorHAnsi" w:hAnsiTheme="minorHAnsi" w:cstheme="minorHAnsi"/>
        </w:rPr>
        <w:t>://doi.org/10.1016/j.esp.2016.09.001.</w:t>
      </w:r>
    </w:p>
    <w:p w14:paraId="3A6C9770" w14:textId="63DEA795" w:rsidR="000F4CF3" w:rsidRPr="00621888" w:rsidRDefault="000F4CF3" w:rsidP="00621888">
      <w:pPr>
        <w:pStyle w:val="NormalWeb"/>
        <w:spacing w:before="0" w:beforeAutospacing="0" w:after="240" w:afterAutospacing="0" w:line="360" w:lineRule="auto"/>
        <w:jc w:val="both"/>
        <w:rPr>
          <w:rFonts w:asciiTheme="minorHAnsi" w:hAnsiTheme="minorHAnsi" w:cstheme="minorHAnsi"/>
        </w:rPr>
      </w:pPr>
      <w:r w:rsidRPr="00621888">
        <w:rPr>
          <w:rFonts w:asciiTheme="minorHAnsi" w:hAnsiTheme="minorHAnsi" w:cstheme="minorHAnsi"/>
        </w:rPr>
        <w:t xml:space="preserve">Mullet, D.R. (2018). A General Critical Discourse Analysis Framework for Educational Research. </w:t>
      </w:r>
      <w:r w:rsidRPr="00621888">
        <w:rPr>
          <w:rFonts w:asciiTheme="minorHAnsi" w:hAnsiTheme="minorHAnsi" w:cstheme="minorHAnsi"/>
          <w:i/>
          <w:iCs/>
        </w:rPr>
        <w:t>Journal of Advanced Academics</w:t>
      </w:r>
      <w:r w:rsidRPr="00621888">
        <w:rPr>
          <w:rFonts w:asciiTheme="minorHAnsi" w:hAnsiTheme="minorHAnsi" w:cstheme="minorHAnsi"/>
        </w:rPr>
        <w:t xml:space="preserve">, [online] 29(2), pp.116–142. </w:t>
      </w:r>
      <w:r w:rsidR="00416B60" w:rsidRPr="00621888">
        <w:rPr>
          <w:rFonts w:asciiTheme="minorHAnsi" w:hAnsiTheme="minorHAnsi" w:cstheme="minorHAnsi"/>
        </w:rPr>
        <w:t>doi: https</w:t>
      </w:r>
      <w:r w:rsidRPr="00621888">
        <w:rPr>
          <w:rFonts w:asciiTheme="minorHAnsi" w:hAnsiTheme="minorHAnsi" w:cstheme="minorHAnsi"/>
        </w:rPr>
        <w:t>://doi.org/10.1177/1932202x18758260.</w:t>
      </w:r>
    </w:p>
    <w:p w14:paraId="571ABFCA" w14:textId="150A3C3F" w:rsidR="000F4CF3" w:rsidRPr="00621888" w:rsidRDefault="000F4CF3" w:rsidP="00621888">
      <w:pPr>
        <w:pStyle w:val="NormalWeb"/>
        <w:spacing w:before="0" w:beforeAutospacing="0" w:after="240" w:afterAutospacing="0" w:line="360" w:lineRule="auto"/>
        <w:jc w:val="both"/>
        <w:rPr>
          <w:rFonts w:asciiTheme="minorHAnsi" w:hAnsiTheme="minorHAnsi" w:cstheme="minorHAnsi"/>
        </w:rPr>
      </w:pPr>
      <w:r w:rsidRPr="00621888">
        <w:rPr>
          <w:rFonts w:asciiTheme="minorHAnsi" w:hAnsiTheme="minorHAnsi" w:cstheme="minorHAnsi"/>
        </w:rPr>
        <w:t xml:space="preserve">Silvia, P.J. (2019). </w:t>
      </w:r>
      <w:r w:rsidRPr="00621888">
        <w:rPr>
          <w:rFonts w:asciiTheme="minorHAnsi" w:hAnsiTheme="minorHAnsi" w:cstheme="minorHAnsi"/>
          <w:i/>
          <w:iCs/>
        </w:rPr>
        <w:t>How to write a lot: A practical guide to productive academic writing (2nd ed.).</w:t>
      </w:r>
      <w:r w:rsidRPr="00621888">
        <w:rPr>
          <w:rFonts w:asciiTheme="minorHAnsi" w:hAnsiTheme="minorHAnsi" w:cstheme="minorHAnsi"/>
        </w:rPr>
        <w:t xml:space="preserve"> Washington: American Psychological Association. </w:t>
      </w:r>
      <w:r w:rsidR="00416B60" w:rsidRPr="00621888">
        <w:rPr>
          <w:rFonts w:asciiTheme="minorHAnsi" w:hAnsiTheme="minorHAnsi" w:cstheme="minorHAnsi"/>
        </w:rPr>
        <w:t>doi: https</w:t>
      </w:r>
      <w:r w:rsidRPr="00621888">
        <w:rPr>
          <w:rFonts w:asciiTheme="minorHAnsi" w:hAnsiTheme="minorHAnsi" w:cstheme="minorHAnsi"/>
        </w:rPr>
        <w:t>://doi.org/10.1037/0000109-000.</w:t>
      </w:r>
    </w:p>
    <w:p w14:paraId="287601ED" w14:textId="77777777" w:rsidR="00F60620" w:rsidRPr="00621888" w:rsidRDefault="00F60620" w:rsidP="00621888">
      <w:pPr>
        <w:pStyle w:val="NormalWeb"/>
        <w:spacing w:before="0" w:beforeAutospacing="0" w:after="240" w:afterAutospacing="0" w:line="360" w:lineRule="auto"/>
        <w:jc w:val="both"/>
        <w:rPr>
          <w:rFonts w:asciiTheme="minorHAnsi" w:hAnsiTheme="minorHAnsi" w:cstheme="minorHAnsi"/>
        </w:rPr>
      </w:pPr>
      <w:r w:rsidRPr="00621888">
        <w:rPr>
          <w:rFonts w:asciiTheme="minorHAnsi" w:hAnsiTheme="minorHAnsi" w:cstheme="minorHAnsi"/>
        </w:rPr>
        <w:t xml:space="preserve">Sturtevant, E.G., Boyd, F.B., Brozo, W.G., Hinchman, K.A., Moore, D.W. and Alvermann, D.E. (2016). </w:t>
      </w:r>
      <w:r w:rsidRPr="00621888">
        <w:rPr>
          <w:rFonts w:asciiTheme="minorHAnsi" w:hAnsiTheme="minorHAnsi" w:cstheme="minorHAnsi"/>
          <w:i/>
          <w:iCs/>
        </w:rPr>
        <w:t>Principled Practices for Adolescent Literacy</w:t>
      </w:r>
      <w:r w:rsidRPr="00621888">
        <w:rPr>
          <w:rFonts w:asciiTheme="minorHAnsi" w:hAnsiTheme="minorHAnsi" w:cstheme="minorHAnsi"/>
        </w:rPr>
        <w:t>. Routledge.</w:t>
      </w:r>
    </w:p>
    <w:p w14:paraId="0D907B5A" w14:textId="77777777" w:rsidR="0001233A" w:rsidRPr="00621888" w:rsidRDefault="0001233A" w:rsidP="00621888">
      <w:pPr>
        <w:jc w:val="both"/>
        <w:rPr>
          <w:rFonts w:cstheme="minorHAnsi"/>
          <w:sz w:val="24"/>
          <w:szCs w:val="24"/>
        </w:rPr>
      </w:pPr>
    </w:p>
    <w:sectPr w:rsidR="0001233A" w:rsidRPr="00621888" w:rsidSect="000531D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5F098" w14:textId="77777777" w:rsidR="00387F64" w:rsidRDefault="00387F64" w:rsidP="00A93B06">
      <w:pPr>
        <w:spacing w:after="0" w:line="240" w:lineRule="auto"/>
      </w:pPr>
      <w:r>
        <w:separator/>
      </w:r>
    </w:p>
  </w:endnote>
  <w:endnote w:type="continuationSeparator" w:id="0">
    <w:p w14:paraId="2A3BBFD2" w14:textId="77777777" w:rsidR="00387F64" w:rsidRDefault="00387F64" w:rsidP="00A93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1595C" w14:textId="77777777" w:rsidR="00A93B06" w:rsidRDefault="00A93B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2852228"/>
      <w:docPartObj>
        <w:docPartGallery w:val="Page Numbers (Bottom of Page)"/>
        <w:docPartUnique/>
      </w:docPartObj>
    </w:sdtPr>
    <w:sdtEndPr>
      <w:rPr>
        <w:noProof/>
      </w:rPr>
    </w:sdtEndPr>
    <w:sdtContent>
      <w:p w14:paraId="345BF56A" w14:textId="033374C2" w:rsidR="00A93B06" w:rsidRDefault="00A93B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28F60" w14:textId="77777777" w:rsidR="00A93B06" w:rsidRDefault="00A93B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1955D" w14:textId="77777777" w:rsidR="00A93B06" w:rsidRDefault="00A93B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4DA1C" w14:textId="77777777" w:rsidR="00387F64" w:rsidRDefault="00387F64" w:rsidP="00A93B06">
      <w:pPr>
        <w:spacing w:after="0" w:line="240" w:lineRule="auto"/>
      </w:pPr>
      <w:r>
        <w:separator/>
      </w:r>
    </w:p>
  </w:footnote>
  <w:footnote w:type="continuationSeparator" w:id="0">
    <w:p w14:paraId="31DFB1EF" w14:textId="77777777" w:rsidR="00387F64" w:rsidRDefault="00387F64" w:rsidP="00A93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C24CA" w14:textId="77777777" w:rsidR="00A93B06" w:rsidRDefault="00A93B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C556A" w14:textId="77777777" w:rsidR="00A93B06" w:rsidRDefault="00A93B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7FB6" w14:textId="77777777" w:rsidR="00A93B06" w:rsidRDefault="00A93B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45A"/>
    <w:rsid w:val="0001233A"/>
    <w:rsid w:val="000531DF"/>
    <w:rsid w:val="000B0023"/>
    <w:rsid w:val="000F4CF3"/>
    <w:rsid w:val="001A4454"/>
    <w:rsid w:val="001F60E9"/>
    <w:rsid w:val="00230DF9"/>
    <w:rsid w:val="00280E93"/>
    <w:rsid w:val="0030094E"/>
    <w:rsid w:val="00362E9D"/>
    <w:rsid w:val="00376DDA"/>
    <w:rsid w:val="00387F64"/>
    <w:rsid w:val="00416B60"/>
    <w:rsid w:val="004C0F8B"/>
    <w:rsid w:val="0050062E"/>
    <w:rsid w:val="005A0B19"/>
    <w:rsid w:val="005B49F3"/>
    <w:rsid w:val="00621888"/>
    <w:rsid w:val="006E54B4"/>
    <w:rsid w:val="00796BFC"/>
    <w:rsid w:val="007C7D9E"/>
    <w:rsid w:val="0080245A"/>
    <w:rsid w:val="00885C0F"/>
    <w:rsid w:val="008F0586"/>
    <w:rsid w:val="008F781A"/>
    <w:rsid w:val="009002D1"/>
    <w:rsid w:val="00956CFF"/>
    <w:rsid w:val="00961A56"/>
    <w:rsid w:val="009C4AA2"/>
    <w:rsid w:val="00A14055"/>
    <w:rsid w:val="00A46691"/>
    <w:rsid w:val="00A93B06"/>
    <w:rsid w:val="00AC4F05"/>
    <w:rsid w:val="00AE23FF"/>
    <w:rsid w:val="00BF2350"/>
    <w:rsid w:val="00CF35B7"/>
    <w:rsid w:val="00DA6A63"/>
    <w:rsid w:val="00F11487"/>
    <w:rsid w:val="00F31B78"/>
    <w:rsid w:val="00F60620"/>
    <w:rsid w:val="00FC2C04"/>
    <w:rsid w:val="00FD7E81"/>
    <w:rsid w:val="00FE4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06A1"/>
  <w15:chartTrackingRefBased/>
  <w15:docId w15:val="{2F20BB89-F332-444E-8085-69DFE61FB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B06"/>
  </w:style>
  <w:style w:type="paragraph" w:styleId="Heading1">
    <w:name w:val="heading 1"/>
    <w:basedOn w:val="Normal"/>
    <w:next w:val="Normal"/>
    <w:link w:val="Heading1Char"/>
    <w:uiPriority w:val="9"/>
    <w:qFormat/>
    <w:rsid w:val="00A93B06"/>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A93B06"/>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3B06"/>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3B06"/>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93B06"/>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93B06"/>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93B06"/>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93B06"/>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93B06"/>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3B06"/>
    <w:pPr>
      <w:spacing w:after="0" w:line="240" w:lineRule="auto"/>
    </w:pPr>
  </w:style>
  <w:style w:type="character" w:customStyle="1" w:styleId="NoSpacingChar">
    <w:name w:val="No Spacing Char"/>
    <w:basedOn w:val="DefaultParagraphFont"/>
    <w:link w:val="NoSpacing"/>
    <w:uiPriority w:val="1"/>
    <w:rsid w:val="000531DF"/>
  </w:style>
  <w:style w:type="character" w:customStyle="1" w:styleId="Heading1Char">
    <w:name w:val="Heading 1 Char"/>
    <w:basedOn w:val="DefaultParagraphFont"/>
    <w:link w:val="Heading1"/>
    <w:uiPriority w:val="9"/>
    <w:rsid w:val="00A93B06"/>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A93B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3B06"/>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3B06"/>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93B06"/>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93B06"/>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93B06"/>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93B06"/>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93B06"/>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93B06"/>
    <w:pPr>
      <w:spacing w:line="240" w:lineRule="auto"/>
    </w:pPr>
    <w:rPr>
      <w:b/>
      <w:bCs/>
      <w:smallCaps/>
      <w:color w:val="44546A" w:themeColor="text2"/>
    </w:rPr>
  </w:style>
  <w:style w:type="paragraph" w:styleId="Title">
    <w:name w:val="Title"/>
    <w:basedOn w:val="Normal"/>
    <w:next w:val="Normal"/>
    <w:link w:val="TitleChar"/>
    <w:uiPriority w:val="10"/>
    <w:qFormat/>
    <w:rsid w:val="00A93B0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93B0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93B06"/>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93B06"/>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93B06"/>
    <w:rPr>
      <w:b/>
      <w:bCs/>
    </w:rPr>
  </w:style>
  <w:style w:type="character" w:styleId="Emphasis">
    <w:name w:val="Emphasis"/>
    <w:basedOn w:val="DefaultParagraphFont"/>
    <w:uiPriority w:val="20"/>
    <w:qFormat/>
    <w:rsid w:val="00A93B06"/>
    <w:rPr>
      <w:i/>
      <w:iCs/>
    </w:rPr>
  </w:style>
  <w:style w:type="paragraph" w:styleId="Quote">
    <w:name w:val="Quote"/>
    <w:basedOn w:val="Normal"/>
    <w:next w:val="Normal"/>
    <w:link w:val="QuoteChar"/>
    <w:uiPriority w:val="29"/>
    <w:qFormat/>
    <w:rsid w:val="00A93B0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93B06"/>
    <w:rPr>
      <w:color w:val="44546A" w:themeColor="text2"/>
      <w:sz w:val="24"/>
      <w:szCs w:val="24"/>
    </w:rPr>
  </w:style>
  <w:style w:type="paragraph" w:styleId="IntenseQuote">
    <w:name w:val="Intense Quote"/>
    <w:basedOn w:val="Normal"/>
    <w:next w:val="Normal"/>
    <w:link w:val="IntenseQuoteChar"/>
    <w:uiPriority w:val="30"/>
    <w:qFormat/>
    <w:rsid w:val="00A93B0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93B0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93B06"/>
    <w:rPr>
      <w:i/>
      <w:iCs/>
      <w:color w:val="595959" w:themeColor="text1" w:themeTint="A6"/>
    </w:rPr>
  </w:style>
  <w:style w:type="character" w:styleId="IntenseEmphasis">
    <w:name w:val="Intense Emphasis"/>
    <w:basedOn w:val="DefaultParagraphFont"/>
    <w:uiPriority w:val="21"/>
    <w:qFormat/>
    <w:rsid w:val="00A93B06"/>
    <w:rPr>
      <w:b/>
      <w:bCs/>
      <w:i/>
      <w:iCs/>
    </w:rPr>
  </w:style>
  <w:style w:type="character" w:styleId="SubtleReference">
    <w:name w:val="Subtle Reference"/>
    <w:basedOn w:val="DefaultParagraphFont"/>
    <w:uiPriority w:val="31"/>
    <w:qFormat/>
    <w:rsid w:val="00A93B0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93B06"/>
    <w:rPr>
      <w:b/>
      <w:bCs/>
      <w:smallCaps/>
      <w:color w:val="44546A" w:themeColor="text2"/>
      <w:u w:val="single"/>
    </w:rPr>
  </w:style>
  <w:style w:type="character" w:styleId="BookTitle">
    <w:name w:val="Book Title"/>
    <w:basedOn w:val="DefaultParagraphFont"/>
    <w:uiPriority w:val="33"/>
    <w:qFormat/>
    <w:rsid w:val="00A93B06"/>
    <w:rPr>
      <w:b/>
      <w:bCs/>
      <w:smallCaps/>
      <w:spacing w:val="10"/>
    </w:rPr>
  </w:style>
  <w:style w:type="paragraph" w:styleId="TOCHeading">
    <w:name w:val="TOC Heading"/>
    <w:basedOn w:val="Heading1"/>
    <w:next w:val="Normal"/>
    <w:uiPriority w:val="39"/>
    <w:unhideWhenUsed/>
    <w:qFormat/>
    <w:rsid w:val="00A93B06"/>
    <w:pPr>
      <w:outlineLvl w:val="9"/>
    </w:pPr>
  </w:style>
  <w:style w:type="character" w:styleId="Hyperlink">
    <w:name w:val="Hyperlink"/>
    <w:basedOn w:val="DefaultParagraphFont"/>
    <w:uiPriority w:val="99"/>
    <w:unhideWhenUsed/>
    <w:rsid w:val="00230DF9"/>
    <w:rPr>
      <w:color w:val="0563C1" w:themeColor="hyperlink"/>
      <w:u w:val="single"/>
    </w:rPr>
  </w:style>
  <w:style w:type="character" w:styleId="UnresolvedMention">
    <w:name w:val="Unresolved Mention"/>
    <w:basedOn w:val="DefaultParagraphFont"/>
    <w:uiPriority w:val="99"/>
    <w:semiHidden/>
    <w:unhideWhenUsed/>
    <w:rsid w:val="00230DF9"/>
    <w:rPr>
      <w:color w:val="605E5C"/>
      <w:shd w:val="clear" w:color="auto" w:fill="E1DFDD"/>
    </w:rPr>
  </w:style>
  <w:style w:type="paragraph" w:styleId="Header">
    <w:name w:val="header"/>
    <w:basedOn w:val="Normal"/>
    <w:link w:val="HeaderChar"/>
    <w:uiPriority w:val="99"/>
    <w:unhideWhenUsed/>
    <w:rsid w:val="00A93B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B06"/>
  </w:style>
  <w:style w:type="paragraph" w:styleId="Footer">
    <w:name w:val="footer"/>
    <w:basedOn w:val="Normal"/>
    <w:link w:val="FooterChar"/>
    <w:uiPriority w:val="99"/>
    <w:unhideWhenUsed/>
    <w:rsid w:val="00A93B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B06"/>
  </w:style>
  <w:style w:type="paragraph" w:styleId="TOC1">
    <w:name w:val="toc 1"/>
    <w:basedOn w:val="Normal"/>
    <w:next w:val="Normal"/>
    <w:autoRedefine/>
    <w:uiPriority w:val="39"/>
    <w:unhideWhenUsed/>
    <w:rsid w:val="00A93B06"/>
    <w:pPr>
      <w:spacing w:after="100"/>
    </w:pPr>
  </w:style>
  <w:style w:type="character" w:styleId="FollowedHyperlink">
    <w:name w:val="FollowedHyperlink"/>
    <w:basedOn w:val="DefaultParagraphFont"/>
    <w:uiPriority w:val="99"/>
    <w:semiHidden/>
    <w:unhideWhenUsed/>
    <w:rsid w:val="008F0586"/>
    <w:rPr>
      <w:color w:val="954F72" w:themeColor="followedHyperlink"/>
      <w:u w:val="single"/>
    </w:rPr>
  </w:style>
  <w:style w:type="paragraph" w:styleId="NormalWeb">
    <w:name w:val="Normal (Web)"/>
    <w:basedOn w:val="Normal"/>
    <w:uiPriority w:val="99"/>
    <w:semiHidden/>
    <w:unhideWhenUsed/>
    <w:rsid w:val="000123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2354">
      <w:bodyDiv w:val="1"/>
      <w:marLeft w:val="0"/>
      <w:marRight w:val="0"/>
      <w:marTop w:val="0"/>
      <w:marBottom w:val="0"/>
      <w:divBdr>
        <w:top w:val="none" w:sz="0" w:space="0" w:color="auto"/>
        <w:left w:val="none" w:sz="0" w:space="0" w:color="auto"/>
        <w:bottom w:val="none" w:sz="0" w:space="0" w:color="auto"/>
        <w:right w:val="none" w:sz="0" w:space="0" w:color="auto"/>
      </w:divBdr>
      <w:divsChild>
        <w:div w:id="1131048721">
          <w:marLeft w:val="0"/>
          <w:marRight w:val="0"/>
          <w:marTop w:val="0"/>
          <w:marBottom w:val="0"/>
          <w:divBdr>
            <w:top w:val="none" w:sz="0" w:space="0" w:color="auto"/>
            <w:left w:val="none" w:sz="0" w:space="0" w:color="auto"/>
            <w:bottom w:val="none" w:sz="0" w:space="0" w:color="auto"/>
            <w:right w:val="none" w:sz="0" w:space="0" w:color="auto"/>
          </w:divBdr>
        </w:div>
      </w:divsChild>
    </w:div>
    <w:div w:id="146938365">
      <w:bodyDiv w:val="1"/>
      <w:marLeft w:val="0"/>
      <w:marRight w:val="0"/>
      <w:marTop w:val="0"/>
      <w:marBottom w:val="0"/>
      <w:divBdr>
        <w:top w:val="none" w:sz="0" w:space="0" w:color="auto"/>
        <w:left w:val="none" w:sz="0" w:space="0" w:color="auto"/>
        <w:bottom w:val="none" w:sz="0" w:space="0" w:color="auto"/>
        <w:right w:val="none" w:sz="0" w:space="0" w:color="auto"/>
      </w:divBdr>
      <w:divsChild>
        <w:div w:id="1016344112">
          <w:marLeft w:val="0"/>
          <w:marRight w:val="0"/>
          <w:marTop w:val="0"/>
          <w:marBottom w:val="0"/>
          <w:divBdr>
            <w:top w:val="none" w:sz="0" w:space="0" w:color="auto"/>
            <w:left w:val="none" w:sz="0" w:space="0" w:color="auto"/>
            <w:bottom w:val="none" w:sz="0" w:space="0" w:color="auto"/>
            <w:right w:val="none" w:sz="0" w:space="0" w:color="auto"/>
          </w:divBdr>
        </w:div>
      </w:divsChild>
    </w:div>
    <w:div w:id="343482830">
      <w:bodyDiv w:val="1"/>
      <w:marLeft w:val="0"/>
      <w:marRight w:val="0"/>
      <w:marTop w:val="0"/>
      <w:marBottom w:val="0"/>
      <w:divBdr>
        <w:top w:val="none" w:sz="0" w:space="0" w:color="auto"/>
        <w:left w:val="none" w:sz="0" w:space="0" w:color="auto"/>
        <w:bottom w:val="none" w:sz="0" w:space="0" w:color="auto"/>
        <w:right w:val="none" w:sz="0" w:space="0" w:color="auto"/>
      </w:divBdr>
      <w:divsChild>
        <w:div w:id="559218775">
          <w:marLeft w:val="0"/>
          <w:marRight w:val="0"/>
          <w:marTop w:val="0"/>
          <w:marBottom w:val="0"/>
          <w:divBdr>
            <w:top w:val="none" w:sz="0" w:space="0" w:color="auto"/>
            <w:left w:val="none" w:sz="0" w:space="0" w:color="auto"/>
            <w:bottom w:val="none" w:sz="0" w:space="0" w:color="auto"/>
            <w:right w:val="none" w:sz="0" w:space="0" w:color="auto"/>
          </w:divBdr>
        </w:div>
      </w:divsChild>
    </w:div>
    <w:div w:id="407506904">
      <w:bodyDiv w:val="1"/>
      <w:marLeft w:val="0"/>
      <w:marRight w:val="0"/>
      <w:marTop w:val="0"/>
      <w:marBottom w:val="0"/>
      <w:divBdr>
        <w:top w:val="none" w:sz="0" w:space="0" w:color="auto"/>
        <w:left w:val="none" w:sz="0" w:space="0" w:color="auto"/>
        <w:bottom w:val="none" w:sz="0" w:space="0" w:color="auto"/>
        <w:right w:val="none" w:sz="0" w:space="0" w:color="auto"/>
      </w:divBdr>
      <w:divsChild>
        <w:div w:id="1047023429">
          <w:marLeft w:val="0"/>
          <w:marRight w:val="0"/>
          <w:marTop w:val="0"/>
          <w:marBottom w:val="0"/>
          <w:divBdr>
            <w:top w:val="none" w:sz="0" w:space="0" w:color="auto"/>
            <w:left w:val="none" w:sz="0" w:space="0" w:color="auto"/>
            <w:bottom w:val="none" w:sz="0" w:space="0" w:color="auto"/>
            <w:right w:val="none" w:sz="0" w:space="0" w:color="auto"/>
          </w:divBdr>
        </w:div>
      </w:divsChild>
    </w:div>
    <w:div w:id="426849552">
      <w:bodyDiv w:val="1"/>
      <w:marLeft w:val="0"/>
      <w:marRight w:val="0"/>
      <w:marTop w:val="0"/>
      <w:marBottom w:val="0"/>
      <w:divBdr>
        <w:top w:val="none" w:sz="0" w:space="0" w:color="auto"/>
        <w:left w:val="none" w:sz="0" w:space="0" w:color="auto"/>
        <w:bottom w:val="none" w:sz="0" w:space="0" w:color="auto"/>
        <w:right w:val="none" w:sz="0" w:space="0" w:color="auto"/>
      </w:divBdr>
      <w:divsChild>
        <w:div w:id="1426416407">
          <w:marLeft w:val="0"/>
          <w:marRight w:val="0"/>
          <w:marTop w:val="0"/>
          <w:marBottom w:val="0"/>
          <w:divBdr>
            <w:top w:val="none" w:sz="0" w:space="0" w:color="auto"/>
            <w:left w:val="none" w:sz="0" w:space="0" w:color="auto"/>
            <w:bottom w:val="none" w:sz="0" w:space="0" w:color="auto"/>
            <w:right w:val="none" w:sz="0" w:space="0" w:color="auto"/>
          </w:divBdr>
        </w:div>
      </w:divsChild>
    </w:div>
    <w:div w:id="977958136">
      <w:bodyDiv w:val="1"/>
      <w:marLeft w:val="0"/>
      <w:marRight w:val="0"/>
      <w:marTop w:val="0"/>
      <w:marBottom w:val="0"/>
      <w:divBdr>
        <w:top w:val="none" w:sz="0" w:space="0" w:color="auto"/>
        <w:left w:val="none" w:sz="0" w:space="0" w:color="auto"/>
        <w:bottom w:val="none" w:sz="0" w:space="0" w:color="auto"/>
        <w:right w:val="none" w:sz="0" w:space="0" w:color="auto"/>
      </w:divBdr>
    </w:div>
    <w:div w:id="1079862710">
      <w:bodyDiv w:val="1"/>
      <w:marLeft w:val="0"/>
      <w:marRight w:val="0"/>
      <w:marTop w:val="0"/>
      <w:marBottom w:val="0"/>
      <w:divBdr>
        <w:top w:val="none" w:sz="0" w:space="0" w:color="auto"/>
        <w:left w:val="none" w:sz="0" w:space="0" w:color="auto"/>
        <w:bottom w:val="none" w:sz="0" w:space="0" w:color="auto"/>
        <w:right w:val="none" w:sz="0" w:space="0" w:color="auto"/>
      </w:divBdr>
      <w:divsChild>
        <w:div w:id="1253127757">
          <w:marLeft w:val="0"/>
          <w:marRight w:val="0"/>
          <w:marTop w:val="0"/>
          <w:marBottom w:val="0"/>
          <w:divBdr>
            <w:top w:val="none" w:sz="0" w:space="0" w:color="auto"/>
            <w:left w:val="none" w:sz="0" w:space="0" w:color="auto"/>
            <w:bottom w:val="none" w:sz="0" w:space="0" w:color="auto"/>
            <w:right w:val="none" w:sz="0" w:space="0" w:color="auto"/>
          </w:divBdr>
        </w:div>
      </w:divsChild>
    </w:div>
    <w:div w:id="1204638309">
      <w:bodyDiv w:val="1"/>
      <w:marLeft w:val="0"/>
      <w:marRight w:val="0"/>
      <w:marTop w:val="0"/>
      <w:marBottom w:val="0"/>
      <w:divBdr>
        <w:top w:val="none" w:sz="0" w:space="0" w:color="auto"/>
        <w:left w:val="none" w:sz="0" w:space="0" w:color="auto"/>
        <w:bottom w:val="none" w:sz="0" w:space="0" w:color="auto"/>
        <w:right w:val="none" w:sz="0" w:space="0" w:color="auto"/>
      </w:divBdr>
      <w:divsChild>
        <w:div w:id="1559199111">
          <w:marLeft w:val="0"/>
          <w:marRight w:val="0"/>
          <w:marTop w:val="0"/>
          <w:marBottom w:val="0"/>
          <w:divBdr>
            <w:top w:val="none" w:sz="0" w:space="0" w:color="auto"/>
            <w:left w:val="none" w:sz="0" w:space="0" w:color="auto"/>
            <w:bottom w:val="none" w:sz="0" w:space="0" w:color="auto"/>
            <w:right w:val="none" w:sz="0" w:space="0" w:color="auto"/>
          </w:divBdr>
        </w:div>
      </w:divsChild>
    </w:div>
    <w:div w:id="1253704226">
      <w:bodyDiv w:val="1"/>
      <w:marLeft w:val="0"/>
      <w:marRight w:val="0"/>
      <w:marTop w:val="0"/>
      <w:marBottom w:val="0"/>
      <w:divBdr>
        <w:top w:val="none" w:sz="0" w:space="0" w:color="auto"/>
        <w:left w:val="none" w:sz="0" w:space="0" w:color="auto"/>
        <w:bottom w:val="none" w:sz="0" w:space="0" w:color="auto"/>
        <w:right w:val="none" w:sz="0" w:space="0" w:color="auto"/>
      </w:divBdr>
    </w:div>
    <w:div w:id="1272787530">
      <w:bodyDiv w:val="1"/>
      <w:marLeft w:val="0"/>
      <w:marRight w:val="0"/>
      <w:marTop w:val="0"/>
      <w:marBottom w:val="0"/>
      <w:divBdr>
        <w:top w:val="none" w:sz="0" w:space="0" w:color="auto"/>
        <w:left w:val="none" w:sz="0" w:space="0" w:color="auto"/>
        <w:bottom w:val="none" w:sz="0" w:space="0" w:color="auto"/>
        <w:right w:val="none" w:sz="0" w:space="0" w:color="auto"/>
      </w:divBdr>
      <w:divsChild>
        <w:div w:id="2054966059">
          <w:marLeft w:val="0"/>
          <w:marRight w:val="0"/>
          <w:marTop w:val="0"/>
          <w:marBottom w:val="0"/>
          <w:divBdr>
            <w:top w:val="none" w:sz="0" w:space="0" w:color="auto"/>
            <w:left w:val="none" w:sz="0" w:space="0" w:color="auto"/>
            <w:bottom w:val="none" w:sz="0" w:space="0" w:color="auto"/>
            <w:right w:val="none" w:sz="0" w:space="0" w:color="auto"/>
          </w:divBdr>
        </w:div>
      </w:divsChild>
    </w:div>
    <w:div w:id="1411275415">
      <w:bodyDiv w:val="1"/>
      <w:marLeft w:val="0"/>
      <w:marRight w:val="0"/>
      <w:marTop w:val="0"/>
      <w:marBottom w:val="0"/>
      <w:divBdr>
        <w:top w:val="none" w:sz="0" w:space="0" w:color="auto"/>
        <w:left w:val="none" w:sz="0" w:space="0" w:color="auto"/>
        <w:bottom w:val="none" w:sz="0" w:space="0" w:color="auto"/>
        <w:right w:val="none" w:sz="0" w:space="0" w:color="auto"/>
      </w:divBdr>
    </w:div>
    <w:div w:id="1425030414">
      <w:bodyDiv w:val="1"/>
      <w:marLeft w:val="0"/>
      <w:marRight w:val="0"/>
      <w:marTop w:val="0"/>
      <w:marBottom w:val="0"/>
      <w:divBdr>
        <w:top w:val="none" w:sz="0" w:space="0" w:color="auto"/>
        <w:left w:val="none" w:sz="0" w:space="0" w:color="auto"/>
        <w:bottom w:val="none" w:sz="0" w:space="0" w:color="auto"/>
        <w:right w:val="none" w:sz="0" w:space="0" w:color="auto"/>
      </w:divBdr>
      <w:divsChild>
        <w:div w:id="1824929091">
          <w:marLeft w:val="0"/>
          <w:marRight w:val="0"/>
          <w:marTop w:val="0"/>
          <w:marBottom w:val="0"/>
          <w:divBdr>
            <w:top w:val="none" w:sz="0" w:space="0" w:color="auto"/>
            <w:left w:val="none" w:sz="0" w:space="0" w:color="auto"/>
            <w:bottom w:val="none" w:sz="0" w:space="0" w:color="auto"/>
            <w:right w:val="none" w:sz="0" w:space="0" w:color="auto"/>
          </w:divBdr>
        </w:div>
      </w:divsChild>
    </w:div>
    <w:div w:id="1686710546">
      <w:bodyDiv w:val="1"/>
      <w:marLeft w:val="0"/>
      <w:marRight w:val="0"/>
      <w:marTop w:val="0"/>
      <w:marBottom w:val="0"/>
      <w:divBdr>
        <w:top w:val="none" w:sz="0" w:space="0" w:color="auto"/>
        <w:left w:val="none" w:sz="0" w:space="0" w:color="auto"/>
        <w:bottom w:val="none" w:sz="0" w:space="0" w:color="auto"/>
        <w:right w:val="none" w:sz="0" w:space="0" w:color="auto"/>
      </w:divBdr>
    </w:div>
    <w:div w:id="1811315423">
      <w:bodyDiv w:val="1"/>
      <w:marLeft w:val="0"/>
      <w:marRight w:val="0"/>
      <w:marTop w:val="0"/>
      <w:marBottom w:val="0"/>
      <w:divBdr>
        <w:top w:val="none" w:sz="0" w:space="0" w:color="auto"/>
        <w:left w:val="none" w:sz="0" w:space="0" w:color="auto"/>
        <w:bottom w:val="none" w:sz="0" w:space="0" w:color="auto"/>
        <w:right w:val="none" w:sz="0" w:space="0" w:color="auto"/>
      </w:divBdr>
    </w:div>
    <w:div w:id="181930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icrosoftstream.com/video/2d07f75d-a13c-4387-b1da-b0e0b068b79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1B641-AC76-479D-A596-906041CA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(BMSW4010-SWAN)</dc:subject>
  <dc:creator>CORNELIA BUTACU</dc:creator>
  <cp:keywords/>
  <dc:description/>
  <cp:lastModifiedBy>CORNELIA BUTACU</cp:lastModifiedBy>
  <cp:revision>9</cp:revision>
  <dcterms:created xsi:type="dcterms:W3CDTF">2023-03-05T15:38:00Z</dcterms:created>
  <dcterms:modified xsi:type="dcterms:W3CDTF">2023-03-07T14:28:00Z</dcterms:modified>
</cp:coreProperties>
</file>