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3A8AD5" w14:textId="77777777" w:rsidR="00F70DD0" w:rsidRDefault="00F70DD0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0112D3BF" w14:textId="4A352E35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 xml:space="preserve">Component 2 - </w:t>
      </w: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Digital Skills and Research Methods</w:t>
      </w:r>
      <w:r w:rsidR="00AD5313"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(Research Report)</w:t>
      </w:r>
    </w:p>
    <w:p w14:paraId="18B4963C" w14:textId="4A51E7CE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791646DC" w14:textId="66A966A6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0BD3CA8C" w14:textId="570E00F9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0BD158F0" w14:textId="5D9E1D44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Student Name</w:t>
      </w:r>
      <w:r w:rsidR="046EAFB8"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 xml:space="preserve"> – </w:t>
      </w:r>
      <w:r w:rsidR="00902DF4"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Fatema</w:t>
      </w:r>
      <w:r w:rsidR="046EAFB8"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 xml:space="preserve"> Khatun</w:t>
      </w:r>
    </w:p>
    <w:p w14:paraId="3FF0A8CD" w14:textId="0E88A0FC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2A94953A" w14:textId="77777777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</w:p>
    <w:p w14:paraId="6F9DB7CD" w14:textId="0CD69E28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Student Number</w:t>
      </w:r>
      <w:r w:rsidR="45985954"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: 2221664</w:t>
      </w:r>
    </w:p>
    <w:p w14:paraId="089765A9" w14:textId="70ACA04E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Lecturer Name</w:t>
      </w:r>
      <w:r w:rsidR="6AF7CB8D" w:rsidRPr="068AECDA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t>: Neale</w:t>
      </w:r>
    </w:p>
    <w:p w14:paraId="5527D24E" w14:textId="492F3A79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LCHS4002_BIRM</w:t>
      </w:r>
    </w:p>
    <w:p w14:paraId="33E30C26" w14:textId="22434036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09031044" w14:textId="5593C077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204B852D" w14:textId="26D61A12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City</w:t>
      </w:r>
    </w:p>
    <w:p w14:paraId="7EB2EE91" w14:textId="31771C33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41819D2E" w14:textId="2477C095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2123E9ED" w14:textId="5573F0CB" w:rsidR="004A6311" w:rsidRPr="00782F41" w:rsidRDefault="004A6311" w:rsidP="0072376C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Date</w:t>
      </w:r>
      <w:r w:rsidR="740D0939"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: 30/07/2023</w:t>
      </w:r>
    </w:p>
    <w:p w14:paraId="6BE5059F" w14:textId="4C1594B4" w:rsidR="004A6311" w:rsidRPr="00782F41" w:rsidRDefault="004A6311" w:rsidP="0072376C">
      <w:pPr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1D9235D8" w14:textId="08B53B6F" w:rsidR="004A6311" w:rsidRPr="00782F41" w:rsidRDefault="004A6311" w:rsidP="0072376C">
      <w:pPr>
        <w:tabs>
          <w:tab w:val="left" w:pos="1452"/>
        </w:tabs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ab/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br w:type="page"/>
      </w:r>
    </w:p>
    <w:sdt>
      <w:sdtPr>
        <w:rPr>
          <w:rFonts w:asciiTheme="minorHAnsi" w:eastAsiaTheme="minorHAnsi" w:hAnsiTheme="minorHAnsi" w:cs="Times New Roman"/>
          <w:b w:val="0"/>
          <w:color w:val="000000" w:themeColor="text1"/>
          <w:kern w:val="2"/>
          <w:sz w:val="22"/>
          <w:szCs w:val="24"/>
          <w:lang w:val="en-GB"/>
          <w14:ligatures w14:val="standardContextual"/>
        </w:rPr>
        <w:id w:val="28416902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9439FE0" w14:textId="06B2B534" w:rsidR="00BF68FF" w:rsidRPr="00BF68FF" w:rsidRDefault="00BF68FF" w:rsidP="0072376C">
          <w:pPr>
            <w:pStyle w:val="TOCHeading"/>
            <w:jc w:val="both"/>
            <w:rPr>
              <w:rFonts w:cs="Times New Roman"/>
              <w:b w:val="0"/>
              <w:bCs/>
              <w:color w:val="000000" w:themeColor="text1"/>
              <w:szCs w:val="24"/>
            </w:rPr>
          </w:pPr>
          <w:r w:rsidRPr="00BF68FF">
            <w:rPr>
              <w:rFonts w:cs="Times New Roman"/>
              <w:bCs/>
              <w:color w:val="000000" w:themeColor="text1"/>
              <w:szCs w:val="24"/>
            </w:rPr>
            <w:t>Table of Contents</w:t>
          </w:r>
        </w:p>
        <w:p w14:paraId="24105BA6" w14:textId="21E078E8" w:rsidR="00BF68FF" w:rsidRPr="00BF68FF" w:rsidRDefault="00BF68FF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r w:rsidRPr="00BF68F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BF68F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BF68F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hyperlink w:anchor="_Toc130820439" w:history="1">
            <w:r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US"/>
              </w:rPr>
              <w:t>Introduction</w:t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_Toc130820439 \h </w:instrText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298BB0F" w14:textId="62B44274" w:rsidR="00BF68FF" w:rsidRPr="00BF68FF" w:rsidRDefault="00FD6DB5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0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Research Design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_Toc130820440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84D05ED" w14:textId="48CC3AD5" w:rsidR="00BF68FF" w:rsidRPr="00BF68FF" w:rsidRDefault="00FD6DB5" w:rsidP="0072376C">
          <w:pPr>
            <w:pStyle w:val="TOC2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1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Research Questions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_Toc130820441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DE944A1" w14:textId="5471D4A3" w:rsidR="00BF68FF" w:rsidRPr="00BF68FF" w:rsidRDefault="00FD6DB5" w:rsidP="0072376C">
          <w:pPr>
            <w:pStyle w:val="TOC2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2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Research Methodology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_Toc130820442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8FAA976" w14:textId="03016A05" w:rsidR="00BF68FF" w:rsidRPr="00BF68FF" w:rsidRDefault="00FD6DB5" w:rsidP="0072376C">
          <w:pPr>
            <w:pStyle w:val="TOC2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3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Ethical Considerations of the Study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_Toc130820443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343C698" w14:textId="6C960278" w:rsidR="00BF68FF" w:rsidRPr="00BF68FF" w:rsidRDefault="00FD6DB5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4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Results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_Toc130820444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A268DEF" w14:textId="0A94AB74" w:rsidR="00BF68FF" w:rsidRPr="00BF68FF" w:rsidRDefault="00FD6DB5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5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Discussion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_Toc130820445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41FE60F" w14:textId="12C77BF6" w:rsidR="00BF68FF" w:rsidRPr="00BF68FF" w:rsidRDefault="00FD6DB5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6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Conclusion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_Toc130820446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6C9BE4C" w14:textId="2172EDD7" w:rsidR="00BF68FF" w:rsidRPr="00BF68FF" w:rsidRDefault="00FD6DB5" w:rsidP="0072376C">
          <w:pPr>
            <w:pStyle w:val="TOC1"/>
            <w:tabs>
              <w:tab w:val="right" w:leader="dot" w:pos="9350"/>
            </w:tabs>
            <w:spacing w:line="480" w:lineRule="auto"/>
            <w:jc w:val="both"/>
            <w:rPr>
              <w:rFonts w:ascii="Times New Roman" w:eastAsiaTheme="minorEastAsia" w:hAnsi="Times New Roman" w:cs="Times New Roman"/>
              <w:noProof/>
              <w:color w:val="000000" w:themeColor="text1"/>
              <w:kern w:val="0"/>
              <w:sz w:val="24"/>
              <w:szCs w:val="24"/>
              <w:lang w:eastAsia="en-GB"/>
              <w14:ligatures w14:val="none"/>
            </w:rPr>
          </w:pPr>
          <w:hyperlink w:anchor="_Toc130820447" w:history="1">
            <w:r w:rsidR="00BF68FF" w:rsidRPr="00BF68FF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US"/>
              </w:rPr>
              <w:t>References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_Toc130820447 \h </w:instrTex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14</w:t>
            </w:r>
            <w:r w:rsidR="00BF68FF" w:rsidRPr="00BF68FF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259485D" w14:textId="04960C01" w:rsidR="00BF68FF" w:rsidRPr="00BF68FF" w:rsidRDefault="00BF68FF" w:rsidP="0072376C">
          <w:pPr>
            <w:spacing w:line="480" w:lineRule="auto"/>
            <w:jc w:val="both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BF68F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0C9925B3" w14:textId="77777777" w:rsidR="00BF68FF" w:rsidRDefault="00BF68FF" w:rsidP="0072376C">
      <w:pPr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  <w:br w:type="page"/>
      </w:r>
    </w:p>
    <w:p w14:paraId="6A51DB02" w14:textId="04820F7F" w:rsidR="004A6311" w:rsidRPr="00782F41" w:rsidRDefault="004A6311" w:rsidP="0072376C">
      <w:pPr>
        <w:pStyle w:val="Heading1"/>
        <w:jc w:val="both"/>
        <w:rPr>
          <w:b w:val="0"/>
          <w:shd w:val="clear" w:color="auto" w:fill="FFFFFF"/>
        </w:rPr>
      </w:pPr>
      <w:r w:rsidRPr="00782F41">
        <w:rPr>
          <w:lang w:val="en-US"/>
        </w:rPr>
        <w:t xml:space="preserve">Component 2 - </w:t>
      </w:r>
      <w:r w:rsidRPr="00782F41">
        <w:rPr>
          <w:shd w:val="clear" w:color="auto" w:fill="FFFFFF"/>
        </w:rPr>
        <w:t>Digital Skills and Research Methods</w:t>
      </w:r>
      <w:r w:rsidR="00AD5313" w:rsidRPr="00782F41">
        <w:rPr>
          <w:shd w:val="clear" w:color="auto" w:fill="FFFFFF"/>
        </w:rPr>
        <w:t xml:space="preserve"> (Research Report)</w:t>
      </w:r>
    </w:p>
    <w:p w14:paraId="76064A00" w14:textId="2EA62951" w:rsidR="004A6311" w:rsidRPr="00782F41" w:rsidRDefault="004A6311" w:rsidP="0072376C">
      <w:pPr>
        <w:pStyle w:val="Heading1"/>
        <w:jc w:val="both"/>
        <w:rPr>
          <w:rFonts w:cs="Times New Roman"/>
          <w:b w:val="0"/>
          <w:bCs/>
          <w:color w:val="000000" w:themeColor="text1"/>
          <w:szCs w:val="24"/>
          <w:lang w:val="en-US"/>
        </w:rPr>
      </w:pPr>
      <w:bookmarkStart w:id="0" w:name="_Toc130820439"/>
      <w:r w:rsidRPr="00782F41">
        <w:rPr>
          <w:rFonts w:cs="Times New Roman"/>
          <w:bCs/>
          <w:color w:val="000000" w:themeColor="text1"/>
          <w:szCs w:val="24"/>
          <w:lang w:val="en-US"/>
        </w:rPr>
        <w:t>Introduction</w:t>
      </w:r>
      <w:bookmarkEnd w:id="0"/>
    </w:p>
    <w:p w14:paraId="5190B7EF" w14:textId="77777777" w:rsidR="003113F8" w:rsidRDefault="00C84500" w:rsidP="0072376C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The research report is prepared to address digital sk</w:t>
      </w:r>
      <w:r w:rsidR="006712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ills crucial to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Health and Social Care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430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</w:t>
      </w:r>
      <w:r w:rsidR="00BB65D7">
        <w:rPr>
          <w:rFonts w:ascii="Times New Roman" w:hAnsi="Times New Roman" w:cs="Times New Roman"/>
          <w:color w:val="000000" w:themeColor="text1"/>
          <w:sz w:val="24"/>
          <w:szCs w:val="24"/>
        </w:rPr>
        <w:t>Cahen and Borini (2020) suggested</w:t>
      </w:r>
      <w:r w:rsidR="00671C2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430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report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describes the execution of developed knowledge and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abilities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highly pertinent to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different research methodologies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revolve around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health and social care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12C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activities </w:t>
      </w:r>
      <w:r w:rsidR="00012CF7" w:rsidRPr="00012CF7">
        <w:rPr>
          <w:rFonts w:ascii="Times New Roman" w:hAnsi="Times New Roman" w:cs="Times New Roman"/>
          <w:color w:val="000000" w:themeColor="text1"/>
          <w:sz w:val="24"/>
          <w:szCs w:val="24"/>
        </w:rPr>
        <w:t>(Cahen and Borini, 2020)</w:t>
      </w:r>
      <w:r w:rsidRPr="00012C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72C2A" w:rsidRPr="00012CF7">
        <w:rPr>
          <w:rFonts w:ascii="Times New Roman" w:hAnsi="Times New Roman" w:cs="Times New Roman"/>
          <w:color w:val="000000" w:themeColor="text1"/>
          <w:sz w:val="24"/>
          <w:szCs w:val="24"/>
        </w:rPr>
        <w:t>Digital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in any professional capacity are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restric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ted as one of the purposeful or functional model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s of Learning and Implementing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strategy from which you not only gain experience to confront the applied certainties of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professional modules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but also learn to take make mindful decisions, identify your opportunities, threats, and weaknesses, and govern risks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your workplace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Also, findings based on developing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digital skills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construct for students or learners an instructional approach to implement their expertise in a professional ecosystem and establish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applied experiences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together with obtaining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education. </w:t>
      </w:r>
    </w:p>
    <w:p w14:paraId="5187BA1D" w14:textId="77777777" w:rsidR="003113F8" w:rsidRDefault="00C84500" w:rsidP="003113F8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strategy of structuring and enriching the theory of professionalism in youthful minds has been well pursued in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almost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2C2A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United Kingdom organization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(UK).</w:t>
      </w:r>
      <w:r w:rsidR="003113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B65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BB65D7" w:rsidRPr="00BB65D7">
        <w:rPr>
          <w:rFonts w:ascii="Times New Roman" w:hAnsi="Times New Roman" w:cs="Times New Roman"/>
          <w:color w:val="000000" w:themeColor="text1"/>
          <w:sz w:val="24"/>
          <w:szCs w:val="24"/>
        </w:rPr>
        <w:t>Bergdahl, Nouri</w:t>
      </w:r>
      <w:r w:rsidR="00BB65D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B65D7" w:rsidRPr="00BB65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Fors (2019)</w:t>
      </w:r>
      <w:r w:rsidR="00BB65D7">
        <w:rPr>
          <w:rFonts w:ascii="Times New Roman" w:hAnsi="Times New Roman" w:cs="Times New Roman"/>
          <w:color w:val="000000" w:themeColor="text1"/>
          <w:sz w:val="24"/>
          <w:szCs w:val="24"/>
        </w:rPr>
        <w:t>, the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United Kingdom (UK) has a very inclusive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learning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that requires policy framing to specify your professional and personal objectives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to secure digital skills in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itially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then denote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efforts on designing procedures to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ensure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defined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goal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BB65D7" w:rsidRPr="00BB65D7">
        <w:rPr>
          <w:rFonts w:ascii="Times New Roman" w:hAnsi="Times New Roman" w:cs="Times New Roman"/>
          <w:color w:val="000000" w:themeColor="text1"/>
          <w:sz w:val="24"/>
          <w:szCs w:val="24"/>
        </w:rPr>
        <w:t>(Bergdahl, Nouri and Fors, 2019)</w:t>
      </w:r>
      <w:r w:rsidRPr="00671C2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strategy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developing digital skills has been observed to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support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several individuals actively working in different business organisations of the United Kingdom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was recorded to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expand productivity, increas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client ratio, retain new clients, and receiv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benefits for the corporate entity 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via proficient working of employed individuals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in a timely fashion.</w:t>
      </w:r>
      <w:r w:rsidR="008555F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188F407" w14:textId="5EFBC951" w:rsidR="00C84500" w:rsidRPr="00782F41" w:rsidRDefault="008F305C" w:rsidP="003113F8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The research report is prepared to highlight a qualitative</w:t>
      </w:r>
      <w:r w:rsidR="00CF3011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quantitative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 design that will explain some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significant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digital skills utilised in modern research practices</w:t>
      </w:r>
      <w:r w:rsidR="00C84500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8629D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of health and social care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8629D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and these include</w:t>
      </w:r>
      <w:r w:rsidR="00C84500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</w:p>
    <w:p w14:paraId="10BAC372" w14:textId="77777777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Technical expertise</w:t>
      </w:r>
    </w:p>
    <w:p w14:paraId="395195CB" w14:textId="77777777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Information management expertise</w:t>
      </w:r>
    </w:p>
    <w:p w14:paraId="6AEE33A2" w14:textId="77777777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Communication expertise</w:t>
      </w:r>
    </w:p>
    <w:p w14:paraId="783C45AB" w14:textId="77777777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Collaboration expertise</w:t>
      </w:r>
    </w:p>
    <w:p w14:paraId="6A9E3C79" w14:textId="77777777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Critical thinking expertise</w:t>
      </w:r>
    </w:p>
    <w:p w14:paraId="54E0183C" w14:textId="77471632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Problem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solving expertise</w:t>
      </w:r>
    </w:p>
    <w:p w14:paraId="5AC36954" w14:textId="17A55854" w:rsidR="0041721F" w:rsidRPr="00782F41" w:rsidRDefault="0041721F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Research and analysis expertise</w:t>
      </w:r>
    </w:p>
    <w:p w14:paraId="3D3A5E64" w14:textId="171E118E" w:rsidR="0041721F" w:rsidRPr="00782F41" w:rsidRDefault="001A0721" w:rsidP="0072376C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Data Collection and validation expertise</w:t>
      </w:r>
    </w:p>
    <w:p w14:paraId="77943D6A" w14:textId="2794DFD4" w:rsidR="001A0721" w:rsidRPr="00782F41" w:rsidRDefault="001A0721" w:rsidP="0072376C">
      <w:pPr>
        <w:pStyle w:val="ListParagraph"/>
        <w:numPr>
          <w:ilvl w:val="0"/>
          <w:numId w:val="1"/>
        </w:num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Dara evaluating expertise</w:t>
      </w:r>
    </w:p>
    <w:p w14:paraId="2E829045" w14:textId="54A86554" w:rsidR="008F305C" w:rsidRPr="00782F41" w:rsidRDefault="009F3F5F" w:rsidP="0072376C">
      <w:pPr>
        <w:pStyle w:val="Heading1"/>
        <w:jc w:val="both"/>
        <w:rPr>
          <w:rFonts w:cs="Times New Roman"/>
          <w:b w:val="0"/>
          <w:bCs/>
          <w:color w:val="000000" w:themeColor="text1"/>
          <w:szCs w:val="24"/>
        </w:rPr>
      </w:pPr>
      <w:bookmarkStart w:id="1" w:name="_Toc130820440"/>
      <w:r w:rsidRPr="00782F41">
        <w:rPr>
          <w:rFonts w:cs="Times New Roman"/>
          <w:bCs/>
          <w:color w:val="000000" w:themeColor="text1"/>
          <w:szCs w:val="24"/>
        </w:rPr>
        <w:t>Research Design</w:t>
      </w:r>
      <w:bookmarkEnd w:id="1"/>
      <w:r w:rsidRPr="00782F41">
        <w:rPr>
          <w:rFonts w:cs="Times New Roman"/>
          <w:bCs/>
          <w:color w:val="000000" w:themeColor="text1"/>
          <w:szCs w:val="24"/>
        </w:rPr>
        <w:t xml:space="preserve"> </w:t>
      </w:r>
    </w:p>
    <w:p w14:paraId="3EFFCFFF" w14:textId="7CA46E5B" w:rsidR="00CF3011" w:rsidRPr="00782F41" w:rsidRDefault="007C0EFB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>
        <w:rPr>
          <w:color w:val="000000" w:themeColor="text1"/>
        </w:rPr>
        <w:t xml:space="preserve">According to the study of </w:t>
      </w:r>
      <w:r w:rsidRPr="007C0EFB">
        <w:rPr>
          <w:color w:val="000000" w:themeColor="text1"/>
        </w:rPr>
        <w:t>Turner et al. (2019)</w:t>
      </w:r>
      <w:r>
        <w:rPr>
          <w:color w:val="000000" w:themeColor="text1"/>
        </w:rPr>
        <w:t>, e</w:t>
      </w:r>
      <w:r w:rsidR="009F3F5F" w:rsidRPr="00782F41">
        <w:rPr>
          <w:color w:val="000000" w:themeColor="text1"/>
        </w:rPr>
        <w:t xml:space="preserve">ver since the emergence of digital advancements in </w:t>
      </w:r>
      <w:r w:rsidR="00E81CDB" w:rsidRPr="00782F41">
        <w:rPr>
          <w:color w:val="000000" w:themeColor="text1"/>
        </w:rPr>
        <w:t>investigational</w:t>
      </w:r>
      <w:r w:rsidR="009F3F5F" w:rsidRPr="00782F41">
        <w:rPr>
          <w:color w:val="000000" w:themeColor="text1"/>
        </w:rPr>
        <w:t xml:space="preserve"> practices</w:t>
      </w:r>
      <w:r w:rsidR="00E81CDB" w:rsidRPr="00782F41">
        <w:rPr>
          <w:color w:val="000000" w:themeColor="text1"/>
        </w:rPr>
        <w:t xml:space="preserve">, research scientists have </w:t>
      </w:r>
      <w:r w:rsidR="00AD02A1">
        <w:rPr>
          <w:color w:val="000000" w:themeColor="text1"/>
        </w:rPr>
        <w:t>recogni</w:t>
      </w:r>
      <w:r>
        <w:rPr>
          <w:color w:val="000000" w:themeColor="text1"/>
        </w:rPr>
        <w:t>s</w:t>
      </w:r>
      <w:r w:rsidR="00AD02A1">
        <w:rPr>
          <w:color w:val="000000" w:themeColor="text1"/>
        </w:rPr>
        <w:t>ed and categori</w:t>
      </w:r>
      <w:r>
        <w:rPr>
          <w:color w:val="000000" w:themeColor="text1"/>
        </w:rPr>
        <w:t>s</w:t>
      </w:r>
      <w:r w:rsidR="00AD02A1">
        <w:rPr>
          <w:color w:val="000000" w:themeColor="text1"/>
        </w:rPr>
        <w:t>ed</w:t>
      </w:r>
      <w:r w:rsidR="000B4919" w:rsidRPr="00782F41">
        <w:rPr>
          <w:color w:val="000000" w:themeColor="text1"/>
        </w:rPr>
        <w:t xml:space="preserve"> numerous skills </w:t>
      </w:r>
      <w:r w:rsidR="00086A15" w:rsidRPr="00782F41">
        <w:rPr>
          <w:color w:val="000000" w:themeColor="text1"/>
        </w:rPr>
        <w:t xml:space="preserve">related to the applicability </w:t>
      </w:r>
      <w:r w:rsidR="00D8629D" w:rsidRPr="00782F41">
        <w:rPr>
          <w:color w:val="000000" w:themeColor="text1"/>
        </w:rPr>
        <w:t>of digital</w:t>
      </w:r>
      <w:r w:rsidR="00086A15" w:rsidRPr="00782F41">
        <w:rPr>
          <w:color w:val="000000" w:themeColor="text1"/>
        </w:rPr>
        <w:t xml:space="preserve"> knowledge in research methodologies</w:t>
      </w:r>
      <w:r w:rsidR="00AD02A1">
        <w:rPr>
          <w:color w:val="000000" w:themeColor="text1"/>
        </w:rPr>
        <w:t>,</w:t>
      </w:r>
      <w:r w:rsidR="00D8629D" w:rsidRPr="00782F41">
        <w:rPr>
          <w:color w:val="000000" w:themeColor="text1"/>
        </w:rPr>
        <w:t xml:space="preserve"> including that applied </w:t>
      </w:r>
      <w:r w:rsidR="00AD02A1">
        <w:rPr>
          <w:color w:val="000000" w:themeColor="text1"/>
        </w:rPr>
        <w:t>to</w:t>
      </w:r>
      <w:r w:rsidR="00D8629D" w:rsidRPr="00782F41">
        <w:rPr>
          <w:color w:val="000000" w:themeColor="text1"/>
        </w:rPr>
        <w:t xml:space="preserve"> health and social care research</w:t>
      </w:r>
      <w:r>
        <w:rPr>
          <w:color w:val="000000" w:themeColor="text1"/>
        </w:rPr>
        <w:t xml:space="preserve"> </w:t>
      </w:r>
      <w:r w:rsidRPr="007C0EFB">
        <w:rPr>
          <w:color w:val="000000" w:themeColor="text1"/>
        </w:rPr>
        <w:t>(Turner et al., 2019)</w:t>
      </w:r>
      <w:r w:rsidR="00086A15" w:rsidRPr="00782F41">
        <w:rPr>
          <w:color w:val="000000" w:themeColor="text1"/>
        </w:rPr>
        <w:t xml:space="preserve">. For this purpose, the most reviewed academic publications, digital knowledge research, proficiencies, and </w:t>
      </w:r>
      <w:r w:rsidR="00CF3011" w:rsidRPr="00782F41">
        <w:rPr>
          <w:color w:val="000000" w:themeColor="text1"/>
        </w:rPr>
        <w:t>services appeared. Subsequently, the research report under consideration sheds light on four crucial subjects followed by digital capabilities in research practices</w:t>
      </w:r>
      <w:r w:rsidR="00AD02A1">
        <w:rPr>
          <w:color w:val="000000" w:themeColor="text1"/>
        </w:rPr>
        <w:t>,</w:t>
      </w:r>
      <w:r w:rsidR="00CF3011" w:rsidRPr="00782F41">
        <w:rPr>
          <w:color w:val="000000" w:themeColor="text1"/>
        </w:rPr>
        <w:t xml:space="preserve"> as stated below.</w:t>
      </w:r>
    </w:p>
    <w:p w14:paraId="5C1BD755" w14:textId="48CB9DD1" w:rsidR="00CF3011" w:rsidRPr="00782F41" w:rsidRDefault="00CF3011" w:rsidP="0072376C">
      <w:pPr>
        <w:pStyle w:val="NormalWeb"/>
        <w:numPr>
          <w:ilvl w:val="0"/>
          <w:numId w:val="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The </w:t>
      </w:r>
      <w:r w:rsidR="00054932" w:rsidRPr="00782F41">
        <w:rPr>
          <w:color w:val="000000" w:themeColor="text1"/>
        </w:rPr>
        <w:t xml:space="preserve">literacies of </w:t>
      </w:r>
      <w:r w:rsidR="00AD02A1">
        <w:rPr>
          <w:color w:val="000000" w:themeColor="text1"/>
        </w:rPr>
        <w:t xml:space="preserve">the </w:t>
      </w:r>
      <w:r w:rsidR="00054932" w:rsidRPr="00782F41">
        <w:rPr>
          <w:color w:val="000000" w:themeColor="text1"/>
        </w:rPr>
        <w:t>digital period</w:t>
      </w:r>
    </w:p>
    <w:p w14:paraId="7ED4E6E3" w14:textId="6BDCC8F7" w:rsidR="00CF3011" w:rsidRPr="00782F41" w:rsidRDefault="00CF3011" w:rsidP="0072376C">
      <w:pPr>
        <w:pStyle w:val="NormalWeb"/>
        <w:numPr>
          <w:ilvl w:val="0"/>
          <w:numId w:val="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The </w:t>
      </w:r>
      <w:r w:rsidR="00054932" w:rsidRPr="00782F41">
        <w:rPr>
          <w:color w:val="000000" w:themeColor="text1"/>
        </w:rPr>
        <w:t>digital experiences</w:t>
      </w:r>
    </w:p>
    <w:p w14:paraId="10168E6A" w14:textId="280F8C50" w:rsidR="00054932" w:rsidRPr="00782F41" w:rsidRDefault="00054932" w:rsidP="0072376C">
      <w:pPr>
        <w:pStyle w:val="NormalWeb"/>
        <w:numPr>
          <w:ilvl w:val="0"/>
          <w:numId w:val="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The digital expertise</w:t>
      </w:r>
    </w:p>
    <w:p w14:paraId="77868EC8" w14:textId="7A2B1335" w:rsidR="00054932" w:rsidRPr="00782F41" w:rsidRDefault="00054932" w:rsidP="0072376C">
      <w:pPr>
        <w:pStyle w:val="NormalWeb"/>
        <w:numPr>
          <w:ilvl w:val="0"/>
          <w:numId w:val="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The digital theory</w:t>
      </w:r>
    </w:p>
    <w:p w14:paraId="535F8083" w14:textId="398B32DE" w:rsidR="00CF3011" w:rsidRPr="00782F41" w:rsidRDefault="00054932" w:rsidP="0072376C">
      <w:pPr>
        <w:pStyle w:val="Heading2"/>
        <w:jc w:val="both"/>
        <w:rPr>
          <w:rFonts w:cs="Times New Roman"/>
          <w:b/>
          <w:bCs/>
          <w:color w:val="000000" w:themeColor="text1"/>
          <w:szCs w:val="24"/>
        </w:rPr>
      </w:pPr>
      <w:bookmarkStart w:id="2" w:name="_Toc130820441"/>
      <w:r w:rsidRPr="00782F41">
        <w:rPr>
          <w:rFonts w:cs="Times New Roman"/>
          <w:b/>
          <w:bCs/>
          <w:color w:val="000000" w:themeColor="text1"/>
          <w:szCs w:val="24"/>
        </w:rPr>
        <w:t>Research Questions</w:t>
      </w:r>
      <w:bookmarkEnd w:id="2"/>
    </w:p>
    <w:p w14:paraId="6C0A4511" w14:textId="15761769" w:rsidR="00054932" w:rsidRPr="00782F41" w:rsidRDefault="00054932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In due course</w:t>
      </w:r>
      <w:r w:rsidR="009F3F5F" w:rsidRPr="00782F41">
        <w:rPr>
          <w:color w:val="000000" w:themeColor="text1"/>
        </w:rPr>
        <w:t xml:space="preserve">, </w:t>
      </w:r>
      <w:r w:rsidRPr="00782F41">
        <w:rPr>
          <w:color w:val="000000" w:themeColor="text1"/>
        </w:rPr>
        <w:t>the research report under concern concentrates on the following research investigations as explained below:</w:t>
      </w:r>
    </w:p>
    <w:p w14:paraId="017EA9DC" w14:textId="0FDC6AC5" w:rsidR="00054932" w:rsidRPr="00782F41" w:rsidRDefault="00054932" w:rsidP="0072376C">
      <w:pPr>
        <w:pStyle w:val="NormalWeb"/>
        <w:numPr>
          <w:ilvl w:val="0"/>
          <w:numId w:val="6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What is the role </w:t>
      </w:r>
      <w:r w:rsidR="00AD5313" w:rsidRPr="00782F41">
        <w:rPr>
          <w:color w:val="000000" w:themeColor="text1"/>
        </w:rPr>
        <w:t>o</w:t>
      </w:r>
      <w:r w:rsidRPr="00782F41">
        <w:rPr>
          <w:color w:val="000000" w:themeColor="text1"/>
        </w:rPr>
        <w:t>f digital skills in modern research practices</w:t>
      </w:r>
      <w:r w:rsidR="00AD5313" w:rsidRPr="00782F41">
        <w:rPr>
          <w:color w:val="000000" w:themeColor="text1"/>
        </w:rPr>
        <w:t xml:space="preserve">? </w:t>
      </w:r>
    </w:p>
    <w:p w14:paraId="0398EDDD" w14:textId="15F8C589" w:rsidR="00054932" w:rsidRPr="00782F41" w:rsidRDefault="00AD5313" w:rsidP="0072376C">
      <w:pPr>
        <w:pStyle w:val="NormalWeb"/>
        <w:numPr>
          <w:ilvl w:val="0"/>
          <w:numId w:val="6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What are the research strategies for developing digital proficiency? </w:t>
      </w:r>
    </w:p>
    <w:p w14:paraId="46E4FA2D" w14:textId="24EC458F" w:rsidR="00054932" w:rsidRPr="00782F41" w:rsidRDefault="00AD5313" w:rsidP="0072376C">
      <w:pPr>
        <w:pStyle w:val="NormalWeb"/>
        <w:numPr>
          <w:ilvl w:val="0"/>
          <w:numId w:val="6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What are the significant subjects in digital proficiency</w:t>
      </w:r>
      <w:r w:rsidR="00AD02A1">
        <w:rPr>
          <w:color w:val="000000" w:themeColor="text1"/>
        </w:rPr>
        <w:t>-</w:t>
      </w:r>
      <w:r w:rsidRPr="00782F41">
        <w:rPr>
          <w:color w:val="000000" w:themeColor="text1"/>
        </w:rPr>
        <w:t xml:space="preserve">related publications? </w:t>
      </w:r>
    </w:p>
    <w:p w14:paraId="4A063602" w14:textId="73B8F945" w:rsidR="009F3F5F" w:rsidRPr="00782F41" w:rsidRDefault="00AD5313" w:rsidP="0072376C">
      <w:pPr>
        <w:pStyle w:val="NormalWeb"/>
        <w:numPr>
          <w:ilvl w:val="0"/>
          <w:numId w:val="6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What are the focused</w:t>
      </w:r>
      <w:r w:rsidR="009F3F5F" w:rsidRPr="00782F41">
        <w:rPr>
          <w:color w:val="000000" w:themeColor="text1"/>
        </w:rPr>
        <w:t xml:space="preserve"> </w:t>
      </w:r>
      <w:r w:rsidRPr="00782F41">
        <w:rPr>
          <w:color w:val="000000" w:themeColor="text1"/>
        </w:rPr>
        <w:t>classifications</w:t>
      </w:r>
      <w:r w:rsidR="009F3F5F" w:rsidRPr="00782F41">
        <w:rPr>
          <w:color w:val="000000" w:themeColor="text1"/>
        </w:rPr>
        <w:t xml:space="preserve"> </w:t>
      </w:r>
      <w:r w:rsidRPr="00782F41">
        <w:rPr>
          <w:color w:val="000000" w:themeColor="text1"/>
        </w:rPr>
        <w:t xml:space="preserve">under indicated subjects/themes in digital </w:t>
      </w:r>
      <w:r w:rsidR="00AD02A1">
        <w:rPr>
          <w:color w:val="000000" w:themeColor="text1"/>
        </w:rPr>
        <w:t>command</w:t>
      </w:r>
      <w:r w:rsidR="009F3F5F" w:rsidRPr="00782F41">
        <w:rPr>
          <w:color w:val="000000" w:themeColor="text1"/>
        </w:rPr>
        <w:t>?</w:t>
      </w:r>
    </w:p>
    <w:p w14:paraId="2D5EB631" w14:textId="24767C2E" w:rsidR="009D1057" w:rsidRPr="00782F41" w:rsidRDefault="009D1057" w:rsidP="0072376C">
      <w:pPr>
        <w:pStyle w:val="Heading2"/>
        <w:jc w:val="both"/>
        <w:rPr>
          <w:rFonts w:cs="Times New Roman"/>
          <w:b/>
          <w:bCs/>
          <w:color w:val="000000" w:themeColor="text1"/>
          <w:szCs w:val="24"/>
        </w:rPr>
      </w:pPr>
      <w:bookmarkStart w:id="3" w:name="_Toc130820442"/>
      <w:r w:rsidRPr="00782F41">
        <w:rPr>
          <w:rFonts w:cs="Times New Roman"/>
          <w:b/>
          <w:bCs/>
          <w:color w:val="000000" w:themeColor="text1"/>
          <w:szCs w:val="24"/>
        </w:rPr>
        <w:t>Research Methodology</w:t>
      </w:r>
      <w:bookmarkEnd w:id="3"/>
    </w:p>
    <w:p w14:paraId="4D4B81DC" w14:textId="3E8B3362" w:rsidR="00D8629D" w:rsidRPr="00782F41" w:rsidRDefault="009D1057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The research report illustrates a systematic evaluation strategy where the writers analysed the current literature revolving around the major research concerns of digital</w:t>
      </w:r>
      <w:r w:rsidR="00D8629D" w:rsidRPr="00782F41">
        <w:rPr>
          <w:color w:val="000000" w:themeColor="text1"/>
        </w:rPr>
        <w:t xml:space="preserve"> </w:t>
      </w:r>
      <w:r w:rsidR="008F305C" w:rsidRPr="00782F41">
        <w:rPr>
          <w:color w:val="000000" w:themeColor="text1"/>
        </w:rPr>
        <w:t>literacy</w:t>
      </w:r>
      <w:r w:rsidR="003A0E75" w:rsidRPr="00782F41">
        <w:rPr>
          <w:color w:val="000000" w:themeColor="text1"/>
        </w:rPr>
        <w:t xml:space="preserve"> in health and social care</w:t>
      </w:r>
      <w:r w:rsidR="008F305C" w:rsidRPr="00782F41">
        <w:rPr>
          <w:color w:val="000000" w:themeColor="text1"/>
        </w:rPr>
        <w:t>.</w:t>
      </w:r>
    </w:p>
    <w:p w14:paraId="7AB1B993" w14:textId="47FA99C3" w:rsidR="008F305C" w:rsidRPr="00782F41" w:rsidRDefault="003A0E75" w:rsidP="0072376C">
      <w:pPr>
        <w:pStyle w:val="NormalWeb"/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b/>
          <w:bCs/>
          <w:color w:val="000000" w:themeColor="text1"/>
        </w:rPr>
        <w:t xml:space="preserve">Collection of Data </w:t>
      </w:r>
    </w:p>
    <w:p w14:paraId="1AA99EE2" w14:textId="76443DC8" w:rsidR="003A0E75" w:rsidRPr="00782F41" w:rsidRDefault="00AD02A1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AD02A1">
        <w:rPr>
          <w:color w:val="000000" w:themeColor="text1"/>
        </w:rPr>
        <w:t xml:space="preserve">The </w:t>
      </w:r>
      <w:r>
        <w:rPr>
          <w:color w:val="000000" w:themeColor="text1"/>
        </w:rPr>
        <w:t>databases above</w:t>
      </w:r>
      <w:r w:rsidRPr="00AD02A1">
        <w:rPr>
          <w:color w:val="000000" w:themeColor="text1"/>
        </w:rPr>
        <w:t xml:space="preserve"> are recogni</w:t>
      </w:r>
      <w:r>
        <w:rPr>
          <w:color w:val="000000" w:themeColor="text1"/>
        </w:rPr>
        <w:t>s</w:t>
      </w:r>
      <w:r w:rsidRPr="00AD02A1">
        <w:rPr>
          <w:color w:val="000000" w:themeColor="text1"/>
        </w:rPr>
        <w:t xml:space="preserve">ed for their emphasis on digital proficiency-based research functions, making them ideal for addressing the most pressing questions </w:t>
      </w:r>
      <w:r>
        <w:rPr>
          <w:color w:val="000000" w:themeColor="text1"/>
        </w:rPr>
        <w:t>about</w:t>
      </w:r>
      <w:r w:rsidRPr="00AD02A1">
        <w:rPr>
          <w:color w:val="000000" w:themeColor="text1"/>
        </w:rPr>
        <w:t xml:space="preserve"> digital competence in the health and</w:t>
      </w:r>
      <w:r>
        <w:rPr>
          <w:color w:val="000000" w:themeColor="text1"/>
        </w:rPr>
        <w:t xml:space="preserve"> social care research community.</w:t>
      </w:r>
    </w:p>
    <w:p w14:paraId="7C2B2586" w14:textId="71C61A61" w:rsidR="003A0E75" w:rsidRPr="00782F41" w:rsidRDefault="003A0E75" w:rsidP="0072376C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Clarivate/WoS Analytics (Database)</w:t>
      </w:r>
    </w:p>
    <w:p w14:paraId="57EEDD9E" w14:textId="1232E1DA" w:rsidR="003A0E75" w:rsidRPr="00782F41" w:rsidRDefault="003A0E75" w:rsidP="0072376C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Proquest Central (Database)</w:t>
      </w:r>
    </w:p>
    <w:p w14:paraId="450F2FE7" w14:textId="61169165" w:rsidR="003A0E75" w:rsidRPr="00782F41" w:rsidRDefault="003A0E75" w:rsidP="0072376C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Emerald Journals of Management</w:t>
      </w:r>
    </w:p>
    <w:p w14:paraId="39D4CBEC" w14:textId="1C098711" w:rsidR="003A0E75" w:rsidRPr="00782F41" w:rsidRDefault="003A0E75" w:rsidP="0072376C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Jstor </w:t>
      </w:r>
      <w:r w:rsidR="00211733" w:rsidRPr="00782F41">
        <w:rPr>
          <w:color w:val="000000" w:themeColor="text1"/>
        </w:rPr>
        <w:t>collections of business college</w:t>
      </w:r>
    </w:p>
    <w:p w14:paraId="348F4CFA" w14:textId="28ACD2F2" w:rsidR="00211733" w:rsidRPr="00782F41" w:rsidRDefault="00211733" w:rsidP="0072376C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Elsevier/Scopus (Journals)</w:t>
      </w:r>
    </w:p>
    <w:p w14:paraId="3D378A59" w14:textId="10000CFB" w:rsidR="008F305C" w:rsidRPr="00782F41" w:rsidRDefault="006759E6" w:rsidP="0072376C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The research report under consideration describes an in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itial investigation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next half of June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2021 with inclusion criteria of abstract and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>critical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terms to be reported in </w:t>
      </w:r>
      <w:r w:rsidR="00AD02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English Language alongside encompassing peer-reviewed research publications. Th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is research study</w:t>
      </w:r>
      <w:r w:rsidR="00367B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367B91" w:rsidRPr="00367B91">
        <w:rPr>
          <w:rFonts w:ascii="Times New Roman" w:hAnsi="Times New Roman" w:cs="Times New Roman"/>
          <w:color w:val="000000" w:themeColor="text1"/>
          <w:sz w:val="24"/>
          <w:szCs w:val="24"/>
        </w:rPr>
        <w:t>Nazeha et al. (2020)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aimed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determine 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specificity of digital proficiency themes or a</w:t>
      </w:r>
      <w:r w:rsidR="00FD6C05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portfolio of such themes/subjects</w:t>
      </w:r>
      <w:r w:rsidR="00367B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7B91" w:rsidRPr="00367B91">
        <w:rPr>
          <w:rFonts w:ascii="Times New Roman" w:hAnsi="Times New Roman" w:cs="Times New Roman"/>
          <w:color w:val="000000" w:themeColor="text1"/>
          <w:sz w:val="24"/>
          <w:szCs w:val="24"/>
        </w:rPr>
        <w:t>(Nazeha et al., 2020)</w:t>
      </w:r>
      <w:r w:rsidR="00FD6C05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11F53" w:rsidRP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literacies of the digital age, digital experiences, digital knowledge, and digital theory serving as 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essential</w:t>
      </w:r>
      <w:r w:rsidR="00B11F53" w:rsidRP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concepts, a systematic literature review was conduc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ted to fit the study criteria</w:t>
      </w:r>
      <w:r w:rsidR="00FD6C05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16C349DB" w14:textId="417E6A83" w:rsidR="008F305C" w:rsidRPr="00782F41" w:rsidRDefault="00FD6C05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A chronological systematic evaluation of </w:t>
      </w:r>
      <w:r w:rsidR="00B11F53">
        <w:rPr>
          <w:color w:val="000000" w:themeColor="text1"/>
        </w:rPr>
        <w:t xml:space="preserve">the </w:t>
      </w:r>
      <w:r w:rsidRPr="00782F41">
        <w:rPr>
          <w:color w:val="000000" w:themeColor="text1"/>
        </w:rPr>
        <w:t xml:space="preserve">current literature was performed in the </w:t>
      </w:r>
      <w:r w:rsidR="00B11F53">
        <w:rPr>
          <w:color w:val="000000" w:themeColor="text1"/>
        </w:rPr>
        <w:t>databases above</w:t>
      </w:r>
      <w:r w:rsidRPr="00782F41">
        <w:rPr>
          <w:color w:val="000000" w:themeColor="text1"/>
        </w:rPr>
        <w:t xml:space="preserve">. Furthermore, duplicate articles from one catalogue to another were manually omitted </w:t>
      </w:r>
      <w:r w:rsidR="00B11F53">
        <w:rPr>
          <w:color w:val="000000" w:themeColor="text1"/>
        </w:rPr>
        <w:t>sequentially</w:t>
      </w:r>
      <w:r w:rsidRPr="00782F41">
        <w:rPr>
          <w:color w:val="000000" w:themeColor="text1"/>
        </w:rPr>
        <w:t xml:space="preserve"> to make the research conduct easier. </w:t>
      </w:r>
      <w:r w:rsidR="00B11F53">
        <w:rPr>
          <w:color w:val="000000" w:themeColor="text1"/>
        </w:rPr>
        <w:t>During</w:t>
      </w:r>
      <w:r w:rsidR="002D09F0" w:rsidRPr="00782F41">
        <w:rPr>
          <w:color w:val="000000" w:themeColor="text1"/>
        </w:rPr>
        <w:t xml:space="preserve"> this </w:t>
      </w:r>
      <w:r w:rsidR="00B11F53">
        <w:rPr>
          <w:color w:val="000000" w:themeColor="text1"/>
        </w:rPr>
        <w:t>research phase</w:t>
      </w:r>
      <w:r w:rsidR="002D09F0" w:rsidRPr="00782F41">
        <w:rPr>
          <w:color w:val="000000" w:themeColor="text1"/>
        </w:rPr>
        <w:t>, 47 research publications were saved</w:t>
      </w:r>
      <w:r w:rsidR="00B11F53">
        <w:rPr>
          <w:color w:val="000000" w:themeColor="text1"/>
        </w:rPr>
        <w:t>,</w:t>
      </w:r>
      <w:r w:rsidR="002D09F0" w:rsidRPr="00782F41">
        <w:rPr>
          <w:color w:val="000000" w:themeColor="text1"/>
        </w:rPr>
        <w:t xml:space="preserve"> and a second exclusion measure was applied. Therefore, only research publications with full access to pdf texts in </w:t>
      </w:r>
      <w:r w:rsidR="00B11F53">
        <w:rPr>
          <w:color w:val="000000" w:themeColor="text1"/>
        </w:rPr>
        <w:t xml:space="preserve">the </w:t>
      </w:r>
      <w:r w:rsidR="002D09F0" w:rsidRPr="00782F41">
        <w:rPr>
          <w:color w:val="000000" w:themeColor="text1"/>
        </w:rPr>
        <w:t>English language were chosen</w:t>
      </w:r>
      <w:r w:rsidR="00B11F53">
        <w:rPr>
          <w:color w:val="000000" w:themeColor="text1"/>
        </w:rPr>
        <w:t>;</w:t>
      </w:r>
      <w:r w:rsidR="002D09F0" w:rsidRPr="00782F41">
        <w:rPr>
          <w:color w:val="000000" w:themeColor="text1"/>
        </w:rPr>
        <w:t xml:space="preserve"> while doing that</w:t>
      </w:r>
      <w:r w:rsidR="00B11F53">
        <w:rPr>
          <w:color w:val="000000" w:themeColor="text1"/>
        </w:rPr>
        <w:t>,</w:t>
      </w:r>
      <w:r w:rsidR="002D09F0" w:rsidRPr="00782F41">
        <w:rPr>
          <w:color w:val="000000" w:themeColor="text1"/>
        </w:rPr>
        <w:t xml:space="preserve"> three research publications were deleted from the list due to </w:t>
      </w:r>
      <w:r w:rsidR="00B11F53">
        <w:rPr>
          <w:color w:val="000000" w:themeColor="text1"/>
        </w:rPr>
        <w:t xml:space="preserve">the </w:t>
      </w:r>
      <w:r w:rsidR="002D09F0" w:rsidRPr="00782F41">
        <w:rPr>
          <w:color w:val="000000" w:themeColor="text1"/>
        </w:rPr>
        <w:t>unavailability of full</w:t>
      </w:r>
      <w:r w:rsidR="00B11F53">
        <w:rPr>
          <w:color w:val="000000" w:themeColor="text1"/>
        </w:rPr>
        <w:t>-</w:t>
      </w:r>
      <w:r w:rsidR="002D09F0" w:rsidRPr="00782F41">
        <w:rPr>
          <w:color w:val="000000" w:themeColor="text1"/>
        </w:rPr>
        <w:t>text pdf files</w:t>
      </w:r>
      <w:r w:rsidR="00B11F53">
        <w:rPr>
          <w:color w:val="000000" w:themeColor="text1"/>
        </w:rPr>
        <w:t>,</w:t>
      </w:r>
      <w:r w:rsidR="002D09F0" w:rsidRPr="00782F41">
        <w:rPr>
          <w:color w:val="000000" w:themeColor="text1"/>
        </w:rPr>
        <w:t xml:space="preserve"> and one research publication was omitted due to the written text being in </w:t>
      </w:r>
      <w:r w:rsidR="00B11F53">
        <w:rPr>
          <w:color w:val="000000" w:themeColor="text1"/>
        </w:rPr>
        <w:t xml:space="preserve">the </w:t>
      </w:r>
      <w:r w:rsidR="002D09F0" w:rsidRPr="00782F41">
        <w:rPr>
          <w:color w:val="000000" w:themeColor="text1"/>
        </w:rPr>
        <w:t>Spanish language with the absence of English language as a medium of communication. Hence, the investigation concluded 43 research publications for further analysis.</w:t>
      </w:r>
    </w:p>
    <w:p w14:paraId="3C5D6FF4" w14:textId="3BAED1DD" w:rsidR="008F305C" w:rsidRPr="00F70DD0" w:rsidRDefault="002D09F0" w:rsidP="0072376C">
      <w:pPr>
        <w:pStyle w:val="Heading2"/>
        <w:jc w:val="both"/>
        <w:rPr>
          <w:b/>
          <w:bCs/>
        </w:rPr>
      </w:pPr>
      <w:r w:rsidRPr="00F70DD0">
        <w:rPr>
          <w:b/>
          <w:bCs/>
        </w:rPr>
        <w:t xml:space="preserve">Data Evaluation </w:t>
      </w:r>
    </w:p>
    <w:p w14:paraId="6D8F0E1E" w14:textId="38B35005" w:rsidR="00F70DD0" w:rsidRDefault="002D09F0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The 43 research publications designated</w:t>
      </w:r>
      <w:r w:rsidR="008F305C" w:rsidRPr="00782F41">
        <w:rPr>
          <w:color w:val="000000" w:themeColor="text1"/>
        </w:rPr>
        <w:t xml:space="preserve"> </w:t>
      </w:r>
      <w:r w:rsidRPr="00782F41">
        <w:rPr>
          <w:color w:val="000000" w:themeColor="text1"/>
        </w:rPr>
        <w:t xml:space="preserve">after </w:t>
      </w:r>
      <w:r w:rsidR="00B11F53">
        <w:rPr>
          <w:color w:val="000000" w:themeColor="text1"/>
        </w:rPr>
        <w:t>implementing</w:t>
      </w:r>
      <w:r w:rsidRPr="00782F41">
        <w:rPr>
          <w:color w:val="000000" w:themeColor="text1"/>
        </w:rPr>
        <w:t xml:space="preserve"> inclusion and exclusion measures were evaluated for their research material without intrusion by two</w:t>
      </w:r>
      <w:r w:rsidR="00A347DD" w:rsidRPr="00782F41">
        <w:rPr>
          <w:color w:val="000000" w:themeColor="text1"/>
        </w:rPr>
        <w:t xml:space="preserve"> research scientists/scholars </w:t>
      </w:r>
      <w:r w:rsidR="00B11F53">
        <w:rPr>
          <w:color w:val="000000" w:themeColor="text1"/>
        </w:rPr>
        <w:t>from</w:t>
      </w:r>
      <w:r w:rsidR="00A347DD" w:rsidRPr="00782F41">
        <w:rPr>
          <w:color w:val="000000" w:themeColor="text1"/>
        </w:rPr>
        <w:t xml:space="preserve"> two different </w:t>
      </w:r>
      <w:r w:rsidR="00B11F53">
        <w:rPr>
          <w:color w:val="000000" w:themeColor="text1"/>
        </w:rPr>
        <w:t>world regions</w:t>
      </w:r>
      <w:r w:rsidR="00A347DD" w:rsidRPr="00782F41">
        <w:rPr>
          <w:color w:val="000000" w:themeColor="text1"/>
        </w:rPr>
        <w:t>.</w:t>
      </w:r>
      <w:r w:rsidRPr="00782F41">
        <w:rPr>
          <w:color w:val="000000" w:themeColor="text1"/>
        </w:rPr>
        <w:t xml:space="preserve"> </w:t>
      </w:r>
      <w:r w:rsidR="00B11F53">
        <w:rPr>
          <w:color w:val="000000" w:themeColor="text1"/>
        </w:rPr>
        <w:t>As mentioned in the research publications, the research officers studied all areas relevant to digital proficiency</w:t>
      </w:r>
      <w:r w:rsidR="00A347DD" w:rsidRPr="00782F41">
        <w:rPr>
          <w:color w:val="000000" w:themeColor="text1"/>
        </w:rPr>
        <w:t>. Also, the research was facilitated by a third independent research officer who examined the research findings by exclud</w:t>
      </w:r>
      <w:r w:rsidR="00B11F53">
        <w:rPr>
          <w:color w:val="000000" w:themeColor="text1"/>
        </w:rPr>
        <w:t>ing</w:t>
      </w:r>
      <w:r w:rsidR="00A347DD" w:rsidRPr="00782F41">
        <w:rPr>
          <w:color w:val="000000" w:themeColor="text1"/>
        </w:rPr>
        <w:t xml:space="preserve"> replicates. </w:t>
      </w:r>
    </w:p>
    <w:p w14:paraId="679CB6A9" w14:textId="17A2073E" w:rsidR="008F305C" w:rsidRPr="00782F41" w:rsidRDefault="00745144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>
        <w:rPr>
          <w:color w:val="000000" w:themeColor="text1"/>
        </w:rPr>
        <w:t xml:space="preserve">According to </w:t>
      </w:r>
      <w:r w:rsidR="005B3B0C">
        <w:rPr>
          <w:color w:val="000000" w:themeColor="text1"/>
        </w:rPr>
        <w:t xml:space="preserve">a </w:t>
      </w:r>
      <w:r>
        <w:rPr>
          <w:color w:val="000000" w:themeColor="text1"/>
        </w:rPr>
        <w:t xml:space="preserve">study </w:t>
      </w:r>
      <w:r w:rsidR="005B3B0C">
        <w:rPr>
          <w:color w:val="000000" w:themeColor="text1"/>
        </w:rPr>
        <w:t>by</w:t>
      </w:r>
      <w:r>
        <w:rPr>
          <w:color w:val="000000" w:themeColor="text1"/>
        </w:rPr>
        <w:t xml:space="preserve"> </w:t>
      </w:r>
      <w:r w:rsidRPr="00745144">
        <w:rPr>
          <w:color w:val="000000" w:themeColor="text1"/>
        </w:rPr>
        <w:t>Tinmaz et al. (2022)</w:t>
      </w:r>
      <w:r w:rsidR="005B3B0C">
        <w:rPr>
          <w:color w:val="000000" w:themeColor="text1"/>
        </w:rPr>
        <w:t>,</w:t>
      </w:r>
      <w:r w:rsidRPr="00745144">
        <w:rPr>
          <w:color w:val="000000" w:themeColor="text1"/>
        </w:rPr>
        <w:t xml:space="preserve"> </w:t>
      </w:r>
      <w:r>
        <w:rPr>
          <w:color w:val="000000" w:themeColor="text1"/>
        </w:rPr>
        <w:t>a</w:t>
      </w:r>
      <w:r w:rsidR="00A347DD" w:rsidRPr="00782F41">
        <w:rPr>
          <w:color w:val="000000" w:themeColor="text1"/>
        </w:rPr>
        <w:t xml:space="preserve"> quantitative research investigation was manually conducted to gauge the frequency distribution of digital proficiency subjects mentioned above in all research publications, where the unprocessed data w</w:t>
      </w:r>
      <w:r w:rsidR="00B11F53">
        <w:rPr>
          <w:color w:val="000000" w:themeColor="text1"/>
        </w:rPr>
        <w:t>ere</w:t>
      </w:r>
      <w:r w:rsidR="00A347DD" w:rsidRPr="00782F41">
        <w:rPr>
          <w:color w:val="000000" w:themeColor="text1"/>
        </w:rPr>
        <w:t xml:space="preserve"> contrasted and compared</w:t>
      </w:r>
      <w:r>
        <w:rPr>
          <w:color w:val="000000" w:themeColor="text1"/>
        </w:rPr>
        <w:t xml:space="preserve"> </w:t>
      </w:r>
      <w:r w:rsidRPr="00745144">
        <w:rPr>
          <w:color w:val="000000" w:themeColor="text1"/>
        </w:rPr>
        <w:t>(Tinmaz et al., 2022)</w:t>
      </w:r>
      <w:r w:rsidR="008F305C" w:rsidRPr="00782F41">
        <w:rPr>
          <w:color w:val="000000" w:themeColor="text1"/>
        </w:rPr>
        <w:t xml:space="preserve">. </w:t>
      </w:r>
      <w:r w:rsidR="00A347DD" w:rsidRPr="00782F41">
        <w:rPr>
          <w:color w:val="000000" w:themeColor="text1"/>
        </w:rPr>
        <w:t xml:space="preserve">All three research officers </w:t>
      </w:r>
      <w:r w:rsidR="004A6B16" w:rsidRPr="00782F41">
        <w:rPr>
          <w:color w:val="000000" w:themeColor="text1"/>
        </w:rPr>
        <w:t>individually listed the key terms</w:t>
      </w:r>
      <w:r w:rsidR="00B11F53">
        <w:rPr>
          <w:color w:val="000000" w:themeColor="text1"/>
        </w:rPr>
        <w:t>. They</w:t>
      </w:r>
      <w:r w:rsidR="004A6B16" w:rsidRPr="00782F41">
        <w:rPr>
          <w:color w:val="000000" w:themeColor="text1"/>
        </w:rPr>
        <w:t xml:space="preserve"> established a framework to indicate how the research context should appear</w:t>
      </w:r>
      <w:r w:rsidR="00B11F53">
        <w:rPr>
          <w:color w:val="000000" w:themeColor="text1"/>
        </w:rPr>
        <w:t>,</w:t>
      </w:r>
      <w:r w:rsidR="004A6B16" w:rsidRPr="00782F41">
        <w:rPr>
          <w:color w:val="000000" w:themeColor="text1"/>
        </w:rPr>
        <w:t xml:space="preserve"> and then the three research officers jointly decided on </w:t>
      </w:r>
      <w:r w:rsidR="00B11F53">
        <w:rPr>
          <w:color w:val="000000" w:themeColor="text1"/>
        </w:rPr>
        <w:t>categorising</w:t>
      </w:r>
      <w:r w:rsidR="004A6B16" w:rsidRPr="00782F41">
        <w:rPr>
          <w:color w:val="000000" w:themeColor="text1"/>
        </w:rPr>
        <w:t xml:space="preserve"> the collected data. In conclusion</w:t>
      </w:r>
      <w:r w:rsidR="008F305C" w:rsidRPr="00782F41">
        <w:rPr>
          <w:color w:val="000000" w:themeColor="text1"/>
        </w:rPr>
        <w:t xml:space="preserve">, </w:t>
      </w:r>
      <w:r w:rsidR="004A6B16" w:rsidRPr="00782F41">
        <w:rPr>
          <w:color w:val="000000" w:themeColor="text1"/>
        </w:rPr>
        <w:t xml:space="preserve">it is essential to report that review of </w:t>
      </w:r>
      <w:r w:rsidR="00B11F53">
        <w:rPr>
          <w:color w:val="000000" w:themeColor="text1"/>
        </w:rPr>
        <w:t xml:space="preserve">the </w:t>
      </w:r>
      <w:r w:rsidR="004A6B16" w:rsidRPr="00782F41">
        <w:rPr>
          <w:color w:val="000000" w:themeColor="text1"/>
        </w:rPr>
        <w:t xml:space="preserve">literature of this research study was mentioned after the detection of research subjects of digital proficiency </w:t>
      </w:r>
      <w:r w:rsidR="003D16F9" w:rsidRPr="00782F41">
        <w:rPr>
          <w:color w:val="000000" w:themeColor="text1"/>
        </w:rPr>
        <w:t xml:space="preserve">as </w:t>
      </w:r>
      <w:r w:rsidR="00B11F53">
        <w:rPr>
          <w:color w:val="000000" w:themeColor="text1"/>
        </w:rPr>
        <w:t>discuss</w:t>
      </w:r>
      <w:r w:rsidR="003D16F9" w:rsidRPr="00782F41">
        <w:rPr>
          <w:color w:val="000000" w:themeColor="text1"/>
        </w:rPr>
        <w:t>ed above under the result of qualitative assessment. Consequently</w:t>
      </w:r>
      <w:r w:rsidR="008F305C" w:rsidRPr="00782F41">
        <w:rPr>
          <w:color w:val="000000" w:themeColor="text1"/>
        </w:rPr>
        <w:t xml:space="preserve">, </w:t>
      </w:r>
      <w:r w:rsidR="003D16F9" w:rsidRPr="00782F41">
        <w:rPr>
          <w:color w:val="000000" w:themeColor="text1"/>
        </w:rPr>
        <w:t xml:space="preserve">the research writers concluded to develop the structure of </w:t>
      </w:r>
      <w:r w:rsidR="00B11F53">
        <w:rPr>
          <w:color w:val="000000" w:themeColor="text1"/>
        </w:rPr>
        <w:t xml:space="preserve">the </w:t>
      </w:r>
      <w:r w:rsidR="003D16F9" w:rsidRPr="00782F41">
        <w:rPr>
          <w:color w:val="000000" w:themeColor="text1"/>
        </w:rPr>
        <w:t xml:space="preserve">research design based on the identified research areas. </w:t>
      </w:r>
      <w:r w:rsidR="00B11F53">
        <w:rPr>
          <w:color w:val="000000" w:themeColor="text1"/>
        </w:rPr>
        <w:t>T</w:t>
      </w:r>
      <w:r w:rsidR="008F305C" w:rsidRPr="00782F41">
        <w:rPr>
          <w:color w:val="000000" w:themeColor="text1"/>
        </w:rPr>
        <w:t>he authors decided to shape the literature review structure based on the themes.</w:t>
      </w:r>
    </w:p>
    <w:p w14:paraId="4EB7D1D9" w14:textId="456EB3FB" w:rsidR="003D16F9" w:rsidRPr="00782F41" w:rsidRDefault="003D16F9" w:rsidP="0072376C">
      <w:pPr>
        <w:pStyle w:val="Heading2"/>
        <w:jc w:val="both"/>
        <w:rPr>
          <w:rFonts w:cs="Times New Roman"/>
          <w:b/>
          <w:bCs/>
          <w:color w:val="000000" w:themeColor="text1"/>
          <w:szCs w:val="24"/>
        </w:rPr>
      </w:pPr>
      <w:bookmarkStart w:id="4" w:name="_Toc130820443"/>
      <w:r w:rsidRPr="00782F41">
        <w:rPr>
          <w:rFonts w:cs="Times New Roman"/>
          <w:b/>
          <w:bCs/>
          <w:color w:val="000000" w:themeColor="text1"/>
          <w:szCs w:val="24"/>
        </w:rPr>
        <w:t>Ethical Considerations of the Study</w:t>
      </w:r>
      <w:bookmarkEnd w:id="4"/>
    </w:p>
    <w:p w14:paraId="42FB6D17" w14:textId="2DFD723E" w:rsidR="003D16F9" w:rsidRPr="00782F41" w:rsidRDefault="00143651" w:rsidP="0072376C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suggested by </w:t>
      </w:r>
      <w:r w:rsidRPr="00143651">
        <w:rPr>
          <w:rFonts w:ascii="Times New Roman" w:hAnsi="Times New Roman" w:cs="Times New Roman"/>
          <w:color w:val="000000" w:themeColor="text1"/>
          <w:sz w:val="24"/>
          <w:szCs w:val="24"/>
        </w:rPr>
        <w:t>Inal et al. (2019)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 t</w:t>
      </w:r>
      <w:r w:rsidR="003D16F9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fundamental nature of the research report under consideration is based on evaluating digital proficiencies </w:t>
      </w:r>
      <w:r w:rsidR="007277A3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their role in the modern research practices of 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277A3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health and social care domain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43651">
        <w:rPr>
          <w:rFonts w:ascii="Times New Roman" w:hAnsi="Times New Roman" w:cs="Times New Roman"/>
          <w:color w:val="000000" w:themeColor="text1"/>
          <w:sz w:val="24"/>
          <w:szCs w:val="24"/>
        </w:rPr>
        <w:t>(Inal et al., 2019)</w:t>
      </w:r>
      <w:r w:rsidR="005B3B0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277A3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3B0C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7277A3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following are the 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standard policies subjected to the application of digital knowledge in the research practices of </w:t>
      </w:r>
      <w:r w:rsidR="00932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health and social care doma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as per </w:t>
      </w:r>
      <w:r w:rsidR="00932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ethical codes of the 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British Association of Health and Social Care Workers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these include:</w:t>
      </w:r>
    </w:p>
    <w:p w14:paraId="11213015" w14:textId="3ACE662E" w:rsidR="00A17D2B" w:rsidRPr="00782F41" w:rsidRDefault="00A17D2B" w:rsidP="0072376C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Regard for human concerns</w:t>
      </w:r>
    </w:p>
    <w:p w14:paraId="1B32C0DD" w14:textId="0070FE53" w:rsidR="00A17D2B" w:rsidRPr="00782F41" w:rsidRDefault="00744AE4" w:rsidP="0072376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Considerations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A17D2B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human rights and dignity</w:t>
      </w:r>
    </w:p>
    <w:p w14:paraId="462F6951" w14:textId="7ABFDBA7" w:rsidR="00A17D2B" w:rsidRPr="00782F41" w:rsidRDefault="00A17D2B" w:rsidP="0072376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Respect the </w:t>
      </w:r>
      <w:r w:rsidR="00744AE4"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constitutional 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rights to self-determination</w:t>
      </w:r>
    </w:p>
    <w:p w14:paraId="2D5A91E7" w14:textId="4823FCE3" w:rsidR="00744AE4" w:rsidRPr="00782F41" w:rsidRDefault="00744AE4" w:rsidP="0072376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Promote human contribution</w:t>
      </w:r>
    </w:p>
    <w:p w14:paraId="27A96031" w14:textId="00B7861A" w:rsidR="00744AE4" w:rsidRPr="00782F41" w:rsidRDefault="00744AE4" w:rsidP="0072376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Encourage strength-based strategies</w:t>
      </w:r>
    </w:p>
    <w:p w14:paraId="52044C23" w14:textId="2966ABAD" w:rsidR="00744AE4" w:rsidRPr="00782F41" w:rsidRDefault="00744AE4" w:rsidP="0072376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Respect privacy</w:t>
      </w:r>
    </w:p>
    <w:p w14:paraId="62D4CF0E" w14:textId="4E88DF5A" w:rsidR="00744AE4" w:rsidRPr="00782F41" w:rsidRDefault="00744AE4" w:rsidP="0072376C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Social Equity</w:t>
      </w:r>
    </w:p>
    <w:p w14:paraId="73ED678B" w14:textId="5B8874D7" w:rsidR="00744AE4" w:rsidRPr="00782F41" w:rsidRDefault="00744AE4" w:rsidP="0072376C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Confront injustice and discrimination</w:t>
      </w:r>
    </w:p>
    <w:p w14:paraId="1CF73247" w14:textId="27EA44FE" w:rsidR="00744AE4" w:rsidRPr="00782F41" w:rsidRDefault="00744AE4" w:rsidP="0072376C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Admire multiplicity</w:t>
      </w:r>
    </w:p>
    <w:p w14:paraId="61658011" w14:textId="03863C27" w:rsidR="00744AE4" w:rsidRPr="00782F41" w:rsidRDefault="00744AE4" w:rsidP="0072376C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Confront unfair practices and policies</w:t>
      </w:r>
    </w:p>
    <w:p w14:paraId="4FBE67C1" w14:textId="40196C6C" w:rsidR="00744AE4" w:rsidRPr="00782F41" w:rsidRDefault="00744AE4" w:rsidP="0072376C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Respect Professional Capabilities </w:t>
      </w:r>
    </w:p>
    <w:p w14:paraId="3623E4F3" w14:textId="3ABBA849" w:rsidR="00744AE4" w:rsidRPr="00782F41" w:rsidRDefault="00744AE4" w:rsidP="0072376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Respect ethical values and principles</w:t>
      </w:r>
    </w:p>
    <w:p w14:paraId="4C33BDE7" w14:textId="58218012" w:rsidR="00744AE4" w:rsidRPr="00782F41" w:rsidRDefault="00744AE4" w:rsidP="0072376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Be honest and trustworthy</w:t>
      </w:r>
    </w:p>
    <w:p w14:paraId="183B1572" w14:textId="4CDD32C2" w:rsidR="00744AE4" w:rsidRPr="00782F41" w:rsidRDefault="00744AE4" w:rsidP="0072376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Respect professional restrictions</w:t>
      </w:r>
    </w:p>
    <w:p w14:paraId="294544AE" w14:textId="030E0D39" w:rsidR="00744AE4" w:rsidRPr="00782F41" w:rsidRDefault="00744AE4" w:rsidP="0072376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Confront ethical difficulties surrounding the implementation of digital knowledge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A41B4AA" w14:textId="6E4A1E97" w:rsidR="00744AE4" w:rsidRPr="00782F41" w:rsidRDefault="00744AE4" w:rsidP="0072376C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Positive Organisational Behaviour</w:t>
      </w:r>
    </w:p>
    <w:p w14:paraId="2C848530" w14:textId="2CD9345F" w:rsidR="00744AE4" w:rsidRPr="00782F41" w:rsidRDefault="00C5148E" w:rsidP="0072376C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Positive work culture to be maintained by active organisations</w:t>
      </w:r>
    </w:p>
    <w:p w14:paraId="2D855544" w14:textId="4891A3BB" w:rsidR="00C5148E" w:rsidRPr="00782F41" w:rsidRDefault="00C5148E" w:rsidP="0072376C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Regulate decision-making strategies based on the use of digital resources</w:t>
      </w:r>
    </w:p>
    <w:p w14:paraId="16431FD8" w14:textId="55A96C5A" w:rsidR="00C5148E" w:rsidRPr="00782F41" w:rsidRDefault="00C5148E" w:rsidP="0072376C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Transparent moral policies</w:t>
      </w:r>
    </w:p>
    <w:p w14:paraId="5FAE91A2" w14:textId="544BB3A6" w:rsidR="00C5148E" w:rsidRPr="00782F41" w:rsidRDefault="00C5148E" w:rsidP="0072376C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Alleviate predispositions from the working ecosystem </w:t>
      </w:r>
    </w:p>
    <w:p w14:paraId="7737C556" w14:textId="5F3DFEF2" w:rsidR="00C5148E" w:rsidRPr="00782F41" w:rsidRDefault="00C5148E" w:rsidP="0072376C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Endorse the applicable and legal obligations</w:t>
      </w:r>
    </w:p>
    <w:p w14:paraId="2AB118E3" w14:textId="2DBC9133" w:rsidR="00C5148E" w:rsidRPr="00782F41" w:rsidRDefault="00C5148E" w:rsidP="0072376C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>Learn and develop modern social and healthcare interpretations o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Pr="00782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digital practices</w:t>
      </w:r>
      <w:r w:rsidR="00B11F5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2185521" w14:textId="77777777" w:rsidR="008F305C" w:rsidRPr="00782F41" w:rsidRDefault="008F305C" w:rsidP="0072376C">
      <w:pPr>
        <w:pStyle w:val="Heading1"/>
        <w:jc w:val="both"/>
        <w:rPr>
          <w:rFonts w:cs="Times New Roman"/>
          <w:b w:val="0"/>
          <w:bCs/>
          <w:color w:val="000000" w:themeColor="text1"/>
          <w:szCs w:val="24"/>
        </w:rPr>
      </w:pPr>
      <w:bookmarkStart w:id="5" w:name="_Toc130820444"/>
      <w:r w:rsidRPr="00782F41">
        <w:rPr>
          <w:rFonts w:cs="Times New Roman"/>
          <w:bCs/>
          <w:color w:val="000000" w:themeColor="text1"/>
          <w:szCs w:val="24"/>
        </w:rPr>
        <w:t>Results</w:t>
      </w:r>
      <w:bookmarkEnd w:id="5"/>
    </w:p>
    <w:p w14:paraId="53BB057B" w14:textId="5DC4E925" w:rsidR="008F305C" w:rsidRPr="00782F41" w:rsidRDefault="00B11F53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>
        <w:rPr>
          <w:color w:val="000000" w:themeColor="text1"/>
        </w:rPr>
        <w:t>In response to the research questions stated above,</w:t>
      </w:r>
      <w:r w:rsidR="00BD7163" w:rsidRPr="00782F41">
        <w:rPr>
          <w:color w:val="000000" w:themeColor="text1"/>
        </w:rPr>
        <w:t xml:space="preserve"> 43 research publications were assessed for specifying the </w:t>
      </w:r>
      <w:r>
        <w:rPr>
          <w:color w:val="000000" w:themeColor="text1"/>
        </w:rPr>
        <w:t>significant</w:t>
      </w:r>
      <w:r w:rsidR="00BD7163" w:rsidRPr="00782F41">
        <w:rPr>
          <w:color w:val="000000" w:themeColor="text1"/>
        </w:rPr>
        <w:t xml:space="preserve"> areas of digital proficiencies </w:t>
      </w:r>
      <w:r w:rsidR="00A018FD" w:rsidRPr="00782F41">
        <w:rPr>
          <w:color w:val="000000" w:themeColor="text1"/>
        </w:rPr>
        <w:t>in health and social care alongside other professional domains. The overall categorisation of digital proficiencies was divided into four main areas</w:t>
      </w:r>
      <w:r>
        <w:rPr>
          <w:color w:val="000000" w:themeColor="text1"/>
        </w:rPr>
        <w:t>,</w:t>
      </w:r>
      <w:r w:rsidR="00A54BA4" w:rsidRPr="00782F41">
        <w:rPr>
          <w:color w:val="000000" w:themeColor="text1"/>
        </w:rPr>
        <w:t xml:space="preserve"> as mentioned previously:</w:t>
      </w:r>
      <w:r w:rsidR="008F305C" w:rsidRPr="00782F41">
        <w:rPr>
          <w:color w:val="000000" w:themeColor="text1"/>
        </w:rPr>
        <w:t xml:space="preserve"> </w:t>
      </w:r>
      <w:r w:rsidR="00A54BA4" w:rsidRPr="00782F41">
        <w:rPr>
          <w:color w:val="000000" w:themeColor="text1"/>
        </w:rPr>
        <w:t>the literacies of digital practices, the digital competencies, the digital expertise, and digital thinking. Moreover, the research writers e</w:t>
      </w:r>
      <w:r>
        <w:rPr>
          <w:color w:val="000000" w:themeColor="text1"/>
        </w:rPr>
        <w:t>xplicitly classified</w:t>
      </w:r>
      <w:r w:rsidR="00A54BA4" w:rsidRPr="00782F41">
        <w:rPr>
          <w:color w:val="000000" w:themeColor="text1"/>
        </w:rPr>
        <w:t xml:space="preserve"> these areas linked to digital knowledge of modern research practices. </w:t>
      </w:r>
      <w:r w:rsidR="008F305C" w:rsidRPr="00782F41">
        <w:rPr>
          <w:color w:val="000000" w:themeColor="text1"/>
        </w:rPr>
        <w:t xml:space="preserve">For </w:t>
      </w:r>
      <w:r w:rsidR="00A54BA4" w:rsidRPr="00782F41">
        <w:rPr>
          <w:color w:val="000000" w:themeColor="text1"/>
        </w:rPr>
        <w:t>instance</w:t>
      </w:r>
      <w:r w:rsidR="008F305C" w:rsidRPr="00782F41">
        <w:rPr>
          <w:color w:val="000000" w:themeColor="text1"/>
        </w:rPr>
        <w:t>,</w:t>
      </w:r>
      <w:r w:rsidR="006712F4">
        <w:rPr>
          <w:color w:val="000000" w:themeColor="text1"/>
        </w:rPr>
        <w:t xml:space="preserve"> the writers indicated </w:t>
      </w:r>
      <w:r w:rsidR="00A54BA4" w:rsidRPr="00782F41">
        <w:rPr>
          <w:color w:val="000000" w:themeColor="text1"/>
        </w:rPr>
        <w:t>creativity</w:t>
      </w:r>
      <w:r w:rsidR="006712F4">
        <w:rPr>
          <w:color w:val="000000" w:themeColor="text1"/>
        </w:rPr>
        <w:t xml:space="preserve"> as a digital skill under the </w:t>
      </w:r>
      <w:r w:rsidR="00A54BA4" w:rsidRPr="00782F41">
        <w:rPr>
          <w:color w:val="000000" w:themeColor="text1"/>
        </w:rPr>
        <w:t xml:space="preserve">digital expertise” area of digital proficiencies </w:t>
      </w:r>
      <w:r>
        <w:rPr>
          <w:color w:val="000000" w:themeColor="text1"/>
        </w:rPr>
        <w:t>relat</w:t>
      </w:r>
      <w:r w:rsidR="00A54BA4" w:rsidRPr="00782F41">
        <w:rPr>
          <w:color w:val="000000" w:themeColor="text1"/>
        </w:rPr>
        <w:t xml:space="preserve">ed to </w:t>
      </w:r>
      <w:r>
        <w:rPr>
          <w:color w:val="000000" w:themeColor="text1"/>
        </w:rPr>
        <w:t>contemporary</w:t>
      </w:r>
      <w:r w:rsidR="00A54BA4" w:rsidRPr="00782F41">
        <w:rPr>
          <w:color w:val="000000" w:themeColor="text1"/>
        </w:rPr>
        <w:t xml:space="preserve"> research practices. Likewise, when ‘creativity’ as a digital skill was denoted as a ‘digital competency,’ the writers</w:t>
      </w:r>
      <w:r>
        <w:rPr>
          <w:color w:val="000000" w:themeColor="text1"/>
        </w:rPr>
        <w:t>, in the same way,</w:t>
      </w:r>
      <w:r w:rsidR="00A54BA4" w:rsidRPr="00782F41">
        <w:rPr>
          <w:color w:val="000000" w:themeColor="text1"/>
        </w:rPr>
        <w:t xml:space="preserve"> indicated it under the “digital competencies” area as they mentioned for the digital expertise area. Hence, </w:t>
      </w:r>
      <w:r w:rsidR="00EA08C8" w:rsidRPr="00782F41">
        <w:rPr>
          <w:color w:val="000000" w:themeColor="text1"/>
        </w:rPr>
        <w:t xml:space="preserve">it is applicable to identify the same results under different areas of digital proficiencies linked to modern research practices. </w:t>
      </w:r>
    </w:p>
    <w:p w14:paraId="668E2522" w14:textId="04F016C1" w:rsidR="00EA08C8" w:rsidRPr="00782F41" w:rsidRDefault="008F305C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The most </w:t>
      </w:r>
      <w:r w:rsidR="00EA08C8" w:rsidRPr="00782F41">
        <w:rPr>
          <w:color w:val="000000" w:themeColor="text1"/>
        </w:rPr>
        <w:t>conventional</w:t>
      </w:r>
      <w:r w:rsidRPr="00782F41">
        <w:rPr>
          <w:color w:val="000000" w:themeColor="text1"/>
        </w:rPr>
        <w:t xml:space="preserve"> </w:t>
      </w:r>
      <w:r w:rsidR="00EA08C8" w:rsidRPr="00782F41">
        <w:rPr>
          <w:color w:val="000000" w:themeColor="text1"/>
        </w:rPr>
        <w:t>classification among the above</w:t>
      </w:r>
      <w:r w:rsidR="00B11F53">
        <w:rPr>
          <w:color w:val="000000" w:themeColor="text1"/>
        </w:rPr>
        <w:t>-</w:t>
      </w:r>
      <w:r w:rsidR="00EA08C8" w:rsidRPr="00782F41">
        <w:rPr>
          <w:color w:val="000000" w:themeColor="text1"/>
        </w:rPr>
        <w:t>stated digital proficiencies for mod</w:t>
      </w:r>
      <w:r w:rsidR="006712F4">
        <w:rPr>
          <w:color w:val="000000" w:themeColor="text1"/>
        </w:rPr>
        <w:t>ern research practices was the digital competencies</w:t>
      </w:r>
      <w:r w:rsidR="00EA08C8" w:rsidRPr="00782F41">
        <w:rPr>
          <w:color w:val="000000" w:themeColor="text1"/>
        </w:rPr>
        <w:t xml:space="preserve"> area (number/n = 14)</w:t>
      </w:r>
      <w:r w:rsidR="00B11F53">
        <w:rPr>
          <w:color w:val="000000" w:themeColor="text1"/>
        </w:rPr>
        <w:t>,</w:t>
      </w:r>
      <w:r w:rsidR="00EA08C8" w:rsidRPr="00782F41">
        <w:rPr>
          <w:color w:val="000000" w:themeColor="text1"/>
        </w:rPr>
        <w:t xml:space="preserve"> where one research publication w</w:t>
      </w:r>
      <w:r w:rsidR="006712F4">
        <w:rPr>
          <w:color w:val="000000" w:themeColor="text1"/>
        </w:rPr>
        <w:t>as referred to the category of general digital competencies</w:t>
      </w:r>
      <w:r w:rsidR="00EA08C8" w:rsidRPr="00782F41">
        <w:rPr>
          <w:color w:val="000000" w:themeColor="text1"/>
        </w:rPr>
        <w:t xml:space="preserve"> explaining human creativit</w:t>
      </w:r>
      <w:r w:rsidR="006712F4">
        <w:rPr>
          <w:color w:val="000000" w:themeColor="text1"/>
        </w:rPr>
        <w:t>y for developing video editing</w:t>
      </w:r>
      <w:r w:rsidR="00EA08C8" w:rsidRPr="00782F41">
        <w:rPr>
          <w:color w:val="000000" w:themeColor="text1"/>
        </w:rPr>
        <w:t xml:space="preserve"> software tools. Under this extensive specification, the following subsets were correlated</w:t>
      </w:r>
      <w:r w:rsidR="00B11F53">
        <w:rPr>
          <w:color w:val="000000" w:themeColor="text1"/>
        </w:rPr>
        <w:t>,</w:t>
      </w:r>
      <w:r w:rsidR="00EA08C8" w:rsidRPr="00782F41">
        <w:rPr>
          <w:color w:val="000000" w:themeColor="text1"/>
        </w:rPr>
        <w:t xml:space="preserve"> and these include:</w:t>
      </w:r>
    </w:p>
    <w:p w14:paraId="1FBAB077" w14:textId="1C59E130" w:rsidR="00EA08C8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Problem</w:t>
      </w:r>
      <w:r w:rsidR="004D3C41">
        <w:rPr>
          <w:color w:val="000000" w:themeColor="text1"/>
        </w:rPr>
        <w:t>-</w:t>
      </w:r>
      <w:r w:rsidRPr="00782F41">
        <w:rPr>
          <w:color w:val="000000" w:themeColor="text1"/>
        </w:rPr>
        <w:t>solving</w:t>
      </w:r>
      <w:r w:rsidR="00EA08C8" w:rsidRPr="00782F41">
        <w:rPr>
          <w:color w:val="000000" w:themeColor="text1"/>
        </w:rPr>
        <w:t xml:space="preserve"> expertise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number/n</w:t>
      </w:r>
      <w:r w:rsidRPr="00782F41">
        <w:rPr>
          <w:color w:val="000000" w:themeColor="text1"/>
        </w:rPr>
        <w:t> = 10)</w:t>
      </w:r>
    </w:p>
    <w:p w14:paraId="7DD0DE21" w14:textId="655D9252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Safety </w:t>
      </w:r>
      <w:r w:rsidR="00EA08C8" w:rsidRPr="00782F41">
        <w:rPr>
          <w:color w:val="000000" w:themeColor="text1"/>
        </w:rPr>
        <w:t xml:space="preserve">of information </w:t>
      </w:r>
      <w:r w:rsidRPr="00782F41">
        <w:rPr>
          <w:color w:val="000000" w:themeColor="text1"/>
        </w:rPr>
        <w:t>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7)</w:t>
      </w:r>
    </w:p>
    <w:p w14:paraId="50E68382" w14:textId="310788D4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Information processing</w:t>
      </w:r>
      <w:r w:rsidR="00EA08C8" w:rsidRPr="00782F41">
        <w:rPr>
          <w:color w:val="000000" w:themeColor="text1"/>
        </w:rPr>
        <w:t xml:space="preserve"> expertise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5)</w:t>
      </w:r>
    </w:p>
    <w:p w14:paraId="3650053E" w14:textId="07554EFB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Content creation </w:t>
      </w:r>
      <w:r w:rsidR="00EA08C8" w:rsidRPr="00782F41">
        <w:rPr>
          <w:color w:val="000000" w:themeColor="text1"/>
        </w:rPr>
        <w:t xml:space="preserve">expertise </w:t>
      </w:r>
      <w:r w:rsidRPr="00782F41">
        <w:rPr>
          <w:color w:val="000000" w:themeColor="text1"/>
        </w:rPr>
        <w:t>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5)</w:t>
      </w:r>
    </w:p>
    <w:p w14:paraId="36E5EE65" w14:textId="76207280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Communication </w:t>
      </w:r>
      <w:r w:rsidR="00EA08C8" w:rsidRPr="00782F41">
        <w:rPr>
          <w:color w:val="000000" w:themeColor="text1"/>
        </w:rPr>
        <w:t>expertise (number/</w:t>
      </w:r>
      <w:r w:rsidRPr="00782F41">
        <w:rPr>
          <w:color w:val="000000" w:themeColor="text1"/>
        </w:rPr>
        <w:t>n = 2)</w:t>
      </w:r>
    </w:p>
    <w:p w14:paraId="2DF76E7C" w14:textId="76303230" w:rsidR="008F305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Protection of d</w:t>
      </w:r>
      <w:r w:rsidR="008F305C" w:rsidRPr="00782F41">
        <w:rPr>
          <w:color w:val="000000" w:themeColor="text1"/>
        </w:rPr>
        <w:t xml:space="preserve">igital </w:t>
      </w:r>
      <w:r w:rsidRPr="00782F41">
        <w:rPr>
          <w:color w:val="000000" w:themeColor="text1"/>
        </w:rPr>
        <w:t>data</w:t>
      </w:r>
      <w:r w:rsidR="008F305C"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="008F305C" w:rsidRPr="00782F41">
        <w:rPr>
          <w:color w:val="000000" w:themeColor="text1"/>
        </w:rPr>
        <w:t>n = 1)</w:t>
      </w:r>
    </w:p>
    <w:p w14:paraId="08566411" w14:textId="2720C197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Digital emotional intelligence</w:t>
      </w:r>
      <w:r w:rsidR="00B8606C" w:rsidRPr="00782F41">
        <w:rPr>
          <w:color w:val="000000" w:themeColor="text1"/>
        </w:rPr>
        <w:t xml:space="preserve"> expertise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75498B8E" w14:textId="1ED03C58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Digital teamwork </w:t>
      </w:r>
      <w:r w:rsidR="00B8606C" w:rsidRPr="00782F41">
        <w:rPr>
          <w:color w:val="000000" w:themeColor="text1"/>
        </w:rPr>
        <w:t xml:space="preserve">expertise </w:t>
      </w:r>
      <w:r w:rsidRPr="00782F41">
        <w:rPr>
          <w:color w:val="000000" w:themeColor="text1"/>
        </w:rPr>
        <w:t>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217BCD4F" w14:textId="3B78EB5A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Big data </w:t>
      </w:r>
      <w:r w:rsidR="00B8606C" w:rsidRPr="00782F41">
        <w:rPr>
          <w:color w:val="000000" w:themeColor="text1"/>
        </w:rPr>
        <w:t>execution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258019F5" w14:textId="306AF4A9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Artificial Intelligence </w:t>
      </w:r>
      <w:r w:rsidR="00B8606C" w:rsidRPr="00782F41">
        <w:rPr>
          <w:color w:val="000000" w:themeColor="text1"/>
        </w:rPr>
        <w:t>execution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3E707FB4" w14:textId="642FD24C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Virtual leadership</w:t>
      </w:r>
      <w:r w:rsidR="00B8606C" w:rsidRPr="00782F41">
        <w:rPr>
          <w:color w:val="000000" w:themeColor="text1"/>
        </w:rPr>
        <w:t xml:space="preserve"> expertise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7CE002F7" w14:textId="7C61B7ED" w:rsidR="008F305C" w:rsidRPr="00782F41" w:rsidRDefault="008F305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Self-</w:t>
      </w:r>
      <w:r w:rsidR="00B8606C" w:rsidRPr="00782F41">
        <w:rPr>
          <w:color w:val="000000" w:themeColor="text1"/>
        </w:rPr>
        <w:t xml:space="preserve">interference </w:t>
      </w:r>
      <w:r w:rsidRPr="00782F41">
        <w:rPr>
          <w:color w:val="000000" w:themeColor="text1"/>
        </w:rPr>
        <w:t xml:space="preserve">along with the </w:t>
      </w:r>
      <w:r w:rsidR="00B8606C" w:rsidRPr="00782F41">
        <w:rPr>
          <w:color w:val="000000" w:themeColor="text1"/>
        </w:rPr>
        <w:t>speed</w:t>
      </w:r>
      <w:r w:rsidRPr="00782F41">
        <w:rPr>
          <w:color w:val="000000" w:themeColor="text1"/>
        </w:rPr>
        <w:t xml:space="preserve"> of digital</w:t>
      </w:r>
      <w:r w:rsidR="00B8606C" w:rsidRPr="00782F41">
        <w:rPr>
          <w:color w:val="000000" w:themeColor="text1"/>
        </w:rPr>
        <w:t xml:space="preserve"> networking</w:t>
      </w:r>
      <w:r w:rsidRPr="00782F41">
        <w:rPr>
          <w:color w:val="000000" w:themeColor="text1"/>
        </w:rPr>
        <w:t xml:space="preserve"> (</w:t>
      </w:r>
      <w:r w:rsidR="00EA08C8" w:rsidRPr="00782F41">
        <w:rPr>
          <w:color w:val="000000" w:themeColor="text1"/>
        </w:rPr>
        <w:t>number/</w:t>
      </w:r>
      <w:r w:rsidRPr="00782F41">
        <w:rPr>
          <w:color w:val="000000" w:themeColor="text1"/>
        </w:rPr>
        <w:t>n = 1)</w:t>
      </w:r>
    </w:p>
    <w:p w14:paraId="579060AC" w14:textId="6690AA65" w:rsidR="00B8606C" w:rsidRPr="00782F41" w:rsidRDefault="00B8606C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Similar to digital competencies, five supplementary research publications collectivel</w:t>
      </w:r>
      <w:r w:rsidR="006712F4">
        <w:rPr>
          <w:color w:val="000000" w:themeColor="text1"/>
        </w:rPr>
        <w:t xml:space="preserve">y introduced the concept named </w:t>
      </w:r>
      <w:r w:rsidRPr="00782F41">
        <w:rPr>
          <w:color w:val="000000" w:themeColor="text1"/>
        </w:rPr>
        <w:t>digital p</w:t>
      </w:r>
      <w:r w:rsidR="006712F4">
        <w:rPr>
          <w:color w:val="000000" w:themeColor="text1"/>
        </w:rPr>
        <w:t>roficiency as a lifetime skill</w:t>
      </w:r>
      <w:r w:rsidR="004D3C41">
        <w:rPr>
          <w:color w:val="000000" w:themeColor="text1"/>
        </w:rPr>
        <w:t>,</w:t>
      </w:r>
      <w:r w:rsidRPr="00782F41">
        <w:rPr>
          <w:color w:val="000000" w:themeColor="text1"/>
        </w:rPr>
        <w:t xml:space="preserve"> and a comprehensive evaluation of the concept illustrated the following data as mentioned below:</w:t>
      </w:r>
    </w:p>
    <w:p w14:paraId="1C72CCA9" w14:textId="3FE3C631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Social proficiencies/competencies (number/n = 4)</w:t>
      </w:r>
    </w:p>
    <w:p w14:paraId="24AB77E8" w14:textId="56E5DA8D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Communication in </w:t>
      </w:r>
      <w:r w:rsidR="004D3C41">
        <w:rPr>
          <w:color w:val="000000" w:themeColor="text1"/>
        </w:rPr>
        <w:t xml:space="preserve">the </w:t>
      </w:r>
      <w:r w:rsidRPr="00782F41">
        <w:rPr>
          <w:color w:val="000000" w:themeColor="text1"/>
        </w:rPr>
        <w:t>native language (number/n = 3)</w:t>
      </w:r>
    </w:p>
    <w:p w14:paraId="5DB14E9A" w14:textId="537B04F0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Communication in foreign language (number/n = 2)</w:t>
      </w:r>
    </w:p>
    <w:p w14:paraId="696B4D5E" w14:textId="35303CB5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Entrepreneurship expertise (number/n = 3)</w:t>
      </w:r>
    </w:p>
    <w:p w14:paraId="20372CFB" w14:textId="0BD2B72D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Community competence (number/n = 2)</w:t>
      </w:r>
    </w:p>
    <w:p w14:paraId="30759068" w14:textId="73975C16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Knowledge of Fundamental science (number/n = 1)</w:t>
      </w:r>
    </w:p>
    <w:p w14:paraId="66E0FBAE" w14:textId="10B4BF05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Knowledge of technology (number/n = 1)</w:t>
      </w:r>
    </w:p>
    <w:p w14:paraId="29E609BE" w14:textId="0110D326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Mathematical expertise (number/n = 1)</w:t>
      </w:r>
    </w:p>
    <w:p w14:paraId="4FFC7527" w14:textId="7D811259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Learning expertise (number/n = 1)</w:t>
      </w:r>
    </w:p>
    <w:p w14:paraId="47EB2B11" w14:textId="65F087D2" w:rsidR="00B8606C" w:rsidRPr="00782F41" w:rsidRDefault="00B8606C" w:rsidP="0072376C">
      <w:pPr>
        <w:pStyle w:val="NormalWeb"/>
        <w:numPr>
          <w:ilvl w:val="0"/>
          <w:numId w:val="15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Self-management and planning expertise (number/n = 1)</w:t>
      </w:r>
    </w:p>
    <w:p w14:paraId="523DC19C" w14:textId="0009DD4C" w:rsidR="008F305C" w:rsidRPr="00782F41" w:rsidRDefault="00404705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Additionally</w:t>
      </w:r>
      <w:r w:rsidR="008F305C" w:rsidRPr="00782F41">
        <w:rPr>
          <w:color w:val="000000" w:themeColor="text1"/>
        </w:rPr>
        <w:t xml:space="preserve">, </w:t>
      </w:r>
      <w:r w:rsidRPr="00782F41">
        <w:rPr>
          <w:color w:val="000000" w:themeColor="text1"/>
        </w:rPr>
        <w:t>the indicated digital competencies were connected to digital competencies of a workplace in three research publications and signified as crucial employability practices (number/n = 3)</w:t>
      </w:r>
      <w:r w:rsidR="008F305C" w:rsidRPr="00782F41">
        <w:rPr>
          <w:color w:val="000000" w:themeColor="text1"/>
        </w:rPr>
        <w:t xml:space="preserve">. </w:t>
      </w:r>
      <w:r w:rsidRPr="00782F41">
        <w:rPr>
          <w:color w:val="000000" w:themeColor="text1"/>
        </w:rPr>
        <w:t xml:space="preserve">The digital competencies for modern research practices were also meticulously explained for communication expertise and relaxation at </w:t>
      </w:r>
      <w:r w:rsidR="004D3C41">
        <w:rPr>
          <w:color w:val="000000" w:themeColor="text1"/>
        </w:rPr>
        <w:t xml:space="preserve">the </w:t>
      </w:r>
      <w:r w:rsidRPr="00782F41">
        <w:rPr>
          <w:color w:val="000000" w:themeColor="text1"/>
        </w:rPr>
        <w:t>workplace (number/n = 2)</w:t>
      </w:r>
      <w:r w:rsidR="008F305C" w:rsidRPr="00782F41">
        <w:rPr>
          <w:color w:val="000000" w:themeColor="text1"/>
        </w:rPr>
        <w:t xml:space="preserve">. </w:t>
      </w:r>
      <w:r w:rsidRPr="00782F41">
        <w:rPr>
          <w:color w:val="000000" w:themeColor="text1"/>
        </w:rPr>
        <w:t>Also</w:t>
      </w:r>
      <w:r w:rsidR="008F305C" w:rsidRPr="00782F41">
        <w:rPr>
          <w:color w:val="000000" w:themeColor="text1"/>
        </w:rPr>
        <w:t xml:space="preserve">, two </w:t>
      </w:r>
      <w:r w:rsidRPr="00782F41">
        <w:rPr>
          <w:color w:val="000000" w:themeColor="text1"/>
        </w:rPr>
        <w:t xml:space="preserve">research publications specified digital competencies as </w:t>
      </w:r>
      <w:r w:rsidR="004D3C41">
        <w:rPr>
          <w:color w:val="000000" w:themeColor="text1"/>
        </w:rPr>
        <w:t xml:space="preserve">a </w:t>
      </w:r>
      <w:r w:rsidRPr="00782F41">
        <w:rPr>
          <w:color w:val="000000" w:themeColor="text1"/>
        </w:rPr>
        <w:t>culture-centred area of digital proficiencies</w:t>
      </w:r>
      <w:r w:rsidR="004D3C41">
        <w:rPr>
          <w:color w:val="000000" w:themeColor="text1"/>
        </w:rPr>
        <w:t>,</w:t>
      </w:r>
      <w:r w:rsidRPr="00782F41">
        <w:rPr>
          <w:color w:val="000000" w:themeColor="text1"/>
        </w:rPr>
        <w:t xml:space="preserve"> and another research analysis s</w:t>
      </w:r>
      <w:r w:rsidR="004D3C41">
        <w:rPr>
          <w:color w:val="000000" w:themeColor="text1"/>
        </w:rPr>
        <w:t>elect</w:t>
      </w:r>
      <w:r w:rsidRPr="00782F41">
        <w:rPr>
          <w:color w:val="000000" w:themeColor="text1"/>
        </w:rPr>
        <w:t>ed the area as a multicultural theme. Finally</w:t>
      </w:r>
      <w:r w:rsidR="008F305C" w:rsidRPr="00782F41">
        <w:rPr>
          <w:color w:val="000000" w:themeColor="text1"/>
        </w:rPr>
        <w:t xml:space="preserve">, </w:t>
      </w:r>
      <w:r w:rsidRPr="00782F41">
        <w:rPr>
          <w:color w:val="000000" w:themeColor="text1"/>
        </w:rPr>
        <w:t>digital knowledge (number/n = 1) was simplified as</w:t>
      </w:r>
      <w:r w:rsidR="001D40D5" w:rsidRPr="00782F41">
        <w:rPr>
          <w:color w:val="000000" w:themeColor="text1"/>
        </w:rPr>
        <w:t xml:space="preserve"> an individual capability to feel satisfied and connected with the digital systems. </w:t>
      </w:r>
    </w:p>
    <w:p w14:paraId="79B0BB35" w14:textId="157B67CE" w:rsidR="001D40D5" w:rsidRPr="00782F41" w:rsidRDefault="001D40D5" w:rsidP="0072376C">
      <w:pPr>
        <w:pStyle w:val="NormalWeb"/>
        <w:spacing w:before="0" w:beforeAutospacing="0" w:after="36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A multifaceted evaluation of digital proficiency areas outlined the following disciplines of digital knowledge and its implementation in modern research practices</w:t>
      </w:r>
      <w:r w:rsidR="004D3C41">
        <w:rPr>
          <w:color w:val="000000" w:themeColor="text1"/>
        </w:rPr>
        <w:t>,</w:t>
      </w:r>
      <w:r w:rsidRPr="00782F41">
        <w:rPr>
          <w:color w:val="000000" w:themeColor="text1"/>
        </w:rPr>
        <w:t xml:space="preserve"> and these include:</w:t>
      </w:r>
    </w:p>
    <w:p w14:paraId="23601842" w14:textId="77777777" w:rsidR="001D40D5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Expansion of technological resources (AI, IoT, big data, GIS, IT, mapping data, and bibliometric assessment)</w:t>
      </w:r>
    </w:p>
    <w:p w14:paraId="559998C7" w14:textId="4BA71D79" w:rsidR="008F305C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Digital networking systems (Internet, network, web, safety, and connectivity)</w:t>
      </w:r>
    </w:p>
    <w:p w14:paraId="0086EFAD" w14:textId="2979DECB" w:rsidR="008F305C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Information technology (social media, online communication channels, and news) </w:t>
      </w:r>
    </w:p>
    <w:p w14:paraId="53A56A1B" w14:textId="4CF691FB" w:rsidR="008F305C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Creative social organisations (TV, content creation, films, </w:t>
      </w:r>
      <w:r w:rsidR="00BF68FF" w:rsidRPr="00782F41">
        <w:rPr>
          <w:color w:val="000000" w:themeColor="text1"/>
        </w:rPr>
        <w:t>cinema,</w:t>
      </w:r>
      <w:r w:rsidRPr="00782F41">
        <w:rPr>
          <w:color w:val="000000" w:themeColor="text1"/>
        </w:rPr>
        <w:t xml:space="preserve"> and culture)</w:t>
      </w:r>
    </w:p>
    <w:p w14:paraId="0BE478BC" w14:textId="7698D477" w:rsidR="008F305C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Research and academia</w:t>
      </w:r>
      <w:r w:rsidR="008F305C" w:rsidRPr="00782F41">
        <w:rPr>
          <w:color w:val="000000" w:themeColor="text1"/>
        </w:rPr>
        <w:t xml:space="preserve"> (</w:t>
      </w:r>
      <w:r w:rsidRPr="00782F41">
        <w:rPr>
          <w:color w:val="000000" w:themeColor="text1"/>
        </w:rPr>
        <w:t xml:space="preserve">research and development, publication) </w:t>
      </w:r>
    </w:p>
    <w:p w14:paraId="56F88AF4" w14:textId="7079CE9D" w:rsidR="008F305C" w:rsidRPr="00782F41" w:rsidRDefault="001D40D5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Human rights to life (contribution, society, awareness, ethics, </w:t>
      </w:r>
      <w:r w:rsidR="00A14C6F" w:rsidRPr="00782F41">
        <w:rPr>
          <w:color w:val="000000" w:themeColor="text1"/>
        </w:rPr>
        <w:t xml:space="preserve">and </w:t>
      </w:r>
      <w:r w:rsidRPr="00782F41">
        <w:rPr>
          <w:color w:val="000000" w:themeColor="text1"/>
        </w:rPr>
        <w:t>communal intelligence</w:t>
      </w:r>
      <w:r w:rsidR="00A14C6F" w:rsidRPr="00782F41">
        <w:rPr>
          <w:color w:val="000000" w:themeColor="text1"/>
        </w:rPr>
        <w:t xml:space="preserve">)  </w:t>
      </w:r>
    </w:p>
    <w:p w14:paraId="17F7977F" w14:textId="59C63C8D" w:rsidR="008F305C" w:rsidRPr="00782F41" w:rsidRDefault="00A14C6F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Learning</w:t>
      </w:r>
      <w:r w:rsidR="008F305C" w:rsidRPr="00782F41">
        <w:rPr>
          <w:color w:val="000000" w:themeColor="text1"/>
        </w:rPr>
        <w:t xml:space="preserve"> (</w:t>
      </w:r>
      <w:r w:rsidRPr="00782F41">
        <w:rPr>
          <w:color w:val="000000" w:themeColor="text1"/>
        </w:rPr>
        <w:t xml:space="preserve">problem-solving, decision-making, conflict resolving, and teamwork) </w:t>
      </w:r>
    </w:p>
    <w:p w14:paraId="107BA959" w14:textId="4661E48B" w:rsidR="008F305C" w:rsidRPr="00782F41" w:rsidRDefault="008F305C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 xml:space="preserve">Professional </w:t>
      </w:r>
      <w:r w:rsidR="00A14C6F" w:rsidRPr="00782F41">
        <w:rPr>
          <w:color w:val="000000" w:themeColor="text1"/>
        </w:rPr>
        <w:t>capabilities</w:t>
      </w:r>
      <w:r w:rsidRPr="00782F41">
        <w:rPr>
          <w:color w:val="000000" w:themeColor="text1"/>
        </w:rPr>
        <w:t xml:space="preserve"> </w:t>
      </w:r>
      <w:r w:rsidR="00A14C6F" w:rsidRPr="00782F41">
        <w:rPr>
          <w:color w:val="000000" w:themeColor="text1"/>
        </w:rPr>
        <w:t xml:space="preserve">(problem-solving, decision-making, conflict resolving, </w:t>
      </w:r>
      <w:r w:rsidR="004D3C41">
        <w:rPr>
          <w:color w:val="000000" w:themeColor="text1"/>
        </w:rPr>
        <w:t>collaboration</w:t>
      </w:r>
      <w:r w:rsidR="00A14C6F" w:rsidRPr="00782F41">
        <w:rPr>
          <w:color w:val="000000" w:themeColor="text1"/>
        </w:rPr>
        <w:t>, and leadership)</w:t>
      </w:r>
    </w:p>
    <w:p w14:paraId="1CB024CE" w14:textId="77777777" w:rsidR="00A14C6F" w:rsidRPr="00782F41" w:rsidRDefault="00A14C6F" w:rsidP="0072376C">
      <w:pPr>
        <w:pStyle w:val="NormalWeb"/>
        <w:numPr>
          <w:ilvl w:val="0"/>
          <w:numId w:val="4"/>
        </w:numPr>
        <w:spacing w:before="0" w:beforeAutospacing="0" w:after="0" w:afterAutospacing="0" w:line="480" w:lineRule="auto"/>
        <w:jc w:val="both"/>
        <w:rPr>
          <w:color w:val="000000" w:themeColor="text1"/>
        </w:rPr>
      </w:pPr>
      <w:r w:rsidRPr="00782F41">
        <w:rPr>
          <w:color w:val="000000" w:themeColor="text1"/>
        </w:rPr>
        <w:t>Individual capabilities (creativity, analytical thinking, and self-evaluation)</w:t>
      </w:r>
    </w:p>
    <w:p w14:paraId="2902684C" w14:textId="3F46DD9A" w:rsidR="00A14C6F" w:rsidRPr="00782F41" w:rsidRDefault="00A14C6F" w:rsidP="0072376C">
      <w:pPr>
        <w:pStyle w:val="Heading1"/>
        <w:jc w:val="both"/>
        <w:rPr>
          <w:rFonts w:cs="Times New Roman"/>
          <w:b w:val="0"/>
          <w:bCs/>
          <w:color w:val="000000" w:themeColor="text1"/>
          <w:szCs w:val="24"/>
        </w:rPr>
      </w:pPr>
      <w:bookmarkStart w:id="6" w:name="_Toc130820445"/>
      <w:r w:rsidRPr="00782F41">
        <w:rPr>
          <w:rFonts w:cs="Times New Roman"/>
          <w:bCs/>
          <w:color w:val="000000" w:themeColor="text1"/>
          <w:szCs w:val="24"/>
        </w:rPr>
        <w:t>Discussion</w:t>
      </w:r>
      <w:bookmarkEnd w:id="6"/>
    </w:p>
    <w:p w14:paraId="5FC81B19" w14:textId="7D295825" w:rsidR="00F70DD0" w:rsidRDefault="008F305C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Th</w:t>
      </w:r>
      <w:r w:rsidR="00A14C6F" w:rsidRPr="00782F41">
        <w:rPr>
          <w:color w:val="000000" w:themeColor="text1"/>
        </w:rPr>
        <w:t>e research report under consideration focused on 43 research publications for constructing a systematic review o</w:t>
      </w:r>
      <w:r w:rsidR="004D3C41">
        <w:rPr>
          <w:color w:val="000000" w:themeColor="text1"/>
        </w:rPr>
        <w:t>f</w:t>
      </w:r>
      <w:r w:rsidR="00A14C6F" w:rsidRPr="00782F41">
        <w:rPr>
          <w:color w:val="000000" w:themeColor="text1"/>
        </w:rPr>
        <w:t xml:space="preserve"> digital proficiencies of modern research practices. The data was collected from five data repositories of</w:t>
      </w:r>
      <w:r w:rsidRPr="00782F41">
        <w:rPr>
          <w:color w:val="000000" w:themeColor="text1"/>
        </w:rPr>
        <w:t xml:space="preserve"> systematic </w:t>
      </w:r>
      <w:r w:rsidR="004D3C41">
        <w:rPr>
          <w:color w:val="000000" w:themeColor="text1"/>
        </w:rPr>
        <w:t>study</w:t>
      </w:r>
      <w:r w:rsidRPr="00782F41">
        <w:rPr>
          <w:color w:val="000000" w:themeColor="text1"/>
        </w:rPr>
        <w:t xml:space="preserve"> on digital literacy concentrated on forty-three articles from the databases of </w:t>
      </w:r>
      <w:r w:rsidR="00A14C6F" w:rsidRPr="00782F41">
        <w:rPr>
          <w:color w:val="000000" w:themeColor="text1"/>
        </w:rPr>
        <w:t>Clarivate/WoS Analytics (Database), Proquest Central (Database), Emerald Journals of Management, Jstor collections of business college, and Elsevier/Scopus (Journals)</w:t>
      </w:r>
      <w:r w:rsidRPr="00782F41">
        <w:rPr>
          <w:color w:val="000000" w:themeColor="text1"/>
        </w:rPr>
        <w:t>.</w:t>
      </w:r>
      <w:r w:rsidR="00A14C6F" w:rsidRPr="00782F41">
        <w:rPr>
          <w:color w:val="000000" w:themeColor="text1"/>
        </w:rPr>
        <w:t xml:space="preserve"> </w:t>
      </w:r>
    </w:p>
    <w:p w14:paraId="6E2F276E" w14:textId="7F2AE531" w:rsidR="008F305C" w:rsidRPr="00782F41" w:rsidRDefault="00143651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>
        <w:rPr>
          <w:color w:val="000000" w:themeColor="text1"/>
        </w:rPr>
        <w:t xml:space="preserve">According to the study of </w:t>
      </w:r>
      <w:r w:rsidRPr="00143651">
        <w:rPr>
          <w:color w:val="000000" w:themeColor="text1"/>
        </w:rPr>
        <w:t>Marcu et al. (2021)</w:t>
      </w:r>
      <w:r>
        <w:rPr>
          <w:color w:val="000000" w:themeColor="text1"/>
        </w:rPr>
        <w:t>,</w:t>
      </w:r>
      <w:r w:rsidRPr="00143651">
        <w:rPr>
          <w:color w:val="000000" w:themeColor="text1"/>
        </w:rPr>
        <w:t xml:space="preserve"> </w:t>
      </w:r>
      <w:r>
        <w:rPr>
          <w:color w:val="000000" w:themeColor="text1"/>
        </w:rPr>
        <w:t>t</w:t>
      </w:r>
      <w:r w:rsidR="00A14C6F" w:rsidRPr="00782F41">
        <w:rPr>
          <w:color w:val="000000" w:themeColor="text1"/>
        </w:rPr>
        <w:t xml:space="preserve">he primary results were based on qualitative analysis and revealed enhanced </w:t>
      </w:r>
      <w:r w:rsidR="004D3C41">
        <w:rPr>
          <w:color w:val="000000" w:themeColor="text1"/>
        </w:rPr>
        <w:t>digital proficiency-centred research/academic publication trend</w:t>
      </w:r>
      <w:r w:rsidR="009427DC" w:rsidRPr="00782F41">
        <w:rPr>
          <w:color w:val="000000" w:themeColor="text1"/>
        </w:rPr>
        <w:t>s</w:t>
      </w:r>
      <w:r>
        <w:rPr>
          <w:color w:val="000000" w:themeColor="text1"/>
        </w:rPr>
        <w:t xml:space="preserve"> </w:t>
      </w:r>
      <w:r w:rsidRPr="00143651">
        <w:rPr>
          <w:color w:val="000000" w:themeColor="text1"/>
        </w:rPr>
        <w:t>(Marcu et al., 2021)</w:t>
      </w:r>
      <w:r w:rsidR="009427DC" w:rsidRPr="00782F41">
        <w:rPr>
          <w:color w:val="000000" w:themeColor="text1"/>
        </w:rPr>
        <w:t xml:space="preserve">. Research efforts on digital proficiency </w:t>
      </w:r>
      <w:r w:rsidR="004D3C41">
        <w:rPr>
          <w:color w:val="000000" w:themeColor="text1"/>
        </w:rPr>
        <w:t>are</w:t>
      </w:r>
      <w:r w:rsidR="009427DC" w:rsidRPr="00782F41">
        <w:rPr>
          <w:color w:val="000000" w:themeColor="text1"/>
        </w:rPr>
        <w:t xml:space="preserve"> eminent in modern research practices of different organisations</w:t>
      </w:r>
      <w:r w:rsidR="004D3C41">
        <w:rPr>
          <w:color w:val="000000" w:themeColor="text1"/>
        </w:rPr>
        <w:t>,</w:t>
      </w:r>
      <w:r w:rsidR="009427DC" w:rsidRPr="00782F41">
        <w:rPr>
          <w:color w:val="000000" w:themeColor="text1"/>
        </w:rPr>
        <w:t xml:space="preserve"> particularly after the in</w:t>
      </w:r>
      <w:r w:rsidR="006712F4">
        <w:rPr>
          <w:color w:val="000000" w:themeColor="text1"/>
        </w:rPr>
        <w:t>fluence of the COVID-19 disease</w:t>
      </w:r>
      <w:r w:rsidR="00A14C6F" w:rsidRPr="00782F41">
        <w:rPr>
          <w:color w:val="000000" w:themeColor="text1"/>
        </w:rPr>
        <w:t xml:space="preserve">. </w:t>
      </w:r>
      <w:r w:rsidR="009427DC" w:rsidRPr="00782F41">
        <w:rPr>
          <w:color w:val="000000" w:themeColor="text1"/>
        </w:rPr>
        <w:t>Similarly, the quantitative assessment of collected data indicated major digital proficiency areas and associated subsets</w:t>
      </w:r>
      <w:r w:rsidR="008F305C" w:rsidRPr="00782F41">
        <w:rPr>
          <w:color w:val="000000" w:themeColor="text1"/>
        </w:rPr>
        <w:t xml:space="preserve">. </w:t>
      </w:r>
      <w:r w:rsidR="009427DC" w:rsidRPr="00782F41">
        <w:rPr>
          <w:color w:val="000000" w:themeColor="text1"/>
        </w:rPr>
        <w:t>Four main areas of digital proficiencies include</w:t>
      </w:r>
      <w:r w:rsidR="008F305C" w:rsidRPr="00782F41">
        <w:rPr>
          <w:color w:val="000000" w:themeColor="text1"/>
        </w:rPr>
        <w:t xml:space="preserve"> digital literacy, </w:t>
      </w:r>
      <w:r w:rsidR="004D3C41">
        <w:rPr>
          <w:color w:val="000000" w:themeColor="text1"/>
        </w:rPr>
        <w:t>competencies, skills, and</w:t>
      </w:r>
      <w:r w:rsidR="009427DC" w:rsidRPr="00782F41">
        <w:rPr>
          <w:color w:val="000000" w:themeColor="text1"/>
        </w:rPr>
        <w:t xml:space="preserve"> digital </w:t>
      </w:r>
      <w:r w:rsidR="008F305C" w:rsidRPr="00782F41">
        <w:rPr>
          <w:color w:val="000000" w:themeColor="text1"/>
        </w:rPr>
        <w:t>thinking.</w:t>
      </w:r>
    </w:p>
    <w:p w14:paraId="16DEFD27" w14:textId="1D87D609" w:rsidR="00C0188B" w:rsidRPr="00F70DD0" w:rsidRDefault="009427DC" w:rsidP="0072376C">
      <w:pPr>
        <w:pStyle w:val="NormalWeb"/>
        <w:spacing w:before="0" w:beforeAutospacing="0" w:after="0" w:afterAutospacing="0" w:line="480" w:lineRule="auto"/>
        <w:ind w:firstLine="720"/>
        <w:jc w:val="both"/>
        <w:rPr>
          <w:color w:val="000000" w:themeColor="text1"/>
        </w:rPr>
      </w:pPr>
      <w:r w:rsidRPr="00782F41">
        <w:rPr>
          <w:color w:val="000000" w:themeColor="text1"/>
        </w:rPr>
        <w:t>Although the</w:t>
      </w:r>
      <w:r w:rsidR="008F305C" w:rsidRPr="00782F41">
        <w:rPr>
          <w:color w:val="000000" w:themeColor="text1"/>
        </w:rPr>
        <w:t xml:space="preserve"> </w:t>
      </w:r>
      <w:r w:rsidR="004D3C41">
        <w:rPr>
          <w:color w:val="000000" w:themeColor="text1"/>
        </w:rPr>
        <w:t>standard</w:t>
      </w:r>
      <w:r w:rsidRPr="00782F41">
        <w:rPr>
          <w:color w:val="000000" w:themeColor="text1"/>
        </w:rPr>
        <w:t xml:space="preserve"> literature defines</w:t>
      </w:r>
      <w:r w:rsidR="008F305C" w:rsidRPr="00782F41">
        <w:rPr>
          <w:color w:val="000000" w:themeColor="text1"/>
        </w:rPr>
        <w:t xml:space="preserve"> </w:t>
      </w:r>
      <w:r w:rsidRPr="00782F41">
        <w:rPr>
          <w:color w:val="000000" w:themeColor="text1"/>
        </w:rPr>
        <w:t>digital proficiency as</w:t>
      </w:r>
      <w:r w:rsidR="008F305C" w:rsidRPr="00782F41">
        <w:rPr>
          <w:color w:val="000000" w:themeColor="text1"/>
        </w:rPr>
        <w:t xml:space="preserve"> a </w:t>
      </w:r>
      <w:r w:rsidRPr="00782F41">
        <w:rPr>
          <w:color w:val="000000" w:themeColor="text1"/>
        </w:rPr>
        <w:t>collection</w:t>
      </w:r>
      <w:r w:rsidR="008F305C" w:rsidRPr="00782F41">
        <w:rPr>
          <w:color w:val="000000" w:themeColor="text1"/>
        </w:rPr>
        <w:t xml:space="preserve"> of </w:t>
      </w:r>
      <w:r w:rsidRPr="00782F41">
        <w:rPr>
          <w:color w:val="000000" w:themeColor="text1"/>
        </w:rPr>
        <w:t>precise functions of searching, utilising, developing, communicating, and distributing</w:t>
      </w:r>
      <w:r w:rsidR="008F305C" w:rsidRPr="00782F41">
        <w:rPr>
          <w:color w:val="000000" w:themeColor="text1"/>
        </w:rPr>
        <w:t xml:space="preserve"> digital</w:t>
      </w:r>
      <w:r w:rsidR="00C0188B" w:rsidRPr="00782F41">
        <w:rPr>
          <w:color w:val="000000" w:themeColor="text1"/>
        </w:rPr>
        <w:t xml:space="preserve"> information/content</w:t>
      </w:r>
      <w:r w:rsidR="004D3C41">
        <w:rPr>
          <w:color w:val="000000" w:themeColor="text1"/>
        </w:rPr>
        <w:t>, t</w:t>
      </w:r>
      <w:r w:rsidR="00C0188B" w:rsidRPr="00782F41">
        <w:rPr>
          <w:color w:val="000000" w:themeColor="text1"/>
        </w:rPr>
        <w:t xml:space="preserve">he study discovers that digital knowledge circulates the theories of computer mastery, disciplinary or cultural </w:t>
      </w:r>
      <w:r w:rsidR="004D3C41">
        <w:rPr>
          <w:color w:val="000000" w:themeColor="text1"/>
        </w:rPr>
        <w:t>understanding</w:t>
      </w:r>
      <w:r w:rsidR="00C0188B" w:rsidRPr="00782F41">
        <w:rPr>
          <w:color w:val="000000" w:themeColor="text1"/>
        </w:rPr>
        <w:t xml:space="preserve">, and media mastery. Concisely, </w:t>
      </w:r>
      <w:r w:rsidR="00143651">
        <w:rPr>
          <w:color w:val="000000" w:themeColor="text1"/>
        </w:rPr>
        <w:t xml:space="preserve">according to </w:t>
      </w:r>
      <w:r w:rsidR="00143651" w:rsidRPr="00143651">
        <w:rPr>
          <w:color w:val="000000" w:themeColor="text1"/>
        </w:rPr>
        <w:t>Mehta et al. (2019)</w:t>
      </w:r>
      <w:r w:rsidR="00143651">
        <w:rPr>
          <w:color w:val="000000" w:themeColor="text1"/>
        </w:rPr>
        <w:t>,</w:t>
      </w:r>
      <w:r w:rsidR="00143651" w:rsidRPr="00143651">
        <w:rPr>
          <w:color w:val="000000" w:themeColor="text1"/>
        </w:rPr>
        <w:t xml:space="preserve"> </w:t>
      </w:r>
      <w:r w:rsidR="00C0188B" w:rsidRPr="00782F41">
        <w:rPr>
          <w:color w:val="000000" w:themeColor="text1"/>
        </w:rPr>
        <w:t xml:space="preserve">the systematic review of </w:t>
      </w:r>
      <w:r w:rsidR="004D3C41">
        <w:rPr>
          <w:color w:val="000000" w:themeColor="text1"/>
        </w:rPr>
        <w:t xml:space="preserve">the </w:t>
      </w:r>
      <w:r w:rsidR="00C0188B" w:rsidRPr="00782F41">
        <w:rPr>
          <w:color w:val="000000" w:themeColor="text1"/>
        </w:rPr>
        <w:t xml:space="preserve">research study </w:t>
      </w:r>
      <w:r w:rsidR="004D3C41">
        <w:rPr>
          <w:color w:val="000000" w:themeColor="text1"/>
        </w:rPr>
        <w:t>revealed that digital learning is</w:t>
      </w:r>
      <w:r w:rsidR="00C0188B" w:rsidRPr="00782F41">
        <w:rPr>
          <w:color w:val="000000" w:themeColor="text1"/>
        </w:rPr>
        <w:t xml:space="preserve"> far more comprehensive</w:t>
      </w:r>
      <w:r w:rsidR="00143651">
        <w:rPr>
          <w:color w:val="000000" w:themeColor="text1"/>
        </w:rPr>
        <w:t xml:space="preserve"> </w:t>
      </w:r>
      <w:r w:rsidR="00143651" w:rsidRPr="00143651">
        <w:rPr>
          <w:color w:val="000000" w:themeColor="text1"/>
        </w:rPr>
        <w:t>(Mehta et al., 2019)</w:t>
      </w:r>
      <w:r w:rsidR="00143651">
        <w:rPr>
          <w:color w:val="000000" w:themeColor="text1"/>
        </w:rPr>
        <w:t>. T</w:t>
      </w:r>
      <w:r w:rsidR="008F305C" w:rsidRPr="00782F41">
        <w:rPr>
          <w:color w:val="000000" w:themeColor="text1"/>
        </w:rPr>
        <w:t xml:space="preserve">he present systematic review indicates that digital literacy is far broader than </w:t>
      </w:r>
      <w:r w:rsidR="00C0188B" w:rsidRPr="00782F41">
        <w:rPr>
          <w:color w:val="000000" w:themeColor="text1"/>
        </w:rPr>
        <w:t>definite</w:t>
      </w:r>
      <w:r w:rsidR="008F305C" w:rsidRPr="00782F41">
        <w:rPr>
          <w:color w:val="000000" w:themeColor="text1"/>
        </w:rPr>
        <w:t xml:space="preserve"> </w:t>
      </w:r>
      <w:r w:rsidR="00C0188B" w:rsidRPr="00782F41">
        <w:rPr>
          <w:color w:val="000000" w:themeColor="text1"/>
        </w:rPr>
        <w:t>operations</w:t>
      </w:r>
      <w:r w:rsidR="008F305C" w:rsidRPr="00782F41">
        <w:rPr>
          <w:color w:val="000000" w:themeColor="text1"/>
        </w:rPr>
        <w:t xml:space="preserve">, </w:t>
      </w:r>
      <w:r w:rsidR="00C0188B" w:rsidRPr="00782F41">
        <w:rPr>
          <w:color w:val="000000" w:themeColor="text1"/>
        </w:rPr>
        <w:t xml:space="preserve">relating the </w:t>
      </w:r>
      <w:r w:rsidR="008F305C" w:rsidRPr="00782F41">
        <w:rPr>
          <w:color w:val="000000" w:themeColor="text1"/>
        </w:rPr>
        <w:t xml:space="preserve">englobing </w:t>
      </w:r>
      <w:r w:rsidR="004D3C41">
        <w:rPr>
          <w:color w:val="000000" w:themeColor="text1"/>
        </w:rPr>
        <w:t xml:space="preserve">of </w:t>
      </w:r>
      <w:r w:rsidR="008F305C" w:rsidRPr="00782F41">
        <w:rPr>
          <w:color w:val="000000" w:themeColor="text1"/>
        </w:rPr>
        <w:t xml:space="preserve">the </w:t>
      </w:r>
      <w:r w:rsidR="00C0188B" w:rsidRPr="00782F41">
        <w:rPr>
          <w:color w:val="000000" w:themeColor="text1"/>
        </w:rPr>
        <w:t xml:space="preserve">scope of computer functions and media execution in </w:t>
      </w:r>
      <w:r w:rsidR="004D3C41">
        <w:rPr>
          <w:color w:val="000000" w:themeColor="text1"/>
        </w:rPr>
        <w:t xml:space="preserve">a </w:t>
      </w:r>
      <w:r w:rsidR="00C0188B" w:rsidRPr="00782F41">
        <w:rPr>
          <w:color w:val="000000" w:themeColor="text1"/>
        </w:rPr>
        <w:t xml:space="preserve">research context. </w:t>
      </w:r>
    </w:p>
    <w:p w14:paraId="46AA8F2C" w14:textId="4191AD49" w:rsidR="0072376C" w:rsidRDefault="00C0188B" w:rsidP="0072376C">
      <w:pPr>
        <w:pStyle w:val="Heading1"/>
        <w:jc w:val="both"/>
        <w:rPr>
          <w:rFonts w:cs="Times New Roman"/>
          <w:bCs/>
          <w:color w:val="000000" w:themeColor="text1"/>
          <w:szCs w:val="24"/>
        </w:rPr>
      </w:pPr>
      <w:bookmarkStart w:id="7" w:name="_Toc130820446"/>
      <w:r w:rsidRPr="00782F41">
        <w:rPr>
          <w:rFonts w:cs="Times New Roman"/>
          <w:bCs/>
          <w:color w:val="000000" w:themeColor="text1"/>
          <w:szCs w:val="24"/>
        </w:rPr>
        <w:t>Conclusion</w:t>
      </w:r>
      <w:bookmarkEnd w:id="7"/>
    </w:p>
    <w:p w14:paraId="232DFB94" w14:textId="511F44E5" w:rsidR="00BF68FF" w:rsidRPr="0072376C" w:rsidRDefault="0072376C" w:rsidP="0072376C">
      <w:pPr>
        <w:spacing w:line="480" w:lineRule="auto"/>
        <w:ind w:firstLine="720"/>
        <w:jc w:val="both"/>
        <w:rPr>
          <w:rFonts w:asciiTheme="majorBidi" w:eastAsia="Times New Roman" w:hAnsiTheme="majorBidi" w:cstheme="majorBidi"/>
          <w:b/>
          <w:bCs/>
          <w:color w:val="000000" w:themeColor="text1"/>
          <w:sz w:val="24"/>
          <w:szCs w:val="24"/>
        </w:rPr>
      </w:pPr>
      <w:r w:rsidRPr="0072376C">
        <w:rPr>
          <w:rFonts w:asciiTheme="majorBidi" w:hAnsiTheme="majorBidi" w:cstheme="majorBidi"/>
          <w:sz w:val="24"/>
          <w:szCs w:val="24"/>
        </w:rPr>
        <w:t xml:space="preserve">The research report is prepared to address </w:t>
      </w:r>
      <w:r w:rsidR="004D3C41">
        <w:rPr>
          <w:rFonts w:asciiTheme="majorBidi" w:hAnsiTheme="majorBidi" w:cstheme="majorBidi"/>
          <w:sz w:val="24"/>
          <w:szCs w:val="24"/>
        </w:rPr>
        <w:t xml:space="preserve">the </w:t>
      </w:r>
      <w:r w:rsidRPr="0072376C">
        <w:rPr>
          <w:rFonts w:asciiTheme="majorBidi" w:hAnsiTheme="majorBidi" w:cstheme="majorBidi"/>
          <w:sz w:val="24"/>
          <w:szCs w:val="24"/>
        </w:rPr>
        <w:t xml:space="preserve">main areas of digital proficiencies associated with modern research practices based on all professional domains. The review </w:t>
      </w:r>
      <w:r w:rsidR="004D3C41">
        <w:rPr>
          <w:rFonts w:asciiTheme="majorBidi" w:hAnsiTheme="majorBidi" w:cstheme="majorBidi"/>
          <w:sz w:val="24"/>
          <w:szCs w:val="24"/>
        </w:rPr>
        <w:t>delivered an action plan for establishing</w:t>
      </w:r>
      <w:r w:rsidRPr="0072376C">
        <w:rPr>
          <w:rFonts w:asciiTheme="majorBidi" w:hAnsiTheme="majorBidi" w:cstheme="majorBidi"/>
          <w:sz w:val="24"/>
          <w:szCs w:val="24"/>
        </w:rPr>
        <w:t xml:space="preserve"> a more modern digital proficiency framework encompassing major factors and areas of digital knowledge. The investigators provide instructions to practitioners for accurate implementation of digital proficiencies in the </w:t>
      </w:r>
      <w:r w:rsidR="004D3C41">
        <w:rPr>
          <w:rFonts w:asciiTheme="majorBidi" w:hAnsiTheme="majorBidi" w:cstheme="majorBidi"/>
          <w:sz w:val="24"/>
          <w:szCs w:val="24"/>
        </w:rPr>
        <w:t>contemporary</w:t>
      </w:r>
      <w:r w:rsidRPr="0072376C">
        <w:rPr>
          <w:rFonts w:asciiTheme="majorBidi" w:hAnsiTheme="majorBidi" w:cstheme="majorBidi"/>
          <w:sz w:val="24"/>
          <w:szCs w:val="24"/>
        </w:rPr>
        <w:t xml:space="preserve"> research practices of active organisations. </w:t>
      </w:r>
      <w:r w:rsidR="004D3C41">
        <w:rPr>
          <w:rFonts w:asciiTheme="majorBidi" w:hAnsiTheme="majorBidi" w:cstheme="majorBidi"/>
          <w:sz w:val="24"/>
          <w:szCs w:val="24"/>
        </w:rPr>
        <w:t>P</w:t>
      </w:r>
      <w:r w:rsidRPr="0072376C">
        <w:rPr>
          <w:rFonts w:asciiTheme="majorBidi" w:hAnsiTheme="majorBidi" w:cstheme="majorBidi"/>
          <w:sz w:val="24"/>
          <w:szCs w:val="24"/>
        </w:rPr>
        <w:t xml:space="preserve">er the instructions, the experts or researchers from different domains of digital knowledge need to be attentive regarding the variables of digital </w:t>
      </w:r>
      <w:r w:rsidR="004D3C41">
        <w:rPr>
          <w:rFonts w:asciiTheme="majorBidi" w:hAnsiTheme="majorBidi" w:cstheme="majorBidi"/>
          <w:sz w:val="24"/>
          <w:szCs w:val="24"/>
        </w:rPr>
        <w:t>expertis</w:t>
      </w:r>
      <w:r w:rsidRPr="0072376C">
        <w:rPr>
          <w:rFonts w:asciiTheme="majorBidi" w:hAnsiTheme="majorBidi" w:cstheme="majorBidi"/>
          <w:sz w:val="24"/>
          <w:szCs w:val="24"/>
        </w:rPr>
        <w:t xml:space="preserve">e and their execution. All practitioners must abide by the ethical considerations for </w:t>
      </w:r>
      <w:r w:rsidR="004D3C41">
        <w:rPr>
          <w:rFonts w:asciiTheme="majorBidi" w:hAnsiTheme="majorBidi" w:cstheme="majorBidi"/>
          <w:sz w:val="24"/>
          <w:szCs w:val="24"/>
        </w:rPr>
        <w:t>implementing</w:t>
      </w:r>
      <w:r w:rsidRPr="0072376C">
        <w:rPr>
          <w:rFonts w:asciiTheme="majorBidi" w:hAnsiTheme="majorBidi" w:cstheme="majorBidi"/>
          <w:sz w:val="24"/>
          <w:szCs w:val="24"/>
        </w:rPr>
        <w:t xml:space="preserve"> digital knowledge in modern research practices and increase the effect of digital literacy</w:t>
      </w:r>
      <w:r w:rsidR="004D3C41">
        <w:rPr>
          <w:rFonts w:asciiTheme="majorBidi" w:hAnsiTheme="majorBidi" w:cstheme="majorBidi"/>
          <w:sz w:val="24"/>
          <w:szCs w:val="24"/>
        </w:rPr>
        <w:t>-</w:t>
      </w:r>
      <w:r w:rsidRPr="0072376C">
        <w:rPr>
          <w:rFonts w:asciiTheme="majorBidi" w:hAnsiTheme="majorBidi" w:cstheme="majorBidi"/>
          <w:sz w:val="24"/>
          <w:szCs w:val="24"/>
        </w:rPr>
        <w:t>related activities</w:t>
      </w:r>
      <w:r w:rsidRPr="0072376C">
        <w:rPr>
          <w:rFonts w:asciiTheme="majorBidi" w:hAnsiTheme="majorBidi" w:cstheme="majorBidi"/>
          <w:b/>
          <w:bCs/>
          <w:color w:val="000000" w:themeColor="text1"/>
          <w:sz w:val="24"/>
          <w:szCs w:val="24"/>
        </w:rPr>
        <w:t>.</w:t>
      </w:r>
      <w:r w:rsidR="00BF68FF" w:rsidRPr="0072376C">
        <w:rPr>
          <w:rFonts w:asciiTheme="majorBidi" w:hAnsiTheme="majorBidi" w:cstheme="majorBidi"/>
          <w:b/>
          <w:bCs/>
          <w:color w:val="000000" w:themeColor="text1"/>
          <w:sz w:val="24"/>
          <w:szCs w:val="24"/>
          <w:lang w:val="en-US"/>
        </w:rPr>
        <w:br w:type="page"/>
      </w:r>
    </w:p>
    <w:p w14:paraId="72F6A59D" w14:textId="68338180" w:rsidR="004A6311" w:rsidRDefault="00BF68FF" w:rsidP="0072376C">
      <w:pPr>
        <w:pStyle w:val="Heading1"/>
        <w:jc w:val="both"/>
        <w:rPr>
          <w:rFonts w:cs="Times New Roman"/>
          <w:b w:val="0"/>
          <w:bCs/>
          <w:color w:val="000000" w:themeColor="text1"/>
          <w:szCs w:val="24"/>
          <w:lang w:val="en-US"/>
        </w:rPr>
      </w:pPr>
      <w:bookmarkStart w:id="8" w:name="_Toc130820447"/>
      <w:r w:rsidRPr="00BF68FF">
        <w:rPr>
          <w:rFonts w:cs="Times New Roman"/>
          <w:bCs/>
          <w:color w:val="000000" w:themeColor="text1"/>
          <w:szCs w:val="24"/>
          <w:lang w:val="en-US"/>
        </w:rPr>
        <w:t>References</w:t>
      </w:r>
      <w:bookmarkEnd w:id="8"/>
    </w:p>
    <w:p w14:paraId="3E9D1913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Bergdahl, N., Nouri, J. and Fors, U. (2019). Disengagement, engagement and digital skills in technology-enhanced learning.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Education and Information Technologies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25(1). doi:https://doi.org/10.1007/s10639-019-09998-w.</w:t>
      </w:r>
    </w:p>
    <w:p w14:paraId="2BD7CBA4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Cahen, F. and Borini, F.M. (2020). International Digital Competence.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International Management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26(1), p.100691. doi:https://doi.org/10.1016/j.intman.2019.100691.</w:t>
      </w:r>
    </w:p>
    <w:p w14:paraId="10AC0EF9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Inal, Y., Wake, J.D., Guribye, F. and Nordgreen, T. (2019). Usability Evaluations of Mobile Mental Health Technologies: A Systematic Review Study (Preprint).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Medical Internet Research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. doi:https://doi.org/10.2196/15337.</w:t>
      </w:r>
    </w:p>
    <w:p w14:paraId="33C7295E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Marcu, G., Ondersma, S.J., Spiller, A.N., Broderick, B.M., Kadri, R. and Buis, L.R. (2021). Barriers and considerations in the design and implementation of digital behavioral interventions: A qualitative analysis (Preprint).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Medical Internet Research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. doi:https://doi.org/10.2196/34301.</w:t>
      </w:r>
    </w:p>
    <w:p w14:paraId="7A8ADCDA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Mehta, A., Morris, N.P., Swinnerton, B. and Homer, M. (2019). The Influence of Values on E-learning Adoption.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Computers &amp; Education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141, p.103617. doi:https://doi.org/10.1016/j.compedu.2019.103617.</w:t>
      </w:r>
    </w:p>
    <w:p w14:paraId="3C479201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Nazeha, N., Pavagadhi, D., Kyaw, B.M., Car, J., Jimenez, G. and Tudor Car, L. (2020). A Digitally Competent Health Workforce: Scoping Review of Educational Frameworks.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Medical Internet Research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22(11), p.e22706. doi:https://doi.org/10.2196/22706.</w:t>
      </w:r>
    </w:p>
    <w:p w14:paraId="20B8FF1D" w14:textId="77777777" w:rsidR="000B79FD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Tinmaz, H., Lee, Y.-T., Fanea-Ivanovici, M. and Baber, H. (2022). A systematic review on digital literacy.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Smart Learning Environments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[online] 9(1). doi:https://doi.org/10.1186/s40561-022-00204-y.</w:t>
      </w:r>
    </w:p>
    <w:p w14:paraId="2AEAB46F" w14:textId="03BCBBE3" w:rsidR="00BF68FF" w:rsidRPr="000B79FD" w:rsidRDefault="000B79FD" w:rsidP="000B79FD">
      <w:pPr>
        <w:spacing w:after="24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Turner, O.C., Aeffner, F., Bangari, D.S., High, W., Knight, B., Forest, T., Cossic, B., Himmel, L.E., Rudmann, D.G., Bawa, B., Muthuswamy, A., Aina, O.H., Edmondson, E.F., Saravanan, C., Brown, D.L., Sing, T. and Sebastian, M.M. (2019). Society of Toxicologic Pathology Digital Pathology and Image Analysis Special Interest Group Article*: Opinion on the Application of Artificial Intelligence and Machine Learning to Digital Toxicologic Pathology. </w:t>
      </w:r>
      <w:r w:rsidRPr="000B79F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Toxicologic Pathology</w:t>
      </w:r>
      <w:r w:rsidRPr="000B79FD">
        <w:rPr>
          <w:rFonts w:ascii="Times New Roman" w:eastAsia="Times New Roman" w:hAnsi="Times New Roman" w:cs="Times New Roman"/>
          <w:kern w:val="0"/>
          <w:sz w:val="24"/>
          <w:szCs w:val="24"/>
          <w:lang w:val="en-US"/>
          <w14:ligatures w14:val="none"/>
        </w:rPr>
        <w:t>, 48(2), pp.277–294. doi:https://doi.org/10.1177/0192623319881401.</w:t>
      </w:r>
    </w:p>
    <w:sectPr w:rsidR="00BF68FF" w:rsidRPr="000B79FD" w:rsidSect="00975B0E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9B27F9" w14:textId="77777777" w:rsidR="00C421CD" w:rsidRDefault="00C421CD" w:rsidP="00BF68FF">
      <w:pPr>
        <w:spacing w:after="0" w:line="240" w:lineRule="auto"/>
      </w:pPr>
      <w:r>
        <w:separator/>
      </w:r>
    </w:p>
  </w:endnote>
  <w:endnote w:type="continuationSeparator" w:id="0">
    <w:p w14:paraId="2B6A587F" w14:textId="77777777" w:rsidR="00C421CD" w:rsidRDefault="00C421CD" w:rsidP="00BF68FF">
      <w:pPr>
        <w:spacing w:after="0" w:line="240" w:lineRule="auto"/>
      </w:pPr>
      <w:r>
        <w:continuationSeparator/>
      </w:r>
    </w:p>
  </w:endnote>
  <w:endnote w:type="continuationNotice" w:id="1">
    <w:p w14:paraId="275215EC" w14:textId="77777777" w:rsidR="002B5873" w:rsidRDefault="002B587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968D43" w14:textId="77777777" w:rsidR="00C421CD" w:rsidRDefault="00C421CD" w:rsidP="00BF68FF">
      <w:pPr>
        <w:spacing w:after="0" w:line="240" w:lineRule="auto"/>
      </w:pPr>
      <w:r>
        <w:separator/>
      </w:r>
    </w:p>
  </w:footnote>
  <w:footnote w:type="continuationSeparator" w:id="0">
    <w:p w14:paraId="2EC8FA02" w14:textId="77777777" w:rsidR="00C421CD" w:rsidRDefault="00C421CD" w:rsidP="00BF68FF">
      <w:pPr>
        <w:spacing w:after="0" w:line="240" w:lineRule="auto"/>
      </w:pPr>
      <w:r>
        <w:continuationSeparator/>
      </w:r>
    </w:p>
  </w:footnote>
  <w:footnote w:type="continuationNotice" w:id="1">
    <w:p w14:paraId="15C8940A" w14:textId="77777777" w:rsidR="002B5873" w:rsidRDefault="002B587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323159588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7C15E4F9" w14:textId="542D5DDF" w:rsidR="00BF68FF" w:rsidRPr="00BF68FF" w:rsidRDefault="00BF68FF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BF68FF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BF68FF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BF68FF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B79FD">
          <w:rPr>
            <w:rFonts w:ascii="Times New Roman" w:hAnsi="Times New Roman" w:cs="Times New Roman"/>
            <w:noProof/>
            <w:sz w:val="24"/>
            <w:szCs w:val="24"/>
          </w:rPr>
          <w:t>13</w:t>
        </w:r>
        <w:r w:rsidRPr="00BF68FF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1838270" w14:textId="77777777" w:rsidR="00BF68FF" w:rsidRDefault="00BF68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1A00F5"/>
    <w:multiLevelType w:val="hybridMultilevel"/>
    <w:tmpl w:val="314A2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C77A9D"/>
    <w:multiLevelType w:val="hybridMultilevel"/>
    <w:tmpl w:val="AF62D3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F04F50"/>
    <w:multiLevelType w:val="hybridMultilevel"/>
    <w:tmpl w:val="C6EE1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891F1B"/>
    <w:multiLevelType w:val="multilevel"/>
    <w:tmpl w:val="20BE8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AA50C34"/>
    <w:multiLevelType w:val="hybridMultilevel"/>
    <w:tmpl w:val="C322A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2D7816"/>
    <w:multiLevelType w:val="hybridMultilevel"/>
    <w:tmpl w:val="44747C9E"/>
    <w:lvl w:ilvl="0" w:tplc="45227844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FC5862"/>
    <w:multiLevelType w:val="multilevel"/>
    <w:tmpl w:val="0360DC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A006EEE"/>
    <w:multiLevelType w:val="hybridMultilevel"/>
    <w:tmpl w:val="FE220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77205D"/>
    <w:multiLevelType w:val="hybridMultilevel"/>
    <w:tmpl w:val="5B82F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4207ED"/>
    <w:multiLevelType w:val="hybridMultilevel"/>
    <w:tmpl w:val="95DED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F368E2"/>
    <w:multiLevelType w:val="hybridMultilevel"/>
    <w:tmpl w:val="21BC9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7C7BD2"/>
    <w:multiLevelType w:val="hybridMultilevel"/>
    <w:tmpl w:val="D152F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422AEC"/>
    <w:multiLevelType w:val="multilevel"/>
    <w:tmpl w:val="DC00A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AF61F44"/>
    <w:multiLevelType w:val="hybridMultilevel"/>
    <w:tmpl w:val="508A1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626895"/>
    <w:multiLevelType w:val="hybridMultilevel"/>
    <w:tmpl w:val="B060E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3C93143"/>
    <w:multiLevelType w:val="hybridMultilevel"/>
    <w:tmpl w:val="19C85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8875628">
    <w:abstractNumId w:val="2"/>
  </w:num>
  <w:num w:numId="2" w16cid:durableId="1927952603">
    <w:abstractNumId w:val="3"/>
  </w:num>
  <w:num w:numId="3" w16cid:durableId="1727560887">
    <w:abstractNumId w:val="6"/>
  </w:num>
  <w:num w:numId="4" w16cid:durableId="1147547459">
    <w:abstractNumId w:val="12"/>
  </w:num>
  <w:num w:numId="5" w16cid:durableId="1221478293">
    <w:abstractNumId w:val="15"/>
  </w:num>
  <w:num w:numId="6" w16cid:durableId="1236670637">
    <w:abstractNumId w:val="5"/>
  </w:num>
  <w:num w:numId="7" w16cid:durableId="1336152384">
    <w:abstractNumId w:val="9"/>
  </w:num>
  <w:num w:numId="8" w16cid:durableId="913201901">
    <w:abstractNumId w:val="1"/>
  </w:num>
  <w:num w:numId="9" w16cid:durableId="560022074">
    <w:abstractNumId w:val="8"/>
  </w:num>
  <w:num w:numId="10" w16cid:durableId="1292634587">
    <w:abstractNumId w:val="4"/>
  </w:num>
  <w:num w:numId="11" w16cid:durableId="295767068">
    <w:abstractNumId w:val="11"/>
  </w:num>
  <w:num w:numId="12" w16cid:durableId="1479225323">
    <w:abstractNumId w:val="10"/>
  </w:num>
  <w:num w:numId="13" w16cid:durableId="113597388">
    <w:abstractNumId w:val="13"/>
  </w:num>
  <w:num w:numId="14" w16cid:durableId="169831765">
    <w:abstractNumId w:val="7"/>
  </w:num>
  <w:num w:numId="15" w16cid:durableId="878203261">
    <w:abstractNumId w:val="0"/>
  </w:num>
  <w:num w:numId="16" w16cid:durableId="169603028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hideSpellingErrors/>
  <w:hideGrammaticalErrors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G2NDYzNrQ0tzA2MzRU0lEKTi0uzszPAykwqgUAtcoI7SwAAAA="/>
  </w:docVars>
  <w:rsids>
    <w:rsidRoot w:val="004A6311"/>
    <w:rsid w:val="0000545D"/>
    <w:rsid w:val="00012CF7"/>
    <w:rsid w:val="00054932"/>
    <w:rsid w:val="00086A15"/>
    <w:rsid w:val="000B4919"/>
    <w:rsid w:val="000B79FD"/>
    <w:rsid w:val="000C5481"/>
    <w:rsid w:val="00143651"/>
    <w:rsid w:val="001A0721"/>
    <w:rsid w:val="001B4891"/>
    <w:rsid w:val="001D40D5"/>
    <w:rsid w:val="001F72D2"/>
    <w:rsid w:val="00211733"/>
    <w:rsid w:val="002B5873"/>
    <w:rsid w:val="002C51C9"/>
    <w:rsid w:val="002D09F0"/>
    <w:rsid w:val="003113F8"/>
    <w:rsid w:val="00322231"/>
    <w:rsid w:val="003538BA"/>
    <w:rsid w:val="00367B91"/>
    <w:rsid w:val="003A0E75"/>
    <w:rsid w:val="003D16F9"/>
    <w:rsid w:val="00404705"/>
    <w:rsid w:val="0041721F"/>
    <w:rsid w:val="0045159A"/>
    <w:rsid w:val="00472C2A"/>
    <w:rsid w:val="004A6311"/>
    <w:rsid w:val="004A6B16"/>
    <w:rsid w:val="004D3C41"/>
    <w:rsid w:val="005B3B0C"/>
    <w:rsid w:val="0060602D"/>
    <w:rsid w:val="006712F4"/>
    <w:rsid w:val="00671C2A"/>
    <w:rsid w:val="006759E6"/>
    <w:rsid w:val="00691B72"/>
    <w:rsid w:val="006A1C3B"/>
    <w:rsid w:val="0072376C"/>
    <w:rsid w:val="007277A3"/>
    <w:rsid w:val="00744AE4"/>
    <w:rsid w:val="00745144"/>
    <w:rsid w:val="00782F41"/>
    <w:rsid w:val="007C0EFB"/>
    <w:rsid w:val="008555F4"/>
    <w:rsid w:val="008F305C"/>
    <w:rsid w:val="008F655A"/>
    <w:rsid w:val="00902DF4"/>
    <w:rsid w:val="009324B7"/>
    <w:rsid w:val="009427DC"/>
    <w:rsid w:val="00975B0E"/>
    <w:rsid w:val="009D1057"/>
    <w:rsid w:val="009F3F5F"/>
    <w:rsid w:val="00A018FD"/>
    <w:rsid w:val="00A14C6F"/>
    <w:rsid w:val="00A17D2B"/>
    <w:rsid w:val="00A347DD"/>
    <w:rsid w:val="00A54BA4"/>
    <w:rsid w:val="00AD02A1"/>
    <w:rsid w:val="00AD5313"/>
    <w:rsid w:val="00B11F53"/>
    <w:rsid w:val="00B8606C"/>
    <w:rsid w:val="00BA1B1B"/>
    <w:rsid w:val="00BA5884"/>
    <w:rsid w:val="00BB65D7"/>
    <w:rsid w:val="00BD7163"/>
    <w:rsid w:val="00BF68FF"/>
    <w:rsid w:val="00C0188B"/>
    <w:rsid w:val="00C421CD"/>
    <w:rsid w:val="00C5148E"/>
    <w:rsid w:val="00C84500"/>
    <w:rsid w:val="00CF3011"/>
    <w:rsid w:val="00D43049"/>
    <w:rsid w:val="00D8629D"/>
    <w:rsid w:val="00E15A6A"/>
    <w:rsid w:val="00E314F1"/>
    <w:rsid w:val="00E81CDB"/>
    <w:rsid w:val="00EA08C8"/>
    <w:rsid w:val="00EB14FE"/>
    <w:rsid w:val="00EB6FE9"/>
    <w:rsid w:val="00F70DD0"/>
    <w:rsid w:val="00F80CD9"/>
    <w:rsid w:val="00FD6C05"/>
    <w:rsid w:val="00FD6DB5"/>
    <w:rsid w:val="046EAFB8"/>
    <w:rsid w:val="068AECDA"/>
    <w:rsid w:val="40DE0E59"/>
    <w:rsid w:val="45985954"/>
    <w:rsid w:val="50BAF332"/>
    <w:rsid w:val="6AF7CB8D"/>
    <w:rsid w:val="740D0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1AD80"/>
  <w15:chartTrackingRefBased/>
  <w15:docId w15:val="{74E3832A-EED7-4D53-971D-93C5B5794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0DD0"/>
    <w:pPr>
      <w:keepNext/>
      <w:keepLines/>
      <w:spacing w:after="0" w:line="480" w:lineRule="auto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0DD0"/>
    <w:pPr>
      <w:keepNext/>
      <w:keepLines/>
      <w:spacing w:after="0" w:line="480" w:lineRule="auto"/>
      <w:outlineLvl w:val="1"/>
    </w:pPr>
    <w:rPr>
      <w:rFonts w:ascii="Times New Roman" w:eastAsiaTheme="majorEastAsia" w:hAnsi="Times New Roman" w:cstheme="majorBidi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05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DD0"/>
    <w:rPr>
      <w:rFonts w:ascii="Times New Roman" w:eastAsiaTheme="majorEastAsia" w:hAnsi="Times New Roman" w:cstheme="majorBidi"/>
      <w:b/>
      <w:sz w:val="24"/>
      <w:szCs w:val="32"/>
    </w:rPr>
  </w:style>
  <w:style w:type="paragraph" w:styleId="ListParagraph">
    <w:name w:val="List Paragraph"/>
    <w:basedOn w:val="Normal"/>
    <w:uiPriority w:val="34"/>
    <w:qFormat/>
    <w:rsid w:val="00C84500"/>
    <w:pPr>
      <w:ind w:left="720"/>
      <w:contextualSpacing/>
    </w:pPr>
    <w:rPr>
      <w:kern w:val="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F70DD0"/>
    <w:rPr>
      <w:rFonts w:ascii="Times New Roman" w:eastAsiaTheme="majorEastAsia" w:hAnsi="Times New Roman" w:cstheme="majorBidi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05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F30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F305C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BF68FF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F68F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F68F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F68FF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BF68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68FF"/>
  </w:style>
  <w:style w:type="paragraph" w:styleId="Footer">
    <w:name w:val="footer"/>
    <w:basedOn w:val="Normal"/>
    <w:link w:val="FooterChar"/>
    <w:uiPriority w:val="99"/>
    <w:unhideWhenUsed/>
    <w:rsid w:val="00BF68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68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5396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4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6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0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5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656489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738520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  <w:divsChild>
                    <w:div w:id="646130978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7059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035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38990934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  <w:divsChild>
                    <w:div w:id="1412004183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8060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5849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79758043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884147277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1182210092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1802573397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1802726604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1888292475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  <w:div w:id="2136947115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</w:divsChild>
            </w:div>
          </w:divsChild>
        </w:div>
        <w:div w:id="21451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278534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77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036489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359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609674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32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699595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184702">
                  <w:marLeft w:val="0"/>
                  <w:marRight w:val="0"/>
                  <w:marTop w:val="0"/>
                  <w:marBottom w:val="360"/>
                  <w:divBdr>
                    <w:top w:val="single" w:sz="12" w:space="15" w:color="D5D5D5"/>
                    <w:left w:val="single" w:sz="12" w:space="8" w:color="D5D5D5"/>
                    <w:bottom w:val="single" w:sz="12" w:space="15" w:color="D5D5D5"/>
                    <w:right w:val="single" w:sz="12" w:space="8" w:color="D5D5D5"/>
                  </w:divBdr>
                </w:div>
              </w:divsChild>
            </w:div>
          </w:divsChild>
        </w:div>
      </w:divsChild>
    </w:div>
    <w:div w:id="195698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76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3F297A-F81A-40C0-BBC5-3DB6E548412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2809</Words>
  <Characters>16015</Characters>
  <Application>Microsoft Office Word</Application>
  <DocSecurity>4</DocSecurity>
  <Lines>133</Lines>
  <Paragraphs>37</Paragraphs>
  <ScaleCrop>false</ScaleCrop>
  <Company/>
  <LinksUpToDate>false</LinksUpToDate>
  <CharactersWithSpaces>18787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Fatema Khatun (2221664)</cp:lastModifiedBy>
  <cp:revision>4</cp:revision>
  <dcterms:created xsi:type="dcterms:W3CDTF">2023-07-31T11:42:00Z</dcterms:created>
  <dcterms:modified xsi:type="dcterms:W3CDTF">2023-07-31T11:45:00Z</dcterms:modified>
</cp:coreProperties>
</file>