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5336655"/>
        <w:docPartObj>
          <w:docPartGallery w:val="Cover Pages"/>
          <w:docPartUnique/>
        </w:docPartObj>
      </w:sdtPr>
      <w:sdtContent>
        <w:p w14:paraId="0FDF1A27" w14:textId="68FC972F" w:rsidR="00025BB2" w:rsidRDefault="00025BB2">
          <w:r>
            <w:rPr>
              <w:noProof/>
            </w:rPr>
            <mc:AlternateContent>
              <mc:Choice Requires="wpg">
                <w:drawing>
                  <wp:anchor distT="0" distB="0" distL="114300" distR="114300" simplePos="0" relativeHeight="251659264" behindDoc="0" locked="0" layoutInCell="1" allowOverlap="1" wp14:anchorId="421B490C" wp14:editId="041FA5C1">
                    <wp:simplePos x="0" y="0"/>
                    <wp:positionH relativeFrom="page">
                      <wp:posOffset>4637314</wp:posOffset>
                    </wp:positionH>
                    <wp:positionV relativeFrom="page">
                      <wp:posOffset>0</wp:posOffset>
                    </wp:positionV>
                    <wp:extent cx="3140885" cy="10058400"/>
                    <wp:effectExtent l="0" t="0" r="2540" b="0"/>
                    <wp:wrapNone/>
                    <wp:docPr id="453" name="Group 453"/>
                    <wp:cNvGraphicFramePr/>
                    <a:graphic xmlns:a="http://schemas.openxmlformats.org/drawingml/2006/main">
                      <a:graphicData uri="http://schemas.microsoft.com/office/word/2010/wordprocessingGroup">
                        <wpg:wgp>
                          <wpg:cNvGrpSpPr/>
                          <wpg:grpSpPr>
                            <a:xfrm>
                              <a:off x="0" y="0"/>
                              <a:ext cx="3140885" cy="10058400"/>
                              <a:chOff x="-27215" y="0"/>
                              <a:chExt cx="3140885"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B61F3F6" w14:textId="6C9A7D8C" w:rsidR="00025BB2" w:rsidRPr="00C566E0" w:rsidRDefault="00025BB2">
                                  <w:pPr>
                                    <w:pStyle w:val="a3"/>
                                    <w:rPr>
                                      <w:color w:val="FFFFFF" w:themeColor="background1"/>
                                      <w:sz w:val="72"/>
                                      <w:szCs w:val="72"/>
                                    </w:rPr>
                                  </w:pPr>
                                  <w:r w:rsidRPr="00C566E0">
                                    <w:rPr>
                                      <w:color w:val="FFFFFF" w:themeColor="background1"/>
                                      <w:sz w:val="72"/>
                                      <w:szCs w:val="72"/>
                                    </w:rPr>
                                    <w:t>Reflective Evaluation</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27215" y="6890657"/>
                                <a:ext cx="3089515" cy="236220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8"/>
                                      <w:szCs w:val="28"/>
                                      <w:u w:val="single"/>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E7F9C2E" w14:textId="799CD1BF" w:rsidR="00025BB2" w:rsidRPr="009B1DC7" w:rsidRDefault="009B1DC7">
                                      <w:pPr>
                                        <w:pStyle w:val="a3"/>
                                        <w:spacing w:line="360" w:lineRule="auto"/>
                                        <w:rPr>
                                          <w:color w:val="FFFFFF" w:themeColor="background1"/>
                                          <w:sz w:val="28"/>
                                          <w:szCs w:val="28"/>
                                        </w:rPr>
                                      </w:pPr>
                                      <w:r w:rsidRPr="009B1DC7">
                                        <w:rPr>
                                          <w:color w:val="FFFFFF" w:themeColor="background1"/>
                                          <w:sz w:val="28"/>
                                          <w:szCs w:val="28"/>
                                          <w:u w:val="single"/>
                                        </w:rPr>
                                        <w:t xml:space="preserve">Name: </w:t>
                                      </w:r>
                                      <w:r w:rsidR="00025BB2" w:rsidRPr="009B1DC7">
                                        <w:rPr>
                                          <w:color w:val="FFFFFF" w:themeColor="background1"/>
                                          <w:sz w:val="28"/>
                                          <w:szCs w:val="28"/>
                                          <w:u w:val="single"/>
                                        </w:rPr>
                                        <w:t>Natalia Dimitrova</w:t>
                                      </w:r>
                                    </w:p>
                                  </w:sdtContent>
                                </w:sdt>
                                <w:sdt>
                                  <w:sdtPr>
                                    <w:rPr>
                                      <w:color w:val="FFFFFF" w:themeColor="background1"/>
                                      <w:sz w:val="28"/>
                                      <w:szCs w:val="28"/>
                                      <w:u w:val="single"/>
                                    </w:rPr>
                                    <w:alias w:val="Company"/>
                                    <w:id w:val="1760174317"/>
                                    <w:dataBinding w:prefixMappings="xmlns:ns0='http://schemas.openxmlformats.org/officeDocument/2006/extended-properties'" w:xpath="/ns0:Properties[1]/ns0:Company[1]" w:storeItemID="{6668398D-A668-4E3E-A5EB-62B293D839F1}"/>
                                    <w:text/>
                                  </w:sdtPr>
                                  <w:sdtContent>
                                    <w:p w14:paraId="409763A8" w14:textId="105F59BF" w:rsidR="00025BB2" w:rsidRPr="009B1DC7" w:rsidRDefault="00D64257">
                                      <w:pPr>
                                        <w:pStyle w:val="a3"/>
                                        <w:spacing w:line="360" w:lineRule="auto"/>
                                        <w:rPr>
                                          <w:color w:val="FFFFFF" w:themeColor="background1"/>
                                          <w:sz w:val="28"/>
                                          <w:szCs w:val="28"/>
                                        </w:rPr>
                                      </w:pPr>
                                      <w:r w:rsidRPr="009B1DC7">
                                        <w:rPr>
                                          <w:color w:val="FFFFFF" w:themeColor="background1"/>
                                          <w:sz w:val="28"/>
                                          <w:szCs w:val="28"/>
                                          <w:u w:val="single"/>
                                        </w:rPr>
                                        <w:t>Module Leader: Dr Molly Jack</w:t>
                                      </w:r>
                                    </w:p>
                                  </w:sdtContent>
                                </w:sdt>
                                <w:p w14:paraId="1FB089C0" w14:textId="52A15DB2" w:rsidR="00393CB7" w:rsidRPr="009B1DC7" w:rsidRDefault="00D64257">
                                  <w:pPr>
                                    <w:pStyle w:val="a3"/>
                                    <w:spacing w:line="360" w:lineRule="auto"/>
                                    <w:rPr>
                                      <w:color w:val="FFFFFF" w:themeColor="background1"/>
                                      <w:sz w:val="28"/>
                                      <w:szCs w:val="28"/>
                                      <w:u w:val="single"/>
                                    </w:rPr>
                                  </w:pPr>
                                  <w:r w:rsidRPr="009B1DC7">
                                    <w:rPr>
                                      <w:color w:val="FFFFFF" w:themeColor="background1"/>
                                      <w:sz w:val="28"/>
                                      <w:szCs w:val="28"/>
                                      <w:u w:val="single"/>
                                    </w:rPr>
                                    <w:t>Module Code: LCBB4002</w:t>
                                  </w:r>
                                  <w:r w:rsidR="009B1DC7" w:rsidRPr="009B1DC7">
                                    <w:rPr>
                                      <w:color w:val="FFFFFF" w:themeColor="background1"/>
                                      <w:sz w:val="28"/>
                                      <w:szCs w:val="28"/>
                                      <w:u w:val="single"/>
                                    </w:rPr>
                                    <w:br/>
                                    <w:t xml:space="preserve">Student ID: </w:t>
                                  </w:r>
                                  <w:r w:rsidR="00393CB7">
                                    <w:rPr>
                                      <w:color w:val="FFFFFF" w:themeColor="background1"/>
                                      <w:sz w:val="28"/>
                                      <w:szCs w:val="28"/>
                                      <w:u w:val="single"/>
                                    </w:rPr>
                                    <w:t>2123042</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21B490C" id="Group 453" o:spid="_x0000_s1026" style="position:absolute;margin-left:365.15pt;margin-top:0;width:247.3pt;height:11in;z-index:251659264;mso-position-horizontal-relative:page;mso-position-vertical-relative:page" coordorigin="-272" coordsize="31408,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8tsVgMAAIMMAAAOAAAAZHJzL2Uyb0RvYy54bWzUV1tP2zAUfp+0/2D5HXJpmiYVKUIw0CS2&#10;obHt3XGci0hiz3absl+/YydpC2UasIFEH9KeY/v4XL7z5fToeN3UaMWkqnibYO/QxYi1lGdVWyT4&#10;+7fzgwgjpUmbkZq3LMG3TOHjxft3R52YM5+XvM6YRGCkVfNOJLjUWswdR9GSNUQdcsFaWMy5bIgG&#10;URZOJkkH1pva8V03dDouMyE5ZUqB9qxfxAtrP88Z1V/yXDGN6gSDb9o+pX2m5uksjsi8kESUFR3c&#10;IM/woiFVC5duTJ0RTdBSVnummopKrniuDylvHJ7nFWU2BojGc+9FcyH5UthYinlXiE2aILX38vRs&#10;s/Tz6kKKa3ElIROdKCAXVjKxrHPZmG/wEq1tym43KWNrjSgoJ17gRtEUIwprnutOo8AdskpLSL05&#10;eODPfA+2bE/T8sPfzjvj/c4drzoBOFHbVKh/S8V1SQSzGVZzSMWVRFWW4GAaY9SSBvD6FRBE2qJm&#10;yCozpiig57IqSm1grytKagMi4xcYMIk0KVPiktMbhVp+WsJxdiIl70pGMvDXM/shqp0DRlBwFKXd&#10;J57BtWSpucXTY2rgTaJp8EAJNikkcyGVvmC8QeZHgiVEZc2T1aXSxp3tFuO+IFqfV3U9bM9ufkCo&#10;9kBenNZ9hKZDGQhoRaC3CKWs1aHdUy8biKLXhy58+i4DtQGE3Q4gGdWkFiXptdGoBXcsAxj71rnN&#10;tekf7k8Lz979KGuDERP0EOhQEFODvpYpz26hHpL3jGFKDUjj8hdGHbBFgtXPJZEMo/pjCzWNvSAw&#10;9GKFYDrzQZC7K+nuCmkpmEow1RKjXjjVPSkthTTYMigxhWj5CSAhr2yNDEp6vwZ3oRF6b1++I0II&#10;aK8jQPl60Pf8IIy9XRYZOciPZx5AZ5+Dnt8AitdVZjrANvP/gfoeqHcusXTwyujTbwZ7UPV97Fka&#10;vcOiL0e7lmEfgt7EjePIC3vo+ZPZzNBAz6cjcz+ReltuYDe+IbaQ0Ot0PTTbE7lpEk5npn17cvIi&#10;P4o27DRKPT2N0shP6ZtBiL+PkPgVuWlnwgmj2IWE96+8kaEmbhRPzQhkpiR/Evowur4cTOwMs2mP&#10;t4QWO+vBpGvf+cNUbkbpXdm++7b/HRa/AQAA//8DAFBLAwQUAAYACAAAACEAVvz5t+EAAAAKAQAA&#10;DwAAAGRycy9kb3ducmV2LnhtbEyPQUvDQBCF74L/YRnBm91N0mqN2ZRS1FMRbAXxtk2mSWh2NmS3&#10;SfrvnZ70No/3ePO9bDXZVgzY+8aRhmimQCAVrmyo0vC1f3tYgvDBUGlaR6jhgh5W+e1NZtLSjfSJ&#10;wy5UgkvIp0ZDHUKXSumLGq3xM9chsXd0vTWBZV/Jsjcjl9tWxko9Smsa4g+16XBTY3Hana2G99GM&#10;6yR6Hban4+bys198fG8j1Pr+blq/gAg4hb8wXPEZHXJmOrgzlV60Gp4SlXBUAy+62nE8fwZx4Gux&#10;nCuQeSb/T8h/AQAA//8DAFBLAQItABQABgAIAAAAIQC2gziS/gAAAOEBAAATAAAAAAAAAAAAAAAA&#10;AAAAAABbQ29udGVudF9UeXBlc10ueG1sUEsBAi0AFAAGAAgAAAAhADj9If/WAAAAlAEAAAsAAAAA&#10;AAAAAAAAAAAALwEAAF9yZWxzLy5yZWxzUEsBAi0AFAAGAAgAAAAhAC4/y2xWAwAAgwwAAA4AAAAA&#10;AAAAAAAAAAAALgIAAGRycy9lMm9Eb2MueG1sUEsBAi0AFAAGAAgAAAAhAFb8+bfhAAAACgEAAA8A&#10;AAAAAAAAAAAAAAAAsAUAAGRycy9kb3ducmV2LnhtbFBLBQYAAAAABAAEAPMAAAC+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3aaa0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3aaa0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B61F3F6" w14:textId="6C9A7D8C" w:rsidR="00025BB2" w:rsidRPr="00C566E0" w:rsidRDefault="00025BB2">
                            <w:pPr>
                              <w:pStyle w:val="a3"/>
                              <w:rPr>
                                <w:color w:val="FFFFFF" w:themeColor="background1"/>
                                <w:sz w:val="72"/>
                                <w:szCs w:val="72"/>
                              </w:rPr>
                            </w:pPr>
                            <w:r w:rsidRPr="00C566E0">
                              <w:rPr>
                                <w:color w:val="FFFFFF" w:themeColor="background1"/>
                                <w:sz w:val="72"/>
                                <w:szCs w:val="72"/>
                              </w:rPr>
                              <w:t>Reflective Evaluation</w:t>
                            </w:r>
                          </w:p>
                        </w:txbxContent>
                      </v:textbox>
                    </v:rect>
                    <v:rect id="Rectangle 9" o:spid="_x0000_s1030" style="position:absolute;left:-272;top:68906;width:30895;height:2362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8"/>
                                <w:szCs w:val="28"/>
                                <w:u w:val="single"/>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E7F9C2E" w14:textId="799CD1BF" w:rsidR="00025BB2" w:rsidRPr="009B1DC7" w:rsidRDefault="009B1DC7">
                                <w:pPr>
                                  <w:pStyle w:val="a3"/>
                                  <w:spacing w:line="360" w:lineRule="auto"/>
                                  <w:rPr>
                                    <w:color w:val="FFFFFF" w:themeColor="background1"/>
                                    <w:sz w:val="28"/>
                                    <w:szCs w:val="28"/>
                                  </w:rPr>
                                </w:pPr>
                                <w:r w:rsidRPr="009B1DC7">
                                  <w:rPr>
                                    <w:color w:val="FFFFFF" w:themeColor="background1"/>
                                    <w:sz w:val="28"/>
                                    <w:szCs w:val="28"/>
                                    <w:u w:val="single"/>
                                  </w:rPr>
                                  <w:t xml:space="preserve">Name: </w:t>
                                </w:r>
                                <w:r w:rsidR="00025BB2" w:rsidRPr="009B1DC7">
                                  <w:rPr>
                                    <w:color w:val="FFFFFF" w:themeColor="background1"/>
                                    <w:sz w:val="28"/>
                                    <w:szCs w:val="28"/>
                                    <w:u w:val="single"/>
                                  </w:rPr>
                                  <w:t>Natalia Dimitrova</w:t>
                                </w:r>
                              </w:p>
                            </w:sdtContent>
                          </w:sdt>
                          <w:sdt>
                            <w:sdtPr>
                              <w:rPr>
                                <w:color w:val="FFFFFF" w:themeColor="background1"/>
                                <w:sz w:val="28"/>
                                <w:szCs w:val="28"/>
                                <w:u w:val="single"/>
                              </w:rPr>
                              <w:alias w:val="Company"/>
                              <w:id w:val="1760174317"/>
                              <w:dataBinding w:prefixMappings="xmlns:ns0='http://schemas.openxmlformats.org/officeDocument/2006/extended-properties'" w:xpath="/ns0:Properties[1]/ns0:Company[1]" w:storeItemID="{6668398D-A668-4E3E-A5EB-62B293D839F1}"/>
                              <w:text/>
                            </w:sdtPr>
                            <w:sdtContent>
                              <w:p w14:paraId="409763A8" w14:textId="105F59BF" w:rsidR="00025BB2" w:rsidRPr="009B1DC7" w:rsidRDefault="00D64257">
                                <w:pPr>
                                  <w:pStyle w:val="a3"/>
                                  <w:spacing w:line="360" w:lineRule="auto"/>
                                  <w:rPr>
                                    <w:color w:val="FFFFFF" w:themeColor="background1"/>
                                    <w:sz w:val="28"/>
                                    <w:szCs w:val="28"/>
                                  </w:rPr>
                                </w:pPr>
                                <w:r w:rsidRPr="009B1DC7">
                                  <w:rPr>
                                    <w:color w:val="FFFFFF" w:themeColor="background1"/>
                                    <w:sz w:val="28"/>
                                    <w:szCs w:val="28"/>
                                    <w:u w:val="single"/>
                                  </w:rPr>
                                  <w:t>Module Leader: Dr Molly Jack</w:t>
                                </w:r>
                              </w:p>
                            </w:sdtContent>
                          </w:sdt>
                          <w:p w14:paraId="1FB089C0" w14:textId="52A15DB2" w:rsidR="00393CB7" w:rsidRPr="009B1DC7" w:rsidRDefault="00D64257">
                            <w:pPr>
                              <w:pStyle w:val="a3"/>
                              <w:spacing w:line="360" w:lineRule="auto"/>
                              <w:rPr>
                                <w:color w:val="FFFFFF" w:themeColor="background1"/>
                                <w:sz w:val="28"/>
                                <w:szCs w:val="28"/>
                                <w:u w:val="single"/>
                              </w:rPr>
                            </w:pPr>
                            <w:r w:rsidRPr="009B1DC7">
                              <w:rPr>
                                <w:color w:val="FFFFFF" w:themeColor="background1"/>
                                <w:sz w:val="28"/>
                                <w:szCs w:val="28"/>
                                <w:u w:val="single"/>
                              </w:rPr>
                              <w:t>Module Code: LCBB4002</w:t>
                            </w:r>
                            <w:r w:rsidR="009B1DC7" w:rsidRPr="009B1DC7">
                              <w:rPr>
                                <w:color w:val="FFFFFF" w:themeColor="background1"/>
                                <w:sz w:val="28"/>
                                <w:szCs w:val="28"/>
                                <w:u w:val="single"/>
                              </w:rPr>
                              <w:br/>
                              <w:t xml:space="preserve">Student ID: </w:t>
                            </w:r>
                            <w:r w:rsidR="00393CB7">
                              <w:rPr>
                                <w:color w:val="FFFFFF" w:themeColor="background1"/>
                                <w:sz w:val="28"/>
                                <w:szCs w:val="28"/>
                                <w:u w:val="single"/>
                              </w:rPr>
                              <w:t>2123042</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F2297CA" wp14:editId="0D25D91B">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2AA5B4" w14:textId="7B9F526D" w:rsidR="00025BB2" w:rsidRDefault="00393CB7">
                                    <w:pPr>
                                      <w:pStyle w:val="a3"/>
                                      <w:jc w:val="right"/>
                                      <w:rPr>
                                        <w:color w:val="FFFFFF" w:themeColor="background1"/>
                                        <w:sz w:val="72"/>
                                        <w:szCs w:val="72"/>
                                      </w:rPr>
                                    </w:pPr>
                                    <w:r>
                                      <w:rPr>
                                        <w:color w:val="FFFFFF" w:themeColor="background1"/>
                                        <w:sz w:val="72"/>
                                        <w:szCs w:val="72"/>
                                      </w:rPr>
                                      <w:t>Community Engagement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F2297CA"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2AA5B4" w14:textId="7B9F526D" w:rsidR="00025BB2" w:rsidRDefault="00393CB7">
                              <w:pPr>
                                <w:pStyle w:val="a3"/>
                                <w:jc w:val="right"/>
                                <w:rPr>
                                  <w:color w:val="FFFFFF" w:themeColor="background1"/>
                                  <w:sz w:val="72"/>
                                  <w:szCs w:val="72"/>
                                </w:rPr>
                              </w:pPr>
                              <w:r>
                                <w:rPr>
                                  <w:color w:val="FFFFFF" w:themeColor="background1"/>
                                  <w:sz w:val="72"/>
                                  <w:szCs w:val="72"/>
                                </w:rPr>
                                <w:t>Community Engagement</w:t>
                              </w:r>
                            </w:p>
                          </w:sdtContent>
                        </w:sdt>
                      </w:txbxContent>
                    </v:textbox>
                    <w10:wrap anchorx="page" anchory="page"/>
                  </v:rect>
                </w:pict>
              </mc:Fallback>
            </mc:AlternateContent>
          </w:r>
        </w:p>
        <w:p w14:paraId="4123828B" w14:textId="4F335CDD" w:rsidR="00025BB2" w:rsidRDefault="00D64257">
          <w:r>
            <w:rPr>
              <w:noProof/>
            </w:rPr>
            <w:drawing>
              <wp:anchor distT="0" distB="0" distL="114300" distR="114300" simplePos="0" relativeHeight="251662336" behindDoc="0" locked="0" layoutInCell="1" allowOverlap="1" wp14:anchorId="5DC3C62F" wp14:editId="5C80AF83">
                <wp:simplePos x="0" y="0"/>
                <wp:positionH relativeFrom="margin">
                  <wp:align>center</wp:align>
                </wp:positionH>
                <wp:positionV relativeFrom="paragraph">
                  <wp:posOffset>2839085</wp:posOffset>
                </wp:positionV>
                <wp:extent cx="3629025" cy="2717800"/>
                <wp:effectExtent l="0" t="0" r="952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29025" cy="2717800"/>
                        </a:xfrm>
                        <a:prstGeom prst="rect">
                          <a:avLst/>
                        </a:prstGeom>
                        <a:noFill/>
                      </pic:spPr>
                    </pic:pic>
                  </a:graphicData>
                </a:graphic>
                <wp14:sizeRelH relativeFrom="margin">
                  <wp14:pctWidth>0</wp14:pctWidth>
                </wp14:sizeRelH>
                <wp14:sizeRelV relativeFrom="margin">
                  <wp14:pctHeight>0</wp14:pctHeight>
                </wp14:sizeRelV>
              </wp:anchor>
            </w:drawing>
          </w:r>
          <w:r w:rsidR="00025BB2">
            <w:br w:type="page"/>
          </w:r>
        </w:p>
      </w:sdtContent>
    </w:sdt>
    <w:sdt>
      <w:sdtPr>
        <w:rPr>
          <w:rFonts w:asciiTheme="minorHAnsi" w:eastAsiaTheme="minorHAnsi" w:hAnsiTheme="minorHAnsi" w:cstheme="minorBidi"/>
          <w:color w:val="auto"/>
          <w:sz w:val="22"/>
          <w:szCs w:val="22"/>
          <w:lang w:val="en-GB"/>
        </w:rPr>
        <w:id w:val="895778543"/>
        <w:docPartObj>
          <w:docPartGallery w:val="Table of Contents"/>
          <w:docPartUnique/>
        </w:docPartObj>
      </w:sdtPr>
      <w:sdtEndPr>
        <w:rPr>
          <w:b/>
          <w:bCs/>
          <w:noProof/>
        </w:rPr>
      </w:sdtEndPr>
      <w:sdtContent>
        <w:p w14:paraId="13CA229B" w14:textId="3962B478" w:rsidR="00D64257" w:rsidRDefault="00D64257">
          <w:pPr>
            <w:pStyle w:val="a5"/>
          </w:pPr>
          <w:r>
            <w:t>Table of Contents</w:t>
          </w:r>
        </w:p>
        <w:p w14:paraId="75C07344" w14:textId="0C24126A" w:rsidR="00092E6E" w:rsidRDefault="00D64257">
          <w:pPr>
            <w:pStyle w:val="11"/>
            <w:tabs>
              <w:tab w:val="right" w:leader="dot" w:pos="9350"/>
            </w:tabs>
            <w:rPr>
              <w:rFonts w:eastAsiaTheme="minorEastAsia"/>
              <w:noProof/>
              <w:lang w:val="en-US"/>
            </w:rPr>
          </w:pPr>
          <w:r>
            <w:fldChar w:fldCharType="begin"/>
          </w:r>
          <w:r>
            <w:instrText xml:space="preserve"> TOC \o "1-3" \h \z \u </w:instrText>
          </w:r>
          <w:r>
            <w:fldChar w:fldCharType="separate"/>
          </w:r>
          <w:hyperlink w:anchor="_Toc113581439" w:history="1">
            <w:r w:rsidR="00092E6E" w:rsidRPr="008459B7">
              <w:rPr>
                <w:rStyle w:val="a7"/>
                <w:noProof/>
              </w:rPr>
              <w:t>Introduction</w:t>
            </w:r>
            <w:r w:rsidR="00092E6E">
              <w:rPr>
                <w:noProof/>
                <w:webHidden/>
              </w:rPr>
              <w:tab/>
            </w:r>
            <w:r w:rsidR="00092E6E">
              <w:rPr>
                <w:noProof/>
                <w:webHidden/>
              </w:rPr>
              <w:fldChar w:fldCharType="begin"/>
            </w:r>
            <w:r w:rsidR="00092E6E">
              <w:rPr>
                <w:noProof/>
                <w:webHidden/>
              </w:rPr>
              <w:instrText xml:space="preserve"> PAGEREF _Toc113581439 \h </w:instrText>
            </w:r>
            <w:r w:rsidR="00092E6E">
              <w:rPr>
                <w:noProof/>
                <w:webHidden/>
              </w:rPr>
            </w:r>
            <w:r w:rsidR="00092E6E">
              <w:rPr>
                <w:noProof/>
                <w:webHidden/>
              </w:rPr>
              <w:fldChar w:fldCharType="separate"/>
            </w:r>
            <w:r w:rsidR="00092E6E">
              <w:rPr>
                <w:noProof/>
                <w:webHidden/>
              </w:rPr>
              <w:t>2</w:t>
            </w:r>
            <w:r w:rsidR="00092E6E">
              <w:rPr>
                <w:noProof/>
                <w:webHidden/>
              </w:rPr>
              <w:fldChar w:fldCharType="end"/>
            </w:r>
          </w:hyperlink>
        </w:p>
        <w:p w14:paraId="7312EDF0" w14:textId="2D8324EE" w:rsidR="00092E6E" w:rsidRDefault="00000000">
          <w:pPr>
            <w:pStyle w:val="11"/>
            <w:tabs>
              <w:tab w:val="right" w:leader="dot" w:pos="9350"/>
            </w:tabs>
            <w:rPr>
              <w:rFonts w:eastAsiaTheme="minorEastAsia"/>
              <w:noProof/>
              <w:lang w:val="en-US"/>
            </w:rPr>
          </w:pPr>
          <w:hyperlink w:anchor="_Toc113581440" w:history="1">
            <w:r w:rsidR="00092E6E" w:rsidRPr="008459B7">
              <w:rPr>
                <w:rStyle w:val="a7"/>
                <w:noProof/>
              </w:rPr>
              <w:t>Disability Rights UK</w:t>
            </w:r>
            <w:r w:rsidR="00092E6E">
              <w:rPr>
                <w:noProof/>
                <w:webHidden/>
              </w:rPr>
              <w:tab/>
            </w:r>
            <w:r w:rsidR="00092E6E">
              <w:rPr>
                <w:noProof/>
                <w:webHidden/>
              </w:rPr>
              <w:fldChar w:fldCharType="begin"/>
            </w:r>
            <w:r w:rsidR="00092E6E">
              <w:rPr>
                <w:noProof/>
                <w:webHidden/>
              </w:rPr>
              <w:instrText xml:space="preserve"> PAGEREF _Toc113581440 \h </w:instrText>
            </w:r>
            <w:r w:rsidR="00092E6E">
              <w:rPr>
                <w:noProof/>
                <w:webHidden/>
              </w:rPr>
            </w:r>
            <w:r w:rsidR="00092E6E">
              <w:rPr>
                <w:noProof/>
                <w:webHidden/>
              </w:rPr>
              <w:fldChar w:fldCharType="separate"/>
            </w:r>
            <w:r w:rsidR="00092E6E">
              <w:rPr>
                <w:noProof/>
                <w:webHidden/>
              </w:rPr>
              <w:t>3</w:t>
            </w:r>
            <w:r w:rsidR="00092E6E">
              <w:rPr>
                <w:noProof/>
                <w:webHidden/>
              </w:rPr>
              <w:fldChar w:fldCharType="end"/>
            </w:r>
          </w:hyperlink>
        </w:p>
        <w:p w14:paraId="383F024E" w14:textId="38E61EB1" w:rsidR="00092E6E" w:rsidRDefault="00000000">
          <w:pPr>
            <w:pStyle w:val="21"/>
            <w:tabs>
              <w:tab w:val="right" w:leader="dot" w:pos="9350"/>
            </w:tabs>
            <w:rPr>
              <w:rFonts w:eastAsiaTheme="minorEastAsia"/>
              <w:noProof/>
              <w:lang w:val="en-US"/>
            </w:rPr>
          </w:pPr>
          <w:hyperlink w:anchor="_Toc113581441" w:history="1">
            <w:r w:rsidR="00092E6E" w:rsidRPr="008459B7">
              <w:rPr>
                <w:rStyle w:val="a7"/>
                <w:noProof/>
              </w:rPr>
              <w:t>Disability definition</w:t>
            </w:r>
            <w:r w:rsidR="00092E6E">
              <w:rPr>
                <w:noProof/>
                <w:webHidden/>
              </w:rPr>
              <w:tab/>
            </w:r>
            <w:r w:rsidR="00092E6E">
              <w:rPr>
                <w:noProof/>
                <w:webHidden/>
              </w:rPr>
              <w:fldChar w:fldCharType="begin"/>
            </w:r>
            <w:r w:rsidR="00092E6E">
              <w:rPr>
                <w:noProof/>
                <w:webHidden/>
              </w:rPr>
              <w:instrText xml:space="preserve"> PAGEREF _Toc113581441 \h </w:instrText>
            </w:r>
            <w:r w:rsidR="00092E6E">
              <w:rPr>
                <w:noProof/>
                <w:webHidden/>
              </w:rPr>
            </w:r>
            <w:r w:rsidR="00092E6E">
              <w:rPr>
                <w:noProof/>
                <w:webHidden/>
              </w:rPr>
              <w:fldChar w:fldCharType="separate"/>
            </w:r>
            <w:r w:rsidR="00092E6E">
              <w:rPr>
                <w:noProof/>
                <w:webHidden/>
              </w:rPr>
              <w:t>3</w:t>
            </w:r>
            <w:r w:rsidR="00092E6E">
              <w:rPr>
                <w:noProof/>
                <w:webHidden/>
              </w:rPr>
              <w:fldChar w:fldCharType="end"/>
            </w:r>
          </w:hyperlink>
        </w:p>
        <w:p w14:paraId="64483663" w14:textId="7221FD8B" w:rsidR="00092E6E" w:rsidRDefault="00000000">
          <w:pPr>
            <w:pStyle w:val="21"/>
            <w:tabs>
              <w:tab w:val="right" w:leader="dot" w:pos="9350"/>
            </w:tabs>
            <w:rPr>
              <w:rFonts w:eastAsiaTheme="minorEastAsia"/>
              <w:noProof/>
              <w:lang w:val="en-US"/>
            </w:rPr>
          </w:pPr>
          <w:hyperlink w:anchor="_Toc113581442" w:history="1">
            <w:r w:rsidR="00092E6E" w:rsidRPr="008459B7">
              <w:rPr>
                <w:rStyle w:val="a7"/>
                <w:noProof/>
              </w:rPr>
              <w:t>Disability discrimination</w:t>
            </w:r>
            <w:r w:rsidR="00092E6E">
              <w:rPr>
                <w:noProof/>
                <w:webHidden/>
              </w:rPr>
              <w:tab/>
            </w:r>
            <w:r w:rsidR="00092E6E">
              <w:rPr>
                <w:noProof/>
                <w:webHidden/>
              </w:rPr>
              <w:fldChar w:fldCharType="begin"/>
            </w:r>
            <w:r w:rsidR="00092E6E">
              <w:rPr>
                <w:noProof/>
                <w:webHidden/>
              </w:rPr>
              <w:instrText xml:space="preserve"> PAGEREF _Toc113581442 \h </w:instrText>
            </w:r>
            <w:r w:rsidR="00092E6E">
              <w:rPr>
                <w:noProof/>
                <w:webHidden/>
              </w:rPr>
            </w:r>
            <w:r w:rsidR="00092E6E">
              <w:rPr>
                <w:noProof/>
                <w:webHidden/>
              </w:rPr>
              <w:fldChar w:fldCharType="separate"/>
            </w:r>
            <w:r w:rsidR="00092E6E">
              <w:rPr>
                <w:noProof/>
                <w:webHidden/>
              </w:rPr>
              <w:t>3</w:t>
            </w:r>
            <w:r w:rsidR="00092E6E">
              <w:rPr>
                <w:noProof/>
                <w:webHidden/>
              </w:rPr>
              <w:fldChar w:fldCharType="end"/>
            </w:r>
          </w:hyperlink>
        </w:p>
        <w:p w14:paraId="415B5BD1" w14:textId="48B280A9" w:rsidR="00092E6E" w:rsidRDefault="00000000">
          <w:pPr>
            <w:pStyle w:val="21"/>
            <w:tabs>
              <w:tab w:val="right" w:leader="dot" w:pos="9350"/>
            </w:tabs>
            <w:rPr>
              <w:rFonts w:eastAsiaTheme="minorEastAsia"/>
              <w:noProof/>
              <w:lang w:val="en-US"/>
            </w:rPr>
          </w:pPr>
          <w:hyperlink w:anchor="_Toc113581443" w:history="1">
            <w:r w:rsidR="00092E6E" w:rsidRPr="008459B7">
              <w:rPr>
                <w:rStyle w:val="a7"/>
                <w:noProof/>
                <w:lang w:val="en-US"/>
              </w:rPr>
              <w:t>The acts against disability discrimination of Disability Rights UK</w:t>
            </w:r>
            <w:r w:rsidR="00092E6E">
              <w:rPr>
                <w:noProof/>
                <w:webHidden/>
              </w:rPr>
              <w:tab/>
            </w:r>
            <w:r w:rsidR="00092E6E">
              <w:rPr>
                <w:noProof/>
                <w:webHidden/>
              </w:rPr>
              <w:fldChar w:fldCharType="begin"/>
            </w:r>
            <w:r w:rsidR="00092E6E">
              <w:rPr>
                <w:noProof/>
                <w:webHidden/>
              </w:rPr>
              <w:instrText xml:space="preserve"> PAGEREF _Toc113581443 \h </w:instrText>
            </w:r>
            <w:r w:rsidR="00092E6E">
              <w:rPr>
                <w:noProof/>
                <w:webHidden/>
              </w:rPr>
            </w:r>
            <w:r w:rsidR="00092E6E">
              <w:rPr>
                <w:noProof/>
                <w:webHidden/>
              </w:rPr>
              <w:fldChar w:fldCharType="separate"/>
            </w:r>
            <w:r w:rsidR="00092E6E">
              <w:rPr>
                <w:noProof/>
                <w:webHidden/>
              </w:rPr>
              <w:t>4</w:t>
            </w:r>
            <w:r w:rsidR="00092E6E">
              <w:rPr>
                <w:noProof/>
                <w:webHidden/>
              </w:rPr>
              <w:fldChar w:fldCharType="end"/>
            </w:r>
          </w:hyperlink>
        </w:p>
        <w:p w14:paraId="68DE3152" w14:textId="66850793" w:rsidR="00092E6E" w:rsidRDefault="00000000">
          <w:pPr>
            <w:pStyle w:val="11"/>
            <w:tabs>
              <w:tab w:val="right" w:leader="dot" w:pos="9350"/>
            </w:tabs>
            <w:rPr>
              <w:rFonts w:eastAsiaTheme="minorEastAsia"/>
              <w:noProof/>
              <w:lang w:val="en-US"/>
            </w:rPr>
          </w:pPr>
          <w:hyperlink w:anchor="_Toc113581444" w:history="1">
            <w:r w:rsidR="00092E6E" w:rsidRPr="008459B7">
              <w:rPr>
                <w:rStyle w:val="a7"/>
                <w:noProof/>
                <w:lang w:val="en-US"/>
              </w:rPr>
              <w:t>Community engagement impact</w:t>
            </w:r>
            <w:r w:rsidR="00092E6E">
              <w:rPr>
                <w:noProof/>
                <w:webHidden/>
              </w:rPr>
              <w:tab/>
            </w:r>
            <w:r w:rsidR="00092E6E">
              <w:rPr>
                <w:noProof/>
                <w:webHidden/>
              </w:rPr>
              <w:fldChar w:fldCharType="begin"/>
            </w:r>
            <w:r w:rsidR="00092E6E">
              <w:rPr>
                <w:noProof/>
                <w:webHidden/>
              </w:rPr>
              <w:instrText xml:space="preserve"> PAGEREF _Toc113581444 \h </w:instrText>
            </w:r>
            <w:r w:rsidR="00092E6E">
              <w:rPr>
                <w:noProof/>
                <w:webHidden/>
              </w:rPr>
            </w:r>
            <w:r w:rsidR="00092E6E">
              <w:rPr>
                <w:noProof/>
                <w:webHidden/>
              </w:rPr>
              <w:fldChar w:fldCharType="separate"/>
            </w:r>
            <w:r w:rsidR="00092E6E">
              <w:rPr>
                <w:noProof/>
                <w:webHidden/>
              </w:rPr>
              <w:t>5</w:t>
            </w:r>
            <w:r w:rsidR="00092E6E">
              <w:rPr>
                <w:noProof/>
                <w:webHidden/>
              </w:rPr>
              <w:fldChar w:fldCharType="end"/>
            </w:r>
          </w:hyperlink>
        </w:p>
        <w:p w14:paraId="2F17132C" w14:textId="43EA6AB8" w:rsidR="00092E6E" w:rsidRDefault="00000000">
          <w:pPr>
            <w:pStyle w:val="11"/>
            <w:tabs>
              <w:tab w:val="right" w:leader="dot" w:pos="9350"/>
            </w:tabs>
            <w:rPr>
              <w:rFonts w:eastAsiaTheme="minorEastAsia"/>
              <w:noProof/>
              <w:lang w:val="en-US"/>
            </w:rPr>
          </w:pPr>
          <w:hyperlink w:anchor="_Toc113581445" w:history="1">
            <w:r w:rsidR="00092E6E" w:rsidRPr="008459B7">
              <w:rPr>
                <w:rStyle w:val="a7"/>
                <w:noProof/>
                <w:lang w:val="en-US"/>
              </w:rPr>
              <w:t>Recommendations</w:t>
            </w:r>
            <w:r w:rsidR="00092E6E">
              <w:rPr>
                <w:noProof/>
                <w:webHidden/>
              </w:rPr>
              <w:tab/>
            </w:r>
            <w:r w:rsidR="00092E6E">
              <w:rPr>
                <w:noProof/>
                <w:webHidden/>
              </w:rPr>
              <w:fldChar w:fldCharType="begin"/>
            </w:r>
            <w:r w:rsidR="00092E6E">
              <w:rPr>
                <w:noProof/>
                <w:webHidden/>
              </w:rPr>
              <w:instrText xml:space="preserve"> PAGEREF _Toc113581445 \h </w:instrText>
            </w:r>
            <w:r w:rsidR="00092E6E">
              <w:rPr>
                <w:noProof/>
                <w:webHidden/>
              </w:rPr>
            </w:r>
            <w:r w:rsidR="00092E6E">
              <w:rPr>
                <w:noProof/>
                <w:webHidden/>
              </w:rPr>
              <w:fldChar w:fldCharType="separate"/>
            </w:r>
            <w:r w:rsidR="00092E6E">
              <w:rPr>
                <w:noProof/>
                <w:webHidden/>
              </w:rPr>
              <w:t>6</w:t>
            </w:r>
            <w:r w:rsidR="00092E6E">
              <w:rPr>
                <w:noProof/>
                <w:webHidden/>
              </w:rPr>
              <w:fldChar w:fldCharType="end"/>
            </w:r>
          </w:hyperlink>
        </w:p>
        <w:p w14:paraId="2347468B" w14:textId="28141244" w:rsidR="00092E6E" w:rsidRDefault="00000000">
          <w:pPr>
            <w:pStyle w:val="11"/>
            <w:tabs>
              <w:tab w:val="right" w:leader="dot" w:pos="9350"/>
            </w:tabs>
            <w:rPr>
              <w:rFonts w:eastAsiaTheme="minorEastAsia"/>
              <w:noProof/>
              <w:lang w:val="en-US"/>
            </w:rPr>
          </w:pPr>
          <w:hyperlink w:anchor="_Toc113581446" w:history="1">
            <w:r w:rsidR="00092E6E" w:rsidRPr="008459B7">
              <w:rPr>
                <w:rStyle w:val="a7"/>
                <w:noProof/>
                <w:lang w:val="en-US"/>
              </w:rPr>
              <w:t>Conclusion</w:t>
            </w:r>
            <w:r w:rsidR="00092E6E">
              <w:rPr>
                <w:noProof/>
                <w:webHidden/>
              </w:rPr>
              <w:tab/>
            </w:r>
            <w:r w:rsidR="00092E6E">
              <w:rPr>
                <w:noProof/>
                <w:webHidden/>
              </w:rPr>
              <w:fldChar w:fldCharType="begin"/>
            </w:r>
            <w:r w:rsidR="00092E6E">
              <w:rPr>
                <w:noProof/>
                <w:webHidden/>
              </w:rPr>
              <w:instrText xml:space="preserve"> PAGEREF _Toc113581446 \h </w:instrText>
            </w:r>
            <w:r w:rsidR="00092E6E">
              <w:rPr>
                <w:noProof/>
                <w:webHidden/>
              </w:rPr>
            </w:r>
            <w:r w:rsidR="00092E6E">
              <w:rPr>
                <w:noProof/>
                <w:webHidden/>
              </w:rPr>
              <w:fldChar w:fldCharType="separate"/>
            </w:r>
            <w:r w:rsidR="00092E6E">
              <w:rPr>
                <w:noProof/>
                <w:webHidden/>
              </w:rPr>
              <w:t>6</w:t>
            </w:r>
            <w:r w:rsidR="00092E6E">
              <w:rPr>
                <w:noProof/>
                <w:webHidden/>
              </w:rPr>
              <w:fldChar w:fldCharType="end"/>
            </w:r>
          </w:hyperlink>
        </w:p>
        <w:p w14:paraId="006A07E2" w14:textId="04463768" w:rsidR="00092E6E" w:rsidRDefault="00000000">
          <w:pPr>
            <w:pStyle w:val="11"/>
            <w:tabs>
              <w:tab w:val="right" w:leader="dot" w:pos="9350"/>
            </w:tabs>
            <w:rPr>
              <w:rFonts w:eastAsiaTheme="minorEastAsia"/>
              <w:noProof/>
              <w:lang w:val="en-US"/>
            </w:rPr>
          </w:pPr>
          <w:hyperlink w:anchor="_Toc113581447" w:history="1">
            <w:r w:rsidR="00092E6E" w:rsidRPr="008459B7">
              <w:rPr>
                <w:rStyle w:val="a7"/>
                <w:noProof/>
                <w:lang w:val="en-US"/>
              </w:rPr>
              <w:t>References</w:t>
            </w:r>
            <w:r w:rsidR="00092E6E">
              <w:rPr>
                <w:noProof/>
                <w:webHidden/>
              </w:rPr>
              <w:tab/>
            </w:r>
            <w:r w:rsidR="00092E6E">
              <w:rPr>
                <w:noProof/>
                <w:webHidden/>
              </w:rPr>
              <w:fldChar w:fldCharType="begin"/>
            </w:r>
            <w:r w:rsidR="00092E6E">
              <w:rPr>
                <w:noProof/>
                <w:webHidden/>
              </w:rPr>
              <w:instrText xml:space="preserve"> PAGEREF _Toc113581447 \h </w:instrText>
            </w:r>
            <w:r w:rsidR="00092E6E">
              <w:rPr>
                <w:noProof/>
                <w:webHidden/>
              </w:rPr>
            </w:r>
            <w:r w:rsidR="00092E6E">
              <w:rPr>
                <w:noProof/>
                <w:webHidden/>
              </w:rPr>
              <w:fldChar w:fldCharType="separate"/>
            </w:r>
            <w:r w:rsidR="00092E6E">
              <w:rPr>
                <w:noProof/>
                <w:webHidden/>
              </w:rPr>
              <w:t>8</w:t>
            </w:r>
            <w:r w:rsidR="00092E6E">
              <w:rPr>
                <w:noProof/>
                <w:webHidden/>
              </w:rPr>
              <w:fldChar w:fldCharType="end"/>
            </w:r>
          </w:hyperlink>
        </w:p>
        <w:p w14:paraId="4C9E4370" w14:textId="7EBD2437" w:rsidR="00D64257" w:rsidRDefault="00D64257">
          <w:r>
            <w:rPr>
              <w:b/>
              <w:bCs/>
              <w:noProof/>
            </w:rPr>
            <w:fldChar w:fldCharType="end"/>
          </w:r>
        </w:p>
      </w:sdtContent>
    </w:sdt>
    <w:p w14:paraId="47EDD9CA" w14:textId="0E608803" w:rsidR="00D64257" w:rsidRDefault="00D64257"/>
    <w:p w14:paraId="284E8294" w14:textId="77777777" w:rsidR="00D64257" w:rsidRDefault="00D64257">
      <w:r>
        <w:br w:type="page"/>
      </w:r>
    </w:p>
    <w:p w14:paraId="7CB6DD9B" w14:textId="4B537CFC" w:rsidR="00114852" w:rsidRPr="0034654A" w:rsidRDefault="004C3CB0" w:rsidP="004C3CB0">
      <w:pPr>
        <w:pStyle w:val="1"/>
      </w:pPr>
      <w:bookmarkStart w:id="0" w:name="_Toc113581439"/>
      <w:r w:rsidRPr="0034654A">
        <w:lastRenderedPageBreak/>
        <w:t>Introduction</w:t>
      </w:r>
      <w:bookmarkEnd w:id="0"/>
      <w:r w:rsidRPr="0034654A">
        <w:t xml:space="preserve"> </w:t>
      </w:r>
    </w:p>
    <w:p w14:paraId="5CEE9D3F" w14:textId="295E0ED6" w:rsidR="004C3CB0" w:rsidRPr="0034654A" w:rsidRDefault="000F2C5D" w:rsidP="00E2223A">
      <w:pPr>
        <w:spacing w:line="360" w:lineRule="auto"/>
        <w:rPr>
          <w:rFonts w:ascii="Times New Roman" w:hAnsi="Times New Roman" w:cs="Times New Roman"/>
          <w:sz w:val="24"/>
          <w:szCs w:val="24"/>
        </w:rPr>
      </w:pPr>
      <w:r w:rsidRPr="0034654A">
        <w:rPr>
          <w:rFonts w:ascii="Times New Roman" w:hAnsi="Times New Roman" w:cs="Times New Roman"/>
          <w:sz w:val="24"/>
          <w:szCs w:val="24"/>
        </w:rPr>
        <w:t xml:space="preserve">Community engagement represents the willingness of community members to contribute to the community whilst promoting its values and visions or </w:t>
      </w:r>
      <w:r w:rsidR="00854A24" w:rsidRPr="0034654A">
        <w:rPr>
          <w:rFonts w:ascii="Times New Roman" w:hAnsi="Times New Roman" w:cs="Times New Roman"/>
          <w:sz w:val="24"/>
          <w:szCs w:val="24"/>
        </w:rPr>
        <w:t>supporting its activities. Communit</w:t>
      </w:r>
      <w:r w:rsidR="00E2223A" w:rsidRPr="0034654A">
        <w:rPr>
          <w:rFonts w:ascii="Times New Roman" w:hAnsi="Times New Roman" w:cs="Times New Roman"/>
          <w:sz w:val="24"/>
          <w:szCs w:val="24"/>
        </w:rPr>
        <w:t xml:space="preserve">y </w:t>
      </w:r>
      <w:r w:rsidR="00854A24" w:rsidRPr="0034654A">
        <w:rPr>
          <w:rFonts w:ascii="Times New Roman" w:hAnsi="Times New Roman" w:cs="Times New Roman"/>
          <w:sz w:val="24"/>
          <w:szCs w:val="24"/>
        </w:rPr>
        <w:t xml:space="preserve">empowers inclusion of individuals and leads them towards taking responsibility to better the well-being of the society </w:t>
      </w:r>
      <w:r w:rsidR="00E2223A" w:rsidRPr="0034654A">
        <w:rPr>
          <w:rFonts w:ascii="Times New Roman" w:hAnsi="Times New Roman" w:cs="Times New Roman"/>
          <w:sz w:val="24"/>
          <w:szCs w:val="24"/>
        </w:rPr>
        <w:t>and realization that the health of the community responds to the supporting it actions with providing healthy living environments and altogether life conditions</w:t>
      </w:r>
      <w:r w:rsidR="009C53F5">
        <w:rPr>
          <w:rFonts w:ascii="Times New Roman" w:hAnsi="Times New Roman" w:cs="Times New Roman"/>
          <w:sz w:val="24"/>
          <w:szCs w:val="24"/>
        </w:rPr>
        <w:t xml:space="preserve"> </w:t>
      </w:r>
      <w:r w:rsidR="009C53F5" w:rsidRPr="009C53F5">
        <w:rPr>
          <w:rFonts w:ascii="Times New Roman" w:hAnsi="Times New Roman" w:cs="Times New Roman"/>
          <w:b/>
          <w:bCs/>
          <w:sz w:val="24"/>
          <w:szCs w:val="24"/>
        </w:rPr>
        <w:t>(World Health Organization, 2022)</w:t>
      </w:r>
      <w:r w:rsidR="00E2223A" w:rsidRPr="0034654A">
        <w:rPr>
          <w:rFonts w:ascii="Times New Roman" w:hAnsi="Times New Roman" w:cs="Times New Roman"/>
          <w:sz w:val="24"/>
          <w:szCs w:val="24"/>
        </w:rPr>
        <w:t xml:space="preserve">. </w:t>
      </w:r>
    </w:p>
    <w:p w14:paraId="5665A716" w14:textId="1F0B75F2" w:rsidR="00E2223A" w:rsidRPr="0034654A" w:rsidRDefault="00E2223A" w:rsidP="00E2223A">
      <w:pPr>
        <w:spacing w:line="360" w:lineRule="auto"/>
        <w:rPr>
          <w:rFonts w:ascii="Times New Roman" w:hAnsi="Times New Roman" w:cs="Times New Roman"/>
          <w:sz w:val="24"/>
          <w:szCs w:val="24"/>
        </w:rPr>
      </w:pPr>
      <w:r w:rsidRPr="0034654A">
        <w:rPr>
          <w:rFonts w:ascii="Times New Roman" w:hAnsi="Times New Roman" w:cs="Times New Roman"/>
          <w:sz w:val="24"/>
          <w:szCs w:val="24"/>
        </w:rPr>
        <w:t xml:space="preserve">Community represents </w:t>
      </w:r>
      <w:r w:rsidR="009232B5" w:rsidRPr="0034654A">
        <w:rPr>
          <w:rFonts w:ascii="Times New Roman" w:hAnsi="Times New Roman" w:cs="Times New Roman"/>
          <w:sz w:val="24"/>
          <w:szCs w:val="24"/>
        </w:rPr>
        <w:t xml:space="preserve">formation of group of people living in the same geographic region, sharing the same peers, interests, </w:t>
      </w:r>
      <w:r w:rsidR="00FB0861" w:rsidRPr="0034654A">
        <w:rPr>
          <w:rFonts w:ascii="Times New Roman" w:hAnsi="Times New Roman" w:cs="Times New Roman"/>
          <w:sz w:val="24"/>
          <w:szCs w:val="24"/>
        </w:rPr>
        <w:t xml:space="preserve">or </w:t>
      </w:r>
      <w:r w:rsidR="009232B5" w:rsidRPr="0034654A">
        <w:rPr>
          <w:rFonts w:ascii="Times New Roman" w:hAnsi="Times New Roman" w:cs="Times New Roman"/>
          <w:sz w:val="24"/>
          <w:szCs w:val="24"/>
        </w:rPr>
        <w:t>values. It can also be a group of people aiming to ma</w:t>
      </w:r>
      <w:r w:rsidR="00FB0861" w:rsidRPr="0034654A">
        <w:rPr>
          <w:rFonts w:ascii="Times New Roman" w:hAnsi="Times New Roman" w:cs="Times New Roman"/>
          <w:sz w:val="24"/>
          <w:szCs w:val="24"/>
        </w:rPr>
        <w:t>k</w:t>
      </w:r>
      <w:r w:rsidR="009232B5" w:rsidRPr="0034654A">
        <w:rPr>
          <w:rFonts w:ascii="Times New Roman" w:hAnsi="Times New Roman" w:cs="Times New Roman"/>
          <w:sz w:val="24"/>
          <w:szCs w:val="24"/>
        </w:rPr>
        <w:t>e global impact to the wider public in general</w:t>
      </w:r>
      <w:r w:rsidR="00FB0861" w:rsidRPr="0034654A">
        <w:rPr>
          <w:rFonts w:ascii="Times New Roman" w:hAnsi="Times New Roman" w:cs="Times New Roman"/>
          <w:sz w:val="24"/>
          <w:szCs w:val="24"/>
        </w:rPr>
        <w:t xml:space="preserve">, through addressing issues concerning the entire population, like pollution, global </w:t>
      </w:r>
      <w:r w:rsidR="00CD2BAE" w:rsidRPr="0034654A">
        <w:rPr>
          <w:rFonts w:ascii="Times New Roman" w:hAnsi="Times New Roman" w:cs="Times New Roman"/>
          <w:sz w:val="24"/>
          <w:szCs w:val="24"/>
        </w:rPr>
        <w:t>warming,</w:t>
      </w:r>
      <w:r w:rsidR="00FB0861" w:rsidRPr="0034654A">
        <w:rPr>
          <w:rFonts w:ascii="Times New Roman" w:hAnsi="Times New Roman" w:cs="Times New Roman"/>
          <w:sz w:val="24"/>
          <w:szCs w:val="24"/>
        </w:rPr>
        <w:t xml:space="preserve"> and </w:t>
      </w:r>
      <w:r w:rsidR="00DF1090" w:rsidRPr="0034654A">
        <w:rPr>
          <w:rFonts w:ascii="Times New Roman" w:hAnsi="Times New Roman" w:cs="Times New Roman"/>
          <w:sz w:val="24"/>
          <w:szCs w:val="24"/>
        </w:rPr>
        <w:t>waste disposal issues.</w:t>
      </w:r>
      <w:r w:rsidR="0014530B" w:rsidRPr="0034654A">
        <w:rPr>
          <w:rFonts w:ascii="Times New Roman" w:hAnsi="Times New Roman" w:cs="Times New Roman"/>
          <w:sz w:val="24"/>
          <w:szCs w:val="24"/>
        </w:rPr>
        <w:t xml:space="preserve"> Communities tend to focus on social issues like discrimination, homelessness, mental healt</w:t>
      </w:r>
      <w:r w:rsidR="0034654A" w:rsidRPr="0034654A">
        <w:rPr>
          <w:rFonts w:ascii="Times New Roman" w:hAnsi="Times New Roman" w:cs="Times New Roman"/>
          <w:sz w:val="24"/>
          <w:szCs w:val="24"/>
        </w:rPr>
        <w:t>h, disability, and addresses the way society responds to those differences, implementing the acceptance and rights of people with disabilities. Organizations supporting the communities are implementing community spirit and fights against any injustices</w:t>
      </w:r>
      <w:r w:rsidR="009C53F5">
        <w:rPr>
          <w:rFonts w:ascii="Times New Roman" w:hAnsi="Times New Roman" w:cs="Times New Roman"/>
          <w:sz w:val="24"/>
          <w:szCs w:val="24"/>
        </w:rPr>
        <w:t xml:space="preserve"> </w:t>
      </w:r>
      <w:r w:rsidR="009C53F5">
        <w:rPr>
          <w:rFonts w:ascii="Times New Roman" w:hAnsi="Times New Roman" w:cs="Times New Roman"/>
          <w:b/>
          <w:bCs/>
          <w:sz w:val="24"/>
          <w:szCs w:val="24"/>
        </w:rPr>
        <w:t>(</w:t>
      </w:r>
      <w:proofErr w:type="spellStart"/>
      <w:r w:rsidR="009C53F5">
        <w:rPr>
          <w:rFonts w:ascii="Times New Roman" w:hAnsi="Times New Roman" w:cs="Times New Roman"/>
          <w:b/>
          <w:bCs/>
          <w:sz w:val="24"/>
          <w:szCs w:val="24"/>
        </w:rPr>
        <w:t>Gosman</w:t>
      </w:r>
      <w:proofErr w:type="spellEnd"/>
      <w:r w:rsidR="009C53F5">
        <w:rPr>
          <w:rFonts w:ascii="Times New Roman" w:hAnsi="Times New Roman" w:cs="Times New Roman"/>
          <w:b/>
          <w:bCs/>
          <w:sz w:val="24"/>
          <w:szCs w:val="24"/>
        </w:rPr>
        <w:t xml:space="preserve">, </w:t>
      </w:r>
      <w:proofErr w:type="spellStart"/>
      <w:r w:rsidR="009C53F5">
        <w:rPr>
          <w:rFonts w:ascii="Times New Roman" w:hAnsi="Times New Roman" w:cs="Times New Roman"/>
          <w:b/>
          <w:bCs/>
          <w:sz w:val="24"/>
          <w:szCs w:val="24"/>
        </w:rPr>
        <w:t>Botchwey</w:t>
      </w:r>
      <w:proofErr w:type="spellEnd"/>
      <w:r w:rsidR="009C53F5">
        <w:rPr>
          <w:rFonts w:ascii="Times New Roman" w:hAnsi="Times New Roman" w:cs="Times New Roman"/>
          <w:b/>
          <w:bCs/>
          <w:sz w:val="24"/>
          <w:szCs w:val="24"/>
        </w:rPr>
        <w:t>, 2013)</w:t>
      </w:r>
      <w:r w:rsidR="0034654A" w:rsidRPr="0034654A">
        <w:rPr>
          <w:rFonts w:ascii="Times New Roman" w:hAnsi="Times New Roman" w:cs="Times New Roman"/>
          <w:sz w:val="24"/>
          <w:szCs w:val="24"/>
        </w:rPr>
        <w:t xml:space="preserve">. </w:t>
      </w:r>
    </w:p>
    <w:p w14:paraId="5EB21798" w14:textId="2157DB72" w:rsidR="00CD2BAE" w:rsidRPr="0034654A" w:rsidRDefault="00CD2BAE" w:rsidP="00E2223A">
      <w:pPr>
        <w:spacing w:line="360" w:lineRule="auto"/>
        <w:rPr>
          <w:rFonts w:ascii="Times New Roman" w:hAnsi="Times New Roman" w:cs="Times New Roman"/>
          <w:sz w:val="24"/>
          <w:szCs w:val="24"/>
        </w:rPr>
      </w:pPr>
      <w:r w:rsidRPr="0034654A">
        <w:rPr>
          <w:rFonts w:ascii="Times New Roman" w:hAnsi="Times New Roman" w:cs="Times New Roman"/>
          <w:sz w:val="24"/>
          <w:szCs w:val="24"/>
        </w:rPr>
        <w:t>Similar to the global issues, small communities impact the living environment of individuals by addressing issues wh</w:t>
      </w:r>
      <w:r w:rsidR="00CD1967" w:rsidRPr="0034654A">
        <w:rPr>
          <w:rFonts w:ascii="Times New Roman" w:hAnsi="Times New Roman" w:cs="Times New Roman"/>
          <w:sz w:val="24"/>
          <w:szCs w:val="24"/>
        </w:rPr>
        <w:t>ich are in incision with social norms</w:t>
      </w:r>
      <w:r w:rsidRPr="0034654A">
        <w:rPr>
          <w:rFonts w:ascii="Times New Roman" w:hAnsi="Times New Roman" w:cs="Times New Roman"/>
          <w:sz w:val="24"/>
          <w:szCs w:val="24"/>
        </w:rPr>
        <w:t>.</w:t>
      </w:r>
      <w:r w:rsidR="00CD1967" w:rsidRPr="0034654A">
        <w:rPr>
          <w:rFonts w:ascii="Times New Roman" w:hAnsi="Times New Roman" w:cs="Times New Roman"/>
          <w:sz w:val="24"/>
          <w:szCs w:val="24"/>
        </w:rPr>
        <w:t xml:space="preserve"> Often communities are taking the form of aid organizations which are focusing on the listening and responding to the needs of the community members. The circle formed between community, individuals and their engagement to better the surrounding them environment for </w:t>
      </w:r>
      <w:r w:rsidR="00421857" w:rsidRPr="0034654A">
        <w:rPr>
          <w:rFonts w:ascii="Times New Roman" w:hAnsi="Times New Roman" w:cs="Times New Roman"/>
          <w:sz w:val="24"/>
          <w:szCs w:val="24"/>
        </w:rPr>
        <w:t xml:space="preserve">supporting other individuals </w:t>
      </w:r>
      <w:r w:rsidR="0014530B" w:rsidRPr="0034654A">
        <w:rPr>
          <w:rFonts w:ascii="Times New Roman" w:hAnsi="Times New Roman" w:cs="Times New Roman"/>
          <w:sz w:val="24"/>
          <w:szCs w:val="24"/>
        </w:rPr>
        <w:t>supports the</w:t>
      </w:r>
      <w:r w:rsidR="00421857" w:rsidRPr="0034654A">
        <w:rPr>
          <w:rFonts w:ascii="Times New Roman" w:hAnsi="Times New Roman" w:cs="Times New Roman"/>
          <w:sz w:val="24"/>
          <w:szCs w:val="24"/>
        </w:rPr>
        <w:t xml:space="preserve"> </w:t>
      </w:r>
      <w:r w:rsidR="0014530B" w:rsidRPr="0034654A">
        <w:rPr>
          <w:rFonts w:ascii="Times New Roman" w:hAnsi="Times New Roman" w:cs="Times New Roman"/>
          <w:sz w:val="24"/>
          <w:szCs w:val="24"/>
        </w:rPr>
        <w:t>achievement of</w:t>
      </w:r>
      <w:r w:rsidR="00421857" w:rsidRPr="0034654A">
        <w:rPr>
          <w:rFonts w:ascii="Times New Roman" w:hAnsi="Times New Roman" w:cs="Times New Roman"/>
          <w:sz w:val="24"/>
          <w:szCs w:val="24"/>
        </w:rPr>
        <w:t xml:space="preserve"> equality and balance within the common </w:t>
      </w:r>
      <w:r w:rsidR="0014530B" w:rsidRPr="0034654A">
        <w:rPr>
          <w:rFonts w:ascii="Times New Roman" w:hAnsi="Times New Roman" w:cs="Times New Roman"/>
          <w:sz w:val="24"/>
          <w:szCs w:val="24"/>
        </w:rPr>
        <w:t xml:space="preserve">environment. </w:t>
      </w:r>
      <w:r w:rsidRPr="0034654A">
        <w:rPr>
          <w:rFonts w:ascii="Times New Roman" w:hAnsi="Times New Roman" w:cs="Times New Roman"/>
          <w:sz w:val="24"/>
          <w:szCs w:val="24"/>
        </w:rPr>
        <w:t xml:space="preserve"> </w:t>
      </w:r>
    </w:p>
    <w:p w14:paraId="428A58CA" w14:textId="2F3A396D" w:rsidR="0014530B" w:rsidRDefault="0014530B" w:rsidP="00E2223A">
      <w:pPr>
        <w:spacing w:line="360" w:lineRule="auto"/>
        <w:rPr>
          <w:rFonts w:ascii="Times New Roman" w:hAnsi="Times New Roman" w:cs="Times New Roman"/>
          <w:sz w:val="24"/>
          <w:szCs w:val="24"/>
        </w:rPr>
      </w:pPr>
      <w:r w:rsidRPr="0034654A">
        <w:rPr>
          <w:rFonts w:ascii="Times New Roman" w:hAnsi="Times New Roman" w:cs="Times New Roman"/>
          <w:sz w:val="24"/>
          <w:szCs w:val="24"/>
        </w:rPr>
        <w:t xml:space="preserve">Some issues addressed by communities </w:t>
      </w:r>
      <w:r w:rsidR="0034654A" w:rsidRPr="0034654A">
        <w:rPr>
          <w:rFonts w:ascii="Times New Roman" w:hAnsi="Times New Roman" w:cs="Times New Roman"/>
          <w:sz w:val="24"/>
          <w:szCs w:val="24"/>
        </w:rPr>
        <w:t>are requiring more time and resources to reach the aimed impact</w:t>
      </w:r>
      <w:r w:rsidR="00C566E0">
        <w:rPr>
          <w:rFonts w:ascii="Times New Roman" w:hAnsi="Times New Roman" w:cs="Times New Roman"/>
          <w:sz w:val="24"/>
          <w:szCs w:val="24"/>
        </w:rPr>
        <w:t xml:space="preserve">. The following evaluation report will focus on the community support organizations acting against the discrimination of disabled people. More specifically addressing the activities of one organization – Disability Rights UK 2012. </w:t>
      </w:r>
    </w:p>
    <w:p w14:paraId="3EF740E0" w14:textId="55FBE53C" w:rsidR="00C566E0" w:rsidRDefault="00C566E0" w:rsidP="00E2223A">
      <w:pPr>
        <w:spacing w:line="360" w:lineRule="auto"/>
        <w:rPr>
          <w:rFonts w:ascii="Times New Roman" w:hAnsi="Times New Roman" w:cs="Times New Roman"/>
          <w:sz w:val="24"/>
          <w:szCs w:val="24"/>
        </w:rPr>
      </w:pPr>
    </w:p>
    <w:p w14:paraId="3B9620B0" w14:textId="77777777" w:rsidR="00C566E0" w:rsidRDefault="00C566E0">
      <w:pPr>
        <w:rPr>
          <w:rFonts w:ascii="Times New Roman" w:hAnsi="Times New Roman" w:cs="Times New Roman"/>
          <w:sz w:val="24"/>
          <w:szCs w:val="24"/>
        </w:rPr>
      </w:pPr>
      <w:r>
        <w:rPr>
          <w:rFonts w:ascii="Times New Roman" w:hAnsi="Times New Roman" w:cs="Times New Roman"/>
          <w:sz w:val="24"/>
          <w:szCs w:val="24"/>
        </w:rPr>
        <w:br w:type="page"/>
      </w:r>
    </w:p>
    <w:p w14:paraId="3E2EC96F" w14:textId="639FE9ED" w:rsidR="00DF1090" w:rsidRDefault="009B1DC7" w:rsidP="009B1DC7">
      <w:pPr>
        <w:pStyle w:val="1"/>
      </w:pPr>
      <w:bookmarkStart w:id="1" w:name="_Toc113581440"/>
      <w:r>
        <w:lastRenderedPageBreak/>
        <w:t>Disability Rights UK</w:t>
      </w:r>
      <w:bookmarkEnd w:id="1"/>
    </w:p>
    <w:p w14:paraId="08DE0B68" w14:textId="4FA19925" w:rsidR="009B1DC7" w:rsidRPr="00DC719E" w:rsidRDefault="00DC719E" w:rsidP="00DC719E">
      <w:pPr>
        <w:pStyle w:val="2"/>
        <w:rPr>
          <w:u w:val="single"/>
        </w:rPr>
      </w:pPr>
      <w:bookmarkStart w:id="2" w:name="_Toc113581441"/>
      <w:r w:rsidRPr="00DC719E">
        <w:rPr>
          <w:u w:val="single"/>
        </w:rPr>
        <w:t>Disability definition</w:t>
      </w:r>
      <w:bookmarkEnd w:id="2"/>
      <w:r w:rsidRPr="00DC719E">
        <w:rPr>
          <w:u w:val="single"/>
        </w:rPr>
        <w:t xml:space="preserve"> </w:t>
      </w:r>
    </w:p>
    <w:p w14:paraId="057D0C6B" w14:textId="0A9C44C0" w:rsidR="00DC719E" w:rsidRPr="00E1177C" w:rsidRDefault="00DC719E" w:rsidP="00686035">
      <w:pPr>
        <w:spacing w:line="360" w:lineRule="auto"/>
        <w:rPr>
          <w:rFonts w:ascii="Times New Roman" w:hAnsi="Times New Roman" w:cs="Times New Roman"/>
          <w:sz w:val="24"/>
          <w:szCs w:val="24"/>
        </w:rPr>
      </w:pPr>
      <w:r w:rsidRPr="00E1177C">
        <w:rPr>
          <w:rFonts w:ascii="Times New Roman" w:hAnsi="Times New Roman" w:cs="Times New Roman"/>
          <w:sz w:val="24"/>
          <w:szCs w:val="24"/>
        </w:rPr>
        <w:t xml:space="preserve">According to the </w:t>
      </w:r>
      <w:r w:rsidRPr="00E1177C">
        <w:rPr>
          <w:rFonts w:ascii="Times New Roman" w:hAnsi="Times New Roman" w:cs="Times New Roman"/>
          <w:b/>
          <w:bCs/>
          <w:sz w:val="24"/>
          <w:szCs w:val="24"/>
        </w:rPr>
        <w:t>UK Equality Act</w:t>
      </w:r>
      <w:r w:rsidRPr="00E1177C">
        <w:rPr>
          <w:rFonts w:ascii="Times New Roman" w:hAnsi="Times New Roman" w:cs="Times New Roman"/>
          <w:sz w:val="24"/>
          <w:szCs w:val="24"/>
        </w:rPr>
        <w:t xml:space="preserve">, Disability represents physical or mental impairment that has a substantial, long-term adverse effect on individual’s ability to carry out normal day-to-day activities. </w:t>
      </w:r>
    </w:p>
    <w:p w14:paraId="2806419C" w14:textId="15B0CC61" w:rsidR="00DC719E" w:rsidRDefault="00DC719E" w:rsidP="00DC719E">
      <w:pPr>
        <w:pStyle w:val="2"/>
        <w:rPr>
          <w:u w:val="single"/>
        </w:rPr>
      </w:pPr>
      <w:bookmarkStart w:id="3" w:name="_Toc113581442"/>
      <w:r>
        <w:rPr>
          <w:u w:val="single"/>
        </w:rPr>
        <w:t>Disability discrimination</w:t>
      </w:r>
      <w:bookmarkEnd w:id="3"/>
      <w:r>
        <w:rPr>
          <w:u w:val="single"/>
        </w:rPr>
        <w:t xml:space="preserve"> </w:t>
      </w:r>
    </w:p>
    <w:p w14:paraId="3A9D738A" w14:textId="14EF3A95" w:rsidR="00DC719E" w:rsidRPr="00686035" w:rsidRDefault="00DC719E" w:rsidP="00686035">
      <w:pPr>
        <w:spacing w:line="360" w:lineRule="auto"/>
        <w:rPr>
          <w:rFonts w:ascii="Times New Roman" w:hAnsi="Times New Roman" w:cs="Times New Roman"/>
          <w:sz w:val="24"/>
          <w:szCs w:val="24"/>
        </w:rPr>
      </w:pPr>
      <w:r w:rsidRPr="00686035">
        <w:rPr>
          <w:rFonts w:ascii="Times New Roman" w:hAnsi="Times New Roman" w:cs="Times New Roman"/>
          <w:sz w:val="24"/>
          <w:szCs w:val="24"/>
        </w:rPr>
        <w:t xml:space="preserve">Disabled people often report cases of being discriminated because of their condition, specifically by employers. Many people, part of the society </w:t>
      </w:r>
      <w:proofErr w:type="gramStart"/>
      <w:r w:rsidRPr="00686035">
        <w:rPr>
          <w:rFonts w:ascii="Times New Roman" w:hAnsi="Times New Roman" w:cs="Times New Roman"/>
          <w:sz w:val="24"/>
          <w:szCs w:val="24"/>
        </w:rPr>
        <w:t>are</w:t>
      </w:r>
      <w:proofErr w:type="gramEnd"/>
      <w:r w:rsidRPr="00686035">
        <w:rPr>
          <w:rFonts w:ascii="Times New Roman" w:hAnsi="Times New Roman" w:cs="Times New Roman"/>
          <w:sz w:val="24"/>
          <w:szCs w:val="24"/>
        </w:rPr>
        <w:t xml:space="preserve"> judgmental to inconsiderate aft the disabled individuals conditions, however to impact the entire population and convince them to be more aware of the existing diversity within people, will need more time of spreading the injustice awareness. </w:t>
      </w:r>
      <w:r w:rsidR="0087220C" w:rsidRPr="00686035">
        <w:rPr>
          <w:rFonts w:ascii="Times New Roman" w:hAnsi="Times New Roman" w:cs="Times New Roman"/>
          <w:sz w:val="24"/>
          <w:szCs w:val="24"/>
        </w:rPr>
        <w:t xml:space="preserve">Employers often discriminate disabled people, exactly because of the Equality Act, by which they are protected, because engaging with disabled people require additional attention to provide work environment hospitable for the disabled employees, and they are considered by most people incapable to take work related responsibilities. </w:t>
      </w:r>
    </w:p>
    <w:p w14:paraId="38A73089" w14:textId="2A5B09AC" w:rsidR="0087220C" w:rsidRDefault="0087220C" w:rsidP="00686035">
      <w:pPr>
        <w:spacing w:line="360" w:lineRule="auto"/>
      </w:pPr>
      <w:r>
        <w:t>*</w:t>
      </w:r>
      <w:r w:rsidRPr="0037292C">
        <w:rPr>
          <w:i/>
          <w:iCs/>
        </w:rPr>
        <w:t>Personal experience – Friend of mine was not accepted in an educational institution, because the building didn’t have the facilities to respond to his needs in addition to attending lectures (disabled ramp), which appear as absolute injustice.</w:t>
      </w:r>
      <w:r>
        <w:t xml:space="preserve"> </w:t>
      </w:r>
      <w:r w:rsidR="0037292C">
        <w:t>*</w:t>
      </w:r>
    </w:p>
    <w:p w14:paraId="12FAB51D" w14:textId="018EE135" w:rsidR="00EF31F0" w:rsidRPr="000D5344" w:rsidRDefault="00EF31F0" w:rsidP="00686035">
      <w:pPr>
        <w:spacing w:line="360" w:lineRule="auto"/>
        <w:rPr>
          <w:rFonts w:ascii="Times New Roman" w:hAnsi="Times New Roman" w:cs="Times New Roman"/>
          <w:sz w:val="24"/>
          <w:szCs w:val="24"/>
        </w:rPr>
      </w:pPr>
      <w:r w:rsidRPr="000D5344">
        <w:rPr>
          <w:rFonts w:ascii="Times New Roman" w:hAnsi="Times New Roman" w:cs="Times New Roman"/>
          <w:sz w:val="24"/>
          <w:szCs w:val="24"/>
        </w:rPr>
        <w:t xml:space="preserve">On many occasions disabled people are discriminated and thought of as incapable, however, there are </w:t>
      </w:r>
      <w:r w:rsidR="001A6C1C" w:rsidRPr="000D5344">
        <w:rPr>
          <w:rFonts w:ascii="Times New Roman" w:hAnsi="Times New Roman" w:cs="Times New Roman"/>
          <w:sz w:val="24"/>
          <w:szCs w:val="24"/>
        </w:rPr>
        <w:t xml:space="preserve">some disabilities which are temporary or not majorly affecting </w:t>
      </w:r>
      <w:r w:rsidR="000D4BF0" w:rsidRPr="000D5344">
        <w:rPr>
          <w:rFonts w:ascii="Times New Roman" w:hAnsi="Times New Roman" w:cs="Times New Roman"/>
          <w:sz w:val="24"/>
          <w:szCs w:val="24"/>
        </w:rPr>
        <w:t>one’s</w:t>
      </w:r>
      <w:r w:rsidR="001A6C1C" w:rsidRPr="000D5344">
        <w:rPr>
          <w:rFonts w:ascii="Times New Roman" w:hAnsi="Times New Roman" w:cs="Times New Roman"/>
          <w:sz w:val="24"/>
          <w:szCs w:val="24"/>
        </w:rPr>
        <w:t xml:space="preserve"> capabilities, as well as 8 more discrimination variations are the reason the UK Equality Act was created. However, it applies to individuals who are already at work, and does not prevent employers or the society to discriminate them before legally developed engagement. </w:t>
      </w:r>
    </w:p>
    <w:p w14:paraId="616259EF" w14:textId="529DE65E" w:rsidR="0037292C" w:rsidRDefault="0037292C" w:rsidP="00686035">
      <w:pPr>
        <w:spacing w:line="360" w:lineRule="auto"/>
      </w:pPr>
      <w:r>
        <w:t>*</w:t>
      </w:r>
      <w:r w:rsidRPr="00832B41">
        <w:rPr>
          <w:i/>
          <w:iCs/>
        </w:rPr>
        <w:t xml:space="preserve">Personal experience – Relative of mine is considered 97% physically disabled, because of amputation, and survives on a disabled pension back in Bulgaria where I’m coming from. The pension equals approximately 200 GBP monthly allowance, which means complete poverty. She needed couple of years to recover after loosing her leg, and after the recovery period passed </w:t>
      </w:r>
      <w:proofErr w:type="gramStart"/>
      <w:r w:rsidRPr="00832B41">
        <w:rPr>
          <w:i/>
          <w:iCs/>
        </w:rPr>
        <w:t>through</w:t>
      </w:r>
      <w:proofErr w:type="gramEnd"/>
      <w:r w:rsidRPr="00832B41">
        <w:rPr>
          <w:i/>
          <w:iCs/>
        </w:rPr>
        <w:t xml:space="preserve"> she started looking for a job. 20 years of work experience, and 3 languages, couldn’t qualify her for any position, because employers are led by the thoughts that hiring a disabled person is a</w:t>
      </w:r>
      <w:r w:rsidR="00832B41" w:rsidRPr="00832B41">
        <w:rPr>
          <w:i/>
          <w:iCs/>
        </w:rPr>
        <w:t xml:space="preserve"> serious engagement, meaning they don’t have the freedom to do her injustice or fire her whenever they want, as that happens particularly often</w:t>
      </w:r>
      <w:r w:rsidR="00832B41">
        <w:t xml:space="preserve">* </w:t>
      </w:r>
    </w:p>
    <w:p w14:paraId="0E9B7D2B" w14:textId="1CEEBFA9" w:rsidR="00832B41" w:rsidRPr="000D5344" w:rsidRDefault="00832B41" w:rsidP="00686035">
      <w:pPr>
        <w:spacing w:line="360" w:lineRule="auto"/>
        <w:rPr>
          <w:rFonts w:ascii="Times New Roman" w:hAnsi="Times New Roman" w:cs="Times New Roman"/>
          <w:sz w:val="24"/>
          <w:szCs w:val="24"/>
        </w:rPr>
      </w:pPr>
      <w:r w:rsidRPr="000D5344">
        <w:rPr>
          <w:rFonts w:ascii="Times New Roman" w:hAnsi="Times New Roman" w:cs="Times New Roman"/>
          <w:sz w:val="24"/>
          <w:szCs w:val="24"/>
        </w:rPr>
        <w:lastRenderedPageBreak/>
        <w:t xml:space="preserve">Community engagement represents the needed equality of opportunity for all people, and empowers individuals to speak their truth and seek responsibility from people obstructing those rights. Disability Rights UK is one of the organizations focusing on the implementation of the idea for equality and diversity and normalizing its concept for people. </w:t>
      </w:r>
    </w:p>
    <w:p w14:paraId="093A6871" w14:textId="407CEEE5" w:rsidR="00AC76DF" w:rsidRPr="000D5344" w:rsidRDefault="00AC76DF" w:rsidP="00686035">
      <w:pPr>
        <w:spacing w:line="360" w:lineRule="auto"/>
        <w:rPr>
          <w:rFonts w:ascii="Times New Roman" w:hAnsi="Times New Roman" w:cs="Times New Roman"/>
          <w:sz w:val="24"/>
          <w:szCs w:val="24"/>
        </w:rPr>
      </w:pPr>
      <w:r w:rsidRPr="000D5344">
        <w:rPr>
          <w:rFonts w:ascii="Times New Roman" w:hAnsi="Times New Roman" w:cs="Times New Roman"/>
          <w:sz w:val="24"/>
          <w:szCs w:val="24"/>
        </w:rPr>
        <w:t xml:space="preserve">Disability Rights UK has reported that the pandemic effected every aspect of life for disabled people and almost 60% of the total deaths caused by it have been of disabled people. The report of the trustees continues with appointing other major issues like </w:t>
      </w:r>
      <w:r w:rsidR="00EF7BFD" w:rsidRPr="000D5344">
        <w:rPr>
          <w:rFonts w:ascii="Times New Roman" w:hAnsi="Times New Roman" w:cs="Times New Roman"/>
          <w:sz w:val="24"/>
          <w:szCs w:val="24"/>
        </w:rPr>
        <w:t xml:space="preserve">the disengagement of the central and local government with the issues of disabled people. The information and communication, as well as guidance needs of the disabled community have not been met. The access to Health and Social Care have worsened, leading to increase in food poverty. The organization addresses the employment challenges of disabled people, and the </w:t>
      </w:r>
      <w:r w:rsidR="000D5344" w:rsidRPr="000D5344">
        <w:rPr>
          <w:rFonts w:ascii="Times New Roman" w:hAnsi="Times New Roman" w:cs="Times New Roman"/>
          <w:sz w:val="24"/>
          <w:szCs w:val="24"/>
        </w:rPr>
        <w:t>restricted access to education</w:t>
      </w:r>
      <w:r w:rsidR="000D5344">
        <w:rPr>
          <w:rFonts w:ascii="Times New Roman" w:hAnsi="Times New Roman" w:cs="Times New Roman"/>
          <w:sz w:val="24"/>
          <w:szCs w:val="24"/>
        </w:rPr>
        <w:t xml:space="preserve"> </w:t>
      </w:r>
      <w:r w:rsidR="000D5344" w:rsidRPr="000D5344">
        <w:rPr>
          <w:rFonts w:ascii="Times New Roman" w:hAnsi="Times New Roman" w:cs="Times New Roman"/>
          <w:b/>
          <w:bCs/>
          <w:sz w:val="24"/>
          <w:szCs w:val="24"/>
        </w:rPr>
        <w:t>(Disability Rights UK, 2022)</w:t>
      </w:r>
      <w:r w:rsidR="000D5344" w:rsidRPr="000D5344">
        <w:rPr>
          <w:rFonts w:ascii="Times New Roman" w:hAnsi="Times New Roman" w:cs="Times New Roman"/>
          <w:sz w:val="24"/>
          <w:szCs w:val="24"/>
        </w:rPr>
        <w:t xml:space="preserve">. </w:t>
      </w:r>
    </w:p>
    <w:p w14:paraId="3EBFB26C" w14:textId="6825A499" w:rsidR="001A6C1C" w:rsidRPr="00E37AAA" w:rsidRDefault="00E37AAA" w:rsidP="00E37AAA">
      <w:pPr>
        <w:pStyle w:val="2"/>
        <w:rPr>
          <w:u w:val="single"/>
          <w:lang w:val="en-US"/>
        </w:rPr>
      </w:pPr>
      <w:bookmarkStart w:id="4" w:name="_Toc113581443"/>
      <w:r w:rsidRPr="00E37AAA">
        <w:rPr>
          <w:u w:val="single"/>
          <w:lang w:val="en-US"/>
        </w:rPr>
        <w:t xml:space="preserve">The acts against disability discrimination </w:t>
      </w:r>
      <w:r w:rsidR="0047046C">
        <w:rPr>
          <w:u w:val="single"/>
          <w:lang w:val="en-US"/>
        </w:rPr>
        <w:t>of Disability Rights UK</w:t>
      </w:r>
      <w:bookmarkEnd w:id="4"/>
      <w:r w:rsidR="0047046C">
        <w:rPr>
          <w:u w:val="single"/>
          <w:lang w:val="en-US"/>
        </w:rPr>
        <w:t xml:space="preserve"> </w:t>
      </w:r>
    </w:p>
    <w:p w14:paraId="0793386B" w14:textId="77777777" w:rsidR="00686035" w:rsidRDefault="00E37AAA" w:rsidP="00686035">
      <w:pPr>
        <w:spacing w:line="360" w:lineRule="auto"/>
        <w:rPr>
          <w:lang w:val="en-US"/>
        </w:rPr>
      </w:pPr>
      <w:r>
        <w:rPr>
          <w:lang w:val="en-US"/>
        </w:rPr>
        <w:t>Disability Rights UK was founded in 2012. Supported by companies and organizations like Aldi, Sport England and The Legal Education Foundation</w:t>
      </w:r>
      <w:r w:rsidR="00344F73">
        <w:rPr>
          <w:lang w:val="en-US"/>
        </w:rPr>
        <w:t xml:space="preserve">, the community support organization has been implementing changes and fighting for equality for the past 10 years. The majority of people working within the organization are having disabilities – to be exact 85% of the trustees. 75% of them are permanently disabled. Altogether those people have formed the community, using the wide range of life </w:t>
      </w:r>
      <w:r w:rsidR="00C10507">
        <w:rPr>
          <w:lang w:val="en-US"/>
        </w:rPr>
        <w:t xml:space="preserve">and knowledge </w:t>
      </w:r>
      <w:r w:rsidR="00344F73">
        <w:rPr>
          <w:lang w:val="en-US"/>
        </w:rPr>
        <w:t>experience</w:t>
      </w:r>
      <w:r w:rsidR="00C10507">
        <w:rPr>
          <w:lang w:val="en-US"/>
        </w:rPr>
        <w:t xml:space="preserve">, embracing the diversity of differences. </w:t>
      </w:r>
      <w:r w:rsidR="00C10507">
        <w:rPr>
          <w:lang w:val="en-US"/>
        </w:rPr>
        <w:tab/>
      </w:r>
      <w:r w:rsidR="00686035">
        <w:rPr>
          <w:lang w:val="en-US"/>
        </w:rPr>
        <w:t xml:space="preserve">The organization is presenting annual reports on their website sharing with the public their progress and impacts throughout the years. </w:t>
      </w:r>
    </w:p>
    <w:p w14:paraId="5F07101B" w14:textId="0F06719B" w:rsidR="00E37AAA" w:rsidRDefault="00686035" w:rsidP="00686035">
      <w:pPr>
        <w:spacing w:line="360" w:lineRule="auto"/>
        <w:rPr>
          <w:lang w:val="en-US"/>
        </w:rPr>
      </w:pPr>
      <w:r>
        <w:rPr>
          <w:lang w:val="en-US"/>
        </w:rPr>
        <w:t xml:space="preserve">Following the latest global issues, like the COVID-19 pandemic, the annual trustee report states the following achievements of the organization: </w:t>
      </w:r>
    </w:p>
    <w:p w14:paraId="0540FD1C" w14:textId="55FD3902" w:rsidR="00686035" w:rsidRDefault="00686035" w:rsidP="00686035">
      <w:pPr>
        <w:pStyle w:val="a6"/>
        <w:numPr>
          <w:ilvl w:val="0"/>
          <w:numId w:val="2"/>
        </w:numPr>
        <w:spacing w:line="360" w:lineRule="auto"/>
        <w:rPr>
          <w:lang w:val="en-US"/>
        </w:rPr>
      </w:pPr>
      <w:r>
        <w:rPr>
          <w:lang w:val="en-US"/>
        </w:rPr>
        <w:t xml:space="preserve">Representing Disabled People during the pandemic </w:t>
      </w:r>
      <w:r w:rsidR="004653E4">
        <w:rPr>
          <w:lang w:val="en-US"/>
        </w:rPr>
        <w:t xml:space="preserve">– Because of the pandemic restrictions, there were implemented rules which de-prioritized the needs of disabled people of receiving support at home. The organization managed to stop this act’s acceptance. </w:t>
      </w:r>
      <w:r w:rsidR="003F4582">
        <w:rPr>
          <w:lang w:val="en-US"/>
        </w:rPr>
        <w:t xml:space="preserve">Many disabled people addressed the issue with receiving ignorance from NHS workers, which led to the successful development of an open letter, supported by over 2000 organizations and individuals, and successfully sent to the NHS leaders. Therefore, all NHS establishments received a reminder for the NHS Constitution and policies for equal treatment. </w:t>
      </w:r>
    </w:p>
    <w:p w14:paraId="6B7D0FDD" w14:textId="2F804607" w:rsidR="00686035" w:rsidRDefault="00686035" w:rsidP="00686035">
      <w:pPr>
        <w:pStyle w:val="a6"/>
        <w:numPr>
          <w:ilvl w:val="0"/>
          <w:numId w:val="2"/>
        </w:numPr>
        <w:spacing w:line="360" w:lineRule="auto"/>
        <w:rPr>
          <w:lang w:val="en-US"/>
        </w:rPr>
      </w:pPr>
      <w:r>
        <w:rPr>
          <w:lang w:val="en-US"/>
        </w:rPr>
        <w:lastRenderedPageBreak/>
        <w:t xml:space="preserve">Maintaining a Focus on </w:t>
      </w:r>
      <w:r w:rsidR="004653E4">
        <w:rPr>
          <w:lang w:val="en-US"/>
        </w:rPr>
        <w:t xml:space="preserve">structural inequalities and injustices </w:t>
      </w:r>
      <w:r w:rsidR="001977E8">
        <w:rPr>
          <w:lang w:val="en-US"/>
        </w:rPr>
        <w:t xml:space="preserve">– The organization focuses on complete inclusion, meaning not applying any type of discrimination, accepting disabled people from different ages, race, religion, beliefs, and sexual orientation. </w:t>
      </w:r>
    </w:p>
    <w:p w14:paraId="64D21D3F" w14:textId="4C31976B" w:rsidR="004653E4" w:rsidRDefault="001977E8" w:rsidP="00686035">
      <w:pPr>
        <w:pStyle w:val="a6"/>
        <w:numPr>
          <w:ilvl w:val="0"/>
          <w:numId w:val="2"/>
        </w:numPr>
        <w:spacing w:line="360" w:lineRule="auto"/>
        <w:rPr>
          <w:lang w:val="en-US"/>
        </w:rPr>
      </w:pPr>
      <w:r>
        <w:rPr>
          <w:lang w:val="en-US"/>
        </w:rPr>
        <w:t xml:space="preserve">The pandemic surprised Disability </w:t>
      </w:r>
      <w:r w:rsidR="006E7677">
        <w:rPr>
          <w:lang w:val="en-US"/>
        </w:rPr>
        <w:t>Rights UK and</w:t>
      </w:r>
      <w:r>
        <w:rPr>
          <w:lang w:val="en-US"/>
        </w:rPr>
        <w:t xml:space="preserve"> forced them as </w:t>
      </w:r>
      <w:r w:rsidR="006E7677">
        <w:rPr>
          <w:lang w:val="en-US"/>
        </w:rPr>
        <w:t xml:space="preserve">every other organization and business establishment to close doors and switch to remote working processes. There were some occurring financial issues; </w:t>
      </w:r>
      <w:proofErr w:type="gramStart"/>
      <w:r w:rsidR="006E7677">
        <w:rPr>
          <w:lang w:val="en-US"/>
        </w:rPr>
        <w:t>however</w:t>
      </w:r>
      <w:proofErr w:type="gramEnd"/>
      <w:r w:rsidR="006E7677">
        <w:rPr>
          <w:lang w:val="en-US"/>
        </w:rPr>
        <w:t xml:space="preserve"> it was quickly overcome and the organization managed to secure 100,000 GBP in new funding, made 40,000 GBP in savings throughout the period, and received 7,000 GBP in donations for the emergency appeal.  </w:t>
      </w:r>
    </w:p>
    <w:p w14:paraId="258AC9A0" w14:textId="4DFFCA0A" w:rsidR="006E7677" w:rsidRDefault="000D5344" w:rsidP="000D5344">
      <w:pPr>
        <w:pStyle w:val="1"/>
        <w:rPr>
          <w:lang w:val="en-US"/>
        </w:rPr>
      </w:pPr>
      <w:bookmarkStart w:id="5" w:name="_Toc113581444"/>
      <w:r>
        <w:rPr>
          <w:lang w:val="en-US"/>
        </w:rPr>
        <w:t>Community engagement impact</w:t>
      </w:r>
      <w:bookmarkEnd w:id="5"/>
      <w:r>
        <w:rPr>
          <w:lang w:val="en-US"/>
        </w:rPr>
        <w:t xml:space="preserve"> </w:t>
      </w:r>
    </w:p>
    <w:p w14:paraId="68F6C715" w14:textId="5B6C7DFC" w:rsidR="000D5344" w:rsidRDefault="000D5344" w:rsidP="009C53F5">
      <w:pPr>
        <w:spacing w:line="360" w:lineRule="auto"/>
        <w:rPr>
          <w:rFonts w:ascii="Times New Roman" w:hAnsi="Times New Roman" w:cs="Times New Roman"/>
          <w:sz w:val="24"/>
          <w:szCs w:val="24"/>
          <w:lang w:val="en-US"/>
        </w:rPr>
      </w:pPr>
      <w:r w:rsidRPr="009C53F5">
        <w:rPr>
          <w:rFonts w:ascii="Times New Roman" w:hAnsi="Times New Roman" w:cs="Times New Roman"/>
          <w:sz w:val="24"/>
          <w:szCs w:val="24"/>
          <w:lang w:val="en-US"/>
        </w:rPr>
        <w:t xml:space="preserve">The cause and visions of Disability Rights UK are focused on implementing equality and diversity and promotes </w:t>
      </w:r>
      <w:r w:rsidR="009C53F5">
        <w:rPr>
          <w:rFonts w:ascii="Times New Roman" w:hAnsi="Times New Roman" w:cs="Times New Roman"/>
          <w:sz w:val="24"/>
          <w:szCs w:val="24"/>
          <w:lang w:val="en-US"/>
        </w:rPr>
        <w:t xml:space="preserve">to </w:t>
      </w:r>
      <w:r w:rsidRPr="009C53F5">
        <w:rPr>
          <w:rFonts w:ascii="Times New Roman" w:hAnsi="Times New Roman" w:cs="Times New Roman"/>
          <w:sz w:val="24"/>
          <w:szCs w:val="24"/>
          <w:lang w:val="en-US"/>
        </w:rPr>
        <w:t>society inclusion within the cause, proving the rights and capabilities of disabled people</w:t>
      </w:r>
      <w:r w:rsidR="009C53F5">
        <w:rPr>
          <w:rFonts w:ascii="Times New Roman" w:hAnsi="Times New Roman" w:cs="Times New Roman"/>
          <w:sz w:val="24"/>
          <w:szCs w:val="24"/>
          <w:lang w:val="en-US"/>
        </w:rPr>
        <w:t>. Normalizing and accepting disabilities haven’t been showing the desired success, and there are still major issues with the individuals’ part of the society understanding about the impact of disability</w:t>
      </w:r>
      <w:r w:rsidR="003F1C67">
        <w:rPr>
          <w:rFonts w:ascii="Times New Roman" w:hAnsi="Times New Roman" w:cs="Times New Roman"/>
          <w:sz w:val="24"/>
          <w:szCs w:val="24"/>
          <w:lang w:val="en-US"/>
        </w:rPr>
        <w:t xml:space="preserve"> </w:t>
      </w:r>
      <w:r w:rsidR="003F1C67" w:rsidRPr="003F1C67">
        <w:rPr>
          <w:rFonts w:ascii="Times New Roman" w:hAnsi="Times New Roman" w:cs="Times New Roman"/>
          <w:b/>
          <w:bCs/>
          <w:sz w:val="24"/>
          <w:szCs w:val="24"/>
          <w:lang w:val="en-US"/>
        </w:rPr>
        <w:t>(World Health Organization, 2022)</w:t>
      </w:r>
      <w:r w:rsidR="009C53F5">
        <w:rPr>
          <w:rFonts w:ascii="Times New Roman" w:hAnsi="Times New Roman" w:cs="Times New Roman"/>
          <w:sz w:val="24"/>
          <w:szCs w:val="24"/>
          <w:lang w:val="en-US"/>
        </w:rPr>
        <w:t xml:space="preserve">. </w:t>
      </w:r>
    </w:p>
    <w:p w14:paraId="248781E2" w14:textId="3D22FAD9" w:rsidR="009C53F5" w:rsidRDefault="00E1177C" w:rsidP="009C53F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Disability is not accepted even in cases of people who have been discriminated in one way or another. And achieving the goals of the organization can be possible with addressing the awareness and reaching out to more stakeholders willing to support it. The wider the community is, the bigger impact it can make on achieving change. Community can be understood as a group of people sharing similar visions, values, or beliefs, yet </w:t>
      </w:r>
      <w:r w:rsidR="0075451C">
        <w:rPr>
          <w:rFonts w:ascii="Times New Roman" w:hAnsi="Times New Roman" w:cs="Times New Roman"/>
          <w:sz w:val="24"/>
          <w:szCs w:val="24"/>
          <w:lang w:val="en-US"/>
        </w:rPr>
        <w:t>there is one particular common interest, the rest of the characters of the individuals are drawing a large map of additional skills which can be used in the community cause development. The diversity in personal characteristics is most likely going to boost the groups creativity, perspectives and also the quality of solutions and decision making</w:t>
      </w:r>
      <w:r w:rsidR="003F1C67">
        <w:rPr>
          <w:rFonts w:ascii="Times New Roman" w:hAnsi="Times New Roman" w:cs="Times New Roman"/>
          <w:sz w:val="24"/>
          <w:szCs w:val="24"/>
          <w:lang w:val="en-US"/>
        </w:rPr>
        <w:t xml:space="preserve"> </w:t>
      </w:r>
      <w:r w:rsidR="003F1C67" w:rsidRPr="003F1C67">
        <w:rPr>
          <w:rFonts w:ascii="Times New Roman" w:hAnsi="Times New Roman" w:cs="Times New Roman"/>
          <w:b/>
          <w:bCs/>
          <w:sz w:val="24"/>
          <w:szCs w:val="24"/>
          <w:lang w:val="en-US"/>
        </w:rPr>
        <w:t>(Disability Rights UK, 2021)</w:t>
      </w:r>
      <w:r w:rsidR="0075451C">
        <w:rPr>
          <w:rFonts w:ascii="Times New Roman" w:hAnsi="Times New Roman" w:cs="Times New Roman"/>
          <w:sz w:val="24"/>
          <w:szCs w:val="24"/>
          <w:lang w:val="en-US"/>
        </w:rPr>
        <w:t xml:space="preserve">. </w:t>
      </w:r>
    </w:p>
    <w:p w14:paraId="713A6D6D" w14:textId="49B05182" w:rsidR="0075451C" w:rsidRDefault="0075451C" w:rsidP="009C53F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Often organizations collaborate with other </w:t>
      </w:r>
      <w:r w:rsidR="001D40BD">
        <w:rPr>
          <w:rFonts w:ascii="Times New Roman" w:hAnsi="Times New Roman" w:cs="Times New Roman"/>
          <w:sz w:val="24"/>
          <w:szCs w:val="24"/>
          <w:lang w:val="en-US"/>
        </w:rPr>
        <w:t xml:space="preserve">organizations with similar or related activities, like </w:t>
      </w:r>
      <w:r w:rsidR="002B64E5">
        <w:rPr>
          <w:rFonts w:ascii="Times New Roman" w:hAnsi="Times New Roman" w:cs="Times New Roman"/>
          <w:sz w:val="24"/>
          <w:szCs w:val="24"/>
          <w:lang w:val="en-US"/>
        </w:rPr>
        <w:t xml:space="preserve">Sport England, which are involved with the rehabilitation of long-term disabilities, among its other activities, and also supports the organization by promoting its activities. Similar connection </w:t>
      </w:r>
      <w:proofErr w:type="gramStart"/>
      <w:r w:rsidR="002B64E5">
        <w:rPr>
          <w:rFonts w:ascii="Times New Roman" w:hAnsi="Times New Roman" w:cs="Times New Roman"/>
          <w:sz w:val="24"/>
          <w:szCs w:val="24"/>
          <w:lang w:val="en-US"/>
        </w:rPr>
        <w:t>expand</w:t>
      </w:r>
      <w:proofErr w:type="gramEnd"/>
      <w:r w:rsidR="002B64E5">
        <w:rPr>
          <w:rFonts w:ascii="Times New Roman" w:hAnsi="Times New Roman" w:cs="Times New Roman"/>
          <w:sz w:val="24"/>
          <w:szCs w:val="24"/>
          <w:lang w:val="en-US"/>
        </w:rPr>
        <w:t xml:space="preserve"> the field of reach of the message spread by the organization. </w:t>
      </w:r>
    </w:p>
    <w:p w14:paraId="0C33CC1C" w14:textId="1DEC838C" w:rsidR="002B64E5" w:rsidRDefault="002B64E5" w:rsidP="002B64E5">
      <w:pPr>
        <w:pStyle w:val="1"/>
        <w:rPr>
          <w:lang w:val="en-US"/>
        </w:rPr>
      </w:pPr>
      <w:bookmarkStart w:id="6" w:name="_Toc113581445"/>
      <w:r>
        <w:rPr>
          <w:lang w:val="en-US"/>
        </w:rPr>
        <w:lastRenderedPageBreak/>
        <w:t>Recommendations</w:t>
      </w:r>
      <w:bookmarkEnd w:id="6"/>
      <w:r>
        <w:rPr>
          <w:lang w:val="en-US"/>
        </w:rPr>
        <w:t xml:space="preserve"> </w:t>
      </w:r>
    </w:p>
    <w:p w14:paraId="157F62A3" w14:textId="06A26750" w:rsidR="002B64E5" w:rsidRDefault="002B64E5" w:rsidP="00C735AC">
      <w:pPr>
        <w:spacing w:line="360" w:lineRule="auto"/>
        <w:rPr>
          <w:rFonts w:ascii="Times New Roman" w:hAnsi="Times New Roman" w:cs="Times New Roman"/>
          <w:sz w:val="24"/>
          <w:szCs w:val="24"/>
          <w:lang w:val="en-US"/>
        </w:rPr>
      </w:pPr>
      <w:r w:rsidRPr="00C735AC">
        <w:rPr>
          <w:rFonts w:ascii="Times New Roman" w:hAnsi="Times New Roman" w:cs="Times New Roman"/>
          <w:sz w:val="24"/>
          <w:szCs w:val="24"/>
          <w:lang w:val="en-US"/>
        </w:rPr>
        <w:t xml:space="preserve">As far as connection between organizations go whether it is related activities or simply shared interests, developing connection within organizations is a closed circle. </w:t>
      </w:r>
      <w:r w:rsidR="00C735AC" w:rsidRPr="00C735AC">
        <w:rPr>
          <w:rFonts w:ascii="Times New Roman" w:hAnsi="Times New Roman" w:cs="Times New Roman"/>
          <w:sz w:val="24"/>
          <w:szCs w:val="24"/>
          <w:lang w:val="en-US"/>
        </w:rPr>
        <w:t>Community engagement should be promoted on a personal basis</w:t>
      </w:r>
      <w:r w:rsidR="00C735AC">
        <w:rPr>
          <w:rFonts w:ascii="Times New Roman" w:hAnsi="Times New Roman" w:cs="Times New Roman"/>
          <w:sz w:val="24"/>
          <w:szCs w:val="24"/>
          <w:lang w:val="en-US"/>
        </w:rPr>
        <w:t xml:space="preserve"> concerning the engagement of new stakeholders. To contribute, people need motivation which does not come with the development of websites or 1 or 2 social media dis-engaging posts. People need to feel included to become included. </w:t>
      </w:r>
    </w:p>
    <w:p w14:paraId="197582E5" w14:textId="36052244" w:rsidR="00C711EA" w:rsidRDefault="00C735AC" w:rsidP="00C735AC">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Social media platforms have </w:t>
      </w:r>
      <w:r w:rsidR="00646E04">
        <w:rPr>
          <w:rFonts w:ascii="Times New Roman" w:hAnsi="Times New Roman" w:cs="Times New Roman"/>
          <w:sz w:val="24"/>
          <w:szCs w:val="24"/>
          <w:lang w:val="en-US"/>
        </w:rPr>
        <w:t xml:space="preserve">placed the foundation of new era of advertising methods and simplified connections with the entire world, reaching individuals with various interests and beliefs and connecting them in online communities based on similarities. It is used by almost every individual, citizens of developing and developed countries, which have access to modern technologies. Considering the level of digitalization on a day-to-day basis, the impact of social media has increased altogether with the expansion of the </w:t>
      </w:r>
      <w:r w:rsidR="00C711EA">
        <w:rPr>
          <w:rFonts w:ascii="Times New Roman" w:hAnsi="Times New Roman" w:cs="Times New Roman"/>
          <w:sz w:val="24"/>
          <w:szCs w:val="24"/>
          <w:lang w:val="en-US"/>
        </w:rPr>
        <w:t>technological environment</w:t>
      </w:r>
      <w:r w:rsidR="003F1C67">
        <w:rPr>
          <w:rFonts w:ascii="Times New Roman" w:hAnsi="Times New Roman" w:cs="Times New Roman"/>
          <w:sz w:val="24"/>
          <w:szCs w:val="24"/>
          <w:lang w:val="en-US"/>
        </w:rPr>
        <w:t xml:space="preserve"> </w:t>
      </w:r>
      <w:r w:rsidR="003F1C67">
        <w:rPr>
          <w:rFonts w:ascii="Times New Roman" w:hAnsi="Times New Roman" w:cs="Times New Roman"/>
          <w:b/>
          <w:bCs/>
          <w:sz w:val="24"/>
          <w:szCs w:val="24"/>
        </w:rPr>
        <w:t>(</w:t>
      </w:r>
      <w:proofErr w:type="spellStart"/>
      <w:r w:rsidR="003F1C67">
        <w:rPr>
          <w:rFonts w:ascii="Times New Roman" w:hAnsi="Times New Roman" w:cs="Times New Roman"/>
          <w:b/>
          <w:bCs/>
          <w:sz w:val="24"/>
          <w:szCs w:val="24"/>
        </w:rPr>
        <w:t>Yohanna</w:t>
      </w:r>
      <w:proofErr w:type="spellEnd"/>
      <w:r w:rsidR="003F1C67">
        <w:rPr>
          <w:rFonts w:ascii="Times New Roman" w:hAnsi="Times New Roman" w:cs="Times New Roman"/>
          <w:b/>
          <w:bCs/>
          <w:sz w:val="24"/>
          <w:szCs w:val="24"/>
        </w:rPr>
        <w:t>, 2020)</w:t>
      </w:r>
      <w:r w:rsidR="00C711EA">
        <w:rPr>
          <w:rFonts w:ascii="Times New Roman" w:hAnsi="Times New Roman" w:cs="Times New Roman"/>
          <w:sz w:val="24"/>
          <w:szCs w:val="24"/>
          <w:lang w:val="en-US"/>
        </w:rPr>
        <w:t xml:space="preserve">. </w:t>
      </w:r>
    </w:p>
    <w:p w14:paraId="1F622CA0" w14:textId="4E18BDC9" w:rsidR="00C735AC" w:rsidRDefault="00C711EA" w:rsidP="00C735AC">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Social media is currently one of the strongest media platforms, focused on developing platforms for expression of individual characteristics, creating personal space within the internet</w:t>
      </w:r>
      <w:r w:rsidR="003F1C67">
        <w:rPr>
          <w:rFonts w:ascii="Times New Roman" w:hAnsi="Times New Roman" w:cs="Times New Roman"/>
          <w:sz w:val="24"/>
          <w:szCs w:val="24"/>
          <w:lang w:val="en-US"/>
        </w:rPr>
        <w:t xml:space="preserve"> </w:t>
      </w:r>
      <w:r w:rsidR="003F1C67">
        <w:rPr>
          <w:rFonts w:ascii="Times New Roman" w:hAnsi="Times New Roman" w:cs="Times New Roman"/>
          <w:b/>
          <w:bCs/>
          <w:sz w:val="24"/>
          <w:szCs w:val="24"/>
        </w:rPr>
        <w:t>(</w:t>
      </w:r>
      <w:proofErr w:type="spellStart"/>
      <w:r w:rsidR="003F1C67">
        <w:rPr>
          <w:rFonts w:ascii="Times New Roman" w:hAnsi="Times New Roman" w:cs="Times New Roman"/>
          <w:b/>
          <w:bCs/>
          <w:sz w:val="24"/>
          <w:szCs w:val="24"/>
        </w:rPr>
        <w:t>Jeesmitha</w:t>
      </w:r>
      <w:proofErr w:type="spellEnd"/>
      <w:r w:rsidR="003F1C67">
        <w:rPr>
          <w:rFonts w:ascii="Times New Roman" w:hAnsi="Times New Roman" w:cs="Times New Roman"/>
          <w:b/>
          <w:bCs/>
          <w:sz w:val="24"/>
          <w:szCs w:val="24"/>
        </w:rPr>
        <w:t>, Com, 2019)</w:t>
      </w:r>
      <w:r>
        <w:rPr>
          <w:rFonts w:ascii="Times New Roman" w:hAnsi="Times New Roman" w:cs="Times New Roman"/>
          <w:sz w:val="24"/>
          <w:szCs w:val="24"/>
          <w:lang w:val="en-US"/>
        </w:rPr>
        <w:t xml:space="preserve">. </w:t>
      </w:r>
      <w:r w:rsidR="00C36225">
        <w:rPr>
          <w:rFonts w:ascii="Times New Roman" w:hAnsi="Times New Roman" w:cs="Times New Roman"/>
          <w:sz w:val="24"/>
          <w:szCs w:val="24"/>
          <w:lang w:val="en-US"/>
        </w:rPr>
        <w:t>Companies’</w:t>
      </w:r>
      <w:r>
        <w:rPr>
          <w:rFonts w:ascii="Times New Roman" w:hAnsi="Times New Roman" w:cs="Times New Roman"/>
          <w:sz w:val="24"/>
          <w:szCs w:val="24"/>
          <w:lang w:val="en-US"/>
        </w:rPr>
        <w:t xml:space="preserve"> a</w:t>
      </w:r>
      <w:r w:rsidR="00C36225">
        <w:rPr>
          <w:rFonts w:ascii="Times New Roman" w:hAnsi="Times New Roman" w:cs="Times New Roman"/>
          <w:sz w:val="24"/>
          <w:szCs w:val="24"/>
          <w:lang w:val="en-US"/>
        </w:rPr>
        <w:t>n</w:t>
      </w:r>
      <w:r>
        <w:rPr>
          <w:rFonts w:ascii="Times New Roman" w:hAnsi="Times New Roman" w:cs="Times New Roman"/>
          <w:sz w:val="24"/>
          <w:szCs w:val="24"/>
          <w:lang w:val="en-US"/>
        </w:rPr>
        <w:t xml:space="preserve">d organizations are already using it to reach potential customers or supporters, however, the circulation </w:t>
      </w:r>
      <w:r w:rsidR="00C36225">
        <w:rPr>
          <w:rFonts w:ascii="Times New Roman" w:hAnsi="Times New Roman" w:cs="Times New Roman"/>
          <w:sz w:val="24"/>
          <w:szCs w:val="24"/>
          <w:lang w:val="en-US"/>
        </w:rPr>
        <w:t xml:space="preserve">of messages does not have major reach, apart from the people who are already engaged with its activities. Diversity in advertising is most likely to bring success to the </w:t>
      </w:r>
      <w:r w:rsidR="00F83C13">
        <w:rPr>
          <w:rFonts w:ascii="Times New Roman" w:hAnsi="Times New Roman" w:cs="Times New Roman"/>
          <w:sz w:val="24"/>
          <w:szCs w:val="24"/>
          <w:lang w:val="en-US"/>
        </w:rPr>
        <w:t>organization and</w:t>
      </w:r>
      <w:r w:rsidR="00C36225">
        <w:rPr>
          <w:rFonts w:ascii="Times New Roman" w:hAnsi="Times New Roman" w:cs="Times New Roman"/>
          <w:sz w:val="24"/>
          <w:szCs w:val="24"/>
          <w:lang w:val="en-US"/>
        </w:rPr>
        <w:t xml:space="preserve"> implementing personal approach will support the aim for attracting more stakeholders. </w:t>
      </w:r>
    </w:p>
    <w:p w14:paraId="7CF63347" w14:textId="06FBF1A1" w:rsidR="00C36225" w:rsidRDefault="00C36225" w:rsidP="00C36225">
      <w:pPr>
        <w:pStyle w:val="1"/>
        <w:rPr>
          <w:lang w:val="en-US"/>
        </w:rPr>
      </w:pPr>
      <w:bookmarkStart w:id="7" w:name="_Toc113581446"/>
      <w:r>
        <w:rPr>
          <w:lang w:val="en-US"/>
        </w:rPr>
        <w:t>Conclusion</w:t>
      </w:r>
      <w:bookmarkEnd w:id="7"/>
      <w:r>
        <w:rPr>
          <w:lang w:val="en-US"/>
        </w:rPr>
        <w:t xml:space="preserve"> </w:t>
      </w:r>
    </w:p>
    <w:p w14:paraId="0A717041" w14:textId="116B004D" w:rsidR="00C36225" w:rsidRDefault="00C36225" w:rsidP="00752593">
      <w:pPr>
        <w:spacing w:line="360" w:lineRule="auto"/>
        <w:rPr>
          <w:lang w:val="en-US"/>
        </w:rPr>
      </w:pPr>
      <w:r>
        <w:rPr>
          <w:lang w:val="en-US"/>
        </w:rPr>
        <w:t>Discrimination has many faces, and reaches the majority of individuals, based on socially accepted injustices and stereotypes. It can take the form of a</w:t>
      </w:r>
      <w:r w:rsidR="00752593">
        <w:rPr>
          <w:lang w:val="en-US"/>
        </w:rPr>
        <w:t xml:space="preserve">ge, gender, sexual orientation, race, beliefs, marriage status, maternity, and disability exclusion. Promoting community engagement focuses on the implementation of equality and diversity and empowers citizens to be more included in the well-being of the society. </w:t>
      </w:r>
      <w:r w:rsidR="00F83C13">
        <w:rPr>
          <w:lang w:val="en-US"/>
        </w:rPr>
        <w:t xml:space="preserve">This evaluation report focused on the issues which disabled people are facing every day and the foundation Disability Rights UK and the way it addresses those issues. The values of the organization are based on collaboration with and providing aid for disabled individuals embracing the diversity in their </w:t>
      </w:r>
      <w:r w:rsidR="001F7ACB">
        <w:rPr>
          <w:lang w:val="en-US"/>
        </w:rPr>
        <w:t xml:space="preserve">personal characteristics. </w:t>
      </w:r>
    </w:p>
    <w:p w14:paraId="67B95F63" w14:textId="77777777" w:rsidR="001F7ACB" w:rsidRDefault="001F7ACB" w:rsidP="00752593">
      <w:pPr>
        <w:spacing w:line="360" w:lineRule="auto"/>
        <w:rPr>
          <w:lang w:val="en-US"/>
        </w:rPr>
      </w:pPr>
      <w:r>
        <w:rPr>
          <w:lang w:val="en-US"/>
        </w:rPr>
        <w:lastRenderedPageBreak/>
        <w:t xml:space="preserve">Another goal of the Disability Rights UK organization is to promote community engagement and welcome more stakeholders to support the organization, in the form of volunteers, promoters, investors, and altogether more individuals increasing the reach of the awareness to boost its impact in the future. </w:t>
      </w:r>
    </w:p>
    <w:p w14:paraId="110FC24B" w14:textId="7782C0B8" w:rsidR="001F7ACB" w:rsidRDefault="001F7ACB" w:rsidP="00752593">
      <w:pPr>
        <w:spacing w:line="360" w:lineRule="auto"/>
        <w:rPr>
          <w:lang w:val="en-US"/>
        </w:rPr>
      </w:pPr>
      <w:r>
        <w:rPr>
          <w:lang w:val="en-US"/>
        </w:rPr>
        <w:t xml:space="preserve">The recommendations presented in the report are </w:t>
      </w:r>
      <w:r w:rsidR="009B136E">
        <w:rPr>
          <w:lang w:val="en-US"/>
        </w:rPr>
        <w:t>based</w:t>
      </w:r>
      <w:r>
        <w:rPr>
          <w:lang w:val="en-US"/>
        </w:rPr>
        <w:t xml:space="preserve"> on the initial advertising of community support organizations, and the potential which social media presents to the organization to develop further. </w:t>
      </w:r>
      <w:r w:rsidR="009B136E">
        <w:rPr>
          <w:lang w:val="en-US"/>
        </w:rPr>
        <w:t xml:space="preserve">Also was added evaluation on the success of current marketing and advertising strategies used, which are implied in the organization website, but not shared through social media platforms, which has decreased its impact and value. </w:t>
      </w:r>
    </w:p>
    <w:p w14:paraId="3B5AF117" w14:textId="7CA4E1D0" w:rsidR="009B136E" w:rsidRDefault="009B136E" w:rsidP="00752593">
      <w:pPr>
        <w:spacing w:line="360" w:lineRule="auto"/>
        <w:rPr>
          <w:lang w:val="en-US"/>
        </w:rPr>
      </w:pPr>
      <w:r>
        <w:rPr>
          <w:lang w:val="en-US"/>
        </w:rPr>
        <w:t xml:space="preserve">Community engagement transfers the power of decision=making to the people and allows them to close the circle of the society making it independent from the impact of harmful or irrelated external environments. In addition, to bettering their lifestyle, individuals need better communities, and bettering the communities is possible with the </w:t>
      </w:r>
      <w:r w:rsidR="00092E6E">
        <w:rPr>
          <w:lang w:val="en-US"/>
        </w:rPr>
        <w:t xml:space="preserve">understanding and action of community engagement. </w:t>
      </w:r>
    </w:p>
    <w:p w14:paraId="5C77EC0F" w14:textId="5B4E1A64" w:rsidR="00092E6E" w:rsidRDefault="00092E6E" w:rsidP="00752593">
      <w:pPr>
        <w:spacing w:line="360" w:lineRule="auto"/>
        <w:rPr>
          <w:lang w:val="en-US"/>
        </w:rPr>
      </w:pPr>
    </w:p>
    <w:p w14:paraId="5E5746E4" w14:textId="77777777" w:rsidR="00092E6E" w:rsidRDefault="00092E6E">
      <w:pPr>
        <w:rPr>
          <w:lang w:val="en-US"/>
        </w:rPr>
      </w:pPr>
      <w:r>
        <w:rPr>
          <w:lang w:val="en-US"/>
        </w:rPr>
        <w:br w:type="page"/>
      </w:r>
    </w:p>
    <w:p w14:paraId="692C15D2" w14:textId="3C50F5D9" w:rsidR="00092E6E" w:rsidRDefault="00092E6E" w:rsidP="00092E6E">
      <w:pPr>
        <w:pStyle w:val="1"/>
        <w:rPr>
          <w:lang w:val="en-US"/>
        </w:rPr>
      </w:pPr>
      <w:bookmarkStart w:id="8" w:name="_Toc113581447"/>
      <w:r>
        <w:rPr>
          <w:lang w:val="en-US"/>
        </w:rPr>
        <w:lastRenderedPageBreak/>
        <w:t>References</w:t>
      </w:r>
      <w:bookmarkEnd w:id="8"/>
      <w:r>
        <w:rPr>
          <w:lang w:val="en-US"/>
        </w:rPr>
        <w:t xml:space="preserve"> </w:t>
      </w:r>
    </w:p>
    <w:p w14:paraId="79A9E0D8" w14:textId="77777777" w:rsidR="00092E6E" w:rsidRDefault="00092E6E" w:rsidP="00092E6E">
      <w:pPr>
        <w:pStyle w:val="a8"/>
        <w:spacing w:before="0" w:beforeAutospacing="0" w:after="180" w:afterAutospacing="0"/>
        <w:ind w:left="450" w:hanging="450"/>
        <w:rPr>
          <w:color w:val="000000"/>
        </w:rPr>
      </w:pPr>
      <w:proofErr w:type="spellStart"/>
      <w:r>
        <w:rPr>
          <w:color w:val="000000"/>
        </w:rPr>
        <w:t>Gosman</w:t>
      </w:r>
      <w:proofErr w:type="spellEnd"/>
      <w:r>
        <w:rPr>
          <w:color w:val="000000"/>
        </w:rPr>
        <w:t xml:space="preserve">, R. and </w:t>
      </w:r>
      <w:proofErr w:type="spellStart"/>
      <w:r>
        <w:rPr>
          <w:color w:val="000000"/>
        </w:rPr>
        <w:t>Botchwey</w:t>
      </w:r>
      <w:proofErr w:type="spellEnd"/>
      <w:r>
        <w:rPr>
          <w:color w:val="000000"/>
        </w:rPr>
        <w:t>, N., 2013. </w:t>
      </w:r>
      <w:r>
        <w:rPr>
          <w:i/>
          <w:iCs/>
          <w:color w:val="000000"/>
        </w:rPr>
        <w:t>Community Engagement: Challenges &amp; Tools from the Planner’s Perspective</w:t>
      </w:r>
      <w:r>
        <w:rPr>
          <w:color w:val="000000"/>
        </w:rPr>
        <w:t>. [</w:t>
      </w:r>
      <w:proofErr w:type="spellStart"/>
      <w:r>
        <w:rPr>
          <w:color w:val="000000"/>
        </w:rPr>
        <w:t>ebook</w:t>
      </w:r>
      <w:proofErr w:type="spellEnd"/>
      <w:r>
        <w:rPr>
          <w:color w:val="000000"/>
        </w:rPr>
        <w:t>] Georgia Institute of Technology. Available at: &lt;https://smartech.gatech.edu/bitstream/handle/1853/48768/RichelleGosman_Community%20Engagement.pdf&gt; [Accessed 1 September 2022].</w:t>
      </w:r>
    </w:p>
    <w:p w14:paraId="0523C1E6" w14:textId="77777777" w:rsidR="00092E6E" w:rsidRDefault="00092E6E" w:rsidP="00092E6E">
      <w:pPr>
        <w:pStyle w:val="a8"/>
        <w:spacing w:before="0" w:beforeAutospacing="0" w:after="180" w:afterAutospacing="0"/>
        <w:ind w:left="450" w:hanging="450"/>
        <w:rPr>
          <w:color w:val="000000"/>
        </w:rPr>
      </w:pPr>
      <w:proofErr w:type="spellStart"/>
      <w:r>
        <w:rPr>
          <w:color w:val="000000"/>
        </w:rPr>
        <w:t>Jeesmitha</w:t>
      </w:r>
      <w:proofErr w:type="spellEnd"/>
      <w:r>
        <w:rPr>
          <w:color w:val="000000"/>
        </w:rPr>
        <w:t xml:space="preserve">, P. and Com, M., 2019. The Impact of </w:t>
      </w:r>
      <w:proofErr w:type="gramStart"/>
      <w:r>
        <w:rPr>
          <w:color w:val="000000"/>
        </w:rPr>
        <w:t>Social Media</w:t>
      </w:r>
      <w:proofErr w:type="gramEnd"/>
      <w:r>
        <w:rPr>
          <w:color w:val="000000"/>
        </w:rPr>
        <w:t>. </w:t>
      </w:r>
      <w:r>
        <w:rPr>
          <w:i/>
          <w:iCs/>
          <w:color w:val="000000"/>
        </w:rPr>
        <w:t>International Journal of Scientific Research and Engineering Development-</w:t>
      </w:r>
      <w:r>
        <w:rPr>
          <w:color w:val="000000"/>
        </w:rPr>
        <w:t>, [online] 2(1), pp.229-234. Available at: &lt;http://www.ijsred.com/volume2/issue1/IJSRED-V2I1P26.pdf&gt; [Accessed 1 September 2022].</w:t>
      </w:r>
    </w:p>
    <w:p w14:paraId="47D238BF" w14:textId="77777777" w:rsidR="00092E6E" w:rsidRDefault="00092E6E" w:rsidP="00092E6E">
      <w:pPr>
        <w:pStyle w:val="a8"/>
        <w:spacing w:before="0" w:beforeAutospacing="0" w:after="180" w:afterAutospacing="0"/>
        <w:ind w:left="450" w:hanging="450"/>
        <w:rPr>
          <w:color w:val="000000"/>
        </w:rPr>
      </w:pPr>
      <w:proofErr w:type="spellStart"/>
      <w:r>
        <w:rPr>
          <w:color w:val="000000"/>
        </w:rPr>
        <w:t>Yohanna</w:t>
      </w:r>
      <w:proofErr w:type="spellEnd"/>
      <w:r>
        <w:rPr>
          <w:color w:val="000000"/>
        </w:rPr>
        <w:t>, A., 2022. The influence of social media on social interactions among students. </w:t>
      </w:r>
      <w:r>
        <w:rPr>
          <w:i/>
          <w:iCs/>
          <w:color w:val="000000"/>
        </w:rPr>
        <w:t>Indonesian Journal of Social Sciences Volume 12</w:t>
      </w:r>
      <w:r>
        <w:rPr>
          <w:color w:val="000000"/>
        </w:rPr>
        <w:t>, [online] 12(2), pp.34-48. Available at: &lt;http://file:///C:/Users/Alexandra%20Hristova/Downloads/admin,+1+IJSS+12+2.pdf&gt; [Accessed 1 September 2022].</w:t>
      </w:r>
    </w:p>
    <w:p w14:paraId="66D7C6F5" w14:textId="77777777" w:rsidR="00092E6E" w:rsidRDefault="00092E6E" w:rsidP="00092E6E">
      <w:pPr>
        <w:pStyle w:val="a8"/>
        <w:spacing w:before="0" w:beforeAutospacing="0" w:after="180" w:afterAutospacing="0"/>
        <w:ind w:left="450" w:hanging="450"/>
        <w:rPr>
          <w:color w:val="000000"/>
        </w:rPr>
      </w:pPr>
      <w:r>
        <w:rPr>
          <w:color w:val="000000"/>
        </w:rPr>
        <w:t>World Health Organization, 2022. </w:t>
      </w:r>
      <w:r>
        <w:rPr>
          <w:i/>
          <w:iCs/>
          <w:color w:val="000000"/>
        </w:rPr>
        <w:t>COMMUNITY ENGAGEMENT A health promotion guide for universal health coverage in the hands of the people</w:t>
      </w:r>
      <w:r>
        <w:rPr>
          <w:color w:val="000000"/>
        </w:rPr>
        <w:t>. [</w:t>
      </w:r>
      <w:proofErr w:type="spellStart"/>
      <w:r>
        <w:rPr>
          <w:color w:val="000000"/>
        </w:rPr>
        <w:t>ebook</w:t>
      </w:r>
      <w:proofErr w:type="spellEnd"/>
      <w:r>
        <w:rPr>
          <w:color w:val="000000"/>
        </w:rPr>
        <w:t>] World Health Organization. Available at: &lt;http://file:///C:/Users/Alexandra%20Hristova/Downloads/9789240010529-eng.pdf&gt; [Accessed 1 September 2022].</w:t>
      </w:r>
    </w:p>
    <w:p w14:paraId="3A1427E2" w14:textId="77777777" w:rsidR="00092E6E" w:rsidRPr="00092E6E" w:rsidRDefault="00092E6E" w:rsidP="00092E6E">
      <w:pPr>
        <w:pStyle w:val="a8"/>
        <w:spacing w:before="0" w:beforeAutospacing="0" w:after="180" w:afterAutospacing="0"/>
        <w:ind w:left="450" w:hanging="450"/>
        <w:rPr>
          <w:color w:val="000000"/>
        </w:rPr>
      </w:pPr>
      <w:r w:rsidRPr="00092E6E">
        <w:rPr>
          <w:color w:val="000000"/>
        </w:rPr>
        <w:t>2022. </w:t>
      </w:r>
      <w:r w:rsidRPr="00092E6E">
        <w:rPr>
          <w:i/>
          <w:iCs/>
          <w:color w:val="000000"/>
        </w:rPr>
        <w:t>Disability Rights UK Trustees’ Annual Report For the year ended 31 March 2021</w:t>
      </w:r>
      <w:r w:rsidRPr="00092E6E">
        <w:rPr>
          <w:color w:val="000000"/>
        </w:rPr>
        <w:t>. [</w:t>
      </w:r>
      <w:proofErr w:type="spellStart"/>
      <w:r w:rsidRPr="00092E6E">
        <w:rPr>
          <w:color w:val="000000"/>
        </w:rPr>
        <w:t>ebook</w:t>
      </w:r>
      <w:proofErr w:type="spellEnd"/>
      <w:r w:rsidRPr="00092E6E">
        <w:rPr>
          <w:color w:val="000000"/>
        </w:rPr>
        <w:t>] Available at: &lt;https://www.disabilityrightsuk.org/sites/default/files/pdf/DRUK%20FRS102%20YE%2031.03.2021.pdf&gt; [Accessed 1 September 2022].</w:t>
      </w:r>
    </w:p>
    <w:p w14:paraId="324AE7F6" w14:textId="77777777" w:rsidR="00092E6E" w:rsidRPr="00092E6E" w:rsidRDefault="00092E6E" w:rsidP="00092E6E">
      <w:pPr>
        <w:pStyle w:val="a8"/>
        <w:spacing w:before="0" w:beforeAutospacing="0" w:after="180" w:afterAutospacing="0"/>
        <w:ind w:left="450" w:hanging="450"/>
        <w:rPr>
          <w:color w:val="000000"/>
        </w:rPr>
      </w:pPr>
      <w:r w:rsidRPr="00092E6E">
        <w:rPr>
          <w:color w:val="000000"/>
        </w:rPr>
        <w:t>GOV.UK. 2022. </w:t>
      </w:r>
      <w:r w:rsidRPr="00092E6E">
        <w:rPr>
          <w:i/>
          <w:iCs/>
          <w:color w:val="000000"/>
        </w:rPr>
        <w:t>Equality Act 2010: guidance</w:t>
      </w:r>
      <w:r w:rsidRPr="00092E6E">
        <w:rPr>
          <w:color w:val="000000"/>
        </w:rPr>
        <w:t>. [online] Available at: &lt;https://www.gov.uk/guidance/equality-act-2010-guidance&gt; [Accessed 1 September 2022].</w:t>
      </w:r>
    </w:p>
    <w:p w14:paraId="7EB1A08E" w14:textId="77777777" w:rsidR="00092E6E" w:rsidRPr="00092E6E" w:rsidRDefault="00092E6E" w:rsidP="00092E6E">
      <w:pPr>
        <w:pStyle w:val="a8"/>
        <w:spacing w:before="0" w:beforeAutospacing="0" w:after="180" w:afterAutospacing="0"/>
        <w:ind w:left="450" w:hanging="450"/>
        <w:rPr>
          <w:color w:val="000000"/>
        </w:rPr>
      </w:pPr>
      <w:r w:rsidRPr="00092E6E">
        <w:rPr>
          <w:color w:val="000000"/>
        </w:rPr>
        <w:t>Humanrights.gov.au. 2022. </w:t>
      </w:r>
      <w:r w:rsidRPr="00092E6E">
        <w:rPr>
          <w:i/>
          <w:iCs/>
          <w:color w:val="000000"/>
        </w:rPr>
        <w:t>Know your rights: Disability discrimination | Australian Human Rights Commission</w:t>
      </w:r>
      <w:r w:rsidRPr="00092E6E">
        <w:rPr>
          <w:color w:val="000000"/>
        </w:rPr>
        <w:t>. [online] Available at: &lt;https://humanrights.gov.au/our-work/disability-rights/know-your-rights-disability-discrimination#:~:text=Disability%20discrimination%20is%20when%20a,and%20have%20a%20guide%20dog.&gt; [Accessed 1 September 2022].</w:t>
      </w:r>
    </w:p>
    <w:p w14:paraId="08F44CF1" w14:textId="77777777" w:rsidR="00092E6E" w:rsidRPr="00092E6E" w:rsidRDefault="00092E6E" w:rsidP="00092E6E">
      <w:pPr>
        <w:rPr>
          <w:lang w:val="en-US"/>
        </w:rPr>
      </w:pPr>
    </w:p>
    <w:p w14:paraId="6A2FD20C" w14:textId="48BF7ED8" w:rsidR="00BC56CF" w:rsidRPr="00DC719E" w:rsidRDefault="00BC56CF" w:rsidP="00752593">
      <w:pPr>
        <w:spacing w:line="360" w:lineRule="auto"/>
      </w:pPr>
    </w:p>
    <w:sectPr w:rsidR="00BC56CF" w:rsidRPr="00DC719E" w:rsidSect="00025BB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entury Schoolbook">
    <w:panose1 w:val="02040604050505020304"/>
    <w:charset w:val="CC"/>
    <w:family w:val="roman"/>
    <w:pitch w:val="variable"/>
    <w:sig w:usb0="00000287" w:usb1="00000000" w:usb2="00000000" w:usb3="00000000" w:csb0="0000009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63C60"/>
    <w:multiLevelType w:val="hybridMultilevel"/>
    <w:tmpl w:val="9B58FC34"/>
    <w:lvl w:ilvl="0" w:tplc="0EE6C87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DE0211"/>
    <w:multiLevelType w:val="hybridMultilevel"/>
    <w:tmpl w:val="A7F887D4"/>
    <w:lvl w:ilvl="0" w:tplc="83AAA7E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3991563">
    <w:abstractNumId w:val="0"/>
  </w:num>
  <w:num w:numId="2" w16cid:durableId="243729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BB2"/>
    <w:rsid w:val="00025BB2"/>
    <w:rsid w:val="00092E6E"/>
    <w:rsid w:val="000D4BF0"/>
    <w:rsid w:val="000D5344"/>
    <w:rsid w:val="000F2C5D"/>
    <w:rsid w:val="00114852"/>
    <w:rsid w:val="0014530B"/>
    <w:rsid w:val="001977E8"/>
    <w:rsid w:val="001A6C1C"/>
    <w:rsid w:val="001D40BD"/>
    <w:rsid w:val="001F7ACB"/>
    <w:rsid w:val="002B64E5"/>
    <w:rsid w:val="00344F73"/>
    <w:rsid w:val="0034654A"/>
    <w:rsid w:val="0037292C"/>
    <w:rsid w:val="00393CB7"/>
    <w:rsid w:val="003F1C67"/>
    <w:rsid w:val="003F4582"/>
    <w:rsid w:val="00421857"/>
    <w:rsid w:val="004653E4"/>
    <w:rsid w:val="0047046C"/>
    <w:rsid w:val="004C3CB0"/>
    <w:rsid w:val="00646E04"/>
    <w:rsid w:val="00686035"/>
    <w:rsid w:val="006E7677"/>
    <w:rsid w:val="00752593"/>
    <w:rsid w:val="0075451C"/>
    <w:rsid w:val="00832B41"/>
    <w:rsid w:val="00854A24"/>
    <w:rsid w:val="0087220C"/>
    <w:rsid w:val="009232B5"/>
    <w:rsid w:val="009B136E"/>
    <w:rsid w:val="009B1DC7"/>
    <w:rsid w:val="009C53F5"/>
    <w:rsid w:val="00AC76DF"/>
    <w:rsid w:val="00BC56CF"/>
    <w:rsid w:val="00C10507"/>
    <w:rsid w:val="00C36225"/>
    <w:rsid w:val="00C566E0"/>
    <w:rsid w:val="00C711EA"/>
    <w:rsid w:val="00C735AC"/>
    <w:rsid w:val="00CD1967"/>
    <w:rsid w:val="00CD2BAE"/>
    <w:rsid w:val="00D64257"/>
    <w:rsid w:val="00DC719E"/>
    <w:rsid w:val="00DF1090"/>
    <w:rsid w:val="00E1177C"/>
    <w:rsid w:val="00E2223A"/>
    <w:rsid w:val="00E37AAA"/>
    <w:rsid w:val="00EF31F0"/>
    <w:rsid w:val="00EF7BFD"/>
    <w:rsid w:val="00F83C13"/>
    <w:rsid w:val="00FB08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5D050"/>
  <w15:chartTrackingRefBased/>
  <w15:docId w15:val="{BBE356AC-CC89-4922-9FC9-977C8744C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D64257"/>
    <w:pPr>
      <w:keepNext/>
      <w:keepLines/>
      <w:spacing w:before="240" w:after="0"/>
      <w:outlineLvl w:val="0"/>
    </w:pPr>
    <w:rPr>
      <w:rFonts w:asciiTheme="majorHAnsi" w:eastAsiaTheme="majorEastAsia" w:hAnsiTheme="majorHAnsi" w:cstheme="majorBidi"/>
      <w:color w:val="535356" w:themeColor="accent1" w:themeShade="BF"/>
      <w:sz w:val="32"/>
      <w:szCs w:val="32"/>
    </w:rPr>
  </w:style>
  <w:style w:type="paragraph" w:styleId="2">
    <w:name w:val="heading 2"/>
    <w:basedOn w:val="a"/>
    <w:next w:val="a"/>
    <w:link w:val="20"/>
    <w:uiPriority w:val="9"/>
    <w:unhideWhenUsed/>
    <w:qFormat/>
    <w:rsid w:val="00DC719E"/>
    <w:pPr>
      <w:keepNext/>
      <w:keepLines/>
      <w:spacing w:before="40" w:after="0"/>
      <w:outlineLvl w:val="1"/>
    </w:pPr>
    <w:rPr>
      <w:rFonts w:asciiTheme="majorHAnsi" w:eastAsiaTheme="majorEastAsia" w:hAnsiTheme="majorHAnsi" w:cstheme="majorBidi"/>
      <w:color w:val="53535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025BB2"/>
    <w:pPr>
      <w:spacing w:after="0" w:line="240" w:lineRule="auto"/>
    </w:pPr>
    <w:rPr>
      <w:rFonts w:eastAsiaTheme="minorEastAsia"/>
    </w:rPr>
  </w:style>
  <w:style w:type="character" w:customStyle="1" w:styleId="a4">
    <w:name w:val="Без разредка Знак"/>
    <w:basedOn w:val="a0"/>
    <w:link w:val="a3"/>
    <w:uiPriority w:val="1"/>
    <w:rsid w:val="00025BB2"/>
    <w:rPr>
      <w:rFonts w:eastAsiaTheme="minorEastAsia"/>
    </w:rPr>
  </w:style>
  <w:style w:type="character" w:customStyle="1" w:styleId="10">
    <w:name w:val="Заглавие 1 Знак"/>
    <w:basedOn w:val="a0"/>
    <w:link w:val="1"/>
    <w:uiPriority w:val="9"/>
    <w:rsid w:val="00D64257"/>
    <w:rPr>
      <w:rFonts w:asciiTheme="majorHAnsi" w:eastAsiaTheme="majorEastAsia" w:hAnsiTheme="majorHAnsi" w:cstheme="majorBidi"/>
      <w:color w:val="535356" w:themeColor="accent1" w:themeShade="BF"/>
      <w:sz w:val="32"/>
      <w:szCs w:val="32"/>
      <w:lang w:val="en-GB"/>
    </w:rPr>
  </w:style>
  <w:style w:type="paragraph" w:styleId="a5">
    <w:name w:val="TOC Heading"/>
    <w:basedOn w:val="1"/>
    <w:next w:val="a"/>
    <w:uiPriority w:val="39"/>
    <w:unhideWhenUsed/>
    <w:qFormat/>
    <w:rsid w:val="00D64257"/>
    <w:pPr>
      <w:outlineLvl w:val="9"/>
    </w:pPr>
    <w:rPr>
      <w:lang w:val="en-US"/>
    </w:rPr>
  </w:style>
  <w:style w:type="character" w:customStyle="1" w:styleId="20">
    <w:name w:val="Заглавие 2 Знак"/>
    <w:basedOn w:val="a0"/>
    <w:link w:val="2"/>
    <w:uiPriority w:val="9"/>
    <w:rsid w:val="00DC719E"/>
    <w:rPr>
      <w:rFonts w:asciiTheme="majorHAnsi" w:eastAsiaTheme="majorEastAsia" w:hAnsiTheme="majorHAnsi" w:cstheme="majorBidi"/>
      <w:color w:val="535356" w:themeColor="accent1" w:themeShade="BF"/>
      <w:sz w:val="26"/>
      <w:szCs w:val="26"/>
      <w:lang w:val="en-GB"/>
    </w:rPr>
  </w:style>
  <w:style w:type="paragraph" w:styleId="a6">
    <w:name w:val="List Paragraph"/>
    <w:basedOn w:val="a"/>
    <w:uiPriority w:val="34"/>
    <w:qFormat/>
    <w:rsid w:val="0037292C"/>
    <w:pPr>
      <w:ind w:left="720"/>
      <w:contextualSpacing/>
    </w:pPr>
  </w:style>
  <w:style w:type="paragraph" w:styleId="11">
    <w:name w:val="toc 1"/>
    <w:basedOn w:val="a"/>
    <w:next w:val="a"/>
    <w:autoRedefine/>
    <w:uiPriority w:val="39"/>
    <w:unhideWhenUsed/>
    <w:rsid w:val="00F83C13"/>
    <w:pPr>
      <w:spacing w:after="100"/>
    </w:pPr>
  </w:style>
  <w:style w:type="paragraph" w:styleId="21">
    <w:name w:val="toc 2"/>
    <w:basedOn w:val="a"/>
    <w:next w:val="a"/>
    <w:autoRedefine/>
    <w:uiPriority w:val="39"/>
    <w:unhideWhenUsed/>
    <w:rsid w:val="00F83C13"/>
    <w:pPr>
      <w:spacing w:after="100"/>
      <w:ind w:left="220"/>
    </w:pPr>
  </w:style>
  <w:style w:type="character" w:styleId="a7">
    <w:name w:val="Hyperlink"/>
    <w:basedOn w:val="a0"/>
    <w:uiPriority w:val="99"/>
    <w:unhideWhenUsed/>
    <w:rsid w:val="00F83C13"/>
    <w:rPr>
      <w:color w:val="67AABF" w:themeColor="hyperlink"/>
      <w:u w:val="single"/>
    </w:rPr>
  </w:style>
  <w:style w:type="paragraph" w:styleId="a8">
    <w:name w:val="Normal (Web)"/>
    <w:basedOn w:val="a"/>
    <w:uiPriority w:val="99"/>
    <w:semiHidden/>
    <w:unhideWhenUsed/>
    <w:rsid w:val="00092E6E"/>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704770">
      <w:bodyDiv w:val="1"/>
      <w:marLeft w:val="0"/>
      <w:marRight w:val="0"/>
      <w:marTop w:val="0"/>
      <w:marBottom w:val="0"/>
      <w:divBdr>
        <w:top w:val="none" w:sz="0" w:space="0" w:color="auto"/>
        <w:left w:val="none" w:sz="0" w:space="0" w:color="auto"/>
        <w:bottom w:val="none" w:sz="0" w:space="0" w:color="auto"/>
        <w:right w:val="none" w:sz="0" w:space="0" w:color="auto"/>
      </w:divBdr>
    </w:div>
    <w:div w:id="173168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93454-21B7-4614-B9AA-07EF9378C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1</Pages>
  <Words>2336</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Module Leader: Dr Molly Jack</Company>
  <LinksUpToDate>false</LinksUpToDate>
  <CharactersWithSpaces>15621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
  <dc:creator>Name: Natalia Dimitrova</dc:creator>
  <cp:keywords/>
  <dc:description/>
  <cp:lastModifiedBy>Zlatina</cp:lastModifiedBy>
  <cp:revision>3</cp:revision>
  <dcterms:created xsi:type="dcterms:W3CDTF">2022-09-08T11:05:00Z</dcterms:created>
  <dcterms:modified xsi:type="dcterms:W3CDTF">2022-09-09T09:56:00Z</dcterms:modified>
</cp:coreProperties>
</file>