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90"/>
        <w:gridCol w:w="1171"/>
        <w:gridCol w:w="444"/>
        <w:gridCol w:w="1097"/>
        <w:gridCol w:w="454"/>
      </w:tblGrid>
      <w:tr w:rsidR="0086599B" w:rsidRPr="00330917" w14:paraId="6FC7A859" w14:textId="77777777" w:rsidTr="0060328D">
        <w:trPr>
          <w:trHeight w:val="418"/>
          <w:jc w:val="center"/>
        </w:trPr>
        <w:tc>
          <w:tcPr>
            <w:tcW w:w="1003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725BA6A" w:rsidR="0086599B" w:rsidRPr="00330917" w:rsidRDefault="003F01AC" w:rsidP="007D760C">
            <w:pPr>
              <w:keepNext/>
              <w:spacing w:after="0" w:line="240" w:lineRule="auto"/>
              <w:jc w:val="center"/>
              <w:rPr>
                <w:rFonts w:ascii="Arial" w:eastAsia="Times New Roman" w:hAnsi="Arial" w:cs="Times New Roman"/>
                <w:b/>
                <w:color w:val="auto"/>
                <w:sz w:val="20"/>
                <w:szCs w:val="20"/>
                <w:lang w:val="en-AU"/>
              </w:rPr>
            </w:pPr>
            <w:r w:rsidRPr="00AB6892">
              <w:rPr>
                <w:rFonts w:eastAsia="Times New Roman"/>
                <w:b/>
                <w:bCs/>
                <w:i/>
                <w:iCs/>
                <w:szCs w:val="24"/>
              </w:rPr>
              <w:t>2235641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60328D">
        <w:trPr>
          <w:trHeight w:val="468"/>
          <w:jc w:val="center"/>
        </w:trPr>
        <w:tc>
          <w:tcPr>
            <w:tcW w:w="1003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C9CF146" w:rsidR="0086599B" w:rsidRPr="00330917" w:rsidRDefault="003B53D1" w:rsidP="007D760C">
            <w:pPr>
              <w:keepNext/>
              <w:spacing w:after="0" w:line="240" w:lineRule="auto"/>
              <w:jc w:val="center"/>
              <w:rPr>
                <w:rFonts w:ascii="Arial" w:eastAsia="Times New Roman" w:hAnsi="Arial" w:cs="Times New Roman"/>
                <w:b/>
                <w:color w:val="auto"/>
                <w:sz w:val="20"/>
                <w:szCs w:val="20"/>
                <w:lang w:val="en-AU"/>
              </w:rPr>
            </w:pPr>
            <w:r w:rsidRPr="003B53D1">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60328D">
        <w:trPr>
          <w:trHeight w:val="468"/>
          <w:jc w:val="center"/>
        </w:trPr>
        <w:tc>
          <w:tcPr>
            <w:tcW w:w="1003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923A3CC" w:rsidR="0086599B" w:rsidRPr="00330917" w:rsidRDefault="003B53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60328D">
        <w:trPr>
          <w:trHeight w:val="468"/>
          <w:jc w:val="center"/>
        </w:trPr>
        <w:tc>
          <w:tcPr>
            <w:tcW w:w="1003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68A3A8B" w:rsidR="0086599B" w:rsidRPr="00330917" w:rsidRDefault="00C5578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Ben Chong</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60328D">
        <w:trPr>
          <w:trHeight w:val="20"/>
          <w:jc w:val="center"/>
        </w:trPr>
        <w:tc>
          <w:tcPr>
            <w:tcW w:w="1003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60328D">
        <w:trPr>
          <w:trHeight w:val="470"/>
          <w:jc w:val="center"/>
        </w:trPr>
        <w:tc>
          <w:tcPr>
            <w:tcW w:w="1384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ECCAEB3" w14:textId="77777777" w:rsidR="00C84D73" w:rsidRPr="004A3A66" w:rsidRDefault="00C84D73" w:rsidP="002216BC">
            <w:pPr>
              <w:pStyle w:val="Heading1"/>
              <w:rPr>
                <w:rFonts w:ascii="Arial" w:hAnsi="Arial" w:cs="Arial"/>
                <w:sz w:val="24"/>
                <w:szCs w:val="24"/>
              </w:rPr>
            </w:pPr>
            <w:bookmarkStart w:id="0" w:name="_Toc157440000"/>
            <w:r w:rsidRPr="004A3A66">
              <w:rPr>
                <w:rFonts w:ascii="Arial" w:hAnsi="Arial" w:cs="Arial"/>
                <w:sz w:val="24"/>
                <w:szCs w:val="24"/>
              </w:rPr>
              <w:t>Introduction</w:t>
            </w:r>
            <w:bookmarkEnd w:id="0"/>
          </w:p>
          <w:p w14:paraId="5D56B981"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For this task, Gibb’s Reflective Model has been selected for reflecting upon my placement journey. I was placed at the Premier Inn as a housekeeping staff, where I learned the importance of offering high-quality guest services and offering attention to cleanliness. The reflecting learning process will help me to describe the lessons learned from my prior experience and experiences that influence my perception of the hospitality industry.</w:t>
            </w:r>
          </w:p>
          <w:p w14:paraId="631777B5" w14:textId="77777777" w:rsidR="00C84D73" w:rsidRPr="004A3A66" w:rsidRDefault="00C84D73" w:rsidP="002216BC">
            <w:pPr>
              <w:pStyle w:val="Heading1"/>
              <w:rPr>
                <w:rFonts w:ascii="Arial" w:hAnsi="Arial" w:cs="Arial"/>
                <w:sz w:val="24"/>
                <w:szCs w:val="24"/>
              </w:rPr>
            </w:pPr>
            <w:bookmarkStart w:id="1" w:name="_Toc157440001"/>
            <w:r w:rsidRPr="004A3A66">
              <w:rPr>
                <w:rFonts w:ascii="Arial" w:hAnsi="Arial" w:cs="Arial"/>
                <w:sz w:val="24"/>
                <w:szCs w:val="24"/>
              </w:rPr>
              <w:t>Description</w:t>
            </w:r>
            <w:bookmarkEnd w:id="1"/>
          </w:p>
          <w:p w14:paraId="16583F89"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During my initial placement, I was assigned as the housekeeping staff at Premier Inn. During my Job, I was responsible for cleaning and reporting any safety hazards to the manager. As a housekeeping staff, I was responsible for maintaining cleanliness, which is important to avoid accidents and injuries (</w:t>
            </w:r>
            <w:proofErr w:type="spellStart"/>
            <w:r w:rsidRPr="004A3A66">
              <w:rPr>
                <w:rFonts w:ascii="Arial" w:eastAsia="Times New Roman" w:hAnsi="Arial" w:cs="Arial"/>
                <w:color w:val="222222"/>
                <w:szCs w:val="24"/>
                <w:highlight w:val="white"/>
              </w:rPr>
              <w:t>Adeani</w:t>
            </w:r>
            <w:proofErr w:type="spellEnd"/>
            <w:r w:rsidRPr="004A3A66">
              <w:rPr>
                <w:rFonts w:ascii="Arial" w:eastAsia="Times New Roman" w:hAnsi="Arial" w:cs="Arial"/>
                <w:color w:val="222222"/>
                <w:szCs w:val="24"/>
                <w:highlight w:val="white"/>
              </w:rPr>
              <w:t xml:space="preserve"> </w:t>
            </w:r>
            <w:r w:rsidRPr="004A3A66">
              <w:rPr>
                <w:rFonts w:ascii="Arial" w:eastAsia="Times New Roman" w:hAnsi="Arial" w:cs="Arial"/>
                <w:i/>
                <w:color w:val="222222"/>
                <w:szCs w:val="24"/>
                <w:highlight w:val="white"/>
              </w:rPr>
              <w:t>et.al.,</w:t>
            </w:r>
            <w:r w:rsidRPr="004A3A66">
              <w:rPr>
                <w:rFonts w:ascii="Arial" w:eastAsia="Times New Roman" w:hAnsi="Arial" w:cs="Arial"/>
                <w:color w:val="222222"/>
                <w:szCs w:val="24"/>
                <w:highlight w:val="white"/>
              </w:rPr>
              <w:t xml:space="preserve"> 2020</w:t>
            </w:r>
            <w:r w:rsidRPr="004A3A66">
              <w:rPr>
                <w:rFonts w:ascii="Arial" w:eastAsia="Times New Roman" w:hAnsi="Arial" w:cs="Arial"/>
                <w:szCs w:val="24"/>
              </w:rPr>
              <w:t>). Furthermore, maintaining orderliness and cleanliness will help to offer guest service experiences. Checking rooms for suppliers and restocking resources will help to ensure proper management and services, which ensure customer satisfaction.</w:t>
            </w:r>
          </w:p>
          <w:p w14:paraId="528A2A02" w14:textId="77777777" w:rsidR="00C84D73" w:rsidRPr="004A3A66" w:rsidRDefault="00C84D73" w:rsidP="002216BC">
            <w:pPr>
              <w:pStyle w:val="Heading1"/>
              <w:rPr>
                <w:rFonts w:ascii="Arial" w:hAnsi="Arial" w:cs="Arial"/>
                <w:sz w:val="24"/>
                <w:szCs w:val="24"/>
              </w:rPr>
            </w:pPr>
            <w:bookmarkStart w:id="2" w:name="_Toc157440002"/>
            <w:r w:rsidRPr="004A3A66">
              <w:rPr>
                <w:rFonts w:ascii="Arial" w:hAnsi="Arial" w:cs="Arial"/>
                <w:sz w:val="24"/>
                <w:szCs w:val="24"/>
              </w:rPr>
              <w:t>Feelings</w:t>
            </w:r>
            <w:bookmarkEnd w:id="2"/>
          </w:p>
          <w:p w14:paraId="197A7442"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 xml:space="preserve">During my placement experiences, I have experienced both challenges and opportunities. Premier is one of the most popular hotels in the UK, which serves more than five million customers every month. During holidays and festivals, the demand for room services boomed rapidly. Due to a lack </w:t>
            </w:r>
            <w:r w:rsidRPr="004A3A66">
              <w:rPr>
                <w:rFonts w:ascii="Arial" w:eastAsia="Times New Roman" w:hAnsi="Arial" w:cs="Arial"/>
                <w:szCs w:val="24"/>
              </w:rPr>
              <w:lastRenderedPageBreak/>
              <w:t>of multitasking skills, I was facing difficulties in meeting deadlines. However, a lack of confidence prevents me from developing interaction with customers and managers (</w:t>
            </w:r>
            <w:r w:rsidRPr="004A3A66">
              <w:rPr>
                <w:rFonts w:ascii="Arial" w:eastAsia="Times New Roman" w:hAnsi="Arial" w:cs="Arial"/>
                <w:color w:val="222222"/>
                <w:szCs w:val="24"/>
                <w:highlight w:val="white"/>
              </w:rPr>
              <w:t xml:space="preserve">Pieper </w:t>
            </w:r>
            <w:r w:rsidRPr="004A3A66">
              <w:rPr>
                <w:rFonts w:ascii="Arial" w:eastAsia="Times New Roman" w:hAnsi="Arial" w:cs="Arial"/>
                <w:i/>
                <w:color w:val="222222"/>
                <w:szCs w:val="24"/>
                <w:highlight w:val="white"/>
              </w:rPr>
              <w:t>et.al.,</w:t>
            </w:r>
            <w:r w:rsidRPr="004A3A66">
              <w:rPr>
                <w:rFonts w:ascii="Arial" w:eastAsia="Times New Roman" w:hAnsi="Arial" w:cs="Arial"/>
                <w:color w:val="222222"/>
                <w:szCs w:val="24"/>
                <w:highlight w:val="white"/>
              </w:rPr>
              <w:t xml:space="preserve"> 2021</w:t>
            </w:r>
            <w:r w:rsidRPr="004A3A66">
              <w:rPr>
                <w:rFonts w:ascii="Arial" w:eastAsia="Times New Roman" w:hAnsi="Arial" w:cs="Arial"/>
                <w:szCs w:val="24"/>
              </w:rPr>
              <w:t xml:space="preserve">). However, managers at Premier are very supportive and collaborative. They offer the necessary training to improve my confidence and speaking power, which will bring better career opportunities in the future within the hospitality industry. Working in a fast-paced environment helped me to improve my team collaboration and multitasking skills, which helped me to meet deadlines.  </w:t>
            </w:r>
          </w:p>
          <w:p w14:paraId="09CAC02D" w14:textId="28ED6ACC" w:rsidR="00C84D73" w:rsidRPr="004A3A66" w:rsidRDefault="00C84D73" w:rsidP="002216BC">
            <w:pPr>
              <w:pStyle w:val="Heading1"/>
              <w:rPr>
                <w:rFonts w:ascii="Arial" w:hAnsi="Arial" w:cs="Arial"/>
                <w:sz w:val="24"/>
                <w:szCs w:val="24"/>
              </w:rPr>
            </w:pPr>
            <w:bookmarkStart w:id="3" w:name="_Toc157440003"/>
            <w:r w:rsidRPr="004A3A66">
              <w:rPr>
                <w:rFonts w:ascii="Arial" w:hAnsi="Arial" w:cs="Arial"/>
                <w:sz w:val="24"/>
                <w:szCs w:val="24"/>
              </w:rPr>
              <w:t>Evaluati</w:t>
            </w:r>
            <w:bookmarkEnd w:id="3"/>
            <w:r w:rsidR="002216BC" w:rsidRPr="004A3A66">
              <w:rPr>
                <w:rFonts w:ascii="Arial" w:hAnsi="Arial" w:cs="Arial"/>
                <w:sz w:val="24"/>
                <w:szCs w:val="24"/>
              </w:rPr>
              <w:t>on</w:t>
            </w:r>
          </w:p>
          <w:p w14:paraId="423B3AAA"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While working in the housekeeping department of Premier Inn, I have identified my strengths and skill gaps. I have identified the importance of problem-solving skills, which help to solve customer issues faster. During the initial phase of my placement, I was afraid to talk with my manager and customer. Due to a lack of communication, I was unable to solve their problem. I have poor time management skills, which have been improving while working in fast-paced workplaces (Bridger, 2018). After getting the placement training, my communication power has improved. Enhanced confidence and improved communication skills help me to develop active interaction with customers. Understanding the needs of customers helps me to offer innovative solutions, which improve customer satisfaction. On the other hand, improving my time management skills allows me to offer fast services to customers that help to offer high-quality guest service experiences.</w:t>
            </w:r>
          </w:p>
          <w:p w14:paraId="75466E10" w14:textId="77777777" w:rsidR="00C84D73" w:rsidRPr="004A3A66" w:rsidRDefault="00C84D73" w:rsidP="002216BC">
            <w:pPr>
              <w:pStyle w:val="Heading1"/>
              <w:rPr>
                <w:rFonts w:ascii="Arial" w:hAnsi="Arial" w:cs="Arial"/>
                <w:sz w:val="24"/>
                <w:szCs w:val="24"/>
              </w:rPr>
            </w:pPr>
            <w:bookmarkStart w:id="4" w:name="_Toc157440004"/>
            <w:r w:rsidRPr="004A3A66">
              <w:rPr>
                <w:rFonts w:ascii="Arial" w:hAnsi="Arial" w:cs="Arial"/>
                <w:sz w:val="24"/>
                <w:szCs w:val="24"/>
              </w:rPr>
              <w:t>Analysis</w:t>
            </w:r>
            <w:bookmarkEnd w:id="4"/>
          </w:p>
          <w:p w14:paraId="29F941A4"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 xml:space="preserve">From the placement journey, I have identified the role of the housekeeping department in offering guest satisfaction. Housekeeping services play a vital role in ensuring that the customer enters into a clean and inviting environment of the room. From offering a wide range of services and maintaining cleanliness, the housekeeping department of a hotel contributes to memorable guest experiences (Cottrell, 2019). After the COVID-19 pandemic, guests are concerned about their hygiene. Therefore, the housekeeping department contributes to offering a safe and sanitised room and services to the guests. Cleaning and organising each of the products and services is the core responsibility of the housekeeping department. From offering a necessary guide to the </w:t>
            </w:r>
            <w:r w:rsidRPr="004A3A66">
              <w:rPr>
                <w:rFonts w:ascii="Arial" w:eastAsia="Times New Roman" w:hAnsi="Arial" w:cs="Arial"/>
                <w:szCs w:val="24"/>
              </w:rPr>
              <w:lastRenderedPageBreak/>
              <w:t xml:space="preserve">customers to offering excellent services, the housekeeping department ensures the overall success of a hotel (Leiter and Bakker, 2010). During my placement journey, I noticed that fully trained housekeeping staff and strong coordination between them helped Premier Inn to become a popular hotel industry with 70% customer retention rates. Therefore, the quality of services and contribution of the housekeeping department are essential to increase the number of repetitive customers. </w:t>
            </w:r>
          </w:p>
          <w:p w14:paraId="5A5804B9" w14:textId="77777777" w:rsidR="00C84D73" w:rsidRPr="004A3A66" w:rsidRDefault="00C84D73" w:rsidP="002216BC">
            <w:pPr>
              <w:pStyle w:val="Heading1"/>
              <w:rPr>
                <w:rFonts w:ascii="Arial" w:hAnsi="Arial" w:cs="Arial"/>
                <w:sz w:val="24"/>
                <w:szCs w:val="24"/>
              </w:rPr>
            </w:pPr>
            <w:bookmarkStart w:id="5" w:name="_Toc157440005"/>
            <w:r w:rsidRPr="004A3A66">
              <w:rPr>
                <w:rFonts w:ascii="Arial" w:hAnsi="Arial" w:cs="Arial"/>
                <w:sz w:val="24"/>
                <w:szCs w:val="24"/>
              </w:rPr>
              <w:t>Conclusion</w:t>
            </w:r>
            <w:bookmarkEnd w:id="5"/>
          </w:p>
          <w:p w14:paraId="7DBA065E"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The work placement contributes to my learning, skills and knowledge about the hospitality industry. I have learned the importance of offering regular training to the housekeeping staff to offer excellent service experience to customers. Throughout the work placement, my communication, time management and problem-solving skills have been improved. Huge career development opportunities in the hospitality industry influence me to discuss my personal and professional development plan.</w:t>
            </w:r>
          </w:p>
          <w:p w14:paraId="64934A31" w14:textId="77777777" w:rsidR="00C84D73" w:rsidRPr="004A3A66" w:rsidRDefault="00C84D73" w:rsidP="002216BC">
            <w:pPr>
              <w:pStyle w:val="Heading1"/>
              <w:rPr>
                <w:rFonts w:ascii="Arial" w:hAnsi="Arial" w:cs="Arial"/>
                <w:sz w:val="24"/>
                <w:szCs w:val="24"/>
              </w:rPr>
            </w:pPr>
            <w:bookmarkStart w:id="6" w:name="_Toc157440006"/>
            <w:r w:rsidRPr="004A3A66">
              <w:rPr>
                <w:rFonts w:ascii="Arial" w:hAnsi="Arial" w:cs="Arial"/>
                <w:sz w:val="24"/>
                <w:szCs w:val="24"/>
              </w:rPr>
              <w:t>Action Plan</w:t>
            </w:r>
            <w:bookmarkEnd w:id="6"/>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0"/>
              <w:gridCol w:w="1650"/>
              <w:gridCol w:w="1800"/>
              <w:gridCol w:w="1800"/>
              <w:gridCol w:w="1800"/>
            </w:tblGrid>
            <w:tr w:rsidR="00C84D73" w:rsidRPr="004A3A66" w14:paraId="114DED43" w14:textId="77777777" w:rsidTr="000B61DE">
              <w:tc>
                <w:tcPr>
                  <w:tcW w:w="1950" w:type="dxa"/>
                  <w:shd w:val="clear" w:color="auto" w:fill="auto"/>
                  <w:tcMar>
                    <w:top w:w="100" w:type="dxa"/>
                    <w:left w:w="100" w:type="dxa"/>
                    <w:bottom w:w="100" w:type="dxa"/>
                    <w:right w:w="100" w:type="dxa"/>
                  </w:tcMar>
                </w:tcPr>
                <w:p w14:paraId="0192385C"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b/>
                      <w:bCs/>
                      <w:szCs w:val="24"/>
                    </w:rPr>
                  </w:pPr>
                  <w:r w:rsidRPr="004A3A66">
                    <w:rPr>
                      <w:rFonts w:ascii="Arial" w:eastAsia="Times New Roman" w:hAnsi="Arial" w:cs="Arial"/>
                      <w:b/>
                      <w:bCs/>
                      <w:szCs w:val="24"/>
                    </w:rPr>
                    <w:t xml:space="preserve">Skills I want to improve </w:t>
                  </w:r>
                </w:p>
              </w:tc>
              <w:tc>
                <w:tcPr>
                  <w:tcW w:w="1650" w:type="dxa"/>
                  <w:shd w:val="clear" w:color="auto" w:fill="auto"/>
                  <w:tcMar>
                    <w:top w:w="100" w:type="dxa"/>
                    <w:left w:w="100" w:type="dxa"/>
                    <w:bottom w:w="100" w:type="dxa"/>
                    <w:right w:w="100" w:type="dxa"/>
                  </w:tcMar>
                </w:tcPr>
                <w:p w14:paraId="6188CCE1"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b/>
                      <w:bCs/>
                      <w:szCs w:val="24"/>
                    </w:rPr>
                  </w:pPr>
                  <w:r w:rsidRPr="004A3A66">
                    <w:rPr>
                      <w:rFonts w:ascii="Arial" w:eastAsia="Times New Roman" w:hAnsi="Arial" w:cs="Arial"/>
                      <w:b/>
                      <w:bCs/>
                      <w:szCs w:val="24"/>
                    </w:rPr>
                    <w:t xml:space="preserve">Resources required for improving skills </w:t>
                  </w:r>
                </w:p>
              </w:tc>
              <w:tc>
                <w:tcPr>
                  <w:tcW w:w="1800" w:type="dxa"/>
                  <w:shd w:val="clear" w:color="auto" w:fill="auto"/>
                  <w:tcMar>
                    <w:top w:w="100" w:type="dxa"/>
                    <w:left w:w="100" w:type="dxa"/>
                    <w:bottom w:w="100" w:type="dxa"/>
                    <w:right w:w="100" w:type="dxa"/>
                  </w:tcMar>
                </w:tcPr>
                <w:p w14:paraId="5828BB10"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b/>
                      <w:bCs/>
                      <w:szCs w:val="24"/>
                    </w:rPr>
                  </w:pPr>
                  <w:r w:rsidRPr="004A3A66">
                    <w:rPr>
                      <w:rFonts w:ascii="Arial" w:eastAsia="Times New Roman" w:hAnsi="Arial" w:cs="Arial"/>
                      <w:b/>
                      <w:bCs/>
                      <w:szCs w:val="24"/>
                    </w:rPr>
                    <w:t xml:space="preserve">What I want to achieve </w:t>
                  </w:r>
                </w:p>
              </w:tc>
              <w:tc>
                <w:tcPr>
                  <w:tcW w:w="1800" w:type="dxa"/>
                  <w:shd w:val="clear" w:color="auto" w:fill="auto"/>
                  <w:tcMar>
                    <w:top w:w="100" w:type="dxa"/>
                    <w:left w:w="100" w:type="dxa"/>
                    <w:bottom w:w="100" w:type="dxa"/>
                    <w:right w:w="100" w:type="dxa"/>
                  </w:tcMar>
                </w:tcPr>
                <w:p w14:paraId="2D9D4CA0"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b/>
                      <w:bCs/>
                      <w:szCs w:val="24"/>
                    </w:rPr>
                  </w:pPr>
                  <w:r w:rsidRPr="004A3A66">
                    <w:rPr>
                      <w:rFonts w:ascii="Arial" w:eastAsia="Times New Roman" w:hAnsi="Arial" w:cs="Arial"/>
                      <w:b/>
                      <w:bCs/>
                      <w:szCs w:val="24"/>
                    </w:rPr>
                    <w:t xml:space="preserve">How I will measure success </w:t>
                  </w:r>
                </w:p>
              </w:tc>
              <w:tc>
                <w:tcPr>
                  <w:tcW w:w="1800" w:type="dxa"/>
                  <w:shd w:val="clear" w:color="auto" w:fill="auto"/>
                  <w:tcMar>
                    <w:top w:w="100" w:type="dxa"/>
                    <w:left w:w="100" w:type="dxa"/>
                    <w:bottom w:w="100" w:type="dxa"/>
                    <w:right w:w="100" w:type="dxa"/>
                  </w:tcMar>
                </w:tcPr>
                <w:p w14:paraId="06915A9D"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b/>
                      <w:bCs/>
                      <w:szCs w:val="24"/>
                    </w:rPr>
                  </w:pPr>
                  <w:r w:rsidRPr="004A3A66">
                    <w:rPr>
                      <w:rFonts w:ascii="Arial" w:eastAsia="Times New Roman" w:hAnsi="Arial" w:cs="Arial"/>
                      <w:b/>
                      <w:bCs/>
                      <w:szCs w:val="24"/>
                    </w:rPr>
                    <w:t xml:space="preserve">Review Date </w:t>
                  </w:r>
                </w:p>
              </w:tc>
            </w:tr>
            <w:tr w:rsidR="00C84D73" w:rsidRPr="004A3A66" w14:paraId="0170A5C2" w14:textId="77777777" w:rsidTr="000B61DE">
              <w:tc>
                <w:tcPr>
                  <w:tcW w:w="1950" w:type="dxa"/>
                  <w:shd w:val="clear" w:color="auto" w:fill="auto"/>
                  <w:tcMar>
                    <w:top w:w="100" w:type="dxa"/>
                    <w:left w:w="100" w:type="dxa"/>
                    <w:bottom w:w="100" w:type="dxa"/>
                    <w:right w:w="100" w:type="dxa"/>
                  </w:tcMar>
                </w:tcPr>
                <w:p w14:paraId="7593EDF7"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Time management </w:t>
                  </w:r>
                </w:p>
              </w:tc>
              <w:tc>
                <w:tcPr>
                  <w:tcW w:w="1650" w:type="dxa"/>
                  <w:shd w:val="clear" w:color="auto" w:fill="auto"/>
                  <w:tcMar>
                    <w:top w:w="100" w:type="dxa"/>
                    <w:left w:w="100" w:type="dxa"/>
                    <w:bottom w:w="100" w:type="dxa"/>
                    <w:right w:w="100" w:type="dxa"/>
                  </w:tcMar>
                </w:tcPr>
                <w:p w14:paraId="471D19A3"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Calendar</w:t>
                  </w:r>
                </w:p>
                <w:p w14:paraId="426D5443"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Watch </w:t>
                  </w:r>
                </w:p>
                <w:p w14:paraId="77466434"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Time Plan</w:t>
                  </w:r>
                </w:p>
                <w:p w14:paraId="627F253C"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Log Book </w:t>
                  </w:r>
                </w:p>
              </w:tc>
              <w:tc>
                <w:tcPr>
                  <w:tcW w:w="1800" w:type="dxa"/>
                  <w:shd w:val="clear" w:color="auto" w:fill="auto"/>
                  <w:tcMar>
                    <w:top w:w="100" w:type="dxa"/>
                    <w:left w:w="100" w:type="dxa"/>
                    <w:bottom w:w="100" w:type="dxa"/>
                    <w:right w:w="100" w:type="dxa"/>
                  </w:tcMar>
                </w:tcPr>
                <w:p w14:paraId="42C462DC"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Improve time management skills to meet customer demand </w:t>
                  </w:r>
                </w:p>
              </w:tc>
              <w:tc>
                <w:tcPr>
                  <w:tcW w:w="1800" w:type="dxa"/>
                  <w:shd w:val="clear" w:color="auto" w:fill="auto"/>
                  <w:tcMar>
                    <w:top w:w="100" w:type="dxa"/>
                    <w:left w:w="100" w:type="dxa"/>
                    <w:bottom w:w="100" w:type="dxa"/>
                    <w:right w:w="100" w:type="dxa"/>
                  </w:tcMar>
                </w:tcPr>
                <w:p w14:paraId="031179A0"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Adopted with the high-paced work environment </w:t>
                  </w:r>
                </w:p>
              </w:tc>
              <w:tc>
                <w:tcPr>
                  <w:tcW w:w="1800" w:type="dxa"/>
                  <w:shd w:val="clear" w:color="auto" w:fill="auto"/>
                  <w:tcMar>
                    <w:top w:w="100" w:type="dxa"/>
                    <w:left w:w="100" w:type="dxa"/>
                    <w:bottom w:w="100" w:type="dxa"/>
                    <w:right w:w="100" w:type="dxa"/>
                  </w:tcMar>
                </w:tcPr>
                <w:p w14:paraId="5073B196"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16/02/2024</w:t>
                  </w:r>
                </w:p>
              </w:tc>
            </w:tr>
            <w:tr w:rsidR="00C84D73" w:rsidRPr="004A3A66" w14:paraId="503B383F" w14:textId="77777777" w:rsidTr="000B61DE">
              <w:tc>
                <w:tcPr>
                  <w:tcW w:w="1950" w:type="dxa"/>
                  <w:shd w:val="clear" w:color="auto" w:fill="auto"/>
                  <w:tcMar>
                    <w:top w:w="100" w:type="dxa"/>
                    <w:left w:w="100" w:type="dxa"/>
                    <w:bottom w:w="100" w:type="dxa"/>
                    <w:right w:w="100" w:type="dxa"/>
                  </w:tcMar>
                </w:tcPr>
                <w:p w14:paraId="5993BAEC"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Communication </w:t>
                  </w:r>
                </w:p>
              </w:tc>
              <w:tc>
                <w:tcPr>
                  <w:tcW w:w="1650" w:type="dxa"/>
                  <w:shd w:val="clear" w:color="auto" w:fill="auto"/>
                  <w:tcMar>
                    <w:top w:w="100" w:type="dxa"/>
                    <w:left w:w="100" w:type="dxa"/>
                    <w:bottom w:w="100" w:type="dxa"/>
                    <w:right w:w="100" w:type="dxa"/>
                  </w:tcMar>
                </w:tcPr>
                <w:p w14:paraId="1376D976"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Regular </w:t>
                  </w:r>
                  <w:r w:rsidRPr="004A3A66">
                    <w:rPr>
                      <w:rFonts w:ascii="Arial" w:eastAsia="Times New Roman" w:hAnsi="Arial" w:cs="Arial"/>
                      <w:szCs w:val="24"/>
                    </w:rPr>
                    <w:lastRenderedPageBreak/>
                    <w:t>Meeting</w:t>
                  </w:r>
                </w:p>
                <w:p w14:paraId="51814E1F"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Online training</w:t>
                  </w:r>
                </w:p>
                <w:p w14:paraId="689ED553"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Laptop</w:t>
                  </w:r>
                </w:p>
                <w:p w14:paraId="306AB7BB"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Mobile Phone</w:t>
                  </w:r>
                </w:p>
                <w:p w14:paraId="09174DF7"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Internet </w:t>
                  </w:r>
                </w:p>
              </w:tc>
              <w:tc>
                <w:tcPr>
                  <w:tcW w:w="1800" w:type="dxa"/>
                  <w:shd w:val="clear" w:color="auto" w:fill="auto"/>
                  <w:tcMar>
                    <w:top w:w="100" w:type="dxa"/>
                    <w:left w:w="100" w:type="dxa"/>
                    <w:bottom w:w="100" w:type="dxa"/>
                    <w:right w:w="100" w:type="dxa"/>
                  </w:tcMar>
                </w:tcPr>
                <w:p w14:paraId="5E16A5B7"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lastRenderedPageBreak/>
                    <w:t xml:space="preserve">Develop active interaction </w:t>
                  </w:r>
                  <w:r w:rsidRPr="004A3A66">
                    <w:rPr>
                      <w:rFonts w:ascii="Arial" w:eastAsia="Times New Roman" w:hAnsi="Arial" w:cs="Arial"/>
                      <w:szCs w:val="24"/>
                    </w:rPr>
                    <w:lastRenderedPageBreak/>
                    <w:t xml:space="preserve">with customers </w:t>
                  </w:r>
                </w:p>
              </w:tc>
              <w:tc>
                <w:tcPr>
                  <w:tcW w:w="1800" w:type="dxa"/>
                  <w:shd w:val="clear" w:color="auto" w:fill="auto"/>
                  <w:tcMar>
                    <w:top w:w="100" w:type="dxa"/>
                    <w:left w:w="100" w:type="dxa"/>
                    <w:bottom w:w="100" w:type="dxa"/>
                    <w:right w:w="100" w:type="dxa"/>
                  </w:tcMar>
                </w:tcPr>
                <w:p w14:paraId="25E04509"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lastRenderedPageBreak/>
                    <w:t xml:space="preserve">Understanding customer </w:t>
                  </w:r>
                  <w:r w:rsidRPr="004A3A66">
                    <w:rPr>
                      <w:rFonts w:ascii="Arial" w:eastAsia="Times New Roman" w:hAnsi="Arial" w:cs="Arial"/>
                      <w:szCs w:val="24"/>
                    </w:rPr>
                    <w:lastRenderedPageBreak/>
                    <w:t xml:space="preserve">needs and demands </w:t>
                  </w:r>
                </w:p>
              </w:tc>
              <w:tc>
                <w:tcPr>
                  <w:tcW w:w="1800" w:type="dxa"/>
                  <w:shd w:val="clear" w:color="auto" w:fill="auto"/>
                  <w:tcMar>
                    <w:top w:w="100" w:type="dxa"/>
                    <w:left w:w="100" w:type="dxa"/>
                    <w:bottom w:w="100" w:type="dxa"/>
                    <w:right w:w="100" w:type="dxa"/>
                  </w:tcMar>
                </w:tcPr>
                <w:p w14:paraId="27C51ECC"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lastRenderedPageBreak/>
                    <w:t>15/03/2024</w:t>
                  </w:r>
                </w:p>
              </w:tc>
            </w:tr>
            <w:tr w:rsidR="00C84D73" w:rsidRPr="004A3A66" w14:paraId="0F9732B8" w14:textId="77777777" w:rsidTr="000B61DE">
              <w:tc>
                <w:tcPr>
                  <w:tcW w:w="1950" w:type="dxa"/>
                  <w:shd w:val="clear" w:color="auto" w:fill="auto"/>
                  <w:tcMar>
                    <w:top w:w="100" w:type="dxa"/>
                    <w:left w:w="100" w:type="dxa"/>
                    <w:bottom w:w="100" w:type="dxa"/>
                    <w:right w:w="100" w:type="dxa"/>
                  </w:tcMar>
                </w:tcPr>
                <w:p w14:paraId="0AE9B550"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Problem-solving </w:t>
                  </w:r>
                </w:p>
              </w:tc>
              <w:tc>
                <w:tcPr>
                  <w:tcW w:w="1650" w:type="dxa"/>
                  <w:shd w:val="clear" w:color="auto" w:fill="auto"/>
                  <w:tcMar>
                    <w:top w:w="100" w:type="dxa"/>
                    <w:left w:w="100" w:type="dxa"/>
                    <w:bottom w:w="100" w:type="dxa"/>
                    <w:right w:w="100" w:type="dxa"/>
                  </w:tcMar>
                </w:tcPr>
                <w:p w14:paraId="42DD6B2B"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Online Journals, Books and Videos </w:t>
                  </w:r>
                </w:p>
                <w:p w14:paraId="436537CC"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PowerPoint Presentation </w:t>
                  </w:r>
                </w:p>
              </w:tc>
              <w:tc>
                <w:tcPr>
                  <w:tcW w:w="1800" w:type="dxa"/>
                  <w:shd w:val="clear" w:color="auto" w:fill="auto"/>
                  <w:tcMar>
                    <w:top w:w="100" w:type="dxa"/>
                    <w:left w:w="100" w:type="dxa"/>
                    <w:bottom w:w="100" w:type="dxa"/>
                    <w:right w:w="100" w:type="dxa"/>
                  </w:tcMar>
                </w:tcPr>
                <w:p w14:paraId="1D1A6B85"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Identify hazards and potential skills to solve them </w:t>
                  </w:r>
                </w:p>
              </w:tc>
              <w:tc>
                <w:tcPr>
                  <w:tcW w:w="1800" w:type="dxa"/>
                  <w:shd w:val="clear" w:color="auto" w:fill="auto"/>
                  <w:tcMar>
                    <w:top w:w="100" w:type="dxa"/>
                    <w:left w:w="100" w:type="dxa"/>
                    <w:bottom w:w="100" w:type="dxa"/>
                    <w:right w:w="100" w:type="dxa"/>
                  </w:tcMar>
                </w:tcPr>
                <w:p w14:paraId="199BA210"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 xml:space="preserve">Offering innovative solutions to problems </w:t>
                  </w:r>
                </w:p>
              </w:tc>
              <w:tc>
                <w:tcPr>
                  <w:tcW w:w="1800" w:type="dxa"/>
                  <w:shd w:val="clear" w:color="auto" w:fill="auto"/>
                  <w:tcMar>
                    <w:top w:w="100" w:type="dxa"/>
                    <w:left w:w="100" w:type="dxa"/>
                    <w:bottom w:w="100" w:type="dxa"/>
                    <w:right w:w="100" w:type="dxa"/>
                  </w:tcMar>
                </w:tcPr>
                <w:p w14:paraId="02A50400" w14:textId="77777777" w:rsidR="00C84D73" w:rsidRPr="004A3A66" w:rsidRDefault="00C84D73" w:rsidP="00C84D73">
                  <w:pPr>
                    <w:widowControl w:val="0"/>
                    <w:pBdr>
                      <w:top w:val="nil"/>
                      <w:left w:val="nil"/>
                      <w:bottom w:val="nil"/>
                      <w:right w:val="nil"/>
                      <w:between w:val="nil"/>
                    </w:pBdr>
                    <w:spacing w:line="480" w:lineRule="auto"/>
                    <w:rPr>
                      <w:rFonts w:ascii="Arial" w:eastAsia="Times New Roman" w:hAnsi="Arial" w:cs="Arial"/>
                      <w:szCs w:val="24"/>
                    </w:rPr>
                  </w:pPr>
                  <w:r w:rsidRPr="004A3A66">
                    <w:rPr>
                      <w:rFonts w:ascii="Arial" w:eastAsia="Times New Roman" w:hAnsi="Arial" w:cs="Arial"/>
                      <w:szCs w:val="24"/>
                    </w:rPr>
                    <w:t>12/04/2024</w:t>
                  </w:r>
                </w:p>
              </w:tc>
            </w:tr>
          </w:tbl>
          <w:p w14:paraId="36817199" w14:textId="77777777" w:rsidR="00C84D73" w:rsidRPr="004A3A66" w:rsidRDefault="00C84D73" w:rsidP="00C84D73">
            <w:pPr>
              <w:spacing w:line="480" w:lineRule="auto"/>
              <w:jc w:val="center"/>
              <w:rPr>
                <w:rFonts w:ascii="Arial" w:eastAsia="Times New Roman" w:hAnsi="Arial" w:cs="Arial"/>
                <w:b/>
                <w:szCs w:val="24"/>
              </w:rPr>
            </w:pPr>
            <w:r w:rsidRPr="004A3A66">
              <w:rPr>
                <w:rFonts w:ascii="Arial" w:eastAsia="Times New Roman" w:hAnsi="Arial" w:cs="Arial"/>
                <w:b/>
                <w:szCs w:val="24"/>
              </w:rPr>
              <w:t>Table 1: Action Plan</w:t>
            </w:r>
          </w:p>
          <w:p w14:paraId="1EEFC045" w14:textId="77777777" w:rsidR="00C84D73" w:rsidRPr="004A3A66" w:rsidRDefault="00C84D73" w:rsidP="00C84D73">
            <w:pPr>
              <w:spacing w:line="480" w:lineRule="auto"/>
              <w:jc w:val="center"/>
              <w:rPr>
                <w:rFonts w:ascii="Arial" w:eastAsia="Times New Roman" w:hAnsi="Arial" w:cs="Arial"/>
                <w:szCs w:val="24"/>
              </w:rPr>
            </w:pPr>
            <w:r w:rsidRPr="004A3A66">
              <w:rPr>
                <w:rFonts w:ascii="Arial" w:eastAsia="Times New Roman" w:hAnsi="Arial" w:cs="Arial"/>
                <w:szCs w:val="24"/>
              </w:rPr>
              <w:t>(Source: Self-developed)</w:t>
            </w:r>
          </w:p>
          <w:p w14:paraId="6EAFC7B1" w14:textId="77777777" w:rsidR="00C84D73" w:rsidRPr="004A3A66" w:rsidRDefault="00C84D73" w:rsidP="00C84D73">
            <w:pPr>
              <w:spacing w:line="480" w:lineRule="auto"/>
              <w:jc w:val="both"/>
              <w:rPr>
                <w:rFonts w:ascii="Arial" w:eastAsia="Times New Roman" w:hAnsi="Arial" w:cs="Arial"/>
                <w:szCs w:val="24"/>
              </w:rPr>
            </w:pPr>
            <w:r w:rsidRPr="004A3A66">
              <w:rPr>
                <w:rFonts w:ascii="Arial" w:eastAsia="Times New Roman" w:hAnsi="Arial" w:cs="Arial"/>
                <w:szCs w:val="24"/>
              </w:rPr>
              <w:t xml:space="preserve">I have designed the above Action plan to improve my skills and knowledge in the housekeeping department (Quick, 2020). Improving skills gaps will support continued professional development, which will ensure success and growth in the hospitality industry. </w:t>
            </w:r>
          </w:p>
          <w:p w14:paraId="3E1B7B6C" w14:textId="77777777" w:rsidR="0086599B" w:rsidRPr="004A3A66" w:rsidRDefault="0086599B" w:rsidP="00C84D73">
            <w:pPr>
              <w:spacing w:after="0" w:line="240" w:lineRule="auto"/>
              <w:rPr>
                <w:rFonts w:ascii="Arial" w:eastAsia="Times New Roman" w:hAnsi="Arial" w:cs="Arial"/>
                <w:bCs/>
                <w:color w:val="auto"/>
                <w:szCs w:val="24"/>
              </w:rPr>
            </w:pPr>
          </w:p>
          <w:p w14:paraId="3F5AAA10" w14:textId="77777777" w:rsidR="0086599B" w:rsidRPr="004A3A66" w:rsidRDefault="0086599B" w:rsidP="007D760C">
            <w:pPr>
              <w:spacing w:after="0" w:line="240" w:lineRule="auto"/>
              <w:rPr>
                <w:rFonts w:ascii="Arial" w:eastAsia="Times New Roman" w:hAnsi="Arial" w:cs="Arial"/>
                <w:bCs/>
                <w:color w:val="auto"/>
                <w:szCs w:val="24"/>
              </w:rPr>
            </w:pPr>
          </w:p>
          <w:p w14:paraId="143AFAC3" w14:textId="77777777" w:rsidR="0086599B" w:rsidRPr="004A3A66" w:rsidRDefault="0086599B" w:rsidP="007D760C">
            <w:pPr>
              <w:spacing w:after="0" w:line="240" w:lineRule="auto"/>
              <w:rPr>
                <w:rFonts w:ascii="Arial" w:eastAsia="Times New Roman" w:hAnsi="Arial" w:cs="Arial"/>
                <w:bCs/>
                <w:color w:val="auto"/>
                <w:szCs w:val="24"/>
              </w:rPr>
            </w:pPr>
          </w:p>
          <w:p w14:paraId="35B2C13D" w14:textId="77777777" w:rsidR="0086599B" w:rsidRPr="004A3A66" w:rsidRDefault="0086599B" w:rsidP="007D760C">
            <w:pPr>
              <w:spacing w:after="0" w:line="240" w:lineRule="auto"/>
              <w:rPr>
                <w:rFonts w:ascii="Arial" w:eastAsia="Times New Roman" w:hAnsi="Arial" w:cs="Arial"/>
                <w:bCs/>
                <w:color w:val="auto"/>
                <w:szCs w:val="24"/>
              </w:rPr>
            </w:pPr>
          </w:p>
          <w:p w14:paraId="25AC160E" w14:textId="77777777" w:rsidR="0086599B" w:rsidRPr="004A3A66" w:rsidRDefault="0086599B" w:rsidP="007D760C">
            <w:pPr>
              <w:spacing w:after="0" w:line="240" w:lineRule="auto"/>
              <w:rPr>
                <w:rFonts w:ascii="Arial" w:eastAsia="Times New Roman" w:hAnsi="Arial" w:cs="Arial"/>
                <w:bCs/>
                <w:color w:val="auto"/>
                <w:szCs w:val="24"/>
              </w:rPr>
            </w:pPr>
          </w:p>
          <w:p w14:paraId="55D6E935" w14:textId="77777777" w:rsidR="0086599B" w:rsidRPr="004A3A66" w:rsidRDefault="0086599B" w:rsidP="007D760C">
            <w:pPr>
              <w:spacing w:after="0" w:line="240" w:lineRule="auto"/>
              <w:ind w:left="-829"/>
              <w:rPr>
                <w:rFonts w:ascii="Arial" w:eastAsia="Times New Roman" w:hAnsi="Arial" w:cs="Arial"/>
                <w:bCs/>
                <w:color w:val="auto"/>
                <w:szCs w:val="24"/>
              </w:rPr>
            </w:pPr>
          </w:p>
          <w:p w14:paraId="30BD7317" w14:textId="77777777" w:rsidR="0086599B" w:rsidRPr="004A3A66" w:rsidRDefault="0086599B" w:rsidP="007D760C">
            <w:pPr>
              <w:spacing w:after="0" w:line="240" w:lineRule="auto"/>
              <w:rPr>
                <w:rFonts w:ascii="Arial" w:eastAsia="Times New Roman" w:hAnsi="Arial" w:cs="Arial"/>
                <w:bCs/>
                <w:color w:val="auto"/>
                <w:szCs w:val="24"/>
              </w:rPr>
            </w:pPr>
          </w:p>
          <w:p w14:paraId="6EF51537" w14:textId="77777777" w:rsidR="0086599B" w:rsidRPr="004A3A66" w:rsidRDefault="0086599B" w:rsidP="007D760C">
            <w:pPr>
              <w:spacing w:after="0" w:line="240" w:lineRule="auto"/>
              <w:rPr>
                <w:rFonts w:ascii="Arial" w:eastAsia="Times New Roman" w:hAnsi="Arial" w:cs="Arial"/>
                <w:bCs/>
                <w:color w:val="auto"/>
                <w:szCs w:val="24"/>
              </w:rPr>
            </w:pPr>
          </w:p>
          <w:p w14:paraId="4B3BD358" w14:textId="77777777" w:rsidR="0086599B" w:rsidRPr="004A3A66" w:rsidRDefault="0086599B" w:rsidP="007D760C">
            <w:pPr>
              <w:spacing w:after="0" w:line="240" w:lineRule="auto"/>
              <w:rPr>
                <w:rFonts w:ascii="Arial" w:eastAsia="Times New Roman" w:hAnsi="Arial" w:cs="Arial"/>
                <w:bCs/>
                <w:color w:val="auto"/>
                <w:szCs w:val="24"/>
              </w:rPr>
            </w:pPr>
          </w:p>
          <w:p w14:paraId="5127B441" w14:textId="77777777" w:rsidR="0086599B" w:rsidRPr="004A3A66" w:rsidRDefault="0086599B" w:rsidP="007D760C">
            <w:pPr>
              <w:spacing w:after="0" w:line="240" w:lineRule="auto"/>
              <w:rPr>
                <w:rFonts w:ascii="Arial" w:eastAsia="Times New Roman" w:hAnsi="Arial" w:cs="Arial"/>
                <w:bCs/>
                <w:color w:val="auto"/>
                <w:szCs w:val="24"/>
              </w:rPr>
            </w:pPr>
          </w:p>
          <w:p w14:paraId="7B3B00EB" w14:textId="77777777" w:rsidR="0086599B" w:rsidRPr="004A3A66" w:rsidRDefault="0086599B" w:rsidP="007D760C">
            <w:pPr>
              <w:spacing w:after="0" w:line="240" w:lineRule="auto"/>
              <w:rPr>
                <w:rFonts w:ascii="Arial" w:eastAsia="Times New Roman" w:hAnsi="Arial" w:cs="Arial"/>
                <w:bCs/>
                <w:color w:val="auto"/>
                <w:szCs w:val="24"/>
              </w:rPr>
            </w:pPr>
          </w:p>
          <w:p w14:paraId="7468D10B" w14:textId="77777777" w:rsidR="0086599B" w:rsidRPr="004A3A66" w:rsidRDefault="0086599B" w:rsidP="007D760C">
            <w:pPr>
              <w:spacing w:after="0" w:line="240" w:lineRule="auto"/>
              <w:rPr>
                <w:rFonts w:ascii="Arial" w:eastAsia="Times New Roman" w:hAnsi="Arial" w:cs="Arial"/>
                <w:bCs/>
                <w:color w:val="auto"/>
                <w:szCs w:val="24"/>
              </w:rPr>
            </w:pPr>
          </w:p>
          <w:p w14:paraId="74288389" w14:textId="77777777" w:rsidR="0086599B" w:rsidRPr="004A3A66" w:rsidRDefault="0086599B" w:rsidP="007D760C">
            <w:pPr>
              <w:spacing w:after="0" w:line="240" w:lineRule="auto"/>
              <w:rPr>
                <w:rFonts w:ascii="Arial" w:eastAsia="Times New Roman" w:hAnsi="Arial" w:cs="Arial"/>
                <w:bCs/>
                <w:color w:val="auto"/>
                <w:szCs w:val="24"/>
              </w:rPr>
            </w:pPr>
          </w:p>
          <w:p w14:paraId="5807E14C" w14:textId="5347A972" w:rsidR="0060328D" w:rsidRPr="004A3A66" w:rsidRDefault="0029771E" w:rsidP="007D760C">
            <w:pPr>
              <w:spacing w:after="0" w:line="240" w:lineRule="auto"/>
              <w:rPr>
                <w:rFonts w:ascii="Arial" w:eastAsia="Times New Roman" w:hAnsi="Arial" w:cs="Arial"/>
                <w:b/>
                <w:color w:val="auto"/>
                <w:szCs w:val="24"/>
              </w:rPr>
            </w:pPr>
            <w:r w:rsidRPr="004A3A66">
              <w:rPr>
                <w:rFonts w:ascii="Arial" w:eastAsia="Times New Roman" w:hAnsi="Arial" w:cs="Arial"/>
                <w:b/>
                <w:color w:val="auto"/>
                <w:szCs w:val="24"/>
              </w:rPr>
              <w:t>Component two</w:t>
            </w:r>
          </w:p>
          <w:p w14:paraId="64E44024" w14:textId="77777777" w:rsidR="0029771E" w:rsidRPr="004A3A66" w:rsidRDefault="0029771E" w:rsidP="007D760C">
            <w:pPr>
              <w:spacing w:after="0" w:line="240" w:lineRule="auto"/>
              <w:rPr>
                <w:rFonts w:ascii="Arial" w:eastAsia="Times New Roman" w:hAnsi="Arial" w:cs="Arial"/>
                <w:b/>
                <w:color w:val="auto"/>
                <w:szCs w:val="24"/>
              </w:rPr>
            </w:pPr>
          </w:p>
          <w:p w14:paraId="20CB4B6D" w14:textId="77777777" w:rsidR="0029771E" w:rsidRPr="004A3A66" w:rsidRDefault="0029771E" w:rsidP="007D760C">
            <w:pPr>
              <w:spacing w:after="0" w:line="240" w:lineRule="auto"/>
              <w:rPr>
                <w:rFonts w:ascii="Arial" w:eastAsia="Times New Roman" w:hAnsi="Arial" w:cs="Arial"/>
                <w:b/>
                <w:color w:val="auto"/>
                <w:szCs w:val="24"/>
              </w:rPr>
            </w:pPr>
          </w:p>
          <w:p w14:paraId="2C5107E3" w14:textId="77777777" w:rsidR="0029771E" w:rsidRPr="004A3A66" w:rsidRDefault="0029771E" w:rsidP="0029771E">
            <w:pPr>
              <w:pStyle w:val="Heading1"/>
              <w:rPr>
                <w:rFonts w:ascii="Arial" w:hAnsi="Arial" w:cs="Arial"/>
                <w:sz w:val="24"/>
                <w:szCs w:val="24"/>
              </w:rPr>
            </w:pPr>
            <w:bookmarkStart w:id="7" w:name="_Toc157441104"/>
            <w:r w:rsidRPr="004A3A66">
              <w:rPr>
                <w:rFonts w:ascii="Arial" w:hAnsi="Arial" w:cs="Arial"/>
                <w:sz w:val="24"/>
                <w:szCs w:val="24"/>
              </w:rPr>
              <w:t>Identification of risks</w:t>
            </w:r>
            <w:bookmarkEnd w:id="7"/>
            <w:r w:rsidRPr="004A3A66">
              <w:rPr>
                <w:rFonts w:ascii="Arial" w:hAnsi="Arial" w:cs="Arial"/>
                <w:sz w:val="24"/>
                <w:szCs w:val="24"/>
              </w:rPr>
              <w:t xml:space="preserve"> </w:t>
            </w:r>
          </w:p>
          <w:p w14:paraId="3BA859F2"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At the time of my placement in the Premier Inn organisation, my supervisor identified a lack of awareness regarding health and safety practices in the room. In the aspect of the hospitality business, the cleaning of the room is important for the safety of the customers and the other workers in the organisation. Unfortunately, due to a lack of effective cleaning in the dining room, one of the staff members fell in last month. This becomes pathetic and shaming for this company because this company provides priority to employee health and safety. In this movement following the health and safety guidelines in the particular areas of housekeeping in the hospitality sector, I have identified that the lack of cleanliness in the room also influenced other types of hazards. RSI or Repetitive Strain Injuries refers to a common injury among the staff members of housekeeping that has been influenced by the lack of cleaning in the room (</w:t>
            </w:r>
            <w:r w:rsidRPr="004A3A66">
              <w:rPr>
                <w:rFonts w:ascii="Arial" w:eastAsia="Times New Roman" w:hAnsi="Arial" w:cs="Arial"/>
                <w:color w:val="222222"/>
                <w:szCs w:val="24"/>
                <w:highlight w:val="white"/>
              </w:rPr>
              <w:t>Mangco and Andales, 2023</w:t>
            </w:r>
            <w:r w:rsidRPr="004A3A66">
              <w:rPr>
                <w:rFonts w:ascii="Arial" w:eastAsia="Times New Roman" w:hAnsi="Arial" w:cs="Arial"/>
                <w:szCs w:val="24"/>
              </w:rPr>
              <w:t>). On the other hand, a lack of effective cleaning can cause dust allergies among the staff and damage the reputation of the company in front of the customers. On the other hand, the organisation also used different types of chemicals to clean different areas of the hotel rooms, especially toilets or bathrooms. Exposure to chemicals can harm directly staff members while using and after the use. This can become a serious health issue in future of the housekeeping staff members in the workplace (</w:t>
            </w:r>
            <w:r w:rsidRPr="004A3A66">
              <w:rPr>
                <w:rFonts w:ascii="Arial" w:eastAsia="Times New Roman" w:hAnsi="Arial" w:cs="Arial"/>
                <w:color w:val="222222"/>
                <w:szCs w:val="24"/>
                <w:highlight w:val="white"/>
              </w:rPr>
              <w:t xml:space="preserve">Brazil </w:t>
            </w:r>
            <w:r w:rsidRPr="004A3A66">
              <w:rPr>
                <w:rFonts w:ascii="Arial" w:eastAsia="Times New Roman" w:hAnsi="Arial" w:cs="Arial"/>
                <w:i/>
                <w:color w:val="222222"/>
                <w:szCs w:val="24"/>
                <w:highlight w:val="white"/>
              </w:rPr>
              <w:t>et. al.,</w:t>
            </w:r>
            <w:r w:rsidRPr="004A3A66">
              <w:rPr>
                <w:rFonts w:ascii="Arial" w:eastAsia="Times New Roman" w:hAnsi="Arial" w:cs="Arial"/>
                <w:color w:val="222222"/>
                <w:szCs w:val="24"/>
                <w:highlight w:val="white"/>
              </w:rPr>
              <w:t xml:space="preserve"> 2023</w:t>
            </w:r>
            <w:r w:rsidRPr="004A3A66">
              <w:rPr>
                <w:rFonts w:ascii="Arial" w:eastAsia="Times New Roman" w:hAnsi="Arial" w:cs="Arial"/>
                <w:szCs w:val="24"/>
              </w:rPr>
              <w:t xml:space="preserve">). Crucial slips and falls also become a common hazard for the members of the housekeeping because of the wet floor and slippery floor. In this movement, it is essential for the future manager to make effective steps in this organisation that can able to resolve or prevent these types of hazards.         </w:t>
            </w:r>
          </w:p>
          <w:p w14:paraId="448F6185" w14:textId="77777777" w:rsidR="0029771E" w:rsidRPr="004A3A66" w:rsidRDefault="0029771E" w:rsidP="0029771E">
            <w:pPr>
              <w:pStyle w:val="Heading1"/>
              <w:rPr>
                <w:rFonts w:ascii="Arial" w:hAnsi="Arial" w:cs="Arial"/>
                <w:sz w:val="24"/>
                <w:szCs w:val="24"/>
              </w:rPr>
            </w:pPr>
            <w:bookmarkStart w:id="8" w:name="_Toc157441105"/>
            <w:r w:rsidRPr="004A3A66">
              <w:rPr>
                <w:rFonts w:ascii="Arial" w:hAnsi="Arial" w:cs="Arial"/>
                <w:sz w:val="24"/>
                <w:szCs w:val="24"/>
              </w:rPr>
              <w:t>Precautions</w:t>
            </w:r>
            <w:bookmarkEnd w:id="8"/>
          </w:p>
          <w:p w14:paraId="4B9D0588"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The effective implementation of precision in this organization can help to prevent accidents and injuries in the potential area of housekeeping. In the aspect of precautions proper training to the housekeeping staff is granted to this company. With the help of proper employee training, this company can improve safety procedures among the workers and reflect on the use of different types of tools or technology while cleaning of floors (</w:t>
            </w:r>
            <w:r w:rsidRPr="004A3A66">
              <w:rPr>
                <w:rFonts w:ascii="Arial" w:eastAsia="Times New Roman" w:hAnsi="Arial" w:cs="Arial"/>
                <w:color w:val="222222"/>
                <w:szCs w:val="24"/>
                <w:highlight w:val="white"/>
              </w:rPr>
              <w:t>Garski, 2023</w:t>
            </w:r>
            <w:r w:rsidRPr="004A3A66">
              <w:rPr>
                <w:rFonts w:ascii="Arial" w:eastAsia="Times New Roman" w:hAnsi="Arial" w:cs="Arial"/>
                <w:szCs w:val="24"/>
              </w:rPr>
              <w:t xml:space="preserve">). On the other hand, the use of gloves and musk is also recommended in the precision that can help to avoid serious accidents injuries or any kind of allergies during the time of cleaning dust. Anti-irritation sleeves are also used or anti-slip shoes can be used during the time of cleaning so that the staff member can protect themselves from serious accidents. </w:t>
            </w:r>
          </w:p>
          <w:p w14:paraId="61EA008E" w14:textId="77777777" w:rsidR="0029771E" w:rsidRPr="004A3A66" w:rsidRDefault="0029771E" w:rsidP="0029771E">
            <w:pPr>
              <w:pStyle w:val="Heading1"/>
              <w:rPr>
                <w:rFonts w:ascii="Arial" w:hAnsi="Arial" w:cs="Arial"/>
                <w:sz w:val="24"/>
                <w:szCs w:val="24"/>
              </w:rPr>
            </w:pPr>
            <w:bookmarkStart w:id="9" w:name="_Toc157441106"/>
            <w:r w:rsidRPr="004A3A66">
              <w:rPr>
                <w:rFonts w:ascii="Arial" w:hAnsi="Arial" w:cs="Arial"/>
                <w:sz w:val="24"/>
                <w:szCs w:val="24"/>
              </w:rPr>
              <w:t>Procedures</w:t>
            </w:r>
            <w:bookmarkEnd w:id="9"/>
          </w:p>
          <w:p w14:paraId="692432BB"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 xml:space="preserve">Step 1: Use of the equipment for cleaning properly </w:t>
            </w:r>
          </w:p>
          <w:p w14:paraId="2CBB2666"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 xml:space="preserve">Step 2: Use the gloves and shoes that have been provided by the organisation during the time of working </w:t>
            </w:r>
          </w:p>
          <w:p w14:paraId="22BCD133"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Step 3: Proper application of the First-aid-kit to treat the injury</w:t>
            </w:r>
          </w:p>
          <w:p w14:paraId="40B26992"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Step 4: The implication of the emergency action plan and created emergency contact list</w:t>
            </w:r>
          </w:p>
          <w:p w14:paraId="1788C9ED"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Step 5: The application of the health and safety guidelines</w:t>
            </w:r>
          </w:p>
          <w:p w14:paraId="75B7524D"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 xml:space="preserve">Step 6: Measure safety while cleaning with the parameter of the health protocols    </w:t>
            </w:r>
          </w:p>
          <w:p w14:paraId="14DD3F93" w14:textId="77777777" w:rsidR="0029771E" w:rsidRPr="004A3A66" w:rsidRDefault="0029771E" w:rsidP="0029771E">
            <w:pPr>
              <w:pStyle w:val="Heading1"/>
              <w:rPr>
                <w:rFonts w:ascii="Arial" w:hAnsi="Arial" w:cs="Arial"/>
                <w:sz w:val="24"/>
                <w:szCs w:val="24"/>
              </w:rPr>
            </w:pPr>
            <w:bookmarkStart w:id="10" w:name="_Toc157441107"/>
            <w:r w:rsidRPr="004A3A66">
              <w:rPr>
                <w:rFonts w:ascii="Arial" w:hAnsi="Arial" w:cs="Arial"/>
                <w:sz w:val="24"/>
                <w:szCs w:val="24"/>
              </w:rPr>
              <w:lastRenderedPageBreak/>
              <w:t>Equipment</w:t>
            </w:r>
            <w:bookmarkEnd w:id="10"/>
          </w:p>
          <w:p w14:paraId="06DC9797" w14:textId="77777777" w:rsidR="0029771E" w:rsidRPr="004A3A66" w:rsidRDefault="0029771E" w:rsidP="0029771E">
            <w:pPr>
              <w:rPr>
                <w:rFonts w:ascii="Arial" w:eastAsia="Times New Roman" w:hAnsi="Arial" w:cs="Arial"/>
                <w:szCs w:val="24"/>
              </w:rPr>
            </w:pPr>
            <w:r w:rsidRPr="004A3A66">
              <w:rPr>
                <w:rFonts w:ascii="Arial" w:eastAsia="Times New Roman" w:hAnsi="Arial" w:cs="Arial"/>
                <w:szCs w:val="24"/>
              </w:rPr>
              <w:t>As the equipment for the staff member of housekeeping the personal protection equipment has been used in the organisation. This particular equipment is associated with gloves and shoes that can help to reduce the possibility of slipping while cleaning. It also involves proper face protection that can remove the possibility of chemical reactions or allergies (</w:t>
            </w:r>
            <w:r w:rsidRPr="004A3A66">
              <w:rPr>
                <w:rFonts w:ascii="Arial" w:eastAsia="Times New Roman" w:hAnsi="Arial" w:cs="Arial"/>
                <w:color w:val="222222"/>
                <w:szCs w:val="24"/>
                <w:highlight w:val="white"/>
              </w:rPr>
              <w:t>Perelli and Carluccio, 2023</w:t>
            </w:r>
            <w:r w:rsidRPr="004A3A66">
              <w:rPr>
                <w:rFonts w:ascii="Arial" w:eastAsia="Times New Roman" w:hAnsi="Arial" w:cs="Arial"/>
                <w:szCs w:val="24"/>
              </w:rPr>
              <w:t xml:space="preserve">). From the above section, it has been identified that the majority of the incidents happened on the wet floor. In this regard, the equipment for the drying of floor cleaning can become effective for this organisation to maintain protection among the staff members and increase the high level of safety and health in the workplace. Different types of floor cleaning equipment can be applied by this organisation to reduce the possibility of injuries.   </w:t>
            </w:r>
          </w:p>
          <w:p w14:paraId="57B01D46" w14:textId="77777777" w:rsidR="0029771E" w:rsidRPr="004A3A66" w:rsidRDefault="0029771E" w:rsidP="0029771E">
            <w:pPr>
              <w:pStyle w:val="Heading1"/>
              <w:rPr>
                <w:rFonts w:ascii="Arial" w:hAnsi="Arial" w:cs="Arial"/>
                <w:sz w:val="24"/>
                <w:szCs w:val="24"/>
              </w:rPr>
            </w:pPr>
            <w:bookmarkStart w:id="11" w:name="_Toc157441108"/>
            <w:r w:rsidRPr="004A3A66">
              <w:rPr>
                <w:rFonts w:ascii="Arial" w:hAnsi="Arial" w:cs="Arial"/>
                <w:sz w:val="24"/>
                <w:szCs w:val="24"/>
              </w:rPr>
              <w:t>Hazard Mitigation</w:t>
            </w:r>
            <w:bookmarkEnd w:id="11"/>
          </w:p>
          <w:p w14:paraId="0ED213DF" w14:textId="1A5FE0B9" w:rsidR="0029771E" w:rsidRPr="0029771E" w:rsidRDefault="0029771E" w:rsidP="0029771E">
            <w:pPr>
              <w:spacing w:after="0" w:line="240" w:lineRule="auto"/>
              <w:rPr>
                <w:rFonts w:ascii="Arial" w:eastAsia="Times New Roman" w:hAnsi="Arial" w:cs="Times New Roman"/>
                <w:b/>
                <w:color w:val="auto"/>
                <w:sz w:val="40"/>
                <w:szCs w:val="40"/>
              </w:rPr>
            </w:pPr>
            <w:r w:rsidRPr="004A3A66">
              <w:rPr>
                <w:rFonts w:ascii="Arial" w:eastAsia="Times New Roman" w:hAnsi="Arial" w:cs="Arial"/>
                <w:szCs w:val="24"/>
              </w:rPr>
              <w:t>The use of the health and safety guidelines that have been generated by the company can help to mitigate all these hazards. For this reason, it is important for the staff members to follow the company strategy guidance and apply it during the time of the cleaning (</w:t>
            </w:r>
            <w:r w:rsidRPr="004A3A66">
              <w:rPr>
                <w:rFonts w:ascii="Arial" w:eastAsia="Times New Roman" w:hAnsi="Arial" w:cs="Arial"/>
                <w:color w:val="222222"/>
                <w:szCs w:val="24"/>
                <w:highlight w:val="white"/>
              </w:rPr>
              <w:t>Perelli and Carluccio, 2023</w:t>
            </w:r>
            <w:r w:rsidRPr="004A3A66">
              <w:rPr>
                <w:rFonts w:ascii="Arial" w:eastAsia="Times New Roman" w:hAnsi="Arial" w:cs="Arial"/>
                <w:szCs w:val="24"/>
              </w:rPr>
              <w:t>). On the other hand, by implementing proper safety and health protocols in the organization the staff member and the management team of the organization can help to prevent different types of injuries and accidents and maintain proper safety during the time of the cleaning rooms. The use of the safety measurement also can help to measure the overall cleaning of the floor.</w:t>
            </w:r>
            <w:r w:rsidRPr="00BC0E33">
              <w:rPr>
                <w:rFonts w:eastAsia="Times New Roman" w:cs="Times New Roman"/>
                <w:szCs w:val="24"/>
              </w:rPr>
              <w:t xml:space="preserve">   </w:t>
            </w:r>
          </w:p>
          <w:p w14:paraId="1ECC46A5" w14:textId="77777777" w:rsidR="0060328D" w:rsidRDefault="0060328D" w:rsidP="007D760C">
            <w:pPr>
              <w:spacing w:after="0" w:line="240" w:lineRule="auto"/>
              <w:rPr>
                <w:rFonts w:ascii="Arial" w:eastAsia="Times New Roman" w:hAnsi="Arial" w:cs="Times New Roman"/>
                <w:bCs/>
                <w:color w:val="auto"/>
                <w:sz w:val="20"/>
                <w:szCs w:val="20"/>
              </w:rPr>
            </w:pPr>
          </w:p>
          <w:p w14:paraId="3E98422C" w14:textId="77777777" w:rsidR="0060328D" w:rsidRDefault="0060328D" w:rsidP="007D760C">
            <w:pPr>
              <w:spacing w:after="0" w:line="240" w:lineRule="auto"/>
              <w:rPr>
                <w:rFonts w:ascii="Arial" w:eastAsia="Times New Roman" w:hAnsi="Arial" w:cs="Times New Roman"/>
                <w:bCs/>
                <w:color w:val="auto"/>
                <w:sz w:val="20"/>
                <w:szCs w:val="20"/>
              </w:rPr>
            </w:pPr>
          </w:p>
          <w:p w14:paraId="1F81F840" w14:textId="77777777" w:rsidR="0060328D" w:rsidRDefault="0060328D" w:rsidP="007D760C">
            <w:pPr>
              <w:spacing w:after="0" w:line="240" w:lineRule="auto"/>
              <w:rPr>
                <w:rFonts w:ascii="Arial" w:eastAsia="Times New Roman" w:hAnsi="Arial" w:cs="Times New Roman"/>
                <w:bCs/>
                <w:color w:val="auto"/>
                <w:sz w:val="20"/>
                <w:szCs w:val="20"/>
              </w:rPr>
            </w:pPr>
          </w:p>
          <w:p w14:paraId="7CB17099" w14:textId="77777777" w:rsidR="0060328D" w:rsidRDefault="0060328D" w:rsidP="007D760C">
            <w:pPr>
              <w:spacing w:after="0" w:line="240" w:lineRule="auto"/>
              <w:rPr>
                <w:rFonts w:ascii="Arial" w:eastAsia="Times New Roman" w:hAnsi="Arial" w:cs="Times New Roman"/>
                <w:bCs/>
                <w:color w:val="auto"/>
                <w:sz w:val="20"/>
                <w:szCs w:val="20"/>
              </w:rPr>
            </w:pPr>
          </w:p>
          <w:p w14:paraId="42980314" w14:textId="77777777" w:rsidR="0060328D" w:rsidRDefault="0060328D" w:rsidP="007D760C">
            <w:pPr>
              <w:spacing w:after="0" w:line="240" w:lineRule="auto"/>
              <w:rPr>
                <w:rFonts w:ascii="Arial" w:eastAsia="Times New Roman" w:hAnsi="Arial" w:cs="Times New Roman"/>
                <w:bCs/>
                <w:color w:val="auto"/>
                <w:sz w:val="20"/>
                <w:szCs w:val="20"/>
              </w:rPr>
            </w:pPr>
          </w:p>
          <w:p w14:paraId="4C0CFE4F" w14:textId="77777777" w:rsidR="0060328D" w:rsidRDefault="0060328D" w:rsidP="007D760C">
            <w:pPr>
              <w:spacing w:after="0" w:line="240" w:lineRule="auto"/>
              <w:rPr>
                <w:rFonts w:ascii="Arial" w:eastAsia="Times New Roman" w:hAnsi="Arial" w:cs="Times New Roman"/>
                <w:bCs/>
                <w:color w:val="auto"/>
                <w:sz w:val="20"/>
                <w:szCs w:val="20"/>
              </w:rPr>
            </w:pPr>
          </w:p>
          <w:p w14:paraId="702BD8AF" w14:textId="77777777" w:rsidR="0060328D" w:rsidRDefault="0060328D" w:rsidP="007D760C">
            <w:pPr>
              <w:spacing w:after="0" w:line="240" w:lineRule="auto"/>
              <w:rPr>
                <w:rFonts w:ascii="Arial" w:eastAsia="Times New Roman" w:hAnsi="Arial" w:cs="Times New Roman"/>
                <w:bCs/>
                <w:color w:val="auto"/>
                <w:sz w:val="20"/>
                <w:szCs w:val="20"/>
              </w:rPr>
            </w:pPr>
          </w:p>
          <w:p w14:paraId="64ADC67D" w14:textId="77777777" w:rsidR="0060328D" w:rsidRDefault="0060328D" w:rsidP="007D760C">
            <w:pPr>
              <w:spacing w:after="0" w:line="240" w:lineRule="auto"/>
              <w:rPr>
                <w:rFonts w:ascii="Arial" w:eastAsia="Times New Roman" w:hAnsi="Arial" w:cs="Times New Roman"/>
                <w:bCs/>
                <w:color w:val="auto"/>
                <w:sz w:val="20"/>
                <w:szCs w:val="20"/>
              </w:rPr>
            </w:pPr>
          </w:p>
          <w:p w14:paraId="38F28CE9" w14:textId="77777777" w:rsidR="0060328D" w:rsidRDefault="0060328D" w:rsidP="007D760C">
            <w:pPr>
              <w:spacing w:after="0" w:line="240" w:lineRule="auto"/>
              <w:rPr>
                <w:rFonts w:ascii="Arial" w:eastAsia="Times New Roman" w:hAnsi="Arial" w:cs="Times New Roman"/>
                <w:bCs/>
                <w:color w:val="auto"/>
                <w:sz w:val="20"/>
                <w:szCs w:val="20"/>
              </w:rPr>
            </w:pPr>
          </w:p>
          <w:p w14:paraId="4F82B987" w14:textId="77777777" w:rsidR="0060328D" w:rsidRDefault="0060328D" w:rsidP="007D760C">
            <w:pPr>
              <w:spacing w:after="0" w:line="240" w:lineRule="auto"/>
              <w:rPr>
                <w:rFonts w:ascii="Arial" w:eastAsia="Times New Roman" w:hAnsi="Arial" w:cs="Times New Roman"/>
                <w:bCs/>
                <w:color w:val="auto"/>
                <w:sz w:val="20"/>
                <w:szCs w:val="20"/>
              </w:rPr>
            </w:pPr>
          </w:p>
          <w:p w14:paraId="569132B4" w14:textId="77777777" w:rsidR="0060328D" w:rsidRDefault="0060328D" w:rsidP="007D760C">
            <w:pPr>
              <w:spacing w:after="0" w:line="240" w:lineRule="auto"/>
              <w:rPr>
                <w:rFonts w:ascii="Arial" w:eastAsia="Times New Roman" w:hAnsi="Arial" w:cs="Times New Roman"/>
                <w:bCs/>
                <w:color w:val="auto"/>
                <w:sz w:val="20"/>
                <w:szCs w:val="20"/>
              </w:rPr>
            </w:pPr>
          </w:p>
          <w:p w14:paraId="5B564042" w14:textId="77777777" w:rsidR="0060328D" w:rsidRDefault="0060328D" w:rsidP="007D760C">
            <w:pPr>
              <w:spacing w:after="0" w:line="240" w:lineRule="auto"/>
              <w:rPr>
                <w:rFonts w:ascii="Arial" w:eastAsia="Times New Roman" w:hAnsi="Arial" w:cs="Times New Roman"/>
                <w:bCs/>
                <w:color w:val="auto"/>
                <w:sz w:val="20"/>
                <w:szCs w:val="20"/>
              </w:rPr>
            </w:pPr>
          </w:p>
          <w:p w14:paraId="776681BB" w14:textId="77777777" w:rsidR="0060328D" w:rsidRDefault="0060328D" w:rsidP="007D760C">
            <w:pPr>
              <w:spacing w:after="0" w:line="240" w:lineRule="auto"/>
              <w:rPr>
                <w:rFonts w:ascii="Arial" w:eastAsia="Times New Roman" w:hAnsi="Arial" w:cs="Times New Roman"/>
                <w:bCs/>
                <w:color w:val="auto"/>
                <w:sz w:val="20"/>
                <w:szCs w:val="20"/>
              </w:rPr>
            </w:pPr>
          </w:p>
          <w:p w14:paraId="3B61C9CA" w14:textId="77777777" w:rsidR="0060328D" w:rsidRDefault="0060328D" w:rsidP="007D760C">
            <w:pPr>
              <w:spacing w:after="0" w:line="240" w:lineRule="auto"/>
              <w:rPr>
                <w:rFonts w:ascii="Arial" w:eastAsia="Times New Roman" w:hAnsi="Arial" w:cs="Times New Roman"/>
                <w:bCs/>
                <w:color w:val="auto"/>
                <w:sz w:val="20"/>
                <w:szCs w:val="20"/>
              </w:rPr>
            </w:pPr>
          </w:p>
          <w:p w14:paraId="291DC987" w14:textId="77777777" w:rsidR="0060328D" w:rsidRDefault="0060328D" w:rsidP="007D760C">
            <w:pPr>
              <w:spacing w:after="0" w:line="240" w:lineRule="auto"/>
              <w:rPr>
                <w:rFonts w:ascii="Arial" w:eastAsia="Times New Roman" w:hAnsi="Arial" w:cs="Times New Roman"/>
                <w:bCs/>
                <w:color w:val="auto"/>
                <w:sz w:val="20"/>
                <w:szCs w:val="20"/>
              </w:rPr>
            </w:pPr>
          </w:p>
          <w:p w14:paraId="17E51376" w14:textId="77777777" w:rsidR="0060328D" w:rsidRDefault="0060328D" w:rsidP="007D760C">
            <w:pPr>
              <w:spacing w:after="0" w:line="240" w:lineRule="auto"/>
              <w:rPr>
                <w:rFonts w:ascii="Arial" w:eastAsia="Times New Roman" w:hAnsi="Arial" w:cs="Times New Roman"/>
                <w:bCs/>
                <w:color w:val="auto"/>
                <w:sz w:val="20"/>
                <w:szCs w:val="20"/>
              </w:rPr>
            </w:pPr>
          </w:p>
          <w:p w14:paraId="0AFF13B1" w14:textId="77777777" w:rsidR="0060328D" w:rsidRDefault="0060328D" w:rsidP="007D760C">
            <w:pPr>
              <w:spacing w:after="0" w:line="240" w:lineRule="auto"/>
              <w:rPr>
                <w:rFonts w:ascii="Arial" w:eastAsia="Times New Roman" w:hAnsi="Arial" w:cs="Times New Roman"/>
                <w:bCs/>
                <w:color w:val="auto"/>
                <w:sz w:val="20"/>
                <w:szCs w:val="20"/>
              </w:rPr>
            </w:pPr>
          </w:p>
          <w:p w14:paraId="693EDA35" w14:textId="77777777" w:rsidR="0060328D" w:rsidRDefault="0060328D" w:rsidP="007D760C">
            <w:pPr>
              <w:spacing w:after="0" w:line="240" w:lineRule="auto"/>
              <w:rPr>
                <w:rFonts w:ascii="Arial" w:eastAsia="Times New Roman" w:hAnsi="Arial" w:cs="Times New Roman"/>
                <w:bCs/>
                <w:color w:val="auto"/>
                <w:sz w:val="20"/>
                <w:szCs w:val="20"/>
              </w:rPr>
            </w:pPr>
          </w:p>
          <w:p w14:paraId="39BD345A" w14:textId="77777777" w:rsidR="0060328D" w:rsidRDefault="0060328D" w:rsidP="007D760C">
            <w:pPr>
              <w:spacing w:after="0" w:line="240" w:lineRule="auto"/>
              <w:rPr>
                <w:rFonts w:ascii="Arial" w:eastAsia="Times New Roman" w:hAnsi="Arial" w:cs="Times New Roman"/>
                <w:bCs/>
                <w:color w:val="auto"/>
                <w:sz w:val="20"/>
                <w:szCs w:val="20"/>
              </w:rPr>
            </w:pPr>
          </w:p>
          <w:p w14:paraId="2E991DBC" w14:textId="77777777" w:rsidR="0060328D" w:rsidRDefault="0060328D" w:rsidP="007D760C">
            <w:pPr>
              <w:spacing w:after="0" w:line="240" w:lineRule="auto"/>
              <w:rPr>
                <w:rFonts w:ascii="Arial" w:eastAsia="Times New Roman" w:hAnsi="Arial" w:cs="Times New Roman"/>
                <w:bCs/>
                <w:color w:val="auto"/>
                <w:sz w:val="20"/>
                <w:szCs w:val="20"/>
              </w:rPr>
            </w:pPr>
          </w:p>
          <w:p w14:paraId="51339DC5" w14:textId="77777777" w:rsidR="0060328D" w:rsidRDefault="0060328D" w:rsidP="007D760C">
            <w:pPr>
              <w:spacing w:after="0" w:line="240" w:lineRule="auto"/>
              <w:rPr>
                <w:rFonts w:ascii="Arial" w:eastAsia="Times New Roman" w:hAnsi="Arial" w:cs="Times New Roman"/>
                <w:bCs/>
                <w:color w:val="auto"/>
                <w:sz w:val="20"/>
                <w:szCs w:val="20"/>
              </w:rPr>
            </w:pPr>
          </w:p>
          <w:p w14:paraId="427A75EB" w14:textId="77777777" w:rsidR="0060328D" w:rsidRDefault="0060328D" w:rsidP="007D760C">
            <w:pPr>
              <w:spacing w:after="0" w:line="240" w:lineRule="auto"/>
              <w:rPr>
                <w:rFonts w:ascii="Arial" w:eastAsia="Times New Roman" w:hAnsi="Arial" w:cs="Times New Roman"/>
                <w:bCs/>
                <w:color w:val="auto"/>
                <w:sz w:val="20"/>
                <w:szCs w:val="20"/>
              </w:rPr>
            </w:pPr>
          </w:p>
          <w:p w14:paraId="05A8DB7F" w14:textId="77777777" w:rsidR="0060328D" w:rsidRDefault="0060328D" w:rsidP="007D760C">
            <w:pPr>
              <w:spacing w:after="0" w:line="240" w:lineRule="auto"/>
              <w:rPr>
                <w:rFonts w:ascii="Arial" w:eastAsia="Times New Roman" w:hAnsi="Arial" w:cs="Times New Roman"/>
                <w:bCs/>
                <w:color w:val="auto"/>
                <w:sz w:val="20"/>
                <w:szCs w:val="20"/>
              </w:rPr>
            </w:pPr>
          </w:p>
          <w:p w14:paraId="2CFDABB5" w14:textId="77777777" w:rsidR="0060328D" w:rsidRDefault="0060328D" w:rsidP="007D760C">
            <w:pPr>
              <w:spacing w:after="0" w:line="240" w:lineRule="auto"/>
              <w:rPr>
                <w:rFonts w:ascii="Arial" w:eastAsia="Times New Roman" w:hAnsi="Arial" w:cs="Times New Roman"/>
                <w:bCs/>
                <w:color w:val="auto"/>
                <w:sz w:val="20"/>
                <w:szCs w:val="20"/>
              </w:rPr>
            </w:pPr>
          </w:p>
          <w:p w14:paraId="51D9DE47" w14:textId="77777777" w:rsidR="004A3A66" w:rsidRDefault="004A3A66" w:rsidP="00C84D73">
            <w:pPr>
              <w:pStyle w:val="Heading1"/>
            </w:pPr>
            <w:bookmarkStart w:id="12" w:name="_Toc157440007"/>
          </w:p>
          <w:p w14:paraId="2CF77D9F" w14:textId="77777777" w:rsidR="004A3A66" w:rsidRDefault="004A3A66" w:rsidP="00C84D73">
            <w:pPr>
              <w:pStyle w:val="Heading1"/>
            </w:pPr>
          </w:p>
          <w:p w14:paraId="300157AA" w14:textId="77777777" w:rsidR="004A3A66" w:rsidRDefault="004A3A66" w:rsidP="00C84D73">
            <w:pPr>
              <w:pStyle w:val="Heading1"/>
            </w:pPr>
          </w:p>
          <w:p w14:paraId="3D966D2E" w14:textId="77777777" w:rsidR="004A3A66" w:rsidRDefault="004A3A66" w:rsidP="00C84D73">
            <w:pPr>
              <w:pStyle w:val="Heading1"/>
            </w:pPr>
          </w:p>
          <w:p w14:paraId="5CC7F496" w14:textId="3E8CE0BC" w:rsidR="00C84D73" w:rsidRDefault="00C84D73" w:rsidP="00C84D73">
            <w:pPr>
              <w:pStyle w:val="Heading1"/>
            </w:pPr>
            <w:r w:rsidRPr="004C40A7">
              <w:lastRenderedPageBreak/>
              <w:t>Reference</w:t>
            </w:r>
            <w:bookmarkEnd w:id="12"/>
          </w:p>
          <w:p w14:paraId="021B2805" w14:textId="78029489" w:rsidR="0029771E" w:rsidRPr="0029771E" w:rsidRDefault="0029771E" w:rsidP="0029771E">
            <w:pPr>
              <w:rPr>
                <w:b/>
                <w:bCs/>
              </w:rPr>
            </w:pPr>
            <w:r w:rsidRPr="0029771E">
              <w:rPr>
                <w:b/>
                <w:bCs/>
              </w:rPr>
              <w:t>Component one</w:t>
            </w:r>
          </w:p>
          <w:p w14:paraId="7DFF0AFC" w14:textId="77777777" w:rsidR="00C84D73" w:rsidRPr="004C40A7" w:rsidRDefault="00C84D73" w:rsidP="00C84D73">
            <w:pPr>
              <w:spacing w:line="480" w:lineRule="auto"/>
              <w:jc w:val="both"/>
              <w:rPr>
                <w:rFonts w:cs="Times New Roman"/>
                <w:color w:val="222222"/>
                <w:szCs w:val="24"/>
                <w:shd w:val="clear" w:color="auto" w:fill="FFFFFF"/>
              </w:rPr>
            </w:pPr>
            <w:proofErr w:type="spellStart"/>
            <w:r w:rsidRPr="004C40A7">
              <w:rPr>
                <w:rFonts w:cs="Times New Roman"/>
                <w:color w:val="222222"/>
                <w:szCs w:val="24"/>
                <w:shd w:val="clear" w:color="auto" w:fill="FFFFFF"/>
              </w:rPr>
              <w:t>Adeani</w:t>
            </w:r>
            <w:proofErr w:type="spellEnd"/>
            <w:r w:rsidRPr="004C40A7">
              <w:rPr>
                <w:rFonts w:cs="Times New Roman"/>
                <w:color w:val="222222"/>
                <w:szCs w:val="24"/>
                <w:shd w:val="clear" w:color="auto" w:fill="FFFFFF"/>
              </w:rPr>
              <w:t xml:space="preserve">, I.S., </w:t>
            </w:r>
            <w:proofErr w:type="spellStart"/>
            <w:r w:rsidRPr="004C40A7">
              <w:rPr>
                <w:rFonts w:cs="Times New Roman"/>
                <w:color w:val="222222"/>
                <w:szCs w:val="24"/>
                <w:shd w:val="clear" w:color="auto" w:fill="FFFFFF"/>
              </w:rPr>
              <w:t>Febriani</w:t>
            </w:r>
            <w:proofErr w:type="spellEnd"/>
            <w:r w:rsidRPr="004C40A7">
              <w:rPr>
                <w:rFonts w:cs="Times New Roman"/>
                <w:color w:val="222222"/>
                <w:szCs w:val="24"/>
                <w:shd w:val="clear" w:color="auto" w:fill="FFFFFF"/>
              </w:rPr>
              <w:t xml:space="preserve">, R.B. and </w:t>
            </w:r>
            <w:proofErr w:type="spellStart"/>
            <w:r w:rsidRPr="004C40A7">
              <w:rPr>
                <w:rFonts w:cs="Times New Roman"/>
                <w:color w:val="222222"/>
                <w:szCs w:val="24"/>
                <w:shd w:val="clear" w:color="auto" w:fill="FFFFFF"/>
              </w:rPr>
              <w:t>Syafryadin</w:t>
            </w:r>
            <w:proofErr w:type="spellEnd"/>
            <w:r w:rsidRPr="004C40A7">
              <w:rPr>
                <w:rFonts w:cs="Times New Roman"/>
                <w:color w:val="222222"/>
                <w:szCs w:val="24"/>
                <w:shd w:val="clear" w:color="auto" w:fill="FFFFFF"/>
              </w:rPr>
              <w:t xml:space="preserve">, S., </w:t>
            </w:r>
            <w:r>
              <w:rPr>
                <w:rFonts w:cs="Times New Roman"/>
                <w:color w:val="222222"/>
                <w:szCs w:val="24"/>
                <w:shd w:val="clear" w:color="auto" w:fill="FFFFFF"/>
              </w:rPr>
              <w:t>(</w:t>
            </w:r>
            <w:r w:rsidRPr="004C40A7">
              <w:rPr>
                <w:rFonts w:cs="Times New Roman"/>
                <w:color w:val="222222"/>
                <w:szCs w:val="24"/>
                <w:shd w:val="clear" w:color="auto" w:fill="FFFFFF"/>
              </w:rPr>
              <w:t>2020</w:t>
            </w:r>
            <w:r>
              <w:rPr>
                <w:rFonts w:cs="Times New Roman"/>
                <w:color w:val="222222"/>
                <w:szCs w:val="24"/>
                <w:shd w:val="clear" w:color="auto" w:fill="FFFFFF"/>
              </w:rPr>
              <w:t>)</w:t>
            </w:r>
            <w:r w:rsidRPr="004C40A7">
              <w:rPr>
                <w:rFonts w:cs="Times New Roman"/>
                <w:color w:val="222222"/>
                <w:szCs w:val="24"/>
                <w:shd w:val="clear" w:color="auto" w:fill="FFFFFF"/>
              </w:rPr>
              <w:t xml:space="preserve">. Using </w:t>
            </w:r>
            <w:proofErr w:type="spellStart"/>
            <w:r w:rsidRPr="004C40A7">
              <w:rPr>
                <w:rFonts w:cs="Times New Roman"/>
                <w:color w:val="222222"/>
                <w:szCs w:val="24"/>
                <w:shd w:val="clear" w:color="auto" w:fill="FFFFFF"/>
              </w:rPr>
              <w:t>GIBBS’reflective</w:t>
            </w:r>
            <w:proofErr w:type="spellEnd"/>
            <w:r w:rsidRPr="004C40A7">
              <w:rPr>
                <w:rFonts w:cs="Times New Roman"/>
                <w:color w:val="222222"/>
                <w:szCs w:val="24"/>
                <w:shd w:val="clear" w:color="auto" w:fill="FFFFFF"/>
              </w:rPr>
              <w:t xml:space="preserve"> cycle in making reflections of literary analysis. </w:t>
            </w:r>
            <w:r w:rsidRPr="004C40A7">
              <w:rPr>
                <w:rFonts w:cs="Times New Roman"/>
                <w:i/>
                <w:iCs/>
                <w:color w:val="222222"/>
                <w:szCs w:val="24"/>
                <w:shd w:val="clear" w:color="auto" w:fill="FFFFFF"/>
              </w:rPr>
              <w:t>Indonesian EFL Journal</w:t>
            </w:r>
            <w:r w:rsidRPr="004C40A7">
              <w:rPr>
                <w:rFonts w:cs="Times New Roman"/>
                <w:color w:val="222222"/>
                <w:szCs w:val="24"/>
                <w:shd w:val="clear" w:color="auto" w:fill="FFFFFF"/>
              </w:rPr>
              <w:t>, </w:t>
            </w:r>
            <w:r w:rsidRPr="004C40A7">
              <w:rPr>
                <w:rFonts w:cs="Times New Roman"/>
                <w:i/>
                <w:iCs/>
                <w:color w:val="222222"/>
                <w:szCs w:val="24"/>
                <w:shd w:val="clear" w:color="auto" w:fill="FFFFFF"/>
              </w:rPr>
              <w:t>6</w:t>
            </w:r>
            <w:r w:rsidRPr="004C40A7">
              <w:rPr>
                <w:rFonts w:cs="Times New Roman"/>
                <w:color w:val="222222"/>
                <w:szCs w:val="24"/>
                <w:shd w:val="clear" w:color="auto" w:fill="FFFFFF"/>
              </w:rPr>
              <w:t>(2), pp.139-148.</w:t>
            </w:r>
          </w:p>
          <w:p w14:paraId="3C556659" w14:textId="77777777" w:rsidR="00C84D73" w:rsidRPr="004C40A7" w:rsidRDefault="00C84D73" w:rsidP="00C84D73">
            <w:pPr>
              <w:spacing w:line="480" w:lineRule="auto"/>
              <w:jc w:val="both"/>
              <w:rPr>
                <w:rFonts w:cs="Times New Roman"/>
                <w:szCs w:val="24"/>
              </w:rPr>
            </w:pPr>
            <w:r w:rsidRPr="004C40A7">
              <w:rPr>
                <w:rFonts w:cs="Times New Roman"/>
                <w:szCs w:val="24"/>
              </w:rPr>
              <w:t xml:space="preserve">Bridger, E. (2018) </w:t>
            </w:r>
            <w:r w:rsidRPr="004C40A7">
              <w:rPr>
                <w:rFonts w:cs="Times New Roman"/>
                <w:i/>
                <w:szCs w:val="24"/>
              </w:rPr>
              <w:t>Employee engagement: a practical introduction</w:t>
            </w:r>
            <w:r w:rsidRPr="004C40A7">
              <w:rPr>
                <w:rFonts w:cs="Times New Roman"/>
                <w:szCs w:val="24"/>
              </w:rPr>
              <w:t>.</w:t>
            </w:r>
            <w:r w:rsidRPr="004C40A7">
              <w:rPr>
                <w:rFonts w:cs="Times New Roman"/>
                <w:spacing w:val="-6"/>
                <w:szCs w:val="24"/>
              </w:rPr>
              <w:t xml:space="preserve"> </w:t>
            </w:r>
            <w:r w:rsidRPr="004C40A7">
              <w:rPr>
                <w:rFonts w:cs="Times New Roman"/>
                <w:szCs w:val="24"/>
              </w:rPr>
              <w:t>2nd</w:t>
            </w:r>
            <w:r w:rsidRPr="004C40A7">
              <w:rPr>
                <w:rFonts w:cs="Times New Roman"/>
                <w:spacing w:val="-5"/>
                <w:szCs w:val="24"/>
              </w:rPr>
              <w:t xml:space="preserve"> </w:t>
            </w:r>
            <w:r w:rsidRPr="004C40A7">
              <w:rPr>
                <w:rFonts w:cs="Times New Roman"/>
                <w:szCs w:val="24"/>
              </w:rPr>
              <w:t>ed.</w:t>
            </w:r>
            <w:r w:rsidRPr="004C40A7">
              <w:rPr>
                <w:rFonts w:cs="Times New Roman"/>
                <w:spacing w:val="-8"/>
                <w:szCs w:val="24"/>
              </w:rPr>
              <w:t xml:space="preserve"> </w:t>
            </w:r>
            <w:r w:rsidRPr="004C40A7">
              <w:rPr>
                <w:rFonts w:cs="Times New Roman"/>
                <w:szCs w:val="24"/>
              </w:rPr>
              <w:t>HR</w:t>
            </w:r>
            <w:r w:rsidRPr="004C40A7">
              <w:rPr>
                <w:rFonts w:cs="Times New Roman"/>
                <w:spacing w:val="-7"/>
                <w:szCs w:val="24"/>
              </w:rPr>
              <w:t xml:space="preserve"> </w:t>
            </w:r>
            <w:r w:rsidRPr="004C40A7">
              <w:rPr>
                <w:rFonts w:cs="Times New Roman"/>
                <w:szCs w:val="24"/>
              </w:rPr>
              <w:t>Fundamentals.</w:t>
            </w:r>
            <w:r w:rsidRPr="004C40A7">
              <w:rPr>
                <w:rFonts w:cs="Times New Roman"/>
                <w:spacing w:val="-6"/>
                <w:szCs w:val="24"/>
              </w:rPr>
              <w:t xml:space="preserve"> </w:t>
            </w:r>
            <w:r w:rsidRPr="004C40A7">
              <w:rPr>
                <w:rFonts w:cs="Times New Roman"/>
                <w:szCs w:val="24"/>
              </w:rPr>
              <w:t>London:</w:t>
            </w:r>
            <w:r w:rsidRPr="004C40A7">
              <w:rPr>
                <w:rFonts w:cs="Times New Roman"/>
                <w:spacing w:val="-6"/>
                <w:szCs w:val="24"/>
              </w:rPr>
              <w:t xml:space="preserve"> </w:t>
            </w:r>
            <w:r w:rsidRPr="004C40A7">
              <w:rPr>
                <w:rFonts w:cs="Times New Roman"/>
                <w:szCs w:val="24"/>
              </w:rPr>
              <w:t>CIPD</w:t>
            </w:r>
            <w:r w:rsidRPr="004C40A7">
              <w:rPr>
                <w:rFonts w:cs="Times New Roman"/>
                <w:spacing w:val="-6"/>
                <w:szCs w:val="24"/>
              </w:rPr>
              <w:t xml:space="preserve"> </w:t>
            </w:r>
            <w:r w:rsidRPr="004C40A7">
              <w:rPr>
                <w:rFonts w:cs="Times New Roman"/>
                <w:szCs w:val="24"/>
              </w:rPr>
              <w:t>and Kogan Page</w:t>
            </w:r>
          </w:p>
          <w:p w14:paraId="33444777" w14:textId="77777777" w:rsidR="00C84D73" w:rsidRPr="004C40A7" w:rsidRDefault="00C84D73" w:rsidP="00C84D73">
            <w:pPr>
              <w:spacing w:line="480" w:lineRule="auto"/>
              <w:jc w:val="both"/>
              <w:rPr>
                <w:rFonts w:cs="Times New Roman"/>
                <w:szCs w:val="24"/>
              </w:rPr>
            </w:pPr>
            <w:r w:rsidRPr="004C40A7">
              <w:rPr>
                <w:rFonts w:cs="Times New Roman"/>
                <w:szCs w:val="24"/>
              </w:rPr>
              <w:t>Cottrell,</w:t>
            </w:r>
            <w:r w:rsidRPr="004C40A7">
              <w:rPr>
                <w:rFonts w:cs="Times New Roman"/>
                <w:spacing w:val="-4"/>
                <w:szCs w:val="24"/>
              </w:rPr>
              <w:t xml:space="preserve"> </w:t>
            </w:r>
            <w:r w:rsidRPr="004C40A7">
              <w:rPr>
                <w:rFonts w:cs="Times New Roman"/>
                <w:szCs w:val="24"/>
              </w:rPr>
              <w:t>S.</w:t>
            </w:r>
            <w:r w:rsidRPr="004C40A7">
              <w:rPr>
                <w:rFonts w:cs="Times New Roman"/>
                <w:spacing w:val="-4"/>
                <w:szCs w:val="24"/>
              </w:rPr>
              <w:t xml:space="preserve"> </w:t>
            </w:r>
            <w:r w:rsidRPr="004C40A7">
              <w:rPr>
                <w:rFonts w:cs="Times New Roman"/>
                <w:szCs w:val="24"/>
              </w:rPr>
              <w:t>(2019)</w:t>
            </w:r>
            <w:r w:rsidRPr="004C40A7">
              <w:rPr>
                <w:rFonts w:cs="Times New Roman"/>
                <w:spacing w:val="-4"/>
                <w:szCs w:val="24"/>
              </w:rPr>
              <w:t xml:space="preserve"> </w:t>
            </w:r>
            <w:r w:rsidRPr="004C40A7">
              <w:rPr>
                <w:rFonts w:cs="Times New Roman"/>
                <w:i/>
                <w:szCs w:val="24"/>
              </w:rPr>
              <w:t>The</w:t>
            </w:r>
            <w:r w:rsidRPr="004C40A7">
              <w:rPr>
                <w:rFonts w:cs="Times New Roman"/>
                <w:i/>
                <w:spacing w:val="-4"/>
                <w:szCs w:val="24"/>
              </w:rPr>
              <w:t xml:space="preserve"> </w:t>
            </w:r>
            <w:r w:rsidRPr="004C40A7">
              <w:rPr>
                <w:rFonts w:cs="Times New Roman"/>
                <w:i/>
                <w:szCs w:val="24"/>
              </w:rPr>
              <w:t>Study</w:t>
            </w:r>
            <w:r w:rsidRPr="004C40A7">
              <w:rPr>
                <w:rFonts w:cs="Times New Roman"/>
                <w:i/>
                <w:spacing w:val="-5"/>
                <w:szCs w:val="24"/>
              </w:rPr>
              <w:t xml:space="preserve"> </w:t>
            </w:r>
            <w:r w:rsidRPr="004C40A7">
              <w:rPr>
                <w:rFonts w:cs="Times New Roman"/>
                <w:i/>
                <w:szCs w:val="24"/>
              </w:rPr>
              <w:t>Skills</w:t>
            </w:r>
            <w:r w:rsidRPr="004C40A7">
              <w:rPr>
                <w:rFonts w:cs="Times New Roman"/>
                <w:i/>
                <w:spacing w:val="-5"/>
                <w:szCs w:val="24"/>
              </w:rPr>
              <w:t xml:space="preserve"> </w:t>
            </w:r>
            <w:r w:rsidRPr="004C40A7">
              <w:rPr>
                <w:rFonts w:cs="Times New Roman"/>
                <w:i/>
                <w:szCs w:val="24"/>
              </w:rPr>
              <w:t>Handbook</w:t>
            </w:r>
            <w:r w:rsidRPr="004C40A7">
              <w:rPr>
                <w:rFonts w:cs="Times New Roman"/>
                <w:szCs w:val="24"/>
              </w:rPr>
              <w:t>.</w:t>
            </w:r>
            <w:r w:rsidRPr="004C40A7">
              <w:rPr>
                <w:rFonts w:cs="Times New Roman"/>
                <w:spacing w:val="-4"/>
                <w:szCs w:val="24"/>
              </w:rPr>
              <w:t xml:space="preserve"> </w:t>
            </w:r>
            <w:r w:rsidRPr="004C40A7">
              <w:rPr>
                <w:rFonts w:cs="Times New Roman"/>
                <w:szCs w:val="24"/>
              </w:rPr>
              <w:t>5th</w:t>
            </w:r>
            <w:r w:rsidRPr="004C40A7">
              <w:rPr>
                <w:rFonts w:cs="Times New Roman"/>
                <w:spacing w:val="-4"/>
                <w:szCs w:val="24"/>
              </w:rPr>
              <w:t xml:space="preserve"> </w:t>
            </w:r>
            <w:r w:rsidRPr="004C40A7">
              <w:rPr>
                <w:rFonts w:cs="Times New Roman"/>
                <w:szCs w:val="24"/>
              </w:rPr>
              <w:t>ed.</w:t>
            </w:r>
            <w:r w:rsidRPr="004C40A7">
              <w:rPr>
                <w:rFonts w:cs="Times New Roman"/>
                <w:spacing w:val="-4"/>
                <w:szCs w:val="24"/>
              </w:rPr>
              <w:t xml:space="preserve"> </w:t>
            </w:r>
            <w:r w:rsidRPr="004C40A7">
              <w:rPr>
                <w:rFonts w:cs="Times New Roman"/>
                <w:szCs w:val="24"/>
              </w:rPr>
              <w:t>London: Red Globe Press.</w:t>
            </w:r>
          </w:p>
          <w:p w14:paraId="5D765F9E" w14:textId="77777777" w:rsidR="00C84D73" w:rsidRPr="004C40A7" w:rsidRDefault="00C84D73" w:rsidP="00C84D73">
            <w:pPr>
              <w:spacing w:line="480" w:lineRule="auto"/>
              <w:jc w:val="both"/>
              <w:rPr>
                <w:rFonts w:cs="Times New Roman"/>
                <w:szCs w:val="24"/>
              </w:rPr>
            </w:pPr>
            <w:r w:rsidRPr="004C40A7">
              <w:rPr>
                <w:rFonts w:cs="Times New Roman"/>
                <w:szCs w:val="24"/>
              </w:rPr>
              <w:t>Leiter,</w:t>
            </w:r>
            <w:r w:rsidRPr="004C40A7">
              <w:rPr>
                <w:rFonts w:cs="Times New Roman"/>
                <w:spacing w:val="-5"/>
                <w:szCs w:val="24"/>
              </w:rPr>
              <w:t xml:space="preserve"> </w:t>
            </w:r>
            <w:r w:rsidRPr="004C40A7">
              <w:rPr>
                <w:rFonts w:cs="Times New Roman"/>
                <w:szCs w:val="24"/>
              </w:rPr>
              <w:t>M.</w:t>
            </w:r>
            <w:r w:rsidRPr="004C40A7">
              <w:rPr>
                <w:rFonts w:cs="Times New Roman"/>
                <w:spacing w:val="-2"/>
                <w:szCs w:val="24"/>
              </w:rPr>
              <w:t xml:space="preserve"> </w:t>
            </w:r>
            <w:r w:rsidRPr="004C40A7">
              <w:rPr>
                <w:rFonts w:cs="Times New Roman"/>
                <w:szCs w:val="24"/>
              </w:rPr>
              <w:t>P.</w:t>
            </w:r>
            <w:r w:rsidRPr="004C40A7">
              <w:rPr>
                <w:rFonts w:cs="Times New Roman"/>
                <w:spacing w:val="-2"/>
                <w:szCs w:val="24"/>
              </w:rPr>
              <w:t xml:space="preserve"> </w:t>
            </w:r>
            <w:r w:rsidRPr="004C40A7">
              <w:rPr>
                <w:rFonts w:cs="Times New Roman"/>
                <w:szCs w:val="24"/>
              </w:rPr>
              <w:t>and</w:t>
            </w:r>
            <w:r w:rsidRPr="004C40A7">
              <w:rPr>
                <w:rFonts w:cs="Times New Roman"/>
                <w:spacing w:val="-2"/>
                <w:szCs w:val="24"/>
              </w:rPr>
              <w:t xml:space="preserve"> </w:t>
            </w:r>
            <w:r w:rsidRPr="004C40A7">
              <w:rPr>
                <w:rFonts w:cs="Times New Roman"/>
                <w:szCs w:val="24"/>
              </w:rPr>
              <w:t>Bakker,</w:t>
            </w:r>
            <w:r w:rsidRPr="004C40A7">
              <w:rPr>
                <w:rFonts w:cs="Times New Roman"/>
                <w:spacing w:val="-3"/>
                <w:szCs w:val="24"/>
              </w:rPr>
              <w:t xml:space="preserve"> </w:t>
            </w:r>
            <w:r w:rsidRPr="004C40A7">
              <w:rPr>
                <w:rFonts w:cs="Times New Roman"/>
                <w:szCs w:val="24"/>
              </w:rPr>
              <w:t>A.</w:t>
            </w:r>
            <w:r w:rsidRPr="004C40A7">
              <w:rPr>
                <w:rFonts w:cs="Times New Roman"/>
                <w:spacing w:val="-2"/>
                <w:szCs w:val="24"/>
              </w:rPr>
              <w:t xml:space="preserve"> </w:t>
            </w:r>
            <w:r w:rsidRPr="004C40A7">
              <w:rPr>
                <w:rFonts w:cs="Times New Roman"/>
                <w:szCs w:val="24"/>
              </w:rPr>
              <w:t>B.</w:t>
            </w:r>
            <w:r w:rsidRPr="004C40A7">
              <w:rPr>
                <w:rFonts w:cs="Times New Roman"/>
                <w:spacing w:val="-2"/>
                <w:szCs w:val="24"/>
              </w:rPr>
              <w:t xml:space="preserve"> </w:t>
            </w:r>
            <w:r w:rsidRPr="004C40A7">
              <w:rPr>
                <w:rFonts w:cs="Times New Roman"/>
                <w:szCs w:val="24"/>
              </w:rPr>
              <w:t>(2010)</w:t>
            </w:r>
            <w:r w:rsidRPr="004C40A7">
              <w:rPr>
                <w:rFonts w:cs="Times New Roman"/>
                <w:spacing w:val="1"/>
                <w:szCs w:val="24"/>
              </w:rPr>
              <w:t xml:space="preserve"> </w:t>
            </w:r>
            <w:r w:rsidRPr="004C40A7">
              <w:rPr>
                <w:rFonts w:cs="Times New Roman"/>
                <w:i/>
                <w:szCs w:val="24"/>
              </w:rPr>
              <w:t>Work</w:t>
            </w:r>
            <w:r w:rsidRPr="004C40A7">
              <w:rPr>
                <w:rFonts w:cs="Times New Roman"/>
                <w:i/>
                <w:spacing w:val="-3"/>
                <w:szCs w:val="24"/>
              </w:rPr>
              <w:t xml:space="preserve"> </w:t>
            </w:r>
            <w:r w:rsidRPr="004C40A7">
              <w:rPr>
                <w:rFonts w:cs="Times New Roman"/>
                <w:i/>
                <w:spacing w:val="-2"/>
                <w:szCs w:val="24"/>
              </w:rPr>
              <w:t>Engagement</w:t>
            </w:r>
            <w:r w:rsidRPr="004C40A7">
              <w:rPr>
                <w:rFonts w:cs="Times New Roman"/>
                <w:i/>
                <w:szCs w:val="24"/>
              </w:rPr>
              <w:t>:</w:t>
            </w:r>
            <w:r w:rsidRPr="004C40A7">
              <w:rPr>
                <w:rFonts w:cs="Times New Roman"/>
                <w:i/>
                <w:spacing w:val="-4"/>
                <w:szCs w:val="24"/>
              </w:rPr>
              <w:t xml:space="preserve"> </w:t>
            </w:r>
            <w:r w:rsidRPr="004C40A7">
              <w:rPr>
                <w:rFonts w:cs="Times New Roman"/>
                <w:i/>
                <w:szCs w:val="24"/>
              </w:rPr>
              <w:t>A</w:t>
            </w:r>
            <w:r w:rsidRPr="004C40A7">
              <w:rPr>
                <w:rFonts w:cs="Times New Roman"/>
                <w:i/>
                <w:spacing w:val="-5"/>
                <w:szCs w:val="24"/>
              </w:rPr>
              <w:t xml:space="preserve"> </w:t>
            </w:r>
            <w:r w:rsidRPr="004C40A7">
              <w:rPr>
                <w:rFonts w:cs="Times New Roman"/>
                <w:i/>
                <w:szCs w:val="24"/>
              </w:rPr>
              <w:t>Handbook</w:t>
            </w:r>
            <w:r w:rsidRPr="004C40A7">
              <w:rPr>
                <w:rFonts w:cs="Times New Roman"/>
                <w:i/>
                <w:spacing w:val="-5"/>
                <w:szCs w:val="24"/>
              </w:rPr>
              <w:t xml:space="preserve"> </w:t>
            </w:r>
            <w:r w:rsidRPr="004C40A7">
              <w:rPr>
                <w:rFonts w:cs="Times New Roman"/>
                <w:i/>
                <w:szCs w:val="24"/>
              </w:rPr>
              <w:t>of</w:t>
            </w:r>
            <w:r w:rsidRPr="004C40A7">
              <w:rPr>
                <w:rFonts w:cs="Times New Roman"/>
                <w:i/>
                <w:spacing w:val="-5"/>
                <w:szCs w:val="24"/>
              </w:rPr>
              <w:t xml:space="preserve"> </w:t>
            </w:r>
            <w:r w:rsidRPr="004C40A7">
              <w:rPr>
                <w:rFonts w:cs="Times New Roman"/>
                <w:i/>
                <w:szCs w:val="24"/>
              </w:rPr>
              <w:t>Essential</w:t>
            </w:r>
            <w:r w:rsidRPr="004C40A7">
              <w:rPr>
                <w:rFonts w:cs="Times New Roman"/>
                <w:i/>
                <w:spacing w:val="-4"/>
                <w:szCs w:val="24"/>
              </w:rPr>
              <w:t xml:space="preserve"> </w:t>
            </w:r>
            <w:r w:rsidRPr="004C40A7">
              <w:rPr>
                <w:rFonts w:cs="Times New Roman"/>
                <w:i/>
                <w:szCs w:val="24"/>
              </w:rPr>
              <w:t>Theory</w:t>
            </w:r>
            <w:r w:rsidRPr="004C40A7">
              <w:rPr>
                <w:rFonts w:cs="Times New Roman"/>
                <w:i/>
                <w:spacing w:val="-7"/>
                <w:szCs w:val="24"/>
              </w:rPr>
              <w:t xml:space="preserve"> </w:t>
            </w:r>
            <w:r w:rsidRPr="004C40A7">
              <w:rPr>
                <w:rFonts w:cs="Times New Roman"/>
                <w:i/>
                <w:szCs w:val="24"/>
              </w:rPr>
              <w:t>and</w:t>
            </w:r>
            <w:r w:rsidRPr="004C40A7">
              <w:rPr>
                <w:rFonts w:cs="Times New Roman"/>
                <w:i/>
                <w:spacing w:val="-5"/>
                <w:szCs w:val="24"/>
              </w:rPr>
              <w:t xml:space="preserve"> </w:t>
            </w:r>
            <w:r w:rsidRPr="004C40A7">
              <w:rPr>
                <w:rFonts w:cs="Times New Roman"/>
                <w:i/>
                <w:szCs w:val="24"/>
              </w:rPr>
              <w:t>Research</w:t>
            </w:r>
            <w:r w:rsidRPr="004C40A7">
              <w:rPr>
                <w:rFonts w:cs="Times New Roman"/>
                <w:szCs w:val="24"/>
              </w:rPr>
              <w:t>.</w:t>
            </w:r>
            <w:r w:rsidRPr="004C40A7">
              <w:rPr>
                <w:rFonts w:cs="Times New Roman"/>
                <w:spacing w:val="-6"/>
                <w:szCs w:val="24"/>
              </w:rPr>
              <w:t xml:space="preserve"> </w:t>
            </w:r>
            <w:r w:rsidRPr="004C40A7">
              <w:rPr>
                <w:rFonts w:cs="Times New Roman"/>
                <w:szCs w:val="24"/>
              </w:rPr>
              <w:t>Hove [England]: Psychology Press.</w:t>
            </w:r>
          </w:p>
          <w:p w14:paraId="213F23DD" w14:textId="77777777" w:rsidR="00C84D73" w:rsidRPr="004C40A7" w:rsidRDefault="00C84D73" w:rsidP="00C84D73">
            <w:pPr>
              <w:spacing w:line="480" w:lineRule="auto"/>
              <w:jc w:val="both"/>
              <w:rPr>
                <w:rFonts w:cs="Times New Roman"/>
                <w:b/>
                <w:bCs/>
                <w:szCs w:val="24"/>
              </w:rPr>
            </w:pPr>
            <w:r w:rsidRPr="004C40A7">
              <w:rPr>
                <w:rFonts w:cs="Times New Roman"/>
                <w:color w:val="222222"/>
                <w:szCs w:val="24"/>
                <w:shd w:val="clear" w:color="auto" w:fill="FFFFFF"/>
              </w:rPr>
              <w:t xml:space="preserve">Pieper, M., Roelle, J., </w:t>
            </w:r>
            <w:proofErr w:type="spellStart"/>
            <w:r w:rsidRPr="004C40A7">
              <w:rPr>
                <w:rFonts w:cs="Times New Roman"/>
                <w:color w:val="222222"/>
                <w:szCs w:val="24"/>
                <w:shd w:val="clear" w:color="auto" w:fill="FFFFFF"/>
              </w:rPr>
              <w:t>vom</w:t>
            </w:r>
            <w:proofErr w:type="spellEnd"/>
            <w:r w:rsidRPr="004C40A7">
              <w:rPr>
                <w:rFonts w:cs="Times New Roman"/>
                <w:color w:val="222222"/>
                <w:szCs w:val="24"/>
                <w:shd w:val="clear" w:color="auto" w:fill="FFFFFF"/>
              </w:rPr>
              <w:t xml:space="preserve"> </w:t>
            </w:r>
            <w:proofErr w:type="spellStart"/>
            <w:r w:rsidRPr="004C40A7">
              <w:rPr>
                <w:rFonts w:cs="Times New Roman"/>
                <w:color w:val="222222"/>
                <w:szCs w:val="24"/>
                <w:shd w:val="clear" w:color="auto" w:fill="FFFFFF"/>
              </w:rPr>
              <w:t>Hofe</w:t>
            </w:r>
            <w:proofErr w:type="spellEnd"/>
            <w:r w:rsidRPr="004C40A7">
              <w:rPr>
                <w:rFonts w:cs="Times New Roman"/>
                <w:color w:val="222222"/>
                <w:szCs w:val="24"/>
                <w:shd w:val="clear" w:color="auto" w:fill="FFFFFF"/>
              </w:rPr>
              <w:t xml:space="preserve">, R., Salle, A. and Berthold, K., </w:t>
            </w:r>
            <w:r>
              <w:rPr>
                <w:rFonts w:cs="Times New Roman"/>
                <w:color w:val="222222"/>
                <w:szCs w:val="24"/>
                <w:shd w:val="clear" w:color="auto" w:fill="FFFFFF"/>
              </w:rPr>
              <w:t>(</w:t>
            </w:r>
            <w:r w:rsidRPr="004C40A7">
              <w:rPr>
                <w:rFonts w:cs="Times New Roman"/>
                <w:color w:val="222222"/>
                <w:szCs w:val="24"/>
                <w:shd w:val="clear" w:color="auto" w:fill="FFFFFF"/>
              </w:rPr>
              <w:t>2021</w:t>
            </w:r>
            <w:r>
              <w:rPr>
                <w:rFonts w:cs="Times New Roman"/>
                <w:color w:val="222222"/>
                <w:szCs w:val="24"/>
                <w:shd w:val="clear" w:color="auto" w:fill="FFFFFF"/>
              </w:rPr>
              <w:t>)</w:t>
            </w:r>
            <w:r w:rsidRPr="004C40A7">
              <w:rPr>
                <w:rFonts w:cs="Times New Roman"/>
                <w:color w:val="222222"/>
                <w:szCs w:val="24"/>
                <w:shd w:val="clear" w:color="auto" w:fill="FFFFFF"/>
              </w:rPr>
              <w:t>. Feedback in reflective journals fosters reflection skills of student teachers. </w:t>
            </w:r>
            <w:r w:rsidRPr="004C40A7">
              <w:rPr>
                <w:rFonts w:cs="Times New Roman"/>
                <w:i/>
                <w:iCs/>
                <w:color w:val="222222"/>
                <w:szCs w:val="24"/>
                <w:shd w:val="clear" w:color="auto" w:fill="FFFFFF"/>
              </w:rPr>
              <w:t>Psychology Learning &amp; Teaching</w:t>
            </w:r>
            <w:r w:rsidRPr="004C40A7">
              <w:rPr>
                <w:rFonts w:cs="Times New Roman"/>
                <w:color w:val="222222"/>
                <w:szCs w:val="24"/>
                <w:shd w:val="clear" w:color="auto" w:fill="FFFFFF"/>
              </w:rPr>
              <w:t>, </w:t>
            </w:r>
            <w:r w:rsidRPr="004C40A7">
              <w:rPr>
                <w:rFonts w:cs="Times New Roman"/>
                <w:i/>
                <w:iCs/>
                <w:color w:val="222222"/>
                <w:szCs w:val="24"/>
                <w:shd w:val="clear" w:color="auto" w:fill="FFFFFF"/>
              </w:rPr>
              <w:t>20</w:t>
            </w:r>
            <w:r w:rsidRPr="004C40A7">
              <w:rPr>
                <w:rFonts w:cs="Times New Roman"/>
                <w:color w:val="222222"/>
                <w:szCs w:val="24"/>
                <w:shd w:val="clear" w:color="auto" w:fill="FFFFFF"/>
              </w:rPr>
              <w:t>(1), pp.107-127.</w:t>
            </w:r>
          </w:p>
          <w:p w14:paraId="0E4FAB9B" w14:textId="77777777" w:rsidR="00C84D73" w:rsidRDefault="00C84D73" w:rsidP="00C84D73">
            <w:pPr>
              <w:spacing w:line="480" w:lineRule="auto"/>
              <w:jc w:val="both"/>
              <w:rPr>
                <w:rFonts w:cs="Times New Roman"/>
                <w:szCs w:val="24"/>
              </w:rPr>
            </w:pPr>
            <w:r w:rsidRPr="004C40A7">
              <w:rPr>
                <w:rFonts w:cs="Times New Roman"/>
                <w:szCs w:val="24"/>
              </w:rPr>
              <w:t>Quick,</w:t>
            </w:r>
            <w:r w:rsidRPr="004C40A7">
              <w:rPr>
                <w:rFonts w:cs="Times New Roman"/>
                <w:spacing w:val="-6"/>
                <w:szCs w:val="24"/>
              </w:rPr>
              <w:t xml:space="preserve"> </w:t>
            </w:r>
            <w:r w:rsidRPr="004C40A7">
              <w:rPr>
                <w:rFonts w:cs="Times New Roman"/>
                <w:szCs w:val="24"/>
              </w:rPr>
              <w:t>L.</w:t>
            </w:r>
            <w:r w:rsidRPr="004C40A7">
              <w:rPr>
                <w:rFonts w:cs="Times New Roman"/>
                <w:spacing w:val="-6"/>
                <w:szCs w:val="24"/>
              </w:rPr>
              <w:t xml:space="preserve"> </w:t>
            </w:r>
            <w:r w:rsidRPr="004C40A7">
              <w:rPr>
                <w:rFonts w:cs="Times New Roman"/>
                <w:szCs w:val="24"/>
              </w:rPr>
              <w:t>(2020)</w:t>
            </w:r>
            <w:r w:rsidRPr="004C40A7">
              <w:rPr>
                <w:rFonts w:cs="Times New Roman"/>
                <w:spacing w:val="-3"/>
                <w:szCs w:val="24"/>
              </w:rPr>
              <w:t xml:space="preserve"> </w:t>
            </w:r>
            <w:r w:rsidRPr="004C40A7">
              <w:rPr>
                <w:rFonts w:cs="Times New Roman"/>
                <w:i/>
                <w:szCs w:val="24"/>
              </w:rPr>
              <w:t>Managing</w:t>
            </w:r>
            <w:r w:rsidRPr="004C40A7">
              <w:rPr>
                <w:rFonts w:cs="Times New Roman"/>
                <w:i/>
                <w:spacing w:val="-6"/>
                <w:szCs w:val="24"/>
              </w:rPr>
              <w:t xml:space="preserve"> </w:t>
            </w:r>
            <w:r w:rsidRPr="004C40A7">
              <w:rPr>
                <w:rFonts w:cs="Times New Roman"/>
                <w:i/>
                <w:szCs w:val="24"/>
              </w:rPr>
              <w:t>Events.</w:t>
            </w:r>
            <w:r w:rsidRPr="004C40A7">
              <w:rPr>
                <w:rFonts w:cs="Times New Roman"/>
                <w:i/>
                <w:spacing w:val="-6"/>
                <w:szCs w:val="24"/>
              </w:rPr>
              <w:t xml:space="preserve"> </w:t>
            </w:r>
            <w:r w:rsidRPr="004C40A7">
              <w:rPr>
                <w:rFonts w:cs="Times New Roman"/>
                <w:i/>
                <w:szCs w:val="24"/>
              </w:rPr>
              <w:t>Real</w:t>
            </w:r>
            <w:r w:rsidRPr="004C40A7">
              <w:rPr>
                <w:rFonts w:cs="Times New Roman"/>
                <w:i/>
                <w:spacing w:val="-7"/>
                <w:szCs w:val="24"/>
              </w:rPr>
              <w:t xml:space="preserve"> </w:t>
            </w:r>
            <w:r w:rsidRPr="004C40A7">
              <w:rPr>
                <w:rFonts w:cs="Times New Roman"/>
                <w:i/>
                <w:szCs w:val="24"/>
              </w:rPr>
              <w:t>Challenges,</w:t>
            </w:r>
            <w:r w:rsidRPr="004C40A7">
              <w:rPr>
                <w:rFonts w:cs="Times New Roman"/>
                <w:i/>
                <w:spacing w:val="-6"/>
                <w:szCs w:val="24"/>
              </w:rPr>
              <w:t xml:space="preserve"> </w:t>
            </w:r>
            <w:r w:rsidRPr="004C40A7">
              <w:rPr>
                <w:rFonts w:cs="Times New Roman"/>
                <w:i/>
                <w:szCs w:val="24"/>
              </w:rPr>
              <w:t xml:space="preserve">Real Outcomes. </w:t>
            </w:r>
            <w:r w:rsidRPr="004C40A7">
              <w:rPr>
                <w:rFonts w:cs="Times New Roman"/>
                <w:szCs w:val="24"/>
              </w:rPr>
              <w:t>London: SAGE Publications Ltd.</w:t>
            </w:r>
          </w:p>
          <w:p w14:paraId="6979B1B5" w14:textId="04C1D008" w:rsidR="00051178" w:rsidRDefault="0029771E" w:rsidP="00C84D73">
            <w:pPr>
              <w:spacing w:line="480" w:lineRule="auto"/>
              <w:jc w:val="both"/>
              <w:rPr>
                <w:rFonts w:cs="Times New Roman"/>
                <w:b/>
                <w:bCs/>
                <w:szCs w:val="24"/>
              </w:rPr>
            </w:pPr>
            <w:r w:rsidRPr="0029771E">
              <w:rPr>
                <w:rFonts w:cs="Times New Roman"/>
                <w:b/>
                <w:bCs/>
                <w:szCs w:val="24"/>
              </w:rPr>
              <w:t>Component 2</w:t>
            </w:r>
          </w:p>
          <w:p w14:paraId="3809EDD9" w14:textId="77777777" w:rsidR="0014542E" w:rsidRPr="0014542E" w:rsidRDefault="0014542E" w:rsidP="0014542E">
            <w:pPr>
              <w:spacing w:line="480" w:lineRule="auto"/>
              <w:jc w:val="both"/>
              <w:rPr>
                <w:rFonts w:asciiTheme="minorHAnsi" w:hAnsiTheme="minorHAnsi" w:cstheme="minorHAnsi"/>
                <w:szCs w:val="24"/>
              </w:rPr>
            </w:pPr>
            <w:r w:rsidRPr="0014542E">
              <w:rPr>
                <w:rFonts w:asciiTheme="minorHAnsi" w:hAnsiTheme="minorHAnsi" w:cstheme="minorHAnsi"/>
                <w:szCs w:val="24"/>
              </w:rPr>
              <w:t>Brazil, C.K., Pottorff, T.A., Miller, M. and Rys, M.J., (2023). Using the rapid upper limb assessment to examine the effect of the new hotel housekeeping California standard. Applied Ergonomics, 106, p.103868.</w:t>
            </w:r>
          </w:p>
          <w:p w14:paraId="6FF67CFD" w14:textId="77777777" w:rsidR="0014542E" w:rsidRPr="0014542E" w:rsidRDefault="0014542E" w:rsidP="0014542E">
            <w:pPr>
              <w:spacing w:line="480" w:lineRule="auto"/>
              <w:jc w:val="both"/>
              <w:rPr>
                <w:rFonts w:asciiTheme="minorHAnsi" w:hAnsiTheme="minorHAnsi" w:cstheme="minorHAnsi"/>
                <w:szCs w:val="24"/>
              </w:rPr>
            </w:pPr>
            <w:r w:rsidRPr="0014542E">
              <w:rPr>
                <w:rFonts w:asciiTheme="minorHAnsi" w:hAnsiTheme="minorHAnsi" w:cstheme="minorHAnsi"/>
                <w:szCs w:val="24"/>
              </w:rPr>
              <w:t>Garski, L.J., (2023). A Review and Hazard Assessment of Combustible Paper Dust for Packaging Company XYZ.</w:t>
            </w:r>
          </w:p>
          <w:p w14:paraId="5E25E9F9" w14:textId="77777777" w:rsidR="0014542E" w:rsidRPr="0014542E" w:rsidRDefault="0014542E" w:rsidP="0014542E">
            <w:pPr>
              <w:spacing w:line="480" w:lineRule="auto"/>
              <w:jc w:val="both"/>
              <w:rPr>
                <w:rFonts w:asciiTheme="minorHAnsi" w:hAnsiTheme="minorHAnsi" w:cstheme="minorHAnsi"/>
                <w:szCs w:val="24"/>
              </w:rPr>
            </w:pPr>
            <w:r w:rsidRPr="0014542E">
              <w:rPr>
                <w:rFonts w:asciiTheme="minorHAnsi" w:hAnsiTheme="minorHAnsi" w:cstheme="minorHAnsi"/>
                <w:szCs w:val="24"/>
              </w:rPr>
              <w:t xml:space="preserve">Mangco, C.A. and Andales, N., (2023). Assessing </w:t>
            </w:r>
            <w:proofErr w:type="spellStart"/>
            <w:r w:rsidRPr="0014542E">
              <w:rPr>
                <w:rFonts w:asciiTheme="minorHAnsi" w:hAnsiTheme="minorHAnsi" w:cstheme="minorHAnsi"/>
                <w:szCs w:val="24"/>
              </w:rPr>
              <w:t>Hygenic</w:t>
            </w:r>
            <w:proofErr w:type="spellEnd"/>
            <w:r w:rsidRPr="0014542E">
              <w:rPr>
                <w:rFonts w:asciiTheme="minorHAnsi" w:hAnsiTheme="minorHAnsi" w:cstheme="minorHAnsi"/>
                <w:szCs w:val="24"/>
              </w:rPr>
              <w:t xml:space="preserve"> Practices, Sanitation Procedures of Housekeeping Department Perceived by Hotels-Motels Housekeeping Heads. Interdisciplinary Social Studies, 2(8), pp.2186-2193.</w:t>
            </w:r>
          </w:p>
          <w:p w14:paraId="796708EA" w14:textId="6C2F7D06" w:rsidR="00051178" w:rsidRPr="0014542E" w:rsidRDefault="0014542E" w:rsidP="00C84D73">
            <w:pPr>
              <w:spacing w:line="480" w:lineRule="auto"/>
              <w:jc w:val="both"/>
              <w:rPr>
                <w:rFonts w:asciiTheme="minorHAnsi" w:hAnsiTheme="minorHAnsi" w:cstheme="minorHAnsi"/>
                <w:szCs w:val="24"/>
              </w:rPr>
            </w:pPr>
            <w:r w:rsidRPr="0014542E">
              <w:rPr>
                <w:rFonts w:asciiTheme="minorHAnsi" w:hAnsiTheme="minorHAnsi" w:cstheme="minorHAnsi"/>
                <w:szCs w:val="24"/>
              </w:rPr>
              <w:t>Perelli, S. and Carluccio, L.M., (2023). Hazardous Area Classification Due to Combustible Dust Atmospheres and Layers: Avoiding Common Mistakes. Chemical Engineering Transactions, 99, pp.211-21</w:t>
            </w:r>
            <w:r w:rsidR="007C17CB">
              <w:rPr>
                <w:rFonts w:asciiTheme="minorHAnsi" w:hAnsiTheme="minorHAnsi" w:cstheme="minorHAnsi"/>
                <w:szCs w:val="24"/>
              </w:rPr>
              <w:t>6.</w:t>
            </w:r>
          </w:p>
          <w:p w14:paraId="7A260F9E" w14:textId="77777777" w:rsidR="00051178" w:rsidRDefault="00051178" w:rsidP="00C84D73">
            <w:pPr>
              <w:spacing w:line="480" w:lineRule="auto"/>
              <w:jc w:val="both"/>
              <w:rPr>
                <w:rFonts w:cs="Times New Roman"/>
                <w:szCs w:val="24"/>
              </w:rPr>
            </w:pPr>
          </w:p>
          <w:p w14:paraId="1AA97634" w14:textId="77777777" w:rsidR="00051178" w:rsidRDefault="00051178" w:rsidP="00C84D73">
            <w:pPr>
              <w:spacing w:line="480" w:lineRule="auto"/>
              <w:jc w:val="both"/>
              <w:rPr>
                <w:rFonts w:cs="Times New Roman"/>
                <w:szCs w:val="24"/>
              </w:rPr>
            </w:pPr>
          </w:p>
          <w:p w14:paraId="1249A9DE" w14:textId="77777777" w:rsidR="00051178" w:rsidRDefault="00051178" w:rsidP="00C84D73">
            <w:pPr>
              <w:spacing w:line="480" w:lineRule="auto"/>
              <w:jc w:val="both"/>
              <w:rPr>
                <w:rFonts w:cs="Times New Roman"/>
                <w:szCs w:val="24"/>
              </w:rPr>
            </w:pPr>
          </w:p>
          <w:p w14:paraId="209178EC" w14:textId="77777777" w:rsidR="00051178" w:rsidRPr="004C40A7" w:rsidRDefault="00051178" w:rsidP="00C84D73">
            <w:pPr>
              <w:spacing w:line="480" w:lineRule="auto"/>
              <w:jc w:val="both"/>
              <w:rPr>
                <w:rFonts w:cs="Times New Roman"/>
                <w:szCs w:val="24"/>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782733">
          <w:pgSz w:w="11906" w:h="16838"/>
          <w:pgMar w:top="720" w:right="720" w:bottom="720" w:left="720" w:header="709" w:footer="709" w:gutter="0"/>
          <w:cols w:space="708"/>
          <w:docGrid w:linePitch="360"/>
        </w:sectPr>
      </w:pPr>
    </w:p>
    <w:p w14:paraId="33E5253C" w14:textId="1863AD3C" w:rsidR="0060328D" w:rsidRDefault="0060328D" w:rsidP="007C17CB"/>
    <w:sectPr w:rsidR="0060328D" w:rsidSect="00782733">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62283" w14:textId="77777777" w:rsidR="001A6987" w:rsidRDefault="001A6987" w:rsidP="004D0F63">
      <w:pPr>
        <w:spacing w:after="0" w:line="240" w:lineRule="auto"/>
      </w:pPr>
      <w:r>
        <w:separator/>
      </w:r>
    </w:p>
  </w:endnote>
  <w:endnote w:type="continuationSeparator" w:id="0">
    <w:p w14:paraId="652057DA" w14:textId="77777777" w:rsidR="001A6987" w:rsidRDefault="001A69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rlito">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F58CA" w14:textId="77777777" w:rsidR="001A6987" w:rsidRDefault="001A6987" w:rsidP="004D0F63">
      <w:pPr>
        <w:spacing w:after="0" w:line="240" w:lineRule="auto"/>
      </w:pPr>
      <w:r>
        <w:separator/>
      </w:r>
    </w:p>
  </w:footnote>
  <w:footnote w:type="continuationSeparator" w:id="0">
    <w:p w14:paraId="1EF04222" w14:textId="77777777" w:rsidR="001A6987" w:rsidRDefault="001A69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1178"/>
    <w:rsid w:val="00137075"/>
    <w:rsid w:val="0014542E"/>
    <w:rsid w:val="001749FD"/>
    <w:rsid w:val="001A6987"/>
    <w:rsid w:val="002216BC"/>
    <w:rsid w:val="0029771E"/>
    <w:rsid w:val="00330917"/>
    <w:rsid w:val="00343A05"/>
    <w:rsid w:val="003508D9"/>
    <w:rsid w:val="00357851"/>
    <w:rsid w:val="003B53D1"/>
    <w:rsid w:val="003F01AC"/>
    <w:rsid w:val="00425424"/>
    <w:rsid w:val="0045538B"/>
    <w:rsid w:val="004A3A66"/>
    <w:rsid w:val="004D0F63"/>
    <w:rsid w:val="0056691D"/>
    <w:rsid w:val="00592A7E"/>
    <w:rsid w:val="005F689A"/>
    <w:rsid w:val="0060328D"/>
    <w:rsid w:val="00697D92"/>
    <w:rsid w:val="006B6681"/>
    <w:rsid w:val="006D0621"/>
    <w:rsid w:val="00735D25"/>
    <w:rsid w:val="00782733"/>
    <w:rsid w:val="007C17C9"/>
    <w:rsid w:val="007C17CB"/>
    <w:rsid w:val="008358ED"/>
    <w:rsid w:val="00840816"/>
    <w:rsid w:val="0086599B"/>
    <w:rsid w:val="008B5011"/>
    <w:rsid w:val="008F2114"/>
    <w:rsid w:val="00977466"/>
    <w:rsid w:val="009A4555"/>
    <w:rsid w:val="009D31CA"/>
    <w:rsid w:val="00A3401B"/>
    <w:rsid w:val="00A83A4D"/>
    <w:rsid w:val="00AA0DA1"/>
    <w:rsid w:val="00AB29A2"/>
    <w:rsid w:val="00AD1F84"/>
    <w:rsid w:val="00B0725C"/>
    <w:rsid w:val="00B76CD9"/>
    <w:rsid w:val="00BD35C5"/>
    <w:rsid w:val="00C04832"/>
    <w:rsid w:val="00C5578F"/>
    <w:rsid w:val="00C84D73"/>
    <w:rsid w:val="00CD26B9"/>
    <w:rsid w:val="00D722E0"/>
    <w:rsid w:val="00D879FA"/>
    <w:rsid w:val="00E90A87"/>
    <w:rsid w:val="00EF7B9B"/>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CDE1C721-EE50-4DC3-A427-CE531608D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C84D73"/>
    <w:pPr>
      <w:keepNext/>
      <w:keepLines/>
      <w:spacing w:before="240" w:after="0" w:line="480" w:lineRule="auto"/>
      <w:jc w:val="both"/>
      <w:outlineLvl w:val="0"/>
    </w:pPr>
    <w:rPr>
      <w:rFonts w:asciiTheme="majorBidi" w:eastAsiaTheme="majorEastAsia" w:hAnsiTheme="majorBidi" w:cstheme="majorBidi"/>
      <w:b/>
      <w:color w:val="auto"/>
      <w:sz w:val="28"/>
      <w:szCs w:val="32"/>
    </w:rPr>
  </w:style>
  <w:style w:type="paragraph" w:styleId="Heading2">
    <w:name w:val="heading 2"/>
    <w:basedOn w:val="Normal"/>
    <w:next w:val="Normal"/>
    <w:link w:val="Heading2Char"/>
    <w:uiPriority w:val="9"/>
    <w:semiHidden/>
    <w:unhideWhenUsed/>
    <w:qFormat/>
    <w:rsid w:val="00C84D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84D73"/>
    <w:rPr>
      <w:rFonts w:asciiTheme="majorBidi" w:eastAsiaTheme="majorEastAsia" w:hAnsiTheme="majorBidi" w:cstheme="majorBidi"/>
      <w:b/>
      <w:color w:val="auto"/>
      <w:sz w:val="28"/>
      <w:szCs w:val="32"/>
    </w:rPr>
  </w:style>
  <w:style w:type="character" w:customStyle="1" w:styleId="Heading2Char">
    <w:name w:val="Heading 2 Char"/>
    <w:basedOn w:val="DefaultParagraphFont"/>
    <w:link w:val="Heading2"/>
    <w:uiPriority w:val="9"/>
    <w:semiHidden/>
    <w:rsid w:val="00C84D7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1808</Words>
  <Characters>10307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Dimitar Karamanov</cp:lastModifiedBy>
  <cp:revision>14</cp:revision>
  <dcterms:created xsi:type="dcterms:W3CDTF">2024-01-30T00:34:00Z</dcterms:created>
  <dcterms:modified xsi:type="dcterms:W3CDTF">2024-02-20T11:51:00Z</dcterms:modified>
</cp:coreProperties>
</file>