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8711074" w14:textId="726675E4" w:rsidR="007D3E7B" w:rsidRDefault="00C74FE6" w:rsidP="008B410C">
      <w:pPr>
        <w:rPr>
          <w:b/>
        </w:rPr>
      </w:pPr>
      <w:r w:rsidRPr="00C74FE6">
        <w:rPr>
          <w:b/>
          <w:noProof/>
        </w:rPr>
        <w:drawing>
          <wp:inline distT="0" distB="0" distL="0" distR="0" wp14:anchorId="5FC5AF7A" wp14:editId="31786AC7">
            <wp:extent cx="1039643" cy="457669"/>
            <wp:effectExtent l="0" t="0" r="1905" b="0"/>
            <wp:docPr id="3848349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4834961" name=""/>
                    <pic:cNvPicPr/>
                  </pic:nvPicPr>
                  <pic:blipFill>
                    <a:blip r:embed="rId8"/>
                    <a:stretch>
                      <a:fillRect/>
                    </a:stretch>
                  </pic:blipFill>
                  <pic:spPr>
                    <a:xfrm>
                      <a:off x="0" y="0"/>
                      <a:ext cx="1098406" cy="483538"/>
                    </a:xfrm>
                    <a:prstGeom prst="rect">
                      <a:avLst/>
                    </a:prstGeom>
                  </pic:spPr>
                </pic:pic>
              </a:graphicData>
            </a:graphic>
          </wp:inline>
        </w:drawing>
      </w:r>
    </w:p>
    <w:p w14:paraId="54912F0C" w14:textId="77777777" w:rsidR="007D3E7B" w:rsidRPr="00913325" w:rsidRDefault="007D3E7B" w:rsidP="00913325">
      <w:pPr>
        <w:rPr>
          <w:rFonts w:ascii="Arial" w:hAnsi="Arial" w:cs="Arial"/>
          <w:b/>
          <w:szCs w:val="24"/>
        </w:rPr>
      </w:pPr>
    </w:p>
    <w:p w14:paraId="2659BE69" w14:textId="77777777" w:rsidR="00913325" w:rsidRPr="00913325" w:rsidRDefault="00913325" w:rsidP="00913325">
      <w:pPr>
        <w:rPr>
          <w:rFonts w:ascii="Arial" w:hAnsi="Arial" w:cs="Arial"/>
          <w:b/>
          <w:szCs w:val="24"/>
        </w:rPr>
      </w:pPr>
    </w:p>
    <w:p w14:paraId="60C6B154" w14:textId="0FD00095" w:rsidR="007D3E7B" w:rsidRPr="00913325" w:rsidRDefault="00913325" w:rsidP="00913325">
      <w:pPr>
        <w:rPr>
          <w:rFonts w:ascii="Arial" w:hAnsi="Arial" w:cs="Arial"/>
          <w:b/>
          <w:bCs/>
          <w:szCs w:val="24"/>
        </w:rPr>
      </w:pPr>
      <w:r w:rsidRPr="00913325">
        <w:rPr>
          <w:rFonts w:ascii="Arial" w:hAnsi="Arial" w:cs="Arial"/>
          <w:b/>
          <w:bCs/>
          <w:szCs w:val="24"/>
        </w:rPr>
        <w:t>BA International Hotel Management</w:t>
      </w:r>
    </w:p>
    <w:p w14:paraId="5BB6199C" w14:textId="5DF0BEFE" w:rsidR="00C74FE6" w:rsidRPr="00913325" w:rsidRDefault="00C74FE6" w:rsidP="00913325">
      <w:pPr>
        <w:rPr>
          <w:rFonts w:ascii="Arial" w:hAnsi="Arial" w:cs="Arial"/>
          <w:b/>
          <w:bCs/>
          <w:szCs w:val="24"/>
        </w:rPr>
      </w:pPr>
      <w:r w:rsidRPr="00913325">
        <w:rPr>
          <w:rFonts w:ascii="Arial" w:hAnsi="Arial" w:cs="Arial"/>
          <w:b/>
          <w:bCs/>
          <w:szCs w:val="24"/>
        </w:rPr>
        <w:t>Student Name:</w:t>
      </w:r>
      <w:r w:rsidR="00913325" w:rsidRPr="00913325">
        <w:rPr>
          <w:rFonts w:ascii="Arial" w:hAnsi="Arial" w:cs="Arial"/>
          <w:b/>
          <w:bCs/>
          <w:szCs w:val="24"/>
        </w:rPr>
        <w:t xml:space="preserve"> </w:t>
      </w:r>
      <w:r w:rsidR="00913325" w:rsidRPr="00913325">
        <w:rPr>
          <w:rFonts w:ascii="Arial" w:hAnsi="Arial" w:cs="Arial"/>
          <w:szCs w:val="24"/>
        </w:rPr>
        <w:t>Ella Daniela Mirea</w:t>
      </w:r>
    </w:p>
    <w:p w14:paraId="740151AE" w14:textId="17620AF7" w:rsidR="00C74FE6" w:rsidRPr="00913325" w:rsidRDefault="00C74FE6" w:rsidP="00913325">
      <w:pPr>
        <w:rPr>
          <w:rFonts w:ascii="Arial" w:hAnsi="Arial" w:cs="Arial"/>
          <w:b/>
          <w:bCs/>
          <w:szCs w:val="24"/>
        </w:rPr>
      </w:pPr>
      <w:r w:rsidRPr="00913325">
        <w:rPr>
          <w:rFonts w:ascii="Arial" w:hAnsi="Arial" w:cs="Arial"/>
          <w:b/>
          <w:bCs/>
          <w:szCs w:val="24"/>
        </w:rPr>
        <w:t>Student ID Number:</w:t>
      </w:r>
      <w:r w:rsidR="00913325" w:rsidRPr="00913325">
        <w:rPr>
          <w:rFonts w:ascii="Arial" w:hAnsi="Arial" w:cs="Arial"/>
          <w:b/>
          <w:bCs/>
          <w:szCs w:val="24"/>
        </w:rPr>
        <w:t xml:space="preserve"> </w:t>
      </w:r>
      <w:r w:rsidR="00913325" w:rsidRPr="00913325">
        <w:rPr>
          <w:rFonts w:ascii="Arial" w:hAnsi="Arial" w:cs="Arial"/>
          <w:szCs w:val="24"/>
          <w:lang w:val="en-GB"/>
        </w:rPr>
        <w:t>2246573</w:t>
      </w:r>
    </w:p>
    <w:p w14:paraId="4246B0A2" w14:textId="77777777" w:rsidR="00C74FE6" w:rsidRPr="00913325" w:rsidRDefault="00C74FE6" w:rsidP="00913325">
      <w:pPr>
        <w:rPr>
          <w:rFonts w:ascii="Arial" w:hAnsi="Arial" w:cs="Arial"/>
          <w:szCs w:val="24"/>
        </w:rPr>
      </w:pPr>
      <w:r w:rsidRPr="00913325">
        <w:rPr>
          <w:rFonts w:ascii="Arial" w:hAnsi="Arial" w:cs="Arial"/>
          <w:b/>
          <w:bCs/>
          <w:szCs w:val="24"/>
        </w:rPr>
        <w:t xml:space="preserve">Module: </w:t>
      </w:r>
      <w:r w:rsidRPr="00913325">
        <w:rPr>
          <w:rFonts w:ascii="Arial" w:hAnsi="Arial" w:cs="Arial"/>
          <w:szCs w:val="24"/>
        </w:rPr>
        <w:t>Entrepreneurship</w:t>
      </w:r>
    </w:p>
    <w:p w14:paraId="2CF316FC" w14:textId="77777777" w:rsidR="00C74FE6" w:rsidRPr="00913325" w:rsidRDefault="00C74FE6" w:rsidP="00913325">
      <w:pPr>
        <w:rPr>
          <w:rFonts w:ascii="Arial" w:hAnsi="Arial" w:cs="Arial"/>
          <w:szCs w:val="24"/>
        </w:rPr>
      </w:pPr>
      <w:r w:rsidRPr="00913325">
        <w:rPr>
          <w:rFonts w:ascii="Arial" w:hAnsi="Arial" w:cs="Arial"/>
          <w:b/>
          <w:bCs/>
          <w:szCs w:val="24"/>
        </w:rPr>
        <w:t>Module Code:</w:t>
      </w:r>
      <w:r w:rsidRPr="00913325">
        <w:rPr>
          <w:rFonts w:ascii="Arial" w:hAnsi="Arial" w:cs="Arial"/>
          <w:szCs w:val="24"/>
        </w:rPr>
        <w:t xml:space="preserve"> BMIH5001</w:t>
      </w:r>
    </w:p>
    <w:p w14:paraId="04C59D1D" w14:textId="77777777" w:rsidR="00C74FE6" w:rsidRPr="00913325" w:rsidRDefault="00C74FE6" w:rsidP="00913325">
      <w:pPr>
        <w:rPr>
          <w:rFonts w:ascii="Arial" w:hAnsi="Arial" w:cs="Arial"/>
          <w:szCs w:val="24"/>
        </w:rPr>
      </w:pPr>
      <w:r w:rsidRPr="00913325">
        <w:rPr>
          <w:rFonts w:ascii="Arial" w:hAnsi="Arial" w:cs="Arial"/>
          <w:b/>
          <w:bCs/>
          <w:szCs w:val="24"/>
        </w:rPr>
        <w:t>Lecturer:</w:t>
      </w:r>
      <w:r w:rsidRPr="00913325">
        <w:rPr>
          <w:rFonts w:ascii="Arial" w:hAnsi="Arial" w:cs="Arial"/>
          <w:szCs w:val="24"/>
        </w:rPr>
        <w:t xml:space="preserve"> Charlotte Joyner, Chris Wilkins</w:t>
      </w:r>
    </w:p>
    <w:p w14:paraId="174AB2A4" w14:textId="0F018FD6" w:rsidR="00EB61EB" w:rsidRPr="00DC1BD3" w:rsidRDefault="00C74FE6" w:rsidP="00DC1BD3">
      <w:pPr>
        <w:rPr>
          <w:rFonts w:ascii="Arial" w:hAnsi="Arial" w:cs="Arial"/>
          <w:szCs w:val="24"/>
        </w:rPr>
      </w:pPr>
      <w:r w:rsidRPr="00913325">
        <w:rPr>
          <w:rFonts w:ascii="Arial" w:hAnsi="Arial" w:cs="Arial"/>
          <w:b/>
          <w:bCs/>
          <w:szCs w:val="24"/>
        </w:rPr>
        <w:t>Assignment Title:</w:t>
      </w:r>
      <w:r w:rsidRPr="00913325">
        <w:rPr>
          <w:rFonts w:ascii="Arial" w:hAnsi="Arial" w:cs="Arial"/>
          <w:szCs w:val="24"/>
        </w:rPr>
        <w:t xml:space="preserve"> Critically evaluate a range of traits and motivations across a variety of different types of entrepreneurs</w:t>
      </w:r>
    </w:p>
    <w:p w14:paraId="128808A3" w14:textId="73A52596" w:rsidR="00EB61EB" w:rsidRDefault="00EB61EB">
      <w:pPr>
        <w:spacing w:line="276" w:lineRule="auto"/>
        <w:jc w:val="left"/>
        <w:rPr>
          <w:rFonts w:asciiTheme="majorBidi" w:hAnsiTheme="majorBidi" w:cstheme="majorBidi"/>
          <w:b/>
          <w:bCs/>
          <w:sz w:val="28"/>
          <w:szCs w:val="28"/>
        </w:rPr>
      </w:pPr>
    </w:p>
    <w:p w14:paraId="4819D44A" w14:textId="77777777" w:rsidR="00DC1BD3" w:rsidRDefault="00DC1BD3">
      <w:pPr>
        <w:spacing w:line="276" w:lineRule="auto"/>
        <w:jc w:val="left"/>
        <w:rPr>
          <w:rFonts w:asciiTheme="majorBidi" w:hAnsiTheme="majorBidi" w:cstheme="majorBidi"/>
          <w:b/>
          <w:bCs/>
          <w:sz w:val="28"/>
          <w:szCs w:val="28"/>
        </w:rPr>
      </w:pPr>
    </w:p>
    <w:p w14:paraId="57A58D24" w14:textId="77777777" w:rsidR="00DC1BD3" w:rsidRDefault="00DC1BD3">
      <w:pPr>
        <w:spacing w:line="276" w:lineRule="auto"/>
        <w:jc w:val="left"/>
        <w:rPr>
          <w:rFonts w:asciiTheme="majorBidi" w:hAnsiTheme="majorBidi" w:cstheme="majorBidi"/>
          <w:b/>
          <w:bCs/>
          <w:sz w:val="28"/>
          <w:szCs w:val="28"/>
        </w:rPr>
      </w:pPr>
    </w:p>
    <w:p w14:paraId="4049F432" w14:textId="3D6F5A8B" w:rsidR="00EB61EB" w:rsidRDefault="00EB61EB" w:rsidP="00EB61EB">
      <w:pPr>
        <w:spacing w:line="276" w:lineRule="auto"/>
        <w:jc w:val="center"/>
        <w:rPr>
          <w:rFonts w:asciiTheme="majorBidi" w:hAnsiTheme="majorBidi" w:cstheme="majorBidi"/>
          <w:b/>
          <w:bCs/>
          <w:sz w:val="28"/>
          <w:szCs w:val="28"/>
        </w:rPr>
      </w:pPr>
      <w:r>
        <w:rPr>
          <w:rFonts w:asciiTheme="majorBidi" w:hAnsiTheme="majorBidi" w:cstheme="majorBidi"/>
          <w:b/>
          <w:bCs/>
          <w:sz w:val="28"/>
          <w:szCs w:val="28"/>
        </w:rPr>
        <w:t>Acknowledgement</w:t>
      </w:r>
    </w:p>
    <w:p w14:paraId="0C7FC6A3" w14:textId="1A8DABD9" w:rsidR="00EB61EB" w:rsidRPr="00DC1BD3" w:rsidRDefault="00DC1BD3" w:rsidP="00DC1BD3">
      <w:pPr>
        <w:rPr>
          <w:rFonts w:ascii="Arial" w:hAnsi="Arial" w:cs="Arial"/>
          <w:szCs w:val="24"/>
        </w:rPr>
      </w:pPr>
      <w:r w:rsidRPr="00DC1BD3">
        <w:rPr>
          <w:rFonts w:ascii="Arial" w:hAnsi="Arial" w:cs="Arial"/>
          <w:szCs w:val="24"/>
          <w:lang w:val="en-GB"/>
        </w:rPr>
        <w:t xml:space="preserve">I confirm that all the work in this document is my own. I have done the research and thinking myself. I used reliable sources, and I have listed them properly. I did not use AI or get outside help to write this. I have made sure that my work is original. </w:t>
      </w:r>
    </w:p>
    <w:p w14:paraId="2821AC72" w14:textId="61BA6BBE" w:rsidR="00A74930" w:rsidRPr="00FF7197" w:rsidRDefault="008B410C" w:rsidP="00FF7197">
      <w:pPr>
        <w:rPr>
          <w:rFonts w:ascii="Arial" w:hAnsi="Arial" w:cs="Arial"/>
          <w:szCs w:val="24"/>
        </w:rPr>
      </w:pPr>
      <w:r w:rsidRPr="009C7B68">
        <w:rPr>
          <w:b/>
          <w:bCs/>
        </w:rPr>
        <w:br w:type="page"/>
      </w:r>
      <w:r w:rsidR="00DC1BD3" w:rsidRPr="00FF7197">
        <w:rPr>
          <w:rFonts w:ascii="Arial" w:hAnsi="Arial" w:cs="Arial"/>
          <w:szCs w:val="24"/>
          <w:lang w:val="en-GB"/>
        </w:rPr>
        <w:lastRenderedPageBreak/>
        <w:t>Entrepreneurship is important for creating new ideas, growing the economy, and creating jobs in many industries in the 21st century (Ndlovu, 2024). In the hospitality industry, entrepreneurship is especially important because the market is full, and customer needs are always changing (Porter, 1980). Entrepreneurs in this field need certain personal qualities and motivations to succeed and create value (Knight, 1921). This essay looks at the key traits, motivations, and characteristics of entrepreneurs. It focuses on important qualities like innovation, taking risks, being strong, and adapting, which are needed for success in the hospitality industry (Duckworth, 2016). These traits, such as determination and persistence, are discussed through theories and examples of successful entrepreneurs who have helped their businesses grow and succeed in this competitive industry (Hilton &amp; Weil, 1957).</w:t>
      </w:r>
    </w:p>
    <w:p w14:paraId="7EECF7D6" w14:textId="77777777" w:rsidR="00DC1BD3" w:rsidRPr="00DC1BD3" w:rsidRDefault="00DC1BD3" w:rsidP="00FF7197">
      <w:pPr>
        <w:ind w:firstLine="720"/>
        <w:rPr>
          <w:rFonts w:ascii="Arial" w:hAnsi="Arial" w:cs="Arial"/>
          <w:szCs w:val="24"/>
          <w:lang w:val="en-GB"/>
        </w:rPr>
      </w:pPr>
      <w:r w:rsidRPr="00DC1BD3">
        <w:rPr>
          <w:rFonts w:ascii="Arial" w:hAnsi="Arial" w:cs="Arial"/>
          <w:b/>
          <w:bCs/>
          <w:szCs w:val="24"/>
          <w:lang w:val="en-GB"/>
        </w:rPr>
        <w:t>I</w:t>
      </w:r>
      <w:r w:rsidRPr="00DC1BD3">
        <w:rPr>
          <w:rFonts w:ascii="Arial" w:hAnsi="Arial" w:cs="Arial"/>
          <w:szCs w:val="24"/>
          <w:lang w:val="en-GB"/>
        </w:rPr>
        <w:t>nnovation is very important in business, especially in the hospitality industry, because it helps businesses stand out (Schumpeter, 1942). Joseph Schumpeter’s Innovation Theory says that entrepreneurs change markets by replacing old products or services with new ones (Schumpeter, 1942). In the hospitality industry, innovation can be seen through new ideas, unique dining styles, and technology. A good example is Danny Meyer, who started Union Square Hospitality Group and Shake Shack. Meyer’s idea of ‘enlightened hospitality’ changed the way customers were treated, focusing on creating special experiences (Meyer, 2006). His food was different from regular fast food, but it was the way customers were treated that made Shake Shack successful. Meyer’s innovation helped him compete and grow his business by focusing on customer service. This supports Schumpeter’s idea that innovation is important for business growth because it helps entrepreneurs find their own place in the market (Porter, 1980).</w:t>
      </w:r>
    </w:p>
    <w:p w14:paraId="17505F9A" w14:textId="7642243C" w:rsidR="00DC1BD3" w:rsidRPr="00FF7197" w:rsidRDefault="00DC1BD3" w:rsidP="00FF7197">
      <w:pPr>
        <w:ind w:firstLine="720"/>
        <w:rPr>
          <w:rFonts w:ascii="Arial" w:hAnsi="Arial" w:cs="Arial"/>
          <w:szCs w:val="24"/>
        </w:rPr>
      </w:pPr>
      <w:r w:rsidRPr="00FF7197">
        <w:rPr>
          <w:rFonts w:ascii="Arial" w:hAnsi="Arial" w:cs="Arial"/>
          <w:szCs w:val="24"/>
          <w:lang w:val="en-GB"/>
        </w:rPr>
        <w:t xml:space="preserve">Business innovation is important for staying ahead of the competition, as Meyer showed by giving his business a unique approach that set it apart from others. In the hospitality industry, the way services are delivered is just as important as the products themselves (Bessant &amp; Tidd, 2015). Meyer’s example shows that innovation isn’t only about technology or products, but also about how businesses interact with customers. Because of his innovations, Meyer was able to stay competitive, attract more customers, and grow his business into an international brand. The example of Kodak shows why </w:t>
      </w:r>
      <w:r w:rsidRPr="00FF7197">
        <w:rPr>
          <w:rFonts w:ascii="Arial" w:hAnsi="Arial" w:cs="Arial"/>
          <w:szCs w:val="24"/>
          <w:lang w:val="en-GB"/>
        </w:rPr>
        <w:lastRenderedPageBreak/>
        <w:t>innovation is important for shaping how entrepreneurs run their businesses, especially in the hospitality industry (</w:t>
      </w:r>
      <w:proofErr w:type="spellStart"/>
      <w:r w:rsidRPr="00FF7197">
        <w:rPr>
          <w:rFonts w:ascii="Arial" w:hAnsi="Arial" w:cs="Arial"/>
          <w:szCs w:val="24"/>
          <w:lang w:val="en-GB"/>
        </w:rPr>
        <w:t>Gorgievski</w:t>
      </w:r>
      <w:proofErr w:type="spellEnd"/>
      <w:r w:rsidRPr="00FF7197">
        <w:rPr>
          <w:rFonts w:ascii="Arial" w:hAnsi="Arial" w:cs="Arial"/>
          <w:szCs w:val="24"/>
          <w:lang w:val="en-GB"/>
        </w:rPr>
        <w:t xml:space="preserve"> et al., 2024).</w:t>
      </w:r>
    </w:p>
    <w:p w14:paraId="1FAA3D29" w14:textId="5EDF90A4" w:rsidR="00DC1BD3" w:rsidRPr="00FF7197" w:rsidRDefault="00DC1BD3" w:rsidP="00FF7197">
      <w:pPr>
        <w:ind w:firstLine="720"/>
        <w:rPr>
          <w:rFonts w:ascii="Arial" w:hAnsi="Arial" w:cs="Arial"/>
          <w:szCs w:val="24"/>
        </w:rPr>
      </w:pPr>
      <w:r w:rsidRPr="00FF7197">
        <w:rPr>
          <w:rFonts w:ascii="Arial" w:hAnsi="Arial" w:cs="Arial"/>
          <w:szCs w:val="24"/>
          <w:lang w:val="en-GB"/>
        </w:rPr>
        <w:t xml:space="preserve">Risk-taking is another key trait of entrepreneurs and is important for business success. Knight’s Risk Theory is </w:t>
      </w:r>
      <w:proofErr w:type="gramStart"/>
      <w:r w:rsidRPr="00FF7197">
        <w:rPr>
          <w:rFonts w:ascii="Arial" w:hAnsi="Arial" w:cs="Arial"/>
          <w:szCs w:val="24"/>
          <w:lang w:val="en-GB"/>
        </w:rPr>
        <w:t>similar to</w:t>
      </w:r>
      <w:proofErr w:type="gramEnd"/>
      <w:r w:rsidRPr="00FF7197">
        <w:rPr>
          <w:rFonts w:ascii="Arial" w:hAnsi="Arial" w:cs="Arial"/>
          <w:szCs w:val="24"/>
          <w:lang w:val="en-GB"/>
        </w:rPr>
        <w:t xml:space="preserve"> other ideas about entrepreneurs but focuses more on uncertainty and taking calculated risks to make a profit (Knight, 1921). Uncertainty is especially high in industries like hospitality, where many businesses fail. A good example of risk-taking is Conrad Hilton, who founded Hilton Hotels. During the Great Depression, when many businesses were closing, Hilton took the risk of buying and fixing up hotels. His risks paid off, and he was able to grow his hotel chain during a very difficult time. Hilton’s success supports Knight’s idea that taking risks is needed for entrepreneurship, and the bigger the risk, the bigger the reward.</w:t>
      </w:r>
    </w:p>
    <w:p w14:paraId="01687F90" w14:textId="1FD199D9" w:rsidR="00DC1BD3" w:rsidRPr="00FF7197" w:rsidRDefault="00DC1BD3" w:rsidP="00FF7197">
      <w:pPr>
        <w:ind w:firstLine="720"/>
        <w:rPr>
          <w:rFonts w:ascii="Arial" w:hAnsi="Arial" w:cs="Arial"/>
          <w:szCs w:val="24"/>
        </w:rPr>
      </w:pPr>
      <w:r w:rsidRPr="00FF7197">
        <w:rPr>
          <w:rFonts w:ascii="Arial" w:hAnsi="Arial" w:cs="Arial"/>
          <w:szCs w:val="24"/>
          <w:lang w:val="en-GB"/>
        </w:rPr>
        <w:t>In this study, risk-taking means putting money into something, changing how services are provided, and moving into new areas that are not well known to hotel businesses. This is why smart risk-takers like Hilton often get better rewards (</w:t>
      </w:r>
      <w:proofErr w:type="spellStart"/>
      <w:r w:rsidRPr="00FF7197">
        <w:rPr>
          <w:rFonts w:ascii="Arial" w:hAnsi="Arial" w:cs="Arial"/>
          <w:szCs w:val="24"/>
          <w:lang w:val="en-GB"/>
        </w:rPr>
        <w:t>Tajeddini</w:t>
      </w:r>
      <w:proofErr w:type="spellEnd"/>
      <w:r w:rsidRPr="00FF7197">
        <w:rPr>
          <w:rFonts w:ascii="Arial" w:hAnsi="Arial" w:cs="Arial"/>
          <w:szCs w:val="24"/>
          <w:lang w:val="en-GB"/>
        </w:rPr>
        <w:t xml:space="preserve"> et al., 2020). Some studies also show that understanding the market and checking market conditions are important for successful risk-taking. Hilton was able to </w:t>
      </w:r>
      <w:r w:rsidRPr="00FF7197">
        <w:rPr>
          <w:rFonts w:ascii="Arial" w:hAnsi="Arial" w:cs="Arial"/>
          <w:szCs w:val="24"/>
          <w:lang w:val="en-GB"/>
        </w:rPr>
        <w:t>analyse</w:t>
      </w:r>
      <w:r w:rsidRPr="00FF7197">
        <w:rPr>
          <w:rFonts w:ascii="Arial" w:hAnsi="Arial" w:cs="Arial"/>
          <w:szCs w:val="24"/>
          <w:lang w:val="en-GB"/>
        </w:rPr>
        <w:t xml:space="preserve"> the market and grow his business during the Great Depression. He kept reinvesting even when the economy was bad, which shows that entrepreneurship can succeed with careful risks. He shows that risk-taking is necessary for entrepreneurs, but it needs to be done wisely. This part of entrepreneurship focuses on the balance between risk and reward, showing that successful businesspeople can do well even in uncertain markets (Scott, 2017).</w:t>
      </w:r>
    </w:p>
    <w:p w14:paraId="24ED6FDC" w14:textId="065A07CA" w:rsidR="00DC1BD3" w:rsidRPr="00DC1BD3" w:rsidRDefault="00DC1BD3" w:rsidP="00FF7197">
      <w:pPr>
        <w:ind w:firstLine="720"/>
        <w:rPr>
          <w:rFonts w:ascii="Arial" w:hAnsi="Arial" w:cs="Arial"/>
          <w:szCs w:val="24"/>
          <w:lang w:val="en-GB"/>
        </w:rPr>
      </w:pPr>
      <w:r w:rsidRPr="00DC1BD3">
        <w:rPr>
          <w:rFonts w:ascii="Arial" w:hAnsi="Arial" w:cs="Arial"/>
          <w:szCs w:val="24"/>
          <w:lang w:val="en-GB"/>
        </w:rPr>
        <w:t>A key quality of a good entrepreneur is the ability to keep going, especially in tough fields like the hospitality industry. Angela Duckworth’s Grit Theory says that being resilient means having the drive and commitment to reach important goals, even when there are challenges and failures (Duckworth, 2016). People who are resilient have a better chance of facing difficulties in business and handling the ups and downs of the business world.</w:t>
      </w:r>
      <w:r w:rsidR="00FF7197" w:rsidRPr="00FF7197">
        <w:rPr>
          <w:rFonts w:ascii="Arial" w:hAnsi="Arial" w:cs="Arial"/>
          <w:szCs w:val="24"/>
          <w:lang w:val="en-GB"/>
        </w:rPr>
        <w:br/>
        <w:t xml:space="preserve">         </w:t>
      </w:r>
      <w:r w:rsidRPr="00DC1BD3">
        <w:rPr>
          <w:rFonts w:ascii="Arial" w:hAnsi="Arial" w:cs="Arial"/>
          <w:szCs w:val="24"/>
          <w:lang w:val="en-GB"/>
        </w:rPr>
        <w:t xml:space="preserve">One example of resilience is Ruth </w:t>
      </w:r>
      <w:proofErr w:type="spellStart"/>
      <w:r w:rsidRPr="00DC1BD3">
        <w:rPr>
          <w:rFonts w:ascii="Arial" w:hAnsi="Arial" w:cs="Arial"/>
          <w:szCs w:val="24"/>
          <w:lang w:val="en-GB"/>
        </w:rPr>
        <w:t>Fertel</w:t>
      </w:r>
      <w:proofErr w:type="spellEnd"/>
      <w:r w:rsidRPr="00DC1BD3">
        <w:rPr>
          <w:rFonts w:ascii="Arial" w:hAnsi="Arial" w:cs="Arial"/>
          <w:szCs w:val="24"/>
          <w:lang w:val="en-GB"/>
        </w:rPr>
        <w:t xml:space="preserve">, who started Ruth’s Chris Steak House. She bought a small steakhouse in New Orleans even though she had little cooking experience. After a fire destroyed the first restaurant, she didn’t give up. Instead, she </w:t>
      </w:r>
      <w:r w:rsidRPr="00DC1BD3">
        <w:rPr>
          <w:rFonts w:ascii="Arial" w:hAnsi="Arial" w:cs="Arial"/>
          <w:szCs w:val="24"/>
          <w:lang w:val="en-GB"/>
        </w:rPr>
        <w:lastRenderedPageBreak/>
        <w:t xml:space="preserve">rebuilt it and grew it into a global franchise. </w:t>
      </w:r>
      <w:proofErr w:type="spellStart"/>
      <w:r w:rsidRPr="00DC1BD3">
        <w:rPr>
          <w:rFonts w:ascii="Arial" w:hAnsi="Arial" w:cs="Arial"/>
          <w:szCs w:val="24"/>
          <w:lang w:val="en-GB"/>
        </w:rPr>
        <w:t>Fertel’s</w:t>
      </w:r>
      <w:proofErr w:type="spellEnd"/>
      <w:r w:rsidRPr="00DC1BD3">
        <w:rPr>
          <w:rFonts w:ascii="Arial" w:hAnsi="Arial" w:cs="Arial"/>
          <w:szCs w:val="24"/>
          <w:lang w:val="en-GB"/>
        </w:rPr>
        <w:t xml:space="preserve"> story shows that resilience is a key skill for entrepreneurs, especially in high-risk businesses.</w:t>
      </w:r>
    </w:p>
    <w:p w14:paraId="4EC98667" w14:textId="43E90E0F" w:rsidR="00DC1BD3" w:rsidRPr="00FF7197" w:rsidRDefault="00DC1BD3" w:rsidP="00FF7197">
      <w:pPr>
        <w:ind w:firstLine="720"/>
        <w:rPr>
          <w:rFonts w:ascii="Arial" w:hAnsi="Arial" w:cs="Arial"/>
          <w:szCs w:val="24"/>
          <w:lang w:val="en-GB"/>
        </w:rPr>
      </w:pPr>
      <w:r w:rsidRPr="00FF7197">
        <w:rPr>
          <w:rFonts w:ascii="Arial" w:hAnsi="Arial" w:cs="Arial"/>
          <w:szCs w:val="24"/>
          <w:lang w:val="en-GB"/>
        </w:rPr>
        <w:t xml:space="preserve">Being resilient is important for any entrepreneur facing failures or setbacks. Research shows that determined people are more likely to succeed in the long run because they adapt to failure and keep pursuing their goals (Frese and </w:t>
      </w:r>
      <w:proofErr w:type="spellStart"/>
      <w:r w:rsidRPr="00FF7197">
        <w:rPr>
          <w:rFonts w:ascii="Arial" w:hAnsi="Arial" w:cs="Arial"/>
          <w:szCs w:val="24"/>
          <w:lang w:val="en-GB"/>
        </w:rPr>
        <w:t>Gielnik</w:t>
      </w:r>
      <w:proofErr w:type="spellEnd"/>
      <w:r w:rsidRPr="00FF7197">
        <w:rPr>
          <w:rFonts w:ascii="Arial" w:hAnsi="Arial" w:cs="Arial"/>
          <w:szCs w:val="24"/>
          <w:lang w:val="en-GB"/>
        </w:rPr>
        <w:t xml:space="preserve">, 2014). </w:t>
      </w:r>
      <w:proofErr w:type="spellStart"/>
      <w:r w:rsidRPr="00FF7197">
        <w:rPr>
          <w:rFonts w:ascii="Arial" w:hAnsi="Arial" w:cs="Arial"/>
          <w:szCs w:val="24"/>
          <w:lang w:val="en-GB"/>
        </w:rPr>
        <w:t>Fertel’s</w:t>
      </w:r>
      <w:proofErr w:type="spellEnd"/>
      <w:r w:rsidRPr="00FF7197">
        <w:rPr>
          <w:rFonts w:ascii="Arial" w:hAnsi="Arial" w:cs="Arial"/>
          <w:szCs w:val="24"/>
          <w:lang w:val="en-GB"/>
        </w:rPr>
        <w:t xml:space="preserve"> experience demonstrates that even after many challenges, one can recover and start over. Her story illustrates how resilience helps entrepreneurs bounce back from losses and find new ways to move forward, leading to long-term success (Newman, Macaulay, &amp; </w:t>
      </w:r>
      <w:proofErr w:type="spellStart"/>
      <w:r w:rsidRPr="00FF7197">
        <w:rPr>
          <w:rFonts w:ascii="Arial" w:hAnsi="Arial" w:cs="Arial"/>
          <w:szCs w:val="24"/>
          <w:lang w:val="en-GB"/>
        </w:rPr>
        <w:t>Dunwoodie</w:t>
      </w:r>
      <w:proofErr w:type="spellEnd"/>
      <w:r w:rsidRPr="00FF7197">
        <w:rPr>
          <w:rFonts w:ascii="Arial" w:hAnsi="Arial" w:cs="Arial"/>
          <w:szCs w:val="24"/>
          <w:lang w:val="en-GB"/>
        </w:rPr>
        <w:t>, 2024). This quality is especially important in starting new destinations, where entrepreneurs must navigate market conditions, operations, and customers (Jensen, 2021).</w:t>
      </w:r>
    </w:p>
    <w:p w14:paraId="6982F622" w14:textId="5ECBF571" w:rsidR="00FF7197" w:rsidRPr="00FF7197" w:rsidRDefault="00FF7197" w:rsidP="00FF7197">
      <w:pPr>
        <w:rPr>
          <w:rFonts w:ascii="Arial" w:hAnsi="Arial" w:cs="Arial"/>
          <w:szCs w:val="24"/>
          <w:lang w:val="en-GB"/>
        </w:rPr>
      </w:pPr>
      <w:r w:rsidRPr="00FF7197">
        <w:rPr>
          <w:rFonts w:ascii="Arial" w:hAnsi="Arial" w:cs="Arial"/>
          <w:szCs w:val="24"/>
          <w:lang w:val="en-GB"/>
        </w:rPr>
        <w:t xml:space="preserve">            </w:t>
      </w:r>
      <w:r w:rsidRPr="00FF7197">
        <w:rPr>
          <w:rFonts w:ascii="Arial" w:hAnsi="Arial" w:cs="Arial"/>
          <w:szCs w:val="24"/>
          <w:lang w:val="en-GB"/>
        </w:rPr>
        <w:t>Flexibility is an important quality for entrepreneurs, especially in a competitive field like the hospitality industry, where customer needs and business conditions are always changing (</w:t>
      </w:r>
      <w:proofErr w:type="spellStart"/>
      <w:r w:rsidRPr="00FF7197">
        <w:rPr>
          <w:rFonts w:ascii="Arial" w:hAnsi="Arial" w:cs="Arial"/>
          <w:szCs w:val="24"/>
          <w:lang w:val="en-GB"/>
        </w:rPr>
        <w:t>Kalogiannidis</w:t>
      </w:r>
      <w:proofErr w:type="spellEnd"/>
      <w:r w:rsidRPr="00FF7197">
        <w:rPr>
          <w:rFonts w:ascii="Arial" w:hAnsi="Arial" w:cs="Arial"/>
          <w:szCs w:val="24"/>
          <w:lang w:val="en-GB"/>
        </w:rPr>
        <w:t>, 2022). The Resource-Based View (RBV), introduced by Barney in 1991, says that valuable resources that are hard to copy can help businesses compete better. Organizations need to focus on their customers to grow and stay competitive.</w:t>
      </w:r>
    </w:p>
    <w:p w14:paraId="1B55112C" w14:textId="0F07AB06" w:rsidR="00FF7197" w:rsidRPr="00FF7197" w:rsidRDefault="00FF7197" w:rsidP="00FF7197">
      <w:pPr>
        <w:rPr>
          <w:rFonts w:ascii="Arial" w:hAnsi="Arial" w:cs="Arial"/>
          <w:szCs w:val="24"/>
        </w:rPr>
      </w:pPr>
      <w:r w:rsidRPr="00FF7197">
        <w:rPr>
          <w:rFonts w:ascii="Arial" w:hAnsi="Arial" w:cs="Arial"/>
          <w:szCs w:val="24"/>
          <w:lang w:val="en-GB"/>
        </w:rPr>
        <w:t>A hackathon can help show which employees have the skills to adapt to changes in the organization (Blackwell, 2011). For example, Gordon Ramsay, a famous chef and entrepreneur, uses this idea to grow his brand in different markets. He used to own many upscale restaurants, but now he has also moved into television, writing books, and low-cost restaurants. He is flexible and can adapt to changing customer preferences (Ramsay, 2010). By understanding market trends, he offers what consumers want as their tastes change over time, helping him stay competitive (Wang et al., 2024).</w:t>
      </w:r>
    </w:p>
    <w:p w14:paraId="0B2C2244" w14:textId="52EAC0CF" w:rsidR="00FF7197" w:rsidRPr="00FF7197" w:rsidRDefault="00FF7197" w:rsidP="00FF7197">
      <w:pPr>
        <w:ind w:firstLine="720"/>
        <w:rPr>
          <w:rFonts w:ascii="Arial" w:hAnsi="Arial" w:cs="Arial"/>
          <w:szCs w:val="24"/>
        </w:rPr>
      </w:pPr>
      <w:r w:rsidRPr="00FF7197">
        <w:rPr>
          <w:rFonts w:ascii="Arial" w:hAnsi="Arial" w:cs="Arial"/>
          <w:szCs w:val="24"/>
          <w:lang w:val="en-GB"/>
        </w:rPr>
        <w:t xml:space="preserve">The ability to adapt means that </w:t>
      </w:r>
      <w:proofErr w:type="gramStart"/>
      <w:r w:rsidRPr="00FF7197">
        <w:rPr>
          <w:rFonts w:ascii="Arial" w:hAnsi="Arial" w:cs="Arial"/>
          <w:szCs w:val="24"/>
          <w:lang w:val="en-GB"/>
        </w:rPr>
        <w:t>business people</w:t>
      </w:r>
      <w:proofErr w:type="gramEnd"/>
      <w:r w:rsidRPr="00FF7197">
        <w:rPr>
          <w:rFonts w:ascii="Arial" w:hAnsi="Arial" w:cs="Arial"/>
          <w:szCs w:val="24"/>
          <w:lang w:val="en-GB"/>
        </w:rPr>
        <w:t xml:space="preserve"> can take advantage of current trends and change their direction when customer needs shift or when new challenges, like economic downturns or new technologies, appear (Barney, 1991). Just like Ramsay, modern entrepreneurs also change their strategies to stay competitive and find new opportunities. Research by </w:t>
      </w:r>
      <w:proofErr w:type="spellStart"/>
      <w:r w:rsidRPr="00FF7197">
        <w:rPr>
          <w:rFonts w:ascii="Arial" w:hAnsi="Arial" w:cs="Arial"/>
          <w:szCs w:val="24"/>
          <w:lang w:val="en-GB"/>
        </w:rPr>
        <w:t>Volberda</w:t>
      </w:r>
      <w:proofErr w:type="spellEnd"/>
      <w:r w:rsidRPr="00FF7197">
        <w:rPr>
          <w:rFonts w:ascii="Arial" w:hAnsi="Arial" w:cs="Arial"/>
          <w:szCs w:val="24"/>
          <w:lang w:val="en-GB"/>
        </w:rPr>
        <w:t xml:space="preserve"> et al. (2011) shows that being adaptable is closely linked to being flexible and open to outside influences, as well as being innovative. This </w:t>
      </w:r>
      <w:r w:rsidRPr="00FF7197">
        <w:rPr>
          <w:rFonts w:ascii="Arial" w:hAnsi="Arial" w:cs="Arial"/>
          <w:szCs w:val="24"/>
          <w:lang w:val="en-GB"/>
        </w:rPr>
        <w:lastRenderedPageBreak/>
        <w:t>explains how Ramsay used flexibility to move his business from just gourmet dining to more affordable options, allowing him to reach a larger market (</w:t>
      </w:r>
      <w:proofErr w:type="spellStart"/>
      <w:r w:rsidRPr="00FF7197">
        <w:rPr>
          <w:rFonts w:ascii="Arial" w:hAnsi="Arial" w:cs="Arial"/>
          <w:szCs w:val="24"/>
          <w:lang w:val="en-GB"/>
        </w:rPr>
        <w:t>Bartoloni</w:t>
      </w:r>
      <w:proofErr w:type="spellEnd"/>
      <w:r w:rsidRPr="00FF7197">
        <w:rPr>
          <w:rFonts w:ascii="Arial" w:hAnsi="Arial" w:cs="Arial"/>
          <w:szCs w:val="24"/>
          <w:lang w:val="en-GB"/>
        </w:rPr>
        <w:t xml:space="preserve"> &amp; </w:t>
      </w:r>
      <w:proofErr w:type="spellStart"/>
      <w:r w:rsidRPr="00FF7197">
        <w:rPr>
          <w:rFonts w:ascii="Arial" w:hAnsi="Arial" w:cs="Arial"/>
          <w:szCs w:val="24"/>
          <w:lang w:val="en-GB"/>
        </w:rPr>
        <w:t>Ancillai</w:t>
      </w:r>
      <w:proofErr w:type="spellEnd"/>
      <w:r w:rsidRPr="00FF7197">
        <w:rPr>
          <w:rFonts w:ascii="Arial" w:hAnsi="Arial" w:cs="Arial"/>
          <w:szCs w:val="24"/>
          <w:lang w:val="en-GB"/>
        </w:rPr>
        <w:t>, 2024). His success as a businessman shows that focusing on customers and being able to respond to changes are important for staying successful in the hospitality industry.</w:t>
      </w:r>
    </w:p>
    <w:p w14:paraId="530E67EA" w14:textId="08D73345" w:rsidR="00FF7197" w:rsidRPr="00FF7197" w:rsidRDefault="00FF7197" w:rsidP="00FF7197">
      <w:pPr>
        <w:ind w:firstLine="720"/>
        <w:rPr>
          <w:rFonts w:ascii="Arial" w:hAnsi="Arial" w:cs="Arial"/>
          <w:szCs w:val="24"/>
          <w:lang w:val="en-GB"/>
        </w:rPr>
      </w:pPr>
      <w:r w:rsidRPr="00FF7197">
        <w:rPr>
          <w:rFonts w:ascii="Arial" w:hAnsi="Arial" w:cs="Arial"/>
          <w:szCs w:val="24"/>
          <w:lang w:val="en-GB"/>
        </w:rPr>
        <w:t>There are different ways that the traits of innovation, risk-taking, resilience, and adaptability work together to create a mix for success in business (Wasim et al., 2024). Innovation and risk-taking are connected because anyone who wants to introduce something new must take some risks (Riaz et al., 2024). Meyer pointed out that good customer service often involves taking financial and operational risks. For example, Conrad Hilton grew his business during the Great Depression, showing that taking smart risks can help create new business models (Meyer, 2006; Hilton &amp; Weil, 1957).</w:t>
      </w:r>
      <w:r w:rsidRPr="00FF7197">
        <w:rPr>
          <w:rFonts w:ascii="Arial" w:hAnsi="Arial" w:cs="Arial"/>
          <w:szCs w:val="24"/>
          <w:lang w:val="en-GB"/>
        </w:rPr>
        <w:br/>
        <w:t xml:space="preserve">            </w:t>
      </w:r>
      <w:r w:rsidRPr="00FF7197">
        <w:rPr>
          <w:rFonts w:ascii="Arial" w:hAnsi="Arial" w:cs="Arial"/>
          <w:szCs w:val="24"/>
          <w:lang w:val="en-GB"/>
        </w:rPr>
        <w:t xml:space="preserve">Resilience and adaptability often go hand in hand, helping entrepreneurs manage changes and challenges. Ruth </w:t>
      </w:r>
      <w:proofErr w:type="spellStart"/>
      <w:r w:rsidRPr="00FF7197">
        <w:rPr>
          <w:rFonts w:ascii="Arial" w:hAnsi="Arial" w:cs="Arial"/>
          <w:szCs w:val="24"/>
          <w:lang w:val="en-GB"/>
        </w:rPr>
        <w:t>Fertel</w:t>
      </w:r>
      <w:proofErr w:type="spellEnd"/>
      <w:r w:rsidRPr="00FF7197">
        <w:rPr>
          <w:rFonts w:ascii="Arial" w:hAnsi="Arial" w:cs="Arial"/>
          <w:szCs w:val="24"/>
          <w:lang w:val="en-GB"/>
        </w:rPr>
        <w:t xml:space="preserve"> showed resilience by restarting her steakhouse after setbacks, while Gordon Ramsay used adaptability to expand his brand into new markets (</w:t>
      </w:r>
      <w:proofErr w:type="spellStart"/>
      <w:r w:rsidRPr="00FF7197">
        <w:rPr>
          <w:rFonts w:ascii="Arial" w:hAnsi="Arial" w:cs="Arial"/>
          <w:szCs w:val="24"/>
          <w:lang w:val="en-GB"/>
        </w:rPr>
        <w:t>Fertel</w:t>
      </w:r>
      <w:proofErr w:type="spellEnd"/>
      <w:r w:rsidRPr="00FF7197">
        <w:rPr>
          <w:rFonts w:ascii="Arial" w:hAnsi="Arial" w:cs="Arial"/>
          <w:szCs w:val="24"/>
          <w:lang w:val="en-GB"/>
        </w:rPr>
        <w:t xml:space="preserve">, 2008; Ramsay, 2010). Other entrepreneurs, like Alain Ducasse, also demonstrated innovation, and Thomas Keller, who owns the French Laundry, showed risk-taking like Conrad Hilton. Ritesh Agarwal, the owner of OYO Hotels, displayed resilience and a focus on customers, </w:t>
      </w:r>
      <w:proofErr w:type="gramStart"/>
      <w:r w:rsidRPr="00FF7197">
        <w:rPr>
          <w:rFonts w:ascii="Arial" w:hAnsi="Arial" w:cs="Arial"/>
          <w:szCs w:val="24"/>
          <w:lang w:val="en-GB"/>
        </w:rPr>
        <w:t>similar to</w:t>
      </w:r>
      <w:proofErr w:type="gramEnd"/>
      <w:r w:rsidRPr="00FF7197">
        <w:rPr>
          <w:rFonts w:ascii="Arial" w:hAnsi="Arial" w:cs="Arial"/>
          <w:szCs w:val="24"/>
          <w:lang w:val="en-GB"/>
        </w:rPr>
        <w:t xml:space="preserve"> </w:t>
      </w:r>
      <w:proofErr w:type="spellStart"/>
      <w:r w:rsidRPr="00FF7197">
        <w:rPr>
          <w:rFonts w:ascii="Arial" w:hAnsi="Arial" w:cs="Arial"/>
          <w:szCs w:val="24"/>
          <w:lang w:val="en-GB"/>
        </w:rPr>
        <w:t>Fertel</w:t>
      </w:r>
      <w:proofErr w:type="spellEnd"/>
      <w:r w:rsidRPr="00FF7197">
        <w:rPr>
          <w:rFonts w:ascii="Arial" w:hAnsi="Arial" w:cs="Arial"/>
          <w:szCs w:val="24"/>
          <w:lang w:val="en-GB"/>
        </w:rPr>
        <w:t xml:space="preserve"> and Ramsay.</w:t>
      </w:r>
      <w:r w:rsidRPr="00FF7197">
        <w:rPr>
          <w:rFonts w:ascii="Arial" w:hAnsi="Arial" w:cs="Arial"/>
          <w:szCs w:val="24"/>
          <w:lang w:val="en-GB"/>
        </w:rPr>
        <w:br/>
        <w:t xml:space="preserve">          </w:t>
      </w:r>
      <w:r w:rsidRPr="00FF7197">
        <w:rPr>
          <w:rFonts w:ascii="Arial" w:hAnsi="Arial" w:cs="Arial"/>
          <w:szCs w:val="24"/>
          <w:lang w:val="en-GB"/>
        </w:rPr>
        <w:t>All these traits have common themes that can help identify the characteristics needed for success in entrepreneurship, especially in the competitive hospitality industry (Santos-Souza, Azevedo-Ferreira, &amp; Xavier, 2024).</w:t>
      </w:r>
    </w:p>
    <w:p w14:paraId="4B4EE49F" w14:textId="77777777" w:rsidR="00FF7197" w:rsidRPr="00FF7197" w:rsidRDefault="00FF7197" w:rsidP="00FF7197">
      <w:pPr>
        <w:ind w:firstLine="720"/>
        <w:rPr>
          <w:rFonts w:ascii="Arial" w:hAnsi="Arial" w:cs="Arial"/>
          <w:szCs w:val="24"/>
        </w:rPr>
      </w:pPr>
    </w:p>
    <w:p w14:paraId="0CBECDFC" w14:textId="77777777" w:rsidR="00FF7197" w:rsidRPr="00FF7197" w:rsidRDefault="00FF7197" w:rsidP="00FF7197">
      <w:pPr>
        <w:ind w:firstLine="720"/>
        <w:rPr>
          <w:rFonts w:ascii="Arial" w:hAnsi="Arial" w:cs="Arial"/>
          <w:szCs w:val="24"/>
        </w:rPr>
      </w:pPr>
    </w:p>
    <w:p w14:paraId="3344DDF6" w14:textId="77777777" w:rsidR="00FF7197" w:rsidRPr="00FF7197" w:rsidRDefault="00FF7197" w:rsidP="00FF7197">
      <w:pPr>
        <w:ind w:firstLine="720"/>
        <w:rPr>
          <w:rFonts w:ascii="Arial" w:hAnsi="Arial" w:cs="Arial"/>
          <w:szCs w:val="24"/>
        </w:rPr>
      </w:pPr>
    </w:p>
    <w:p w14:paraId="56A177C7" w14:textId="18063A39" w:rsidR="00455FF9" w:rsidRPr="00FF7197" w:rsidRDefault="007D3E7B" w:rsidP="00FF7197">
      <w:pPr>
        <w:pStyle w:val="Heading1"/>
        <w:jc w:val="both"/>
        <w:rPr>
          <w:rFonts w:ascii="Arial" w:hAnsi="Arial" w:cs="Arial"/>
          <w:b w:val="0"/>
          <w:bCs w:val="0"/>
          <w:szCs w:val="24"/>
        </w:rPr>
      </w:pPr>
      <w:bookmarkStart w:id="0" w:name="_Toc180204169"/>
      <w:r w:rsidRPr="00FF7197">
        <w:rPr>
          <w:rFonts w:ascii="Arial" w:hAnsi="Arial" w:cs="Arial"/>
          <w:szCs w:val="24"/>
        </w:rPr>
        <w:lastRenderedPageBreak/>
        <w:t>Conclusion</w:t>
      </w:r>
      <w:bookmarkStart w:id="1" w:name="_Toc180204170"/>
      <w:bookmarkEnd w:id="0"/>
      <w:r w:rsidR="00FF7197" w:rsidRPr="00FF7197">
        <w:rPr>
          <w:rFonts w:ascii="Arial" w:hAnsi="Arial" w:cs="Arial"/>
          <w:szCs w:val="24"/>
        </w:rPr>
        <w:br/>
        <w:t xml:space="preserve">     </w:t>
      </w:r>
      <w:r w:rsidR="00FF7197" w:rsidRPr="00FF7197">
        <w:rPr>
          <w:rFonts w:ascii="Arial" w:hAnsi="Arial" w:cs="Arial"/>
          <w:b w:val="0"/>
          <w:bCs w:val="0"/>
          <w:szCs w:val="24"/>
        </w:rPr>
        <w:t xml:space="preserve">    </w:t>
      </w:r>
      <w:r w:rsidR="00FF7197" w:rsidRPr="00FF7197">
        <w:rPr>
          <w:rFonts w:ascii="Arial" w:hAnsi="Arial" w:cs="Arial"/>
          <w:b w:val="0"/>
          <w:bCs w:val="0"/>
          <w:szCs w:val="24"/>
          <w:lang w:val="en-GB"/>
        </w:rPr>
        <w:t>The traits mentioned are great for achieving success in any business, especially in hospitality, which involves innovation, risk-taking, resilience, and flexibility. Each of these traits is important for helping entrepreneurs deal with the many challenges in a competitive and changing industry.</w:t>
      </w:r>
      <w:r w:rsidR="00FF7197" w:rsidRPr="00FF7197">
        <w:rPr>
          <w:rFonts w:ascii="Arial" w:hAnsi="Arial" w:cs="Arial"/>
          <w:b w:val="0"/>
          <w:bCs w:val="0"/>
          <w:szCs w:val="24"/>
        </w:rPr>
        <w:br/>
        <w:t xml:space="preserve">         </w:t>
      </w:r>
      <w:r w:rsidR="00FF7197" w:rsidRPr="00FF7197">
        <w:rPr>
          <w:rFonts w:ascii="Arial" w:hAnsi="Arial" w:cs="Arial"/>
          <w:b w:val="0"/>
          <w:bCs w:val="0"/>
          <w:szCs w:val="24"/>
          <w:lang w:val="en-GB"/>
        </w:rPr>
        <w:t xml:space="preserve">Innovation, like the idea of “enlightened hospitality,” is a key strategy that helps businesses stand out and adapt to new market changes. Risk-taking is shown by Hilton, who grew his business even during tough economic times, proving that opportunities often come with risks. Ruth </w:t>
      </w:r>
      <w:proofErr w:type="spellStart"/>
      <w:r w:rsidR="00FF7197" w:rsidRPr="00FF7197">
        <w:rPr>
          <w:rFonts w:ascii="Arial" w:hAnsi="Arial" w:cs="Arial"/>
          <w:b w:val="0"/>
          <w:bCs w:val="0"/>
          <w:szCs w:val="24"/>
          <w:lang w:val="en-GB"/>
        </w:rPr>
        <w:t>Fertel’s</w:t>
      </w:r>
      <w:proofErr w:type="spellEnd"/>
      <w:r w:rsidR="00FF7197" w:rsidRPr="00FF7197">
        <w:rPr>
          <w:rFonts w:ascii="Arial" w:hAnsi="Arial" w:cs="Arial"/>
          <w:b w:val="0"/>
          <w:bCs w:val="0"/>
          <w:szCs w:val="24"/>
          <w:lang w:val="en-GB"/>
        </w:rPr>
        <w:t xml:space="preserve"> story, where she rebuilt her business after difficulties, shows resilience, while Gordon Ramsay’s growth in different markets illustrates adaptability.</w:t>
      </w:r>
      <w:r w:rsidR="00FF7197" w:rsidRPr="00FF7197">
        <w:rPr>
          <w:rFonts w:ascii="Arial" w:hAnsi="Arial" w:cs="Arial"/>
          <w:b w:val="0"/>
          <w:bCs w:val="0"/>
          <w:szCs w:val="24"/>
        </w:rPr>
        <w:br/>
        <w:t xml:space="preserve">       </w:t>
      </w:r>
      <w:r w:rsidR="00FF7197" w:rsidRPr="00FF7197">
        <w:rPr>
          <w:rFonts w:ascii="Arial" w:hAnsi="Arial" w:cs="Arial"/>
          <w:b w:val="0"/>
          <w:bCs w:val="0"/>
          <w:szCs w:val="24"/>
          <w:lang w:val="en-GB"/>
        </w:rPr>
        <w:t>These traits work together: innovation is best when paired with risk-taking, and resilience often goes hand in hand with flexibility. The success of entrepreneurs using these traits helps them stay strong in the long run.</w:t>
      </w:r>
      <w:r w:rsidR="00FF7197" w:rsidRPr="00FF7197">
        <w:rPr>
          <w:rFonts w:ascii="Arial" w:hAnsi="Arial" w:cs="Arial"/>
          <w:b w:val="0"/>
          <w:bCs w:val="0"/>
          <w:szCs w:val="24"/>
        </w:rPr>
        <w:br/>
        <w:t xml:space="preserve">         </w:t>
      </w:r>
      <w:r w:rsidR="00FF7197" w:rsidRPr="00FF7197">
        <w:rPr>
          <w:rFonts w:ascii="Arial" w:hAnsi="Arial" w:cs="Arial"/>
          <w:b w:val="0"/>
          <w:bCs w:val="0"/>
          <w:szCs w:val="24"/>
          <w:lang w:val="en-GB"/>
        </w:rPr>
        <w:t>Successful entrepreneurs positively impact customer service and market changes. In the future, business owners in hospitality should focus on these important traits and actively use them to adapt to new trends, technologies, and customer expectations to keep their businesses profitable.</w:t>
      </w:r>
    </w:p>
    <w:p w14:paraId="3D085DD9" w14:textId="77777777" w:rsidR="009C7B68" w:rsidRPr="00FF7197" w:rsidRDefault="009C7B68" w:rsidP="00FF7197">
      <w:pPr>
        <w:rPr>
          <w:rFonts w:ascii="Arial" w:hAnsi="Arial" w:cs="Arial"/>
          <w:szCs w:val="24"/>
        </w:rPr>
      </w:pPr>
    </w:p>
    <w:p w14:paraId="32C9D7E8" w14:textId="77777777" w:rsidR="009C7B68" w:rsidRPr="00FF7197" w:rsidRDefault="009C7B68" w:rsidP="00FF7197">
      <w:pPr>
        <w:rPr>
          <w:rFonts w:ascii="Arial" w:hAnsi="Arial" w:cs="Arial"/>
          <w:szCs w:val="24"/>
        </w:rPr>
      </w:pPr>
    </w:p>
    <w:p w14:paraId="494BE1B1" w14:textId="77777777" w:rsidR="00FF7197" w:rsidRPr="00FF7197" w:rsidRDefault="00FF7197" w:rsidP="00FF7197">
      <w:pPr>
        <w:rPr>
          <w:rFonts w:ascii="Arial" w:hAnsi="Arial" w:cs="Arial"/>
          <w:szCs w:val="24"/>
        </w:rPr>
      </w:pPr>
    </w:p>
    <w:p w14:paraId="3FE0D04E" w14:textId="77777777" w:rsidR="00FF7197" w:rsidRPr="00FF7197" w:rsidRDefault="00FF7197" w:rsidP="00FF7197">
      <w:pPr>
        <w:rPr>
          <w:rFonts w:ascii="Arial" w:hAnsi="Arial" w:cs="Arial"/>
          <w:szCs w:val="24"/>
        </w:rPr>
      </w:pPr>
    </w:p>
    <w:p w14:paraId="67119317" w14:textId="77777777" w:rsidR="00FF7197" w:rsidRPr="00FF7197" w:rsidRDefault="00FF7197" w:rsidP="00FF7197">
      <w:pPr>
        <w:rPr>
          <w:rFonts w:ascii="Arial" w:hAnsi="Arial" w:cs="Arial"/>
          <w:szCs w:val="24"/>
        </w:rPr>
      </w:pPr>
    </w:p>
    <w:p w14:paraId="6F928BB6" w14:textId="77777777" w:rsidR="00FF7197" w:rsidRPr="00FF7197" w:rsidRDefault="00FF7197" w:rsidP="00FF7197">
      <w:pPr>
        <w:rPr>
          <w:rFonts w:ascii="Arial" w:hAnsi="Arial" w:cs="Arial"/>
          <w:szCs w:val="24"/>
        </w:rPr>
      </w:pPr>
    </w:p>
    <w:p w14:paraId="715CBD16" w14:textId="77777777" w:rsidR="00FF7197" w:rsidRPr="00FF7197" w:rsidRDefault="00FF7197" w:rsidP="00FF7197">
      <w:pPr>
        <w:rPr>
          <w:rFonts w:ascii="Arial" w:hAnsi="Arial" w:cs="Arial"/>
          <w:szCs w:val="24"/>
        </w:rPr>
      </w:pPr>
    </w:p>
    <w:p w14:paraId="572B7649" w14:textId="77777777" w:rsidR="00FF7197" w:rsidRPr="00FF7197" w:rsidRDefault="00FF7197" w:rsidP="00FF7197">
      <w:pPr>
        <w:rPr>
          <w:rFonts w:ascii="Arial" w:hAnsi="Arial" w:cs="Arial"/>
          <w:szCs w:val="24"/>
        </w:rPr>
      </w:pPr>
    </w:p>
    <w:p w14:paraId="1051110C" w14:textId="77777777" w:rsidR="00FF7197" w:rsidRPr="00FF7197" w:rsidRDefault="00FF7197" w:rsidP="00FF7197">
      <w:pPr>
        <w:rPr>
          <w:rFonts w:ascii="Arial" w:hAnsi="Arial" w:cs="Arial"/>
          <w:szCs w:val="24"/>
        </w:rPr>
      </w:pPr>
    </w:p>
    <w:p w14:paraId="57F8A399" w14:textId="77777777" w:rsidR="009C7B68" w:rsidRPr="00FF7197" w:rsidRDefault="009C7B68" w:rsidP="00FF7197">
      <w:pPr>
        <w:rPr>
          <w:rFonts w:ascii="Arial" w:hAnsi="Arial" w:cs="Arial"/>
          <w:szCs w:val="24"/>
        </w:rPr>
      </w:pPr>
    </w:p>
    <w:p w14:paraId="62890B76" w14:textId="77777777" w:rsidR="009C7B68" w:rsidRPr="00FF7197" w:rsidRDefault="009C7B68" w:rsidP="00FF7197">
      <w:pPr>
        <w:pStyle w:val="Heading1"/>
        <w:jc w:val="both"/>
        <w:rPr>
          <w:rFonts w:ascii="Arial" w:hAnsi="Arial" w:cs="Arial"/>
          <w:szCs w:val="24"/>
        </w:rPr>
      </w:pPr>
    </w:p>
    <w:p w14:paraId="7F8308EF" w14:textId="407EFBA7" w:rsidR="007D3E7B" w:rsidRPr="00FF7197" w:rsidRDefault="007D3E7B" w:rsidP="00FF7197">
      <w:pPr>
        <w:pStyle w:val="Heading1"/>
        <w:jc w:val="both"/>
        <w:rPr>
          <w:rFonts w:ascii="Arial" w:hAnsi="Arial" w:cs="Arial"/>
          <w:szCs w:val="24"/>
        </w:rPr>
      </w:pPr>
      <w:r w:rsidRPr="00FF7197">
        <w:rPr>
          <w:rFonts w:ascii="Arial" w:hAnsi="Arial" w:cs="Arial"/>
          <w:szCs w:val="24"/>
        </w:rPr>
        <w:t>References</w:t>
      </w:r>
      <w:bookmarkEnd w:id="1"/>
    </w:p>
    <w:p w14:paraId="17012FFD" w14:textId="3A5E2E57" w:rsidR="00F711A8" w:rsidRPr="00FF7197" w:rsidRDefault="00F711A8" w:rsidP="00FF7197">
      <w:pPr>
        <w:ind w:left="720" w:hanging="720"/>
        <w:rPr>
          <w:rFonts w:ascii="Arial" w:hAnsi="Arial" w:cs="Arial"/>
          <w:szCs w:val="24"/>
        </w:rPr>
      </w:pPr>
      <w:r w:rsidRPr="00FF7197">
        <w:rPr>
          <w:rFonts w:ascii="Arial" w:hAnsi="Arial" w:cs="Arial"/>
          <w:szCs w:val="24"/>
        </w:rPr>
        <w:t xml:space="preserve">Barney, J.B. (1991) Firm resources and sustained competitive advantage, </w:t>
      </w:r>
      <w:r w:rsidRPr="00FF7197">
        <w:rPr>
          <w:rFonts w:ascii="Arial" w:hAnsi="Arial" w:cs="Arial"/>
          <w:i/>
          <w:iCs/>
          <w:szCs w:val="24"/>
        </w:rPr>
        <w:t>Journal of Management</w:t>
      </w:r>
      <w:r w:rsidRPr="00FF7197">
        <w:rPr>
          <w:rFonts w:ascii="Arial" w:hAnsi="Arial" w:cs="Arial"/>
          <w:szCs w:val="24"/>
        </w:rPr>
        <w:t>, 17(1), pp. 99-120.</w:t>
      </w:r>
    </w:p>
    <w:p w14:paraId="239AB183" w14:textId="0BFA7D6E" w:rsidR="00F711A8" w:rsidRPr="00FF7197" w:rsidRDefault="00F711A8" w:rsidP="00FF7197">
      <w:pPr>
        <w:ind w:left="720" w:hanging="720"/>
        <w:rPr>
          <w:rFonts w:ascii="Arial" w:hAnsi="Arial" w:cs="Arial"/>
          <w:szCs w:val="24"/>
        </w:rPr>
      </w:pPr>
      <w:proofErr w:type="spellStart"/>
      <w:r w:rsidRPr="00FF7197">
        <w:rPr>
          <w:rFonts w:ascii="Arial" w:hAnsi="Arial" w:cs="Arial"/>
          <w:szCs w:val="24"/>
        </w:rPr>
        <w:t>Bartoloni</w:t>
      </w:r>
      <w:proofErr w:type="spellEnd"/>
      <w:r w:rsidRPr="00FF7197">
        <w:rPr>
          <w:rFonts w:ascii="Arial" w:hAnsi="Arial" w:cs="Arial"/>
          <w:szCs w:val="24"/>
        </w:rPr>
        <w:t xml:space="preserve">, S. and </w:t>
      </w:r>
      <w:proofErr w:type="spellStart"/>
      <w:r w:rsidRPr="00FF7197">
        <w:rPr>
          <w:rFonts w:ascii="Arial" w:hAnsi="Arial" w:cs="Arial"/>
          <w:szCs w:val="24"/>
        </w:rPr>
        <w:t>Ancillai</w:t>
      </w:r>
      <w:proofErr w:type="spellEnd"/>
      <w:r w:rsidRPr="00FF7197">
        <w:rPr>
          <w:rFonts w:ascii="Arial" w:hAnsi="Arial" w:cs="Arial"/>
          <w:szCs w:val="24"/>
        </w:rPr>
        <w:t xml:space="preserve">, C. </w:t>
      </w:r>
      <w:r w:rsidR="00E90469" w:rsidRPr="00FF7197">
        <w:rPr>
          <w:rFonts w:ascii="Arial" w:hAnsi="Arial" w:cs="Arial"/>
          <w:szCs w:val="24"/>
        </w:rPr>
        <w:t>(</w:t>
      </w:r>
      <w:r w:rsidRPr="00FF7197">
        <w:rPr>
          <w:rFonts w:ascii="Arial" w:hAnsi="Arial" w:cs="Arial"/>
          <w:szCs w:val="24"/>
        </w:rPr>
        <w:t>2024</w:t>
      </w:r>
      <w:r w:rsidR="00E90469" w:rsidRPr="00FF7197">
        <w:rPr>
          <w:rFonts w:ascii="Arial" w:hAnsi="Arial" w:cs="Arial"/>
          <w:szCs w:val="24"/>
        </w:rPr>
        <w:t>)</w:t>
      </w:r>
      <w:r w:rsidRPr="00FF7197">
        <w:rPr>
          <w:rFonts w:ascii="Arial" w:hAnsi="Arial" w:cs="Arial"/>
          <w:szCs w:val="24"/>
        </w:rPr>
        <w:t>. Twenty years of social media marketing: A systematic review, integrative framework, and future research agenda. </w:t>
      </w:r>
      <w:r w:rsidRPr="00FF7197">
        <w:rPr>
          <w:rFonts w:ascii="Arial" w:hAnsi="Arial" w:cs="Arial"/>
          <w:i/>
          <w:iCs/>
          <w:szCs w:val="24"/>
        </w:rPr>
        <w:t>International Journal of Management Reviews</w:t>
      </w:r>
      <w:r w:rsidRPr="00FF7197">
        <w:rPr>
          <w:rFonts w:ascii="Arial" w:hAnsi="Arial" w:cs="Arial"/>
          <w:szCs w:val="24"/>
        </w:rPr>
        <w:t xml:space="preserve">, 26(3), pp.435-457. </w:t>
      </w:r>
    </w:p>
    <w:p w14:paraId="0098B5B3" w14:textId="77777777" w:rsidR="00F711A8" w:rsidRPr="00FF7197" w:rsidRDefault="00F711A8" w:rsidP="00FF7197">
      <w:pPr>
        <w:ind w:left="720" w:hanging="720"/>
        <w:rPr>
          <w:rFonts w:ascii="Arial" w:hAnsi="Arial" w:cs="Arial"/>
          <w:szCs w:val="24"/>
        </w:rPr>
      </w:pPr>
      <w:r w:rsidRPr="00FF7197">
        <w:rPr>
          <w:rFonts w:ascii="Arial" w:hAnsi="Arial" w:cs="Arial"/>
          <w:szCs w:val="24"/>
        </w:rPr>
        <w:t>Bessant, J. and Tidd, J. (2015) Innovation and Entrepreneurship. 3rd ed. Chichester: Wiley.</w:t>
      </w:r>
    </w:p>
    <w:p w14:paraId="5AA33584" w14:textId="38E9174A" w:rsidR="00E90469" w:rsidRPr="00FF7197" w:rsidRDefault="00E90469" w:rsidP="00FF7197">
      <w:pPr>
        <w:ind w:left="720" w:hanging="720"/>
        <w:rPr>
          <w:rFonts w:ascii="Arial" w:hAnsi="Arial" w:cs="Arial"/>
          <w:szCs w:val="24"/>
        </w:rPr>
      </w:pPr>
      <w:r w:rsidRPr="00FF7197">
        <w:rPr>
          <w:rFonts w:ascii="Arial" w:hAnsi="Arial" w:cs="Arial"/>
          <w:szCs w:val="24"/>
        </w:rPr>
        <w:t>Blackwell, E. (2011), How to Prepare a Business Plan: Planning for Successful Start-up and Expansion, (5th Ed) Sunday Times Business Enterprise Series, Kogan Page.</w:t>
      </w:r>
    </w:p>
    <w:p w14:paraId="7D7F55F6" w14:textId="77777777" w:rsidR="00F711A8" w:rsidRPr="00FF7197" w:rsidRDefault="00F711A8" w:rsidP="00FF7197">
      <w:pPr>
        <w:ind w:left="720" w:hanging="720"/>
        <w:rPr>
          <w:rFonts w:ascii="Arial" w:hAnsi="Arial" w:cs="Arial"/>
          <w:szCs w:val="24"/>
        </w:rPr>
      </w:pPr>
      <w:r w:rsidRPr="00FF7197">
        <w:rPr>
          <w:rFonts w:ascii="Arial" w:hAnsi="Arial" w:cs="Arial"/>
          <w:szCs w:val="24"/>
        </w:rPr>
        <w:t>Duckworth, A.L. (2016) Grit: The Power of Passion and Perseverance. New York: Scribner.</w:t>
      </w:r>
    </w:p>
    <w:p w14:paraId="1911B894" w14:textId="77777777" w:rsidR="00F711A8" w:rsidRPr="00FF7197" w:rsidRDefault="00F711A8" w:rsidP="00FF7197">
      <w:pPr>
        <w:ind w:left="720" w:hanging="720"/>
        <w:rPr>
          <w:rFonts w:ascii="Arial" w:hAnsi="Arial" w:cs="Arial"/>
          <w:szCs w:val="24"/>
        </w:rPr>
      </w:pPr>
      <w:proofErr w:type="spellStart"/>
      <w:r w:rsidRPr="00FF7197">
        <w:rPr>
          <w:rFonts w:ascii="Arial" w:hAnsi="Arial" w:cs="Arial"/>
          <w:szCs w:val="24"/>
        </w:rPr>
        <w:t>Fertel</w:t>
      </w:r>
      <w:proofErr w:type="spellEnd"/>
      <w:r w:rsidRPr="00FF7197">
        <w:rPr>
          <w:rFonts w:ascii="Arial" w:hAnsi="Arial" w:cs="Arial"/>
          <w:szCs w:val="24"/>
        </w:rPr>
        <w:t>, R. (2008) Finding My Way: A Journey of Faith and a Woman's Voice in Business. New Orleans: Pelican Publishing.</w:t>
      </w:r>
    </w:p>
    <w:p w14:paraId="57E2CE85" w14:textId="0120F60E" w:rsidR="00F711A8" w:rsidRPr="00FF7197" w:rsidRDefault="00F711A8" w:rsidP="00FF7197">
      <w:pPr>
        <w:ind w:left="720" w:hanging="720"/>
        <w:rPr>
          <w:rFonts w:ascii="Arial" w:hAnsi="Arial" w:cs="Arial"/>
          <w:szCs w:val="24"/>
        </w:rPr>
      </w:pPr>
      <w:r w:rsidRPr="00FF7197">
        <w:rPr>
          <w:rFonts w:ascii="Arial" w:hAnsi="Arial" w:cs="Arial"/>
          <w:szCs w:val="24"/>
        </w:rPr>
        <w:t xml:space="preserve">Frese, M. and </w:t>
      </w:r>
      <w:proofErr w:type="spellStart"/>
      <w:r w:rsidRPr="00FF7197">
        <w:rPr>
          <w:rFonts w:ascii="Arial" w:hAnsi="Arial" w:cs="Arial"/>
          <w:szCs w:val="24"/>
        </w:rPr>
        <w:t>Gielnik</w:t>
      </w:r>
      <w:proofErr w:type="spellEnd"/>
      <w:r w:rsidRPr="00FF7197">
        <w:rPr>
          <w:rFonts w:ascii="Arial" w:hAnsi="Arial" w:cs="Arial"/>
          <w:szCs w:val="24"/>
        </w:rPr>
        <w:t>, M.M. (2014)</w:t>
      </w:r>
      <w:r w:rsidR="00E90469" w:rsidRPr="00FF7197">
        <w:rPr>
          <w:rFonts w:ascii="Arial" w:hAnsi="Arial" w:cs="Arial"/>
          <w:szCs w:val="24"/>
        </w:rPr>
        <w:t>.</w:t>
      </w:r>
      <w:r w:rsidRPr="00FF7197">
        <w:rPr>
          <w:rFonts w:ascii="Arial" w:hAnsi="Arial" w:cs="Arial"/>
          <w:szCs w:val="24"/>
        </w:rPr>
        <w:t xml:space="preserve"> The importance of business owner’s initiative for the success of their small business, </w:t>
      </w:r>
      <w:r w:rsidRPr="00FF7197">
        <w:rPr>
          <w:rFonts w:ascii="Arial" w:hAnsi="Arial" w:cs="Arial"/>
          <w:i/>
          <w:iCs/>
          <w:szCs w:val="24"/>
        </w:rPr>
        <w:t>Entrepreneurship Theory and Practice</w:t>
      </w:r>
      <w:r w:rsidRPr="00FF7197">
        <w:rPr>
          <w:rFonts w:ascii="Arial" w:hAnsi="Arial" w:cs="Arial"/>
          <w:szCs w:val="24"/>
        </w:rPr>
        <w:t>, 38(2), pp. 421-439.</w:t>
      </w:r>
    </w:p>
    <w:p w14:paraId="3319AC78" w14:textId="64DF2142" w:rsidR="00F711A8" w:rsidRPr="00FF7197" w:rsidRDefault="00F711A8" w:rsidP="00FF7197">
      <w:pPr>
        <w:ind w:left="720" w:hanging="720"/>
        <w:rPr>
          <w:rFonts w:ascii="Arial" w:hAnsi="Arial" w:cs="Arial"/>
          <w:szCs w:val="24"/>
        </w:rPr>
      </w:pPr>
      <w:proofErr w:type="spellStart"/>
      <w:r w:rsidRPr="00FF7197">
        <w:rPr>
          <w:rFonts w:ascii="Arial" w:hAnsi="Arial" w:cs="Arial"/>
          <w:szCs w:val="24"/>
        </w:rPr>
        <w:t>Gorgievski</w:t>
      </w:r>
      <w:proofErr w:type="spellEnd"/>
      <w:r w:rsidRPr="00FF7197">
        <w:rPr>
          <w:rFonts w:ascii="Arial" w:hAnsi="Arial" w:cs="Arial"/>
          <w:szCs w:val="24"/>
        </w:rPr>
        <w:t xml:space="preserve">, M.J., Schmitt, A., Costa, S.F. and Batra, S. </w:t>
      </w:r>
      <w:r w:rsidR="00E90469" w:rsidRPr="00FF7197">
        <w:rPr>
          <w:rFonts w:ascii="Arial" w:hAnsi="Arial" w:cs="Arial"/>
          <w:szCs w:val="24"/>
        </w:rPr>
        <w:t>(</w:t>
      </w:r>
      <w:r w:rsidRPr="00FF7197">
        <w:rPr>
          <w:rFonts w:ascii="Arial" w:hAnsi="Arial" w:cs="Arial"/>
          <w:szCs w:val="24"/>
        </w:rPr>
        <w:t>2024</w:t>
      </w:r>
      <w:r w:rsidR="00E90469" w:rsidRPr="00FF7197">
        <w:rPr>
          <w:rFonts w:ascii="Arial" w:hAnsi="Arial" w:cs="Arial"/>
          <w:szCs w:val="24"/>
        </w:rPr>
        <w:t>)</w:t>
      </w:r>
      <w:r w:rsidRPr="00FF7197">
        <w:rPr>
          <w:rFonts w:ascii="Arial" w:hAnsi="Arial" w:cs="Arial"/>
          <w:szCs w:val="24"/>
        </w:rPr>
        <w:t>. How do entrepreneurs influence their social environment? A</w:t>
      </w:r>
      <w:r w:rsidR="00E90469" w:rsidRPr="00FF7197">
        <w:rPr>
          <w:rFonts w:ascii="Arial" w:hAnsi="Arial" w:cs="Arial"/>
          <w:szCs w:val="24"/>
        </w:rPr>
        <w:t xml:space="preserve"> </w:t>
      </w:r>
      <w:r w:rsidRPr="00FF7197">
        <w:rPr>
          <w:rFonts w:ascii="Arial" w:hAnsi="Arial" w:cs="Arial"/>
          <w:szCs w:val="24"/>
        </w:rPr>
        <w:t>bibliometric analysis and editorial. </w:t>
      </w:r>
      <w:r w:rsidRPr="00FF7197">
        <w:rPr>
          <w:rFonts w:ascii="Arial" w:hAnsi="Arial" w:cs="Arial"/>
          <w:i/>
          <w:iCs/>
          <w:szCs w:val="24"/>
        </w:rPr>
        <w:t>Applied Psychology</w:t>
      </w:r>
      <w:r w:rsidRPr="00FF7197">
        <w:rPr>
          <w:rFonts w:ascii="Arial" w:hAnsi="Arial" w:cs="Arial"/>
          <w:szCs w:val="24"/>
        </w:rPr>
        <w:t xml:space="preserve">, 73(4), pp.1419-1443. </w:t>
      </w:r>
    </w:p>
    <w:p w14:paraId="7AFA3D80" w14:textId="77777777" w:rsidR="00F711A8" w:rsidRPr="00FF7197" w:rsidRDefault="00F711A8" w:rsidP="00FF7197">
      <w:pPr>
        <w:ind w:left="720" w:hanging="720"/>
        <w:rPr>
          <w:rFonts w:ascii="Arial" w:hAnsi="Arial" w:cs="Arial"/>
          <w:szCs w:val="24"/>
        </w:rPr>
      </w:pPr>
      <w:r w:rsidRPr="00FF7197">
        <w:rPr>
          <w:rFonts w:ascii="Arial" w:hAnsi="Arial" w:cs="Arial"/>
          <w:szCs w:val="24"/>
        </w:rPr>
        <w:t>Hilton, C. and Weil, A. (1957) Be My Guest: Reflections on the Hilton Method. London: Harper &amp; Brothers.</w:t>
      </w:r>
    </w:p>
    <w:p w14:paraId="6D164365" w14:textId="77777777" w:rsidR="00F711A8" w:rsidRPr="00FF7197" w:rsidRDefault="00F711A8" w:rsidP="00FF7197">
      <w:pPr>
        <w:ind w:left="720" w:hanging="720"/>
        <w:rPr>
          <w:rFonts w:ascii="Arial" w:hAnsi="Arial" w:cs="Arial"/>
          <w:szCs w:val="24"/>
        </w:rPr>
      </w:pPr>
      <w:r w:rsidRPr="00FF7197">
        <w:rPr>
          <w:rFonts w:ascii="Arial" w:hAnsi="Arial" w:cs="Arial"/>
          <w:szCs w:val="24"/>
        </w:rPr>
        <w:lastRenderedPageBreak/>
        <w:t xml:space="preserve">Jensen, J. (2021). </w:t>
      </w:r>
      <w:r w:rsidRPr="00FF7197">
        <w:rPr>
          <w:rFonts w:ascii="Arial" w:hAnsi="Arial" w:cs="Arial"/>
          <w:i/>
          <w:iCs/>
          <w:szCs w:val="24"/>
        </w:rPr>
        <w:t>Ruth Fertel: Putting the Ruth in Ruth’s Chris Steakhouse - Toasty Kettle</w:t>
      </w:r>
      <w:r w:rsidRPr="00FF7197">
        <w:rPr>
          <w:rFonts w:ascii="Arial" w:hAnsi="Arial" w:cs="Arial"/>
          <w:szCs w:val="24"/>
        </w:rPr>
        <w:t>. Toasty Kettle. Available at: https://www.toastykettle.com/2021/02/26/ruth-fertel-putting-the-ruth-in-ruths-chris-steakhouse/</w:t>
      </w:r>
    </w:p>
    <w:p w14:paraId="0A24691D" w14:textId="77777777" w:rsidR="00F711A8" w:rsidRPr="00FF7197" w:rsidRDefault="00F711A8" w:rsidP="00FF7197">
      <w:pPr>
        <w:ind w:left="720" w:hanging="720"/>
        <w:rPr>
          <w:rFonts w:ascii="Arial" w:hAnsi="Arial" w:cs="Arial"/>
          <w:szCs w:val="24"/>
        </w:rPr>
      </w:pPr>
      <w:r w:rsidRPr="00FF7197">
        <w:rPr>
          <w:rFonts w:ascii="Arial" w:hAnsi="Arial" w:cs="Arial"/>
          <w:szCs w:val="24"/>
        </w:rPr>
        <w:t xml:space="preserve">Kalogiannidis, S. (2022). Business organizations’ flexibility as an innovation tool: Factors affecting flexibility in organizations. </w:t>
      </w:r>
      <w:r w:rsidRPr="00FF7197">
        <w:rPr>
          <w:rFonts w:ascii="Arial" w:hAnsi="Arial" w:cs="Arial"/>
          <w:i/>
          <w:iCs/>
          <w:szCs w:val="24"/>
        </w:rPr>
        <w:t>Journal of Logistics Informatics and Service Science</w:t>
      </w:r>
      <w:r w:rsidRPr="00FF7197">
        <w:rPr>
          <w:rFonts w:ascii="Arial" w:hAnsi="Arial" w:cs="Arial"/>
          <w:szCs w:val="24"/>
        </w:rPr>
        <w:t>.</w:t>
      </w:r>
    </w:p>
    <w:p w14:paraId="31E134E9" w14:textId="77777777" w:rsidR="00F711A8" w:rsidRPr="00FF7197" w:rsidRDefault="00F711A8" w:rsidP="00FF7197">
      <w:pPr>
        <w:ind w:left="720" w:hanging="720"/>
        <w:rPr>
          <w:rFonts w:ascii="Arial" w:hAnsi="Arial" w:cs="Arial"/>
          <w:szCs w:val="24"/>
        </w:rPr>
      </w:pPr>
      <w:r w:rsidRPr="00FF7197">
        <w:rPr>
          <w:rFonts w:ascii="Arial" w:hAnsi="Arial" w:cs="Arial"/>
          <w:szCs w:val="24"/>
        </w:rPr>
        <w:t>Knight, F.H. (1921) Risk, Uncertainty and Profit. Boston: Houghton Mifflin.</w:t>
      </w:r>
    </w:p>
    <w:p w14:paraId="27B78B0A" w14:textId="77777777" w:rsidR="00F711A8" w:rsidRPr="00FF7197" w:rsidRDefault="00F711A8" w:rsidP="00FF7197">
      <w:pPr>
        <w:ind w:left="720" w:hanging="720"/>
        <w:rPr>
          <w:rFonts w:ascii="Arial" w:hAnsi="Arial" w:cs="Arial"/>
          <w:szCs w:val="24"/>
        </w:rPr>
      </w:pPr>
      <w:r w:rsidRPr="00FF7197">
        <w:rPr>
          <w:rFonts w:ascii="Arial" w:hAnsi="Arial" w:cs="Arial"/>
          <w:szCs w:val="24"/>
        </w:rPr>
        <w:t>Meyer, D. (2006) Setting the Table: The Transforming Power of Hospitality in Business. New York: HarperCollins.</w:t>
      </w:r>
    </w:p>
    <w:p w14:paraId="475DC18B" w14:textId="6F983814" w:rsidR="00F711A8" w:rsidRPr="00FF7197" w:rsidRDefault="00F711A8" w:rsidP="00FF7197">
      <w:pPr>
        <w:ind w:left="720" w:hanging="720"/>
        <w:rPr>
          <w:rFonts w:ascii="Arial" w:hAnsi="Arial" w:cs="Arial"/>
          <w:szCs w:val="24"/>
        </w:rPr>
      </w:pPr>
      <w:r w:rsidRPr="00FF7197">
        <w:rPr>
          <w:rFonts w:ascii="Arial" w:hAnsi="Arial" w:cs="Arial"/>
          <w:szCs w:val="24"/>
        </w:rPr>
        <w:t xml:space="preserve"> Ndlovu, L</w:t>
      </w:r>
      <w:r w:rsidR="00E90469" w:rsidRPr="00FF7197">
        <w:rPr>
          <w:rFonts w:ascii="Arial" w:hAnsi="Arial" w:cs="Arial"/>
          <w:szCs w:val="24"/>
        </w:rPr>
        <w:t>. (</w:t>
      </w:r>
      <w:r w:rsidRPr="00FF7197">
        <w:rPr>
          <w:rFonts w:ascii="Arial" w:hAnsi="Arial" w:cs="Arial"/>
          <w:szCs w:val="24"/>
        </w:rPr>
        <w:t>2024</w:t>
      </w:r>
      <w:r w:rsidR="00E90469" w:rsidRPr="00FF7197">
        <w:rPr>
          <w:rFonts w:ascii="Arial" w:hAnsi="Arial" w:cs="Arial"/>
          <w:szCs w:val="24"/>
        </w:rPr>
        <w:t>)</w:t>
      </w:r>
      <w:r w:rsidRPr="00FF7197">
        <w:rPr>
          <w:rFonts w:ascii="Arial" w:hAnsi="Arial" w:cs="Arial"/>
          <w:szCs w:val="24"/>
        </w:rPr>
        <w:t>. Relationship between Social Networks and International Entrepreneurial Ventures in South Africa. </w:t>
      </w:r>
      <w:r w:rsidRPr="00FF7197">
        <w:rPr>
          <w:rFonts w:ascii="Arial" w:hAnsi="Arial" w:cs="Arial"/>
          <w:i/>
          <w:iCs/>
          <w:szCs w:val="24"/>
        </w:rPr>
        <w:t>International Journal of Entrepreneurship</w:t>
      </w:r>
      <w:r w:rsidRPr="00FF7197">
        <w:rPr>
          <w:rFonts w:ascii="Arial" w:hAnsi="Arial" w:cs="Arial"/>
          <w:szCs w:val="24"/>
        </w:rPr>
        <w:t>, 7(1), pp.40-51.</w:t>
      </w:r>
    </w:p>
    <w:p w14:paraId="72D6D333" w14:textId="69DB3094" w:rsidR="00F711A8" w:rsidRPr="00FF7197" w:rsidRDefault="00E90469" w:rsidP="00FF7197">
      <w:pPr>
        <w:ind w:left="720" w:hanging="720"/>
        <w:rPr>
          <w:rFonts w:ascii="Arial" w:hAnsi="Arial" w:cs="Arial"/>
          <w:szCs w:val="24"/>
        </w:rPr>
      </w:pPr>
      <w:r w:rsidRPr="00FF7197">
        <w:rPr>
          <w:rFonts w:ascii="Arial" w:hAnsi="Arial" w:cs="Arial"/>
          <w:szCs w:val="24"/>
        </w:rPr>
        <w:t>Newman</w:t>
      </w:r>
      <w:r w:rsidR="00F711A8" w:rsidRPr="00FF7197">
        <w:rPr>
          <w:rFonts w:ascii="Arial" w:hAnsi="Arial" w:cs="Arial"/>
          <w:szCs w:val="24"/>
        </w:rPr>
        <w:t xml:space="preserve">, A., Macaulay, L. and </w:t>
      </w:r>
      <w:proofErr w:type="spellStart"/>
      <w:r w:rsidR="00F711A8" w:rsidRPr="00FF7197">
        <w:rPr>
          <w:rFonts w:ascii="Arial" w:hAnsi="Arial" w:cs="Arial"/>
          <w:szCs w:val="24"/>
        </w:rPr>
        <w:t>Dunwoodie</w:t>
      </w:r>
      <w:proofErr w:type="spellEnd"/>
      <w:r w:rsidR="00F711A8" w:rsidRPr="00FF7197">
        <w:rPr>
          <w:rFonts w:ascii="Arial" w:hAnsi="Arial" w:cs="Arial"/>
          <w:szCs w:val="24"/>
        </w:rPr>
        <w:t>, K.</w:t>
      </w:r>
      <w:r w:rsidRPr="00FF7197">
        <w:rPr>
          <w:rFonts w:ascii="Arial" w:hAnsi="Arial" w:cs="Arial"/>
          <w:szCs w:val="24"/>
        </w:rPr>
        <w:t xml:space="preserve"> (</w:t>
      </w:r>
      <w:r w:rsidR="00F711A8" w:rsidRPr="00FF7197">
        <w:rPr>
          <w:rFonts w:ascii="Arial" w:hAnsi="Arial" w:cs="Arial"/>
          <w:szCs w:val="24"/>
        </w:rPr>
        <w:t>2024</w:t>
      </w:r>
      <w:r w:rsidRPr="00FF7197">
        <w:rPr>
          <w:rFonts w:ascii="Arial" w:hAnsi="Arial" w:cs="Arial"/>
          <w:szCs w:val="24"/>
        </w:rPr>
        <w:t>)</w:t>
      </w:r>
      <w:r w:rsidR="00F711A8" w:rsidRPr="00FF7197">
        <w:rPr>
          <w:rFonts w:ascii="Arial" w:hAnsi="Arial" w:cs="Arial"/>
          <w:szCs w:val="24"/>
        </w:rPr>
        <w:t>. Refugee entrepreneurship: A systematic review of prior research and agenda for future research. </w:t>
      </w:r>
      <w:r w:rsidR="00F711A8" w:rsidRPr="00FF7197">
        <w:rPr>
          <w:rFonts w:ascii="Arial" w:hAnsi="Arial" w:cs="Arial"/>
          <w:i/>
          <w:iCs/>
          <w:szCs w:val="24"/>
        </w:rPr>
        <w:t>International Migration Review</w:t>
      </w:r>
      <w:r w:rsidR="00F711A8" w:rsidRPr="00FF7197">
        <w:rPr>
          <w:rFonts w:ascii="Arial" w:hAnsi="Arial" w:cs="Arial"/>
          <w:szCs w:val="24"/>
        </w:rPr>
        <w:t>, 58(3), pp.1140-1171.</w:t>
      </w:r>
    </w:p>
    <w:p w14:paraId="36714656" w14:textId="77777777" w:rsidR="00F711A8" w:rsidRPr="00FF7197" w:rsidRDefault="00F711A8" w:rsidP="00FF7197">
      <w:pPr>
        <w:ind w:left="720" w:hanging="720"/>
        <w:rPr>
          <w:rFonts w:ascii="Arial" w:hAnsi="Arial" w:cs="Arial"/>
          <w:szCs w:val="24"/>
        </w:rPr>
      </w:pPr>
      <w:r w:rsidRPr="00FF7197">
        <w:rPr>
          <w:rFonts w:ascii="Arial" w:hAnsi="Arial" w:cs="Arial"/>
          <w:szCs w:val="24"/>
        </w:rPr>
        <w:t>Porter, M.E. (1980) Competitive Strategy: Techniques for Analyzing Industries and Competitors. New York: Free Press.</w:t>
      </w:r>
    </w:p>
    <w:p w14:paraId="32A41FFE" w14:textId="77777777" w:rsidR="00F711A8" w:rsidRPr="00FF7197" w:rsidRDefault="00F711A8" w:rsidP="00FF7197">
      <w:pPr>
        <w:ind w:left="720" w:hanging="720"/>
        <w:rPr>
          <w:rFonts w:ascii="Arial" w:hAnsi="Arial" w:cs="Arial"/>
          <w:szCs w:val="24"/>
        </w:rPr>
      </w:pPr>
      <w:r w:rsidRPr="00FF7197">
        <w:rPr>
          <w:rFonts w:ascii="Arial" w:hAnsi="Arial" w:cs="Arial"/>
          <w:szCs w:val="24"/>
        </w:rPr>
        <w:t xml:space="preserve">Ramsay, G. (2010) Gordon Ramsay's Great Escape: 100 of My </w:t>
      </w:r>
      <w:proofErr w:type="spellStart"/>
      <w:r w:rsidRPr="00FF7197">
        <w:rPr>
          <w:rFonts w:ascii="Arial" w:hAnsi="Arial" w:cs="Arial"/>
          <w:szCs w:val="24"/>
        </w:rPr>
        <w:t>Favourite</w:t>
      </w:r>
      <w:proofErr w:type="spellEnd"/>
      <w:r w:rsidRPr="00FF7197">
        <w:rPr>
          <w:rFonts w:ascii="Arial" w:hAnsi="Arial" w:cs="Arial"/>
          <w:szCs w:val="24"/>
        </w:rPr>
        <w:t xml:space="preserve"> Recipes. London: Quadrille Publishing.</w:t>
      </w:r>
    </w:p>
    <w:p w14:paraId="5D6C2971" w14:textId="38B17D26" w:rsidR="00F711A8" w:rsidRPr="00FF7197" w:rsidRDefault="00F711A8" w:rsidP="00FF7197">
      <w:pPr>
        <w:ind w:left="720" w:hanging="720"/>
        <w:rPr>
          <w:rFonts w:ascii="Arial" w:hAnsi="Arial" w:cs="Arial"/>
          <w:szCs w:val="24"/>
        </w:rPr>
      </w:pPr>
      <w:r w:rsidRPr="00FF7197">
        <w:rPr>
          <w:rFonts w:ascii="Arial" w:hAnsi="Arial" w:cs="Arial"/>
          <w:szCs w:val="24"/>
        </w:rPr>
        <w:t xml:space="preserve"> Riaz, S., Yanqing, W., Ishaq, M.I., Raza, A. and Siddiqui, R.A.</w:t>
      </w:r>
      <w:r w:rsidR="00E90469" w:rsidRPr="00FF7197">
        <w:rPr>
          <w:rFonts w:ascii="Arial" w:hAnsi="Arial" w:cs="Arial"/>
          <w:szCs w:val="24"/>
        </w:rPr>
        <w:t xml:space="preserve"> (</w:t>
      </w:r>
      <w:r w:rsidRPr="00FF7197">
        <w:rPr>
          <w:rFonts w:ascii="Arial" w:hAnsi="Arial" w:cs="Arial"/>
          <w:szCs w:val="24"/>
        </w:rPr>
        <w:t>2024</w:t>
      </w:r>
      <w:r w:rsidR="00E90469" w:rsidRPr="00FF7197">
        <w:rPr>
          <w:rFonts w:ascii="Arial" w:hAnsi="Arial" w:cs="Arial"/>
          <w:szCs w:val="24"/>
        </w:rPr>
        <w:t>)</w:t>
      </w:r>
      <w:r w:rsidRPr="00FF7197">
        <w:rPr>
          <w:rFonts w:ascii="Arial" w:hAnsi="Arial" w:cs="Arial"/>
          <w:szCs w:val="24"/>
        </w:rPr>
        <w:t>. Role of social networks and entrepreneurial success: Understanding the dynamics of knowledge acquisition and green entrepreneurial orientation. </w:t>
      </w:r>
      <w:r w:rsidRPr="00FF7197">
        <w:rPr>
          <w:rFonts w:ascii="Arial" w:hAnsi="Arial" w:cs="Arial"/>
          <w:i/>
          <w:iCs/>
          <w:szCs w:val="24"/>
        </w:rPr>
        <w:t>Journal of Cleaner Production</w:t>
      </w:r>
      <w:r w:rsidRPr="00FF7197">
        <w:rPr>
          <w:rFonts w:ascii="Arial" w:hAnsi="Arial" w:cs="Arial"/>
          <w:szCs w:val="24"/>
        </w:rPr>
        <w:t>, 468, p.143065.</w:t>
      </w:r>
    </w:p>
    <w:p w14:paraId="197EA98C" w14:textId="561927C2" w:rsidR="00F711A8" w:rsidRPr="00FF7197" w:rsidRDefault="00F711A8" w:rsidP="00FF7197">
      <w:pPr>
        <w:ind w:left="720" w:hanging="720"/>
        <w:rPr>
          <w:rFonts w:ascii="Arial" w:hAnsi="Arial" w:cs="Arial"/>
          <w:szCs w:val="24"/>
        </w:rPr>
      </w:pPr>
      <w:r w:rsidRPr="00FF7197">
        <w:rPr>
          <w:rFonts w:ascii="Arial" w:hAnsi="Arial" w:cs="Arial"/>
          <w:szCs w:val="24"/>
        </w:rPr>
        <w:t xml:space="preserve"> Santos-Souza, H.R.D., Azevedo-Ferreira, M. and Xavier, O. </w:t>
      </w:r>
      <w:r w:rsidR="00E90469" w:rsidRPr="00FF7197">
        <w:rPr>
          <w:rFonts w:ascii="Arial" w:hAnsi="Arial" w:cs="Arial"/>
          <w:szCs w:val="24"/>
        </w:rPr>
        <w:t>(</w:t>
      </w:r>
      <w:r w:rsidRPr="00FF7197">
        <w:rPr>
          <w:rFonts w:ascii="Arial" w:hAnsi="Arial" w:cs="Arial"/>
          <w:szCs w:val="24"/>
        </w:rPr>
        <w:t>2024</w:t>
      </w:r>
      <w:r w:rsidR="00E90469" w:rsidRPr="00FF7197">
        <w:rPr>
          <w:rFonts w:ascii="Arial" w:hAnsi="Arial" w:cs="Arial"/>
          <w:szCs w:val="24"/>
        </w:rPr>
        <w:t>)</w:t>
      </w:r>
      <w:r w:rsidRPr="00FF7197">
        <w:rPr>
          <w:rFonts w:ascii="Arial" w:hAnsi="Arial" w:cs="Arial"/>
          <w:szCs w:val="24"/>
        </w:rPr>
        <w:t>. Embeddedness in complex networks: Theoretical central debate, policy implications, and research agenda in ethnic entrepreneurship. </w:t>
      </w:r>
      <w:r w:rsidRPr="00FF7197">
        <w:rPr>
          <w:rFonts w:ascii="Arial" w:hAnsi="Arial" w:cs="Arial"/>
          <w:i/>
          <w:iCs/>
          <w:szCs w:val="24"/>
        </w:rPr>
        <w:t>REGEPE Entrepreneurship and Small Business Journal</w:t>
      </w:r>
      <w:r w:rsidRPr="00FF7197">
        <w:rPr>
          <w:rFonts w:ascii="Arial" w:hAnsi="Arial" w:cs="Arial"/>
          <w:szCs w:val="24"/>
        </w:rPr>
        <w:t>, 13(03), p.e2485.</w:t>
      </w:r>
    </w:p>
    <w:p w14:paraId="2B3B1D01" w14:textId="77777777" w:rsidR="00F711A8" w:rsidRPr="00FF7197" w:rsidRDefault="00F711A8" w:rsidP="00FF7197">
      <w:pPr>
        <w:ind w:left="720" w:hanging="720"/>
        <w:rPr>
          <w:rFonts w:ascii="Arial" w:hAnsi="Arial" w:cs="Arial"/>
          <w:szCs w:val="24"/>
        </w:rPr>
      </w:pPr>
      <w:r w:rsidRPr="00FF7197">
        <w:rPr>
          <w:rFonts w:ascii="Arial" w:hAnsi="Arial" w:cs="Arial"/>
          <w:szCs w:val="24"/>
        </w:rPr>
        <w:lastRenderedPageBreak/>
        <w:t>Schumpeter, J.A. (1942) Capitalism, Socialism and Democracy. New York: Harper &amp; Brothers.</w:t>
      </w:r>
    </w:p>
    <w:p w14:paraId="15D46B3C" w14:textId="77777777" w:rsidR="00F711A8" w:rsidRPr="00FF7197" w:rsidRDefault="00F711A8" w:rsidP="00FF7197">
      <w:pPr>
        <w:ind w:left="720" w:hanging="720"/>
        <w:rPr>
          <w:rFonts w:ascii="Arial" w:hAnsi="Arial" w:cs="Arial"/>
          <w:szCs w:val="24"/>
        </w:rPr>
      </w:pPr>
      <w:r w:rsidRPr="00FF7197">
        <w:rPr>
          <w:rFonts w:ascii="Arial" w:hAnsi="Arial" w:cs="Arial"/>
          <w:szCs w:val="24"/>
        </w:rPr>
        <w:t>Scott, J. T. (2017). The Entrepreneur’s Guide to building a successful business.</w:t>
      </w:r>
    </w:p>
    <w:p w14:paraId="1122954C" w14:textId="77777777" w:rsidR="00F711A8" w:rsidRPr="00FF7197" w:rsidRDefault="00F711A8" w:rsidP="00FF7197">
      <w:pPr>
        <w:ind w:left="720" w:hanging="720"/>
        <w:rPr>
          <w:rFonts w:ascii="Arial" w:hAnsi="Arial" w:cs="Arial"/>
          <w:szCs w:val="24"/>
        </w:rPr>
      </w:pPr>
      <w:r w:rsidRPr="00FF7197">
        <w:rPr>
          <w:rFonts w:ascii="Arial" w:hAnsi="Arial" w:cs="Arial"/>
          <w:szCs w:val="24"/>
        </w:rPr>
        <w:t xml:space="preserve">Tajeddini, K., Martin, E., &amp; Ali, A. (2020). Enhancing hospitality business performance: The role of entrepreneurial orientation and networking ties in a dynamic environment. </w:t>
      </w:r>
      <w:r w:rsidRPr="00FF7197">
        <w:rPr>
          <w:rFonts w:ascii="Arial" w:hAnsi="Arial" w:cs="Arial"/>
          <w:i/>
          <w:iCs/>
          <w:szCs w:val="24"/>
        </w:rPr>
        <w:t>International Journal of Hospitality Management</w:t>
      </w:r>
      <w:r w:rsidRPr="00FF7197">
        <w:rPr>
          <w:rFonts w:ascii="Arial" w:hAnsi="Arial" w:cs="Arial"/>
          <w:szCs w:val="24"/>
        </w:rPr>
        <w:t xml:space="preserve">, </w:t>
      </w:r>
      <w:r w:rsidRPr="00FF7197">
        <w:rPr>
          <w:rFonts w:ascii="Arial" w:hAnsi="Arial" w:cs="Arial"/>
          <w:i/>
          <w:iCs/>
          <w:szCs w:val="24"/>
        </w:rPr>
        <w:t>90</w:t>
      </w:r>
      <w:r w:rsidRPr="00FF7197">
        <w:rPr>
          <w:rFonts w:ascii="Arial" w:hAnsi="Arial" w:cs="Arial"/>
          <w:szCs w:val="24"/>
        </w:rPr>
        <w:t xml:space="preserve">, pp. 102605. </w:t>
      </w:r>
    </w:p>
    <w:p w14:paraId="76C6366F" w14:textId="3AA406B8" w:rsidR="00F711A8" w:rsidRPr="00FF7197" w:rsidRDefault="00F711A8" w:rsidP="00FF7197">
      <w:pPr>
        <w:ind w:left="720" w:hanging="720"/>
        <w:rPr>
          <w:rFonts w:ascii="Arial" w:hAnsi="Arial" w:cs="Arial"/>
          <w:szCs w:val="24"/>
        </w:rPr>
      </w:pPr>
      <w:proofErr w:type="spellStart"/>
      <w:r w:rsidRPr="00FF7197">
        <w:rPr>
          <w:rFonts w:ascii="Arial" w:hAnsi="Arial" w:cs="Arial"/>
          <w:szCs w:val="24"/>
        </w:rPr>
        <w:t>Volberda</w:t>
      </w:r>
      <w:proofErr w:type="spellEnd"/>
      <w:r w:rsidRPr="00FF7197">
        <w:rPr>
          <w:rFonts w:ascii="Arial" w:hAnsi="Arial" w:cs="Arial"/>
          <w:szCs w:val="24"/>
        </w:rPr>
        <w:t>, H.W., Van der Bosch, F.A.J. and Kirschbaum, N. (2011)</w:t>
      </w:r>
      <w:r w:rsidR="00E90469" w:rsidRPr="00FF7197">
        <w:rPr>
          <w:rFonts w:ascii="Arial" w:hAnsi="Arial" w:cs="Arial"/>
          <w:szCs w:val="24"/>
        </w:rPr>
        <w:t>.</w:t>
      </w:r>
      <w:r w:rsidRPr="00FF7197">
        <w:rPr>
          <w:rFonts w:ascii="Arial" w:hAnsi="Arial" w:cs="Arial"/>
          <w:szCs w:val="24"/>
        </w:rPr>
        <w:t xml:space="preserve"> The significance of adaptability for the success of firms: An integrative framework, </w:t>
      </w:r>
      <w:r w:rsidRPr="00FF7197">
        <w:rPr>
          <w:rFonts w:ascii="Arial" w:hAnsi="Arial" w:cs="Arial"/>
          <w:i/>
          <w:iCs/>
          <w:szCs w:val="24"/>
        </w:rPr>
        <w:t>Long Range Planning</w:t>
      </w:r>
      <w:r w:rsidRPr="00FF7197">
        <w:rPr>
          <w:rFonts w:ascii="Arial" w:hAnsi="Arial" w:cs="Arial"/>
          <w:szCs w:val="24"/>
        </w:rPr>
        <w:t>, 44(1), pp. 35-51.</w:t>
      </w:r>
    </w:p>
    <w:p w14:paraId="2D233883" w14:textId="6880C15C" w:rsidR="00F711A8" w:rsidRPr="00FF7197" w:rsidRDefault="00F711A8" w:rsidP="00FF7197">
      <w:pPr>
        <w:ind w:left="720" w:hanging="720"/>
        <w:rPr>
          <w:rFonts w:ascii="Arial" w:hAnsi="Arial" w:cs="Arial"/>
          <w:i/>
          <w:iCs/>
          <w:szCs w:val="24"/>
        </w:rPr>
      </w:pPr>
      <w:r w:rsidRPr="00FF7197">
        <w:rPr>
          <w:rFonts w:ascii="Arial" w:hAnsi="Arial" w:cs="Arial"/>
          <w:szCs w:val="24"/>
        </w:rPr>
        <w:t xml:space="preserve"> Wang, X., Zhu, L., Xiang, R.T. and Zheng, L.J. </w:t>
      </w:r>
      <w:r w:rsidR="00E90469" w:rsidRPr="00FF7197">
        <w:rPr>
          <w:rFonts w:ascii="Arial" w:hAnsi="Arial" w:cs="Arial"/>
          <w:szCs w:val="24"/>
        </w:rPr>
        <w:t>(</w:t>
      </w:r>
      <w:r w:rsidRPr="00FF7197">
        <w:rPr>
          <w:rFonts w:ascii="Arial" w:hAnsi="Arial" w:cs="Arial"/>
          <w:szCs w:val="24"/>
        </w:rPr>
        <w:t>2024</w:t>
      </w:r>
      <w:r w:rsidR="00E90469" w:rsidRPr="00FF7197">
        <w:rPr>
          <w:rFonts w:ascii="Arial" w:hAnsi="Arial" w:cs="Arial"/>
          <w:szCs w:val="24"/>
        </w:rPr>
        <w:t>)</w:t>
      </w:r>
      <w:r w:rsidRPr="00FF7197">
        <w:rPr>
          <w:rFonts w:ascii="Arial" w:hAnsi="Arial" w:cs="Arial"/>
          <w:szCs w:val="24"/>
        </w:rPr>
        <w:t>. Revisiting the research on social networks and entrepreneurship: An integrative framework and research agenda. </w:t>
      </w:r>
      <w:r w:rsidRPr="00FF7197">
        <w:rPr>
          <w:rFonts w:ascii="Arial" w:hAnsi="Arial" w:cs="Arial"/>
          <w:i/>
          <w:iCs/>
          <w:szCs w:val="24"/>
        </w:rPr>
        <w:t>European Management Review.</w:t>
      </w:r>
    </w:p>
    <w:p w14:paraId="3B3BBA8E" w14:textId="2A055335" w:rsidR="00F711A8" w:rsidRPr="00FF7197" w:rsidRDefault="00F711A8" w:rsidP="00FF7197">
      <w:pPr>
        <w:ind w:left="720" w:hanging="720"/>
        <w:rPr>
          <w:rFonts w:ascii="Arial" w:hAnsi="Arial" w:cs="Arial"/>
          <w:szCs w:val="24"/>
        </w:rPr>
      </w:pPr>
      <w:r w:rsidRPr="00FF7197">
        <w:rPr>
          <w:rFonts w:ascii="Arial" w:hAnsi="Arial" w:cs="Arial"/>
          <w:szCs w:val="24"/>
        </w:rPr>
        <w:t xml:space="preserve">Wasim, J., Youssef, M.H., Christodoulou, I. and Reinhardt, R. </w:t>
      </w:r>
      <w:r w:rsidR="00E90469" w:rsidRPr="00FF7197">
        <w:rPr>
          <w:rFonts w:ascii="Arial" w:hAnsi="Arial" w:cs="Arial"/>
          <w:szCs w:val="24"/>
        </w:rPr>
        <w:t>(</w:t>
      </w:r>
      <w:r w:rsidRPr="00FF7197">
        <w:rPr>
          <w:rFonts w:ascii="Arial" w:hAnsi="Arial" w:cs="Arial"/>
          <w:szCs w:val="24"/>
        </w:rPr>
        <w:t>2024</w:t>
      </w:r>
      <w:r w:rsidR="00E90469" w:rsidRPr="00FF7197">
        <w:rPr>
          <w:rFonts w:ascii="Arial" w:hAnsi="Arial" w:cs="Arial"/>
          <w:szCs w:val="24"/>
        </w:rPr>
        <w:t>)</w:t>
      </w:r>
      <w:r w:rsidRPr="00FF7197">
        <w:rPr>
          <w:rFonts w:ascii="Arial" w:hAnsi="Arial" w:cs="Arial"/>
          <w:szCs w:val="24"/>
        </w:rPr>
        <w:t>. The path to entrepreneurship: The role of social networks in driving entrepreneurial learning and education. </w:t>
      </w:r>
      <w:r w:rsidRPr="00FF7197">
        <w:rPr>
          <w:rFonts w:ascii="Arial" w:hAnsi="Arial" w:cs="Arial"/>
          <w:i/>
          <w:iCs/>
          <w:szCs w:val="24"/>
        </w:rPr>
        <w:t>Journal of Management Education</w:t>
      </w:r>
      <w:r w:rsidRPr="00FF7197">
        <w:rPr>
          <w:rFonts w:ascii="Arial" w:hAnsi="Arial" w:cs="Arial"/>
          <w:szCs w:val="24"/>
        </w:rPr>
        <w:t xml:space="preserve">, 48(3), pp.459-493. </w:t>
      </w:r>
    </w:p>
    <w:sectPr w:rsidR="00F711A8" w:rsidRPr="00FF7197">
      <w:footerReference w:type="even" r:id="rId9"/>
      <w:footerReference w:type="default" r:id="rId1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C987443" w14:textId="77777777" w:rsidR="00E0370C" w:rsidRDefault="00E0370C" w:rsidP="00C74FE6">
      <w:pPr>
        <w:spacing w:after="0" w:line="240" w:lineRule="auto"/>
      </w:pPr>
      <w:r>
        <w:separator/>
      </w:r>
    </w:p>
  </w:endnote>
  <w:endnote w:type="continuationSeparator" w:id="0">
    <w:p w14:paraId="48E6782D" w14:textId="77777777" w:rsidR="00E0370C" w:rsidRDefault="00E0370C" w:rsidP="00C74F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675224892"/>
      <w:docPartObj>
        <w:docPartGallery w:val="Page Numbers (Bottom of Page)"/>
        <w:docPartUnique/>
      </w:docPartObj>
    </w:sdtPr>
    <w:sdtContent>
      <w:p w14:paraId="34962A5B" w14:textId="5D7022A0" w:rsidR="00C74FE6" w:rsidRDefault="00C74FE6" w:rsidP="00C74FE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9386C0D" w14:textId="77777777" w:rsidR="00C74FE6" w:rsidRDefault="00C74FE6" w:rsidP="00C74FE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406379455"/>
      <w:docPartObj>
        <w:docPartGallery w:val="Page Numbers (Bottom of Page)"/>
        <w:docPartUnique/>
      </w:docPartObj>
    </w:sdtPr>
    <w:sdtContent>
      <w:p w14:paraId="0B83D56A" w14:textId="04FBA527" w:rsidR="00C74FE6" w:rsidRDefault="00C74FE6" w:rsidP="00C74FE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DCD640B" w14:textId="77777777" w:rsidR="00C74FE6" w:rsidRDefault="00C74FE6" w:rsidP="00C74FE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7115E57" w14:textId="77777777" w:rsidR="00E0370C" w:rsidRDefault="00E0370C" w:rsidP="00C74FE6">
      <w:pPr>
        <w:spacing w:after="0" w:line="240" w:lineRule="auto"/>
      </w:pPr>
      <w:r>
        <w:separator/>
      </w:r>
    </w:p>
  </w:footnote>
  <w:footnote w:type="continuationSeparator" w:id="0">
    <w:p w14:paraId="5857D917" w14:textId="77777777" w:rsidR="00E0370C" w:rsidRDefault="00E0370C" w:rsidP="00C74F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EDB76EC"/>
    <w:multiLevelType w:val="multilevel"/>
    <w:tmpl w:val="0A665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5CF3EA3"/>
    <w:multiLevelType w:val="multilevel"/>
    <w:tmpl w:val="118A319C"/>
    <w:lvl w:ilvl="0">
      <w:start w:val="1"/>
      <w:numFmt w:val="bullet"/>
      <w:lvlText w:val=""/>
      <w:lvlJc w:val="left"/>
      <w:pPr>
        <w:ind w:left="432" w:hanging="432"/>
      </w:pPr>
      <w:rPr>
        <w:rFonts w:ascii="Symbol" w:hAnsi="Symbol" w:hint="default"/>
        <w:sz w:val="28"/>
      </w:rPr>
    </w:lvl>
    <w:lvl w:ilvl="1">
      <w:start w:val="1"/>
      <w:numFmt w:val="decimal"/>
      <w:lvlText w:val="%1.%2."/>
      <w:lvlJc w:val="left"/>
      <w:pPr>
        <w:ind w:left="792" w:hanging="432"/>
      </w:pPr>
      <w:rPr>
        <w:rFonts w:eastAsiaTheme="majorEastAsia" w:cstheme="majorBidi" w:hint="default"/>
        <w:sz w:val="28"/>
      </w:rPr>
    </w:lvl>
    <w:lvl w:ilvl="2">
      <w:start w:val="1"/>
      <w:numFmt w:val="decimal"/>
      <w:lvlText w:val="%1.%2.%3."/>
      <w:lvlJc w:val="left"/>
      <w:pPr>
        <w:ind w:left="1440" w:hanging="720"/>
      </w:pPr>
      <w:rPr>
        <w:rFonts w:eastAsiaTheme="majorEastAsia" w:cstheme="majorBidi" w:hint="default"/>
        <w:sz w:val="28"/>
      </w:rPr>
    </w:lvl>
    <w:lvl w:ilvl="3">
      <w:start w:val="1"/>
      <w:numFmt w:val="decimal"/>
      <w:lvlText w:val="%1.%2.%3.%4."/>
      <w:lvlJc w:val="left"/>
      <w:pPr>
        <w:ind w:left="1800" w:hanging="720"/>
      </w:pPr>
      <w:rPr>
        <w:rFonts w:eastAsiaTheme="majorEastAsia" w:cstheme="majorBidi" w:hint="default"/>
        <w:sz w:val="28"/>
      </w:rPr>
    </w:lvl>
    <w:lvl w:ilvl="4">
      <w:start w:val="1"/>
      <w:numFmt w:val="decimal"/>
      <w:lvlText w:val="%1.%2.%3.%4.%5."/>
      <w:lvlJc w:val="left"/>
      <w:pPr>
        <w:ind w:left="2520" w:hanging="1080"/>
      </w:pPr>
      <w:rPr>
        <w:rFonts w:eastAsiaTheme="majorEastAsia" w:cstheme="majorBidi" w:hint="default"/>
        <w:sz w:val="28"/>
      </w:rPr>
    </w:lvl>
    <w:lvl w:ilvl="5">
      <w:start w:val="1"/>
      <w:numFmt w:val="decimal"/>
      <w:lvlText w:val="%1.%2.%3.%4.%5.%6."/>
      <w:lvlJc w:val="left"/>
      <w:pPr>
        <w:ind w:left="2880" w:hanging="1080"/>
      </w:pPr>
      <w:rPr>
        <w:rFonts w:eastAsiaTheme="majorEastAsia" w:cstheme="majorBidi" w:hint="default"/>
        <w:sz w:val="28"/>
      </w:rPr>
    </w:lvl>
    <w:lvl w:ilvl="6">
      <w:start w:val="1"/>
      <w:numFmt w:val="decimal"/>
      <w:lvlText w:val="%1.%2.%3.%4.%5.%6.%7."/>
      <w:lvlJc w:val="left"/>
      <w:pPr>
        <w:ind w:left="3600" w:hanging="1440"/>
      </w:pPr>
      <w:rPr>
        <w:rFonts w:eastAsiaTheme="majorEastAsia" w:cstheme="majorBidi" w:hint="default"/>
        <w:sz w:val="28"/>
      </w:rPr>
    </w:lvl>
    <w:lvl w:ilvl="7">
      <w:start w:val="1"/>
      <w:numFmt w:val="decimal"/>
      <w:lvlText w:val="%1.%2.%3.%4.%5.%6.%7.%8."/>
      <w:lvlJc w:val="left"/>
      <w:pPr>
        <w:ind w:left="3960" w:hanging="1440"/>
      </w:pPr>
      <w:rPr>
        <w:rFonts w:eastAsiaTheme="majorEastAsia" w:cstheme="majorBidi" w:hint="default"/>
        <w:sz w:val="28"/>
      </w:rPr>
    </w:lvl>
    <w:lvl w:ilvl="8">
      <w:start w:val="1"/>
      <w:numFmt w:val="decimal"/>
      <w:lvlText w:val="%1.%2.%3.%4.%5.%6.%7.%8.%9."/>
      <w:lvlJc w:val="left"/>
      <w:pPr>
        <w:ind w:left="4680" w:hanging="1800"/>
      </w:pPr>
      <w:rPr>
        <w:rFonts w:eastAsiaTheme="majorEastAsia" w:cstheme="majorBidi" w:hint="default"/>
        <w:sz w:val="28"/>
      </w:rPr>
    </w:lvl>
  </w:abstractNum>
  <w:abstractNum w:abstractNumId="2" w15:restartNumberingAfterBreak="0">
    <w:nsid w:val="2A636050"/>
    <w:multiLevelType w:val="hybridMultilevel"/>
    <w:tmpl w:val="0026ED1C"/>
    <w:lvl w:ilvl="0" w:tplc="4B74FDBE">
      <w:numFmt w:val="bullet"/>
      <w:lvlText w:val=""/>
      <w:lvlJc w:val="left"/>
      <w:pPr>
        <w:ind w:left="732" w:hanging="372"/>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AA45D25"/>
    <w:multiLevelType w:val="multilevel"/>
    <w:tmpl w:val="04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6700429E"/>
    <w:multiLevelType w:val="hybridMultilevel"/>
    <w:tmpl w:val="E1D8B8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44620991">
    <w:abstractNumId w:val="1"/>
  </w:num>
  <w:num w:numId="2" w16cid:durableId="1557088062">
    <w:abstractNumId w:val="0"/>
  </w:num>
  <w:num w:numId="3" w16cid:durableId="975259658">
    <w:abstractNumId w:val="3"/>
  </w:num>
  <w:num w:numId="4" w16cid:durableId="1736463302">
    <w:abstractNumId w:val="4"/>
  </w:num>
  <w:num w:numId="5" w16cid:durableId="49055816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410C"/>
    <w:rsid w:val="00064ACB"/>
    <w:rsid w:val="000C2685"/>
    <w:rsid w:val="00142B17"/>
    <w:rsid w:val="001D7A2B"/>
    <w:rsid w:val="00315401"/>
    <w:rsid w:val="00353385"/>
    <w:rsid w:val="00403595"/>
    <w:rsid w:val="00455FF9"/>
    <w:rsid w:val="00457C2E"/>
    <w:rsid w:val="005146BA"/>
    <w:rsid w:val="005E7482"/>
    <w:rsid w:val="006F1EEF"/>
    <w:rsid w:val="0077573B"/>
    <w:rsid w:val="0078691A"/>
    <w:rsid w:val="007D3E7B"/>
    <w:rsid w:val="008877CB"/>
    <w:rsid w:val="008B410C"/>
    <w:rsid w:val="00913325"/>
    <w:rsid w:val="009C7B68"/>
    <w:rsid w:val="009D0DAB"/>
    <w:rsid w:val="00A74930"/>
    <w:rsid w:val="00AF1DF8"/>
    <w:rsid w:val="00B00B37"/>
    <w:rsid w:val="00B95FE7"/>
    <w:rsid w:val="00BB33AF"/>
    <w:rsid w:val="00BC634E"/>
    <w:rsid w:val="00C74FE6"/>
    <w:rsid w:val="00CA39D3"/>
    <w:rsid w:val="00D06414"/>
    <w:rsid w:val="00DC1BD3"/>
    <w:rsid w:val="00E0370C"/>
    <w:rsid w:val="00E90469"/>
    <w:rsid w:val="00EB61EB"/>
    <w:rsid w:val="00F711A8"/>
    <w:rsid w:val="00FA2E93"/>
    <w:rsid w:val="00FA498D"/>
    <w:rsid w:val="00FD0349"/>
    <w:rsid w:val="00FD1955"/>
    <w:rsid w:val="00FF5313"/>
    <w:rsid w:val="00FF719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689D68"/>
  <w15:docId w15:val="{190F7816-D01A-0249-A817-2FCDD12698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410C"/>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7D3E7B"/>
    <w:pPr>
      <w:keepNext/>
      <w:keepLines/>
      <w:spacing w:before="480" w:after="0"/>
      <w:jc w:val="left"/>
      <w:outlineLvl w:val="0"/>
    </w:pPr>
    <w:rPr>
      <w:rFonts w:eastAsiaTheme="majorEastAsia" w:cstheme="majorBidi"/>
      <w:b/>
      <w:bCs/>
      <w:szCs w:val="28"/>
    </w:rPr>
  </w:style>
  <w:style w:type="paragraph" w:styleId="Heading2">
    <w:name w:val="heading 2"/>
    <w:basedOn w:val="Normal"/>
    <w:next w:val="Normal"/>
    <w:link w:val="Heading2Char"/>
    <w:autoRedefine/>
    <w:uiPriority w:val="9"/>
    <w:unhideWhenUsed/>
    <w:qFormat/>
    <w:rsid w:val="00D06414"/>
    <w:pPr>
      <w:keepNext/>
      <w:keepLines/>
      <w:numPr>
        <w:ilvl w:val="1"/>
        <w:numId w:val="3"/>
      </w:numPr>
      <w:spacing w:before="200" w:after="0"/>
      <w:outlineLvl w:val="1"/>
    </w:pPr>
    <w:rPr>
      <w:rFonts w:eastAsiaTheme="majorEastAsia" w:cstheme="majorBidi"/>
      <w:b/>
      <w:bCs/>
      <w:sz w:val="28"/>
      <w:szCs w:val="26"/>
    </w:rPr>
  </w:style>
  <w:style w:type="paragraph" w:styleId="Heading3">
    <w:name w:val="heading 3"/>
    <w:basedOn w:val="Normal"/>
    <w:next w:val="Normal"/>
    <w:link w:val="Heading3Char"/>
    <w:uiPriority w:val="9"/>
    <w:semiHidden/>
    <w:unhideWhenUsed/>
    <w:qFormat/>
    <w:rsid w:val="00A74930"/>
    <w:pPr>
      <w:keepNext/>
      <w:keepLines/>
      <w:numPr>
        <w:ilvl w:val="2"/>
        <w:numId w:val="3"/>
      </w:numPr>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A74930"/>
    <w:pPr>
      <w:keepNext/>
      <w:keepLines/>
      <w:numPr>
        <w:ilvl w:val="3"/>
        <w:numId w:val="3"/>
      </w:numPr>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A74930"/>
    <w:pPr>
      <w:keepNext/>
      <w:keepLines/>
      <w:numPr>
        <w:ilvl w:val="4"/>
        <w:numId w:val="3"/>
      </w:numPr>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A74930"/>
    <w:pPr>
      <w:keepNext/>
      <w:keepLines/>
      <w:numPr>
        <w:ilvl w:val="5"/>
        <w:numId w:val="3"/>
      </w:numPr>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A74930"/>
    <w:pPr>
      <w:keepNext/>
      <w:keepLines/>
      <w:numPr>
        <w:ilvl w:val="6"/>
        <w:numId w:val="3"/>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A74930"/>
    <w:pPr>
      <w:keepNext/>
      <w:keepLines/>
      <w:numPr>
        <w:ilvl w:val="7"/>
        <w:numId w:val="3"/>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A74930"/>
    <w:pPr>
      <w:keepNext/>
      <w:keepLines/>
      <w:numPr>
        <w:ilvl w:val="8"/>
        <w:numId w:val="3"/>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3E7B"/>
    <w:rPr>
      <w:rFonts w:ascii="Times New Roman" w:eastAsiaTheme="majorEastAsia" w:hAnsi="Times New Roman" w:cstheme="majorBidi"/>
      <w:b/>
      <w:bCs/>
      <w:sz w:val="24"/>
      <w:szCs w:val="28"/>
    </w:rPr>
  </w:style>
  <w:style w:type="character" w:customStyle="1" w:styleId="Heading2Char">
    <w:name w:val="Heading 2 Char"/>
    <w:basedOn w:val="DefaultParagraphFont"/>
    <w:link w:val="Heading2"/>
    <w:uiPriority w:val="9"/>
    <w:rsid w:val="00D06414"/>
    <w:rPr>
      <w:rFonts w:ascii="Times New Roman" w:eastAsiaTheme="majorEastAsia" w:hAnsi="Times New Roman" w:cstheme="majorBidi"/>
      <w:b/>
      <w:bCs/>
      <w:sz w:val="28"/>
      <w:szCs w:val="26"/>
    </w:rPr>
  </w:style>
  <w:style w:type="paragraph" w:styleId="NormalWeb">
    <w:name w:val="Normal (Web)"/>
    <w:basedOn w:val="Normal"/>
    <w:uiPriority w:val="99"/>
    <w:unhideWhenUsed/>
    <w:rsid w:val="00A74930"/>
    <w:pPr>
      <w:spacing w:before="100" w:beforeAutospacing="1" w:after="100" w:afterAutospacing="1" w:line="240" w:lineRule="auto"/>
      <w:jc w:val="left"/>
    </w:pPr>
    <w:rPr>
      <w:rFonts w:eastAsia="Times New Roman" w:cs="Times New Roman"/>
      <w:szCs w:val="24"/>
    </w:rPr>
  </w:style>
  <w:style w:type="character" w:styleId="Strong">
    <w:name w:val="Strong"/>
    <w:basedOn w:val="DefaultParagraphFont"/>
    <w:uiPriority w:val="22"/>
    <w:qFormat/>
    <w:rsid w:val="00A74930"/>
    <w:rPr>
      <w:b/>
      <w:bCs/>
    </w:rPr>
  </w:style>
  <w:style w:type="character" w:customStyle="1" w:styleId="Heading3Char">
    <w:name w:val="Heading 3 Char"/>
    <w:basedOn w:val="DefaultParagraphFont"/>
    <w:link w:val="Heading3"/>
    <w:uiPriority w:val="9"/>
    <w:semiHidden/>
    <w:rsid w:val="00A74930"/>
    <w:rPr>
      <w:rFonts w:asciiTheme="majorHAnsi" w:eastAsiaTheme="majorEastAsia" w:hAnsiTheme="majorHAnsi" w:cstheme="majorBidi"/>
      <w:b/>
      <w:bCs/>
      <w:color w:val="4F81BD" w:themeColor="accent1"/>
      <w:sz w:val="24"/>
    </w:rPr>
  </w:style>
  <w:style w:type="character" w:customStyle="1" w:styleId="Heading4Char">
    <w:name w:val="Heading 4 Char"/>
    <w:basedOn w:val="DefaultParagraphFont"/>
    <w:link w:val="Heading4"/>
    <w:uiPriority w:val="9"/>
    <w:semiHidden/>
    <w:rsid w:val="00A74930"/>
    <w:rPr>
      <w:rFonts w:asciiTheme="majorHAnsi" w:eastAsiaTheme="majorEastAsia" w:hAnsiTheme="majorHAnsi" w:cstheme="majorBidi"/>
      <w:b/>
      <w:bCs/>
      <w:i/>
      <w:iCs/>
      <w:color w:val="4F81BD" w:themeColor="accent1"/>
      <w:sz w:val="24"/>
    </w:rPr>
  </w:style>
  <w:style w:type="character" w:customStyle="1" w:styleId="Heading5Char">
    <w:name w:val="Heading 5 Char"/>
    <w:basedOn w:val="DefaultParagraphFont"/>
    <w:link w:val="Heading5"/>
    <w:uiPriority w:val="9"/>
    <w:semiHidden/>
    <w:rsid w:val="00A74930"/>
    <w:rPr>
      <w:rFonts w:asciiTheme="majorHAnsi" w:eastAsiaTheme="majorEastAsia" w:hAnsiTheme="majorHAnsi" w:cstheme="majorBidi"/>
      <w:color w:val="243F60" w:themeColor="accent1" w:themeShade="7F"/>
      <w:sz w:val="24"/>
    </w:rPr>
  </w:style>
  <w:style w:type="character" w:customStyle="1" w:styleId="Heading6Char">
    <w:name w:val="Heading 6 Char"/>
    <w:basedOn w:val="DefaultParagraphFont"/>
    <w:link w:val="Heading6"/>
    <w:uiPriority w:val="9"/>
    <w:semiHidden/>
    <w:rsid w:val="00A74930"/>
    <w:rPr>
      <w:rFonts w:asciiTheme="majorHAnsi" w:eastAsiaTheme="majorEastAsia" w:hAnsiTheme="majorHAnsi" w:cstheme="majorBidi"/>
      <w:i/>
      <w:iCs/>
      <w:color w:val="243F60" w:themeColor="accent1" w:themeShade="7F"/>
      <w:sz w:val="24"/>
    </w:rPr>
  </w:style>
  <w:style w:type="character" w:customStyle="1" w:styleId="Heading7Char">
    <w:name w:val="Heading 7 Char"/>
    <w:basedOn w:val="DefaultParagraphFont"/>
    <w:link w:val="Heading7"/>
    <w:uiPriority w:val="9"/>
    <w:semiHidden/>
    <w:rsid w:val="00A74930"/>
    <w:rPr>
      <w:rFonts w:asciiTheme="majorHAnsi" w:eastAsiaTheme="majorEastAsia" w:hAnsiTheme="majorHAnsi" w:cstheme="majorBidi"/>
      <w:i/>
      <w:iCs/>
      <w:color w:val="404040" w:themeColor="text1" w:themeTint="BF"/>
      <w:sz w:val="24"/>
    </w:rPr>
  </w:style>
  <w:style w:type="character" w:customStyle="1" w:styleId="Heading8Char">
    <w:name w:val="Heading 8 Char"/>
    <w:basedOn w:val="DefaultParagraphFont"/>
    <w:link w:val="Heading8"/>
    <w:uiPriority w:val="9"/>
    <w:semiHidden/>
    <w:rsid w:val="00A74930"/>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A74930"/>
    <w:rPr>
      <w:rFonts w:asciiTheme="majorHAnsi" w:eastAsiaTheme="majorEastAsia" w:hAnsiTheme="majorHAnsi" w:cstheme="majorBidi"/>
      <w:i/>
      <w:iCs/>
      <w:color w:val="404040" w:themeColor="text1" w:themeTint="BF"/>
      <w:sz w:val="20"/>
      <w:szCs w:val="20"/>
    </w:rPr>
  </w:style>
  <w:style w:type="character" w:styleId="Emphasis">
    <w:name w:val="Emphasis"/>
    <w:basedOn w:val="DefaultParagraphFont"/>
    <w:uiPriority w:val="20"/>
    <w:qFormat/>
    <w:rsid w:val="007D3E7B"/>
    <w:rPr>
      <w:i/>
      <w:iCs/>
    </w:rPr>
  </w:style>
  <w:style w:type="paragraph" w:styleId="ListParagraph">
    <w:name w:val="List Paragraph"/>
    <w:basedOn w:val="Normal"/>
    <w:uiPriority w:val="34"/>
    <w:qFormat/>
    <w:rsid w:val="007D3E7B"/>
    <w:pPr>
      <w:ind w:left="720"/>
      <w:contextualSpacing/>
    </w:pPr>
  </w:style>
  <w:style w:type="paragraph" w:styleId="TOCHeading">
    <w:name w:val="TOC Heading"/>
    <w:basedOn w:val="Heading1"/>
    <w:next w:val="Normal"/>
    <w:uiPriority w:val="39"/>
    <w:semiHidden/>
    <w:unhideWhenUsed/>
    <w:qFormat/>
    <w:rsid w:val="007D3E7B"/>
    <w:pPr>
      <w:spacing w:line="276" w:lineRule="auto"/>
      <w:outlineLvl w:val="9"/>
    </w:pPr>
    <w:rPr>
      <w:rFonts w:asciiTheme="majorHAnsi" w:hAnsiTheme="majorHAnsi"/>
      <w:color w:val="365F91" w:themeColor="accent1" w:themeShade="BF"/>
      <w:sz w:val="28"/>
      <w:lang w:eastAsia="ja-JP"/>
    </w:rPr>
  </w:style>
  <w:style w:type="paragraph" w:styleId="TOC1">
    <w:name w:val="toc 1"/>
    <w:basedOn w:val="Normal"/>
    <w:next w:val="Normal"/>
    <w:autoRedefine/>
    <w:uiPriority w:val="39"/>
    <w:unhideWhenUsed/>
    <w:rsid w:val="007D3E7B"/>
    <w:pPr>
      <w:spacing w:after="100"/>
    </w:pPr>
  </w:style>
  <w:style w:type="character" w:styleId="Hyperlink">
    <w:name w:val="Hyperlink"/>
    <w:basedOn w:val="DefaultParagraphFont"/>
    <w:uiPriority w:val="99"/>
    <w:unhideWhenUsed/>
    <w:rsid w:val="007D3E7B"/>
    <w:rPr>
      <w:color w:val="0000FF" w:themeColor="hyperlink"/>
      <w:u w:val="single"/>
    </w:rPr>
  </w:style>
  <w:style w:type="paragraph" w:styleId="BalloonText">
    <w:name w:val="Balloon Text"/>
    <w:basedOn w:val="Normal"/>
    <w:link w:val="BalloonTextChar"/>
    <w:uiPriority w:val="99"/>
    <w:semiHidden/>
    <w:unhideWhenUsed/>
    <w:rsid w:val="007D3E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D3E7B"/>
    <w:rPr>
      <w:rFonts w:ascii="Tahoma" w:hAnsi="Tahoma" w:cs="Tahoma"/>
      <w:sz w:val="16"/>
      <w:szCs w:val="16"/>
    </w:rPr>
  </w:style>
  <w:style w:type="paragraph" w:styleId="Footer">
    <w:name w:val="footer"/>
    <w:basedOn w:val="Normal"/>
    <w:link w:val="FooterChar"/>
    <w:uiPriority w:val="99"/>
    <w:unhideWhenUsed/>
    <w:rsid w:val="00C74F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4FE6"/>
    <w:rPr>
      <w:rFonts w:ascii="Times New Roman" w:hAnsi="Times New Roman"/>
      <w:sz w:val="24"/>
    </w:rPr>
  </w:style>
  <w:style w:type="character" w:styleId="PageNumber">
    <w:name w:val="page number"/>
    <w:basedOn w:val="DefaultParagraphFont"/>
    <w:uiPriority w:val="99"/>
    <w:semiHidden/>
    <w:unhideWhenUsed/>
    <w:rsid w:val="00C74F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6283758">
      <w:bodyDiv w:val="1"/>
      <w:marLeft w:val="0"/>
      <w:marRight w:val="0"/>
      <w:marTop w:val="0"/>
      <w:marBottom w:val="0"/>
      <w:divBdr>
        <w:top w:val="none" w:sz="0" w:space="0" w:color="auto"/>
        <w:left w:val="none" w:sz="0" w:space="0" w:color="auto"/>
        <w:bottom w:val="none" w:sz="0" w:space="0" w:color="auto"/>
        <w:right w:val="none" w:sz="0" w:space="0" w:color="auto"/>
      </w:divBdr>
      <w:divsChild>
        <w:div w:id="822039541">
          <w:marLeft w:val="-720"/>
          <w:marRight w:val="0"/>
          <w:marTop w:val="0"/>
          <w:marBottom w:val="0"/>
          <w:divBdr>
            <w:top w:val="none" w:sz="0" w:space="0" w:color="auto"/>
            <w:left w:val="none" w:sz="0" w:space="0" w:color="auto"/>
            <w:bottom w:val="none" w:sz="0" w:space="0" w:color="auto"/>
            <w:right w:val="none" w:sz="0" w:space="0" w:color="auto"/>
          </w:divBdr>
        </w:div>
      </w:divsChild>
    </w:div>
    <w:div w:id="330721609">
      <w:bodyDiv w:val="1"/>
      <w:marLeft w:val="0"/>
      <w:marRight w:val="0"/>
      <w:marTop w:val="0"/>
      <w:marBottom w:val="0"/>
      <w:divBdr>
        <w:top w:val="none" w:sz="0" w:space="0" w:color="auto"/>
        <w:left w:val="none" w:sz="0" w:space="0" w:color="auto"/>
        <w:bottom w:val="none" w:sz="0" w:space="0" w:color="auto"/>
        <w:right w:val="none" w:sz="0" w:space="0" w:color="auto"/>
      </w:divBdr>
      <w:divsChild>
        <w:div w:id="2006787879">
          <w:marLeft w:val="-720"/>
          <w:marRight w:val="0"/>
          <w:marTop w:val="0"/>
          <w:marBottom w:val="0"/>
          <w:divBdr>
            <w:top w:val="none" w:sz="0" w:space="0" w:color="auto"/>
            <w:left w:val="none" w:sz="0" w:space="0" w:color="auto"/>
            <w:bottom w:val="none" w:sz="0" w:space="0" w:color="auto"/>
            <w:right w:val="none" w:sz="0" w:space="0" w:color="auto"/>
          </w:divBdr>
        </w:div>
      </w:divsChild>
    </w:div>
    <w:div w:id="477261659">
      <w:bodyDiv w:val="1"/>
      <w:marLeft w:val="0"/>
      <w:marRight w:val="0"/>
      <w:marTop w:val="0"/>
      <w:marBottom w:val="0"/>
      <w:divBdr>
        <w:top w:val="none" w:sz="0" w:space="0" w:color="auto"/>
        <w:left w:val="none" w:sz="0" w:space="0" w:color="auto"/>
        <w:bottom w:val="none" w:sz="0" w:space="0" w:color="auto"/>
        <w:right w:val="none" w:sz="0" w:space="0" w:color="auto"/>
      </w:divBdr>
      <w:divsChild>
        <w:div w:id="312293981">
          <w:marLeft w:val="-720"/>
          <w:marRight w:val="0"/>
          <w:marTop w:val="0"/>
          <w:marBottom w:val="0"/>
          <w:divBdr>
            <w:top w:val="none" w:sz="0" w:space="0" w:color="auto"/>
            <w:left w:val="none" w:sz="0" w:space="0" w:color="auto"/>
            <w:bottom w:val="none" w:sz="0" w:space="0" w:color="auto"/>
            <w:right w:val="none" w:sz="0" w:space="0" w:color="auto"/>
          </w:divBdr>
        </w:div>
      </w:divsChild>
    </w:div>
    <w:div w:id="669142588">
      <w:bodyDiv w:val="1"/>
      <w:marLeft w:val="0"/>
      <w:marRight w:val="0"/>
      <w:marTop w:val="0"/>
      <w:marBottom w:val="0"/>
      <w:divBdr>
        <w:top w:val="none" w:sz="0" w:space="0" w:color="auto"/>
        <w:left w:val="none" w:sz="0" w:space="0" w:color="auto"/>
        <w:bottom w:val="none" w:sz="0" w:space="0" w:color="auto"/>
        <w:right w:val="none" w:sz="0" w:space="0" w:color="auto"/>
      </w:divBdr>
    </w:div>
    <w:div w:id="783310380">
      <w:bodyDiv w:val="1"/>
      <w:marLeft w:val="0"/>
      <w:marRight w:val="0"/>
      <w:marTop w:val="0"/>
      <w:marBottom w:val="0"/>
      <w:divBdr>
        <w:top w:val="none" w:sz="0" w:space="0" w:color="auto"/>
        <w:left w:val="none" w:sz="0" w:space="0" w:color="auto"/>
        <w:bottom w:val="none" w:sz="0" w:space="0" w:color="auto"/>
        <w:right w:val="none" w:sz="0" w:space="0" w:color="auto"/>
      </w:divBdr>
      <w:divsChild>
        <w:div w:id="1409762964">
          <w:marLeft w:val="0"/>
          <w:marRight w:val="0"/>
          <w:marTop w:val="0"/>
          <w:marBottom w:val="0"/>
          <w:divBdr>
            <w:top w:val="none" w:sz="0" w:space="0" w:color="auto"/>
            <w:left w:val="none" w:sz="0" w:space="0" w:color="auto"/>
            <w:bottom w:val="none" w:sz="0" w:space="0" w:color="auto"/>
            <w:right w:val="none" w:sz="0" w:space="0" w:color="auto"/>
          </w:divBdr>
          <w:divsChild>
            <w:div w:id="1533231311">
              <w:marLeft w:val="0"/>
              <w:marRight w:val="0"/>
              <w:marTop w:val="0"/>
              <w:marBottom w:val="0"/>
              <w:divBdr>
                <w:top w:val="none" w:sz="0" w:space="0" w:color="auto"/>
                <w:left w:val="none" w:sz="0" w:space="0" w:color="auto"/>
                <w:bottom w:val="none" w:sz="0" w:space="0" w:color="auto"/>
                <w:right w:val="none" w:sz="0" w:space="0" w:color="auto"/>
              </w:divBdr>
              <w:divsChild>
                <w:div w:id="1507747706">
                  <w:marLeft w:val="0"/>
                  <w:marRight w:val="0"/>
                  <w:marTop w:val="0"/>
                  <w:marBottom w:val="0"/>
                  <w:divBdr>
                    <w:top w:val="none" w:sz="0" w:space="0" w:color="auto"/>
                    <w:left w:val="none" w:sz="0" w:space="0" w:color="auto"/>
                    <w:bottom w:val="none" w:sz="0" w:space="0" w:color="auto"/>
                    <w:right w:val="none" w:sz="0" w:space="0" w:color="auto"/>
                  </w:divBdr>
                  <w:divsChild>
                    <w:div w:id="236522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5130323">
      <w:bodyDiv w:val="1"/>
      <w:marLeft w:val="0"/>
      <w:marRight w:val="0"/>
      <w:marTop w:val="0"/>
      <w:marBottom w:val="0"/>
      <w:divBdr>
        <w:top w:val="none" w:sz="0" w:space="0" w:color="auto"/>
        <w:left w:val="none" w:sz="0" w:space="0" w:color="auto"/>
        <w:bottom w:val="none" w:sz="0" w:space="0" w:color="auto"/>
        <w:right w:val="none" w:sz="0" w:space="0" w:color="auto"/>
      </w:divBdr>
    </w:div>
    <w:div w:id="1146967025">
      <w:bodyDiv w:val="1"/>
      <w:marLeft w:val="0"/>
      <w:marRight w:val="0"/>
      <w:marTop w:val="0"/>
      <w:marBottom w:val="0"/>
      <w:divBdr>
        <w:top w:val="none" w:sz="0" w:space="0" w:color="auto"/>
        <w:left w:val="none" w:sz="0" w:space="0" w:color="auto"/>
        <w:bottom w:val="none" w:sz="0" w:space="0" w:color="auto"/>
        <w:right w:val="none" w:sz="0" w:space="0" w:color="auto"/>
      </w:divBdr>
    </w:div>
    <w:div w:id="1161240612">
      <w:bodyDiv w:val="1"/>
      <w:marLeft w:val="0"/>
      <w:marRight w:val="0"/>
      <w:marTop w:val="0"/>
      <w:marBottom w:val="0"/>
      <w:divBdr>
        <w:top w:val="none" w:sz="0" w:space="0" w:color="auto"/>
        <w:left w:val="none" w:sz="0" w:space="0" w:color="auto"/>
        <w:bottom w:val="none" w:sz="0" w:space="0" w:color="auto"/>
        <w:right w:val="none" w:sz="0" w:space="0" w:color="auto"/>
      </w:divBdr>
    </w:div>
    <w:div w:id="1212881623">
      <w:bodyDiv w:val="1"/>
      <w:marLeft w:val="0"/>
      <w:marRight w:val="0"/>
      <w:marTop w:val="0"/>
      <w:marBottom w:val="0"/>
      <w:divBdr>
        <w:top w:val="none" w:sz="0" w:space="0" w:color="auto"/>
        <w:left w:val="none" w:sz="0" w:space="0" w:color="auto"/>
        <w:bottom w:val="none" w:sz="0" w:space="0" w:color="auto"/>
        <w:right w:val="none" w:sz="0" w:space="0" w:color="auto"/>
      </w:divBdr>
      <w:divsChild>
        <w:div w:id="1077895116">
          <w:marLeft w:val="-720"/>
          <w:marRight w:val="0"/>
          <w:marTop w:val="0"/>
          <w:marBottom w:val="0"/>
          <w:divBdr>
            <w:top w:val="none" w:sz="0" w:space="0" w:color="auto"/>
            <w:left w:val="none" w:sz="0" w:space="0" w:color="auto"/>
            <w:bottom w:val="none" w:sz="0" w:space="0" w:color="auto"/>
            <w:right w:val="none" w:sz="0" w:space="0" w:color="auto"/>
          </w:divBdr>
        </w:div>
      </w:divsChild>
    </w:div>
    <w:div w:id="1236356879">
      <w:bodyDiv w:val="1"/>
      <w:marLeft w:val="0"/>
      <w:marRight w:val="0"/>
      <w:marTop w:val="0"/>
      <w:marBottom w:val="0"/>
      <w:divBdr>
        <w:top w:val="none" w:sz="0" w:space="0" w:color="auto"/>
        <w:left w:val="none" w:sz="0" w:space="0" w:color="auto"/>
        <w:bottom w:val="none" w:sz="0" w:space="0" w:color="auto"/>
        <w:right w:val="none" w:sz="0" w:space="0" w:color="auto"/>
      </w:divBdr>
      <w:divsChild>
        <w:div w:id="591210186">
          <w:marLeft w:val="0"/>
          <w:marRight w:val="0"/>
          <w:marTop w:val="0"/>
          <w:marBottom w:val="0"/>
          <w:divBdr>
            <w:top w:val="none" w:sz="0" w:space="0" w:color="auto"/>
            <w:left w:val="none" w:sz="0" w:space="0" w:color="auto"/>
            <w:bottom w:val="none" w:sz="0" w:space="0" w:color="auto"/>
            <w:right w:val="none" w:sz="0" w:space="0" w:color="auto"/>
          </w:divBdr>
        </w:div>
        <w:div w:id="664943255">
          <w:marLeft w:val="0"/>
          <w:marRight w:val="0"/>
          <w:marTop w:val="0"/>
          <w:marBottom w:val="0"/>
          <w:divBdr>
            <w:top w:val="none" w:sz="0" w:space="0" w:color="auto"/>
            <w:left w:val="none" w:sz="0" w:space="0" w:color="auto"/>
            <w:bottom w:val="none" w:sz="0" w:space="0" w:color="auto"/>
            <w:right w:val="none" w:sz="0" w:space="0" w:color="auto"/>
          </w:divBdr>
        </w:div>
      </w:divsChild>
    </w:div>
    <w:div w:id="1359352064">
      <w:bodyDiv w:val="1"/>
      <w:marLeft w:val="0"/>
      <w:marRight w:val="0"/>
      <w:marTop w:val="0"/>
      <w:marBottom w:val="0"/>
      <w:divBdr>
        <w:top w:val="none" w:sz="0" w:space="0" w:color="auto"/>
        <w:left w:val="none" w:sz="0" w:space="0" w:color="auto"/>
        <w:bottom w:val="none" w:sz="0" w:space="0" w:color="auto"/>
        <w:right w:val="none" w:sz="0" w:space="0" w:color="auto"/>
      </w:divBdr>
      <w:divsChild>
        <w:div w:id="1501579109">
          <w:marLeft w:val="0"/>
          <w:marRight w:val="0"/>
          <w:marTop w:val="0"/>
          <w:marBottom w:val="0"/>
          <w:divBdr>
            <w:top w:val="none" w:sz="0" w:space="0" w:color="auto"/>
            <w:left w:val="none" w:sz="0" w:space="0" w:color="auto"/>
            <w:bottom w:val="none" w:sz="0" w:space="0" w:color="auto"/>
            <w:right w:val="none" w:sz="0" w:space="0" w:color="auto"/>
          </w:divBdr>
        </w:div>
        <w:div w:id="375013543">
          <w:marLeft w:val="0"/>
          <w:marRight w:val="0"/>
          <w:marTop w:val="0"/>
          <w:marBottom w:val="0"/>
          <w:divBdr>
            <w:top w:val="none" w:sz="0" w:space="0" w:color="auto"/>
            <w:left w:val="none" w:sz="0" w:space="0" w:color="auto"/>
            <w:bottom w:val="none" w:sz="0" w:space="0" w:color="auto"/>
            <w:right w:val="none" w:sz="0" w:space="0" w:color="auto"/>
          </w:divBdr>
        </w:div>
      </w:divsChild>
    </w:div>
    <w:div w:id="1542859943">
      <w:bodyDiv w:val="1"/>
      <w:marLeft w:val="0"/>
      <w:marRight w:val="0"/>
      <w:marTop w:val="0"/>
      <w:marBottom w:val="0"/>
      <w:divBdr>
        <w:top w:val="none" w:sz="0" w:space="0" w:color="auto"/>
        <w:left w:val="none" w:sz="0" w:space="0" w:color="auto"/>
        <w:bottom w:val="none" w:sz="0" w:space="0" w:color="auto"/>
        <w:right w:val="none" w:sz="0" w:space="0" w:color="auto"/>
      </w:divBdr>
      <w:divsChild>
        <w:div w:id="191307634">
          <w:marLeft w:val="-720"/>
          <w:marRight w:val="0"/>
          <w:marTop w:val="0"/>
          <w:marBottom w:val="0"/>
          <w:divBdr>
            <w:top w:val="none" w:sz="0" w:space="0" w:color="auto"/>
            <w:left w:val="none" w:sz="0" w:space="0" w:color="auto"/>
            <w:bottom w:val="none" w:sz="0" w:space="0" w:color="auto"/>
            <w:right w:val="none" w:sz="0" w:space="0" w:color="auto"/>
          </w:divBdr>
        </w:div>
      </w:divsChild>
    </w:div>
    <w:div w:id="1620448210">
      <w:bodyDiv w:val="1"/>
      <w:marLeft w:val="0"/>
      <w:marRight w:val="0"/>
      <w:marTop w:val="0"/>
      <w:marBottom w:val="0"/>
      <w:divBdr>
        <w:top w:val="none" w:sz="0" w:space="0" w:color="auto"/>
        <w:left w:val="none" w:sz="0" w:space="0" w:color="auto"/>
        <w:bottom w:val="none" w:sz="0" w:space="0" w:color="auto"/>
        <w:right w:val="none" w:sz="0" w:space="0" w:color="auto"/>
      </w:divBdr>
    </w:div>
    <w:div w:id="1808861366">
      <w:bodyDiv w:val="1"/>
      <w:marLeft w:val="0"/>
      <w:marRight w:val="0"/>
      <w:marTop w:val="0"/>
      <w:marBottom w:val="0"/>
      <w:divBdr>
        <w:top w:val="none" w:sz="0" w:space="0" w:color="auto"/>
        <w:left w:val="none" w:sz="0" w:space="0" w:color="auto"/>
        <w:bottom w:val="none" w:sz="0" w:space="0" w:color="auto"/>
        <w:right w:val="none" w:sz="0" w:space="0" w:color="auto"/>
      </w:divBdr>
      <w:divsChild>
        <w:div w:id="1375615546">
          <w:marLeft w:val="-720"/>
          <w:marRight w:val="0"/>
          <w:marTop w:val="0"/>
          <w:marBottom w:val="0"/>
          <w:divBdr>
            <w:top w:val="none" w:sz="0" w:space="0" w:color="auto"/>
            <w:left w:val="none" w:sz="0" w:space="0" w:color="auto"/>
            <w:bottom w:val="none" w:sz="0" w:space="0" w:color="auto"/>
            <w:right w:val="none" w:sz="0" w:space="0" w:color="auto"/>
          </w:divBdr>
        </w:div>
      </w:divsChild>
    </w:div>
    <w:div w:id="1874340263">
      <w:bodyDiv w:val="1"/>
      <w:marLeft w:val="0"/>
      <w:marRight w:val="0"/>
      <w:marTop w:val="0"/>
      <w:marBottom w:val="0"/>
      <w:divBdr>
        <w:top w:val="none" w:sz="0" w:space="0" w:color="auto"/>
        <w:left w:val="none" w:sz="0" w:space="0" w:color="auto"/>
        <w:bottom w:val="none" w:sz="0" w:space="0" w:color="auto"/>
        <w:right w:val="none" w:sz="0" w:space="0" w:color="auto"/>
      </w:divBdr>
      <w:divsChild>
        <w:div w:id="292635212">
          <w:marLeft w:val="-720"/>
          <w:marRight w:val="0"/>
          <w:marTop w:val="0"/>
          <w:marBottom w:val="0"/>
          <w:divBdr>
            <w:top w:val="none" w:sz="0" w:space="0" w:color="auto"/>
            <w:left w:val="none" w:sz="0" w:space="0" w:color="auto"/>
            <w:bottom w:val="none" w:sz="0" w:space="0" w:color="auto"/>
            <w:right w:val="none" w:sz="0" w:space="0" w:color="auto"/>
          </w:divBdr>
        </w:div>
      </w:divsChild>
    </w:div>
    <w:div w:id="1878853919">
      <w:bodyDiv w:val="1"/>
      <w:marLeft w:val="0"/>
      <w:marRight w:val="0"/>
      <w:marTop w:val="0"/>
      <w:marBottom w:val="0"/>
      <w:divBdr>
        <w:top w:val="none" w:sz="0" w:space="0" w:color="auto"/>
        <w:left w:val="none" w:sz="0" w:space="0" w:color="auto"/>
        <w:bottom w:val="none" w:sz="0" w:space="0" w:color="auto"/>
        <w:right w:val="none" w:sz="0" w:space="0" w:color="auto"/>
      </w:divBdr>
    </w:div>
    <w:div w:id="1942257209">
      <w:bodyDiv w:val="1"/>
      <w:marLeft w:val="0"/>
      <w:marRight w:val="0"/>
      <w:marTop w:val="0"/>
      <w:marBottom w:val="0"/>
      <w:divBdr>
        <w:top w:val="none" w:sz="0" w:space="0" w:color="auto"/>
        <w:left w:val="none" w:sz="0" w:space="0" w:color="auto"/>
        <w:bottom w:val="none" w:sz="0" w:space="0" w:color="auto"/>
        <w:right w:val="none" w:sz="0" w:space="0" w:color="auto"/>
      </w:divBdr>
    </w:div>
    <w:div w:id="1967152368">
      <w:bodyDiv w:val="1"/>
      <w:marLeft w:val="0"/>
      <w:marRight w:val="0"/>
      <w:marTop w:val="0"/>
      <w:marBottom w:val="0"/>
      <w:divBdr>
        <w:top w:val="none" w:sz="0" w:space="0" w:color="auto"/>
        <w:left w:val="none" w:sz="0" w:space="0" w:color="auto"/>
        <w:bottom w:val="none" w:sz="0" w:space="0" w:color="auto"/>
        <w:right w:val="none" w:sz="0" w:space="0" w:color="auto"/>
      </w:divBdr>
      <w:divsChild>
        <w:div w:id="1125389423">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9DC70C-A51F-41E5-962C-1BF88E9442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9</Pages>
  <Words>2241</Words>
  <Characters>12779</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someone</dc:creator>
  <cp:lastModifiedBy>Ella Mirea</cp:lastModifiedBy>
  <cp:revision>4</cp:revision>
  <dcterms:created xsi:type="dcterms:W3CDTF">2024-10-20T10:22:00Z</dcterms:created>
  <dcterms:modified xsi:type="dcterms:W3CDTF">2024-10-21T19:17:00Z</dcterms:modified>
</cp:coreProperties>
</file>