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microsoft.com/office/2011/relationships/webextensiontaskpanes" Target="word/webextensions/taskpanes.xml"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0B751" w14:textId="77777777" w:rsidR="0084399E" w:rsidRPr="0084399E" w:rsidRDefault="0084399E" w:rsidP="0084399E">
      <w:pPr>
        <w:spacing w:line="480" w:lineRule="auto"/>
        <w:ind w:firstLine="720"/>
        <w:jc w:val="center"/>
        <w:rPr>
          <w:rFonts w:ascii="Times New Roman" w:hAnsi="Times New Roman" w:cs="Times New Roman"/>
          <w:b/>
          <w:bCs/>
          <w:sz w:val="24"/>
          <w:szCs w:val="24"/>
        </w:rPr>
      </w:pPr>
    </w:p>
    <w:p w14:paraId="18571BFC" w14:textId="77777777" w:rsidR="0084399E" w:rsidRPr="0084399E" w:rsidRDefault="0084399E" w:rsidP="0084399E">
      <w:pPr>
        <w:spacing w:line="480" w:lineRule="auto"/>
        <w:ind w:firstLine="720"/>
        <w:jc w:val="center"/>
        <w:rPr>
          <w:rFonts w:ascii="Times New Roman" w:hAnsi="Times New Roman" w:cs="Times New Roman"/>
          <w:b/>
          <w:bCs/>
          <w:sz w:val="24"/>
          <w:szCs w:val="24"/>
        </w:rPr>
      </w:pPr>
    </w:p>
    <w:p w14:paraId="0EA75495" w14:textId="77777777" w:rsidR="0084399E" w:rsidRPr="0084399E" w:rsidRDefault="0084399E" w:rsidP="0084399E">
      <w:pPr>
        <w:spacing w:line="480" w:lineRule="auto"/>
        <w:ind w:firstLine="720"/>
        <w:jc w:val="center"/>
        <w:rPr>
          <w:rFonts w:ascii="Times New Roman" w:hAnsi="Times New Roman" w:cs="Times New Roman"/>
          <w:b/>
          <w:bCs/>
          <w:sz w:val="24"/>
          <w:szCs w:val="24"/>
        </w:rPr>
      </w:pPr>
    </w:p>
    <w:p w14:paraId="60A5A6F8" w14:textId="77777777" w:rsidR="0084399E" w:rsidRPr="0084399E" w:rsidRDefault="0084399E" w:rsidP="0084399E">
      <w:pPr>
        <w:spacing w:line="480" w:lineRule="auto"/>
        <w:ind w:firstLine="720"/>
        <w:jc w:val="center"/>
        <w:rPr>
          <w:rFonts w:ascii="Times New Roman" w:hAnsi="Times New Roman" w:cs="Times New Roman"/>
          <w:b/>
          <w:bCs/>
          <w:sz w:val="24"/>
          <w:szCs w:val="24"/>
        </w:rPr>
      </w:pPr>
    </w:p>
    <w:p w14:paraId="7433C3E9" w14:textId="77777777" w:rsidR="0084399E" w:rsidRPr="0084399E" w:rsidRDefault="0084399E" w:rsidP="0084399E">
      <w:pPr>
        <w:spacing w:line="480" w:lineRule="auto"/>
        <w:ind w:firstLine="720"/>
        <w:jc w:val="center"/>
        <w:rPr>
          <w:rFonts w:ascii="Times New Roman" w:hAnsi="Times New Roman" w:cs="Times New Roman"/>
          <w:b/>
          <w:bCs/>
          <w:sz w:val="24"/>
          <w:szCs w:val="24"/>
        </w:rPr>
      </w:pPr>
    </w:p>
    <w:p w14:paraId="07B321C1" w14:textId="77777777" w:rsidR="0084399E" w:rsidRPr="0084399E" w:rsidRDefault="0084399E" w:rsidP="0084399E">
      <w:pPr>
        <w:spacing w:line="480" w:lineRule="auto"/>
        <w:ind w:firstLine="720"/>
        <w:jc w:val="center"/>
        <w:rPr>
          <w:rFonts w:ascii="Times New Roman" w:hAnsi="Times New Roman" w:cs="Times New Roman"/>
          <w:b/>
          <w:bCs/>
          <w:sz w:val="24"/>
          <w:szCs w:val="24"/>
        </w:rPr>
      </w:pPr>
    </w:p>
    <w:p w14:paraId="73279A9F" w14:textId="784FCC16" w:rsidR="00E0318A" w:rsidRDefault="00E0318A" w:rsidP="0084399E">
      <w:pPr>
        <w:spacing w:line="480" w:lineRule="auto"/>
        <w:ind w:firstLine="720"/>
        <w:jc w:val="center"/>
        <w:rPr>
          <w:rFonts w:ascii="Times New Roman" w:hAnsi="Times New Roman" w:cs="Times New Roman"/>
          <w:b/>
          <w:bCs/>
          <w:sz w:val="24"/>
          <w:szCs w:val="24"/>
        </w:rPr>
      </w:pPr>
      <w:r w:rsidRPr="0084399E">
        <w:rPr>
          <w:rFonts w:ascii="Times New Roman" w:hAnsi="Times New Roman" w:cs="Times New Roman"/>
          <w:b/>
          <w:bCs/>
          <w:sz w:val="24"/>
          <w:szCs w:val="24"/>
        </w:rPr>
        <w:t>The Consumer Rights Act 2015</w:t>
      </w:r>
    </w:p>
    <w:p w14:paraId="285560DA" w14:textId="77777777" w:rsidR="0084399E" w:rsidRPr="0084399E" w:rsidRDefault="0084399E" w:rsidP="0084399E">
      <w:pPr>
        <w:spacing w:line="480" w:lineRule="auto"/>
        <w:ind w:firstLine="720"/>
        <w:jc w:val="center"/>
        <w:rPr>
          <w:rFonts w:ascii="Times New Roman" w:hAnsi="Times New Roman" w:cs="Times New Roman"/>
          <w:b/>
          <w:bCs/>
          <w:sz w:val="24"/>
          <w:szCs w:val="24"/>
        </w:rPr>
      </w:pPr>
    </w:p>
    <w:p w14:paraId="419B9A2E" w14:textId="0E050D46" w:rsidR="0084399E" w:rsidRDefault="00D215AB" w:rsidP="00D215AB">
      <w:pPr>
        <w:spacing w:line="480" w:lineRule="auto"/>
        <w:ind w:firstLine="720"/>
        <w:jc w:val="center"/>
        <w:rPr>
          <w:rFonts w:ascii="Times New Roman" w:hAnsi="Times New Roman" w:cs="Times New Roman"/>
          <w:b/>
          <w:bCs/>
          <w:sz w:val="24"/>
          <w:szCs w:val="24"/>
        </w:rPr>
      </w:pPr>
      <w:r>
        <w:rPr>
          <w:rFonts w:ascii="Times New Roman" w:hAnsi="Times New Roman" w:cs="Times New Roman"/>
          <w:b/>
          <w:bCs/>
          <w:sz w:val="24"/>
          <w:szCs w:val="24"/>
        </w:rPr>
        <w:t xml:space="preserve">Student </w:t>
      </w:r>
      <w:r w:rsidR="0084399E" w:rsidRPr="0084399E">
        <w:rPr>
          <w:rFonts w:ascii="Times New Roman" w:hAnsi="Times New Roman" w:cs="Times New Roman"/>
          <w:b/>
          <w:bCs/>
          <w:sz w:val="24"/>
          <w:szCs w:val="24"/>
        </w:rPr>
        <w:t>Name</w:t>
      </w:r>
      <w:r>
        <w:rPr>
          <w:rFonts w:ascii="Times New Roman" w:hAnsi="Times New Roman" w:cs="Times New Roman"/>
          <w:b/>
          <w:bCs/>
          <w:sz w:val="24"/>
          <w:szCs w:val="24"/>
        </w:rPr>
        <w:t xml:space="preserve"> : Roxana-Maria </w:t>
      </w:r>
      <w:proofErr w:type="spellStart"/>
      <w:r>
        <w:rPr>
          <w:rFonts w:ascii="Times New Roman" w:hAnsi="Times New Roman" w:cs="Times New Roman"/>
          <w:b/>
          <w:bCs/>
          <w:sz w:val="24"/>
          <w:szCs w:val="24"/>
        </w:rPr>
        <w:t>Burlacu</w:t>
      </w:r>
      <w:proofErr w:type="spellEnd"/>
      <w:r>
        <w:rPr>
          <w:rFonts w:ascii="Times New Roman" w:hAnsi="Times New Roman" w:cs="Times New Roman"/>
          <w:b/>
          <w:bCs/>
          <w:sz w:val="24"/>
          <w:szCs w:val="24"/>
        </w:rPr>
        <w:t xml:space="preserve"> (2014302)</w:t>
      </w:r>
    </w:p>
    <w:p w14:paraId="72DAF5BE" w14:textId="00CF63D7" w:rsidR="00D215AB" w:rsidRDefault="00D215AB" w:rsidP="00D215AB">
      <w:pPr>
        <w:spacing w:line="480" w:lineRule="auto"/>
        <w:ind w:firstLine="720"/>
        <w:jc w:val="center"/>
        <w:rPr>
          <w:rFonts w:ascii="Times New Roman" w:hAnsi="Times New Roman" w:cs="Times New Roman"/>
          <w:b/>
          <w:bCs/>
          <w:sz w:val="24"/>
          <w:szCs w:val="24"/>
        </w:rPr>
      </w:pPr>
      <w:r>
        <w:rPr>
          <w:rFonts w:ascii="Times New Roman" w:hAnsi="Times New Roman" w:cs="Times New Roman"/>
          <w:b/>
          <w:bCs/>
          <w:sz w:val="24"/>
          <w:szCs w:val="24"/>
        </w:rPr>
        <w:t xml:space="preserve">Module : </w:t>
      </w:r>
      <w:r w:rsidR="004901F8">
        <w:rPr>
          <w:rFonts w:ascii="Times New Roman" w:hAnsi="Times New Roman" w:cs="Times New Roman"/>
          <w:b/>
          <w:bCs/>
          <w:sz w:val="24"/>
          <w:szCs w:val="24"/>
        </w:rPr>
        <w:t xml:space="preserve">Contract Law ( </w:t>
      </w:r>
      <w:r w:rsidR="00361791">
        <w:rPr>
          <w:rFonts w:ascii="Times New Roman" w:hAnsi="Times New Roman" w:cs="Times New Roman"/>
          <w:b/>
          <w:bCs/>
          <w:sz w:val="24"/>
          <w:szCs w:val="24"/>
        </w:rPr>
        <w:t>BMLW</w:t>
      </w:r>
      <w:r w:rsidR="0013046F">
        <w:rPr>
          <w:rFonts w:ascii="Times New Roman" w:hAnsi="Times New Roman" w:cs="Times New Roman"/>
          <w:b/>
          <w:bCs/>
          <w:sz w:val="24"/>
          <w:szCs w:val="24"/>
        </w:rPr>
        <w:t xml:space="preserve">5006) </w:t>
      </w:r>
    </w:p>
    <w:p w14:paraId="2F35EE45" w14:textId="7666EDE4" w:rsidR="0013046F" w:rsidRPr="0084399E" w:rsidRDefault="0013046F" w:rsidP="00D215AB">
      <w:pPr>
        <w:spacing w:line="480" w:lineRule="auto"/>
        <w:ind w:firstLine="720"/>
        <w:jc w:val="center"/>
        <w:rPr>
          <w:rFonts w:ascii="Times New Roman" w:hAnsi="Times New Roman" w:cs="Times New Roman"/>
          <w:b/>
          <w:bCs/>
          <w:sz w:val="24"/>
          <w:szCs w:val="24"/>
        </w:rPr>
      </w:pPr>
      <w:r>
        <w:rPr>
          <w:rFonts w:ascii="Times New Roman" w:hAnsi="Times New Roman" w:cs="Times New Roman"/>
          <w:b/>
          <w:bCs/>
          <w:sz w:val="24"/>
          <w:szCs w:val="24"/>
        </w:rPr>
        <w:t xml:space="preserve">Teacher : Laura Knight </w:t>
      </w:r>
    </w:p>
    <w:p w14:paraId="4098BCD8" w14:textId="6E716495" w:rsidR="0084399E" w:rsidRDefault="0084399E" w:rsidP="0084399E">
      <w:pPr>
        <w:spacing w:line="480" w:lineRule="auto"/>
        <w:ind w:firstLine="720"/>
        <w:rPr>
          <w:rFonts w:ascii="Times New Roman" w:hAnsi="Times New Roman" w:cs="Times New Roman"/>
          <w:b/>
          <w:bCs/>
          <w:sz w:val="24"/>
          <w:szCs w:val="24"/>
        </w:rPr>
      </w:pPr>
    </w:p>
    <w:p w14:paraId="0F2C9CB8" w14:textId="3D850A99" w:rsidR="0084399E" w:rsidRDefault="0084399E" w:rsidP="0084399E">
      <w:pPr>
        <w:spacing w:line="480" w:lineRule="auto"/>
        <w:ind w:firstLine="720"/>
        <w:rPr>
          <w:rFonts w:ascii="Times New Roman" w:hAnsi="Times New Roman" w:cs="Times New Roman"/>
          <w:b/>
          <w:bCs/>
          <w:sz w:val="24"/>
          <w:szCs w:val="24"/>
        </w:rPr>
      </w:pPr>
    </w:p>
    <w:p w14:paraId="33F45B8F" w14:textId="40695DD5" w:rsidR="0084399E" w:rsidRDefault="0084399E" w:rsidP="0084399E">
      <w:pPr>
        <w:spacing w:line="480" w:lineRule="auto"/>
        <w:ind w:firstLine="720"/>
        <w:rPr>
          <w:rFonts w:ascii="Times New Roman" w:hAnsi="Times New Roman" w:cs="Times New Roman"/>
          <w:b/>
          <w:bCs/>
          <w:sz w:val="24"/>
          <w:szCs w:val="24"/>
        </w:rPr>
      </w:pPr>
    </w:p>
    <w:p w14:paraId="254188E6" w14:textId="5E2DB532" w:rsidR="0084399E" w:rsidRDefault="0084399E" w:rsidP="0084399E">
      <w:pPr>
        <w:spacing w:line="480" w:lineRule="auto"/>
        <w:ind w:firstLine="720"/>
        <w:rPr>
          <w:rFonts w:ascii="Times New Roman" w:hAnsi="Times New Roman" w:cs="Times New Roman"/>
          <w:b/>
          <w:bCs/>
          <w:sz w:val="24"/>
          <w:szCs w:val="24"/>
        </w:rPr>
      </w:pPr>
    </w:p>
    <w:p w14:paraId="1A8D309C" w14:textId="16C9DA75" w:rsidR="0084399E" w:rsidRDefault="0084399E" w:rsidP="0084399E">
      <w:pPr>
        <w:spacing w:line="480" w:lineRule="auto"/>
        <w:ind w:firstLine="720"/>
        <w:rPr>
          <w:rFonts w:ascii="Times New Roman" w:hAnsi="Times New Roman" w:cs="Times New Roman"/>
          <w:b/>
          <w:bCs/>
          <w:sz w:val="24"/>
          <w:szCs w:val="24"/>
        </w:rPr>
      </w:pPr>
    </w:p>
    <w:sdt>
      <w:sdtPr>
        <w:rPr>
          <w:rFonts w:asciiTheme="minorHAnsi" w:eastAsiaTheme="minorHAnsi" w:hAnsiTheme="minorHAnsi" w:cstheme="minorBidi"/>
          <w:color w:val="auto"/>
          <w:sz w:val="22"/>
          <w:szCs w:val="22"/>
        </w:rPr>
        <w:id w:val="-816494259"/>
        <w:docPartObj>
          <w:docPartGallery w:val="Table of Contents"/>
          <w:docPartUnique/>
        </w:docPartObj>
      </w:sdtPr>
      <w:sdtEndPr>
        <w:rPr>
          <w:b/>
          <w:bCs/>
          <w:noProof/>
        </w:rPr>
      </w:sdtEndPr>
      <w:sdtContent>
        <w:p w14:paraId="31C031B6" w14:textId="32B5131C" w:rsidR="005227D7" w:rsidRPr="005227D7" w:rsidRDefault="005227D7">
          <w:pPr>
            <w:pStyle w:val="TOCHeading"/>
            <w:rPr>
              <w:b/>
              <w:bCs/>
              <w:color w:val="auto"/>
            </w:rPr>
          </w:pPr>
          <w:r w:rsidRPr="005227D7">
            <w:rPr>
              <w:b/>
              <w:bCs/>
              <w:color w:val="auto"/>
            </w:rPr>
            <w:t>Table of Contents</w:t>
          </w:r>
        </w:p>
        <w:p w14:paraId="16DA495C" w14:textId="11669D3A" w:rsidR="005227D7" w:rsidRDefault="005227D7">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02671955" w:history="1">
            <w:r w:rsidRPr="001B657B">
              <w:rPr>
                <w:rStyle w:val="Hyperlink"/>
                <w:b/>
                <w:bCs/>
                <w:noProof/>
              </w:rPr>
              <w:t>Introduction</w:t>
            </w:r>
            <w:r>
              <w:rPr>
                <w:noProof/>
                <w:webHidden/>
              </w:rPr>
              <w:tab/>
            </w:r>
            <w:r>
              <w:rPr>
                <w:noProof/>
                <w:webHidden/>
              </w:rPr>
              <w:fldChar w:fldCharType="begin"/>
            </w:r>
            <w:r>
              <w:rPr>
                <w:noProof/>
                <w:webHidden/>
              </w:rPr>
              <w:instrText xml:space="preserve"> PAGEREF _Toc102671955 \h </w:instrText>
            </w:r>
            <w:r>
              <w:rPr>
                <w:noProof/>
                <w:webHidden/>
              </w:rPr>
            </w:r>
            <w:r>
              <w:rPr>
                <w:noProof/>
                <w:webHidden/>
              </w:rPr>
              <w:fldChar w:fldCharType="separate"/>
            </w:r>
            <w:r>
              <w:rPr>
                <w:noProof/>
                <w:webHidden/>
              </w:rPr>
              <w:t>3</w:t>
            </w:r>
            <w:r>
              <w:rPr>
                <w:noProof/>
                <w:webHidden/>
              </w:rPr>
              <w:fldChar w:fldCharType="end"/>
            </w:r>
          </w:hyperlink>
        </w:p>
        <w:p w14:paraId="4F3D1155" w14:textId="0C5CC4BA" w:rsidR="005227D7" w:rsidRDefault="001E57A5">
          <w:pPr>
            <w:pStyle w:val="TOC1"/>
            <w:tabs>
              <w:tab w:val="right" w:leader="dot" w:pos="9350"/>
            </w:tabs>
            <w:rPr>
              <w:rFonts w:eastAsiaTheme="minorEastAsia"/>
              <w:noProof/>
            </w:rPr>
          </w:pPr>
          <w:hyperlink w:anchor="_Toc102671956" w:history="1">
            <w:r w:rsidR="005227D7" w:rsidRPr="001B657B">
              <w:rPr>
                <w:rStyle w:val="Hyperlink"/>
                <w:b/>
                <w:bCs/>
                <w:noProof/>
              </w:rPr>
              <w:t>Main body</w:t>
            </w:r>
            <w:r w:rsidR="005227D7">
              <w:rPr>
                <w:noProof/>
                <w:webHidden/>
              </w:rPr>
              <w:tab/>
            </w:r>
            <w:r w:rsidR="005227D7">
              <w:rPr>
                <w:noProof/>
                <w:webHidden/>
              </w:rPr>
              <w:fldChar w:fldCharType="begin"/>
            </w:r>
            <w:r w:rsidR="005227D7">
              <w:rPr>
                <w:noProof/>
                <w:webHidden/>
              </w:rPr>
              <w:instrText xml:space="preserve"> PAGEREF _Toc102671956 \h </w:instrText>
            </w:r>
            <w:r w:rsidR="005227D7">
              <w:rPr>
                <w:noProof/>
                <w:webHidden/>
              </w:rPr>
            </w:r>
            <w:r w:rsidR="005227D7">
              <w:rPr>
                <w:noProof/>
                <w:webHidden/>
              </w:rPr>
              <w:fldChar w:fldCharType="separate"/>
            </w:r>
            <w:r w:rsidR="005227D7">
              <w:rPr>
                <w:noProof/>
                <w:webHidden/>
              </w:rPr>
              <w:t>3</w:t>
            </w:r>
            <w:r w:rsidR="005227D7">
              <w:rPr>
                <w:noProof/>
                <w:webHidden/>
              </w:rPr>
              <w:fldChar w:fldCharType="end"/>
            </w:r>
          </w:hyperlink>
        </w:p>
        <w:p w14:paraId="74CECB95" w14:textId="62CF3DE6" w:rsidR="005227D7" w:rsidRDefault="001E57A5">
          <w:pPr>
            <w:pStyle w:val="TOC1"/>
            <w:tabs>
              <w:tab w:val="right" w:leader="dot" w:pos="9350"/>
            </w:tabs>
            <w:rPr>
              <w:rFonts w:eastAsiaTheme="minorEastAsia"/>
              <w:noProof/>
            </w:rPr>
          </w:pPr>
          <w:hyperlink w:anchor="_Toc102671957" w:history="1">
            <w:r w:rsidR="005227D7" w:rsidRPr="001B657B">
              <w:rPr>
                <w:rStyle w:val="Hyperlink"/>
                <w:b/>
                <w:bCs/>
                <w:noProof/>
              </w:rPr>
              <w:t>Conclusion</w:t>
            </w:r>
            <w:r w:rsidR="005227D7">
              <w:rPr>
                <w:noProof/>
                <w:webHidden/>
              </w:rPr>
              <w:tab/>
            </w:r>
            <w:r w:rsidR="005227D7">
              <w:rPr>
                <w:noProof/>
                <w:webHidden/>
              </w:rPr>
              <w:fldChar w:fldCharType="begin"/>
            </w:r>
            <w:r w:rsidR="005227D7">
              <w:rPr>
                <w:noProof/>
                <w:webHidden/>
              </w:rPr>
              <w:instrText xml:space="preserve"> PAGEREF _Toc102671957 \h </w:instrText>
            </w:r>
            <w:r w:rsidR="005227D7">
              <w:rPr>
                <w:noProof/>
                <w:webHidden/>
              </w:rPr>
            </w:r>
            <w:r w:rsidR="005227D7">
              <w:rPr>
                <w:noProof/>
                <w:webHidden/>
              </w:rPr>
              <w:fldChar w:fldCharType="separate"/>
            </w:r>
            <w:r w:rsidR="005227D7">
              <w:rPr>
                <w:noProof/>
                <w:webHidden/>
              </w:rPr>
              <w:t>9</w:t>
            </w:r>
            <w:r w:rsidR="005227D7">
              <w:rPr>
                <w:noProof/>
                <w:webHidden/>
              </w:rPr>
              <w:fldChar w:fldCharType="end"/>
            </w:r>
          </w:hyperlink>
        </w:p>
        <w:p w14:paraId="3C650DF0" w14:textId="0B046880" w:rsidR="005227D7" w:rsidRDefault="001E57A5">
          <w:pPr>
            <w:pStyle w:val="TOC1"/>
            <w:tabs>
              <w:tab w:val="right" w:leader="dot" w:pos="9350"/>
            </w:tabs>
            <w:rPr>
              <w:rFonts w:eastAsiaTheme="minorEastAsia"/>
              <w:noProof/>
            </w:rPr>
          </w:pPr>
          <w:hyperlink w:anchor="_Toc102671958" w:history="1">
            <w:r w:rsidR="005227D7" w:rsidRPr="001B657B">
              <w:rPr>
                <w:rStyle w:val="Hyperlink"/>
                <w:b/>
                <w:bCs/>
                <w:noProof/>
              </w:rPr>
              <w:t>References</w:t>
            </w:r>
            <w:r w:rsidR="005227D7">
              <w:rPr>
                <w:noProof/>
                <w:webHidden/>
              </w:rPr>
              <w:tab/>
            </w:r>
            <w:r w:rsidR="005227D7">
              <w:rPr>
                <w:noProof/>
                <w:webHidden/>
              </w:rPr>
              <w:fldChar w:fldCharType="begin"/>
            </w:r>
            <w:r w:rsidR="005227D7">
              <w:rPr>
                <w:noProof/>
                <w:webHidden/>
              </w:rPr>
              <w:instrText xml:space="preserve"> PAGEREF _Toc102671958 \h </w:instrText>
            </w:r>
            <w:r w:rsidR="005227D7">
              <w:rPr>
                <w:noProof/>
                <w:webHidden/>
              </w:rPr>
            </w:r>
            <w:r w:rsidR="005227D7">
              <w:rPr>
                <w:noProof/>
                <w:webHidden/>
              </w:rPr>
              <w:fldChar w:fldCharType="separate"/>
            </w:r>
            <w:r w:rsidR="005227D7">
              <w:rPr>
                <w:noProof/>
                <w:webHidden/>
              </w:rPr>
              <w:t>10</w:t>
            </w:r>
            <w:r w:rsidR="005227D7">
              <w:rPr>
                <w:noProof/>
                <w:webHidden/>
              </w:rPr>
              <w:fldChar w:fldCharType="end"/>
            </w:r>
          </w:hyperlink>
        </w:p>
        <w:p w14:paraId="353FEFE1" w14:textId="4329B943" w:rsidR="005227D7" w:rsidRDefault="005227D7">
          <w:r>
            <w:rPr>
              <w:b/>
              <w:bCs/>
              <w:noProof/>
            </w:rPr>
            <w:fldChar w:fldCharType="end"/>
          </w:r>
        </w:p>
      </w:sdtContent>
    </w:sdt>
    <w:p w14:paraId="58CE7D57" w14:textId="04AB4D59" w:rsidR="005227D7" w:rsidRDefault="005227D7" w:rsidP="0084399E">
      <w:pPr>
        <w:spacing w:line="480" w:lineRule="auto"/>
        <w:ind w:firstLine="720"/>
        <w:rPr>
          <w:rFonts w:ascii="Times New Roman" w:hAnsi="Times New Roman" w:cs="Times New Roman"/>
          <w:b/>
          <w:bCs/>
          <w:sz w:val="24"/>
          <w:szCs w:val="24"/>
        </w:rPr>
      </w:pPr>
    </w:p>
    <w:p w14:paraId="3AC30189" w14:textId="661EB311" w:rsidR="005227D7" w:rsidRDefault="005227D7" w:rsidP="0084399E">
      <w:pPr>
        <w:spacing w:line="480" w:lineRule="auto"/>
        <w:ind w:firstLine="720"/>
        <w:rPr>
          <w:rFonts w:ascii="Times New Roman" w:hAnsi="Times New Roman" w:cs="Times New Roman"/>
          <w:b/>
          <w:bCs/>
          <w:sz w:val="24"/>
          <w:szCs w:val="24"/>
        </w:rPr>
      </w:pPr>
    </w:p>
    <w:p w14:paraId="42C88C43" w14:textId="22B9AE33" w:rsidR="005227D7" w:rsidRDefault="005227D7" w:rsidP="0084399E">
      <w:pPr>
        <w:spacing w:line="480" w:lineRule="auto"/>
        <w:ind w:firstLine="720"/>
        <w:rPr>
          <w:rFonts w:ascii="Times New Roman" w:hAnsi="Times New Roman" w:cs="Times New Roman"/>
          <w:b/>
          <w:bCs/>
          <w:sz w:val="24"/>
          <w:szCs w:val="24"/>
        </w:rPr>
      </w:pPr>
    </w:p>
    <w:p w14:paraId="485C956C" w14:textId="22DD213C" w:rsidR="005227D7" w:rsidRDefault="005227D7" w:rsidP="0084399E">
      <w:pPr>
        <w:spacing w:line="480" w:lineRule="auto"/>
        <w:ind w:firstLine="720"/>
        <w:rPr>
          <w:rFonts w:ascii="Times New Roman" w:hAnsi="Times New Roman" w:cs="Times New Roman"/>
          <w:b/>
          <w:bCs/>
          <w:sz w:val="24"/>
          <w:szCs w:val="24"/>
        </w:rPr>
      </w:pPr>
    </w:p>
    <w:p w14:paraId="1850BBD6" w14:textId="6C42CDB1" w:rsidR="005227D7" w:rsidRDefault="005227D7" w:rsidP="0084399E">
      <w:pPr>
        <w:spacing w:line="480" w:lineRule="auto"/>
        <w:ind w:firstLine="720"/>
        <w:rPr>
          <w:rFonts w:ascii="Times New Roman" w:hAnsi="Times New Roman" w:cs="Times New Roman"/>
          <w:b/>
          <w:bCs/>
          <w:sz w:val="24"/>
          <w:szCs w:val="24"/>
        </w:rPr>
      </w:pPr>
    </w:p>
    <w:p w14:paraId="59D9EE0B" w14:textId="188E07D2" w:rsidR="005227D7" w:rsidRDefault="005227D7" w:rsidP="0084399E">
      <w:pPr>
        <w:spacing w:line="480" w:lineRule="auto"/>
        <w:ind w:firstLine="720"/>
        <w:rPr>
          <w:rFonts w:ascii="Times New Roman" w:hAnsi="Times New Roman" w:cs="Times New Roman"/>
          <w:b/>
          <w:bCs/>
          <w:sz w:val="24"/>
          <w:szCs w:val="24"/>
        </w:rPr>
      </w:pPr>
    </w:p>
    <w:p w14:paraId="1BCEC561" w14:textId="6676D5A8" w:rsidR="005227D7" w:rsidRDefault="005227D7" w:rsidP="0084399E">
      <w:pPr>
        <w:spacing w:line="480" w:lineRule="auto"/>
        <w:ind w:firstLine="720"/>
        <w:rPr>
          <w:rFonts w:ascii="Times New Roman" w:hAnsi="Times New Roman" w:cs="Times New Roman"/>
          <w:b/>
          <w:bCs/>
          <w:sz w:val="24"/>
          <w:szCs w:val="24"/>
        </w:rPr>
      </w:pPr>
    </w:p>
    <w:p w14:paraId="77EF6971" w14:textId="36AD04F8" w:rsidR="005227D7" w:rsidRDefault="005227D7" w:rsidP="0084399E">
      <w:pPr>
        <w:spacing w:line="480" w:lineRule="auto"/>
        <w:ind w:firstLine="720"/>
        <w:rPr>
          <w:rFonts w:ascii="Times New Roman" w:hAnsi="Times New Roman" w:cs="Times New Roman"/>
          <w:b/>
          <w:bCs/>
          <w:sz w:val="24"/>
          <w:szCs w:val="24"/>
        </w:rPr>
      </w:pPr>
    </w:p>
    <w:p w14:paraId="26A46DBF" w14:textId="0D12EF16" w:rsidR="005227D7" w:rsidRDefault="005227D7" w:rsidP="0084399E">
      <w:pPr>
        <w:spacing w:line="480" w:lineRule="auto"/>
        <w:ind w:firstLine="720"/>
        <w:rPr>
          <w:rFonts w:ascii="Times New Roman" w:hAnsi="Times New Roman" w:cs="Times New Roman"/>
          <w:b/>
          <w:bCs/>
          <w:sz w:val="24"/>
          <w:szCs w:val="24"/>
        </w:rPr>
      </w:pPr>
    </w:p>
    <w:p w14:paraId="2A6AE966" w14:textId="6288AFB1" w:rsidR="005227D7" w:rsidRDefault="005227D7" w:rsidP="0084399E">
      <w:pPr>
        <w:spacing w:line="480" w:lineRule="auto"/>
        <w:ind w:firstLine="720"/>
        <w:rPr>
          <w:rFonts w:ascii="Times New Roman" w:hAnsi="Times New Roman" w:cs="Times New Roman"/>
          <w:b/>
          <w:bCs/>
          <w:sz w:val="24"/>
          <w:szCs w:val="24"/>
        </w:rPr>
      </w:pPr>
    </w:p>
    <w:p w14:paraId="30C8F7A3" w14:textId="28D0F5FE" w:rsidR="005227D7" w:rsidRDefault="005227D7" w:rsidP="0084399E">
      <w:pPr>
        <w:spacing w:line="480" w:lineRule="auto"/>
        <w:ind w:firstLine="720"/>
        <w:rPr>
          <w:rFonts w:ascii="Times New Roman" w:hAnsi="Times New Roman" w:cs="Times New Roman"/>
          <w:b/>
          <w:bCs/>
          <w:sz w:val="24"/>
          <w:szCs w:val="24"/>
        </w:rPr>
      </w:pPr>
    </w:p>
    <w:p w14:paraId="7379D994" w14:textId="249CE779" w:rsidR="005227D7" w:rsidRDefault="005227D7" w:rsidP="0084399E">
      <w:pPr>
        <w:spacing w:line="480" w:lineRule="auto"/>
        <w:ind w:firstLine="720"/>
        <w:rPr>
          <w:rFonts w:ascii="Times New Roman" w:hAnsi="Times New Roman" w:cs="Times New Roman"/>
          <w:b/>
          <w:bCs/>
          <w:sz w:val="24"/>
          <w:szCs w:val="24"/>
        </w:rPr>
      </w:pPr>
    </w:p>
    <w:p w14:paraId="3268C53B" w14:textId="77777777" w:rsidR="005227D7" w:rsidRDefault="005227D7" w:rsidP="0084399E">
      <w:pPr>
        <w:spacing w:line="480" w:lineRule="auto"/>
        <w:ind w:firstLine="720"/>
        <w:rPr>
          <w:rFonts w:ascii="Times New Roman" w:hAnsi="Times New Roman" w:cs="Times New Roman"/>
          <w:b/>
          <w:bCs/>
          <w:sz w:val="24"/>
          <w:szCs w:val="24"/>
        </w:rPr>
      </w:pPr>
    </w:p>
    <w:p w14:paraId="731E20BF" w14:textId="646042B9" w:rsidR="0084399E" w:rsidRPr="0084399E" w:rsidRDefault="0084399E" w:rsidP="0084399E">
      <w:pPr>
        <w:pStyle w:val="Heading1"/>
        <w:rPr>
          <w:b/>
          <w:bCs/>
          <w:color w:val="auto"/>
        </w:rPr>
      </w:pPr>
      <w:bookmarkStart w:id="0" w:name="_Toc102671955"/>
      <w:r w:rsidRPr="0084399E">
        <w:rPr>
          <w:b/>
          <w:bCs/>
          <w:color w:val="auto"/>
        </w:rPr>
        <w:t>Introduction</w:t>
      </w:r>
      <w:bookmarkEnd w:id="0"/>
      <w:r w:rsidRPr="0084399E">
        <w:rPr>
          <w:b/>
          <w:bCs/>
          <w:color w:val="auto"/>
        </w:rPr>
        <w:t xml:space="preserve"> </w:t>
      </w:r>
    </w:p>
    <w:p w14:paraId="6FE492EE" w14:textId="4D674B73" w:rsidR="00B21F7A" w:rsidRDefault="00EF7281" w:rsidP="0084399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Unfair Terms in Consumer Contracts Regulations, the Sale of Goods Act, and the Supply of Goods and Services Act were all repealed in favor of the Consumer Rights Act, which went into effect on October 1st, 2015. Simplifying and modernizing the law in order to better protect consumers' shopping rights was the goal of this legislation. The Act brings together a number of pieces of UK legislation pertaining to consumers' legal rights when purchasing goods and services from businesses. As a result of this Act, digital content has been given legal recognition for the first time in the United Kingdom's consumer law. The Consumer Rights Act of 2015 will be examined in this essay. </w:t>
      </w:r>
    </w:p>
    <w:p w14:paraId="00869AAB" w14:textId="168D7AD6" w:rsidR="0084399E" w:rsidRPr="008A0C5E" w:rsidRDefault="008A0C5E" w:rsidP="008A0C5E">
      <w:pPr>
        <w:pStyle w:val="Heading1"/>
        <w:rPr>
          <w:b/>
          <w:bCs/>
          <w:color w:val="auto"/>
        </w:rPr>
      </w:pPr>
      <w:bookmarkStart w:id="1" w:name="_Toc102671956"/>
      <w:r w:rsidRPr="008A0C5E">
        <w:rPr>
          <w:b/>
          <w:bCs/>
          <w:color w:val="auto"/>
        </w:rPr>
        <w:t>Main body</w:t>
      </w:r>
      <w:bookmarkEnd w:id="1"/>
    </w:p>
    <w:p w14:paraId="6C3029BE" w14:textId="77DDDB06" w:rsidR="002D2B04" w:rsidRPr="0084399E" w:rsidRDefault="00636AD8" w:rsidP="0084399E">
      <w:pPr>
        <w:spacing w:line="480" w:lineRule="auto"/>
        <w:ind w:firstLine="720"/>
        <w:rPr>
          <w:rFonts w:ascii="Times New Roman" w:hAnsi="Times New Roman" w:cs="Times New Roman"/>
          <w:sz w:val="24"/>
          <w:szCs w:val="24"/>
        </w:rPr>
      </w:pPr>
      <w:r w:rsidRPr="0084399E">
        <w:rPr>
          <w:rFonts w:ascii="Times New Roman" w:hAnsi="Times New Roman" w:cs="Times New Roman"/>
          <w:sz w:val="24"/>
          <w:szCs w:val="24"/>
        </w:rPr>
        <w:t xml:space="preserve">The Consumer Act of 2015 is in place to safeguard </w:t>
      </w:r>
      <w:r w:rsidR="00F620E7" w:rsidRPr="0084399E">
        <w:rPr>
          <w:rFonts w:ascii="Times New Roman" w:hAnsi="Times New Roman" w:cs="Times New Roman"/>
          <w:sz w:val="24"/>
          <w:szCs w:val="24"/>
        </w:rPr>
        <w:t>customers’ interests</w:t>
      </w:r>
      <w:r w:rsidRPr="0084399E">
        <w:rPr>
          <w:rFonts w:ascii="Times New Roman" w:hAnsi="Times New Roman" w:cs="Times New Roman"/>
          <w:sz w:val="24"/>
          <w:szCs w:val="24"/>
        </w:rPr>
        <w:t xml:space="preserve"> who purchase goods and services from businesses. Regulations governing product quality are </w:t>
      </w:r>
      <w:r w:rsidR="00F620E7" w:rsidRPr="0084399E">
        <w:rPr>
          <w:rFonts w:ascii="Times New Roman" w:hAnsi="Times New Roman" w:cs="Times New Roman"/>
          <w:sz w:val="24"/>
          <w:szCs w:val="24"/>
        </w:rPr>
        <w:t>outlined in</w:t>
      </w:r>
      <w:r w:rsidRPr="0084399E">
        <w:rPr>
          <w:rFonts w:ascii="Times New Roman" w:hAnsi="Times New Roman" w:cs="Times New Roman"/>
          <w:sz w:val="24"/>
          <w:szCs w:val="24"/>
        </w:rPr>
        <w:t xml:space="preserve"> Section 9 of the Consumer Rights Act of 2015. When the quality is satisfactory, every supply of goods must be treated. This will ensure that the products and services offered by the retailers are safe and of high quality. </w:t>
      </w:r>
      <w:r w:rsidR="00F620E7" w:rsidRPr="0084399E">
        <w:rPr>
          <w:rFonts w:ascii="Times New Roman" w:hAnsi="Times New Roman" w:cs="Times New Roman"/>
          <w:sz w:val="24"/>
          <w:szCs w:val="24"/>
        </w:rPr>
        <w:t>Even though</w:t>
      </w:r>
      <w:r w:rsidRPr="0084399E">
        <w:rPr>
          <w:rFonts w:ascii="Times New Roman" w:hAnsi="Times New Roman" w:cs="Times New Roman"/>
          <w:sz w:val="24"/>
          <w:szCs w:val="24"/>
        </w:rPr>
        <w:t xml:space="preserve"> this Act removes the </w:t>
      </w:r>
      <w:r w:rsidR="00F620E7" w:rsidRPr="0084399E">
        <w:rPr>
          <w:rFonts w:ascii="Times New Roman" w:hAnsi="Times New Roman" w:cs="Times New Roman"/>
          <w:sz w:val="24"/>
          <w:szCs w:val="24"/>
        </w:rPr>
        <w:t>previously in place restrictions</w:t>
      </w:r>
      <w:r w:rsidRPr="0084399E">
        <w:rPr>
          <w:rFonts w:ascii="Times New Roman" w:hAnsi="Times New Roman" w:cs="Times New Roman"/>
          <w:sz w:val="24"/>
          <w:szCs w:val="24"/>
        </w:rPr>
        <w:t xml:space="preserve">, </w:t>
      </w:r>
      <w:r w:rsidR="00F620E7" w:rsidRPr="0084399E">
        <w:rPr>
          <w:rFonts w:ascii="Times New Roman" w:hAnsi="Times New Roman" w:cs="Times New Roman"/>
          <w:sz w:val="24"/>
          <w:szCs w:val="24"/>
        </w:rPr>
        <w:t>several questions have been</w:t>
      </w:r>
      <w:r w:rsidRPr="0084399E">
        <w:rPr>
          <w:rFonts w:ascii="Times New Roman" w:hAnsi="Times New Roman" w:cs="Times New Roman"/>
          <w:sz w:val="24"/>
          <w:szCs w:val="24"/>
        </w:rPr>
        <w:t xml:space="preserve"> raised about it. </w:t>
      </w:r>
      <w:r w:rsidR="00F620E7" w:rsidRPr="0084399E">
        <w:rPr>
          <w:rFonts w:ascii="Times New Roman" w:hAnsi="Times New Roman" w:cs="Times New Roman"/>
          <w:sz w:val="24"/>
          <w:szCs w:val="24"/>
        </w:rPr>
        <w:t>Before</w:t>
      </w:r>
      <w:r w:rsidRPr="0084399E">
        <w:rPr>
          <w:rFonts w:ascii="Times New Roman" w:hAnsi="Times New Roman" w:cs="Times New Roman"/>
          <w:sz w:val="24"/>
          <w:szCs w:val="24"/>
        </w:rPr>
        <w:t xml:space="preserve"> this legislation, consumers were left to their own devices when using products and services. An act passed in 2015 aimed at redressing a perceived injustice in consumer contracts was the Consumer Rights Act. The Consumer Rights Act has significant implications for businesses when they enter into </w:t>
      </w:r>
      <w:r w:rsidR="00F620E7" w:rsidRPr="0084399E">
        <w:rPr>
          <w:rFonts w:ascii="Times New Roman" w:hAnsi="Times New Roman" w:cs="Times New Roman"/>
          <w:sz w:val="24"/>
          <w:szCs w:val="24"/>
        </w:rPr>
        <w:t>agreements</w:t>
      </w:r>
      <w:r w:rsidRPr="0084399E">
        <w:rPr>
          <w:rFonts w:ascii="Times New Roman" w:hAnsi="Times New Roman" w:cs="Times New Roman"/>
          <w:sz w:val="24"/>
          <w:szCs w:val="24"/>
        </w:rPr>
        <w:t xml:space="preserve"> with their customers. Consumer notices and contract terms fall under this category</w:t>
      </w:r>
      <w:r w:rsidR="00315CD5" w:rsidRPr="0084399E">
        <w:rPr>
          <w:rFonts w:ascii="Times New Roman" w:hAnsi="Times New Roman" w:cs="Times New Roman"/>
          <w:sz w:val="24"/>
          <w:szCs w:val="24"/>
        </w:rPr>
        <w:t xml:space="preserve"> </w:t>
      </w:r>
      <w:r w:rsidR="00315CD5" w:rsidRPr="0084399E">
        <w:rPr>
          <w:rStyle w:val="ends"/>
          <w:rFonts w:ascii="Times New Roman" w:hAnsi="Times New Roman" w:cs="Times New Roman"/>
          <w:color w:val="000000"/>
          <w:sz w:val="24"/>
          <w:szCs w:val="24"/>
        </w:rPr>
        <w:t>(</w:t>
      </w:r>
      <w:r w:rsidR="00315CD5" w:rsidRPr="0084399E">
        <w:rPr>
          <w:rFonts w:ascii="Times New Roman" w:hAnsi="Times New Roman" w:cs="Times New Roman"/>
          <w:color w:val="222222"/>
          <w:sz w:val="24"/>
          <w:szCs w:val="24"/>
          <w:shd w:val="clear" w:color="auto" w:fill="FFFFFF"/>
        </w:rPr>
        <w:t>Higgins 2016)</w:t>
      </w:r>
      <w:r w:rsidRPr="0084399E">
        <w:rPr>
          <w:rFonts w:ascii="Times New Roman" w:hAnsi="Times New Roman" w:cs="Times New Roman"/>
          <w:sz w:val="24"/>
          <w:szCs w:val="24"/>
        </w:rPr>
        <w:t xml:space="preserve">. </w:t>
      </w:r>
    </w:p>
    <w:p w14:paraId="32285081" w14:textId="4D97DC62" w:rsidR="00E247BC" w:rsidRPr="0084399E" w:rsidRDefault="00EF7281" w:rsidP="0084399E">
      <w:pPr>
        <w:spacing w:line="480" w:lineRule="auto"/>
        <w:ind w:firstLine="720"/>
        <w:rPr>
          <w:rFonts w:ascii="Times New Roman" w:hAnsi="Times New Roman" w:cs="Times New Roman"/>
          <w:sz w:val="24"/>
          <w:szCs w:val="24"/>
        </w:rPr>
      </w:pPr>
      <w:r>
        <w:rPr>
          <w:rStyle w:val="ends"/>
          <w:rFonts w:ascii="Times New Roman" w:hAnsi="Times New Roman" w:cs="Times New Roman"/>
          <w:color w:val="000000"/>
          <w:sz w:val="24"/>
          <w:szCs w:val="24"/>
        </w:rPr>
        <w:t xml:space="preserve">UK consumer law is currently too complicated for both businesses and consumers, according to both sides. Laws that don't keep pace with technological change or aren't precise, and that are framed in legalistic terms, can lead to ambiguity and confusion. </w:t>
      </w:r>
      <w:r w:rsidR="00E247BC" w:rsidRPr="0084399E">
        <w:rPr>
          <w:rStyle w:val="ends"/>
          <w:rFonts w:ascii="Times New Roman" w:hAnsi="Times New Roman" w:cs="Times New Roman"/>
          <w:color w:val="000000"/>
          <w:sz w:val="24"/>
          <w:szCs w:val="24"/>
        </w:rPr>
        <w:t xml:space="preserve">Overlays and inconsistencies also exist between the implementation of European Union (EU) laws and the existing UK laws that have not been amended. Over time, the law enforcing consumer protections in contractual agreements has been developed piecemeal. People who buy goods have clear and reasonable, but sometimes unspoken, expectations about what they can expect from their purchase. Case law has been developed over time to protect consumers when their expectations aren't met. Using this case law, the Sale of Goods Act 1893 (SGA) and the Sale of Goods Act 1979 (SGA) </w:t>
      </w:r>
      <w:r w:rsidR="006C3F74" w:rsidRPr="0084399E">
        <w:rPr>
          <w:rStyle w:val="ends"/>
          <w:rFonts w:ascii="Times New Roman" w:hAnsi="Times New Roman" w:cs="Times New Roman"/>
          <w:color w:val="000000"/>
          <w:sz w:val="24"/>
          <w:szCs w:val="24"/>
        </w:rPr>
        <w:t>was enacted to protect consumers</w:t>
      </w:r>
      <w:r w:rsidR="00E247BC" w:rsidRPr="0084399E">
        <w:rPr>
          <w:rStyle w:val="ends"/>
          <w:rFonts w:ascii="Times New Roman" w:hAnsi="Times New Roman" w:cs="Times New Roman"/>
          <w:color w:val="000000"/>
          <w:sz w:val="24"/>
          <w:szCs w:val="24"/>
        </w:rPr>
        <w:t xml:space="preserve">. </w:t>
      </w:r>
      <w:r>
        <w:rPr>
          <w:rStyle w:val="ends"/>
          <w:rFonts w:ascii="Times New Roman" w:hAnsi="Times New Roman" w:cs="Times New Roman"/>
          <w:color w:val="000000"/>
          <w:sz w:val="24"/>
          <w:szCs w:val="24"/>
        </w:rPr>
        <w:t xml:space="preserve">When goods were provided in other ways than through a sale, the Supply of Goods and Services Act (SGSA) was enacted (for example, when someone hires goods). </w:t>
      </w:r>
      <w:r w:rsidR="00E247BC" w:rsidRPr="0084399E">
        <w:rPr>
          <w:rStyle w:val="ends"/>
          <w:rFonts w:ascii="Times New Roman" w:hAnsi="Times New Roman" w:cs="Times New Roman"/>
          <w:color w:val="000000"/>
          <w:sz w:val="24"/>
          <w:szCs w:val="24"/>
        </w:rPr>
        <w:t>The SGSA also provides protections for consumers who purchase goods or services from traders in England, Wales, and Northern Ireland. Under the 1977 Unfair Contract Terms Act, rules for determining unfair contract terms were established domestically. Some provisions of these laws, which currently cover more than just consumer contracts, offer additional consumer protection (as opposed to other types of buyers)</w:t>
      </w:r>
      <w:r w:rsidR="00315CD5" w:rsidRPr="0084399E">
        <w:rPr>
          <w:rStyle w:val="ends"/>
          <w:rFonts w:ascii="Times New Roman" w:hAnsi="Times New Roman" w:cs="Times New Roman"/>
          <w:color w:val="000000"/>
          <w:sz w:val="24"/>
          <w:szCs w:val="24"/>
        </w:rPr>
        <w:t xml:space="preserve"> (</w:t>
      </w:r>
      <w:r w:rsidR="00315CD5" w:rsidRPr="0084399E">
        <w:rPr>
          <w:rFonts w:ascii="Times New Roman" w:hAnsi="Times New Roman" w:cs="Times New Roman"/>
          <w:color w:val="222222"/>
          <w:sz w:val="24"/>
          <w:szCs w:val="24"/>
          <w:shd w:val="clear" w:color="auto" w:fill="FFFFFF"/>
        </w:rPr>
        <w:t>Higgins 2016)</w:t>
      </w:r>
      <w:r w:rsidR="00E247BC" w:rsidRPr="0084399E">
        <w:rPr>
          <w:rStyle w:val="ends"/>
          <w:rFonts w:ascii="Times New Roman" w:hAnsi="Times New Roman" w:cs="Times New Roman"/>
          <w:color w:val="000000"/>
          <w:sz w:val="24"/>
          <w:szCs w:val="24"/>
        </w:rPr>
        <w:t xml:space="preserve">. </w:t>
      </w:r>
    </w:p>
    <w:p w14:paraId="357B2949" w14:textId="3F9E48E3" w:rsidR="000F6607" w:rsidRPr="0084399E" w:rsidRDefault="000F6607" w:rsidP="0084399E">
      <w:pPr>
        <w:spacing w:line="480" w:lineRule="auto"/>
        <w:ind w:firstLine="720"/>
        <w:rPr>
          <w:rFonts w:ascii="Times New Roman" w:hAnsi="Times New Roman" w:cs="Times New Roman"/>
          <w:sz w:val="24"/>
          <w:szCs w:val="24"/>
        </w:rPr>
      </w:pPr>
      <w:r w:rsidRPr="0084399E">
        <w:rPr>
          <w:rFonts w:ascii="Times New Roman" w:hAnsi="Times New Roman" w:cs="Times New Roman"/>
          <w:sz w:val="24"/>
          <w:szCs w:val="24"/>
          <w:shd w:val="clear" w:color="auto" w:fill="FFFFFF"/>
        </w:rPr>
        <w:t xml:space="preserve">The term "goods" refers to any tangible, movable object. Customers can now get a full refund if they return a defective product within 30 days of buying it. </w:t>
      </w:r>
      <w:r w:rsidR="006C3F74" w:rsidRPr="0084399E">
        <w:rPr>
          <w:rFonts w:ascii="Times New Roman" w:hAnsi="Times New Roman" w:cs="Times New Roman"/>
          <w:sz w:val="24"/>
          <w:szCs w:val="24"/>
          <w:shd w:val="clear" w:color="auto" w:fill="FFFFFF"/>
        </w:rPr>
        <w:t>Consumers should demand</w:t>
      </w:r>
      <w:r w:rsidRPr="0084399E">
        <w:rPr>
          <w:rFonts w:ascii="Times New Roman" w:hAnsi="Times New Roman" w:cs="Times New Roman"/>
          <w:sz w:val="24"/>
          <w:szCs w:val="24"/>
          <w:shd w:val="clear" w:color="auto" w:fill="FFFFFF"/>
        </w:rPr>
        <w:t xml:space="preserve"> a full refund with a fixed time limit since prior legislation only provided </w:t>
      </w:r>
      <w:r w:rsidR="006C3F74" w:rsidRPr="0084399E">
        <w:rPr>
          <w:rFonts w:ascii="Times New Roman" w:hAnsi="Times New Roman" w:cs="Times New Roman"/>
          <w:sz w:val="24"/>
          <w:szCs w:val="24"/>
          <w:shd w:val="clear" w:color="auto" w:fill="FFFFFF"/>
        </w:rPr>
        <w:t>rebates</w:t>
      </w:r>
      <w:r w:rsidRPr="0084399E">
        <w:rPr>
          <w:rFonts w:ascii="Times New Roman" w:hAnsi="Times New Roman" w:cs="Times New Roman"/>
          <w:sz w:val="24"/>
          <w:szCs w:val="24"/>
          <w:shd w:val="clear" w:color="auto" w:fill="FFFFFF"/>
        </w:rPr>
        <w:t xml:space="preserve"> if requested within a reasonable amount of time. This </w:t>
      </w:r>
      <w:r w:rsidR="006C3F74" w:rsidRPr="0084399E">
        <w:rPr>
          <w:rFonts w:ascii="Times New Roman" w:hAnsi="Times New Roman" w:cs="Times New Roman"/>
          <w:sz w:val="24"/>
          <w:szCs w:val="24"/>
          <w:shd w:val="clear" w:color="auto" w:fill="FFFFFF"/>
        </w:rPr>
        <w:t>offers</w:t>
      </w:r>
      <w:r w:rsidRPr="0084399E">
        <w:rPr>
          <w:rFonts w:ascii="Times New Roman" w:hAnsi="Times New Roman" w:cs="Times New Roman"/>
          <w:sz w:val="24"/>
          <w:szCs w:val="24"/>
          <w:shd w:val="clear" w:color="auto" w:fill="FFFFFF"/>
        </w:rPr>
        <w:t xml:space="preserve"> </w:t>
      </w:r>
      <w:r w:rsidR="006C3F74" w:rsidRPr="0084399E">
        <w:rPr>
          <w:rFonts w:ascii="Times New Roman" w:hAnsi="Times New Roman" w:cs="Times New Roman"/>
          <w:sz w:val="24"/>
          <w:szCs w:val="24"/>
          <w:shd w:val="clear" w:color="auto" w:fill="FFFFFF"/>
        </w:rPr>
        <w:t>excellent</w:t>
      </w:r>
      <w:r w:rsidRPr="0084399E">
        <w:rPr>
          <w:rFonts w:ascii="Times New Roman" w:hAnsi="Times New Roman" w:cs="Times New Roman"/>
          <w:sz w:val="24"/>
          <w:szCs w:val="24"/>
          <w:shd w:val="clear" w:color="auto" w:fill="FFFFFF"/>
        </w:rPr>
        <w:t xml:space="preserve"> protection for consumers. Retailers will have one chance to repair or replace a defective product after 30 days, and the customer will have the final say on whether they want to take advantage of this opportunity</w:t>
      </w:r>
      <w:r w:rsidR="00EE4A0A" w:rsidRPr="0084399E">
        <w:rPr>
          <w:rFonts w:ascii="Times New Roman" w:hAnsi="Times New Roman" w:cs="Times New Roman"/>
          <w:sz w:val="24"/>
          <w:szCs w:val="24"/>
          <w:shd w:val="clear" w:color="auto" w:fill="FFFFFF"/>
        </w:rPr>
        <w:t xml:space="preserve"> </w:t>
      </w:r>
      <w:r w:rsidR="00EE4A0A" w:rsidRPr="0084399E">
        <w:rPr>
          <w:rFonts w:ascii="Times New Roman" w:hAnsi="Times New Roman" w:cs="Times New Roman"/>
          <w:sz w:val="24"/>
          <w:szCs w:val="24"/>
        </w:rPr>
        <w:t>(</w:t>
      </w:r>
      <w:r w:rsidR="00EE4A0A" w:rsidRPr="0084399E">
        <w:rPr>
          <w:rFonts w:ascii="Times New Roman" w:hAnsi="Times New Roman" w:cs="Times New Roman"/>
          <w:color w:val="222222"/>
          <w:sz w:val="24"/>
          <w:szCs w:val="24"/>
          <w:shd w:val="clear" w:color="auto" w:fill="FFFFFF"/>
        </w:rPr>
        <w:t>Cartwright 2016)</w:t>
      </w:r>
      <w:r w:rsidRPr="0084399E">
        <w:rPr>
          <w:rFonts w:ascii="Times New Roman" w:hAnsi="Times New Roman" w:cs="Times New Roman"/>
          <w:sz w:val="24"/>
          <w:szCs w:val="24"/>
          <w:shd w:val="clear" w:color="auto" w:fill="FFFFFF"/>
        </w:rPr>
        <w:t>. Three-tiered dispute resolution is now part of the Canadian Revenue Agency's (CRA) approach to dealing with consumer complaints. Remedy options will vary depending on how long the consumer has owned the product or how much service was provided</w:t>
      </w:r>
      <w:r w:rsidR="00EE4A0A" w:rsidRPr="0084399E">
        <w:rPr>
          <w:rFonts w:ascii="Times New Roman" w:hAnsi="Times New Roman" w:cs="Times New Roman"/>
          <w:sz w:val="24"/>
          <w:szCs w:val="24"/>
          <w:shd w:val="clear" w:color="auto" w:fill="FFFFFF"/>
        </w:rPr>
        <w:t xml:space="preserve"> (</w:t>
      </w:r>
      <w:r w:rsidR="00EE4A0A" w:rsidRPr="0084399E">
        <w:rPr>
          <w:rFonts w:ascii="Times New Roman" w:hAnsi="Times New Roman" w:cs="Times New Roman"/>
          <w:color w:val="222222"/>
          <w:sz w:val="24"/>
          <w:szCs w:val="24"/>
          <w:shd w:val="clear" w:color="auto" w:fill="FFFFFF"/>
        </w:rPr>
        <w:t>Stone and Devenney 2017)</w:t>
      </w:r>
      <w:r w:rsidRPr="0084399E">
        <w:rPr>
          <w:rFonts w:ascii="Times New Roman" w:hAnsi="Times New Roman" w:cs="Times New Roman"/>
          <w:sz w:val="24"/>
          <w:szCs w:val="24"/>
          <w:shd w:val="clear" w:color="auto" w:fill="FFFFFF"/>
        </w:rPr>
        <w:t xml:space="preserve">. </w:t>
      </w:r>
    </w:p>
    <w:p w14:paraId="024BA194" w14:textId="368F9392" w:rsidR="002D2B04" w:rsidRPr="0084399E" w:rsidRDefault="00636AD8" w:rsidP="0084399E">
      <w:pPr>
        <w:spacing w:line="480" w:lineRule="auto"/>
        <w:ind w:firstLine="720"/>
        <w:rPr>
          <w:rFonts w:ascii="Times New Roman" w:hAnsi="Times New Roman" w:cs="Times New Roman"/>
          <w:sz w:val="24"/>
          <w:szCs w:val="24"/>
        </w:rPr>
      </w:pPr>
      <w:r w:rsidRPr="0084399E">
        <w:rPr>
          <w:rFonts w:ascii="Times New Roman" w:hAnsi="Times New Roman" w:cs="Times New Roman"/>
          <w:sz w:val="24"/>
          <w:szCs w:val="24"/>
        </w:rPr>
        <w:t xml:space="preserve">The primary goal of the Consumer Rights Act is to safeguard consumers from being taken advantage of by businesses. This is done by integrating, enhancing, and updating the main provisions of the United Kingdom's consumer land. The Act is divided into three sections to ensure that all aspects of consumer protection are covered. When purchasing digital goods and services, consumers should expect </w:t>
      </w:r>
      <w:r w:rsidR="00F620E7" w:rsidRPr="0084399E">
        <w:rPr>
          <w:rFonts w:ascii="Times New Roman" w:hAnsi="Times New Roman" w:cs="Times New Roman"/>
          <w:sz w:val="24"/>
          <w:szCs w:val="24"/>
        </w:rPr>
        <w:t>specific</w:t>
      </w:r>
      <w:r w:rsidRPr="0084399E">
        <w:rPr>
          <w:rFonts w:ascii="Times New Roman" w:hAnsi="Times New Roman" w:cs="Times New Roman"/>
          <w:sz w:val="24"/>
          <w:szCs w:val="24"/>
        </w:rPr>
        <w:t xml:space="preserve"> standards from retailers. The Consumer Rights Act of 2015 outlines those expectations and the remedies available to them if not met. Consolidating and updating British law on unfair contract terms and notices, this second section </w:t>
      </w:r>
      <w:r w:rsidR="00F620E7" w:rsidRPr="0084399E">
        <w:rPr>
          <w:rFonts w:ascii="Times New Roman" w:hAnsi="Times New Roman" w:cs="Times New Roman"/>
          <w:sz w:val="24"/>
          <w:szCs w:val="24"/>
        </w:rPr>
        <w:t>ensures</w:t>
      </w:r>
      <w:r w:rsidRPr="0084399E">
        <w:rPr>
          <w:rFonts w:ascii="Times New Roman" w:hAnsi="Times New Roman" w:cs="Times New Roman"/>
          <w:sz w:val="24"/>
          <w:szCs w:val="24"/>
        </w:rPr>
        <w:t xml:space="preserve"> that the law can be enforced in these cases. </w:t>
      </w:r>
      <w:r w:rsidR="00EF7281">
        <w:rPr>
          <w:rFonts w:ascii="Times New Roman" w:hAnsi="Times New Roman" w:cs="Times New Roman"/>
          <w:sz w:val="24"/>
          <w:szCs w:val="24"/>
        </w:rPr>
        <w:t xml:space="preserve">The third section includes private competition law actions, regulatory powers in enforcement, student complaints, secondary ticketing websites, and letting agent fees (Devenney 2019). </w:t>
      </w:r>
    </w:p>
    <w:p w14:paraId="56DE87F0" w14:textId="4141BD31" w:rsidR="002D2B04" w:rsidRPr="0084399E" w:rsidRDefault="00636AD8" w:rsidP="0084399E">
      <w:pPr>
        <w:spacing w:line="480" w:lineRule="auto"/>
        <w:ind w:firstLine="720"/>
        <w:rPr>
          <w:rFonts w:ascii="Times New Roman" w:hAnsi="Times New Roman" w:cs="Times New Roman"/>
          <w:sz w:val="24"/>
          <w:szCs w:val="24"/>
        </w:rPr>
      </w:pPr>
      <w:r w:rsidRPr="0084399E">
        <w:rPr>
          <w:rFonts w:ascii="Times New Roman" w:hAnsi="Times New Roman" w:cs="Times New Roman"/>
          <w:sz w:val="24"/>
          <w:szCs w:val="24"/>
        </w:rPr>
        <w:t xml:space="preserve">This is </w:t>
      </w:r>
      <w:r w:rsidR="00F620E7" w:rsidRPr="0084399E">
        <w:rPr>
          <w:rFonts w:ascii="Times New Roman" w:hAnsi="Times New Roman" w:cs="Times New Roman"/>
          <w:sz w:val="24"/>
          <w:szCs w:val="24"/>
        </w:rPr>
        <w:t>the essential</w:t>
      </w:r>
      <w:r w:rsidRPr="0084399E">
        <w:rPr>
          <w:rFonts w:ascii="Times New Roman" w:hAnsi="Times New Roman" w:cs="Times New Roman"/>
          <w:sz w:val="24"/>
          <w:szCs w:val="24"/>
        </w:rPr>
        <w:t xml:space="preserve"> part of the Consumer Rights Act 2015 because it protects consumers from businesses using conceptual wording to gain an unfair advantage over their competitors. A contract between a</w:t>
      </w:r>
      <w:r w:rsidR="00EF7281">
        <w:rPr>
          <w:rFonts w:ascii="Times New Roman" w:hAnsi="Times New Roman" w:cs="Times New Roman"/>
          <w:sz w:val="24"/>
          <w:szCs w:val="24"/>
        </w:rPr>
        <w:t xml:space="preserve"> sector</w:t>
      </w:r>
      <w:r w:rsidRPr="0084399E">
        <w:rPr>
          <w:rFonts w:ascii="Times New Roman" w:hAnsi="Times New Roman" w:cs="Times New Roman"/>
          <w:sz w:val="24"/>
          <w:szCs w:val="24"/>
        </w:rPr>
        <w:t xml:space="preserve"> and a customer, whether written or unwritten, is covered by Section 2. If you're looking for contracts between businesses and consumers, you'll need to look elsewhere. </w:t>
      </w:r>
      <w:r w:rsidR="00F620E7" w:rsidRPr="0084399E">
        <w:rPr>
          <w:rFonts w:ascii="Times New Roman" w:hAnsi="Times New Roman" w:cs="Times New Roman"/>
          <w:sz w:val="24"/>
          <w:szCs w:val="24"/>
        </w:rPr>
        <w:t>The wording must be fair to ensure that the contract is not unfairly weighted against consumers or hidden</w:t>
      </w:r>
      <w:r w:rsidRPr="0084399E">
        <w:rPr>
          <w:rFonts w:ascii="Times New Roman" w:hAnsi="Times New Roman" w:cs="Times New Roman"/>
          <w:sz w:val="24"/>
          <w:szCs w:val="24"/>
        </w:rPr>
        <w:t xml:space="preserve">. If the agreement is written, the text must be clear and easy to understand for consumers, such as jargon-free language that is understandable to those who use the service or product. Companies under Part 2 of this Act may face enforcement action if their notices or terms fail the transparency or fairness test, which could </w:t>
      </w:r>
      <w:r w:rsidR="00F620E7" w:rsidRPr="0084399E">
        <w:rPr>
          <w:rFonts w:ascii="Times New Roman" w:hAnsi="Times New Roman" w:cs="Times New Roman"/>
          <w:sz w:val="24"/>
          <w:szCs w:val="24"/>
        </w:rPr>
        <w:t>conclude</w:t>
      </w:r>
      <w:r w:rsidRPr="0084399E">
        <w:rPr>
          <w:rFonts w:ascii="Times New Roman" w:hAnsi="Times New Roman" w:cs="Times New Roman"/>
          <w:sz w:val="24"/>
          <w:szCs w:val="24"/>
        </w:rPr>
        <w:t xml:space="preserve"> that the terms and </w:t>
      </w:r>
      <w:r w:rsidR="00F620E7" w:rsidRPr="0084399E">
        <w:rPr>
          <w:rFonts w:ascii="Times New Roman" w:hAnsi="Times New Roman" w:cs="Times New Roman"/>
          <w:sz w:val="24"/>
          <w:szCs w:val="24"/>
        </w:rPr>
        <w:t>statements</w:t>
      </w:r>
      <w:r w:rsidRPr="0084399E">
        <w:rPr>
          <w:rFonts w:ascii="Times New Roman" w:hAnsi="Times New Roman" w:cs="Times New Roman"/>
          <w:sz w:val="24"/>
          <w:szCs w:val="24"/>
        </w:rPr>
        <w:t xml:space="preserve"> are not legally binding on consumers. Also</w:t>
      </w:r>
      <w:r w:rsidR="00F620E7" w:rsidRPr="0084399E">
        <w:rPr>
          <w:rFonts w:ascii="Times New Roman" w:hAnsi="Times New Roman" w:cs="Times New Roman"/>
          <w:sz w:val="24"/>
          <w:szCs w:val="24"/>
        </w:rPr>
        <w:t>,</w:t>
      </w:r>
      <w:r w:rsidRPr="0084399E">
        <w:rPr>
          <w:rFonts w:ascii="Times New Roman" w:hAnsi="Times New Roman" w:cs="Times New Roman"/>
          <w:sz w:val="24"/>
          <w:szCs w:val="24"/>
        </w:rPr>
        <w:t xml:space="preserve"> in Part 2, which is not subject to the fairness test, specific notices and terms are blacklisted, making them unenforceable</w:t>
      </w:r>
      <w:r w:rsidR="00EE4A0A" w:rsidRPr="0084399E">
        <w:rPr>
          <w:rFonts w:ascii="Times New Roman" w:hAnsi="Times New Roman" w:cs="Times New Roman"/>
          <w:sz w:val="24"/>
          <w:szCs w:val="24"/>
        </w:rPr>
        <w:t xml:space="preserve"> (</w:t>
      </w:r>
      <w:r w:rsidR="00EE4A0A" w:rsidRPr="0084399E">
        <w:rPr>
          <w:rFonts w:ascii="Times New Roman" w:hAnsi="Times New Roman" w:cs="Times New Roman"/>
          <w:color w:val="222222"/>
          <w:sz w:val="24"/>
          <w:szCs w:val="24"/>
          <w:shd w:val="clear" w:color="auto" w:fill="FFFFFF"/>
        </w:rPr>
        <w:t>Cartwright 2016)</w:t>
      </w:r>
      <w:r w:rsidRPr="0084399E">
        <w:rPr>
          <w:rFonts w:ascii="Times New Roman" w:hAnsi="Times New Roman" w:cs="Times New Roman"/>
          <w:sz w:val="24"/>
          <w:szCs w:val="24"/>
        </w:rPr>
        <w:t xml:space="preserve">. </w:t>
      </w:r>
    </w:p>
    <w:p w14:paraId="1D813F36" w14:textId="17E4F3D1" w:rsidR="002D2B04" w:rsidRPr="0084399E" w:rsidRDefault="00636AD8" w:rsidP="0084399E">
      <w:pPr>
        <w:spacing w:line="480" w:lineRule="auto"/>
        <w:ind w:firstLine="720"/>
        <w:rPr>
          <w:rFonts w:ascii="Times New Roman" w:hAnsi="Times New Roman" w:cs="Times New Roman"/>
          <w:sz w:val="24"/>
          <w:szCs w:val="24"/>
        </w:rPr>
      </w:pPr>
      <w:r w:rsidRPr="0084399E">
        <w:rPr>
          <w:rFonts w:ascii="Times New Roman" w:hAnsi="Times New Roman" w:cs="Times New Roman"/>
          <w:sz w:val="24"/>
          <w:szCs w:val="24"/>
        </w:rPr>
        <w:t xml:space="preserve">Several provisions in the Consumer Rights Act 2015 ensure that contracts have fair terms. Transparency is one of those requirements. The Act mandates that the terms of a consumer contract must be clearly and prominently displayed in writing by the trader. Transparent </w:t>
      </w:r>
      <w:r w:rsidR="00F620E7" w:rsidRPr="0084399E">
        <w:rPr>
          <w:rFonts w:ascii="Times New Roman" w:hAnsi="Times New Roman" w:cs="Times New Roman"/>
          <w:sz w:val="24"/>
          <w:szCs w:val="24"/>
        </w:rPr>
        <w:t>times</w:t>
      </w:r>
      <w:r w:rsidRPr="0084399E">
        <w:rPr>
          <w:rFonts w:ascii="Times New Roman" w:hAnsi="Times New Roman" w:cs="Times New Roman"/>
          <w:sz w:val="24"/>
          <w:szCs w:val="24"/>
        </w:rPr>
        <w:t xml:space="preserve"> are easy to understand and can be read without difficulty. To be considered notable, a consumer must be made aware of all contract terms </w:t>
      </w:r>
      <w:r w:rsidR="00F620E7" w:rsidRPr="0084399E">
        <w:rPr>
          <w:rFonts w:ascii="Times New Roman" w:hAnsi="Times New Roman" w:cs="Times New Roman"/>
          <w:sz w:val="24"/>
          <w:szCs w:val="24"/>
        </w:rPr>
        <w:t>before</w:t>
      </w:r>
      <w:r w:rsidRPr="0084399E">
        <w:rPr>
          <w:rFonts w:ascii="Times New Roman" w:hAnsi="Times New Roman" w:cs="Times New Roman"/>
          <w:sz w:val="24"/>
          <w:szCs w:val="24"/>
        </w:rPr>
        <w:t xml:space="preserve"> signing a contract with a trader/business. The agreement's terms must also be reasonable. If a </w:t>
      </w:r>
      <w:r w:rsidR="00F620E7" w:rsidRPr="0084399E">
        <w:rPr>
          <w:rFonts w:ascii="Times New Roman" w:hAnsi="Times New Roman" w:cs="Times New Roman"/>
          <w:sz w:val="24"/>
          <w:szCs w:val="24"/>
        </w:rPr>
        <w:t>word</w:t>
      </w:r>
      <w:r w:rsidRPr="0084399E">
        <w:rPr>
          <w:rFonts w:ascii="Times New Roman" w:hAnsi="Times New Roman" w:cs="Times New Roman"/>
          <w:sz w:val="24"/>
          <w:szCs w:val="24"/>
        </w:rPr>
        <w:t xml:space="preserve"> is binding on the consumer, it is considered fair. </w:t>
      </w:r>
      <w:r w:rsidR="00F620E7" w:rsidRPr="0084399E">
        <w:rPr>
          <w:rFonts w:ascii="Times New Roman" w:hAnsi="Times New Roman" w:cs="Times New Roman"/>
          <w:sz w:val="24"/>
          <w:szCs w:val="24"/>
        </w:rPr>
        <w:t xml:space="preserve">Suppose the rights and obligations of any of the contract's parties are significantly skewed in </w:t>
      </w:r>
      <w:r w:rsidR="008E65F2" w:rsidRPr="0084399E">
        <w:rPr>
          <w:rFonts w:ascii="Times New Roman" w:hAnsi="Times New Roman" w:cs="Times New Roman"/>
          <w:sz w:val="24"/>
          <w:szCs w:val="24"/>
        </w:rPr>
        <w:t>favor</w:t>
      </w:r>
      <w:r w:rsidR="00F620E7" w:rsidRPr="0084399E">
        <w:rPr>
          <w:rFonts w:ascii="Times New Roman" w:hAnsi="Times New Roman" w:cs="Times New Roman"/>
          <w:sz w:val="24"/>
          <w:szCs w:val="24"/>
        </w:rPr>
        <w:t xml:space="preserve"> of one party over another</w:t>
      </w:r>
      <w:r w:rsidR="00315CD5" w:rsidRPr="0084399E">
        <w:rPr>
          <w:rFonts w:ascii="Times New Roman" w:hAnsi="Times New Roman" w:cs="Times New Roman"/>
          <w:sz w:val="24"/>
          <w:szCs w:val="24"/>
        </w:rPr>
        <w:t xml:space="preserve"> (</w:t>
      </w:r>
      <w:r w:rsidR="00315CD5" w:rsidRPr="0084399E">
        <w:rPr>
          <w:rFonts w:ascii="Times New Roman" w:hAnsi="Times New Roman" w:cs="Times New Roman"/>
          <w:color w:val="222222"/>
          <w:sz w:val="24"/>
          <w:szCs w:val="24"/>
          <w:shd w:val="clear" w:color="auto" w:fill="FFFFFF"/>
        </w:rPr>
        <w:t>El-</w:t>
      </w:r>
      <w:proofErr w:type="spellStart"/>
      <w:r w:rsidR="00315CD5" w:rsidRPr="0084399E">
        <w:rPr>
          <w:rFonts w:ascii="Times New Roman" w:hAnsi="Times New Roman" w:cs="Times New Roman"/>
          <w:color w:val="222222"/>
          <w:sz w:val="24"/>
          <w:szCs w:val="24"/>
          <w:shd w:val="clear" w:color="auto" w:fill="FFFFFF"/>
        </w:rPr>
        <w:t>Gendi</w:t>
      </w:r>
      <w:proofErr w:type="spellEnd"/>
      <w:r w:rsidR="00315CD5" w:rsidRPr="0084399E">
        <w:rPr>
          <w:rFonts w:ascii="Times New Roman" w:hAnsi="Times New Roman" w:cs="Times New Roman"/>
          <w:color w:val="222222"/>
          <w:sz w:val="24"/>
          <w:szCs w:val="24"/>
          <w:shd w:val="clear" w:color="auto" w:fill="FFFFFF"/>
        </w:rPr>
        <w:t xml:space="preserve"> 2017)</w:t>
      </w:r>
      <w:r w:rsidR="00F620E7" w:rsidRPr="0084399E">
        <w:rPr>
          <w:rFonts w:ascii="Times New Roman" w:hAnsi="Times New Roman" w:cs="Times New Roman"/>
          <w:sz w:val="24"/>
          <w:szCs w:val="24"/>
        </w:rPr>
        <w:t>. In that case,</w:t>
      </w:r>
      <w:r w:rsidRPr="0084399E">
        <w:rPr>
          <w:rFonts w:ascii="Times New Roman" w:hAnsi="Times New Roman" w:cs="Times New Roman"/>
          <w:sz w:val="24"/>
          <w:szCs w:val="24"/>
        </w:rPr>
        <w:t xml:space="preserve"> this will be seen as unfair, especially if it appears to harm the consumer. Contract terms </w:t>
      </w:r>
      <w:r w:rsidR="00F620E7" w:rsidRPr="0084399E">
        <w:rPr>
          <w:rFonts w:ascii="Times New Roman" w:hAnsi="Times New Roman" w:cs="Times New Roman"/>
          <w:sz w:val="24"/>
          <w:szCs w:val="24"/>
        </w:rPr>
        <w:t>are unfair if consumers believe that the service or product does not provide value for their money or if the price of the product, service or digital content is higher than the price charged for similar products or services in other businesses</w:t>
      </w:r>
      <w:r w:rsidRPr="0084399E">
        <w:rPr>
          <w:rFonts w:ascii="Times New Roman" w:hAnsi="Times New Roman" w:cs="Times New Roman"/>
          <w:sz w:val="24"/>
          <w:szCs w:val="24"/>
        </w:rPr>
        <w:t xml:space="preserve">. An entire section of the Act is dedicated to policing the process of selling goods. Hire-purchase, rental, and sale of goods contracts are all covered by the Act, as are other types of </w:t>
      </w:r>
      <w:r w:rsidR="00F620E7" w:rsidRPr="0084399E">
        <w:rPr>
          <w:rFonts w:ascii="Times New Roman" w:hAnsi="Times New Roman" w:cs="Times New Roman"/>
          <w:sz w:val="24"/>
          <w:szCs w:val="24"/>
        </w:rPr>
        <w:t>arrangements</w:t>
      </w:r>
      <w:r w:rsidRPr="0084399E">
        <w:rPr>
          <w:rFonts w:ascii="Times New Roman" w:hAnsi="Times New Roman" w:cs="Times New Roman"/>
          <w:sz w:val="24"/>
          <w:szCs w:val="24"/>
        </w:rPr>
        <w:t xml:space="preserve">. Quality, fit for purpose, and description are all </w:t>
      </w:r>
      <w:r w:rsidR="00F620E7" w:rsidRPr="0084399E">
        <w:rPr>
          <w:rFonts w:ascii="Times New Roman" w:hAnsi="Times New Roman" w:cs="Times New Roman"/>
          <w:sz w:val="24"/>
          <w:szCs w:val="24"/>
        </w:rPr>
        <w:t>spelt</w:t>
      </w:r>
      <w:r w:rsidRPr="0084399E">
        <w:rPr>
          <w:rFonts w:ascii="Times New Roman" w:hAnsi="Times New Roman" w:cs="Times New Roman"/>
          <w:sz w:val="24"/>
          <w:szCs w:val="24"/>
        </w:rPr>
        <w:t xml:space="preserve"> out clearly in this Act's statutory language. </w:t>
      </w:r>
      <w:r w:rsidR="004B7CDE">
        <w:rPr>
          <w:rFonts w:ascii="Times New Roman" w:hAnsi="Times New Roman" w:cs="Times New Roman"/>
          <w:sz w:val="24"/>
          <w:szCs w:val="24"/>
        </w:rPr>
        <w:t xml:space="preserve">As a further requirement, products must match their sample, be identical to the one on display or given to the customer for examination, and be correctly installed (where this is required by the terms of the contract) (Smits 2017). </w:t>
      </w:r>
    </w:p>
    <w:p w14:paraId="2F12F008" w14:textId="0D3547F3" w:rsidR="002D2B04" w:rsidRPr="0084399E" w:rsidRDefault="00636AD8" w:rsidP="0084399E">
      <w:pPr>
        <w:spacing w:line="480" w:lineRule="auto"/>
        <w:ind w:firstLine="720"/>
        <w:rPr>
          <w:rFonts w:ascii="Times New Roman" w:hAnsi="Times New Roman" w:cs="Times New Roman"/>
          <w:sz w:val="24"/>
          <w:szCs w:val="24"/>
        </w:rPr>
      </w:pPr>
      <w:r w:rsidRPr="0084399E">
        <w:rPr>
          <w:rFonts w:ascii="Times New Roman" w:hAnsi="Times New Roman" w:cs="Times New Roman"/>
          <w:sz w:val="24"/>
          <w:szCs w:val="24"/>
        </w:rPr>
        <w:t xml:space="preserve">Consumers of digital content, services, and goods will have recourse under this law if the products they receive do not meet the standards set forth by the Act. Consumers are confident in </w:t>
      </w:r>
      <w:r w:rsidR="00F620E7" w:rsidRPr="0084399E">
        <w:rPr>
          <w:rFonts w:ascii="Times New Roman" w:hAnsi="Times New Roman" w:cs="Times New Roman"/>
          <w:sz w:val="24"/>
          <w:szCs w:val="24"/>
        </w:rPr>
        <w:t>returning</w:t>
      </w:r>
      <w:r w:rsidRPr="0084399E">
        <w:rPr>
          <w:rFonts w:ascii="Times New Roman" w:hAnsi="Times New Roman" w:cs="Times New Roman"/>
          <w:sz w:val="24"/>
          <w:szCs w:val="24"/>
        </w:rPr>
        <w:t xml:space="preserve"> goods within thirty days (purchase or delivery). The 30-day right to reject is the "short-term" right. Customers who exercise their short-term right to </w:t>
      </w:r>
      <w:r w:rsidR="00F620E7" w:rsidRPr="0084399E">
        <w:rPr>
          <w:rFonts w:ascii="Times New Roman" w:hAnsi="Times New Roman" w:cs="Times New Roman"/>
          <w:sz w:val="24"/>
          <w:szCs w:val="24"/>
        </w:rPr>
        <w:t>refuse</w:t>
      </w:r>
      <w:r w:rsidRPr="0084399E">
        <w:rPr>
          <w:rFonts w:ascii="Times New Roman" w:hAnsi="Times New Roman" w:cs="Times New Roman"/>
          <w:sz w:val="24"/>
          <w:szCs w:val="24"/>
        </w:rPr>
        <w:t xml:space="preserve"> will be entitled to a full refund from the business</w:t>
      </w:r>
      <w:r w:rsidR="00EE4A0A" w:rsidRPr="0084399E">
        <w:rPr>
          <w:rFonts w:ascii="Times New Roman" w:hAnsi="Times New Roman" w:cs="Times New Roman"/>
          <w:sz w:val="24"/>
          <w:szCs w:val="24"/>
        </w:rPr>
        <w:t xml:space="preserve"> (</w:t>
      </w:r>
      <w:r w:rsidR="00EE4A0A" w:rsidRPr="0084399E">
        <w:rPr>
          <w:rFonts w:ascii="Times New Roman" w:hAnsi="Times New Roman" w:cs="Times New Roman"/>
          <w:color w:val="222222"/>
          <w:sz w:val="24"/>
          <w:szCs w:val="24"/>
          <w:shd w:val="clear" w:color="auto" w:fill="FFFFFF"/>
        </w:rPr>
        <w:t>Cartwright 2016)</w:t>
      </w:r>
      <w:r w:rsidRPr="0084399E">
        <w:rPr>
          <w:rFonts w:ascii="Times New Roman" w:hAnsi="Times New Roman" w:cs="Times New Roman"/>
          <w:sz w:val="24"/>
          <w:szCs w:val="24"/>
        </w:rPr>
        <w:t xml:space="preserve">. </w:t>
      </w:r>
      <w:r w:rsidR="00F620E7" w:rsidRPr="0084399E">
        <w:rPr>
          <w:rFonts w:ascii="Times New Roman" w:hAnsi="Times New Roman" w:cs="Times New Roman"/>
          <w:sz w:val="24"/>
          <w:szCs w:val="24"/>
        </w:rPr>
        <w:t>The business must give consumers who demand a refund from these products a full refund</w:t>
      </w:r>
      <w:r w:rsidRPr="0084399E">
        <w:rPr>
          <w:rFonts w:ascii="Times New Roman" w:hAnsi="Times New Roman" w:cs="Times New Roman"/>
          <w:sz w:val="24"/>
          <w:szCs w:val="24"/>
        </w:rPr>
        <w:t xml:space="preserve"> without delay or hesitation, or they will be held liable by the law. Consumers are entitled to a 14-day deadline to receive a refund from the date they are eligible for one</w:t>
      </w:r>
      <w:r w:rsidR="00EE4A0A" w:rsidRPr="0084399E">
        <w:rPr>
          <w:rFonts w:ascii="Times New Roman" w:hAnsi="Times New Roman" w:cs="Times New Roman"/>
          <w:sz w:val="24"/>
          <w:szCs w:val="24"/>
        </w:rPr>
        <w:t xml:space="preserve"> (</w:t>
      </w:r>
      <w:proofErr w:type="spellStart"/>
      <w:r w:rsidR="00EE4A0A" w:rsidRPr="0084399E">
        <w:rPr>
          <w:rFonts w:ascii="Times New Roman" w:hAnsi="Times New Roman" w:cs="Times New Roman"/>
          <w:color w:val="222222"/>
          <w:sz w:val="24"/>
          <w:szCs w:val="24"/>
          <w:shd w:val="clear" w:color="auto" w:fill="FFFFFF"/>
        </w:rPr>
        <w:t>Vanaphituk</w:t>
      </w:r>
      <w:proofErr w:type="spellEnd"/>
      <w:r w:rsidR="00EE4A0A" w:rsidRPr="0084399E">
        <w:rPr>
          <w:rFonts w:ascii="Times New Roman" w:hAnsi="Times New Roman" w:cs="Times New Roman"/>
          <w:color w:val="222222"/>
          <w:sz w:val="24"/>
          <w:szCs w:val="24"/>
          <w:shd w:val="clear" w:color="auto" w:fill="FFFFFF"/>
        </w:rPr>
        <w:t xml:space="preserve"> 2019)</w:t>
      </w:r>
      <w:r w:rsidRPr="0084399E">
        <w:rPr>
          <w:rFonts w:ascii="Times New Roman" w:hAnsi="Times New Roman" w:cs="Times New Roman"/>
          <w:sz w:val="24"/>
          <w:szCs w:val="24"/>
        </w:rPr>
        <w:t xml:space="preserve">. There is an option for consumers to seek a replacement or repair for a product that has been deemed defective by the manufacturer. Refunds or </w:t>
      </w:r>
      <w:r w:rsidR="00F620E7" w:rsidRPr="0084399E">
        <w:rPr>
          <w:rFonts w:ascii="Times New Roman" w:hAnsi="Times New Roman" w:cs="Times New Roman"/>
          <w:sz w:val="24"/>
          <w:szCs w:val="24"/>
        </w:rPr>
        <w:t>total</w:t>
      </w:r>
      <w:r w:rsidRPr="0084399E">
        <w:rPr>
          <w:rFonts w:ascii="Times New Roman" w:hAnsi="Times New Roman" w:cs="Times New Roman"/>
          <w:sz w:val="24"/>
          <w:szCs w:val="24"/>
        </w:rPr>
        <w:t xml:space="preserve"> product rejections are available to consumers in cases where replacement or repair is not possible. </w:t>
      </w:r>
    </w:p>
    <w:p w14:paraId="393BE9B4" w14:textId="62C66473" w:rsidR="002D2B04" w:rsidRPr="0084399E" w:rsidRDefault="00636AD8" w:rsidP="0084399E">
      <w:pPr>
        <w:spacing w:line="480" w:lineRule="auto"/>
        <w:ind w:firstLine="720"/>
        <w:rPr>
          <w:rFonts w:ascii="Times New Roman" w:hAnsi="Times New Roman" w:cs="Times New Roman"/>
          <w:sz w:val="24"/>
          <w:szCs w:val="24"/>
        </w:rPr>
      </w:pPr>
      <w:r w:rsidRPr="0084399E">
        <w:rPr>
          <w:rFonts w:ascii="Times New Roman" w:hAnsi="Times New Roman" w:cs="Times New Roman"/>
          <w:sz w:val="24"/>
          <w:szCs w:val="24"/>
        </w:rPr>
        <w:t xml:space="preserve">In cases where no prior agreement was made, the law ensures that services are provided to customers with reasonable skill and care, at a reasonable cost, and within a reasonable time frame. Along with this, customers can claim services </w:t>
      </w:r>
      <w:r w:rsidR="00F620E7" w:rsidRPr="0084399E">
        <w:rPr>
          <w:rFonts w:ascii="Times New Roman" w:hAnsi="Times New Roman" w:cs="Times New Roman"/>
          <w:sz w:val="24"/>
          <w:szCs w:val="24"/>
        </w:rPr>
        <w:t xml:space="preserve">according to any information about the provision of the service </w:t>
      </w:r>
      <w:r w:rsidRPr="0084399E">
        <w:rPr>
          <w:rFonts w:ascii="Times New Roman" w:hAnsi="Times New Roman" w:cs="Times New Roman"/>
          <w:sz w:val="24"/>
          <w:szCs w:val="24"/>
        </w:rPr>
        <w:t xml:space="preserve">provided to them. Consider legal action if a service provider fails to adhere to the </w:t>
      </w:r>
      <w:r w:rsidR="00F620E7" w:rsidRPr="0084399E">
        <w:rPr>
          <w:rFonts w:ascii="Times New Roman" w:hAnsi="Times New Roman" w:cs="Times New Roman"/>
          <w:sz w:val="24"/>
          <w:szCs w:val="24"/>
        </w:rPr>
        <w:t>report</w:t>
      </w:r>
      <w:r w:rsidRPr="0084399E">
        <w:rPr>
          <w:rFonts w:ascii="Times New Roman" w:hAnsi="Times New Roman" w:cs="Times New Roman"/>
          <w:sz w:val="24"/>
          <w:szCs w:val="24"/>
        </w:rPr>
        <w:t xml:space="preserve"> </w:t>
      </w:r>
      <w:r w:rsidR="00F620E7" w:rsidRPr="0084399E">
        <w:rPr>
          <w:rFonts w:ascii="Times New Roman" w:hAnsi="Times New Roman" w:cs="Times New Roman"/>
          <w:sz w:val="24"/>
          <w:szCs w:val="24"/>
        </w:rPr>
        <w:t>they</w:t>
      </w:r>
      <w:r w:rsidRPr="0084399E">
        <w:rPr>
          <w:rFonts w:ascii="Times New Roman" w:hAnsi="Times New Roman" w:cs="Times New Roman"/>
          <w:sz w:val="24"/>
          <w:szCs w:val="24"/>
        </w:rPr>
        <w:t xml:space="preserve"> </w:t>
      </w:r>
      <w:r w:rsidR="00F620E7" w:rsidRPr="0084399E">
        <w:rPr>
          <w:rFonts w:ascii="Times New Roman" w:hAnsi="Times New Roman" w:cs="Times New Roman"/>
          <w:sz w:val="24"/>
          <w:szCs w:val="24"/>
        </w:rPr>
        <w:t>offered</w:t>
      </w:r>
      <w:r w:rsidRPr="0084399E">
        <w:rPr>
          <w:rFonts w:ascii="Times New Roman" w:hAnsi="Times New Roman" w:cs="Times New Roman"/>
          <w:sz w:val="24"/>
          <w:szCs w:val="24"/>
        </w:rPr>
        <w:t xml:space="preserve">. Consumers can demand a repeat </w:t>
      </w:r>
      <w:r w:rsidR="00F620E7" w:rsidRPr="0084399E">
        <w:rPr>
          <w:rFonts w:ascii="Times New Roman" w:hAnsi="Times New Roman" w:cs="Times New Roman"/>
          <w:sz w:val="24"/>
          <w:szCs w:val="24"/>
        </w:rPr>
        <w:t>service performance</w:t>
      </w:r>
      <w:r w:rsidRPr="0084399E">
        <w:rPr>
          <w:rFonts w:ascii="Times New Roman" w:hAnsi="Times New Roman" w:cs="Times New Roman"/>
          <w:sz w:val="24"/>
          <w:szCs w:val="24"/>
        </w:rPr>
        <w:t xml:space="preserve"> if the service provider does not adhere to the Act</w:t>
      </w:r>
      <w:r w:rsidR="00F620E7" w:rsidRPr="0084399E">
        <w:rPr>
          <w:rFonts w:ascii="Times New Roman" w:hAnsi="Times New Roman" w:cs="Times New Roman"/>
          <w:sz w:val="24"/>
          <w:szCs w:val="24"/>
        </w:rPr>
        <w:t>. They</w:t>
      </w:r>
      <w:r w:rsidRPr="0084399E">
        <w:rPr>
          <w:rFonts w:ascii="Times New Roman" w:hAnsi="Times New Roman" w:cs="Times New Roman"/>
          <w:sz w:val="24"/>
          <w:szCs w:val="24"/>
        </w:rPr>
        <w:t xml:space="preserve"> are entitled to a refund of up to 100 </w:t>
      </w:r>
      <w:r w:rsidR="00F620E7" w:rsidRPr="0084399E">
        <w:rPr>
          <w:rFonts w:ascii="Times New Roman" w:hAnsi="Times New Roman" w:cs="Times New Roman"/>
          <w:sz w:val="24"/>
          <w:szCs w:val="24"/>
        </w:rPr>
        <w:t>per cent</w:t>
      </w:r>
      <w:r w:rsidRPr="0084399E">
        <w:rPr>
          <w:rFonts w:ascii="Times New Roman" w:hAnsi="Times New Roman" w:cs="Times New Roman"/>
          <w:sz w:val="24"/>
          <w:szCs w:val="24"/>
        </w:rPr>
        <w:t xml:space="preserve"> if the service cannot be performed within the specified timeframe or a reasonable scale. Consumers have the right to compensation when a service is rendered </w:t>
      </w:r>
      <w:r w:rsidR="00F620E7" w:rsidRPr="0084399E">
        <w:rPr>
          <w:rFonts w:ascii="Times New Roman" w:hAnsi="Times New Roman" w:cs="Times New Roman"/>
          <w:sz w:val="24"/>
          <w:szCs w:val="24"/>
        </w:rPr>
        <w:t>incorrectly</w:t>
      </w:r>
      <w:r w:rsidRPr="0084399E">
        <w:rPr>
          <w:rFonts w:ascii="Times New Roman" w:hAnsi="Times New Roman" w:cs="Times New Roman"/>
          <w:sz w:val="24"/>
          <w:szCs w:val="24"/>
        </w:rPr>
        <w:t xml:space="preserve"> or a second chance cannot be provided. </w:t>
      </w:r>
    </w:p>
    <w:p w14:paraId="2238085B" w14:textId="499B48DE" w:rsidR="002D2B04" w:rsidRPr="0084399E" w:rsidRDefault="004B7CDE" w:rsidP="0084399E">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Consumer Rights Act in the United Kingdom for the first time acknowledges digital content. </w:t>
      </w:r>
      <w:r w:rsidR="00636AD8" w:rsidRPr="0084399E">
        <w:rPr>
          <w:rFonts w:ascii="Times New Roman" w:hAnsi="Times New Roman" w:cs="Times New Roman"/>
          <w:sz w:val="24"/>
          <w:szCs w:val="24"/>
        </w:rPr>
        <w:t xml:space="preserve">Quality, suitability for the intended purpose and conformance to the description are all criteria for determining whether digital content is adequate (functionality, characteristics, and compatibility provided to the consumer before </w:t>
      </w:r>
      <w:r w:rsidR="00F620E7" w:rsidRPr="0084399E">
        <w:rPr>
          <w:rFonts w:ascii="Times New Roman" w:hAnsi="Times New Roman" w:cs="Times New Roman"/>
          <w:sz w:val="24"/>
          <w:szCs w:val="24"/>
        </w:rPr>
        <w:t>acquiring</w:t>
      </w:r>
      <w:r w:rsidR="00636AD8" w:rsidRPr="0084399E">
        <w:rPr>
          <w:rFonts w:ascii="Times New Roman" w:hAnsi="Times New Roman" w:cs="Times New Roman"/>
          <w:sz w:val="24"/>
          <w:szCs w:val="24"/>
        </w:rPr>
        <w:t xml:space="preserve"> the content)</w:t>
      </w:r>
      <w:r w:rsidR="00F620E7" w:rsidRPr="0084399E">
        <w:rPr>
          <w:rFonts w:ascii="Times New Roman" w:hAnsi="Times New Roman" w:cs="Times New Roman"/>
          <w:sz w:val="24"/>
          <w:szCs w:val="24"/>
        </w:rPr>
        <w:t>.</w:t>
      </w:r>
      <w:r w:rsidR="00636AD8" w:rsidRPr="0084399E">
        <w:rPr>
          <w:rFonts w:ascii="Times New Roman" w:hAnsi="Times New Roman" w:cs="Times New Roman"/>
          <w:sz w:val="24"/>
          <w:szCs w:val="24"/>
        </w:rPr>
        <w:t xml:space="preserve"> It is </w:t>
      </w:r>
      <w:r w:rsidR="00F620E7" w:rsidRPr="0084399E">
        <w:rPr>
          <w:rFonts w:ascii="Times New Roman" w:hAnsi="Times New Roman" w:cs="Times New Roman"/>
          <w:sz w:val="24"/>
          <w:szCs w:val="24"/>
        </w:rPr>
        <w:t>essential</w:t>
      </w:r>
      <w:r w:rsidR="00636AD8" w:rsidRPr="0084399E">
        <w:rPr>
          <w:rFonts w:ascii="Times New Roman" w:hAnsi="Times New Roman" w:cs="Times New Roman"/>
          <w:sz w:val="24"/>
          <w:szCs w:val="24"/>
        </w:rPr>
        <w:t xml:space="preserve"> to keep in mind that free and paid content can be found </w:t>
      </w:r>
      <w:r w:rsidR="006C3F74" w:rsidRPr="0084399E">
        <w:rPr>
          <w:rFonts w:ascii="Times New Roman" w:hAnsi="Times New Roman" w:cs="Times New Roman"/>
          <w:sz w:val="24"/>
          <w:szCs w:val="24"/>
        </w:rPr>
        <w:t>online</w:t>
      </w:r>
      <w:r w:rsidR="00EE4A0A" w:rsidRPr="0084399E">
        <w:rPr>
          <w:rFonts w:ascii="Times New Roman" w:hAnsi="Times New Roman" w:cs="Times New Roman"/>
          <w:sz w:val="24"/>
          <w:szCs w:val="24"/>
        </w:rPr>
        <w:t xml:space="preserve"> (</w:t>
      </w:r>
      <w:r w:rsidR="00EE4A0A" w:rsidRPr="0084399E">
        <w:rPr>
          <w:rFonts w:ascii="Times New Roman" w:hAnsi="Times New Roman" w:cs="Times New Roman"/>
          <w:color w:val="222222"/>
          <w:sz w:val="24"/>
          <w:szCs w:val="24"/>
          <w:shd w:val="clear" w:color="auto" w:fill="FFFFFF"/>
        </w:rPr>
        <w:t>Cartwright 2016)</w:t>
      </w:r>
      <w:r w:rsidR="00F620E7" w:rsidRPr="0084399E">
        <w:rPr>
          <w:rFonts w:ascii="Times New Roman" w:hAnsi="Times New Roman" w:cs="Times New Roman"/>
          <w:sz w:val="24"/>
          <w:szCs w:val="24"/>
        </w:rPr>
        <w:t xml:space="preserve">. </w:t>
      </w:r>
      <w:r>
        <w:rPr>
          <w:rFonts w:ascii="Times New Roman" w:hAnsi="Times New Roman" w:cs="Times New Roman"/>
          <w:sz w:val="24"/>
          <w:szCs w:val="24"/>
        </w:rPr>
        <w:t xml:space="preserve">You have to give them something in return for paying for something else. This can be in the form of a gift certificate or virtual currency, like coins or points, which were initially purchased at a cost. Suppose a consumer's device is damaged as a result of receiving a piece of bad digital content. </w:t>
      </w:r>
      <w:r w:rsidR="00F620E7" w:rsidRPr="0084399E">
        <w:rPr>
          <w:rFonts w:ascii="Times New Roman" w:hAnsi="Times New Roman" w:cs="Times New Roman"/>
          <w:sz w:val="24"/>
          <w:szCs w:val="24"/>
        </w:rPr>
        <w:t>In that case,</w:t>
      </w:r>
      <w:r w:rsidR="00636AD8" w:rsidRPr="0084399E">
        <w:rPr>
          <w:rFonts w:ascii="Times New Roman" w:hAnsi="Times New Roman" w:cs="Times New Roman"/>
          <w:sz w:val="24"/>
          <w:szCs w:val="24"/>
        </w:rPr>
        <w:t xml:space="preserve"> the business will be held responsible for the damage caused, mainly if the </w:t>
      </w:r>
      <w:r w:rsidR="00F620E7" w:rsidRPr="0084399E">
        <w:rPr>
          <w:rFonts w:ascii="Times New Roman" w:hAnsi="Times New Roman" w:cs="Times New Roman"/>
          <w:sz w:val="24"/>
          <w:szCs w:val="24"/>
        </w:rPr>
        <w:t>business’s negligence</w:t>
      </w:r>
      <w:r w:rsidR="00636AD8" w:rsidRPr="0084399E">
        <w:rPr>
          <w:rFonts w:ascii="Times New Roman" w:hAnsi="Times New Roman" w:cs="Times New Roman"/>
          <w:sz w:val="24"/>
          <w:szCs w:val="24"/>
        </w:rPr>
        <w:t xml:space="preserve"> is a factor in this. </w:t>
      </w:r>
      <w:r w:rsidR="00F620E7" w:rsidRPr="0084399E">
        <w:rPr>
          <w:rFonts w:ascii="Times New Roman" w:hAnsi="Times New Roman" w:cs="Times New Roman"/>
          <w:sz w:val="24"/>
          <w:szCs w:val="24"/>
        </w:rPr>
        <w:t>Suppose the Act makes a mistake. In that case,</w:t>
      </w:r>
      <w:r w:rsidR="00636AD8" w:rsidRPr="0084399E">
        <w:rPr>
          <w:rFonts w:ascii="Times New Roman" w:hAnsi="Times New Roman" w:cs="Times New Roman"/>
          <w:sz w:val="24"/>
          <w:szCs w:val="24"/>
        </w:rPr>
        <w:t xml:space="preserve"> the company will be held liable to the customer</w:t>
      </w:r>
      <w:r w:rsidR="00F620E7" w:rsidRPr="0084399E">
        <w:rPr>
          <w:rFonts w:ascii="Times New Roman" w:hAnsi="Times New Roman" w:cs="Times New Roman"/>
          <w:sz w:val="24"/>
          <w:szCs w:val="24"/>
        </w:rPr>
        <w:t>,</w:t>
      </w:r>
      <w:r w:rsidR="00636AD8" w:rsidRPr="0084399E">
        <w:rPr>
          <w:rFonts w:ascii="Times New Roman" w:hAnsi="Times New Roman" w:cs="Times New Roman"/>
          <w:sz w:val="24"/>
          <w:szCs w:val="24"/>
        </w:rPr>
        <w:t xml:space="preserve"> and appropriate remedies will be applicable if digital content is provided without the right to supply. The customer </w:t>
      </w:r>
      <w:r w:rsidR="006C3F74" w:rsidRPr="0084399E">
        <w:rPr>
          <w:rFonts w:ascii="Times New Roman" w:hAnsi="Times New Roman" w:cs="Times New Roman"/>
          <w:sz w:val="24"/>
          <w:szCs w:val="24"/>
        </w:rPr>
        <w:t>can</w:t>
      </w:r>
      <w:r w:rsidR="00636AD8" w:rsidRPr="0084399E">
        <w:rPr>
          <w:rFonts w:ascii="Times New Roman" w:hAnsi="Times New Roman" w:cs="Times New Roman"/>
          <w:sz w:val="24"/>
          <w:szCs w:val="24"/>
        </w:rPr>
        <w:t xml:space="preserve"> ask for a refund or a replacement if the digital content provided does not meet the </w:t>
      </w:r>
      <w:r w:rsidR="00F620E7" w:rsidRPr="0084399E">
        <w:rPr>
          <w:rFonts w:ascii="Times New Roman" w:hAnsi="Times New Roman" w:cs="Times New Roman"/>
          <w:sz w:val="24"/>
          <w:szCs w:val="24"/>
        </w:rPr>
        <w:t>contract terms</w:t>
      </w:r>
      <w:r w:rsidR="00636AD8" w:rsidRPr="0084399E">
        <w:rPr>
          <w:rFonts w:ascii="Times New Roman" w:hAnsi="Times New Roman" w:cs="Times New Roman"/>
          <w:sz w:val="24"/>
          <w:szCs w:val="24"/>
        </w:rPr>
        <w:t xml:space="preserve">. No additional fees are required for the replacement or repair to be completed within reasonable time limits. </w:t>
      </w:r>
      <w:r>
        <w:rPr>
          <w:rFonts w:ascii="Times New Roman" w:hAnsi="Times New Roman" w:cs="Times New Roman"/>
          <w:sz w:val="24"/>
          <w:szCs w:val="24"/>
        </w:rPr>
        <w:t xml:space="preserve">As long as a repair or replacement isn't possible (or unsuccessful), the consumer has the right to a full refund (McGaughey 2016). </w:t>
      </w:r>
    </w:p>
    <w:p w14:paraId="34F5CE4F" w14:textId="45A6EB64" w:rsidR="002D2B04" w:rsidRPr="0084399E" w:rsidRDefault="00636AD8" w:rsidP="0084399E">
      <w:pPr>
        <w:spacing w:line="480" w:lineRule="auto"/>
        <w:ind w:firstLine="720"/>
        <w:rPr>
          <w:rFonts w:ascii="Times New Roman" w:hAnsi="Times New Roman" w:cs="Times New Roman"/>
          <w:sz w:val="24"/>
          <w:szCs w:val="24"/>
        </w:rPr>
      </w:pPr>
      <w:r w:rsidRPr="0084399E">
        <w:rPr>
          <w:rFonts w:ascii="Times New Roman" w:hAnsi="Times New Roman" w:cs="Times New Roman"/>
          <w:sz w:val="24"/>
          <w:szCs w:val="24"/>
        </w:rPr>
        <w:t>Alternate Dispute Resolution (ADR) is another provision of the Consumer Rights Act 2015. A positive aspect of this legislation is that it provides a more open platform for businesses</w:t>
      </w:r>
      <w:r w:rsidR="00F620E7" w:rsidRPr="0084399E">
        <w:rPr>
          <w:rFonts w:ascii="Times New Roman" w:hAnsi="Times New Roman" w:cs="Times New Roman"/>
          <w:sz w:val="24"/>
          <w:szCs w:val="24"/>
        </w:rPr>
        <w:t>. In contrast, before</w:t>
      </w:r>
      <w:r w:rsidRPr="0084399E">
        <w:rPr>
          <w:rFonts w:ascii="Times New Roman" w:hAnsi="Times New Roman" w:cs="Times New Roman"/>
          <w:sz w:val="24"/>
          <w:szCs w:val="24"/>
        </w:rPr>
        <w:t xml:space="preserve"> the Consumer Rights Act, Alternative Dispute Resolution (ADR) was restricted to specific industries. Those involved in ADR will have to educate customers on </w:t>
      </w:r>
      <w:r w:rsidR="00F620E7" w:rsidRPr="0084399E">
        <w:rPr>
          <w:rFonts w:ascii="Times New Roman" w:hAnsi="Times New Roman" w:cs="Times New Roman"/>
          <w:sz w:val="24"/>
          <w:szCs w:val="24"/>
        </w:rPr>
        <w:t>finding</w:t>
      </w:r>
      <w:r w:rsidRPr="0084399E">
        <w:rPr>
          <w:rFonts w:ascii="Times New Roman" w:hAnsi="Times New Roman" w:cs="Times New Roman"/>
          <w:sz w:val="24"/>
          <w:szCs w:val="24"/>
        </w:rPr>
        <w:t xml:space="preserve"> a trusted ADR provider who can assist with resolving a dispute with their business. The company's decision to donate to an ADR </w:t>
      </w:r>
      <w:r w:rsidR="008E65F2" w:rsidRPr="0084399E">
        <w:rPr>
          <w:rFonts w:ascii="Times New Roman" w:hAnsi="Times New Roman" w:cs="Times New Roman"/>
          <w:sz w:val="24"/>
          <w:szCs w:val="24"/>
        </w:rPr>
        <w:t>organization</w:t>
      </w:r>
      <w:r w:rsidRPr="0084399E">
        <w:rPr>
          <w:rFonts w:ascii="Times New Roman" w:hAnsi="Times New Roman" w:cs="Times New Roman"/>
          <w:sz w:val="24"/>
          <w:szCs w:val="24"/>
        </w:rPr>
        <w:t xml:space="preserve"> should be disclosed to the customer </w:t>
      </w:r>
      <w:r w:rsidR="00F620E7" w:rsidRPr="0084399E">
        <w:rPr>
          <w:rFonts w:ascii="Times New Roman" w:hAnsi="Times New Roman" w:cs="Times New Roman"/>
          <w:sz w:val="24"/>
          <w:szCs w:val="24"/>
        </w:rPr>
        <w:t>clearly and understandably</w:t>
      </w:r>
      <w:r w:rsidR="00EE4A0A" w:rsidRPr="0084399E">
        <w:rPr>
          <w:rFonts w:ascii="Times New Roman" w:hAnsi="Times New Roman" w:cs="Times New Roman"/>
          <w:sz w:val="24"/>
          <w:szCs w:val="24"/>
        </w:rPr>
        <w:t xml:space="preserve"> (</w:t>
      </w:r>
      <w:r w:rsidR="00EE4A0A" w:rsidRPr="0084399E">
        <w:rPr>
          <w:rFonts w:ascii="Times New Roman" w:hAnsi="Times New Roman" w:cs="Times New Roman"/>
          <w:color w:val="222222"/>
          <w:sz w:val="24"/>
          <w:szCs w:val="24"/>
          <w:shd w:val="clear" w:color="auto" w:fill="FFFFFF"/>
        </w:rPr>
        <w:t>Stone and Devenney 2017)</w:t>
      </w:r>
      <w:r w:rsidRPr="0084399E">
        <w:rPr>
          <w:rFonts w:ascii="Times New Roman" w:hAnsi="Times New Roman" w:cs="Times New Roman"/>
          <w:sz w:val="24"/>
          <w:szCs w:val="24"/>
        </w:rPr>
        <w:t xml:space="preserve">. </w:t>
      </w:r>
    </w:p>
    <w:p w14:paraId="6E93C381" w14:textId="4EDFEDC5" w:rsidR="003A4195" w:rsidRDefault="00F620E7" w:rsidP="0084399E">
      <w:pPr>
        <w:spacing w:line="480" w:lineRule="auto"/>
        <w:ind w:firstLine="720"/>
        <w:rPr>
          <w:rFonts w:ascii="Times New Roman" w:hAnsi="Times New Roman" w:cs="Times New Roman"/>
          <w:sz w:val="24"/>
          <w:szCs w:val="24"/>
        </w:rPr>
      </w:pPr>
      <w:r w:rsidRPr="0084399E">
        <w:rPr>
          <w:rFonts w:ascii="Times New Roman" w:hAnsi="Times New Roman" w:cs="Times New Roman"/>
          <w:sz w:val="24"/>
          <w:szCs w:val="24"/>
        </w:rPr>
        <w:t xml:space="preserve">As a result of the Consumer Rights Act, consumers have gained greater confidence in purchasing goods from businesses. As a result of the Act, companies can sell </w:t>
      </w:r>
      <w:r w:rsidR="006C3F74" w:rsidRPr="0084399E">
        <w:rPr>
          <w:rFonts w:ascii="Times New Roman" w:hAnsi="Times New Roman" w:cs="Times New Roman"/>
          <w:sz w:val="24"/>
          <w:szCs w:val="24"/>
        </w:rPr>
        <w:t>confidently</w:t>
      </w:r>
      <w:r w:rsidRPr="0084399E">
        <w:rPr>
          <w:rFonts w:ascii="Times New Roman" w:hAnsi="Times New Roman" w:cs="Times New Roman"/>
          <w:sz w:val="24"/>
          <w:szCs w:val="24"/>
        </w:rPr>
        <w:t>, and buyers can buy confidently. Transparency allows customers to save time and money by making better choices about the products and services. Additionally, the Act has protected consumers from unfair practices by prohibiting aggressive and misleading sales practices. ' A consumer's rights are protected by the Consumer Rights Act, which governs the purchase of goods and services. All but a few of the changes were necessary updates to existing legislation. The Act introduced two new areas of law, which is a good thing</w:t>
      </w:r>
      <w:r w:rsidR="00EE4A0A" w:rsidRPr="0084399E">
        <w:rPr>
          <w:rFonts w:ascii="Times New Roman" w:hAnsi="Times New Roman" w:cs="Times New Roman"/>
          <w:sz w:val="24"/>
          <w:szCs w:val="24"/>
        </w:rPr>
        <w:t xml:space="preserve"> (</w:t>
      </w:r>
      <w:r w:rsidR="00EE4A0A" w:rsidRPr="0084399E">
        <w:rPr>
          <w:rFonts w:ascii="Times New Roman" w:hAnsi="Times New Roman" w:cs="Times New Roman"/>
          <w:color w:val="222222"/>
          <w:sz w:val="24"/>
          <w:szCs w:val="24"/>
          <w:shd w:val="clear" w:color="auto" w:fill="FFFFFF"/>
        </w:rPr>
        <w:t>Cartwright 2016)</w:t>
      </w:r>
      <w:r w:rsidRPr="0084399E">
        <w:rPr>
          <w:rFonts w:ascii="Times New Roman" w:hAnsi="Times New Roman" w:cs="Times New Roman"/>
          <w:sz w:val="24"/>
          <w:szCs w:val="24"/>
        </w:rPr>
        <w:t xml:space="preserve">. For the most part, there are no regulations for digital content. For the first time, consumers of digital content now have the option of replacing or repairing defective digital content thanks to a provision in this law. Music downloads, online games and movies, and e-books are examples of digital content that were not initially covered. Initially, there was no clear strategy for dealing with this problem. This provision has successfully gathered relevant laws and the evolution of digital content. New and clear rules have been established regarding the remedies that can be taken if the service provided does not meet the desired quality. For example, if a business cannot meet the </w:t>
      </w:r>
      <w:r w:rsidR="006C3F74" w:rsidRPr="0084399E">
        <w:rPr>
          <w:rFonts w:ascii="Times New Roman" w:hAnsi="Times New Roman" w:cs="Times New Roman"/>
          <w:sz w:val="24"/>
          <w:szCs w:val="24"/>
        </w:rPr>
        <w:t>contract terms</w:t>
      </w:r>
      <w:r w:rsidRPr="0084399E">
        <w:rPr>
          <w:rFonts w:ascii="Times New Roman" w:hAnsi="Times New Roman" w:cs="Times New Roman"/>
          <w:sz w:val="24"/>
          <w:szCs w:val="24"/>
        </w:rPr>
        <w:t xml:space="preserve"> with a customer, the customer is entitled to a refund</w:t>
      </w:r>
      <w:r w:rsidR="00EE4A0A" w:rsidRPr="0084399E">
        <w:rPr>
          <w:rFonts w:ascii="Times New Roman" w:hAnsi="Times New Roman" w:cs="Times New Roman"/>
          <w:sz w:val="24"/>
          <w:szCs w:val="24"/>
        </w:rPr>
        <w:t xml:space="preserve"> (</w:t>
      </w:r>
      <w:r w:rsidR="00EE4A0A" w:rsidRPr="0084399E">
        <w:rPr>
          <w:rFonts w:ascii="Times New Roman" w:hAnsi="Times New Roman" w:cs="Times New Roman"/>
          <w:color w:val="222222"/>
          <w:sz w:val="24"/>
          <w:szCs w:val="24"/>
          <w:shd w:val="clear" w:color="auto" w:fill="FFFFFF"/>
        </w:rPr>
        <w:t>Cormack 2016)</w:t>
      </w:r>
      <w:r w:rsidRPr="0084399E">
        <w:rPr>
          <w:rFonts w:ascii="Times New Roman" w:hAnsi="Times New Roman" w:cs="Times New Roman"/>
          <w:sz w:val="24"/>
          <w:szCs w:val="24"/>
        </w:rPr>
        <w:t xml:space="preserve">. </w:t>
      </w:r>
    </w:p>
    <w:p w14:paraId="7FB17D7F" w14:textId="31543009" w:rsidR="008A0C5E" w:rsidRPr="008A0C5E" w:rsidRDefault="008A0C5E" w:rsidP="008A0C5E">
      <w:pPr>
        <w:pStyle w:val="Heading1"/>
        <w:rPr>
          <w:b/>
          <w:bCs/>
          <w:color w:val="auto"/>
        </w:rPr>
      </w:pPr>
      <w:bookmarkStart w:id="2" w:name="_Toc102671957"/>
      <w:r w:rsidRPr="008A0C5E">
        <w:rPr>
          <w:b/>
          <w:bCs/>
          <w:color w:val="auto"/>
        </w:rPr>
        <w:t>Conclusion</w:t>
      </w:r>
      <w:bookmarkEnd w:id="2"/>
      <w:r w:rsidRPr="008A0C5E">
        <w:rPr>
          <w:b/>
          <w:bCs/>
          <w:color w:val="auto"/>
        </w:rPr>
        <w:t xml:space="preserve"> </w:t>
      </w:r>
    </w:p>
    <w:p w14:paraId="5A0C84A8" w14:textId="05C38AFC" w:rsidR="002D2B04" w:rsidRDefault="00F620E7" w:rsidP="0084399E">
      <w:pPr>
        <w:spacing w:line="480" w:lineRule="auto"/>
        <w:ind w:firstLine="720"/>
        <w:rPr>
          <w:rFonts w:ascii="Times New Roman" w:hAnsi="Times New Roman" w:cs="Times New Roman"/>
          <w:sz w:val="24"/>
          <w:szCs w:val="24"/>
        </w:rPr>
      </w:pPr>
      <w:r w:rsidRPr="0084399E">
        <w:rPr>
          <w:rFonts w:ascii="Times New Roman" w:hAnsi="Times New Roman" w:cs="Times New Roman"/>
          <w:sz w:val="24"/>
          <w:szCs w:val="24"/>
        </w:rPr>
        <w:t xml:space="preserve">To sum it up, the Consumer Rights Act of 2015 and its accompanying regulations have been an enormous success in streamlining consumer law. This new law establishes how companies sell and how customers buy in the United Kingdom. </w:t>
      </w:r>
    </w:p>
    <w:p w14:paraId="39B7A47D" w14:textId="46DDD7BE" w:rsidR="008A0C5E" w:rsidRDefault="008A0C5E" w:rsidP="0084399E">
      <w:pPr>
        <w:spacing w:line="480" w:lineRule="auto"/>
        <w:ind w:firstLine="720"/>
        <w:rPr>
          <w:rFonts w:ascii="Times New Roman" w:hAnsi="Times New Roman" w:cs="Times New Roman"/>
          <w:sz w:val="24"/>
          <w:szCs w:val="24"/>
        </w:rPr>
      </w:pPr>
    </w:p>
    <w:p w14:paraId="47AA5E0D" w14:textId="6DE7043E" w:rsidR="008A0C5E" w:rsidRDefault="008A0C5E" w:rsidP="0084399E">
      <w:pPr>
        <w:spacing w:line="480" w:lineRule="auto"/>
        <w:ind w:firstLine="720"/>
        <w:rPr>
          <w:rFonts w:ascii="Times New Roman" w:hAnsi="Times New Roman" w:cs="Times New Roman"/>
          <w:sz w:val="24"/>
          <w:szCs w:val="24"/>
        </w:rPr>
      </w:pPr>
    </w:p>
    <w:p w14:paraId="529AB176" w14:textId="1396EE49" w:rsidR="008A0C5E" w:rsidRDefault="008A0C5E" w:rsidP="0084399E">
      <w:pPr>
        <w:spacing w:line="480" w:lineRule="auto"/>
        <w:ind w:firstLine="720"/>
        <w:rPr>
          <w:rFonts w:ascii="Times New Roman" w:hAnsi="Times New Roman" w:cs="Times New Roman"/>
          <w:sz w:val="24"/>
          <w:szCs w:val="24"/>
        </w:rPr>
      </w:pPr>
    </w:p>
    <w:p w14:paraId="20402802" w14:textId="584BA520" w:rsidR="008A0C5E" w:rsidRDefault="008A0C5E" w:rsidP="0084399E">
      <w:pPr>
        <w:spacing w:line="480" w:lineRule="auto"/>
        <w:ind w:firstLine="720"/>
        <w:rPr>
          <w:rFonts w:ascii="Times New Roman" w:hAnsi="Times New Roman" w:cs="Times New Roman"/>
          <w:sz w:val="24"/>
          <w:szCs w:val="24"/>
        </w:rPr>
      </w:pPr>
    </w:p>
    <w:p w14:paraId="690A92A4" w14:textId="55A88B7F" w:rsidR="008A0C5E" w:rsidRDefault="008A0C5E" w:rsidP="0084399E">
      <w:pPr>
        <w:spacing w:line="480" w:lineRule="auto"/>
        <w:ind w:firstLine="720"/>
        <w:rPr>
          <w:rFonts w:ascii="Times New Roman" w:hAnsi="Times New Roman" w:cs="Times New Roman"/>
          <w:sz w:val="24"/>
          <w:szCs w:val="24"/>
        </w:rPr>
      </w:pPr>
    </w:p>
    <w:p w14:paraId="3DFC72E2" w14:textId="18D02996" w:rsidR="008A0C5E" w:rsidRDefault="008A0C5E" w:rsidP="0084399E">
      <w:pPr>
        <w:spacing w:line="480" w:lineRule="auto"/>
        <w:ind w:firstLine="720"/>
        <w:rPr>
          <w:rFonts w:ascii="Times New Roman" w:hAnsi="Times New Roman" w:cs="Times New Roman"/>
          <w:sz w:val="24"/>
          <w:szCs w:val="24"/>
        </w:rPr>
      </w:pPr>
    </w:p>
    <w:p w14:paraId="04D81F09" w14:textId="722B50F1" w:rsidR="008A0C5E" w:rsidRDefault="008A0C5E" w:rsidP="0084399E">
      <w:pPr>
        <w:spacing w:line="480" w:lineRule="auto"/>
        <w:ind w:firstLine="720"/>
        <w:rPr>
          <w:rFonts w:ascii="Times New Roman" w:hAnsi="Times New Roman" w:cs="Times New Roman"/>
          <w:sz w:val="24"/>
          <w:szCs w:val="24"/>
        </w:rPr>
      </w:pPr>
    </w:p>
    <w:p w14:paraId="21465409" w14:textId="2212AF8B" w:rsidR="008A0C5E" w:rsidRDefault="008A0C5E" w:rsidP="0084399E">
      <w:pPr>
        <w:spacing w:line="480" w:lineRule="auto"/>
        <w:ind w:firstLine="720"/>
        <w:rPr>
          <w:rFonts w:ascii="Times New Roman" w:hAnsi="Times New Roman" w:cs="Times New Roman"/>
          <w:sz w:val="24"/>
          <w:szCs w:val="24"/>
        </w:rPr>
      </w:pPr>
    </w:p>
    <w:p w14:paraId="41E52BE8" w14:textId="77777777" w:rsidR="008A0C5E" w:rsidRPr="0084399E" w:rsidRDefault="008A0C5E" w:rsidP="0084399E">
      <w:pPr>
        <w:spacing w:line="480" w:lineRule="auto"/>
        <w:ind w:firstLine="720"/>
        <w:rPr>
          <w:rFonts w:ascii="Times New Roman" w:hAnsi="Times New Roman" w:cs="Times New Roman"/>
          <w:sz w:val="24"/>
          <w:szCs w:val="24"/>
        </w:rPr>
      </w:pPr>
    </w:p>
    <w:p w14:paraId="1A04398D" w14:textId="0DC56FE9" w:rsidR="0002293A" w:rsidRPr="008A0C5E" w:rsidRDefault="0002293A" w:rsidP="00F84304">
      <w:pPr>
        <w:pStyle w:val="Heading1"/>
        <w:jc w:val="center"/>
        <w:rPr>
          <w:b/>
          <w:bCs/>
          <w:color w:val="auto"/>
        </w:rPr>
      </w:pPr>
      <w:bookmarkStart w:id="3" w:name="_Toc102671958"/>
      <w:r w:rsidRPr="008A0C5E">
        <w:rPr>
          <w:b/>
          <w:bCs/>
          <w:color w:val="auto"/>
        </w:rPr>
        <w:t>References</w:t>
      </w:r>
      <w:bookmarkEnd w:id="3"/>
    </w:p>
    <w:p w14:paraId="0B2AB4A2" w14:textId="77777777" w:rsidR="009A325C" w:rsidRPr="0084399E" w:rsidRDefault="009A325C" w:rsidP="0084399E">
      <w:pPr>
        <w:spacing w:line="480" w:lineRule="auto"/>
        <w:rPr>
          <w:rFonts w:ascii="Times New Roman" w:hAnsi="Times New Roman" w:cs="Times New Roman"/>
          <w:color w:val="222222"/>
          <w:sz w:val="24"/>
          <w:szCs w:val="24"/>
          <w:shd w:val="clear" w:color="auto" w:fill="FFFFFF"/>
        </w:rPr>
      </w:pPr>
      <w:r w:rsidRPr="0084399E">
        <w:rPr>
          <w:rFonts w:ascii="Times New Roman" w:hAnsi="Times New Roman" w:cs="Times New Roman"/>
          <w:color w:val="222222"/>
          <w:sz w:val="24"/>
          <w:szCs w:val="24"/>
          <w:shd w:val="clear" w:color="auto" w:fill="FFFFFF"/>
        </w:rPr>
        <w:t xml:space="preserve">Cartwright, P., 2016. Redress compliance and choice: Enhanced Consumer Measures and the </w:t>
      </w:r>
      <w:r>
        <w:rPr>
          <w:rFonts w:ascii="Times New Roman" w:hAnsi="Times New Roman" w:cs="Times New Roman"/>
          <w:color w:val="222222"/>
          <w:sz w:val="24"/>
          <w:szCs w:val="24"/>
          <w:shd w:val="clear" w:color="auto" w:fill="FFFFFF"/>
        </w:rPr>
        <w:tab/>
      </w:r>
      <w:r w:rsidRPr="0084399E">
        <w:rPr>
          <w:rFonts w:ascii="Times New Roman" w:hAnsi="Times New Roman" w:cs="Times New Roman"/>
          <w:color w:val="222222"/>
          <w:sz w:val="24"/>
          <w:szCs w:val="24"/>
          <w:shd w:val="clear" w:color="auto" w:fill="FFFFFF"/>
        </w:rPr>
        <w:t>retreat from punishment in the Consumer Rights Act 2015. </w:t>
      </w:r>
      <w:r w:rsidRPr="0084399E">
        <w:rPr>
          <w:rFonts w:ascii="Times New Roman" w:hAnsi="Times New Roman" w:cs="Times New Roman"/>
          <w:i/>
          <w:iCs/>
          <w:color w:val="222222"/>
          <w:sz w:val="24"/>
          <w:szCs w:val="24"/>
          <w:shd w:val="clear" w:color="auto" w:fill="FFFFFF"/>
        </w:rPr>
        <w:t xml:space="preserve">The Cambridge Law </w:t>
      </w:r>
      <w:r>
        <w:rPr>
          <w:rFonts w:ascii="Times New Roman" w:hAnsi="Times New Roman" w:cs="Times New Roman"/>
          <w:i/>
          <w:iCs/>
          <w:color w:val="222222"/>
          <w:sz w:val="24"/>
          <w:szCs w:val="24"/>
          <w:shd w:val="clear" w:color="auto" w:fill="FFFFFF"/>
        </w:rPr>
        <w:tab/>
      </w:r>
      <w:r w:rsidRPr="0084399E">
        <w:rPr>
          <w:rFonts w:ascii="Times New Roman" w:hAnsi="Times New Roman" w:cs="Times New Roman"/>
          <w:i/>
          <w:iCs/>
          <w:color w:val="222222"/>
          <w:sz w:val="24"/>
          <w:szCs w:val="24"/>
          <w:shd w:val="clear" w:color="auto" w:fill="FFFFFF"/>
        </w:rPr>
        <w:t>Journal</w:t>
      </w:r>
      <w:r w:rsidRPr="0084399E">
        <w:rPr>
          <w:rFonts w:ascii="Times New Roman" w:hAnsi="Times New Roman" w:cs="Times New Roman"/>
          <w:color w:val="222222"/>
          <w:sz w:val="24"/>
          <w:szCs w:val="24"/>
          <w:shd w:val="clear" w:color="auto" w:fill="FFFFFF"/>
        </w:rPr>
        <w:t>, </w:t>
      </w:r>
      <w:r w:rsidRPr="0084399E">
        <w:rPr>
          <w:rFonts w:ascii="Times New Roman" w:hAnsi="Times New Roman" w:cs="Times New Roman"/>
          <w:i/>
          <w:iCs/>
          <w:color w:val="222222"/>
          <w:sz w:val="24"/>
          <w:szCs w:val="24"/>
          <w:shd w:val="clear" w:color="auto" w:fill="FFFFFF"/>
        </w:rPr>
        <w:t>75</w:t>
      </w:r>
      <w:r w:rsidRPr="0084399E">
        <w:rPr>
          <w:rFonts w:ascii="Times New Roman" w:hAnsi="Times New Roman" w:cs="Times New Roman"/>
          <w:color w:val="222222"/>
          <w:sz w:val="24"/>
          <w:szCs w:val="24"/>
          <w:shd w:val="clear" w:color="auto" w:fill="FFFFFF"/>
        </w:rPr>
        <w:t>(2), pp.271-300.</w:t>
      </w:r>
    </w:p>
    <w:p w14:paraId="00604F92" w14:textId="77777777" w:rsidR="009A325C" w:rsidRPr="0084399E" w:rsidRDefault="009A325C" w:rsidP="0084399E">
      <w:pPr>
        <w:spacing w:line="480" w:lineRule="auto"/>
        <w:rPr>
          <w:rFonts w:ascii="Times New Roman" w:hAnsi="Times New Roman" w:cs="Times New Roman"/>
          <w:color w:val="222222"/>
          <w:sz w:val="24"/>
          <w:szCs w:val="24"/>
          <w:shd w:val="clear" w:color="auto" w:fill="FFFFFF"/>
        </w:rPr>
      </w:pPr>
      <w:r w:rsidRPr="0084399E">
        <w:rPr>
          <w:rFonts w:ascii="Times New Roman" w:hAnsi="Times New Roman" w:cs="Times New Roman"/>
          <w:color w:val="222222"/>
          <w:sz w:val="24"/>
          <w:szCs w:val="24"/>
          <w:shd w:val="clear" w:color="auto" w:fill="FFFFFF"/>
        </w:rPr>
        <w:t>Cormack, S., 2016. Reforming the Fairness Test in the Consumer Rights Act 2015. </w:t>
      </w:r>
      <w:r w:rsidRPr="0084399E">
        <w:rPr>
          <w:rFonts w:ascii="Times New Roman" w:hAnsi="Times New Roman" w:cs="Times New Roman"/>
          <w:i/>
          <w:iCs/>
          <w:color w:val="222222"/>
          <w:sz w:val="24"/>
          <w:szCs w:val="24"/>
          <w:shd w:val="clear" w:color="auto" w:fill="FFFFFF"/>
        </w:rPr>
        <w:t xml:space="preserve">Edinburgh </w:t>
      </w:r>
      <w:r>
        <w:rPr>
          <w:rFonts w:ascii="Times New Roman" w:hAnsi="Times New Roman" w:cs="Times New Roman"/>
          <w:i/>
          <w:iCs/>
          <w:color w:val="222222"/>
          <w:sz w:val="24"/>
          <w:szCs w:val="24"/>
          <w:shd w:val="clear" w:color="auto" w:fill="FFFFFF"/>
        </w:rPr>
        <w:tab/>
      </w:r>
      <w:r w:rsidRPr="0084399E">
        <w:rPr>
          <w:rFonts w:ascii="Times New Roman" w:hAnsi="Times New Roman" w:cs="Times New Roman"/>
          <w:i/>
          <w:iCs/>
          <w:color w:val="222222"/>
          <w:sz w:val="24"/>
          <w:szCs w:val="24"/>
          <w:shd w:val="clear" w:color="auto" w:fill="FFFFFF"/>
        </w:rPr>
        <w:t>Student L. Rev.</w:t>
      </w:r>
      <w:r w:rsidRPr="0084399E">
        <w:rPr>
          <w:rFonts w:ascii="Times New Roman" w:hAnsi="Times New Roman" w:cs="Times New Roman"/>
          <w:color w:val="222222"/>
          <w:sz w:val="24"/>
          <w:szCs w:val="24"/>
          <w:shd w:val="clear" w:color="auto" w:fill="FFFFFF"/>
        </w:rPr>
        <w:t>, </w:t>
      </w:r>
      <w:r w:rsidRPr="0084399E">
        <w:rPr>
          <w:rFonts w:ascii="Times New Roman" w:hAnsi="Times New Roman" w:cs="Times New Roman"/>
          <w:i/>
          <w:iCs/>
          <w:color w:val="222222"/>
          <w:sz w:val="24"/>
          <w:szCs w:val="24"/>
          <w:shd w:val="clear" w:color="auto" w:fill="FFFFFF"/>
        </w:rPr>
        <w:t>3</w:t>
      </w:r>
      <w:r w:rsidRPr="0084399E">
        <w:rPr>
          <w:rFonts w:ascii="Times New Roman" w:hAnsi="Times New Roman" w:cs="Times New Roman"/>
          <w:color w:val="222222"/>
          <w:sz w:val="24"/>
          <w:szCs w:val="24"/>
          <w:shd w:val="clear" w:color="auto" w:fill="FFFFFF"/>
        </w:rPr>
        <w:t>, p.103.</w:t>
      </w:r>
    </w:p>
    <w:p w14:paraId="09D947AB" w14:textId="77777777" w:rsidR="009A325C" w:rsidRPr="0084399E" w:rsidRDefault="009A325C" w:rsidP="0084399E">
      <w:pPr>
        <w:spacing w:line="480" w:lineRule="auto"/>
        <w:rPr>
          <w:rFonts w:ascii="Times New Roman" w:hAnsi="Times New Roman" w:cs="Times New Roman"/>
          <w:color w:val="222222"/>
          <w:sz w:val="24"/>
          <w:szCs w:val="24"/>
          <w:shd w:val="clear" w:color="auto" w:fill="FFFFFF"/>
        </w:rPr>
      </w:pPr>
      <w:r w:rsidRPr="0084399E">
        <w:rPr>
          <w:rFonts w:ascii="Times New Roman" w:hAnsi="Times New Roman" w:cs="Times New Roman"/>
          <w:color w:val="222222"/>
          <w:sz w:val="24"/>
          <w:szCs w:val="24"/>
          <w:shd w:val="clear" w:color="auto" w:fill="FFFFFF"/>
        </w:rPr>
        <w:t xml:space="preserve">Devenney, J., 2019. The Consumer Rights Act 2015 and related reforms: an epic </w:t>
      </w:r>
      <w:r>
        <w:rPr>
          <w:rFonts w:ascii="Times New Roman" w:hAnsi="Times New Roman" w:cs="Times New Roman"/>
          <w:color w:val="222222"/>
          <w:sz w:val="24"/>
          <w:szCs w:val="24"/>
          <w:shd w:val="clear" w:color="auto" w:fill="FFFFFF"/>
        </w:rPr>
        <w:tab/>
      </w:r>
      <w:r w:rsidRPr="0084399E">
        <w:rPr>
          <w:rFonts w:ascii="Times New Roman" w:hAnsi="Times New Roman" w:cs="Times New Roman"/>
          <w:color w:val="222222"/>
          <w:sz w:val="24"/>
          <w:szCs w:val="24"/>
          <w:shd w:val="clear" w:color="auto" w:fill="FFFFFF"/>
        </w:rPr>
        <w:t>disappointment?. In </w:t>
      </w:r>
      <w:r w:rsidRPr="0084399E">
        <w:rPr>
          <w:rFonts w:ascii="Times New Roman" w:hAnsi="Times New Roman" w:cs="Times New Roman"/>
          <w:i/>
          <w:iCs/>
          <w:color w:val="222222"/>
          <w:sz w:val="24"/>
          <w:szCs w:val="24"/>
          <w:shd w:val="clear" w:color="auto" w:fill="FFFFFF"/>
        </w:rPr>
        <w:t>Research Handbook on Remedies in Private Law</w:t>
      </w:r>
      <w:r w:rsidRPr="0084399E">
        <w:rPr>
          <w:rFonts w:ascii="Times New Roman" w:hAnsi="Times New Roman" w:cs="Times New Roman"/>
          <w:color w:val="222222"/>
          <w:sz w:val="24"/>
          <w:szCs w:val="24"/>
          <w:shd w:val="clear" w:color="auto" w:fill="FFFFFF"/>
        </w:rPr>
        <w:t xml:space="preserve">. Edward Elgar </w:t>
      </w:r>
      <w:r>
        <w:rPr>
          <w:rFonts w:ascii="Times New Roman" w:hAnsi="Times New Roman" w:cs="Times New Roman"/>
          <w:color w:val="222222"/>
          <w:sz w:val="24"/>
          <w:szCs w:val="24"/>
          <w:shd w:val="clear" w:color="auto" w:fill="FFFFFF"/>
        </w:rPr>
        <w:tab/>
      </w:r>
      <w:r w:rsidRPr="0084399E">
        <w:rPr>
          <w:rFonts w:ascii="Times New Roman" w:hAnsi="Times New Roman" w:cs="Times New Roman"/>
          <w:color w:val="222222"/>
          <w:sz w:val="24"/>
          <w:szCs w:val="24"/>
          <w:shd w:val="clear" w:color="auto" w:fill="FFFFFF"/>
        </w:rPr>
        <w:t>Publishing.</w:t>
      </w:r>
    </w:p>
    <w:p w14:paraId="6F9F245D" w14:textId="77777777" w:rsidR="009A325C" w:rsidRPr="0084399E" w:rsidRDefault="009A325C" w:rsidP="0084399E">
      <w:pPr>
        <w:spacing w:line="480" w:lineRule="auto"/>
        <w:rPr>
          <w:rFonts w:ascii="Times New Roman" w:hAnsi="Times New Roman" w:cs="Times New Roman"/>
          <w:color w:val="222222"/>
          <w:sz w:val="24"/>
          <w:szCs w:val="24"/>
          <w:shd w:val="clear" w:color="auto" w:fill="FFFFFF"/>
        </w:rPr>
      </w:pPr>
      <w:r w:rsidRPr="0084399E">
        <w:rPr>
          <w:rFonts w:ascii="Times New Roman" w:hAnsi="Times New Roman" w:cs="Times New Roman"/>
          <w:color w:val="222222"/>
          <w:sz w:val="24"/>
          <w:szCs w:val="24"/>
          <w:shd w:val="clear" w:color="auto" w:fill="FFFFFF"/>
        </w:rPr>
        <w:t>El-</w:t>
      </w:r>
      <w:proofErr w:type="spellStart"/>
      <w:r w:rsidRPr="0084399E">
        <w:rPr>
          <w:rFonts w:ascii="Times New Roman" w:hAnsi="Times New Roman" w:cs="Times New Roman"/>
          <w:color w:val="222222"/>
          <w:sz w:val="24"/>
          <w:szCs w:val="24"/>
          <w:shd w:val="clear" w:color="auto" w:fill="FFFFFF"/>
        </w:rPr>
        <w:t>Gendi</w:t>
      </w:r>
      <w:proofErr w:type="spellEnd"/>
      <w:r w:rsidRPr="0084399E">
        <w:rPr>
          <w:rFonts w:ascii="Times New Roman" w:hAnsi="Times New Roman" w:cs="Times New Roman"/>
          <w:color w:val="222222"/>
          <w:sz w:val="24"/>
          <w:szCs w:val="24"/>
          <w:shd w:val="clear" w:color="auto" w:fill="FFFFFF"/>
        </w:rPr>
        <w:t xml:space="preserve">, M., 2017. The Consumer Rights Act 2015: A One Stop Shop of Consumer </w:t>
      </w:r>
      <w:r>
        <w:rPr>
          <w:rFonts w:ascii="Times New Roman" w:hAnsi="Times New Roman" w:cs="Times New Roman"/>
          <w:color w:val="222222"/>
          <w:sz w:val="24"/>
          <w:szCs w:val="24"/>
          <w:shd w:val="clear" w:color="auto" w:fill="FFFFFF"/>
        </w:rPr>
        <w:tab/>
      </w:r>
      <w:r w:rsidRPr="0084399E">
        <w:rPr>
          <w:rFonts w:ascii="Times New Roman" w:hAnsi="Times New Roman" w:cs="Times New Roman"/>
          <w:color w:val="222222"/>
          <w:sz w:val="24"/>
          <w:szCs w:val="24"/>
          <w:shd w:val="clear" w:color="auto" w:fill="FFFFFF"/>
        </w:rPr>
        <w:t>Rights. </w:t>
      </w:r>
      <w:r w:rsidRPr="0084399E">
        <w:rPr>
          <w:rFonts w:ascii="Times New Roman" w:hAnsi="Times New Roman" w:cs="Times New Roman"/>
          <w:i/>
          <w:iCs/>
          <w:color w:val="222222"/>
          <w:sz w:val="24"/>
          <w:szCs w:val="24"/>
          <w:shd w:val="clear" w:color="auto" w:fill="FFFFFF"/>
        </w:rPr>
        <w:t>QMLJ</w:t>
      </w:r>
      <w:r w:rsidRPr="0084399E">
        <w:rPr>
          <w:rFonts w:ascii="Times New Roman" w:hAnsi="Times New Roman" w:cs="Times New Roman"/>
          <w:color w:val="222222"/>
          <w:sz w:val="24"/>
          <w:szCs w:val="24"/>
          <w:shd w:val="clear" w:color="auto" w:fill="FFFFFF"/>
        </w:rPr>
        <w:t>, </w:t>
      </w:r>
      <w:r w:rsidRPr="0084399E">
        <w:rPr>
          <w:rFonts w:ascii="Times New Roman" w:hAnsi="Times New Roman" w:cs="Times New Roman"/>
          <w:i/>
          <w:iCs/>
          <w:color w:val="222222"/>
          <w:sz w:val="24"/>
          <w:szCs w:val="24"/>
          <w:shd w:val="clear" w:color="auto" w:fill="FFFFFF"/>
        </w:rPr>
        <w:t>8</w:t>
      </w:r>
      <w:r w:rsidRPr="0084399E">
        <w:rPr>
          <w:rFonts w:ascii="Times New Roman" w:hAnsi="Times New Roman" w:cs="Times New Roman"/>
          <w:color w:val="222222"/>
          <w:sz w:val="24"/>
          <w:szCs w:val="24"/>
          <w:shd w:val="clear" w:color="auto" w:fill="FFFFFF"/>
        </w:rPr>
        <w:t>, p.83.</w:t>
      </w:r>
    </w:p>
    <w:p w14:paraId="474309AC" w14:textId="77777777" w:rsidR="009A325C" w:rsidRPr="0084399E" w:rsidRDefault="009A325C" w:rsidP="0084399E">
      <w:pPr>
        <w:spacing w:line="480" w:lineRule="auto"/>
        <w:rPr>
          <w:rFonts w:ascii="Times New Roman" w:hAnsi="Times New Roman" w:cs="Times New Roman"/>
          <w:color w:val="222222"/>
          <w:sz w:val="24"/>
          <w:szCs w:val="24"/>
          <w:shd w:val="clear" w:color="auto" w:fill="FFFFFF"/>
        </w:rPr>
      </w:pPr>
      <w:r w:rsidRPr="0084399E">
        <w:rPr>
          <w:rFonts w:ascii="Times New Roman" w:hAnsi="Times New Roman" w:cs="Times New Roman"/>
          <w:color w:val="222222"/>
          <w:sz w:val="24"/>
          <w:szCs w:val="24"/>
          <w:shd w:val="clear" w:color="auto" w:fill="FFFFFF"/>
        </w:rPr>
        <w:t xml:space="preserve">Higgins, A., 2016. Driving with the handbrake on: competition class actions under the Consumer </w:t>
      </w:r>
      <w:r>
        <w:rPr>
          <w:rFonts w:ascii="Times New Roman" w:hAnsi="Times New Roman" w:cs="Times New Roman"/>
          <w:color w:val="222222"/>
          <w:sz w:val="24"/>
          <w:szCs w:val="24"/>
          <w:shd w:val="clear" w:color="auto" w:fill="FFFFFF"/>
        </w:rPr>
        <w:tab/>
      </w:r>
      <w:r w:rsidRPr="0084399E">
        <w:rPr>
          <w:rFonts w:ascii="Times New Roman" w:hAnsi="Times New Roman" w:cs="Times New Roman"/>
          <w:color w:val="222222"/>
          <w:sz w:val="24"/>
          <w:szCs w:val="24"/>
          <w:shd w:val="clear" w:color="auto" w:fill="FFFFFF"/>
        </w:rPr>
        <w:t>Rights Act 2015.</w:t>
      </w:r>
    </w:p>
    <w:p w14:paraId="71D6ECD0" w14:textId="77777777" w:rsidR="009A325C" w:rsidRPr="0084399E" w:rsidRDefault="009A325C" w:rsidP="0084399E">
      <w:pPr>
        <w:spacing w:line="480" w:lineRule="auto"/>
        <w:rPr>
          <w:rFonts w:ascii="Times New Roman" w:hAnsi="Times New Roman" w:cs="Times New Roman"/>
          <w:color w:val="222222"/>
          <w:sz w:val="24"/>
          <w:szCs w:val="24"/>
          <w:shd w:val="clear" w:color="auto" w:fill="FFFFFF"/>
        </w:rPr>
      </w:pPr>
      <w:r w:rsidRPr="0084399E">
        <w:rPr>
          <w:rFonts w:ascii="Times New Roman" w:hAnsi="Times New Roman" w:cs="Times New Roman"/>
          <w:color w:val="222222"/>
          <w:sz w:val="24"/>
          <w:szCs w:val="24"/>
          <w:shd w:val="clear" w:color="auto" w:fill="FFFFFF"/>
        </w:rPr>
        <w:t>McGaughey, E., 2016. The charter of consumer rights and the UK Supreme Court. </w:t>
      </w:r>
      <w:r w:rsidRPr="0084399E">
        <w:rPr>
          <w:rFonts w:ascii="Times New Roman" w:hAnsi="Times New Roman" w:cs="Times New Roman"/>
          <w:i/>
          <w:iCs/>
          <w:color w:val="222222"/>
          <w:sz w:val="24"/>
          <w:szCs w:val="24"/>
          <w:shd w:val="clear" w:color="auto" w:fill="FFFFFF"/>
        </w:rPr>
        <w:t xml:space="preserve">Available at </w:t>
      </w:r>
      <w:r>
        <w:rPr>
          <w:rFonts w:ascii="Times New Roman" w:hAnsi="Times New Roman" w:cs="Times New Roman"/>
          <w:i/>
          <w:iCs/>
          <w:color w:val="222222"/>
          <w:sz w:val="24"/>
          <w:szCs w:val="24"/>
          <w:shd w:val="clear" w:color="auto" w:fill="FFFFFF"/>
        </w:rPr>
        <w:tab/>
      </w:r>
      <w:r w:rsidRPr="0084399E">
        <w:rPr>
          <w:rFonts w:ascii="Times New Roman" w:hAnsi="Times New Roman" w:cs="Times New Roman"/>
          <w:i/>
          <w:iCs/>
          <w:color w:val="222222"/>
          <w:sz w:val="24"/>
          <w:szCs w:val="24"/>
          <w:shd w:val="clear" w:color="auto" w:fill="FFFFFF"/>
        </w:rPr>
        <w:t>SSRN 2765376</w:t>
      </w:r>
      <w:r w:rsidRPr="0084399E">
        <w:rPr>
          <w:rFonts w:ascii="Times New Roman" w:hAnsi="Times New Roman" w:cs="Times New Roman"/>
          <w:color w:val="222222"/>
          <w:sz w:val="24"/>
          <w:szCs w:val="24"/>
          <w:shd w:val="clear" w:color="auto" w:fill="FFFFFF"/>
        </w:rPr>
        <w:t>.</w:t>
      </w:r>
    </w:p>
    <w:p w14:paraId="5D47E5E4" w14:textId="77777777" w:rsidR="009A325C" w:rsidRPr="0084399E" w:rsidRDefault="009A325C" w:rsidP="0084399E">
      <w:pPr>
        <w:spacing w:line="480" w:lineRule="auto"/>
        <w:rPr>
          <w:rFonts w:ascii="Times New Roman" w:hAnsi="Times New Roman" w:cs="Times New Roman"/>
          <w:color w:val="222222"/>
          <w:sz w:val="24"/>
          <w:szCs w:val="24"/>
          <w:shd w:val="clear" w:color="auto" w:fill="FFFFFF"/>
        </w:rPr>
      </w:pPr>
      <w:r w:rsidRPr="0084399E">
        <w:rPr>
          <w:rFonts w:ascii="Times New Roman" w:hAnsi="Times New Roman" w:cs="Times New Roman"/>
          <w:color w:val="222222"/>
          <w:sz w:val="24"/>
          <w:szCs w:val="24"/>
          <w:shd w:val="clear" w:color="auto" w:fill="FFFFFF"/>
        </w:rPr>
        <w:t>Smits, J.M. ed., 2017. </w:t>
      </w:r>
      <w:r w:rsidRPr="0084399E">
        <w:rPr>
          <w:rFonts w:ascii="Times New Roman" w:hAnsi="Times New Roman" w:cs="Times New Roman"/>
          <w:i/>
          <w:iCs/>
          <w:color w:val="222222"/>
          <w:sz w:val="24"/>
          <w:szCs w:val="24"/>
          <w:shd w:val="clear" w:color="auto" w:fill="FFFFFF"/>
        </w:rPr>
        <w:t>Contract law: a comparative introduction</w:t>
      </w:r>
      <w:r w:rsidRPr="0084399E">
        <w:rPr>
          <w:rFonts w:ascii="Times New Roman" w:hAnsi="Times New Roman" w:cs="Times New Roman"/>
          <w:color w:val="222222"/>
          <w:sz w:val="24"/>
          <w:szCs w:val="24"/>
          <w:shd w:val="clear" w:color="auto" w:fill="FFFFFF"/>
        </w:rPr>
        <w:t>. Edward Elgar Publishing.</w:t>
      </w:r>
    </w:p>
    <w:p w14:paraId="2A4B3F42" w14:textId="77777777" w:rsidR="009A325C" w:rsidRPr="0084399E" w:rsidRDefault="009A325C" w:rsidP="0084399E">
      <w:pPr>
        <w:spacing w:line="480" w:lineRule="auto"/>
        <w:rPr>
          <w:rFonts w:ascii="Times New Roman" w:hAnsi="Times New Roman" w:cs="Times New Roman"/>
          <w:color w:val="222222"/>
          <w:sz w:val="24"/>
          <w:szCs w:val="24"/>
          <w:shd w:val="clear" w:color="auto" w:fill="FFFFFF"/>
        </w:rPr>
      </w:pPr>
      <w:r w:rsidRPr="0084399E">
        <w:rPr>
          <w:rFonts w:ascii="Times New Roman" w:hAnsi="Times New Roman" w:cs="Times New Roman"/>
          <w:color w:val="222222"/>
          <w:sz w:val="24"/>
          <w:szCs w:val="24"/>
          <w:shd w:val="clear" w:color="auto" w:fill="FFFFFF"/>
        </w:rPr>
        <w:t>Stone, R. and Devenney, J., 2017. </w:t>
      </w:r>
      <w:r w:rsidRPr="0084399E">
        <w:rPr>
          <w:rFonts w:ascii="Times New Roman" w:hAnsi="Times New Roman" w:cs="Times New Roman"/>
          <w:i/>
          <w:iCs/>
          <w:color w:val="222222"/>
          <w:sz w:val="24"/>
          <w:szCs w:val="24"/>
          <w:shd w:val="clear" w:color="auto" w:fill="FFFFFF"/>
        </w:rPr>
        <w:t>The modern law of contract</w:t>
      </w:r>
      <w:r w:rsidRPr="0084399E">
        <w:rPr>
          <w:rFonts w:ascii="Times New Roman" w:hAnsi="Times New Roman" w:cs="Times New Roman"/>
          <w:color w:val="222222"/>
          <w:sz w:val="24"/>
          <w:szCs w:val="24"/>
          <w:shd w:val="clear" w:color="auto" w:fill="FFFFFF"/>
        </w:rPr>
        <w:t>. Routledge.</w:t>
      </w:r>
    </w:p>
    <w:p w14:paraId="23C6A23E" w14:textId="77777777" w:rsidR="009A325C" w:rsidRPr="0084399E" w:rsidRDefault="009A325C" w:rsidP="0084399E">
      <w:pPr>
        <w:spacing w:line="480" w:lineRule="auto"/>
        <w:rPr>
          <w:rFonts w:ascii="Times New Roman" w:hAnsi="Times New Roman" w:cs="Times New Roman"/>
          <w:color w:val="222222"/>
          <w:sz w:val="24"/>
          <w:szCs w:val="24"/>
          <w:shd w:val="clear" w:color="auto" w:fill="FFFFFF"/>
        </w:rPr>
      </w:pPr>
      <w:proofErr w:type="spellStart"/>
      <w:r w:rsidRPr="0084399E">
        <w:rPr>
          <w:rFonts w:ascii="Times New Roman" w:hAnsi="Times New Roman" w:cs="Times New Roman"/>
          <w:color w:val="222222"/>
          <w:sz w:val="24"/>
          <w:szCs w:val="24"/>
          <w:shd w:val="clear" w:color="auto" w:fill="FFFFFF"/>
        </w:rPr>
        <w:t>Vanaphituk</w:t>
      </w:r>
      <w:proofErr w:type="spellEnd"/>
      <w:r w:rsidRPr="0084399E">
        <w:rPr>
          <w:rFonts w:ascii="Times New Roman" w:hAnsi="Times New Roman" w:cs="Times New Roman"/>
          <w:color w:val="222222"/>
          <w:sz w:val="24"/>
          <w:szCs w:val="24"/>
          <w:shd w:val="clear" w:color="auto" w:fill="FFFFFF"/>
        </w:rPr>
        <w:t xml:space="preserve">, V., 2019. Proposed amendments to the laws related to the protection of Consumer </w:t>
      </w:r>
      <w:r>
        <w:rPr>
          <w:rFonts w:ascii="Times New Roman" w:hAnsi="Times New Roman" w:cs="Times New Roman"/>
          <w:color w:val="222222"/>
          <w:sz w:val="24"/>
          <w:szCs w:val="24"/>
          <w:shd w:val="clear" w:color="auto" w:fill="FFFFFF"/>
        </w:rPr>
        <w:tab/>
      </w:r>
      <w:r w:rsidRPr="0084399E">
        <w:rPr>
          <w:rFonts w:ascii="Times New Roman" w:hAnsi="Times New Roman" w:cs="Times New Roman"/>
          <w:color w:val="222222"/>
          <w:sz w:val="24"/>
          <w:szCs w:val="24"/>
          <w:shd w:val="clear" w:color="auto" w:fill="FFFFFF"/>
        </w:rPr>
        <w:t>rights in e-commerce contract. </w:t>
      </w:r>
      <w:proofErr w:type="spellStart"/>
      <w:r w:rsidRPr="0084399E">
        <w:rPr>
          <w:rFonts w:ascii="Times New Roman" w:hAnsi="Times New Roman" w:cs="Times New Roman"/>
          <w:i/>
          <w:iCs/>
          <w:color w:val="222222"/>
          <w:sz w:val="24"/>
          <w:szCs w:val="24"/>
          <w:shd w:val="clear" w:color="auto" w:fill="FFFFFF"/>
        </w:rPr>
        <w:t>Huachiew</w:t>
      </w:r>
      <w:proofErr w:type="spellEnd"/>
      <w:r w:rsidRPr="0084399E">
        <w:rPr>
          <w:rFonts w:ascii="Times New Roman" w:hAnsi="Times New Roman" w:cs="Times New Roman"/>
          <w:i/>
          <w:iCs/>
          <w:color w:val="222222"/>
          <w:sz w:val="24"/>
          <w:szCs w:val="24"/>
          <w:shd w:val="clear" w:color="auto" w:fill="FFFFFF"/>
        </w:rPr>
        <w:t xml:space="preserve"> </w:t>
      </w:r>
      <w:proofErr w:type="spellStart"/>
      <w:r w:rsidRPr="0084399E">
        <w:rPr>
          <w:rFonts w:ascii="Times New Roman" w:hAnsi="Times New Roman" w:cs="Times New Roman"/>
          <w:i/>
          <w:iCs/>
          <w:color w:val="222222"/>
          <w:sz w:val="24"/>
          <w:szCs w:val="24"/>
          <w:shd w:val="clear" w:color="auto" w:fill="FFFFFF"/>
        </w:rPr>
        <w:t>Chalermprakiet</w:t>
      </w:r>
      <w:proofErr w:type="spellEnd"/>
      <w:r w:rsidRPr="0084399E">
        <w:rPr>
          <w:rFonts w:ascii="Times New Roman" w:hAnsi="Times New Roman" w:cs="Times New Roman"/>
          <w:i/>
          <w:iCs/>
          <w:color w:val="222222"/>
          <w:sz w:val="24"/>
          <w:szCs w:val="24"/>
          <w:shd w:val="clear" w:color="auto" w:fill="FFFFFF"/>
        </w:rPr>
        <w:t xml:space="preserve"> Law Journal</w:t>
      </w:r>
      <w:r w:rsidRPr="0084399E">
        <w:rPr>
          <w:rFonts w:ascii="Times New Roman" w:hAnsi="Times New Roman" w:cs="Times New Roman"/>
          <w:color w:val="222222"/>
          <w:sz w:val="24"/>
          <w:szCs w:val="24"/>
          <w:shd w:val="clear" w:color="auto" w:fill="FFFFFF"/>
        </w:rPr>
        <w:t>, </w:t>
      </w:r>
      <w:r w:rsidRPr="0084399E">
        <w:rPr>
          <w:rFonts w:ascii="Times New Roman" w:hAnsi="Times New Roman" w:cs="Times New Roman"/>
          <w:i/>
          <w:iCs/>
          <w:color w:val="222222"/>
          <w:sz w:val="24"/>
          <w:szCs w:val="24"/>
          <w:shd w:val="clear" w:color="auto" w:fill="FFFFFF"/>
        </w:rPr>
        <w:t>9</w:t>
      </w:r>
      <w:r w:rsidRPr="0084399E">
        <w:rPr>
          <w:rFonts w:ascii="Times New Roman" w:hAnsi="Times New Roman" w:cs="Times New Roman"/>
          <w:color w:val="222222"/>
          <w:sz w:val="24"/>
          <w:szCs w:val="24"/>
          <w:shd w:val="clear" w:color="auto" w:fill="FFFFFF"/>
        </w:rPr>
        <w:t>(2).</w:t>
      </w:r>
    </w:p>
    <w:p w14:paraId="52CB5426" w14:textId="77777777" w:rsidR="0002293A" w:rsidRPr="0084399E" w:rsidRDefault="0002293A" w:rsidP="0084399E">
      <w:pPr>
        <w:spacing w:line="480" w:lineRule="auto"/>
        <w:rPr>
          <w:rFonts w:ascii="Times New Roman" w:hAnsi="Times New Roman" w:cs="Times New Roman"/>
          <w:sz w:val="24"/>
          <w:szCs w:val="24"/>
        </w:rPr>
      </w:pPr>
    </w:p>
    <w:p w14:paraId="3E429E9A" w14:textId="77777777" w:rsidR="0002293A" w:rsidRPr="0084399E" w:rsidRDefault="0002293A" w:rsidP="0084399E">
      <w:pPr>
        <w:spacing w:line="480" w:lineRule="auto"/>
        <w:ind w:firstLine="720"/>
        <w:rPr>
          <w:rFonts w:ascii="Times New Roman" w:hAnsi="Times New Roman" w:cs="Times New Roman"/>
          <w:sz w:val="24"/>
          <w:szCs w:val="24"/>
        </w:rPr>
      </w:pPr>
    </w:p>
    <w:sectPr w:rsidR="0002293A" w:rsidRPr="0084399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9BB62" w14:textId="77777777" w:rsidR="003F2B52" w:rsidRDefault="003F2B52" w:rsidP="005227D7">
      <w:pPr>
        <w:spacing w:after="0" w:line="240" w:lineRule="auto"/>
      </w:pPr>
      <w:r>
        <w:separator/>
      </w:r>
    </w:p>
  </w:endnote>
  <w:endnote w:type="continuationSeparator" w:id="0">
    <w:p w14:paraId="4F496F99" w14:textId="77777777" w:rsidR="003F2B52" w:rsidRDefault="003F2B52" w:rsidP="00522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86D1B" w14:textId="77777777" w:rsidR="003F2B52" w:rsidRDefault="003F2B52" w:rsidP="005227D7">
      <w:pPr>
        <w:spacing w:after="0" w:line="240" w:lineRule="auto"/>
      </w:pPr>
      <w:r>
        <w:separator/>
      </w:r>
    </w:p>
  </w:footnote>
  <w:footnote w:type="continuationSeparator" w:id="0">
    <w:p w14:paraId="5953A571" w14:textId="77777777" w:rsidR="003F2B52" w:rsidRDefault="003F2B52" w:rsidP="005227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69184" w14:textId="634E39D0" w:rsidR="005227D7" w:rsidRDefault="005227D7">
    <w:pPr>
      <w:pStyle w:val="Header"/>
      <w:jc w:val="right"/>
    </w:pPr>
    <w:r>
      <w:t xml:space="preserve">(name) </w:t>
    </w:r>
    <w:sdt>
      <w:sdtPr>
        <w:id w:val="-1950075891"/>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6A24EBAD" w14:textId="77777777" w:rsidR="005227D7" w:rsidRDefault="005227D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MyNrIwtbAwMDAzNzVX0lEKTi0uzszPAykwrAUAGd3O8SwAAAA="/>
  </w:docVars>
  <w:rsids>
    <w:rsidRoot w:val="002D2B04"/>
    <w:rsid w:val="0002293A"/>
    <w:rsid w:val="000F6607"/>
    <w:rsid w:val="0013046F"/>
    <w:rsid w:val="001969B8"/>
    <w:rsid w:val="002D2B04"/>
    <w:rsid w:val="00315CD5"/>
    <w:rsid w:val="00361791"/>
    <w:rsid w:val="003A4195"/>
    <w:rsid w:val="003F2B52"/>
    <w:rsid w:val="004901F8"/>
    <w:rsid w:val="004B7CDE"/>
    <w:rsid w:val="005227D7"/>
    <w:rsid w:val="00537A57"/>
    <w:rsid w:val="006279F1"/>
    <w:rsid w:val="00636AD8"/>
    <w:rsid w:val="006C3F74"/>
    <w:rsid w:val="0084399E"/>
    <w:rsid w:val="008A0C5E"/>
    <w:rsid w:val="008E65F2"/>
    <w:rsid w:val="0094765E"/>
    <w:rsid w:val="009A325C"/>
    <w:rsid w:val="00B21F7A"/>
    <w:rsid w:val="00C10C96"/>
    <w:rsid w:val="00D215AB"/>
    <w:rsid w:val="00DE6D36"/>
    <w:rsid w:val="00E0318A"/>
    <w:rsid w:val="00E07FF5"/>
    <w:rsid w:val="00E247BC"/>
    <w:rsid w:val="00EE4A0A"/>
    <w:rsid w:val="00EF3C3A"/>
    <w:rsid w:val="00EF7281"/>
    <w:rsid w:val="00F620E7"/>
    <w:rsid w:val="00F843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FB6BF"/>
  <w15:chartTrackingRefBased/>
  <w15:docId w15:val="{7567D933-488B-44CB-A0D3-CDB310987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39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numparacontainer">
    <w:name w:val="ennumparacontainer"/>
    <w:basedOn w:val="Normal"/>
    <w:rsid w:val="00E247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nds">
    <w:name w:val="ends"/>
    <w:basedOn w:val="DefaultParagraphFont"/>
    <w:rsid w:val="00E247BC"/>
  </w:style>
  <w:style w:type="character" w:customStyle="1" w:styleId="Heading1Char">
    <w:name w:val="Heading 1 Char"/>
    <w:basedOn w:val="DefaultParagraphFont"/>
    <w:link w:val="Heading1"/>
    <w:uiPriority w:val="9"/>
    <w:rsid w:val="0084399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227D7"/>
    <w:pPr>
      <w:outlineLvl w:val="9"/>
    </w:pPr>
  </w:style>
  <w:style w:type="paragraph" w:styleId="TOC1">
    <w:name w:val="toc 1"/>
    <w:basedOn w:val="Normal"/>
    <w:next w:val="Normal"/>
    <w:autoRedefine/>
    <w:uiPriority w:val="39"/>
    <w:unhideWhenUsed/>
    <w:rsid w:val="005227D7"/>
    <w:pPr>
      <w:spacing w:after="100"/>
    </w:pPr>
  </w:style>
  <w:style w:type="character" w:styleId="Hyperlink">
    <w:name w:val="Hyperlink"/>
    <w:basedOn w:val="DefaultParagraphFont"/>
    <w:uiPriority w:val="99"/>
    <w:unhideWhenUsed/>
    <w:rsid w:val="005227D7"/>
    <w:rPr>
      <w:color w:val="0563C1" w:themeColor="hyperlink"/>
      <w:u w:val="single"/>
    </w:rPr>
  </w:style>
  <w:style w:type="paragraph" w:styleId="Header">
    <w:name w:val="header"/>
    <w:basedOn w:val="Normal"/>
    <w:link w:val="HeaderChar"/>
    <w:uiPriority w:val="99"/>
    <w:unhideWhenUsed/>
    <w:rsid w:val="005227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27D7"/>
  </w:style>
  <w:style w:type="paragraph" w:styleId="Footer">
    <w:name w:val="footer"/>
    <w:basedOn w:val="Normal"/>
    <w:link w:val="FooterChar"/>
    <w:uiPriority w:val="99"/>
    <w:unhideWhenUsed/>
    <w:rsid w:val="005227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27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741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350" row="7">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C0F97C7-6D25-4E79-BBAA-9DC43883AA29}">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379163-0191-4BDA-8681-343796BD401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2177</Words>
  <Characters>12413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Doreen Nkonge</dc:creator>
  <cp:keywords/>
  <dc:description/>
  <cp:lastModifiedBy>roxana burlacu</cp:lastModifiedBy>
  <cp:revision>2</cp:revision>
  <dcterms:created xsi:type="dcterms:W3CDTF">2022-05-05T20:45:00Z</dcterms:created>
  <dcterms:modified xsi:type="dcterms:W3CDTF">2022-05-05T20:45:00Z</dcterms:modified>
</cp:coreProperties>
</file>