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2907E7" w14:textId="77777777" w:rsidR="00E51935" w:rsidRPr="005E1EF3" w:rsidRDefault="00E51935" w:rsidP="00E51935">
      <w:pPr>
        <w:jc w:val="center"/>
        <w:rPr>
          <w:b/>
          <w:color w:val="000000" w:themeColor="text1"/>
          <w:sz w:val="32"/>
          <w:szCs w:val="32"/>
        </w:rPr>
      </w:pPr>
    </w:p>
    <w:p w14:paraId="2520E8C2" w14:textId="77777777" w:rsidR="00E51935" w:rsidRPr="005E1EF3" w:rsidRDefault="00E51935" w:rsidP="00E51935">
      <w:pPr>
        <w:jc w:val="center"/>
        <w:rPr>
          <w:b/>
          <w:color w:val="000000" w:themeColor="text1"/>
          <w:sz w:val="32"/>
          <w:szCs w:val="32"/>
        </w:rPr>
      </w:pPr>
    </w:p>
    <w:p w14:paraId="7A8E2B05" w14:textId="77777777" w:rsidR="00E51935" w:rsidRPr="005E1EF3" w:rsidRDefault="00E51935" w:rsidP="00E51935">
      <w:pPr>
        <w:jc w:val="center"/>
        <w:rPr>
          <w:b/>
          <w:color w:val="000000" w:themeColor="text1"/>
          <w:sz w:val="32"/>
          <w:szCs w:val="32"/>
        </w:rPr>
      </w:pPr>
    </w:p>
    <w:p w14:paraId="6351D182" w14:textId="77777777" w:rsidR="006456CD" w:rsidRPr="00F6771D" w:rsidRDefault="006456CD" w:rsidP="006456CD">
      <w:pPr>
        <w:rPr>
          <w:b/>
          <w:i/>
          <w:iCs/>
          <w:color w:val="000000" w:themeColor="text1"/>
          <w:sz w:val="32"/>
          <w:szCs w:val="32"/>
        </w:rPr>
      </w:pPr>
      <w:r w:rsidRPr="00F6771D">
        <w:rPr>
          <w:b/>
          <w:i/>
          <w:iCs/>
          <w:color w:val="000000" w:themeColor="text1"/>
          <w:sz w:val="32"/>
          <w:szCs w:val="32"/>
        </w:rPr>
        <w:t xml:space="preserve">           </w:t>
      </w:r>
      <w:r w:rsidR="00E51935" w:rsidRPr="00F6771D">
        <w:rPr>
          <w:b/>
          <w:i/>
          <w:iCs/>
          <w:color w:val="000000" w:themeColor="text1"/>
          <w:sz w:val="32"/>
          <w:szCs w:val="32"/>
        </w:rPr>
        <w:t>PROBLEM SOLVING AND DECISION MAKING</w:t>
      </w:r>
      <w:r w:rsidRPr="00F6771D">
        <w:rPr>
          <w:b/>
          <w:i/>
          <w:iCs/>
          <w:color w:val="000000" w:themeColor="text1"/>
          <w:sz w:val="32"/>
          <w:szCs w:val="32"/>
        </w:rPr>
        <w:t xml:space="preserve"> </w:t>
      </w:r>
    </w:p>
    <w:p w14:paraId="2BC561C0" w14:textId="1E621EC2" w:rsidR="006456CD" w:rsidRPr="00F6771D" w:rsidRDefault="006456CD" w:rsidP="006456CD">
      <w:pPr>
        <w:rPr>
          <w:b/>
          <w:i/>
          <w:iCs/>
          <w:color w:val="000000" w:themeColor="text1"/>
          <w:sz w:val="32"/>
          <w:szCs w:val="32"/>
        </w:rPr>
      </w:pPr>
      <w:r w:rsidRPr="00F6771D">
        <w:rPr>
          <w:b/>
          <w:i/>
          <w:iCs/>
          <w:color w:val="000000" w:themeColor="text1"/>
          <w:sz w:val="32"/>
          <w:szCs w:val="32"/>
        </w:rPr>
        <w:t xml:space="preserve">                                   </w:t>
      </w:r>
      <w:r w:rsidRPr="00F6771D">
        <w:rPr>
          <w:b/>
          <w:i/>
          <w:iCs/>
          <w:sz w:val="32"/>
          <w:szCs w:val="32"/>
        </w:rPr>
        <w:t>CLASS: BMSW4004</w:t>
      </w:r>
    </w:p>
    <w:p w14:paraId="4E43BC85" w14:textId="00676219" w:rsidR="006456CD" w:rsidRPr="00F6771D" w:rsidRDefault="006456CD" w:rsidP="006456CD">
      <w:pPr>
        <w:rPr>
          <w:b/>
          <w:i/>
          <w:iCs/>
          <w:sz w:val="32"/>
          <w:szCs w:val="32"/>
        </w:rPr>
      </w:pPr>
      <w:r w:rsidRPr="00F6771D">
        <w:rPr>
          <w:b/>
          <w:i/>
          <w:iCs/>
          <w:sz w:val="32"/>
          <w:szCs w:val="32"/>
        </w:rPr>
        <w:t xml:space="preserve">                                         </w:t>
      </w:r>
      <w:r w:rsidR="00852060" w:rsidRPr="00F6771D">
        <w:rPr>
          <w:b/>
          <w:i/>
          <w:iCs/>
          <w:sz w:val="32"/>
          <w:szCs w:val="32"/>
        </w:rPr>
        <w:t xml:space="preserve">    </w:t>
      </w:r>
      <w:r w:rsidRPr="00F6771D">
        <w:rPr>
          <w:b/>
          <w:i/>
          <w:iCs/>
          <w:sz w:val="32"/>
          <w:szCs w:val="32"/>
        </w:rPr>
        <w:t>Report</w:t>
      </w:r>
    </w:p>
    <w:p w14:paraId="17A415E2" w14:textId="77777777" w:rsidR="006456CD" w:rsidRDefault="006456CD" w:rsidP="006456CD">
      <w:pPr>
        <w:jc w:val="center"/>
        <w:rPr>
          <w:b/>
          <w:sz w:val="32"/>
          <w:szCs w:val="32"/>
        </w:rPr>
      </w:pPr>
    </w:p>
    <w:p w14:paraId="61976DC6" w14:textId="6FC9A215" w:rsidR="006456CD" w:rsidRPr="00F6771D" w:rsidRDefault="00F6771D" w:rsidP="006456CD">
      <w:pPr>
        <w:jc w:val="center"/>
        <w:rPr>
          <w:bCs/>
          <w:i/>
          <w:iCs/>
          <w:sz w:val="32"/>
          <w:szCs w:val="32"/>
        </w:rPr>
      </w:pPr>
      <w:r>
        <w:rPr>
          <w:bCs/>
          <w:i/>
          <w:iCs/>
          <w:sz w:val="32"/>
          <w:szCs w:val="32"/>
        </w:rPr>
        <w:t xml:space="preserve">Student name: </w:t>
      </w:r>
      <w:r w:rsidR="006456CD" w:rsidRPr="00F6771D">
        <w:rPr>
          <w:bCs/>
          <w:i/>
          <w:iCs/>
          <w:sz w:val="32"/>
          <w:szCs w:val="32"/>
        </w:rPr>
        <w:t>Marinela Camelia Craciunel</w:t>
      </w:r>
    </w:p>
    <w:p w14:paraId="42B56BC4" w14:textId="55D82F32" w:rsidR="006456CD" w:rsidRPr="00F6771D" w:rsidRDefault="006456CD" w:rsidP="006456CD">
      <w:pPr>
        <w:jc w:val="center"/>
        <w:rPr>
          <w:bCs/>
          <w:i/>
          <w:iCs/>
          <w:sz w:val="32"/>
          <w:szCs w:val="32"/>
        </w:rPr>
      </w:pPr>
      <w:r w:rsidRPr="00F6771D">
        <w:rPr>
          <w:bCs/>
          <w:i/>
          <w:iCs/>
          <w:sz w:val="32"/>
          <w:szCs w:val="32"/>
        </w:rPr>
        <w:t>Student number: 1818825</w:t>
      </w:r>
    </w:p>
    <w:p w14:paraId="1E4C7349" w14:textId="0853FE7A" w:rsidR="006456CD" w:rsidRPr="00F6771D" w:rsidRDefault="006456CD" w:rsidP="006456CD">
      <w:pPr>
        <w:rPr>
          <w:b/>
          <w:i/>
          <w:iCs/>
          <w:color w:val="000000" w:themeColor="text1"/>
          <w:sz w:val="32"/>
          <w:szCs w:val="32"/>
        </w:rPr>
      </w:pPr>
      <w:r w:rsidRPr="00F6771D">
        <w:rPr>
          <w:bCs/>
          <w:i/>
          <w:iCs/>
          <w:sz w:val="32"/>
          <w:szCs w:val="32"/>
        </w:rPr>
        <w:t xml:space="preserve">                                      Lecturer: Afzal </w:t>
      </w:r>
      <w:proofErr w:type="spellStart"/>
      <w:r w:rsidRPr="00F6771D">
        <w:rPr>
          <w:bCs/>
          <w:i/>
          <w:iCs/>
          <w:sz w:val="32"/>
          <w:szCs w:val="32"/>
        </w:rPr>
        <w:t>Munna</w:t>
      </w:r>
      <w:proofErr w:type="spellEnd"/>
    </w:p>
    <w:p w14:paraId="20743A67" w14:textId="77777777" w:rsidR="00E51935" w:rsidRPr="00F6771D" w:rsidRDefault="00E51935">
      <w:pPr>
        <w:spacing w:line="276" w:lineRule="auto"/>
        <w:jc w:val="left"/>
        <w:rPr>
          <w:b/>
          <w:i/>
          <w:iCs/>
          <w:color w:val="000000" w:themeColor="text1"/>
          <w:sz w:val="32"/>
          <w:szCs w:val="32"/>
        </w:rPr>
      </w:pPr>
      <w:r w:rsidRPr="00F6771D">
        <w:rPr>
          <w:b/>
          <w:i/>
          <w:iCs/>
          <w:color w:val="000000" w:themeColor="text1"/>
          <w:sz w:val="32"/>
          <w:szCs w:val="32"/>
        </w:rPr>
        <w:br w:type="page"/>
      </w:r>
    </w:p>
    <w:sdt>
      <w:sdtPr>
        <w:rPr>
          <w:rFonts w:ascii="Times New Roman" w:eastAsiaTheme="minorHAnsi" w:hAnsi="Times New Roman" w:cstheme="minorBidi"/>
          <w:b w:val="0"/>
          <w:bCs w:val="0"/>
          <w:color w:val="000000" w:themeColor="text1"/>
          <w:sz w:val="24"/>
          <w:szCs w:val="22"/>
          <w:lang w:val="en-IN"/>
        </w:rPr>
        <w:id w:val="47261865"/>
        <w:docPartObj>
          <w:docPartGallery w:val="Table of Contents"/>
          <w:docPartUnique/>
        </w:docPartObj>
      </w:sdtPr>
      <w:sdtEndPr/>
      <w:sdtContent>
        <w:p w14:paraId="25F134BF" w14:textId="77777777" w:rsidR="00795515" w:rsidRPr="005E1EF3" w:rsidRDefault="00795515" w:rsidP="00E51935">
          <w:pPr>
            <w:pStyle w:val="TOCHeading"/>
            <w:jc w:val="center"/>
            <w:rPr>
              <w:rFonts w:ascii="Times New Roman" w:eastAsiaTheme="minorHAnsi" w:hAnsi="Times New Roman" w:cstheme="minorBidi"/>
              <w:b w:val="0"/>
              <w:bCs w:val="0"/>
              <w:color w:val="000000" w:themeColor="text1"/>
              <w:sz w:val="24"/>
              <w:szCs w:val="22"/>
              <w:lang w:val="en-IN"/>
            </w:rPr>
          </w:pPr>
        </w:p>
        <w:p w14:paraId="31814720" w14:textId="77777777" w:rsidR="00795515" w:rsidRPr="005E1EF3" w:rsidRDefault="00795515" w:rsidP="00E51935">
          <w:pPr>
            <w:pStyle w:val="TOCHeading"/>
            <w:jc w:val="center"/>
            <w:rPr>
              <w:rFonts w:ascii="Times New Roman" w:eastAsiaTheme="minorHAnsi" w:hAnsi="Times New Roman" w:cstheme="minorBidi"/>
              <w:b w:val="0"/>
              <w:bCs w:val="0"/>
              <w:color w:val="000000" w:themeColor="text1"/>
              <w:sz w:val="24"/>
              <w:szCs w:val="22"/>
              <w:lang w:val="en-IN"/>
            </w:rPr>
          </w:pPr>
        </w:p>
        <w:p w14:paraId="479251E5" w14:textId="77777777" w:rsidR="00E51935" w:rsidRPr="005E1EF3" w:rsidRDefault="00E51935" w:rsidP="00E51935">
          <w:pPr>
            <w:pStyle w:val="TOCHeading"/>
            <w:jc w:val="center"/>
            <w:rPr>
              <w:color w:val="000000" w:themeColor="text1"/>
            </w:rPr>
          </w:pPr>
          <w:r w:rsidRPr="005E1EF3">
            <w:rPr>
              <w:rFonts w:ascii="Times New Roman" w:hAnsi="Times New Roman" w:cs="Times New Roman"/>
              <w:color w:val="000000" w:themeColor="text1"/>
            </w:rPr>
            <w:t>Table of Contents</w:t>
          </w:r>
        </w:p>
        <w:p w14:paraId="535C8BAB" w14:textId="77777777" w:rsidR="00BA0CF3" w:rsidRDefault="00FF0D32">
          <w:pPr>
            <w:pStyle w:val="TOC1"/>
            <w:tabs>
              <w:tab w:val="right" w:leader="dot" w:pos="9016"/>
            </w:tabs>
            <w:rPr>
              <w:rFonts w:asciiTheme="minorHAnsi" w:eastAsiaTheme="minorEastAsia" w:hAnsiTheme="minorHAnsi"/>
              <w:noProof/>
              <w:szCs w:val="24"/>
            </w:rPr>
          </w:pPr>
          <w:r w:rsidRPr="005E1EF3">
            <w:rPr>
              <w:color w:val="000000" w:themeColor="text1"/>
            </w:rPr>
            <w:fldChar w:fldCharType="begin"/>
          </w:r>
          <w:r w:rsidR="00E51935" w:rsidRPr="005E1EF3">
            <w:rPr>
              <w:color w:val="000000" w:themeColor="text1"/>
            </w:rPr>
            <w:instrText xml:space="preserve"> TOC \o "1-3" \h \z \u </w:instrText>
          </w:r>
          <w:r w:rsidRPr="005E1EF3">
            <w:rPr>
              <w:color w:val="000000" w:themeColor="text1"/>
            </w:rPr>
            <w:fldChar w:fldCharType="separate"/>
          </w:r>
          <w:hyperlink w:anchor="_Toc39237354" w:history="1">
            <w:r w:rsidR="00BA0CF3" w:rsidRPr="00741828">
              <w:rPr>
                <w:rStyle w:val="Hyperlink"/>
                <w:noProof/>
              </w:rPr>
              <w:t>Introduction</w:t>
            </w:r>
            <w:r w:rsidR="00BA0CF3">
              <w:rPr>
                <w:noProof/>
                <w:webHidden/>
              </w:rPr>
              <w:tab/>
            </w:r>
            <w:r w:rsidR="00BA0CF3">
              <w:rPr>
                <w:noProof/>
                <w:webHidden/>
              </w:rPr>
              <w:fldChar w:fldCharType="begin"/>
            </w:r>
            <w:r w:rsidR="00BA0CF3">
              <w:rPr>
                <w:noProof/>
                <w:webHidden/>
              </w:rPr>
              <w:instrText xml:space="preserve"> PAGEREF _Toc39237354 \h </w:instrText>
            </w:r>
            <w:r w:rsidR="00BA0CF3">
              <w:rPr>
                <w:noProof/>
                <w:webHidden/>
              </w:rPr>
            </w:r>
            <w:r w:rsidR="00BA0CF3">
              <w:rPr>
                <w:noProof/>
                <w:webHidden/>
              </w:rPr>
              <w:fldChar w:fldCharType="separate"/>
            </w:r>
            <w:r w:rsidR="00BA0CF3">
              <w:rPr>
                <w:noProof/>
                <w:webHidden/>
              </w:rPr>
              <w:t>4</w:t>
            </w:r>
            <w:r w:rsidR="00BA0CF3">
              <w:rPr>
                <w:noProof/>
                <w:webHidden/>
              </w:rPr>
              <w:fldChar w:fldCharType="end"/>
            </w:r>
          </w:hyperlink>
        </w:p>
        <w:p w14:paraId="2066F1EB" w14:textId="77777777" w:rsidR="00BA0CF3" w:rsidRDefault="009B7587">
          <w:pPr>
            <w:pStyle w:val="TOC1"/>
            <w:tabs>
              <w:tab w:val="right" w:leader="dot" w:pos="9016"/>
            </w:tabs>
            <w:rPr>
              <w:rFonts w:asciiTheme="minorHAnsi" w:eastAsiaTheme="minorEastAsia" w:hAnsiTheme="minorHAnsi"/>
              <w:noProof/>
              <w:szCs w:val="24"/>
            </w:rPr>
          </w:pPr>
          <w:hyperlink w:anchor="_Toc39237355" w:history="1">
            <w:r w:rsidR="00BA0CF3" w:rsidRPr="00741828">
              <w:rPr>
                <w:rStyle w:val="Hyperlink"/>
                <w:noProof/>
              </w:rPr>
              <w:t>Part 1: Problem at workplace</w:t>
            </w:r>
            <w:r w:rsidR="00BA0CF3">
              <w:rPr>
                <w:noProof/>
                <w:webHidden/>
              </w:rPr>
              <w:tab/>
            </w:r>
            <w:r w:rsidR="00BA0CF3">
              <w:rPr>
                <w:noProof/>
                <w:webHidden/>
              </w:rPr>
              <w:fldChar w:fldCharType="begin"/>
            </w:r>
            <w:r w:rsidR="00BA0CF3">
              <w:rPr>
                <w:noProof/>
                <w:webHidden/>
              </w:rPr>
              <w:instrText xml:space="preserve"> PAGEREF _Toc39237355 \h </w:instrText>
            </w:r>
            <w:r w:rsidR="00BA0CF3">
              <w:rPr>
                <w:noProof/>
                <w:webHidden/>
              </w:rPr>
            </w:r>
            <w:r w:rsidR="00BA0CF3">
              <w:rPr>
                <w:noProof/>
                <w:webHidden/>
              </w:rPr>
              <w:fldChar w:fldCharType="separate"/>
            </w:r>
            <w:r w:rsidR="00BA0CF3">
              <w:rPr>
                <w:noProof/>
                <w:webHidden/>
              </w:rPr>
              <w:t>5</w:t>
            </w:r>
            <w:r w:rsidR="00BA0CF3">
              <w:rPr>
                <w:noProof/>
                <w:webHidden/>
              </w:rPr>
              <w:fldChar w:fldCharType="end"/>
            </w:r>
          </w:hyperlink>
        </w:p>
        <w:p w14:paraId="285B9333" w14:textId="77777777" w:rsidR="00BA0CF3" w:rsidRDefault="009B7587">
          <w:pPr>
            <w:pStyle w:val="TOC2"/>
            <w:tabs>
              <w:tab w:val="right" w:leader="dot" w:pos="9016"/>
            </w:tabs>
            <w:rPr>
              <w:rFonts w:asciiTheme="minorHAnsi" w:eastAsiaTheme="minorEastAsia" w:hAnsiTheme="minorHAnsi"/>
              <w:noProof/>
              <w:szCs w:val="24"/>
            </w:rPr>
          </w:pPr>
          <w:hyperlink w:anchor="_Toc39237356" w:history="1">
            <w:r w:rsidR="00BA0CF3" w:rsidRPr="00741828">
              <w:rPr>
                <w:rStyle w:val="Hyperlink"/>
                <w:noProof/>
              </w:rPr>
              <w:t>1.1 Choose problem</w:t>
            </w:r>
            <w:r w:rsidR="00BA0CF3">
              <w:rPr>
                <w:noProof/>
                <w:webHidden/>
              </w:rPr>
              <w:tab/>
            </w:r>
            <w:r w:rsidR="00BA0CF3">
              <w:rPr>
                <w:noProof/>
                <w:webHidden/>
              </w:rPr>
              <w:fldChar w:fldCharType="begin"/>
            </w:r>
            <w:r w:rsidR="00BA0CF3">
              <w:rPr>
                <w:noProof/>
                <w:webHidden/>
              </w:rPr>
              <w:instrText xml:space="preserve"> PAGEREF _Toc39237356 \h </w:instrText>
            </w:r>
            <w:r w:rsidR="00BA0CF3">
              <w:rPr>
                <w:noProof/>
                <w:webHidden/>
              </w:rPr>
            </w:r>
            <w:r w:rsidR="00BA0CF3">
              <w:rPr>
                <w:noProof/>
                <w:webHidden/>
              </w:rPr>
              <w:fldChar w:fldCharType="separate"/>
            </w:r>
            <w:r w:rsidR="00BA0CF3">
              <w:rPr>
                <w:noProof/>
                <w:webHidden/>
              </w:rPr>
              <w:t>5</w:t>
            </w:r>
            <w:r w:rsidR="00BA0CF3">
              <w:rPr>
                <w:noProof/>
                <w:webHidden/>
              </w:rPr>
              <w:fldChar w:fldCharType="end"/>
            </w:r>
          </w:hyperlink>
        </w:p>
        <w:p w14:paraId="5C2AC24C" w14:textId="77777777" w:rsidR="00BA0CF3" w:rsidRDefault="009B7587">
          <w:pPr>
            <w:pStyle w:val="TOC2"/>
            <w:tabs>
              <w:tab w:val="right" w:leader="dot" w:pos="9016"/>
            </w:tabs>
            <w:rPr>
              <w:rFonts w:asciiTheme="minorHAnsi" w:eastAsiaTheme="minorEastAsia" w:hAnsiTheme="minorHAnsi"/>
              <w:noProof/>
              <w:szCs w:val="24"/>
            </w:rPr>
          </w:pPr>
          <w:hyperlink w:anchor="_Toc39237357" w:history="1">
            <w:r w:rsidR="00BA0CF3" w:rsidRPr="00741828">
              <w:rPr>
                <w:rStyle w:val="Hyperlink"/>
                <w:noProof/>
              </w:rPr>
              <w:t>1.2 Reasons of the problem</w:t>
            </w:r>
            <w:r w:rsidR="00BA0CF3">
              <w:rPr>
                <w:noProof/>
                <w:webHidden/>
              </w:rPr>
              <w:tab/>
            </w:r>
            <w:r w:rsidR="00BA0CF3">
              <w:rPr>
                <w:noProof/>
                <w:webHidden/>
              </w:rPr>
              <w:fldChar w:fldCharType="begin"/>
            </w:r>
            <w:r w:rsidR="00BA0CF3">
              <w:rPr>
                <w:noProof/>
                <w:webHidden/>
              </w:rPr>
              <w:instrText xml:space="preserve"> PAGEREF _Toc39237357 \h </w:instrText>
            </w:r>
            <w:r w:rsidR="00BA0CF3">
              <w:rPr>
                <w:noProof/>
                <w:webHidden/>
              </w:rPr>
            </w:r>
            <w:r w:rsidR="00BA0CF3">
              <w:rPr>
                <w:noProof/>
                <w:webHidden/>
              </w:rPr>
              <w:fldChar w:fldCharType="separate"/>
            </w:r>
            <w:r w:rsidR="00BA0CF3">
              <w:rPr>
                <w:noProof/>
                <w:webHidden/>
              </w:rPr>
              <w:t>5</w:t>
            </w:r>
            <w:r w:rsidR="00BA0CF3">
              <w:rPr>
                <w:noProof/>
                <w:webHidden/>
              </w:rPr>
              <w:fldChar w:fldCharType="end"/>
            </w:r>
          </w:hyperlink>
        </w:p>
        <w:p w14:paraId="6F6CD558" w14:textId="77777777" w:rsidR="00BA0CF3" w:rsidRDefault="009B7587">
          <w:pPr>
            <w:pStyle w:val="TOC2"/>
            <w:tabs>
              <w:tab w:val="right" w:leader="dot" w:pos="9016"/>
            </w:tabs>
            <w:rPr>
              <w:rFonts w:asciiTheme="minorHAnsi" w:eastAsiaTheme="minorEastAsia" w:hAnsiTheme="minorHAnsi"/>
              <w:noProof/>
              <w:szCs w:val="24"/>
            </w:rPr>
          </w:pPr>
          <w:hyperlink w:anchor="_Toc39237358" w:history="1">
            <w:r w:rsidR="00BA0CF3" w:rsidRPr="00741828">
              <w:rPr>
                <w:rStyle w:val="Hyperlink"/>
                <w:noProof/>
              </w:rPr>
              <w:t>13. Advantages/ disadvantages of the selected problem</w:t>
            </w:r>
            <w:r w:rsidR="00BA0CF3">
              <w:rPr>
                <w:noProof/>
                <w:webHidden/>
              </w:rPr>
              <w:tab/>
            </w:r>
            <w:r w:rsidR="00BA0CF3">
              <w:rPr>
                <w:noProof/>
                <w:webHidden/>
              </w:rPr>
              <w:fldChar w:fldCharType="begin"/>
            </w:r>
            <w:r w:rsidR="00BA0CF3">
              <w:rPr>
                <w:noProof/>
                <w:webHidden/>
              </w:rPr>
              <w:instrText xml:space="preserve"> PAGEREF _Toc39237358 \h </w:instrText>
            </w:r>
            <w:r w:rsidR="00BA0CF3">
              <w:rPr>
                <w:noProof/>
                <w:webHidden/>
              </w:rPr>
            </w:r>
            <w:r w:rsidR="00BA0CF3">
              <w:rPr>
                <w:noProof/>
                <w:webHidden/>
              </w:rPr>
              <w:fldChar w:fldCharType="separate"/>
            </w:r>
            <w:r w:rsidR="00BA0CF3">
              <w:rPr>
                <w:noProof/>
                <w:webHidden/>
              </w:rPr>
              <w:t>5</w:t>
            </w:r>
            <w:r w:rsidR="00BA0CF3">
              <w:rPr>
                <w:noProof/>
                <w:webHidden/>
              </w:rPr>
              <w:fldChar w:fldCharType="end"/>
            </w:r>
          </w:hyperlink>
        </w:p>
        <w:p w14:paraId="3D4174D9" w14:textId="77777777" w:rsidR="00BA0CF3" w:rsidRDefault="009B7587">
          <w:pPr>
            <w:pStyle w:val="TOC2"/>
            <w:tabs>
              <w:tab w:val="right" w:leader="dot" w:pos="9016"/>
            </w:tabs>
            <w:rPr>
              <w:rFonts w:asciiTheme="minorHAnsi" w:eastAsiaTheme="minorEastAsia" w:hAnsiTheme="minorHAnsi"/>
              <w:noProof/>
              <w:szCs w:val="24"/>
            </w:rPr>
          </w:pPr>
          <w:hyperlink w:anchor="_Toc39237359" w:history="1">
            <w:r w:rsidR="00BA0CF3" w:rsidRPr="00741828">
              <w:rPr>
                <w:rStyle w:val="Hyperlink"/>
                <w:noProof/>
              </w:rPr>
              <w:t>1.4 How to resolve the problem</w:t>
            </w:r>
            <w:r w:rsidR="00BA0CF3">
              <w:rPr>
                <w:noProof/>
                <w:webHidden/>
              </w:rPr>
              <w:tab/>
            </w:r>
            <w:r w:rsidR="00BA0CF3">
              <w:rPr>
                <w:noProof/>
                <w:webHidden/>
              </w:rPr>
              <w:fldChar w:fldCharType="begin"/>
            </w:r>
            <w:r w:rsidR="00BA0CF3">
              <w:rPr>
                <w:noProof/>
                <w:webHidden/>
              </w:rPr>
              <w:instrText xml:space="preserve"> PAGEREF _Toc39237359 \h </w:instrText>
            </w:r>
            <w:r w:rsidR="00BA0CF3">
              <w:rPr>
                <w:noProof/>
                <w:webHidden/>
              </w:rPr>
            </w:r>
            <w:r w:rsidR="00BA0CF3">
              <w:rPr>
                <w:noProof/>
                <w:webHidden/>
              </w:rPr>
              <w:fldChar w:fldCharType="separate"/>
            </w:r>
            <w:r w:rsidR="00BA0CF3">
              <w:rPr>
                <w:noProof/>
                <w:webHidden/>
              </w:rPr>
              <w:t>5</w:t>
            </w:r>
            <w:r w:rsidR="00BA0CF3">
              <w:rPr>
                <w:noProof/>
                <w:webHidden/>
              </w:rPr>
              <w:fldChar w:fldCharType="end"/>
            </w:r>
          </w:hyperlink>
        </w:p>
        <w:p w14:paraId="132C879F" w14:textId="77777777" w:rsidR="00BA0CF3" w:rsidRDefault="009B7587">
          <w:pPr>
            <w:pStyle w:val="TOC2"/>
            <w:tabs>
              <w:tab w:val="right" w:leader="dot" w:pos="9016"/>
            </w:tabs>
            <w:rPr>
              <w:rFonts w:asciiTheme="minorHAnsi" w:eastAsiaTheme="minorEastAsia" w:hAnsiTheme="minorHAnsi"/>
              <w:noProof/>
              <w:szCs w:val="24"/>
            </w:rPr>
          </w:pPr>
          <w:hyperlink w:anchor="_Toc39237360" w:history="1">
            <w:r w:rsidR="00BA0CF3" w:rsidRPr="00741828">
              <w:rPr>
                <w:rStyle w:val="Hyperlink"/>
                <w:noProof/>
              </w:rPr>
              <w:t>1.5 My experience of the problem at the workplace</w:t>
            </w:r>
            <w:r w:rsidR="00BA0CF3">
              <w:rPr>
                <w:noProof/>
                <w:webHidden/>
              </w:rPr>
              <w:tab/>
            </w:r>
            <w:r w:rsidR="00BA0CF3">
              <w:rPr>
                <w:noProof/>
                <w:webHidden/>
              </w:rPr>
              <w:fldChar w:fldCharType="begin"/>
            </w:r>
            <w:r w:rsidR="00BA0CF3">
              <w:rPr>
                <w:noProof/>
                <w:webHidden/>
              </w:rPr>
              <w:instrText xml:space="preserve"> PAGEREF _Toc39237360 \h </w:instrText>
            </w:r>
            <w:r w:rsidR="00BA0CF3">
              <w:rPr>
                <w:noProof/>
                <w:webHidden/>
              </w:rPr>
            </w:r>
            <w:r w:rsidR="00BA0CF3">
              <w:rPr>
                <w:noProof/>
                <w:webHidden/>
              </w:rPr>
              <w:fldChar w:fldCharType="separate"/>
            </w:r>
            <w:r w:rsidR="00BA0CF3">
              <w:rPr>
                <w:noProof/>
                <w:webHidden/>
              </w:rPr>
              <w:t>5</w:t>
            </w:r>
            <w:r w:rsidR="00BA0CF3">
              <w:rPr>
                <w:noProof/>
                <w:webHidden/>
              </w:rPr>
              <w:fldChar w:fldCharType="end"/>
            </w:r>
          </w:hyperlink>
        </w:p>
        <w:p w14:paraId="2E5B899F" w14:textId="77777777" w:rsidR="00BA0CF3" w:rsidRDefault="009B7587">
          <w:pPr>
            <w:pStyle w:val="TOC2"/>
            <w:tabs>
              <w:tab w:val="right" w:leader="dot" w:pos="9016"/>
            </w:tabs>
            <w:rPr>
              <w:rFonts w:asciiTheme="minorHAnsi" w:eastAsiaTheme="minorEastAsia" w:hAnsiTheme="minorHAnsi"/>
              <w:noProof/>
              <w:szCs w:val="24"/>
            </w:rPr>
          </w:pPr>
          <w:hyperlink w:anchor="_Toc39237361" w:history="1">
            <w:r w:rsidR="00BA0CF3" w:rsidRPr="00741828">
              <w:rPr>
                <w:rStyle w:val="Hyperlink"/>
                <w:noProof/>
              </w:rPr>
              <w:t>1.6 Seven steps to problem solving</w:t>
            </w:r>
            <w:r w:rsidR="00BA0CF3">
              <w:rPr>
                <w:noProof/>
                <w:webHidden/>
              </w:rPr>
              <w:tab/>
            </w:r>
            <w:r w:rsidR="00BA0CF3">
              <w:rPr>
                <w:noProof/>
                <w:webHidden/>
              </w:rPr>
              <w:fldChar w:fldCharType="begin"/>
            </w:r>
            <w:r w:rsidR="00BA0CF3">
              <w:rPr>
                <w:noProof/>
                <w:webHidden/>
              </w:rPr>
              <w:instrText xml:space="preserve"> PAGEREF _Toc39237361 \h </w:instrText>
            </w:r>
            <w:r w:rsidR="00BA0CF3">
              <w:rPr>
                <w:noProof/>
                <w:webHidden/>
              </w:rPr>
            </w:r>
            <w:r w:rsidR="00BA0CF3">
              <w:rPr>
                <w:noProof/>
                <w:webHidden/>
              </w:rPr>
              <w:fldChar w:fldCharType="separate"/>
            </w:r>
            <w:r w:rsidR="00BA0CF3">
              <w:rPr>
                <w:noProof/>
                <w:webHidden/>
              </w:rPr>
              <w:t>6</w:t>
            </w:r>
            <w:r w:rsidR="00BA0CF3">
              <w:rPr>
                <w:noProof/>
                <w:webHidden/>
              </w:rPr>
              <w:fldChar w:fldCharType="end"/>
            </w:r>
          </w:hyperlink>
        </w:p>
        <w:p w14:paraId="08BB6EB5" w14:textId="77777777" w:rsidR="00BA0CF3" w:rsidRDefault="009B7587">
          <w:pPr>
            <w:pStyle w:val="TOC1"/>
            <w:tabs>
              <w:tab w:val="right" w:leader="dot" w:pos="9016"/>
            </w:tabs>
            <w:rPr>
              <w:rFonts w:asciiTheme="minorHAnsi" w:eastAsiaTheme="minorEastAsia" w:hAnsiTheme="minorHAnsi"/>
              <w:noProof/>
              <w:szCs w:val="24"/>
            </w:rPr>
          </w:pPr>
          <w:hyperlink w:anchor="_Toc39237362" w:history="1">
            <w:r w:rsidR="00BA0CF3" w:rsidRPr="00741828">
              <w:rPr>
                <w:rStyle w:val="Hyperlink"/>
                <w:noProof/>
              </w:rPr>
              <w:t>Part 2: Decision Making</w:t>
            </w:r>
            <w:r w:rsidR="00BA0CF3">
              <w:rPr>
                <w:noProof/>
                <w:webHidden/>
              </w:rPr>
              <w:tab/>
            </w:r>
            <w:r w:rsidR="00BA0CF3">
              <w:rPr>
                <w:noProof/>
                <w:webHidden/>
              </w:rPr>
              <w:fldChar w:fldCharType="begin"/>
            </w:r>
            <w:r w:rsidR="00BA0CF3">
              <w:rPr>
                <w:noProof/>
                <w:webHidden/>
              </w:rPr>
              <w:instrText xml:space="preserve"> PAGEREF _Toc39237362 \h </w:instrText>
            </w:r>
            <w:r w:rsidR="00BA0CF3">
              <w:rPr>
                <w:noProof/>
                <w:webHidden/>
              </w:rPr>
            </w:r>
            <w:r w:rsidR="00BA0CF3">
              <w:rPr>
                <w:noProof/>
                <w:webHidden/>
              </w:rPr>
              <w:fldChar w:fldCharType="separate"/>
            </w:r>
            <w:r w:rsidR="00BA0CF3">
              <w:rPr>
                <w:noProof/>
                <w:webHidden/>
              </w:rPr>
              <w:t>7</w:t>
            </w:r>
            <w:r w:rsidR="00BA0CF3">
              <w:rPr>
                <w:noProof/>
                <w:webHidden/>
              </w:rPr>
              <w:fldChar w:fldCharType="end"/>
            </w:r>
          </w:hyperlink>
        </w:p>
        <w:p w14:paraId="1992D658" w14:textId="77777777" w:rsidR="00BA0CF3" w:rsidRDefault="009B7587">
          <w:pPr>
            <w:pStyle w:val="TOC2"/>
            <w:tabs>
              <w:tab w:val="right" w:leader="dot" w:pos="9016"/>
            </w:tabs>
            <w:rPr>
              <w:rFonts w:asciiTheme="minorHAnsi" w:eastAsiaTheme="minorEastAsia" w:hAnsiTheme="minorHAnsi"/>
              <w:noProof/>
              <w:szCs w:val="24"/>
            </w:rPr>
          </w:pPr>
          <w:hyperlink w:anchor="_Toc39237363" w:history="1">
            <w:r w:rsidR="00BA0CF3" w:rsidRPr="00741828">
              <w:rPr>
                <w:rStyle w:val="Hyperlink"/>
                <w:noProof/>
              </w:rPr>
              <w:t>2.1 Types of Decision</w:t>
            </w:r>
            <w:r w:rsidR="00BA0CF3">
              <w:rPr>
                <w:noProof/>
                <w:webHidden/>
              </w:rPr>
              <w:tab/>
            </w:r>
            <w:r w:rsidR="00BA0CF3">
              <w:rPr>
                <w:noProof/>
                <w:webHidden/>
              </w:rPr>
              <w:fldChar w:fldCharType="begin"/>
            </w:r>
            <w:r w:rsidR="00BA0CF3">
              <w:rPr>
                <w:noProof/>
                <w:webHidden/>
              </w:rPr>
              <w:instrText xml:space="preserve"> PAGEREF _Toc39237363 \h </w:instrText>
            </w:r>
            <w:r w:rsidR="00BA0CF3">
              <w:rPr>
                <w:noProof/>
                <w:webHidden/>
              </w:rPr>
            </w:r>
            <w:r w:rsidR="00BA0CF3">
              <w:rPr>
                <w:noProof/>
                <w:webHidden/>
              </w:rPr>
              <w:fldChar w:fldCharType="separate"/>
            </w:r>
            <w:r w:rsidR="00BA0CF3">
              <w:rPr>
                <w:noProof/>
                <w:webHidden/>
              </w:rPr>
              <w:t>7</w:t>
            </w:r>
            <w:r w:rsidR="00BA0CF3">
              <w:rPr>
                <w:noProof/>
                <w:webHidden/>
              </w:rPr>
              <w:fldChar w:fldCharType="end"/>
            </w:r>
          </w:hyperlink>
        </w:p>
        <w:p w14:paraId="3135B77A" w14:textId="77777777" w:rsidR="00BA0CF3" w:rsidRDefault="009B7587">
          <w:pPr>
            <w:pStyle w:val="TOC2"/>
            <w:tabs>
              <w:tab w:val="right" w:leader="dot" w:pos="9016"/>
            </w:tabs>
            <w:rPr>
              <w:rFonts w:asciiTheme="minorHAnsi" w:eastAsiaTheme="minorEastAsia" w:hAnsiTheme="minorHAnsi"/>
              <w:noProof/>
              <w:szCs w:val="24"/>
            </w:rPr>
          </w:pPr>
          <w:hyperlink w:anchor="_Toc39237364" w:history="1">
            <w:r w:rsidR="00BA0CF3" w:rsidRPr="00741828">
              <w:rPr>
                <w:rStyle w:val="Hyperlink"/>
                <w:noProof/>
              </w:rPr>
              <w:t>2.2 Factors affecting decision making</w:t>
            </w:r>
            <w:r w:rsidR="00BA0CF3">
              <w:rPr>
                <w:noProof/>
                <w:webHidden/>
              </w:rPr>
              <w:tab/>
            </w:r>
            <w:r w:rsidR="00BA0CF3">
              <w:rPr>
                <w:noProof/>
                <w:webHidden/>
              </w:rPr>
              <w:fldChar w:fldCharType="begin"/>
            </w:r>
            <w:r w:rsidR="00BA0CF3">
              <w:rPr>
                <w:noProof/>
                <w:webHidden/>
              </w:rPr>
              <w:instrText xml:space="preserve"> PAGEREF _Toc39237364 \h </w:instrText>
            </w:r>
            <w:r w:rsidR="00BA0CF3">
              <w:rPr>
                <w:noProof/>
                <w:webHidden/>
              </w:rPr>
            </w:r>
            <w:r w:rsidR="00BA0CF3">
              <w:rPr>
                <w:noProof/>
                <w:webHidden/>
              </w:rPr>
              <w:fldChar w:fldCharType="separate"/>
            </w:r>
            <w:r w:rsidR="00BA0CF3">
              <w:rPr>
                <w:noProof/>
                <w:webHidden/>
              </w:rPr>
              <w:t>7</w:t>
            </w:r>
            <w:r w:rsidR="00BA0CF3">
              <w:rPr>
                <w:noProof/>
                <w:webHidden/>
              </w:rPr>
              <w:fldChar w:fldCharType="end"/>
            </w:r>
          </w:hyperlink>
        </w:p>
        <w:p w14:paraId="74CC7E10" w14:textId="77777777" w:rsidR="00BA0CF3" w:rsidRDefault="009B7587">
          <w:pPr>
            <w:pStyle w:val="TOC2"/>
            <w:tabs>
              <w:tab w:val="right" w:leader="dot" w:pos="9016"/>
            </w:tabs>
            <w:rPr>
              <w:rFonts w:asciiTheme="minorHAnsi" w:eastAsiaTheme="minorEastAsia" w:hAnsiTheme="minorHAnsi"/>
              <w:noProof/>
              <w:szCs w:val="24"/>
            </w:rPr>
          </w:pPr>
          <w:hyperlink w:anchor="_Toc39237365" w:history="1">
            <w:r w:rsidR="00BA0CF3" w:rsidRPr="00741828">
              <w:rPr>
                <w:rStyle w:val="Hyperlink"/>
                <w:noProof/>
              </w:rPr>
              <w:t>2.3 Ingredients of good decision making</w:t>
            </w:r>
            <w:r w:rsidR="00BA0CF3">
              <w:rPr>
                <w:noProof/>
                <w:webHidden/>
              </w:rPr>
              <w:tab/>
            </w:r>
            <w:r w:rsidR="00BA0CF3">
              <w:rPr>
                <w:noProof/>
                <w:webHidden/>
              </w:rPr>
              <w:fldChar w:fldCharType="begin"/>
            </w:r>
            <w:r w:rsidR="00BA0CF3">
              <w:rPr>
                <w:noProof/>
                <w:webHidden/>
              </w:rPr>
              <w:instrText xml:space="preserve"> PAGEREF _Toc39237365 \h </w:instrText>
            </w:r>
            <w:r w:rsidR="00BA0CF3">
              <w:rPr>
                <w:noProof/>
                <w:webHidden/>
              </w:rPr>
            </w:r>
            <w:r w:rsidR="00BA0CF3">
              <w:rPr>
                <w:noProof/>
                <w:webHidden/>
              </w:rPr>
              <w:fldChar w:fldCharType="separate"/>
            </w:r>
            <w:r w:rsidR="00BA0CF3">
              <w:rPr>
                <w:noProof/>
                <w:webHidden/>
              </w:rPr>
              <w:t>7</w:t>
            </w:r>
            <w:r w:rsidR="00BA0CF3">
              <w:rPr>
                <w:noProof/>
                <w:webHidden/>
              </w:rPr>
              <w:fldChar w:fldCharType="end"/>
            </w:r>
          </w:hyperlink>
        </w:p>
        <w:p w14:paraId="640D153C" w14:textId="77777777" w:rsidR="00BA0CF3" w:rsidRDefault="009B7587">
          <w:pPr>
            <w:pStyle w:val="TOC2"/>
            <w:tabs>
              <w:tab w:val="right" w:leader="dot" w:pos="9016"/>
            </w:tabs>
            <w:rPr>
              <w:rFonts w:asciiTheme="minorHAnsi" w:eastAsiaTheme="minorEastAsia" w:hAnsiTheme="minorHAnsi"/>
              <w:noProof/>
              <w:szCs w:val="24"/>
            </w:rPr>
          </w:pPr>
          <w:hyperlink w:anchor="_Toc39237366" w:history="1">
            <w:r w:rsidR="00BA0CF3" w:rsidRPr="00741828">
              <w:rPr>
                <w:rStyle w:val="Hyperlink"/>
                <w:noProof/>
              </w:rPr>
              <w:t>2.4 Fishbone Analysis</w:t>
            </w:r>
            <w:r w:rsidR="00BA0CF3">
              <w:rPr>
                <w:noProof/>
                <w:webHidden/>
              </w:rPr>
              <w:tab/>
            </w:r>
            <w:r w:rsidR="00BA0CF3">
              <w:rPr>
                <w:noProof/>
                <w:webHidden/>
              </w:rPr>
              <w:fldChar w:fldCharType="begin"/>
            </w:r>
            <w:r w:rsidR="00BA0CF3">
              <w:rPr>
                <w:noProof/>
                <w:webHidden/>
              </w:rPr>
              <w:instrText xml:space="preserve"> PAGEREF _Toc39237366 \h </w:instrText>
            </w:r>
            <w:r w:rsidR="00BA0CF3">
              <w:rPr>
                <w:noProof/>
                <w:webHidden/>
              </w:rPr>
            </w:r>
            <w:r w:rsidR="00BA0CF3">
              <w:rPr>
                <w:noProof/>
                <w:webHidden/>
              </w:rPr>
              <w:fldChar w:fldCharType="separate"/>
            </w:r>
            <w:r w:rsidR="00BA0CF3">
              <w:rPr>
                <w:noProof/>
                <w:webHidden/>
              </w:rPr>
              <w:t>8</w:t>
            </w:r>
            <w:r w:rsidR="00BA0CF3">
              <w:rPr>
                <w:noProof/>
                <w:webHidden/>
              </w:rPr>
              <w:fldChar w:fldCharType="end"/>
            </w:r>
          </w:hyperlink>
        </w:p>
        <w:p w14:paraId="64F48E83" w14:textId="77777777" w:rsidR="00BA0CF3" w:rsidRDefault="009B7587">
          <w:pPr>
            <w:pStyle w:val="TOC2"/>
            <w:tabs>
              <w:tab w:val="right" w:leader="dot" w:pos="9016"/>
            </w:tabs>
            <w:rPr>
              <w:rFonts w:asciiTheme="minorHAnsi" w:eastAsiaTheme="minorEastAsia" w:hAnsiTheme="minorHAnsi"/>
              <w:noProof/>
              <w:szCs w:val="24"/>
            </w:rPr>
          </w:pPr>
          <w:hyperlink w:anchor="_Toc39237367" w:history="1">
            <w:r w:rsidR="00BA0CF3" w:rsidRPr="00741828">
              <w:rPr>
                <w:rStyle w:val="Hyperlink"/>
                <w:noProof/>
              </w:rPr>
              <w:t>2.5 SWOT Analysis</w:t>
            </w:r>
            <w:r w:rsidR="00BA0CF3">
              <w:rPr>
                <w:noProof/>
                <w:webHidden/>
              </w:rPr>
              <w:tab/>
            </w:r>
            <w:r w:rsidR="00BA0CF3">
              <w:rPr>
                <w:noProof/>
                <w:webHidden/>
              </w:rPr>
              <w:fldChar w:fldCharType="begin"/>
            </w:r>
            <w:r w:rsidR="00BA0CF3">
              <w:rPr>
                <w:noProof/>
                <w:webHidden/>
              </w:rPr>
              <w:instrText xml:space="preserve"> PAGEREF _Toc39237367 \h </w:instrText>
            </w:r>
            <w:r w:rsidR="00BA0CF3">
              <w:rPr>
                <w:noProof/>
                <w:webHidden/>
              </w:rPr>
            </w:r>
            <w:r w:rsidR="00BA0CF3">
              <w:rPr>
                <w:noProof/>
                <w:webHidden/>
              </w:rPr>
              <w:fldChar w:fldCharType="separate"/>
            </w:r>
            <w:r w:rsidR="00BA0CF3">
              <w:rPr>
                <w:noProof/>
                <w:webHidden/>
              </w:rPr>
              <w:t>9</w:t>
            </w:r>
            <w:r w:rsidR="00BA0CF3">
              <w:rPr>
                <w:noProof/>
                <w:webHidden/>
              </w:rPr>
              <w:fldChar w:fldCharType="end"/>
            </w:r>
          </w:hyperlink>
        </w:p>
        <w:p w14:paraId="150C3120" w14:textId="77777777" w:rsidR="00BA0CF3" w:rsidRDefault="009B7587">
          <w:pPr>
            <w:pStyle w:val="TOC2"/>
            <w:tabs>
              <w:tab w:val="right" w:leader="dot" w:pos="9016"/>
            </w:tabs>
            <w:rPr>
              <w:rFonts w:asciiTheme="minorHAnsi" w:eastAsiaTheme="minorEastAsia" w:hAnsiTheme="minorHAnsi"/>
              <w:noProof/>
              <w:szCs w:val="24"/>
            </w:rPr>
          </w:pPr>
          <w:hyperlink w:anchor="_Toc39237368" w:history="1">
            <w:r w:rsidR="00BA0CF3" w:rsidRPr="00741828">
              <w:rPr>
                <w:rStyle w:val="Hyperlink"/>
                <w:noProof/>
              </w:rPr>
              <w:t>2.6 PESTLE Analysis</w:t>
            </w:r>
            <w:r w:rsidR="00BA0CF3">
              <w:rPr>
                <w:noProof/>
                <w:webHidden/>
              </w:rPr>
              <w:tab/>
            </w:r>
            <w:r w:rsidR="00BA0CF3">
              <w:rPr>
                <w:noProof/>
                <w:webHidden/>
              </w:rPr>
              <w:fldChar w:fldCharType="begin"/>
            </w:r>
            <w:r w:rsidR="00BA0CF3">
              <w:rPr>
                <w:noProof/>
                <w:webHidden/>
              </w:rPr>
              <w:instrText xml:space="preserve"> PAGEREF _Toc39237368 \h </w:instrText>
            </w:r>
            <w:r w:rsidR="00BA0CF3">
              <w:rPr>
                <w:noProof/>
                <w:webHidden/>
              </w:rPr>
            </w:r>
            <w:r w:rsidR="00BA0CF3">
              <w:rPr>
                <w:noProof/>
                <w:webHidden/>
              </w:rPr>
              <w:fldChar w:fldCharType="separate"/>
            </w:r>
            <w:r w:rsidR="00BA0CF3">
              <w:rPr>
                <w:noProof/>
                <w:webHidden/>
              </w:rPr>
              <w:t>10</w:t>
            </w:r>
            <w:r w:rsidR="00BA0CF3">
              <w:rPr>
                <w:noProof/>
                <w:webHidden/>
              </w:rPr>
              <w:fldChar w:fldCharType="end"/>
            </w:r>
          </w:hyperlink>
        </w:p>
        <w:p w14:paraId="0FC563EE" w14:textId="77777777" w:rsidR="00BA0CF3" w:rsidRDefault="009B7587">
          <w:pPr>
            <w:pStyle w:val="TOC2"/>
            <w:tabs>
              <w:tab w:val="right" w:leader="dot" w:pos="9016"/>
            </w:tabs>
            <w:rPr>
              <w:rFonts w:asciiTheme="minorHAnsi" w:eastAsiaTheme="minorEastAsia" w:hAnsiTheme="minorHAnsi"/>
              <w:noProof/>
              <w:szCs w:val="24"/>
            </w:rPr>
          </w:pPr>
          <w:hyperlink w:anchor="_Toc39237369" w:history="1">
            <w:r w:rsidR="00BA0CF3" w:rsidRPr="00741828">
              <w:rPr>
                <w:rStyle w:val="Hyperlink"/>
                <w:noProof/>
              </w:rPr>
              <w:t>2.7 Porter’s Five Force Model</w:t>
            </w:r>
            <w:r w:rsidR="00BA0CF3">
              <w:rPr>
                <w:noProof/>
                <w:webHidden/>
              </w:rPr>
              <w:tab/>
            </w:r>
            <w:r w:rsidR="00BA0CF3">
              <w:rPr>
                <w:noProof/>
                <w:webHidden/>
              </w:rPr>
              <w:fldChar w:fldCharType="begin"/>
            </w:r>
            <w:r w:rsidR="00BA0CF3">
              <w:rPr>
                <w:noProof/>
                <w:webHidden/>
              </w:rPr>
              <w:instrText xml:space="preserve"> PAGEREF _Toc39237369 \h </w:instrText>
            </w:r>
            <w:r w:rsidR="00BA0CF3">
              <w:rPr>
                <w:noProof/>
                <w:webHidden/>
              </w:rPr>
            </w:r>
            <w:r w:rsidR="00BA0CF3">
              <w:rPr>
                <w:noProof/>
                <w:webHidden/>
              </w:rPr>
              <w:fldChar w:fldCharType="separate"/>
            </w:r>
            <w:r w:rsidR="00BA0CF3">
              <w:rPr>
                <w:noProof/>
                <w:webHidden/>
              </w:rPr>
              <w:t>11</w:t>
            </w:r>
            <w:r w:rsidR="00BA0CF3">
              <w:rPr>
                <w:noProof/>
                <w:webHidden/>
              </w:rPr>
              <w:fldChar w:fldCharType="end"/>
            </w:r>
          </w:hyperlink>
        </w:p>
        <w:p w14:paraId="229769FE" w14:textId="77777777" w:rsidR="00BA0CF3" w:rsidRDefault="009B7587">
          <w:pPr>
            <w:pStyle w:val="TOC1"/>
            <w:tabs>
              <w:tab w:val="right" w:leader="dot" w:pos="9016"/>
            </w:tabs>
            <w:rPr>
              <w:rFonts w:asciiTheme="minorHAnsi" w:eastAsiaTheme="minorEastAsia" w:hAnsiTheme="minorHAnsi"/>
              <w:noProof/>
              <w:szCs w:val="24"/>
            </w:rPr>
          </w:pPr>
          <w:hyperlink w:anchor="_Toc39237370" w:history="1">
            <w:r w:rsidR="00BA0CF3" w:rsidRPr="00741828">
              <w:rPr>
                <w:rStyle w:val="Hyperlink"/>
                <w:noProof/>
              </w:rPr>
              <w:t>Part 3: Solution</w:t>
            </w:r>
            <w:r w:rsidR="00BA0CF3">
              <w:rPr>
                <w:noProof/>
                <w:webHidden/>
              </w:rPr>
              <w:tab/>
            </w:r>
            <w:r w:rsidR="00BA0CF3">
              <w:rPr>
                <w:noProof/>
                <w:webHidden/>
              </w:rPr>
              <w:fldChar w:fldCharType="begin"/>
            </w:r>
            <w:r w:rsidR="00BA0CF3">
              <w:rPr>
                <w:noProof/>
                <w:webHidden/>
              </w:rPr>
              <w:instrText xml:space="preserve"> PAGEREF _Toc39237370 \h </w:instrText>
            </w:r>
            <w:r w:rsidR="00BA0CF3">
              <w:rPr>
                <w:noProof/>
                <w:webHidden/>
              </w:rPr>
            </w:r>
            <w:r w:rsidR="00BA0CF3">
              <w:rPr>
                <w:noProof/>
                <w:webHidden/>
              </w:rPr>
              <w:fldChar w:fldCharType="separate"/>
            </w:r>
            <w:r w:rsidR="00BA0CF3">
              <w:rPr>
                <w:noProof/>
                <w:webHidden/>
              </w:rPr>
              <w:t>12</w:t>
            </w:r>
            <w:r w:rsidR="00BA0CF3">
              <w:rPr>
                <w:noProof/>
                <w:webHidden/>
              </w:rPr>
              <w:fldChar w:fldCharType="end"/>
            </w:r>
          </w:hyperlink>
        </w:p>
        <w:p w14:paraId="25CA0885" w14:textId="77777777" w:rsidR="00BA0CF3" w:rsidRDefault="009B7587">
          <w:pPr>
            <w:pStyle w:val="TOC2"/>
            <w:tabs>
              <w:tab w:val="right" w:leader="dot" w:pos="9016"/>
            </w:tabs>
            <w:rPr>
              <w:rFonts w:asciiTheme="minorHAnsi" w:eastAsiaTheme="minorEastAsia" w:hAnsiTheme="minorHAnsi"/>
              <w:noProof/>
              <w:szCs w:val="24"/>
            </w:rPr>
          </w:pPr>
          <w:hyperlink w:anchor="_Toc39237371" w:history="1">
            <w:r w:rsidR="00BA0CF3" w:rsidRPr="00741828">
              <w:rPr>
                <w:rStyle w:val="Hyperlink"/>
                <w:noProof/>
              </w:rPr>
              <w:t>3.1 Proposed solution 1 - I will be analysing this solution as this is the viable solution for the problem which the casino is facing</w:t>
            </w:r>
            <w:r w:rsidR="00BA0CF3">
              <w:rPr>
                <w:noProof/>
                <w:webHidden/>
              </w:rPr>
              <w:tab/>
            </w:r>
            <w:r w:rsidR="00BA0CF3">
              <w:rPr>
                <w:noProof/>
                <w:webHidden/>
              </w:rPr>
              <w:fldChar w:fldCharType="begin"/>
            </w:r>
            <w:r w:rsidR="00BA0CF3">
              <w:rPr>
                <w:noProof/>
                <w:webHidden/>
              </w:rPr>
              <w:instrText xml:space="preserve"> PAGEREF _Toc39237371 \h </w:instrText>
            </w:r>
            <w:r w:rsidR="00BA0CF3">
              <w:rPr>
                <w:noProof/>
                <w:webHidden/>
              </w:rPr>
            </w:r>
            <w:r w:rsidR="00BA0CF3">
              <w:rPr>
                <w:noProof/>
                <w:webHidden/>
              </w:rPr>
              <w:fldChar w:fldCharType="separate"/>
            </w:r>
            <w:r w:rsidR="00BA0CF3">
              <w:rPr>
                <w:noProof/>
                <w:webHidden/>
              </w:rPr>
              <w:t>12</w:t>
            </w:r>
            <w:r w:rsidR="00BA0CF3">
              <w:rPr>
                <w:noProof/>
                <w:webHidden/>
              </w:rPr>
              <w:fldChar w:fldCharType="end"/>
            </w:r>
          </w:hyperlink>
        </w:p>
        <w:p w14:paraId="52B5A896" w14:textId="77777777" w:rsidR="00BA0CF3" w:rsidRDefault="009B7587">
          <w:pPr>
            <w:pStyle w:val="TOC2"/>
            <w:tabs>
              <w:tab w:val="right" w:leader="dot" w:pos="9016"/>
            </w:tabs>
            <w:rPr>
              <w:rFonts w:asciiTheme="minorHAnsi" w:eastAsiaTheme="minorEastAsia" w:hAnsiTheme="minorHAnsi"/>
              <w:noProof/>
              <w:szCs w:val="24"/>
            </w:rPr>
          </w:pPr>
          <w:hyperlink w:anchor="_Toc39237372" w:history="1">
            <w:r w:rsidR="00BA0CF3" w:rsidRPr="00741828">
              <w:rPr>
                <w:rStyle w:val="Hyperlink"/>
                <w:noProof/>
              </w:rPr>
              <w:t>3.2 Proposed solution 2</w:t>
            </w:r>
            <w:r w:rsidR="00BA0CF3">
              <w:rPr>
                <w:noProof/>
                <w:webHidden/>
              </w:rPr>
              <w:tab/>
            </w:r>
            <w:r w:rsidR="00BA0CF3">
              <w:rPr>
                <w:noProof/>
                <w:webHidden/>
              </w:rPr>
              <w:fldChar w:fldCharType="begin"/>
            </w:r>
            <w:r w:rsidR="00BA0CF3">
              <w:rPr>
                <w:noProof/>
                <w:webHidden/>
              </w:rPr>
              <w:instrText xml:space="preserve"> PAGEREF _Toc39237372 \h </w:instrText>
            </w:r>
            <w:r w:rsidR="00BA0CF3">
              <w:rPr>
                <w:noProof/>
                <w:webHidden/>
              </w:rPr>
            </w:r>
            <w:r w:rsidR="00BA0CF3">
              <w:rPr>
                <w:noProof/>
                <w:webHidden/>
              </w:rPr>
              <w:fldChar w:fldCharType="separate"/>
            </w:r>
            <w:r w:rsidR="00BA0CF3">
              <w:rPr>
                <w:noProof/>
                <w:webHidden/>
              </w:rPr>
              <w:t>13</w:t>
            </w:r>
            <w:r w:rsidR="00BA0CF3">
              <w:rPr>
                <w:noProof/>
                <w:webHidden/>
              </w:rPr>
              <w:fldChar w:fldCharType="end"/>
            </w:r>
          </w:hyperlink>
        </w:p>
        <w:p w14:paraId="1E116D44" w14:textId="77777777" w:rsidR="00BA0CF3" w:rsidRDefault="009B7587">
          <w:pPr>
            <w:pStyle w:val="TOC2"/>
            <w:tabs>
              <w:tab w:val="right" w:leader="dot" w:pos="9016"/>
            </w:tabs>
            <w:rPr>
              <w:rFonts w:asciiTheme="minorHAnsi" w:eastAsiaTheme="minorEastAsia" w:hAnsiTheme="minorHAnsi"/>
              <w:noProof/>
              <w:szCs w:val="24"/>
            </w:rPr>
          </w:pPr>
          <w:hyperlink w:anchor="_Toc39237373" w:history="1">
            <w:r w:rsidR="00BA0CF3" w:rsidRPr="00741828">
              <w:rPr>
                <w:rStyle w:val="Hyperlink"/>
                <w:noProof/>
              </w:rPr>
              <w:t>3.3 Evaluation of the proposed solution 1 as this is the viable solution for the problem which the casino is facing</w:t>
            </w:r>
            <w:r w:rsidR="00BA0CF3">
              <w:rPr>
                <w:noProof/>
                <w:webHidden/>
              </w:rPr>
              <w:tab/>
            </w:r>
            <w:r w:rsidR="00BA0CF3">
              <w:rPr>
                <w:noProof/>
                <w:webHidden/>
              </w:rPr>
              <w:fldChar w:fldCharType="begin"/>
            </w:r>
            <w:r w:rsidR="00BA0CF3">
              <w:rPr>
                <w:noProof/>
                <w:webHidden/>
              </w:rPr>
              <w:instrText xml:space="preserve"> PAGEREF _Toc39237373 \h </w:instrText>
            </w:r>
            <w:r w:rsidR="00BA0CF3">
              <w:rPr>
                <w:noProof/>
                <w:webHidden/>
              </w:rPr>
            </w:r>
            <w:r w:rsidR="00BA0CF3">
              <w:rPr>
                <w:noProof/>
                <w:webHidden/>
              </w:rPr>
              <w:fldChar w:fldCharType="separate"/>
            </w:r>
            <w:r w:rsidR="00BA0CF3">
              <w:rPr>
                <w:noProof/>
                <w:webHidden/>
              </w:rPr>
              <w:t>13</w:t>
            </w:r>
            <w:r w:rsidR="00BA0CF3">
              <w:rPr>
                <w:noProof/>
                <w:webHidden/>
              </w:rPr>
              <w:fldChar w:fldCharType="end"/>
            </w:r>
          </w:hyperlink>
        </w:p>
        <w:p w14:paraId="1D999D53" w14:textId="77777777" w:rsidR="00BA0CF3" w:rsidRDefault="009B7587">
          <w:pPr>
            <w:pStyle w:val="TOC2"/>
            <w:tabs>
              <w:tab w:val="right" w:leader="dot" w:pos="9016"/>
            </w:tabs>
            <w:rPr>
              <w:rFonts w:asciiTheme="minorHAnsi" w:eastAsiaTheme="minorEastAsia" w:hAnsiTheme="minorHAnsi"/>
              <w:noProof/>
              <w:szCs w:val="24"/>
            </w:rPr>
          </w:pPr>
          <w:hyperlink w:anchor="_Toc39237374" w:history="1">
            <w:r w:rsidR="00BA0CF3" w:rsidRPr="00741828">
              <w:rPr>
                <w:rStyle w:val="Hyperlink"/>
                <w:noProof/>
              </w:rPr>
              <w:t>Source: (Self-Created)</w:t>
            </w:r>
            <w:r w:rsidR="00BA0CF3">
              <w:rPr>
                <w:noProof/>
                <w:webHidden/>
              </w:rPr>
              <w:tab/>
            </w:r>
            <w:r w:rsidR="00BA0CF3">
              <w:rPr>
                <w:noProof/>
                <w:webHidden/>
              </w:rPr>
              <w:fldChar w:fldCharType="begin"/>
            </w:r>
            <w:r w:rsidR="00BA0CF3">
              <w:rPr>
                <w:noProof/>
                <w:webHidden/>
              </w:rPr>
              <w:instrText xml:space="preserve"> PAGEREF _Toc39237374 \h </w:instrText>
            </w:r>
            <w:r w:rsidR="00BA0CF3">
              <w:rPr>
                <w:noProof/>
                <w:webHidden/>
              </w:rPr>
            </w:r>
            <w:r w:rsidR="00BA0CF3">
              <w:rPr>
                <w:noProof/>
                <w:webHidden/>
              </w:rPr>
              <w:fldChar w:fldCharType="separate"/>
            </w:r>
            <w:r w:rsidR="00BA0CF3">
              <w:rPr>
                <w:noProof/>
                <w:webHidden/>
              </w:rPr>
              <w:t>13</w:t>
            </w:r>
            <w:r w:rsidR="00BA0CF3">
              <w:rPr>
                <w:noProof/>
                <w:webHidden/>
              </w:rPr>
              <w:fldChar w:fldCharType="end"/>
            </w:r>
          </w:hyperlink>
        </w:p>
        <w:p w14:paraId="293547E7" w14:textId="77777777" w:rsidR="00BA0CF3" w:rsidRDefault="009B7587">
          <w:pPr>
            <w:pStyle w:val="TOC1"/>
            <w:tabs>
              <w:tab w:val="right" w:leader="dot" w:pos="9016"/>
            </w:tabs>
            <w:rPr>
              <w:rFonts w:asciiTheme="minorHAnsi" w:eastAsiaTheme="minorEastAsia" w:hAnsiTheme="minorHAnsi"/>
              <w:noProof/>
              <w:szCs w:val="24"/>
            </w:rPr>
          </w:pPr>
          <w:hyperlink w:anchor="_Toc39237375" w:history="1">
            <w:r w:rsidR="00BA0CF3" w:rsidRPr="00741828">
              <w:rPr>
                <w:rStyle w:val="Hyperlink"/>
                <w:noProof/>
              </w:rPr>
              <w:t>Part 4: Implementation</w:t>
            </w:r>
            <w:r w:rsidR="00BA0CF3">
              <w:rPr>
                <w:noProof/>
                <w:webHidden/>
              </w:rPr>
              <w:tab/>
            </w:r>
            <w:r w:rsidR="00BA0CF3">
              <w:rPr>
                <w:noProof/>
                <w:webHidden/>
              </w:rPr>
              <w:fldChar w:fldCharType="begin"/>
            </w:r>
            <w:r w:rsidR="00BA0CF3">
              <w:rPr>
                <w:noProof/>
                <w:webHidden/>
              </w:rPr>
              <w:instrText xml:space="preserve"> PAGEREF _Toc39237375 \h </w:instrText>
            </w:r>
            <w:r w:rsidR="00BA0CF3">
              <w:rPr>
                <w:noProof/>
                <w:webHidden/>
              </w:rPr>
            </w:r>
            <w:r w:rsidR="00BA0CF3">
              <w:rPr>
                <w:noProof/>
                <w:webHidden/>
              </w:rPr>
              <w:fldChar w:fldCharType="separate"/>
            </w:r>
            <w:r w:rsidR="00BA0CF3">
              <w:rPr>
                <w:noProof/>
                <w:webHidden/>
              </w:rPr>
              <w:t>14</w:t>
            </w:r>
            <w:r w:rsidR="00BA0CF3">
              <w:rPr>
                <w:noProof/>
                <w:webHidden/>
              </w:rPr>
              <w:fldChar w:fldCharType="end"/>
            </w:r>
          </w:hyperlink>
        </w:p>
        <w:p w14:paraId="7C143F15" w14:textId="77777777" w:rsidR="00BA0CF3" w:rsidRDefault="009B7587">
          <w:pPr>
            <w:pStyle w:val="TOC2"/>
            <w:tabs>
              <w:tab w:val="right" w:leader="dot" w:pos="9016"/>
            </w:tabs>
            <w:rPr>
              <w:rFonts w:asciiTheme="minorHAnsi" w:eastAsiaTheme="minorEastAsia" w:hAnsiTheme="minorHAnsi"/>
              <w:noProof/>
              <w:szCs w:val="24"/>
            </w:rPr>
          </w:pPr>
          <w:hyperlink w:anchor="_Toc39237376" w:history="1">
            <w:r w:rsidR="00BA0CF3" w:rsidRPr="00741828">
              <w:rPr>
                <w:rStyle w:val="Hyperlink"/>
                <w:noProof/>
              </w:rPr>
              <w:t>4.1 Implementation plan for the proposed solution</w:t>
            </w:r>
            <w:r w:rsidR="00BA0CF3">
              <w:rPr>
                <w:noProof/>
                <w:webHidden/>
              </w:rPr>
              <w:tab/>
            </w:r>
            <w:r w:rsidR="00BA0CF3">
              <w:rPr>
                <w:noProof/>
                <w:webHidden/>
              </w:rPr>
              <w:fldChar w:fldCharType="begin"/>
            </w:r>
            <w:r w:rsidR="00BA0CF3">
              <w:rPr>
                <w:noProof/>
                <w:webHidden/>
              </w:rPr>
              <w:instrText xml:space="preserve"> PAGEREF _Toc39237376 \h </w:instrText>
            </w:r>
            <w:r w:rsidR="00BA0CF3">
              <w:rPr>
                <w:noProof/>
                <w:webHidden/>
              </w:rPr>
            </w:r>
            <w:r w:rsidR="00BA0CF3">
              <w:rPr>
                <w:noProof/>
                <w:webHidden/>
              </w:rPr>
              <w:fldChar w:fldCharType="separate"/>
            </w:r>
            <w:r w:rsidR="00BA0CF3">
              <w:rPr>
                <w:noProof/>
                <w:webHidden/>
              </w:rPr>
              <w:t>14</w:t>
            </w:r>
            <w:r w:rsidR="00BA0CF3">
              <w:rPr>
                <w:noProof/>
                <w:webHidden/>
              </w:rPr>
              <w:fldChar w:fldCharType="end"/>
            </w:r>
          </w:hyperlink>
        </w:p>
        <w:p w14:paraId="2FC5047D" w14:textId="77777777" w:rsidR="00BA0CF3" w:rsidRDefault="009B7587">
          <w:pPr>
            <w:pStyle w:val="TOC2"/>
            <w:tabs>
              <w:tab w:val="right" w:leader="dot" w:pos="9016"/>
            </w:tabs>
            <w:rPr>
              <w:rFonts w:asciiTheme="minorHAnsi" w:eastAsiaTheme="minorEastAsia" w:hAnsiTheme="minorHAnsi"/>
              <w:noProof/>
              <w:szCs w:val="24"/>
            </w:rPr>
          </w:pPr>
          <w:hyperlink w:anchor="_Toc39237377" w:history="1">
            <w:r w:rsidR="00BA0CF3" w:rsidRPr="00741828">
              <w:rPr>
                <w:rStyle w:val="Hyperlink"/>
                <w:noProof/>
              </w:rPr>
              <w:t>4.2 Monitor and review of implementation plan</w:t>
            </w:r>
            <w:r w:rsidR="00BA0CF3">
              <w:rPr>
                <w:noProof/>
                <w:webHidden/>
              </w:rPr>
              <w:tab/>
            </w:r>
            <w:r w:rsidR="00BA0CF3">
              <w:rPr>
                <w:noProof/>
                <w:webHidden/>
              </w:rPr>
              <w:fldChar w:fldCharType="begin"/>
            </w:r>
            <w:r w:rsidR="00BA0CF3">
              <w:rPr>
                <w:noProof/>
                <w:webHidden/>
              </w:rPr>
              <w:instrText xml:space="preserve"> PAGEREF _Toc39237377 \h </w:instrText>
            </w:r>
            <w:r w:rsidR="00BA0CF3">
              <w:rPr>
                <w:noProof/>
                <w:webHidden/>
              </w:rPr>
            </w:r>
            <w:r w:rsidR="00BA0CF3">
              <w:rPr>
                <w:noProof/>
                <w:webHidden/>
              </w:rPr>
              <w:fldChar w:fldCharType="separate"/>
            </w:r>
            <w:r w:rsidR="00BA0CF3">
              <w:rPr>
                <w:noProof/>
                <w:webHidden/>
              </w:rPr>
              <w:t>14</w:t>
            </w:r>
            <w:r w:rsidR="00BA0CF3">
              <w:rPr>
                <w:noProof/>
                <w:webHidden/>
              </w:rPr>
              <w:fldChar w:fldCharType="end"/>
            </w:r>
          </w:hyperlink>
        </w:p>
        <w:p w14:paraId="3449ECA1" w14:textId="77777777" w:rsidR="00BA0CF3" w:rsidRDefault="009B7587">
          <w:pPr>
            <w:pStyle w:val="TOC1"/>
            <w:tabs>
              <w:tab w:val="right" w:leader="dot" w:pos="9016"/>
            </w:tabs>
            <w:rPr>
              <w:rFonts w:asciiTheme="minorHAnsi" w:eastAsiaTheme="minorEastAsia" w:hAnsiTheme="minorHAnsi"/>
              <w:noProof/>
              <w:szCs w:val="24"/>
            </w:rPr>
          </w:pPr>
          <w:hyperlink w:anchor="_Toc39237378" w:history="1">
            <w:r w:rsidR="00BA0CF3" w:rsidRPr="00741828">
              <w:rPr>
                <w:rStyle w:val="Hyperlink"/>
                <w:noProof/>
              </w:rPr>
              <w:t>Conclusion</w:t>
            </w:r>
            <w:r w:rsidR="00BA0CF3">
              <w:rPr>
                <w:noProof/>
                <w:webHidden/>
              </w:rPr>
              <w:tab/>
            </w:r>
            <w:r w:rsidR="00BA0CF3">
              <w:rPr>
                <w:noProof/>
                <w:webHidden/>
              </w:rPr>
              <w:fldChar w:fldCharType="begin"/>
            </w:r>
            <w:r w:rsidR="00BA0CF3">
              <w:rPr>
                <w:noProof/>
                <w:webHidden/>
              </w:rPr>
              <w:instrText xml:space="preserve"> PAGEREF _Toc39237378 \h </w:instrText>
            </w:r>
            <w:r w:rsidR="00BA0CF3">
              <w:rPr>
                <w:noProof/>
                <w:webHidden/>
              </w:rPr>
            </w:r>
            <w:r w:rsidR="00BA0CF3">
              <w:rPr>
                <w:noProof/>
                <w:webHidden/>
              </w:rPr>
              <w:fldChar w:fldCharType="separate"/>
            </w:r>
            <w:r w:rsidR="00BA0CF3">
              <w:rPr>
                <w:noProof/>
                <w:webHidden/>
              </w:rPr>
              <w:t>15</w:t>
            </w:r>
            <w:r w:rsidR="00BA0CF3">
              <w:rPr>
                <w:noProof/>
                <w:webHidden/>
              </w:rPr>
              <w:fldChar w:fldCharType="end"/>
            </w:r>
          </w:hyperlink>
        </w:p>
        <w:p w14:paraId="13079F54" w14:textId="77777777" w:rsidR="00BA0CF3" w:rsidRDefault="009B7587">
          <w:pPr>
            <w:pStyle w:val="TOC1"/>
            <w:tabs>
              <w:tab w:val="right" w:leader="dot" w:pos="9016"/>
            </w:tabs>
            <w:rPr>
              <w:rFonts w:asciiTheme="minorHAnsi" w:eastAsiaTheme="minorEastAsia" w:hAnsiTheme="minorHAnsi"/>
              <w:noProof/>
              <w:szCs w:val="24"/>
            </w:rPr>
          </w:pPr>
          <w:hyperlink w:anchor="_Toc39237379" w:history="1">
            <w:r w:rsidR="00BA0CF3" w:rsidRPr="00741828">
              <w:rPr>
                <w:rStyle w:val="Hyperlink"/>
                <w:noProof/>
              </w:rPr>
              <w:t>References</w:t>
            </w:r>
            <w:r w:rsidR="00BA0CF3">
              <w:rPr>
                <w:noProof/>
                <w:webHidden/>
              </w:rPr>
              <w:tab/>
            </w:r>
            <w:r w:rsidR="00BA0CF3">
              <w:rPr>
                <w:noProof/>
                <w:webHidden/>
              </w:rPr>
              <w:fldChar w:fldCharType="begin"/>
            </w:r>
            <w:r w:rsidR="00BA0CF3">
              <w:rPr>
                <w:noProof/>
                <w:webHidden/>
              </w:rPr>
              <w:instrText xml:space="preserve"> PAGEREF _Toc39237379 \h </w:instrText>
            </w:r>
            <w:r w:rsidR="00BA0CF3">
              <w:rPr>
                <w:noProof/>
                <w:webHidden/>
              </w:rPr>
            </w:r>
            <w:r w:rsidR="00BA0CF3">
              <w:rPr>
                <w:noProof/>
                <w:webHidden/>
              </w:rPr>
              <w:fldChar w:fldCharType="separate"/>
            </w:r>
            <w:r w:rsidR="00BA0CF3">
              <w:rPr>
                <w:noProof/>
                <w:webHidden/>
              </w:rPr>
              <w:t>16</w:t>
            </w:r>
            <w:r w:rsidR="00BA0CF3">
              <w:rPr>
                <w:noProof/>
                <w:webHidden/>
              </w:rPr>
              <w:fldChar w:fldCharType="end"/>
            </w:r>
          </w:hyperlink>
        </w:p>
        <w:p w14:paraId="26780DE4" w14:textId="77777777" w:rsidR="00BA0CF3" w:rsidRDefault="009B7587">
          <w:pPr>
            <w:pStyle w:val="TOC1"/>
            <w:tabs>
              <w:tab w:val="right" w:leader="dot" w:pos="9016"/>
            </w:tabs>
            <w:rPr>
              <w:rFonts w:asciiTheme="minorHAnsi" w:eastAsiaTheme="minorEastAsia" w:hAnsiTheme="minorHAnsi"/>
              <w:noProof/>
              <w:szCs w:val="24"/>
            </w:rPr>
          </w:pPr>
          <w:hyperlink w:anchor="_Toc39237380" w:history="1">
            <w:r w:rsidR="00BA0CF3" w:rsidRPr="00741828">
              <w:rPr>
                <w:rStyle w:val="Hyperlink"/>
                <w:noProof/>
              </w:rPr>
              <w:t>Appendices</w:t>
            </w:r>
            <w:r w:rsidR="00BA0CF3">
              <w:rPr>
                <w:noProof/>
                <w:webHidden/>
              </w:rPr>
              <w:tab/>
            </w:r>
            <w:r w:rsidR="00BA0CF3">
              <w:rPr>
                <w:noProof/>
                <w:webHidden/>
              </w:rPr>
              <w:fldChar w:fldCharType="begin"/>
            </w:r>
            <w:r w:rsidR="00BA0CF3">
              <w:rPr>
                <w:noProof/>
                <w:webHidden/>
              </w:rPr>
              <w:instrText xml:space="preserve"> PAGEREF _Toc39237380 \h </w:instrText>
            </w:r>
            <w:r w:rsidR="00BA0CF3">
              <w:rPr>
                <w:noProof/>
                <w:webHidden/>
              </w:rPr>
            </w:r>
            <w:r w:rsidR="00BA0CF3">
              <w:rPr>
                <w:noProof/>
                <w:webHidden/>
              </w:rPr>
              <w:fldChar w:fldCharType="separate"/>
            </w:r>
            <w:r w:rsidR="00BA0CF3">
              <w:rPr>
                <w:noProof/>
                <w:webHidden/>
              </w:rPr>
              <w:t>18</w:t>
            </w:r>
            <w:r w:rsidR="00BA0CF3">
              <w:rPr>
                <w:noProof/>
                <w:webHidden/>
              </w:rPr>
              <w:fldChar w:fldCharType="end"/>
            </w:r>
          </w:hyperlink>
        </w:p>
        <w:p w14:paraId="66B9BC64" w14:textId="77777777" w:rsidR="00C27CD1" w:rsidRPr="005E1EF3" w:rsidRDefault="00FF0D32" w:rsidP="00C27CD1">
          <w:pPr>
            <w:rPr>
              <w:color w:val="000000" w:themeColor="text1"/>
            </w:rPr>
          </w:pPr>
          <w:r w:rsidRPr="005E1EF3">
            <w:rPr>
              <w:color w:val="000000" w:themeColor="text1"/>
            </w:rPr>
            <w:fldChar w:fldCharType="end"/>
          </w:r>
        </w:p>
      </w:sdtContent>
    </w:sdt>
    <w:p w14:paraId="7E7D3CFD" w14:textId="77777777" w:rsidR="00795515" w:rsidRPr="005E1EF3" w:rsidRDefault="00795515">
      <w:pPr>
        <w:spacing w:line="276" w:lineRule="auto"/>
        <w:jc w:val="left"/>
        <w:rPr>
          <w:rFonts w:eastAsiaTheme="majorEastAsia" w:cstheme="majorBidi"/>
          <w:b/>
          <w:bCs/>
          <w:color w:val="000000" w:themeColor="text1"/>
          <w:sz w:val="28"/>
          <w:szCs w:val="28"/>
        </w:rPr>
      </w:pPr>
      <w:r w:rsidRPr="005E1EF3">
        <w:rPr>
          <w:color w:val="000000" w:themeColor="text1"/>
        </w:rPr>
        <w:br w:type="page"/>
      </w:r>
    </w:p>
    <w:p w14:paraId="2599AEFF" w14:textId="77777777" w:rsidR="004936FB" w:rsidRPr="005E1EF3" w:rsidRDefault="00AC7D45" w:rsidP="00C27CD1">
      <w:pPr>
        <w:pStyle w:val="Heading1"/>
        <w:rPr>
          <w:color w:val="000000" w:themeColor="text1"/>
          <w:sz w:val="24"/>
          <w:szCs w:val="22"/>
        </w:rPr>
      </w:pPr>
      <w:bookmarkStart w:id="0" w:name="_Toc39237354"/>
      <w:r w:rsidRPr="005E1EF3">
        <w:rPr>
          <w:color w:val="000000" w:themeColor="text1"/>
        </w:rPr>
        <w:lastRenderedPageBreak/>
        <w:t>Introduction</w:t>
      </w:r>
      <w:bookmarkEnd w:id="0"/>
    </w:p>
    <w:p w14:paraId="13DB347F" w14:textId="77777777" w:rsidR="00667CDE" w:rsidRPr="005E1EF3" w:rsidRDefault="00B4364E" w:rsidP="00667CDE">
      <w:pPr>
        <w:rPr>
          <w:color w:val="000000" w:themeColor="text1"/>
        </w:rPr>
      </w:pPr>
      <w:r w:rsidRPr="005E1EF3">
        <w:rPr>
          <w:color w:val="000000" w:themeColor="text1"/>
        </w:rPr>
        <w:t>The report will discuss about the Grosvenor Casino</w:t>
      </w:r>
      <w:r w:rsidR="00C2556D" w:rsidRPr="005E1EF3">
        <w:rPr>
          <w:color w:val="000000" w:themeColor="text1"/>
        </w:rPr>
        <w:t xml:space="preserve"> Leo also popular as Leo Casino in Liverpool which is operated under the name of Grosvenor Casino Ltd. that oper</w:t>
      </w:r>
      <w:r w:rsidR="00412041" w:rsidRPr="005E1EF3">
        <w:rPr>
          <w:color w:val="000000" w:themeColor="text1"/>
        </w:rPr>
        <w:t>ates both in England and Wales</w:t>
      </w:r>
      <w:r w:rsidR="000661D1" w:rsidRPr="005E1EF3">
        <w:rPr>
          <w:color w:val="000000" w:themeColor="text1"/>
        </w:rPr>
        <w:t xml:space="preserve"> (Casino Liverpool | Grosvenor Casino Leo, 2020)</w:t>
      </w:r>
      <w:r w:rsidR="00412041" w:rsidRPr="005E1EF3">
        <w:rPr>
          <w:color w:val="000000" w:themeColor="text1"/>
        </w:rPr>
        <w:t xml:space="preserve">. The main purpose of this report is to discuss about the </w:t>
      </w:r>
      <w:r w:rsidR="007D246F" w:rsidRPr="005E1EF3">
        <w:rPr>
          <w:color w:val="000000" w:themeColor="text1"/>
        </w:rPr>
        <w:t>customer dissatisfaction issue that leads to management issue</w:t>
      </w:r>
      <w:r w:rsidR="00412041" w:rsidRPr="005E1EF3">
        <w:rPr>
          <w:color w:val="000000" w:themeColor="text1"/>
        </w:rPr>
        <w:t xml:space="preserve">. This report will focus on the decision making process and find out solutions for the resolving issue and will also evaluate the </w:t>
      </w:r>
      <w:r w:rsidR="00425CEB" w:rsidRPr="005E1EF3">
        <w:rPr>
          <w:color w:val="000000" w:themeColor="text1"/>
        </w:rPr>
        <w:t xml:space="preserve">strength and weakness of the proposed solutions and implement the selected solution. </w:t>
      </w:r>
    </w:p>
    <w:p w14:paraId="5B79A707" w14:textId="77777777" w:rsidR="00C27CD1" w:rsidRPr="005E1EF3" w:rsidRDefault="00C27CD1" w:rsidP="00C134A2">
      <w:pPr>
        <w:pStyle w:val="Heading1"/>
        <w:rPr>
          <w:color w:val="000000" w:themeColor="text1"/>
        </w:rPr>
      </w:pPr>
      <w:r w:rsidRPr="005E1EF3">
        <w:rPr>
          <w:color w:val="000000" w:themeColor="text1"/>
        </w:rPr>
        <w:br w:type="page"/>
      </w:r>
    </w:p>
    <w:p w14:paraId="6509AEE7" w14:textId="77777777" w:rsidR="00461B8C" w:rsidRPr="005E1EF3" w:rsidRDefault="00AC7D45" w:rsidP="00C134A2">
      <w:pPr>
        <w:pStyle w:val="Heading1"/>
        <w:rPr>
          <w:color w:val="000000" w:themeColor="text1"/>
        </w:rPr>
      </w:pPr>
      <w:bookmarkStart w:id="1" w:name="_Toc39237355"/>
      <w:r w:rsidRPr="005E1EF3">
        <w:rPr>
          <w:color w:val="000000" w:themeColor="text1"/>
        </w:rPr>
        <w:lastRenderedPageBreak/>
        <w:t>Part 1: Problem at workplace</w:t>
      </w:r>
      <w:bookmarkEnd w:id="1"/>
    </w:p>
    <w:p w14:paraId="3F87BB52" w14:textId="77777777" w:rsidR="00AC7D45" w:rsidRPr="005E1EF3" w:rsidRDefault="009D6767" w:rsidP="00C134A2">
      <w:pPr>
        <w:pStyle w:val="Heading2"/>
        <w:rPr>
          <w:color w:val="000000" w:themeColor="text1"/>
        </w:rPr>
      </w:pPr>
      <w:bookmarkStart w:id="2" w:name="_Toc39237356"/>
      <w:r w:rsidRPr="005E1EF3">
        <w:rPr>
          <w:color w:val="000000" w:themeColor="text1"/>
        </w:rPr>
        <w:t xml:space="preserve">1.1 </w:t>
      </w:r>
      <w:r w:rsidR="00AC7D45" w:rsidRPr="005E1EF3">
        <w:rPr>
          <w:color w:val="000000" w:themeColor="text1"/>
        </w:rPr>
        <w:t>Choose problem</w:t>
      </w:r>
      <w:bookmarkEnd w:id="2"/>
    </w:p>
    <w:p w14:paraId="552A05BD" w14:textId="77777777" w:rsidR="002D7414" w:rsidRPr="005E1EF3" w:rsidRDefault="00FE740E" w:rsidP="004E78D5">
      <w:pPr>
        <w:rPr>
          <w:color w:val="000000" w:themeColor="text1"/>
        </w:rPr>
      </w:pPr>
      <w:r w:rsidRPr="005E1EF3">
        <w:rPr>
          <w:color w:val="000000" w:themeColor="text1"/>
        </w:rPr>
        <w:t xml:space="preserve">Gambling industry is facing a dangerous time currently where the customers are sort of at a situation where they are starting to rebel against the nickel and diming at Leo casino in UK. It has been </w:t>
      </w:r>
      <w:r w:rsidR="00957433" w:rsidRPr="005E1EF3">
        <w:rPr>
          <w:color w:val="000000" w:themeColor="text1"/>
        </w:rPr>
        <w:t>analysed by Collins,</w:t>
      </w:r>
      <w:r w:rsidR="00D2490B" w:rsidRPr="005E1EF3">
        <w:rPr>
          <w:color w:val="000000" w:themeColor="text1"/>
        </w:rPr>
        <w:t xml:space="preserve"> </w:t>
      </w:r>
      <w:r w:rsidR="007878FB" w:rsidRPr="005E1EF3">
        <w:rPr>
          <w:i/>
          <w:color w:val="000000" w:themeColor="text1"/>
        </w:rPr>
        <w:t>et al.,</w:t>
      </w:r>
      <w:r w:rsidR="007878FB" w:rsidRPr="005E1EF3">
        <w:rPr>
          <w:color w:val="000000" w:themeColor="text1"/>
        </w:rPr>
        <w:t xml:space="preserve"> (</w:t>
      </w:r>
      <w:r w:rsidR="00957433" w:rsidRPr="005E1EF3">
        <w:rPr>
          <w:color w:val="000000" w:themeColor="text1"/>
        </w:rPr>
        <w:t>2019) that</w:t>
      </w:r>
      <w:r w:rsidR="007942CA" w:rsidRPr="005E1EF3">
        <w:rPr>
          <w:color w:val="000000" w:themeColor="text1"/>
        </w:rPr>
        <w:t xml:space="preserve"> </w:t>
      </w:r>
      <w:r w:rsidR="00957433" w:rsidRPr="005E1EF3">
        <w:rPr>
          <w:color w:val="000000" w:themeColor="text1"/>
        </w:rPr>
        <w:t>currently</w:t>
      </w:r>
      <w:r w:rsidR="007942CA" w:rsidRPr="005E1EF3">
        <w:rPr>
          <w:color w:val="000000" w:themeColor="text1"/>
        </w:rPr>
        <w:t xml:space="preserve"> </w:t>
      </w:r>
      <w:r w:rsidR="00957433" w:rsidRPr="005E1EF3">
        <w:rPr>
          <w:color w:val="000000" w:themeColor="text1"/>
        </w:rPr>
        <w:t>high pricing strategy of casino leads to aggressive customer behaviour on the management</w:t>
      </w:r>
      <w:r w:rsidR="00114670" w:rsidRPr="005E1EF3">
        <w:rPr>
          <w:color w:val="000000" w:themeColor="text1"/>
        </w:rPr>
        <w:t xml:space="preserve">. </w:t>
      </w:r>
    </w:p>
    <w:p w14:paraId="482B1267" w14:textId="77777777" w:rsidR="00C134A2" w:rsidRPr="005E1EF3" w:rsidRDefault="009D6767" w:rsidP="009D6767">
      <w:pPr>
        <w:pStyle w:val="Heading2"/>
        <w:rPr>
          <w:color w:val="000000" w:themeColor="text1"/>
        </w:rPr>
      </w:pPr>
      <w:bookmarkStart w:id="3" w:name="_Toc39237357"/>
      <w:r w:rsidRPr="005E1EF3">
        <w:rPr>
          <w:color w:val="000000" w:themeColor="text1"/>
        </w:rPr>
        <w:t xml:space="preserve">1.2 </w:t>
      </w:r>
      <w:r w:rsidR="00AC7D45" w:rsidRPr="005E1EF3">
        <w:rPr>
          <w:color w:val="000000" w:themeColor="text1"/>
        </w:rPr>
        <w:t>Reasons of the problem</w:t>
      </w:r>
      <w:bookmarkEnd w:id="3"/>
    </w:p>
    <w:p w14:paraId="376DE517" w14:textId="77777777" w:rsidR="00957433" w:rsidRPr="005E1EF3" w:rsidRDefault="00957433" w:rsidP="00957433">
      <w:pPr>
        <w:rPr>
          <w:color w:val="000000" w:themeColor="text1"/>
        </w:rPr>
      </w:pPr>
      <w:r w:rsidRPr="005E1EF3">
        <w:rPr>
          <w:color w:val="000000" w:themeColor="text1"/>
        </w:rPr>
        <w:t xml:space="preserve">The casino is taking huge restaurant fees and also made paid parking and the customers are feeling nothing else than gouging being attempted by the casino. </w:t>
      </w:r>
      <w:r w:rsidR="00A138B5" w:rsidRPr="005E1EF3">
        <w:rPr>
          <w:color w:val="000000" w:themeColor="text1"/>
        </w:rPr>
        <w:t>Moreover,</w:t>
      </w:r>
      <w:r w:rsidRPr="005E1EF3">
        <w:rPr>
          <w:color w:val="000000" w:themeColor="text1"/>
        </w:rPr>
        <w:t xml:space="preserve"> shrinking comps and games are giving less return to the customers. Several casinos are squeezing the customers enormously that the game is not making any more fun at present. </w:t>
      </w:r>
    </w:p>
    <w:p w14:paraId="0DFA7DDF" w14:textId="77777777" w:rsidR="00AC7D45" w:rsidRPr="005E1EF3" w:rsidRDefault="00D73D7B" w:rsidP="00D73D7B">
      <w:pPr>
        <w:pStyle w:val="Heading2"/>
        <w:rPr>
          <w:color w:val="000000" w:themeColor="text1"/>
        </w:rPr>
      </w:pPr>
      <w:bookmarkStart w:id="4" w:name="_Toc39237358"/>
      <w:r w:rsidRPr="005E1EF3">
        <w:rPr>
          <w:color w:val="000000" w:themeColor="text1"/>
        </w:rPr>
        <w:t xml:space="preserve">13. </w:t>
      </w:r>
      <w:r w:rsidR="00AC7D45" w:rsidRPr="005E1EF3">
        <w:rPr>
          <w:color w:val="000000" w:themeColor="text1"/>
        </w:rPr>
        <w:t>Advantages/ disadvantages of the selected problem</w:t>
      </w:r>
      <w:bookmarkEnd w:id="4"/>
    </w:p>
    <w:p w14:paraId="5DBB97AC" w14:textId="77777777" w:rsidR="00D73D7B" w:rsidRPr="005E1EF3" w:rsidRDefault="00FF25A3" w:rsidP="00D73D7B">
      <w:pPr>
        <w:rPr>
          <w:color w:val="000000" w:themeColor="text1"/>
        </w:rPr>
      </w:pPr>
      <w:r w:rsidRPr="005E1EF3">
        <w:rPr>
          <w:color w:val="000000" w:themeColor="text1"/>
        </w:rPr>
        <w:t>There is only one opportunity for the casino in this situation is to make new types of value or walk against the flow of cost sneak which not provide any big profit as they will lose more customers from their hand</w:t>
      </w:r>
      <w:r w:rsidR="003478AC" w:rsidRPr="005E1EF3">
        <w:rPr>
          <w:color w:val="000000" w:themeColor="text1"/>
        </w:rPr>
        <w:t xml:space="preserve"> (Prentice, </w:t>
      </w:r>
      <w:proofErr w:type="spellStart"/>
      <w:r w:rsidR="003478AC" w:rsidRPr="005E1EF3">
        <w:rPr>
          <w:color w:val="000000" w:themeColor="text1"/>
        </w:rPr>
        <w:t>Wongand</w:t>
      </w:r>
      <w:proofErr w:type="spellEnd"/>
      <w:r w:rsidR="003478AC" w:rsidRPr="005E1EF3">
        <w:rPr>
          <w:color w:val="000000" w:themeColor="text1"/>
        </w:rPr>
        <w:t xml:space="preserve"> Lam, 2017)</w:t>
      </w:r>
      <w:r w:rsidRPr="005E1EF3">
        <w:rPr>
          <w:color w:val="000000" w:themeColor="text1"/>
        </w:rPr>
        <w:t xml:space="preserve">. </w:t>
      </w:r>
      <w:r w:rsidR="007E1946" w:rsidRPr="005E1EF3">
        <w:rPr>
          <w:color w:val="000000" w:themeColor="text1"/>
        </w:rPr>
        <w:t>Furthermore, apart from executive offices, maximum people are non-executive they play for their own enjoyment if they get disappointed for the above mentioned reasons then they will</w:t>
      </w:r>
      <w:r w:rsidR="007942CA" w:rsidRPr="005E1EF3">
        <w:rPr>
          <w:color w:val="000000" w:themeColor="text1"/>
        </w:rPr>
        <w:t xml:space="preserve"> </w:t>
      </w:r>
      <w:r w:rsidR="00A138B5" w:rsidRPr="005E1EF3">
        <w:rPr>
          <w:color w:val="000000" w:themeColor="text1"/>
        </w:rPr>
        <w:t>no longer</w:t>
      </w:r>
      <w:r w:rsidR="002E306B" w:rsidRPr="005E1EF3">
        <w:rPr>
          <w:color w:val="000000" w:themeColor="text1"/>
        </w:rPr>
        <w:t xml:space="preserve"> going to visit here and will switch to other firm. Thus, it will also lose several loyal customers. </w:t>
      </w:r>
    </w:p>
    <w:p w14:paraId="00B67C27" w14:textId="77777777" w:rsidR="00AC7D45" w:rsidRPr="005E1EF3" w:rsidRDefault="00150650" w:rsidP="00150650">
      <w:pPr>
        <w:pStyle w:val="Heading2"/>
        <w:rPr>
          <w:color w:val="000000" w:themeColor="text1"/>
        </w:rPr>
      </w:pPr>
      <w:bookmarkStart w:id="5" w:name="_Toc39237359"/>
      <w:r w:rsidRPr="005E1EF3">
        <w:rPr>
          <w:color w:val="000000" w:themeColor="text1"/>
        </w:rPr>
        <w:t xml:space="preserve">1.4 </w:t>
      </w:r>
      <w:r w:rsidR="00AC7D45" w:rsidRPr="005E1EF3">
        <w:rPr>
          <w:color w:val="000000" w:themeColor="text1"/>
        </w:rPr>
        <w:t>How to resolve the problem</w:t>
      </w:r>
      <w:bookmarkEnd w:id="5"/>
    </w:p>
    <w:p w14:paraId="73C58F66" w14:textId="192AFFD3" w:rsidR="00CE2E50" w:rsidRPr="005E1EF3" w:rsidRDefault="00F52CC4" w:rsidP="00150650">
      <w:pPr>
        <w:rPr>
          <w:color w:val="000000" w:themeColor="text1"/>
        </w:rPr>
      </w:pPr>
      <w:r w:rsidRPr="005E1EF3">
        <w:rPr>
          <w:color w:val="000000" w:themeColor="text1"/>
        </w:rPr>
        <w:t xml:space="preserve">To resolve </w:t>
      </w:r>
      <w:r w:rsidR="00CE2E50" w:rsidRPr="005E1EF3">
        <w:rPr>
          <w:color w:val="000000" w:themeColor="text1"/>
        </w:rPr>
        <w:t>the major issue that is</w:t>
      </w:r>
      <w:r w:rsidR="00852060">
        <w:rPr>
          <w:color w:val="000000" w:themeColor="text1"/>
        </w:rPr>
        <w:t xml:space="preserve"> </w:t>
      </w:r>
      <w:r w:rsidR="00CE2E50" w:rsidRPr="005E1EF3">
        <w:rPr>
          <w:color w:val="000000" w:themeColor="text1"/>
        </w:rPr>
        <w:t>current high pricing strategy</w:t>
      </w:r>
      <w:r w:rsidRPr="005E1EF3">
        <w:rPr>
          <w:color w:val="000000" w:themeColor="text1"/>
        </w:rPr>
        <w:t xml:space="preserve">, the management of the casino should pay attention on their </w:t>
      </w:r>
      <w:r w:rsidR="00CE2E50" w:rsidRPr="005E1EF3">
        <w:rPr>
          <w:color w:val="000000" w:themeColor="text1"/>
        </w:rPr>
        <w:t>strategy</w:t>
      </w:r>
      <w:r w:rsidR="00C612D1" w:rsidRPr="005E1EF3">
        <w:rPr>
          <w:color w:val="000000" w:themeColor="text1"/>
        </w:rPr>
        <w:t xml:space="preserve">. In order to better analyse </w:t>
      </w:r>
      <w:r w:rsidR="00275CD2" w:rsidRPr="005E1EF3">
        <w:rPr>
          <w:color w:val="000000" w:themeColor="text1"/>
        </w:rPr>
        <w:t xml:space="preserve">of the current major issue of the company, different analytical tools such Fishbone analysis, SWOT and PESTLE analysis </w:t>
      </w:r>
      <w:r w:rsidR="002C7310" w:rsidRPr="005E1EF3">
        <w:rPr>
          <w:color w:val="000000" w:themeColor="text1"/>
        </w:rPr>
        <w:t xml:space="preserve">that </w:t>
      </w:r>
      <w:r w:rsidR="00275CD2" w:rsidRPr="005E1EF3">
        <w:rPr>
          <w:color w:val="000000" w:themeColor="text1"/>
        </w:rPr>
        <w:t>will be implemented in the next section (</w:t>
      </w:r>
      <w:proofErr w:type="spellStart"/>
      <w:r w:rsidR="00275CD2" w:rsidRPr="005E1EF3">
        <w:rPr>
          <w:color w:val="000000" w:themeColor="text1"/>
        </w:rPr>
        <w:t>Serrat</w:t>
      </w:r>
      <w:proofErr w:type="spellEnd"/>
      <w:r w:rsidR="00275CD2" w:rsidRPr="005E1EF3">
        <w:rPr>
          <w:color w:val="000000" w:themeColor="text1"/>
        </w:rPr>
        <w:t xml:space="preserve">, 2017). </w:t>
      </w:r>
    </w:p>
    <w:p w14:paraId="7D1B34D6" w14:textId="77777777" w:rsidR="00AC7D45" w:rsidRPr="005E1EF3" w:rsidRDefault="00A420C4" w:rsidP="00A420C4">
      <w:pPr>
        <w:pStyle w:val="Heading2"/>
        <w:rPr>
          <w:color w:val="000000" w:themeColor="text1"/>
        </w:rPr>
      </w:pPr>
      <w:bookmarkStart w:id="6" w:name="_Toc39237360"/>
      <w:r w:rsidRPr="005E1EF3">
        <w:rPr>
          <w:color w:val="000000" w:themeColor="text1"/>
        </w:rPr>
        <w:t xml:space="preserve">1.5 </w:t>
      </w:r>
      <w:r w:rsidR="00AC7D45" w:rsidRPr="005E1EF3">
        <w:rPr>
          <w:color w:val="000000" w:themeColor="text1"/>
        </w:rPr>
        <w:t>My experience of the problem at the workplace</w:t>
      </w:r>
      <w:bookmarkEnd w:id="6"/>
    </w:p>
    <w:p w14:paraId="17C6F9FE" w14:textId="77777777" w:rsidR="00FB29DD" w:rsidRPr="005E1EF3" w:rsidRDefault="00BB75F2" w:rsidP="00A420C4">
      <w:pPr>
        <w:rPr>
          <w:color w:val="000000" w:themeColor="text1"/>
        </w:rPr>
      </w:pPr>
      <w:r w:rsidRPr="005E1EF3">
        <w:rPr>
          <w:color w:val="000000" w:themeColor="text1"/>
        </w:rPr>
        <w:t xml:space="preserve">While I was working in the casino as a ground staff in the last week, I heard one customer is shouting in an aggressive mood on </w:t>
      </w:r>
      <w:r w:rsidR="009D4A37" w:rsidRPr="005E1EF3">
        <w:rPr>
          <w:color w:val="000000" w:themeColor="text1"/>
        </w:rPr>
        <w:t xml:space="preserve">one </w:t>
      </w:r>
      <w:r w:rsidRPr="005E1EF3">
        <w:rPr>
          <w:color w:val="000000" w:themeColor="text1"/>
        </w:rPr>
        <w:t>of our casino employee</w:t>
      </w:r>
      <w:r w:rsidR="009D4A37" w:rsidRPr="005E1EF3">
        <w:rPr>
          <w:color w:val="000000" w:themeColor="text1"/>
        </w:rPr>
        <w:t>s</w:t>
      </w:r>
      <w:r w:rsidRPr="005E1EF3">
        <w:rPr>
          <w:color w:val="000000" w:themeColor="text1"/>
        </w:rPr>
        <w:t xml:space="preserve"> who is catering food. I noticed the whole situation and </w:t>
      </w:r>
      <w:r w:rsidR="009D4A37" w:rsidRPr="005E1EF3">
        <w:rPr>
          <w:color w:val="000000" w:themeColor="text1"/>
        </w:rPr>
        <w:t xml:space="preserve">went there to handle the heat situation and </w:t>
      </w:r>
      <w:r w:rsidRPr="005E1EF3">
        <w:rPr>
          <w:color w:val="000000" w:themeColor="text1"/>
        </w:rPr>
        <w:t xml:space="preserve">came to understood that </w:t>
      </w:r>
      <w:r w:rsidR="009D4A37" w:rsidRPr="005E1EF3">
        <w:rPr>
          <w:color w:val="000000" w:themeColor="text1"/>
        </w:rPr>
        <w:t xml:space="preserve">particular </w:t>
      </w:r>
      <w:r w:rsidRPr="005E1EF3">
        <w:rPr>
          <w:color w:val="000000" w:themeColor="text1"/>
        </w:rPr>
        <w:t xml:space="preserve">customer often comes to our casino but now left with poor remark </w:t>
      </w:r>
      <w:r w:rsidR="009D4A37" w:rsidRPr="005E1EF3">
        <w:rPr>
          <w:color w:val="000000" w:themeColor="text1"/>
        </w:rPr>
        <w:t xml:space="preserve">by stating </w:t>
      </w:r>
      <w:r w:rsidRPr="005E1EF3">
        <w:rPr>
          <w:color w:val="000000" w:themeColor="text1"/>
        </w:rPr>
        <w:t xml:space="preserve">that our casino is stealing money by increasing several </w:t>
      </w:r>
      <w:r w:rsidR="00D37A45" w:rsidRPr="005E1EF3">
        <w:rPr>
          <w:color w:val="000000" w:themeColor="text1"/>
        </w:rPr>
        <w:t>charges on food, also at bar, parking and by changing the rule of the game</w:t>
      </w:r>
      <w:r w:rsidR="000F0751" w:rsidRPr="005E1EF3">
        <w:rPr>
          <w:color w:val="000000" w:themeColor="text1"/>
        </w:rPr>
        <w:t xml:space="preserve"> (</w:t>
      </w:r>
      <w:proofErr w:type="spellStart"/>
      <w:r w:rsidR="000F0751" w:rsidRPr="005E1EF3">
        <w:rPr>
          <w:color w:val="000000" w:themeColor="text1"/>
        </w:rPr>
        <w:t>Kayand</w:t>
      </w:r>
      <w:proofErr w:type="spellEnd"/>
      <w:r w:rsidR="000F0751" w:rsidRPr="005E1EF3">
        <w:rPr>
          <w:color w:val="000000" w:themeColor="text1"/>
        </w:rPr>
        <w:t xml:space="preserve"> </w:t>
      </w:r>
      <w:proofErr w:type="spellStart"/>
      <w:r w:rsidR="000F0751" w:rsidRPr="005E1EF3">
        <w:rPr>
          <w:color w:val="000000" w:themeColor="text1"/>
        </w:rPr>
        <w:t>Skarlicki</w:t>
      </w:r>
      <w:proofErr w:type="spellEnd"/>
      <w:r w:rsidR="000F0751" w:rsidRPr="005E1EF3">
        <w:rPr>
          <w:color w:val="000000" w:themeColor="text1"/>
        </w:rPr>
        <w:t>, 2020)</w:t>
      </w:r>
      <w:r w:rsidR="00D37A45" w:rsidRPr="005E1EF3">
        <w:rPr>
          <w:color w:val="000000" w:themeColor="text1"/>
        </w:rPr>
        <w:t xml:space="preserve">. </w:t>
      </w:r>
      <w:r w:rsidR="00EE3556" w:rsidRPr="005E1EF3">
        <w:rPr>
          <w:color w:val="000000" w:themeColor="text1"/>
        </w:rPr>
        <w:t>Operations</w:t>
      </w:r>
      <w:r w:rsidR="00D37A45" w:rsidRPr="005E1EF3">
        <w:rPr>
          <w:color w:val="000000" w:themeColor="text1"/>
        </w:rPr>
        <w:t xml:space="preserve"> manager </w:t>
      </w:r>
      <w:r w:rsidR="00EE3556" w:rsidRPr="005E1EF3">
        <w:rPr>
          <w:color w:val="000000" w:themeColor="text1"/>
        </w:rPr>
        <w:t xml:space="preserve">has </w:t>
      </w:r>
      <w:r w:rsidR="00A138B5" w:rsidRPr="005E1EF3">
        <w:rPr>
          <w:color w:val="000000" w:themeColor="text1"/>
        </w:rPr>
        <w:t>come</w:t>
      </w:r>
      <w:r w:rsidR="00EE3556" w:rsidRPr="005E1EF3">
        <w:rPr>
          <w:color w:val="000000" w:themeColor="text1"/>
        </w:rPr>
        <w:t xml:space="preserve"> down </w:t>
      </w:r>
      <w:r w:rsidR="00D37A45" w:rsidRPr="005E1EF3">
        <w:rPr>
          <w:color w:val="000000" w:themeColor="text1"/>
        </w:rPr>
        <w:t>at the floor and trying to cool down the customer however unable</w:t>
      </w:r>
      <w:r w:rsidR="00EE3556" w:rsidRPr="005E1EF3">
        <w:rPr>
          <w:color w:val="000000" w:themeColor="text1"/>
        </w:rPr>
        <w:t xml:space="preserve"> to convince </w:t>
      </w:r>
      <w:r w:rsidR="00EE3556" w:rsidRPr="005E1EF3">
        <w:rPr>
          <w:color w:val="000000" w:themeColor="text1"/>
        </w:rPr>
        <w:lastRenderedPageBreak/>
        <w:t>him</w:t>
      </w:r>
      <w:r w:rsidR="0028397F" w:rsidRPr="005E1EF3">
        <w:rPr>
          <w:color w:val="000000" w:themeColor="text1"/>
        </w:rPr>
        <w:t xml:space="preserve"> rather it has increases the</w:t>
      </w:r>
      <w:r w:rsidR="009D4A37" w:rsidRPr="005E1EF3">
        <w:rPr>
          <w:color w:val="000000" w:themeColor="text1"/>
        </w:rPr>
        <w:t xml:space="preserve"> flames of fire without dampening and it is just because of current high pricing strategy </w:t>
      </w:r>
      <w:r w:rsidR="001B03E6" w:rsidRPr="005E1EF3">
        <w:rPr>
          <w:color w:val="000000" w:themeColor="text1"/>
        </w:rPr>
        <w:t xml:space="preserve">which makes the customer angry and such situation is also proving that the management of the company is not efficient in making a strategy. </w:t>
      </w:r>
      <w:r w:rsidR="004B41EE" w:rsidRPr="005E1EF3">
        <w:rPr>
          <w:color w:val="000000" w:themeColor="text1"/>
        </w:rPr>
        <w:t xml:space="preserve">According to my perception, </w:t>
      </w:r>
      <w:r w:rsidR="00FB29DD" w:rsidRPr="005E1EF3">
        <w:rPr>
          <w:color w:val="000000" w:themeColor="text1"/>
        </w:rPr>
        <w:t xml:space="preserve">playing such game increases the excitement and hence they often cannot hold on the temper and burst out in anger and based on all aspects the company should make </w:t>
      </w:r>
      <w:r w:rsidR="004B41EE" w:rsidRPr="005E1EF3">
        <w:rPr>
          <w:color w:val="000000" w:themeColor="text1"/>
        </w:rPr>
        <w:t xml:space="preserve">proper </w:t>
      </w:r>
      <w:r w:rsidR="00FB29DD" w:rsidRPr="005E1EF3">
        <w:rPr>
          <w:color w:val="000000" w:themeColor="text1"/>
        </w:rPr>
        <w:t xml:space="preserve">strategy. </w:t>
      </w:r>
    </w:p>
    <w:p w14:paraId="47714FAD" w14:textId="77777777" w:rsidR="00AC7D45" w:rsidRPr="005E1EF3" w:rsidRDefault="003D595F" w:rsidP="003D595F">
      <w:pPr>
        <w:pStyle w:val="Heading2"/>
        <w:rPr>
          <w:color w:val="000000" w:themeColor="text1"/>
        </w:rPr>
      </w:pPr>
      <w:bookmarkStart w:id="7" w:name="_Toc39237361"/>
      <w:r w:rsidRPr="005E1EF3">
        <w:rPr>
          <w:color w:val="000000" w:themeColor="text1"/>
        </w:rPr>
        <w:t xml:space="preserve">1.6 </w:t>
      </w:r>
      <w:r w:rsidR="00AC7D45" w:rsidRPr="005E1EF3">
        <w:rPr>
          <w:color w:val="000000" w:themeColor="text1"/>
        </w:rPr>
        <w:t>Seven steps to problem solving</w:t>
      </w:r>
      <w:bookmarkEnd w:id="7"/>
    </w:p>
    <w:p w14:paraId="610A87D9" w14:textId="77777777" w:rsidR="00616711" w:rsidRPr="005E1EF3" w:rsidRDefault="00616711" w:rsidP="00616711">
      <w:pPr>
        <w:rPr>
          <w:color w:val="000000" w:themeColor="text1"/>
        </w:rPr>
      </w:pPr>
      <w:r w:rsidRPr="005E1EF3">
        <w:rPr>
          <w:color w:val="000000" w:themeColor="text1"/>
        </w:rPr>
        <w:t xml:space="preserve">Setting forth the conflict management processes within the companies like casinos is prime challenge as it </w:t>
      </w:r>
      <w:r w:rsidR="00B3006D" w:rsidRPr="005E1EF3">
        <w:rPr>
          <w:color w:val="000000" w:themeColor="text1"/>
        </w:rPr>
        <w:t>has</w:t>
      </w:r>
      <w:r w:rsidRPr="005E1EF3">
        <w:rPr>
          <w:color w:val="000000" w:themeColor="text1"/>
        </w:rPr>
        <w:t xml:space="preserve"> to deal with public emotions and if they maintain it such processes support to decrease conflict among between employees and customers as well. </w:t>
      </w:r>
    </w:p>
    <w:p w14:paraId="6C0A6E2A" w14:textId="77777777" w:rsidR="008F7E3C" w:rsidRPr="005E1EF3" w:rsidRDefault="00B3006D" w:rsidP="008F7E3C">
      <w:pPr>
        <w:rPr>
          <w:color w:val="000000" w:themeColor="text1"/>
        </w:rPr>
      </w:pPr>
      <w:r w:rsidRPr="005E1EF3">
        <w:rPr>
          <w:color w:val="000000" w:themeColor="text1"/>
        </w:rPr>
        <w:t>Seven steps that can help in problem solving are given below:</w:t>
      </w:r>
    </w:p>
    <w:p w14:paraId="67313565" w14:textId="77777777" w:rsidR="00D761D6" w:rsidRPr="005E1EF3" w:rsidRDefault="00D761D6" w:rsidP="00C81855">
      <w:pPr>
        <w:pStyle w:val="ListParagraph"/>
        <w:numPr>
          <w:ilvl w:val="0"/>
          <w:numId w:val="6"/>
        </w:numPr>
        <w:rPr>
          <w:color w:val="000000" w:themeColor="text1"/>
        </w:rPr>
      </w:pPr>
      <w:r w:rsidRPr="005E1EF3">
        <w:rPr>
          <w:color w:val="000000" w:themeColor="text1"/>
        </w:rPr>
        <w:t>The manager or the employee should permit aggressive customer to express and speak about their feelings unless they are not releasing their aggravation and cool down</w:t>
      </w:r>
      <w:r w:rsidR="00CB47F1" w:rsidRPr="005E1EF3">
        <w:rPr>
          <w:color w:val="000000" w:themeColor="text1"/>
        </w:rPr>
        <w:t xml:space="preserve"> (Van </w:t>
      </w:r>
      <w:proofErr w:type="spellStart"/>
      <w:r w:rsidR="00CB47F1" w:rsidRPr="005E1EF3">
        <w:rPr>
          <w:color w:val="000000" w:themeColor="text1"/>
        </w:rPr>
        <w:t>Akenand</w:t>
      </w:r>
      <w:proofErr w:type="spellEnd"/>
      <w:r w:rsidR="00CB47F1" w:rsidRPr="005E1EF3">
        <w:rPr>
          <w:color w:val="000000" w:themeColor="text1"/>
        </w:rPr>
        <w:t xml:space="preserve"> Berends, 2018)</w:t>
      </w:r>
      <w:r w:rsidRPr="005E1EF3">
        <w:rPr>
          <w:color w:val="000000" w:themeColor="text1"/>
        </w:rPr>
        <w:t xml:space="preserve">.  </w:t>
      </w:r>
    </w:p>
    <w:p w14:paraId="65DA5282" w14:textId="77777777" w:rsidR="00D761D6" w:rsidRPr="005E1EF3" w:rsidRDefault="00D761D6" w:rsidP="00C81855">
      <w:pPr>
        <w:pStyle w:val="ListParagraph"/>
        <w:numPr>
          <w:ilvl w:val="0"/>
          <w:numId w:val="6"/>
        </w:numPr>
        <w:rPr>
          <w:color w:val="000000" w:themeColor="text1"/>
        </w:rPr>
      </w:pPr>
      <w:r w:rsidRPr="005E1EF3">
        <w:rPr>
          <w:color w:val="000000" w:themeColor="text1"/>
        </w:rPr>
        <w:t xml:space="preserve">The employee or the manager should utilise empathy statements in correct tone to reveal that they understand their customer’s frustrations and feelings. </w:t>
      </w:r>
    </w:p>
    <w:p w14:paraId="039C37DF" w14:textId="77777777" w:rsidR="00C81855" w:rsidRPr="005E1EF3" w:rsidRDefault="00E841FF" w:rsidP="00C81855">
      <w:pPr>
        <w:pStyle w:val="ListParagraph"/>
        <w:numPr>
          <w:ilvl w:val="0"/>
          <w:numId w:val="6"/>
        </w:numPr>
        <w:rPr>
          <w:color w:val="000000" w:themeColor="text1"/>
        </w:rPr>
      </w:pPr>
      <w:r w:rsidRPr="005E1EF3">
        <w:rPr>
          <w:color w:val="000000" w:themeColor="text1"/>
        </w:rPr>
        <w:t xml:space="preserve">They should proffer opinion or agree/ disagree with their customers and should work on to resolve the issue effectually. </w:t>
      </w:r>
    </w:p>
    <w:p w14:paraId="1B18160B" w14:textId="77777777" w:rsidR="00C81855" w:rsidRPr="005E1EF3" w:rsidRDefault="00C81855" w:rsidP="00C81855">
      <w:pPr>
        <w:pStyle w:val="ListParagraph"/>
        <w:numPr>
          <w:ilvl w:val="0"/>
          <w:numId w:val="6"/>
        </w:numPr>
        <w:rPr>
          <w:color w:val="000000" w:themeColor="text1"/>
        </w:rPr>
      </w:pPr>
      <w:r w:rsidRPr="005E1EF3">
        <w:rPr>
          <w:color w:val="000000" w:themeColor="text1"/>
        </w:rPr>
        <w:t>They should react on the customer’s aggressive rather allow them to speak out what is their issue</w:t>
      </w:r>
      <w:r w:rsidR="00CB47F1" w:rsidRPr="005E1EF3">
        <w:rPr>
          <w:color w:val="000000" w:themeColor="text1"/>
        </w:rPr>
        <w:t>(</w:t>
      </w:r>
      <w:proofErr w:type="spellStart"/>
      <w:r w:rsidR="001D73BA" w:rsidRPr="005E1EF3">
        <w:rPr>
          <w:color w:val="000000" w:themeColor="text1"/>
        </w:rPr>
        <w:t>Hao,</w:t>
      </w:r>
      <w:r w:rsidR="001D73BA" w:rsidRPr="005E1EF3">
        <w:rPr>
          <w:i/>
          <w:color w:val="000000" w:themeColor="text1"/>
        </w:rPr>
        <w:t>et</w:t>
      </w:r>
      <w:proofErr w:type="spellEnd"/>
      <w:r w:rsidR="001D73BA" w:rsidRPr="005E1EF3">
        <w:rPr>
          <w:i/>
          <w:color w:val="000000" w:themeColor="text1"/>
        </w:rPr>
        <w:t xml:space="preserve"> al.,</w:t>
      </w:r>
      <w:r w:rsidR="001D73BA" w:rsidRPr="005E1EF3">
        <w:rPr>
          <w:color w:val="000000" w:themeColor="text1"/>
        </w:rPr>
        <w:t xml:space="preserve"> 2017)</w:t>
      </w:r>
      <w:r w:rsidRPr="005E1EF3">
        <w:rPr>
          <w:color w:val="000000" w:themeColor="text1"/>
        </w:rPr>
        <w:t>.</w:t>
      </w:r>
    </w:p>
    <w:p w14:paraId="06126809" w14:textId="77777777" w:rsidR="00C81855" w:rsidRPr="005E1EF3" w:rsidRDefault="00C81855" w:rsidP="00C81855">
      <w:pPr>
        <w:pStyle w:val="ListParagraph"/>
        <w:numPr>
          <w:ilvl w:val="0"/>
          <w:numId w:val="6"/>
        </w:numPr>
        <w:rPr>
          <w:color w:val="000000" w:themeColor="text1"/>
        </w:rPr>
      </w:pPr>
      <w:r w:rsidRPr="005E1EF3">
        <w:rPr>
          <w:color w:val="000000" w:themeColor="text1"/>
        </w:rPr>
        <w:t>The employee and the manager should use verbal softeners to make the customer calm down.</w:t>
      </w:r>
    </w:p>
    <w:p w14:paraId="0B2DD20D" w14:textId="77777777" w:rsidR="00C81855" w:rsidRPr="005E1EF3" w:rsidRDefault="00C81855" w:rsidP="00C81855">
      <w:pPr>
        <w:pStyle w:val="ListParagraph"/>
        <w:numPr>
          <w:ilvl w:val="0"/>
          <w:numId w:val="6"/>
        </w:numPr>
        <w:rPr>
          <w:color w:val="000000" w:themeColor="text1"/>
        </w:rPr>
      </w:pPr>
      <w:r w:rsidRPr="005E1EF3">
        <w:rPr>
          <w:color w:val="000000" w:themeColor="text1"/>
        </w:rPr>
        <w:t>Assess something through listening and find out to agree with the customer and that may lead to collaboration and negotiation.</w:t>
      </w:r>
    </w:p>
    <w:p w14:paraId="77DFF9B6" w14:textId="77777777" w:rsidR="007560E7" w:rsidRPr="005E1EF3" w:rsidRDefault="00C81855" w:rsidP="00C81855">
      <w:pPr>
        <w:pStyle w:val="ListParagraph"/>
        <w:numPr>
          <w:ilvl w:val="0"/>
          <w:numId w:val="6"/>
        </w:numPr>
        <w:rPr>
          <w:color w:val="000000" w:themeColor="text1"/>
        </w:rPr>
      </w:pPr>
      <w:r w:rsidRPr="005E1EF3">
        <w:rPr>
          <w:color w:val="000000" w:themeColor="text1"/>
        </w:rPr>
        <w:t xml:space="preserve">The manager and the employee should set limits and utilise timeouts and let the customer think about the alternative and if they do not agree upon, they should set the limits and end the conversation. </w:t>
      </w:r>
    </w:p>
    <w:p w14:paraId="667BB5C6" w14:textId="77777777" w:rsidR="00C27CD1" w:rsidRPr="005E1EF3" w:rsidRDefault="00C27CD1" w:rsidP="00913214">
      <w:pPr>
        <w:pStyle w:val="Heading1"/>
        <w:rPr>
          <w:color w:val="000000" w:themeColor="text1"/>
        </w:rPr>
      </w:pPr>
      <w:r w:rsidRPr="005E1EF3">
        <w:rPr>
          <w:color w:val="000000" w:themeColor="text1"/>
        </w:rPr>
        <w:br w:type="page"/>
      </w:r>
    </w:p>
    <w:p w14:paraId="32F9541B" w14:textId="77777777" w:rsidR="00AC7D45" w:rsidRPr="005E1EF3" w:rsidRDefault="00550389" w:rsidP="00913214">
      <w:pPr>
        <w:pStyle w:val="Heading1"/>
        <w:rPr>
          <w:color w:val="000000" w:themeColor="text1"/>
        </w:rPr>
      </w:pPr>
      <w:bookmarkStart w:id="8" w:name="_Toc39237362"/>
      <w:r w:rsidRPr="005E1EF3">
        <w:rPr>
          <w:color w:val="000000" w:themeColor="text1"/>
        </w:rPr>
        <w:lastRenderedPageBreak/>
        <w:t>Part 2: Decision Making</w:t>
      </w:r>
      <w:bookmarkEnd w:id="8"/>
    </w:p>
    <w:p w14:paraId="221C6E38" w14:textId="77777777" w:rsidR="00550389" w:rsidRPr="005E1EF3" w:rsidRDefault="00550389" w:rsidP="006B01A4">
      <w:pPr>
        <w:pStyle w:val="Heading2"/>
        <w:rPr>
          <w:color w:val="000000" w:themeColor="text1"/>
        </w:rPr>
      </w:pPr>
      <w:bookmarkStart w:id="9" w:name="_Toc39237363"/>
      <w:r w:rsidRPr="005E1EF3">
        <w:rPr>
          <w:color w:val="000000" w:themeColor="text1"/>
        </w:rPr>
        <w:t>2.1 Types of Decision</w:t>
      </w:r>
      <w:bookmarkEnd w:id="9"/>
    </w:p>
    <w:p w14:paraId="37BD2F17" w14:textId="77777777" w:rsidR="006B01A4" w:rsidRPr="005E1EF3" w:rsidRDefault="001F4055" w:rsidP="006B01A4">
      <w:pPr>
        <w:rPr>
          <w:color w:val="000000" w:themeColor="text1"/>
        </w:rPr>
      </w:pPr>
      <w:r w:rsidRPr="005E1EF3">
        <w:rPr>
          <w:color w:val="000000" w:themeColor="text1"/>
        </w:rPr>
        <w:t xml:space="preserve">There are several kinds of decisions in a company however the following are the kinds of decisions that are essential and they are- </w:t>
      </w:r>
    </w:p>
    <w:p w14:paraId="6FC4498A" w14:textId="77777777" w:rsidR="001F4055" w:rsidRPr="005E1EF3" w:rsidRDefault="001F4055" w:rsidP="001F4055">
      <w:pPr>
        <w:pStyle w:val="ListParagraph"/>
        <w:numPr>
          <w:ilvl w:val="0"/>
          <w:numId w:val="7"/>
        </w:numPr>
        <w:rPr>
          <w:color w:val="000000" w:themeColor="text1"/>
        </w:rPr>
      </w:pPr>
      <w:r w:rsidRPr="005E1EF3">
        <w:rPr>
          <w:color w:val="000000" w:themeColor="text1"/>
        </w:rPr>
        <w:t>Tactical as well as strategic decisions</w:t>
      </w:r>
    </w:p>
    <w:p w14:paraId="58461836" w14:textId="77777777" w:rsidR="001F4055" w:rsidRPr="005E1EF3" w:rsidRDefault="001F4055" w:rsidP="001F4055">
      <w:pPr>
        <w:pStyle w:val="ListParagraph"/>
        <w:numPr>
          <w:ilvl w:val="0"/>
          <w:numId w:val="7"/>
        </w:numPr>
        <w:rPr>
          <w:color w:val="000000" w:themeColor="text1"/>
        </w:rPr>
      </w:pPr>
      <w:r w:rsidRPr="005E1EF3">
        <w:rPr>
          <w:color w:val="000000" w:themeColor="text1"/>
        </w:rPr>
        <w:t xml:space="preserve">Programmed as well as non-programmed decisions </w:t>
      </w:r>
    </w:p>
    <w:p w14:paraId="141BAACF" w14:textId="77777777" w:rsidR="001F4055" w:rsidRPr="005E1EF3" w:rsidRDefault="001F4055" w:rsidP="001F4055">
      <w:pPr>
        <w:pStyle w:val="ListParagraph"/>
        <w:numPr>
          <w:ilvl w:val="0"/>
          <w:numId w:val="7"/>
        </w:numPr>
        <w:rPr>
          <w:color w:val="000000" w:themeColor="text1"/>
        </w:rPr>
      </w:pPr>
      <w:r w:rsidRPr="005E1EF3">
        <w:rPr>
          <w:color w:val="000000" w:themeColor="text1"/>
        </w:rPr>
        <w:t>Basic as well as routine decisions</w:t>
      </w:r>
      <w:r w:rsidR="00797F25" w:rsidRPr="005E1EF3">
        <w:rPr>
          <w:color w:val="000000" w:themeColor="text1"/>
        </w:rPr>
        <w:t xml:space="preserve"> (</w:t>
      </w:r>
      <w:proofErr w:type="spellStart"/>
      <w:r w:rsidR="00797F25" w:rsidRPr="005E1EF3">
        <w:rPr>
          <w:color w:val="000000" w:themeColor="text1"/>
        </w:rPr>
        <w:t>Gati</w:t>
      </w:r>
      <w:proofErr w:type="spellEnd"/>
      <w:r w:rsidR="00797F25" w:rsidRPr="005E1EF3">
        <w:rPr>
          <w:color w:val="000000" w:themeColor="text1"/>
        </w:rPr>
        <w:t xml:space="preserve">, </w:t>
      </w:r>
      <w:proofErr w:type="spellStart"/>
      <w:r w:rsidR="00797F25" w:rsidRPr="005E1EF3">
        <w:rPr>
          <w:color w:val="000000" w:themeColor="text1"/>
        </w:rPr>
        <w:t>Levinand</w:t>
      </w:r>
      <w:proofErr w:type="spellEnd"/>
      <w:r w:rsidR="00797F25" w:rsidRPr="005E1EF3">
        <w:rPr>
          <w:color w:val="000000" w:themeColor="text1"/>
        </w:rPr>
        <w:t xml:space="preserve"> Landman-Tal, 2019)</w:t>
      </w:r>
    </w:p>
    <w:p w14:paraId="04747CDA" w14:textId="77777777" w:rsidR="001F4055" w:rsidRPr="005E1EF3" w:rsidRDefault="001F4055" w:rsidP="001F4055">
      <w:pPr>
        <w:pStyle w:val="ListParagraph"/>
        <w:numPr>
          <w:ilvl w:val="0"/>
          <w:numId w:val="7"/>
        </w:numPr>
        <w:rPr>
          <w:color w:val="000000" w:themeColor="text1"/>
        </w:rPr>
      </w:pPr>
      <w:r w:rsidRPr="005E1EF3">
        <w:rPr>
          <w:color w:val="000000" w:themeColor="text1"/>
        </w:rPr>
        <w:t>Policy and operating decisions</w:t>
      </w:r>
    </w:p>
    <w:p w14:paraId="03E66CC6" w14:textId="77777777" w:rsidR="00550389" w:rsidRPr="005E1EF3" w:rsidRDefault="00550389" w:rsidP="009E67C8">
      <w:pPr>
        <w:pStyle w:val="Heading2"/>
        <w:rPr>
          <w:color w:val="000000" w:themeColor="text1"/>
        </w:rPr>
      </w:pPr>
      <w:bookmarkStart w:id="10" w:name="_Toc39237364"/>
      <w:r w:rsidRPr="005E1EF3">
        <w:rPr>
          <w:color w:val="000000" w:themeColor="text1"/>
        </w:rPr>
        <w:t>2.2 Factors affecting decision making</w:t>
      </w:r>
      <w:bookmarkEnd w:id="10"/>
    </w:p>
    <w:p w14:paraId="39E79689" w14:textId="77777777" w:rsidR="00E73022" w:rsidRPr="005E1EF3" w:rsidRDefault="00B9607C" w:rsidP="00E73022">
      <w:pPr>
        <w:rPr>
          <w:color w:val="000000" w:themeColor="text1"/>
        </w:rPr>
      </w:pPr>
      <w:r w:rsidRPr="005E1EF3">
        <w:rPr>
          <w:color w:val="000000" w:themeColor="text1"/>
        </w:rPr>
        <w:t>Some of the factors affecting in the proces</w:t>
      </w:r>
      <w:r w:rsidR="007F1E6B" w:rsidRPr="005E1EF3">
        <w:rPr>
          <w:color w:val="000000" w:themeColor="text1"/>
        </w:rPr>
        <w:t>s of managerial decision making:</w:t>
      </w:r>
    </w:p>
    <w:p w14:paraId="0486DEDD" w14:textId="77777777" w:rsidR="007F1E6B" w:rsidRPr="005E1EF3" w:rsidRDefault="007F1E6B" w:rsidP="007F1E6B">
      <w:pPr>
        <w:pStyle w:val="ListParagraph"/>
        <w:numPr>
          <w:ilvl w:val="0"/>
          <w:numId w:val="8"/>
        </w:numPr>
        <w:rPr>
          <w:color w:val="000000" w:themeColor="text1"/>
        </w:rPr>
      </w:pPr>
      <w:r w:rsidRPr="005E1EF3">
        <w:rPr>
          <w:color w:val="000000" w:themeColor="text1"/>
        </w:rPr>
        <w:t xml:space="preserve">Certainty </w:t>
      </w:r>
    </w:p>
    <w:p w14:paraId="452076A3" w14:textId="77777777" w:rsidR="007F1E6B" w:rsidRPr="005E1EF3" w:rsidRDefault="007F1E6B" w:rsidP="007F1E6B">
      <w:pPr>
        <w:pStyle w:val="ListParagraph"/>
        <w:numPr>
          <w:ilvl w:val="0"/>
          <w:numId w:val="8"/>
        </w:numPr>
        <w:rPr>
          <w:color w:val="000000" w:themeColor="text1"/>
        </w:rPr>
      </w:pPr>
      <w:r w:rsidRPr="005E1EF3">
        <w:rPr>
          <w:color w:val="000000" w:themeColor="text1"/>
        </w:rPr>
        <w:t>Risk</w:t>
      </w:r>
      <w:r w:rsidR="009E0743" w:rsidRPr="005E1EF3">
        <w:rPr>
          <w:color w:val="000000" w:themeColor="text1"/>
        </w:rPr>
        <w:t xml:space="preserve"> (</w:t>
      </w:r>
      <w:proofErr w:type="spellStart"/>
      <w:r w:rsidR="009E0743" w:rsidRPr="005E1EF3">
        <w:rPr>
          <w:color w:val="000000" w:themeColor="text1"/>
        </w:rPr>
        <w:t>Zardo</w:t>
      </w:r>
      <w:proofErr w:type="spellEnd"/>
      <w:r w:rsidR="009E0743" w:rsidRPr="005E1EF3">
        <w:rPr>
          <w:color w:val="000000" w:themeColor="text1"/>
        </w:rPr>
        <w:t>, 2018)</w:t>
      </w:r>
    </w:p>
    <w:p w14:paraId="09742775" w14:textId="77777777" w:rsidR="00C27CD1" w:rsidRPr="005E1EF3" w:rsidRDefault="007F1E6B" w:rsidP="00152203">
      <w:pPr>
        <w:pStyle w:val="ListParagraph"/>
        <w:numPr>
          <w:ilvl w:val="0"/>
          <w:numId w:val="8"/>
        </w:numPr>
        <w:rPr>
          <w:color w:val="000000" w:themeColor="text1"/>
        </w:rPr>
      </w:pPr>
      <w:r w:rsidRPr="005E1EF3">
        <w:rPr>
          <w:color w:val="000000" w:themeColor="text1"/>
        </w:rPr>
        <w:t xml:space="preserve">Uncertainty </w:t>
      </w:r>
    </w:p>
    <w:p w14:paraId="481A579F" w14:textId="77777777" w:rsidR="00152203" w:rsidRPr="005E1EF3" w:rsidRDefault="00550389" w:rsidP="00152203">
      <w:pPr>
        <w:pStyle w:val="Heading2"/>
        <w:rPr>
          <w:color w:val="000000" w:themeColor="text1"/>
        </w:rPr>
      </w:pPr>
      <w:bookmarkStart w:id="11" w:name="_Toc39237365"/>
      <w:r w:rsidRPr="005E1EF3">
        <w:rPr>
          <w:color w:val="000000" w:themeColor="text1"/>
        </w:rPr>
        <w:t>2.3 Ingredients of good decision making</w:t>
      </w:r>
      <w:bookmarkEnd w:id="11"/>
    </w:p>
    <w:p w14:paraId="35A0375E" w14:textId="77777777" w:rsidR="00152203" w:rsidRPr="005E1EF3" w:rsidRDefault="00E37723" w:rsidP="00152203">
      <w:pPr>
        <w:rPr>
          <w:color w:val="000000" w:themeColor="text1"/>
        </w:rPr>
      </w:pPr>
      <w:r w:rsidRPr="005E1EF3">
        <w:rPr>
          <w:color w:val="000000" w:themeColor="text1"/>
        </w:rPr>
        <w:t>To make well decision, the manager of the organisation should consider the following things that have been depicted in the below figure.</w:t>
      </w:r>
    </w:p>
    <w:p w14:paraId="5E78EB5C" w14:textId="77777777" w:rsidR="00E37723" w:rsidRPr="005E1EF3" w:rsidRDefault="00807771" w:rsidP="00807771">
      <w:pPr>
        <w:jc w:val="center"/>
        <w:rPr>
          <w:color w:val="000000" w:themeColor="text1"/>
        </w:rPr>
      </w:pPr>
      <w:r w:rsidRPr="005E1EF3">
        <w:rPr>
          <w:noProof/>
          <w:color w:val="000000" w:themeColor="text1"/>
          <w:lang w:eastAsia="en-IN"/>
        </w:rPr>
        <w:drawing>
          <wp:inline distT="0" distB="0" distL="0" distR="0" wp14:anchorId="38E71A53" wp14:editId="14E9A511">
            <wp:extent cx="2870200" cy="2369185"/>
            <wp:effectExtent l="1905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2870200" cy="2369185"/>
                    </a:xfrm>
                    <a:prstGeom prst="rect">
                      <a:avLst/>
                    </a:prstGeom>
                    <a:noFill/>
                    <a:ln w="9525">
                      <a:noFill/>
                      <a:miter lim="800000"/>
                      <a:headEnd/>
                      <a:tailEnd/>
                    </a:ln>
                  </pic:spPr>
                </pic:pic>
              </a:graphicData>
            </a:graphic>
          </wp:inline>
        </w:drawing>
      </w:r>
    </w:p>
    <w:p w14:paraId="5FEA1CEF" w14:textId="77777777" w:rsidR="005844FF" w:rsidRPr="005E1EF3" w:rsidRDefault="005844FF" w:rsidP="00807771">
      <w:pPr>
        <w:jc w:val="center"/>
        <w:rPr>
          <w:b/>
          <w:color w:val="000000" w:themeColor="text1"/>
        </w:rPr>
      </w:pPr>
      <w:r w:rsidRPr="005E1EF3">
        <w:rPr>
          <w:b/>
          <w:color w:val="000000" w:themeColor="text1"/>
        </w:rPr>
        <w:t xml:space="preserve">Figure shows </w:t>
      </w:r>
      <w:r w:rsidR="00CB6BC4" w:rsidRPr="005E1EF3">
        <w:rPr>
          <w:b/>
          <w:color w:val="000000" w:themeColor="text1"/>
        </w:rPr>
        <w:t>process of decision making</w:t>
      </w:r>
    </w:p>
    <w:p w14:paraId="3364E7F9" w14:textId="77777777" w:rsidR="00CB6BC4" w:rsidRPr="005E1EF3" w:rsidRDefault="00CB6BC4" w:rsidP="00807771">
      <w:pPr>
        <w:jc w:val="center"/>
        <w:rPr>
          <w:color w:val="000000" w:themeColor="text1"/>
        </w:rPr>
      </w:pPr>
      <w:r w:rsidRPr="005E1EF3">
        <w:rPr>
          <w:color w:val="000000" w:themeColor="text1"/>
        </w:rPr>
        <w:t>(Source-</w:t>
      </w:r>
      <w:r w:rsidR="00B72803" w:rsidRPr="005E1EF3">
        <w:rPr>
          <w:color w:val="000000" w:themeColor="text1"/>
        </w:rPr>
        <w:t>Adair, 2019</w:t>
      </w:r>
      <w:r w:rsidRPr="005E1EF3">
        <w:rPr>
          <w:color w:val="000000" w:themeColor="text1"/>
        </w:rPr>
        <w:t>)</w:t>
      </w:r>
    </w:p>
    <w:p w14:paraId="41240B8E" w14:textId="77777777" w:rsidR="00794603" w:rsidRPr="005E1EF3" w:rsidRDefault="00794603">
      <w:pPr>
        <w:spacing w:line="276" w:lineRule="auto"/>
        <w:jc w:val="left"/>
        <w:rPr>
          <w:rFonts w:eastAsiaTheme="majorEastAsia" w:cstheme="majorBidi"/>
          <w:b/>
          <w:bCs/>
          <w:color w:val="000000" w:themeColor="text1"/>
          <w:szCs w:val="26"/>
        </w:rPr>
      </w:pPr>
      <w:r w:rsidRPr="005E1EF3">
        <w:rPr>
          <w:color w:val="000000" w:themeColor="text1"/>
        </w:rPr>
        <w:br w:type="page"/>
      </w:r>
    </w:p>
    <w:p w14:paraId="1EDC2719" w14:textId="77777777" w:rsidR="00550389" w:rsidRPr="005E1EF3" w:rsidRDefault="00550389" w:rsidP="009E67C8">
      <w:pPr>
        <w:pStyle w:val="Heading2"/>
        <w:rPr>
          <w:color w:val="000000" w:themeColor="text1"/>
        </w:rPr>
      </w:pPr>
      <w:bookmarkStart w:id="12" w:name="_Toc39237366"/>
      <w:r w:rsidRPr="005E1EF3">
        <w:rPr>
          <w:color w:val="000000" w:themeColor="text1"/>
        </w:rPr>
        <w:lastRenderedPageBreak/>
        <w:t>2.4 Fishbone Analysis</w:t>
      </w:r>
      <w:bookmarkEnd w:id="12"/>
    </w:p>
    <w:p w14:paraId="7ED49BC2" w14:textId="77777777" w:rsidR="00DD11F4" w:rsidRPr="005E1EF3" w:rsidRDefault="00DD11F4" w:rsidP="00DD11F4">
      <w:pPr>
        <w:rPr>
          <w:color w:val="000000" w:themeColor="text1"/>
        </w:rPr>
      </w:pPr>
      <w:r w:rsidRPr="005E1EF3">
        <w:rPr>
          <w:noProof/>
          <w:color w:val="000000" w:themeColor="text1"/>
          <w:lang w:eastAsia="en-IN"/>
        </w:rPr>
        <w:drawing>
          <wp:inline distT="0" distB="0" distL="0" distR="0" wp14:anchorId="626E3884" wp14:editId="397B1AC3">
            <wp:extent cx="5730240" cy="3276600"/>
            <wp:effectExtent l="19050" t="19050" r="22860" b="1905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0240" cy="3276600"/>
                    </a:xfrm>
                    <a:prstGeom prst="rect">
                      <a:avLst/>
                    </a:prstGeom>
                    <a:noFill/>
                    <a:ln>
                      <a:solidFill>
                        <a:schemeClr val="accent1"/>
                      </a:solidFill>
                    </a:ln>
                  </pic:spPr>
                </pic:pic>
              </a:graphicData>
            </a:graphic>
          </wp:inline>
        </w:drawing>
      </w:r>
    </w:p>
    <w:p w14:paraId="3D684BBA" w14:textId="77777777" w:rsidR="00A138B5" w:rsidRPr="005E1EF3" w:rsidRDefault="00A138B5" w:rsidP="00A138B5">
      <w:pPr>
        <w:rPr>
          <w:color w:val="000000" w:themeColor="text1"/>
        </w:rPr>
      </w:pPr>
    </w:p>
    <w:p w14:paraId="652DE7EC" w14:textId="77777777" w:rsidR="00630EF0" w:rsidRPr="005E1EF3" w:rsidRDefault="00630EF0" w:rsidP="00E50707">
      <w:pPr>
        <w:spacing w:line="276" w:lineRule="auto"/>
        <w:jc w:val="center"/>
        <w:rPr>
          <w:b/>
          <w:color w:val="000000" w:themeColor="text1"/>
        </w:rPr>
      </w:pPr>
      <w:r w:rsidRPr="005E1EF3">
        <w:rPr>
          <w:b/>
          <w:color w:val="000000" w:themeColor="text1"/>
        </w:rPr>
        <w:t>Figure shows Fishbone analysis model</w:t>
      </w:r>
    </w:p>
    <w:p w14:paraId="2D274245" w14:textId="481B693B" w:rsidR="00630EF0" w:rsidRPr="005E1EF3" w:rsidRDefault="006456CD" w:rsidP="00630EF0">
      <w:pPr>
        <w:jc w:val="center"/>
        <w:rPr>
          <w:color w:val="000000" w:themeColor="text1"/>
        </w:rPr>
      </w:pPr>
      <w:r>
        <w:rPr>
          <w:color w:val="000000" w:themeColor="text1"/>
        </w:rPr>
        <w:t>(Made by: Author</w:t>
      </w:r>
      <w:r w:rsidR="00630EF0" w:rsidRPr="005E1EF3">
        <w:rPr>
          <w:color w:val="000000" w:themeColor="text1"/>
        </w:rPr>
        <w:t>)</w:t>
      </w:r>
    </w:p>
    <w:p w14:paraId="56261C5E" w14:textId="77777777" w:rsidR="00794603" w:rsidRPr="005E1EF3" w:rsidRDefault="00645353" w:rsidP="00E06526">
      <w:pPr>
        <w:rPr>
          <w:color w:val="000000" w:themeColor="text1"/>
        </w:rPr>
      </w:pPr>
      <w:r w:rsidRPr="005E1EF3">
        <w:rPr>
          <w:color w:val="000000" w:themeColor="text1"/>
        </w:rPr>
        <w:t xml:space="preserve">According to </w:t>
      </w:r>
      <w:r w:rsidR="00DF4191" w:rsidRPr="005E1EF3">
        <w:rPr>
          <w:color w:val="000000" w:themeColor="text1"/>
        </w:rPr>
        <w:t>Milani (2019)</w:t>
      </w:r>
      <w:r w:rsidRPr="005E1EF3">
        <w:rPr>
          <w:color w:val="000000" w:themeColor="text1"/>
        </w:rPr>
        <w:t>, a fishbone diagram is often called cause and effect diagram is a visualisation tool to categorise the potential reasons of an issue for recognising its main causes.</w:t>
      </w:r>
    </w:p>
    <w:p w14:paraId="0F1B310C" w14:textId="77777777" w:rsidR="00E06526" w:rsidRPr="005E1EF3" w:rsidRDefault="00794603" w:rsidP="00E06526">
      <w:pPr>
        <w:rPr>
          <w:color w:val="000000" w:themeColor="text1"/>
        </w:rPr>
      </w:pPr>
      <w:r w:rsidRPr="005E1EF3">
        <w:rPr>
          <w:color w:val="000000" w:themeColor="text1"/>
        </w:rPr>
        <w:t xml:space="preserve">The Fishbone diagram provided above highlights the main elements of people, methods, materials and equipment and environment which help explain the identified problem. The problem has been identified as aggressive customer behaviour at Leo Casino. The causes that lead to it have been identified as the high fees at the restaurant, car-parking fees and gaming fees. Moreover, the behaviour of the managers has </w:t>
      </w:r>
      <w:r w:rsidR="00462587" w:rsidRPr="005E1EF3">
        <w:rPr>
          <w:color w:val="000000" w:themeColor="text1"/>
        </w:rPr>
        <w:t>not been empathetic and responsive</w:t>
      </w:r>
      <w:r w:rsidRPr="005E1EF3">
        <w:rPr>
          <w:color w:val="000000" w:themeColor="text1"/>
        </w:rPr>
        <w:t>, worsening the problem. The problem and causes have been analysed using the</w:t>
      </w:r>
      <w:r w:rsidR="009736DE" w:rsidRPr="005E1EF3">
        <w:rPr>
          <w:color w:val="000000" w:themeColor="text1"/>
        </w:rPr>
        <w:t xml:space="preserve"> </w:t>
      </w:r>
      <w:r w:rsidR="00645353" w:rsidRPr="005E1EF3">
        <w:rPr>
          <w:color w:val="000000" w:themeColor="text1"/>
        </w:rPr>
        <w:t>proposed analytical tool which has</w:t>
      </w:r>
      <w:r w:rsidR="00B817DE" w:rsidRPr="005E1EF3">
        <w:rPr>
          <w:color w:val="000000" w:themeColor="text1"/>
        </w:rPr>
        <w:t xml:space="preserve"> been illustrated in the diagram. </w:t>
      </w:r>
      <w:r w:rsidR="00554376" w:rsidRPr="005E1EF3">
        <w:rPr>
          <w:color w:val="000000" w:themeColor="text1"/>
        </w:rPr>
        <w:t xml:space="preserve">The root causes of this major issue have been given in section 1.2. </w:t>
      </w:r>
    </w:p>
    <w:p w14:paraId="2135463E" w14:textId="77777777" w:rsidR="00550389" w:rsidRPr="005E1EF3" w:rsidRDefault="00550389" w:rsidP="009E67C8">
      <w:pPr>
        <w:pStyle w:val="Heading2"/>
        <w:rPr>
          <w:color w:val="000000" w:themeColor="text1"/>
        </w:rPr>
      </w:pPr>
      <w:bookmarkStart w:id="13" w:name="_Toc39237367"/>
      <w:r w:rsidRPr="005E1EF3">
        <w:rPr>
          <w:color w:val="000000" w:themeColor="text1"/>
        </w:rPr>
        <w:lastRenderedPageBreak/>
        <w:t>2.5 SWOT Analysis</w:t>
      </w:r>
      <w:bookmarkEnd w:id="13"/>
    </w:p>
    <w:p w14:paraId="13D48ACC" w14:textId="77777777" w:rsidR="007739C7" w:rsidRPr="005E1EF3" w:rsidRDefault="003E31A3" w:rsidP="007739C7">
      <w:pPr>
        <w:rPr>
          <w:color w:val="000000" w:themeColor="text1"/>
        </w:rPr>
      </w:pPr>
      <w:r w:rsidRPr="005E1EF3">
        <w:rPr>
          <w:noProof/>
          <w:color w:val="000000" w:themeColor="text1"/>
          <w:lang w:eastAsia="en-IN"/>
        </w:rPr>
        <w:drawing>
          <wp:inline distT="0" distB="0" distL="0" distR="0" wp14:anchorId="42BE7984" wp14:editId="1B0E7C81">
            <wp:extent cx="5486400" cy="3200400"/>
            <wp:effectExtent l="0" t="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5BDD7884" w14:textId="70FD46EE" w:rsidR="00C40CFA" w:rsidRPr="005E1EF3" w:rsidRDefault="00C40CFA" w:rsidP="009E152A">
      <w:pPr>
        <w:jc w:val="center"/>
        <w:rPr>
          <w:color w:val="000000" w:themeColor="text1"/>
        </w:rPr>
      </w:pPr>
      <w:r w:rsidRPr="005E1EF3">
        <w:rPr>
          <w:color w:val="000000" w:themeColor="text1"/>
        </w:rPr>
        <w:t>(Source</w:t>
      </w:r>
      <w:r w:rsidR="006456CD">
        <w:rPr>
          <w:color w:val="000000" w:themeColor="text1"/>
        </w:rPr>
        <w:t xml:space="preserve">: </w:t>
      </w:r>
      <w:proofErr w:type="spellStart"/>
      <w:r w:rsidR="00F803EE" w:rsidRPr="005E1EF3">
        <w:rPr>
          <w:color w:val="000000" w:themeColor="text1"/>
        </w:rPr>
        <w:t>Güreland</w:t>
      </w:r>
      <w:proofErr w:type="spellEnd"/>
      <w:r w:rsidR="00F803EE" w:rsidRPr="005E1EF3">
        <w:rPr>
          <w:color w:val="000000" w:themeColor="text1"/>
        </w:rPr>
        <w:t xml:space="preserve"> Tat, 2017)</w:t>
      </w:r>
    </w:p>
    <w:p w14:paraId="5A6559EF" w14:textId="77777777" w:rsidR="00550389" w:rsidRPr="005E1EF3" w:rsidRDefault="00550389" w:rsidP="00E12D90">
      <w:pPr>
        <w:pStyle w:val="Heading2"/>
        <w:rPr>
          <w:color w:val="000000" w:themeColor="text1"/>
        </w:rPr>
      </w:pPr>
      <w:bookmarkStart w:id="14" w:name="_Toc39237368"/>
      <w:r w:rsidRPr="005E1EF3">
        <w:rPr>
          <w:color w:val="000000" w:themeColor="text1"/>
        </w:rPr>
        <w:lastRenderedPageBreak/>
        <w:t>2.6 PESTLE Analysis</w:t>
      </w:r>
      <w:bookmarkEnd w:id="14"/>
    </w:p>
    <w:p w14:paraId="7D381AEF" w14:textId="77777777" w:rsidR="00DC409E" w:rsidRPr="005E1EF3" w:rsidRDefault="00DC409E" w:rsidP="005E1EF3">
      <w:pPr>
        <w:spacing w:line="480" w:lineRule="auto"/>
        <w:jc w:val="left"/>
        <w:rPr>
          <w:color w:val="000000" w:themeColor="text1"/>
        </w:rPr>
      </w:pPr>
      <w:r w:rsidRPr="005E1EF3">
        <w:rPr>
          <w:noProof/>
          <w:color w:val="000000" w:themeColor="text1"/>
          <w:lang w:eastAsia="en-IN"/>
        </w:rPr>
        <w:drawing>
          <wp:inline distT="0" distB="0" distL="0" distR="0" wp14:anchorId="1A358DC9" wp14:editId="138D14CA">
            <wp:extent cx="5937813" cy="7002684"/>
            <wp:effectExtent l="38100" t="38100" r="6350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6C6E3F5A" w14:textId="77777777" w:rsidR="007878FB" w:rsidRPr="005E1EF3" w:rsidRDefault="00DC409E" w:rsidP="00DC409E">
      <w:pPr>
        <w:spacing w:line="276" w:lineRule="auto"/>
        <w:jc w:val="center"/>
        <w:rPr>
          <w:rFonts w:eastAsiaTheme="majorEastAsia" w:cstheme="majorBidi"/>
          <w:b/>
          <w:bCs/>
          <w:color w:val="000000" w:themeColor="text1"/>
          <w:szCs w:val="26"/>
        </w:rPr>
      </w:pPr>
      <w:r w:rsidRPr="005E1EF3">
        <w:rPr>
          <w:b/>
          <w:color w:val="000000" w:themeColor="text1"/>
        </w:rPr>
        <w:t>(Source: Self-Created)</w:t>
      </w:r>
      <w:r w:rsidR="007878FB" w:rsidRPr="005E1EF3">
        <w:rPr>
          <w:b/>
          <w:color w:val="000000" w:themeColor="text1"/>
        </w:rPr>
        <w:br w:type="page"/>
      </w:r>
    </w:p>
    <w:p w14:paraId="5C815BB3" w14:textId="77777777" w:rsidR="00550389" w:rsidRPr="005E1EF3" w:rsidRDefault="00550389" w:rsidP="0020649B">
      <w:pPr>
        <w:pStyle w:val="Heading2"/>
        <w:rPr>
          <w:color w:val="000000" w:themeColor="text1"/>
        </w:rPr>
      </w:pPr>
      <w:bookmarkStart w:id="15" w:name="_Toc39237369"/>
      <w:r w:rsidRPr="005E1EF3">
        <w:rPr>
          <w:color w:val="000000" w:themeColor="text1"/>
        </w:rPr>
        <w:lastRenderedPageBreak/>
        <w:t>2.7 Porter’s Five Force Model</w:t>
      </w:r>
      <w:bookmarkEnd w:id="15"/>
    </w:p>
    <w:p w14:paraId="69A7D38B" w14:textId="77777777" w:rsidR="00DC409E" w:rsidRPr="005E1EF3" w:rsidRDefault="00DC409E" w:rsidP="00DC409E">
      <w:pPr>
        <w:rPr>
          <w:color w:val="000000" w:themeColor="text1"/>
        </w:rPr>
      </w:pPr>
      <w:r w:rsidRPr="005E1EF3">
        <w:rPr>
          <w:noProof/>
          <w:color w:val="000000" w:themeColor="text1"/>
          <w:lang w:eastAsia="en-IN"/>
        </w:rPr>
        <w:drawing>
          <wp:inline distT="0" distB="0" distL="0" distR="0" wp14:anchorId="266348C6" wp14:editId="49EBA108">
            <wp:extent cx="5532120" cy="5638800"/>
            <wp:effectExtent l="38100" t="19050" r="6858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666B5C74" w14:textId="77777777" w:rsidR="00DC409E" w:rsidRPr="005E1EF3" w:rsidRDefault="00DC409E" w:rsidP="00DC409E">
      <w:pPr>
        <w:jc w:val="center"/>
        <w:rPr>
          <w:color w:val="000000" w:themeColor="text1"/>
        </w:rPr>
      </w:pPr>
      <w:r w:rsidRPr="005E1EF3">
        <w:rPr>
          <w:b/>
          <w:color w:val="000000" w:themeColor="text1"/>
        </w:rPr>
        <w:t>(Source: Self-Created)</w:t>
      </w:r>
    </w:p>
    <w:p w14:paraId="3FC6A9A1" w14:textId="77777777" w:rsidR="006739F6" w:rsidRPr="005E1EF3" w:rsidRDefault="00E01CCC" w:rsidP="00EB1139">
      <w:pPr>
        <w:pStyle w:val="Heading1"/>
        <w:rPr>
          <w:color w:val="000000" w:themeColor="text1"/>
        </w:rPr>
      </w:pPr>
      <w:r w:rsidRPr="005E1EF3">
        <w:rPr>
          <w:color w:val="000000" w:themeColor="text1"/>
        </w:rPr>
        <w:br w:type="column"/>
      </w:r>
      <w:bookmarkStart w:id="16" w:name="_Toc39237370"/>
      <w:r w:rsidR="00550389" w:rsidRPr="005E1EF3">
        <w:rPr>
          <w:color w:val="000000" w:themeColor="text1"/>
        </w:rPr>
        <w:lastRenderedPageBreak/>
        <w:t>Part 3: Solution</w:t>
      </w:r>
      <w:bookmarkEnd w:id="16"/>
    </w:p>
    <w:p w14:paraId="43665703" w14:textId="77777777" w:rsidR="00550389" w:rsidRPr="005E1EF3" w:rsidRDefault="00550389" w:rsidP="0021357D">
      <w:pPr>
        <w:pStyle w:val="Heading2"/>
        <w:rPr>
          <w:color w:val="000000" w:themeColor="text1"/>
        </w:rPr>
      </w:pPr>
      <w:bookmarkStart w:id="17" w:name="_Toc39237371"/>
      <w:r w:rsidRPr="005E1EF3">
        <w:rPr>
          <w:color w:val="000000" w:themeColor="text1"/>
        </w:rPr>
        <w:t>3.1 Proposed solution 1</w:t>
      </w:r>
      <w:r w:rsidR="005E1EF3">
        <w:rPr>
          <w:color w:val="000000" w:themeColor="text1"/>
        </w:rPr>
        <w:t xml:space="preserve"> - I will be analysing this solution as this is the viable solution for the problem which the casino is facing</w:t>
      </w:r>
      <w:bookmarkEnd w:id="17"/>
    </w:p>
    <w:p w14:paraId="4824D98B" w14:textId="77777777" w:rsidR="00B53D80" w:rsidRPr="005E1EF3" w:rsidRDefault="007942CA" w:rsidP="00BD1458">
      <w:pPr>
        <w:rPr>
          <w:color w:val="000000" w:themeColor="text1"/>
        </w:rPr>
      </w:pPr>
      <w:r w:rsidRPr="005E1EF3">
        <w:rPr>
          <w:color w:val="000000" w:themeColor="text1"/>
        </w:rPr>
        <w:t xml:space="preserve">For better casino experience, it is important for Leo Casino in tracking the behaviour of the players for offering them the satisfaction that they generally wish for- both on and off- the floor. This engages the behaviour of players at the table (like size of bet or the play length) alongside other things such as gift store alongside food purchases (healthy options) besides requests for room service. </w:t>
      </w:r>
      <w:r w:rsidR="00A25141" w:rsidRPr="005E1EF3">
        <w:rPr>
          <w:color w:val="000000" w:themeColor="text1"/>
        </w:rPr>
        <w:t xml:space="preserve">The casino would do well in collecting this information via exercising a loyalty card and in lieu of that loyalty; players will be tendered incentives in keeping playing, like upgradation in meals, better hotel accommodations and coupons. </w:t>
      </w:r>
      <w:r w:rsidR="00E23533" w:rsidRPr="005E1EF3">
        <w:rPr>
          <w:color w:val="000000" w:themeColor="text1"/>
        </w:rPr>
        <w:t xml:space="preserve">It is important the casinos try and dish out something new </w:t>
      </w:r>
      <w:r w:rsidR="005E1EF3" w:rsidRPr="005E1EF3">
        <w:rPr>
          <w:color w:val="000000" w:themeColor="text1"/>
        </w:rPr>
        <w:t>at least</w:t>
      </w:r>
      <w:r w:rsidR="00E23533" w:rsidRPr="005E1EF3">
        <w:rPr>
          <w:color w:val="000000" w:themeColor="text1"/>
        </w:rPr>
        <w:t xml:space="preserve"> once a week so that players come back again and again to play at the casino </w:t>
      </w:r>
      <w:r w:rsidR="007D4151" w:rsidRPr="005E1EF3">
        <w:rPr>
          <w:color w:val="000000" w:themeColor="text1"/>
        </w:rPr>
        <w:t>(</w:t>
      </w:r>
      <w:proofErr w:type="spellStart"/>
      <w:r w:rsidR="007D4151" w:rsidRPr="005E1EF3">
        <w:rPr>
          <w:color w:val="000000" w:themeColor="text1"/>
        </w:rPr>
        <w:t>Ferrazzi,</w:t>
      </w:r>
      <w:r w:rsidR="007D4151" w:rsidRPr="005E1EF3">
        <w:rPr>
          <w:i/>
          <w:color w:val="000000" w:themeColor="text1"/>
        </w:rPr>
        <w:t>et</w:t>
      </w:r>
      <w:proofErr w:type="spellEnd"/>
      <w:r w:rsidR="007D4151" w:rsidRPr="005E1EF3">
        <w:rPr>
          <w:i/>
          <w:color w:val="000000" w:themeColor="text1"/>
        </w:rPr>
        <w:t xml:space="preserve"> al., </w:t>
      </w:r>
      <w:r w:rsidR="007D4151" w:rsidRPr="005E1EF3">
        <w:rPr>
          <w:color w:val="000000" w:themeColor="text1"/>
        </w:rPr>
        <w:t>2019)</w:t>
      </w:r>
      <w:r w:rsidR="00BB5CF1" w:rsidRPr="005E1EF3">
        <w:rPr>
          <w:color w:val="000000" w:themeColor="text1"/>
        </w:rPr>
        <w:t>.</w:t>
      </w:r>
      <w:r w:rsidR="00D2490B" w:rsidRPr="005E1EF3">
        <w:rPr>
          <w:color w:val="000000" w:themeColor="text1"/>
        </w:rPr>
        <w:t xml:space="preserve"> </w:t>
      </w:r>
    </w:p>
    <w:p w14:paraId="48BA7FF7" w14:textId="77777777" w:rsidR="00A25141" w:rsidRPr="005E1EF3" w:rsidRDefault="00A25141" w:rsidP="00BD1458">
      <w:pPr>
        <w:rPr>
          <w:b/>
          <w:color w:val="000000" w:themeColor="text1"/>
        </w:rPr>
      </w:pPr>
      <w:r w:rsidRPr="005E1EF3">
        <w:rPr>
          <w:b/>
          <w:color w:val="000000" w:themeColor="text1"/>
        </w:rPr>
        <w:t>Fishbone Analysis:</w:t>
      </w:r>
    </w:p>
    <w:p w14:paraId="35CBF1BC" w14:textId="77777777" w:rsidR="00A25141" w:rsidRPr="005E1EF3" w:rsidRDefault="00A25141" w:rsidP="00BD1458">
      <w:pPr>
        <w:rPr>
          <w:color w:val="000000" w:themeColor="text1"/>
          <w:u w:val="single"/>
        </w:rPr>
      </w:pPr>
      <w:r w:rsidRPr="005E1EF3">
        <w:rPr>
          <w:color w:val="000000" w:themeColor="text1"/>
          <w:u w:val="single"/>
        </w:rPr>
        <w:t>Cause 1: Unsatisfied guests</w:t>
      </w:r>
    </w:p>
    <w:p w14:paraId="6C058C51" w14:textId="77777777" w:rsidR="00A25141" w:rsidRPr="005E1EF3" w:rsidRDefault="00A25141" w:rsidP="00BD1458">
      <w:pPr>
        <w:rPr>
          <w:color w:val="000000" w:themeColor="text1"/>
        </w:rPr>
      </w:pPr>
      <w:r w:rsidRPr="005E1EF3">
        <w:rPr>
          <w:color w:val="000000" w:themeColor="text1"/>
        </w:rPr>
        <w:t>Effect: When it is about guest services, it generally takes a strategy of formidable sort in being successful within the gaming sector. As seen in this report satisfying guests who are not that hap</w:t>
      </w:r>
      <w:r w:rsidR="000C7254" w:rsidRPr="005E1EF3">
        <w:rPr>
          <w:color w:val="000000" w:themeColor="text1"/>
        </w:rPr>
        <w:t xml:space="preserve">py or satisfied about dropping </w:t>
      </w:r>
      <w:r w:rsidR="000C7254" w:rsidRPr="005E1EF3">
        <w:rPr>
          <w:rFonts w:cs="Times New Roman"/>
          <w:color w:val="000000" w:themeColor="text1"/>
        </w:rPr>
        <w:t>£</w:t>
      </w:r>
      <w:r w:rsidRPr="005E1EF3">
        <w:rPr>
          <w:color w:val="000000" w:themeColor="text1"/>
        </w:rPr>
        <w:t xml:space="preserve">400 at the craps table within 15 minutes and then not getting a free drink or a meal at lower price which is bare minimum in such situations can prove to be challenging. </w:t>
      </w:r>
    </w:p>
    <w:p w14:paraId="2BE4E328" w14:textId="77777777" w:rsidR="00A25141" w:rsidRPr="005E1EF3" w:rsidRDefault="00A25141" w:rsidP="00BD1458">
      <w:pPr>
        <w:rPr>
          <w:color w:val="000000" w:themeColor="text1"/>
          <w:u w:val="single"/>
        </w:rPr>
      </w:pPr>
      <w:r w:rsidRPr="005E1EF3">
        <w:rPr>
          <w:color w:val="000000" w:themeColor="text1"/>
          <w:u w:val="single"/>
        </w:rPr>
        <w:t>Cause 2: Poor technology:</w:t>
      </w:r>
    </w:p>
    <w:p w14:paraId="06EB4662" w14:textId="77777777" w:rsidR="00A25141" w:rsidRPr="005E1EF3" w:rsidRDefault="00A25141" w:rsidP="00BD1458">
      <w:pPr>
        <w:rPr>
          <w:color w:val="000000" w:themeColor="text1"/>
        </w:rPr>
      </w:pPr>
      <w:r w:rsidRPr="005E1EF3">
        <w:rPr>
          <w:color w:val="000000" w:themeColor="text1"/>
        </w:rPr>
        <w:t>Technology plays a major part in everything these days, same for the gaming industry too. Technology helps the gaming company in personalizing the experiences of the customers by studying their behaviour</w:t>
      </w:r>
      <w:r w:rsidR="00EB69BD" w:rsidRPr="005E1EF3">
        <w:rPr>
          <w:color w:val="000000" w:themeColor="text1"/>
        </w:rPr>
        <w:t xml:space="preserve"> like how can the players be kept on the floor for longer period of time and the areas in the casino which have most foot traffic. Such data can be evaluated and exercised in developing the casino related experience for customers across the board.</w:t>
      </w:r>
      <w:r w:rsidR="00F077F9" w:rsidRPr="005E1EF3">
        <w:rPr>
          <w:color w:val="000000" w:themeColor="text1"/>
        </w:rPr>
        <w:t xml:space="preserve">  </w:t>
      </w:r>
      <w:r w:rsidR="00EB69BD" w:rsidRPr="005E1EF3">
        <w:rPr>
          <w:color w:val="000000" w:themeColor="text1"/>
        </w:rPr>
        <w:t xml:space="preserve"> </w:t>
      </w:r>
    </w:p>
    <w:p w14:paraId="0AF7D0B5" w14:textId="77777777" w:rsidR="00EB69BD" w:rsidRPr="005E1EF3" w:rsidRDefault="00EB69BD" w:rsidP="00BD1458">
      <w:pPr>
        <w:rPr>
          <w:color w:val="000000" w:themeColor="text1"/>
          <w:u w:val="single"/>
        </w:rPr>
      </w:pPr>
      <w:r w:rsidRPr="005E1EF3">
        <w:rPr>
          <w:color w:val="000000" w:themeColor="text1"/>
          <w:u w:val="single"/>
        </w:rPr>
        <w:t xml:space="preserve">Cause 3: </w:t>
      </w:r>
      <w:r w:rsidR="000D7211" w:rsidRPr="005E1EF3">
        <w:rPr>
          <w:color w:val="000000" w:themeColor="text1"/>
          <w:u w:val="single"/>
        </w:rPr>
        <w:t>Untrained professionals:</w:t>
      </w:r>
    </w:p>
    <w:p w14:paraId="600E5E95" w14:textId="77777777" w:rsidR="00433B0A" w:rsidRPr="005E1EF3" w:rsidRDefault="00433B0A" w:rsidP="00BD1458">
      <w:pPr>
        <w:rPr>
          <w:color w:val="000000" w:themeColor="text1"/>
        </w:rPr>
      </w:pPr>
      <w:r w:rsidRPr="005E1EF3">
        <w:rPr>
          <w:color w:val="000000" w:themeColor="text1"/>
        </w:rPr>
        <w:t>It is not always the case that the staffs within a casino are properly trained though they should be as they require handling different types of people with different set of emotions</w:t>
      </w:r>
      <w:r w:rsidR="000D7211" w:rsidRPr="005E1EF3">
        <w:rPr>
          <w:color w:val="000000" w:themeColor="text1"/>
        </w:rPr>
        <w:t xml:space="preserve">. </w:t>
      </w:r>
      <w:r w:rsidR="000D7211" w:rsidRPr="005E1EF3">
        <w:rPr>
          <w:color w:val="000000" w:themeColor="text1"/>
        </w:rPr>
        <w:lastRenderedPageBreak/>
        <w:t xml:space="preserve">Sometimes their poor man management leads to a situation where the guests turn hostile as not everyone can manage an individual who has just lost out on his pennies. </w:t>
      </w:r>
    </w:p>
    <w:p w14:paraId="224F6820" w14:textId="03009385" w:rsidR="000D7211" w:rsidRPr="005E1EF3" w:rsidRDefault="000D7211" w:rsidP="00BD1458">
      <w:pPr>
        <w:rPr>
          <w:color w:val="000000" w:themeColor="text1"/>
          <w:u w:val="single"/>
        </w:rPr>
      </w:pPr>
      <w:r w:rsidRPr="005E1EF3">
        <w:rPr>
          <w:color w:val="000000" w:themeColor="text1"/>
          <w:u w:val="single"/>
        </w:rPr>
        <w:t xml:space="preserve">Cause 4: </w:t>
      </w:r>
      <w:proofErr w:type="spellStart"/>
      <w:r w:rsidR="00797F3C" w:rsidRPr="005E1EF3">
        <w:rPr>
          <w:color w:val="000000" w:themeColor="text1"/>
          <w:u w:val="single"/>
        </w:rPr>
        <w:t>Ofering</w:t>
      </w:r>
      <w:proofErr w:type="spellEnd"/>
      <w:r w:rsidR="00797F3C" w:rsidRPr="005E1EF3">
        <w:rPr>
          <w:color w:val="000000" w:themeColor="text1"/>
          <w:u w:val="single"/>
        </w:rPr>
        <w:t xml:space="preserve"> same old things</w:t>
      </w:r>
    </w:p>
    <w:p w14:paraId="5B5A5FFA" w14:textId="7F673909" w:rsidR="00797F3C" w:rsidRPr="005E1EF3" w:rsidRDefault="00797F3C" w:rsidP="00BD1458">
      <w:pPr>
        <w:rPr>
          <w:color w:val="000000" w:themeColor="text1"/>
        </w:rPr>
      </w:pPr>
      <w:r w:rsidRPr="005E1EF3">
        <w:rPr>
          <w:color w:val="000000" w:themeColor="text1"/>
        </w:rPr>
        <w:t xml:space="preserve">Casino is a place where people tend to try their luck out, play games in order to earn </w:t>
      </w:r>
      <w:r w:rsidR="00641E2B">
        <w:rPr>
          <w:color w:val="000000" w:themeColor="text1"/>
        </w:rPr>
        <w:t>some extra money</w:t>
      </w:r>
      <w:r w:rsidRPr="005E1EF3">
        <w:rPr>
          <w:color w:val="000000" w:themeColor="text1"/>
        </w:rPr>
        <w:t xml:space="preserve">, have </w:t>
      </w:r>
      <w:r w:rsidR="00E23533" w:rsidRPr="005E1EF3">
        <w:rPr>
          <w:color w:val="000000" w:themeColor="text1"/>
        </w:rPr>
        <w:t xml:space="preserve">a drink or two and have </w:t>
      </w:r>
      <w:r w:rsidRPr="005E1EF3">
        <w:rPr>
          <w:color w:val="000000" w:themeColor="text1"/>
        </w:rPr>
        <w:t>fun</w:t>
      </w:r>
      <w:r w:rsidR="00E23533" w:rsidRPr="005E1EF3">
        <w:rPr>
          <w:color w:val="000000" w:themeColor="text1"/>
        </w:rPr>
        <w:t xml:space="preserve">, though more often than not they lose out on their money, does not get new offerings that would keep the guests or players hooked to the casino. </w:t>
      </w:r>
    </w:p>
    <w:p w14:paraId="3520D72F" w14:textId="77777777" w:rsidR="00550389" w:rsidRPr="005E1EF3" w:rsidRDefault="00550389" w:rsidP="0021357D">
      <w:pPr>
        <w:pStyle w:val="Heading2"/>
        <w:rPr>
          <w:color w:val="000000" w:themeColor="text1"/>
        </w:rPr>
      </w:pPr>
      <w:bookmarkStart w:id="18" w:name="_Toc39237372"/>
      <w:r w:rsidRPr="005E1EF3">
        <w:rPr>
          <w:color w:val="000000" w:themeColor="text1"/>
        </w:rPr>
        <w:t>3.2 Proposed solution 2</w:t>
      </w:r>
      <w:bookmarkEnd w:id="18"/>
    </w:p>
    <w:p w14:paraId="47EBE5FD" w14:textId="77777777" w:rsidR="00DB2DF9" w:rsidRPr="005E1EF3" w:rsidRDefault="00BC309E" w:rsidP="00DB2DF9">
      <w:pPr>
        <w:rPr>
          <w:color w:val="000000" w:themeColor="text1"/>
        </w:rPr>
      </w:pPr>
      <w:r w:rsidRPr="005E1EF3">
        <w:rPr>
          <w:color w:val="000000" w:themeColor="text1"/>
        </w:rPr>
        <w:t>Membership card</w:t>
      </w:r>
      <w:r w:rsidR="00B77B4A" w:rsidRPr="005E1EF3">
        <w:rPr>
          <w:color w:val="000000" w:themeColor="text1"/>
        </w:rPr>
        <w:t xml:space="preserve"> can be another strategy that can help the company to give different offers to the customer for certain time limit. </w:t>
      </w:r>
      <w:r w:rsidR="002B134F" w:rsidRPr="005E1EF3">
        <w:rPr>
          <w:color w:val="000000" w:themeColor="text1"/>
        </w:rPr>
        <w:t xml:space="preserve">This strategy can also help to gain competitive edge over its competitors in the market.  </w:t>
      </w:r>
    </w:p>
    <w:p w14:paraId="3FE2F26D" w14:textId="77777777" w:rsidR="00341C0F" w:rsidRPr="005E1EF3" w:rsidRDefault="00550389" w:rsidP="00F20AB8">
      <w:pPr>
        <w:pStyle w:val="Heading2"/>
        <w:tabs>
          <w:tab w:val="left" w:pos="5067"/>
          <w:tab w:val="right" w:pos="9026"/>
        </w:tabs>
        <w:rPr>
          <w:color w:val="000000" w:themeColor="text1"/>
        </w:rPr>
      </w:pPr>
      <w:bookmarkStart w:id="19" w:name="_Toc39237373"/>
      <w:r w:rsidRPr="005E1EF3">
        <w:rPr>
          <w:color w:val="000000" w:themeColor="text1"/>
        </w:rPr>
        <w:t>3.3 Evaluation of the proposed</w:t>
      </w:r>
      <w:r w:rsidR="00BA0CF3">
        <w:rPr>
          <w:color w:val="000000" w:themeColor="text1"/>
        </w:rPr>
        <w:t xml:space="preserve"> solution 1 as this is the viable solution for the problem which the casino is facing</w:t>
      </w:r>
      <w:bookmarkEnd w:id="19"/>
    </w:p>
    <w:p w14:paraId="007B1F6F" w14:textId="77777777" w:rsidR="00DD11F4" w:rsidRPr="005E1EF3" w:rsidRDefault="00F077F9" w:rsidP="00BA0CF3">
      <w:r w:rsidRPr="005E1EF3">
        <w:rPr>
          <w:noProof/>
          <w:lang w:eastAsia="en-IN"/>
        </w:rPr>
        <w:drawing>
          <wp:inline distT="0" distB="0" distL="0" distR="0" wp14:anchorId="6F8D8639" wp14:editId="23631C24">
            <wp:extent cx="5730240" cy="3451860"/>
            <wp:effectExtent l="19050" t="19050" r="381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0240" cy="3451860"/>
                    </a:xfrm>
                    <a:prstGeom prst="rect">
                      <a:avLst/>
                    </a:prstGeom>
                    <a:noFill/>
                    <a:ln>
                      <a:solidFill>
                        <a:schemeClr val="accent1"/>
                      </a:solidFill>
                    </a:ln>
                  </pic:spPr>
                </pic:pic>
              </a:graphicData>
            </a:graphic>
          </wp:inline>
        </w:drawing>
      </w:r>
    </w:p>
    <w:p w14:paraId="0E71A504" w14:textId="77777777" w:rsidR="00EB1139" w:rsidRPr="005E1EF3" w:rsidRDefault="00DD11F4" w:rsidP="00DD11F4">
      <w:pPr>
        <w:pStyle w:val="Heading2"/>
        <w:tabs>
          <w:tab w:val="left" w:pos="5067"/>
          <w:tab w:val="right" w:pos="9026"/>
        </w:tabs>
        <w:jc w:val="center"/>
        <w:rPr>
          <w:color w:val="000000" w:themeColor="text1"/>
        </w:rPr>
      </w:pPr>
      <w:bookmarkStart w:id="20" w:name="_Toc39237374"/>
      <w:r w:rsidRPr="005E1EF3">
        <w:rPr>
          <w:color w:val="000000" w:themeColor="text1"/>
        </w:rPr>
        <w:t>Source: (Self-Created)</w:t>
      </w:r>
      <w:bookmarkEnd w:id="20"/>
      <w:r w:rsidR="00341C0F" w:rsidRPr="005E1EF3">
        <w:rPr>
          <w:color w:val="000000" w:themeColor="text1"/>
        </w:rPr>
        <w:br w:type="page"/>
      </w:r>
    </w:p>
    <w:p w14:paraId="38D44D11" w14:textId="77777777" w:rsidR="005E1EF3" w:rsidRPr="005E1EF3" w:rsidRDefault="00B0034F" w:rsidP="00C67E1E">
      <w:pPr>
        <w:rPr>
          <w:color w:val="000000" w:themeColor="text1"/>
        </w:rPr>
      </w:pPr>
      <w:r w:rsidRPr="005E1EF3">
        <w:rPr>
          <w:color w:val="000000" w:themeColor="text1"/>
        </w:rPr>
        <w:lastRenderedPageBreak/>
        <w:t>It is essential to evaluate the potentialities of the two selected options for identifying which can work well.</w:t>
      </w:r>
      <w:r w:rsidR="00E23533" w:rsidRPr="005E1EF3">
        <w:rPr>
          <w:color w:val="000000" w:themeColor="text1"/>
        </w:rPr>
        <w:t xml:space="preserve"> </w:t>
      </w:r>
      <w:r w:rsidR="009D78BC" w:rsidRPr="005E1EF3">
        <w:rPr>
          <w:color w:val="000000" w:themeColor="text1"/>
        </w:rPr>
        <w:t xml:space="preserve">Spending in other areas can help to </w:t>
      </w:r>
      <w:r w:rsidR="005E1EF3" w:rsidRPr="005E1EF3">
        <w:rPr>
          <w:color w:val="000000" w:themeColor="text1"/>
        </w:rPr>
        <w:t xml:space="preserve">give </w:t>
      </w:r>
      <w:r w:rsidR="009D78BC" w:rsidRPr="005E1EF3">
        <w:rPr>
          <w:color w:val="000000" w:themeColor="text1"/>
        </w:rPr>
        <w:t>more returns to the customers and also help them to get a meal and in some other facilities like vouchers for shopping in a well-</w:t>
      </w:r>
      <w:r w:rsidR="00EB0CF2" w:rsidRPr="005E1EF3">
        <w:rPr>
          <w:color w:val="000000" w:themeColor="text1"/>
        </w:rPr>
        <w:t>known</w:t>
      </w:r>
      <w:r w:rsidR="009D78BC" w:rsidRPr="005E1EF3">
        <w:rPr>
          <w:color w:val="000000" w:themeColor="text1"/>
        </w:rPr>
        <w:t xml:space="preserve"> mall. </w:t>
      </w:r>
      <w:r w:rsidR="00EB0CF2" w:rsidRPr="005E1EF3">
        <w:rPr>
          <w:color w:val="000000" w:themeColor="text1"/>
        </w:rPr>
        <w:t>However,</w:t>
      </w:r>
      <w:r w:rsidR="00506173" w:rsidRPr="005E1EF3">
        <w:rPr>
          <w:color w:val="000000" w:themeColor="text1"/>
        </w:rPr>
        <w:t xml:space="preserve"> buying low rate meal can also create an impact on health of the customers if the food is not healthy and hence they should introduce some healthy and delicious meals for the customers. </w:t>
      </w:r>
      <w:r w:rsidR="00BC79C9" w:rsidRPr="005E1EF3">
        <w:rPr>
          <w:color w:val="000000" w:themeColor="text1"/>
        </w:rPr>
        <w:t xml:space="preserve">This will be one of the unique and innovative strategies for Leo Casino as no other competitors in the market have </w:t>
      </w:r>
      <w:r w:rsidR="00B708DD" w:rsidRPr="005E1EF3">
        <w:rPr>
          <w:color w:val="000000" w:themeColor="text1"/>
        </w:rPr>
        <w:t>yet started</w:t>
      </w:r>
      <w:r w:rsidR="00773475" w:rsidRPr="005E1EF3">
        <w:rPr>
          <w:color w:val="000000" w:themeColor="text1"/>
        </w:rPr>
        <w:t xml:space="preserve">. </w:t>
      </w:r>
    </w:p>
    <w:p w14:paraId="439D5683" w14:textId="77777777" w:rsidR="002B134F" w:rsidRPr="005E1EF3" w:rsidRDefault="00E23533" w:rsidP="00C67E1E">
      <w:pPr>
        <w:rPr>
          <w:color w:val="000000" w:themeColor="text1"/>
        </w:rPr>
      </w:pPr>
      <w:r w:rsidRPr="005E1EF3">
        <w:rPr>
          <w:b/>
          <w:color w:val="000000" w:themeColor="text1"/>
        </w:rPr>
        <w:t xml:space="preserve">The first option seems more viable in case of Leo Casino </w:t>
      </w:r>
      <w:r w:rsidRPr="005E1EF3">
        <w:rPr>
          <w:color w:val="000000" w:themeColor="text1"/>
        </w:rPr>
        <w:t xml:space="preserve">as the only way they can trim down the rate of unsatisfied gamers is by tracking and studying their behaviour, their emotions their desires and other aspects what would keep them hooked to the game table. Emotions tend to run high in casinos and therefore Leo Casino would do well to personalize its offerings in order to cater to the needs of every gamer. It is largely about compensating them to a certain extent on days they might have incurred heavy losses. A free drink, a healthy meal at the lowest possible price and a room service of quality sort on request can be some that Leo Casino can bring in to have more satisfied customers. </w:t>
      </w:r>
    </w:p>
    <w:p w14:paraId="060CACC5" w14:textId="77777777" w:rsidR="00667CDE" w:rsidRPr="005E1EF3" w:rsidRDefault="00550389" w:rsidP="00041BA7">
      <w:pPr>
        <w:pStyle w:val="Heading1"/>
        <w:rPr>
          <w:color w:val="000000" w:themeColor="text1"/>
        </w:rPr>
      </w:pPr>
      <w:bookmarkStart w:id="21" w:name="_Toc39237375"/>
      <w:r w:rsidRPr="005E1EF3">
        <w:rPr>
          <w:color w:val="000000" w:themeColor="text1"/>
        </w:rPr>
        <w:t>Part 4: Implementation</w:t>
      </w:r>
      <w:bookmarkEnd w:id="21"/>
    </w:p>
    <w:p w14:paraId="2F4CB87D" w14:textId="77777777" w:rsidR="00550389" w:rsidRPr="005E1EF3" w:rsidRDefault="00667CDE" w:rsidP="00800C0A">
      <w:pPr>
        <w:pStyle w:val="Heading2"/>
        <w:rPr>
          <w:color w:val="000000" w:themeColor="text1"/>
        </w:rPr>
      </w:pPr>
      <w:bookmarkStart w:id="22" w:name="_Toc39237376"/>
      <w:r w:rsidRPr="005E1EF3">
        <w:rPr>
          <w:color w:val="000000" w:themeColor="text1"/>
        </w:rPr>
        <w:t>4.1 Implementation plan for the proposed solution</w:t>
      </w:r>
      <w:bookmarkEnd w:id="22"/>
    </w:p>
    <w:tbl>
      <w:tblPr>
        <w:tblStyle w:val="TableGrid"/>
        <w:tblW w:w="0" w:type="auto"/>
        <w:tblLook w:val="04A0" w:firstRow="1" w:lastRow="0" w:firstColumn="1" w:lastColumn="0" w:noHBand="0" w:noVBand="1"/>
      </w:tblPr>
      <w:tblGrid>
        <w:gridCol w:w="2310"/>
        <w:gridCol w:w="2310"/>
        <w:gridCol w:w="2311"/>
        <w:gridCol w:w="2311"/>
      </w:tblGrid>
      <w:tr w:rsidR="005E1EF3" w:rsidRPr="005E1EF3" w14:paraId="572DA9E2" w14:textId="77777777" w:rsidTr="002C1CDF">
        <w:tc>
          <w:tcPr>
            <w:tcW w:w="2310" w:type="dxa"/>
          </w:tcPr>
          <w:p w14:paraId="2D4E72B8" w14:textId="77777777" w:rsidR="002C1CDF" w:rsidRPr="005E1EF3" w:rsidRDefault="002C1CDF" w:rsidP="002C1CDF">
            <w:pPr>
              <w:jc w:val="center"/>
              <w:rPr>
                <w:b/>
                <w:color w:val="000000" w:themeColor="text1"/>
              </w:rPr>
            </w:pPr>
            <w:r w:rsidRPr="005E1EF3">
              <w:rPr>
                <w:b/>
                <w:color w:val="000000" w:themeColor="text1"/>
              </w:rPr>
              <w:t>Goal</w:t>
            </w:r>
          </w:p>
        </w:tc>
        <w:tc>
          <w:tcPr>
            <w:tcW w:w="2310" w:type="dxa"/>
          </w:tcPr>
          <w:p w14:paraId="3593D87B" w14:textId="77777777" w:rsidR="002C1CDF" w:rsidRPr="005E1EF3" w:rsidRDefault="002C1CDF" w:rsidP="002C1CDF">
            <w:pPr>
              <w:jc w:val="center"/>
              <w:rPr>
                <w:b/>
                <w:color w:val="000000" w:themeColor="text1"/>
              </w:rPr>
            </w:pPr>
            <w:r w:rsidRPr="005E1EF3">
              <w:rPr>
                <w:b/>
                <w:color w:val="000000" w:themeColor="text1"/>
              </w:rPr>
              <w:t>Activity</w:t>
            </w:r>
          </w:p>
        </w:tc>
        <w:tc>
          <w:tcPr>
            <w:tcW w:w="2311" w:type="dxa"/>
          </w:tcPr>
          <w:p w14:paraId="03E4C625" w14:textId="77777777" w:rsidR="002C1CDF" w:rsidRPr="005E1EF3" w:rsidRDefault="002C1CDF" w:rsidP="002C1CDF">
            <w:pPr>
              <w:jc w:val="center"/>
              <w:rPr>
                <w:b/>
                <w:color w:val="000000" w:themeColor="text1"/>
              </w:rPr>
            </w:pPr>
            <w:r w:rsidRPr="005E1EF3">
              <w:rPr>
                <w:b/>
                <w:color w:val="000000" w:themeColor="text1"/>
              </w:rPr>
              <w:t>In charge</w:t>
            </w:r>
          </w:p>
        </w:tc>
        <w:tc>
          <w:tcPr>
            <w:tcW w:w="2311" w:type="dxa"/>
          </w:tcPr>
          <w:p w14:paraId="7A923CA6" w14:textId="77777777" w:rsidR="002C1CDF" w:rsidRPr="005E1EF3" w:rsidRDefault="002C1CDF" w:rsidP="002C1CDF">
            <w:pPr>
              <w:jc w:val="center"/>
              <w:rPr>
                <w:b/>
                <w:color w:val="000000" w:themeColor="text1"/>
              </w:rPr>
            </w:pPr>
            <w:r w:rsidRPr="005E1EF3">
              <w:rPr>
                <w:b/>
                <w:color w:val="000000" w:themeColor="text1"/>
              </w:rPr>
              <w:t>Duration</w:t>
            </w:r>
          </w:p>
        </w:tc>
      </w:tr>
      <w:tr w:rsidR="002C1CDF" w:rsidRPr="005E1EF3" w14:paraId="79B4FBA1" w14:textId="77777777" w:rsidTr="002C1CDF">
        <w:tc>
          <w:tcPr>
            <w:tcW w:w="2310" w:type="dxa"/>
          </w:tcPr>
          <w:p w14:paraId="0DDB2D6E" w14:textId="77777777" w:rsidR="002C1CDF" w:rsidRPr="005E1EF3" w:rsidRDefault="002C1CDF" w:rsidP="0083077A">
            <w:pPr>
              <w:rPr>
                <w:color w:val="000000" w:themeColor="text1"/>
              </w:rPr>
            </w:pPr>
            <w:r w:rsidRPr="005E1EF3">
              <w:rPr>
                <w:color w:val="000000" w:themeColor="text1"/>
              </w:rPr>
              <w:t>Retaining customers and attracting new customers</w:t>
            </w:r>
          </w:p>
        </w:tc>
        <w:tc>
          <w:tcPr>
            <w:tcW w:w="2310" w:type="dxa"/>
          </w:tcPr>
          <w:p w14:paraId="2C6A7EC6" w14:textId="77777777" w:rsidR="002C1CDF" w:rsidRPr="005E1EF3" w:rsidRDefault="002C1CDF" w:rsidP="00F14ED9">
            <w:pPr>
              <w:rPr>
                <w:color w:val="000000" w:themeColor="text1"/>
              </w:rPr>
            </w:pPr>
            <w:r w:rsidRPr="005E1EF3">
              <w:rPr>
                <w:color w:val="000000" w:themeColor="text1"/>
              </w:rPr>
              <w:t>Offering healthy food at low price by doing marketing such as promoting in social media and also place hoarding</w:t>
            </w:r>
            <w:r w:rsidR="00F14ED9" w:rsidRPr="005E1EF3">
              <w:rPr>
                <w:color w:val="000000" w:themeColor="text1"/>
              </w:rPr>
              <w:t xml:space="preserve"> (Rowell, 2018)</w:t>
            </w:r>
          </w:p>
        </w:tc>
        <w:tc>
          <w:tcPr>
            <w:tcW w:w="2311" w:type="dxa"/>
          </w:tcPr>
          <w:p w14:paraId="0C8E330C" w14:textId="77777777" w:rsidR="002C1CDF" w:rsidRPr="005E1EF3" w:rsidRDefault="002C1CDF" w:rsidP="0083077A">
            <w:pPr>
              <w:rPr>
                <w:color w:val="000000" w:themeColor="text1"/>
              </w:rPr>
            </w:pPr>
            <w:r w:rsidRPr="005E1EF3">
              <w:rPr>
                <w:color w:val="000000" w:themeColor="text1"/>
              </w:rPr>
              <w:t xml:space="preserve">Ground staff and manager at operations </w:t>
            </w:r>
          </w:p>
        </w:tc>
        <w:tc>
          <w:tcPr>
            <w:tcW w:w="2311" w:type="dxa"/>
          </w:tcPr>
          <w:p w14:paraId="464900EA" w14:textId="77777777" w:rsidR="002C1CDF" w:rsidRPr="005E1EF3" w:rsidRDefault="002C1CDF" w:rsidP="002C1CDF">
            <w:pPr>
              <w:jc w:val="center"/>
              <w:rPr>
                <w:color w:val="000000" w:themeColor="text1"/>
              </w:rPr>
            </w:pPr>
            <w:r w:rsidRPr="005E1EF3">
              <w:rPr>
                <w:color w:val="000000" w:themeColor="text1"/>
              </w:rPr>
              <w:t>1 month</w:t>
            </w:r>
          </w:p>
        </w:tc>
      </w:tr>
    </w:tbl>
    <w:p w14:paraId="2F263B89" w14:textId="77777777" w:rsidR="0083077A" w:rsidRPr="005E1EF3" w:rsidRDefault="0083077A" w:rsidP="0083077A">
      <w:pPr>
        <w:rPr>
          <w:color w:val="000000" w:themeColor="text1"/>
        </w:rPr>
      </w:pPr>
    </w:p>
    <w:p w14:paraId="68C6CDE9" w14:textId="77777777" w:rsidR="00667CDE" w:rsidRPr="005E1EF3" w:rsidRDefault="00667CDE" w:rsidP="00800C0A">
      <w:pPr>
        <w:pStyle w:val="Heading2"/>
        <w:rPr>
          <w:color w:val="000000" w:themeColor="text1"/>
        </w:rPr>
      </w:pPr>
      <w:bookmarkStart w:id="23" w:name="_Toc39237377"/>
      <w:r w:rsidRPr="005E1EF3">
        <w:rPr>
          <w:color w:val="000000" w:themeColor="text1"/>
        </w:rPr>
        <w:t>4.2 Monitor and review of implementation plan</w:t>
      </w:r>
      <w:bookmarkEnd w:id="23"/>
    </w:p>
    <w:p w14:paraId="2DD64700" w14:textId="77777777" w:rsidR="000B652F" w:rsidRPr="005E1EF3" w:rsidRDefault="00DA6638" w:rsidP="000B652F">
      <w:pPr>
        <w:rPr>
          <w:color w:val="000000" w:themeColor="text1"/>
        </w:rPr>
      </w:pPr>
      <w:r w:rsidRPr="005E1EF3">
        <w:rPr>
          <w:color w:val="000000" w:themeColor="text1"/>
        </w:rPr>
        <w:t>The above mentioned implementation plan can be monitored by monitoring the number of new customers are responding against the promotional activity and also by reviewing the social media users</w:t>
      </w:r>
      <w:r w:rsidR="00C86ABB" w:rsidRPr="005E1EF3">
        <w:rPr>
          <w:color w:val="000000" w:themeColor="text1"/>
        </w:rPr>
        <w:t xml:space="preserve"> (Kumar, </w:t>
      </w:r>
      <w:proofErr w:type="spellStart"/>
      <w:r w:rsidR="00C86ABB" w:rsidRPr="005E1EF3">
        <w:rPr>
          <w:color w:val="000000" w:themeColor="text1"/>
        </w:rPr>
        <w:t>Vijayakumarand</w:t>
      </w:r>
      <w:proofErr w:type="spellEnd"/>
      <w:r w:rsidR="00C86ABB" w:rsidRPr="005E1EF3">
        <w:rPr>
          <w:color w:val="000000" w:themeColor="text1"/>
        </w:rPr>
        <w:t xml:space="preserve"> Jain, 2018)</w:t>
      </w:r>
      <w:r w:rsidR="008B76CB" w:rsidRPr="005E1EF3">
        <w:rPr>
          <w:color w:val="000000" w:themeColor="text1"/>
        </w:rPr>
        <w:t>.</w:t>
      </w:r>
    </w:p>
    <w:p w14:paraId="106E9F4C" w14:textId="77777777" w:rsidR="00667CDE" w:rsidRPr="005E1EF3" w:rsidRDefault="00667CDE" w:rsidP="00800C0A">
      <w:pPr>
        <w:pStyle w:val="Heading1"/>
        <w:rPr>
          <w:color w:val="000000" w:themeColor="text1"/>
        </w:rPr>
      </w:pPr>
      <w:bookmarkStart w:id="24" w:name="_Toc39237378"/>
      <w:r w:rsidRPr="005E1EF3">
        <w:rPr>
          <w:color w:val="000000" w:themeColor="text1"/>
        </w:rPr>
        <w:lastRenderedPageBreak/>
        <w:t>Conclusion</w:t>
      </w:r>
      <w:bookmarkEnd w:id="24"/>
    </w:p>
    <w:p w14:paraId="7EE1E758" w14:textId="77777777" w:rsidR="00D82345" w:rsidRPr="005E1EF3" w:rsidRDefault="00D82345" w:rsidP="00D82345">
      <w:pPr>
        <w:rPr>
          <w:color w:val="000000" w:themeColor="text1"/>
        </w:rPr>
      </w:pPr>
      <w:r w:rsidRPr="005E1EF3">
        <w:rPr>
          <w:color w:val="000000" w:themeColor="text1"/>
        </w:rPr>
        <w:t xml:space="preserve">It can be concluded from the above </w:t>
      </w:r>
      <w:r w:rsidR="002C1CDF" w:rsidRPr="005E1EF3">
        <w:rPr>
          <w:color w:val="000000" w:themeColor="text1"/>
        </w:rPr>
        <w:t>discussion that</w:t>
      </w:r>
      <w:r w:rsidRPr="005E1EF3">
        <w:rPr>
          <w:color w:val="000000" w:themeColor="text1"/>
        </w:rPr>
        <w:t xml:space="preserve"> proper strategy is important for the casino to retain their customer base an</w:t>
      </w:r>
      <w:r w:rsidR="002C1CDF" w:rsidRPr="005E1EF3">
        <w:rPr>
          <w:color w:val="000000" w:themeColor="text1"/>
        </w:rPr>
        <w:t xml:space="preserve">d hence the management need to take care of the existing and new strategy whether they are properly executing or not and reaching the goals of the company. </w:t>
      </w:r>
    </w:p>
    <w:p w14:paraId="3B7518C6" w14:textId="77777777" w:rsidR="007B0A6A" w:rsidRPr="005E1EF3" w:rsidRDefault="007B0A6A">
      <w:pPr>
        <w:spacing w:line="276" w:lineRule="auto"/>
        <w:jc w:val="left"/>
        <w:rPr>
          <w:rFonts w:eastAsiaTheme="majorEastAsia" w:cstheme="majorBidi"/>
          <w:b/>
          <w:bCs/>
          <w:color w:val="000000" w:themeColor="text1"/>
          <w:sz w:val="28"/>
          <w:szCs w:val="28"/>
        </w:rPr>
      </w:pPr>
      <w:r w:rsidRPr="005E1EF3">
        <w:rPr>
          <w:color w:val="000000" w:themeColor="text1"/>
        </w:rPr>
        <w:br w:type="page"/>
      </w:r>
    </w:p>
    <w:p w14:paraId="16443CDF" w14:textId="77777777" w:rsidR="00667CDE" w:rsidRPr="005E1EF3" w:rsidRDefault="00667CDE" w:rsidP="00800C0A">
      <w:pPr>
        <w:pStyle w:val="Heading1"/>
        <w:rPr>
          <w:color w:val="000000" w:themeColor="text1"/>
        </w:rPr>
      </w:pPr>
      <w:bookmarkStart w:id="25" w:name="_Toc39237379"/>
      <w:r w:rsidRPr="005E1EF3">
        <w:rPr>
          <w:color w:val="000000" w:themeColor="text1"/>
        </w:rPr>
        <w:lastRenderedPageBreak/>
        <w:t>References</w:t>
      </w:r>
      <w:bookmarkEnd w:id="25"/>
    </w:p>
    <w:p w14:paraId="52E001CA" w14:textId="57DBA464" w:rsidR="00741471" w:rsidRPr="005E1EF3" w:rsidRDefault="00741471" w:rsidP="007A55EF">
      <w:pPr>
        <w:rPr>
          <w:color w:val="000000" w:themeColor="text1"/>
        </w:rPr>
      </w:pPr>
      <w:r w:rsidRPr="005E1EF3">
        <w:rPr>
          <w:color w:val="000000" w:themeColor="text1"/>
        </w:rPr>
        <w:t xml:space="preserve">Adair, J. </w:t>
      </w:r>
      <w:r w:rsidR="00641E2B">
        <w:rPr>
          <w:color w:val="000000" w:themeColor="text1"/>
        </w:rPr>
        <w:t>(</w:t>
      </w:r>
      <w:r w:rsidRPr="005E1EF3">
        <w:rPr>
          <w:color w:val="000000" w:themeColor="text1"/>
        </w:rPr>
        <w:t>2019</w:t>
      </w:r>
      <w:r w:rsidR="00641E2B">
        <w:rPr>
          <w:color w:val="000000" w:themeColor="text1"/>
        </w:rPr>
        <w:t>)</w:t>
      </w:r>
      <w:r w:rsidRPr="005E1EF3">
        <w:rPr>
          <w:color w:val="000000" w:themeColor="text1"/>
        </w:rPr>
        <w:t xml:space="preserve">. Decision Making and Problem Solving: </w:t>
      </w:r>
      <w:r w:rsidRPr="00E4390F">
        <w:rPr>
          <w:i/>
          <w:iCs/>
          <w:color w:val="000000" w:themeColor="text1"/>
        </w:rPr>
        <w:t>Break Through Barriers and Banish Uncertainty at Work.</w:t>
      </w:r>
      <w:r w:rsidRPr="005E1EF3">
        <w:rPr>
          <w:color w:val="000000" w:themeColor="text1"/>
        </w:rPr>
        <w:t xml:space="preserve"> Kogan Page Publishers.</w:t>
      </w:r>
    </w:p>
    <w:p w14:paraId="075DA3A4" w14:textId="170E2D98" w:rsidR="00641E2B" w:rsidRPr="005E1EF3" w:rsidRDefault="00741471" w:rsidP="007A55EF">
      <w:pPr>
        <w:rPr>
          <w:color w:val="000000" w:themeColor="text1"/>
        </w:rPr>
      </w:pPr>
      <w:r w:rsidRPr="005E1EF3">
        <w:rPr>
          <w:color w:val="000000" w:themeColor="text1"/>
        </w:rPr>
        <w:t xml:space="preserve">Collins, P., Shaffer, H.J., Ladouceur, R., </w:t>
      </w:r>
      <w:proofErr w:type="spellStart"/>
      <w:r w:rsidRPr="005E1EF3">
        <w:rPr>
          <w:color w:val="000000" w:themeColor="text1"/>
        </w:rPr>
        <w:t>Blaszszynski</w:t>
      </w:r>
      <w:proofErr w:type="spellEnd"/>
      <w:r w:rsidRPr="005E1EF3">
        <w:rPr>
          <w:color w:val="000000" w:themeColor="text1"/>
        </w:rPr>
        <w:t xml:space="preserve">, A. and Fong, D. </w:t>
      </w:r>
      <w:r w:rsidR="00641E2B">
        <w:rPr>
          <w:color w:val="000000" w:themeColor="text1"/>
        </w:rPr>
        <w:t>(</w:t>
      </w:r>
      <w:r w:rsidRPr="005E1EF3">
        <w:rPr>
          <w:color w:val="000000" w:themeColor="text1"/>
        </w:rPr>
        <w:t>2019</w:t>
      </w:r>
      <w:r w:rsidR="00641E2B">
        <w:rPr>
          <w:color w:val="000000" w:themeColor="text1"/>
        </w:rPr>
        <w:t>)</w:t>
      </w:r>
      <w:r w:rsidRPr="005E1EF3">
        <w:rPr>
          <w:color w:val="000000" w:themeColor="text1"/>
        </w:rPr>
        <w:t xml:space="preserve">. Gambling Research and Industry Funding. </w:t>
      </w:r>
      <w:r w:rsidRPr="00E4390F">
        <w:rPr>
          <w:i/>
          <w:iCs/>
          <w:color w:val="000000" w:themeColor="text1"/>
        </w:rPr>
        <w:t>Journal of gambling studies</w:t>
      </w:r>
      <w:r w:rsidRPr="005E1EF3">
        <w:rPr>
          <w:color w:val="000000" w:themeColor="text1"/>
        </w:rPr>
        <w:t>, pp.1-9.</w:t>
      </w:r>
    </w:p>
    <w:p w14:paraId="138F9605" w14:textId="60E07D38" w:rsidR="00741471" w:rsidRPr="005E1EF3" w:rsidRDefault="00741471" w:rsidP="007A55EF">
      <w:pPr>
        <w:rPr>
          <w:color w:val="000000" w:themeColor="text1"/>
        </w:rPr>
      </w:pPr>
      <w:proofErr w:type="spellStart"/>
      <w:r w:rsidRPr="005E1EF3">
        <w:rPr>
          <w:color w:val="000000" w:themeColor="text1"/>
        </w:rPr>
        <w:t>Ferrazzi</w:t>
      </w:r>
      <w:proofErr w:type="spellEnd"/>
      <w:r w:rsidRPr="005E1EF3">
        <w:rPr>
          <w:color w:val="000000" w:themeColor="text1"/>
        </w:rPr>
        <w:t xml:space="preserve">, G., Ventura, V., </w:t>
      </w:r>
      <w:proofErr w:type="spellStart"/>
      <w:r w:rsidRPr="005E1EF3">
        <w:rPr>
          <w:color w:val="000000" w:themeColor="text1"/>
        </w:rPr>
        <w:t>Balzaretti</w:t>
      </w:r>
      <w:proofErr w:type="spellEnd"/>
      <w:r w:rsidRPr="005E1EF3">
        <w:rPr>
          <w:color w:val="000000" w:themeColor="text1"/>
        </w:rPr>
        <w:t xml:space="preserve">, C.M. and </w:t>
      </w:r>
      <w:proofErr w:type="spellStart"/>
      <w:r w:rsidRPr="005E1EF3">
        <w:rPr>
          <w:color w:val="000000" w:themeColor="text1"/>
        </w:rPr>
        <w:t>Castrica</w:t>
      </w:r>
      <w:proofErr w:type="spellEnd"/>
      <w:r w:rsidRPr="005E1EF3">
        <w:rPr>
          <w:color w:val="000000" w:themeColor="text1"/>
        </w:rPr>
        <w:t xml:space="preserve">, M. </w:t>
      </w:r>
      <w:r w:rsidR="00641E2B">
        <w:rPr>
          <w:color w:val="000000" w:themeColor="text1"/>
        </w:rPr>
        <w:t>(</w:t>
      </w:r>
      <w:r w:rsidRPr="005E1EF3">
        <w:rPr>
          <w:color w:val="000000" w:themeColor="text1"/>
        </w:rPr>
        <w:t>2019</w:t>
      </w:r>
      <w:r w:rsidR="00641E2B">
        <w:rPr>
          <w:color w:val="000000" w:themeColor="text1"/>
        </w:rPr>
        <w:t>)</w:t>
      </w:r>
      <w:r w:rsidRPr="005E1EF3">
        <w:rPr>
          <w:color w:val="000000" w:themeColor="text1"/>
        </w:rPr>
        <w:t xml:space="preserve"> Exploring the Landscape of Innovative “from Food to Feed” Strategies: </w:t>
      </w:r>
      <w:r w:rsidRPr="00E4390F">
        <w:rPr>
          <w:color w:val="000000" w:themeColor="text1"/>
        </w:rPr>
        <w:t>A Review</w:t>
      </w:r>
      <w:r w:rsidRPr="00E4390F">
        <w:rPr>
          <w:i/>
          <w:iCs/>
          <w:color w:val="000000" w:themeColor="text1"/>
        </w:rPr>
        <w:t>. Dynamics</w:t>
      </w:r>
      <w:r w:rsidR="00E4390F" w:rsidRPr="00E4390F">
        <w:rPr>
          <w:i/>
          <w:iCs/>
          <w:color w:val="000000" w:themeColor="text1"/>
        </w:rPr>
        <w:t xml:space="preserve"> International Journal on Food System</w:t>
      </w:r>
      <w:r w:rsidRPr="005E1EF3">
        <w:rPr>
          <w:color w:val="000000" w:themeColor="text1"/>
        </w:rPr>
        <w:t>, 10(3), pp.287-297.</w:t>
      </w:r>
    </w:p>
    <w:p w14:paraId="067AE71B" w14:textId="2C987E00" w:rsidR="00741471" w:rsidRPr="005E1EF3" w:rsidRDefault="00741471" w:rsidP="007A55EF">
      <w:pPr>
        <w:rPr>
          <w:color w:val="000000" w:themeColor="text1"/>
        </w:rPr>
      </w:pPr>
      <w:proofErr w:type="spellStart"/>
      <w:r w:rsidRPr="005E1EF3">
        <w:rPr>
          <w:color w:val="000000" w:themeColor="text1"/>
        </w:rPr>
        <w:t>Gati</w:t>
      </w:r>
      <w:proofErr w:type="spellEnd"/>
      <w:r w:rsidRPr="005E1EF3">
        <w:rPr>
          <w:color w:val="000000" w:themeColor="text1"/>
        </w:rPr>
        <w:t>, I., Levin, N. and Landman-Tal, S.</w:t>
      </w:r>
      <w:r w:rsidR="00641E2B">
        <w:rPr>
          <w:color w:val="000000" w:themeColor="text1"/>
        </w:rPr>
        <w:t xml:space="preserve"> (</w:t>
      </w:r>
      <w:r w:rsidRPr="005E1EF3">
        <w:rPr>
          <w:color w:val="000000" w:themeColor="text1"/>
        </w:rPr>
        <w:t>2019</w:t>
      </w:r>
      <w:r w:rsidR="00641E2B">
        <w:rPr>
          <w:color w:val="000000" w:themeColor="text1"/>
        </w:rPr>
        <w:t>)</w:t>
      </w:r>
      <w:r w:rsidRPr="005E1EF3">
        <w:rPr>
          <w:color w:val="000000" w:themeColor="text1"/>
        </w:rPr>
        <w:t xml:space="preserve">. Decision-making models and career guidance. </w:t>
      </w:r>
      <w:r w:rsidRPr="00641E2B">
        <w:rPr>
          <w:i/>
          <w:iCs/>
          <w:color w:val="000000" w:themeColor="text1"/>
        </w:rPr>
        <w:t>In International handbook of career guidanc</w:t>
      </w:r>
      <w:r w:rsidR="00641E2B">
        <w:rPr>
          <w:i/>
          <w:iCs/>
          <w:color w:val="000000" w:themeColor="text1"/>
        </w:rPr>
        <w:t>e</w:t>
      </w:r>
      <w:r w:rsidRPr="005E1EF3">
        <w:rPr>
          <w:color w:val="000000" w:themeColor="text1"/>
        </w:rPr>
        <w:t xml:space="preserve"> (pp. 115-145). Springer, Cham.</w:t>
      </w:r>
    </w:p>
    <w:p w14:paraId="3400AD82" w14:textId="040171C7" w:rsidR="00741471" w:rsidRPr="005E1EF3" w:rsidRDefault="00741471" w:rsidP="007A55EF">
      <w:pPr>
        <w:rPr>
          <w:color w:val="000000" w:themeColor="text1"/>
        </w:rPr>
      </w:pPr>
      <w:r w:rsidRPr="005E1EF3">
        <w:rPr>
          <w:color w:val="000000" w:themeColor="text1"/>
        </w:rPr>
        <w:t xml:space="preserve">Grosvenorcasinos.com. </w:t>
      </w:r>
      <w:r w:rsidR="00641E2B">
        <w:rPr>
          <w:color w:val="000000" w:themeColor="text1"/>
        </w:rPr>
        <w:t>(</w:t>
      </w:r>
      <w:r w:rsidRPr="005E1EF3">
        <w:rPr>
          <w:color w:val="000000" w:themeColor="text1"/>
        </w:rPr>
        <w:t>2020</w:t>
      </w:r>
      <w:r w:rsidR="00641E2B">
        <w:rPr>
          <w:color w:val="000000" w:themeColor="text1"/>
        </w:rPr>
        <w:t>)</w:t>
      </w:r>
      <w:r w:rsidRPr="005E1EF3">
        <w:rPr>
          <w:color w:val="000000" w:themeColor="text1"/>
        </w:rPr>
        <w:t xml:space="preserve"> Casino Liverpool | Grosvenor Casino Leo. Available at: </w:t>
      </w:r>
      <w:hyperlink r:id="rId26" w:history="1">
        <w:r w:rsidR="00641E2B" w:rsidRPr="00343F43">
          <w:rPr>
            <w:rStyle w:val="Hyperlink"/>
          </w:rPr>
          <w:t>https://www.grosvenorcasinos.com/local-casinos/liverpool/</w:t>
        </w:r>
      </w:hyperlink>
      <w:r w:rsidR="00641E2B">
        <w:rPr>
          <w:color w:val="000000" w:themeColor="text1"/>
        </w:rPr>
        <w:t xml:space="preserve"> (</w:t>
      </w:r>
      <w:r w:rsidRPr="005E1EF3">
        <w:rPr>
          <w:color w:val="000000" w:themeColor="text1"/>
        </w:rPr>
        <w:t>Accessed 18</w:t>
      </w:r>
      <w:r w:rsidR="00641E2B" w:rsidRPr="00641E2B">
        <w:rPr>
          <w:color w:val="000000" w:themeColor="text1"/>
          <w:vertAlign w:val="superscript"/>
        </w:rPr>
        <w:t>th</w:t>
      </w:r>
      <w:r w:rsidR="00641E2B">
        <w:rPr>
          <w:color w:val="000000" w:themeColor="text1"/>
        </w:rPr>
        <w:t xml:space="preserve"> of </w:t>
      </w:r>
      <w:r w:rsidRPr="005E1EF3">
        <w:rPr>
          <w:color w:val="000000" w:themeColor="text1"/>
        </w:rPr>
        <w:t>April 2020</w:t>
      </w:r>
      <w:r w:rsidR="00641E2B">
        <w:rPr>
          <w:color w:val="000000" w:themeColor="text1"/>
        </w:rPr>
        <w:t>)</w:t>
      </w:r>
      <w:r w:rsidRPr="005E1EF3">
        <w:rPr>
          <w:color w:val="000000" w:themeColor="text1"/>
        </w:rPr>
        <w:t>.</w:t>
      </w:r>
    </w:p>
    <w:p w14:paraId="190D1EA2" w14:textId="44DEF2D1" w:rsidR="00741471" w:rsidRPr="005E1EF3" w:rsidRDefault="00741471" w:rsidP="007A55EF">
      <w:pPr>
        <w:rPr>
          <w:color w:val="000000" w:themeColor="text1"/>
        </w:rPr>
      </w:pPr>
      <w:proofErr w:type="spellStart"/>
      <w:r w:rsidRPr="005E1EF3">
        <w:rPr>
          <w:color w:val="000000" w:themeColor="text1"/>
        </w:rPr>
        <w:t>Gürel</w:t>
      </w:r>
      <w:proofErr w:type="spellEnd"/>
      <w:r w:rsidRPr="005E1EF3">
        <w:rPr>
          <w:color w:val="000000" w:themeColor="text1"/>
        </w:rPr>
        <w:t xml:space="preserve">, E. and Tat, M. </w:t>
      </w:r>
      <w:r w:rsidR="00641E2B">
        <w:rPr>
          <w:color w:val="000000" w:themeColor="text1"/>
        </w:rPr>
        <w:t>(</w:t>
      </w:r>
      <w:r w:rsidRPr="005E1EF3">
        <w:rPr>
          <w:color w:val="000000" w:themeColor="text1"/>
        </w:rPr>
        <w:t>2017</w:t>
      </w:r>
      <w:r w:rsidR="00641E2B">
        <w:rPr>
          <w:color w:val="000000" w:themeColor="text1"/>
        </w:rPr>
        <w:t>)</w:t>
      </w:r>
      <w:r w:rsidRPr="005E1EF3">
        <w:rPr>
          <w:color w:val="000000" w:themeColor="text1"/>
        </w:rPr>
        <w:t>. SWOT analysis: a theoretical review</w:t>
      </w:r>
      <w:r w:rsidRPr="00641E2B">
        <w:rPr>
          <w:i/>
          <w:iCs/>
          <w:color w:val="000000" w:themeColor="text1"/>
        </w:rPr>
        <w:t xml:space="preserve">. Journal of International Social Research, </w:t>
      </w:r>
      <w:r w:rsidRPr="005E1EF3">
        <w:rPr>
          <w:color w:val="000000" w:themeColor="text1"/>
        </w:rPr>
        <w:t>10(51).</w:t>
      </w:r>
    </w:p>
    <w:p w14:paraId="275CEE7E" w14:textId="04E1E6EB" w:rsidR="00741471" w:rsidRPr="005E1EF3" w:rsidRDefault="00741471" w:rsidP="007A55EF">
      <w:pPr>
        <w:rPr>
          <w:color w:val="000000" w:themeColor="text1"/>
        </w:rPr>
      </w:pPr>
      <w:r w:rsidRPr="005E1EF3">
        <w:rPr>
          <w:color w:val="000000" w:themeColor="text1"/>
        </w:rPr>
        <w:t xml:space="preserve">Hao, J., Liu, L., von </w:t>
      </w:r>
      <w:proofErr w:type="spellStart"/>
      <w:r w:rsidRPr="005E1EF3">
        <w:rPr>
          <w:color w:val="000000" w:themeColor="text1"/>
        </w:rPr>
        <w:t>Davier</w:t>
      </w:r>
      <w:proofErr w:type="spellEnd"/>
      <w:r w:rsidRPr="005E1EF3">
        <w:rPr>
          <w:color w:val="000000" w:themeColor="text1"/>
        </w:rPr>
        <w:t xml:space="preserve">, A.A. and </w:t>
      </w:r>
      <w:proofErr w:type="spellStart"/>
      <w:r w:rsidRPr="005E1EF3">
        <w:rPr>
          <w:color w:val="000000" w:themeColor="text1"/>
        </w:rPr>
        <w:t>Kyllonen</w:t>
      </w:r>
      <w:proofErr w:type="spellEnd"/>
      <w:r w:rsidRPr="005E1EF3">
        <w:rPr>
          <w:color w:val="000000" w:themeColor="text1"/>
        </w:rPr>
        <w:t xml:space="preserve">, P.C. </w:t>
      </w:r>
      <w:r w:rsidR="00E4390F">
        <w:rPr>
          <w:color w:val="000000" w:themeColor="text1"/>
        </w:rPr>
        <w:t>(</w:t>
      </w:r>
      <w:r w:rsidRPr="005E1EF3">
        <w:rPr>
          <w:color w:val="000000" w:themeColor="text1"/>
        </w:rPr>
        <w:t>2017</w:t>
      </w:r>
      <w:r w:rsidR="00E4390F">
        <w:rPr>
          <w:color w:val="000000" w:themeColor="text1"/>
        </w:rPr>
        <w:t>)</w:t>
      </w:r>
      <w:r w:rsidRPr="005E1EF3">
        <w:rPr>
          <w:color w:val="000000" w:themeColor="text1"/>
        </w:rPr>
        <w:t xml:space="preserve"> Initial steps towards a standardized assessment for collaborative problem solving (CPS): practical challenges and strategies</w:t>
      </w:r>
      <w:r w:rsidRPr="00E4390F">
        <w:rPr>
          <w:i/>
          <w:iCs/>
          <w:color w:val="000000" w:themeColor="text1"/>
        </w:rPr>
        <w:t>. In Innovative assessment of collaboration</w:t>
      </w:r>
      <w:r w:rsidRPr="005E1EF3">
        <w:rPr>
          <w:color w:val="000000" w:themeColor="text1"/>
        </w:rPr>
        <w:t xml:space="preserve"> (pp. 135-156). Springer, Cham.</w:t>
      </w:r>
    </w:p>
    <w:p w14:paraId="33360FBF" w14:textId="7A22F702" w:rsidR="00741471" w:rsidRPr="005E1EF3" w:rsidRDefault="00741471" w:rsidP="007A55EF">
      <w:pPr>
        <w:rPr>
          <w:color w:val="000000" w:themeColor="text1"/>
        </w:rPr>
      </w:pPr>
      <w:r w:rsidRPr="005E1EF3">
        <w:rPr>
          <w:color w:val="000000" w:themeColor="text1"/>
        </w:rPr>
        <w:t xml:space="preserve">Huang, Y. </w:t>
      </w:r>
      <w:r w:rsidR="00E4390F">
        <w:rPr>
          <w:color w:val="000000" w:themeColor="text1"/>
        </w:rPr>
        <w:t>(</w:t>
      </w:r>
      <w:r w:rsidRPr="005E1EF3">
        <w:rPr>
          <w:color w:val="000000" w:themeColor="text1"/>
        </w:rPr>
        <w:t>2019</w:t>
      </w:r>
      <w:r w:rsidR="00E4390F">
        <w:rPr>
          <w:color w:val="000000" w:themeColor="text1"/>
        </w:rPr>
        <w:t>)</w:t>
      </w:r>
      <w:r w:rsidRPr="005E1EF3">
        <w:rPr>
          <w:color w:val="000000" w:themeColor="text1"/>
        </w:rPr>
        <w:t xml:space="preserve"> December. Strategic Environment Analysis of Logistics Enterprise based on SWOT-PEST-Michael Porter's Five Forces Model--Taking SF Express as an Example. </w:t>
      </w:r>
      <w:r w:rsidRPr="00E4390F">
        <w:rPr>
          <w:i/>
          <w:iCs/>
          <w:color w:val="000000" w:themeColor="text1"/>
        </w:rPr>
        <w:t>In 2nd International Symposium on Social Science and Management Innovation (SSMI 2019)</w:t>
      </w:r>
      <w:r w:rsidRPr="005E1EF3">
        <w:rPr>
          <w:color w:val="000000" w:themeColor="text1"/>
        </w:rPr>
        <w:t>. Atlantis Press.</w:t>
      </w:r>
    </w:p>
    <w:p w14:paraId="3C06E02A" w14:textId="1B4017E8" w:rsidR="00741471" w:rsidRPr="005E1EF3" w:rsidRDefault="00741471" w:rsidP="007A55EF">
      <w:pPr>
        <w:rPr>
          <w:color w:val="000000" w:themeColor="text1"/>
        </w:rPr>
      </w:pPr>
      <w:r w:rsidRPr="005E1EF3">
        <w:rPr>
          <w:color w:val="000000" w:themeColor="text1"/>
        </w:rPr>
        <w:t xml:space="preserve">Kay, A.A. and </w:t>
      </w:r>
      <w:proofErr w:type="spellStart"/>
      <w:r w:rsidRPr="005E1EF3">
        <w:rPr>
          <w:color w:val="000000" w:themeColor="text1"/>
        </w:rPr>
        <w:t>Skarlicki</w:t>
      </w:r>
      <w:proofErr w:type="spellEnd"/>
      <w:r w:rsidRPr="005E1EF3">
        <w:rPr>
          <w:color w:val="000000" w:themeColor="text1"/>
        </w:rPr>
        <w:t xml:space="preserve">, D.P. </w:t>
      </w:r>
      <w:r w:rsidR="00E4390F">
        <w:rPr>
          <w:color w:val="000000" w:themeColor="text1"/>
        </w:rPr>
        <w:t>(</w:t>
      </w:r>
      <w:r w:rsidRPr="005E1EF3">
        <w:rPr>
          <w:color w:val="000000" w:themeColor="text1"/>
        </w:rPr>
        <w:t>2020</w:t>
      </w:r>
      <w:r w:rsidR="00E4390F">
        <w:rPr>
          <w:color w:val="000000" w:themeColor="text1"/>
        </w:rPr>
        <w:t>)</w:t>
      </w:r>
      <w:r w:rsidRPr="005E1EF3">
        <w:rPr>
          <w:color w:val="000000" w:themeColor="text1"/>
        </w:rPr>
        <w:t xml:space="preserve"> Cultivating a conflict-positive workplace: How mindfulness facilitates constructive conflict management. </w:t>
      </w:r>
      <w:r w:rsidRPr="00E4390F">
        <w:rPr>
          <w:i/>
          <w:iCs/>
          <w:color w:val="000000" w:themeColor="text1"/>
        </w:rPr>
        <w:t xml:space="preserve">Organizational </w:t>
      </w:r>
      <w:proofErr w:type="spellStart"/>
      <w:r w:rsidRPr="00E4390F">
        <w:rPr>
          <w:i/>
          <w:iCs/>
          <w:color w:val="000000" w:themeColor="text1"/>
        </w:rPr>
        <w:t>Behavior</w:t>
      </w:r>
      <w:proofErr w:type="spellEnd"/>
      <w:r w:rsidRPr="00E4390F">
        <w:rPr>
          <w:i/>
          <w:iCs/>
          <w:color w:val="000000" w:themeColor="text1"/>
        </w:rPr>
        <w:t xml:space="preserve"> and Human Decision Processes.</w:t>
      </w:r>
    </w:p>
    <w:p w14:paraId="6ED27390" w14:textId="159BF62F" w:rsidR="00741471" w:rsidRPr="005E1EF3" w:rsidRDefault="00741471" w:rsidP="007A55EF">
      <w:pPr>
        <w:rPr>
          <w:color w:val="000000" w:themeColor="text1"/>
        </w:rPr>
      </w:pPr>
      <w:r w:rsidRPr="005E1EF3">
        <w:rPr>
          <w:color w:val="000000" w:themeColor="text1"/>
        </w:rPr>
        <w:t xml:space="preserve">Kumar, M., Vijayakumar, P. and Jain, P.K. </w:t>
      </w:r>
      <w:r w:rsidR="00E4390F">
        <w:rPr>
          <w:color w:val="000000" w:themeColor="text1"/>
        </w:rPr>
        <w:t>(</w:t>
      </w:r>
      <w:r w:rsidRPr="005E1EF3">
        <w:rPr>
          <w:color w:val="000000" w:themeColor="text1"/>
        </w:rPr>
        <w:t>2018</w:t>
      </w:r>
      <w:r w:rsidR="00E4390F">
        <w:rPr>
          <w:color w:val="000000" w:themeColor="text1"/>
        </w:rPr>
        <w:t>)</w:t>
      </w:r>
      <w:r w:rsidRPr="005E1EF3">
        <w:rPr>
          <w:color w:val="000000" w:themeColor="text1"/>
        </w:rPr>
        <w:t xml:space="preserve"> Unit-4 Monitoring and Evaluation. IGNOU.</w:t>
      </w:r>
    </w:p>
    <w:p w14:paraId="1AA84005" w14:textId="3DE224BD" w:rsidR="00741471" w:rsidRPr="005E1EF3" w:rsidRDefault="00741471" w:rsidP="007A55EF">
      <w:pPr>
        <w:rPr>
          <w:color w:val="000000" w:themeColor="text1"/>
        </w:rPr>
      </w:pPr>
      <w:r w:rsidRPr="005E1EF3">
        <w:rPr>
          <w:color w:val="000000" w:themeColor="text1"/>
        </w:rPr>
        <w:t xml:space="preserve">Lewis, R. </w:t>
      </w:r>
      <w:r w:rsidR="00E4390F">
        <w:rPr>
          <w:color w:val="000000" w:themeColor="text1"/>
        </w:rPr>
        <w:t>(</w:t>
      </w:r>
      <w:r w:rsidRPr="005E1EF3">
        <w:rPr>
          <w:color w:val="000000" w:themeColor="text1"/>
        </w:rPr>
        <w:t>2017</w:t>
      </w:r>
      <w:r w:rsidR="00E4390F">
        <w:rPr>
          <w:color w:val="000000" w:themeColor="text1"/>
        </w:rPr>
        <w:t>)</w:t>
      </w:r>
      <w:r w:rsidRPr="005E1EF3">
        <w:rPr>
          <w:color w:val="000000" w:themeColor="text1"/>
        </w:rPr>
        <w:t>. Porter's Five Forces of competitive advantage.</w:t>
      </w:r>
    </w:p>
    <w:p w14:paraId="43ACB816" w14:textId="151C5B30" w:rsidR="00741471" w:rsidRDefault="00741471" w:rsidP="007A55EF">
      <w:pPr>
        <w:rPr>
          <w:color w:val="000000" w:themeColor="text1"/>
        </w:rPr>
      </w:pPr>
      <w:r w:rsidRPr="005E1EF3">
        <w:rPr>
          <w:color w:val="000000" w:themeColor="text1"/>
        </w:rPr>
        <w:lastRenderedPageBreak/>
        <w:t xml:space="preserve">Milani, F. </w:t>
      </w:r>
      <w:r w:rsidR="00E4390F">
        <w:rPr>
          <w:color w:val="000000" w:themeColor="text1"/>
        </w:rPr>
        <w:t>(</w:t>
      </w:r>
      <w:r w:rsidRPr="005E1EF3">
        <w:rPr>
          <w:color w:val="000000" w:themeColor="text1"/>
        </w:rPr>
        <w:t>2019</w:t>
      </w:r>
      <w:r w:rsidR="00E4390F">
        <w:rPr>
          <w:color w:val="000000" w:themeColor="text1"/>
        </w:rPr>
        <w:t>)</w:t>
      </w:r>
      <w:r w:rsidRPr="005E1EF3">
        <w:rPr>
          <w:color w:val="000000" w:themeColor="text1"/>
        </w:rPr>
        <w:t>. Problem Analysis. In Digital Business Analysis (pp. 223-236). Springer, Cham.</w:t>
      </w:r>
    </w:p>
    <w:p w14:paraId="7BE30DFC" w14:textId="64D5E7D1" w:rsidR="00AC7BAC" w:rsidRPr="005E1EF3" w:rsidRDefault="00AC7BAC" w:rsidP="007A55EF">
      <w:pPr>
        <w:rPr>
          <w:color w:val="000000" w:themeColor="text1"/>
        </w:rPr>
      </w:pPr>
      <w:r>
        <w:rPr>
          <w:rFonts w:ascii="Arial" w:hAnsi="Arial" w:cs="Arial"/>
          <w:color w:val="000000"/>
          <w:sz w:val="20"/>
          <w:szCs w:val="20"/>
          <w:shd w:val="clear" w:color="auto" w:fill="FFFFFF"/>
        </w:rPr>
        <w:t>Morgan, P. (2017). </w:t>
      </w:r>
      <w:r>
        <w:rPr>
          <w:rFonts w:ascii="Arial" w:hAnsi="Arial" w:cs="Arial"/>
          <w:i/>
          <w:iCs/>
          <w:color w:val="000000"/>
          <w:sz w:val="20"/>
          <w:szCs w:val="20"/>
          <w:shd w:val="clear" w:color="auto" w:fill="FFFFFF"/>
        </w:rPr>
        <w:t>Business Student's Guide to Study and Employability</w:t>
      </w:r>
      <w:r>
        <w:rPr>
          <w:rFonts w:ascii="Arial" w:hAnsi="Arial" w:cs="Arial"/>
          <w:color w:val="000000"/>
          <w:sz w:val="20"/>
          <w:szCs w:val="20"/>
          <w:shd w:val="clear" w:color="auto" w:fill="FFFFFF"/>
        </w:rPr>
        <w:t>. 1st ed. London: Sage.</w:t>
      </w:r>
    </w:p>
    <w:p w14:paraId="541F0DA4" w14:textId="72C197E4" w:rsidR="00741471" w:rsidRPr="005E1EF3" w:rsidRDefault="00741471" w:rsidP="007A55EF">
      <w:pPr>
        <w:rPr>
          <w:color w:val="000000" w:themeColor="text1"/>
        </w:rPr>
      </w:pPr>
      <w:proofErr w:type="spellStart"/>
      <w:r w:rsidRPr="005E1EF3">
        <w:rPr>
          <w:color w:val="000000" w:themeColor="text1"/>
        </w:rPr>
        <w:t>Onlinecasinomaxi</w:t>
      </w:r>
      <w:proofErr w:type="spellEnd"/>
      <w:r w:rsidRPr="005E1EF3">
        <w:rPr>
          <w:color w:val="000000" w:themeColor="text1"/>
        </w:rPr>
        <w:t>,</w:t>
      </w:r>
      <w:r w:rsidR="00E4390F">
        <w:rPr>
          <w:color w:val="000000" w:themeColor="text1"/>
        </w:rPr>
        <w:t xml:space="preserve"> (</w:t>
      </w:r>
      <w:r w:rsidRPr="005E1EF3">
        <w:rPr>
          <w:color w:val="000000" w:themeColor="text1"/>
        </w:rPr>
        <w:t>2020</w:t>
      </w:r>
      <w:r w:rsidR="00E4390F">
        <w:rPr>
          <w:color w:val="000000" w:themeColor="text1"/>
        </w:rPr>
        <w:t>)</w:t>
      </w:r>
      <w:r w:rsidRPr="005E1EF3">
        <w:rPr>
          <w:color w:val="000000" w:themeColor="text1"/>
        </w:rPr>
        <w:t xml:space="preserve">. Onlinecasinomaxi.co.uk. Available at: </w:t>
      </w:r>
      <w:hyperlink r:id="rId27" w:history="1">
        <w:r w:rsidR="00E4390F" w:rsidRPr="00343F43">
          <w:rPr>
            <w:rStyle w:val="Hyperlink"/>
          </w:rPr>
          <w:t>https://onlinecasinomaxi.co.uk/blog/gambling-as-a-means-of-environment-protection/</w:t>
        </w:r>
      </w:hyperlink>
      <w:r w:rsidR="00E4390F">
        <w:rPr>
          <w:color w:val="000000" w:themeColor="text1"/>
        </w:rPr>
        <w:t xml:space="preserve"> (</w:t>
      </w:r>
      <w:r w:rsidRPr="005E1EF3">
        <w:rPr>
          <w:color w:val="000000" w:themeColor="text1"/>
        </w:rPr>
        <w:t>Accessed 18</w:t>
      </w:r>
      <w:r w:rsidR="00E4390F" w:rsidRPr="00E4390F">
        <w:rPr>
          <w:color w:val="000000" w:themeColor="text1"/>
          <w:vertAlign w:val="superscript"/>
        </w:rPr>
        <w:t>th</w:t>
      </w:r>
      <w:r w:rsidR="00E4390F">
        <w:rPr>
          <w:color w:val="000000" w:themeColor="text1"/>
        </w:rPr>
        <w:t xml:space="preserve"> of</w:t>
      </w:r>
      <w:r w:rsidRPr="005E1EF3">
        <w:rPr>
          <w:color w:val="000000" w:themeColor="text1"/>
        </w:rPr>
        <w:t xml:space="preserve"> April 2020</w:t>
      </w:r>
      <w:r w:rsidR="00E4390F">
        <w:rPr>
          <w:color w:val="000000" w:themeColor="text1"/>
        </w:rPr>
        <w:t>)</w:t>
      </w:r>
      <w:r w:rsidRPr="005E1EF3">
        <w:rPr>
          <w:color w:val="000000" w:themeColor="text1"/>
        </w:rPr>
        <w:t>.</w:t>
      </w:r>
    </w:p>
    <w:p w14:paraId="465B2AC3" w14:textId="36E2667F" w:rsidR="00741471" w:rsidRPr="005E1EF3" w:rsidRDefault="00741471" w:rsidP="007A55EF">
      <w:pPr>
        <w:rPr>
          <w:color w:val="000000" w:themeColor="text1"/>
        </w:rPr>
      </w:pPr>
      <w:proofErr w:type="spellStart"/>
      <w:r w:rsidRPr="005E1EF3">
        <w:rPr>
          <w:color w:val="000000" w:themeColor="text1"/>
        </w:rPr>
        <w:t>Perera</w:t>
      </w:r>
      <w:proofErr w:type="spellEnd"/>
      <w:r w:rsidRPr="005E1EF3">
        <w:rPr>
          <w:color w:val="000000" w:themeColor="text1"/>
        </w:rPr>
        <w:t xml:space="preserve">, R. </w:t>
      </w:r>
      <w:r w:rsidR="00E4390F">
        <w:rPr>
          <w:color w:val="000000" w:themeColor="text1"/>
        </w:rPr>
        <w:t>(</w:t>
      </w:r>
      <w:r w:rsidRPr="005E1EF3">
        <w:rPr>
          <w:color w:val="000000" w:themeColor="text1"/>
        </w:rPr>
        <w:t>2017</w:t>
      </w:r>
      <w:r w:rsidR="00E4390F">
        <w:rPr>
          <w:color w:val="000000" w:themeColor="text1"/>
        </w:rPr>
        <w:t>)</w:t>
      </w:r>
      <w:r w:rsidRPr="005E1EF3">
        <w:rPr>
          <w:color w:val="000000" w:themeColor="text1"/>
        </w:rPr>
        <w:t xml:space="preserve">. The PESTLE analysis. </w:t>
      </w:r>
      <w:proofErr w:type="spellStart"/>
      <w:r w:rsidRPr="005E1EF3">
        <w:rPr>
          <w:color w:val="000000" w:themeColor="text1"/>
        </w:rPr>
        <w:t>Nerdynaut</w:t>
      </w:r>
      <w:proofErr w:type="spellEnd"/>
      <w:r w:rsidRPr="005E1EF3">
        <w:rPr>
          <w:color w:val="000000" w:themeColor="text1"/>
        </w:rPr>
        <w:t>.</w:t>
      </w:r>
    </w:p>
    <w:p w14:paraId="3284610B" w14:textId="37789130" w:rsidR="00741471" w:rsidRPr="005E1EF3" w:rsidRDefault="00741471" w:rsidP="007A55EF">
      <w:pPr>
        <w:rPr>
          <w:color w:val="000000" w:themeColor="text1"/>
        </w:rPr>
      </w:pPr>
      <w:r w:rsidRPr="005E1EF3">
        <w:rPr>
          <w:color w:val="000000" w:themeColor="text1"/>
        </w:rPr>
        <w:t xml:space="preserve">Prentice, C., Wong, I.A. and Lam, D. </w:t>
      </w:r>
      <w:r w:rsidR="00E4390F">
        <w:rPr>
          <w:color w:val="000000" w:themeColor="text1"/>
        </w:rPr>
        <w:t>(</w:t>
      </w:r>
      <w:r w:rsidRPr="005E1EF3">
        <w:rPr>
          <w:color w:val="000000" w:themeColor="text1"/>
        </w:rPr>
        <w:t>2017</w:t>
      </w:r>
      <w:r w:rsidR="00E4390F">
        <w:rPr>
          <w:color w:val="000000" w:themeColor="text1"/>
        </w:rPr>
        <w:t>)</w:t>
      </w:r>
      <w:r w:rsidRPr="005E1EF3">
        <w:rPr>
          <w:color w:val="000000" w:themeColor="text1"/>
        </w:rPr>
        <w:t xml:space="preserve">. Uncovering the service profit chain in the casino industry. </w:t>
      </w:r>
      <w:r w:rsidRPr="00E4390F">
        <w:rPr>
          <w:i/>
          <w:iCs/>
          <w:color w:val="000000" w:themeColor="text1"/>
        </w:rPr>
        <w:t>International Journal of Contemporary Hospitality Management.</w:t>
      </w:r>
    </w:p>
    <w:p w14:paraId="1B8BB38C" w14:textId="5062F719" w:rsidR="00741471" w:rsidRPr="005E1EF3" w:rsidRDefault="00741471" w:rsidP="007A55EF">
      <w:pPr>
        <w:rPr>
          <w:color w:val="000000" w:themeColor="text1"/>
        </w:rPr>
      </w:pPr>
      <w:r w:rsidRPr="005E1EF3">
        <w:rPr>
          <w:color w:val="000000" w:themeColor="text1"/>
        </w:rPr>
        <w:t xml:space="preserve">Rastogi, N.I.T.A.N.K. and Trivedi, M.K. </w:t>
      </w:r>
      <w:r w:rsidR="00E4390F">
        <w:rPr>
          <w:color w:val="000000" w:themeColor="text1"/>
        </w:rPr>
        <w:t>(</w:t>
      </w:r>
      <w:r w:rsidRPr="005E1EF3">
        <w:rPr>
          <w:color w:val="000000" w:themeColor="text1"/>
        </w:rPr>
        <w:t>2016</w:t>
      </w:r>
      <w:r w:rsidR="00E4390F">
        <w:rPr>
          <w:color w:val="000000" w:themeColor="text1"/>
        </w:rPr>
        <w:t>)</w:t>
      </w:r>
      <w:r w:rsidRPr="005E1EF3">
        <w:rPr>
          <w:color w:val="000000" w:themeColor="text1"/>
        </w:rPr>
        <w:t xml:space="preserve">. PESTLE technique–a tool to identify external risks in construction projects. </w:t>
      </w:r>
      <w:r w:rsidRPr="00E4390F">
        <w:rPr>
          <w:i/>
          <w:iCs/>
          <w:color w:val="000000" w:themeColor="text1"/>
        </w:rPr>
        <w:t>International Research Journal of Engineering and Technology (IRJET)</w:t>
      </w:r>
      <w:r w:rsidRPr="005E1EF3">
        <w:rPr>
          <w:color w:val="000000" w:themeColor="text1"/>
        </w:rPr>
        <w:t>, 3(1), pp.384-388.</w:t>
      </w:r>
    </w:p>
    <w:p w14:paraId="5973BF73" w14:textId="1148A332" w:rsidR="00741471" w:rsidRPr="00E4390F" w:rsidRDefault="00741471" w:rsidP="007A55EF">
      <w:pPr>
        <w:rPr>
          <w:i/>
          <w:iCs/>
          <w:color w:val="000000" w:themeColor="text1"/>
        </w:rPr>
      </w:pPr>
      <w:r w:rsidRPr="005E1EF3">
        <w:rPr>
          <w:color w:val="000000" w:themeColor="text1"/>
        </w:rPr>
        <w:t>Rowell, J.</w:t>
      </w:r>
      <w:r w:rsidR="00E4390F">
        <w:rPr>
          <w:color w:val="000000" w:themeColor="text1"/>
        </w:rPr>
        <w:t xml:space="preserve"> (</w:t>
      </w:r>
      <w:r w:rsidRPr="005E1EF3">
        <w:rPr>
          <w:color w:val="000000" w:themeColor="text1"/>
        </w:rPr>
        <w:t xml:space="preserve"> 2018</w:t>
      </w:r>
      <w:r w:rsidR="00E4390F">
        <w:rPr>
          <w:color w:val="000000" w:themeColor="text1"/>
        </w:rPr>
        <w:t>)</w:t>
      </w:r>
      <w:r w:rsidRPr="005E1EF3">
        <w:rPr>
          <w:color w:val="000000" w:themeColor="text1"/>
        </w:rPr>
        <w:t xml:space="preserve">. Do organisations have a mission for mapping processes?. </w:t>
      </w:r>
      <w:r w:rsidRPr="00E4390F">
        <w:rPr>
          <w:i/>
          <w:iCs/>
          <w:color w:val="000000" w:themeColor="text1"/>
        </w:rPr>
        <w:t>Business Process Management Journal.</w:t>
      </w:r>
    </w:p>
    <w:p w14:paraId="1EDA42A4" w14:textId="06F7C72A" w:rsidR="00741471" w:rsidRPr="005E1EF3" w:rsidRDefault="00741471" w:rsidP="007A55EF">
      <w:pPr>
        <w:rPr>
          <w:color w:val="000000" w:themeColor="text1"/>
        </w:rPr>
      </w:pPr>
      <w:proofErr w:type="spellStart"/>
      <w:r w:rsidRPr="005E1EF3">
        <w:rPr>
          <w:color w:val="000000" w:themeColor="text1"/>
        </w:rPr>
        <w:t>Serrat</w:t>
      </w:r>
      <w:proofErr w:type="spellEnd"/>
      <w:r w:rsidRPr="005E1EF3">
        <w:rPr>
          <w:color w:val="000000" w:themeColor="text1"/>
        </w:rPr>
        <w:t xml:space="preserve">, O. </w:t>
      </w:r>
      <w:r w:rsidR="00E4390F">
        <w:rPr>
          <w:color w:val="000000" w:themeColor="text1"/>
        </w:rPr>
        <w:t>(</w:t>
      </w:r>
      <w:r w:rsidRPr="005E1EF3">
        <w:rPr>
          <w:color w:val="000000" w:themeColor="text1"/>
        </w:rPr>
        <w:t>2017</w:t>
      </w:r>
      <w:r w:rsidR="00E4390F">
        <w:rPr>
          <w:color w:val="000000" w:themeColor="text1"/>
        </w:rPr>
        <w:t>)</w:t>
      </w:r>
      <w:r w:rsidRPr="005E1EF3">
        <w:rPr>
          <w:color w:val="000000" w:themeColor="text1"/>
        </w:rPr>
        <w:t>. The critical incident technique</w:t>
      </w:r>
      <w:r w:rsidRPr="00E4390F">
        <w:rPr>
          <w:i/>
          <w:iCs/>
          <w:color w:val="000000" w:themeColor="text1"/>
        </w:rPr>
        <w:t>. In Knowledge Solutions</w:t>
      </w:r>
      <w:r w:rsidRPr="005E1EF3">
        <w:rPr>
          <w:color w:val="000000" w:themeColor="text1"/>
        </w:rPr>
        <w:t xml:space="preserve"> (pp. 1077-1083). Springer, Singapore.</w:t>
      </w:r>
    </w:p>
    <w:p w14:paraId="363B41A7" w14:textId="131B43C8" w:rsidR="00741471" w:rsidRPr="005E1EF3" w:rsidRDefault="00741471" w:rsidP="007A55EF">
      <w:pPr>
        <w:rPr>
          <w:color w:val="000000" w:themeColor="text1"/>
        </w:rPr>
      </w:pPr>
      <w:proofErr w:type="spellStart"/>
      <w:r w:rsidRPr="005E1EF3">
        <w:rPr>
          <w:color w:val="000000" w:themeColor="text1"/>
        </w:rPr>
        <w:t>Zardo</w:t>
      </w:r>
      <w:proofErr w:type="spellEnd"/>
      <w:r w:rsidRPr="005E1EF3">
        <w:rPr>
          <w:color w:val="000000" w:themeColor="text1"/>
        </w:rPr>
        <w:t xml:space="preserve">, P. </w:t>
      </w:r>
      <w:r w:rsidR="00F75250">
        <w:rPr>
          <w:color w:val="000000" w:themeColor="text1"/>
        </w:rPr>
        <w:t>(</w:t>
      </w:r>
      <w:r w:rsidRPr="005E1EF3">
        <w:rPr>
          <w:color w:val="000000" w:themeColor="text1"/>
        </w:rPr>
        <w:t>2018</w:t>
      </w:r>
      <w:r w:rsidR="00F75250">
        <w:rPr>
          <w:color w:val="000000" w:themeColor="text1"/>
        </w:rPr>
        <w:t>)</w:t>
      </w:r>
      <w:r w:rsidRPr="005E1EF3">
        <w:rPr>
          <w:color w:val="000000" w:themeColor="text1"/>
        </w:rPr>
        <w:t xml:space="preserve">. Access, engagement, then impact: factors affecting decision-makers' use of research. </w:t>
      </w:r>
      <w:r w:rsidRPr="00F75250">
        <w:rPr>
          <w:i/>
          <w:iCs/>
          <w:color w:val="000000" w:themeColor="text1"/>
        </w:rPr>
        <w:t>Impact of Social Sciences Blog</w:t>
      </w:r>
      <w:r w:rsidRPr="005E1EF3">
        <w:rPr>
          <w:color w:val="000000" w:themeColor="text1"/>
        </w:rPr>
        <w:t>.</w:t>
      </w:r>
    </w:p>
    <w:p w14:paraId="1A5286BA" w14:textId="19D515DC" w:rsidR="00741471" w:rsidRPr="005E1EF3" w:rsidRDefault="00741471" w:rsidP="007A55EF">
      <w:pPr>
        <w:rPr>
          <w:color w:val="000000" w:themeColor="text1"/>
        </w:rPr>
      </w:pPr>
      <w:r w:rsidRPr="005E1EF3">
        <w:rPr>
          <w:color w:val="000000" w:themeColor="text1"/>
        </w:rPr>
        <w:t xml:space="preserve">Zhang, C., </w:t>
      </w:r>
      <w:proofErr w:type="spellStart"/>
      <w:r w:rsidRPr="005E1EF3">
        <w:rPr>
          <w:color w:val="000000" w:themeColor="text1"/>
        </w:rPr>
        <w:t>Leng</w:t>
      </w:r>
      <w:proofErr w:type="spellEnd"/>
      <w:r w:rsidRPr="005E1EF3">
        <w:rPr>
          <w:color w:val="000000" w:themeColor="text1"/>
        </w:rPr>
        <w:t xml:space="preserve">, M. and Zhou, L. </w:t>
      </w:r>
      <w:r w:rsidR="00F75250">
        <w:rPr>
          <w:color w:val="000000" w:themeColor="text1"/>
        </w:rPr>
        <w:t>(</w:t>
      </w:r>
      <w:r w:rsidRPr="005E1EF3">
        <w:rPr>
          <w:color w:val="000000" w:themeColor="text1"/>
        </w:rPr>
        <w:t>2020</w:t>
      </w:r>
      <w:r w:rsidR="00F75250">
        <w:rPr>
          <w:color w:val="000000" w:themeColor="text1"/>
        </w:rPr>
        <w:t>)</w:t>
      </w:r>
      <w:r w:rsidRPr="005E1EF3">
        <w:rPr>
          <w:color w:val="000000" w:themeColor="text1"/>
        </w:rPr>
        <w:t xml:space="preserve">. DEVELOPING STRATEGIES OF SOCIAL ENTERPRISES EXPLAINED USING PORTER'S FIVE FORCES ANALYSIS MODEL: </w:t>
      </w:r>
      <w:r w:rsidRPr="00F75250">
        <w:rPr>
          <w:i/>
          <w:iCs/>
          <w:color w:val="000000" w:themeColor="text1"/>
        </w:rPr>
        <w:t>TAKING MENTAL CHALLENGED CAR WASH AS AN EXAMPLE.</w:t>
      </w:r>
      <w:r w:rsidRPr="005E1EF3">
        <w:rPr>
          <w:color w:val="000000" w:themeColor="text1"/>
        </w:rPr>
        <w:t xml:space="preserve"> </w:t>
      </w:r>
      <w:r w:rsidRPr="00F75250">
        <w:rPr>
          <w:i/>
          <w:iCs/>
          <w:color w:val="000000" w:themeColor="text1"/>
        </w:rPr>
        <w:t>International Journal of Organizational Innovation,</w:t>
      </w:r>
      <w:r w:rsidRPr="005E1EF3">
        <w:rPr>
          <w:color w:val="000000" w:themeColor="text1"/>
        </w:rPr>
        <w:t xml:space="preserve"> 12(3).</w:t>
      </w:r>
    </w:p>
    <w:p w14:paraId="6B0745FD" w14:textId="77777777" w:rsidR="00B34259" w:rsidRPr="005E1EF3" w:rsidRDefault="00B34259">
      <w:pPr>
        <w:spacing w:line="276" w:lineRule="auto"/>
        <w:jc w:val="left"/>
        <w:rPr>
          <w:rFonts w:eastAsiaTheme="majorEastAsia" w:cstheme="majorBidi"/>
          <w:b/>
          <w:bCs/>
          <w:color w:val="000000" w:themeColor="text1"/>
          <w:sz w:val="28"/>
          <w:szCs w:val="28"/>
        </w:rPr>
      </w:pPr>
      <w:r w:rsidRPr="005E1EF3">
        <w:rPr>
          <w:color w:val="000000" w:themeColor="text1"/>
        </w:rPr>
        <w:br w:type="page"/>
      </w:r>
    </w:p>
    <w:p w14:paraId="1114F280" w14:textId="77777777" w:rsidR="00B34259" w:rsidRPr="005E1EF3" w:rsidRDefault="00B34259" w:rsidP="00B34259">
      <w:pPr>
        <w:pStyle w:val="Heading1"/>
        <w:rPr>
          <w:color w:val="000000" w:themeColor="text1"/>
        </w:rPr>
      </w:pPr>
      <w:bookmarkStart w:id="26" w:name="_Toc39237380"/>
      <w:r w:rsidRPr="005E1EF3">
        <w:rPr>
          <w:color w:val="000000" w:themeColor="text1"/>
        </w:rPr>
        <w:lastRenderedPageBreak/>
        <w:t>Appendices</w:t>
      </w:r>
      <w:bookmarkEnd w:id="26"/>
    </w:p>
    <w:p w14:paraId="6BA7C814" w14:textId="77777777" w:rsidR="00B34259" w:rsidRPr="005E1EF3" w:rsidRDefault="00B34259" w:rsidP="00B34259">
      <w:pPr>
        <w:jc w:val="center"/>
        <w:rPr>
          <w:color w:val="000000" w:themeColor="text1"/>
        </w:rPr>
      </w:pPr>
    </w:p>
    <w:p w14:paraId="1EB38E38" w14:textId="77777777" w:rsidR="004462F1" w:rsidRPr="005E1EF3" w:rsidRDefault="004462F1" w:rsidP="00B34259">
      <w:pPr>
        <w:jc w:val="center"/>
        <w:rPr>
          <w:color w:val="000000" w:themeColor="text1"/>
        </w:rPr>
      </w:pPr>
    </w:p>
    <w:p w14:paraId="6963C3FF" w14:textId="77777777" w:rsidR="00B34259" w:rsidRPr="005E1EF3" w:rsidRDefault="005E1EF3" w:rsidP="00B34259">
      <w:pPr>
        <w:jc w:val="center"/>
        <w:rPr>
          <w:color w:val="000000" w:themeColor="text1"/>
        </w:rPr>
      </w:pPr>
      <w:r w:rsidRPr="005E1EF3">
        <w:rPr>
          <w:noProof/>
          <w:color w:val="000000" w:themeColor="text1"/>
        </w:rPr>
        <w:drawing>
          <wp:inline distT="0" distB="0" distL="0" distR="0" wp14:anchorId="2C3B460E" wp14:editId="78FB4AAB">
            <wp:extent cx="5731510" cy="42989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4298950"/>
                    </a:xfrm>
                    <a:prstGeom prst="rect">
                      <a:avLst/>
                    </a:prstGeom>
                  </pic:spPr>
                </pic:pic>
              </a:graphicData>
            </a:graphic>
          </wp:inline>
        </w:drawing>
      </w:r>
    </w:p>
    <w:p w14:paraId="3362FCAE" w14:textId="77777777" w:rsidR="005E1EF3" w:rsidRPr="005E1EF3" w:rsidRDefault="005E1EF3" w:rsidP="00B34259">
      <w:pPr>
        <w:jc w:val="center"/>
        <w:rPr>
          <w:color w:val="000000" w:themeColor="text1"/>
        </w:rPr>
      </w:pPr>
      <w:r w:rsidRPr="005E1EF3">
        <w:rPr>
          <w:noProof/>
          <w:color w:val="000000" w:themeColor="text1"/>
        </w:rPr>
        <w:lastRenderedPageBreak/>
        <w:drawing>
          <wp:inline distT="0" distB="0" distL="0" distR="0" wp14:anchorId="5B6C7C2E" wp14:editId="6BE4C680">
            <wp:extent cx="5731510" cy="429895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4298950"/>
                    </a:xfrm>
                    <a:prstGeom prst="rect">
                      <a:avLst/>
                    </a:prstGeom>
                  </pic:spPr>
                </pic:pic>
              </a:graphicData>
            </a:graphic>
          </wp:inline>
        </w:drawing>
      </w:r>
    </w:p>
    <w:p w14:paraId="77848064" w14:textId="77777777" w:rsidR="005E1EF3" w:rsidRPr="005E1EF3" w:rsidRDefault="005E1EF3" w:rsidP="00B34259">
      <w:pPr>
        <w:jc w:val="center"/>
        <w:rPr>
          <w:color w:val="000000" w:themeColor="text1"/>
        </w:rPr>
      </w:pPr>
      <w:r w:rsidRPr="005E1EF3">
        <w:rPr>
          <w:noProof/>
          <w:color w:val="000000" w:themeColor="text1"/>
        </w:rPr>
        <w:drawing>
          <wp:inline distT="0" distB="0" distL="0" distR="0" wp14:anchorId="42A01BE1" wp14:editId="135A587D">
            <wp:extent cx="5731510" cy="42989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4298950"/>
                    </a:xfrm>
                    <a:prstGeom prst="rect">
                      <a:avLst/>
                    </a:prstGeom>
                  </pic:spPr>
                </pic:pic>
              </a:graphicData>
            </a:graphic>
          </wp:inline>
        </w:drawing>
      </w:r>
    </w:p>
    <w:p w14:paraId="313E6CB9" w14:textId="77777777" w:rsidR="005E1EF3" w:rsidRPr="005E1EF3" w:rsidRDefault="005E1EF3" w:rsidP="00B34259">
      <w:pPr>
        <w:jc w:val="center"/>
        <w:rPr>
          <w:color w:val="000000" w:themeColor="text1"/>
        </w:rPr>
      </w:pPr>
      <w:r w:rsidRPr="005E1EF3">
        <w:rPr>
          <w:noProof/>
          <w:color w:val="000000" w:themeColor="text1"/>
        </w:rPr>
        <w:lastRenderedPageBreak/>
        <w:drawing>
          <wp:inline distT="0" distB="0" distL="0" distR="0" wp14:anchorId="0C016D68" wp14:editId="2DCEF8E3">
            <wp:extent cx="5731510" cy="429895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4298950"/>
                    </a:xfrm>
                    <a:prstGeom prst="rect">
                      <a:avLst/>
                    </a:prstGeom>
                  </pic:spPr>
                </pic:pic>
              </a:graphicData>
            </a:graphic>
          </wp:inline>
        </w:drawing>
      </w:r>
    </w:p>
    <w:p w14:paraId="42DDBA5E" w14:textId="77777777" w:rsidR="005E1EF3" w:rsidRPr="005E1EF3" w:rsidRDefault="005E1EF3" w:rsidP="00B34259">
      <w:pPr>
        <w:jc w:val="center"/>
        <w:rPr>
          <w:color w:val="000000" w:themeColor="text1"/>
        </w:rPr>
      </w:pPr>
      <w:r w:rsidRPr="005E1EF3">
        <w:rPr>
          <w:noProof/>
          <w:color w:val="000000" w:themeColor="text1"/>
        </w:rPr>
        <w:drawing>
          <wp:inline distT="0" distB="0" distL="0" distR="0" wp14:anchorId="782EE897" wp14:editId="3A9DD7AD">
            <wp:extent cx="5731510" cy="429895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4298950"/>
                    </a:xfrm>
                    <a:prstGeom prst="rect">
                      <a:avLst/>
                    </a:prstGeom>
                  </pic:spPr>
                </pic:pic>
              </a:graphicData>
            </a:graphic>
          </wp:inline>
        </w:drawing>
      </w:r>
    </w:p>
    <w:p w14:paraId="4F4374B9" w14:textId="77777777" w:rsidR="005E1EF3" w:rsidRPr="005E1EF3" w:rsidRDefault="005E1EF3" w:rsidP="00B34259">
      <w:pPr>
        <w:jc w:val="center"/>
        <w:rPr>
          <w:color w:val="000000" w:themeColor="text1"/>
        </w:rPr>
      </w:pPr>
      <w:r w:rsidRPr="005E1EF3">
        <w:rPr>
          <w:noProof/>
          <w:color w:val="000000" w:themeColor="text1"/>
        </w:rPr>
        <w:lastRenderedPageBreak/>
        <w:drawing>
          <wp:inline distT="0" distB="0" distL="0" distR="0" wp14:anchorId="5467D433" wp14:editId="2E4485E4">
            <wp:extent cx="5731510" cy="429895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4298950"/>
                    </a:xfrm>
                    <a:prstGeom prst="rect">
                      <a:avLst/>
                    </a:prstGeom>
                  </pic:spPr>
                </pic:pic>
              </a:graphicData>
            </a:graphic>
          </wp:inline>
        </w:drawing>
      </w:r>
    </w:p>
    <w:p w14:paraId="69E1CF78" w14:textId="77777777" w:rsidR="005E1EF3" w:rsidRPr="005E1EF3" w:rsidRDefault="005E1EF3" w:rsidP="00B34259">
      <w:pPr>
        <w:jc w:val="center"/>
        <w:rPr>
          <w:color w:val="000000" w:themeColor="text1"/>
        </w:rPr>
      </w:pPr>
      <w:r w:rsidRPr="005E1EF3">
        <w:rPr>
          <w:noProof/>
          <w:color w:val="000000" w:themeColor="text1"/>
        </w:rPr>
        <w:drawing>
          <wp:inline distT="0" distB="0" distL="0" distR="0" wp14:anchorId="15D13BBF" wp14:editId="16EDBF8B">
            <wp:extent cx="5731510" cy="429895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4298950"/>
                    </a:xfrm>
                    <a:prstGeom prst="rect">
                      <a:avLst/>
                    </a:prstGeom>
                  </pic:spPr>
                </pic:pic>
              </a:graphicData>
            </a:graphic>
          </wp:inline>
        </w:drawing>
      </w:r>
    </w:p>
    <w:p w14:paraId="16E12EE0" w14:textId="77777777" w:rsidR="005E1EF3" w:rsidRPr="005E1EF3" w:rsidRDefault="005E1EF3" w:rsidP="00B34259">
      <w:pPr>
        <w:jc w:val="center"/>
        <w:rPr>
          <w:color w:val="000000" w:themeColor="text1"/>
        </w:rPr>
      </w:pPr>
      <w:r w:rsidRPr="005E1EF3">
        <w:rPr>
          <w:noProof/>
          <w:color w:val="000000" w:themeColor="text1"/>
        </w:rPr>
        <w:lastRenderedPageBreak/>
        <w:drawing>
          <wp:inline distT="0" distB="0" distL="0" distR="0" wp14:anchorId="39D9F0F8" wp14:editId="78FE19C8">
            <wp:extent cx="5731510" cy="429895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4298950"/>
                    </a:xfrm>
                    <a:prstGeom prst="rect">
                      <a:avLst/>
                    </a:prstGeom>
                  </pic:spPr>
                </pic:pic>
              </a:graphicData>
            </a:graphic>
          </wp:inline>
        </w:drawing>
      </w:r>
    </w:p>
    <w:p w14:paraId="57CFF9A7" w14:textId="77777777" w:rsidR="005E1EF3" w:rsidRPr="005E1EF3" w:rsidRDefault="005E1EF3" w:rsidP="00B34259">
      <w:pPr>
        <w:jc w:val="center"/>
        <w:rPr>
          <w:color w:val="000000" w:themeColor="text1"/>
        </w:rPr>
      </w:pPr>
      <w:r w:rsidRPr="005E1EF3">
        <w:rPr>
          <w:noProof/>
          <w:color w:val="000000" w:themeColor="text1"/>
        </w:rPr>
        <w:drawing>
          <wp:inline distT="0" distB="0" distL="0" distR="0" wp14:anchorId="472FF6A1" wp14:editId="16156AC3">
            <wp:extent cx="5731510" cy="429895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4298950"/>
                    </a:xfrm>
                    <a:prstGeom prst="rect">
                      <a:avLst/>
                    </a:prstGeom>
                  </pic:spPr>
                </pic:pic>
              </a:graphicData>
            </a:graphic>
          </wp:inline>
        </w:drawing>
      </w:r>
    </w:p>
    <w:p w14:paraId="60A950EF" w14:textId="77777777" w:rsidR="005E1EF3" w:rsidRPr="005E1EF3" w:rsidRDefault="005E1EF3" w:rsidP="00B34259">
      <w:pPr>
        <w:jc w:val="center"/>
        <w:rPr>
          <w:color w:val="000000" w:themeColor="text1"/>
        </w:rPr>
      </w:pPr>
      <w:r w:rsidRPr="005E1EF3">
        <w:rPr>
          <w:noProof/>
          <w:color w:val="000000" w:themeColor="text1"/>
        </w:rPr>
        <w:lastRenderedPageBreak/>
        <w:drawing>
          <wp:inline distT="0" distB="0" distL="0" distR="0" wp14:anchorId="4EAD805F" wp14:editId="7122ABED">
            <wp:extent cx="5731510" cy="429895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4298950"/>
                    </a:xfrm>
                    <a:prstGeom prst="rect">
                      <a:avLst/>
                    </a:prstGeom>
                  </pic:spPr>
                </pic:pic>
              </a:graphicData>
            </a:graphic>
          </wp:inline>
        </w:drawing>
      </w:r>
    </w:p>
    <w:p w14:paraId="5A92D5C9" w14:textId="77777777" w:rsidR="005E1EF3" w:rsidRPr="005E1EF3" w:rsidRDefault="005E1EF3" w:rsidP="00B34259">
      <w:pPr>
        <w:jc w:val="center"/>
        <w:rPr>
          <w:color w:val="000000" w:themeColor="text1"/>
        </w:rPr>
      </w:pPr>
      <w:r w:rsidRPr="005E1EF3">
        <w:rPr>
          <w:noProof/>
          <w:color w:val="000000" w:themeColor="text1"/>
        </w:rPr>
        <w:drawing>
          <wp:inline distT="0" distB="0" distL="0" distR="0" wp14:anchorId="5A2AA71F" wp14:editId="315A2C33">
            <wp:extent cx="5731510" cy="429895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4298950"/>
                    </a:xfrm>
                    <a:prstGeom prst="rect">
                      <a:avLst/>
                    </a:prstGeom>
                  </pic:spPr>
                </pic:pic>
              </a:graphicData>
            </a:graphic>
          </wp:inline>
        </w:drawing>
      </w:r>
    </w:p>
    <w:p w14:paraId="4E206E9D" w14:textId="77777777" w:rsidR="005E1EF3" w:rsidRPr="005E1EF3" w:rsidRDefault="005E1EF3" w:rsidP="00B34259">
      <w:pPr>
        <w:jc w:val="center"/>
        <w:rPr>
          <w:color w:val="000000" w:themeColor="text1"/>
        </w:rPr>
      </w:pPr>
      <w:r w:rsidRPr="005E1EF3">
        <w:rPr>
          <w:noProof/>
          <w:color w:val="000000" w:themeColor="text1"/>
        </w:rPr>
        <w:lastRenderedPageBreak/>
        <w:drawing>
          <wp:inline distT="0" distB="0" distL="0" distR="0" wp14:anchorId="6B5E757E" wp14:editId="21CE623B">
            <wp:extent cx="5731510" cy="429895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4298950"/>
                    </a:xfrm>
                    <a:prstGeom prst="rect">
                      <a:avLst/>
                    </a:prstGeom>
                  </pic:spPr>
                </pic:pic>
              </a:graphicData>
            </a:graphic>
          </wp:inline>
        </w:drawing>
      </w:r>
    </w:p>
    <w:p w14:paraId="4D405AC5" w14:textId="507ED95A" w:rsidR="005E1EF3" w:rsidRPr="005E1EF3" w:rsidRDefault="00CF422D" w:rsidP="00B34259">
      <w:pPr>
        <w:jc w:val="center"/>
        <w:rPr>
          <w:color w:val="000000" w:themeColor="text1"/>
        </w:rPr>
      </w:pPr>
      <w:r w:rsidRPr="00CF422D">
        <w:rPr>
          <w:color w:val="000000" w:themeColor="text1"/>
        </w:rPr>
        <w:drawing>
          <wp:inline distT="0" distB="0" distL="0" distR="0" wp14:anchorId="2D6520E5" wp14:editId="1F1E4062">
            <wp:extent cx="5755923" cy="414401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836059" cy="4201704"/>
                    </a:xfrm>
                    <a:prstGeom prst="rect">
                      <a:avLst/>
                    </a:prstGeom>
                  </pic:spPr>
                </pic:pic>
              </a:graphicData>
            </a:graphic>
          </wp:inline>
        </w:drawing>
      </w:r>
    </w:p>
    <w:sectPr w:rsidR="005E1EF3" w:rsidRPr="005E1EF3" w:rsidSect="00E51935">
      <w:footerReference w:type="default" r:id="rId4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BBC8B8" w14:textId="77777777" w:rsidR="009B7587" w:rsidRDefault="009B7587" w:rsidP="00E51935">
      <w:pPr>
        <w:spacing w:after="0" w:line="240" w:lineRule="auto"/>
      </w:pPr>
      <w:r>
        <w:separator/>
      </w:r>
    </w:p>
  </w:endnote>
  <w:endnote w:type="continuationSeparator" w:id="0">
    <w:p w14:paraId="4F4A5989" w14:textId="77777777" w:rsidR="009B7587" w:rsidRDefault="009B7587" w:rsidP="00E519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7261864"/>
      <w:docPartObj>
        <w:docPartGallery w:val="Page Numbers (Bottom of Page)"/>
        <w:docPartUnique/>
      </w:docPartObj>
    </w:sdtPr>
    <w:sdtEndPr/>
    <w:sdtContent>
      <w:p w14:paraId="41D7BB51" w14:textId="77777777" w:rsidR="00795515" w:rsidRDefault="00F3237A">
        <w:pPr>
          <w:pStyle w:val="Footer"/>
          <w:jc w:val="right"/>
        </w:pPr>
        <w:r>
          <w:fldChar w:fldCharType="begin"/>
        </w:r>
        <w:r>
          <w:instrText xml:space="preserve"> PAGE   \* MERGEFORMAT </w:instrText>
        </w:r>
        <w:r>
          <w:fldChar w:fldCharType="separate"/>
        </w:r>
        <w:r w:rsidR="003A7965">
          <w:rPr>
            <w:noProof/>
          </w:rPr>
          <w:t>16</w:t>
        </w:r>
        <w:r>
          <w:rPr>
            <w:noProof/>
          </w:rPr>
          <w:fldChar w:fldCharType="end"/>
        </w:r>
      </w:p>
    </w:sdtContent>
  </w:sdt>
  <w:p w14:paraId="0C39F197" w14:textId="77777777" w:rsidR="00795515" w:rsidRDefault="007955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CE5FA7" w14:textId="77777777" w:rsidR="009B7587" w:rsidRDefault="009B7587" w:rsidP="00E51935">
      <w:pPr>
        <w:spacing w:after="0" w:line="240" w:lineRule="auto"/>
      </w:pPr>
      <w:r>
        <w:separator/>
      </w:r>
    </w:p>
  </w:footnote>
  <w:footnote w:type="continuationSeparator" w:id="0">
    <w:p w14:paraId="37835DA7" w14:textId="77777777" w:rsidR="009B7587" w:rsidRDefault="009B7587" w:rsidP="00E519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0B4EAA"/>
    <w:multiLevelType w:val="multilevel"/>
    <w:tmpl w:val="199498DE"/>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8166E64"/>
    <w:multiLevelType w:val="multilevel"/>
    <w:tmpl w:val="7BF04AB4"/>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8B4058D"/>
    <w:multiLevelType w:val="multilevel"/>
    <w:tmpl w:val="1A9630B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93707C3"/>
    <w:multiLevelType w:val="multilevel"/>
    <w:tmpl w:val="401AA7BC"/>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8004E80"/>
    <w:multiLevelType w:val="hybridMultilevel"/>
    <w:tmpl w:val="9E8877E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348F1DF3"/>
    <w:multiLevelType w:val="multilevel"/>
    <w:tmpl w:val="401AA7BC"/>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8C10633"/>
    <w:multiLevelType w:val="hybridMultilevel"/>
    <w:tmpl w:val="28860C6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3A6E3EB5"/>
    <w:multiLevelType w:val="hybridMultilevel"/>
    <w:tmpl w:val="D02A57C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3F3C2149"/>
    <w:multiLevelType w:val="multilevel"/>
    <w:tmpl w:val="55504EDC"/>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1630373"/>
    <w:multiLevelType w:val="hybridMultilevel"/>
    <w:tmpl w:val="2968FF9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2"/>
  </w:num>
  <w:num w:numId="2">
    <w:abstractNumId w:val="8"/>
  </w:num>
  <w:num w:numId="3">
    <w:abstractNumId w:val="1"/>
  </w:num>
  <w:num w:numId="4">
    <w:abstractNumId w:val="0"/>
  </w:num>
  <w:num w:numId="5">
    <w:abstractNumId w:val="5"/>
  </w:num>
  <w:num w:numId="6">
    <w:abstractNumId w:val="3"/>
  </w:num>
  <w:num w:numId="7">
    <w:abstractNumId w:val="9"/>
  </w:num>
  <w:num w:numId="8">
    <w:abstractNumId w:val="4"/>
  </w:num>
  <w:num w:numId="9">
    <w:abstractNumId w:val="7"/>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removePersonalInformation/>
  <w:removeDateAndTime/>
  <w:proofState w:spelling="clean"/>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C7D45"/>
    <w:rsid w:val="000253ED"/>
    <w:rsid w:val="00041BA7"/>
    <w:rsid w:val="000576AB"/>
    <w:rsid w:val="00061E5E"/>
    <w:rsid w:val="000661D1"/>
    <w:rsid w:val="000712A3"/>
    <w:rsid w:val="00073B0A"/>
    <w:rsid w:val="000B652F"/>
    <w:rsid w:val="000C7254"/>
    <w:rsid w:val="000D7211"/>
    <w:rsid w:val="000E72D1"/>
    <w:rsid w:val="000F0751"/>
    <w:rsid w:val="00114670"/>
    <w:rsid w:val="001208CF"/>
    <w:rsid w:val="00124EC4"/>
    <w:rsid w:val="00125952"/>
    <w:rsid w:val="00136B0F"/>
    <w:rsid w:val="00137966"/>
    <w:rsid w:val="00147E6A"/>
    <w:rsid w:val="00150650"/>
    <w:rsid w:val="00152203"/>
    <w:rsid w:val="0016028C"/>
    <w:rsid w:val="00165D3C"/>
    <w:rsid w:val="001758C7"/>
    <w:rsid w:val="00175AA5"/>
    <w:rsid w:val="001827BB"/>
    <w:rsid w:val="00192015"/>
    <w:rsid w:val="00195AE4"/>
    <w:rsid w:val="001B03E6"/>
    <w:rsid w:val="001B42AC"/>
    <w:rsid w:val="001C20AA"/>
    <w:rsid w:val="001D73BA"/>
    <w:rsid w:val="001F4055"/>
    <w:rsid w:val="002053AB"/>
    <w:rsid w:val="0020649B"/>
    <w:rsid w:val="0021357D"/>
    <w:rsid w:val="00213967"/>
    <w:rsid w:val="002625CB"/>
    <w:rsid w:val="00275CD2"/>
    <w:rsid w:val="00283145"/>
    <w:rsid w:val="0028397F"/>
    <w:rsid w:val="002A2248"/>
    <w:rsid w:val="002B134F"/>
    <w:rsid w:val="002C1CDF"/>
    <w:rsid w:val="002C7310"/>
    <w:rsid w:val="002D7414"/>
    <w:rsid w:val="002E306B"/>
    <w:rsid w:val="002E6D94"/>
    <w:rsid w:val="00341C0F"/>
    <w:rsid w:val="003465D3"/>
    <w:rsid w:val="003478AC"/>
    <w:rsid w:val="003510D6"/>
    <w:rsid w:val="00352F69"/>
    <w:rsid w:val="00355E5E"/>
    <w:rsid w:val="00372800"/>
    <w:rsid w:val="003775A4"/>
    <w:rsid w:val="003955ED"/>
    <w:rsid w:val="003A32B3"/>
    <w:rsid w:val="003A7965"/>
    <w:rsid w:val="003B276F"/>
    <w:rsid w:val="003D595F"/>
    <w:rsid w:val="003E31A3"/>
    <w:rsid w:val="003F7F5E"/>
    <w:rsid w:val="00411DC3"/>
    <w:rsid w:val="00412041"/>
    <w:rsid w:val="00420BF0"/>
    <w:rsid w:val="00425CEB"/>
    <w:rsid w:val="00433B0A"/>
    <w:rsid w:val="004462F1"/>
    <w:rsid w:val="00457804"/>
    <w:rsid w:val="004603C7"/>
    <w:rsid w:val="00461B8C"/>
    <w:rsid w:val="00462587"/>
    <w:rsid w:val="00467B6F"/>
    <w:rsid w:val="004728E1"/>
    <w:rsid w:val="00475D5D"/>
    <w:rsid w:val="004936FB"/>
    <w:rsid w:val="004A6BEF"/>
    <w:rsid w:val="004B15F0"/>
    <w:rsid w:val="004B41EE"/>
    <w:rsid w:val="004E2806"/>
    <w:rsid w:val="004E78D5"/>
    <w:rsid w:val="004F0D2F"/>
    <w:rsid w:val="00506173"/>
    <w:rsid w:val="005101AD"/>
    <w:rsid w:val="0051049D"/>
    <w:rsid w:val="00515485"/>
    <w:rsid w:val="005276BE"/>
    <w:rsid w:val="00527E10"/>
    <w:rsid w:val="00534309"/>
    <w:rsid w:val="00550389"/>
    <w:rsid w:val="00554376"/>
    <w:rsid w:val="005626FF"/>
    <w:rsid w:val="005844FF"/>
    <w:rsid w:val="00591D06"/>
    <w:rsid w:val="005C44AC"/>
    <w:rsid w:val="005D0146"/>
    <w:rsid w:val="005D4586"/>
    <w:rsid w:val="005E0C1A"/>
    <w:rsid w:val="005E1EF3"/>
    <w:rsid w:val="005E2A21"/>
    <w:rsid w:val="005F0A62"/>
    <w:rsid w:val="00600164"/>
    <w:rsid w:val="00615AC0"/>
    <w:rsid w:val="00616711"/>
    <w:rsid w:val="00630EF0"/>
    <w:rsid w:val="00641E2B"/>
    <w:rsid w:val="00645353"/>
    <w:rsid w:val="006456CD"/>
    <w:rsid w:val="00650949"/>
    <w:rsid w:val="00667CDE"/>
    <w:rsid w:val="006739F6"/>
    <w:rsid w:val="00674451"/>
    <w:rsid w:val="00682D23"/>
    <w:rsid w:val="006A7750"/>
    <w:rsid w:val="006B01A4"/>
    <w:rsid w:val="006D3D80"/>
    <w:rsid w:val="00701EF0"/>
    <w:rsid w:val="00702D88"/>
    <w:rsid w:val="007067C9"/>
    <w:rsid w:val="00722B3D"/>
    <w:rsid w:val="00741471"/>
    <w:rsid w:val="00747417"/>
    <w:rsid w:val="00755B56"/>
    <w:rsid w:val="007560E7"/>
    <w:rsid w:val="00761938"/>
    <w:rsid w:val="00763165"/>
    <w:rsid w:val="007657A7"/>
    <w:rsid w:val="00773475"/>
    <w:rsid w:val="00773528"/>
    <w:rsid w:val="007739C7"/>
    <w:rsid w:val="007878FB"/>
    <w:rsid w:val="007942CA"/>
    <w:rsid w:val="00794603"/>
    <w:rsid w:val="00795515"/>
    <w:rsid w:val="00797F25"/>
    <w:rsid w:val="00797F3C"/>
    <w:rsid w:val="007A55EF"/>
    <w:rsid w:val="007B0A6A"/>
    <w:rsid w:val="007C6AB2"/>
    <w:rsid w:val="007D07DC"/>
    <w:rsid w:val="007D246F"/>
    <w:rsid w:val="007D4151"/>
    <w:rsid w:val="007D5BF7"/>
    <w:rsid w:val="007D5F4A"/>
    <w:rsid w:val="007E1946"/>
    <w:rsid w:val="007E455D"/>
    <w:rsid w:val="007F1E6B"/>
    <w:rsid w:val="007F34AC"/>
    <w:rsid w:val="007F5263"/>
    <w:rsid w:val="00800C0A"/>
    <w:rsid w:val="00807771"/>
    <w:rsid w:val="00812255"/>
    <w:rsid w:val="0083077A"/>
    <w:rsid w:val="0084025E"/>
    <w:rsid w:val="00852060"/>
    <w:rsid w:val="00897DE4"/>
    <w:rsid w:val="008A66E4"/>
    <w:rsid w:val="008B76CB"/>
    <w:rsid w:val="008F46AC"/>
    <w:rsid w:val="008F7E3C"/>
    <w:rsid w:val="00912FD4"/>
    <w:rsid w:val="00913214"/>
    <w:rsid w:val="00914C08"/>
    <w:rsid w:val="0092557D"/>
    <w:rsid w:val="00957433"/>
    <w:rsid w:val="0097103B"/>
    <w:rsid w:val="009736DE"/>
    <w:rsid w:val="00974471"/>
    <w:rsid w:val="00990A59"/>
    <w:rsid w:val="00995D11"/>
    <w:rsid w:val="009A3DB4"/>
    <w:rsid w:val="009B7587"/>
    <w:rsid w:val="009C2EC1"/>
    <w:rsid w:val="009D2CC9"/>
    <w:rsid w:val="009D4A37"/>
    <w:rsid w:val="009D6767"/>
    <w:rsid w:val="009D78BC"/>
    <w:rsid w:val="009E0743"/>
    <w:rsid w:val="009E152A"/>
    <w:rsid w:val="009E50DA"/>
    <w:rsid w:val="009E67C8"/>
    <w:rsid w:val="00A02B6A"/>
    <w:rsid w:val="00A138B5"/>
    <w:rsid w:val="00A25141"/>
    <w:rsid w:val="00A25396"/>
    <w:rsid w:val="00A420C4"/>
    <w:rsid w:val="00A44E7F"/>
    <w:rsid w:val="00A63C3E"/>
    <w:rsid w:val="00A647C2"/>
    <w:rsid w:val="00A72C35"/>
    <w:rsid w:val="00A72DB6"/>
    <w:rsid w:val="00A75DD6"/>
    <w:rsid w:val="00A81456"/>
    <w:rsid w:val="00AA5CA1"/>
    <w:rsid w:val="00AC7BAC"/>
    <w:rsid w:val="00AC7D45"/>
    <w:rsid w:val="00AE2B56"/>
    <w:rsid w:val="00AE5387"/>
    <w:rsid w:val="00B0034F"/>
    <w:rsid w:val="00B131C7"/>
    <w:rsid w:val="00B3006D"/>
    <w:rsid w:val="00B34259"/>
    <w:rsid w:val="00B4364E"/>
    <w:rsid w:val="00B4555F"/>
    <w:rsid w:val="00B53137"/>
    <w:rsid w:val="00B53D80"/>
    <w:rsid w:val="00B5478E"/>
    <w:rsid w:val="00B708DD"/>
    <w:rsid w:val="00B72803"/>
    <w:rsid w:val="00B77B4A"/>
    <w:rsid w:val="00B817DE"/>
    <w:rsid w:val="00B86444"/>
    <w:rsid w:val="00B9607C"/>
    <w:rsid w:val="00BA0CF3"/>
    <w:rsid w:val="00BB2FB8"/>
    <w:rsid w:val="00BB5CF1"/>
    <w:rsid w:val="00BB75F2"/>
    <w:rsid w:val="00BC309E"/>
    <w:rsid w:val="00BC38AC"/>
    <w:rsid w:val="00BC79C9"/>
    <w:rsid w:val="00BD1458"/>
    <w:rsid w:val="00BD145E"/>
    <w:rsid w:val="00BF1C61"/>
    <w:rsid w:val="00BF250C"/>
    <w:rsid w:val="00C134A2"/>
    <w:rsid w:val="00C1523A"/>
    <w:rsid w:val="00C15C71"/>
    <w:rsid w:val="00C2556D"/>
    <w:rsid w:val="00C27CD1"/>
    <w:rsid w:val="00C32159"/>
    <w:rsid w:val="00C360C8"/>
    <w:rsid w:val="00C40CFA"/>
    <w:rsid w:val="00C4412E"/>
    <w:rsid w:val="00C5056F"/>
    <w:rsid w:val="00C57C10"/>
    <w:rsid w:val="00C612D1"/>
    <w:rsid w:val="00C67E1E"/>
    <w:rsid w:val="00C72EFE"/>
    <w:rsid w:val="00C81855"/>
    <w:rsid w:val="00C849C9"/>
    <w:rsid w:val="00C86ABB"/>
    <w:rsid w:val="00CA4A1A"/>
    <w:rsid w:val="00CB47F1"/>
    <w:rsid w:val="00CB6BC4"/>
    <w:rsid w:val="00CD0A59"/>
    <w:rsid w:val="00CE2E50"/>
    <w:rsid w:val="00CE64BB"/>
    <w:rsid w:val="00CF422D"/>
    <w:rsid w:val="00D16B04"/>
    <w:rsid w:val="00D2490B"/>
    <w:rsid w:val="00D37A45"/>
    <w:rsid w:val="00D4543D"/>
    <w:rsid w:val="00D608D6"/>
    <w:rsid w:val="00D60A82"/>
    <w:rsid w:val="00D73D7B"/>
    <w:rsid w:val="00D761D6"/>
    <w:rsid w:val="00D77ECE"/>
    <w:rsid w:val="00D82345"/>
    <w:rsid w:val="00D83E06"/>
    <w:rsid w:val="00D856D2"/>
    <w:rsid w:val="00DA07FF"/>
    <w:rsid w:val="00DA6638"/>
    <w:rsid w:val="00DB2DF9"/>
    <w:rsid w:val="00DB30A7"/>
    <w:rsid w:val="00DC1927"/>
    <w:rsid w:val="00DC409E"/>
    <w:rsid w:val="00DD11F4"/>
    <w:rsid w:val="00DE6487"/>
    <w:rsid w:val="00DF4191"/>
    <w:rsid w:val="00E01CCC"/>
    <w:rsid w:val="00E06526"/>
    <w:rsid w:val="00E11944"/>
    <w:rsid w:val="00E12280"/>
    <w:rsid w:val="00E12D90"/>
    <w:rsid w:val="00E23533"/>
    <w:rsid w:val="00E35D5C"/>
    <w:rsid w:val="00E37723"/>
    <w:rsid w:val="00E40967"/>
    <w:rsid w:val="00E4390F"/>
    <w:rsid w:val="00E50707"/>
    <w:rsid w:val="00E51935"/>
    <w:rsid w:val="00E73022"/>
    <w:rsid w:val="00E841FF"/>
    <w:rsid w:val="00E8681C"/>
    <w:rsid w:val="00EA4BDC"/>
    <w:rsid w:val="00EB0CF2"/>
    <w:rsid w:val="00EB1139"/>
    <w:rsid w:val="00EB69BD"/>
    <w:rsid w:val="00EE3556"/>
    <w:rsid w:val="00EE641B"/>
    <w:rsid w:val="00EF683C"/>
    <w:rsid w:val="00F05980"/>
    <w:rsid w:val="00F077F9"/>
    <w:rsid w:val="00F10D54"/>
    <w:rsid w:val="00F14ED9"/>
    <w:rsid w:val="00F20AB8"/>
    <w:rsid w:val="00F23EB5"/>
    <w:rsid w:val="00F3237A"/>
    <w:rsid w:val="00F369C8"/>
    <w:rsid w:val="00F52CC4"/>
    <w:rsid w:val="00F55673"/>
    <w:rsid w:val="00F56981"/>
    <w:rsid w:val="00F63A0A"/>
    <w:rsid w:val="00F6771D"/>
    <w:rsid w:val="00F7432B"/>
    <w:rsid w:val="00F75250"/>
    <w:rsid w:val="00F803EE"/>
    <w:rsid w:val="00F807A6"/>
    <w:rsid w:val="00F93DAA"/>
    <w:rsid w:val="00FB108E"/>
    <w:rsid w:val="00FB25D0"/>
    <w:rsid w:val="00FB29DD"/>
    <w:rsid w:val="00FC283F"/>
    <w:rsid w:val="00FC7FB1"/>
    <w:rsid w:val="00FD00D9"/>
    <w:rsid w:val="00FE740E"/>
    <w:rsid w:val="00FF0D32"/>
    <w:rsid w:val="00FF25A3"/>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2354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7CDE"/>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667CDE"/>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667CDE"/>
    <w:pPr>
      <w:keepNext/>
      <w:keepLines/>
      <w:spacing w:before="200"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7D45"/>
    <w:pPr>
      <w:ind w:left="720"/>
      <w:contextualSpacing/>
    </w:pPr>
  </w:style>
  <w:style w:type="character" w:customStyle="1" w:styleId="Heading1Char">
    <w:name w:val="Heading 1 Char"/>
    <w:basedOn w:val="DefaultParagraphFont"/>
    <w:link w:val="Heading1"/>
    <w:uiPriority w:val="9"/>
    <w:rsid w:val="00667CDE"/>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667CDE"/>
    <w:rPr>
      <w:rFonts w:ascii="Times New Roman" w:eastAsiaTheme="majorEastAsia" w:hAnsi="Times New Roman" w:cstheme="majorBidi"/>
      <w:b/>
      <w:bCs/>
      <w:sz w:val="24"/>
      <w:szCs w:val="26"/>
    </w:rPr>
  </w:style>
  <w:style w:type="paragraph" w:styleId="BalloonText">
    <w:name w:val="Balloon Text"/>
    <w:basedOn w:val="Normal"/>
    <w:link w:val="BalloonTextChar"/>
    <w:uiPriority w:val="99"/>
    <w:semiHidden/>
    <w:unhideWhenUsed/>
    <w:rsid w:val="00A75D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5DD6"/>
    <w:rPr>
      <w:rFonts w:ascii="Tahoma" w:hAnsi="Tahoma" w:cs="Tahoma"/>
      <w:sz w:val="16"/>
      <w:szCs w:val="16"/>
    </w:rPr>
  </w:style>
  <w:style w:type="character" w:styleId="Hyperlink">
    <w:name w:val="Hyperlink"/>
    <w:basedOn w:val="DefaultParagraphFont"/>
    <w:uiPriority w:val="99"/>
    <w:unhideWhenUsed/>
    <w:rsid w:val="00E40967"/>
    <w:rPr>
      <w:color w:val="0000FF"/>
      <w:u w:val="single"/>
    </w:rPr>
  </w:style>
  <w:style w:type="table" w:styleId="TableGrid">
    <w:name w:val="Table Grid"/>
    <w:basedOn w:val="TableNormal"/>
    <w:uiPriority w:val="59"/>
    <w:rsid w:val="002C1CD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E519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1935"/>
    <w:rPr>
      <w:rFonts w:ascii="Times New Roman" w:hAnsi="Times New Roman"/>
      <w:sz w:val="24"/>
    </w:rPr>
  </w:style>
  <w:style w:type="paragraph" w:styleId="Footer">
    <w:name w:val="footer"/>
    <w:basedOn w:val="Normal"/>
    <w:link w:val="FooterChar"/>
    <w:uiPriority w:val="99"/>
    <w:unhideWhenUsed/>
    <w:rsid w:val="00E519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1935"/>
    <w:rPr>
      <w:rFonts w:ascii="Times New Roman" w:hAnsi="Times New Roman"/>
      <w:sz w:val="24"/>
    </w:rPr>
  </w:style>
  <w:style w:type="paragraph" w:styleId="TOCHeading">
    <w:name w:val="TOC Heading"/>
    <w:basedOn w:val="Heading1"/>
    <w:next w:val="Normal"/>
    <w:uiPriority w:val="39"/>
    <w:semiHidden/>
    <w:unhideWhenUsed/>
    <w:qFormat/>
    <w:rsid w:val="00E51935"/>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E51935"/>
    <w:pPr>
      <w:spacing w:after="100"/>
    </w:pPr>
  </w:style>
  <w:style w:type="paragraph" w:styleId="TOC2">
    <w:name w:val="toc 2"/>
    <w:basedOn w:val="Normal"/>
    <w:next w:val="Normal"/>
    <w:autoRedefine/>
    <w:uiPriority w:val="39"/>
    <w:unhideWhenUsed/>
    <w:rsid w:val="00E51935"/>
    <w:pPr>
      <w:spacing w:after="100"/>
      <w:ind w:left="240"/>
    </w:pPr>
  </w:style>
  <w:style w:type="character" w:styleId="UnresolvedMention">
    <w:name w:val="Unresolved Mention"/>
    <w:basedOn w:val="DefaultParagraphFont"/>
    <w:uiPriority w:val="99"/>
    <w:semiHidden/>
    <w:unhideWhenUsed/>
    <w:rsid w:val="00641E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diagramColors" Target="diagrams/colors2.xml"/><Relationship Id="rId26" Type="http://schemas.openxmlformats.org/officeDocument/2006/relationships/hyperlink" Target="https://www.grosvenorcasinos.com/local-casinos/liverpool/" TargetMode="External"/><Relationship Id="rId39" Type="http://schemas.openxmlformats.org/officeDocument/2006/relationships/image" Target="media/image15.emf"/><Relationship Id="rId21" Type="http://schemas.openxmlformats.org/officeDocument/2006/relationships/diagramLayout" Target="diagrams/layout3.xml"/><Relationship Id="rId34" Type="http://schemas.openxmlformats.org/officeDocument/2006/relationships/image" Target="media/image10.emf"/><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Layout" Target="diagrams/layout2.xml"/><Relationship Id="rId20" Type="http://schemas.openxmlformats.org/officeDocument/2006/relationships/diagramData" Target="diagrams/data3.xml"/><Relationship Id="rId29" Type="http://schemas.openxmlformats.org/officeDocument/2006/relationships/image" Target="media/image5.emf"/><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microsoft.com/office/2007/relationships/diagramDrawing" Target="diagrams/drawing3.xml"/><Relationship Id="rId32" Type="http://schemas.openxmlformats.org/officeDocument/2006/relationships/image" Target="media/image8.emf"/><Relationship Id="rId37" Type="http://schemas.openxmlformats.org/officeDocument/2006/relationships/image" Target="media/image13.emf"/><Relationship Id="rId40"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diagramData" Target="diagrams/data2.xml"/><Relationship Id="rId23" Type="http://schemas.openxmlformats.org/officeDocument/2006/relationships/diagramColors" Target="diagrams/colors3.xml"/><Relationship Id="rId28" Type="http://schemas.openxmlformats.org/officeDocument/2006/relationships/image" Target="media/image4.emf"/><Relationship Id="rId36" Type="http://schemas.openxmlformats.org/officeDocument/2006/relationships/image" Target="media/image12.emf"/><Relationship Id="rId10" Type="http://schemas.openxmlformats.org/officeDocument/2006/relationships/diagramData" Target="diagrams/data1.xml"/><Relationship Id="rId19" Type="http://schemas.microsoft.com/office/2007/relationships/diagramDrawing" Target="diagrams/drawing2.xml"/><Relationship Id="rId31" Type="http://schemas.openxmlformats.org/officeDocument/2006/relationships/image" Target="media/image7.emf"/><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 Id="rId22" Type="http://schemas.openxmlformats.org/officeDocument/2006/relationships/diagramQuickStyle" Target="diagrams/quickStyle3.xml"/><Relationship Id="rId27" Type="http://schemas.openxmlformats.org/officeDocument/2006/relationships/hyperlink" Target="https://onlinecasinomaxi.co.uk/blog/gambling-as-a-means-of-environment-protection/" TargetMode="External"/><Relationship Id="rId30" Type="http://schemas.openxmlformats.org/officeDocument/2006/relationships/image" Target="media/image6.emf"/><Relationship Id="rId35" Type="http://schemas.openxmlformats.org/officeDocument/2006/relationships/image" Target="media/image11.emf"/><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5" Type="http://schemas.openxmlformats.org/officeDocument/2006/relationships/image" Target="media/image3.png"/><Relationship Id="rId33" Type="http://schemas.openxmlformats.org/officeDocument/2006/relationships/image" Target="media/image9.emf"/><Relationship Id="rId38" Type="http://schemas.openxmlformats.org/officeDocument/2006/relationships/image" Target="media/image14.emf"/></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FCB23A0-D867-4CC9-8C76-6E12D4A3ABD9}" type="doc">
      <dgm:prSet loTypeId="urn:microsoft.com/office/officeart/2005/8/layout/cycle4#2" loCatId="cycle" qsTypeId="urn:microsoft.com/office/officeart/2005/8/quickstyle/simple1" qsCatId="simple" csTypeId="urn:microsoft.com/office/officeart/2005/8/colors/accent1_2" csCatId="accent1" phldr="1"/>
      <dgm:spPr/>
      <dgm:t>
        <a:bodyPr/>
        <a:lstStyle/>
        <a:p>
          <a:endParaRPr lang="en-IN"/>
        </a:p>
      </dgm:t>
    </dgm:pt>
    <dgm:pt modelId="{5C5D68A4-496E-4062-B6F3-F7B68B0E8955}">
      <dgm:prSet phldrT="[Text]"/>
      <dgm:spPr/>
      <dgm:t>
        <a:bodyPr/>
        <a:lstStyle/>
        <a:p>
          <a:r>
            <a:rPr lang="en-IN"/>
            <a:t>S</a:t>
          </a:r>
        </a:p>
      </dgm:t>
    </dgm:pt>
    <dgm:pt modelId="{597688F7-1B1B-4512-91DB-ED7DE276608A}" type="parTrans" cxnId="{56CD2A4B-106B-474E-8629-DC300B345B04}">
      <dgm:prSet/>
      <dgm:spPr/>
      <dgm:t>
        <a:bodyPr/>
        <a:lstStyle/>
        <a:p>
          <a:endParaRPr lang="en-IN"/>
        </a:p>
      </dgm:t>
    </dgm:pt>
    <dgm:pt modelId="{D2577C99-0A25-4528-8364-3935EE14832B}" type="sibTrans" cxnId="{56CD2A4B-106B-474E-8629-DC300B345B04}">
      <dgm:prSet/>
      <dgm:spPr/>
      <dgm:t>
        <a:bodyPr/>
        <a:lstStyle/>
        <a:p>
          <a:endParaRPr lang="en-IN"/>
        </a:p>
      </dgm:t>
    </dgm:pt>
    <dgm:pt modelId="{E07D875D-7724-4E3D-BE67-E19A598CD415}">
      <dgm:prSet phldrT="[Text]" custT="1"/>
      <dgm:spPr/>
      <dgm:t>
        <a:bodyPr/>
        <a:lstStyle/>
        <a:p>
          <a:r>
            <a:rPr lang="en-IN" sz="800" b="1">
              <a:latin typeface="Times New Roman" pitchFamily="18" charset="0"/>
              <a:cs typeface="Times New Roman" pitchFamily="18" charset="0"/>
            </a:rPr>
            <a:t>Strong brand image</a:t>
          </a:r>
        </a:p>
      </dgm:t>
    </dgm:pt>
    <dgm:pt modelId="{193CF3DB-20AA-4213-B877-266ECF42AC57}" type="parTrans" cxnId="{91865481-BC61-4453-8F2A-5402C89B45E6}">
      <dgm:prSet/>
      <dgm:spPr/>
      <dgm:t>
        <a:bodyPr/>
        <a:lstStyle/>
        <a:p>
          <a:endParaRPr lang="en-IN"/>
        </a:p>
      </dgm:t>
    </dgm:pt>
    <dgm:pt modelId="{F30ABDA4-2432-481F-943D-C961F3CAFAEA}" type="sibTrans" cxnId="{91865481-BC61-4453-8F2A-5402C89B45E6}">
      <dgm:prSet/>
      <dgm:spPr/>
      <dgm:t>
        <a:bodyPr/>
        <a:lstStyle/>
        <a:p>
          <a:endParaRPr lang="en-IN"/>
        </a:p>
      </dgm:t>
    </dgm:pt>
    <dgm:pt modelId="{D72DDF08-5D86-4091-BBB2-959044324CC1}">
      <dgm:prSet phldrT="[Text]"/>
      <dgm:spPr/>
      <dgm:t>
        <a:bodyPr/>
        <a:lstStyle/>
        <a:p>
          <a:pPr algn="ctr"/>
          <a:r>
            <a:rPr lang="en-IN"/>
            <a:t>W</a:t>
          </a:r>
        </a:p>
      </dgm:t>
    </dgm:pt>
    <dgm:pt modelId="{A2873E5E-C4F1-4ECF-8138-59EFD9CAB602}" type="parTrans" cxnId="{04C8F91A-757C-417D-ACFE-ADCA3187D4AF}">
      <dgm:prSet/>
      <dgm:spPr/>
      <dgm:t>
        <a:bodyPr/>
        <a:lstStyle/>
        <a:p>
          <a:endParaRPr lang="en-IN"/>
        </a:p>
      </dgm:t>
    </dgm:pt>
    <dgm:pt modelId="{FC62317B-A8E2-45BC-934D-2FFDE426D113}" type="sibTrans" cxnId="{04C8F91A-757C-417D-ACFE-ADCA3187D4AF}">
      <dgm:prSet/>
      <dgm:spPr/>
      <dgm:t>
        <a:bodyPr/>
        <a:lstStyle/>
        <a:p>
          <a:endParaRPr lang="en-IN"/>
        </a:p>
      </dgm:t>
    </dgm:pt>
    <dgm:pt modelId="{57509E40-1F45-456F-91D9-2223C778CFED}">
      <dgm:prSet phldrT="[Text]" custT="1"/>
      <dgm:spPr/>
      <dgm:t>
        <a:bodyPr/>
        <a:lstStyle/>
        <a:p>
          <a:r>
            <a:rPr lang="en-IN" sz="1000" b="1">
              <a:latin typeface="Times New Roman" pitchFamily="18" charset="0"/>
              <a:cs typeface="Times New Roman" pitchFamily="18" charset="0"/>
            </a:rPr>
            <a:t>weak management</a:t>
          </a:r>
        </a:p>
      </dgm:t>
    </dgm:pt>
    <dgm:pt modelId="{77720F1D-A9D1-4240-B85A-32D98AAAD3E2}" type="parTrans" cxnId="{3812F320-0A90-4105-925F-2D3EF3364F5D}">
      <dgm:prSet/>
      <dgm:spPr/>
      <dgm:t>
        <a:bodyPr/>
        <a:lstStyle/>
        <a:p>
          <a:endParaRPr lang="en-IN"/>
        </a:p>
      </dgm:t>
    </dgm:pt>
    <dgm:pt modelId="{24623B9A-71B1-4672-A6F0-184C27CDB4A8}" type="sibTrans" cxnId="{3812F320-0A90-4105-925F-2D3EF3364F5D}">
      <dgm:prSet/>
      <dgm:spPr/>
      <dgm:t>
        <a:bodyPr/>
        <a:lstStyle/>
        <a:p>
          <a:endParaRPr lang="en-IN"/>
        </a:p>
      </dgm:t>
    </dgm:pt>
    <dgm:pt modelId="{A6CC3EFE-F8B9-4B54-834B-13216254F2CE}">
      <dgm:prSet phldrT="[Text]"/>
      <dgm:spPr/>
      <dgm:t>
        <a:bodyPr/>
        <a:lstStyle/>
        <a:p>
          <a:r>
            <a:rPr lang="en-IN"/>
            <a:t>T</a:t>
          </a:r>
        </a:p>
      </dgm:t>
    </dgm:pt>
    <dgm:pt modelId="{7C75C25B-3683-4E95-94D8-06C523DD5060}" type="parTrans" cxnId="{46E6CF18-A587-492C-AD93-2B0CF3C6F636}">
      <dgm:prSet/>
      <dgm:spPr/>
      <dgm:t>
        <a:bodyPr/>
        <a:lstStyle/>
        <a:p>
          <a:endParaRPr lang="en-IN"/>
        </a:p>
      </dgm:t>
    </dgm:pt>
    <dgm:pt modelId="{C8E8A5D8-60FD-4B0C-B93B-BFA6AD01C149}" type="sibTrans" cxnId="{46E6CF18-A587-492C-AD93-2B0CF3C6F636}">
      <dgm:prSet/>
      <dgm:spPr/>
      <dgm:t>
        <a:bodyPr/>
        <a:lstStyle/>
        <a:p>
          <a:endParaRPr lang="en-IN"/>
        </a:p>
      </dgm:t>
    </dgm:pt>
    <dgm:pt modelId="{F2BFA647-2B35-41BD-B269-5FA30F8238EE}">
      <dgm:prSet phldrT="[Text]"/>
      <dgm:spPr/>
      <dgm:t>
        <a:bodyPr/>
        <a:lstStyle/>
        <a:p>
          <a:r>
            <a:rPr lang="en-IN" b="1">
              <a:latin typeface="Times New Roman" pitchFamily="18" charset="0"/>
              <a:cs typeface="Times New Roman" pitchFamily="18" charset="0"/>
            </a:rPr>
            <a:t>Several leading competitors</a:t>
          </a:r>
        </a:p>
      </dgm:t>
    </dgm:pt>
    <dgm:pt modelId="{593116B3-3F0E-46FE-8399-524CCB61268D}" type="parTrans" cxnId="{32B79DAC-A246-4BC3-8198-A20E902F7A3F}">
      <dgm:prSet/>
      <dgm:spPr/>
      <dgm:t>
        <a:bodyPr/>
        <a:lstStyle/>
        <a:p>
          <a:endParaRPr lang="en-IN"/>
        </a:p>
      </dgm:t>
    </dgm:pt>
    <dgm:pt modelId="{9A4FD763-C49A-464D-97C3-8D4B565D6D92}" type="sibTrans" cxnId="{32B79DAC-A246-4BC3-8198-A20E902F7A3F}">
      <dgm:prSet/>
      <dgm:spPr/>
      <dgm:t>
        <a:bodyPr/>
        <a:lstStyle/>
        <a:p>
          <a:endParaRPr lang="en-IN"/>
        </a:p>
      </dgm:t>
    </dgm:pt>
    <dgm:pt modelId="{8C5D28E9-E0F8-4EB0-A8CA-F2EFB5616645}">
      <dgm:prSet phldrT="[Text]"/>
      <dgm:spPr/>
      <dgm:t>
        <a:bodyPr/>
        <a:lstStyle/>
        <a:p>
          <a:r>
            <a:rPr lang="en-IN"/>
            <a:t>O</a:t>
          </a:r>
        </a:p>
      </dgm:t>
    </dgm:pt>
    <dgm:pt modelId="{B8A3C634-9427-4E45-9E4A-2E97B1A1D941}" type="parTrans" cxnId="{D0706A2B-C2E6-4AD1-909C-D3763391E964}">
      <dgm:prSet/>
      <dgm:spPr/>
      <dgm:t>
        <a:bodyPr/>
        <a:lstStyle/>
        <a:p>
          <a:endParaRPr lang="en-IN"/>
        </a:p>
      </dgm:t>
    </dgm:pt>
    <dgm:pt modelId="{F71378AD-A902-4B04-8609-418C419120D8}" type="sibTrans" cxnId="{D0706A2B-C2E6-4AD1-909C-D3763391E964}">
      <dgm:prSet/>
      <dgm:spPr/>
      <dgm:t>
        <a:bodyPr/>
        <a:lstStyle/>
        <a:p>
          <a:endParaRPr lang="en-IN"/>
        </a:p>
      </dgm:t>
    </dgm:pt>
    <dgm:pt modelId="{FEEE4CD8-1922-40ED-BA46-C206305F43D2}">
      <dgm:prSet phldrT="[Text]"/>
      <dgm:spPr/>
      <dgm:t>
        <a:bodyPr/>
        <a:lstStyle/>
        <a:p>
          <a:r>
            <a:rPr lang="en-IN" b="1">
              <a:latin typeface="Times New Roman" pitchFamily="18" charset="0"/>
              <a:cs typeface="Times New Roman" pitchFamily="18" charset="0"/>
            </a:rPr>
            <a:t>Global presence where gambling is legal</a:t>
          </a:r>
        </a:p>
      </dgm:t>
    </dgm:pt>
    <dgm:pt modelId="{C5D2BE87-11F0-43D0-A161-2206B0C903DD}" type="parTrans" cxnId="{058AC35C-27D0-4AE7-85B7-4D82EC90C599}">
      <dgm:prSet/>
      <dgm:spPr/>
      <dgm:t>
        <a:bodyPr/>
        <a:lstStyle/>
        <a:p>
          <a:endParaRPr lang="en-IN"/>
        </a:p>
      </dgm:t>
    </dgm:pt>
    <dgm:pt modelId="{69D74678-85E4-4BCE-BA4E-504AC82CFE1E}" type="sibTrans" cxnId="{058AC35C-27D0-4AE7-85B7-4D82EC90C599}">
      <dgm:prSet/>
      <dgm:spPr/>
      <dgm:t>
        <a:bodyPr/>
        <a:lstStyle/>
        <a:p>
          <a:endParaRPr lang="en-IN"/>
        </a:p>
      </dgm:t>
    </dgm:pt>
    <dgm:pt modelId="{55D4ADC4-120E-4F83-B235-DE34A8A45C26}">
      <dgm:prSet phldrT="[Text]" custT="1"/>
      <dgm:spPr/>
      <dgm:t>
        <a:bodyPr/>
        <a:lstStyle/>
        <a:p>
          <a:r>
            <a:rPr lang="en-IN" sz="800" b="1">
              <a:latin typeface="Times New Roman" pitchFamily="18" charset="0"/>
              <a:cs typeface="Times New Roman" pitchFamily="18" charset="0"/>
            </a:rPr>
            <a:t>Operating in England and Wales</a:t>
          </a:r>
        </a:p>
      </dgm:t>
    </dgm:pt>
    <dgm:pt modelId="{CA0B3E01-ABCF-4EC8-AC3E-ABF7AABA5FBF}" type="parTrans" cxnId="{534B6405-2528-46B5-A8EB-68040B37F322}">
      <dgm:prSet/>
      <dgm:spPr/>
      <dgm:t>
        <a:bodyPr/>
        <a:lstStyle/>
        <a:p>
          <a:endParaRPr lang="en-IN"/>
        </a:p>
      </dgm:t>
    </dgm:pt>
    <dgm:pt modelId="{F0E51EBF-545D-4413-8EC4-9B512AE33BD8}" type="sibTrans" cxnId="{534B6405-2528-46B5-A8EB-68040B37F322}">
      <dgm:prSet/>
      <dgm:spPr/>
      <dgm:t>
        <a:bodyPr/>
        <a:lstStyle/>
        <a:p>
          <a:endParaRPr lang="en-IN"/>
        </a:p>
      </dgm:t>
    </dgm:pt>
    <dgm:pt modelId="{19AE9C55-965D-4A3E-990E-CB456665DFD8}">
      <dgm:prSet phldrT="[Text]" custT="1"/>
      <dgm:spPr/>
      <dgm:t>
        <a:bodyPr/>
        <a:lstStyle/>
        <a:p>
          <a:r>
            <a:rPr lang="en-IN" sz="800" b="1">
              <a:latin typeface="Times New Roman" pitchFamily="18" charset="0"/>
              <a:cs typeface="Times New Roman" pitchFamily="18" charset="0"/>
            </a:rPr>
            <a:t>Facilities for disabled</a:t>
          </a:r>
        </a:p>
      </dgm:t>
    </dgm:pt>
    <dgm:pt modelId="{DB840321-C987-4935-8291-0DFD2AF0CEF0}" type="parTrans" cxnId="{4C2FED26-9A8F-4581-8AB5-DA8FFCC20640}">
      <dgm:prSet/>
      <dgm:spPr/>
      <dgm:t>
        <a:bodyPr/>
        <a:lstStyle/>
        <a:p>
          <a:endParaRPr lang="en-IN"/>
        </a:p>
      </dgm:t>
    </dgm:pt>
    <dgm:pt modelId="{1AAF049F-E583-40DC-8699-FEDD77840EFB}" type="sibTrans" cxnId="{4C2FED26-9A8F-4581-8AB5-DA8FFCC20640}">
      <dgm:prSet/>
      <dgm:spPr/>
      <dgm:t>
        <a:bodyPr/>
        <a:lstStyle/>
        <a:p>
          <a:endParaRPr lang="en-IN"/>
        </a:p>
      </dgm:t>
    </dgm:pt>
    <dgm:pt modelId="{E5777C6C-0D43-4B27-ACF2-76DFF366A4A0}">
      <dgm:prSet phldrT="[Text]" custT="1"/>
      <dgm:spPr/>
      <dgm:t>
        <a:bodyPr/>
        <a:lstStyle/>
        <a:p>
          <a:r>
            <a:rPr lang="en-IN" sz="800" b="1">
              <a:latin typeface="Times New Roman" pitchFamily="18" charset="0"/>
              <a:cs typeface="Times New Roman" pitchFamily="18" charset="0"/>
            </a:rPr>
            <a:t>Parking</a:t>
          </a:r>
        </a:p>
      </dgm:t>
    </dgm:pt>
    <dgm:pt modelId="{AB40F1A3-2351-4FAF-B4E4-36D324C786E3}" type="parTrans" cxnId="{02522E0F-A4AB-41B0-AC73-C4DC6CF672DB}">
      <dgm:prSet/>
      <dgm:spPr/>
      <dgm:t>
        <a:bodyPr/>
        <a:lstStyle/>
        <a:p>
          <a:endParaRPr lang="en-IN"/>
        </a:p>
      </dgm:t>
    </dgm:pt>
    <dgm:pt modelId="{0D8B80A5-5036-490B-B417-026BB6038E64}" type="sibTrans" cxnId="{02522E0F-A4AB-41B0-AC73-C4DC6CF672DB}">
      <dgm:prSet/>
      <dgm:spPr/>
      <dgm:t>
        <a:bodyPr/>
        <a:lstStyle/>
        <a:p>
          <a:endParaRPr lang="en-IN"/>
        </a:p>
      </dgm:t>
    </dgm:pt>
    <dgm:pt modelId="{CFCF1175-3C2F-41C4-AB2C-327DEE1EE956}">
      <dgm:prSet phldrT="[Text]" custT="1"/>
      <dgm:spPr/>
      <dgm:t>
        <a:bodyPr/>
        <a:lstStyle/>
        <a:p>
          <a:r>
            <a:rPr lang="en-IN" sz="800" b="1">
              <a:latin typeface="Times New Roman" pitchFamily="18" charset="0"/>
              <a:cs typeface="Times New Roman" pitchFamily="18" charset="0"/>
            </a:rPr>
            <a:t>Resturant</a:t>
          </a:r>
        </a:p>
      </dgm:t>
    </dgm:pt>
    <dgm:pt modelId="{452CF95C-D637-4665-AF2F-2BA35113647F}" type="parTrans" cxnId="{4707E135-33BB-49A6-8D15-B37FFFC1B7D7}">
      <dgm:prSet/>
      <dgm:spPr/>
      <dgm:t>
        <a:bodyPr/>
        <a:lstStyle/>
        <a:p>
          <a:endParaRPr lang="en-IN"/>
        </a:p>
      </dgm:t>
    </dgm:pt>
    <dgm:pt modelId="{3F638AE0-35AD-4AE1-84F4-0EEB1006CE8F}" type="sibTrans" cxnId="{4707E135-33BB-49A6-8D15-B37FFFC1B7D7}">
      <dgm:prSet/>
      <dgm:spPr/>
      <dgm:t>
        <a:bodyPr/>
        <a:lstStyle/>
        <a:p>
          <a:endParaRPr lang="en-IN"/>
        </a:p>
      </dgm:t>
    </dgm:pt>
    <dgm:pt modelId="{3CAE2D81-00BF-4406-B0A6-BC95CF7EA610}">
      <dgm:prSet phldrT="[Text]" custT="1"/>
      <dgm:spPr/>
      <dgm:t>
        <a:bodyPr/>
        <a:lstStyle/>
        <a:p>
          <a:r>
            <a:rPr lang="en-IN" sz="1000" b="1">
              <a:latin typeface="Times New Roman" pitchFamily="18" charset="0"/>
              <a:cs typeface="Times New Roman" pitchFamily="18" charset="0"/>
            </a:rPr>
            <a:t>low number of staff</a:t>
          </a:r>
        </a:p>
      </dgm:t>
    </dgm:pt>
    <dgm:pt modelId="{83518491-0506-44BF-BC36-BF0EB90890C6}" type="parTrans" cxnId="{B274471D-947E-41D7-B8F7-8F78E79F77CE}">
      <dgm:prSet/>
      <dgm:spPr/>
      <dgm:t>
        <a:bodyPr/>
        <a:lstStyle/>
        <a:p>
          <a:endParaRPr lang="en-IN"/>
        </a:p>
      </dgm:t>
    </dgm:pt>
    <dgm:pt modelId="{A1246514-18C1-41D1-A817-0CE3C337B60B}" type="sibTrans" cxnId="{B274471D-947E-41D7-B8F7-8F78E79F77CE}">
      <dgm:prSet/>
      <dgm:spPr/>
      <dgm:t>
        <a:bodyPr/>
        <a:lstStyle/>
        <a:p>
          <a:endParaRPr lang="en-IN"/>
        </a:p>
      </dgm:t>
    </dgm:pt>
    <dgm:pt modelId="{265A4988-BCCD-4261-B88C-EE33131A70DD}">
      <dgm:prSet phldrT="[Text]"/>
      <dgm:spPr/>
      <dgm:t>
        <a:bodyPr/>
        <a:lstStyle/>
        <a:p>
          <a:r>
            <a:rPr lang="en-IN" b="1">
              <a:latin typeface="Times New Roman" pitchFamily="18" charset="0"/>
              <a:cs typeface="Times New Roman" pitchFamily="18" charset="0"/>
            </a:rPr>
            <a:t>Using modern technology</a:t>
          </a:r>
        </a:p>
      </dgm:t>
    </dgm:pt>
    <dgm:pt modelId="{50450DBF-0DD9-449A-A861-00BF1490E275}" type="parTrans" cxnId="{D247FEDE-E53C-4547-A5E6-D4C4020E96E9}">
      <dgm:prSet/>
      <dgm:spPr/>
      <dgm:t>
        <a:bodyPr/>
        <a:lstStyle/>
        <a:p>
          <a:endParaRPr lang="en-IN"/>
        </a:p>
      </dgm:t>
    </dgm:pt>
    <dgm:pt modelId="{DA347C69-365C-4B6E-A5A2-C0A7F4ADD44A}" type="sibTrans" cxnId="{D247FEDE-E53C-4547-A5E6-D4C4020E96E9}">
      <dgm:prSet/>
      <dgm:spPr/>
      <dgm:t>
        <a:bodyPr/>
        <a:lstStyle/>
        <a:p>
          <a:endParaRPr lang="en-IN"/>
        </a:p>
      </dgm:t>
    </dgm:pt>
    <dgm:pt modelId="{BD63B4C9-07BD-46B3-8AF1-F15D87C442A2}">
      <dgm:prSet phldrT="[Text]"/>
      <dgm:spPr/>
      <dgm:t>
        <a:bodyPr/>
        <a:lstStyle/>
        <a:p>
          <a:r>
            <a:rPr lang="en-IN" b="1">
              <a:latin typeface="Times New Roman" pitchFamily="18" charset="0"/>
              <a:cs typeface="Times New Roman" pitchFamily="18" charset="0"/>
            </a:rPr>
            <a:t>High price service and game facilities</a:t>
          </a:r>
        </a:p>
      </dgm:t>
    </dgm:pt>
    <dgm:pt modelId="{C85E8932-D123-454B-8FD0-1DA85B92F4C7}" type="parTrans" cxnId="{AC05886C-6C6F-4BEF-9209-E0D63A46799D}">
      <dgm:prSet/>
      <dgm:spPr/>
      <dgm:t>
        <a:bodyPr/>
        <a:lstStyle/>
        <a:p>
          <a:endParaRPr lang="en-IN"/>
        </a:p>
      </dgm:t>
    </dgm:pt>
    <dgm:pt modelId="{EAC2D52D-2A3D-4A12-9091-94D063A38E52}" type="sibTrans" cxnId="{AC05886C-6C6F-4BEF-9209-E0D63A46799D}">
      <dgm:prSet/>
      <dgm:spPr/>
      <dgm:t>
        <a:bodyPr/>
        <a:lstStyle/>
        <a:p>
          <a:endParaRPr lang="en-IN"/>
        </a:p>
      </dgm:t>
    </dgm:pt>
    <dgm:pt modelId="{D33DE941-EEA8-4874-9497-2D9857973347}" type="pres">
      <dgm:prSet presAssocID="{FFCB23A0-D867-4CC9-8C76-6E12D4A3ABD9}" presName="cycleMatrixDiagram" presStyleCnt="0">
        <dgm:presLayoutVars>
          <dgm:chMax val="1"/>
          <dgm:dir/>
          <dgm:animLvl val="lvl"/>
          <dgm:resizeHandles val="exact"/>
        </dgm:presLayoutVars>
      </dgm:prSet>
      <dgm:spPr/>
    </dgm:pt>
    <dgm:pt modelId="{E237D823-7C7E-4D95-90E3-BA59EC95EC2E}" type="pres">
      <dgm:prSet presAssocID="{FFCB23A0-D867-4CC9-8C76-6E12D4A3ABD9}" presName="children" presStyleCnt="0"/>
      <dgm:spPr/>
    </dgm:pt>
    <dgm:pt modelId="{A2ECB0B0-AB91-46FC-B0BB-C17DDBB00AE2}" type="pres">
      <dgm:prSet presAssocID="{FFCB23A0-D867-4CC9-8C76-6E12D4A3ABD9}" presName="child1group" presStyleCnt="0"/>
      <dgm:spPr/>
    </dgm:pt>
    <dgm:pt modelId="{19CB7D48-206B-4604-A15D-DD1B3CE11017}" type="pres">
      <dgm:prSet presAssocID="{FFCB23A0-D867-4CC9-8C76-6E12D4A3ABD9}" presName="child1" presStyleLbl="bgAcc1" presStyleIdx="0" presStyleCnt="4"/>
      <dgm:spPr/>
    </dgm:pt>
    <dgm:pt modelId="{D82B00D6-8DF2-41E7-8571-D30FAF920622}" type="pres">
      <dgm:prSet presAssocID="{FFCB23A0-D867-4CC9-8C76-6E12D4A3ABD9}" presName="child1Text" presStyleLbl="bgAcc1" presStyleIdx="0" presStyleCnt="4">
        <dgm:presLayoutVars>
          <dgm:bulletEnabled val="1"/>
        </dgm:presLayoutVars>
      </dgm:prSet>
      <dgm:spPr/>
    </dgm:pt>
    <dgm:pt modelId="{E905B1D4-0371-4774-A8CE-4FC64B6A3961}" type="pres">
      <dgm:prSet presAssocID="{FFCB23A0-D867-4CC9-8C76-6E12D4A3ABD9}" presName="child2group" presStyleCnt="0"/>
      <dgm:spPr/>
    </dgm:pt>
    <dgm:pt modelId="{7FAD4C74-6C9D-4181-85A7-6B882DDBF792}" type="pres">
      <dgm:prSet presAssocID="{FFCB23A0-D867-4CC9-8C76-6E12D4A3ABD9}" presName="child2" presStyleLbl="bgAcc1" presStyleIdx="1" presStyleCnt="4"/>
      <dgm:spPr/>
    </dgm:pt>
    <dgm:pt modelId="{43C3F7F0-2B2A-4627-B875-E05E53C49364}" type="pres">
      <dgm:prSet presAssocID="{FFCB23A0-D867-4CC9-8C76-6E12D4A3ABD9}" presName="child2Text" presStyleLbl="bgAcc1" presStyleIdx="1" presStyleCnt="4">
        <dgm:presLayoutVars>
          <dgm:bulletEnabled val="1"/>
        </dgm:presLayoutVars>
      </dgm:prSet>
      <dgm:spPr/>
    </dgm:pt>
    <dgm:pt modelId="{8DC53C38-66DD-41D9-8351-C733A893ACC0}" type="pres">
      <dgm:prSet presAssocID="{FFCB23A0-D867-4CC9-8C76-6E12D4A3ABD9}" presName="child3group" presStyleCnt="0"/>
      <dgm:spPr/>
    </dgm:pt>
    <dgm:pt modelId="{9003EFDA-FB01-4E22-9856-FC5363602345}" type="pres">
      <dgm:prSet presAssocID="{FFCB23A0-D867-4CC9-8C76-6E12D4A3ABD9}" presName="child3" presStyleLbl="bgAcc1" presStyleIdx="2" presStyleCnt="4" custScaleX="87718" custScaleY="94876"/>
      <dgm:spPr/>
    </dgm:pt>
    <dgm:pt modelId="{6C65C9E9-1D8B-40F4-9E63-5B806056C918}" type="pres">
      <dgm:prSet presAssocID="{FFCB23A0-D867-4CC9-8C76-6E12D4A3ABD9}" presName="child3Text" presStyleLbl="bgAcc1" presStyleIdx="2" presStyleCnt="4">
        <dgm:presLayoutVars>
          <dgm:bulletEnabled val="1"/>
        </dgm:presLayoutVars>
      </dgm:prSet>
      <dgm:spPr/>
    </dgm:pt>
    <dgm:pt modelId="{B616B0BA-27C0-4122-823A-180F3BECFF55}" type="pres">
      <dgm:prSet presAssocID="{FFCB23A0-D867-4CC9-8C76-6E12D4A3ABD9}" presName="child4group" presStyleCnt="0"/>
      <dgm:spPr/>
    </dgm:pt>
    <dgm:pt modelId="{9F5EA455-6730-459B-9836-EE41A9849240}" type="pres">
      <dgm:prSet presAssocID="{FFCB23A0-D867-4CC9-8C76-6E12D4A3ABD9}" presName="child4" presStyleLbl="bgAcc1" presStyleIdx="3" presStyleCnt="4"/>
      <dgm:spPr/>
    </dgm:pt>
    <dgm:pt modelId="{2F4572D5-69EF-42A3-9C59-F7111EFEEB5E}" type="pres">
      <dgm:prSet presAssocID="{FFCB23A0-D867-4CC9-8C76-6E12D4A3ABD9}" presName="child4Text" presStyleLbl="bgAcc1" presStyleIdx="3" presStyleCnt="4">
        <dgm:presLayoutVars>
          <dgm:bulletEnabled val="1"/>
        </dgm:presLayoutVars>
      </dgm:prSet>
      <dgm:spPr/>
    </dgm:pt>
    <dgm:pt modelId="{4B6DABC5-93CF-49B8-A482-C0E968942C3D}" type="pres">
      <dgm:prSet presAssocID="{FFCB23A0-D867-4CC9-8C76-6E12D4A3ABD9}" presName="childPlaceholder" presStyleCnt="0"/>
      <dgm:spPr/>
    </dgm:pt>
    <dgm:pt modelId="{E28ED7C1-1BBE-49EA-8C8A-764239779AE0}" type="pres">
      <dgm:prSet presAssocID="{FFCB23A0-D867-4CC9-8C76-6E12D4A3ABD9}" presName="circle" presStyleCnt="0"/>
      <dgm:spPr/>
    </dgm:pt>
    <dgm:pt modelId="{03EECD09-2C9E-4623-A906-8A2826329CED}" type="pres">
      <dgm:prSet presAssocID="{FFCB23A0-D867-4CC9-8C76-6E12D4A3ABD9}" presName="quadrant1" presStyleLbl="node1" presStyleIdx="0" presStyleCnt="4">
        <dgm:presLayoutVars>
          <dgm:chMax val="1"/>
          <dgm:bulletEnabled val="1"/>
        </dgm:presLayoutVars>
      </dgm:prSet>
      <dgm:spPr/>
    </dgm:pt>
    <dgm:pt modelId="{FE6AA599-2E76-474F-8272-2A17992DB011}" type="pres">
      <dgm:prSet presAssocID="{FFCB23A0-D867-4CC9-8C76-6E12D4A3ABD9}" presName="quadrant2" presStyleLbl="node1" presStyleIdx="1" presStyleCnt="4">
        <dgm:presLayoutVars>
          <dgm:chMax val="1"/>
          <dgm:bulletEnabled val="1"/>
        </dgm:presLayoutVars>
      </dgm:prSet>
      <dgm:spPr/>
    </dgm:pt>
    <dgm:pt modelId="{114F6C02-AA6F-42AE-9226-647C66885AF9}" type="pres">
      <dgm:prSet presAssocID="{FFCB23A0-D867-4CC9-8C76-6E12D4A3ABD9}" presName="quadrant3" presStyleLbl="node1" presStyleIdx="2" presStyleCnt="4">
        <dgm:presLayoutVars>
          <dgm:chMax val="1"/>
          <dgm:bulletEnabled val="1"/>
        </dgm:presLayoutVars>
      </dgm:prSet>
      <dgm:spPr/>
    </dgm:pt>
    <dgm:pt modelId="{5A4A8007-48FF-443A-819A-438A1A6210CE}" type="pres">
      <dgm:prSet presAssocID="{FFCB23A0-D867-4CC9-8C76-6E12D4A3ABD9}" presName="quadrant4" presStyleLbl="node1" presStyleIdx="3" presStyleCnt="4">
        <dgm:presLayoutVars>
          <dgm:chMax val="1"/>
          <dgm:bulletEnabled val="1"/>
        </dgm:presLayoutVars>
      </dgm:prSet>
      <dgm:spPr/>
    </dgm:pt>
    <dgm:pt modelId="{BDA432D7-C83F-4E50-9BCD-9A5FD7ABB1E5}" type="pres">
      <dgm:prSet presAssocID="{FFCB23A0-D867-4CC9-8C76-6E12D4A3ABD9}" presName="quadrantPlaceholder" presStyleCnt="0"/>
      <dgm:spPr/>
    </dgm:pt>
    <dgm:pt modelId="{607906AD-33CB-48CD-A019-E24367881DED}" type="pres">
      <dgm:prSet presAssocID="{FFCB23A0-D867-4CC9-8C76-6E12D4A3ABD9}" presName="center1" presStyleLbl="fgShp" presStyleIdx="0" presStyleCnt="2"/>
      <dgm:spPr/>
    </dgm:pt>
    <dgm:pt modelId="{D85A74F2-6D36-42D1-969B-DF1770316FD3}" type="pres">
      <dgm:prSet presAssocID="{FFCB23A0-D867-4CC9-8C76-6E12D4A3ABD9}" presName="center2" presStyleLbl="fgShp" presStyleIdx="1" presStyleCnt="2"/>
      <dgm:spPr/>
    </dgm:pt>
  </dgm:ptLst>
  <dgm:cxnLst>
    <dgm:cxn modelId="{824EF102-B634-4303-9052-5EA13E0C8B6A}" type="presOf" srcId="{3CAE2D81-00BF-4406-B0A6-BC95CF7EA610}" destId="{7FAD4C74-6C9D-4181-85A7-6B882DDBF792}" srcOrd="0" destOrd="1" presId="urn:microsoft.com/office/officeart/2005/8/layout/cycle4#2"/>
    <dgm:cxn modelId="{534B6405-2528-46B5-A8EB-68040B37F322}" srcId="{5C5D68A4-496E-4062-B6F3-F7B68B0E8955}" destId="{55D4ADC4-120E-4F83-B235-DE34A8A45C26}" srcOrd="1" destOrd="0" parTransId="{CA0B3E01-ABCF-4EC8-AC3E-ABF7AABA5FBF}" sibTransId="{F0E51EBF-545D-4413-8EC4-9B512AE33BD8}"/>
    <dgm:cxn modelId="{4ADA3107-3BE2-4882-AADD-0CAA6D4F6AA4}" type="presOf" srcId="{FEEE4CD8-1922-40ED-BA46-C206305F43D2}" destId="{9F5EA455-6730-459B-9836-EE41A9849240}" srcOrd="0" destOrd="0" presId="urn:microsoft.com/office/officeart/2005/8/layout/cycle4#2"/>
    <dgm:cxn modelId="{B2AAB30A-2212-4AB1-BA79-33705066C07B}" type="presOf" srcId="{CFCF1175-3C2F-41C4-AB2C-327DEE1EE956}" destId="{D82B00D6-8DF2-41E7-8571-D30FAF920622}" srcOrd="1" destOrd="4" presId="urn:microsoft.com/office/officeart/2005/8/layout/cycle4#2"/>
    <dgm:cxn modelId="{9B99EB0E-CEE3-406F-A0EE-7BBAE912FF13}" type="presOf" srcId="{E07D875D-7724-4E3D-BE67-E19A598CD415}" destId="{19CB7D48-206B-4604-A15D-DD1B3CE11017}" srcOrd="0" destOrd="0" presId="urn:microsoft.com/office/officeart/2005/8/layout/cycle4#2"/>
    <dgm:cxn modelId="{02522E0F-A4AB-41B0-AC73-C4DC6CF672DB}" srcId="{5C5D68A4-496E-4062-B6F3-F7B68B0E8955}" destId="{E5777C6C-0D43-4B27-ACF2-76DFF366A4A0}" srcOrd="3" destOrd="0" parTransId="{AB40F1A3-2351-4FAF-B4E4-36D324C786E3}" sibTransId="{0D8B80A5-5036-490B-B417-026BB6038E64}"/>
    <dgm:cxn modelId="{46E6CF18-A587-492C-AD93-2B0CF3C6F636}" srcId="{FFCB23A0-D867-4CC9-8C76-6E12D4A3ABD9}" destId="{A6CC3EFE-F8B9-4B54-834B-13216254F2CE}" srcOrd="2" destOrd="0" parTransId="{7C75C25B-3683-4E95-94D8-06C523DD5060}" sibTransId="{C8E8A5D8-60FD-4B0C-B93B-BFA6AD01C149}"/>
    <dgm:cxn modelId="{04C8F91A-757C-417D-ACFE-ADCA3187D4AF}" srcId="{FFCB23A0-D867-4CC9-8C76-6E12D4A3ABD9}" destId="{D72DDF08-5D86-4091-BBB2-959044324CC1}" srcOrd="1" destOrd="0" parTransId="{A2873E5E-C4F1-4ECF-8138-59EFD9CAB602}" sibTransId="{FC62317B-A8E2-45BC-934D-2FFDE426D113}"/>
    <dgm:cxn modelId="{B274471D-947E-41D7-B8F7-8F78E79F77CE}" srcId="{D72DDF08-5D86-4091-BBB2-959044324CC1}" destId="{3CAE2D81-00BF-4406-B0A6-BC95CF7EA610}" srcOrd="1" destOrd="0" parTransId="{83518491-0506-44BF-BC36-BF0EB90890C6}" sibTransId="{A1246514-18C1-41D1-A817-0CE3C337B60B}"/>
    <dgm:cxn modelId="{3812F320-0A90-4105-925F-2D3EF3364F5D}" srcId="{D72DDF08-5D86-4091-BBB2-959044324CC1}" destId="{57509E40-1F45-456F-91D9-2223C778CFED}" srcOrd="0" destOrd="0" parTransId="{77720F1D-A9D1-4240-B85A-32D98AAAD3E2}" sibTransId="{24623B9A-71B1-4672-A6F0-184C27CDB4A8}"/>
    <dgm:cxn modelId="{4C2FED26-9A8F-4581-8AB5-DA8FFCC20640}" srcId="{5C5D68A4-496E-4062-B6F3-F7B68B0E8955}" destId="{19AE9C55-965D-4A3E-990E-CB456665DFD8}" srcOrd="2" destOrd="0" parTransId="{DB840321-C987-4935-8291-0DFD2AF0CEF0}" sibTransId="{1AAF049F-E583-40DC-8699-FEDD77840EFB}"/>
    <dgm:cxn modelId="{3D0AD72A-1060-48E0-8609-0718C6123B00}" type="presOf" srcId="{55D4ADC4-120E-4F83-B235-DE34A8A45C26}" destId="{19CB7D48-206B-4604-A15D-DD1B3CE11017}" srcOrd="0" destOrd="1" presId="urn:microsoft.com/office/officeart/2005/8/layout/cycle4#2"/>
    <dgm:cxn modelId="{D0706A2B-C2E6-4AD1-909C-D3763391E964}" srcId="{FFCB23A0-D867-4CC9-8C76-6E12D4A3ABD9}" destId="{8C5D28E9-E0F8-4EB0-A8CA-F2EFB5616645}" srcOrd="3" destOrd="0" parTransId="{B8A3C634-9427-4E45-9E4A-2E97B1A1D941}" sibTransId="{F71378AD-A902-4B04-8609-418C419120D8}"/>
    <dgm:cxn modelId="{9D56DB2E-A401-4551-B370-82F3D876C3C5}" type="presOf" srcId="{CFCF1175-3C2F-41C4-AB2C-327DEE1EE956}" destId="{19CB7D48-206B-4604-A15D-DD1B3CE11017}" srcOrd="0" destOrd="4" presId="urn:microsoft.com/office/officeart/2005/8/layout/cycle4#2"/>
    <dgm:cxn modelId="{4707E135-33BB-49A6-8D15-B37FFFC1B7D7}" srcId="{5C5D68A4-496E-4062-B6F3-F7B68B0E8955}" destId="{CFCF1175-3C2F-41C4-AB2C-327DEE1EE956}" srcOrd="4" destOrd="0" parTransId="{452CF95C-D637-4665-AF2F-2BA35113647F}" sibTransId="{3F638AE0-35AD-4AE1-84F4-0EEB1006CE8F}"/>
    <dgm:cxn modelId="{A8566E39-1D29-457F-BDE5-078503454455}" type="presOf" srcId="{E5777C6C-0D43-4B27-ACF2-76DFF366A4A0}" destId="{D82B00D6-8DF2-41E7-8571-D30FAF920622}" srcOrd="1" destOrd="3" presId="urn:microsoft.com/office/officeart/2005/8/layout/cycle4#2"/>
    <dgm:cxn modelId="{14F0323A-F967-4FDE-B5AD-5D97A88AD6D5}" type="presOf" srcId="{265A4988-BCCD-4261-B88C-EE33131A70DD}" destId="{2F4572D5-69EF-42A3-9C59-F7111EFEEB5E}" srcOrd="1" destOrd="1" presId="urn:microsoft.com/office/officeart/2005/8/layout/cycle4#2"/>
    <dgm:cxn modelId="{058AC35C-27D0-4AE7-85B7-4D82EC90C599}" srcId="{8C5D28E9-E0F8-4EB0-A8CA-F2EFB5616645}" destId="{FEEE4CD8-1922-40ED-BA46-C206305F43D2}" srcOrd="0" destOrd="0" parTransId="{C5D2BE87-11F0-43D0-A161-2206B0C903DD}" sibTransId="{69D74678-85E4-4BCE-BA4E-504AC82CFE1E}"/>
    <dgm:cxn modelId="{667E1444-2167-48F1-A0B9-D0523ECD7932}" type="presOf" srcId="{8C5D28E9-E0F8-4EB0-A8CA-F2EFB5616645}" destId="{5A4A8007-48FF-443A-819A-438A1A6210CE}" srcOrd="0" destOrd="0" presId="urn:microsoft.com/office/officeart/2005/8/layout/cycle4#2"/>
    <dgm:cxn modelId="{E5828A46-74CD-4A56-AD4D-EF2819DAE84C}" type="presOf" srcId="{F2BFA647-2B35-41BD-B269-5FA30F8238EE}" destId="{9003EFDA-FB01-4E22-9856-FC5363602345}" srcOrd="0" destOrd="0" presId="urn:microsoft.com/office/officeart/2005/8/layout/cycle4#2"/>
    <dgm:cxn modelId="{60BEEC68-4E0A-425F-BA73-06DEC92D1B9E}" type="presOf" srcId="{D72DDF08-5D86-4091-BBB2-959044324CC1}" destId="{FE6AA599-2E76-474F-8272-2A17992DB011}" srcOrd="0" destOrd="0" presId="urn:microsoft.com/office/officeart/2005/8/layout/cycle4#2"/>
    <dgm:cxn modelId="{56CD2A4B-106B-474E-8629-DC300B345B04}" srcId="{FFCB23A0-D867-4CC9-8C76-6E12D4A3ABD9}" destId="{5C5D68A4-496E-4062-B6F3-F7B68B0E8955}" srcOrd="0" destOrd="0" parTransId="{597688F7-1B1B-4512-91DB-ED7DE276608A}" sibTransId="{D2577C99-0A25-4528-8364-3935EE14832B}"/>
    <dgm:cxn modelId="{AC05886C-6C6F-4BEF-9209-E0D63A46799D}" srcId="{A6CC3EFE-F8B9-4B54-834B-13216254F2CE}" destId="{BD63B4C9-07BD-46B3-8AF1-F15D87C442A2}" srcOrd="1" destOrd="0" parTransId="{C85E8932-D123-454B-8FD0-1DA85B92F4C7}" sibTransId="{EAC2D52D-2A3D-4A12-9091-94D063A38E52}"/>
    <dgm:cxn modelId="{52FA924C-BC03-41E7-A11A-E99E5A54641A}" type="presOf" srcId="{BD63B4C9-07BD-46B3-8AF1-F15D87C442A2}" destId="{6C65C9E9-1D8B-40F4-9E63-5B806056C918}" srcOrd="1" destOrd="1" presId="urn:microsoft.com/office/officeart/2005/8/layout/cycle4#2"/>
    <dgm:cxn modelId="{D2B2DF73-1274-4D87-93FA-0018C28157D1}" type="presOf" srcId="{57509E40-1F45-456F-91D9-2223C778CFED}" destId="{7FAD4C74-6C9D-4181-85A7-6B882DDBF792}" srcOrd="0" destOrd="0" presId="urn:microsoft.com/office/officeart/2005/8/layout/cycle4#2"/>
    <dgm:cxn modelId="{91865481-BC61-4453-8F2A-5402C89B45E6}" srcId="{5C5D68A4-496E-4062-B6F3-F7B68B0E8955}" destId="{E07D875D-7724-4E3D-BE67-E19A598CD415}" srcOrd="0" destOrd="0" parTransId="{193CF3DB-20AA-4213-B877-266ECF42AC57}" sibTransId="{F30ABDA4-2432-481F-943D-C961F3CAFAEA}"/>
    <dgm:cxn modelId="{64626B9D-F932-48E8-B364-A1657DBC6A4B}" type="presOf" srcId="{57509E40-1F45-456F-91D9-2223C778CFED}" destId="{43C3F7F0-2B2A-4627-B875-E05E53C49364}" srcOrd="1" destOrd="0" presId="urn:microsoft.com/office/officeart/2005/8/layout/cycle4#2"/>
    <dgm:cxn modelId="{A118069F-D7FE-44BE-A835-C64AB4C504C8}" type="presOf" srcId="{19AE9C55-965D-4A3E-990E-CB456665DFD8}" destId="{19CB7D48-206B-4604-A15D-DD1B3CE11017}" srcOrd="0" destOrd="2" presId="urn:microsoft.com/office/officeart/2005/8/layout/cycle4#2"/>
    <dgm:cxn modelId="{BC06389F-6E60-44F9-9906-A07352E10C02}" type="presOf" srcId="{55D4ADC4-120E-4F83-B235-DE34A8A45C26}" destId="{D82B00D6-8DF2-41E7-8571-D30FAF920622}" srcOrd="1" destOrd="1" presId="urn:microsoft.com/office/officeart/2005/8/layout/cycle4#2"/>
    <dgm:cxn modelId="{5B8B88A3-AECF-439C-96CC-4387E352A5DE}" type="presOf" srcId="{E07D875D-7724-4E3D-BE67-E19A598CD415}" destId="{D82B00D6-8DF2-41E7-8571-D30FAF920622}" srcOrd="1" destOrd="0" presId="urn:microsoft.com/office/officeart/2005/8/layout/cycle4#2"/>
    <dgm:cxn modelId="{9D0EEEA6-0E22-4773-9E0C-68B5AE9D92D3}" type="presOf" srcId="{A6CC3EFE-F8B9-4B54-834B-13216254F2CE}" destId="{114F6C02-AA6F-42AE-9226-647C66885AF9}" srcOrd="0" destOrd="0" presId="urn:microsoft.com/office/officeart/2005/8/layout/cycle4#2"/>
    <dgm:cxn modelId="{38E5DCA7-75F4-42AB-991B-77088EE52472}" type="presOf" srcId="{19AE9C55-965D-4A3E-990E-CB456665DFD8}" destId="{D82B00D6-8DF2-41E7-8571-D30FAF920622}" srcOrd="1" destOrd="2" presId="urn:microsoft.com/office/officeart/2005/8/layout/cycle4#2"/>
    <dgm:cxn modelId="{648916AA-A703-41DE-B86F-B56B0FE7352F}" type="presOf" srcId="{F2BFA647-2B35-41BD-B269-5FA30F8238EE}" destId="{6C65C9E9-1D8B-40F4-9E63-5B806056C918}" srcOrd="1" destOrd="0" presId="urn:microsoft.com/office/officeart/2005/8/layout/cycle4#2"/>
    <dgm:cxn modelId="{32B79DAC-A246-4BC3-8198-A20E902F7A3F}" srcId="{A6CC3EFE-F8B9-4B54-834B-13216254F2CE}" destId="{F2BFA647-2B35-41BD-B269-5FA30F8238EE}" srcOrd="0" destOrd="0" parTransId="{593116B3-3F0E-46FE-8399-524CCB61268D}" sibTransId="{9A4FD763-C49A-464D-97C3-8D4B565D6D92}"/>
    <dgm:cxn modelId="{BAC3E1B6-F2A1-49AB-960C-CA427D7FF9FC}" type="presOf" srcId="{E5777C6C-0D43-4B27-ACF2-76DFF366A4A0}" destId="{19CB7D48-206B-4604-A15D-DD1B3CE11017}" srcOrd="0" destOrd="3" presId="urn:microsoft.com/office/officeart/2005/8/layout/cycle4#2"/>
    <dgm:cxn modelId="{CF15FEC0-CC85-4DBA-BA5F-C3FAF4FFD698}" type="presOf" srcId="{5C5D68A4-496E-4062-B6F3-F7B68B0E8955}" destId="{03EECD09-2C9E-4623-A906-8A2826329CED}" srcOrd="0" destOrd="0" presId="urn:microsoft.com/office/officeart/2005/8/layout/cycle4#2"/>
    <dgm:cxn modelId="{D247FEDE-E53C-4547-A5E6-D4C4020E96E9}" srcId="{8C5D28E9-E0F8-4EB0-A8CA-F2EFB5616645}" destId="{265A4988-BCCD-4261-B88C-EE33131A70DD}" srcOrd="1" destOrd="0" parTransId="{50450DBF-0DD9-449A-A861-00BF1490E275}" sibTransId="{DA347C69-365C-4B6E-A5A2-C0A7F4ADD44A}"/>
    <dgm:cxn modelId="{0C27C5E5-8959-4CBB-A998-9BFD5BB80485}" type="presOf" srcId="{265A4988-BCCD-4261-B88C-EE33131A70DD}" destId="{9F5EA455-6730-459B-9836-EE41A9849240}" srcOrd="0" destOrd="1" presId="urn:microsoft.com/office/officeart/2005/8/layout/cycle4#2"/>
    <dgm:cxn modelId="{3BBCEBEA-A4F1-419E-BB2F-44DB95724BE2}" type="presOf" srcId="{FEEE4CD8-1922-40ED-BA46-C206305F43D2}" destId="{2F4572D5-69EF-42A3-9C59-F7111EFEEB5E}" srcOrd="1" destOrd="0" presId="urn:microsoft.com/office/officeart/2005/8/layout/cycle4#2"/>
    <dgm:cxn modelId="{3031AEED-589A-4EDF-B9D2-2A8C243B0451}" type="presOf" srcId="{FFCB23A0-D867-4CC9-8C76-6E12D4A3ABD9}" destId="{D33DE941-EEA8-4874-9497-2D9857973347}" srcOrd="0" destOrd="0" presId="urn:microsoft.com/office/officeart/2005/8/layout/cycle4#2"/>
    <dgm:cxn modelId="{FE1332FB-2DC2-4568-9949-4577A981DB79}" type="presOf" srcId="{BD63B4C9-07BD-46B3-8AF1-F15D87C442A2}" destId="{9003EFDA-FB01-4E22-9856-FC5363602345}" srcOrd="0" destOrd="1" presId="urn:microsoft.com/office/officeart/2005/8/layout/cycle4#2"/>
    <dgm:cxn modelId="{5265B7FE-1644-483D-8834-D578635D229A}" type="presOf" srcId="{3CAE2D81-00BF-4406-B0A6-BC95CF7EA610}" destId="{43C3F7F0-2B2A-4627-B875-E05E53C49364}" srcOrd="1" destOrd="1" presId="urn:microsoft.com/office/officeart/2005/8/layout/cycle4#2"/>
    <dgm:cxn modelId="{B7945B47-7C6E-404F-B720-4943143E20B9}" type="presParOf" srcId="{D33DE941-EEA8-4874-9497-2D9857973347}" destId="{E237D823-7C7E-4D95-90E3-BA59EC95EC2E}" srcOrd="0" destOrd="0" presId="urn:microsoft.com/office/officeart/2005/8/layout/cycle4#2"/>
    <dgm:cxn modelId="{72C3D04F-D30F-4EFA-84CE-6E92548CFBEA}" type="presParOf" srcId="{E237D823-7C7E-4D95-90E3-BA59EC95EC2E}" destId="{A2ECB0B0-AB91-46FC-B0BB-C17DDBB00AE2}" srcOrd="0" destOrd="0" presId="urn:microsoft.com/office/officeart/2005/8/layout/cycle4#2"/>
    <dgm:cxn modelId="{ACD11D09-A2A1-4B8E-AD15-05A85B2F84F6}" type="presParOf" srcId="{A2ECB0B0-AB91-46FC-B0BB-C17DDBB00AE2}" destId="{19CB7D48-206B-4604-A15D-DD1B3CE11017}" srcOrd="0" destOrd="0" presId="urn:microsoft.com/office/officeart/2005/8/layout/cycle4#2"/>
    <dgm:cxn modelId="{3FCC1088-2ADB-446F-871F-CC4B810FD67E}" type="presParOf" srcId="{A2ECB0B0-AB91-46FC-B0BB-C17DDBB00AE2}" destId="{D82B00D6-8DF2-41E7-8571-D30FAF920622}" srcOrd="1" destOrd="0" presId="urn:microsoft.com/office/officeart/2005/8/layout/cycle4#2"/>
    <dgm:cxn modelId="{09EA9E81-F316-4D97-AEE8-9CE39F0BF361}" type="presParOf" srcId="{E237D823-7C7E-4D95-90E3-BA59EC95EC2E}" destId="{E905B1D4-0371-4774-A8CE-4FC64B6A3961}" srcOrd="1" destOrd="0" presId="urn:microsoft.com/office/officeart/2005/8/layout/cycle4#2"/>
    <dgm:cxn modelId="{7B5D1E74-1563-4669-AB4D-DB7DCB0793E4}" type="presParOf" srcId="{E905B1D4-0371-4774-A8CE-4FC64B6A3961}" destId="{7FAD4C74-6C9D-4181-85A7-6B882DDBF792}" srcOrd="0" destOrd="0" presId="urn:microsoft.com/office/officeart/2005/8/layout/cycle4#2"/>
    <dgm:cxn modelId="{49AF6100-D876-47AD-9F39-D3DA439273F4}" type="presParOf" srcId="{E905B1D4-0371-4774-A8CE-4FC64B6A3961}" destId="{43C3F7F0-2B2A-4627-B875-E05E53C49364}" srcOrd="1" destOrd="0" presId="urn:microsoft.com/office/officeart/2005/8/layout/cycle4#2"/>
    <dgm:cxn modelId="{15C1AD6B-D252-402E-A65C-7A38D735B28B}" type="presParOf" srcId="{E237D823-7C7E-4D95-90E3-BA59EC95EC2E}" destId="{8DC53C38-66DD-41D9-8351-C733A893ACC0}" srcOrd="2" destOrd="0" presId="urn:microsoft.com/office/officeart/2005/8/layout/cycle4#2"/>
    <dgm:cxn modelId="{00845FE6-8A12-4366-8A39-B10B4AD66FF0}" type="presParOf" srcId="{8DC53C38-66DD-41D9-8351-C733A893ACC0}" destId="{9003EFDA-FB01-4E22-9856-FC5363602345}" srcOrd="0" destOrd="0" presId="urn:microsoft.com/office/officeart/2005/8/layout/cycle4#2"/>
    <dgm:cxn modelId="{8893FCD4-B139-422E-AD5F-651DBC631EC3}" type="presParOf" srcId="{8DC53C38-66DD-41D9-8351-C733A893ACC0}" destId="{6C65C9E9-1D8B-40F4-9E63-5B806056C918}" srcOrd="1" destOrd="0" presId="urn:microsoft.com/office/officeart/2005/8/layout/cycle4#2"/>
    <dgm:cxn modelId="{4F9290D5-10F5-4352-A402-19AB7FEC65CD}" type="presParOf" srcId="{E237D823-7C7E-4D95-90E3-BA59EC95EC2E}" destId="{B616B0BA-27C0-4122-823A-180F3BECFF55}" srcOrd="3" destOrd="0" presId="urn:microsoft.com/office/officeart/2005/8/layout/cycle4#2"/>
    <dgm:cxn modelId="{90AA7C9A-E281-4501-AA0C-BCF161508614}" type="presParOf" srcId="{B616B0BA-27C0-4122-823A-180F3BECFF55}" destId="{9F5EA455-6730-459B-9836-EE41A9849240}" srcOrd="0" destOrd="0" presId="urn:microsoft.com/office/officeart/2005/8/layout/cycle4#2"/>
    <dgm:cxn modelId="{AD2E825D-2339-412B-A278-A45FE8E4DE9C}" type="presParOf" srcId="{B616B0BA-27C0-4122-823A-180F3BECFF55}" destId="{2F4572D5-69EF-42A3-9C59-F7111EFEEB5E}" srcOrd="1" destOrd="0" presId="urn:microsoft.com/office/officeart/2005/8/layout/cycle4#2"/>
    <dgm:cxn modelId="{45F1F89B-3BA0-4F0A-AD5F-4750F08ABED8}" type="presParOf" srcId="{E237D823-7C7E-4D95-90E3-BA59EC95EC2E}" destId="{4B6DABC5-93CF-49B8-A482-C0E968942C3D}" srcOrd="4" destOrd="0" presId="urn:microsoft.com/office/officeart/2005/8/layout/cycle4#2"/>
    <dgm:cxn modelId="{192DE3DA-87A4-44AE-A629-C1676BFC7C52}" type="presParOf" srcId="{D33DE941-EEA8-4874-9497-2D9857973347}" destId="{E28ED7C1-1BBE-49EA-8C8A-764239779AE0}" srcOrd="1" destOrd="0" presId="urn:microsoft.com/office/officeart/2005/8/layout/cycle4#2"/>
    <dgm:cxn modelId="{BD466C09-C200-46B1-A55B-D4054165961D}" type="presParOf" srcId="{E28ED7C1-1BBE-49EA-8C8A-764239779AE0}" destId="{03EECD09-2C9E-4623-A906-8A2826329CED}" srcOrd="0" destOrd="0" presId="urn:microsoft.com/office/officeart/2005/8/layout/cycle4#2"/>
    <dgm:cxn modelId="{C5C7F251-8AC2-4996-AB11-A3FBDB3D7AD8}" type="presParOf" srcId="{E28ED7C1-1BBE-49EA-8C8A-764239779AE0}" destId="{FE6AA599-2E76-474F-8272-2A17992DB011}" srcOrd="1" destOrd="0" presId="urn:microsoft.com/office/officeart/2005/8/layout/cycle4#2"/>
    <dgm:cxn modelId="{FA27C15D-9077-497A-9747-EBFA76511188}" type="presParOf" srcId="{E28ED7C1-1BBE-49EA-8C8A-764239779AE0}" destId="{114F6C02-AA6F-42AE-9226-647C66885AF9}" srcOrd="2" destOrd="0" presId="urn:microsoft.com/office/officeart/2005/8/layout/cycle4#2"/>
    <dgm:cxn modelId="{D44C1514-F422-4729-899C-CAC4AB332733}" type="presParOf" srcId="{E28ED7C1-1BBE-49EA-8C8A-764239779AE0}" destId="{5A4A8007-48FF-443A-819A-438A1A6210CE}" srcOrd="3" destOrd="0" presId="urn:microsoft.com/office/officeart/2005/8/layout/cycle4#2"/>
    <dgm:cxn modelId="{8684BCEB-2BB4-40AC-91D0-7D9ED90A1A0F}" type="presParOf" srcId="{E28ED7C1-1BBE-49EA-8C8A-764239779AE0}" destId="{BDA432D7-C83F-4E50-9BCD-9A5FD7ABB1E5}" srcOrd="4" destOrd="0" presId="urn:microsoft.com/office/officeart/2005/8/layout/cycle4#2"/>
    <dgm:cxn modelId="{AB693765-9F6A-4DF9-96C1-E2EC9996AB42}" type="presParOf" srcId="{D33DE941-EEA8-4874-9497-2D9857973347}" destId="{607906AD-33CB-48CD-A019-E24367881DED}" srcOrd="2" destOrd="0" presId="urn:microsoft.com/office/officeart/2005/8/layout/cycle4#2"/>
    <dgm:cxn modelId="{07CCA2EF-D577-4DD6-B71B-200409DF2706}" type="presParOf" srcId="{D33DE941-EEA8-4874-9497-2D9857973347}" destId="{D85A74F2-6D36-42D1-969B-DF1770316FD3}" srcOrd="3" destOrd="0" presId="urn:microsoft.com/office/officeart/2005/8/layout/cycle4#2"/>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0BF6D0A-8E50-4D0A-AAAB-995EA023AD7D}" type="doc">
      <dgm:prSet loTypeId="urn:microsoft.com/office/officeart/2008/layout/LinedList" loCatId="list" qsTypeId="urn:microsoft.com/office/officeart/2005/8/quickstyle/simple1" qsCatId="simple" csTypeId="urn:microsoft.com/office/officeart/2005/8/colors/accent1_2" csCatId="accent1" phldr="1"/>
      <dgm:spPr/>
      <dgm:t>
        <a:bodyPr/>
        <a:lstStyle/>
        <a:p>
          <a:endParaRPr lang="en-US"/>
        </a:p>
      </dgm:t>
    </dgm:pt>
    <dgm:pt modelId="{68524413-4B27-4EAF-8FD2-CBF65AE52F8F}">
      <dgm:prSet phldrT="[Text]" custT="1"/>
      <dgm:spPr/>
      <dgm:t>
        <a:bodyPr/>
        <a:lstStyle/>
        <a:p>
          <a:r>
            <a:rPr lang="en-US" sz="2000" b="0" i="0">
              <a:latin typeface="Times New Roman" panose="02020603050405020304" pitchFamily="18" charset="0"/>
              <a:cs typeface="Times New Roman" panose="02020603050405020304" pitchFamily="18" charset="0"/>
            </a:rPr>
            <a:t>PESTLE</a:t>
          </a:r>
        </a:p>
      </dgm:t>
    </dgm:pt>
    <dgm:pt modelId="{E31262E1-1CAA-4DB0-A601-4FFBBB93E9F7}" type="parTrans" cxnId="{A0813273-693A-41E0-A3B2-D5A0FC67D41B}">
      <dgm:prSet/>
      <dgm:spPr/>
      <dgm:t>
        <a:bodyPr/>
        <a:lstStyle/>
        <a:p>
          <a:endParaRPr lang="en-US" sz="2400" b="0" i="0">
            <a:latin typeface="Times New Roman" panose="02020603050405020304" pitchFamily="18" charset="0"/>
            <a:cs typeface="Times New Roman" panose="02020603050405020304" pitchFamily="18" charset="0"/>
          </a:endParaRPr>
        </a:p>
      </dgm:t>
    </dgm:pt>
    <dgm:pt modelId="{3F8F1F8A-D9C1-42C8-AE09-FDF14D396D3F}" type="sibTrans" cxnId="{A0813273-693A-41E0-A3B2-D5A0FC67D41B}">
      <dgm:prSet/>
      <dgm:spPr/>
      <dgm:t>
        <a:bodyPr/>
        <a:lstStyle/>
        <a:p>
          <a:endParaRPr lang="en-US" sz="2400" b="0" i="0">
            <a:latin typeface="Times New Roman" panose="02020603050405020304" pitchFamily="18" charset="0"/>
            <a:cs typeface="Times New Roman" panose="02020603050405020304" pitchFamily="18" charset="0"/>
          </a:endParaRPr>
        </a:p>
      </dgm:t>
    </dgm:pt>
    <dgm:pt modelId="{40F55D10-B0E8-46C5-88F4-0E07451FEA5A}">
      <dgm:prSet custT="1"/>
      <dgm:spPr/>
      <dgm:t>
        <a:bodyPr/>
        <a:lstStyle/>
        <a:p>
          <a:r>
            <a:rPr lang="en-IN" sz="1050" b="0" i="0">
              <a:latin typeface="Times New Roman" panose="02020603050405020304" pitchFamily="18" charset="0"/>
              <a:cs typeface="Times New Roman" panose="02020603050405020304" pitchFamily="18" charset="0"/>
            </a:rPr>
            <a:t>Economical - In UK, gambling is a legalised sector and this is because of the gambling sector there is enhancement in the condition of economy and tax revenues and it directs enhancement in the gambling infrastructure in an effective way. Alternatively, the negative impacts of the gambling sector are enhancing the rate of crime in the United Kingdom. </a:t>
          </a:r>
        </a:p>
      </dgm:t>
    </dgm:pt>
    <dgm:pt modelId="{7E05A44E-BE25-4DB6-96D0-510DCA570094}" type="parTrans" cxnId="{FDC8E8EC-FA91-4A72-BE23-4738B8725E29}">
      <dgm:prSet/>
      <dgm:spPr/>
      <dgm:t>
        <a:bodyPr/>
        <a:lstStyle/>
        <a:p>
          <a:endParaRPr lang="en-US" sz="2400" b="0" i="0">
            <a:latin typeface="Times New Roman" panose="02020603050405020304" pitchFamily="18" charset="0"/>
            <a:cs typeface="Times New Roman" panose="02020603050405020304" pitchFamily="18" charset="0"/>
          </a:endParaRPr>
        </a:p>
      </dgm:t>
    </dgm:pt>
    <dgm:pt modelId="{5DE8C491-E072-4C2E-BB5A-44C74AFEB52F}" type="sibTrans" cxnId="{FDC8E8EC-FA91-4A72-BE23-4738B8725E29}">
      <dgm:prSet/>
      <dgm:spPr/>
      <dgm:t>
        <a:bodyPr/>
        <a:lstStyle/>
        <a:p>
          <a:endParaRPr lang="en-US" sz="2400" b="0" i="0">
            <a:latin typeface="Times New Roman" panose="02020603050405020304" pitchFamily="18" charset="0"/>
            <a:cs typeface="Times New Roman" panose="02020603050405020304" pitchFamily="18" charset="0"/>
          </a:endParaRPr>
        </a:p>
      </dgm:t>
    </dgm:pt>
    <dgm:pt modelId="{1379A3E2-FB75-4BBE-88B7-D41BDA25D830}">
      <dgm:prSet custT="1"/>
      <dgm:spPr/>
      <dgm:t>
        <a:bodyPr/>
        <a:lstStyle/>
        <a:p>
          <a:r>
            <a:rPr lang="en-IN" sz="1050" b="0" i="0">
              <a:latin typeface="Times New Roman" panose="02020603050405020304" pitchFamily="18" charset="0"/>
              <a:cs typeface="Times New Roman" panose="02020603050405020304" pitchFamily="18" charset="0"/>
            </a:rPr>
            <a:t>Social - It is correct to declare that gambling is creating negative influence on society as it is increasing several criminal activities. </a:t>
          </a:r>
        </a:p>
      </dgm:t>
    </dgm:pt>
    <dgm:pt modelId="{7E487BDE-03E7-4366-85B1-5F8092CBBBB1}" type="parTrans" cxnId="{6B9257E3-F8D2-43A8-8AF3-E6D919CD7C26}">
      <dgm:prSet/>
      <dgm:spPr/>
      <dgm:t>
        <a:bodyPr/>
        <a:lstStyle/>
        <a:p>
          <a:endParaRPr lang="en-US" sz="2400" b="0" i="0">
            <a:latin typeface="Times New Roman" panose="02020603050405020304" pitchFamily="18" charset="0"/>
            <a:cs typeface="Times New Roman" panose="02020603050405020304" pitchFamily="18" charset="0"/>
          </a:endParaRPr>
        </a:p>
      </dgm:t>
    </dgm:pt>
    <dgm:pt modelId="{888F4653-E1A9-4FC6-B135-93E0142C67EF}" type="sibTrans" cxnId="{6B9257E3-F8D2-43A8-8AF3-E6D919CD7C26}">
      <dgm:prSet/>
      <dgm:spPr/>
      <dgm:t>
        <a:bodyPr/>
        <a:lstStyle/>
        <a:p>
          <a:endParaRPr lang="en-US" sz="2400" b="0" i="0">
            <a:latin typeface="Times New Roman" panose="02020603050405020304" pitchFamily="18" charset="0"/>
            <a:cs typeface="Times New Roman" panose="02020603050405020304" pitchFamily="18" charset="0"/>
          </a:endParaRPr>
        </a:p>
      </dgm:t>
    </dgm:pt>
    <dgm:pt modelId="{1415F3F3-E2CB-47B0-96C6-FC3A8B8B74B5}">
      <dgm:prSet custT="1"/>
      <dgm:spPr/>
      <dgm:t>
        <a:bodyPr/>
        <a:lstStyle/>
        <a:p>
          <a:r>
            <a:rPr lang="en-IN" sz="1050" b="0" i="0">
              <a:latin typeface="Times New Roman" panose="02020603050405020304" pitchFamily="18" charset="0"/>
              <a:cs typeface="Times New Roman" panose="02020603050405020304" pitchFamily="18" charset="0"/>
            </a:rPr>
            <a:t>Technological - Currently the player can use internet to play gambling as several online organisations are offering ground to play in internet and hence technology is maximising the demand of internet gambling (Rastogiand Trivedi, 2016). </a:t>
          </a:r>
        </a:p>
      </dgm:t>
    </dgm:pt>
    <dgm:pt modelId="{42CF0510-065E-438F-BEC1-B6132723CE82}" type="parTrans" cxnId="{B0408072-F659-45CF-8C2B-70300744D376}">
      <dgm:prSet/>
      <dgm:spPr/>
      <dgm:t>
        <a:bodyPr/>
        <a:lstStyle/>
        <a:p>
          <a:endParaRPr lang="en-US" sz="2400" b="0" i="0">
            <a:latin typeface="Times New Roman" panose="02020603050405020304" pitchFamily="18" charset="0"/>
            <a:cs typeface="Times New Roman" panose="02020603050405020304" pitchFamily="18" charset="0"/>
          </a:endParaRPr>
        </a:p>
      </dgm:t>
    </dgm:pt>
    <dgm:pt modelId="{948C7A65-1D15-44C6-8AAE-67C86C0499FC}" type="sibTrans" cxnId="{B0408072-F659-45CF-8C2B-70300744D376}">
      <dgm:prSet/>
      <dgm:spPr/>
      <dgm:t>
        <a:bodyPr/>
        <a:lstStyle/>
        <a:p>
          <a:endParaRPr lang="en-US" sz="2400" b="0" i="0">
            <a:latin typeface="Times New Roman" panose="02020603050405020304" pitchFamily="18" charset="0"/>
            <a:cs typeface="Times New Roman" panose="02020603050405020304" pitchFamily="18" charset="0"/>
          </a:endParaRPr>
        </a:p>
      </dgm:t>
    </dgm:pt>
    <dgm:pt modelId="{F20A555A-82BF-4AB7-944F-1E3C63EFC5C3}">
      <dgm:prSet custT="1"/>
      <dgm:spPr/>
      <dgm:t>
        <a:bodyPr/>
        <a:lstStyle/>
        <a:p>
          <a:r>
            <a:rPr lang="en-IN" sz="1050" b="0" i="0">
              <a:latin typeface="Times New Roman" panose="02020603050405020304" pitchFamily="18" charset="0"/>
              <a:cs typeface="Times New Roman" panose="02020603050405020304" pitchFamily="18" charset="0"/>
            </a:rPr>
            <a:t>Legal - The UK law is giving license to this sector for diverse gambling casinos and shops of betting, although the rise in the taxes on resources and it is cause because of which several gambling methods are getting engage in diverse small bars which is making legal problems also (Rastogiand Trivedi, 2016). </a:t>
          </a:r>
        </a:p>
      </dgm:t>
    </dgm:pt>
    <dgm:pt modelId="{658A33D5-5C51-40AB-958D-EEFD1E34A6D4}" type="parTrans" cxnId="{0AD1CE6C-A72A-4A33-8848-252F69D58695}">
      <dgm:prSet/>
      <dgm:spPr/>
      <dgm:t>
        <a:bodyPr/>
        <a:lstStyle/>
        <a:p>
          <a:endParaRPr lang="en-US" sz="2400" b="0" i="0">
            <a:latin typeface="Times New Roman" panose="02020603050405020304" pitchFamily="18" charset="0"/>
            <a:cs typeface="Times New Roman" panose="02020603050405020304" pitchFamily="18" charset="0"/>
          </a:endParaRPr>
        </a:p>
      </dgm:t>
    </dgm:pt>
    <dgm:pt modelId="{89652B7E-FF68-4A60-9B18-AA293E589FBC}" type="sibTrans" cxnId="{0AD1CE6C-A72A-4A33-8848-252F69D58695}">
      <dgm:prSet/>
      <dgm:spPr/>
      <dgm:t>
        <a:bodyPr/>
        <a:lstStyle/>
        <a:p>
          <a:endParaRPr lang="en-US" sz="2400" b="0" i="0">
            <a:latin typeface="Times New Roman" panose="02020603050405020304" pitchFamily="18" charset="0"/>
            <a:cs typeface="Times New Roman" panose="02020603050405020304" pitchFamily="18" charset="0"/>
          </a:endParaRPr>
        </a:p>
      </dgm:t>
    </dgm:pt>
    <dgm:pt modelId="{BEC6E2EA-AD82-4DF4-9AF4-75DA093E1586}">
      <dgm:prSet custT="1"/>
      <dgm:spPr/>
      <dgm:t>
        <a:bodyPr/>
        <a:lstStyle/>
        <a:p>
          <a:r>
            <a:rPr lang="en-IN" sz="1050" b="0" i="0">
              <a:latin typeface="Times New Roman" panose="02020603050405020304" pitchFamily="18" charset="0"/>
              <a:cs typeface="Times New Roman" panose="02020603050405020304" pitchFamily="18" charset="0"/>
            </a:rPr>
            <a:t>Environmental - In recent times, several industries are working on to make sustainable environment. The gambling sector is not an exceptional one that is making changes in their operations and began to act on (Onlinecasinomaxi, 2020). Several casinos in UK have made a special slots category devoted to nature, flora as well as fauna, issues it confronts. </a:t>
          </a:r>
        </a:p>
      </dgm:t>
    </dgm:pt>
    <dgm:pt modelId="{0B23A026-DEDD-48F1-8EC3-FE45A0874BD3}" type="parTrans" cxnId="{6918C33A-BB07-4044-999F-6486D1E17BF5}">
      <dgm:prSet/>
      <dgm:spPr/>
      <dgm:t>
        <a:bodyPr/>
        <a:lstStyle/>
        <a:p>
          <a:endParaRPr lang="en-US" sz="2400" b="0" i="0">
            <a:latin typeface="Times New Roman" panose="02020603050405020304" pitchFamily="18" charset="0"/>
            <a:cs typeface="Times New Roman" panose="02020603050405020304" pitchFamily="18" charset="0"/>
          </a:endParaRPr>
        </a:p>
      </dgm:t>
    </dgm:pt>
    <dgm:pt modelId="{FBA4E10E-E521-4B97-A713-24D4D13101E8}" type="sibTrans" cxnId="{6918C33A-BB07-4044-999F-6486D1E17BF5}">
      <dgm:prSet/>
      <dgm:spPr/>
      <dgm:t>
        <a:bodyPr/>
        <a:lstStyle/>
        <a:p>
          <a:endParaRPr lang="en-US" sz="2400" b="0" i="0">
            <a:latin typeface="Times New Roman" panose="02020603050405020304" pitchFamily="18" charset="0"/>
            <a:cs typeface="Times New Roman" panose="02020603050405020304" pitchFamily="18" charset="0"/>
          </a:endParaRPr>
        </a:p>
      </dgm:t>
    </dgm:pt>
    <dgm:pt modelId="{2FBFB040-476C-4489-9771-4A7F030FA3D3}">
      <dgm:prSet phldrT="[Text]" custT="1"/>
      <dgm:spPr/>
      <dgm:t>
        <a:bodyPr/>
        <a:lstStyle/>
        <a:p>
          <a:r>
            <a:rPr lang="en-IN" sz="1050" b="0" i="0">
              <a:latin typeface="Times New Roman" panose="02020603050405020304" pitchFamily="18" charset="0"/>
              <a:cs typeface="Times New Roman" panose="02020603050405020304" pitchFamily="18" charset="0"/>
            </a:rPr>
            <a:t>Political - The political influence on the gambling sector is being apparent from previous many years and the cause is that this sector is significantly maintaining and being regulated by the rules and regulations, laws as well as policies (Perera, 2017). </a:t>
          </a:r>
          <a:endParaRPr lang="en-US" sz="1050" b="0" i="0">
            <a:latin typeface="Times New Roman" panose="02020603050405020304" pitchFamily="18" charset="0"/>
            <a:cs typeface="Times New Roman" panose="02020603050405020304" pitchFamily="18" charset="0"/>
          </a:endParaRPr>
        </a:p>
      </dgm:t>
    </dgm:pt>
    <dgm:pt modelId="{6FE6B3B5-B22C-4490-9BCF-6DE5FC39D92C}" type="sibTrans" cxnId="{EB63F9FA-2FC1-403D-B277-0AF18C887F94}">
      <dgm:prSet/>
      <dgm:spPr/>
      <dgm:t>
        <a:bodyPr/>
        <a:lstStyle/>
        <a:p>
          <a:endParaRPr lang="en-US" sz="2400" b="0" i="0">
            <a:latin typeface="Times New Roman" panose="02020603050405020304" pitchFamily="18" charset="0"/>
            <a:cs typeface="Times New Roman" panose="02020603050405020304" pitchFamily="18" charset="0"/>
          </a:endParaRPr>
        </a:p>
      </dgm:t>
    </dgm:pt>
    <dgm:pt modelId="{6A5251EF-34F6-4483-A253-293C03925970}" type="parTrans" cxnId="{EB63F9FA-2FC1-403D-B277-0AF18C887F94}">
      <dgm:prSet/>
      <dgm:spPr/>
      <dgm:t>
        <a:bodyPr/>
        <a:lstStyle/>
        <a:p>
          <a:endParaRPr lang="en-US" sz="2400" b="0" i="0">
            <a:latin typeface="Times New Roman" panose="02020603050405020304" pitchFamily="18" charset="0"/>
            <a:cs typeface="Times New Roman" panose="02020603050405020304" pitchFamily="18" charset="0"/>
          </a:endParaRPr>
        </a:p>
      </dgm:t>
    </dgm:pt>
    <dgm:pt modelId="{02B184D1-98DD-41A4-B338-1A7E7026DF41}" type="pres">
      <dgm:prSet presAssocID="{50BF6D0A-8E50-4D0A-AAAB-995EA023AD7D}" presName="vert0" presStyleCnt="0">
        <dgm:presLayoutVars>
          <dgm:dir/>
          <dgm:animOne val="branch"/>
          <dgm:animLvl val="lvl"/>
        </dgm:presLayoutVars>
      </dgm:prSet>
      <dgm:spPr/>
    </dgm:pt>
    <dgm:pt modelId="{3078E656-CF42-49F1-BD4A-5E614F838497}" type="pres">
      <dgm:prSet presAssocID="{68524413-4B27-4EAF-8FD2-CBF65AE52F8F}" presName="thickLine" presStyleLbl="alignNode1" presStyleIdx="0" presStyleCnt="1"/>
      <dgm:spPr/>
    </dgm:pt>
    <dgm:pt modelId="{FB99FEC1-7185-46CC-991E-FC7FECFFE783}" type="pres">
      <dgm:prSet presAssocID="{68524413-4B27-4EAF-8FD2-CBF65AE52F8F}" presName="horz1" presStyleCnt="0"/>
      <dgm:spPr/>
    </dgm:pt>
    <dgm:pt modelId="{6DBF6628-BE15-4BC5-8EF8-DC7DA957B754}" type="pres">
      <dgm:prSet presAssocID="{68524413-4B27-4EAF-8FD2-CBF65AE52F8F}" presName="tx1" presStyleLbl="revTx" presStyleIdx="0" presStyleCnt="7"/>
      <dgm:spPr/>
    </dgm:pt>
    <dgm:pt modelId="{3FCDA43C-D2A3-4459-AE18-352BA6B9C51E}" type="pres">
      <dgm:prSet presAssocID="{68524413-4B27-4EAF-8FD2-CBF65AE52F8F}" presName="vert1" presStyleCnt="0"/>
      <dgm:spPr/>
    </dgm:pt>
    <dgm:pt modelId="{A0390837-0C71-4BCE-9A55-07BACE80A0EE}" type="pres">
      <dgm:prSet presAssocID="{2FBFB040-476C-4489-9771-4A7F030FA3D3}" presName="vertSpace2a" presStyleCnt="0"/>
      <dgm:spPr/>
    </dgm:pt>
    <dgm:pt modelId="{FB26B4CC-CEA1-4297-A469-4ED037748C91}" type="pres">
      <dgm:prSet presAssocID="{2FBFB040-476C-4489-9771-4A7F030FA3D3}" presName="horz2" presStyleCnt="0"/>
      <dgm:spPr/>
    </dgm:pt>
    <dgm:pt modelId="{97F5D904-6C65-4EAF-8DBC-F153AF573FF0}" type="pres">
      <dgm:prSet presAssocID="{2FBFB040-476C-4489-9771-4A7F030FA3D3}" presName="horzSpace2" presStyleCnt="0"/>
      <dgm:spPr/>
    </dgm:pt>
    <dgm:pt modelId="{75E62BD0-1038-436B-BACC-B8C764B8E694}" type="pres">
      <dgm:prSet presAssocID="{2FBFB040-476C-4489-9771-4A7F030FA3D3}" presName="tx2" presStyleLbl="revTx" presStyleIdx="1" presStyleCnt="7"/>
      <dgm:spPr/>
    </dgm:pt>
    <dgm:pt modelId="{653E55E6-2163-4C8E-AC45-374DDC693F4C}" type="pres">
      <dgm:prSet presAssocID="{2FBFB040-476C-4489-9771-4A7F030FA3D3}" presName="vert2" presStyleCnt="0"/>
      <dgm:spPr/>
    </dgm:pt>
    <dgm:pt modelId="{ED9B4426-13E0-4B8E-92A4-8BC20D622BA9}" type="pres">
      <dgm:prSet presAssocID="{2FBFB040-476C-4489-9771-4A7F030FA3D3}" presName="thinLine2b" presStyleLbl="callout" presStyleIdx="0" presStyleCnt="6"/>
      <dgm:spPr/>
    </dgm:pt>
    <dgm:pt modelId="{ACF6953D-1F24-41E3-957B-31B81CB5EC34}" type="pres">
      <dgm:prSet presAssocID="{2FBFB040-476C-4489-9771-4A7F030FA3D3}" presName="vertSpace2b" presStyleCnt="0"/>
      <dgm:spPr/>
    </dgm:pt>
    <dgm:pt modelId="{DB6D5505-E0CD-4FD8-855E-6071B009E5CC}" type="pres">
      <dgm:prSet presAssocID="{40F55D10-B0E8-46C5-88F4-0E07451FEA5A}" presName="horz2" presStyleCnt="0"/>
      <dgm:spPr/>
    </dgm:pt>
    <dgm:pt modelId="{55F23772-88CB-459A-850C-6673D6669401}" type="pres">
      <dgm:prSet presAssocID="{40F55D10-B0E8-46C5-88F4-0E07451FEA5A}" presName="horzSpace2" presStyleCnt="0"/>
      <dgm:spPr/>
    </dgm:pt>
    <dgm:pt modelId="{8093447B-47BE-4F5A-A090-759CE43099A2}" type="pres">
      <dgm:prSet presAssocID="{40F55D10-B0E8-46C5-88F4-0E07451FEA5A}" presName="tx2" presStyleLbl="revTx" presStyleIdx="2" presStyleCnt="7"/>
      <dgm:spPr/>
    </dgm:pt>
    <dgm:pt modelId="{56480CB5-BDA2-4151-A552-1C6384772C88}" type="pres">
      <dgm:prSet presAssocID="{40F55D10-B0E8-46C5-88F4-0E07451FEA5A}" presName="vert2" presStyleCnt="0"/>
      <dgm:spPr/>
    </dgm:pt>
    <dgm:pt modelId="{D033A3CA-73F2-4E00-B284-72CE4CDED216}" type="pres">
      <dgm:prSet presAssocID="{40F55D10-B0E8-46C5-88F4-0E07451FEA5A}" presName="thinLine2b" presStyleLbl="callout" presStyleIdx="1" presStyleCnt="6"/>
      <dgm:spPr/>
    </dgm:pt>
    <dgm:pt modelId="{F6268FC3-697B-487B-8504-6076173E9219}" type="pres">
      <dgm:prSet presAssocID="{40F55D10-B0E8-46C5-88F4-0E07451FEA5A}" presName="vertSpace2b" presStyleCnt="0"/>
      <dgm:spPr/>
    </dgm:pt>
    <dgm:pt modelId="{44835965-1B7B-4AA8-864D-F9D809C86991}" type="pres">
      <dgm:prSet presAssocID="{1379A3E2-FB75-4BBE-88B7-D41BDA25D830}" presName="horz2" presStyleCnt="0"/>
      <dgm:spPr/>
    </dgm:pt>
    <dgm:pt modelId="{C15D914A-F2EE-4E95-9723-890055761F69}" type="pres">
      <dgm:prSet presAssocID="{1379A3E2-FB75-4BBE-88B7-D41BDA25D830}" presName="horzSpace2" presStyleCnt="0"/>
      <dgm:spPr/>
    </dgm:pt>
    <dgm:pt modelId="{E846287C-7B97-43E8-8E35-78555E972460}" type="pres">
      <dgm:prSet presAssocID="{1379A3E2-FB75-4BBE-88B7-D41BDA25D830}" presName="tx2" presStyleLbl="revTx" presStyleIdx="3" presStyleCnt="7"/>
      <dgm:spPr/>
    </dgm:pt>
    <dgm:pt modelId="{F024ABA2-ADEE-447E-8CA7-7F5CD2C96E63}" type="pres">
      <dgm:prSet presAssocID="{1379A3E2-FB75-4BBE-88B7-D41BDA25D830}" presName="vert2" presStyleCnt="0"/>
      <dgm:spPr/>
    </dgm:pt>
    <dgm:pt modelId="{BE439C38-4261-4449-A37E-B00D00D97654}" type="pres">
      <dgm:prSet presAssocID="{1379A3E2-FB75-4BBE-88B7-D41BDA25D830}" presName="thinLine2b" presStyleLbl="callout" presStyleIdx="2" presStyleCnt="6"/>
      <dgm:spPr/>
    </dgm:pt>
    <dgm:pt modelId="{E6F5D69A-B2A9-4F9B-A157-C1F8C7B00D7D}" type="pres">
      <dgm:prSet presAssocID="{1379A3E2-FB75-4BBE-88B7-D41BDA25D830}" presName="vertSpace2b" presStyleCnt="0"/>
      <dgm:spPr/>
    </dgm:pt>
    <dgm:pt modelId="{1813348C-372A-49D5-ABB6-962D9BDDBEDF}" type="pres">
      <dgm:prSet presAssocID="{1415F3F3-E2CB-47B0-96C6-FC3A8B8B74B5}" presName="horz2" presStyleCnt="0"/>
      <dgm:spPr/>
    </dgm:pt>
    <dgm:pt modelId="{D3BF6993-7A66-4457-8E68-4EA4B8B27355}" type="pres">
      <dgm:prSet presAssocID="{1415F3F3-E2CB-47B0-96C6-FC3A8B8B74B5}" presName="horzSpace2" presStyleCnt="0"/>
      <dgm:spPr/>
    </dgm:pt>
    <dgm:pt modelId="{8DAA7C65-B9D2-463E-914F-7C9BDA16DC90}" type="pres">
      <dgm:prSet presAssocID="{1415F3F3-E2CB-47B0-96C6-FC3A8B8B74B5}" presName="tx2" presStyleLbl="revTx" presStyleIdx="4" presStyleCnt="7"/>
      <dgm:spPr/>
    </dgm:pt>
    <dgm:pt modelId="{76DA63D3-34E2-44FC-9F6B-B60D66645AFA}" type="pres">
      <dgm:prSet presAssocID="{1415F3F3-E2CB-47B0-96C6-FC3A8B8B74B5}" presName="vert2" presStyleCnt="0"/>
      <dgm:spPr/>
    </dgm:pt>
    <dgm:pt modelId="{2B3FDF37-6071-409A-A4AC-DC7D952202AA}" type="pres">
      <dgm:prSet presAssocID="{1415F3F3-E2CB-47B0-96C6-FC3A8B8B74B5}" presName="thinLine2b" presStyleLbl="callout" presStyleIdx="3" presStyleCnt="6"/>
      <dgm:spPr/>
    </dgm:pt>
    <dgm:pt modelId="{468171A3-4613-41DC-81B7-EB22F3CC6457}" type="pres">
      <dgm:prSet presAssocID="{1415F3F3-E2CB-47B0-96C6-FC3A8B8B74B5}" presName="vertSpace2b" presStyleCnt="0"/>
      <dgm:spPr/>
    </dgm:pt>
    <dgm:pt modelId="{23AD0835-6734-42BD-8D51-91E0CB098222}" type="pres">
      <dgm:prSet presAssocID="{F20A555A-82BF-4AB7-944F-1E3C63EFC5C3}" presName="horz2" presStyleCnt="0"/>
      <dgm:spPr/>
    </dgm:pt>
    <dgm:pt modelId="{D8C28223-DD9C-4F43-A0DD-9CF49580082E}" type="pres">
      <dgm:prSet presAssocID="{F20A555A-82BF-4AB7-944F-1E3C63EFC5C3}" presName="horzSpace2" presStyleCnt="0"/>
      <dgm:spPr/>
    </dgm:pt>
    <dgm:pt modelId="{6F9E1FB4-801B-409F-A5E5-3F4885858DB4}" type="pres">
      <dgm:prSet presAssocID="{F20A555A-82BF-4AB7-944F-1E3C63EFC5C3}" presName="tx2" presStyleLbl="revTx" presStyleIdx="5" presStyleCnt="7"/>
      <dgm:spPr/>
    </dgm:pt>
    <dgm:pt modelId="{5ABFC9A3-F417-41E1-B212-6C84F423CB78}" type="pres">
      <dgm:prSet presAssocID="{F20A555A-82BF-4AB7-944F-1E3C63EFC5C3}" presName="vert2" presStyleCnt="0"/>
      <dgm:spPr/>
    </dgm:pt>
    <dgm:pt modelId="{B12B9AAA-74FF-4D77-B793-D5E35E8FC187}" type="pres">
      <dgm:prSet presAssocID="{F20A555A-82BF-4AB7-944F-1E3C63EFC5C3}" presName="thinLine2b" presStyleLbl="callout" presStyleIdx="4" presStyleCnt="6"/>
      <dgm:spPr/>
    </dgm:pt>
    <dgm:pt modelId="{90199FF0-AFEE-4766-85CB-8A7A520E91E4}" type="pres">
      <dgm:prSet presAssocID="{F20A555A-82BF-4AB7-944F-1E3C63EFC5C3}" presName="vertSpace2b" presStyleCnt="0"/>
      <dgm:spPr/>
    </dgm:pt>
    <dgm:pt modelId="{10A0C6DD-535C-4BAB-B581-7EADF2D6FE89}" type="pres">
      <dgm:prSet presAssocID="{BEC6E2EA-AD82-4DF4-9AF4-75DA093E1586}" presName="horz2" presStyleCnt="0"/>
      <dgm:spPr/>
    </dgm:pt>
    <dgm:pt modelId="{DBF41FB5-4867-4E89-9A4B-98A0819493AF}" type="pres">
      <dgm:prSet presAssocID="{BEC6E2EA-AD82-4DF4-9AF4-75DA093E1586}" presName="horzSpace2" presStyleCnt="0"/>
      <dgm:spPr/>
    </dgm:pt>
    <dgm:pt modelId="{97B6DE0C-D09E-4F3E-A10B-CC81E3F88606}" type="pres">
      <dgm:prSet presAssocID="{BEC6E2EA-AD82-4DF4-9AF4-75DA093E1586}" presName="tx2" presStyleLbl="revTx" presStyleIdx="6" presStyleCnt="7"/>
      <dgm:spPr/>
    </dgm:pt>
    <dgm:pt modelId="{1DDA9F01-AAF5-4E2B-8689-712EC21D1F46}" type="pres">
      <dgm:prSet presAssocID="{BEC6E2EA-AD82-4DF4-9AF4-75DA093E1586}" presName="vert2" presStyleCnt="0"/>
      <dgm:spPr/>
    </dgm:pt>
    <dgm:pt modelId="{0F5A5653-262F-43C5-9D31-61E1EA1D0673}" type="pres">
      <dgm:prSet presAssocID="{BEC6E2EA-AD82-4DF4-9AF4-75DA093E1586}" presName="thinLine2b" presStyleLbl="callout" presStyleIdx="5" presStyleCnt="6"/>
      <dgm:spPr/>
    </dgm:pt>
    <dgm:pt modelId="{216A6BBC-7F5F-4131-9A49-5CA3797A3B54}" type="pres">
      <dgm:prSet presAssocID="{BEC6E2EA-AD82-4DF4-9AF4-75DA093E1586}" presName="vertSpace2b" presStyleCnt="0"/>
      <dgm:spPr/>
    </dgm:pt>
  </dgm:ptLst>
  <dgm:cxnLst>
    <dgm:cxn modelId="{8DD5A21A-DE56-48FF-9D5A-6E3F5F690AD2}" type="presOf" srcId="{68524413-4B27-4EAF-8FD2-CBF65AE52F8F}" destId="{6DBF6628-BE15-4BC5-8EF8-DC7DA957B754}" srcOrd="0" destOrd="0" presId="urn:microsoft.com/office/officeart/2008/layout/LinedList"/>
    <dgm:cxn modelId="{6918C33A-BB07-4044-999F-6486D1E17BF5}" srcId="{68524413-4B27-4EAF-8FD2-CBF65AE52F8F}" destId="{BEC6E2EA-AD82-4DF4-9AF4-75DA093E1586}" srcOrd="5" destOrd="0" parTransId="{0B23A026-DEDD-48F1-8EC3-FE45A0874BD3}" sibTransId="{FBA4E10E-E521-4B97-A713-24D4D13101E8}"/>
    <dgm:cxn modelId="{667EE35C-94AE-48CB-BE60-97286F77AB86}" type="presOf" srcId="{BEC6E2EA-AD82-4DF4-9AF4-75DA093E1586}" destId="{97B6DE0C-D09E-4F3E-A10B-CC81E3F88606}" srcOrd="0" destOrd="0" presId="urn:microsoft.com/office/officeart/2008/layout/LinedList"/>
    <dgm:cxn modelId="{0AD1CE6C-A72A-4A33-8848-252F69D58695}" srcId="{68524413-4B27-4EAF-8FD2-CBF65AE52F8F}" destId="{F20A555A-82BF-4AB7-944F-1E3C63EFC5C3}" srcOrd="4" destOrd="0" parTransId="{658A33D5-5C51-40AB-958D-EEFD1E34A6D4}" sibTransId="{89652B7E-FF68-4A60-9B18-AA293E589FBC}"/>
    <dgm:cxn modelId="{B0408072-F659-45CF-8C2B-70300744D376}" srcId="{68524413-4B27-4EAF-8FD2-CBF65AE52F8F}" destId="{1415F3F3-E2CB-47B0-96C6-FC3A8B8B74B5}" srcOrd="3" destOrd="0" parTransId="{42CF0510-065E-438F-BEC1-B6132723CE82}" sibTransId="{948C7A65-1D15-44C6-8AAE-67C86C0499FC}"/>
    <dgm:cxn modelId="{A0813273-693A-41E0-A3B2-D5A0FC67D41B}" srcId="{50BF6D0A-8E50-4D0A-AAAB-995EA023AD7D}" destId="{68524413-4B27-4EAF-8FD2-CBF65AE52F8F}" srcOrd="0" destOrd="0" parTransId="{E31262E1-1CAA-4DB0-A601-4FFBBB93E9F7}" sibTransId="{3F8F1F8A-D9C1-42C8-AE09-FDF14D396D3F}"/>
    <dgm:cxn modelId="{A584B59B-4939-40AB-A965-194E659BD288}" type="presOf" srcId="{2FBFB040-476C-4489-9771-4A7F030FA3D3}" destId="{75E62BD0-1038-436B-BACC-B8C764B8E694}" srcOrd="0" destOrd="0" presId="urn:microsoft.com/office/officeart/2008/layout/LinedList"/>
    <dgm:cxn modelId="{C1FAE0AA-3F9B-40AC-B222-AAC976F581EA}" type="presOf" srcId="{40F55D10-B0E8-46C5-88F4-0E07451FEA5A}" destId="{8093447B-47BE-4F5A-A090-759CE43099A2}" srcOrd="0" destOrd="0" presId="urn:microsoft.com/office/officeart/2008/layout/LinedList"/>
    <dgm:cxn modelId="{9FC9A9AF-AFCB-4E6C-B562-6EC0BB5AF2D4}" type="presOf" srcId="{1415F3F3-E2CB-47B0-96C6-FC3A8B8B74B5}" destId="{8DAA7C65-B9D2-463E-914F-7C9BDA16DC90}" srcOrd="0" destOrd="0" presId="urn:microsoft.com/office/officeart/2008/layout/LinedList"/>
    <dgm:cxn modelId="{45B921E0-EC5C-4DF5-B484-1BC967AB02FF}" type="presOf" srcId="{50BF6D0A-8E50-4D0A-AAAB-995EA023AD7D}" destId="{02B184D1-98DD-41A4-B338-1A7E7026DF41}" srcOrd="0" destOrd="0" presId="urn:microsoft.com/office/officeart/2008/layout/LinedList"/>
    <dgm:cxn modelId="{6B9257E3-F8D2-43A8-8AF3-E6D919CD7C26}" srcId="{68524413-4B27-4EAF-8FD2-CBF65AE52F8F}" destId="{1379A3E2-FB75-4BBE-88B7-D41BDA25D830}" srcOrd="2" destOrd="0" parTransId="{7E487BDE-03E7-4366-85B1-5F8092CBBBB1}" sibTransId="{888F4653-E1A9-4FC6-B135-93E0142C67EF}"/>
    <dgm:cxn modelId="{FDC8E8EC-FA91-4A72-BE23-4738B8725E29}" srcId="{68524413-4B27-4EAF-8FD2-CBF65AE52F8F}" destId="{40F55D10-B0E8-46C5-88F4-0E07451FEA5A}" srcOrd="1" destOrd="0" parTransId="{7E05A44E-BE25-4DB6-96D0-510DCA570094}" sibTransId="{5DE8C491-E072-4C2E-BB5A-44C74AFEB52F}"/>
    <dgm:cxn modelId="{B2F772F1-8054-4A4C-BD45-EEE752E60E67}" type="presOf" srcId="{1379A3E2-FB75-4BBE-88B7-D41BDA25D830}" destId="{E846287C-7B97-43E8-8E35-78555E972460}" srcOrd="0" destOrd="0" presId="urn:microsoft.com/office/officeart/2008/layout/LinedList"/>
    <dgm:cxn modelId="{EB63F9FA-2FC1-403D-B277-0AF18C887F94}" srcId="{68524413-4B27-4EAF-8FD2-CBF65AE52F8F}" destId="{2FBFB040-476C-4489-9771-4A7F030FA3D3}" srcOrd="0" destOrd="0" parTransId="{6A5251EF-34F6-4483-A253-293C03925970}" sibTransId="{6FE6B3B5-B22C-4490-9BCF-6DE5FC39D92C}"/>
    <dgm:cxn modelId="{0AF640FB-59A4-49A5-8B47-74FCD31465F6}" type="presOf" srcId="{F20A555A-82BF-4AB7-944F-1E3C63EFC5C3}" destId="{6F9E1FB4-801B-409F-A5E5-3F4885858DB4}" srcOrd="0" destOrd="0" presId="urn:microsoft.com/office/officeart/2008/layout/LinedList"/>
    <dgm:cxn modelId="{F4436817-0A57-490B-861B-4D714681E961}" type="presParOf" srcId="{02B184D1-98DD-41A4-B338-1A7E7026DF41}" destId="{3078E656-CF42-49F1-BD4A-5E614F838497}" srcOrd="0" destOrd="0" presId="urn:microsoft.com/office/officeart/2008/layout/LinedList"/>
    <dgm:cxn modelId="{31BE2223-1A11-4D1C-9DE9-943AB16E1CFC}" type="presParOf" srcId="{02B184D1-98DD-41A4-B338-1A7E7026DF41}" destId="{FB99FEC1-7185-46CC-991E-FC7FECFFE783}" srcOrd="1" destOrd="0" presId="urn:microsoft.com/office/officeart/2008/layout/LinedList"/>
    <dgm:cxn modelId="{1949EBEE-8BD1-4443-983F-9524F08AF0C8}" type="presParOf" srcId="{FB99FEC1-7185-46CC-991E-FC7FECFFE783}" destId="{6DBF6628-BE15-4BC5-8EF8-DC7DA957B754}" srcOrd="0" destOrd="0" presId="urn:microsoft.com/office/officeart/2008/layout/LinedList"/>
    <dgm:cxn modelId="{5A757530-CE3F-4D82-AA46-D93E2E49C463}" type="presParOf" srcId="{FB99FEC1-7185-46CC-991E-FC7FECFFE783}" destId="{3FCDA43C-D2A3-4459-AE18-352BA6B9C51E}" srcOrd="1" destOrd="0" presId="urn:microsoft.com/office/officeart/2008/layout/LinedList"/>
    <dgm:cxn modelId="{3DC1F67D-D759-47C6-AD5A-AAF5E3161A35}" type="presParOf" srcId="{3FCDA43C-D2A3-4459-AE18-352BA6B9C51E}" destId="{A0390837-0C71-4BCE-9A55-07BACE80A0EE}" srcOrd="0" destOrd="0" presId="urn:microsoft.com/office/officeart/2008/layout/LinedList"/>
    <dgm:cxn modelId="{34C5C21B-77CF-4952-AD61-CBD84AF1B609}" type="presParOf" srcId="{3FCDA43C-D2A3-4459-AE18-352BA6B9C51E}" destId="{FB26B4CC-CEA1-4297-A469-4ED037748C91}" srcOrd="1" destOrd="0" presId="urn:microsoft.com/office/officeart/2008/layout/LinedList"/>
    <dgm:cxn modelId="{CB7D4ACE-D9AB-403F-AA59-6486163E4543}" type="presParOf" srcId="{FB26B4CC-CEA1-4297-A469-4ED037748C91}" destId="{97F5D904-6C65-4EAF-8DBC-F153AF573FF0}" srcOrd="0" destOrd="0" presId="urn:microsoft.com/office/officeart/2008/layout/LinedList"/>
    <dgm:cxn modelId="{0F24C9C3-9BDD-4D31-8481-EF7B43AFD186}" type="presParOf" srcId="{FB26B4CC-CEA1-4297-A469-4ED037748C91}" destId="{75E62BD0-1038-436B-BACC-B8C764B8E694}" srcOrd="1" destOrd="0" presId="urn:microsoft.com/office/officeart/2008/layout/LinedList"/>
    <dgm:cxn modelId="{078793DF-92B8-473C-BEFF-A9139647221A}" type="presParOf" srcId="{FB26B4CC-CEA1-4297-A469-4ED037748C91}" destId="{653E55E6-2163-4C8E-AC45-374DDC693F4C}" srcOrd="2" destOrd="0" presId="urn:microsoft.com/office/officeart/2008/layout/LinedList"/>
    <dgm:cxn modelId="{65754D4B-1A64-40ED-85F1-0E788A663520}" type="presParOf" srcId="{3FCDA43C-D2A3-4459-AE18-352BA6B9C51E}" destId="{ED9B4426-13E0-4B8E-92A4-8BC20D622BA9}" srcOrd="2" destOrd="0" presId="urn:microsoft.com/office/officeart/2008/layout/LinedList"/>
    <dgm:cxn modelId="{E60D1C7F-857E-4EF8-B7E9-47E93356E20C}" type="presParOf" srcId="{3FCDA43C-D2A3-4459-AE18-352BA6B9C51E}" destId="{ACF6953D-1F24-41E3-957B-31B81CB5EC34}" srcOrd="3" destOrd="0" presId="urn:microsoft.com/office/officeart/2008/layout/LinedList"/>
    <dgm:cxn modelId="{39414814-BC91-4D18-BA88-79BDFB966B62}" type="presParOf" srcId="{3FCDA43C-D2A3-4459-AE18-352BA6B9C51E}" destId="{DB6D5505-E0CD-4FD8-855E-6071B009E5CC}" srcOrd="4" destOrd="0" presId="urn:microsoft.com/office/officeart/2008/layout/LinedList"/>
    <dgm:cxn modelId="{DE57D17B-D8AE-44F8-B407-E529DA0F2911}" type="presParOf" srcId="{DB6D5505-E0CD-4FD8-855E-6071B009E5CC}" destId="{55F23772-88CB-459A-850C-6673D6669401}" srcOrd="0" destOrd="0" presId="urn:microsoft.com/office/officeart/2008/layout/LinedList"/>
    <dgm:cxn modelId="{BFFD4C13-746D-41B1-B257-33512D8EF050}" type="presParOf" srcId="{DB6D5505-E0CD-4FD8-855E-6071B009E5CC}" destId="{8093447B-47BE-4F5A-A090-759CE43099A2}" srcOrd="1" destOrd="0" presId="urn:microsoft.com/office/officeart/2008/layout/LinedList"/>
    <dgm:cxn modelId="{0FBABA5F-3555-4504-A4BC-503B3E0B709C}" type="presParOf" srcId="{DB6D5505-E0CD-4FD8-855E-6071B009E5CC}" destId="{56480CB5-BDA2-4151-A552-1C6384772C88}" srcOrd="2" destOrd="0" presId="urn:microsoft.com/office/officeart/2008/layout/LinedList"/>
    <dgm:cxn modelId="{60A3B5CC-C0CC-48A5-9DBB-0A29D3422433}" type="presParOf" srcId="{3FCDA43C-D2A3-4459-AE18-352BA6B9C51E}" destId="{D033A3CA-73F2-4E00-B284-72CE4CDED216}" srcOrd="5" destOrd="0" presId="urn:microsoft.com/office/officeart/2008/layout/LinedList"/>
    <dgm:cxn modelId="{33F4B1D1-1568-4CF0-99A3-A1E41BAC540A}" type="presParOf" srcId="{3FCDA43C-D2A3-4459-AE18-352BA6B9C51E}" destId="{F6268FC3-697B-487B-8504-6076173E9219}" srcOrd="6" destOrd="0" presId="urn:microsoft.com/office/officeart/2008/layout/LinedList"/>
    <dgm:cxn modelId="{A4A85BB7-5DCA-4576-B547-845354726505}" type="presParOf" srcId="{3FCDA43C-D2A3-4459-AE18-352BA6B9C51E}" destId="{44835965-1B7B-4AA8-864D-F9D809C86991}" srcOrd="7" destOrd="0" presId="urn:microsoft.com/office/officeart/2008/layout/LinedList"/>
    <dgm:cxn modelId="{2D418E86-6E96-456D-95B2-50CF38F8B06E}" type="presParOf" srcId="{44835965-1B7B-4AA8-864D-F9D809C86991}" destId="{C15D914A-F2EE-4E95-9723-890055761F69}" srcOrd="0" destOrd="0" presId="urn:microsoft.com/office/officeart/2008/layout/LinedList"/>
    <dgm:cxn modelId="{AA0DE0D7-ACD8-4468-A2D3-B884C725112F}" type="presParOf" srcId="{44835965-1B7B-4AA8-864D-F9D809C86991}" destId="{E846287C-7B97-43E8-8E35-78555E972460}" srcOrd="1" destOrd="0" presId="urn:microsoft.com/office/officeart/2008/layout/LinedList"/>
    <dgm:cxn modelId="{FB3F177A-3CD2-4AF0-8F82-6D53EA8F4407}" type="presParOf" srcId="{44835965-1B7B-4AA8-864D-F9D809C86991}" destId="{F024ABA2-ADEE-447E-8CA7-7F5CD2C96E63}" srcOrd="2" destOrd="0" presId="urn:microsoft.com/office/officeart/2008/layout/LinedList"/>
    <dgm:cxn modelId="{F78D4128-B664-4EBC-81D7-A188AD67DEC0}" type="presParOf" srcId="{3FCDA43C-D2A3-4459-AE18-352BA6B9C51E}" destId="{BE439C38-4261-4449-A37E-B00D00D97654}" srcOrd="8" destOrd="0" presId="urn:microsoft.com/office/officeart/2008/layout/LinedList"/>
    <dgm:cxn modelId="{77B0F9A0-C6CE-48B2-9E6F-244348FC734F}" type="presParOf" srcId="{3FCDA43C-D2A3-4459-AE18-352BA6B9C51E}" destId="{E6F5D69A-B2A9-4F9B-A157-C1F8C7B00D7D}" srcOrd="9" destOrd="0" presId="urn:microsoft.com/office/officeart/2008/layout/LinedList"/>
    <dgm:cxn modelId="{8AABE79A-CB2F-4DD4-95F6-23857BFA64C2}" type="presParOf" srcId="{3FCDA43C-D2A3-4459-AE18-352BA6B9C51E}" destId="{1813348C-372A-49D5-ABB6-962D9BDDBEDF}" srcOrd="10" destOrd="0" presId="urn:microsoft.com/office/officeart/2008/layout/LinedList"/>
    <dgm:cxn modelId="{F3F80550-943D-4EE1-ACF2-3E8FA2C473DC}" type="presParOf" srcId="{1813348C-372A-49D5-ABB6-962D9BDDBEDF}" destId="{D3BF6993-7A66-4457-8E68-4EA4B8B27355}" srcOrd="0" destOrd="0" presId="urn:microsoft.com/office/officeart/2008/layout/LinedList"/>
    <dgm:cxn modelId="{62F4E452-CF1C-401F-9310-8B0F006DFC1F}" type="presParOf" srcId="{1813348C-372A-49D5-ABB6-962D9BDDBEDF}" destId="{8DAA7C65-B9D2-463E-914F-7C9BDA16DC90}" srcOrd="1" destOrd="0" presId="urn:microsoft.com/office/officeart/2008/layout/LinedList"/>
    <dgm:cxn modelId="{F0F972D2-E796-4E2B-BDC7-0B0BFDF620CB}" type="presParOf" srcId="{1813348C-372A-49D5-ABB6-962D9BDDBEDF}" destId="{76DA63D3-34E2-44FC-9F6B-B60D66645AFA}" srcOrd="2" destOrd="0" presId="urn:microsoft.com/office/officeart/2008/layout/LinedList"/>
    <dgm:cxn modelId="{33FB1B02-873D-48FD-93A3-640CC4AB4991}" type="presParOf" srcId="{3FCDA43C-D2A3-4459-AE18-352BA6B9C51E}" destId="{2B3FDF37-6071-409A-A4AC-DC7D952202AA}" srcOrd="11" destOrd="0" presId="urn:microsoft.com/office/officeart/2008/layout/LinedList"/>
    <dgm:cxn modelId="{6403B9FC-1A0C-4F68-969B-D83319B69597}" type="presParOf" srcId="{3FCDA43C-D2A3-4459-AE18-352BA6B9C51E}" destId="{468171A3-4613-41DC-81B7-EB22F3CC6457}" srcOrd="12" destOrd="0" presId="urn:microsoft.com/office/officeart/2008/layout/LinedList"/>
    <dgm:cxn modelId="{5806FCF5-4E84-4FDA-B657-A361FAA34698}" type="presParOf" srcId="{3FCDA43C-D2A3-4459-AE18-352BA6B9C51E}" destId="{23AD0835-6734-42BD-8D51-91E0CB098222}" srcOrd="13" destOrd="0" presId="urn:microsoft.com/office/officeart/2008/layout/LinedList"/>
    <dgm:cxn modelId="{083C4DFC-F5BF-4456-8B58-AEA5AE8AF1C3}" type="presParOf" srcId="{23AD0835-6734-42BD-8D51-91E0CB098222}" destId="{D8C28223-DD9C-4F43-A0DD-9CF49580082E}" srcOrd="0" destOrd="0" presId="urn:microsoft.com/office/officeart/2008/layout/LinedList"/>
    <dgm:cxn modelId="{1EDFF83B-AF60-4312-80BA-67E86C56A27A}" type="presParOf" srcId="{23AD0835-6734-42BD-8D51-91E0CB098222}" destId="{6F9E1FB4-801B-409F-A5E5-3F4885858DB4}" srcOrd="1" destOrd="0" presId="urn:microsoft.com/office/officeart/2008/layout/LinedList"/>
    <dgm:cxn modelId="{7E67B16F-35A4-4855-9F80-EE878A2644B3}" type="presParOf" srcId="{23AD0835-6734-42BD-8D51-91E0CB098222}" destId="{5ABFC9A3-F417-41E1-B212-6C84F423CB78}" srcOrd="2" destOrd="0" presId="urn:microsoft.com/office/officeart/2008/layout/LinedList"/>
    <dgm:cxn modelId="{3959107C-AA71-4FAC-84A4-948A6DD89B89}" type="presParOf" srcId="{3FCDA43C-D2A3-4459-AE18-352BA6B9C51E}" destId="{B12B9AAA-74FF-4D77-B793-D5E35E8FC187}" srcOrd="14" destOrd="0" presId="urn:microsoft.com/office/officeart/2008/layout/LinedList"/>
    <dgm:cxn modelId="{D1653825-1B41-48D1-9A20-0688840E9F75}" type="presParOf" srcId="{3FCDA43C-D2A3-4459-AE18-352BA6B9C51E}" destId="{90199FF0-AFEE-4766-85CB-8A7A520E91E4}" srcOrd="15" destOrd="0" presId="urn:microsoft.com/office/officeart/2008/layout/LinedList"/>
    <dgm:cxn modelId="{628A9CBD-853D-4C2E-ACA5-604FAA0395FE}" type="presParOf" srcId="{3FCDA43C-D2A3-4459-AE18-352BA6B9C51E}" destId="{10A0C6DD-535C-4BAB-B581-7EADF2D6FE89}" srcOrd="16" destOrd="0" presId="urn:microsoft.com/office/officeart/2008/layout/LinedList"/>
    <dgm:cxn modelId="{10D30793-D53D-4215-AA3F-C0B4EF4FB8A7}" type="presParOf" srcId="{10A0C6DD-535C-4BAB-B581-7EADF2D6FE89}" destId="{DBF41FB5-4867-4E89-9A4B-98A0819493AF}" srcOrd="0" destOrd="0" presId="urn:microsoft.com/office/officeart/2008/layout/LinedList"/>
    <dgm:cxn modelId="{06E1D219-113A-4A47-8BCE-E1527AA05F58}" type="presParOf" srcId="{10A0C6DD-535C-4BAB-B581-7EADF2D6FE89}" destId="{97B6DE0C-D09E-4F3E-A10B-CC81E3F88606}" srcOrd="1" destOrd="0" presId="urn:microsoft.com/office/officeart/2008/layout/LinedList"/>
    <dgm:cxn modelId="{3ADAD932-AE23-417A-9B43-E829B2599D85}" type="presParOf" srcId="{10A0C6DD-535C-4BAB-B581-7EADF2D6FE89}" destId="{1DDA9F01-AAF5-4E2B-8689-712EC21D1F46}" srcOrd="2" destOrd="0" presId="urn:microsoft.com/office/officeart/2008/layout/LinedList"/>
    <dgm:cxn modelId="{B250CF79-F9EB-4B1D-A77F-E973BACC2C2B}" type="presParOf" srcId="{3FCDA43C-D2A3-4459-AE18-352BA6B9C51E}" destId="{0F5A5653-262F-43C5-9D31-61E1EA1D0673}" srcOrd="17" destOrd="0" presId="urn:microsoft.com/office/officeart/2008/layout/LinedList"/>
    <dgm:cxn modelId="{715D3437-B11E-4858-9FEB-F7675806A8C8}" type="presParOf" srcId="{3FCDA43C-D2A3-4459-AE18-352BA6B9C51E}" destId="{216A6BBC-7F5F-4131-9A49-5CA3797A3B54}" srcOrd="18" destOrd="0" presId="urn:microsoft.com/office/officeart/2008/layout/LinedList"/>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FE2133C9-62C3-4BE4-B821-EC4F3D9D5645}" type="doc">
      <dgm:prSet loTypeId="urn:microsoft.com/office/officeart/2008/layout/LinedList" loCatId="list" qsTypeId="urn:microsoft.com/office/officeart/2005/8/quickstyle/simple1" qsCatId="simple" csTypeId="urn:microsoft.com/office/officeart/2005/8/colors/accent1_2" csCatId="accent1" phldr="1"/>
      <dgm:spPr/>
      <dgm:t>
        <a:bodyPr/>
        <a:lstStyle/>
        <a:p>
          <a:endParaRPr lang="en-US"/>
        </a:p>
      </dgm:t>
    </dgm:pt>
    <dgm:pt modelId="{6625E190-2A31-4577-838B-F272B30C8328}">
      <dgm:prSet phldrT="[Text]"/>
      <dgm:spPr/>
      <dgm:t>
        <a:bodyPr/>
        <a:lstStyle/>
        <a:p>
          <a:r>
            <a:rPr lang="en-US"/>
            <a:t>Porter's Five Forces</a:t>
          </a:r>
        </a:p>
      </dgm:t>
    </dgm:pt>
    <dgm:pt modelId="{D07FC2AB-7CE2-4AC7-BCC1-446378F8372C}" type="parTrans" cxnId="{1F850842-3AE9-4D26-81E2-FD5632B7010B}">
      <dgm:prSet/>
      <dgm:spPr/>
      <dgm:t>
        <a:bodyPr/>
        <a:lstStyle/>
        <a:p>
          <a:endParaRPr lang="en-US"/>
        </a:p>
      </dgm:t>
    </dgm:pt>
    <dgm:pt modelId="{32101A0B-F39A-4CD3-AE46-39D080036D00}" type="sibTrans" cxnId="{1F850842-3AE9-4D26-81E2-FD5632B7010B}">
      <dgm:prSet/>
      <dgm:spPr/>
      <dgm:t>
        <a:bodyPr/>
        <a:lstStyle/>
        <a:p>
          <a:endParaRPr lang="en-US"/>
        </a:p>
      </dgm:t>
    </dgm:pt>
    <dgm:pt modelId="{A8FA70FF-B916-474D-92CC-F6E7F7FB40EE}">
      <dgm:prSet phldrT="[Text]"/>
      <dgm:spPr/>
      <dgm:t>
        <a:bodyPr/>
        <a:lstStyle/>
        <a:p>
          <a:r>
            <a:rPr lang="en-IN" b="1"/>
            <a:t>New entrants’ threats - </a:t>
          </a:r>
          <a:r>
            <a:rPr lang="en-IN"/>
            <a:t>There is a low entry level in the marketplace due to stern licensing policy barriers of the UK government which desist the penetration of a new company in the market. </a:t>
          </a:r>
          <a:endParaRPr lang="en-US"/>
        </a:p>
      </dgm:t>
    </dgm:pt>
    <dgm:pt modelId="{32031B2F-7010-45BA-8928-50C4DD03C923}" type="parTrans" cxnId="{30C75623-08D9-4322-B520-344480DF8AE7}">
      <dgm:prSet/>
      <dgm:spPr/>
      <dgm:t>
        <a:bodyPr/>
        <a:lstStyle/>
        <a:p>
          <a:endParaRPr lang="en-US"/>
        </a:p>
      </dgm:t>
    </dgm:pt>
    <dgm:pt modelId="{A94BE881-3E03-48C5-83E0-77A321ADEE7C}" type="sibTrans" cxnId="{30C75623-08D9-4322-B520-344480DF8AE7}">
      <dgm:prSet/>
      <dgm:spPr/>
      <dgm:t>
        <a:bodyPr/>
        <a:lstStyle/>
        <a:p>
          <a:endParaRPr lang="en-US"/>
        </a:p>
      </dgm:t>
    </dgm:pt>
    <dgm:pt modelId="{045F4145-8179-4A97-B471-778B004C5B3E}">
      <dgm:prSet/>
      <dgm:spPr/>
      <dgm:t>
        <a:bodyPr/>
        <a:lstStyle/>
        <a:p>
          <a:r>
            <a:rPr lang="en-IN" b="1"/>
            <a:t>Strength of Suppliers - </a:t>
          </a:r>
          <a:r>
            <a:rPr lang="en-IN"/>
            <a:t>The negotiation strength of supplier is low as the products or goods that are needed for the gambling operation are effortlessly accessible at several range of price. The marketplace is less focused because of the companies already have agreements with their suppliers. </a:t>
          </a:r>
        </a:p>
      </dgm:t>
    </dgm:pt>
    <dgm:pt modelId="{DDB4C0D1-C0DC-4F21-9CBC-FAAAD392A47D}" type="parTrans" cxnId="{A422423B-DE2A-498B-BE4B-F0CBBD23D3A2}">
      <dgm:prSet/>
      <dgm:spPr/>
      <dgm:t>
        <a:bodyPr/>
        <a:lstStyle/>
        <a:p>
          <a:endParaRPr lang="en-US"/>
        </a:p>
      </dgm:t>
    </dgm:pt>
    <dgm:pt modelId="{C32C15E3-C71D-4CB1-9B5B-95F96B95DDAF}" type="sibTrans" cxnId="{A422423B-DE2A-498B-BE4B-F0CBBD23D3A2}">
      <dgm:prSet/>
      <dgm:spPr/>
      <dgm:t>
        <a:bodyPr/>
        <a:lstStyle/>
        <a:p>
          <a:endParaRPr lang="en-US"/>
        </a:p>
      </dgm:t>
    </dgm:pt>
    <dgm:pt modelId="{6DE39514-D490-4D78-BE4C-63BEB1F0D611}">
      <dgm:prSet/>
      <dgm:spPr/>
      <dgm:t>
        <a:bodyPr/>
        <a:lstStyle/>
        <a:p>
          <a:r>
            <a:rPr lang="en-IN" b="1"/>
            <a:t>Negotiation strength of purchaser - </a:t>
          </a:r>
          <a:r>
            <a:rPr lang="en-IN"/>
            <a:t>The negotiation strength of the purchaser is very low and it is due to the profits in this sector is massive and the customers’ volume is also maximum. Hence, the possibility of the customer dissatisfaction is very low and thus the customers who are making less money would otherwise go to another firm (Huang, 2019) </a:t>
          </a:r>
        </a:p>
      </dgm:t>
    </dgm:pt>
    <dgm:pt modelId="{53E2284F-C465-4A8F-8A9C-3DBBFFA9CBAC}" type="parTrans" cxnId="{590F2093-F457-464B-A5A9-3074280CCA3F}">
      <dgm:prSet/>
      <dgm:spPr/>
      <dgm:t>
        <a:bodyPr/>
        <a:lstStyle/>
        <a:p>
          <a:endParaRPr lang="en-US"/>
        </a:p>
      </dgm:t>
    </dgm:pt>
    <dgm:pt modelId="{8AF48657-8BA1-4F88-9574-97257C269846}" type="sibTrans" cxnId="{590F2093-F457-464B-A5A9-3074280CCA3F}">
      <dgm:prSet/>
      <dgm:spPr/>
      <dgm:t>
        <a:bodyPr/>
        <a:lstStyle/>
        <a:p>
          <a:endParaRPr lang="en-US"/>
        </a:p>
      </dgm:t>
    </dgm:pt>
    <dgm:pt modelId="{F87E97B6-ACC6-433C-B984-1C112ECDD4D9}">
      <dgm:prSet/>
      <dgm:spPr/>
      <dgm:t>
        <a:bodyPr/>
        <a:lstStyle/>
        <a:p>
          <a:r>
            <a:rPr lang="en-IN" b="1"/>
            <a:t>Substitution threats - </a:t>
          </a:r>
          <a:r>
            <a:rPr lang="en-IN"/>
            <a:t>The products and services given by the companies in this sector are the leading aspects that develop the substitution threats. The companies that are functioning in the sector give same product and services, however the demand and tastes of the customers is a main factor that encourages the substitute threats. </a:t>
          </a:r>
        </a:p>
      </dgm:t>
    </dgm:pt>
    <dgm:pt modelId="{571E6D3D-571D-4754-ADEF-80DDA8906E74}" type="parTrans" cxnId="{2BFBC40C-6B32-440B-BDEF-58A046819199}">
      <dgm:prSet/>
      <dgm:spPr/>
      <dgm:t>
        <a:bodyPr/>
        <a:lstStyle/>
        <a:p>
          <a:endParaRPr lang="en-US"/>
        </a:p>
      </dgm:t>
    </dgm:pt>
    <dgm:pt modelId="{9C332FE4-598A-425C-9736-75ABCEEADA46}" type="sibTrans" cxnId="{2BFBC40C-6B32-440B-BDEF-58A046819199}">
      <dgm:prSet/>
      <dgm:spPr/>
      <dgm:t>
        <a:bodyPr/>
        <a:lstStyle/>
        <a:p>
          <a:endParaRPr lang="en-US"/>
        </a:p>
      </dgm:t>
    </dgm:pt>
    <dgm:pt modelId="{0056F401-11A2-4621-AA48-052BE75F37BF}">
      <dgm:prSet/>
      <dgm:spPr/>
      <dgm:t>
        <a:bodyPr/>
        <a:lstStyle/>
        <a:p>
          <a:r>
            <a:rPr lang="en-IN" b="1"/>
            <a:t>Competitors’ rivalry - </a:t>
          </a:r>
          <a:r>
            <a:rPr lang="en-IN"/>
            <a:t>The competition among the competitors in the gambling sector is high and it is due to several companies functioning in the sector have different competition modes. The services that are given by the gambling is a dominant aspect strengthen the competition in the sector. Each company functioning in the sector has its diverse characteristic which is copied by several companies (Lewis, 2017). </a:t>
          </a:r>
        </a:p>
      </dgm:t>
    </dgm:pt>
    <dgm:pt modelId="{A0AB2933-ACCB-4CF5-83FF-38568AA020D0}" type="parTrans" cxnId="{A0964E27-0B33-447F-AB0B-61EDA07AF256}">
      <dgm:prSet/>
      <dgm:spPr/>
      <dgm:t>
        <a:bodyPr/>
        <a:lstStyle/>
        <a:p>
          <a:endParaRPr lang="en-US"/>
        </a:p>
      </dgm:t>
    </dgm:pt>
    <dgm:pt modelId="{1F26D078-3093-457B-B18E-E56DD459D538}" type="sibTrans" cxnId="{A0964E27-0B33-447F-AB0B-61EDA07AF256}">
      <dgm:prSet/>
      <dgm:spPr/>
      <dgm:t>
        <a:bodyPr/>
        <a:lstStyle/>
        <a:p>
          <a:endParaRPr lang="en-US"/>
        </a:p>
      </dgm:t>
    </dgm:pt>
    <dgm:pt modelId="{844F3261-713E-44DD-B5D9-99E0EB7F6D54}" type="pres">
      <dgm:prSet presAssocID="{FE2133C9-62C3-4BE4-B821-EC4F3D9D5645}" presName="vert0" presStyleCnt="0">
        <dgm:presLayoutVars>
          <dgm:dir/>
          <dgm:animOne val="branch"/>
          <dgm:animLvl val="lvl"/>
        </dgm:presLayoutVars>
      </dgm:prSet>
      <dgm:spPr/>
    </dgm:pt>
    <dgm:pt modelId="{D2BC3A6E-8912-4005-A0A6-94647F4E3A88}" type="pres">
      <dgm:prSet presAssocID="{6625E190-2A31-4577-838B-F272B30C8328}" presName="thickLine" presStyleLbl="alignNode1" presStyleIdx="0" presStyleCnt="1"/>
      <dgm:spPr/>
    </dgm:pt>
    <dgm:pt modelId="{458E2992-EE8A-42C0-B301-61B88EEA7229}" type="pres">
      <dgm:prSet presAssocID="{6625E190-2A31-4577-838B-F272B30C8328}" presName="horz1" presStyleCnt="0"/>
      <dgm:spPr/>
    </dgm:pt>
    <dgm:pt modelId="{97F5E98D-BED0-4951-9808-A72177211EAD}" type="pres">
      <dgm:prSet presAssocID="{6625E190-2A31-4577-838B-F272B30C8328}" presName="tx1" presStyleLbl="revTx" presStyleIdx="0" presStyleCnt="6"/>
      <dgm:spPr/>
    </dgm:pt>
    <dgm:pt modelId="{5882494A-3C9F-4E89-9012-0891B7C5EBE9}" type="pres">
      <dgm:prSet presAssocID="{6625E190-2A31-4577-838B-F272B30C8328}" presName="vert1" presStyleCnt="0"/>
      <dgm:spPr/>
    </dgm:pt>
    <dgm:pt modelId="{8E09672C-974B-474A-88AF-0A3E7DA29E49}" type="pres">
      <dgm:prSet presAssocID="{A8FA70FF-B916-474D-92CC-F6E7F7FB40EE}" presName="vertSpace2a" presStyleCnt="0"/>
      <dgm:spPr/>
    </dgm:pt>
    <dgm:pt modelId="{F6029A11-BF5C-4A6A-8CA1-917600FA5C79}" type="pres">
      <dgm:prSet presAssocID="{A8FA70FF-B916-474D-92CC-F6E7F7FB40EE}" presName="horz2" presStyleCnt="0"/>
      <dgm:spPr/>
    </dgm:pt>
    <dgm:pt modelId="{564F9E71-7528-4CD5-90CE-9BBB901B05F0}" type="pres">
      <dgm:prSet presAssocID="{A8FA70FF-B916-474D-92CC-F6E7F7FB40EE}" presName="horzSpace2" presStyleCnt="0"/>
      <dgm:spPr/>
    </dgm:pt>
    <dgm:pt modelId="{4B6197B7-5824-490D-A5D9-29C2BDCBD570}" type="pres">
      <dgm:prSet presAssocID="{A8FA70FF-B916-474D-92CC-F6E7F7FB40EE}" presName="tx2" presStyleLbl="revTx" presStyleIdx="1" presStyleCnt="6"/>
      <dgm:spPr/>
    </dgm:pt>
    <dgm:pt modelId="{D6EC4946-064A-43CD-A7D6-ADAE00A5C6A8}" type="pres">
      <dgm:prSet presAssocID="{A8FA70FF-B916-474D-92CC-F6E7F7FB40EE}" presName="vert2" presStyleCnt="0"/>
      <dgm:spPr/>
    </dgm:pt>
    <dgm:pt modelId="{E29D21D3-DC01-4993-A837-DA94E6F701C3}" type="pres">
      <dgm:prSet presAssocID="{A8FA70FF-B916-474D-92CC-F6E7F7FB40EE}" presName="thinLine2b" presStyleLbl="callout" presStyleIdx="0" presStyleCnt="5"/>
      <dgm:spPr/>
    </dgm:pt>
    <dgm:pt modelId="{07E1709E-AD94-491B-A055-ECDCB91E93E7}" type="pres">
      <dgm:prSet presAssocID="{A8FA70FF-B916-474D-92CC-F6E7F7FB40EE}" presName="vertSpace2b" presStyleCnt="0"/>
      <dgm:spPr/>
    </dgm:pt>
    <dgm:pt modelId="{146A9967-EEB8-4328-8FA0-53DFA65B6690}" type="pres">
      <dgm:prSet presAssocID="{045F4145-8179-4A97-B471-778B004C5B3E}" presName="horz2" presStyleCnt="0"/>
      <dgm:spPr/>
    </dgm:pt>
    <dgm:pt modelId="{A1781C0D-7B1A-45D0-B47B-F0B06BB29D2A}" type="pres">
      <dgm:prSet presAssocID="{045F4145-8179-4A97-B471-778B004C5B3E}" presName="horzSpace2" presStyleCnt="0"/>
      <dgm:spPr/>
    </dgm:pt>
    <dgm:pt modelId="{C70D9F2E-75B0-4AB7-B518-CF7B91CD91D9}" type="pres">
      <dgm:prSet presAssocID="{045F4145-8179-4A97-B471-778B004C5B3E}" presName="tx2" presStyleLbl="revTx" presStyleIdx="2" presStyleCnt="6"/>
      <dgm:spPr/>
    </dgm:pt>
    <dgm:pt modelId="{E4F88E5D-C9FD-4CC5-90BC-5EA950EA48D3}" type="pres">
      <dgm:prSet presAssocID="{045F4145-8179-4A97-B471-778B004C5B3E}" presName="vert2" presStyleCnt="0"/>
      <dgm:spPr/>
    </dgm:pt>
    <dgm:pt modelId="{2FC979F8-E041-4FC7-B178-22BB86287DCE}" type="pres">
      <dgm:prSet presAssocID="{045F4145-8179-4A97-B471-778B004C5B3E}" presName="thinLine2b" presStyleLbl="callout" presStyleIdx="1" presStyleCnt="5"/>
      <dgm:spPr/>
    </dgm:pt>
    <dgm:pt modelId="{E584A13A-EC15-41BB-B0C8-FC35D1E3897F}" type="pres">
      <dgm:prSet presAssocID="{045F4145-8179-4A97-B471-778B004C5B3E}" presName="vertSpace2b" presStyleCnt="0"/>
      <dgm:spPr/>
    </dgm:pt>
    <dgm:pt modelId="{5D416604-FACE-4D5B-BD08-6FC7DF69E0F4}" type="pres">
      <dgm:prSet presAssocID="{6DE39514-D490-4D78-BE4C-63BEB1F0D611}" presName="horz2" presStyleCnt="0"/>
      <dgm:spPr/>
    </dgm:pt>
    <dgm:pt modelId="{3A34118D-ECA4-4788-B690-C9EFD25D4730}" type="pres">
      <dgm:prSet presAssocID="{6DE39514-D490-4D78-BE4C-63BEB1F0D611}" presName="horzSpace2" presStyleCnt="0"/>
      <dgm:spPr/>
    </dgm:pt>
    <dgm:pt modelId="{EDC10D88-2B4B-47F2-8AF2-31CD0F3D08A3}" type="pres">
      <dgm:prSet presAssocID="{6DE39514-D490-4D78-BE4C-63BEB1F0D611}" presName="tx2" presStyleLbl="revTx" presStyleIdx="3" presStyleCnt="6"/>
      <dgm:spPr/>
    </dgm:pt>
    <dgm:pt modelId="{4771E3F5-8412-4369-921D-5DAE6F76AFA5}" type="pres">
      <dgm:prSet presAssocID="{6DE39514-D490-4D78-BE4C-63BEB1F0D611}" presName="vert2" presStyleCnt="0"/>
      <dgm:spPr/>
    </dgm:pt>
    <dgm:pt modelId="{AA27F2C8-E6A6-4CCA-8AC4-DC4A0FDC8E93}" type="pres">
      <dgm:prSet presAssocID="{6DE39514-D490-4D78-BE4C-63BEB1F0D611}" presName="thinLine2b" presStyleLbl="callout" presStyleIdx="2" presStyleCnt="5"/>
      <dgm:spPr/>
    </dgm:pt>
    <dgm:pt modelId="{E9AD415B-9832-4EC4-9CFA-7D26E094EE81}" type="pres">
      <dgm:prSet presAssocID="{6DE39514-D490-4D78-BE4C-63BEB1F0D611}" presName="vertSpace2b" presStyleCnt="0"/>
      <dgm:spPr/>
    </dgm:pt>
    <dgm:pt modelId="{6A1DBEE7-97AB-4CC4-BCEB-B8566419729A}" type="pres">
      <dgm:prSet presAssocID="{F87E97B6-ACC6-433C-B984-1C112ECDD4D9}" presName="horz2" presStyleCnt="0"/>
      <dgm:spPr/>
    </dgm:pt>
    <dgm:pt modelId="{8C1F2C63-4150-443A-BFE1-0ED0BCCE622B}" type="pres">
      <dgm:prSet presAssocID="{F87E97B6-ACC6-433C-B984-1C112ECDD4D9}" presName="horzSpace2" presStyleCnt="0"/>
      <dgm:spPr/>
    </dgm:pt>
    <dgm:pt modelId="{D0ACDA6C-B9DF-4D5F-96F2-C5DD031277D0}" type="pres">
      <dgm:prSet presAssocID="{F87E97B6-ACC6-433C-B984-1C112ECDD4D9}" presName="tx2" presStyleLbl="revTx" presStyleIdx="4" presStyleCnt="6"/>
      <dgm:spPr/>
    </dgm:pt>
    <dgm:pt modelId="{1BF82523-31CC-4714-88F4-929907C35496}" type="pres">
      <dgm:prSet presAssocID="{F87E97B6-ACC6-433C-B984-1C112ECDD4D9}" presName="vert2" presStyleCnt="0"/>
      <dgm:spPr/>
    </dgm:pt>
    <dgm:pt modelId="{62728823-393A-4DD5-BC68-C44B99A64173}" type="pres">
      <dgm:prSet presAssocID="{F87E97B6-ACC6-433C-B984-1C112ECDD4D9}" presName="thinLine2b" presStyleLbl="callout" presStyleIdx="3" presStyleCnt="5"/>
      <dgm:spPr/>
    </dgm:pt>
    <dgm:pt modelId="{CCBB4905-8F99-4017-98D4-61BF5CE322BD}" type="pres">
      <dgm:prSet presAssocID="{F87E97B6-ACC6-433C-B984-1C112ECDD4D9}" presName="vertSpace2b" presStyleCnt="0"/>
      <dgm:spPr/>
    </dgm:pt>
    <dgm:pt modelId="{E0CA0D1F-4C05-4059-AFD7-3ADCB1CAB6A2}" type="pres">
      <dgm:prSet presAssocID="{0056F401-11A2-4621-AA48-052BE75F37BF}" presName="horz2" presStyleCnt="0"/>
      <dgm:spPr/>
    </dgm:pt>
    <dgm:pt modelId="{3C5B1D9E-2E0C-4029-B928-7E1B92B75751}" type="pres">
      <dgm:prSet presAssocID="{0056F401-11A2-4621-AA48-052BE75F37BF}" presName="horzSpace2" presStyleCnt="0"/>
      <dgm:spPr/>
    </dgm:pt>
    <dgm:pt modelId="{6EA65C68-8DF2-4EF7-B919-4E3CE7598870}" type="pres">
      <dgm:prSet presAssocID="{0056F401-11A2-4621-AA48-052BE75F37BF}" presName="tx2" presStyleLbl="revTx" presStyleIdx="5" presStyleCnt="6"/>
      <dgm:spPr/>
    </dgm:pt>
    <dgm:pt modelId="{181C0DA1-BF8B-4BDD-99EE-5194136D5FEA}" type="pres">
      <dgm:prSet presAssocID="{0056F401-11A2-4621-AA48-052BE75F37BF}" presName="vert2" presStyleCnt="0"/>
      <dgm:spPr/>
    </dgm:pt>
    <dgm:pt modelId="{451EB83A-B32A-4B6D-927A-B37C9EEC6FF7}" type="pres">
      <dgm:prSet presAssocID="{0056F401-11A2-4621-AA48-052BE75F37BF}" presName="thinLine2b" presStyleLbl="callout" presStyleIdx="4" presStyleCnt="5"/>
      <dgm:spPr/>
    </dgm:pt>
    <dgm:pt modelId="{B7D93DAE-DB64-495C-B2E3-28117CE543F5}" type="pres">
      <dgm:prSet presAssocID="{0056F401-11A2-4621-AA48-052BE75F37BF}" presName="vertSpace2b" presStyleCnt="0"/>
      <dgm:spPr/>
    </dgm:pt>
  </dgm:ptLst>
  <dgm:cxnLst>
    <dgm:cxn modelId="{2BFBC40C-6B32-440B-BDEF-58A046819199}" srcId="{6625E190-2A31-4577-838B-F272B30C8328}" destId="{F87E97B6-ACC6-433C-B984-1C112ECDD4D9}" srcOrd="3" destOrd="0" parTransId="{571E6D3D-571D-4754-ADEF-80DDA8906E74}" sibTransId="{9C332FE4-598A-425C-9736-75ABCEEADA46}"/>
    <dgm:cxn modelId="{30C75623-08D9-4322-B520-344480DF8AE7}" srcId="{6625E190-2A31-4577-838B-F272B30C8328}" destId="{A8FA70FF-B916-474D-92CC-F6E7F7FB40EE}" srcOrd="0" destOrd="0" parTransId="{32031B2F-7010-45BA-8928-50C4DD03C923}" sibTransId="{A94BE881-3E03-48C5-83E0-77A321ADEE7C}"/>
    <dgm:cxn modelId="{A0964E27-0B33-447F-AB0B-61EDA07AF256}" srcId="{6625E190-2A31-4577-838B-F272B30C8328}" destId="{0056F401-11A2-4621-AA48-052BE75F37BF}" srcOrd="4" destOrd="0" parTransId="{A0AB2933-ACCB-4CF5-83FF-38568AA020D0}" sibTransId="{1F26D078-3093-457B-B18E-E56DD459D538}"/>
    <dgm:cxn modelId="{C5A91B33-0B78-4BC8-98E9-2A0EE35DCAD2}" type="presOf" srcId="{A8FA70FF-B916-474D-92CC-F6E7F7FB40EE}" destId="{4B6197B7-5824-490D-A5D9-29C2BDCBD570}" srcOrd="0" destOrd="0" presId="urn:microsoft.com/office/officeart/2008/layout/LinedList"/>
    <dgm:cxn modelId="{ED4B733A-D839-4476-A621-16CA2371E238}" type="presOf" srcId="{FE2133C9-62C3-4BE4-B821-EC4F3D9D5645}" destId="{844F3261-713E-44DD-B5D9-99E0EB7F6D54}" srcOrd="0" destOrd="0" presId="urn:microsoft.com/office/officeart/2008/layout/LinedList"/>
    <dgm:cxn modelId="{A422423B-DE2A-498B-BE4B-F0CBBD23D3A2}" srcId="{6625E190-2A31-4577-838B-F272B30C8328}" destId="{045F4145-8179-4A97-B471-778B004C5B3E}" srcOrd="1" destOrd="0" parTransId="{DDB4C0D1-C0DC-4F21-9CBC-FAAAD392A47D}" sibTransId="{C32C15E3-C71D-4CB1-9B5B-95F96B95DDAF}"/>
    <dgm:cxn modelId="{1F850842-3AE9-4D26-81E2-FD5632B7010B}" srcId="{FE2133C9-62C3-4BE4-B821-EC4F3D9D5645}" destId="{6625E190-2A31-4577-838B-F272B30C8328}" srcOrd="0" destOrd="0" parTransId="{D07FC2AB-7CE2-4AC7-BCC1-446378F8372C}" sibTransId="{32101A0B-F39A-4CD3-AE46-39D080036D00}"/>
    <dgm:cxn modelId="{A612A86D-3A1C-428F-8518-3A1FB6585032}" type="presOf" srcId="{F87E97B6-ACC6-433C-B984-1C112ECDD4D9}" destId="{D0ACDA6C-B9DF-4D5F-96F2-C5DD031277D0}" srcOrd="0" destOrd="0" presId="urn:microsoft.com/office/officeart/2008/layout/LinedList"/>
    <dgm:cxn modelId="{760BDE4D-BF5F-468C-BB41-76E3CF5EBB90}" type="presOf" srcId="{6DE39514-D490-4D78-BE4C-63BEB1F0D611}" destId="{EDC10D88-2B4B-47F2-8AF2-31CD0F3D08A3}" srcOrd="0" destOrd="0" presId="urn:microsoft.com/office/officeart/2008/layout/LinedList"/>
    <dgm:cxn modelId="{F174A478-B80D-4993-AE0B-5745990EE15B}" type="presOf" srcId="{0056F401-11A2-4621-AA48-052BE75F37BF}" destId="{6EA65C68-8DF2-4EF7-B919-4E3CE7598870}" srcOrd="0" destOrd="0" presId="urn:microsoft.com/office/officeart/2008/layout/LinedList"/>
    <dgm:cxn modelId="{590F2093-F457-464B-A5A9-3074280CCA3F}" srcId="{6625E190-2A31-4577-838B-F272B30C8328}" destId="{6DE39514-D490-4D78-BE4C-63BEB1F0D611}" srcOrd="2" destOrd="0" parTransId="{53E2284F-C465-4A8F-8A9C-3DBBFFA9CBAC}" sibTransId="{8AF48657-8BA1-4F88-9574-97257C269846}"/>
    <dgm:cxn modelId="{DB376CB6-4352-42A8-9A6A-C78C62697900}" type="presOf" srcId="{6625E190-2A31-4577-838B-F272B30C8328}" destId="{97F5E98D-BED0-4951-9808-A72177211EAD}" srcOrd="0" destOrd="0" presId="urn:microsoft.com/office/officeart/2008/layout/LinedList"/>
    <dgm:cxn modelId="{743B3EE5-4815-48E2-B093-49B865F77C6C}" type="presOf" srcId="{045F4145-8179-4A97-B471-778B004C5B3E}" destId="{C70D9F2E-75B0-4AB7-B518-CF7B91CD91D9}" srcOrd="0" destOrd="0" presId="urn:microsoft.com/office/officeart/2008/layout/LinedList"/>
    <dgm:cxn modelId="{7B18D943-D820-4AEB-982C-F9C1FF68D6AB}" type="presParOf" srcId="{844F3261-713E-44DD-B5D9-99E0EB7F6D54}" destId="{D2BC3A6E-8912-4005-A0A6-94647F4E3A88}" srcOrd="0" destOrd="0" presId="urn:microsoft.com/office/officeart/2008/layout/LinedList"/>
    <dgm:cxn modelId="{A7763F26-33C2-4D3E-A7AA-2A9BA6809B2E}" type="presParOf" srcId="{844F3261-713E-44DD-B5D9-99E0EB7F6D54}" destId="{458E2992-EE8A-42C0-B301-61B88EEA7229}" srcOrd="1" destOrd="0" presId="urn:microsoft.com/office/officeart/2008/layout/LinedList"/>
    <dgm:cxn modelId="{D16451CE-1C5D-4D7A-AED4-3E77443E6FC4}" type="presParOf" srcId="{458E2992-EE8A-42C0-B301-61B88EEA7229}" destId="{97F5E98D-BED0-4951-9808-A72177211EAD}" srcOrd="0" destOrd="0" presId="urn:microsoft.com/office/officeart/2008/layout/LinedList"/>
    <dgm:cxn modelId="{AC661089-B984-407A-82B0-90689BD5AD9E}" type="presParOf" srcId="{458E2992-EE8A-42C0-B301-61B88EEA7229}" destId="{5882494A-3C9F-4E89-9012-0891B7C5EBE9}" srcOrd="1" destOrd="0" presId="urn:microsoft.com/office/officeart/2008/layout/LinedList"/>
    <dgm:cxn modelId="{B80767CB-DFCD-41E7-902F-D900B3138459}" type="presParOf" srcId="{5882494A-3C9F-4E89-9012-0891B7C5EBE9}" destId="{8E09672C-974B-474A-88AF-0A3E7DA29E49}" srcOrd="0" destOrd="0" presId="urn:microsoft.com/office/officeart/2008/layout/LinedList"/>
    <dgm:cxn modelId="{9D8EFBF7-9586-4652-BFF3-C6125BD09563}" type="presParOf" srcId="{5882494A-3C9F-4E89-9012-0891B7C5EBE9}" destId="{F6029A11-BF5C-4A6A-8CA1-917600FA5C79}" srcOrd="1" destOrd="0" presId="urn:microsoft.com/office/officeart/2008/layout/LinedList"/>
    <dgm:cxn modelId="{FE507D27-092C-435A-B28F-31EE21482480}" type="presParOf" srcId="{F6029A11-BF5C-4A6A-8CA1-917600FA5C79}" destId="{564F9E71-7528-4CD5-90CE-9BBB901B05F0}" srcOrd="0" destOrd="0" presId="urn:microsoft.com/office/officeart/2008/layout/LinedList"/>
    <dgm:cxn modelId="{B4289592-379D-4054-A64C-58730FBCA9D2}" type="presParOf" srcId="{F6029A11-BF5C-4A6A-8CA1-917600FA5C79}" destId="{4B6197B7-5824-490D-A5D9-29C2BDCBD570}" srcOrd="1" destOrd="0" presId="urn:microsoft.com/office/officeart/2008/layout/LinedList"/>
    <dgm:cxn modelId="{5A2980BB-D515-450D-A692-B528CA6A3052}" type="presParOf" srcId="{F6029A11-BF5C-4A6A-8CA1-917600FA5C79}" destId="{D6EC4946-064A-43CD-A7D6-ADAE00A5C6A8}" srcOrd="2" destOrd="0" presId="urn:microsoft.com/office/officeart/2008/layout/LinedList"/>
    <dgm:cxn modelId="{6DBFD03A-842D-4667-AC2D-30DCD5C0BECB}" type="presParOf" srcId="{5882494A-3C9F-4E89-9012-0891B7C5EBE9}" destId="{E29D21D3-DC01-4993-A837-DA94E6F701C3}" srcOrd="2" destOrd="0" presId="urn:microsoft.com/office/officeart/2008/layout/LinedList"/>
    <dgm:cxn modelId="{59540079-CDB0-4E10-93B5-39B7BA00AA9F}" type="presParOf" srcId="{5882494A-3C9F-4E89-9012-0891B7C5EBE9}" destId="{07E1709E-AD94-491B-A055-ECDCB91E93E7}" srcOrd="3" destOrd="0" presId="urn:microsoft.com/office/officeart/2008/layout/LinedList"/>
    <dgm:cxn modelId="{8B5082B4-2A41-4120-803C-D6F4AB9AB392}" type="presParOf" srcId="{5882494A-3C9F-4E89-9012-0891B7C5EBE9}" destId="{146A9967-EEB8-4328-8FA0-53DFA65B6690}" srcOrd="4" destOrd="0" presId="urn:microsoft.com/office/officeart/2008/layout/LinedList"/>
    <dgm:cxn modelId="{D080DC4C-082A-4B10-B948-8119B94AEF6A}" type="presParOf" srcId="{146A9967-EEB8-4328-8FA0-53DFA65B6690}" destId="{A1781C0D-7B1A-45D0-B47B-F0B06BB29D2A}" srcOrd="0" destOrd="0" presId="urn:microsoft.com/office/officeart/2008/layout/LinedList"/>
    <dgm:cxn modelId="{BE52152C-17A8-48B3-AB83-CECE4B588433}" type="presParOf" srcId="{146A9967-EEB8-4328-8FA0-53DFA65B6690}" destId="{C70D9F2E-75B0-4AB7-B518-CF7B91CD91D9}" srcOrd="1" destOrd="0" presId="urn:microsoft.com/office/officeart/2008/layout/LinedList"/>
    <dgm:cxn modelId="{A604ECEC-BAEC-49A8-9B3E-76F66F06B364}" type="presParOf" srcId="{146A9967-EEB8-4328-8FA0-53DFA65B6690}" destId="{E4F88E5D-C9FD-4CC5-90BC-5EA950EA48D3}" srcOrd="2" destOrd="0" presId="urn:microsoft.com/office/officeart/2008/layout/LinedList"/>
    <dgm:cxn modelId="{271DA0CC-2053-499B-B83B-C35DA18F79DC}" type="presParOf" srcId="{5882494A-3C9F-4E89-9012-0891B7C5EBE9}" destId="{2FC979F8-E041-4FC7-B178-22BB86287DCE}" srcOrd="5" destOrd="0" presId="urn:microsoft.com/office/officeart/2008/layout/LinedList"/>
    <dgm:cxn modelId="{0CF205EC-6388-44B5-B8D0-CF935260C912}" type="presParOf" srcId="{5882494A-3C9F-4E89-9012-0891B7C5EBE9}" destId="{E584A13A-EC15-41BB-B0C8-FC35D1E3897F}" srcOrd="6" destOrd="0" presId="urn:microsoft.com/office/officeart/2008/layout/LinedList"/>
    <dgm:cxn modelId="{4C1BE5EF-1565-465A-850E-3CA650D9E96B}" type="presParOf" srcId="{5882494A-3C9F-4E89-9012-0891B7C5EBE9}" destId="{5D416604-FACE-4D5B-BD08-6FC7DF69E0F4}" srcOrd="7" destOrd="0" presId="urn:microsoft.com/office/officeart/2008/layout/LinedList"/>
    <dgm:cxn modelId="{661B6A50-C8F7-40A3-A07B-4AB42B6F6C3B}" type="presParOf" srcId="{5D416604-FACE-4D5B-BD08-6FC7DF69E0F4}" destId="{3A34118D-ECA4-4788-B690-C9EFD25D4730}" srcOrd="0" destOrd="0" presId="urn:microsoft.com/office/officeart/2008/layout/LinedList"/>
    <dgm:cxn modelId="{052258D3-BD25-492E-B2E8-7032B0DF092A}" type="presParOf" srcId="{5D416604-FACE-4D5B-BD08-6FC7DF69E0F4}" destId="{EDC10D88-2B4B-47F2-8AF2-31CD0F3D08A3}" srcOrd="1" destOrd="0" presId="urn:microsoft.com/office/officeart/2008/layout/LinedList"/>
    <dgm:cxn modelId="{0DF7FA01-AEDB-414C-8AFA-8E15E3EED618}" type="presParOf" srcId="{5D416604-FACE-4D5B-BD08-6FC7DF69E0F4}" destId="{4771E3F5-8412-4369-921D-5DAE6F76AFA5}" srcOrd="2" destOrd="0" presId="urn:microsoft.com/office/officeart/2008/layout/LinedList"/>
    <dgm:cxn modelId="{15BD7288-34FE-495A-B14F-1C5CCD0E08F2}" type="presParOf" srcId="{5882494A-3C9F-4E89-9012-0891B7C5EBE9}" destId="{AA27F2C8-E6A6-4CCA-8AC4-DC4A0FDC8E93}" srcOrd="8" destOrd="0" presId="urn:microsoft.com/office/officeart/2008/layout/LinedList"/>
    <dgm:cxn modelId="{068B2F76-005E-4E3F-906C-6C52D24BCA34}" type="presParOf" srcId="{5882494A-3C9F-4E89-9012-0891B7C5EBE9}" destId="{E9AD415B-9832-4EC4-9CFA-7D26E094EE81}" srcOrd="9" destOrd="0" presId="urn:microsoft.com/office/officeart/2008/layout/LinedList"/>
    <dgm:cxn modelId="{0B27B696-0C2E-4699-86B5-3459A13E9C71}" type="presParOf" srcId="{5882494A-3C9F-4E89-9012-0891B7C5EBE9}" destId="{6A1DBEE7-97AB-4CC4-BCEB-B8566419729A}" srcOrd="10" destOrd="0" presId="urn:microsoft.com/office/officeart/2008/layout/LinedList"/>
    <dgm:cxn modelId="{F2D952E2-BF14-4C96-B76F-F12D642476A6}" type="presParOf" srcId="{6A1DBEE7-97AB-4CC4-BCEB-B8566419729A}" destId="{8C1F2C63-4150-443A-BFE1-0ED0BCCE622B}" srcOrd="0" destOrd="0" presId="urn:microsoft.com/office/officeart/2008/layout/LinedList"/>
    <dgm:cxn modelId="{CEF3E54C-7C88-4E7F-ADCB-63F9A1FFB7B2}" type="presParOf" srcId="{6A1DBEE7-97AB-4CC4-BCEB-B8566419729A}" destId="{D0ACDA6C-B9DF-4D5F-96F2-C5DD031277D0}" srcOrd="1" destOrd="0" presId="urn:microsoft.com/office/officeart/2008/layout/LinedList"/>
    <dgm:cxn modelId="{71955344-369B-41E4-BCB3-402AFB068FBF}" type="presParOf" srcId="{6A1DBEE7-97AB-4CC4-BCEB-B8566419729A}" destId="{1BF82523-31CC-4714-88F4-929907C35496}" srcOrd="2" destOrd="0" presId="urn:microsoft.com/office/officeart/2008/layout/LinedList"/>
    <dgm:cxn modelId="{5518B121-18B6-4FF9-ACCA-6DD1E9F67FA3}" type="presParOf" srcId="{5882494A-3C9F-4E89-9012-0891B7C5EBE9}" destId="{62728823-393A-4DD5-BC68-C44B99A64173}" srcOrd="11" destOrd="0" presId="urn:microsoft.com/office/officeart/2008/layout/LinedList"/>
    <dgm:cxn modelId="{AB3A2EB5-E7C9-4318-BF58-65F5120D37EA}" type="presParOf" srcId="{5882494A-3C9F-4E89-9012-0891B7C5EBE9}" destId="{CCBB4905-8F99-4017-98D4-61BF5CE322BD}" srcOrd="12" destOrd="0" presId="urn:microsoft.com/office/officeart/2008/layout/LinedList"/>
    <dgm:cxn modelId="{EEE48A3D-A5C0-4986-BB6A-05F46BFC8B5D}" type="presParOf" srcId="{5882494A-3C9F-4E89-9012-0891B7C5EBE9}" destId="{E0CA0D1F-4C05-4059-AFD7-3ADCB1CAB6A2}" srcOrd="13" destOrd="0" presId="urn:microsoft.com/office/officeart/2008/layout/LinedList"/>
    <dgm:cxn modelId="{AA931158-3AE9-414A-B7D8-48325112F3B6}" type="presParOf" srcId="{E0CA0D1F-4C05-4059-AFD7-3ADCB1CAB6A2}" destId="{3C5B1D9E-2E0C-4029-B928-7E1B92B75751}" srcOrd="0" destOrd="0" presId="urn:microsoft.com/office/officeart/2008/layout/LinedList"/>
    <dgm:cxn modelId="{B4D3DF34-7574-4762-A648-57B39D52AB4E}" type="presParOf" srcId="{E0CA0D1F-4C05-4059-AFD7-3ADCB1CAB6A2}" destId="{6EA65C68-8DF2-4EF7-B919-4E3CE7598870}" srcOrd="1" destOrd="0" presId="urn:microsoft.com/office/officeart/2008/layout/LinedList"/>
    <dgm:cxn modelId="{3070BF1E-C307-4DAD-B720-61FF33919EFA}" type="presParOf" srcId="{E0CA0D1F-4C05-4059-AFD7-3ADCB1CAB6A2}" destId="{181C0DA1-BF8B-4BDD-99EE-5194136D5FEA}" srcOrd="2" destOrd="0" presId="urn:microsoft.com/office/officeart/2008/layout/LinedList"/>
    <dgm:cxn modelId="{1FE92EE3-9222-4FC6-A7BC-25E42176E6C1}" type="presParOf" srcId="{5882494A-3C9F-4E89-9012-0891B7C5EBE9}" destId="{451EB83A-B32A-4B6D-927A-B37C9EEC6FF7}" srcOrd="14" destOrd="0" presId="urn:microsoft.com/office/officeart/2008/layout/LinedList"/>
    <dgm:cxn modelId="{48D41366-CFD5-454A-B966-19DBA8C9BDE1}" type="presParOf" srcId="{5882494A-3C9F-4E89-9012-0891B7C5EBE9}" destId="{B7D93DAE-DB64-495C-B2E3-28117CE543F5}" srcOrd="15" destOrd="0" presId="urn:microsoft.com/office/officeart/2008/layout/LinedList"/>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003EFDA-FB01-4E22-9856-FC5363602345}">
      <dsp:nvSpPr>
        <dsp:cNvPr id="0" name=""/>
        <dsp:cNvSpPr/>
      </dsp:nvSpPr>
      <dsp:spPr>
        <a:xfrm>
          <a:off x="3339551" y="2202510"/>
          <a:ext cx="1386819" cy="971651"/>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t" anchorCtr="0">
          <a:noAutofit/>
        </a:bodyPr>
        <a:lstStyle/>
        <a:p>
          <a:pPr marL="57150" lvl="1" indent="-57150" algn="l" defTabSz="355600">
            <a:lnSpc>
              <a:spcPct val="90000"/>
            </a:lnSpc>
            <a:spcBef>
              <a:spcPct val="0"/>
            </a:spcBef>
            <a:spcAft>
              <a:spcPct val="15000"/>
            </a:spcAft>
            <a:buChar char="•"/>
          </a:pPr>
          <a:r>
            <a:rPr lang="en-IN" sz="800" b="1" kern="1200">
              <a:latin typeface="Times New Roman" pitchFamily="18" charset="0"/>
              <a:cs typeface="Times New Roman" pitchFamily="18" charset="0"/>
            </a:rPr>
            <a:t>Several leading competitors</a:t>
          </a:r>
        </a:p>
        <a:p>
          <a:pPr marL="57150" lvl="1" indent="-57150" algn="l" defTabSz="355600">
            <a:lnSpc>
              <a:spcPct val="90000"/>
            </a:lnSpc>
            <a:spcBef>
              <a:spcPct val="0"/>
            </a:spcBef>
            <a:spcAft>
              <a:spcPct val="15000"/>
            </a:spcAft>
            <a:buChar char="•"/>
          </a:pPr>
          <a:r>
            <a:rPr lang="en-IN" sz="800" b="1" kern="1200">
              <a:latin typeface="Times New Roman" pitchFamily="18" charset="0"/>
              <a:cs typeface="Times New Roman" pitchFamily="18" charset="0"/>
            </a:rPr>
            <a:t>High price service and game facilities</a:t>
          </a:r>
        </a:p>
      </dsp:txBody>
      <dsp:txXfrm>
        <a:off x="3776941" y="2466767"/>
        <a:ext cx="928085" cy="686050"/>
      </dsp:txXfrm>
    </dsp:sp>
    <dsp:sp modelId="{9F5EA455-6730-459B-9836-EE41A9849240}">
      <dsp:nvSpPr>
        <dsp:cNvPr id="0" name=""/>
        <dsp:cNvSpPr/>
      </dsp:nvSpPr>
      <dsp:spPr>
        <a:xfrm>
          <a:off x="662939" y="2176272"/>
          <a:ext cx="1580997" cy="1024128"/>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t" anchorCtr="0">
          <a:noAutofit/>
        </a:bodyPr>
        <a:lstStyle/>
        <a:p>
          <a:pPr marL="57150" lvl="1" indent="-57150" algn="l" defTabSz="355600">
            <a:lnSpc>
              <a:spcPct val="90000"/>
            </a:lnSpc>
            <a:spcBef>
              <a:spcPct val="0"/>
            </a:spcBef>
            <a:spcAft>
              <a:spcPct val="15000"/>
            </a:spcAft>
            <a:buChar char="•"/>
          </a:pPr>
          <a:r>
            <a:rPr lang="en-IN" sz="800" b="1" kern="1200">
              <a:latin typeface="Times New Roman" pitchFamily="18" charset="0"/>
              <a:cs typeface="Times New Roman" pitchFamily="18" charset="0"/>
            </a:rPr>
            <a:t>Global presence where gambling is legal</a:t>
          </a:r>
        </a:p>
        <a:p>
          <a:pPr marL="57150" lvl="1" indent="-57150" algn="l" defTabSz="355600">
            <a:lnSpc>
              <a:spcPct val="90000"/>
            </a:lnSpc>
            <a:spcBef>
              <a:spcPct val="0"/>
            </a:spcBef>
            <a:spcAft>
              <a:spcPct val="15000"/>
            </a:spcAft>
            <a:buChar char="•"/>
          </a:pPr>
          <a:r>
            <a:rPr lang="en-IN" sz="800" b="1" kern="1200">
              <a:latin typeface="Times New Roman" pitchFamily="18" charset="0"/>
              <a:cs typeface="Times New Roman" pitchFamily="18" charset="0"/>
            </a:rPr>
            <a:t>Using modern technology</a:t>
          </a:r>
        </a:p>
      </dsp:txBody>
      <dsp:txXfrm>
        <a:off x="685436" y="2454800"/>
        <a:ext cx="1061704" cy="723102"/>
      </dsp:txXfrm>
    </dsp:sp>
    <dsp:sp modelId="{7FAD4C74-6C9D-4181-85A7-6B882DDBF792}">
      <dsp:nvSpPr>
        <dsp:cNvPr id="0" name=""/>
        <dsp:cNvSpPr/>
      </dsp:nvSpPr>
      <dsp:spPr>
        <a:xfrm>
          <a:off x="3242462" y="0"/>
          <a:ext cx="1580997" cy="1024128"/>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t" anchorCtr="0">
          <a:noAutofit/>
        </a:bodyPr>
        <a:lstStyle/>
        <a:p>
          <a:pPr marL="57150" lvl="1" indent="-57150" algn="l" defTabSz="444500">
            <a:lnSpc>
              <a:spcPct val="90000"/>
            </a:lnSpc>
            <a:spcBef>
              <a:spcPct val="0"/>
            </a:spcBef>
            <a:spcAft>
              <a:spcPct val="15000"/>
            </a:spcAft>
            <a:buChar char="•"/>
          </a:pPr>
          <a:r>
            <a:rPr lang="en-IN" sz="1000" b="1" kern="1200">
              <a:latin typeface="Times New Roman" pitchFamily="18" charset="0"/>
              <a:cs typeface="Times New Roman" pitchFamily="18" charset="0"/>
            </a:rPr>
            <a:t>weak management</a:t>
          </a:r>
        </a:p>
        <a:p>
          <a:pPr marL="57150" lvl="1" indent="-57150" algn="l" defTabSz="444500">
            <a:lnSpc>
              <a:spcPct val="90000"/>
            </a:lnSpc>
            <a:spcBef>
              <a:spcPct val="0"/>
            </a:spcBef>
            <a:spcAft>
              <a:spcPct val="15000"/>
            </a:spcAft>
            <a:buChar char="•"/>
          </a:pPr>
          <a:r>
            <a:rPr lang="en-IN" sz="1000" b="1" kern="1200">
              <a:latin typeface="Times New Roman" pitchFamily="18" charset="0"/>
              <a:cs typeface="Times New Roman" pitchFamily="18" charset="0"/>
            </a:rPr>
            <a:t>low number of staff</a:t>
          </a:r>
        </a:p>
      </dsp:txBody>
      <dsp:txXfrm>
        <a:off x="3739258" y="22497"/>
        <a:ext cx="1061704" cy="723102"/>
      </dsp:txXfrm>
    </dsp:sp>
    <dsp:sp modelId="{19CB7D48-206B-4604-A15D-DD1B3CE11017}">
      <dsp:nvSpPr>
        <dsp:cNvPr id="0" name=""/>
        <dsp:cNvSpPr/>
      </dsp:nvSpPr>
      <dsp:spPr>
        <a:xfrm>
          <a:off x="662939" y="0"/>
          <a:ext cx="1580997" cy="1024128"/>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t" anchorCtr="0">
          <a:noAutofit/>
        </a:bodyPr>
        <a:lstStyle/>
        <a:p>
          <a:pPr marL="57150" lvl="1" indent="-57150" algn="l" defTabSz="355600">
            <a:lnSpc>
              <a:spcPct val="90000"/>
            </a:lnSpc>
            <a:spcBef>
              <a:spcPct val="0"/>
            </a:spcBef>
            <a:spcAft>
              <a:spcPct val="15000"/>
            </a:spcAft>
            <a:buChar char="•"/>
          </a:pPr>
          <a:r>
            <a:rPr lang="en-IN" sz="800" b="1" kern="1200">
              <a:latin typeface="Times New Roman" pitchFamily="18" charset="0"/>
              <a:cs typeface="Times New Roman" pitchFamily="18" charset="0"/>
            </a:rPr>
            <a:t>Strong brand image</a:t>
          </a:r>
        </a:p>
        <a:p>
          <a:pPr marL="57150" lvl="1" indent="-57150" algn="l" defTabSz="355600">
            <a:lnSpc>
              <a:spcPct val="90000"/>
            </a:lnSpc>
            <a:spcBef>
              <a:spcPct val="0"/>
            </a:spcBef>
            <a:spcAft>
              <a:spcPct val="15000"/>
            </a:spcAft>
            <a:buChar char="•"/>
          </a:pPr>
          <a:r>
            <a:rPr lang="en-IN" sz="800" b="1" kern="1200">
              <a:latin typeface="Times New Roman" pitchFamily="18" charset="0"/>
              <a:cs typeface="Times New Roman" pitchFamily="18" charset="0"/>
            </a:rPr>
            <a:t>Operating in England and Wales</a:t>
          </a:r>
        </a:p>
        <a:p>
          <a:pPr marL="57150" lvl="1" indent="-57150" algn="l" defTabSz="355600">
            <a:lnSpc>
              <a:spcPct val="90000"/>
            </a:lnSpc>
            <a:spcBef>
              <a:spcPct val="0"/>
            </a:spcBef>
            <a:spcAft>
              <a:spcPct val="15000"/>
            </a:spcAft>
            <a:buChar char="•"/>
          </a:pPr>
          <a:r>
            <a:rPr lang="en-IN" sz="800" b="1" kern="1200">
              <a:latin typeface="Times New Roman" pitchFamily="18" charset="0"/>
              <a:cs typeface="Times New Roman" pitchFamily="18" charset="0"/>
            </a:rPr>
            <a:t>Facilities for disabled</a:t>
          </a:r>
        </a:p>
        <a:p>
          <a:pPr marL="57150" lvl="1" indent="-57150" algn="l" defTabSz="355600">
            <a:lnSpc>
              <a:spcPct val="90000"/>
            </a:lnSpc>
            <a:spcBef>
              <a:spcPct val="0"/>
            </a:spcBef>
            <a:spcAft>
              <a:spcPct val="15000"/>
            </a:spcAft>
            <a:buChar char="•"/>
          </a:pPr>
          <a:r>
            <a:rPr lang="en-IN" sz="800" b="1" kern="1200">
              <a:latin typeface="Times New Roman" pitchFamily="18" charset="0"/>
              <a:cs typeface="Times New Roman" pitchFamily="18" charset="0"/>
            </a:rPr>
            <a:t>Parking</a:t>
          </a:r>
        </a:p>
        <a:p>
          <a:pPr marL="57150" lvl="1" indent="-57150" algn="l" defTabSz="355600">
            <a:lnSpc>
              <a:spcPct val="90000"/>
            </a:lnSpc>
            <a:spcBef>
              <a:spcPct val="0"/>
            </a:spcBef>
            <a:spcAft>
              <a:spcPct val="15000"/>
            </a:spcAft>
            <a:buChar char="•"/>
          </a:pPr>
          <a:r>
            <a:rPr lang="en-IN" sz="800" b="1" kern="1200">
              <a:latin typeface="Times New Roman" pitchFamily="18" charset="0"/>
              <a:cs typeface="Times New Roman" pitchFamily="18" charset="0"/>
            </a:rPr>
            <a:t>Resturant</a:t>
          </a:r>
        </a:p>
      </dsp:txBody>
      <dsp:txXfrm>
        <a:off x="685436" y="22497"/>
        <a:ext cx="1061704" cy="723102"/>
      </dsp:txXfrm>
    </dsp:sp>
    <dsp:sp modelId="{03EECD09-2C9E-4623-A906-8A2826329CED}">
      <dsp:nvSpPr>
        <dsp:cNvPr id="0" name=""/>
        <dsp:cNvSpPr/>
      </dsp:nvSpPr>
      <dsp:spPr>
        <a:xfrm>
          <a:off x="1325422" y="182422"/>
          <a:ext cx="1385773" cy="1385773"/>
        </a:xfrm>
        <a:prstGeom prst="pieWedg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41808" tIns="241808" rIns="241808" bIns="241808" numCol="1" spcCol="1270" anchor="ctr" anchorCtr="0">
          <a:noAutofit/>
        </a:bodyPr>
        <a:lstStyle/>
        <a:p>
          <a:pPr marL="0" lvl="0" indent="0" algn="ctr" defTabSz="1511300">
            <a:lnSpc>
              <a:spcPct val="90000"/>
            </a:lnSpc>
            <a:spcBef>
              <a:spcPct val="0"/>
            </a:spcBef>
            <a:spcAft>
              <a:spcPct val="35000"/>
            </a:spcAft>
            <a:buNone/>
          </a:pPr>
          <a:r>
            <a:rPr lang="en-IN" sz="3400" kern="1200"/>
            <a:t>S</a:t>
          </a:r>
        </a:p>
      </dsp:txBody>
      <dsp:txXfrm>
        <a:off x="1731306" y="588306"/>
        <a:ext cx="979889" cy="979889"/>
      </dsp:txXfrm>
    </dsp:sp>
    <dsp:sp modelId="{FE6AA599-2E76-474F-8272-2A17992DB011}">
      <dsp:nvSpPr>
        <dsp:cNvPr id="0" name=""/>
        <dsp:cNvSpPr/>
      </dsp:nvSpPr>
      <dsp:spPr>
        <a:xfrm rot="5400000">
          <a:off x="2775204" y="182422"/>
          <a:ext cx="1385773" cy="1385773"/>
        </a:xfrm>
        <a:prstGeom prst="pieWedg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41808" tIns="241808" rIns="241808" bIns="241808" numCol="1" spcCol="1270" anchor="ctr" anchorCtr="0">
          <a:noAutofit/>
        </a:bodyPr>
        <a:lstStyle/>
        <a:p>
          <a:pPr marL="0" lvl="0" indent="0" algn="ctr" defTabSz="1511300">
            <a:lnSpc>
              <a:spcPct val="90000"/>
            </a:lnSpc>
            <a:spcBef>
              <a:spcPct val="0"/>
            </a:spcBef>
            <a:spcAft>
              <a:spcPct val="35000"/>
            </a:spcAft>
            <a:buNone/>
          </a:pPr>
          <a:r>
            <a:rPr lang="en-IN" sz="3400" kern="1200"/>
            <a:t>W</a:t>
          </a:r>
        </a:p>
      </dsp:txBody>
      <dsp:txXfrm rot="-5400000">
        <a:off x="2775204" y="588306"/>
        <a:ext cx="979889" cy="979889"/>
      </dsp:txXfrm>
    </dsp:sp>
    <dsp:sp modelId="{114F6C02-AA6F-42AE-9226-647C66885AF9}">
      <dsp:nvSpPr>
        <dsp:cNvPr id="0" name=""/>
        <dsp:cNvSpPr/>
      </dsp:nvSpPr>
      <dsp:spPr>
        <a:xfrm rot="10800000">
          <a:off x="2775204" y="1632204"/>
          <a:ext cx="1385773" cy="1385773"/>
        </a:xfrm>
        <a:prstGeom prst="pieWedg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41808" tIns="241808" rIns="241808" bIns="241808" numCol="1" spcCol="1270" anchor="ctr" anchorCtr="0">
          <a:noAutofit/>
        </a:bodyPr>
        <a:lstStyle/>
        <a:p>
          <a:pPr marL="0" lvl="0" indent="0" algn="ctr" defTabSz="1511300">
            <a:lnSpc>
              <a:spcPct val="90000"/>
            </a:lnSpc>
            <a:spcBef>
              <a:spcPct val="0"/>
            </a:spcBef>
            <a:spcAft>
              <a:spcPct val="35000"/>
            </a:spcAft>
            <a:buNone/>
          </a:pPr>
          <a:r>
            <a:rPr lang="en-IN" sz="3400" kern="1200"/>
            <a:t>T</a:t>
          </a:r>
        </a:p>
      </dsp:txBody>
      <dsp:txXfrm rot="10800000">
        <a:off x="2775204" y="1632204"/>
        <a:ext cx="979889" cy="979889"/>
      </dsp:txXfrm>
    </dsp:sp>
    <dsp:sp modelId="{5A4A8007-48FF-443A-819A-438A1A6210CE}">
      <dsp:nvSpPr>
        <dsp:cNvPr id="0" name=""/>
        <dsp:cNvSpPr/>
      </dsp:nvSpPr>
      <dsp:spPr>
        <a:xfrm rot="16200000">
          <a:off x="1325422" y="1632204"/>
          <a:ext cx="1385773" cy="1385773"/>
        </a:xfrm>
        <a:prstGeom prst="pieWedg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41808" tIns="241808" rIns="241808" bIns="241808" numCol="1" spcCol="1270" anchor="ctr" anchorCtr="0">
          <a:noAutofit/>
        </a:bodyPr>
        <a:lstStyle/>
        <a:p>
          <a:pPr marL="0" lvl="0" indent="0" algn="ctr" defTabSz="1511300">
            <a:lnSpc>
              <a:spcPct val="90000"/>
            </a:lnSpc>
            <a:spcBef>
              <a:spcPct val="0"/>
            </a:spcBef>
            <a:spcAft>
              <a:spcPct val="35000"/>
            </a:spcAft>
            <a:buNone/>
          </a:pPr>
          <a:r>
            <a:rPr lang="en-IN" sz="3400" kern="1200"/>
            <a:t>O</a:t>
          </a:r>
        </a:p>
      </dsp:txBody>
      <dsp:txXfrm rot="5400000">
        <a:off x="1731306" y="1632204"/>
        <a:ext cx="979889" cy="979889"/>
      </dsp:txXfrm>
    </dsp:sp>
    <dsp:sp modelId="{607906AD-33CB-48CD-A019-E24367881DED}">
      <dsp:nvSpPr>
        <dsp:cNvPr id="0" name=""/>
        <dsp:cNvSpPr/>
      </dsp:nvSpPr>
      <dsp:spPr>
        <a:xfrm>
          <a:off x="2503970" y="1312164"/>
          <a:ext cx="478459" cy="416052"/>
        </a:xfrm>
        <a:prstGeom prst="circularArrow">
          <a:avLst/>
        </a:prstGeom>
        <a:solidFill>
          <a:schemeClr val="accent1">
            <a:tint val="6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D85A74F2-6D36-42D1-969B-DF1770316FD3}">
      <dsp:nvSpPr>
        <dsp:cNvPr id="0" name=""/>
        <dsp:cNvSpPr/>
      </dsp:nvSpPr>
      <dsp:spPr>
        <a:xfrm rot="10800000">
          <a:off x="2503970" y="1472184"/>
          <a:ext cx="478459" cy="416052"/>
        </a:xfrm>
        <a:prstGeom prst="circularArrow">
          <a:avLst/>
        </a:prstGeom>
        <a:solidFill>
          <a:schemeClr val="accent1">
            <a:tint val="6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078E656-CF42-49F1-BD4A-5E614F838497}">
      <dsp:nvSpPr>
        <dsp:cNvPr id="0" name=""/>
        <dsp:cNvSpPr/>
      </dsp:nvSpPr>
      <dsp:spPr>
        <a:xfrm>
          <a:off x="0" y="0"/>
          <a:ext cx="5937812" cy="0"/>
        </a:xfrm>
        <a:prstGeom prst="line">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DBF6628-BE15-4BC5-8EF8-DC7DA957B754}">
      <dsp:nvSpPr>
        <dsp:cNvPr id="0" name=""/>
        <dsp:cNvSpPr/>
      </dsp:nvSpPr>
      <dsp:spPr>
        <a:xfrm>
          <a:off x="0" y="0"/>
          <a:ext cx="1187562" cy="700268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6200" tIns="76200" rIns="76200" bIns="76200" numCol="1" spcCol="1270" anchor="t" anchorCtr="0">
          <a:noAutofit/>
        </a:bodyPr>
        <a:lstStyle/>
        <a:p>
          <a:pPr marL="0" lvl="0" indent="0" algn="l" defTabSz="889000">
            <a:lnSpc>
              <a:spcPct val="90000"/>
            </a:lnSpc>
            <a:spcBef>
              <a:spcPct val="0"/>
            </a:spcBef>
            <a:spcAft>
              <a:spcPct val="35000"/>
            </a:spcAft>
            <a:buNone/>
          </a:pPr>
          <a:r>
            <a:rPr lang="en-US" sz="2000" b="0" i="0" kern="1200">
              <a:latin typeface="Times New Roman" panose="02020603050405020304" pitchFamily="18" charset="0"/>
              <a:cs typeface="Times New Roman" panose="02020603050405020304" pitchFamily="18" charset="0"/>
            </a:rPr>
            <a:t>PESTLE</a:t>
          </a:r>
        </a:p>
      </dsp:txBody>
      <dsp:txXfrm>
        <a:off x="0" y="0"/>
        <a:ext cx="1187562" cy="7002684"/>
      </dsp:txXfrm>
    </dsp:sp>
    <dsp:sp modelId="{75E62BD0-1038-436B-BACC-B8C764B8E694}">
      <dsp:nvSpPr>
        <dsp:cNvPr id="0" name=""/>
        <dsp:cNvSpPr/>
      </dsp:nvSpPr>
      <dsp:spPr>
        <a:xfrm>
          <a:off x="1276629" y="55135"/>
          <a:ext cx="4661183" cy="110271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66725">
            <a:lnSpc>
              <a:spcPct val="90000"/>
            </a:lnSpc>
            <a:spcBef>
              <a:spcPct val="0"/>
            </a:spcBef>
            <a:spcAft>
              <a:spcPct val="35000"/>
            </a:spcAft>
            <a:buNone/>
          </a:pPr>
          <a:r>
            <a:rPr lang="en-IN" sz="1050" b="0" i="0" kern="1200">
              <a:latin typeface="Times New Roman" panose="02020603050405020304" pitchFamily="18" charset="0"/>
              <a:cs typeface="Times New Roman" panose="02020603050405020304" pitchFamily="18" charset="0"/>
            </a:rPr>
            <a:t>Political - The political influence on the gambling sector is being apparent from previous many years and the cause is that this sector is significantly maintaining and being regulated by the rules and regulations, laws as well as policies (Perera, 2017). </a:t>
          </a:r>
          <a:endParaRPr lang="en-US" sz="1050" b="0" i="0" kern="1200">
            <a:latin typeface="Times New Roman" panose="02020603050405020304" pitchFamily="18" charset="0"/>
            <a:cs typeface="Times New Roman" panose="02020603050405020304" pitchFamily="18" charset="0"/>
          </a:endParaRPr>
        </a:p>
      </dsp:txBody>
      <dsp:txXfrm>
        <a:off x="1276629" y="55135"/>
        <a:ext cx="4661183" cy="1102717"/>
      </dsp:txXfrm>
    </dsp:sp>
    <dsp:sp modelId="{ED9B4426-13E0-4B8E-92A4-8BC20D622BA9}">
      <dsp:nvSpPr>
        <dsp:cNvPr id="0" name=""/>
        <dsp:cNvSpPr/>
      </dsp:nvSpPr>
      <dsp:spPr>
        <a:xfrm>
          <a:off x="1187562" y="1157853"/>
          <a:ext cx="4750250" cy="0"/>
        </a:xfrm>
        <a:prstGeom prst="line">
          <a:avLst/>
        </a:prstGeom>
        <a:solidFill>
          <a:schemeClr val="accent1">
            <a:hueOff val="0"/>
            <a:satOff val="0"/>
            <a:lumOff val="0"/>
            <a:alphaOff val="0"/>
          </a:schemeClr>
        </a:solidFill>
        <a:ln w="25400" cap="flat" cmpd="sng" algn="ctr">
          <a:solidFill>
            <a:schemeClr val="accent1">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8093447B-47BE-4F5A-A090-759CE43099A2}">
      <dsp:nvSpPr>
        <dsp:cNvPr id="0" name=""/>
        <dsp:cNvSpPr/>
      </dsp:nvSpPr>
      <dsp:spPr>
        <a:xfrm>
          <a:off x="1276629" y="1212989"/>
          <a:ext cx="4661183" cy="110271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66725">
            <a:lnSpc>
              <a:spcPct val="90000"/>
            </a:lnSpc>
            <a:spcBef>
              <a:spcPct val="0"/>
            </a:spcBef>
            <a:spcAft>
              <a:spcPct val="35000"/>
            </a:spcAft>
            <a:buNone/>
          </a:pPr>
          <a:r>
            <a:rPr lang="en-IN" sz="1050" b="0" i="0" kern="1200">
              <a:latin typeface="Times New Roman" panose="02020603050405020304" pitchFamily="18" charset="0"/>
              <a:cs typeface="Times New Roman" panose="02020603050405020304" pitchFamily="18" charset="0"/>
            </a:rPr>
            <a:t>Economical - In UK, gambling is a legalised sector and this is because of the gambling sector there is enhancement in the condition of economy and tax revenues and it directs enhancement in the gambling infrastructure in an effective way. Alternatively, the negative impacts of the gambling sector are enhancing the rate of crime in the United Kingdom. </a:t>
          </a:r>
        </a:p>
      </dsp:txBody>
      <dsp:txXfrm>
        <a:off x="1276629" y="1212989"/>
        <a:ext cx="4661183" cy="1102717"/>
      </dsp:txXfrm>
    </dsp:sp>
    <dsp:sp modelId="{D033A3CA-73F2-4E00-B284-72CE4CDED216}">
      <dsp:nvSpPr>
        <dsp:cNvPr id="0" name=""/>
        <dsp:cNvSpPr/>
      </dsp:nvSpPr>
      <dsp:spPr>
        <a:xfrm>
          <a:off x="1187562" y="2315706"/>
          <a:ext cx="4750250" cy="0"/>
        </a:xfrm>
        <a:prstGeom prst="line">
          <a:avLst/>
        </a:prstGeom>
        <a:solidFill>
          <a:schemeClr val="accent1">
            <a:hueOff val="0"/>
            <a:satOff val="0"/>
            <a:lumOff val="0"/>
            <a:alphaOff val="0"/>
          </a:schemeClr>
        </a:solidFill>
        <a:ln w="25400" cap="flat" cmpd="sng" algn="ctr">
          <a:solidFill>
            <a:schemeClr val="accent1">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E846287C-7B97-43E8-8E35-78555E972460}">
      <dsp:nvSpPr>
        <dsp:cNvPr id="0" name=""/>
        <dsp:cNvSpPr/>
      </dsp:nvSpPr>
      <dsp:spPr>
        <a:xfrm>
          <a:off x="1276629" y="2370842"/>
          <a:ext cx="4661183" cy="110271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66725">
            <a:lnSpc>
              <a:spcPct val="90000"/>
            </a:lnSpc>
            <a:spcBef>
              <a:spcPct val="0"/>
            </a:spcBef>
            <a:spcAft>
              <a:spcPct val="35000"/>
            </a:spcAft>
            <a:buNone/>
          </a:pPr>
          <a:r>
            <a:rPr lang="en-IN" sz="1050" b="0" i="0" kern="1200">
              <a:latin typeface="Times New Roman" panose="02020603050405020304" pitchFamily="18" charset="0"/>
              <a:cs typeface="Times New Roman" panose="02020603050405020304" pitchFamily="18" charset="0"/>
            </a:rPr>
            <a:t>Social - It is correct to declare that gambling is creating negative influence on society as it is increasing several criminal activities. </a:t>
          </a:r>
        </a:p>
      </dsp:txBody>
      <dsp:txXfrm>
        <a:off x="1276629" y="2370842"/>
        <a:ext cx="4661183" cy="1102717"/>
      </dsp:txXfrm>
    </dsp:sp>
    <dsp:sp modelId="{BE439C38-4261-4449-A37E-B00D00D97654}">
      <dsp:nvSpPr>
        <dsp:cNvPr id="0" name=""/>
        <dsp:cNvSpPr/>
      </dsp:nvSpPr>
      <dsp:spPr>
        <a:xfrm>
          <a:off x="1187562" y="3473560"/>
          <a:ext cx="4750250" cy="0"/>
        </a:xfrm>
        <a:prstGeom prst="line">
          <a:avLst/>
        </a:prstGeom>
        <a:solidFill>
          <a:schemeClr val="accent1">
            <a:hueOff val="0"/>
            <a:satOff val="0"/>
            <a:lumOff val="0"/>
            <a:alphaOff val="0"/>
          </a:schemeClr>
        </a:solidFill>
        <a:ln w="25400" cap="flat" cmpd="sng" algn="ctr">
          <a:solidFill>
            <a:schemeClr val="accent1">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8DAA7C65-B9D2-463E-914F-7C9BDA16DC90}">
      <dsp:nvSpPr>
        <dsp:cNvPr id="0" name=""/>
        <dsp:cNvSpPr/>
      </dsp:nvSpPr>
      <dsp:spPr>
        <a:xfrm>
          <a:off x="1276629" y="3528696"/>
          <a:ext cx="4661183" cy="110271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66725">
            <a:lnSpc>
              <a:spcPct val="90000"/>
            </a:lnSpc>
            <a:spcBef>
              <a:spcPct val="0"/>
            </a:spcBef>
            <a:spcAft>
              <a:spcPct val="35000"/>
            </a:spcAft>
            <a:buNone/>
          </a:pPr>
          <a:r>
            <a:rPr lang="en-IN" sz="1050" b="0" i="0" kern="1200">
              <a:latin typeface="Times New Roman" panose="02020603050405020304" pitchFamily="18" charset="0"/>
              <a:cs typeface="Times New Roman" panose="02020603050405020304" pitchFamily="18" charset="0"/>
            </a:rPr>
            <a:t>Technological - Currently the player can use internet to play gambling as several online organisations are offering ground to play in internet and hence technology is maximising the demand of internet gambling (Rastogiand Trivedi, 2016). </a:t>
          </a:r>
        </a:p>
      </dsp:txBody>
      <dsp:txXfrm>
        <a:off x="1276629" y="3528696"/>
        <a:ext cx="4661183" cy="1102717"/>
      </dsp:txXfrm>
    </dsp:sp>
    <dsp:sp modelId="{2B3FDF37-6071-409A-A4AC-DC7D952202AA}">
      <dsp:nvSpPr>
        <dsp:cNvPr id="0" name=""/>
        <dsp:cNvSpPr/>
      </dsp:nvSpPr>
      <dsp:spPr>
        <a:xfrm>
          <a:off x="1187562" y="4631413"/>
          <a:ext cx="4750250" cy="0"/>
        </a:xfrm>
        <a:prstGeom prst="line">
          <a:avLst/>
        </a:prstGeom>
        <a:solidFill>
          <a:schemeClr val="accent1">
            <a:hueOff val="0"/>
            <a:satOff val="0"/>
            <a:lumOff val="0"/>
            <a:alphaOff val="0"/>
          </a:schemeClr>
        </a:solidFill>
        <a:ln w="25400" cap="flat" cmpd="sng" algn="ctr">
          <a:solidFill>
            <a:schemeClr val="accent1">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6F9E1FB4-801B-409F-A5E5-3F4885858DB4}">
      <dsp:nvSpPr>
        <dsp:cNvPr id="0" name=""/>
        <dsp:cNvSpPr/>
      </dsp:nvSpPr>
      <dsp:spPr>
        <a:xfrm>
          <a:off x="1276629" y="4686549"/>
          <a:ext cx="4661183" cy="110271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66725">
            <a:lnSpc>
              <a:spcPct val="90000"/>
            </a:lnSpc>
            <a:spcBef>
              <a:spcPct val="0"/>
            </a:spcBef>
            <a:spcAft>
              <a:spcPct val="35000"/>
            </a:spcAft>
            <a:buNone/>
          </a:pPr>
          <a:r>
            <a:rPr lang="en-IN" sz="1050" b="0" i="0" kern="1200">
              <a:latin typeface="Times New Roman" panose="02020603050405020304" pitchFamily="18" charset="0"/>
              <a:cs typeface="Times New Roman" panose="02020603050405020304" pitchFamily="18" charset="0"/>
            </a:rPr>
            <a:t>Legal - The UK law is giving license to this sector for diverse gambling casinos and shops of betting, although the rise in the taxes on resources and it is cause because of which several gambling methods are getting engage in diverse small bars which is making legal problems also (Rastogiand Trivedi, 2016). </a:t>
          </a:r>
        </a:p>
      </dsp:txBody>
      <dsp:txXfrm>
        <a:off x="1276629" y="4686549"/>
        <a:ext cx="4661183" cy="1102717"/>
      </dsp:txXfrm>
    </dsp:sp>
    <dsp:sp modelId="{B12B9AAA-74FF-4D77-B793-D5E35E8FC187}">
      <dsp:nvSpPr>
        <dsp:cNvPr id="0" name=""/>
        <dsp:cNvSpPr/>
      </dsp:nvSpPr>
      <dsp:spPr>
        <a:xfrm>
          <a:off x="1187562" y="5789267"/>
          <a:ext cx="4750250" cy="0"/>
        </a:xfrm>
        <a:prstGeom prst="line">
          <a:avLst/>
        </a:prstGeom>
        <a:solidFill>
          <a:schemeClr val="accent1">
            <a:hueOff val="0"/>
            <a:satOff val="0"/>
            <a:lumOff val="0"/>
            <a:alphaOff val="0"/>
          </a:schemeClr>
        </a:solidFill>
        <a:ln w="25400" cap="flat" cmpd="sng" algn="ctr">
          <a:solidFill>
            <a:schemeClr val="accent1">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97B6DE0C-D09E-4F3E-A10B-CC81E3F88606}">
      <dsp:nvSpPr>
        <dsp:cNvPr id="0" name=""/>
        <dsp:cNvSpPr/>
      </dsp:nvSpPr>
      <dsp:spPr>
        <a:xfrm>
          <a:off x="1276629" y="5844403"/>
          <a:ext cx="4661183" cy="110271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66725">
            <a:lnSpc>
              <a:spcPct val="90000"/>
            </a:lnSpc>
            <a:spcBef>
              <a:spcPct val="0"/>
            </a:spcBef>
            <a:spcAft>
              <a:spcPct val="35000"/>
            </a:spcAft>
            <a:buNone/>
          </a:pPr>
          <a:r>
            <a:rPr lang="en-IN" sz="1050" b="0" i="0" kern="1200">
              <a:latin typeface="Times New Roman" panose="02020603050405020304" pitchFamily="18" charset="0"/>
              <a:cs typeface="Times New Roman" panose="02020603050405020304" pitchFamily="18" charset="0"/>
            </a:rPr>
            <a:t>Environmental - In recent times, several industries are working on to make sustainable environment. The gambling sector is not an exceptional one that is making changes in their operations and began to act on (Onlinecasinomaxi, 2020). Several casinos in UK have made a special slots category devoted to nature, flora as well as fauna, issues it confronts. </a:t>
          </a:r>
        </a:p>
      </dsp:txBody>
      <dsp:txXfrm>
        <a:off x="1276629" y="5844403"/>
        <a:ext cx="4661183" cy="1102717"/>
      </dsp:txXfrm>
    </dsp:sp>
    <dsp:sp modelId="{0F5A5653-262F-43C5-9D31-61E1EA1D0673}">
      <dsp:nvSpPr>
        <dsp:cNvPr id="0" name=""/>
        <dsp:cNvSpPr/>
      </dsp:nvSpPr>
      <dsp:spPr>
        <a:xfrm>
          <a:off x="1187562" y="6947120"/>
          <a:ext cx="4750250" cy="0"/>
        </a:xfrm>
        <a:prstGeom prst="line">
          <a:avLst/>
        </a:prstGeom>
        <a:solidFill>
          <a:schemeClr val="accent1">
            <a:hueOff val="0"/>
            <a:satOff val="0"/>
            <a:lumOff val="0"/>
            <a:alphaOff val="0"/>
          </a:schemeClr>
        </a:solidFill>
        <a:ln w="25400" cap="flat" cmpd="sng" algn="ctr">
          <a:solidFill>
            <a:schemeClr val="accent1">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2BC3A6E-8912-4005-A0A6-94647F4E3A88}">
      <dsp:nvSpPr>
        <dsp:cNvPr id="0" name=""/>
        <dsp:cNvSpPr/>
      </dsp:nvSpPr>
      <dsp:spPr>
        <a:xfrm>
          <a:off x="0" y="0"/>
          <a:ext cx="5532119" cy="0"/>
        </a:xfrm>
        <a:prstGeom prst="line">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7F5E98D-BED0-4951-9808-A72177211EAD}">
      <dsp:nvSpPr>
        <dsp:cNvPr id="0" name=""/>
        <dsp:cNvSpPr/>
      </dsp:nvSpPr>
      <dsp:spPr>
        <a:xfrm>
          <a:off x="0" y="0"/>
          <a:ext cx="1106424" cy="56388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7630" tIns="87630" rIns="87630" bIns="87630" numCol="1" spcCol="1270" anchor="t" anchorCtr="0">
          <a:noAutofit/>
        </a:bodyPr>
        <a:lstStyle/>
        <a:p>
          <a:pPr marL="0" lvl="0" indent="0" algn="l" defTabSz="1022350">
            <a:lnSpc>
              <a:spcPct val="90000"/>
            </a:lnSpc>
            <a:spcBef>
              <a:spcPct val="0"/>
            </a:spcBef>
            <a:spcAft>
              <a:spcPct val="35000"/>
            </a:spcAft>
            <a:buNone/>
          </a:pPr>
          <a:r>
            <a:rPr lang="en-US" sz="2300" kern="1200"/>
            <a:t>Porter's Five Forces</a:t>
          </a:r>
        </a:p>
      </dsp:txBody>
      <dsp:txXfrm>
        <a:off x="0" y="0"/>
        <a:ext cx="1106424" cy="5638800"/>
      </dsp:txXfrm>
    </dsp:sp>
    <dsp:sp modelId="{4B6197B7-5824-490D-A5D9-29C2BDCBD570}">
      <dsp:nvSpPr>
        <dsp:cNvPr id="0" name=""/>
        <dsp:cNvSpPr/>
      </dsp:nvSpPr>
      <dsp:spPr>
        <a:xfrm>
          <a:off x="1189405" y="53139"/>
          <a:ext cx="4342714" cy="106278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r>
            <a:rPr lang="en-IN" sz="1100" b="1" kern="1200"/>
            <a:t>New entrants’ threats - </a:t>
          </a:r>
          <a:r>
            <a:rPr lang="en-IN" sz="1100" kern="1200"/>
            <a:t>There is a low entry level in the marketplace due to stern licensing policy barriers of the UK government which desist the penetration of a new company in the market. </a:t>
          </a:r>
          <a:endParaRPr lang="en-US" sz="1100" kern="1200"/>
        </a:p>
      </dsp:txBody>
      <dsp:txXfrm>
        <a:off x="1189405" y="53139"/>
        <a:ext cx="4342714" cy="1062781"/>
      </dsp:txXfrm>
    </dsp:sp>
    <dsp:sp modelId="{E29D21D3-DC01-4993-A837-DA94E6F701C3}">
      <dsp:nvSpPr>
        <dsp:cNvPr id="0" name=""/>
        <dsp:cNvSpPr/>
      </dsp:nvSpPr>
      <dsp:spPr>
        <a:xfrm>
          <a:off x="1106423" y="1115920"/>
          <a:ext cx="4425696" cy="0"/>
        </a:xfrm>
        <a:prstGeom prst="line">
          <a:avLst/>
        </a:prstGeom>
        <a:solidFill>
          <a:schemeClr val="accent1">
            <a:hueOff val="0"/>
            <a:satOff val="0"/>
            <a:lumOff val="0"/>
            <a:alphaOff val="0"/>
          </a:schemeClr>
        </a:solidFill>
        <a:ln w="25400" cap="flat" cmpd="sng" algn="ctr">
          <a:solidFill>
            <a:schemeClr val="accent1">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C70D9F2E-75B0-4AB7-B518-CF7B91CD91D9}">
      <dsp:nvSpPr>
        <dsp:cNvPr id="0" name=""/>
        <dsp:cNvSpPr/>
      </dsp:nvSpPr>
      <dsp:spPr>
        <a:xfrm>
          <a:off x="1189405" y="1169059"/>
          <a:ext cx="4342714" cy="106278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r>
            <a:rPr lang="en-IN" sz="1100" b="1" kern="1200"/>
            <a:t>Strength of Suppliers - </a:t>
          </a:r>
          <a:r>
            <a:rPr lang="en-IN" sz="1100" kern="1200"/>
            <a:t>The negotiation strength of supplier is low as the products or goods that are needed for the gambling operation are effortlessly accessible at several range of price. The marketplace is less focused because of the companies already have agreements with their suppliers. </a:t>
          </a:r>
        </a:p>
      </dsp:txBody>
      <dsp:txXfrm>
        <a:off x="1189405" y="1169059"/>
        <a:ext cx="4342714" cy="1062781"/>
      </dsp:txXfrm>
    </dsp:sp>
    <dsp:sp modelId="{2FC979F8-E041-4FC7-B178-22BB86287DCE}">
      <dsp:nvSpPr>
        <dsp:cNvPr id="0" name=""/>
        <dsp:cNvSpPr/>
      </dsp:nvSpPr>
      <dsp:spPr>
        <a:xfrm>
          <a:off x="1106423" y="2231841"/>
          <a:ext cx="4425696" cy="0"/>
        </a:xfrm>
        <a:prstGeom prst="line">
          <a:avLst/>
        </a:prstGeom>
        <a:solidFill>
          <a:schemeClr val="accent1">
            <a:hueOff val="0"/>
            <a:satOff val="0"/>
            <a:lumOff val="0"/>
            <a:alphaOff val="0"/>
          </a:schemeClr>
        </a:solidFill>
        <a:ln w="25400" cap="flat" cmpd="sng" algn="ctr">
          <a:solidFill>
            <a:schemeClr val="accent1">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EDC10D88-2B4B-47F2-8AF2-31CD0F3D08A3}">
      <dsp:nvSpPr>
        <dsp:cNvPr id="0" name=""/>
        <dsp:cNvSpPr/>
      </dsp:nvSpPr>
      <dsp:spPr>
        <a:xfrm>
          <a:off x="1189405" y="2284980"/>
          <a:ext cx="4342714" cy="106278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r>
            <a:rPr lang="en-IN" sz="1100" b="1" kern="1200"/>
            <a:t>Negotiation strength of purchaser - </a:t>
          </a:r>
          <a:r>
            <a:rPr lang="en-IN" sz="1100" kern="1200"/>
            <a:t>The negotiation strength of the purchaser is very low and it is due to the profits in this sector is massive and the customers’ volume is also maximum. Hence, the possibility of the customer dissatisfaction is very low and thus the customers who are making less money would otherwise go to another firm (Huang, 2019) </a:t>
          </a:r>
        </a:p>
      </dsp:txBody>
      <dsp:txXfrm>
        <a:off x="1189405" y="2284980"/>
        <a:ext cx="4342714" cy="1062781"/>
      </dsp:txXfrm>
    </dsp:sp>
    <dsp:sp modelId="{AA27F2C8-E6A6-4CCA-8AC4-DC4A0FDC8E93}">
      <dsp:nvSpPr>
        <dsp:cNvPr id="0" name=""/>
        <dsp:cNvSpPr/>
      </dsp:nvSpPr>
      <dsp:spPr>
        <a:xfrm>
          <a:off x="1106423" y="3347762"/>
          <a:ext cx="4425696" cy="0"/>
        </a:xfrm>
        <a:prstGeom prst="line">
          <a:avLst/>
        </a:prstGeom>
        <a:solidFill>
          <a:schemeClr val="accent1">
            <a:hueOff val="0"/>
            <a:satOff val="0"/>
            <a:lumOff val="0"/>
            <a:alphaOff val="0"/>
          </a:schemeClr>
        </a:solidFill>
        <a:ln w="25400" cap="flat" cmpd="sng" algn="ctr">
          <a:solidFill>
            <a:schemeClr val="accent1">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D0ACDA6C-B9DF-4D5F-96F2-C5DD031277D0}">
      <dsp:nvSpPr>
        <dsp:cNvPr id="0" name=""/>
        <dsp:cNvSpPr/>
      </dsp:nvSpPr>
      <dsp:spPr>
        <a:xfrm>
          <a:off x="1189405" y="3400901"/>
          <a:ext cx="4342714" cy="106278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r>
            <a:rPr lang="en-IN" sz="1100" b="1" kern="1200"/>
            <a:t>Substitution threats - </a:t>
          </a:r>
          <a:r>
            <a:rPr lang="en-IN" sz="1100" kern="1200"/>
            <a:t>The products and services given by the companies in this sector are the leading aspects that develop the substitution threats. The companies that are functioning in the sector give same product and services, however the demand and tastes of the customers is a main factor that encourages the substitute threats. </a:t>
          </a:r>
        </a:p>
      </dsp:txBody>
      <dsp:txXfrm>
        <a:off x="1189405" y="3400901"/>
        <a:ext cx="4342714" cy="1062781"/>
      </dsp:txXfrm>
    </dsp:sp>
    <dsp:sp modelId="{62728823-393A-4DD5-BC68-C44B99A64173}">
      <dsp:nvSpPr>
        <dsp:cNvPr id="0" name=""/>
        <dsp:cNvSpPr/>
      </dsp:nvSpPr>
      <dsp:spPr>
        <a:xfrm>
          <a:off x="1106423" y="4463682"/>
          <a:ext cx="4425696" cy="0"/>
        </a:xfrm>
        <a:prstGeom prst="line">
          <a:avLst/>
        </a:prstGeom>
        <a:solidFill>
          <a:schemeClr val="accent1">
            <a:hueOff val="0"/>
            <a:satOff val="0"/>
            <a:lumOff val="0"/>
            <a:alphaOff val="0"/>
          </a:schemeClr>
        </a:solidFill>
        <a:ln w="25400" cap="flat" cmpd="sng" algn="ctr">
          <a:solidFill>
            <a:schemeClr val="accent1">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6EA65C68-8DF2-4EF7-B919-4E3CE7598870}">
      <dsp:nvSpPr>
        <dsp:cNvPr id="0" name=""/>
        <dsp:cNvSpPr/>
      </dsp:nvSpPr>
      <dsp:spPr>
        <a:xfrm>
          <a:off x="1189405" y="4516821"/>
          <a:ext cx="4342714" cy="106278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r>
            <a:rPr lang="en-IN" sz="1100" b="1" kern="1200"/>
            <a:t>Competitors’ rivalry - </a:t>
          </a:r>
          <a:r>
            <a:rPr lang="en-IN" sz="1100" kern="1200"/>
            <a:t>The competition among the competitors in the gambling sector is high and it is due to several companies functioning in the sector have different competition modes. The services that are given by the gambling is a dominant aspect strengthen the competition in the sector. Each company functioning in the sector has its diverse characteristic which is copied by several companies (Lewis, 2017). </a:t>
          </a:r>
        </a:p>
      </dsp:txBody>
      <dsp:txXfrm>
        <a:off x="1189405" y="4516821"/>
        <a:ext cx="4342714" cy="1062781"/>
      </dsp:txXfrm>
    </dsp:sp>
    <dsp:sp modelId="{451EB83A-B32A-4B6D-927A-B37C9EEC6FF7}">
      <dsp:nvSpPr>
        <dsp:cNvPr id="0" name=""/>
        <dsp:cNvSpPr/>
      </dsp:nvSpPr>
      <dsp:spPr>
        <a:xfrm>
          <a:off x="1106423" y="5579603"/>
          <a:ext cx="4425696" cy="0"/>
        </a:xfrm>
        <a:prstGeom prst="line">
          <a:avLst/>
        </a:prstGeom>
        <a:solidFill>
          <a:schemeClr val="accent1">
            <a:hueOff val="0"/>
            <a:satOff val="0"/>
            <a:lumOff val="0"/>
            <a:alphaOff val="0"/>
          </a:schemeClr>
        </a:solidFill>
        <a:ln w="25400" cap="flat" cmpd="sng" algn="ctr">
          <a:solidFill>
            <a:schemeClr val="accent1">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4#2">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layout2.xml><?xml version="1.0" encoding="utf-8"?>
<dgm:layoutDef xmlns:dgm="http://schemas.openxmlformats.org/drawingml/2006/diagram" xmlns:a="http://schemas.openxmlformats.org/drawingml/2006/main" uniqueId="urn:microsoft.com/office/officeart/2008/layout/LinedList">
  <dgm:title val=""/>
  <dgm:desc val=""/>
  <dgm:catLst>
    <dgm:cat type="hierarchy" pri="8000"/>
    <dgm:cat type="list" pri="25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clrData>
  <dgm:layoutNode name="vert0">
    <dgm:varLst>
      <dgm:dir/>
      <dgm:animOne val="branch"/>
      <dgm:animLvl val="lvl"/>
    </dgm:varLst>
    <dgm:choose name="Name0">
      <dgm:if name="Name1" func="var" arg="dir" op="equ" val="norm">
        <dgm:alg type="lin">
          <dgm:param type="linDir" val="fromT"/>
          <dgm:param type="nodeHorzAlign" val="l"/>
        </dgm:alg>
      </dgm:if>
      <dgm:else name="Name2">
        <dgm:alg type="lin">
          <dgm:param type="linDir" val="fromT"/>
          <dgm:param type="nodeHorzAlign" val="r"/>
        </dgm:alg>
      </dgm:else>
    </dgm:choose>
    <dgm:shape xmlns:r="http://schemas.openxmlformats.org/officeDocument/2006/relationships" r:blip="">
      <dgm:adjLst/>
    </dgm:shape>
    <dgm:presOf/>
    <dgm:constrLst>
      <dgm:constr type="w" for="ch" forName="horz1" refType="w"/>
      <dgm:constr type="h" for="ch" forName="horz1" refType="h"/>
      <dgm:constr type="h" for="des" forName="vert1" refType="h"/>
      <dgm:constr type="h" for="des" forName="tx1" refType="h"/>
      <dgm:constr type="h" for="des" forName="horz2" refType="h"/>
      <dgm:constr type="h" for="des" forName="vert2" refType="h"/>
      <dgm:constr type="h" for="des" forName="horz3" refType="h"/>
      <dgm:constr type="h" for="des" forName="vert3" refType="h"/>
      <dgm:constr type="h" for="des" forName="horz4" refType="h"/>
      <dgm:constr type="h" for="des" ptType="node" refType="h"/>
      <dgm:constr type="primFontSz" for="des" forName="tx1" op="equ" val="65"/>
      <dgm:constr type="primFontSz" for="des" forName="tx2" op="equ" val="65"/>
      <dgm:constr type="primFontSz" for="des" forName="tx3" op="equ" val="65"/>
      <dgm:constr type="primFontSz" for="des" forName="tx4" op="equ" val="65"/>
      <dgm:constr type="w" for="des" forName="thickLine" refType="w"/>
      <dgm:constr type="h" for="des" forName="thickLine"/>
      <dgm:constr type="h" for="des" forName="thinLine1"/>
      <dgm:constr type="h" for="des" forName="thinLine2b"/>
      <dgm:constr type="h" for="des" forName="thinLine3"/>
      <dgm:constr type="h" for="des" forName="vertSpace2a" refType="h" fact="0.05"/>
      <dgm:constr type="h" for="des" forName="vertSpace2b" refType="h" refFor="des" refForName="vertSpace2a"/>
    </dgm:constrLst>
    <dgm:forEach name="Name3" axis="ch" ptType="node">
      <dgm:layoutNode name="thickLine" styleLbl="alignNode1">
        <dgm:alg type="sp"/>
        <dgm:shape xmlns:r="http://schemas.openxmlformats.org/officeDocument/2006/relationships" type="line" r:blip="">
          <dgm:adjLst/>
        </dgm:shape>
        <dgm:presOf/>
      </dgm:layoutNode>
      <dgm:layoutNode name="horz1">
        <dgm:choose name="Name4">
          <dgm:if name="Name5" func="var" arg="dir" op="equ" val="norm">
            <dgm:alg type="lin">
              <dgm:param type="linDir" val="fromL"/>
              <dgm:param type="nodeVertAlign" val="t"/>
            </dgm:alg>
          </dgm:if>
          <dgm:else name="Name6">
            <dgm:alg type="lin">
              <dgm:param type="linDir" val="fromR"/>
              <dgm:param type="nodeVertAlign" val="t"/>
            </dgm:alg>
          </dgm:else>
        </dgm:choose>
        <dgm:shape xmlns:r="http://schemas.openxmlformats.org/officeDocument/2006/relationships" r:blip="">
          <dgm:adjLst/>
        </dgm:shape>
        <dgm:presOf/>
        <dgm:choose name="Name7">
          <dgm:if name="Name8" axis="root des" func="maxDepth" op="equ" val="1">
            <dgm:constrLst>
              <dgm:constr type="w" for="ch" forName="tx1" refType="w"/>
            </dgm:constrLst>
          </dgm:if>
          <dgm:if name="Name9" axis="root des" func="maxDepth" op="equ" val="2">
            <dgm:constrLst>
              <dgm:constr type="w" for="ch" forName="tx1" refType="w" fact="0.2"/>
              <dgm:constr type="w" for="des" forName="tx2" refType="w" fact="0.785"/>
              <dgm:constr type="w" for="des" forName="horzSpace2" refType="w" fact="0.015"/>
              <dgm:constr type="w" for="des" forName="thinLine2b" refType="w" fact="0.8"/>
            </dgm:constrLst>
          </dgm:if>
          <dgm:if name="Name10" axis="root des" func="maxDepth" op="equ" val="3">
            <dgm:constrLst>
              <dgm:constr type="w" for="ch" forName="tx1" refType="w" fact="0.2"/>
              <dgm:constr type="w" for="des" forName="tx2" refType="w" fact="0.385"/>
              <dgm:constr type="w" for="des" forName="tx3" refType="w" fact="0.385"/>
              <dgm:constr type="w" for="des" forName="horzSpace2" refType="w" fact="0.015"/>
              <dgm:constr type="w" for="des" forName="horzSpace3" refType="w" fact="0.015"/>
              <dgm:constr type="w" for="des" forName="thinLine2b" refType="w" fact="0.8"/>
              <dgm:constr type="w" for="des" forName="thinLine3" refType="w" fact="0.385"/>
            </dgm:constrLst>
          </dgm:if>
          <dgm:if name="Name11" axis="root des" func="maxDepth" op="gte" val="4">
            <dgm:constrLst>
              <dgm:constr type="w" for="ch" forName="tx1" refType="w" fact="0.2"/>
              <dgm:constr type="w" for="des" forName="tx2" refType="w" fact="0.2516"/>
              <dgm:constr type="w" for="des" forName="tx3" refType="w" fact="0.2516"/>
              <dgm:constr type="w" for="des" forName="tx4" refType="w" fact="0.2516"/>
              <dgm:constr type="w" for="des" forName="horzSpace2" refType="w" fact="0.015"/>
              <dgm:constr type="w" for="des" forName="horzSpace3" refType="w" fact="0.015"/>
              <dgm:constr type="w" for="des" forName="horzSpace4" refType="w" fact="0.015"/>
              <dgm:constr type="w" for="des" forName="thinLine2b" refType="w" fact="0.8"/>
              <dgm:constr type="w" for="des" forName="thinLine3" refType="w" fact="0.5332"/>
            </dgm:constrLst>
          </dgm:if>
          <dgm:else name="Name12"/>
        </dgm:choose>
        <dgm:layoutNode name="tx1"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1">
          <dgm:choose name="Name13">
            <dgm:if name="Name14" func="var" arg="dir" op="equ" val="norm">
              <dgm:alg type="lin">
                <dgm:param type="linDir" val="fromT"/>
                <dgm:param type="nodeHorzAlign" val="l"/>
              </dgm:alg>
            </dgm:if>
            <dgm:else name="Name15">
              <dgm:alg type="lin">
                <dgm:param type="linDir" val="fromT"/>
                <dgm:param type="nodeHorzAlign" val="r"/>
              </dgm:alg>
            </dgm:else>
          </dgm:choose>
          <dgm:shape xmlns:r="http://schemas.openxmlformats.org/officeDocument/2006/relationships" r:blip="">
            <dgm:adjLst/>
          </dgm:shape>
          <dgm:presOf/>
          <dgm:forEach name="Name16" axis="ch" ptType="node">
            <dgm:choose name="Name17">
              <dgm:if name="Name18" axis="self" ptType="node" func="pos" op="equ" val="1">
                <dgm:layoutNode name="vertSpace2a">
                  <dgm:alg type="sp"/>
                  <dgm:shape xmlns:r="http://schemas.openxmlformats.org/officeDocument/2006/relationships" r:blip="">
                    <dgm:adjLst/>
                  </dgm:shape>
                  <dgm:presOf/>
                </dgm:layoutNode>
              </dgm:if>
              <dgm:else name="Name19"/>
            </dgm:choose>
            <dgm:layoutNode name="horz2">
              <dgm:choose name="Name20">
                <dgm:if name="Name21" func="var" arg="dir" op="equ" val="norm">
                  <dgm:alg type="lin">
                    <dgm:param type="linDir" val="fromL"/>
                    <dgm:param type="nodeVertAlign" val="t"/>
                  </dgm:alg>
                </dgm:if>
                <dgm:else name="Name22">
                  <dgm:alg type="lin">
                    <dgm:param type="linDir" val="fromR"/>
                    <dgm:param type="nodeVertAlign" val="t"/>
                  </dgm:alg>
                </dgm:else>
              </dgm:choose>
              <dgm:shape xmlns:r="http://schemas.openxmlformats.org/officeDocument/2006/relationships" r:blip="">
                <dgm:adjLst/>
              </dgm:shape>
              <dgm:presOf/>
              <dgm:layoutNode name="horzSpace2">
                <dgm:alg type="sp"/>
                <dgm:shape xmlns:r="http://schemas.openxmlformats.org/officeDocument/2006/relationships" r:blip="">
                  <dgm:adjLst/>
                </dgm:shape>
                <dgm:presOf/>
              </dgm:layoutNode>
              <dgm:layoutNode name="tx2"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2">
                <dgm:choose name="Name23">
                  <dgm:if name="Name24" func="var" arg="dir" op="equ" val="norm">
                    <dgm:alg type="lin">
                      <dgm:param type="linDir" val="fromT"/>
                      <dgm:param type="nodeHorzAlign" val="l"/>
                    </dgm:alg>
                  </dgm:if>
                  <dgm:else name="Name25">
                    <dgm:alg type="lin">
                      <dgm:param type="linDir" val="fromT"/>
                      <dgm:param type="nodeHorzAlign" val="r"/>
                    </dgm:alg>
                  </dgm:else>
                </dgm:choose>
                <dgm:shape xmlns:r="http://schemas.openxmlformats.org/officeDocument/2006/relationships" r:blip="">
                  <dgm:adjLst/>
                </dgm:shape>
                <dgm:presOf/>
                <dgm:forEach name="Name26" axis="ch" ptType="node">
                  <dgm:layoutNode name="horz3">
                    <dgm:choose name="Name27">
                      <dgm:if name="Name28" func="var" arg="dir" op="equ" val="norm">
                        <dgm:alg type="lin">
                          <dgm:param type="linDir" val="fromL"/>
                          <dgm:param type="nodeVertAlign" val="t"/>
                        </dgm:alg>
                      </dgm:if>
                      <dgm:else name="Name29">
                        <dgm:alg type="lin">
                          <dgm:param type="linDir" val="fromR"/>
                          <dgm:param type="nodeVertAlign" val="t"/>
                        </dgm:alg>
                      </dgm:else>
                    </dgm:choose>
                    <dgm:shape xmlns:r="http://schemas.openxmlformats.org/officeDocument/2006/relationships" r:blip="">
                      <dgm:adjLst/>
                    </dgm:shape>
                    <dgm:presOf/>
                    <dgm:layoutNode name="horzSpace3">
                      <dgm:alg type="sp"/>
                      <dgm:shape xmlns:r="http://schemas.openxmlformats.org/officeDocument/2006/relationships" r:blip="">
                        <dgm:adjLst/>
                      </dgm:shape>
                      <dgm:presOf/>
                    </dgm:layoutNode>
                    <dgm:layoutNode name="tx3"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3">
                      <dgm:choose name="Name30">
                        <dgm:if name="Name31" func="var" arg="dir" op="equ" val="norm">
                          <dgm:alg type="lin">
                            <dgm:param type="linDir" val="fromT"/>
                            <dgm:param type="nodeHorzAlign" val="l"/>
                          </dgm:alg>
                        </dgm:if>
                        <dgm:else name="Name32">
                          <dgm:alg type="lin">
                            <dgm:param type="linDir" val="fromT"/>
                            <dgm:param type="nodeHorzAlign" val="r"/>
                          </dgm:alg>
                        </dgm:else>
                      </dgm:choose>
                      <dgm:shape xmlns:r="http://schemas.openxmlformats.org/officeDocument/2006/relationships" r:blip="">
                        <dgm:adjLst/>
                      </dgm:shape>
                      <dgm:presOf/>
                      <dgm:forEach name="Name33" axis="ch" ptType="node">
                        <dgm:layoutNode name="horz4">
                          <dgm:choose name="Name34">
                            <dgm:if name="Name35" func="var" arg="dir" op="equ" val="norm">
                              <dgm:alg type="lin">
                                <dgm:param type="linDir" val="fromL"/>
                                <dgm:param type="nodeVertAlign" val="t"/>
                              </dgm:alg>
                            </dgm:if>
                            <dgm:else name="Name36">
                              <dgm:alg type="lin">
                                <dgm:param type="linDir" val="fromR"/>
                                <dgm:param type="nodeVertAlign" val="t"/>
                              </dgm:alg>
                            </dgm:else>
                          </dgm:choose>
                          <dgm:shape xmlns:r="http://schemas.openxmlformats.org/officeDocument/2006/relationships" r:blip="">
                            <dgm:adjLst/>
                          </dgm:shape>
                          <dgm:presOf/>
                          <dgm:layoutNode name="horzSpace4">
                            <dgm:alg type="sp"/>
                            <dgm:shape xmlns:r="http://schemas.openxmlformats.org/officeDocument/2006/relationships" r:blip="">
                              <dgm:adjLst/>
                            </dgm:shape>
                            <dgm:presOf/>
                          </dgm:layoutNode>
                          <dgm:layoutNode name="tx4" styleLbl="revTx">
                            <dgm:varLst>
                              <dgm:bulletEnabled val="1"/>
                            </dgm:varLst>
                            <dgm:alg type="tx">
                              <dgm:param type="parTxLTRAlign" val="l"/>
                              <dgm:param type="parTxRTLAlign" val="r"/>
                              <dgm:param type="txAnchorVert" val="t"/>
                            </dgm:alg>
                            <dgm:shape xmlns:r="http://schemas.openxmlformats.org/officeDocument/2006/relationships" type="rect" r:blip="">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dgm:layoutNode>
                  </dgm:layoutNode>
                  <dgm:forEach name="Name37" axis="followSib" ptType="sibTrans" cnt="1">
                    <dgm:layoutNode name="thinLine3" styleLbl="callout">
                      <dgm:alg type="sp"/>
                      <dgm:shape xmlns:r="http://schemas.openxmlformats.org/officeDocument/2006/relationships" type="line" r:blip="">
                        <dgm:adjLst/>
                      </dgm:shape>
                      <dgm:presOf/>
                    </dgm:layoutNode>
                  </dgm:forEach>
                </dgm:forEach>
              </dgm:layoutNode>
            </dgm:layoutNode>
            <dgm:layoutNode name="thinLine2b" styleLbl="callout">
              <dgm:alg type="sp"/>
              <dgm:shape xmlns:r="http://schemas.openxmlformats.org/officeDocument/2006/relationships" type="line" r:blip="">
                <dgm:adjLst/>
              </dgm:shape>
              <dgm:presOf/>
            </dgm:layoutNode>
            <dgm:layoutNode name="vertSpace2b">
              <dgm:alg type="sp"/>
              <dgm:shape xmlns:r="http://schemas.openxmlformats.org/officeDocument/2006/relationships" r:blip="">
                <dgm:adjLst/>
              </dgm:shape>
              <dgm:presOf/>
            </dgm:layoutNode>
          </dgm:forEach>
        </dgm:layoutNode>
      </dgm:layoutNode>
    </dgm:forEach>
  </dgm:layoutNode>
</dgm:layoutDef>
</file>

<file path=word/diagrams/layout3.xml><?xml version="1.0" encoding="utf-8"?>
<dgm:layoutDef xmlns:dgm="http://schemas.openxmlformats.org/drawingml/2006/diagram" xmlns:a="http://schemas.openxmlformats.org/drawingml/2006/main" uniqueId="urn:microsoft.com/office/officeart/2008/layout/LinedList">
  <dgm:title val=""/>
  <dgm:desc val=""/>
  <dgm:catLst>
    <dgm:cat type="hierarchy" pri="8000"/>
    <dgm:cat type="list" pri="25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clrData>
  <dgm:layoutNode name="vert0">
    <dgm:varLst>
      <dgm:dir/>
      <dgm:animOne val="branch"/>
      <dgm:animLvl val="lvl"/>
    </dgm:varLst>
    <dgm:choose name="Name0">
      <dgm:if name="Name1" func="var" arg="dir" op="equ" val="norm">
        <dgm:alg type="lin">
          <dgm:param type="linDir" val="fromT"/>
          <dgm:param type="nodeHorzAlign" val="l"/>
        </dgm:alg>
      </dgm:if>
      <dgm:else name="Name2">
        <dgm:alg type="lin">
          <dgm:param type="linDir" val="fromT"/>
          <dgm:param type="nodeHorzAlign" val="r"/>
        </dgm:alg>
      </dgm:else>
    </dgm:choose>
    <dgm:shape xmlns:r="http://schemas.openxmlformats.org/officeDocument/2006/relationships" r:blip="">
      <dgm:adjLst/>
    </dgm:shape>
    <dgm:presOf/>
    <dgm:constrLst>
      <dgm:constr type="w" for="ch" forName="horz1" refType="w"/>
      <dgm:constr type="h" for="ch" forName="horz1" refType="h"/>
      <dgm:constr type="h" for="des" forName="vert1" refType="h"/>
      <dgm:constr type="h" for="des" forName="tx1" refType="h"/>
      <dgm:constr type="h" for="des" forName="horz2" refType="h"/>
      <dgm:constr type="h" for="des" forName="vert2" refType="h"/>
      <dgm:constr type="h" for="des" forName="horz3" refType="h"/>
      <dgm:constr type="h" for="des" forName="vert3" refType="h"/>
      <dgm:constr type="h" for="des" forName="horz4" refType="h"/>
      <dgm:constr type="h" for="des" ptType="node" refType="h"/>
      <dgm:constr type="primFontSz" for="des" forName="tx1" op="equ" val="65"/>
      <dgm:constr type="primFontSz" for="des" forName="tx2" op="equ" val="65"/>
      <dgm:constr type="primFontSz" for="des" forName="tx3" op="equ" val="65"/>
      <dgm:constr type="primFontSz" for="des" forName="tx4" op="equ" val="65"/>
      <dgm:constr type="w" for="des" forName="thickLine" refType="w"/>
      <dgm:constr type="h" for="des" forName="thickLine"/>
      <dgm:constr type="h" for="des" forName="thinLine1"/>
      <dgm:constr type="h" for="des" forName="thinLine2b"/>
      <dgm:constr type="h" for="des" forName="thinLine3"/>
      <dgm:constr type="h" for="des" forName="vertSpace2a" refType="h" fact="0.05"/>
      <dgm:constr type="h" for="des" forName="vertSpace2b" refType="h" refFor="des" refForName="vertSpace2a"/>
    </dgm:constrLst>
    <dgm:forEach name="Name3" axis="ch" ptType="node">
      <dgm:layoutNode name="thickLine" styleLbl="alignNode1">
        <dgm:alg type="sp"/>
        <dgm:shape xmlns:r="http://schemas.openxmlformats.org/officeDocument/2006/relationships" type="line" r:blip="">
          <dgm:adjLst/>
        </dgm:shape>
        <dgm:presOf/>
      </dgm:layoutNode>
      <dgm:layoutNode name="horz1">
        <dgm:choose name="Name4">
          <dgm:if name="Name5" func="var" arg="dir" op="equ" val="norm">
            <dgm:alg type="lin">
              <dgm:param type="linDir" val="fromL"/>
              <dgm:param type="nodeVertAlign" val="t"/>
            </dgm:alg>
          </dgm:if>
          <dgm:else name="Name6">
            <dgm:alg type="lin">
              <dgm:param type="linDir" val="fromR"/>
              <dgm:param type="nodeVertAlign" val="t"/>
            </dgm:alg>
          </dgm:else>
        </dgm:choose>
        <dgm:shape xmlns:r="http://schemas.openxmlformats.org/officeDocument/2006/relationships" r:blip="">
          <dgm:adjLst/>
        </dgm:shape>
        <dgm:presOf/>
        <dgm:choose name="Name7">
          <dgm:if name="Name8" axis="root des" func="maxDepth" op="equ" val="1">
            <dgm:constrLst>
              <dgm:constr type="w" for="ch" forName="tx1" refType="w"/>
            </dgm:constrLst>
          </dgm:if>
          <dgm:if name="Name9" axis="root des" func="maxDepth" op="equ" val="2">
            <dgm:constrLst>
              <dgm:constr type="w" for="ch" forName="tx1" refType="w" fact="0.2"/>
              <dgm:constr type="w" for="des" forName="tx2" refType="w" fact="0.785"/>
              <dgm:constr type="w" for="des" forName="horzSpace2" refType="w" fact="0.015"/>
              <dgm:constr type="w" for="des" forName="thinLine2b" refType="w" fact="0.8"/>
            </dgm:constrLst>
          </dgm:if>
          <dgm:if name="Name10" axis="root des" func="maxDepth" op="equ" val="3">
            <dgm:constrLst>
              <dgm:constr type="w" for="ch" forName="tx1" refType="w" fact="0.2"/>
              <dgm:constr type="w" for="des" forName="tx2" refType="w" fact="0.385"/>
              <dgm:constr type="w" for="des" forName="tx3" refType="w" fact="0.385"/>
              <dgm:constr type="w" for="des" forName="horzSpace2" refType="w" fact="0.015"/>
              <dgm:constr type="w" for="des" forName="horzSpace3" refType="w" fact="0.015"/>
              <dgm:constr type="w" for="des" forName="thinLine2b" refType="w" fact="0.8"/>
              <dgm:constr type="w" for="des" forName="thinLine3" refType="w" fact="0.385"/>
            </dgm:constrLst>
          </dgm:if>
          <dgm:if name="Name11" axis="root des" func="maxDepth" op="gte" val="4">
            <dgm:constrLst>
              <dgm:constr type="w" for="ch" forName="tx1" refType="w" fact="0.2"/>
              <dgm:constr type="w" for="des" forName="tx2" refType="w" fact="0.2516"/>
              <dgm:constr type="w" for="des" forName="tx3" refType="w" fact="0.2516"/>
              <dgm:constr type="w" for="des" forName="tx4" refType="w" fact="0.2516"/>
              <dgm:constr type="w" for="des" forName="horzSpace2" refType="w" fact="0.015"/>
              <dgm:constr type="w" for="des" forName="horzSpace3" refType="w" fact="0.015"/>
              <dgm:constr type="w" for="des" forName="horzSpace4" refType="w" fact="0.015"/>
              <dgm:constr type="w" for="des" forName="thinLine2b" refType="w" fact="0.8"/>
              <dgm:constr type="w" for="des" forName="thinLine3" refType="w" fact="0.5332"/>
            </dgm:constrLst>
          </dgm:if>
          <dgm:else name="Name12"/>
        </dgm:choose>
        <dgm:layoutNode name="tx1"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1">
          <dgm:choose name="Name13">
            <dgm:if name="Name14" func="var" arg="dir" op="equ" val="norm">
              <dgm:alg type="lin">
                <dgm:param type="linDir" val="fromT"/>
                <dgm:param type="nodeHorzAlign" val="l"/>
              </dgm:alg>
            </dgm:if>
            <dgm:else name="Name15">
              <dgm:alg type="lin">
                <dgm:param type="linDir" val="fromT"/>
                <dgm:param type="nodeHorzAlign" val="r"/>
              </dgm:alg>
            </dgm:else>
          </dgm:choose>
          <dgm:shape xmlns:r="http://schemas.openxmlformats.org/officeDocument/2006/relationships" r:blip="">
            <dgm:adjLst/>
          </dgm:shape>
          <dgm:presOf/>
          <dgm:forEach name="Name16" axis="ch" ptType="node">
            <dgm:choose name="Name17">
              <dgm:if name="Name18" axis="self" ptType="node" func="pos" op="equ" val="1">
                <dgm:layoutNode name="vertSpace2a">
                  <dgm:alg type="sp"/>
                  <dgm:shape xmlns:r="http://schemas.openxmlformats.org/officeDocument/2006/relationships" r:blip="">
                    <dgm:adjLst/>
                  </dgm:shape>
                  <dgm:presOf/>
                </dgm:layoutNode>
              </dgm:if>
              <dgm:else name="Name19"/>
            </dgm:choose>
            <dgm:layoutNode name="horz2">
              <dgm:choose name="Name20">
                <dgm:if name="Name21" func="var" arg="dir" op="equ" val="norm">
                  <dgm:alg type="lin">
                    <dgm:param type="linDir" val="fromL"/>
                    <dgm:param type="nodeVertAlign" val="t"/>
                  </dgm:alg>
                </dgm:if>
                <dgm:else name="Name22">
                  <dgm:alg type="lin">
                    <dgm:param type="linDir" val="fromR"/>
                    <dgm:param type="nodeVertAlign" val="t"/>
                  </dgm:alg>
                </dgm:else>
              </dgm:choose>
              <dgm:shape xmlns:r="http://schemas.openxmlformats.org/officeDocument/2006/relationships" r:blip="">
                <dgm:adjLst/>
              </dgm:shape>
              <dgm:presOf/>
              <dgm:layoutNode name="horzSpace2">
                <dgm:alg type="sp"/>
                <dgm:shape xmlns:r="http://schemas.openxmlformats.org/officeDocument/2006/relationships" r:blip="">
                  <dgm:adjLst/>
                </dgm:shape>
                <dgm:presOf/>
              </dgm:layoutNode>
              <dgm:layoutNode name="tx2"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2">
                <dgm:choose name="Name23">
                  <dgm:if name="Name24" func="var" arg="dir" op="equ" val="norm">
                    <dgm:alg type="lin">
                      <dgm:param type="linDir" val="fromT"/>
                      <dgm:param type="nodeHorzAlign" val="l"/>
                    </dgm:alg>
                  </dgm:if>
                  <dgm:else name="Name25">
                    <dgm:alg type="lin">
                      <dgm:param type="linDir" val="fromT"/>
                      <dgm:param type="nodeHorzAlign" val="r"/>
                    </dgm:alg>
                  </dgm:else>
                </dgm:choose>
                <dgm:shape xmlns:r="http://schemas.openxmlformats.org/officeDocument/2006/relationships" r:blip="">
                  <dgm:adjLst/>
                </dgm:shape>
                <dgm:presOf/>
                <dgm:forEach name="Name26" axis="ch" ptType="node">
                  <dgm:layoutNode name="horz3">
                    <dgm:choose name="Name27">
                      <dgm:if name="Name28" func="var" arg="dir" op="equ" val="norm">
                        <dgm:alg type="lin">
                          <dgm:param type="linDir" val="fromL"/>
                          <dgm:param type="nodeVertAlign" val="t"/>
                        </dgm:alg>
                      </dgm:if>
                      <dgm:else name="Name29">
                        <dgm:alg type="lin">
                          <dgm:param type="linDir" val="fromR"/>
                          <dgm:param type="nodeVertAlign" val="t"/>
                        </dgm:alg>
                      </dgm:else>
                    </dgm:choose>
                    <dgm:shape xmlns:r="http://schemas.openxmlformats.org/officeDocument/2006/relationships" r:blip="">
                      <dgm:adjLst/>
                    </dgm:shape>
                    <dgm:presOf/>
                    <dgm:layoutNode name="horzSpace3">
                      <dgm:alg type="sp"/>
                      <dgm:shape xmlns:r="http://schemas.openxmlformats.org/officeDocument/2006/relationships" r:blip="">
                        <dgm:adjLst/>
                      </dgm:shape>
                      <dgm:presOf/>
                    </dgm:layoutNode>
                    <dgm:layoutNode name="tx3"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3">
                      <dgm:choose name="Name30">
                        <dgm:if name="Name31" func="var" arg="dir" op="equ" val="norm">
                          <dgm:alg type="lin">
                            <dgm:param type="linDir" val="fromT"/>
                            <dgm:param type="nodeHorzAlign" val="l"/>
                          </dgm:alg>
                        </dgm:if>
                        <dgm:else name="Name32">
                          <dgm:alg type="lin">
                            <dgm:param type="linDir" val="fromT"/>
                            <dgm:param type="nodeHorzAlign" val="r"/>
                          </dgm:alg>
                        </dgm:else>
                      </dgm:choose>
                      <dgm:shape xmlns:r="http://schemas.openxmlformats.org/officeDocument/2006/relationships" r:blip="">
                        <dgm:adjLst/>
                      </dgm:shape>
                      <dgm:presOf/>
                      <dgm:forEach name="Name33" axis="ch" ptType="node">
                        <dgm:layoutNode name="horz4">
                          <dgm:choose name="Name34">
                            <dgm:if name="Name35" func="var" arg="dir" op="equ" val="norm">
                              <dgm:alg type="lin">
                                <dgm:param type="linDir" val="fromL"/>
                                <dgm:param type="nodeVertAlign" val="t"/>
                              </dgm:alg>
                            </dgm:if>
                            <dgm:else name="Name36">
                              <dgm:alg type="lin">
                                <dgm:param type="linDir" val="fromR"/>
                                <dgm:param type="nodeVertAlign" val="t"/>
                              </dgm:alg>
                            </dgm:else>
                          </dgm:choose>
                          <dgm:shape xmlns:r="http://schemas.openxmlformats.org/officeDocument/2006/relationships" r:blip="">
                            <dgm:adjLst/>
                          </dgm:shape>
                          <dgm:presOf/>
                          <dgm:layoutNode name="horzSpace4">
                            <dgm:alg type="sp"/>
                            <dgm:shape xmlns:r="http://schemas.openxmlformats.org/officeDocument/2006/relationships" r:blip="">
                              <dgm:adjLst/>
                            </dgm:shape>
                            <dgm:presOf/>
                          </dgm:layoutNode>
                          <dgm:layoutNode name="tx4" styleLbl="revTx">
                            <dgm:varLst>
                              <dgm:bulletEnabled val="1"/>
                            </dgm:varLst>
                            <dgm:alg type="tx">
                              <dgm:param type="parTxLTRAlign" val="l"/>
                              <dgm:param type="parTxRTLAlign" val="r"/>
                              <dgm:param type="txAnchorVert" val="t"/>
                            </dgm:alg>
                            <dgm:shape xmlns:r="http://schemas.openxmlformats.org/officeDocument/2006/relationships" type="rect" r:blip="">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dgm:layoutNode>
                  </dgm:layoutNode>
                  <dgm:forEach name="Name37" axis="followSib" ptType="sibTrans" cnt="1">
                    <dgm:layoutNode name="thinLine3" styleLbl="callout">
                      <dgm:alg type="sp"/>
                      <dgm:shape xmlns:r="http://schemas.openxmlformats.org/officeDocument/2006/relationships" type="line" r:blip="">
                        <dgm:adjLst/>
                      </dgm:shape>
                      <dgm:presOf/>
                    </dgm:layoutNode>
                  </dgm:forEach>
                </dgm:forEach>
              </dgm:layoutNode>
            </dgm:layoutNode>
            <dgm:layoutNode name="thinLine2b" styleLbl="callout">
              <dgm:alg type="sp"/>
              <dgm:shape xmlns:r="http://schemas.openxmlformats.org/officeDocument/2006/relationships" type="line" r:blip="">
                <dgm:adjLst/>
              </dgm:shape>
              <dgm:presOf/>
            </dgm:layoutNode>
            <dgm:layoutNode name="vertSpace2b">
              <dgm:alg type="sp"/>
              <dgm:shape xmlns:r="http://schemas.openxmlformats.org/officeDocument/2006/relationships" r:blip="">
                <dgm:adjLst/>
              </dgm:shape>
              <dgm:presOf/>
            </dgm:layoutNode>
          </dgm:forEach>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F28162-C6F9-4FB3-9F15-16AF217640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2737</Words>
  <Characters>15607</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18308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2020-05-06T12:01:00Z</dcterms:created>
  <dcterms:modified xsi:type="dcterms:W3CDTF">2020-05-06T12:01:00Z</dcterms:modified>
</cp:coreProperties>
</file>