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7296E" w14:textId="77777777" w:rsidR="00A0175E" w:rsidRDefault="00C1004B">
      <w:pPr>
        <w:pStyle w:val="NoSpacing"/>
      </w:pPr>
      <w:r>
        <w:rPr>
          <w:noProof/>
        </w:rPr>
        <mc:AlternateContent>
          <mc:Choice Requires="wps">
            <w:drawing>
              <wp:anchor distT="0" distB="0" distL="114300" distR="114300" simplePos="0" relativeHeight="251657728" behindDoc="0" locked="0" layoutInCell="1" allowOverlap="1" wp14:anchorId="1647296F" wp14:editId="16472970">
                <wp:simplePos x="0" y="0"/>
                <wp:positionH relativeFrom="margin">
                  <wp:posOffset>314325</wp:posOffset>
                </wp:positionH>
                <wp:positionV relativeFrom="margin">
                  <wp:posOffset>-158748</wp:posOffset>
                </wp:positionV>
                <wp:extent cx="6819266" cy="2724153"/>
                <wp:effectExtent l="0" t="0" r="634" b="0"/>
                <wp:wrapNone/>
                <wp:docPr id="1103882657" name="Text Box 30"/>
                <wp:cNvGraphicFramePr/>
                <a:graphic xmlns:a="http://schemas.openxmlformats.org/drawingml/2006/main">
                  <a:graphicData uri="http://schemas.microsoft.com/office/word/2010/wordprocessingShape">
                    <wps:wsp>
                      <wps:cNvSpPr txBox="1"/>
                      <wps:spPr>
                        <a:xfrm>
                          <a:off x="0" y="0"/>
                          <a:ext cx="6819266" cy="2724153"/>
                        </a:xfrm>
                        <a:prstGeom prst="rect">
                          <a:avLst/>
                        </a:prstGeom>
                        <a:noFill/>
                        <a:ln>
                          <a:noFill/>
                          <a:prstDash/>
                        </a:ln>
                      </wps:spPr>
                      <wps:txbx>
                        <w:txbxContent>
                          <w:p w14:paraId="1647297D" w14:textId="24D6BA4D" w:rsidR="00A0175E" w:rsidRDefault="00C1004B">
                            <w:pPr>
                              <w:spacing w:before="120"/>
                            </w:pPr>
                            <w:r>
                              <w:rPr>
                                <w:rFonts w:ascii="Arial" w:eastAsia="Times New Roman" w:hAnsi="Arial" w:cs="Arial"/>
                                <w:color w:val="262626"/>
                                <w:kern w:val="0"/>
                                <w:sz w:val="72"/>
                                <w:szCs w:val="72"/>
                                <w:lang w:eastAsia="en-GB"/>
                              </w:rPr>
                              <w:t>A</w:t>
                            </w:r>
                            <w:r w:rsidR="007C617A">
                              <w:rPr>
                                <w:rFonts w:ascii="Arial" w:eastAsia="Times New Roman" w:hAnsi="Arial" w:cs="Arial"/>
                                <w:color w:val="262626"/>
                                <w:kern w:val="0"/>
                                <w:sz w:val="72"/>
                                <w:szCs w:val="72"/>
                                <w:lang w:eastAsia="en-GB"/>
                              </w:rPr>
                              <w:t>sthma in Adolescents</w:t>
                            </w:r>
                          </w:p>
                        </w:txbxContent>
                      </wps:txbx>
                      <wps:bodyPr vert="horz" wrap="square" lIns="0" tIns="0" rIns="0" bIns="0" anchor="t" anchorCtr="0" compatLnSpc="1">
                        <a:spAutoFit/>
                      </wps:bodyPr>
                    </wps:wsp>
                  </a:graphicData>
                </a:graphic>
              </wp:anchor>
            </w:drawing>
          </mc:Choice>
          <mc:Fallback>
            <w:pict>
              <v:shapetype w14:anchorId="1647296F" id="_x0000_t202" coordsize="21600,21600" o:spt="202" path="m,l,21600r21600,l21600,xe">
                <v:stroke joinstyle="miter"/>
                <v:path gradientshapeok="t" o:connecttype="rect"/>
              </v:shapetype>
              <v:shape id="Text Box 30" o:spid="_x0000_s1026" type="#_x0000_t202" style="position:absolute;margin-left:24.75pt;margin-top:-12.5pt;width:536.95pt;height:214.5pt;z-index:251660288;visibility:visible;mso-wrap-style:square;mso-wrap-distance-left:9pt;mso-wrap-distance-top:0;mso-wrap-distance-right:9pt;mso-wrap-distance-bottom:0;mso-position-horizontal:absolute;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" filled="f" stroked="f">
                <v:textbox style="mso-fit-shape-to-text:t" inset="0,0,0,0">
                  <w:txbxContent>
                    <w:p w14:paraId="1647297D" w14:textId="24D6BA4D" w:rsidR="00A0175E" w:rsidRDefault="00C1004B">
                      <w:pPr>
                        <w:spacing w:before="120"/>
                      </w:pPr>
                      <w:r>
                        <w:rPr>
                          <w:rFonts w:ascii="Arial" w:eastAsia="Times New Roman" w:hAnsi="Arial" w:cs="Arial"/>
                          <w:color w:val="262626"/>
                          <w:kern w:val="0"/>
                          <w:sz w:val="72"/>
                          <w:szCs w:val="72"/>
                          <w:lang w:eastAsia="en-GB"/>
                        </w:rPr>
                        <w:t>A</w:t>
                      </w:r>
                      <w:r w:rsidR="007C617A">
                        <w:rPr>
                          <w:rFonts w:ascii="Arial" w:eastAsia="Times New Roman" w:hAnsi="Arial" w:cs="Arial"/>
                          <w:color w:val="262626"/>
                          <w:kern w:val="0"/>
                          <w:sz w:val="72"/>
                          <w:szCs w:val="72"/>
                          <w:lang w:eastAsia="en-GB"/>
                        </w:rPr>
                        <w:t>sthma in Adolescents</w:t>
                      </w:r>
                    </w:p>
                  </w:txbxContent>
                </v:textbox>
                <w10:wrap anchorx="margin" anchory="margin"/>
              </v:shape>
            </w:pict>
          </mc:Fallback>
        </mc:AlternateContent>
      </w:r>
      <w:r>
        <w:rPr>
          <w:noProof/>
        </w:rPr>
        <mc:AlternateContent>
          <mc:Choice Requires="wps">
            <w:drawing>
              <wp:anchor distT="0" distB="0" distL="114300" distR="114300" simplePos="0" relativeHeight="251660800" behindDoc="0" locked="0" layoutInCell="1" allowOverlap="1" wp14:anchorId="16472971" wp14:editId="16472972">
                <wp:simplePos x="0" y="0"/>
                <wp:positionH relativeFrom="column">
                  <wp:posOffset>-697230</wp:posOffset>
                </wp:positionH>
                <wp:positionV relativeFrom="paragraph">
                  <wp:posOffset>-64766</wp:posOffset>
                </wp:positionV>
                <wp:extent cx="936629" cy="544196"/>
                <wp:effectExtent l="0" t="0" r="34921" b="65404"/>
                <wp:wrapNone/>
                <wp:docPr id="1919209324" name="Arrow: Striped Right 4"/>
                <wp:cNvGraphicFramePr/>
                <a:graphic xmlns:a="http://schemas.openxmlformats.org/drawingml/2006/main">
                  <a:graphicData uri="http://schemas.microsoft.com/office/word/2010/wordprocessingShape">
                    <wps:wsp>
                      <wps:cNvSpPr/>
                      <wps:spPr>
                        <a:xfrm>
                          <a:off x="0" y="0"/>
                          <a:ext cx="936629" cy="544196"/>
                        </a:xfrm>
                        <a:custGeom>
                          <a:avLst>
                            <a:gd name="f0" fmla="val 15322"/>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val f7"/>
                            <a:gd name="f20" fmla="val f8"/>
                            <a:gd name="f21" fmla="pin 4000 f0 21600"/>
                            <a:gd name="f22" fmla="pin 0 f1 10800"/>
                            <a:gd name="f23" fmla="*/ f15 f2 1"/>
                            <a:gd name="f24" fmla="*/ f16 f2 1"/>
                            <a:gd name="f25" fmla="+- f20 0 f19"/>
                            <a:gd name="f26" fmla="val f21"/>
                            <a:gd name="f27" fmla="val f22"/>
                            <a:gd name="f28" fmla="*/ f21 f17 1"/>
                            <a:gd name="f29" fmla="*/ f22 f18 1"/>
                            <a:gd name="f30" fmla="*/ f23 1 f4"/>
                            <a:gd name="f31" fmla="*/ f24 1 f4"/>
                            <a:gd name="f32" fmla="*/ f25 1 21600"/>
                            <a:gd name="f33" fmla="+- f8 0 f27"/>
                            <a:gd name="f34" fmla="+- f8 0 f26"/>
                            <a:gd name="f35" fmla="*/ f27 f18 1"/>
                            <a:gd name="f36" fmla="*/ f26 f17 1"/>
                            <a:gd name="f37" fmla="+- f30 0 f3"/>
                            <a:gd name="f38" fmla="+- f31 0 f3"/>
                            <a:gd name="f39" fmla="*/ 4000 f32 1"/>
                            <a:gd name="f40" fmla="*/ 0 f32 1"/>
                            <a:gd name="f41" fmla="*/ 21600 f32 1"/>
                            <a:gd name="f42" fmla="*/ f34 f27 1"/>
                            <a:gd name="f43" fmla="*/ f33 f18 1"/>
                            <a:gd name="f44" fmla="*/ f42 1 10800"/>
                            <a:gd name="f45" fmla="*/ f40 1 f32"/>
                            <a:gd name="f46" fmla="*/ f41 1 f32"/>
                            <a:gd name="f47" fmla="*/ f39 1 f32"/>
                            <a:gd name="f48" fmla="+- f26 f44 0"/>
                            <a:gd name="f49" fmla="*/ f47 f17 1"/>
                            <a:gd name="f50" fmla="*/ f45 f18 1"/>
                            <a:gd name="f51" fmla="*/ f46 f18 1"/>
                            <a:gd name="f52" fmla="*/ f48 f17 1"/>
                          </a:gdLst>
                          <a:ahLst>
                            <a:ahXY gdRefX="f0" minX="f9" maxX="f8" gdRefY="f1" minY="f7" maxY="f10">
                              <a:pos x="f28" y="f29"/>
                            </a:ahXY>
                          </a:ahLst>
                          <a:cxnLst>
                            <a:cxn ang="3cd4">
                              <a:pos x="hc" y="t"/>
                            </a:cxn>
                            <a:cxn ang="0">
                              <a:pos x="r" y="vc"/>
                            </a:cxn>
                            <a:cxn ang="cd4">
                              <a:pos x="hc" y="b"/>
                            </a:cxn>
                            <a:cxn ang="cd2">
                              <a:pos x="l" y="vc"/>
                            </a:cxn>
                            <a:cxn ang="f37">
                              <a:pos x="f36" y="f50"/>
                            </a:cxn>
                            <a:cxn ang="f38">
                              <a:pos x="f36" y="f51"/>
                            </a:cxn>
                          </a:cxnLst>
                          <a:rect l="f49" t="f35" r="f52" b="f43"/>
                          <a:pathLst>
                            <a:path w="21600" h="21600">
                              <a:moveTo>
                                <a:pt x="f26" y="f7"/>
                              </a:moveTo>
                              <a:lnTo>
                                <a:pt x="f8" y="f10"/>
                              </a:lnTo>
                              <a:lnTo>
                                <a:pt x="f26" y="f11"/>
                              </a:lnTo>
                              <a:lnTo>
                                <a:pt x="f26" y="f33"/>
                              </a:lnTo>
                              <a:lnTo>
                                <a:pt x="f9" y="f33"/>
                              </a:lnTo>
                              <a:lnTo>
                                <a:pt x="f9" y="f27"/>
                              </a:lnTo>
                              <a:lnTo>
                                <a:pt x="f26" y="f27"/>
                              </a:lnTo>
                              <a:lnTo>
                                <a:pt x="f26" y="f7"/>
                              </a:lnTo>
                              <a:moveTo>
                                <a:pt x="f7" y="f27"/>
                              </a:moveTo>
                              <a:lnTo>
                                <a:pt x="f7" y="f33"/>
                              </a:lnTo>
                              <a:lnTo>
                                <a:pt x="f12" y="f33"/>
                              </a:lnTo>
                              <a:lnTo>
                                <a:pt x="f12" y="f27"/>
                              </a:lnTo>
                              <a:lnTo>
                                <a:pt x="f7" y="f27"/>
                              </a:lnTo>
                              <a:moveTo>
                                <a:pt x="f13" y="f27"/>
                              </a:moveTo>
                              <a:lnTo>
                                <a:pt x="f13" y="f33"/>
                              </a:lnTo>
                              <a:lnTo>
                                <a:pt x="f14" y="f33"/>
                              </a:lnTo>
                              <a:lnTo>
                                <a:pt x="f14" y="f27"/>
                              </a:lnTo>
                              <a:lnTo>
                                <a:pt x="f13" y="f27"/>
                              </a:lnTo>
                              <a:close/>
                            </a:path>
                          </a:pathLst>
                        </a:custGeom>
                        <a:solidFill>
                          <a:srgbClr val="E97132"/>
                        </a:solidFill>
                        <a:ln w="19046" cap="flat">
                          <a:solidFill>
                            <a:srgbClr val="622C0F"/>
                          </a:solidFill>
                          <a:prstDash val="solid"/>
                          <a:miter/>
                        </a:ln>
                      </wps:spPr>
                      <wps:bodyPr lIns="0" tIns="0" rIns="0" bIns="0"/>
                    </wps:wsp>
                  </a:graphicData>
                </a:graphic>
              </wp:anchor>
            </w:drawing>
          </mc:Choice>
          <mc:Fallback>
            <w:pict>
              <v:shape w14:anchorId="5EA3A8B8" id="Arrow: Striped Right 4" o:spid="_x0000_s1026" style="position:absolute;margin-left:-54.9pt;margin-top:-5.1pt;width:73.75pt;height:42.8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" path="m15322,r6278,10800l15322,21800r,-5600l4000,16200r,-10800l15322,5400,15322,m,5400l,16200r1000,l1000,5400,,5400t2000,l2000,16200r1000,l3000,5400r-1000,xe" fillcolor="#e97132" strokecolor="#622c0f" strokeweight=".52906mm">
                <v:stroke joinstyle="miter"/>
                <v:path arrowok="t" o:connecttype="custom" o:connectlocs="468315,0;936629,272098;468315,544196;0,272098;664400,0;664400,544196" o:connectangles="270,0,90,180,270,90" textboxrect="4000,5400,18461,16200"/>
              </v:shape>
            </w:pict>
          </mc:Fallback>
        </mc:AlternateContent>
      </w:r>
      <w:r>
        <w:rPr>
          <w:noProof/>
        </w:rPr>
        <mc:AlternateContent>
          <mc:Choice Requires="wps">
            <w:drawing>
              <wp:anchor distT="0" distB="0" distL="114300" distR="114300" simplePos="0" relativeHeight="251659776" behindDoc="0" locked="0" layoutInCell="1" allowOverlap="1" wp14:anchorId="16472973" wp14:editId="16472974">
                <wp:simplePos x="0" y="0"/>
                <wp:positionH relativeFrom="page">
                  <wp:posOffset>5441951</wp:posOffset>
                </wp:positionH>
                <wp:positionV relativeFrom="paragraph">
                  <wp:posOffset>-749295</wp:posOffset>
                </wp:positionV>
                <wp:extent cx="2113919" cy="368302"/>
                <wp:effectExtent l="0" t="0" r="631" b="0"/>
                <wp:wrapNone/>
                <wp:docPr id="1349227307" name="Arrow: Pentagon 2"/>
                <wp:cNvGraphicFramePr/>
                <a:graphic xmlns:a="http://schemas.openxmlformats.org/drawingml/2006/main">
                  <a:graphicData uri="http://schemas.microsoft.com/office/word/2010/wordprocessingShape">
                    <wps:wsp>
                      <wps:cNvSpPr/>
                      <wps:spPr>
                        <a:xfrm flipH="1">
                          <a:off x="0" y="0"/>
                          <a:ext cx="2113919" cy="368302"/>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E95D9"/>
                        </a:solidFill>
                        <a:ln cap="flat">
                          <a:noFill/>
                          <a:prstDash val="solid"/>
                        </a:ln>
                      </wps:spPr>
                      <wps:txbx>
                        <w:txbxContent>
                          <w:p w14:paraId="1647297F" w14:textId="77777777" w:rsidR="00A0175E" w:rsidRDefault="00C1004B">
                            <w:pPr>
                              <w:jc w:val="center"/>
                            </w:pPr>
                            <w:r>
                              <w:t>20/02/2026</w:t>
                            </w:r>
                          </w:p>
                        </w:txbxContent>
                      </wps:txbx>
                      <wps:bodyPr vert="horz" wrap="square" lIns="91440" tIns="45720" rIns="91440" bIns="45720" anchor="ctr" anchorCtr="0" compatLnSpc="1">
                        <a:noAutofit/>
                      </wps:bodyPr>
                    </wps:wsp>
                  </a:graphicData>
                </a:graphic>
              </wp:anchor>
            </w:drawing>
          </mc:Choice>
          <mc:Fallback>
            <w:pict>
              <v:shape w14:anchorId="16472973" id="Arrow: Pentagon 2" o:spid="_x0000_s1027" style="position:absolute;margin-left:428.5pt;margin-top:-59pt;width:166.45pt;height:29pt;flip:x;z-index:251667456;visibility:visible;mso-wrap-style:square;mso-wrap-distance-left:9pt;mso-wrap-distance-top:0;mso-wrap-distance-right:9pt;mso-wrap-distance-bottom:0;mso-position-horizontal:absolute;mso-position-horizontal-relative:page;mso-position-vertical:absolute;mso-position-vertical-relative:text;v-text-anchor:middle" coordsize="2113919,36830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" adj="-11796480,,5400" path="m,l1929768,r184151,184151l1929768,368302,,368302,,xe" fillcolor="#4e95d9" stroked="f">
                <v:stroke joinstyle="miter"/>
                <v:formulas/>
                <v:path arrowok="t" o:connecttype="custom" o:connectlocs="1056960,0;2113919,184151;1056960,368302;0,184151;964884,0;964884,368302" o:connectangles="270,0,90,180,270,90" textboxrect="0,0,2021844,368302"/>
                <v:textbox>
                  <w:txbxContent>
                    <w:p w14:paraId="1647297F" w14:textId="77777777" w:rsidR="00A0175E" w:rsidRDefault="00C1004B">
                      <w:pPr>
                        <w:jc w:val="center"/>
                      </w:pPr>
                      <w:r>
                        <w:t>20/02/2026</w:t>
                      </w:r>
                    </w:p>
                  </w:txbxContent>
                </v:textbox>
                <w10:wrap anchorx="page"/>
              </v:shape>
            </w:pict>
          </mc:Fallback>
        </mc:AlternateContent>
      </w:r>
      <w:r>
        <w:rPr>
          <w:noProof/>
        </w:rPr>
        <mc:AlternateContent>
          <mc:Choice Requires="wpg">
            <w:drawing>
              <wp:anchor distT="0" distB="0" distL="114300" distR="114300" simplePos="0" relativeHeight="251656704" behindDoc="1" locked="0" layoutInCell="1" allowOverlap="1" wp14:anchorId="16472975" wp14:editId="16472976">
                <wp:simplePos x="0" y="0"/>
                <wp:positionH relativeFrom="page">
                  <wp:posOffset>304796</wp:posOffset>
                </wp:positionH>
                <wp:positionV relativeFrom="page">
                  <wp:posOffset>279404</wp:posOffset>
                </wp:positionV>
                <wp:extent cx="2418716" cy="10149840"/>
                <wp:effectExtent l="0" t="0" r="19684" b="3810"/>
                <wp:wrapNone/>
                <wp:docPr id="786743638" name="Group 26"/>
                <wp:cNvGraphicFramePr/>
                <a:graphic xmlns:a="http://schemas.openxmlformats.org/drawingml/2006/main">
                  <a:graphicData uri="http://schemas.microsoft.com/office/word/2010/wordprocessingGroup">
                    <wpg:wgp>
                      <wpg:cNvGrpSpPr/>
                      <wpg:grpSpPr>
                        <a:xfrm>
                          <a:off x="0" y="0"/>
                          <a:ext cx="2418716" cy="10149840"/>
                          <a:chOff x="0" y="0"/>
                          <a:chExt cx="2418716" cy="10149840"/>
                        </a:xfrm>
                      </wpg:grpSpPr>
                      <wps:wsp>
                        <wps:cNvPr id="311583426" name="Rectangle 3"/>
                        <wps:cNvSpPr/>
                        <wps:spPr>
                          <a:xfrm>
                            <a:off x="0" y="0"/>
                            <a:ext cx="220534" cy="10149840"/>
                          </a:xfrm>
                          <a:prstGeom prst="rect">
                            <a:avLst/>
                          </a:prstGeom>
                          <a:solidFill>
                            <a:srgbClr val="17406D"/>
                          </a:solidFill>
                          <a:ln cap="flat">
                            <a:noFill/>
                            <a:prstDash val="solid"/>
                          </a:ln>
                        </wps:spPr>
                        <wps:bodyPr lIns="0" tIns="0" rIns="0" bIns="0"/>
                      </wps:wsp>
                      <wpg:grpSp>
                        <wpg:cNvPr id="525132096" name="Group 5"/>
                        <wpg:cNvGrpSpPr/>
                        <wpg:grpSpPr>
                          <a:xfrm>
                            <a:off x="86384" y="4682514"/>
                            <a:ext cx="2332332" cy="5461400"/>
                            <a:chOff x="0" y="0"/>
                            <a:chExt cx="2332332" cy="5461400"/>
                          </a:xfrm>
                        </wpg:grpSpPr>
                        <wpg:grpSp>
                          <wpg:cNvPr id="2128347667" name="Group 6"/>
                          <wpg:cNvGrpSpPr/>
                          <wpg:grpSpPr>
                            <a:xfrm>
                              <a:off x="107881" y="0"/>
                              <a:ext cx="1870734" cy="5461400"/>
                              <a:chOff x="0" y="0"/>
                              <a:chExt cx="1870734" cy="5461400"/>
                            </a:xfrm>
                          </wpg:grpSpPr>
                          <wps:wsp>
                            <wps:cNvPr id="351146970" name="Freeform 20"/>
                            <wps:cNvSpPr/>
                            <wps:spPr>
                              <a:xfrm>
                                <a:off x="408160" y="3508507"/>
                                <a:ext cx="345798"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17406D"/>
                              </a:solidFill>
                              <a:ln w="0" cap="flat">
                                <a:solidFill>
                                  <a:srgbClr val="17406D"/>
                                </a:solidFill>
                                <a:prstDash val="solid"/>
                                <a:round/>
                              </a:ln>
                            </wps:spPr>
                            <wps:bodyPr lIns="0" tIns="0" rIns="0" bIns="0"/>
                          </wps:wsp>
                          <wps:wsp>
                            <wps:cNvPr id="1959426454" name="Freeform 21"/>
                            <wps:cNvSpPr/>
                            <wps:spPr>
                              <a:xfrm>
                                <a:off x="770967" y="4714116"/>
                                <a:ext cx="32879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17406D"/>
                              </a:solidFill>
                              <a:ln w="0" cap="flat">
                                <a:solidFill>
                                  <a:srgbClr val="17406D"/>
                                </a:solidFill>
                                <a:prstDash val="solid"/>
                                <a:round/>
                              </a:ln>
                            </wps:spPr>
                            <wps:bodyPr lIns="0" tIns="0" rIns="0" bIns="0"/>
                          </wps:wsp>
                          <wps:wsp>
                            <wps:cNvPr id="540305002" name="Freeform 22"/>
                            <wps:cNvSpPr/>
                            <wps:spPr>
                              <a:xfrm>
                                <a:off x="0" y="0"/>
                                <a:ext cx="396822"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17406D"/>
                              </a:solidFill>
                              <a:ln w="0" cap="flat">
                                <a:solidFill>
                                  <a:srgbClr val="17406D"/>
                                </a:solidFill>
                                <a:prstDash val="solid"/>
                                <a:round/>
                              </a:ln>
                            </wps:spPr>
                            <wps:bodyPr lIns="0" tIns="0" rIns="0" bIns="0"/>
                          </wps:wsp>
                          <wps:wsp>
                            <wps:cNvPr id="399368680" name="Freeform 23"/>
                            <wps:cNvSpPr/>
                            <wps:spPr>
                              <a:xfrm>
                                <a:off x="357137" y="1136160"/>
                                <a:ext cx="127549"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17406D"/>
                              </a:solidFill>
                              <a:ln w="0" cap="flat">
                                <a:solidFill>
                                  <a:srgbClr val="17406D"/>
                                </a:solidFill>
                                <a:prstDash val="solid"/>
                                <a:round/>
                              </a:ln>
                            </wps:spPr>
                            <wps:bodyPr lIns="0" tIns="0" rIns="0" bIns="0"/>
                          </wps:wsp>
                          <wps:wsp>
                            <wps:cNvPr id="2112027217" name="Freeform 24"/>
                            <wps:cNvSpPr/>
                            <wps:spPr>
                              <a:xfrm>
                                <a:off x="396822" y="3533516"/>
                                <a:ext cx="436507"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17406D"/>
                              </a:solidFill>
                              <a:ln w="0" cap="flat">
                                <a:solidFill>
                                  <a:srgbClr val="17406D"/>
                                </a:solidFill>
                                <a:prstDash val="solid"/>
                                <a:round/>
                              </a:ln>
                            </wps:spPr>
                            <wps:bodyPr lIns="0" tIns="0" rIns="0" bIns="0"/>
                          </wps:wsp>
                          <wps:wsp>
                            <wps:cNvPr id="1525634659" name="Freeform 25"/>
                            <wps:cNvSpPr/>
                            <wps:spPr>
                              <a:xfrm>
                                <a:off x="856006" y="5269715"/>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17406D"/>
                              </a:solidFill>
                              <a:ln w="0" cap="flat">
                                <a:solidFill>
                                  <a:srgbClr val="17406D"/>
                                </a:solidFill>
                                <a:prstDash val="solid"/>
                                <a:round/>
                              </a:ln>
                            </wps:spPr>
                            <wps:bodyPr lIns="0" tIns="0" rIns="0" bIns="0"/>
                          </wps:wsp>
                          <wps:wsp>
                            <wps:cNvPr id="840081015" name="Freeform 26"/>
                            <wps:cNvSpPr/>
                            <wps:spPr>
                              <a:xfrm>
                                <a:off x="382649" y="3397380"/>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17406D"/>
                              </a:solidFill>
                              <a:ln w="0" cap="flat">
                                <a:solidFill>
                                  <a:srgbClr val="17406D"/>
                                </a:solidFill>
                                <a:prstDash val="solid"/>
                                <a:round/>
                              </a:ln>
                            </wps:spPr>
                            <wps:bodyPr lIns="0" tIns="0" rIns="0" bIns="0"/>
                          </wps:wsp>
                          <wps:wsp>
                            <wps:cNvPr id="233416172" name="Freeform 27"/>
                            <wps:cNvSpPr/>
                            <wps:spPr>
                              <a:xfrm>
                                <a:off x="753959" y="2586234"/>
                                <a:ext cx="1116775"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17406D"/>
                              </a:solidFill>
                              <a:ln w="0" cap="flat">
                                <a:solidFill>
                                  <a:srgbClr val="17406D"/>
                                </a:solidFill>
                                <a:prstDash val="solid"/>
                                <a:round/>
                              </a:ln>
                            </wps:spPr>
                            <wps:bodyPr lIns="0" tIns="0" rIns="0" bIns="0"/>
                          </wps:wsp>
                          <wps:wsp>
                            <wps:cNvPr id="2120217166" name="Freeform 28"/>
                            <wps:cNvSpPr/>
                            <wps:spPr>
                              <a:xfrm>
                                <a:off x="753959" y="4730804"/>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17406D"/>
                              </a:solidFill>
                              <a:ln w="0" cap="flat">
                                <a:solidFill>
                                  <a:srgbClr val="17406D"/>
                                </a:solidFill>
                                <a:prstDash val="solid"/>
                                <a:round/>
                              </a:ln>
                            </wps:spPr>
                            <wps:bodyPr lIns="0" tIns="0" rIns="0" bIns="0"/>
                          </wps:wsp>
                          <wps:wsp>
                            <wps:cNvPr id="1215747460" name="Freeform 29"/>
                            <wps:cNvSpPr/>
                            <wps:spPr>
                              <a:xfrm>
                                <a:off x="833329" y="5280834"/>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17406D"/>
                              </a:solidFill>
                              <a:ln w="0" cap="flat">
                                <a:solidFill>
                                  <a:srgbClr val="17406D"/>
                                </a:solidFill>
                                <a:prstDash val="solid"/>
                                <a:round/>
                              </a:ln>
                            </wps:spPr>
                            <wps:bodyPr lIns="0" tIns="0" rIns="0" bIns="0"/>
                          </wps:wsp>
                          <wps:wsp>
                            <wps:cNvPr id="109263614" name="Freeform 30"/>
                            <wps:cNvSpPr/>
                            <wps:spPr>
                              <a:xfrm>
                                <a:off x="753959" y="4666887"/>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17406D"/>
                              </a:solidFill>
                              <a:ln w="0" cap="flat">
                                <a:solidFill>
                                  <a:srgbClr val="17406D"/>
                                </a:solidFill>
                                <a:prstDash val="solid"/>
                                <a:round/>
                              </a:ln>
                            </wps:spPr>
                            <wps:bodyPr lIns="0" tIns="0" rIns="0" bIns="0"/>
                          </wps:wsp>
                          <wps:wsp>
                            <wps:cNvPr id="1304827137" name="Freeform 31"/>
                            <wps:cNvSpPr/>
                            <wps:spPr>
                              <a:xfrm>
                                <a:off x="796479" y="5133597"/>
                                <a:ext cx="127549"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17406D"/>
                              </a:solidFill>
                              <a:ln w="0" cap="flat">
                                <a:solidFill>
                                  <a:srgbClr val="17406D"/>
                                </a:solidFill>
                                <a:prstDash val="solid"/>
                                <a:round/>
                              </a:ln>
                            </wps:spPr>
                            <wps:bodyPr lIns="0" tIns="0" rIns="0" bIns="0"/>
                          </wps:wsp>
                        </wpg:grpSp>
                        <wpg:grpSp>
                          <wpg:cNvPr id="231104922" name="Group 7"/>
                          <wpg:cNvGrpSpPr/>
                          <wpg:grpSpPr>
                            <a:xfrm>
                              <a:off x="0" y="1076459"/>
                              <a:ext cx="2332332" cy="4384932"/>
                              <a:chOff x="0" y="0"/>
                              <a:chExt cx="2332332" cy="4384932"/>
                            </a:xfrm>
                          </wpg:grpSpPr>
                          <wps:wsp>
                            <wps:cNvPr id="1366021267" name="Freeform 8"/>
                            <wps:cNvSpPr/>
                            <wps:spPr>
                              <a:xfrm>
                                <a:off x="101590" y="1410462"/>
                                <a:ext cx="529117"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32104594" name="Freeform 9"/>
                            <wps:cNvSpPr/>
                            <wps:spPr>
                              <a:xfrm>
                                <a:off x="660334" y="3244081"/>
                                <a:ext cx="499491"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418344645"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777014231" name="Freeform 12"/>
                            <wps:cNvSpPr/>
                            <wps:spPr>
                              <a:xfrm>
                                <a:off x="84664" y="1443664"/>
                                <a:ext cx="668801"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365666488" name="Freeform 13"/>
                            <wps:cNvSpPr/>
                            <wps:spPr>
                              <a:xfrm>
                                <a:off x="787326" y="4090386"/>
                                <a:ext cx="139683"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531706792" name="Freeform 14"/>
                            <wps:cNvSpPr/>
                            <wps:spPr>
                              <a:xfrm>
                                <a:off x="67729"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281858980" name="Freeform 15"/>
                            <wps:cNvSpPr/>
                            <wps:spPr>
                              <a:xfrm>
                                <a:off x="630698" y="0"/>
                                <a:ext cx="1701634"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454430353" name="Freeform 16"/>
                            <wps:cNvSpPr/>
                            <wps:spPr>
                              <a:xfrm>
                                <a:off x="630698" y="3277292"/>
                                <a:ext cx="156618"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055040681" name="Freeform 17"/>
                            <wps:cNvSpPr/>
                            <wps:spPr>
                              <a:xfrm>
                                <a:off x="753465" y="4111115"/>
                                <a:ext cx="131216"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622670407" name="Freeform 18"/>
                            <wps:cNvSpPr/>
                            <wps:spPr>
                              <a:xfrm>
                                <a:off x="630698"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802207711" name="Freeform 19"/>
                            <wps:cNvSpPr/>
                            <wps:spPr>
                              <a:xfrm>
                                <a:off x="694203" y="3882954"/>
                                <a:ext cx="194712"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g:grpSp>
                      </wpg:grpSp>
                    </wpg:wgp>
                  </a:graphicData>
                </a:graphic>
              </wp:anchor>
            </w:drawing>
          </mc:Choice>
          <mc:Fallback>
            <w:pict>
              <v:group w14:anchorId="22A80F39" id="Group 26" o:spid="_x0000_s1026" style="position:absolute;margin-left:24pt;margin-top:22pt;width:190.45pt;height:799.2pt;z-index:-251657216;mso-position-horizontal-relative:page;mso-position-vertical-relative:page" coordsize="24187,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" fillcolor="#17406d" stroked="f">
                  <v:textbox inset="0,0,0,0"/>
                </v:rect>
                <v:group id="Group 5" o:spid="_x0000_s1028" style="position:absolute;left:863;top:46825;width:23324;height:54614" coordsize="23323,54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">
                  <v:group id="Group 6" o:spid="_x0000_s1029" style="position:absolute;left:1078;width:18708;height:54614" coordsize="18707,54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">
                    <v:shape id="Freeform 20" o:spid="_x0000_s1030"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" path="m,l39,152,84,304r38,113l122,440,76,306,39,180,6,53,,xe" fillcolor="#17406d" strokecolor="#17406d" strokeweight="0">
                      <v:path arrowok="t" o:connecttype="custom" o:connectlocs="172899,0;345798,611144;172899,1222287;0,611144;0,0;110542,422245;238090,844489;345798,1158395;345798,1222287;215415,850045;110542,500026;17006,147230;0,0" o:connectangles="270,0,90,180,0,0,0,0,0,0,0,0,0" textboxrect="0,0,122,440"/>
                    </v:shape>
                    <v:shape id="Freeform 21" o:spid="_x0000_s1031" style="position:absolute;left:7709;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" path="m,l8,19,37,93r30,74l116,269r-8,l60,169,30,98,1,25,,xe" fillcolor="#17406d" strokecolor="#17406d" strokeweight="0">
                      <v:path arrowok="t" o:connecttype="custom" o:connectlocs="164400,0;328799,373628;164400,747256;0,373628;0,0;22676,52780;104876,258345;189910,463910;328799,747256;306123,747256;170068,469466;85034,272235;2834,69448;0,0" o:connectangles="270,0,90,180,0,0,0,0,0,0,0,0,0,0" textboxrect="0,0,116,269"/>
                    </v:shape>
                    <v:shape id="Freeform 22" o:spid="_x0000_s1032"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" path="m,l,,1,79r2,80l12,317,23,476,39,634,58,792,83,948r24,138l135,1223r5,49l138,1262,105,1106,77,949,53,792,35,634,20,476,9,317,2,159,,79,,xe" fillcolor="#17406d" strokecolor="#17406d" strokeweight="0">
                      <v:path arrowok="t" o:connecttype="custom" o:connectlocs="198411,0;396822,1766753;198411,3533506;0,1766753;0,0;0,0;2834,219455;8503,441688;34013,880599;65192,1322287;110543,1761197;164398,2200108;235259,2633462;303285,3016814;382650,3397388;396822,3533506;391153,3505727;297617,3072372;218252,2636240;150225,2200108;99206,1761197;56689,1322287;25510,880599;5669,441688;0,219455;0,0" o:connectangles="270,0,90,180,0,0,0,0,0,0,0,0,0,0,0,0,0,0,0,0,0,0,0,0,0,0" textboxrect="0,0,140,1272"/>
                    </v:shape>
                    <v:shape id="Freeform 23" o:spid="_x0000_s1033" style="position:absolute;left:3571;top:11361;width:1275;height:23723;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" path="m45,r,l35,66r-9,67l14,267,6,401,3,534,6,669r8,134l18,854r,-3l9,814,8,803,1,669,,534,3,401,12,267,25,132,34,66,45,xe" fillcolor="#17406d" strokecolor="#17406d" strokeweight="0">
                      <v:path arrowok="t" o:connecttype="custom" o:connectlocs="63775,0;127549,1186169;63775,2372337;0,1186169;127549,0;127549,0;99205,183342;73695,369462;39682,741703;17007,1113943;8503,1483405;17007,1858423;39682,2230663;51020,2372337;51020,2364003;25510,2261221;22675,2230663;2834,1858423;0,1483405;8503,1113943;34013,741703;70861,366684;96370,183342;127549,0" o:connectangles="270,0,90,180,0,0,0,0,0,0,0,0,0,0,0,0,0,0,0,0,0,0,0,0" textboxrect="0,0,45,854"/>
                    </v:shape>
                    <v:shape id="Freeform 24" o:spid="_x0000_s1034"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" path="m,l10,44r11,82l34,207r19,86l75,380r25,86l120,521r21,55l152,618r2,11l140,595,115,532,93,468,67,383,47,295,28,207,12,104,,xe" fillcolor="#17406d" strokecolor="#17406d" strokeweight="0">
                      <v:path arrowok="t" o:connecttype="custom" o:connectlocs="218254,0;436507,873654;218254,1747308;0,873654;0,0;28345,122228;59524,350017;96372,575028;150226,813929;212585,1055607;283446,1294508;340135,1447293;399659,1600079;430838,1716751;436507,1747308;396825,1652859;325963,1477850;263605,1300064;189909,1063941;133220,819485;79365,575028;34014,288903;0,0" o:connectangles="270,0,90,180,0,0,0,0,0,0,0,0,0,0,0,0,0,0,0,0,0,0,0" textboxrect="0,0,154,629"/>
                    </v:shape>
                    <v:shape id="Freeform 25" o:spid="_x0000_s1035"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" path="m,l33,69r-9,l12,35,,xe" fillcolor="#17406d" strokecolor="#17406d" strokeweight="0">
                      <v:path arrowok="t" o:connecttype="custom" o:connectlocs="46772,0;93543,95838;46772,191676;0,95838;0,0;93543,191676;68031,191676;34016,97227;0,0" o:connectangles="270,0,90,180,0,0,0,0,0" textboxrect="0,0,33,69"/>
                    </v:shape>
                    <v:shape id="Freeform 26" o:spid="_x0000_s1036"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" path="m,l9,37r,3l15,93,5,49,,xe" fillcolor="#17406d" strokecolor="#17406d" strokeweight="0">
                      <v:path arrowok="t" o:connecttype="custom" o:connectlocs="21260,0;42519,129173;21260,258345;0,129173;0,0;25511,102782;25511,111116;42519,258345;14173,136117;0,0" o:connectangles="270,0,90,180,0,0,0,0,0,0" textboxrect="0,0,15,93"/>
                    </v:shape>
                    <v:shape id="Freeform 27" o:spid="_x0000_s1037" style="position:absolute;left:7539;top:25862;width:11168;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" path="m394,r,l356,38,319,77r-35,40l249,160r-42,58l168,276r-37,63l98,402,69,467,45,535,26,604,14,673,7,746,6,766,,749r1,-5l7,673,21,603,40,533,65,466,94,400r33,-64l164,275r40,-60l248,158r34,-42l318,76,354,37,394,xe" fillcolor="#17406d" strokecolor="#17406d" strokeweight="0">
                      <v:path arrowok="t" o:connecttype="custom" o:connectlocs="558388,0;1116775,1063941;558388,2127881;0,1063941;1116775,0;1116775,0;1009066,105561;904191,213899;804985,325016;705779,444466;586732,605585;476188,766704;371314,941712;277777,1116721;195577,1297285;127550,1486183;73696,1677859;39682,1869535;19841,2072323;17007,2127881;0,2080656;2834,2066767;19841,1869535;59524,1675081;113378,1480627;184240,1294507;266439,1111165;359976,933379;464851,763926;578229,597251;702945,438910;799316,322238;901356,211121;1003397,102783;1116775,0" o:connectangles="270,0,90,180,0,0,0,0,0,0,0,0,0,0,0,0,0,0,0,0,0,0,0,0,0,0,0,0,0,0,0,0,0,0,0" textboxrect="0,0,394,766"/>
                    </v:shape>
                    <v:shape id="Freeform 28" o:spid="_x0000_s1038" style="position:absolute;left:7539;top:47308;width:1021;height:5389;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" path="m,l6,16r1,3l11,80r9,52l33,185r3,9l21,161,15,145,5,81,1,41,,xe" fillcolor="#17406d" strokecolor="#17406d"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39" style="position:absolute;left:8333;top:52808;width:879;height:1806;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" path="m,l31,65r-8,l,xe" fillcolor="#17406d" strokecolor="#17406d" strokeweight="0">
                      <v:path arrowok="t" o:connecttype="custom" o:connectlocs="43937,0;87873,90283;43937,180566;0,90283;0,0;87873,180566;65196,180566;0,0" o:connectangles="270,0,90,180,0,0,0,0" textboxrect="0,0,31,65"/>
                    </v:shape>
                    <v:shape id="Freeform 30" o:spid="_x0000_s1040"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" path="m,l6,17,7,42,6,39,,23,,xe" fillcolor="#17406d" strokecolor="#17406d" strokeweight="0">
                      <v:path arrowok="t" o:connecttype="custom" o:connectlocs="9921,0;19842,58339;9921,116677;0,58339;0,0;17007,47226;19842,116677;17007,108343;0,63895;0,0" o:connectangles="270,0,90,180,0,0,0,0,0,0" textboxrect="0,0,7,42"/>
                    </v:shape>
                    <v:shape id="Freeform 31" o:spid="_x0000_s1041" style="position:absolute;left:7964;top:51335;width:1276;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" path="m,l6,16,21,49,33,84r12,34l44,118,13,53,11,42,,xe" fillcolor="#17406d" strokecolor="#17406d" strokeweight="0">
                      <v:path arrowok="t" o:connecttype="custom" o:connectlocs="63775,0;127549,163897;63775,327794;0,163897;0,0;17007,44447;59523,136118;93536,233345;127549,327794;124715,327794;36847,147230;31179,116672;0,0" o:connectangles="270,0,90,180,0,0,0,0,0,0,0,0,0" textboxrect="0,0,45,118"/>
                    </v:shape>
                  </v:group>
                  <v:group id="Group 7" o:spid="_x0000_s1042" style="position:absolute;top:10764;width:23323;height:43849" coordsize="23323,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">
                    <v:shape id="Freeform 8" o:spid="_x0000_s1043"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" path="m,l41,155,86,309r39,116l125,450,79,311,41,183,7,54,,xe" fillcolor="#17406d" strokecolor="#17406d" strokeweight="0">
                      <v:fill opacity="13107f"/>
                      <v:stroke opacity="13107f"/>
                      <v:path arrowok="t" o:connecttype="custom" o:connectlocs="264559,0;529117,933406;264559,1866811;0,933406;0,0;173550,643013;364032,1281877;529117,1763099;529117,1866811;334402,1290174;173550,759170;29631,224017;0,0" o:connectangles="270,0,90,180,0,0,0,0,0,0,0,0,0" textboxrect="0,0,125,450"/>
                    </v:shape>
                    <v:shape id="Freeform 9" o:spid="_x0000_s1044"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" path="m,l8,20,37,96r32,74l118,275r-9,l61,174,30,100,,26,,xe" fillcolor="#17406d" strokecolor="#17406d" strokeweight="0">
                      <v:fill opacity="13107f"/>
                      <v:stroke opacity="13107f"/>
                      <v:path arrowok="t" o:connecttype="custom" o:connectlocs="249746,0;499491,570416;249746,1140832;0,570416;0,0;33864,82970;156620,398254;292075,705242;499491,1140832;461394,1140832;258211,721836;126989,414848;0,107860;0,0" o:connectangles="270,0,90,180,0,0,0,0,0,0,0,0,0,0" textboxrect="0,0,118,275"/>
                    </v:shape>
                    <v:shape id="Freeform 10" o:spid="_x0000_s1045"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" path="m,l16,72r4,49l18,112,,31,,xe" fillcolor="#17406d" strokecolor="#17406d" strokeweight="0">
                      <v:fill opacity="13107f"/>
                      <v:stroke opacity="13107f"/>
                      <v:path arrowok="t" o:connecttype="custom" o:connectlocs="42332,0;84664,250985;42332,501969;0,250985;0,0;67731,298692;84664,501969;76198,464632;0,128604;0,0" o:connectangles="270,0,90,180,0,0,0,0,0,0" textboxrect="0,0,20,121"/>
                    </v:shape>
                    <v:shape id="Freeform 12" o:spid="_x0000_s1046"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" path="m,l11,46r11,83l36,211r19,90l76,389r27,87l123,533r21,55l155,632r3,11l142,608,118,544,95,478,69,391,47,302,29,212,13,107,,xe" fillcolor="#17406d" strokecolor="#17406d" strokeweight="0">
                      <v:fill opacity="13107f"/>
                      <v:stroke opacity="13107f"/>
                      <v:path arrowok="t" o:connecttype="custom" o:connectlocs="334401,0;668801,1333735;334401,2667469;0,1333735;0,0;46562,190830;93124,535153;152385,875328;232810,1248691;321702,1613757;435991,1974674;520649,2211137;609540,2439303;656102,2621836;668801,2667469;601074,2522272;499484,2256770;402127,1982971;292071,1622053;198947,1252839;122755,879477;55028,443887;0,0" o:connectangles="270,0,90,180,0,0,0,0,0,0,0,0,0,0,0,0,0,0,0,0,0,0,0" textboxrect="0,0,158,643"/>
                    </v:shape>
                    <v:shape id="Freeform 13" o:spid="_x0000_s1047"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" path="m,l33,71r-9,l11,36,,xe" fillcolor="#17406d" strokecolor="#17406d" strokeweight="0">
                      <v:fill opacity="13107f"/>
                      <v:stroke opacity="13107f"/>
                      <v:path arrowok="t" o:connecttype="custom" o:connectlocs="69842,0;139683,147273;69842,294546;0,147273;0,0;139683,294546;101588,294546;46561,149347;0,0" o:connectangles="270,0,90,180,0,0,0,0,0" textboxrect="0,0,33,71"/>
                    </v:shape>
                    <v:shape id="Freeform 14" o:spid="_x0000_s1048"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" path="m,l8,37r,4l15,95,4,49,,xe" fillcolor="#17406d" strokecolor="#17406d" strokeweight="0">
                      <v:fill opacity="13107f"/>
                      <v:stroke opacity="13107f"/>
                      <v:path arrowok="t" o:connecttype="custom" o:connectlocs="31748,0;63495,197053;31748,394106;0,197053;0,0;33864,153494;33864,170088;63495,394106;16932,203276;0,0" o:connectangles="270,0,90,180,0,0,0,0,0,0" textboxrect="0,0,15,95"/>
                    </v:shape>
                    <v:shape id="Freeform 15" o:spid="_x0000_s1049" style="position:absolute;left:6306;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" path="m402,r,1l363,39,325,79r-35,42l255,164r-44,58l171,284r-38,62l100,411,71,478,45,546,27,617,13,689,7,761r,21l,765r1,-4l7,688,21,616,40,545,66,475,95,409r35,-66l167,281r42,-61l253,163r34,-43l324,78,362,38,402,xe" fillcolor="#17406d" strokecolor="#17406d" strokeweight="0">
                      <v:fill opacity="13107f"/>
                      <v:stroke opacity="13107f"/>
                      <v:path arrowok="t" o:connecttype="custom" o:connectlocs="850817,0;1701634,1622050;850817,3244099;0,1622050;1701634,0;1701634,4148;1536550,161790;1375699,327729;1227547,501964;1079395,680348;893146,920959;723829,1178164;562978,1435369;423292,1705019;300537,1982966;190481,2265061;114289,2559602;55028,2858292;29630,3156981;29630,3244099;0,3173575;4233,3156981;29630,2854143;88891,2555454;169317,2260913;279373,1970520;402127,1696722;550280,1422923;706898,1165718;884680,912662;1070929,676200;1214848,497816;1371466,323580;1532317,157642;1701634,0" o:connectangles="270,0,90,180,0,0,0,0,0,0,0,0,0,0,0,0,0,0,0,0,0,0,0,0,0,0,0,0,0,0,0,0,0,0,0" textboxrect="0,0,402,782"/>
                    </v:shape>
                    <v:shape id="Freeform 16" o:spid="_x0000_s1050" style="position:absolute;left:6306;top:32772;width:1567;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" path="m,l6,15r1,3l12,80r9,54l33,188r4,8l22,162,15,146,5,81,1,40,,xe" fillcolor="#17406d" strokecolor="#17406d" strokeweight="0">
                      <v:fill opacity="13107f"/>
                      <v:stroke opacity="13107f"/>
                      <v:path arrowok="t" o:connecttype="custom" o:connectlocs="78309,0;156618,406551;78309,813102;0,406551;0,0;25398,62227;29630,74673;50795,331878;88891,555896;139686,779914;156618,813102;93124,672054;63494,605678;21165,336027;4233,165939;0,0" o:connectangles="270,0,90,180,0,0,0,0,0,0,0,0,0,0,0,0" textboxrect="0,0,37,196"/>
                    </v:shape>
                    <v:shape id="Freeform 17" o:spid="_x0000_s1051" style="position:absolute;left:7534;top:41111;width:1312;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" path="m,l31,66r-7,l,xe" fillcolor="#17406d" strokecolor="#17406d" strokeweight="0">
                      <v:fill opacity="13107f"/>
                      <v:stroke opacity="13107f"/>
                      <v:path arrowok="t" o:connecttype="custom" o:connectlocs="65608,0;131216,136899;65608,273798;0,136899;0,0;131216,273798;101587,273798;0,0" o:connectangles="270,0,90,180,0,0,0,0" textboxrect="0,0,31,66"/>
                    </v:shape>
                    <v:shape id="Freeform 18" o:spid="_x0000_s1052" style="position:absolute;left:6306;top:31735;width:297;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" path="m,l7,17r,26l6,40,,25,,xe" fillcolor="#17406d" strokecolor="#17406d" strokeweight="0">
                      <v:fill opacity="13107f"/>
                      <v:stroke opacity="13107f"/>
                      <v:path arrowok="t" o:connecttype="custom" o:connectlocs="14818,0;29635,89191;14818,178381;0,89191;0,0;29635,70523;29635,178381;25401,165936;0,103710;0,0" o:connectangles="270,0,90,180,0,0,0,0,0,0" textboxrect="0,0,7,43"/>
                    </v:shape>
                    <v:shape id="Freeform 19" o:spid="_x0000_s1053"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" path="m,l7,16,22,50,33,86r13,35l45,121,14,55,11,44,,xe" fillcolor="#17406d" strokecolor="#17406d" strokeweight="0">
                      <v:fill opacity="13107f"/>
                      <v:stroke opacity="13107f"/>
                      <v:path arrowok="t" o:connecttype="custom" o:connectlocs="97356,0;194712,250985;97356,501969;0,250985;0,0;29630,66376;93123,207425;139685,356771;194712,501969;190479,501969;59260,228168;46562,182534;0,0" o:connectangles="270,0,90,180,0,0,0,0,0,0,0,0,0" textboxrect="0,0,46,121"/>
                    </v:shape>
                  </v:group>
                </v:group>
                <w10:wrap anchorx="page" anchory="page"/>
              </v:group>
            </w:pict>
          </mc:Fallback>
        </mc:AlternateContent>
      </w:r>
    </w:p>
    <w:p w14:paraId="1647296F" w14:textId="77777777" w:rsidR="00A0175E" w:rsidRDefault="00A0175E"/>
    <w:p w14:paraId="16472970" w14:textId="38AB408F" w:rsidR="00A0175E" w:rsidRDefault="00E005F1">
      <w:r>
        <w:rPr>
          <w:noProof/>
        </w:rPr>
        <mc:AlternateContent>
          <mc:Choice Requires="wps">
            <w:drawing>
              <wp:anchor distT="0" distB="0" distL="114300" distR="114300" simplePos="0" relativeHeight="251655680" behindDoc="0" locked="0" layoutInCell="1" allowOverlap="1" wp14:anchorId="16472979" wp14:editId="1885D122">
                <wp:simplePos x="0" y="0"/>
                <wp:positionH relativeFrom="margin">
                  <wp:posOffset>0</wp:posOffset>
                </wp:positionH>
                <wp:positionV relativeFrom="paragraph">
                  <wp:posOffset>439601</wp:posOffset>
                </wp:positionV>
                <wp:extent cx="6172200" cy="2220595"/>
                <wp:effectExtent l="0" t="0" r="19050" b="27305"/>
                <wp:wrapSquare wrapText="bothSides"/>
                <wp:docPr id="1078369520" name="Text Box 2"/>
                <wp:cNvGraphicFramePr/>
                <a:graphic xmlns:a="http://schemas.openxmlformats.org/drawingml/2006/main">
                  <a:graphicData uri="http://schemas.microsoft.com/office/word/2010/wordprocessingShape">
                    <wps:wsp>
                      <wps:cNvSpPr txBox="1"/>
                      <wps:spPr>
                        <a:xfrm>
                          <a:off x="0" y="0"/>
                          <a:ext cx="6172200" cy="2220595"/>
                        </a:xfrm>
                        <a:prstGeom prst="rect">
                          <a:avLst/>
                        </a:prstGeom>
                        <a:solidFill>
                          <a:srgbClr val="FFFFFF"/>
                        </a:solidFill>
                        <a:ln w="9528">
                          <a:solidFill>
                            <a:srgbClr val="000000"/>
                          </a:solidFill>
                          <a:prstDash val="solid"/>
                        </a:ln>
                      </wps:spPr>
                      <wps:txbx>
                        <w:txbxContent>
                          <w:p w14:paraId="2F935B96" w14:textId="77777777" w:rsidR="007C617A" w:rsidRPr="00E005F1" w:rsidRDefault="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Introduction (Approx. 250 words)</w:t>
                            </w:r>
                          </w:p>
                          <w:p w14:paraId="16472983" w14:textId="15AF9D37" w:rsidR="00A0175E"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1: Anatomy &amp; Physiology (Approx. 400 words)</w:t>
                            </w:r>
                          </w:p>
                          <w:p w14:paraId="5F36E192" w14:textId="3AB86DB7"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2: Pathophysiology (Approx. 400 words)</w:t>
                            </w:r>
                          </w:p>
                          <w:p w14:paraId="04F7899B" w14:textId="1822F9BE"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3: Monitoring &amp; Data Use (Approx. 300 words)</w:t>
                            </w:r>
                          </w:p>
                          <w:p w14:paraId="23B0889C" w14:textId="74636102"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4: Evidence-Based Lifestyle Recommendations (Approx. 400 words)</w:t>
                            </w:r>
                          </w:p>
                          <w:p w14:paraId="04DDA4A6" w14:textId="2BCB8BA1"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Conclusion (Approx. 250 words)</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 w14:anchorId="16472979" id="Text Box 2" o:spid="_x0000_s1028" type="#_x0000_t202" style="position:absolute;margin-left:0;margin-top:34.6pt;width:486pt;height:174.85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" strokeweight=".26467mm">
                <v:textbox>
                  <w:txbxContent>
                    <w:p w14:paraId="2F935B96" w14:textId="77777777" w:rsidR="007C617A" w:rsidRPr="00E005F1" w:rsidRDefault="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Introduction (Approx. 250 words)</w:t>
                      </w:r>
                    </w:p>
                    <w:p w14:paraId="16472983" w14:textId="15AF9D37" w:rsidR="00A0175E"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1: Anatomy &amp; Physiology (Approx. 400 words)</w:t>
                      </w:r>
                    </w:p>
                    <w:p w14:paraId="5F36E192" w14:textId="3AB86DB7"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2: Pathophysiology (Approx. 400 words)</w:t>
                      </w:r>
                    </w:p>
                    <w:p w14:paraId="04F7899B" w14:textId="1822F9BE"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3: Monitoring &amp; Data Use (Approx. 300 words)</w:t>
                      </w:r>
                    </w:p>
                    <w:p w14:paraId="23B0889C" w14:textId="74636102"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Section 4: Evidence-Based Lifestyle Recommendations (Approx. 400 words)</w:t>
                      </w:r>
                    </w:p>
                    <w:p w14:paraId="04DDA4A6" w14:textId="2BCB8BA1" w:rsidR="007C617A" w:rsidRPr="00E005F1" w:rsidRDefault="007C617A" w:rsidP="007C617A">
                      <w:pPr>
                        <w:pStyle w:val="ListParagraph"/>
                        <w:numPr>
                          <w:ilvl w:val="0"/>
                          <w:numId w:val="1"/>
                        </w:numPr>
                        <w:rPr>
                          <w:rFonts w:ascii="Arial" w:hAnsi="Arial" w:cs="Arial"/>
                          <w:b/>
                          <w:bCs/>
                          <w:color w:val="0F4761"/>
                          <w:sz w:val="32"/>
                          <w:szCs w:val="32"/>
                        </w:rPr>
                      </w:pPr>
                      <w:r w:rsidRPr="00E005F1">
                        <w:rPr>
                          <w:rFonts w:ascii="Arial" w:hAnsi="Arial" w:cs="Arial"/>
                          <w:b/>
                          <w:bCs/>
                          <w:color w:val="0F4761"/>
                          <w:sz w:val="32"/>
                          <w:szCs w:val="32"/>
                        </w:rPr>
                        <w:t>Conclusion (Approx. 250 words)</w:t>
                      </w:r>
                    </w:p>
                  </w:txbxContent>
                </v:textbox>
                <w10:wrap type="square" anchorx="margin"/>
              </v:shape>
            </w:pict>
          </mc:Fallback>
        </mc:AlternateContent>
      </w:r>
      <w:r w:rsidR="007C617A">
        <w:rPr>
          <w:noProof/>
        </w:rPr>
        <w:drawing>
          <wp:anchor distT="0" distB="0" distL="114300" distR="114300" simplePos="0" relativeHeight="251658752" behindDoc="1" locked="0" layoutInCell="1" allowOverlap="1" wp14:anchorId="78C37EDB" wp14:editId="1BBED019">
            <wp:simplePos x="0" y="0"/>
            <wp:positionH relativeFrom="margin">
              <wp:posOffset>1432560</wp:posOffset>
            </wp:positionH>
            <wp:positionV relativeFrom="paragraph">
              <wp:posOffset>2573020</wp:posOffset>
            </wp:positionV>
            <wp:extent cx="3622040" cy="3622040"/>
            <wp:effectExtent l="0" t="0" r="0" b="0"/>
            <wp:wrapTight wrapText="bothSides">
              <wp:wrapPolygon edited="0">
                <wp:start x="11474" y="2727"/>
                <wp:lineTo x="9543" y="2954"/>
                <wp:lineTo x="4885" y="4317"/>
                <wp:lineTo x="4885" y="4771"/>
                <wp:lineTo x="4431" y="5339"/>
                <wp:lineTo x="2954" y="8293"/>
                <wp:lineTo x="2727" y="9202"/>
                <wp:lineTo x="2727" y="9997"/>
                <wp:lineTo x="3522" y="12042"/>
                <wp:lineTo x="3522" y="12269"/>
                <wp:lineTo x="4317" y="13860"/>
                <wp:lineTo x="4317" y="16132"/>
                <wp:lineTo x="5567" y="17495"/>
                <wp:lineTo x="6021" y="17495"/>
                <wp:lineTo x="6021" y="17950"/>
                <wp:lineTo x="7952" y="18518"/>
                <wp:lineTo x="9316" y="18745"/>
                <wp:lineTo x="11474" y="18745"/>
                <wp:lineTo x="15223" y="18518"/>
                <wp:lineTo x="16700" y="18177"/>
                <wp:lineTo x="16700" y="17495"/>
                <wp:lineTo x="18177" y="15677"/>
                <wp:lineTo x="18858" y="13860"/>
                <wp:lineTo x="18745" y="12042"/>
                <wp:lineTo x="17722" y="10224"/>
                <wp:lineTo x="18177" y="10224"/>
                <wp:lineTo x="18518" y="9202"/>
                <wp:lineTo x="18177" y="8407"/>
                <wp:lineTo x="16245" y="6589"/>
                <wp:lineTo x="14769" y="4431"/>
                <wp:lineTo x="13178" y="3067"/>
                <wp:lineTo x="12496" y="2727"/>
                <wp:lineTo x="11474" y="2727"/>
              </wp:wrapPolygon>
            </wp:wrapTight>
            <wp:docPr id="346795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BEBA8EAE-BF5A-486C-A8C5-ECC9F3942E4B}">
                          <a14:imgProps xmlns:a14="http://schemas.microsoft.com/office/drawing/2010/main">
                            <a14:imgLayer r:embed="rId8">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3622040" cy="3622040"/>
                    </a:xfrm>
                    <a:prstGeom prst="rect">
                      <a:avLst/>
                    </a:prstGeom>
                    <a:noFill/>
                  </pic:spPr>
                </pic:pic>
              </a:graphicData>
            </a:graphic>
            <wp14:sizeRelH relativeFrom="page">
              <wp14:pctWidth>0</wp14:pctWidth>
            </wp14:sizeRelH>
            <wp14:sizeRelV relativeFrom="page">
              <wp14:pctHeight>0</wp14:pctHeight>
            </wp14:sizeRelV>
          </wp:anchor>
        </w:drawing>
      </w:r>
    </w:p>
    <w:p w14:paraId="16472971" w14:textId="3100EC5C" w:rsidR="00A0175E" w:rsidRDefault="00A0175E"/>
    <w:p w14:paraId="16472972" w14:textId="2D590CCB" w:rsidR="00A0175E" w:rsidRPr="00E005F1" w:rsidRDefault="00A0175E">
      <w:pPr>
        <w:rPr>
          <w:rFonts w:ascii="Arial" w:hAnsi="Arial" w:cs="Arial"/>
        </w:rPr>
      </w:pPr>
    </w:p>
    <w:p w14:paraId="16472973" w14:textId="7398A05A" w:rsidR="00A0175E" w:rsidRPr="00E005F1" w:rsidRDefault="00A0175E">
      <w:pPr>
        <w:rPr>
          <w:rFonts w:ascii="Arial" w:hAnsi="Arial" w:cs="Arial"/>
        </w:rPr>
      </w:pPr>
    </w:p>
    <w:p w14:paraId="16472975" w14:textId="3F3E2C3C" w:rsidR="00A0175E" w:rsidRPr="00E005F1" w:rsidRDefault="00A0175E">
      <w:pPr>
        <w:rPr>
          <w:rFonts w:ascii="Arial" w:hAnsi="Arial" w:cs="Arial"/>
        </w:rPr>
      </w:pPr>
    </w:p>
    <w:p w14:paraId="16472976" w14:textId="77777777" w:rsidR="00A0175E" w:rsidRPr="00E005F1" w:rsidRDefault="00A0175E">
      <w:pPr>
        <w:rPr>
          <w:rFonts w:ascii="Arial" w:hAnsi="Arial" w:cs="Arial"/>
        </w:rPr>
      </w:pPr>
    </w:p>
    <w:p w14:paraId="16472977" w14:textId="77777777" w:rsidR="00A0175E" w:rsidRPr="00E005F1" w:rsidRDefault="00A0175E">
      <w:pPr>
        <w:rPr>
          <w:rFonts w:ascii="Arial" w:hAnsi="Arial" w:cs="Arial"/>
        </w:rPr>
      </w:pPr>
    </w:p>
    <w:p w14:paraId="16472978" w14:textId="77777777" w:rsidR="00A0175E" w:rsidRPr="00E005F1" w:rsidRDefault="00A0175E">
      <w:pPr>
        <w:rPr>
          <w:rFonts w:ascii="Arial" w:hAnsi="Arial" w:cs="Arial"/>
        </w:rPr>
      </w:pPr>
    </w:p>
    <w:p w14:paraId="16472979" w14:textId="77777777" w:rsidR="00A0175E" w:rsidRPr="00E005F1" w:rsidRDefault="00A0175E">
      <w:pPr>
        <w:rPr>
          <w:rFonts w:ascii="Arial" w:hAnsi="Arial" w:cs="Arial"/>
        </w:rPr>
      </w:pPr>
    </w:p>
    <w:p w14:paraId="1647297A" w14:textId="77777777" w:rsidR="00A0175E" w:rsidRPr="00E005F1" w:rsidRDefault="00A0175E">
      <w:pPr>
        <w:rPr>
          <w:rFonts w:ascii="Arial" w:hAnsi="Arial" w:cs="Arial"/>
        </w:rPr>
      </w:pPr>
    </w:p>
    <w:p w14:paraId="1647297B" w14:textId="77777777" w:rsidR="00A0175E" w:rsidRPr="00E005F1" w:rsidRDefault="00A0175E">
      <w:pPr>
        <w:rPr>
          <w:rFonts w:ascii="Arial" w:hAnsi="Arial" w:cs="Arial"/>
        </w:rPr>
      </w:pPr>
    </w:p>
    <w:p w14:paraId="1647297C" w14:textId="77777777" w:rsidR="00A0175E" w:rsidRPr="00E005F1" w:rsidRDefault="00A0175E">
      <w:pPr>
        <w:rPr>
          <w:rFonts w:ascii="Arial" w:hAnsi="Arial" w:cs="Arial"/>
        </w:rPr>
      </w:pPr>
    </w:p>
    <w:p w14:paraId="1647297D" w14:textId="1CA75FA3" w:rsidR="00A0175E" w:rsidRPr="00E005F1" w:rsidRDefault="007C617A">
      <w:pPr>
        <w:rPr>
          <w:rFonts w:ascii="Arial" w:hAnsi="Arial" w:cs="Arial"/>
        </w:rPr>
      </w:pPr>
      <w:r w:rsidRPr="00E005F1">
        <w:rPr>
          <w:rFonts w:ascii="Arial" w:hAnsi="Arial" w:cs="Arial"/>
          <w:noProof/>
        </w:rPr>
        <mc:AlternateContent>
          <mc:Choice Requires="wps">
            <w:drawing>
              <wp:anchor distT="0" distB="0" distL="114300" distR="114300" simplePos="0" relativeHeight="251654656" behindDoc="0" locked="0" layoutInCell="1" allowOverlap="1" wp14:anchorId="1647297B" wp14:editId="2C526D45">
                <wp:simplePos x="0" y="0"/>
                <wp:positionH relativeFrom="margin">
                  <wp:posOffset>1065125</wp:posOffset>
                </wp:positionH>
                <wp:positionV relativeFrom="margin">
                  <wp:posOffset>6601767</wp:posOffset>
                </wp:positionV>
                <wp:extent cx="4838700" cy="2284625"/>
                <wp:effectExtent l="0" t="0" r="19050" b="20955"/>
                <wp:wrapNone/>
                <wp:docPr id="1940508005" name="Text Box 28"/>
                <wp:cNvGraphicFramePr/>
                <a:graphic xmlns:a="http://schemas.openxmlformats.org/drawingml/2006/main">
                  <a:graphicData uri="http://schemas.microsoft.com/office/word/2010/wordprocessingShape">
                    <wps:wsp>
                      <wps:cNvSpPr txBox="1"/>
                      <wps:spPr>
                        <a:xfrm>
                          <a:off x="0" y="0"/>
                          <a:ext cx="4838700" cy="2284625"/>
                        </a:xfrm>
                        <a:prstGeom prst="rect">
                          <a:avLst/>
                        </a:prstGeom>
                        <a:solidFill>
                          <a:srgbClr val="0F9ED5"/>
                        </a:solidFill>
                        <a:ln w="19046">
                          <a:solidFill>
                            <a:srgbClr val="024059"/>
                          </a:solidFill>
                          <a:prstDash val="solid"/>
                        </a:ln>
                      </wps:spPr>
                      <wps:txbx>
                        <w:txbxContent>
                          <w:p w14:paraId="16472985" w14:textId="6F4D4C83" w:rsidR="00A0175E" w:rsidRDefault="00C1004B">
                            <w:pPr>
                              <w:pStyle w:val="NoSpacing"/>
                              <w:numPr>
                                <w:ilvl w:val="0"/>
                                <w:numId w:val="2"/>
                              </w:numPr>
                              <w:spacing w:line="360" w:lineRule="auto"/>
                            </w:pPr>
                            <w:r>
                              <w:rPr>
                                <w:rFonts w:ascii="Arial" w:hAnsi="Arial" w:cs="Arial"/>
                                <w:b/>
                                <w:bCs/>
                                <w:color w:val="000000"/>
                                <w:sz w:val="28"/>
                                <w:szCs w:val="28"/>
                              </w:rPr>
                              <w:t>N</w:t>
                            </w:r>
                            <w:r w:rsidR="007C617A">
                              <w:rPr>
                                <w:rFonts w:ascii="Arial" w:hAnsi="Arial" w:cs="Arial"/>
                                <w:b/>
                                <w:bCs/>
                                <w:color w:val="000000"/>
                                <w:sz w:val="28"/>
                                <w:szCs w:val="28"/>
                              </w:rPr>
                              <w:t>a</w:t>
                            </w:r>
                            <w:r>
                              <w:rPr>
                                <w:rFonts w:ascii="Arial" w:hAnsi="Arial" w:cs="Arial"/>
                                <w:b/>
                                <w:bCs/>
                                <w:color w:val="000000"/>
                                <w:sz w:val="28"/>
                                <w:szCs w:val="28"/>
                              </w:rPr>
                              <w:t xml:space="preserve">me: </w:t>
                            </w:r>
                            <w:r>
                              <w:rPr>
                                <w:rFonts w:ascii="Arial" w:hAnsi="Arial" w:cs="Arial"/>
                                <w:b/>
                                <w:bCs/>
                                <w:color w:val="FFFFFF"/>
                                <w:sz w:val="28"/>
                                <w:szCs w:val="28"/>
                              </w:rPr>
                              <w:t>Muhammed Al-Amin</w:t>
                            </w:r>
                          </w:p>
                          <w:p w14:paraId="16472987" w14:textId="3382C6C3" w:rsidR="00A0175E" w:rsidRPr="007C617A" w:rsidRDefault="00C1004B" w:rsidP="007C617A">
                            <w:pPr>
                              <w:pStyle w:val="NoSpacing"/>
                              <w:numPr>
                                <w:ilvl w:val="0"/>
                                <w:numId w:val="2"/>
                              </w:numPr>
                              <w:spacing w:line="360" w:lineRule="auto"/>
                            </w:pPr>
                            <w:r>
                              <w:rPr>
                                <w:rFonts w:ascii="Arial" w:hAnsi="Arial" w:cs="Arial"/>
                                <w:b/>
                                <w:bCs/>
                                <w:color w:val="000000"/>
                                <w:sz w:val="28"/>
                                <w:szCs w:val="28"/>
                              </w:rPr>
                              <w:t xml:space="preserve">ID NO: </w:t>
                            </w:r>
                            <w:r>
                              <w:rPr>
                                <w:rFonts w:ascii="Arial" w:hAnsi="Arial" w:cs="Arial"/>
                                <w:b/>
                                <w:bCs/>
                                <w:color w:val="FFFFFF"/>
                                <w:sz w:val="28"/>
                                <w:szCs w:val="28"/>
                              </w:rPr>
                              <w:t>2024327011</w:t>
                            </w:r>
                          </w:p>
                          <w:p w14:paraId="16472988" w14:textId="0675345E" w:rsidR="00A0175E" w:rsidRDefault="00C1004B">
                            <w:pPr>
                              <w:pStyle w:val="ListParagraph"/>
                              <w:numPr>
                                <w:ilvl w:val="0"/>
                                <w:numId w:val="2"/>
                              </w:numPr>
                              <w:spacing w:line="360" w:lineRule="auto"/>
                            </w:pPr>
                            <w:r>
                              <w:rPr>
                                <w:rFonts w:ascii="Arial" w:hAnsi="Arial" w:cs="Arial"/>
                                <w:b/>
                                <w:bCs/>
                                <w:color w:val="000000"/>
                                <w:sz w:val="28"/>
                                <w:szCs w:val="28"/>
                              </w:rPr>
                              <w:t xml:space="preserve">Module Code: </w:t>
                            </w:r>
                            <w:r w:rsidR="007C617A" w:rsidRPr="007C617A">
                              <w:rPr>
                                <w:rFonts w:ascii="Arial" w:hAnsi="Arial" w:cs="Arial"/>
                                <w:b/>
                                <w:bCs/>
                                <w:color w:val="FFFFFF"/>
                                <w:sz w:val="28"/>
                                <w:szCs w:val="28"/>
                              </w:rPr>
                              <w:t>BMHP5023</w:t>
                            </w:r>
                          </w:p>
                          <w:p w14:paraId="16472989" w14:textId="77777777" w:rsidR="00A0175E" w:rsidRDefault="00C1004B">
                            <w:pPr>
                              <w:pStyle w:val="ListParagraph"/>
                              <w:numPr>
                                <w:ilvl w:val="0"/>
                                <w:numId w:val="2"/>
                              </w:numPr>
                              <w:spacing w:line="360" w:lineRule="auto"/>
                            </w:pPr>
                            <w:r>
                              <w:rPr>
                                <w:rFonts w:ascii="Arial" w:hAnsi="Arial" w:cs="Arial"/>
                                <w:b/>
                                <w:bCs/>
                                <w:color w:val="000000"/>
                                <w:sz w:val="28"/>
                                <w:szCs w:val="28"/>
                              </w:rPr>
                              <w:t xml:space="preserve">Module title: </w:t>
                            </w:r>
                            <w:r>
                              <w:rPr>
                                <w:rFonts w:ascii="Arial" w:hAnsi="Arial" w:cs="Arial"/>
                                <w:b/>
                                <w:bCs/>
                                <w:color w:val="FFFFFF"/>
                                <w:sz w:val="28"/>
                                <w:szCs w:val="28"/>
                              </w:rPr>
                              <w:t xml:space="preserve">Psychology in Health and Social Care </w:t>
                            </w:r>
                          </w:p>
                          <w:p w14:paraId="1647298A" w14:textId="104EAFA0" w:rsidR="00A0175E" w:rsidRDefault="00C1004B">
                            <w:pPr>
                              <w:pStyle w:val="ListParagraph"/>
                              <w:numPr>
                                <w:ilvl w:val="0"/>
                                <w:numId w:val="2"/>
                              </w:numPr>
                              <w:spacing w:line="360" w:lineRule="auto"/>
                            </w:pPr>
                            <w:r>
                              <w:rPr>
                                <w:rFonts w:ascii="Arial" w:hAnsi="Arial" w:cs="Arial"/>
                                <w:b/>
                                <w:bCs/>
                                <w:color w:val="000000"/>
                                <w:sz w:val="28"/>
                                <w:szCs w:val="28"/>
                              </w:rPr>
                              <w:t xml:space="preserve">Lecturer: </w:t>
                            </w:r>
                            <w:r w:rsidR="007C617A" w:rsidRPr="007C617A">
                              <w:rPr>
                                <w:rFonts w:ascii="Arial" w:hAnsi="Arial" w:cs="Arial"/>
                                <w:b/>
                                <w:bCs/>
                                <w:color w:val="FFFFFF"/>
                                <w:sz w:val="28"/>
                                <w:szCs w:val="28"/>
                              </w:rPr>
                              <w:t>Gillian Weaver and Robert Nartowski</w:t>
                            </w:r>
                          </w:p>
                          <w:p w14:paraId="1647298B" w14:textId="6DDD58A0" w:rsidR="00A0175E" w:rsidRDefault="00C1004B">
                            <w:pPr>
                              <w:pStyle w:val="TableParagraph"/>
                              <w:numPr>
                                <w:ilvl w:val="0"/>
                                <w:numId w:val="2"/>
                              </w:numPr>
                              <w:spacing w:before="14" w:line="360" w:lineRule="auto"/>
                            </w:pPr>
                            <w:r>
                              <w:rPr>
                                <w:b/>
                                <w:bCs/>
                                <w:color w:val="000000"/>
                                <w:sz w:val="28"/>
                                <w:szCs w:val="28"/>
                              </w:rPr>
                              <w:t>Assignment</w:t>
                            </w:r>
                            <w:r>
                              <w:rPr>
                                <w:b/>
                                <w:bCs/>
                                <w:color w:val="000000"/>
                                <w:spacing w:val="-10"/>
                                <w:sz w:val="28"/>
                                <w:szCs w:val="28"/>
                              </w:rPr>
                              <w:t xml:space="preserve"> </w:t>
                            </w:r>
                            <w:r>
                              <w:rPr>
                                <w:b/>
                                <w:bCs/>
                                <w:color w:val="000000"/>
                                <w:spacing w:val="-2"/>
                                <w:sz w:val="28"/>
                                <w:szCs w:val="28"/>
                              </w:rPr>
                              <w:t xml:space="preserve">Title: </w:t>
                            </w:r>
                            <w:r w:rsidR="001A0D4D" w:rsidRPr="001A0D4D">
                              <w:rPr>
                                <w:b/>
                                <w:bCs/>
                                <w:color w:val="FFFFFF"/>
                                <w:sz w:val="28"/>
                                <w:szCs w:val="28"/>
                              </w:rPr>
                              <w:t>Component 1: Written Assignment (Case Study Report)</w:t>
                            </w:r>
                          </w:p>
                        </w:txbxContent>
                      </wps:txbx>
                      <wps:bodyPr vert="horz" wrap="square" lIns="0" tIns="0" rIns="0" bIns="0" anchor="b" anchorCtr="0" compatLnSpc="1">
                        <a:noAutofit/>
                      </wps:bodyPr>
                    </wps:wsp>
                  </a:graphicData>
                </a:graphic>
                <wp14:sizeRelV relativeFrom="margin">
                  <wp14:pctHeight>0</wp14:pctHeight>
                </wp14:sizeRelV>
              </wp:anchor>
            </w:drawing>
          </mc:Choice>
          <mc:Fallback>
            <w:pict>
              <v:shapetype w14:anchorId="1647297B" id="_x0000_t202" coordsize="21600,21600" o:spt="202" path="m,l,21600r21600,l21600,xe">
                <v:stroke joinstyle="miter"/>
                <v:path gradientshapeok="t" o:connecttype="rect"/>
              </v:shapetype>
              <v:shape id="Text Box 28" o:spid="_x0000_s1029" type="#_x0000_t202" style="position:absolute;margin-left:83.85pt;margin-top:519.8pt;width:381pt;height:179.9pt;z-index:251654656;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" fillcolor="#0f9ed5" strokecolor="#024059" strokeweight=".52906mm">
                <v:textbox inset="0,0,0,0">
                  <w:txbxContent>
                    <w:p w14:paraId="16472985" w14:textId="6F4D4C83" w:rsidR="00A0175E" w:rsidRDefault="00C1004B">
                      <w:pPr>
                        <w:pStyle w:val="NoSpacing"/>
                        <w:numPr>
                          <w:ilvl w:val="0"/>
                          <w:numId w:val="2"/>
                        </w:numPr>
                        <w:spacing w:line="360" w:lineRule="auto"/>
                      </w:pPr>
                      <w:r>
                        <w:rPr>
                          <w:rFonts w:ascii="Arial" w:hAnsi="Arial" w:cs="Arial"/>
                          <w:b/>
                          <w:bCs/>
                          <w:color w:val="000000"/>
                          <w:sz w:val="28"/>
                          <w:szCs w:val="28"/>
                        </w:rPr>
                        <w:t>N</w:t>
                      </w:r>
                      <w:r w:rsidR="007C617A">
                        <w:rPr>
                          <w:rFonts w:ascii="Arial" w:hAnsi="Arial" w:cs="Arial"/>
                          <w:b/>
                          <w:bCs/>
                          <w:color w:val="000000"/>
                          <w:sz w:val="28"/>
                          <w:szCs w:val="28"/>
                        </w:rPr>
                        <w:t>a</w:t>
                      </w:r>
                      <w:r>
                        <w:rPr>
                          <w:rFonts w:ascii="Arial" w:hAnsi="Arial" w:cs="Arial"/>
                          <w:b/>
                          <w:bCs/>
                          <w:color w:val="000000"/>
                          <w:sz w:val="28"/>
                          <w:szCs w:val="28"/>
                        </w:rPr>
                        <w:t xml:space="preserve">me: </w:t>
                      </w:r>
                      <w:r>
                        <w:rPr>
                          <w:rFonts w:ascii="Arial" w:hAnsi="Arial" w:cs="Arial"/>
                          <w:b/>
                          <w:bCs/>
                          <w:color w:val="FFFFFF"/>
                          <w:sz w:val="28"/>
                          <w:szCs w:val="28"/>
                        </w:rPr>
                        <w:t>Muhammed Al-Amin</w:t>
                      </w:r>
                    </w:p>
                    <w:p w14:paraId="16472987" w14:textId="3382C6C3" w:rsidR="00A0175E" w:rsidRPr="007C617A" w:rsidRDefault="00C1004B" w:rsidP="007C617A">
                      <w:pPr>
                        <w:pStyle w:val="NoSpacing"/>
                        <w:numPr>
                          <w:ilvl w:val="0"/>
                          <w:numId w:val="2"/>
                        </w:numPr>
                        <w:spacing w:line="360" w:lineRule="auto"/>
                      </w:pPr>
                      <w:r>
                        <w:rPr>
                          <w:rFonts w:ascii="Arial" w:hAnsi="Arial" w:cs="Arial"/>
                          <w:b/>
                          <w:bCs/>
                          <w:color w:val="000000"/>
                          <w:sz w:val="28"/>
                          <w:szCs w:val="28"/>
                        </w:rPr>
                        <w:t xml:space="preserve">ID NO: </w:t>
                      </w:r>
                      <w:r>
                        <w:rPr>
                          <w:rFonts w:ascii="Arial" w:hAnsi="Arial" w:cs="Arial"/>
                          <w:b/>
                          <w:bCs/>
                          <w:color w:val="FFFFFF"/>
                          <w:sz w:val="28"/>
                          <w:szCs w:val="28"/>
                        </w:rPr>
                        <w:t>2024327011</w:t>
                      </w:r>
                    </w:p>
                    <w:p w14:paraId="16472988" w14:textId="0675345E" w:rsidR="00A0175E" w:rsidRDefault="00C1004B">
                      <w:pPr>
                        <w:pStyle w:val="ListParagraph"/>
                        <w:numPr>
                          <w:ilvl w:val="0"/>
                          <w:numId w:val="2"/>
                        </w:numPr>
                        <w:spacing w:line="360" w:lineRule="auto"/>
                      </w:pPr>
                      <w:r>
                        <w:rPr>
                          <w:rFonts w:ascii="Arial" w:hAnsi="Arial" w:cs="Arial"/>
                          <w:b/>
                          <w:bCs/>
                          <w:color w:val="000000"/>
                          <w:sz w:val="28"/>
                          <w:szCs w:val="28"/>
                        </w:rPr>
                        <w:t xml:space="preserve">Module Code: </w:t>
                      </w:r>
                      <w:r w:rsidR="007C617A" w:rsidRPr="007C617A">
                        <w:rPr>
                          <w:rFonts w:ascii="Arial" w:hAnsi="Arial" w:cs="Arial"/>
                          <w:b/>
                          <w:bCs/>
                          <w:color w:val="FFFFFF"/>
                          <w:sz w:val="28"/>
                          <w:szCs w:val="28"/>
                        </w:rPr>
                        <w:t>BMHP5023</w:t>
                      </w:r>
                    </w:p>
                    <w:p w14:paraId="16472989" w14:textId="77777777" w:rsidR="00A0175E" w:rsidRDefault="00C1004B">
                      <w:pPr>
                        <w:pStyle w:val="ListParagraph"/>
                        <w:numPr>
                          <w:ilvl w:val="0"/>
                          <w:numId w:val="2"/>
                        </w:numPr>
                        <w:spacing w:line="360" w:lineRule="auto"/>
                      </w:pPr>
                      <w:r>
                        <w:rPr>
                          <w:rFonts w:ascii="Arial" w:hAnsi="Arial" w:cs="Arial"/>
                          <w:b/>
                          <w:bCs/>
                          <w:color w:val="000000"/>
                          <w:sz w:val="28"/>
                          <w:szCs w:val="28"/>
                        </w:rPr>
                        <w:t xml:space="preserve">Module title: </w:t>
                      </w:r>
                      <w:r>
                        <w:rPr>
                          <w:rFonts w:ascii="Arial" w:hAnsi="Arial" w:cs="Arial"/>
                          <w:b/>
                          <w:bCs/>
                          <w:color w:val="FFFFFF"/>
                          <w:sz w:val="28"/>
                          <w:szCs w:val="28"/>
                        </w:rPr>
                        <w:t xml:space="preserve">Psychology in Health and Social Care </w:t>
                      </w:r>
                    </w:p>
                    <w:p w14:paraId="1647298A" w14:textId="104EAFA0" w:rsidR="00A0175E" w:rsidRDefault="00C1004B">
                      <w:pPr>
                        <w:pStyle w:val="ListParagraph"/>
                        <w:numPr>
                          <w:ilvl w:val="0"/>
                          <w:numId w:val="2"/>
                        </w:numPr>
                        <w:spacing w:line="360" w:lineRule="auto"/>
                      </w:pPr>
                      <w:r>
                        <w:rPr>
                          <w:rFonts w:ascii="Arial" w:hAnsi="Arial" w:cs="Arial"/>
                          <w:b/>
                          <w:bCs/>
                          <w:color w:val="000000"/>
                          <w:sz w:val="28"/>
                          <w:szCs w:val="28"/>
                        </w:rPr>
                        <w:t xml:space="preserve">Lecturer: </w:t>
                      </w:r>
                      <w:r w:rsidR="007C617A" w:rsidRPr="007C617A">
                        <w:rPr>
                          <w:rFonts w:ascii="Arial" w:hAnsi="Arial" w:cs="Arial"/>
                          <w:b/>
                          <w:bCs/>
                          <w:color w:val="FFFFFF"/>
                          <w:sz w:val="28"/>
                          <w:szCs w:val="28"/>
                        </w:rPr>
                        <w:t>Gillian Weaver and Robert Nartowski</w:t>
                      </w:r>
                    </w:p>
                    <w:p w14:paraId="1647298B" w14:textId="6DDD58A0" w:rsidR="00A0175E" w:rsidRDefault="00C1004B">
                      <w:pPr>
                        <w:pStyle w:val="TableParagraph"/>
                        <w:numPr>
                          <w:ilvl w:val="0"/>
                          <w:numId w:val="2"/>
                        </w:numPr>
                        <w:spacing w:before="14" w:line="360" w:lineRule="auto"/>
                      </w:pPr>
                      <w:r>
                        <w:rPr>
                          <w:b/>
                          <w:bCs/>
                          <w:color w:val="000000"/>
                          <w:sz w:val="28"/>
                          <w:szCs w:val="28"/>
                        </w:rPr>
                        <w:t>Assignment</w:t>
                      </w:r>
                      <w:r>
                        <w:rPr>
                          <w:b/>
                          <w:bCs/>
                          <w:color w:val="000000"/>
                          <w:spacing w:val="-10"/>
                          <w:sz w:val="28"/>
                          <w:szCs w:val="28"/>
                        </w:rPr>
                        <w:t xml:space="preserve"> </w:t>
                      </w:r>
                      <w:r>
                        <w:rPr>
                          <w:b/>
                          <w:bCs/>
                          <w:color w:val="000000"/>
                          <w:spacing w:val="-2"/>
                          <w:sz w:val="28"/>
                          <w:szCs w:val="28"/>
                        </w:rPr>
                        <w:t xml:space="preserve">Title: </w:t>
                      </w:r>
                      <w:r w:rsidR="001A0D4D" w:rsidRPr="001A0D4D">
                        <w:rPr>
                          <w:b/>
                          <w:bCs/>
                          <w:color w:val="FFFFFF"/>
                          <w:sz w:val="28"/>
                          <w:szCs w:val="28"/>
                        </w:rPr>
                        <w:t>Component 1: Written Assignment (Case Study Report)</w:t>
                      </w:r>
                    </w:p>
                  </w:txbxContent>
                </v:textbox>
                <w10:wrap anchorx="margin" anchory="margin"/>
              </v:shape>
            </w:pict>
          </mc:Fallback>
        </mc:AlternateContent>
      </w:r>
    </w:p>
    <w:p w14:paraId="1647297E" w14:textId="68B25658" w:rsidR="00A0175E" w:rsidRPr="00E005F1" w:rsidRDefault="00A0175E">
      <w:pPr>
        <w:rPr>
          <w:rFonts w:ascii="Arial" w:hAnsi="Arial" w:cs="Arial"/>
        </w:rPr>
      </w:pPr>
    </w:p>
    <w:p w14:paraId="1647297F" w14:textId="77777777" w:rsidR="00A0175E" w:rsidRPr="00E005F1" w:rsidRDefault="00A0175E">
      <w:pPr>
        <w:rPr>
          <w:rFonts w:ascii="Arial" w:hAnsi="Arial" w:cs="Arial"/>
        </w:rPr>
      </w:pPr>
    </w:p>
    <w:p w14:paraId="16472980" w14:textId="77777777" w:rsidR="00A0175E" w:rsidRPr="00E005F1" w:rsidRDefault="00A0175E">
      <w:pPr>
        <w:rPr>
          <w:rFonts w:ascii="Arial" w:hAnsi="Arial" w:cs="Arial"/>
        </w:rPr>
      </w:pPr>
    </w:p>
    <w:p w14:paraId="16472981" w14:textId="45D1DCA3" w:rsidR="00A0175E" w:rsidRPr="00E005F1" w:rsidRDefault="00A0175E">
      <w:pPr>
        <w:rPr>
          <w:rFonts w:ascii="Arial" w:hAnsi="Arial" w:cs="Arial"/>
        </w:rPr>
      </w:pPr>
    </w:p>
    <w:p w14:paraId="16472982" w14:textId="77777777" w:rsidR="00A0175E" w:rsidRPr="00E005F1" w:rsidRDefault="00A0175E">
      <w:pPr>
        <w:rPr>
          <w:rFonts w:ascii="Arial" w:hAnsi="Arial" w:cs="Arial"/>
        </w:rPr>
      </w:pPr>
    </w:p>
    <w:p w14:paraId="16472983" w14:textId="77777777" w:rsidR="00A0175E" w:rsidRPr="00E005F1" w:rsidRDefault="00A0175E">
      <w:pPr>
        <w:rPr>
          <w:rFonts w:ascii="Arial" w:hAnsi="Arial" w:cs="Arial"/>
        </w:rPr>
      </w:pPr>
    </w:p>
    <w:p w14:paraId="16472984" w14:textId="77777777" w:rsidR="00A0175E" w:rsidRPr="00E005F1" w:rsidRDefault="00A0175E">
      <w:pPr>
        <w:rPr>
          <w:rFonts w:ascii="Arial" w:hAnsi="Arial" w:cs="Arial"/>
        </w:rPr>
      </w:pPr>
    </w:p>
    <w:p w14:paraId="16472985" w14:textId="77777777" w:rsidR="00A0175E" w:rsidRPr="00E005F1" w:rsidRDefault="00A0175E">
      <w:pPr>
        <w:rPr>
          <w:rFonts w:ascii="Arial" w:hAnsi="Arial" w:cs="Arial"/>
        </w:rPr>
      </w:pPr>
    </w:p>
    <w:p w14:paraId="164729AD" w14:textId="085C6B7F" w:rsidR="00A0175E" w:rsidRPr="00E005F1" w:rsidRDefault="007C617A" w:rsidP="007C617A">
      <w:pPr>
        <w:jc w:val="center"/>
        <w:rPr>
          <w:rFonts w:ascii="Arial" w:hAnsi="Arial" w:cs="Arial"/>
          <w:b/>
          <w:bCs/>
          <w:color w:val="0E2841"/>
          <w:sz w:val="72"/>
          <w:szCs w:val="72"/>
        </w:rPr>
      </w:pPr>
      <w:r w:rsidRPr="00E005F1">
        <w:rPr>
          <w:rFonts w:ascii="Arial" w:hAnsi="Arial" w:cs="Arial"/>
          <w:b/>
          <w:bCs/>
          <w:color w:val="0E2841"/>
          <w:sz w:val="72"/>
          <w:szCs w:val="72"/>
        </w:rPr>
        <w:t>Asth</w:t>
      </w:r>
      <w:r w:rsidR="00E005F1" w:rsidRPr="00E005F1">
        <w:rPr>
          <w:rFonts w:ascii="Arial" w:hAnsi="Arial" w:cs="Arial"/>
          <w:b/>
          <w:bCs/>
          <w:color w:val="0E2841"/>
          <w:sz w:val="72"/>
          <w:szCs w:val="72"/>
        </w:rPr>
        <w:t>m</w:t>
      </w:r>
      <w:r w:rsidRPr="00E005F1">
        <w:rPr>
          <w:rFonts w:ascii="Arial" w:hAnsi="Arial" w:cs="Arial"/>
          <w:b/>
          <w:bCs/>
          <w:color w:val="0E2841"/>
          <w:sz w:val="72"/>
          <w:szCs w:val="72"/>
        </w:rPr>
        <w:t>a in Adolescents</w:t>
      </w:r>
    </w:p>
    <w:p w14:paraId="62DADCDD" w14:textId="77777777" w:rsidR="007C617A" w:rsidRPr="00E005F1" w:rsidRDefault="007C617A" w:rsidP="007C617A">
      <w:pPr>
        <w:rPr>
          <w:rFonts w:ascii="Arial" w:hAnsi="Arial" w:cs="Arial"/>
          <w:sz w:val="44"/>
          <w:szCs w:val="44"/>
        </w:rPr>
      </w:pPr>
    </w:p>
    <w:p w14:paraId="0157E387" w14:textId="5819592B" w:rsidR="007C617A" w:rsidRPr="00E005F1" w:rsidRDefault="007C617A" w:rsidP="007C617A">
      <w:pPr>
        <w:rPr>
          <w:rFonts w:ascii="Arial" w:hAnsi="Arial" w:cs="Arial"/>
          <w:b/>
          <w:bCs/>
          <w:sz w:val="44"/>
          <w:szCs w:val="44"/>
        </w:rPr>
      </w:pPr>
      <w:r w:rsidRPr="00E005F1">
        <w:rPr>
          <w:rFonts w:ascii="Arial" w:hAnsi="Arial" w:cs="Arial"/>
          <w:b/>
          <w:bCs/>
          <w:sz w:val="44"/>
          <w:szCs w:val="44"/>
        </w:rPr>
        <w:t xml:space="preserve">Introduction </w:t>
      </w:r>
    </w:p>
    <w:p w14:paraId="23C07255"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Asthma is a chronic respiratory disease that affects the airways of the lungs. Per the joint definition from three leading UK authorities, (NICE, 2024), (NHS, 2024), and (Asthma + Lung UK, 2024), this condition causes persistent inflammation, swelling, and narrowing of the airways, which in turn leads to typical symptoms including wheezing, recurrent cough, chest tightness, and shortness of breath. It can affect people of all age groups and is currently one of the most common chronic diseases among children and adolescents in the UK. After individuals enter adolescence, their increased independence in daily life leads</w:t>
      </w:r>
    </w:p>
    <w:p w14:paraId="28EEFAE0"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to behaviours such as smoking, vaping, and long-term stays in crowded, enclosed spaces, which greatly raise the risk of symptom worsening. Among these behaviours, smoking and vaping also expose the lungs to harmful chemicals that continuously irritate the respiratory tract, further increasing the likelihood of asthma attacks. The core risk factors for asthma include genetic risks linked to a family history of asthma or allergies, environmental triggers such as tobacco smoke, air pollution, dust mites, pollen, pet dander, and Mold, and precipitating risks from viral respiratory infections like the</w:t>
      </w:r>
    </w:p>
    <w:p w14:paraId="731B3A1A" w14:textId="77777777" w:rsidR="007C617A" w:rsidRPr="00E005F1" w:rsidRDefault="007C617A" w:rsidP="007C617A">
      <w:pPr>
        <w:rPr>
          <w:rFonts w:ascii="Arial" w:hAnsi="Arial" w:cs="Arial"/>
          <w:sz w:val="22"/>
          <w:szCs w:val="22"/>
        </w:rPr>
      </w:pPr>
      <w:r w:rsidRPr="00E005F1">
        <w:rPr>
          <w:rFonts w:ascii="Arial" w:hAnsi="Arial" w:cs="Arial"/>
          <w:sz w:val="22"/>
          <w:szCs w:val="22"/>
        </w:rPr>
        <w:t>common cold and influenza. While asthma cannot be cured at present, it can be effectively managed through standardized medication use, regular monitoring, and a healthy lifestyle. This report will be explaining the structure and function of the respiratory system, describing the impact of asthma on normal breathing, demonstrating the importance of monitoring respiratory data such as peak flow readings, and providing evidence-based lifestyle recommendations to support adolescents in managing their asthma. It will also illustrate how routine health data from primary care institutions can support clinical decision-making and improve patient outcomes.</w:t>
      </w:r>
    </w:p>
    <w:p w14:paraId="7FAB025B" w14:textId="77777777" w:rsidR="007C617A" w:rsidRPr="00E005F1" w:rsidRDefault="007C617A" w:rsidP="007C617A">
      <w:pPr>
        <w:rPr>
          <w:rFonts w:ascii="Arial" w:hAnsi="Arial" w:cs="Arial"/>
          <w:sz w:val="22"/>
          <w:szCs w:val="22"/>
        </w:rPr>
      </w:pPr>
    </w:p>
    <w:p w14:paraId="4CED8E49" w14:textId="13959BEE" w:rsidR="007C617A" w:rsidRPr="00E005F1" w:rsidRDefault="007C617A" w:rsidP="007C617A">
      <w:pPr>
        <w:rPr>
          <w:rFonts w:ascii="Arial" w:hAnsi="Arial" w:cs="Arial"/>
          <w:b/>
          <w:bCs/>
          <w:sz w:val="44"/>
          <w:szCs w:val="44"/>
        </w:rPr>
      </w:pPr>
      <w:r w:rsidRPr="00E005F1">
        <w:rPr>
          <w:rFonts w:ascii="Arial" w:hAnsi="Arial" w:cs="Arial"/>
          <w:b/>
          <w:bCs/>
          <w:sz w:val="44"/>
          <w:szCs w:val="44"/>
        </w:rPr>
        <w:t>Section 1</w:t>
      </w:r>
    </w:p>
    <w:p w14:paraId="5078521F" w14:textId="77777777" w:rsidR="007C617A" w:rsidRPr="00E005F1" w:rsidRDefault="007C617A" w:rsidP="007C617A">
      <w:pPr>
        <w:rPr>
          <w:rFonts w:ascii="Arial" w:hAnsi="Arial" w:cs="Arial"/>
          <w:sz w:val="22"/>
          <w:szCs w:val="22"/>
        </w:rPr>
      </w:pPr>
      <w:r w:rsidRPr="00E005F1">
        <w:rPr>
          <w:rFonts w:ascii="Arial" w:hAnsi="Arial" w:cs="Arial"/>
          <w:sz w:val="22"/>
          <w:szCs w:val="22"/>
        </w:rPr>
        <w:t>The core function of the human respiratory system is to deliver oxygen required for the metabolism of all systemic tissues and organs, while expelling carbon dioxide produced by cellular respiration, to maintain gas homeostasis in the internal environment. Air enters the human body along a sequential path extending from the upper respiratory tract</w:t>
      </w:r>
    </w:p>
    <w:p w14:paraId="32F353AB" w14:textId="77777777" w:rsidR="007C617A" w:rsidRPr="00E005F1" w:rsidRDefault="007C617A" w:rsidP="007C617A">
      <w:pPr>
        <w:rPr>
          <w:rFonts w:ascii="Arial" w:hAnsi="Arial" w:cs="Arial"/>
          <w:sz w:val="22"/>
          <w:szCs w:val="22"/>
        </w:rPr>
      </w:pPr>
    </w:p>
    <w:p w14:paraId="3BDD89E2" w14:textId="77777777" w:rsidR="007C617A" w:rsidRPr="00E005F1" w:rsidRDefault="007C617A" w:rsidP="007C617A">
      <w:pPr>
        <w:rPr>
          <w:rFonts w:ascii="Arial" w:hAnsi="Arial" w:cs="Arial"/>
          <w:sz w:val="22"/>
          <w:szCs w:val="22"/>
        </w:rPr>
      </w:pPr>
      <w:r w:rsidRPr="00E005F1">
        <w:rPr>
          <w:rFonts w:ascii="Arial" w:hAnsi="Arial" w:cs="Arial"/>
          <w:sz w:val="22"/>
          <w:szCs w:val="22"/>
        </w:rPr>
        <w:t xml:space="preserve">to the lower respiratory tract: it first passes through the nasal cavity, which not only filters dust and impurities in the air, but also warms and humidifies cold inhaled air, preventing low-temperature, dry air from irritating the fragile mucosa of the lower respiratory tract; next is </w:t>
      </w:r>
      <w:r w:rsidRPr="00E005F1">
        <w:rPr>
          <w:rFonts w:ascii="Arial" w:hAnsi="Arial" w:cs="Arial"/>
          <w:sz w:val="22"/>
          <w:szCs w:val="22"/>
        </w:rPr>
        <w:lastRenderedPageBreak/>
        <w:t>the pharynx and larynx, a connecting hub that coordinates the actions of both breathing and swallowing to stop foreign bodies from mistakenly entering the lungs; the subsequent trachea and hierarchically branching bronchi form the core transport pipeline for ventilation. The smooth muscle</w:t>
      </w:r>
    </w:p>
    <w:p w14:paraId="3CFF76DF" w14:textId="77777777" w:rsidR="007C617A" w:rsidRPr="00E005F1" w:rsidRDefault="007C617A" w:rsidP="007C617A">
      <w:pPr>
        <w:rPr>
          <w:rFonts w:ascii="Arial" w:hAnsi="Arial" w:cs="Arial"/>
          <w:sz w:val="22"/>
          <w:szCs w:val="22"/>
        </w:rPr>
      </w:pPr>
    </w:p>
    <w:p w14:paraId="2F8025B3" w14:textId="77777777" w:rsidR="007C617A" w:rsidRPr="00E005F1" w:rsidRDefault="007C617A" w:rsidP="007C617A">
      <w:pPr>
        <w:rPr>
          <w:rFonts w:ascii="Arial" w:hAnsi="Arial" w:cs="Arial"/>
          <w:sz w:val="22"/>
          <w:szCs w:val="22"/>
        </w:rPr>
      </w:pPr>
      <w:r w:rsidRPr="00E005F1">
        <w:rPr>
          <w:rFonts w:ascii="Arial" w:hAnsi="Arial" w:cs="Arial"/>
          <w:sz w:val="22"/>
          <w:szCs w:val="22"/>
        </w:rPr>
        <w:t>lining the walls of these passages maintains airway tone, while cilia on the mucosa can swing in a fixed direction to clear pathogens and excess secretions that invade the airway. Finally, air reaches the alveoli deep in the lung tissue, the core site of gas exchange. Two core physiological mechanisms support this entire set of</w:t>
      </w:r>
    </w:p>
    <w:p w14:paraId="623311F3" w14:textId="77777777" w:rsidR="007C617A" w:rsidRPr="00E005F1" w:rsidRDefault="007C617A" w:rsidP="007C617A">
      <w:pPr>
        <w:rPr>
          <w:rFonts w:ascii="Arial" w:hAnsi="Arial" w:cs="Arial"/>
          <w:sz w:val="22"/>
          <w:szCs w:val="22"/>
        </w:rPr>
      </w:pPr>
    </w:p>
    <w:p w14:paraId="5C4493E2" w14:textId="11376DC7" w:rsidR="007C617A" w:rsidRPr="00E005F1" w:rsidRDefault="007C617A" w:rsidP="007C617A">
      <w:pPr>
        <w:rPr>
          <w:rFonts w:ascii="Arial" w:hAnsi="Arial" w:cs="Arial"/>
          <w:sz w:val="22"/>
          <w:szCs w:val="22"/>
        </w:rPr>
      </w:pPr>
      <w:r w:rsidRPr="00E005F1">
        <w:rPr>
          <w:rFonts w:ascii="Arial" w:hAnsi="Arial" w:cs="Arial"/>
          <w:sz w:val="22"/>
          <w:szCs w:val="22"/>
        </w:rPr>
        <w:t xml:space="preserve">processes. The first is respiratory movement, in which the expansion and contraction of the thorax drive </w:t>
      </w:r>
      <w:r w:rsidR="00E005F1" w:rsidRPr="00E005F1">
        <w:rPr>
          <w:rFonts w:ascii="Arial" w:hAnsi="Arial" w:cs="Arial"/>
          <w:sz w:val="22"/>
          <w:szCs w:val="22"/>
        </w:rPr>
        <w:t>change</w:t>
      </w:r>
      <w:r w:rsidRPr="00E005F1">
        <w:rPr>
          <w:rFonts w:ascii="Arial" w:hAnsi="Arial" w:cs="Arial"/>
          <w:sz w:val="22"/>
          <w:szCs w:val="22"/>
        </w:rPr>
        <w:t xml:space="preserve"> in lung volume, enabling the inhalation and exhalation of air via pressure differences within the thoracic cavity. The second is diffusive gas exchange between the alveoli and the surrounding capillary network, which relies on the semipermeable membrane properties of the blood-gas barrier to allow oxygen and carbon dioxide to complete transmembrane transport</w:t>
      </w:r>
    </w:p>
    <w:p w14:paraId="4DEA2190" w14:textId="77777777" w:rsidR="007C617A" w:rsidRPr="00E005F1" w:rsidRDefault="007C617A" w:rsidP="007C617A">
      <w:pPr>
        <w:rPr>
          <w:rFonts w:ascii="Arial" w:hAnsi="Arial" w:cs="Arial"/>
          <w:sz w:val="22"/>
          <w:szCs w:val="22"/>
        </w:rPr>
      </w:pPr>
    </w:p>
    <w:p w14:paraId="2A1670B3" w14:textId="77777777" w:rsidR="007C617A" w:rsidRPr="00E005F1" w:rsidRDefault="007C617A" w:rsidP="007C617A">
      <w:pPr>
        <w:rPr>
          <w:rFonts w:ascii="Arial" w:hAnsi="Arial" w:cs="Arial"/>
          <w:sz w:val="22"/>
          <w:szCs w:val="22"/>
        </w:rPr>
      </w:pPr>
      <w:r w:rsidRPr="00E005F1">
        <w:rPr>
          <w:rFonts w:ascii="Arial" w:hAnsi="Arial" w:cs="Arial"/>
          <w:sz w:val="22"/>
          <w:szCs w:val="22"/>
        </w:rPr>
        <w:t xml:space="preserve">along their respective concentration gradients. All the core conclusions about the anatomical structure and physiological mechanisms of the respiratory system outlined above are established professional findings from the authoritative medical references (Ross and Wilson, 2021) and (Tortora and Derrickson, 2023). When an asthma attack occurs, however, chronic airway inflammation triggers bronchial smooth muscle spasm and mucosal </w:t>
      </w:r>
      <w:proofErr w:type="spellStart"/>
      <w:r w:rsidRPr="00E005F1">
        <w:rPr>
          <w:rFonts w:ascii="Arial" w:hAnsi="Arial" w:cs="Arial"/>
          <w:sz w:val="22"/>
          <w:szCs w:val="22"/>
        </w:rPr>
        <w:t>edema</w:t>
      </w:r>
      <w:proofErr w:type="spellEnd"/>
      <w:r w:rsidRPr="00E005F1">
        <w:rPr>
          <w:rFonts w:ascii="Arial" w:hAnsi="Arial" w:cs="Arial"/>
          <w:sz w:val="22"/>
          <w:szCs w:val="22"/>
        </w:rPr>
        <w:t xml:space="preserve"> </w:t>
      </w:r>
      <w:proofErr w:type="gramStart"/>
      <w:r w:rsidRPr="00E005F1">
        <w:rPr>
          <w:rFonts w:ascii="Arial" w:hAnsi="Arial" w:cs="Arial"/>
          <w:sz w:val="22"/>
          <w:szCs w:val="22"/>
        </w:rPr>
        <w:t>and also</w:t>
      </w:r>
      <w:proofErr w:type="gramEnd"/>
      <w:r w:rsidRPr="00E005F1">
        <w:rPr>
          <w:rFonts w:ascii="Arial" w:hAnsi="Arial" w:cs="Arial"/>
          <w:sz w:val="22"/>
          <w:szCs w:val="22"/>
        </w:rPr>
        <w:t xml:space="preserve"> generates large volumes of thick secretions that block the otherwise unobstructed ventilation pipeline, completely disrupting the entire respiratory process. This leads patients to develop the typical symptoms of chest tightness, wheezing, and dyspnoea. For patients living with asthma, clarifying the complete logic of normal respiration allows them to clearly recognize that long-term standardized control of airway inflammation is the core key to maintaining stable respiratory function and preventing acute attacks.</w:t>
      </w:r>
    </w:p>
    <w:p w14:paraId="39EE3F45" w14:textId="77777777" w:rsidR="007C617A" w:rsidRPr="00E005F1" w:rsidRDefault="007C617A" w:rsidP="007C617A">
      <w:pPr>
        <w:rPr>
          <w:rFonts w:ascii="Arial" w:hAnsi="Arial" w:cs="Arial"/>
          <w:sz w:val="22"/>
          <w:szCs w:val="22"/>
        </w:rPr>
      </w:pPr>
    </w:p>
    <w:p w14:paraId="6311631E" w14:textId="77777777" w:rsidR="007C617A" w:rsidRPr="00E005F1" w:rsidRDefault="007C617A" w:rsidP="007C617A">
      <w:pPr>
        <w:rPr>
          <w:rFonts w:ascii="Arial" w:hAnsi="Arial" w:cs="Arial"/>
          <w:b/>
          <w:bCs/>
          <w:sz w:val="44"/>
          <w:szCs w:val="44"/>
        </w:rPr>
      </w:pPr>
      <w:r w:rsidRPr="00E005F1">
        <w:rPr>
          <w:rFonts w:ascii="Arial" w:hAnsi="Arial" w:cs="Arial"/>
          <w:b/>
          <w:bCs/>
          <w:sz w:val="44"/>
          <w:szCs w:val="44"/>
        </w:rPr>
        <w:t>Section 2</w:t>
      </w:r>
    </w:p>
    <w:p w14:paraId="4587FA5E" w14:textId="6F5D22EA" w:rsidR="007C617A" w:rsidRPr="00E005F1" w:rsidRDefault="007C617A" w:rsidP="007C617A">
      <w:pPr>
        <w:rPr>
          <w:rFonts w:ascii="Arial" w:hAnsi="Arial" w:cs="Arial"/>
          <w:sz w:val="22"/>
          <w:szCs w:val="22"/>
        </w:rPr>
      </w:pPr>
      <w:r w:rsidRPr="00E005F1">
        <w:rPr>
          <w:rFonts w:ascii="Arial" w:hAnsi="Arial" w:cs="Arial"/>
          <w:sz w:val="22"/>
          <w:szCs w:val="22"/>
        </w:rPr>
        <w:t>Pathophysiology is a basic medical discipline that studies the patterns and mechanisms of functional and metabolic changes in the human body during disease progression. According to the clinical asthma public outreach guideline released by the UK’s National Institute for Health and Care Excellence (NICE, 2024), the core pathological basis of asthma is chronic airway inflammation, which triggers three typical airway changes: swelling of the inner airway lining, contraction</w:t>
      </w:r>
    </w:p>
    <w:p w14:paraId="0C9CBBD9"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of the surrounding smooth muscle, and excessive mucus secretion. In healthy people, airways are unobstructed, allowing air to pass smoothly through the bronchi and bronchioles to reach the alveoli and complete gas exchange. During an acute asthma attack, the three above-mentioned changes combine to cause airway narrowing; when paired with blockage from excess mucus,</w:t>
      </w:r>
    </w:p>
    <w:p w14:paraId="73DF232F" w14:textId="0CAB997E"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lastRenderedPageBreak/>
        <w:t>this leads to insufficient ventilation. The UK’s National Health Service (NHS, 2024), shows this condition directly triggers typical symptoms including wheezing, coughing, chest tightness, and difficulty breathing. Partial airway blockage can also cause air trapping</w:t>
      </w:r>
      <w:r w:rsidR="00E005F1">
        <w:rPr>
          <w:rFonts w:ascii="Arial" w:hAnsi="Arial" w:cs="Arial"/>
          <w:sz w:val="22"/>
          <w:szCs w:val="22"/>
        </w:rPr>
        <w:t xml:space="preserve"> </w:t>
      </w:r>
      <w:r w:rsidRPr="00E005F1">
        <w:rPr>
          <w:rFonts w:ascii="Arial" w:hAnsi="Arial" w:cs="Arial"/>
          <w:sz w:val="22"/>
          <w:szCs w:val="22"/>
        </w:rPr>
        <w:t>that is, exhaled air cannot be fully expelled and remains in the lungs, increasing the burden on breathing. During severe attacks,</w:t>
      </w:r>
    </w:p>
    <w:p w14:paraId="5255BA7C" w14:textId="720E64F6"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blood oxygen levels drop to dangerous levels, requiring immediate emergency medical intervention. Long-term repeated airway inflammation can also cause irreversible airway remodelling that continuously damages lung function, a conclusion drawn from the public outreach report by (Asthma + Lung UK, 2024). The same report also notes that smoking causes multiple harms to the airways of asthma patients: it damages the</w:t>
      </w:r>
    </w:p>
    <w:p w14:paraId="3DDFFCFD"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barrier of the inner airway lining, worsens inflammation, reduces the efficacy of asthma control medications, impairs the function of waste-clearing cilia, and raises infection risk. It is particularly necessary to correct a widespread misconception among teenagers: many people believe that vaping is safer than traditional smoking, but (NICE’s, 2024) survey shows that the aerosol produced by vaping</w:t>
      </w:r>
    </w:p>
    <w:p w14:paraId="54F95CDC"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still strongly irritates the airways and worsens asthma symptoms. In addition to these harmful exposures, respiratory tract infection is another common trigger for acute asthma attacks. Respiratory pathogenic viruses that cause the common cold, influenza, and COVID-19 can elevate airway inflammation, trigger excessive mucus production, and worsen respiratory burden, presenting</w:t>
      </w:r>
    </w:p>
    <w:p w14:paraId="7D6C53C9"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an especially prominent threat to adolescent asthma patients who already have sensitive airways. Crowded settings that adolescents frequently visit, such as schools, public transport, and concert venues, drastically increase the likelihood of infection, making infection prevention a core link in the management of adolescent asthma. Poorly controlled asthma causes harm on</w:t>
      </w:r>
    </w:p>
    <w:p w14:paraId="3FD74D7D"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multiple levels: At the individual level, frequent attacks disrupt sleep, impair in-class concentration, limit participation in physical activity, lead to exercise avoidance behaviour, reduce physical fitness and self-confidence, and even breed anxiety stemming from fear of experiencing an attack in public. At the healthcare level, repeated visits to general practitioners, emergency hospital admissions, and excessive use of reliever inhalers not only undermine individual quality of life but also</w:t>
      </w:r>
    </w:p>
    <w:p w14:paraId="41C49DD6"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strain public healthcare resources. By consistently implementing early symptom identification, avoidance of known triggers, and correct use of prescription medications, patients can reduce airway inflammation, improve respiratory status, and lower the risk of severe asthma attacks.</w:t>
      </w:r>
    </w:p>
    <w:p w14:paraId="2EE7E406" w14:textId="77777777" w:rsidR="007C617A" w:rsidRPr="00E005F1" w:rsidRDefault="007C617A" w:rsidP="007C617A">
      <w:pPr>
        <w:rPr>
          <w:rFonts w:ascii="Arial" w:hAnsi="Arial" w:cs="Arial"/>
          <w:sz w:val="22"/>
          <w:szCs w:val="22"/>
        </w:rPr>
      </w:pPr>
    </w:p>
    <w:p w14:paraId="11238663" w14:textId="77777777" w:rsidR="007C617A" w:rsidRPr="00E005F1" w:rsidRDefault="007C617A" w:rsidP="007C617A">
      <w:pPr>
        <w:rPr>
          <w:rFonts w:ascii="Arial" w:hAnsi="Arial" w:cs="Arial"/>
          <w:sz w:val="22"/>
          <w:szCs w:val="22"/>
        </w:rPr>
      </w:pPr>
    </w:p>
    <w:p w14:paraId="31B72DB3" w14:textId="20BADA74" w:rsidR="007C617A" w:rsidRPr="00E005F1" w:rsidRDefault="007C617A" w:rsidP="007C617A">
      <w:pPr>
        <w:rPr>
          <w:rFonts w:ascii="Arial" w:hAnsi="Arial" w:cs="Arial"/>
          <w:b/>
          <w:bCs/>
          <w:sz w:val="44"/>
          <w:szCs w:val="44"/>
        </w:rPr>
      </w:pPr>
      <w:r w:rsidRPr="00E005F1">
        <w:rPr>
          <w:rFonts w:ascii="Arial" w:hAnsi="Arial" w:cs="Arial"/>
          <w:b/>
          <w:bCs/>
          <w:sz w:val="44"/>
          <w:szCs w:val="44"/>
        </w:rPr>
        <w:t xml:space="preserve">Section 3 </w:t>
      </w:r>
    </w:p>
    <w:p w14:paraId="5B6102CB" w14:textId="43F6C799" w:rsidR="007C617A" w:rsidRPr="00E005F1" w:rsidRDefault="007C617A" w:rsidP="007C617A">
      <w:pPr>
        <w:rPr>
          <w:rFonts w:ascii="Arial" w:hAnsi="Arial" w:cs="Arial"/>
          <w:sz w:val="22"/>
          <w:szCs w:val="22"/>
        </w:rPr>
      </w:pPr>
      <w:r w:rsidRPr="00E005F1">
        <w:rPr>
          <w:rFonts w:ascii="Arial" w:hAnsi="Arial" w:cs="Arial"/>
          <w:sz w:val="22"/>
          <w:szCs w:val="22"/>
        </w:rPr>
        <w:t xml:space="preserve">Th e latest guidelines released by the UK’s National Institute for Health and Care Excellence (NICE, 2024), Asthma + Lung UK, and the National Health Service (NHS), respiratory function monitoring is a core component of asthma management. It can detect abnormal </w:t>
      </w:r>
      <w:r w:rsidRPr="00E005F1">
        <w:rPr>
          <w:rFonts w:ascii="Arial" w:hAnsi="Arial" w:cs="Arial"/>
          <w:sz w:val="22"/>
          <w:szCs w:val="22"/>
        </w:rPr>
        <w:lastRenderedPageBreak/>
        <w:t>changes in lung function before symptoms worsen, helping healthcare providers assess the level of asthma control and adjust treatment plans, while also enabling adolescent asthma patients to actively participate</w:t>
      </w:r>
    </w:p>
    <w:p w14:paraId="33B50CA0" w14:textId="77777777" w:rsidR="007C617A" w:rsidRPr="00E005F1" w:rsidRDefault="007C617A" w:rsidP="007C617A">
      <w:pPr>
        <w:rPr>
          <w:rFonts w:ascii="Arial" w:hAnsi="Arial" w:cs="Arial"/>
          <w:sz w:val="22"/>
          <w:szCs w:val="22"/>
        </w:rPr>
      </w:pPr>
    </w:p>
    <w:p w14:paraId="43B218A9" w14:textId="77777777" w:rsidR="007C617A" w:rsidRPr="00E005F1" w:rsidRDefault="007C617A" w:rsidP="007C617A">
      <w:pPr>
        <w:rPr>
          <w:rFonts w:ascii="Arial" w:hAnsi="Arial" w:cs="Arial"/>
          <w:sz w:val="22"/>
          <w:szCs w:val="22"/>
        </w:rPr>
      </w:pPr>
      <w:r w:rsidRPr="00E005F1">
        <w:rPr>
          <w:rFonts w:ascii="Arial" w:hAnsi="Arial" w:cs="Arial"/>
          <w:sz w:val="22"/>
          <w:szCs w:val="22"/>
        </w:rPr>
        <w:t>in their own disease management and recognize early warning signs of deteriorating conditions. The current mainstream method for asthma monitoring uses a peak flow meter to measure peak expiratory flow (PEF). This metric is generated by measuring the speed of a full-force exhalation after a deep inhalation. A low PEF value can serve as an early warning of airway narrowing caused by inflammation, and long-term recording of PEF also helps patients</w:t>
      </w:r>
    </w:p>
    <w:p w14:paraId="2268F0A0" w14:textId="77777777" w:rsidR="007C617A" w:rsidRPr="00E005F1" w:rsidRDefault="007C617A" w:rsidP="007C617A">
      <w:pPr>
        <w:rPr>
          <w:rFonts w:ascii="Arial" w:hAnsi="Arial" w:cs="Arial"/>
          <w:sz w:val="22"/>
          <w:szCs w:val="22"/>
        </w:rPr>
      </w:pPr>
    </w:p>
    <w:p w14:paraId="2EE3ECD0" w14:textId="77777777" w:rsidR="007C617A" w:rsidRPr="00E005F1" w:rsidRDefault="007C617A" w:rsidP="007C617A">
      <w:pPr>
        <w:rPr>
          <w:rFonts w:ascii="Arial" w:hAnsi="Arial" w:cs="Arial"/>
          <w:sz w:val="22"/>
          <w:szCs w:val="22"/>
        </w:rPr>
      </w:pPr>
      <w:r w:rsidRPr="00E005F1">
        <w:rPr>
          <w:rFonts w:ascii="Arial" w:hAnsi="Arial" w:cs="Arial"/>
          <w:sz w:val="22"/>
          <w:szCs w:val="22"/>
        </w:rPr>
        <w:t>identify a range of asthma triggers, including smoke, pollen, exercise, and respiratory infections. During routine outpatient follow-up visits, providers must regularly collect multi-dimensional data such as the frequency of day and night symptoms, usage of reliever inhalers, blood oxygen saturation, and respiratory rate. It is also mandatory to verify patients’ inhaler technique, as incorrect use prevents medication</w:t>
      </w:r>
    </w:p>
    <w:p w14:paraId="7900B45C" w14:textId="77777777" w:rsidR="007C617A" w:rsidRPr="00E005F1" w:rsidRDefault="007C617A" w:rsidP="007C617A">
      <w:pPr>
        <w:rPr>
          <w:rFonts w:ascii="Arial" w:hAnsi="Arial" w:cs="Arial"/>
          <w:sz w:val="22"/>
          <w:szCs w:val="22"/>
        </w:rPr>
      </w:pPr>
    </w:p>
    <w:p w14:paraId="2B143498" w14:textId="77777777" w:rsidR="007C617A" w:rsidRPr="00E005F1" w:rsidRDefault="007C617A" w:rsidP="007C617A">
      <w:pPr>
        <w:rPr>
          <w:rFonts w:ascii="Arial" w:hAnsi="Arial" w:cs="Arial"/>
          <w:sz w:val="22"/>
          <w:szCs w:val="22"/>
        </w:rPr>
      </w:pPr>
      <w:r w:rsidRPr="00E005F1">
        <w:rPr>
          <w:rFonts w:ascii="Arial" w:hAnsi="Arial" w:cs="Arial"/>
          <w:sz w:val="22"/>
          <w:szCs w:val="22"/>
        </w:rPr>
        <w:t xml:space="preserve">from reaching the lungs effectively. All collected data is entered into patients’ electronic health records for regular review. Long-term analysis of this data allows primary care general practitioners (GPs) and practice nurses to identify disease trends. For example, a decline in PEF or an increase in reliever inhaler use signals worsening asthma, requiring timely medication adjustments or additional health education. These routine monitoring data form a core pillar for improving patient safety, supporting self-management, and enhancing long-term health outcomes. </w:t>
      </w:r>
    </w:p>
    <w:p w14:paraId="413278C5" w14:textId="77777777" w:rsidR="007C617A" w:rsidRPr="00E005F1" w:rsidRDefault="007C617A" w:rsidP="007C617A">
      <w:pPr>
        <w:rPr>
          <w:rFonts w:ascii="Arial" w:hAnsi="Arial" w:cs="Arial"/>
          <w:sz w:val="22"/>
          <w:szCs w:val="22"/>
        </w:rPr>
      </w:pPr>
    </w:p>
    <w:p w14:paraId="484FF755" w14:textId="487BBBA3" w:rsidR="007C617A" w:rsidRPr="00E005F1" w:rsidRDefault="007C617A" w:rsidP="007C617A">
      <w:pPr>
        <w:rPr>
          <w:rFonts w:ascii="Arial" w:hAnsi="Arial" w:cs="Arial"/>
          <w:b/>
          <w:bCs/>
          <w:sz w:val="44"/>
          <w:szCs w:val="44"/>
        </w:rPr>
      </w:pPr>
      <w:r w:rsidRPr="00E005F1">
        <w:rPr>
          <w:rFonts w:ascii="Arial" w:hAnsi="Arial" w:cs="Arial"/>
          <w:b/>
          <w:bCs/>
          <w:sz w:val="44"/>
          <w:szCs w:val="44"/>
        </w:rPr>
        <w:t xml:space="preserve">Section 4 </w:t>
      </w:r>
    </w:p>
    <w:p w14:paraId="3ED04295" w14:textId="7792163A"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 xml:space="preserve">Asthma is currently incurable, but through standardized pharmacological treatment, regular condition monitoring, and a healthy lifestyle, it can be fully and effectively controlled over the long term. For the adolescent asthma population, lifestyle adjustments hold </w:t>
      </w:r>
      <w:r w:rsidR="00E005F1" w:rsidRPr="00E005F1">
        <w:rPr>
          <w:rFonts w:ascii="Arial" w:hAnsi="Arial" w:cs="Arial"/>
          <w:sz w:val="22"/>
          <w:szCs w:val="22"/>
        </w:rPr>
        <w:t>necessity</w:t>
      </w:r>
      <w:r w:rsidRPr="00E005F1">
        <w:rPr>
          <w:rFonts w:ascii="Arial" w:hAnsi="Arial" w:cs="Arial"/>
          <w:sz w:val="22"/>
          <w:szCs w:val="22"/>
        </w:rPr>
        <w:t xml:space="preserve"> as adolescents grow in independence, many develop behaviours that raise their risk of asthma attacks. This positions licensed nurses as</w:t>
      </w:r>
    </w:p>
    <w:p w14:paraId="56972BA3"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core actors in guiding adolescents to understand how lifestyle affects their condition and supporting them to make informed decisions that benefit their long-term respiratory health. We outline five core asthma management measures suitable for adolescents: First, avoid all tobacco-related exposure. This requires not only quitting smoking and discontinuing e-cigarette use but also avoiding environments with second hand smoke. Claims marketed to the public that e-cigarettes are a safer alternative to tobacco are entirely false. (NHS, 2024) research confirms that chemicals and fine particles present in e-cigarette vapor</w:t>
      </w:r>
    </w:p>
    <w:p w14:paraId="0072006F"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 xml:space="preserve">still irritate the airways and trigger asthma attacks; Second, identify and avoid one’s personal unique triggers. Seven common triggers, including pollen, dust mites, and pet dander, can all </w:t>
      </w:r>
      <w:r w:rsidRPr="00E005F1">
        <w:rPr>
          <w:rFonts w:ascii="Arial" w:hAnsi="Arial" w:cs="Arial"/>
          <w:sz w:val="22"/>
          <w:szCs w:val="22"/>
        </w:rPr>
        <w:lastRenderedPageBreak/>
        <w:t>induce asthma symptoms. Individuals can identify their personal triggers by combining a symptom log with peak flow readings. (NICE, 2024) research shows that this method helps clinicians and patients develop</w:t>
      </w:r>
    </w:p>
    <w:p w14:paraId="30874B3D"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strategies to reduce trigger exposure, improving overall asthma control levels; Third, maintain regular exercise and a healthy body weight. Once their asthma meets control standards, many adolescents can safely participate in sports. A healthy weight reduces strain on the lungs,</w:t>
      </w:r>
    </w:p>
    <w:p w14:paraId="515E1D61"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delivering particularly noticeable benefits for overweight patients; Fourth, use inhaled medications as directed. Patients must distinguish between preventer inhalers used daily and reliever inhalers only used during asthma attacks. Healthcare providers must regularly assess patients’ inhaler technique. (NICE, 2024) research notes that incorrect use reduces drug absorption and weakens asthma control outcomes; Fifth, attend</w:t>
      </w:r>
    </w:p>
    <w:p w14:paraId="2299FCC0"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regular follow-up appointments. Patients should complete all recommended vaccinations such as the annual flu vaccine and attend scheduled check-ups in line with their personalized asthma plan, to enable nurses and general practitioners to adjust treatment plans in a timely manner. The clinical conclusions from the UK’s (NICE, 2024) state that four categories of combined interventions can reduce asthma attacks in adolescents, improve lung function, and enhance quality of life.</w:t>
      </w:r>
    </w:p>
    <w:p w14:paraId="08822021" w14:textId="77777777" w:rsidR="007C617A" w:rsidRPr="00E005F1" w:rsidRDefault="007C617A" w:rsidP="007C617A">
      <w:pPr>
        <w:rPr>
          <w:rFonts w:ascii="Arial" w:hAnsi="Arial" w:cs="Arial"/>
          <w:sz w:val="22"/>
          <w:szCs w:val="22"/>
        </w:rPr>
      </w:pPr>
    </w:p>
    <w:p w14:paraId="03174551" w14:textId="77777777" w:rsidR="007C617A" w:rsidRPr="00E005F1" w:rsidRDefault="007C617A" w:rsidP="007C617A">
      <w:pPr>
        <w:rPr>
          <w:rFonts w:ascii="Arial" w:hAnsi="Arial" w:cs="Arial"/>
          <w:sz w:val="22"/>
          <w:szCs w:val="22"/>
        </w:rPr>
      </w:pPr>
    </w:p>
    <w:p w14:paraId="2ECAF82A" w14:textId="2D6DC557" w:rsidR="007C617A" w:rsidRPr="00E005F1" w:rsidRDefault="00E005F1" w:rsidP="007C617A">
      <w:pPr>
        <w:rPr>
          <w:rFonts w:ascii="Arial" w:hAnsi="Arial" w:cs="Arial"/>
          <w:b/>
          <w:bCs/>
          <w:sz w:val="44"/>
          <w:szCs w:val="44"/>
        </w:rPr>
      </w:pPr>
      <w:r w:rsidRPr="00E005F1">
        <w:rPr>
          <w:rFonts w:ascii="Arial" w:hAnsi="Arial" w:cs="Arial"/>
          <w:b/>
          <w:bCs/>
          <w:sz w:val="44"/>
          <w:szCs w:val="44"/>
        </w:rPr>
        <w:t>Conclusion</w:t>
      </w:r>
    </w:p>
    <w:p w14:paraId="3B9F1E87"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This popular science health report targets the group of adolescent asthma patients. First, it clarifies that asthma is a chronic respiratory disease that causes inflammation and narrowing of the airways, impeding normal breathing. It then lays out the core logic of this report: first, it explains how the respiratory system functions under normal conditions, and illustrates the mechanism through which asthma disrupts this physiological process by reducing airflow and interfering</w:t>
      </w:r>
    </w:p>
    <w:p w14:paraId="62630585"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with gas exchange, to help the target audience understand the necessity of disease management. Next, it elaborates on the value of the two core pillars supporting disease management: the first is daily monitoring, which covers tracking peak flow readings, logging symptoms, and recording inhaler use. This practice enables medical staff to adjust treatment plans and helps patients identify symptoms early to avoid severe asthma attacks. The second is evidence-based lifestyle adjustments, including quitting</w:t>
      </w:r>
    </w:p>
    <w:p w14:paraId="0BD7AF6A" w14:textId="77777777" w:rsidR="007C617A" w:rsidRPr="00E005F1" w:rsidRDefault="007C617A" w:rsidP="007C617A">
      <w:pPr>
        <w:spacing w:line="278" w:lineRule="auto"/>
        <w:rPr>
          <w:rFonts w:ascii="Arial" w:hAnsi="Arial" w:cs="Arial"/>
          <w:sz w:val="22"/>
          <w:szCs w:val="22"/>
        </w:rPr>
      </w:pPr>
      <w:r w:rsidRPr="00E005F1">
        <w:rPr>
          <w:rFonts w:ascii="Arial" w:hAnsi="Arial" w:cs="Arial"/>
          <w:sz w:val="22"/>
          <w:szCs w:val="22"/>
        </w:rPr>
        <w:t>smoking, avoiding e-cigarettes, taking medication as directed by a doctor, maintaining regular exercise, and steering clear of asthma triggers. These changes can improve disease control and reduce the risk of acute asthma attacks. Practice nurses and general practitioners (GPs) are key roles that guide adolescents to take initiative in self-care. When the three pathways of patient education, daily monitoring, and healthy lifestyles are integrated, they can ultimately deliver the core benefits of improving quality of life, reducing hospitalizations, and enabling patients to manage their condition safely and confidently.</w:t>
      </w:r>
    </w:p>
    <w:p w14:paraId="0A972108" w14:textId="77777777" w:rsidR="007C617A" w:rsidRPr="00E005F1" w:rsidRDefault="007C617A" w:rsidP="007C617A">
      <w:pPr>
        <w:rPr>
          <w:rFonts w:ascii="Arial" w:hAnsi="Arial" w:cs="Arial"/>
          <w:b/>
          <w:bCs/>
          <w:color w:val="0E2841"/>
          <w:sz w:val="22"/>
          <w:szCs w:val="22"/>
        </w:rPr>
      </w:pPr>
    </w:p>
    <w:p w14:paraId="51BFE055" w14:textId="21E7C312" w:rsidR="00E005F1" w:rsidRPr="00E005F1" w:rsidRDefault="00E005F1" w:rsidP="00E005F1">
      <w:pPr>
        <w:jc w:val="center"/>
        <w:rPr>
          <w:rFonts w:ascii="Arial" w:hAnsi="Arial" w:cs="Arial"/>
          <w:b/>
          <w:bCs/>
          <w:color w:val="0E2841"/>
          <w:sz w:val="44"/>
          <w:szCs w:val="44"/>
        </w:rPr>
      </w:pPr>
      <w:r w:rsidRPr="00E005F1">
        <w:rPr>
          <w:rFonts w:ascii="Arial" w:hAnsi="Arial" w:cs="Arial"/>
          <w:b/>
          <w:bCs/>
          <w:color w:val="0E2841"/>
          <w:sz w:val="44"/>
          <w:szCs w:val="44"/>
        </w:rPr>
        <w:lastRenderedPageBreak/>
        <w:t>Reference List</w:t>
      </w:r>
    </w:p>
    <w:p w14:paraId="70C9A7D6" w14:textId="77777777" w:rsidR="00E005F1" w:rsidRPr="00E005F1" w:rsidRDefault="00E005F1" w:rsidP="00E005F1">
      <w:pPr>
        <w:jc w:val="center"/>
        <w:rPr>
          <w:rFonts w:ascii="Arial" w:hAnsi="Arial" w:cs="Arial"/>
          <w:b/>
          <w:bCs/>
          <w:color w:val="0E2841"/>
          <w:sz w:val="22"/>
          <w:szCs w:val="22"/>
        </w:rPr>
      </w:pPr>
    </w:p>
    <w:p w14:paraId="490E9606"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Asthma + Lung UK (2024) </w:t>
      </w:r>
      <w:r w:rsidRPr="00E005F1">
        <w:rPr>
          <w:rFonts w:ascii="Arial" w:hAnsi="Arial" w:cs="Arial"/>
          <w:i/>
          <w:iCs/>
          <w:color w:val="000000" w:themeColor="text1"/>
          <w:sz w:val="22"/>
          <w:szCs w:val="22"/>
        </w:rPr>
        <w:t>Asthma</w:t>
      </w:r>
      <w:r w:rsidRPr="00E005F1">
        <w:rPr>
          <w:rFonts w:ascii="Arial" w:hAnsi="Arial" w:cs="Arial"/>
          <w:color w:val="000000" w:themeColor="text1"/>
          <w:sz w:val="22"/>
          <w:szCs w:val="22"/>
        </w:rPr>
        <w:t xml:space="preserve">. Available at: </w:t>
      </w:r>
      <w:hyperlink r:id="rId9" w:history="1">
        <w:r w:rsidRPr="00E005F1">
          <w:rPr>
            <w:rStyle w:val="Hyperlink"/>
            <w:rFonts w:ascii="Arial" w:hAnsi="Arial" w:cs="Arial"/>
            <w:sz w:val="22"/>
            <w:szCs w:val="22"/>
          </w:rPr>
          <w:t>https://www.asthmaandlung.org.uk</w:t>
        </w:r>
      </w:hyperlink>
      <w:r w:rsidRPr="00E005F1">
        <w:rPr>
          <w:rFonts w:ascii="Arial" w:hAnsi="Arial" w:cs="Arial"/>
          <w:color w:val="000000" w:themeColor="text1"/>
          <w:sz w:val="22"/>
          <w:szCs w:val="22"/>
        </w:rPr>
        <w:t xml:space="preserve"> (Accessed: 15 June 2026).</w:t>
      </w:r>
    </w:p>
    <w:p w14:paraId="4F9E3E05"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British Thoracic Society (2024) </w:t>
      </w:r>
      <w:r w:rsidRPr="00E005F1">
        <w:rPr>
          <w:rFonts w:ascii="Arial" w:hAnsi="Arial" w:cs="Arial"/>
          <w:i/>
          <w:iCs/>
          <w:color w:val="000000" w:themeColor="text1"/>
          <w:sz w:val="22"/>
          <w:szCs w:val="22"/>
        </w:rPr>
        <w:t>British guideline on the management of asthma</w:t>
      </w:r>
      <w:r w:rsidRPr="00E005F1">
        <w:rPr>
          <w:rFonts w:ascii="Arial" w:hAnsi="Arial" w:cs="Arial"/>
          <w:color w:val="000000" w:themeColor="text1"/>
          <w:sz w:val="22"/>
          <w:szCs w:val="22"/>
        </w:rPr>
        <w:t xml:space="preserve">. London: British Thoracic Society. Available at: </w:t>
      </w:r>
      <w:hyperlink r:id="rId10" w:history="1">
        <w:r w:rsidRPr="00E005F1">
          <w:rPr>
            <w:rStyle w:val="Hyperlink"/>
            <w:rFonts w:ascii="Arial" w:hAnsi="Arial" w:cs="Arial"/>
            <w:sz w:val="22"/>
            <w:szCs w:val="22"/>
          </w:rPr>
          <w:t>https://www.brit-thoracic.org.uk</w:t>
        </w:r>
      </w:hyperlink>
      <w:r w:rsidRPr="00E005F1">
        <w:rPr>
          <w:rFonts w:ascii="Arial" w:hAnsi="Arial" w:cs="Arial"/>
          <w:color w:val="000000" w:themeColor="text1"/>
          <w:sz w:val="22"/>
          <w:szCs w:val="22"/>
        </w:rPr>
        <w:t xml:space="preserve"> (Accessed: 15 June 2026).</w:t>
      </w:r>
    </w:p>
    <w:p w14:paraId="04BE177E"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Kumar, P. and Clark, M. (2023) </w:t>
      </w:r>
      <w:r w:rsidRPr="00E005F1">
        <w:rPr>
          <w:rFonts w:ascii="Arial" w:hAnsi="Arial" w:cs="Arial"/>
          <w:i/>
          <w:iCs/>
          <w:color w:val="000000" w:themeColor="text1"/>
          <w:sz w:val="22"/>
          <w:szCs w:val="22"/>
        </w:rPr>
        <w:t>Kumar and Clark's Clinical Medicine</w:t>
      </w:r>
      <w:r w:rsidRPr="00E005F1">
        <w:rPr>
          <w:rFonts w:ascii="Arial" w:hAnsi="Arial" w:cs="Arial"/>
          <w:color w:val="000000" w:themeColor="text1"/>
          <w:sz w:val="22"/>
          <w:szCs w:val="22"/>
        </w:rPr>
        <w:t xml:space="preserve">. 11th </w:t>
      </w:r>
      <w:proofErr w:type="spellStart"/>
      <w:r w:rsidRPr="00E005F1">
        <w:rPr>
          <w:rFonts w:ascii="Arial" w:hAnsi="Arial" w:cs="Arial"/>
          <w:color w:val="000000" w:themeColor="text1"/>
          <w:sz w:val="22"/>
          <w:szCs w:val="22"/>
        </w:rPr>
        <w:t>edn</w:t>
      </w:r>
      <w:proofErr w:type="spellEnd"/>
      <w:r w:rsidRPr="00E005F1">
        <w:rPr>
          <w:rFonts w:ascii="Arial" w:hAnsi="Arial" w:cs="Arial"/>
          <w:color w:val="000000" w:themeColor="text1"/>
          <w:sz w:val="22"/>
          <w:szCs w:val="22"/>
        </w:rPr>
        <w:t>. Edinburgh: Elsevier.</w:t>
      </w:r>
    </w:p>
    <w:p w14:paraId="0B97EFCE"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Marieb, E.N. and Hoehn, K. (2019) </w:t>
      </w:r>
      <w:r w:rsidRPr="00E005F1">
        <w:rPr>
          <w:rFonts w:ascii="Arial" w:hAnsi="Arial" w:cs="Arial"/>
          <w:i/>
          <w:iCs/>
          <w:color w:val="000000" w:themeColor="text1"/>
          <w:sz w:val="22"/>
          <w:szCs w:val="22"/>
        </w:rPr>
        <w:t>Human Anatomy &amp; Physiology</w:t>
      </w:r>
      <w:r w:rsidRPr="00E005F1">
        <w:rPr>
          <w:rFonts w:ascii="Arial" w:hAnsi="Arial" w:cs="Arial"/>
          <w:color w:val="000000" w:themeColor="text1"/>
          <w:sz w:val="22"/>
          <w:szCs w:val="22"/>
        </w:rPr>
        <w:t xml:space="preserve">. 11th </w:t>
      </w:r>
      <w:proofErr w:type="spellStart"/>
      <w:r w:rsidRPr="00E005F1">
        <w:rPr>
          <w:rFonts w:ascii="Arial" w:hAnsi="Arial" w:cs="Arial"/>
          <w:color w:val="000000" w:themeColor="text1"/>
          <w:sz w:val="22"/>
          <w:szCs w:val="22"/>
        </w:rPr>
        <w:t>edn</w:t>
      </w:r>
      <w:proofErr w:type="spellEnd"/>
      <w:r w:rsidRPr="00E005F1">
        <w:rPr>
          <w:rFonts w:ascii="Arial" w:hAnsi="Arial" w:cs="Arial"/>
          <w:color w:val="000000" w:themeColor="text1"/>
          <w:sz w:val="22"/>
          <w:szCs w:val="22"/>
        </w:rPr>
        <w:t>. Harlow: Pearson.</w:t>
      </w:r>
    </w:p>
    <w:p w14:paraId="5ED759B2"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National Health Service (2024a) </w:t>
      </w:r>
      <w:r w:rsidRPr="00E005F1">
        <w:rPr>
          <w:rFonts w:ascii="Arial" w:hAnsi="Arial" w:cs="Arial"/>
          <w:i/>
          <w:iCs/>
          <w:color w:val="000000" w:themeColor="text1"/>
          <w:sz w:val="22"/>
          <w:szCs w:val="22"/>
        </w:rPr>
        <w:t>Asthma</w:t>
      </w:r>
      <w:r w:rsidRPr="00E005F1">
        <w:rPr>
          <w:rFonts w:ascii="Arial" w:hAnsi="Arial" w:cs="Arial"/>
          <w:color w:val="000000" w:themeColor="text1"/>
          <w:sz w:val="22"/>
          <w:szCs w:val="22"/>
        </w:rPr>
        <w:t xml:space="preserve">. Available at: </w:t>
      </w:r>
      <w:hyperlink r:id="rId11" w:history="1">
        <w:r w:rsidRPr="00E005F1">
          <w:rPr>
            <w:rStyle w:val="Hyperlink"/>
            <w:rFonts w:ascii="Arial" w:hAnsi="Arial" w:cs="Arial"/>
            <w:sz w:val="22"/>
            <w:szCs w:val="22"/>
          </w:rPr>
          <w:t>https://www.nhs.uk/conditions/asthma/</w:t>
        </w:r>
      </w:hyperlink>
      <w:r w:rsidRPr="00E005F1">
        <w:rPr>
          <w:rFonts w:ascii="Arial" w:hAnsi="Arial" w:cs="Arial"/>
          <w:color w:val="000000" w:themeColor="text1"/>
          <w:sz w:val="22"/>
          <w:szCs w:val="22"/>
        </w:rPr>
        <w:t xml:space="preserve"> (Accessed: 15 June 2026).</w:t>
      </w:r>
    </w:p>
    <w:p w14:paraId="0698F3C9"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National Health Service (2024b) </w:t>
      </w:r>
      <w:r w:rsidRPr="00E005F1">
        <w:rPr>
          <w:rFonts w:ascii="Arial" w:hAnsi="Arial" w:cs="Arial"/>
          <w:i/>
          <w:iCs/>
          <w:color w:val="000000" w:themeColor="text1"/>
          <w:sz w:val="22"/>
          <w:szCs w:val="22"/>
        </w:rPr>
        <w:t>How to use your inhaler</w:t>
      </w:r>
      <w:r w:rsidRPr="00E005F1">
        <w:rPr>
          <w:rFonts w:ascii="Arial" w:hAnsi="Arial" w:cs="Arial"/>
          <w:color w:val="000000" w:themeColor="text1"/>
          <w:sz w:val="22"/>
          <w:szCs w:val="22"/>
        </w:rPr>
        <w:t xml:space="preserve">. Available at: </w:t>
      </w:r>
      <w:hyperlink r:id="rId12" w:history="1">
        <w:r w:rsidRPr="00E005F1">
          <w:rPr>
            <w:rStyle w:val="Hyperlink"/>
            <w:rFonts w:ascii="Arial" w:hAnsi="Arial" w:cs="Arial"/>
            <w:sz w:val="22"/>
            <w:szCs w:val="22"/>
          </w:rPr>
          <w:t>https://www.nhs.uk</w:t>
        </w:r>
      </w:hyperlink>
      <w:r w:rsidRPr="00E005F1">
        <w:rPr>
          <w:rFonts w:ascii="Arial" w:hAnsi="Arial" w:cs="Arial"/>
          <w:color w:val="000000" w:themeColor="text1"/>
          <w:sz w:val="22"/>
          <w:szCs w:val="22"/>
        </w:rPr>
        <w:t xml:space="preserve"> (Accessed: 15 June 2026).</w:t>
      </w:r>
    </w:p>
    <w:p w14:paraId="34CD0BA2"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National Health Service (2024c) </w:t>
      </w:r>
      <w:r w:rsidRPr="00E005F1">
        <w:rPr>
          <w:rFonts w:ascii="Arial" w:hAnsi="Arial" w:cs="Arial"/>
          <w:i/>
          <w:iCs/>
          <w:color w:val="000000" w:themeColor="text1"/>
          <w:sz w:val="22"/>
          <w:szCs w:val="22"/>
        </w:rPr>
        <w:t>Live Well</w:t>
      </w:r>
      <w:r w:rsidRPr="00E005F1">
        <w:rPr>
          <w:rFonts w:ascii="Arial" w:hAnsi="Arial" w:cs="Arial"/>
          <w:color w:val="000000" w:themeColor="text1"/>
          <w:sz w:val="22"/>
          <w:szCs w:val="22"/>
        </w:rPr>
        <w:t xml:space="preserve">. Available at: </w:t>
      </w:r>
      <w:hyperlink r:id="rId13" w:history="1">
        <w:r w:rsidRPr="00E005F1">
          <w:rPr>
            <w:rStyle w:val="Hyperlink"/>
            <w:rFonts w:ascii="Arial" w:hAnsi="Arial" w:cs="Arial"/>
            <w:sz w:val="22"/>
            <w:szCs w:val="22"/>
          </w:rPr>
          <w:t>https://www.nhs.uk/live-well/</w:t>
        </w:r>
      </w:hyperlink>
      <w:r w:rsidRPr="00E005F1">
        <w:rPr>
          <w:rFonts w:ascii="Arial" w:hAnsi="Arial" w:cs="Arial"/>
          <w:color w:val="000000" w:themeColor="text1"/>
          <w:sz w:val="22"/>
          <w:szCs w:val="22"/>
        </w:rPr>
        <w:t xml:space="preserve"> (Accessed: 15 June 2026).</w:t>
      </w:r>
    </w:p>
    <w:p w14:paraId="394426BC"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National Institute for Health and Care Excellence (2024a) </w:t>
      </w:r>
      <w:r w:rsidRPr="00E005F1">
        <w:rPr>
          <w:rFonts w:ascii="Arial" w:hAnsi="Arial" w:cs="Arial"/>
          <w:i/>
          <w:iCs/>
          <w:color w:val="000000" w:themeColor="text1"/>
          <w:sz w:val="22"/>
          <w:szCs w:val="22"/>
        </w:rPr>
        <w:t>Asthma: diagnosis, monitoring and chronic asthma management (NG245)</w:t>
      </w:r>
      <w:r w:rsidRPr="00E005F1">
        <w:rPr>
          <w:rFonts w:ascii="Arial" w:hAnsi="Arial" w:cs="Arial"/>
          <w:color w:val="000000" w:themeColor="text1"/>
          <w:sz w:val="22"/>
          <w:szCs w:val="22"/>
        </w:rPr>
        <w:t xml:space="preserve">. London: NICE. Available at: </w:t>
      </w:r>
      <w:hyperlink r:id="rId14" w:history="1">
        <w:r w:rsidRPr="00E005F1">
          <w:rPr>
            <w:rStyle w:val="Hyperlink"/>
            <w:rFonts w:ascii="Arial" w:hAnsi="Arial" w:cs="Arial"/>
            <w:sz w:val="22"/>
            <w:szCs w:val="22"/>
          </w:rPr>
          <w:t>https://www.nice.org.uk/guidance/ng245</w:t>
        </w:r>
      </w:hyperlink>
      <w:r w:rsidRPr="00E005F1">
        <w:rPr>
          <w:rFonts w:ascii="Arial" w:hAnsi="Arial" w:cs="Arial"/>
          <w:color w:val="000000" w:themeColor="text1"/>
          <w:sz w:val="22"/>
          <w:szCs w:val="22"/>
        </w:rPr>
        <w:t xml:space="preserve"> (Accessed: 15 June 2026).</w:t>
      </w:r>
    </w:p>
    <w:p w14:paraId="068ECED2"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National Institute for Health and Care Excellence (2024b) </w:t>
      </w:r>
      <w:r w:rsidRPr="00E005F1">
        <w:rPr>
          <w:rFonts w:ascii="Arial" w:hAnsi="Arial" w:cs="Arial"/>
          <w:i/>
          <w:iCs/>
          <w:color w:val="000000" w:themeColor="text1"/>
          <w:sz w:val="22"/>
          <w:szCs w:val="22"/>
        </w:rPr>
        <w:t>Shared decision making (NG197)</w:t>
      </w:r>
      <w:r w:rsidRPr="00E005F1">
        <w:rPr>
          <w:rFonts w:ascii="Arial" w:hAnsi="Arial" w:cs="Arial"/>
          <w:color w:val="000000" w:themeColor="text1"/>
          <w:sz w:val="22"/>
          <w:szCs w:val="22"/>
        </w:rPr>
        <w:t xml:space="preserve">. London: NICE. Available at: </w:t>
      </w:r>
      <w:hyperlink r:id="rId15" w:history="1">
        <w:r w:rsidRPr="00E005F1">
          <w:rPr>
            <w:rStyle w:val="Hyperlink"/>
            <w:rFonts w:ascii="Arial" w:hAnsi="Arial" w:cs="Arial"/>
            <w:sz w:val="22"/>
            <w:szCs w:val="22"/>
          </w:rPr>
          <w:t>https://www.nice.org.uk/guidance/ng197</w:t>
        </w:r>
      </w:hyperlink>
      <w:r w:rsidRPr="00E005F1">
        <w:rPr>
          <w:rFonts w:ascii="Arial" w:hAnsi="Arial" w:cs="Arial"/>
          <w:color w:val="000000" w:themeColor="text1"/>
          <w:sz w:val="22"/>
          <w:szCs w:val="22"/>
        </w:rPr>
        <w:t xml:space="preserve"> (Accessed: 15 June 2026).</w:t>
      </w:r>
    </w:p>
    <w:p w14:paraId="2FA0FD92"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Ross, J. and Wilson, A. (2021) </w:t>
      </w:r>
      <w:r w:rsidRPr="00E005F1">
        <w:rPr>
          <w:rFonts w:ascii="Arial" w:hAnsi="Arial" w:cs="Arial"/>
          <w:i/>
          <w:iCs/>
          <w:color w:val="000000" w:themeColor="text1"/>
          <w:sz w:val="22"/>
          <w:szCs w:val="22"/>
        </w:rPr>
        <w:t>Ross &amp; Wilson Anatomy and Physiology in Health and Illness</w:t>
      </w:r>
      <w:r w:rsidRPr="00E005F1">
        <w:rPr>
          <w:rFonts w:ascii="Arial" w:hAnsi="Arial" w:cs="Arial"/>
          <w:color w:val="000000" w:themeColor="text1"/>
          <w:sz w:val="22"/>
          <w:szCs w:val="22"/>
        </w:rPr>
        <w:t xml:space="preserve">. 14th </w:t>
      </w:r>
      <w:proofErr w:type="spellStart"/>
      <w:r w:rsidRPr="00E005F1">
        <w:rPr>
          <w:rFonts w:ascii="Arial" w:hAnsi="Arial" w:cs="Arial"/>
          <w:color w:val="000000" w:themeColor="text1"/>
          <w:sz w:val="22"/>
          <w:szCs w:val="22"/>
        </w:rPr>
        <w:t>edn</w:t>
      </w:r>
      <w:proofErr w:type="spellEnd"/>
      <w:r w:rsidRPr="00E005F1">
        <w:rPr>
          <w:rFonts w:ascii="Arial" w:hAnsi="Arial" w:cs="Arial"/>
          <w:color w:val="000000" w:themeColor="text1"/>
          <w:sz w:val="22"/>
          <w:szCs w:val="22"/>
        </w:rPr>
        <w:t>. Edinburgh: Elsevier.</w:t>
      </w:r>
    </w:p>
    <w:p w14:paraId="4E2C951E"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Royal College of Physicians (2023) </w:t>
      </w:r>
      <w:r w:rsidRPr="00E005F1">
        <w:rPr>
          <w:rFonts w:ascii="Arial" w:hAnsi="Arial" w:cs="Arial"/>
          <w:i/>
          <w:iCs/>
          <w:color w:val="000000" w:themeColor="text1"/>
          <w:sz w:val="22"/>
          <w:szCs w:val="22"/>
        </w:rPr>
        <w:t>National Asthma and COPD Audit Programme (NACAP): Annual Report</w:t>
      </w:r>
      <w:r w:rsidRPr="00E005F1">
        <w:rPr>
          <w:rFonts w:ascii="Arial" w:hAnsi="Arial" w:cs="Arial"/>
          <w:color w:val="000000" w:themeColor="text1"/>
          <w:sz w:val="22"/>
          <w:szCs w:val="22"/>
        </w:rPr>
        <w:t xml:space="preserve">. London: Royal College of Physicians. Available at: </w:t>
      </w:r>
      <w:hyperlink r:id="rId16" w:history="1">
        <w:r w:rsidRPr="00E005F1">
          <w:rPr>
            <w:rStyle w:val="Hyperlink"/>
            <w:rFonts w:ascii="Arial" w:hAnsi="Arial" w:cs="Arial"/>
            <w:sz w:val="22"/>
            <w:szCs w:val="22"/>
          </w:rPr>
          <w:t>https://www.rcplondon.ac.uk</w:t>
        </w:r>
      </w:hyperlink>
      <w:r w:rsidRPr="00E005F1">
        <w:rPr>
          <w:rFonts w:ascii="Arial" w:hAnsi="Arial" w:cs="Arial"/>
          <w:color w:val="000000" w:themeColor="text1"/>
          <w:sz w:val="22"/>
          <w:szCs w:val="22"/>
        </w:rPr>
        <w:t xml:space="preserve"> (Accessed: 15 June 2026).</w:t>
      </w:r>
    </w:p>
    <w:p w14:paraId="1F6179E4"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Tortora, G.J. and Derrickson, B. (2023) </w:t>
      </w:r>
      <w:r w:rsidRPr="00E005F1">
        <w:rPr>
          <w:rFonts w:ascii="Arial" w:hAnsi="Arial" w:cs="Arial"/>
          <w:i/>
          <w:iCs/>
          <w:color w:val="000000" w:themeColor="text1"/>
          <w:sz w:val="22"/>
          <w:szCs w:val="22"/>
        </w:rPr>
        <w:t>Principles of Anatomy and Physiology</w:t>
      </w:r>
      <w:r w:rsidRPr="00E005F1">
        <w:rPr>
          <w:rFonts w:ascii="Arial" w:hAnsi="Arial" w:cs="Arial"/>
          <w:color w:val="000000" w:themeColor="text1"/>
          <w:sz w:val="22"/>
          <w:szCs w:val="22"/>
        </w:rPr>
        <w:t xml:space="preserve">. 16th </w:t>
      </w:r>
      <w:proofErr w:type="spellStart"/>
      <w:r w:rsidRPr="00E005F1">
        <w:rPr>
          <w:rFonts w:ascii="Arial" w:hAnsi="Arial" w:cs="Arial"/>
          <w:color w:val="000000" w:themeColor="text1"/>
          <w:sz w:val="22"/>
          <w:szCs w:val="22"/>
        </w:rPr>
        <w:t>edn</w:t>
      </w:r>
      <w:proofErr w:type="spellEnd"/>
      <w:r w:rsidRPr="00E005F1">
        <w:rPr>
          <w:rFonts w:ascii="Arial" w:hAnsi="Arial" w:cs="Arial"/>
          <w:color w:val="000000" w:themeColor="text1"/>
          <w:sz w:val="22"/>
          <w:szCs w:val="22"/>
        </w:rPr>
        <w:t>. Hoboken, NJ: John Wiley &amp; Sons.</w:t>
      </w:r>
    </w:p>
    <w:p w14:paraId="798DD912" w14:textId="668A6CA8"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UK Health Security Agency (2024) </w:t>
      </w:r>
      <w:r w:rsidRPr="00E005F1">
        <w:rPr>
          <w:rFonts w:ascii="Arial" w:hAnsi="Arial" w:cs="Arial"/>
          <w:i/>
          <w:iCs/>
          <w:color w:val="000000" w:themeColor="text1"/>
          <w:sz w:val="22"/>
          <w:szCs w:val="22"/>
        </w:rPr>
        <w:t>Seasonal influenza vaccine programme</w:t>
      </w:r>
      <w:r w:rsidRPr="00E005F1">
        <w:rPr>
          <w:rFonts w:ascii="Arial" w:hAnsi="Arial" w:cs="Arial"/>
          <w:color w:val="000000" w:themeColor="text1"/>
          <w:sz w:val="22"/>
          <w:szCs w:val="22"/>
        </w:rPr>
        <w:t xml:space="preserve">. London: UKHSA. Available at: </w:t>
      </w:r>
      <w:hyperlink r:id="rId17" w:history="1">
        <w:r w:rsidRPr="00E005F1">
          <w:rPr>
            <w:rStyle w:val="Hyperlink"/>
            <w:rFonts w:ascii="Arial" w:hAnsi="Arial" w:cs="Arial"/>
            <w:sz w:val="22"/>
            <w:szCs w:val="22"/>
          </w:rPr>
          <w:t>https://www.gov.uk/government/organisations/uk-health-security-agency</w:t>
        </w:r>
      </w:hyperlink>
      <w:r w:rsidRPr="00E005F1">
        <w:rPr>
          <w:rFonts w:ascii="Arial" w:hAnsi="Arial" w:cs="Arial"/>
          <w:color w:val="000000" w:themeColor="text1"/>
          <w:sz w:val="22"/>
          <w:szCs w:val="22"/>
        </w:rPr>
        <w:t xml:space="preserve"> (Accessed: 15 June 2026).</w:t>
      </w:r>
    </w:p>
    <w:p w14:paraId="51CD7F0D" w14:textId="77777777" w:rsidR="00E005F1" w:rsidRPr="00E005F1" w:rsidRDefault="00E005F1" w:rsidP="00E005F1">
      <w:pPr>
        <w:rPr>
          <w:rFonts w:ascii="Arial" w:hAnsi="Arial" w:cs="Arial"/>
          <w:color w:val="000000" w:themeColor="text1"/>
          <w:sz w:val="22"/>
          <w:szCs w:val="22"/>
        </w:rPr>
      </w:pPr>
      <w:r w:rsidRPr="00E005F1">
        <w:rPr>
          <w:rFonts w:ascii="Arial" w:hAnsi="Arial" w:cs="Arial"/>
          <w:color w:val="000000" w:themeColor="text1"/>
          <w:sz w:val="22"/>
          <w:szCs w:val="22"/>
        </w:rPr>
        <w:t xml:space="preserve">World Health Organization (2024) </w:t>
      </w:r>
      <w:r w:rsidRPr="00E005F1">
        <w:rPr>
          <w:rFonts w:ascii="Arial" w:hAnsi="Arial" w:cs="Arial"/>
          <w:i/>
          <w:iCs/>
          <w:color w:val="000000" w:themeColor="text1"/>
          <w:sz w:val="22"/>
          <w:szCs w:val="22"/>
        </w:rPr>
        <w:t>Air pollution</w:t>
      </w:r>
      <w:r w:rsidRPr="00E005F1">
        <w:rPr>
          <w:rFonts w:ascii="Arial" w:hAnsi="Arial" w:cs="Arial"/>
          <w:color w:val="000000" w:themeColor="text1"/>
          <w:sz w:val="22"/>
          <w:szCs w:val="22"/>
        </w:rPr>
        <w:t xml:space="preserve">. Available at: </w:t>
      </w:r>
      <w:hyperlink r:id="rId18" w:history="1">
        <w:r w:rsidRPr="00E005F1">
          <w:rPr>
            <w:rStyle w:val="Hyperlink"/>
            <w:rFonts w:ascii="Arial" w:hAnsi="Arial" w:cs="Arial"/>
            <w:sz w:val="22"/>
            <w:szCs w:val="22"/>
          </w:rPr>
          <w:t>https://www.who.int/health-topics/air-pollution</w:t>
        </w:r>
      </w:hyperlink>
      <w:r w:rsidRPr="00E005F1">
        <w:rPr>
          <w:rFonts w:ascii="Arial" w:hAnsi="Arial" w:cs="Arial"/>
          <w:color w:val="000000" w:themeColor="text1"/>
          <w:sz w:val="22"/>
          <w:szCs w:val="22"/>
        </w:rPr>
        <w:t xml:space="preserve"> (Accessed: 15 June 2026).</w:t>
      </w:r>
    </w:p>
    <w:p w14:paraId="31764FF1" w14:textId="77777777" w:rsidR="00E005F1" w:rsidRPr="00E005F1" w:rsidRDefault="00E005F1" w:rsidP="00E005F1">
      <w:pPr>
        <w:rPr>
          <w:color w:val="0E2841"/>
        </w:rPr>
      </w:pPr>
    </w:p>
    <w:sectPr w:rsidR="00E005F1" w:rsidRPr="00E005F1">
      <w:headerReference w:type="default" r:id="rId19"/>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93937" w14:textId="77777777" w:rsidR="00F40563" w:rsidRDefault="00F40563">
      <w:pPr>
        <w:spacing w:after="0" w:line="240" w:lineRule="auto"/>
      </w:pPr>
      <w:r>
        <w:separator/>
      </w:r>
    </w:p>
  </w:endnote>
  <w:endnote w:type="continuationSeparator" w:id="0">
    <w:p w14:paraId="3439A0FE" w14:textId="77777777" w:rsidR="00F40563" w:rsidRDefault="00F40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47F75" w14:textId="77777777" w:rsidR="00F40563" w:rsidRDefault="00F40563">
      <w:pPr>
        <w:spacing w:after="0" w:line="240" w:lineRule="auto"/>
      </w:pPr>
      <w:r>
        <w:rPr>
          <w:color w:val="000000"/>
        </w:rPr>
        <w:separator/>
      </w:r>
    </w:p>
  </w:footnote>
  <w:footnote w:type="continuationSeparator" w:id="0">
    <w:p w14:paraId="649BD22E" w14:textId="77777777" w:rsidR="00F40563" w:rsidRDefault="00F40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72985" w14:textId="77777777" w:rsidR="00C1004B" w:rsidRDefault="00C1004B">
    <w:pPr>
      <w:pStyle w:val="Header"/>
      <w:pBdr>
        <w:bottom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16472986" w14:textId="77777777" w:rsidR="00C1004B" w:rsidRDefault="00C100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42B3C"/>
    <w:multiLevelType w:val="multilevel"/>
    <w:tmpl w:val="B31E21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0B5312E"/>
    <w:multiLevelType w:val="multilevel"/>
    <w:tmpl w:val="C5EED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58C4967"/>
    <w:multiLevelType w:val="multilevel"/>
    <w:tmpl w:val="6E541244"/>
    <w:lvl w:ilvl="0">
      <w:numFmt w:val="bullet"/>
      <w:lvlText w:val=""/>
      <w:lvlJc w:val="left"/>
      <w:pPr>
        <w:ind w:left="720" w:hanging="360"/>
      </w:pPr>
      <w:rPr>
        <w:rFonts w:ascii="Wingdings" w:hAnsi="Wingdings"/>
        <w:color w:val="FFFFFF"/>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067143437">
    <w:abstractNumId w:val="1"/>
  </w:num>
  <w:num w:numId="2" w16cid:durableId="279069976">
    <w:abstractNumId w:val="2"/>
  </w:num>
  <w:num w:numId="3" w16cid:durableId="1311984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75E"/>
    <w:rsid w:val="001A0D4D"/>
    <w:rsid w:val="006817EE"/>
    <w:rsid w:val="006D7779"/>
    <w:rsid w:val="007C617A"/>
    <w:rsid w:val="00A0175E"/>
    <w:rsid w:val="00C1004B"/>
    <w:rsid w:val="00E005F1"/>
    <w:rsid w:val="00F4056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7296E"/>
  <w15:docId w15:val="{D94693F9-22EF-416C-9E65-693ECE43A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pacing w:after="0" w:line="240" w:lineRule="auto"/>
    </w:pPr>
    <w:rPr>
      <w:rFonts w:eastAsia="Times New Roman"/>
      <w:kern w:val="0"/>
      <w:sz w:val="22"/>
      <w:szCs w:val="22"/>
      <w:lang w:eastAsia="en-GB"/>
    </w:rPr>
  </w:style>
  <w:style w:type="character" w:customStyle="1" w:styleId="NoSpacingChar">
    <w:name w:val="No Spacing Char"/>
    <w:basedOn w:val="DefaultParagraphFont"/>
    <w:rPr>
      <w:rFonts w:ascii="Aptos" w:eastAsia="Times New Roman" w:hAnsi="Aptos" w:cs="Times New Roman"/>
      <w:kern w:val="0"/>
      <w:sz w:val="22"/>
      <w:szCs w:val="22"/>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before="240" w:after="0" w:line="247" w:lineRule="auto"/>
    </w:pPr>
    <w:rPr>
      <w:kern w:val="0"/>
      <w:sz w:val="32"/>
      <w:szCs w:val="32"/>
      <w:lang w:val="en-US"/>
    </w:rPr>
  </w:style>
  <w:style w:type="paragraph" w:styleId="TOC1">
    <w:name w:val="toc 1"/>
    <w:basedOn w:val="Normal"/>
    <w:next w:val="Normal"/>
    <w:autoRedefine/>
    <w:pPr>
      <w:suppressAutoHyphens w:val="0"/>
      <w:spacing w:after="100"/>
    </w:pPr>
    <w:rPr>
      <w:lang w:val="en-US"/>
    </w:rPr>
  </w:style>
  <w:style w:type="character" w:styleId="Hyperlink">
    <w:name w:val="Hyperlink"/>
    <w:basedOn w:val="DefaultParagraphFont"/>
    <w:rPr>
      <w:color w:val="467886"/>
      <w:u w:val="single"/>
    </w:rPr>
  </w:style>
  <w:style w:type="paragraph" w:styleId="TOC2">
    <w:name w:val="toc 2"/>
    <w:basedOn w:val="Normal"/>
    <w:next w:val="Normal"/>
    <w:autoRedefine/>
    <w:pPr>
      <w:spacing w:after="100"/>
      <w:ind w:left="240"/>
    </w:pPr>
  </w:style>
  <w:style w:type="paragraph" w:styleId="TOC3">
    <w:name w:val="toc 3"/>
    <w:basedOn w:val="Normal"/>
    <w:next w:val="Normal"/>
    <w:autoRedefine/>
    <w:pPr>
      <w:spacing w:after="100"/>
      <w:ind w:left="480"/>
    </w:pPr>
  </w:style>
  <w:style w:type="paragraph" w:customStyle="1" w:styleId="TableParagraph">
    <w:name w:val="Table Paragraph"/>
    <w:basedOn w:val="Normal"/>
    <w:pPr>
      <w:widowControl w:val="0"/>
      <w:suppressAutoHyphens w:val="0"/>
      <w:autoSpaceDE w:val="0"/>
      <w:spacing w:after="0" w:line="240" w:lineRule="auto"/>
    </w:pPr>
    <w:rPr>
      <w:rFonts w:ascii="Arial" w:eastAsia="Arial" w:hAnsi="Arial" w:cs="Arial"/>
      <w:kern w:val="0"/>
      <w:sz w:val="22"/>
      <w:szCs w:val="22"/>
      <w:lang w:val="en-US"/>
    </w:rPr>
  </w:style>
  <w:style w:type="character" w:styleId="UnresolvedMention">
    <w:name w:val="Unresolved Mention"/>
    <w:basedOn w:val="DefaultParagraphFont"/>
    <w:uiPriority w:val="99"/>
    <w:semiHidden/>
    <w:unhideWhenUsed/>
    <w:rsid w:val="00E005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nhs.uk/live-well/" TargetMode="External"/><Relationship Id="rId18" Type="http://schemas.openxmlformats.org/officeDocument/2006/relationships/hyperlink" Target="https://www.who.int/health-topics/air-pollu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hs.uk" TargetMode="External"/><Relationship Id="rId17" Type="http://schemas.openxmlformats.org/officeDocument/2006/relationships/hyperlink" Target="https://www.gov.uk/government/organisations/uk-health-security-agency" TargetMode="External"/><Relationship Id="rId2" Type="http://schemas.openxmlformats.org/officeDocument/2006/relationships/styles" Target="styles.xml"/><Relationship Id="rId16" Type="http://schemas.openxmlformats.org/officeDocument/2006/relationships/hyperlink" Target="https://www.rcplondon.ac.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asthma/" TargetMode="External"/><Relationship Id="rId5" Type="http://schemas.openxmlformats.org/officeDocument/2006/relationships/footnotes" Target="footnotes.xml"/><Relationship Id="rId15" Type="http://schemas.openxmlformats.org/officeDocument/2006/relationships/hyperlink" Target="https://www.nice.org.uk/guidance/ng197" TargetMode="External"/><Relationship Id="rId10" Type="http://schemas.openxmlformats.org/officeDocument/2006/relationships/hyperlink" Target="https://www.brit-thoracic.org.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sthmaandlung.org.uk" TargetMode="External"/><Relationship Id="rId14" Type="http://schemas.openxmlformats.org/officeDocument/2006/relationships/hyperlink" Target="https://www.nice.org.uk/guidance/ng2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2542</Words>
  <Characters>14490</Characters>
  <Application>Microsoft Office Word</Application>
  <DocSecurity>0</DocSecurity>
  <Lines>120</Lines>
  <Paragraphs>33</Paragraphs>
  <ScaleCrop>false</ScaleCrop>
  <Company/>
  <LinksUpToDate>false</LinksUpToDate>
  <CharactersWithSpaces>16999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Rising costs of Health and Social Care</dc:title>
  <dc:subject>Module NO: LCHS4007           Module name: Digital skills and Research methods</dc:subject>
  <dc:creator>Muhammed Al-Amin ID NO. 2024327011</dc:creator>
  <dc:description/>
  <cp:lastModifiedBy>Muhammed Al-Amin</cp:lastModifiedBy>
  <cp:revision>3</cp:revision>
  <dcterms:created xsi:type="dcterms:W3CDTF">2026-06-28T12:53:00Z</dcterms:created>
  <dcterms:modified xsi:type="dcterms:W3CDTF">2026-06-28T12:54:00Z</dcterms:modified>
</cp:coreProperties>
</file>