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sz w:val="24"/>
          <w:szCs w:val="24"/>
        </w:rPr>
      </w:pPr>
      <w:r w:rsidDel="00000000" w:rsidR="00000000" w:rsidRPr="00000000">
        <w:rPr>
          <w:sz w:val="24"/>
          <w:szCs w:val="24"/>
          <w:rtl w:val="0"/>
        </w:rPr>
        <w:t xml:space="preserve">Student id - 2114453</w:t>
      </w:r>
    </w:p>
    <w:p w:rsidR="00000000" w:rsidDel="00000000" w:rsidP="00000000" w:rsidRDefault="00000000" w:rsidRPr="00000000" w14:paraId="00000002">
      <w:pPr>
        <w:spacing w:line="480" w:lineRule="auto"/>
        <w:rPr>
          <w:sz w:val="24"/>
          <w:szCs w:val="24"/>
        </w:rPr>
      </w:pPr>
      <w:r w:rsidDel="00000000" w:rsidR="00000000" w:rsidRPr="00000000">
        <w:rPr>
          <w:sz w:val="24"/>
          <w:szCs w:val="24"/>
          <w:rtl w:val="0"/>
        </w:rPr>
        <w:t xml:space="preserve">Module code - ADPA4015</w:t>
      </w:r>
    </w:p>
    <w:p w:rsidR="00000000" w:rsidDel="00000000" w:rsidP="00000000" w:rsidRDefault="00000000" w:rsidRPr="00000000" w14:paraId="00000003">
      <w:pPr>
        <w:spacing w:line="480" w:lineRule="auto"/>
        <w:rPr>
          <w:sz w:val="24"/>
          <w:szCs w:val="24"/>
        </w:rPr>
      </w:pPr>
      <w:r w:rsidDel="00000000" w:rsidR="00000000" w:rsidRPr="00000000">
        <w:rPr>
          <w:sz w:val="24"/>
          <w:szCs w:val="24"/>
          <w:rtl w:val="0"/>
        </w:rPr>
        <w:t xml:space="preserve">Submission date - 13/</w:t>
      </w:r>
      <w:r w:rsidDel="00000000" w:rsidR="00000000" w:rsidRPr="00000000">
        <w:rPr>
          <w:rtl w:val="0"/>
        </w:rPr>
      </w:r>
    </w:p>
    <w:p w:rsidR="00000000" w:rsidDel="00000000" w:rsidP="00000000" w:rsidRDefault="00000000" w:rsidRPr="00000000" w14:paraId="00000004">
      <w:pPr>
        <w:spacing w:line="480" w:lineRule="auto"/>
        <w:rPr>
          <w:sz w:val="24"/>
          <w:szCs w:val="24"/>
          <w:u w:val="single"/>
        </w:rPr>
      </w:pPr>
      <w:r w:rsidDel="00000000" w:rsidR="00000000" w:rsidRPr="00000000">
        <w:rPr>
          <w:sz w:val="24"/>
          <w:szCs w:val="24"/>
          <w:u w:val="single"/>
          <w:rtl w:val="0"/>
        </w:rPr>
        <w:t xml:space="preserve">1600 Case study on Handel's Messiah Recit and Aria</w:t>
      </w:r>
    </w:p>
    <w:p w:rsidR="00000000" w:rsidDel="00000000" w:rsidP="00000000" w:rsidRDefault="00000000" w:rsidRPr="00000000" w14:paraId="00000005">
      <w:pPr>
        <w:spacing w:line="480" w:lineRule="auto"/>
        <w:rPr>
          <w:sz w:val="24"/>
          <w:szCs w:val="24"/>
          <w:shd w:fill="ffd966" w:val="clear"/>
        </w:rPr>
      </w:pPr>
      <w:r w:rsidDel="00000000" w:rsidR="00000000" w:rsidRPr="00000000">
        <w:rPr>
          <w:rtl w:val="0"/>
        </w:rPr>
      </w:r>
    </w:p>
    <w:p w:rsidR="00000000" w:rsidDel="00000000" w:rsidP="00000000" w:rsidRDefault="00000000" w:rsidRPr="00000000" w14:paraId="00000006">
      <w:pPr>
        <w:spacing w:line="480" w:lineRule="auto"/>
        <w:rPr>
          <w:sz w:val="24"/>
          <w:szCs w:val="24"/>
        </w:rPr>
      </w:pPr>
      <w:r w:rsidDel="00000000" w:rsidR="00000000" w:rsidRPr="00000000">
        <w:rPr>
          <w:sz w:val="24"/>
          <w:szCs w:val="24"/>
          <w:rtl w:val="0"/>
        </w:rPr>
        <w:t xml:space="preserve">For my case study I have decided to examine Handel's Messiah which was composed by George Fredrick Handel in 1741 in just 24 days, and is famously known for its notorious choral piece “Hallelujah” which by the Boston-based Hyden and handel society describes it as a “hero” </w:t>
      </w:r>
      <w:r w:rsidDel="00000000" w:rsidR="00000000" w:rsidRPr="00000000">
        <w:rPr>
          <w:sz w:val="24"/>
          <w:szCs w:val="24"/>
          <w:highlight w:val="white"/>
          <w:rtl w:val="0"/>
        </w:rPr>
        <w:t xml:space="preserve">(Handel: Messiah - ProQuest, 2022)</w:t>
      </w:r>
      <w:r w:rsidDel="00000000" w:rsidR="00000000" w:rsidRPr="00000000">
        <w:rPr>
          <w:sz w:val="24"/>
          <w:szCs w:val="24"/>
          <w:rtl w:val="0"/>
        </w:rPr>
        <w:t xml:space="preserve"> . George Frederick Handel was born on the 26th February 1685 in Germany and lived with his mother, father and two siblings. From a young age Handel loved the idea of music with his natural talent shown through violin, organ </w:t>
      </w:r>
      <w:r w:rsidDel="00000000" w:rsidR="00000000" w:rsidRPr="00000000">
        <w:rPr>
          <w:sz w:val="24"/>
          <w:szCs w:val="24"/>
          <w:highlight w:val="white"/>
          <w:rtl w:val="0"/>
        </w:rPr>
        <w:t xml:space="preserve">(Magazine and Kandell, 2022)</w:t>
      </w:r>
      <w:r w:rsidDel="00000000" w:rsidR="00000000" w:rsidRPr="00000000">
        <w:rPr>
          <w:sz w:val="24"/>
          <w:szCs w:val="24"/>
          <w:rtl w:val="0"/>
        </w:rPr>
        <w:t xml:space="preserve"> and composition with his first opera written at just 18. However, due to the limitations and wishes of his father he found it difficult to pursue his passion as his father believed music was a hobby and not a life profession. At a later age he went to a law school under the influence of his father but his love for music drove him away from school and took him traveling around trying to find commission in exchange for his musical talent. Eventually, it took him into moving to London in 1711 at the age of 26 whereby his music was well received and praised causing his reputation in aristocratic classes to be enhanced. In his lifetime he wrote over 42 Operas, 29 Oratorios, over 120 cantatas and as well as individual orchestra works, vocal duets, ensembles and solos. With some of them having royal recognition such as anthems played in Westminster Abbey in 1797 </w:t>
      </w:r>
      <w:r w:rsidDel="00000000" w:rsidR="00000000" w:rsidRPr="00000000">
        <w:rPr>
          <w:sz w:val="24"/>
          <w:szCs w:val="24"/>
          <w:highlight w:val="white"/>
          <w:rtl w:val="0"/>
        </w:rPr>
        <w:t xml:space="preserve">(Magazine and Kandell, 2022)</w:t>
      </w:r>
      <w:r w:rsidDel="00000000" w:rsidR="00000000" w:rsidRPr="00000000">
        <w:rPr>
          <w:sz w:val="24"/>
          <w:szCs w:val="24"/>
          <w:rtl w:val="0"/>
        </w:rPr>
        <w:t xml:space="preserve">. Sadly, even though his works still live on today, he passed away in London on the 17th of April 1759.    </w:t>
      </w:r>
    </w:p>
    <w:p w:rsidR="00000000" w:rsidDel="00000000" w:rsidP="00000000" w:rsidRDefault="00000000" w:rsidRPr="00000000" w14:paraId="00000007">
      <w:pPr>
        <w:spacing w:line="480" w:lineRule="auto"/>
        <w:rPr>
          <w:sz w:val="24"/>
          <w:szCs w:val="24"/>
        </w:rPr>
      </w:pPr>
      <w:r w:rsidDel="00000000" w:rsidR="00000000" w:rsidRPr="00000000">
        <w:rPr>
          <w:rtl w:val="0"/>
        </w:rPr>
      </w:r>
    </w:p>
    <w:p w:rsidR="00000000" w:rsidDel="00000000" w:rsidP="00000000" w:rsidRDefault="00000000" w:rsidRPr="00000000" w14:paraId="00000008">
      <w:pPr>
        <w:spacing w:line="480" w:lineRule="auto"/>
        <w:rPr>
          <w:sz w:val="24"/>
          <w:szCs w:val="24"/>
          <w:shd w:fill="ffd966" w:val="clear"/>
        </w:rPr>
      </w:pPr>
      <w:r w:rsidDel="00000000" w:rsidR="00000000" w:rsidRPr="00000000">
        <w:rPr>
          <w:sz w:val="24"/>
          <w:szCs w:val="24"/>
          <w:rtl w:val="0"/>
        </w:rPr>
        <w:t xml:space="preserve">One of Handel's most well-known and enduring compositions is the oratorio, ‘The Messiah’, which was first seen as an Easter offering </w:t>
      </w:r>
      <w:r w:rsidDel="00000000" w:rsidR="00000000" w:rsidRPr="00000000">
        <w:rPr>
          <w:sz w:val="24"/>
          <w:szCs w:val="24"/>
          <w:highlight w:val="white"/>
          <w:rtl w:val="0"/>
        </w:rPr>
        <w:t xml:space="preserve">(Magazine and Kandell, 2022) </w:t>
      </w:r>
      <w:r w:rsidDel="00000000" w:rsidR="00000000" w:rsidRPr="00000000">
        <w:rPr>
          <w:sz w:val="24"/>
          <w:szCs w:val="24"/>
          <w:rtl w:val="0"/>
        </w:rPr>
        <w:t xml:space="preserve">and now is best known as a three part work dedicated to the story of the life of Christ. Close to an opera Handel's Messiah tells a story but in a liturgical manner without costumes and acting, which is regarded as an oratorio. The 53 separate movements are split into three main sections, these are used from Biblical text with the birth, death and resurrection of christ. Recit and arias that are sung together include number 8.“Behold a virgin shall conceive '' and 9.Oh thou that tellest glad tidings to zion. These are sung in the first section whereby it talks about the meaning of Christ's coming and recalling the news of his birth (prophecy).</w:t>
      </w:r>
      <w:r w:rsidDel="00000000" w:rsidR="00000000" w:rsidRPr="00000000">
        <w:rPr>
          <w:rtl w:val="0"/>
        </w:rPr>
      </w:r>
    </w:p>
    <w:p w:rsidR="00000000" w:rsidDel="00000000" w:rsidP="00000000" w:rsidRDefault="00000000" w:rsidRPr="00000000" w14:paraId="00000009">
      <w:pPr>
        <w:spacing w:line="480" w:lineRule="auto"/>
        <w:rPr>
          <w:sz w:val="24"/>
          <w:szCs w:val="24"/>
        </w:rPr>
      </w:pPr>
      <w:r w:rsidDel="00000000" w:rsidR="00000000" w:rsidRPr="00000000">
        <w:rPr>
          <w:rtl w:val="0"/>
        </w:rPr>
      </w:r>
    </w:p>
    <w:p w:rsidR="00000000" w:rsidDel="00000000" w:rsidP="00000000" w:rsidRDefault="00000000" w:rsidRPr="00000000" w14:paraId="0000000A">
      <w:pPr>
        <w:spacing w:line="480" w:lineRule="auto"/>
        <w:rPr>
          <w:sz w:val="24"/>
          <w:szCs w:val="24"/>
        </w:rPr>
      </w:pPr>
      <w:r w:rsidDel="00000000" w:rsidR="00000000" w:rsidRPr="00000000">
        <w:rPr>
          <w:sz w:val="24"/>
          <w:szCs w:val="24"/>
          <w:rtl w:val="0"/>
        </w:rPr>
        <w:t xml:space="preserve"> - The piece up close  </w:t>
      </w:r>
      <w:hyperlink r:id="rId6">
        <w:r w:rsidDel="00000000" w:rsidR="00000000" w:rsidRPr="00000000">
          <w:rPr>
            <w:color w:val="1155cc"/>
            <w:sz w:val="24"/>
            <w:szCs w:val="24"/>
            <w:u w:val="single"/>
            <w:rtl w:val="0"/>
          </w:rPr>
          <w:t xml:space="preserve">http://www.impresario.ch/archive/scores/haen56-08.pd</w:t>
        </w:r>
      </w:hyperlink>
      <w:r w:rsidDel="00000000" w:rsidR="00000000" w:rsidRPr="00000000">
        <w:rPr>
          <w:rtl w:val="0"/>
        </w:rPr>
      </w:r>
    </w:p>
    <w:p w:rsidR="00000000" w:rsidDel="00000000" w:rsidP="00000000" w:rsidRDefault="00000000" w:rsidRPr="00000000" w14:paraId="0000000B">
      <w:pPr>
        <w:spacing w:line="480" w:lineRule="auto"/>
        <w:rPr>
          <w:sz w:val="24"/>
          <w:szCs w:val="24"/>
        </w:rPr>
      </w:pPr>
      <w:r w:rsidDel="00000000" w:rsidR="00000000" w:rsidRPr="00000000">
        <w:rPr>
          <w:sz w:val="24"/>
          <w:szCs w:val="24"/>
          <w:highlight w:val="white"/>
          <w:rtl w:val="0"/>
        </w:rPr>
        <w:t xml:space="preserve">(2022)</w:t>
      </w:r>
      <w:r w:rsidDel="00000000" w:rsidR="00000000" w:rsidRPr="00000000">
        <w:rPr>
          <w:rtl w:val="0"/>
        </w:rPr>
      </w:r>
    </w:p>
    <w:p w:rsidR="00000000" w:rsidDel="00000000" w:rsidP="00000000" w:rsidRDefault="00000000" w:rsidRPr="00000000" w14:paraId="0000000C">
      <w:pPr>
        <w:spacing w:line="480" w:lineRule="auto"/>
        <w:rPr>
          <w:sz w:val="24"/>
          <w:szCs w:val="24"/>
        </w:rPr>
      </w:pPr>
      <w:r w:rsidDel="00000000" w:rsidR="00000000" w:rsidRPr="00000000">
        <w:rPr>
          <w:rtl w:val="0"/>
        </w:rPr>
      </w:r>
    </w:p>
    <w:p w:rsidR="00000000" w:rsidDel="00000000" w:rsidP="00000000" w:rsidRDefault="00000000" w:rsidRPr="00000000" w14:paraId="0000000D">
      <w:pPr>
        <w:spacing w:line="480" w:lineRule="auto"/>
        <w:rPr>
          <w:sz w:val="24"/>
          <w:szCs w:val="24"/>
        </w:rPr>
      </w:pPr>
      <w:r w:rsidDel="00000000" w:rsidR="00000000" w:rsidRPr="00000000">
        <w:rPr>
          <w:sz w:val="24"/>
          <w:szCs w:val="24"/>
          <w:rtl w:val="0"/>
        </w:rPr>
        <w:t xml:space="preserve">Number 8 in the Messiah is described as a ‘</w:t>
      </w:r>
      <w:r w:rsidDel="00000000" w:rsidR="00000000" w:rsidRPr="00000000">
        <w:rPr>
          <w:sz w:val="24"/>
          <w:szCs w:val="24"/>
          <w:u w:val="single"/>
          <w:rtl w:val="0"/>
        </w:rPr>
        <w:t xml:space="preserve">Recitative for Alto - Behold A Virgin Shall Conceive</w:t>
      </w:r>
      <w:r w:rsidDel="00000000" w:rsidR="00000000" w:rsidRPr="00000000">
        <w:rPr>
          <w:sz w:val="24"/>
          <w:szCs w:val="24"/>
          <w:rtl w:val="0"/>
        </w:rPr>
        <w:t xml:space="preserve">’. This short section of the overall large work clearly states the narrative of Mary, the mother of Christ, and her role in the nativity. It is a bold and declamatory expression in the key of D major, lasting only six bars. At the end of bar 2 there is an implied dominant seventh chord (though the root is missing) over a pedal tonic note (D); this resolves conventionally to the tonic with the alto singing the third of the chord (F#). </w:t>
      </w:r>
    </w:p>
    <w:p w:rsidR="00000000" w:rsidDel="00000000" w:rsidP="00000000" w:rsidRDefault="00000000" w:rsidRPr="00000000" w14:paraId="0000000E">
      <w:pPr>
        <w:spacing w:line="480" w:lineRule="auto"/>
        <w:rPr>
          <w:sz w:val="24"/>
          <w:szCs w:val="24"/>
        </w:rPr>
      </w:pPr>
      <w:r w:rsidDel="00000000" w:rsidR="00000000" w:rsidRPr="00000000">
        <w:rPr>
          <w:sz w:val="24"/>
          <w:szCs w:val="24"/>
          <w:rtl w:val="0"/>
        </w:rPr>
        <w:t xml:space="preserve">This movement would typically only be accompanied by continuo section - a keyboard instrument and lower string instrument. Usually this would be a harpsichord and cello, though sometimes a pipe organ is employed if the performance is in a church thus reinforcing the era of baroque as this was a significant feature during this time. The keyboard player originally would only have had a ‘figured bass’ part - simply a bass line with numbers indicating which chords were to be used above. For example, the implied dominant seventh chord mentioned in my previous paragraph would be noted as a ‘D’ with the figured bass indication of ‘7, 4, 2’ - meaning that the keyboard player needs to play the seventh, fourth and second note above a D (C#, G, E). </w:t>
      </w:r>
    </w:p>
    <w:p w:rsidR="00000000" w:rsidDel="00000000" w:rsidP="00000000" w:rsidRDefault="00000000" w:rsidRPr="00000000" w14:paraId="0000000F">
      <w:pPr>
        <w:spacing w:line="480" w:lineRule="auto"/>
        <w:rPr>
          <w:sz w:val="24"/>
          <w:szCs w:val="24"/>
        </w:rPr>
      </w:pPr>
      <w:r w:rsidDel="00000000" w:rsidR="00000000" w:rsidRPr="00000000">
        <w:rPr>
          <w:sz w:val="24"/>
          <w:szCs w:val="24"/>
          <w:rtl w:val="0"/>
        </w:rPr>
        <w:t xml:space="preserve">The short recitative (a movement that </w:t>
      </w:r>
      <w:r w:rsidDel="00000000" w:rsidR="00000000" w:rsidRPr="00000000">
        <w:rPr>
          <w:color w:val="202124"/>
          <w:sz w:val="24"/>
          <w:szCs w:val="24"/>
          <w:highlight w:val="white"/>
          <w:rtl w:val="0"/>
        </w:rPr>
        <w:t xml:space="preserve">emphasizes and indeed imitates the rhythms and accents of spoken language) ends with a modulation and perfect cadence in A major - the dominant key of D. This is a very typical way to end a recitative in Baroque compositions, with two very clear and marked chords (staccato in this instance) emphasizing the importance of the text and the finality of the section. </w:t>
      </w: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rtl w:val="0"/>
        </w:rPr>
      </w:r>
    </w:p>
    <w:p w:rsidR="00000000" w:rsidDel="00000000" w:rsidP="00000000" w:rsidRDefault="00000000" w:rsidRPr="00000000" w14:paraId="00000011">
      <w:pPr>
        <w:spacing w:line="480" w:lineRule="auto"/>
        <w:rPr>
          <w:sz w:val="24"/>
          <w:szCs w:val="24"/>
        </w:rPr>
      </w:pPr>
      <w:r w:rsidDel="00000000" w:rsidR="00000000" w:rsidRPr="00000000">
        <w:rPr>
          <w:rtl w:val="0"/>
        </w:rPr>
      </w:r>
    </w:p>
    <w:p w:rsidR="00000000" w:rsidDel="00000000" w:rsidP="00000000" w:rsidRDefault="00000000" w:rsidRPr="00000000" w14:paraId="00000012">
      <w:pPr>
        <w:spacing w:line="480" w:lineRule="auto"/>
        <w:rPr>
          <w:sz w:val="24"/>
          <w:szCs w:val="24"/>
        </w:rPr>
      </w:pPr>
      <w:r w:rsidDel="00000000" w:rsidR="00000000" w:rsidRPr="00000000">
        <w:rPr>
          <w:rtl w:val="0"/>
        </w:rPr>
      </w:r>
    </w:p>
    <w:p w:rsidR="00000000" w:rsidDel="00000000" w:rsidP="00000000" w:rsidRDefault="00000000" w:rsidRPr="00000000" w14:paraId="00000013">
      <w:pPr>
        <w:spacing w:line="480" w:lineRule="auto"/>
        <w:rPr>
          <w:sz w:val="24"/>
          <w:szCs w:val="24"/>
        </w:rPr>
      </w:pPr>
      <w:r w:rsidDel="00000000" w:rsidR="00000000" w:rsidRPr="00000000">
        <w:rPr>
          <w:sz w:val="24"/>
          <w:szCs w:val="24"/>
          <w:rtl w:val="0"/>
        </w:rPr>
        <w:t xml:space="preserve">Number 9 in </w:t>
      </w:r>
      <w:r w:rsidDel="00000000" w:rsidR="00000000" w:rsidRPr="00000000">
        <w:rPr>
          <w:sz w:val="24"/>
          <w:szCs w:val="24"/>
          <w:u w:val="single"/>
          <w:rtl w:val="0"/>
        </w:rPr>
        <w:t xml:space="preserve">The Messiah is the Aria ‘O Thou That Tellest Glad Tidings To Zion’</w:t>
      </w:r>
      <w:r w:rsidDel="00000000" w:rsidR="00000000" w:rsidRPr="00000000">
        <w:rPr>
          <w:sz w:val="24"/>
          <w:szCs w:val="24"/>
          <w:rtl w:val="0"/>
        </w:rPr>
        <w:t xml:space="preserve">. This Aria is in ritornello form. Ritornello literally means ‘little return’ and refers to a recurring (or returning) theme in Baroque music, as is the case in this aria. </w:t>
      </w:r>
    </w:p>
    <w:p w:rsidR="00000000" w:rsidDel="00000000" w:rsidP="00000000" w:rsidRDefault="00000000" w:rsidRPr="00000000" w14:paraId="00000014">
      <w:pPr>
        <w:spacing w:line="480" w:lineRule="auto"/>
        <w:rPr>
          <w:sz w:val="24"/>
          <w:szCs w:val="24"/>
        </w:rPr>
      </w:pPr>
      <w:r w:rsidDel="00000000" w:rsidR="00000000" w:rsidRPr="00000000">
        <w:rPr>
          <w:sz w:val="24"/>
          <w:szCs w:val="24"/>
          <w:rtl w:val="0"/>
        </w:rPr>
        <w:t xml:space="preserve">The text discusses finding the highest mountain to proclaim the good news of the birth of Christ, and this good news is reflected in the major tonality of the chosen key: D major. D major is a bold and strident key where the stringed instruments use a lot of ‘open’ strings and create a bright sonority. In this  movement the alto soloist is accompanied by the strings and continuo (which may have included the bassoon); interestingly the timpani and trumpets are not used in this aria even though they could have been. Handel uses restraint in his orchestration throughout the Messiah and saves the fanfare like use of brass and timpani for selected key moments, though it is conceivable that this movement is one such ‘key’ moment as the the work as a whole has now arrived in D major (the alto has previously sung in D minor). </w:t>
      </w:r>
    </w:p>
    <w:p w:rsidR="00000000" w:rsidDel="00000000" w:rsidP="00000000" w:rsidRDefault="00000000" w:rsidRPr="00000000" w14:paraId="00000015">
      <w:pPr>
        <w:spacing w:line="480" w:lineRule="auto"/>
        <w:rPr>
          <w:sz w:val="24"/>
          <w:szCs w:val="24"/>
        </w:rPr>
      </w:pPr>
      <w:r w:rsidDel="00000000" w:rsidR="00000000" w:rsidRPr="00000000">
        <w:rPr>
          <w:sz w:val="24"/>
          <w:szCs w:val="24"/>
          <w:rtl w:val="0"/>
        </w:rPr>
        <w:t xml:space="preserve">This aria is set in a 6/8 time signature which gives it a lively and energetic lilt appropriate to the joyous nature of the words. The movement starts with a 12 bar statement from the orchestra of the theme. The main theme begins with a bold descending perfect 5th, from the dominant note to the tonic. After the first 2 bars of mainly quaver movement in the melody there is a 2 bar descending semiquaver sequence, followed by a 4 bar ascending semiquaver sequence. The opening orchestral introduction finishes with a four bar phrase ending with a perfect cadence in D (after various secondary dominants have been employed to add colour). </w:t>
      </w:r>
    </w:p>
    <w:p w:rsidR="00000000" w:rsidDel="00000000" w:rsidP="00000000" w:rsidRDefault="00000000" w:rsidRPr="00000000" w14:paraId="00000016">
      <w:pPr>
        <w:spacing w:line="480" w:lineRule="auto"/>
        <w:rPr>
          <w:sz w:val="24"/>
          <w:szCs w:val="24"/>
        </w:rPr>
      </w:pPr>
      <w:r w:rsidDel="00000000" w:rsidR="00000000" w:rsidRPr="00000000">
        <w:rPr>
          <w:sz w:val="24"/>
          <w:szCs w:val="24"/>
          <w:rtl w:val="0"/>
        </w:rPr>
        <w:t xml:space="preserve">The first vocal section (lasting 23 bars) reiterates the orchestral introduction, using the same main melody, which is swiftly answered by the violins in an almost call and response fashion. The second vocal phrase (‘get thee up into the high mountains’) starts in a syllabic manner, but then uses a long sustained note on the word ‘Mountain’ adding emphasis to the meaning of the text. This text is repeated but with an extended and ornamented melisma on the word ‘mountain’ with a perfect cadence in the dominant key of A major. </w:t>
      </w:r>
    </w:p>
    <w:p w:rsidR="00000000" w:rsidDel="00000000" w:rsidP="00000000" w:rsidRDefault="00000000" w:rsidRPr="00000000" w14:paraId="00000017">
      <w:pPr>
        <w:spacing w:line="480" w:lineRule="auto"/>
        <w:rPr>
          <w:sz w:val="24"/>
          <w:szCs w:val="24"/>
        </w:rPr>
      </w:pPr>
      <w:r w:rsidDel="00000000" w:rsidR="00000000" w:rsidRPr="00000000">
        <w:rPr>
          <w:sz w:val="24"/>
          <w:szCs w:val="24"/>
          <w:rtl w:val="0"/>
        </w:rPr>
        <w:t xml:space="preserve">Next follows a five bar orchestral interlude playing semiquavers based on the opening section and echoing the perfect cadence in the dominant key as the alto has just stated. This interlude also uses a hemiola rhythm in the cadence, a typical baroque device. </w:t>
      </w:r>
    </w:p>
    <w:p w:rsidR="00000000" w:rsidDel="00000000" w:rsidP="00000000" w:rsidRDefault="00000000" w:rsidRPr="00000000" w14:paraId="00000018">
      <w:pPr>
        <w:spacing w:line="480" w:lineRule="auto"/>
        <w:rPr>
          <w:sz w:val="24"/>
          <w:szCs w:val="24"/>
        </w:rPr>
      </w:pPr>
      <w:r w:rsidDel="00000000" w:rsidR="00000000" w:rsidRPr="00000000">
        <w:rPr>
          <w:sz w:val="24"/>
          <w:szCs w:val="24"/>
          <w:rtl w:val="0"/>
        </w:rPr>
        <w:t xml:space="preserve">The second vocal section starts again with the opening theme and words, reinforcing the message. It then moves onto a rising perfect 4th theme, which many analysts argue is a hugely significant interval in the Messiah as a whole (for example it is employed in the opening phrase of the soprano aria ‘I Know That My Redeemer Liveth’). There are in fact 4 rising perfect 4ths in this section. The section continues with the text ‘Behold Your God’ which uses longer note durations adding wait to the meaning of the text. This phrase modulates to the subdominant key (G major). </w:t>
      </w:r>
    </w:p>
    <w:p w:rsidR="00000000" w:rsidDel="00000000" w:rsidP="00000000" w:rsidRDefault="00000000" w:rsidRPr="00000000" w14:paraId="00000019">
      <w:pPr>
        <w:spacing w:line="480" w:lineRule="auto"/>
        <w:rPr>
          <w:sz w:val="24"/>
          <w:szCs w:val="24"/>
        </w:rPr>
      </w:pPr>
      <w:r w:rsidDel="00000000" w:rsidR="00000000" w:rsidRPr="00000000">
        <w:rPr>
          <w:sz w:val="24"/>
          <w:szCs w:val="24"/>
          <w:rtl w:val="0"/>
        </w:rPr>
        <w:t xml:space="preserve">The following 4 bar orchestral interlude echoes the G major cadence using the semiquaver motif from the opening.</w:t>
      </w:r>
    </w:p>
    <w:p w:rsidR="00000000" w:rsidDel="00000000" w:rsidP="00000000" w:rsidRDefault="00000000" w:rsidRPr="00000000" w14:paraId="0000001A">
      <w:pPr>
        <w:spacing w:line="480" w:lineRule="auto"/>
        <w:rPr>
          <w:sz w:val="24"/>
          <w:szCs w:val="24"/>
        </w:rPr>
      </w:pPr>
      <w:r w:rsidDel="00000000" w:rsidR="00000000" w:rsidRPr="00000000">
        <w:rPr>
          <w:sz w:val="24"/>
          <w:szCs w:val="24"/>
          <w:rtl w:val="0"/>
        </w:rPr>
        <w:t xml:space="preserve">The final vocal section opens again with the main theme outlined at the very outset of the movement - back again in the tonic key of D major. On the word ‘glory’ the alto uses an extended semiquaver scalic melisma strengthening the meaning of the text. The word ‘risen’ is repeated (rising in pitch three times before descending once again). The section ends with a perfect cadence in D major. </w:t>
      </w:r>
    </w:p>
    <w:p w:rsidR="00000000" w:rsidDel="00000000" w:rsidP="00000000" w:rsidRDefault="00000000" w:rsidRPr="00000000" w14:paraId="0000001B">
      <w:pPr>
        <w:spacing w:line="480" w:lineRule="auto"/>
        <w:rPr>
          <w:sz w:val="24"/>
          <w:szCs w:val="24"/>
        </w:rPr>
      </w:pPr>
      <w:r w:rsidDel="00000000" w:rsidR="00000000" w:rsidRPr="00000000">
        <w:rPr>
          <w:rtl w:val="0"/>
        </w:rPr>
      </w:r>
    </w:p>
    <w:p w:rsidR="00000000" w:rsidDel="00000000" w:rsidP="00000000" w:rsidRDefault="00000000" w:rsidRPr="00000000" w14:paraId="0000001C">
      <w:pPr>
        <w:spacing w:line="480" w:lineRule="auto"/>
        <w:rPr>
          <w:sz w:val="24"/>
          <w:szCs w:val="24"/>
        </w:rPr>
      </w:pPr>
      <w:r w:rsidDel="00000000" w:rsidR="00000000" w:rsidRPr="00000000">
        <w:rPr>
          <w:rtl w:val="0"/>
        </w:rPr>
      </w:r>
    </w:p>
    <w:p w:rsidR="00000000" w:rsidDel="00000000" w:rsidP="00000000" w:rsidRDefault="00000000" w:rsidRPr="00000000" w14:paraId="0000001D">
      <w:pPr>
        <w:spacing w:line="480" w:lineRule="auto"/>
        <w:rPr>
          <w:sz w:val="24"/>
          <w:szCs w:val="24"/>
        </w:rPr>
      </w:pPr>
      <w:r w:rsidDel="00000000" w:rsidR="00000000" w:rsidRPr="00000000">
        <w:rPr>
          <w:sz w:val="24"/>
          <w:szCs w:val="24"/>
          <w:rtl w:val="0"/>
        </w:rPr>
        <w:t xml:space="preserve">The ritornello form aria in three main vocal sections each preceded by orchestral link,  Oh thou that tellest glad tidings to zion is about going to the highest mountain top to proclaim the good news of christ. Glory is presented in the tonality of the piece  (tonality=type of harmony that reinforces mood and story) and melodic lines ascend as if being a high mountain. Word painting for example on the word ‘arise’ and ‘risen’ conveys ascension as well as ascending 4ths on ‘lift up thy voice with strength’. At the end of the piece the Chorus enters (unexpectedly as the two preceding and subsequent arias do not lead into chorus). Voices enter one by one in fugal style to reinvigorate the music carrying the soloist to a dramatic and final end. The choir enter in imitation as if gathering but soon sing together starting with “arise”. The chorus has a homophonic texture developed around the melody presented by the solo in the aria. </w:t>
      </w:r>
      <w:r w:rsidDel="00000000" w:rsidR="00000000" w:rsidRPr="00000000">
        <w:rPr>
          <w:sz w:val="24"/>
          <w:szCs w:val="24"/>
          <w:highlight w:val="white"/>
          <w:rtl w:val="0"/>
        </w:rPr>
        <w:t xml:space="preserve">(LAB51 - Messiah: Interactive Score Analysis, 2022)</w:t>
      </w:r>
      <w:r w:rsidDel="00000000" w:rsidR="00000000" w:rsidRPr="00000000">
        <w:rPr>
          <w:rtl w:val="0"/>
        </w:rPr>
      </w:r>
    </w:p>
    <w:p w:rsidR="00000000" w:rsidDel="00000000" w:rsidP="00000000" w:rsidRDefault="00000000" w:rsidRPr="00000000" w14:paraId="0000001E">
      <w:pPr>
        <w:spacing w:line="480" w:lineRule="auto"/>
        <w:rPr>
          <w:sz w:val="24"/>
          <w:szCs w:val="24"/>
        </w:rPr>
      </w:pPr>
      <w:r w:rsidDel="00000000" w:rsidR="00000000" w:rsidRPr="00000000">
        <w:rPr>
          <w:rtl w:val="0"/>
        </w:rPr>
      </w:r>
    </w:p>
    <w:p w:rsidR="00000000" w:rsidDel="00000000" w:rsidP="00000000" w:rsidRDefault="00000000" w:rsidRPr="00000000" w14:paraId="0000001F">
      <w:pPr>
        <w:spacing w:line="480" w:lineRule="auto"/>
        <w:rPr>
          <w:sz w:val="24"/>
          <w:szCs w:val="24"/>
          <w:shd w:fill="ffe599" w:val="clear"/>
        </w:rPr>
      </w:pPr>
      <w:r w:rsidDel="00000000" w:rsidR="00000000" w:rsidRPr="00000000">
        <w:rPr>
          <w:rtl w:val="0"/>
        </w:rPr>
      </w:r>
    </w:p>
    <w:p w:rsidR="00000000" w:rsidDel="00000000" w:rsidP="00000000" w:rsidRDefault="00000000" w:rsidRPr="00000000" w14:paraId="00000020">
      <w:pPr>
        <w:spacing w:line="480" w:lineRule="auto"/>
        <w:rPr>
          <w:sz w:val="24"/>
          <w:szCs w:val="24"/>
          <w:highlight w:val="white"/>
        </w:rPr>
      </w:pPr>
      <w:r w:rsidDel="00000000" w:rsidR="00000000" w:rsidRPr="00000000">
        <w:rPr>
          <w:sz w:val="24"/>
          <w:szCs w:val="24"/>
          <w:highlight w:val="white"/>
          <w:rtl w:val="0"/>
        </w:rPr>
        <w:t xml:space="preserve">Overall there is a 9 note range (over an octave in length) between both the recit and aria with a bottom A to a B  interval jumps  never too demanding thus making it easier when singing a wider range. The ornamentation is prominent throughout the piece ie. “get thee up into the high mountain” “arise” and most difficulty “and the glory of the lord” towards the end of the piece all by which as a singer has to sing a 3 bar semi quaver run with the biggest interval jump being 3rds. As a singer this masterpiece is to be broken down and learnt with precision to give it the full performance it deserves and I thoroughly enjoy both singing and listening to the work overall and the songs as individuals.  </w:t>
      </w:r>
    </w:p>
    <w:p w:rsidR="00000000" w:rsidDel="00000000" w:rsidP="00000000" w:rsidRDefault="00000000" w:rsidRPr="00000000" w14:paraId="00000021">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22">
      <w:pPr>
        <w:spacing w:line="480" w:lineRule="auto"/>
        <w:rPr>
          <w:sz w:val="24"/>
          <w:szCs w:val="24"/>
          <w:highlight w:val="white"/>
        </w:rPr>
      </w:pPr>
      <w:r w:rsidDel="00000000" w:rsidR="00000000" w:rsidRPr="00000000">
        <w:rPr>
          <w:sz w:val="24"/>
          <w:szCs w:val="24"/>
          <w:highlight w:val="white"/>
          <w:u w:val="single"/>
          <w:rtl w:val="0"/>
        </w:rPr>
        <w:t xml:space="preserve">Reading List</w:t>
      </w:r>
      <w:r w:rsidDel="00000000" w:rsidR="00000000" w:rsidRPr="00000000">
        <w:rPr>
          <w:rtl w:val="0"/>
        </w:rPr>
      </w:r>
    </w:p>
    <w:p w:rsidR="00000000" w:rsidDel="00000000" w:rsidP="00000000" w:rsidRDefault="00000000" w:rsidRPr="00000000" w14:paraId="00000023">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Esm.rochester.edu. 2022. [online] Available at: &lt;https://www.esm.rochester.edu/organ/files/Messiah-Novello.pdf&gt; [Accessed 12 January 2022].</w:t>
      </w:r>
    </w:p>
    <w:p w:rsidR="00000000" w:rsidDel="00000000" w:rsidP="00000000" w:rsidRDefault="00000000" w:rsidRPr="00000000" w14:paraId="00000024">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Impresario.ch. 2022. [online] Available at: &lt;http://www.impresario.ch/archive/scores/haen56-08.pdf&gt; [Accessed 12 January 2022].</w:t>
      </w:r>
    </w:p>
    <w:p w:rsidR="00000000" w:rsidDel="00000000" w:rsidP="00000000" w:rsidRDefault="00000000" w:rsidRPr="00000000" w14:paraId="00000025">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Classicalexburns. 2022. </w:t>
      </w:r>
      <w:r w:rsidDel="00000000" w:rsidR="00000000" w:rsidRPr="00000000">
        <w:rPr>
          <w:i w:val="1"/>
          <w:sz w:val="24"/>
          <w:szCs w:val="24"/>
          <w:highlight w:val="white"/>
          <w:rtl w:val="0"/>
        </w:rPr>
        <w:t xml:space="preserve">George Frideric Handel 'Behold, A Virgin Shall Conceive': A Short Interlude - Classicalexburns</w:t>
      </w:r>
      <w:r w:rsidDel="00000000" w:rsidR="00000000" w:rsidRPr="00000000">
        <w:rPr>
          <w:sz w:val="24"/>
          <w:szCs w:val="24"/>
          <w:highlight w:val="white"/>
          <w:rtl w:val="0"/>
        </w:rPr>
        <w:t xml:space="preserve">. [online] Available at: &lt;https://classicalexburns.com/2020/10/28/george-frideric-handel-behold-a-virgin-shall-conceive-a-short-interlude/&gt; [Accessed 12 January 2022].</w:t>
      </w:r>
    </w:p>
    <w:p w:rsidR="00000000" w:rsidDel="00000000" w:rsidP="00000000" w:rsidRDefault="00000000" w:rsidRPr="00000000" w14:paraId="00000026">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Handel, G., 2022. </w:t>
      </w:r>
      <w:r w:rsidDel="00000000" w:rsidR="00000000" w:rsidRPr="00000000">
        <w:rPr>
          <w:i w:val="1"/>
          <w:sz w:val="24"/>
          <w:szCs w:val="24"/>
          <w:highlight w:val="white"/>
          <w:rtl w:val="0"/>
        </w:rPr>
        <w:t xml:space="preserve">George Frideric Handel | English National Opera</w:t>
      </w:r>
      <w:r w:rsidDel="00000000" w:rsidR="00000000" w:rsidRPr="00000000">
        <w:rPr>
          <w:sz w:val="24"/>
          <w:szCs w:val="24"/>
          <w:highlight w:val="white"/>
          <w:rtl w:val="0"/>
        </w:rPr>
        <w:t xml:space="preserve">. [online] Eno.org. Available at: &lt;https://www.eno.org/composers/george-frideric-handel/&gt; [Accessed 12 January 2022].</w:t>
      </w:r>
    </w:p>
    <w:p w:rsidR="00000000" w:rsidDel="00000000" w:rsidP="00000000" w:rsidRDefault="00000000" w:rsidRPr="00000000" w14:paraId="00000027">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Proquest.com. 2022. </w:t>
      </w:r>
      <w:r w:rsidDel="00000000" w:rsidR="00000000" w:rsidRPr="00000000">
        <w:rPr>
          <w:i w:val="1"/>
          <w:sz w:val="24"/>
          <w:szCs w:val="24"/>
          <w:highlight w:val="white"/>
          <w:rtl w:val="0"/>
        </w:rPr>
        <w:t xml:space="preserve">Handel: Messiah - ProQuest</w:t>
      </w:r>
      <w:r w:rsidDel="00000000" w:rsidR="00000000" w:rsidRPr="00000000">
        <w:rPr>
          <w:sz w:val="24"/>
          <w:szCs w:val="24"/>
          <w:highlight w:val="white"/>
          <w:rtl w:val="0"/>
        </w:rPr>
        <w:t xml:space="preserve">. [online] Available at: &lt;https://www.proquest.com/openview/53c6116aae1f04c62ba3d4dac5efb392/1?pq-origsite=gscholar&amp;cbl=47671&gt; [Accessed 12 January 2022].</w:t>
      </w:r>
    </w:p>
    <w:p w:rsidR="00000000" w:rsidDel="00000000" w:rsidP="00000000" w:rsidRDefault="00000000" w:rsidRPr="00000000" w14:paraId="00000028">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People.fas.harvard.edu. 2022. </w:t>
      </w:r>
      <w:r w:rsidDel="00000000" w:rsidR="00000000" w:rsidRPr="00000000">
        <w:rPr>
          <w:i w:val="1"/>
          <w:sz w:val="24"/>
          <w:szCs w:val="24"/>
          <w:highlight w:val="white"/>
          <w:rtl w:val="0"/>
        </w:rPr>
        <w:t xml:space="preserve">LAB51 - Messiah:</w:t>
      </w:r>
      <w:r w:rsidDel="00000000" w:rsidR="00000000" w:rsidRPr="00000000">
        <w:rPr>
          <w:sz w:val="24"/>
          <w:szCs w:val="24"/>
          <w:highlight w:val="white"/>
          <w:rtl w:val="0"/>
        </w:rPr>
        <w:t xml:space="preserve">. [online] Available at: &lt;http://people.fas.harvard.edu/~lab51/messiah/streaming.html&gt; [Accessed 12 January 2022].</w:t>
      </w:r>
    </w:p>
    <w:p w:rsidR="00000000" w:rsidDel="00000000" w:rsidP="00000000" w:rsidRDefault="00000000" w:rsidRPr="00000000" w14:paraId="00000029">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People.fas.harvard.edu. 2022. </w:t>
      </w:r>
      <w:r w:rsidDel="00000000" w:rsidR="00000000" w:rsidRPr="00000000">
        <w:rPr>
          <w:i w:val="1"/>
          <w:sz w:val="24"/>
          <w:szCs w:val="24"/>
          <w:highlight w:val="white"/>
          <w:rtl w:val="0"/>
        </w:rPr>
        <w:t xml:space="preserve">LAB51 - Messiah: Interactive Score Analysis</w:t>
      </w:r>
      <w:r w:rsidDel="00000000" w:rsidR="00000000" w:rsidRPr="00000000">
        <w:rPr>
          <w:sz w:val="24"/>
          <w:szCs w:val="24"/>
          <w:highlight w:val="white"/>
          <w:rtl w:val="0"/>
        </w:rPr>
        <w:t xml:space="preserve">. [online] Available at: &lt;http://people.fas.harvard.edu/~lab51/messiah/interactive_analysis.html&gt; [Accessed 12 January 2022].</w:t>
      </w:r>
    </w:p>
    <w:p w:rsidR="00000000" w:rsidDel="00000000" w:rsidP="00000000" w:rsidRDefault="00000000" w:rsidRPr="00000000" w14:paraId="0000002A">
      <w:pPr>
        <w:numPr>
          <w:ilvl w:val="0"/>
          <w:numId w:val="3"/>
        </w:numPr>
        <w:spacing w:line="480" w:lineRule="auto"/>
        <w:ind w:left="720" w:hanging="360"/>
        <w:rPr>
          <w:sz w:val="24"/>
          <w:szCs w:val="24"/>
          <w:highlight w:val="white"/>
        </w:rPr>
      </w:pPr>
      <w:r w:rsidDel="00000000" w:rsidR="00000000" w:rsidRPr="00000000">
        <w:rPr>
          <w:sz w:val="24"/>
          <w:szCs w:val="24"/>
          <w:highlight w:val="white"/>
          <w:rtl w:val="0"/>
        </w:rPr>
        <w:t xml:space="preserve">Magazine, S. and Kandell, J., 2022. </w:t>
      </w:r>
      <w:r w:rsidDel="00000000" w:rsidR="00000000" w:rsidRPr="00000000">
        <w:rPr>
          <w:i w:val="1"/>
          <w:sz w:val="24"/>
          <w:szCs w:val="24"/>
          <w:highlight w:val="white"/>
          <w:rtl w:val="0"/>
        </w:rPr>
        <w:t xml:space="preserve">The Glorious History of Handel's Messiah</w:t>
      </w:r>
      <w:r w:rsidDel="00000000" w:rsidR="00000000" w:rsidRPr="00000000">
        <w:rPr>
          <w:sz w:val="24"/>
          <w:szCs w:val="24"/>
          <w:highlight w:val="white"/>
          <w:rtl w:val="0"/>
        </w:rPr>
        <w:t xml:space="preserve">. [online] Smithsonian Magazine. Available at: &lt;https://www.smithsonianmag.com/arts-culture/the-glorious-history-of-handels-messiah-148168540/&gt; [Accessed 12 January 2022].</w:t>
      </w:r>
    </w:p>
    <w:p w:rsidR="00000000" w:rsidDel="00000000" w:rsidP="00000000" w:rsidRDefault="00000000" w:rsidRPr="00000000" w14:paraId="0000002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2C">
      <w:pPr>
        <w:spacing w:line="480" w:lineRule="auto"/>
        <w:rPr>
          <w:sz w:val="24"/>
          <w:szCs w:val="24"/>
          <w:highlight w:val="white"/>
          <w:u w:val="single"/>
        </w:rPr>
      </w:pPr>
      <w:r w:rsidDel="00000000" w:rsidR="00000000" w:rsidRPr="00000000">
        <w:rPr>
          <w:sz w:val="24"/>
          <w:szCs w:val="24"/>
          <w:highlight w:val="white"/>
          <w:u w:val="single"/>
          <w:rtl w:val="0"/>
        </w:rPr>
        <w:t xml:space="preserve">Reference list </w:t>
      </w:r>
    </w:p>
    <w:p w:rsidR="00000000" w:rsidDel="00000000" w:rsidP="00000000" w:rsidRDefault="00000000" w:rsidRPr="00000000" w14:paraId="0000002D">
      <w:pPr>
        <w:numPr>
          <w:ilvl w:val="0"/>
          <w:numId w:val="1"/>
        </w:numPr>
        <w:spacing w:line="480" w:lineRule="auto"/>
        <w:ind w:left="720" w:hanging="360"/>
        <w:rPr>
          <w:sz w:val="24"/>
          <w:szCs w:val="24"/>
          <w:highlight w:val="white"/>
        </w:rPr>
      </w:pPr>
      <w:hyperlink r:id="rId7">
        <w:r w:rsidDel="00000000" w:rsidR="00000000" w:rsidRPr="00000000">
          <w:rPr>
            <w:color w:val="1155cc"/>
            <w:sz w:val="24"/>
            <w:szCs w:val="24"/>
            <w:highlight w:val="white"/>
            <w:u w:val="single"/>
            <w:rtl w:val="0"/>
          </w:rPr>
          <w:t xml:space="preserve">the-glorious-history-of-handels-messiah-148168540</w:t>
        </w:r>
      </w:hyperlink>
      <w:r w:rsidDel="00000000" w:rsidR="00000000" w:rsidRPr="00000000">
        <w:rPr>
          <w:sz w:val="24"/>
          <w:szCs w:val="24"/>
          <w:highlight w:val="white"/>
          <w:rtl w:val="0"/>
        </w:rPr>
        <w:t xml:space="preserve"> </w:t>
      </w:r>
    </w:p>
    <w:p w:rsidR="00000000" w:rsidDel="00000000" w:rsidP="00000000" w:rsidRDefault="00000000" w:rsidRPr="00000000" w14:paraId="0000002E">
      <w:pPr>
        <w:numPr>
          <w:ilvl w:val="0"/>
          <w:numId w:val="1"/>
        </w:numPr>
        <w:spacing w:line="480" w:lineRule="auto"/>
        <w:ind w:left="720" w:hanging="360"/>
        <w:rPr>
          <w:sz w:val="24"/>
          <w:szCs w:val="24"/>
          <w:highlight w:val="white"/>
        </w:rPr>
      </w:pPr>
      <w:hyperlink r:id="rId8">
        <w:r w:rsidDel="00000000" w:rsidR="00000000" w:rsidRPr="00000000">
          <w:rPr>
            <w:color w:val="1155cc"/>
            <w:sz w:val="24"/>
            <w:szCs w:val="24"/>
            <w:highlight w:val="white"/>
            <w:u w:val="single"/>
            <w:rtl w:val="0"/>
          </w:rPr>
          <w:t xml:space="preserve">https://www.eno.org/composers/george-frideric-handel/</w:t>
        </w:r>
      </w:hyperlink>
      <w:r w:rsidDel="00000000" w:rsidR="00000000" w:rsidRPr="00000000">
        <w:rPr>
          <w:rtl w:val="0"/>
        </w:rPr>
      </w:r>
    </w:p>
    <w:p w:rsidR="00000000" w:rsidDel="00000000" w:rsidP="00000000" w:rsidRDefault="00000000" w:rsidRPr="00000000" w14:paraId="0000002F">
      <w:pPr>
        <w:numPr>
          <w:ilvl w:val="0"/>
          <w:numId w:val="1"/>
        </w:numPr>
        <w:spacing w:line="480" w:lineRule="auto"/>
        <w:ind w:left="720" w:hanging="360"/>
        <w:rPr>
          <w:sz w:val="24"/>
          <w:szCs w:val="24"/>
          <w:highlight w:val="white"/>
        </w:rPr>
      </w:pPr>
      <w:hyperlink r:id="rId9">
        <w:r w:rsidDel="00000000" w:rsidR="00000000" w:rsidRPr="00000000">
          <w:rPr>
            <w:color w:val="1155cc"/>
            <w:sz w:val="24"/>
            <w:szCs w:val="24"/>
            <w:highlight w:val="white"/>
            <w:u w:val="single"/>
            <w:rtl w:val="0"/>
          </w:rPr>
          <w:t xml:space="preserve">https://classicalexburns.com/2020/10/28/george-frideric-handel-behold-a-virgin-shall-conceive-a-short-interlude/</w:t>
        </w:r>
      </w:hyperlink>
      <w:r w:rsidDel="00000000" w:rsidR="00000000" w:rsidRPr="00000000">
        <w:rPr>
          <w:rtl w:val="0"/>
        </w:rPr>
      </w:r>
    </w:p>
    <w:p w:rsidR="00000000" w:rsidDel="00000000" w:rsidP="00000000" w:rsidRDefault="00000000" w:rsidRPr="00000000" w14:paraId="00000030">
      <w:pPr>
        <w:numPr>
          <w:ilvl w:val="0"/>
          <w:numId w:val="1"/>
        </w:numPr>
        <w:spacing w:line="480" w:lineRule="auto"/>
        <w:ind w:left="720" w:hanging="360"/>
        <w:rPr>
          <w:sz w:val="24"/>
          <w:szCs w:val="24"/>
          <w:highlight w:val="white"/>
        </w:rPr>
      </w:pPr>
      <w:hyperlink r:id="rId10">
        <w:r w:rsidDel="00000000" w:rsidR="00000000" w:rsidRPr="00000000">
          <w:rPr>
            <w:color w:val="1155cc"/>
            <w:sz w:val="24"/>
            <w:szCs w:val="24"/>
            <w:highlight w:val="white"/>
            <w:u w:val="single"/>
            <w:rtl w:val="0"/>
          </w:rPr>
          <w:t xml:space="preserve">https://www.esm.rochester.edu/organ/files/Messiah-Novello.pdf</w:t>
        </w:r>
      </w:hyperlink>
      <w:r w:rsidDel="00000000" w:rsidR="00000000" w:rsidRPr="00000000">
        <w:rPr>
          <w:rtl w:val="0"/>
        </w:rPr>
      </w:r>
    </w:p>
    <w:p w:rsidR="00000000" w:rsidDel="00000000" w:rsidP="00000000" w:rsidRDefault="00000000" w:rsidRPr="00000000" w14:paraId="00000031">
      <w:pPr>
        <w:numPr>
          <w:ilvl w:val="0"/>
          <w:numId w:val="1"/>
        </w:numPr>
        <w:spacing w:line="480" w:lineRule="auto"/>
        <w:ind w:left="720" w:hanging="360"/>
        <w:rPr>
          <w:sz w:val="24"/>
          <w:szCs w:val="24"/>
          <w:highlight w:val="white"/>
        </w:rPr>
      </w:pPr>
      <w:hyperlink r:id="rId11">
        <w:r w:rsidDel="00000000" w:rsidR="00000000" w:rsidRPr="00000000">
          <w:rPr>
            <w:color w:val="1155cc"/>
            <w:sz w:val="24"/>
            <w:szCs w:val="24"/>
            <w:highlight w:val="white"/>
            <w:u w:val="single"/>
            <w:rtl w:val="0"/>
          </w:rPr>
          <w:t xml:space="preserve">http://people.fas.harvard.edu/~lab51/messiah/streaming.html</w:t>
        </w:r>
      </w:hyperlink>
      <w:r w:rsidDel="00000000" w:rsidR="00000000" w:rsidRPr="00000000">
        <w:rPr>
          <w:rtl w:val="0"/>
        </w:rPr>
      </w:r>
    </w:p>
    <w:p w:rsidR="00000000" w:rsidDel="00000000" w:rsidP="00000000" w:rsidRDefault="00000000" w:rsidRPr="00000000" w14:paraId="00000032">
      <w:pPr>
        <w:numPr>
          <w:ilvl w:val="0"/>
          <w:numId w:val="1"/>
        </w:numPr>
        <w:spacing w:line="480" w:lineRule="auto"/>
        <w:ind w:left="720" w:hanging="360"/>
        <w:rPr>
          <w:sz w:val="24"/>
          <w:szCs w:val="24"/>
          <w:highlight w:val="white"/>
        </w:rPr>
      </w:pPr>
      <w:hyperlink r:id="rId12">
        <w:r w:rsidDel="00000000" w:rsidR="00000000" w:rsidRPr="00000000">
          <w:rPr>
            <w:color w:val="1155cc"/>
            <w:sz w:val="24"/>
            <w:szCs w:val="24"/>
            <w:highlight w:val="white"/>
            <w:u w:val="single"/>
            <w:rtl w:val="0"/>
          </w:rPr>
          <w:t xml:space="preserve">http://people.fas.harvard.edu/~lab51/messiah/interactive_analysis.html</w:t>
        </w:r>
      </w:hyperlink>
      <w:r w:rsidDel="00000000" w:rsidR="00000000" w:rsidRPr="00000000">
        <w:rPr>
          <w:rtl w:val="0"/>
        </w:rPr>
      </w:r>
    </w:p>
    <w:p w:rsidR="00000000" w:rsidDel="00000000" w:rsidP="00000000" w:rsidRDefault="00000000" w:rsidRPr="00000000" w14:paraId="00000033">
      <w:pPr>
        <w:numPr>
          <w:ilvl w:val="0"/>
          <w:numId w:val="1"/>
        </w:numPr>
        <w:spacing w:line="480" w:lineRule="auto"/>
        <w:ind w:left="720" w:hanging="360"/>
        <w:rPr>
          <w:sz w:val="24"/>
          <w:szCs w:val="24"/>
          <w:highlight w:val="white"/>
        </w:rPr>
      </w:pPr>
      <w:r w:rsidDel="00000000" w:rsidR="00000000" w:rsidRPr="00000000">
        <w:rPr>
          <w:color w:val="1155cc"/>
          <w:sz w:val="24"/>
          <w:szCs w:val="24"/>
          <w:highlight w:val="white"/>
          <w:u w:val="single"/>
          <w:rtl w:val="0"/>
        </w:rPr>
        <w:t xml:space="preserve">https://www.proquest.com/openview/53c6116aae1f04c62ba3d4dac5efb392/1?pq-origsite=gscholar&amp;cbl=47671</w:t>
      </w:r>
    </w:p>
    <w:p w:rsidR="00000000" w:rsidDel="00000000" w:rsidP="00000000" w:rsidRDefault="00000000" w:rsidRPr="00000000" w14:paraId="00000034">
      <w:pPr>
        <w:numPr>
          <w:ilvl w:val="0"/>
          <w:numId w:val="1"/>
        </w:numPr>
        <w:spacing w:line="480" w:lineRule="auto"/>
        <w:ind w:left="720" w:hanging="360"/>
        <w:rPr>
          <w:sz w:val="24"/>
          <w:szCs w:val="24"/>
          <w:highlight w:val="white"/>
        </w:rPr>
      </w:pPr>
      <w:hyperlink r:id="rId13">
        <w:r w:rsidDel="00000000" w:rsidR="00000000" w:rsidRPr="00000000">
          <w:rPr>
            <w:color w:val="1155cc"/>
            <w:sz w:val="24"/>
            <w:szCs w:val="24"/>
            <w:u w:val="single"/>
            <w:rtl w:val="0"/>
          </w:rPr>
          <w:t xml:space="preserve">http://www.impresario.ch/archive/scores/haen56-08.pd</w:t>
        </w:r>
      </w:hyperlink>
      <w:r w:rsidDel="00000000" w:rsidR="00000000" w:rsidRPr="00000000">
        <w:rPr>
          <w:rtl w:val="0"/>
        </w:rPr>
      </w:r>
    </w:p>
    <w:p w:rsidR="00000000" w:rsidDel="00000000" w:rsidP="00000000" w:rsidRDefault="00000000" w:rsidRPr="00000000" w14:paraId="00000035">
      <w:pPr>
        <w:ind w:left="720" w:firstLine="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36">
      <w:pPr>
        <w:spacing w:line="480" w:lineRule="auto"/>
        <w:rPr>
          <w:highlight w:val="white"/>
        </w:rPr>
      </w:pPr>
      <w:r w:rsidDel="00000000" w:rsidR="00000000" w:rsidRPr="00000000">
        <w:rPr>
          <w:rtl w:val="0"/>
        </w:rPr>
      </w:r>
    </w:p>
    <w:p w:rsidR="00000000" w:rsidDel="00000000" w:rsidP="00000000" w:rsidRDefault="00000000" w:rsidRPr="00000000" w14:paraId="00000037">
      <w:pPr>
        <w:rPr>
          <w:shd w:fill="ffe599" w:val="clear"/>
        </w:rPr>
      </w:pPr>
      <w:r w:rsidDel="00000000" w:rsidR="00000000" w:rsidRPr="00000000">
        <w:rPr>
          <w:rtl w:val="0"/>
        </w:rPr>
      </w:r>
    </w:p>
    <w:p w:rsidR="00000000" w:rsidDel="00000000" w:rsidP="00000000" w:rsidRDefault="00000000" w:rsidRPr="00000000" w14:paraId="00000038">
      <w:pPr>
        <w:rPr>
          <w:shd w:fill="ffe599" w:val="clear"/>
        </w:rPr>
      </w:pPr>
      <w:r w:rsidDel="00000000" w:rsidR="00000000" w:rsidRPr="00000000">
        <w:rPr>
          <w:shd w:fill="ffe599" w:val="clear"/>
          <w:rtl w:val="0"/>
        </w:rPr>
        <w:t xml:space="preserve"> </w:t>
      </w:r>
    </w:p>
    <w:p w:rsidR="00000000" w:rsidDel="00000000" w:rsidP="00000000" w:rsidRDefault="00000000" w:rsidRPr="00000000" w14:paraId="00000039">
      <w:pPr>
        <w:rPr>
          <w:color w:val="cfe2f3"/>
          <w:shd w:fill="ffe599" w:val="clear"/>
        </w:rPr>
      </w:pPr>
      <w:r w:rsidDel="00000000" w:rsidR="00000000" w:rsidRPr="00000000">
        <w:rPr>
          <w:rtl w:val="0"/>
        </w:rPr>
      </w:r>
    </w:p>
    <w:p w:rsidR="00000000" w:rsidDel="00000000" w:rsidP="00000000" w:rsidRDefault="00000000" w:rsidRPr="00000000" w14:paraId="0000003A">
      <w:pPr>
        <w:rPr>
          <w:shd w:fill="ffe599" w:val="clear"/>
        </w:rPr>
      </w:pPr>
      <w:r w:rsidDel="00000000" w:rsidR="00000000" w:rsidRPr="00000000">
        <w:rPr>
          <w:rtl w:val="0"/>
        </w:rPr>
      </w:r>
    </w:p>
    <w:p w:rsidR="00000000" w:rsidDel="00000000" w:rsidP="00000000" w:rsidRDefault="00000000" w:rsidRPr="00000000" w14:paraId="0000003B">
      <w:pPr>
        <w:rPr>
          <w:highlight w:val="white"/>
          <w:u w:val="single"/>
        </w:rPr>
      </w:pPr>
      <w:r w:rsidDel="00000000" w:rsidR="00000000" w:rsidRPr="00000000">
        <w:rPr>
          <w:highlight w:val="white"/>
          <w:u w:val="single"/>
          <w:rtl w:val="0"/>
        </w:rPr>
        <w:t xml:space="preserve">Apendix</w:t>
      </w:r>
    </w:p>
    <w:p w:rsidR="00000000" w:rsidDel="00000000" w:rsidP="00000000" w:rsidRDefault="00000000" w:rsidRPr="00000000" w14:paraId="0000003C">
      <w:pPr>
        <w:rPr>
          <w:u w:val="single"/>
          <w:shd w:fill="ffe599" w:val="clear"/>
        </w:rPr>
      </w:pPr>
      <w:r w:rsidDel="00000000" w:rsidR="00000000" w:rsidRPr="00000000">
        <w:rPr>
          <w:rtl w:val="0"/>
        </w:rPr>
      </w:r>
    </w:p>
    <w:p w:rsidR="00000000" w:rsidDel="00000000" w:rsidP="00000000" w:rsidRDefault="00000000" w:rsidRPr="00000000" w14:paraId="0000003D">
      <w:pPr>
        <w:numPr>
          <w:ilvl w:val="0"/>
          <w:numId w:val="2"/>
        </w:numPr>
        <w:ind w:left="720" w:hanging="360"/>
        <w:jc w:val="center"/>
        <w:rPr>
          <w:sz w:val="24"/>
          <w:szCs w:val="24"/>
          <w:highlight w:val="white"/>
        </w:rPr>
      </w:pPr>
      <w:r w:rsidDel="00000000" w:rsidR="00000000" w:rsidRPr="00000000">
        <w:rPr>
          <w:sz w:val="24"/>
          <w:szCs w:val="24"/>
          <w:shd w:fill="fff2cc" w:val="clear"/>
          <w:rtl w:val="0"/>
        </w:rPr>
        <w:t xml:space="preserve">Paragraph one</w:t>
      </w:r>
      <w:r w:rsidDel="00000000" w:rsidR="00000000" w:rsidRPr="00000000">
        <w:rPr>
          <w:sz w:val="24"/>
          <w:szCs w:val="24"/>
          <w:highlight w:val="white"/>
          <w:rtl w:val="0"/>
        </w:rPr>
        <w:t xml:space="preserve"> (page 1)- Introduction to George Fredrick Handel </w:t>
      </w:r>
    </w:p>
    <w:p w:rsidR="00000000" w:rsidDel="00000000" w:rsidP="00000000" w:rsidRDefault="00000000" w:rsidRPr="00000000" w14:paraId="0000003E">
      <w:pPr>
        <w:numPr>
          <w:ilvl w:val="0"/>
          <w:numId w:val="2"/>
        </w:numPr>
        <w:ind w:left="720" w:hanging="360"/>
        <w:jc w:val="center"/>
        <w:rPr>
          <w:sz w:val="24"/>
          <w:szCs w:val="24"/>
          <w:highlight w:val="white"/>
        </w:rPr>
      </w:pPr>
      <w:r w:rsidDel="00000000" w:rsidR="00000000" w:rsidRPr="00000000">
        <w:rPr>
          <w:sz w:val="24"/>
          <w:szCs w:val="24"/>
          <w:shd w:fill="fff2cc" w:val="clear"/>
          <w:rtl w:val="0"/>
        </w:rPr>
        <w:t xml:space="preserve">Paragraph two</w:t>
      </w:r>
      <w:r w:rsidDel="00000000" w:rsidR="00000000" w:rsidRPr="00000000">
        <w:rPr>
          <w:sz w:val="24"/>
          <w:szCs w:val="24"/>
          <w:highlight w:val="white"/>
          <w:rtl w:val="0"/>
        </w:rPr>
        <w:t xml:space="preserve"> (Page 2) - The Messiah and its story </w:t>
      </w:r>
    </w:p>
    <w:p w:rsidR="00000000" w:rsidDel="00000000" w:rsidP="00000000" w:rsidRDefault="00000000" w:rsidRPr="00000000" w14:paraId="0000003F">
      <w:pPr>
        <w:numPr>
          <w:ilvl w:val="0"/>
          <w:numId w:val="2"/>
        </w:numPr>
        <w:ind w:left="720" w:hanging="360"/>
        <w:jc w:val="center"/>
        <w:rPr>
          <w:sz w:val="24"/>
          <w:szCs w:val="24"/>
        </w:rPr>
      </w:pPr>
      <w:r w:rsidDel="00000000" w:rsidR="00000000" w:rsidRPr="00000000">
        <w:rPr>
          <w:sz w:val="24"/>
          <w:szCs w:val="24"/>
          <w:shd w:fill="fff2cc" w:val="clear"/>
          <w:rtl w:val="0"/>
        </w:rPr>
        <w:t xml:space="preserve">Paragraph three</w:t>
      </w:r>
      <w:r w:rsidDel="00000000" w:rsidR="00000000" w:rsidRPr="00000000">
        <w:rPr>
          <w:sz w:val="24"/>
          <w:szCs w:val="24"/>
          <w:highlight w:val="white"/>
          <w:rtl w:val="0"/>
        </w:rPr>
        <w:t xml:space="preserve"> (pages 2 -3) - </w:t>
      </w:r>
      <w:r w:rsidDel="00000000" w:rsidR="00000000" w:rsidRPr="00000000">
        <w:rPr>
          <w:sz w:val="24"/>
          <w:szCs w:val="24"/>
          <w:rtl w:val="0"/>
        </w:rPr>
        <w:t xml:space="preserve">‘</w:t>
      </w:r>
      <w:r w:rsidDel="00000000" w:rsidR="00000000" w:rsidRPr="00000000">
        <w:rPr>
          <w:sz w:val="24"/>
          <w:szCs w:val="24"/>
          <w:u w:val="single"/>
          <w:rtl w:val="0"/>
        </w:rPr>
        <w:t xml:space="preserve">Recitative for Alto - Behold A Virgin Shall Conceive </w:t>
      </w:r>
      <w:r w:rsidDel="00000000" w:rsidR="00000000" w:rsidRPr="00000000">
        <w:rPr>
          <w:sz w:val="24"/>
          <w:szCs w:val="24"/>
          <w:rtl w:val="0"/>
        </w:rPr>
        <w:t xml:space="preserve">up close in theory.</w:t>
      </w:r>
    </w:p>
    <w:p w:rsidR="00000000" w:rsidDel="00000000" w:rsidP="00000000" w:rsidRDefault="00000000" w:rsidRPr="00000000" w14:paraId="00000040">
      <w:pPr>
        <w:numPr>
          <w:ilvl w:val="0"/>
          <w:numId w:val="2"/>
        </w:numPr>
        <w:ind w:left="720" w:hanging="360"/>
        <w:jc w:val="center"/>
        <w:rPr>
          <w:sz w:val="24"/>
          <w:szCs w:val="24"/>
        </w:rPr>
      </w:pPr>
      <w:r w:rsidDel="00000000" w:rsidR="00000000" w:rsidRPr="00000000">
        <w:rPr>
          <w:sz w:val="24"/>
          <w:szCs w:val="24"/>
          <w:shd w:fill="fff2cc" w:val="clear"/>
          <w:rtl w:val="0"/>
        </w:rPr>
        <w:t xml:space="preserve">Paragraph four</w:t>
      </w:r>
      <w:r w:rsidDel="00000000" w:rsidR="00000000" w:rsidRPr="00000000">
        <w:rPr>
          <w:sz w:val="24"/>
          <w:szCs w:val="24"/>
          <w:rtl w:val="0"/>
        </w:rPr>
        <w:t xml:space="preserve"> (pages 3 - 5) - </w:t>
      </w:r>
      <w:r w:rsidDel="00000000" w:rsidR="00000000" w:rsidRPr="00000000">
        <w:rPr>
          <w:sz w:val="24"/>
          <w:szCs w:val="24"/>
          <w:u w:val="single"/>
          <w:rtl w:val="0"/>
        </w:rPr>
        <w:t xml:space="preserve">The Messiah is the Aria ‘O Thou That Tellest Glad Tidings To Zion’ </w:t>
      </w:r>
      <w:r w:rsidDel="00000000" w:rsidR="00000000" w:rsidRPr="00000000">
        <w:rPr>
          <w:sz w:val="24"/>
          <w:szCs w:val="24"/>
          <w:rtl w:val="0"/>
        </w:rPr>
        <w:t xml:space="preserve">up close in theory </w:t>
      </w:r>
    </w:p>
    <w:p w:rsidR="00000000" w:rsidDel="00000000" w:rsidP="00000000" w:rsidRDefault="00000000" w:rsidRPr="00000000" w14:paraId="00000041">
      <w:pPr>
        <w:numPr>
          <w:ilvl w:val="0"/>
          <w:numId w:val="2"/>
        </w:numPr>
        <w:ind w:left="720" w:hanging="360"/>
        <w:jc w:val="center"/>
        <w:rPr>
          <w:sz w:val="24"/>
          <w:szCs w:val="24"/>
        </w:rPr>
      </w:pPr>
      <w:r w:rsidDel="00000000" w:rsidR="00000000" w:rsidRPr="00000000">
        <w:rPr>
          <w:sz w:val="24"/>
          <w:szCs w:val="24"/>
          <w:shd w:fill="fff2cc" w:val="clear"/>
          <w:rtl w:val="0"/>
        </w:rPr>
        <w:t xml:space="preserve">Paragraph five </w:t>
      </w:r>
      <w:r w:rsidDel="00000000" w:rsidR="00000000" w:rsidRPr="00000000">
        <w:rPr>
          <w:sz w:val="24"/>
          <w:szCs w:val="24"/>
          <w:rtl w:val="0"/>
        </w:rPr>
        <w:t xml:space="preserve">(page 5-6) - The links to further works</w:t>
      </w:r>
    </w:p>
    <w:p w:rsidR="00000000" w:rsidDel="00000000" w:rsidP="00000000" w:rsidRDefault="00000000" w:rsidRPr="00000000" w14:paraId="00000042">
      <w:pPr>
        <w:numPr>
          <w:ilvl w:val="0"/>
          <w:numId w:val="2"/>
        </w:numPr>
        <w:ind w:left="720" w:hanging="360"/>
        <w:jc w:val="center"/>
        <w:rPr>
          <w:sz w:val="24"/>
          <w:szCs w:val="24"/>
        </w:rPr>
      </w:pPr>
      <w:r w:rsidDel="00000000" w:rsidR="00000000" w:rsidRPr="00000000">
        <w:rPr>
          <w:sz w:val="24"/>
          <w:szCs w:val="24"/>
          <w:shd w:fill="fff2cc" w:val="clear"/>
          <w:rtl w:val="0"/>
        </w:rPr>
        <w:t xml:space="preserve">Paragraph six</w:t>
      </w:r>
      <w:r w:rsidDel="00000000" w:rsidR="00000000" w:rsidRPr="00000000">
        <w:rPr>
          <w:sz w:val="24"/>
          <w:szCs w:val="24"/>
          <w:rtl w:val="0"/>
        </w:rPr>
        <w:t xml:space="preserve"> (page 6) - singing techniques/conclusion </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hd w:fill="ffe599" w:val="clear"/>
        </w:rPr>
      </w:pPr>
      <w:r w:rsidDel="00000000" w:rsidR="00000000" w:rsidRPr="00000000">
        <w:rPr>
          <w:rtl w:val="0"/>
        </w:rPr>
      </w:r>
    </w:p>
    <w:p w:rsidR="00000000" w:rsidDel="00000000" w:rsidP="00000000" w:rsidRDefault="00000000" w:rsidRPr="00000000" w14:paraId="00000045">
      <w:pPr>
        <w:rPr>
          <w:shd w:fill="ffe599" w:val="clear"/>
        </w:rPr>
      </w:pPr>
      <w:r w:rsidDel="00000000" w:rsidR="00000000" w:rsidRPr="00000000">
        <w:rPr>
          <w:rtl w:val="0"/>
        </w:rPr>
      </w:r>
    </w:p>
    <w:p w:rsidR="00000000" w:rsidDel="00000000" w:rsidP="00000000" w:rsidRDefault="00000000" w:rsidRPr="00000000" w14:paraId="00000046">
      <w:pPr>
        <w:rPr>
          <w:shd w:fill="ffe599" w:val="clear"/>
        </w:rPr>
      </w:pPr>
      <w:r w:rsidDel="00000000" w:rsidR="00000000" w:rsidRPr="00000000">
        <w:rPr>
          <w:rtl w:val="0"/>
        </w:rPr>
      </w:r>
    </w:p>
    <w:p w:rsidR="00000000" w:rsidDel="00000000" w:rsidP="00000000" w:rsidRDefault="00000000" w:rsidRPr="00000000" w14:paraId="00000047">
      <w:pPr>
        <w:rPr>
          <w:shd w:fill="ffe599" w:val="clear"/>
        </w:rPr>
      </w:pPr>
      <w:r w:rsidDel="00000000" w:rsidR="00000000" w:rsidRPr="00000000">
        <w:rPr>
          <w:rtl w:val="0"/>
        </w:rPr>
      </w:r>
    </w:p>
    <w:p w:rsidR="00000000" w:rsidDel="00000000" w:rsidP="00000000" w:rsidRDefault="00000000" w:rsidRPr="00000000" w14:paraId="00000048">
      <w:pPr>
        <w:rPr>
          <w:shd w:fill="ffe599" w:val="clear"/>
        </w:rPr>
      </w:pPr>
      <w:r w:rsidDel="00000000" w:rsidR="00000000" w:rsidRPr="00000000">
        <w:rPr>
          <w:rtl w:val="0"/>
        </w:rPr>
      </w:r>
    </w:p>
    <w:p w:rsidR="00000000" w:rsidDel="00000000" w:rsidP="00000000" w:rsidRDefault="00000000" w:rsidRPr="00000000" w14:paraId="00000049">
      <w:pPr>
        <w:rPr>
          <w:highlight w:val="white"/>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shd w:fill="ffe599" w:val="clear"/>
          <w:rtl w:val="0"/>
        </w:rPr>
        <w:t xml:space="preserve"> </w:t>
      </w:r>
      <w:r w:rsidDel="00000000" w:rsidR="00000000" w:rsidRPr="00000000">
        <w:rPr>
          <w:rtl w:val="0"/>
        </w:rPr>
        <w:t xml:space="preserve"> </w:t>
      </w:r>
    </w:p>
    <w:p w:rsidR="00000000" w:rsidDel="00000000" w:rsidP="00000000" w:rsidRDefault="00000000" w:rsidRPr="00000000" w14:paraId="0000004D">
      <w:pPr>
        <w:rPr>
          <w:u w:val="single"/>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sectPr>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people.fas.harvard.edu/~lab51/messiah/streaming.html" TargetMode="External"/><Relationship Id="rId10" Type="http://schemas.openxmlformats.org/officeDocument/2006/relationships/hyperlink" Target="https://www.esm.rochester.edu/organ/files/Messiah-Novello.pdf" TargetMode="External"/><Relationship Id="rId13" Type="http://schemas.openxmlformats.org/officeDocument/2006/relationships/hyperlink" Target="http://www.impresario.ch/archive/scores/haen56-08.pdf" TargetMode="External"/><Relationship Id="rId12" Type="http://schemas.openxmlformats.org/officeDocument/2006/relationships/hyperlink" Target="http://people.fas.harvard.edu/~lab51/messiah/interactive_analysi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lassicalexburns.com/2020/10/28/george-frideric-handel-behold-a-virgin-shall-conceive-a-short-interlude/"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www.impresario.ch/archive/scores/haen56-08.pdf" TargetMode="External"/><Relationship Id="rId7" Type="http://schemas.openxmlformats.org/officeDocument/2006/relationships/hyperlink" Target="https://www.smithsonianmag.com/arts-culture/the-glorious-history-of-handels-messiah-148168540/" TargetMode="External"/><Relationship Id="rId8" Type="http://schemas.openxmlformats.org/officeDocument/2006/relationships/hyperlink" Target="https://www.eno.org/composers/george-frideric-han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