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60" w:line="259" w:lineRule="auto"/>
        <w:jc w:val="center"/>
        <w:rPr>
          <w:rFonts w:ascii="Times New Roman" w:hAnsi="Times New Roman" w:eastAsia="Times New Roman" w:cs="Times New Roman"/>
          <w:b/>
          <w:i/>
          <w:color w:val="FF0000"/>
          <w:sz w:val="28"/>
          <w:szCs w:val="28"/>
        </w:rPr>
      </w:pPr>
      <w:r>
        <w:rPr>
          <w:rFonts w:ascii="Times New Roman" w:hAnsi="Times New Roman" w:eastAsia="Times New Roman" w:cs="Times New Roman"/>
          <w:b/>
          <w:i/>
          <w:sz w:val="28"/>
          <w:szCs w:val="28"/>
        </w:rPr>
        <w:t xml:space="preserve">Report for </w:t>
      </w:r>
      <w:r>
        <w:rPr>
          <w:rFonts w:hint="eastAsia" w:ascii="Times New Roman" w:hAnsi="Times New Roman" w:eastAsia="Times New Roman" w:cs="Times New Roman"/>
          <w:b/>
          <w:i/>
          <w:sz w:val="28"/>
          <w:szCs w:val="28"/>
          <w:lang w:val="en-US" w:eastAsia="zh-CN"/>
        </w:rPr>
        <w:t>Global marketing strategy</w:t>
      </w:r>
      <w:r>
        <w:rPr>
          <w:rFonts w:ascii="Times New Roman" w:hAnsi="Times New Roman" w:eastAsia="Times New Roman" w:cs="Times New Roman"/>
          <w:b/>
          <w:i/>
          <w:sz w:val="28"/>
          <w:szCs w:val="28"/>
        </w:rPr>
        <w:t xml:space="preserve"> Assignment </w:t>
      </w:r>
      <w:r>
        <w:rPr>
          <w:rFonts w:hint="eastAsia" w:ascii="Times New Roman" w:hAnsi="Times New Roman" w:eastAsia="宋体" w:cs="Times New Roman"/>
          <w:b/>
          <w:i/>
          <w:sz w:val="28"/>
          <w:szCs w:val="28"/>
          <w:lang w:val="en-US" w:eastAsia="zh-CN"/>
        </w:rPr>
        <w:t>2</w:t>
      </w:r>
      <w:r>
        <w:rPr>
          <w:rFonts w:ascii="Times New Roman" w:hAnsi="Times New Roman" w:eastAsia="Times New Roman" w:cs="Times New Roman"/>
          <w:b/>
          <w:i/>
          <w:sz w:val="28"/>
          <w:szCs w:val="28"/>
        </w:rPr>
        <w:t xml:space="preserve"> 20</w:t>
      </w:r>
      <w:r>
        <w:rPr>
          <w:rFonts w:hint="eastAsia" w:ascii="Times New Roman" w:hAnsi="Times New Roman" w:eastAsia="宋体" w:cs="Times New Roman"/>
          <w:b/>
          <w:i/>
          <w:sz w:val="28"/>
          <w:szCs w:val="28"/>
          <w:lang w:val="en-US" w:eastAsia="zh-CN"/>
        </w:rPr>
        <w:t>19</w:t>
      </w:r>
      <w:r>
        <w:rPr>
          <w:rFonts w:ascii="Times New Roman" w:hAnsi="Times New Roman" w:eastAsia="Times New Roman" w:cs="Times New Roman"/>
          <w:b/>
          <w:i/>
          <w:sz w:val="28"/>
          <w:szCs w:val="28"/>
        </w:rPr>
        <w:t xml:space="preserve"> –</w:t>
      </w:r>
    </w:p>
    <w:p>
      <w:pPr>
        <w:spacing w:after="160" w:line="259" w:lineRule="auto"/>
        <w:jc w:val="center"/>
        <w:rPr>
          <w:rFonts w:hint="default" w:ascii="Times New Roman" w:hAnsi="Times New Roman" w:eastAsia="宋体" w:cs="Times New Roman"/>
          <w:b/>
          <w:caps/>
          <w:sz w:val="28"/>
          <w:szCs w:val="28"/>
          <w:lang w:val="en-US" w:eastAsia="zh-CN"/>
        </w:rPr>
      </w:pPr>
      <w:r>
        <w:rPr>
          <w:rFonts w:hint="eastAsia" w:ascii="Times New Roman" w:hAnsi="Times New Roman" w:eastAsia="宋体" w:cs="Times New Roman"/>
          <w:b/>
          <w:caps/>
          <w:sz w:val="28"/>
          <w:szCs w:val="28"/>
          <w:lang w:val="en-US" w:eastAsia="zh-CN"/>
        </w:rPr>
        <w:br w:type="textWrapping"/>
      </w:r>
      <w:r>
        <w:rPr>
          <w:rFonts w:hint="eastAsia" w:ascii="Times New Roman" w:hAnsi="Times New Roman" w:eastAsia="宋体" w:cs="Times New Roman"/>
          <w:b/>
          <w:caps/>
          <w:sz w:val="28"/>
          <w:szCs w:val="28"/>
          <w:lang w:val="en-US" w:eastAsia="zh-CN"/>
        </w:rPr>
        <w:t>Marketing mix analysis OF Tomos Watkins</w:t>
      </w:r>
    </w:p>
    <w:p>
      <w:pPr>
        <w:spacing w:after="160" w:line="259" w:lineRule="auto"/>
        <w:jc w:val="center"/>
        <w:rPr>
          <w:rFonts w:ascii="Times New Roman" w:hAnsi="Times New Roman" w:eastAsia="Times New Roman" w:cs="Times New Roman"/>
          <w:b/>
          <w:caps/>
          <w:sz w:val="28"/>
          <w:szCs w:val="28"/>
        </w:rPr>
      </w:pPr>
      <w:r>
        <w:rPr>
          <w:rFonts w:ascii="Times New Roman" w:hAnsi="Times New Roman" w:eastAsia="Times New Roman" w:cs="Times New Roman"/>
          <w:sz w:val="28"/>
          <w:szCs w:val="28"/>
          <w:lang w:eastAsia="en-GB"/>
        </w:rPr>
        <w:drawing>
          <wp:inline distT="0" distB="0" distL="0" distR="0">
            <wp:extent cx="2860040" cy="3172460"/>
            <wp:effectExtent l="0" t="0" r="5080" b="12700"/>
            <wp:docPr id="2"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7"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pPr>
        <w:spacing w:after="160" w:line="259" w:lineRule="auto"/>
        <w:rPr>
          <w:rFonts w:ascii="Times New Roman" w:hAnsi="Times New Roman" w:eastAsia="Times New Roman" w:cs="Times New Roman"/>
          <w:b/>
          <w:caps/>
          <w:sz w:val="28"/>
          <w:szCs w:val="28"/>
        </w:rPr>
      </w:pPr>
    </w:p>
    <w:p>
      <w:pPr>
        <w:spacing w:after="160" w:line="259" w:lineRule="auto"/>
        <w:jc w:val="center"/>
        <w:rPr>
          <w:rFonts w:hint="eastAsia" w:ascii="Times New Roman" w:hAnsi="Times New Roman" w:eastAsia="宋体" w:cs="Times New Roman"/>
          <w:b/>
          <w:sz w:val="28"/>
          <w:szCs w:val="28"/>
          <w:lang w:val="en-US" w:eastAsia="zh-CN"/>
        </w:rPr>
      </w:pPr>
      <w:r>
        <w:rPr>
          <w:rFonts w:hint="eastAsia" w:ascii="Times New Roman" w:hAnsi="Times New Roman" w:eastAsia="宋体" w:cs="Times New Roman"/>
          <w:b/>
          <w:sz w:val="28"/>
          <w:szCs w:val="28"/>
          <w:lang w:val="en-US" w:eastAsia="zh-CN"/>
        </w:rPr>
        <w:t>MAY</w:t>
      </w:r>
      <w:r>
        <w:rPr>
          <w:rFonts w:ascii="Times New Roman" w:hAnsi="Times New Roman" w:eastAsia="Times New Roman" w:cs="Times New Roman"/>
          <w:b/>
          <w:sz w:val="28"/>
          <w:szCs w:val="28"/>
        </w:rPr>
        <w:t xml:space="preserve"> 201</w:t>
      </w:r>
      <w:r>
        <w:rPr>
          <w:rFonts w:hint="eastAsia" w:ascii="Times New Roman" w:hAnsi="Times New Roman" w:eastAsia="宋体" w:cs="Times New Roman"/>
          <w:b/>
          <w:sz w:val="28"/>
          <w:szCs w:val="28"/>
          <w:lang w:val="en-US" w:eastAsia="zh-CN"/>
        </w:rPr>
        <w:t>9</w:t>
      </w:r>
    </w:p>
    <w:p>
      <w:pPr>
        <w:spacing w:after="160" w:line="259" w:lineRule="auto"/>
        <w:rPr>
          <w:rFonts w:ascii="Times New Roman" w:hAnsi="Times New Roman" w:eastAsia="Times New Roman" w:cs="Times New Roman"/>
          <w:b/>
          <w:caps/>
          <w:sz w:val="28"/>
          <w:szCs w:val="28"/>
        </w:rPr>
      </w:pPr>
    </w:p>
    <w:p>
      <w:pPr>
        <w:spacing w:after="160" w:line="259" w:lineRule="auto"/>
        <w:rPr>
          <w:rFonts w:ascii="Times New Roman" w:hAnsi="Times New Roman" w:eastAsia="Times New Roman" w:cs="Times New Roman"/>
          <w:b/>
          <w:caps/>
          <w:sz w:val="28"/>
          <w:szCs w:val="28"/>
        </w:rPr>
      </w:pPr>
    </w:p>
    <w:p>
      <w:pPr>
        <w:spacing w:after="160" w:line="259" w:lineRule="auto"/>
        <w:rPr>
          <w:rFonts w:hint="eastAsia" w:ascii="Times New Roman" w:hAnsi="Times New Roman" w:eastAsia="宋体" w:cs="Times New Roman"/>
          <w:b/>
          <w:caps/>
          <w:sz w:val="26"/>
          <w:szCs w:val="26"/>
          <w:lang w:val="en-US" w:eastAsia="zh-CN"/>
        </w:rPr>
      </w:pPr>
      <w:r>
        <w:rPr>
          <w:rFonts w:ascii="Times New Roman" w:hAnsi="Times New Roman" w:eastAsia="Times New Roman" w:cs="Times New Roman"/>
          <w:b/>
          <w:caps/>
          <w:sz w:val="28"/>
          <w:szCs w:val="28"/>
        </w:rPr>
        <w:t>MODULE NAME:</w:t>
      </w:r>
      <w:r>
        <w:rPr>
          <w:rFonts w:ascii="Times New Roman" w:hAnsi="Times New Roman" w:eastAsia="Times New Roman" w:cs="Times New Roman"/>
          <w:b/>
          <w:caps/>
          <w:sz w:val="28"/>
          <w:szCs w:val="28"/>
        </w:rPr>
        <w:tab/>
      </w:r>
      <w:r>
        <w:rPr>
          <w:rFonts w:hint="eastAsia" w:ascii="Times New Roman" w:hAnsi="Times New Roman" w:eastAsia="宋体" w:cs="Times New Roman"/>
          <w:b/>
          <w:caps/>
          <w:sz w:val="28"/>
          <w:szCs w:val="28"/>
          <w:lang w:val="en-US" w:eastAsia="zh-CN"/>
        </w:rPr>
        <w:t>Global marketing strategy</w:t>
      </w:r>
    </w:p>
    <w:p>
      <w:pPr>
        <w:spacing w:after="160" w:line="259" w:lineRule="auto"/>
        <w:rPr>
          <w:rFonts w:ascii="Times New Roman" w:hAnsi="Times New Roman" w:eastAsia="Times New Roman" w:cs="Times New Roman"/>
          <w:b/>
          <w:caps/>
          <w:sz w:val="28"/>
          <w:szCs w:val="28"/>
        </w:rPr>
      </w:pPr>
      <w:r>
        <w:rPr>
          <w:rFonts w:ascii="Times New Roman" w:hAnsi="Times New Roman" w:eastAsia="Times New Roman" w:cs="Times New Roman"/>
          <w:b/>
          <w:caps/>
          <w:sz w:val="28"/>
          <w:szCs w:val="28"/>
        </w:rPr>
        <w:t>Name:</w:t>
      </w:r>
      <w:r>
        <w:rPr>
          <w:rFonts w:ascii="Times New Roman" w:hAnsi="Times New Roman" w:eastAsia="Times New Roman" w:cs="Times New Roman"/>
          <w:b/>
          <w:caps/>
          <w:sz w:val="28"/>
          <w:szCs w:val="28"/>
        </w:rPr>
        <w:tab/>
      </w:r>
      <w:r>
        <w:rPr>
          <w:rFonts w:ascii="Times New Roman" w:hAnsi="Times New Roman" w:eastAsia="Times New Roman" w:cs="Times New Roman"/>
          <w:b/>
          <w:caps/>
          <w:sz w:val="28"/>
          <w:szCs w:val="28"/>
        </w:rPr>
        <w:tab/>
      </w:r>
      <w:r>
        <w:rPr>
          <w:rFonts w:ascii="Times New Roman" w:hAnsi="Times New Roman" w:eastAsia="Times New Roman" w:cs="Times New Roman"/>
          <w:b/>
          <w:caps/>
          <w:sz w:val="28"/>
          <w:szCs w:val="28"/>
        </w:rPr>
        <w:tab/>
      </w:r>
      <w:r>
        <w:rPr>
          <w:rFonts w:ascii="Times New Roman" w:hAnsi="Times New Roman" w:eastAsia="Times New Roman" w:cs="Times New Roman"/>
          <w:b/>
          <w:caps/>
          <w:sz w:val="28"/>
          <w:szCs w:val="28"/>
        </w:rPr>
        <w:tab/>
      </w:r>
      <w:r>
        <w:rPr>
          <w:rFonts w:ascii="Times New Roman" w:hAnsi="Times New Roman" w:eastAsia="Times New Roman" w:cs="Times New Roman"/>
          <w:b/>
          <w:caps/>
          <w:sz w:val="28"/>
          <w:szCs w:val="28"/>
        </w:rPr>
        <w:t>Qiang chen</w:t>
      </w:r>
    </w:p>
    <w:p>
      <w:pPr>
        <w:spacing w:after="160" w:line="259" w:lineRule="auto"/>
        <w:rPr>
          <w:rFonts w:ascii="Times New Roman" w:hAnsi="Times New Roman" w:eastAsia="Times New Roman" w:cs="Times New Roman"/>
          <w:b/>
          <w:caps/>
          <w:sz w:val="28"/>
          <w:szCs w:val="28"/>
        </w:rPr>
      </w:pPr>
      <w:r>
        <w:rPr>
          <w:rFonts w:ascii="Times New Roman" w:hAnsi="Times New Roman" w:eastAsia="Times New Roman" w:cs="Times New Roman"/>
          <w:b/>
          <w:caps/>
          <w:sz w:val="28"/>
          <w:szCs w:val="28"/>
        </w:rPr>
        <w:t>Student Number:</w:t>
      </w:r>
      <w:r>
        <w:rPr>
          <w:rFonts w:ascii="Times New Roman" w:hAnsi="Times New Roman" w:eastAsia="Times New Roman" w:cs="Times New Roman"/>
          <w:b/>
          <w:caps/>
          <w:sz w:val="28"/>
          <w:szCs w:val="28"/>
        </w:rPr>
        <w:tab/>
      </w:r>
      <w:r>
        <w:rPr>
          <w:rFonts w:ascii="Times New Roman" w:hAnsi="Times New Roman" w:eastAsia="Times New Roman" w:cs="Times New Roman"/>
          <w:b/>
          <w:caps/>
          <w:sz w:val="28"/>
          <w:szCs w:val="28"/>
        </w:rPr>
        <w:tab/>
      </w:r>
      <w:r>
        <w:rPr>
          <w:rFonts w:ascii="Times New Roman" w:hAnsi="Times New Roman" w:eastAsia="Times New Roman" w:cs="Times New Roman"/>
          <w:b/>
          <w:caps/>
          <w:sz w:val="28"/>
          <w:szCs w:val="28"/>
        </w:rPr>
        <w:t>1804532</w:t>
      </w:r>
    </w:p>
    <w:p>
      <w:pPr>
        <w:rPr>
          <w:rFonts w:hint="default" w:ascii="Times New Roman" w:hAnsi="Times New Roman" w:cs="Times New Roman"/>
          <w:b/>
          <w:bCs/>
          <w:sz w:val="32"/>
          <w:szCs w:val="32"/>
          <w:lang w:val="en-US" w:eastAsia="zh-CN"/>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val="0"/>
          <w:bCs w:val="0"/>
          <w:sz w:val="28"/>
          <w:szCs w:val="28"/>
          <w:lang w:val="en-US"/>
        </w:rPr>
      </w:pPr>
      <w:r>
        <w:rPr>
          <w:rFonts w:hint="default" w:ascii="Times New Roman" w:hAnsi="Times New Roman" w:eastAsia="宋体" w:cs="Times New Roman"/>
          <w:b w:val="0"/>
          <w:bCs w:val="0"/>
          <w:kern w:val="2"/>
          <w:sz w:val="28"/>
          <w:szCs w:val="28"/>
          <w:lang w:val="en-US" w:eastAsia="zh-CN" w:bidi="ar-SA"/>
        </w:rPr>
        <w:t>Table of Contents</w:t>
      </w:r>
    </w:p>
    <w:sdt>
      <w:sdtPr>
        <w:rPr>
          <w:rFonts w:hint="default" w:ascii="Times New Roman" w:hAnsi="Times New Roman" w:eastAsia="宋体" w:cs="Times New Roman"/>
          <w:b w:val="0"/>
          <w:bCs w:val="0"/>
          <w:kern w:val="2"/>
          <w:sz w:val="28"/>
          <w:szCs w:val="28"/>
          <w:lang w:val="en-US" w:eastAsia="zh-CN" w:bidi="ar-SA"/>
        </w:rPr>
        <w:id w:val="147459989"/>
        <w15:color w:val="DBDBDB"/>
        <w:docPartObj>
          <w:docPartGallery w:val="Table of Contents"/>
          <w:docPartUnique/>
        </w:docPartObj>
      </w:sdtPr>
      <w:sdtEndPr>
        <w:rPr>
          <w:rFonts w:ascii="Times New Roman" w:hAnsi="Times New Roman" w:eastAsia="宋体" w:cs="Times New Roman"/>
          <w:b/>
          <w:bCs/>
          <w:sz w:val="20"/>
          <w:szCs w:val="20"/>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b w:val="0"/>
              <w:bCs w:val="0"/>
              <w:sz w:val="28"/>
              <w:szCs w:val="28"/>
            </w:rPr>
          </w:pPr>
          <w:bookmarkStart w:id="0" w:name="_Toc10818_WPSOffice_Type2"/>
        </w:p>
        <w:p>
          <w:pPr>
            <w:pStyle w:val="8"/>
            <w:tabs>
              <w:tab w:val="right" w:leader="dot" w:pos="8306"/>
            </w:tabs>
            <w:rPr>
              <w:rFonts w:hint="default" w:ascii="Times New Roman" w:hAnsi="Times New Roman" w:cs="Times New Roman"/>
              <w:b w:val="0"/>
              <w:bCs w:val="0"/>
              <w:sz w:val="28"/>
              <w:szCs w:val="28"/>
            </w:rPr>
          </w:pP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HYPERLINK \l _Toc22753_WPSOffice_Level1 </w:instrText>
          </w:r>
          <w:r>
            <w:rPr>
              <w:rFonts w:hint="default" w:ascii="Times New Roman" w:hAnsi="Times New Roman" w:cs="Times New Roman"/>
              <w:b w:val="0"/>
              <w:bCs w:val="0"/>
              <w:sz w:val="28"/>
              <w:szCs w:val="28"/>
            </w:rPr>
            <w:fldChar w:fldCharType="separate"/>
          </w:r>
          <w:sdt>
            <w:sdtPr>
              <w:rPr>
                <w:rFonts w:hint="default" w:ascii="Times New Roman" w:hAnsi="Times New Roman" w:cs="Times New Roman" w:eastAsiaTheme="minorEastAsia"/>
                <w:b w:val="0"/>
                <w:bCs w:val="0"/>
                <w:kern w:val="2"/>
                <w:sz w:val="28"/>
                <w:szCs w:val="28"/>
                <w:lang w:val="en-US" w:eastAsia="zh-CN" w:bidi="ar-SA"/>
              </w:rPr>
              <w:id w:val="147459989"/>
              <w:placeholder>
                <w:docPart w:val="{989b0bd7-1d72-49cd-8043-54346b15508f}"/>
              </w:placeholder>
              <w15:color w:val="509DF3"/>
            </w:sdtPr>
            <w:sdtEndPr>
              <w:rPr>
                <w:rFonts w:hint="default" w:ascii="Times New Roman" w:hAnsi="Times New Roman" w:cs="Times New Roman" w:eastAsiaTheme="minorEastAsia"/>
                <w:b w:val="0"/>
                <w:bCs w:val="0"/>
                <w:kern w:val="2"/>
                <w:sz w:val="28"/>
                <w:szCs w:val="28"/>
                <w:lang w:val="en-US" w:eastAsia="zh-CN" w:bidi="ar-SA"/>
              </w:rPr>
            </w:sdtEndPr>
            <w:sdtContent>
              <w:r>
                <w:rPr>
                  <w:rFonts w:hint="default" w:ascii="Times New Roman" w:hAnsi="Times New Roman" w:cs="Times New Roman" w:eastAsiaTheme="minorEastAsia"/>
                  <w:b w:val="0"/>
                  <w:bCs w:val="0"/>
                  <w:sz w:val="28"/>
                  <w:szCs w:val="28"/>
                </w:rPr>
                <w:t>1.0 Introduction</w:t>
              </w:r>
            </w:sdtContent>
          </w:sdt>
          <w:r>
            <w:rPr>
              <w:rFonts w:hint="default" w:ascii="Times New Roman" w:hAnsi="Times New Roman" w:cs="Times New Roman"/>
              <w:b w:val="0"/>
              <w:bCs w:val="0"/>
              <w:sz w:val="28"/>
              <w:szCs w:val="28"/>
            </w:rPr>
            <w:tab/>
          </w:r>
          <w:bookmarkStart w:id="1" w:name="_Toc22753_WPSOffice_Level1Page"/>
          <w:r>
            <w:rPr>
              <w:rFonts w:hint="default" w:ascii="Times New Roman" w:hAnsi="Times New Roman" w:cs="Times New Roman"/>
              <w:b w:val="0"/>
              <w:bCs w:val="0"/>
              <w:sz w:val="28"/>
              <w:szCs w:val="28"/>
            </w:rPr>
            <w:t>3</w:t>
          </w:r>
          <w:bookmarkEnd w:id="1"/>
          <w:r>
            <w:rPr>
              <w:rFonts w:hint="default" w:ascii="Times New Roman" w:hAnsi="Times New Roman" w:cs="Times New Roman"/>
              <w:b w:val="0"/>
              <w:bCs w:val="0"/>
              <w:sz w:val="28"/>
              <w:szCs w:val="28"/>
            </w:rPr>
            <w:fldChar w:fldCharType="end"/>
          </w:r>
        </w:p>
        <w:p>
          <w:pPr>
            <w:pStyle w:val="8"/>
            <w:tabs>
              <w:tab w:val="right" w:leader="dot" w:pos="8306"/>
            </w:tabs>
            <w:rPr>
              <w:rFonts w:hint="default" w:ascii="Times New Roman" w:hAnsi="Times New Roman" w:cs="Times New Roman"/>
              <w:b w:val="0"/>
              <w:bCs w:val="0"/>
              <w:sz w:val="28"/>
              <w:szCs w:val="28"/>
            </w:rPr>
          </w:pP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HYPERLINK \l _Toc10818_WPSOffice_Level1 </w:instrText>
          </w:r>
          <w:r>
            <w:rPr>
              <w:rFonts w:hint="default" w:ascii="Times New Roman" w:hAnsi="Times New Roman" w:cs="Times New Roman"/>
              <w:b w:val="0"/>
              <w:bCs w:val="0"/>
              <w:sz w:val="28"/>
              <w:szCs w:val="28"/>
            </w:rPr>
            <w:fldChar w:fldCharType="separate"/>
          </w:r>
          <w:sdt>
            <w:sdtPr>
              <w:rPr>
                <w:rFonts w:hint="default" w:ascii="Times New Roman" w:hAnsi="Times New Roman" w:cs="Times New Roman" w:eastAsiaTheme="minorEastAsia"/>
                <w:b w:val="0"/>
                <w:bCs w:val="0"/>
                <w:kern w:val="2"/>
                <w:sz w:val="28"/>
                <w:szCs w:val="28"/>
                <w:lang w:val="en-US" w:eastAsia="zh-CN" w:bidi="ar-SA"/>
              </w:rPr>
              <w:id w:val="147459989"/>
              <w:placeholder>
                <w:docPart w:val="{624068c0-f787-42ff-bc8e-5319b1876528}"/>
              </w:placeholder>
              <w15:color w:val="509DF3"/>
            </w:sdtPr>
            <w:sdtEndPr>
              <w:rPr>
                <w:rFonts w:hint="default" w:ascii="Times New Roman" w:hAnsi="Times New Roman" w:cs="Times New Roman" w:eastAsiaTheme="minorEastAsia"/>
                <w:b w:val="0"/>
                <w:bCs w:val="0"/>
                <w:kern w:val="2"/>
                <w:sz w:val="28"/>
                <w:szCs w:val="28"/>
                <w:lang w:val="en-US" w:eastAsia="zh-CN" w:bidi="ar-SA"/>
              </w:rPr>
            </w:sdtEndPr>
            <w:sdtContent>
              <w:r>
                <w:rPr>
                  <w:rFonts w:hint="default" w:ascii="Times New Roman" w:hAnsi="Times New Roman" w:cs="Times New Roman" w:eastAsiaTheme="minorEastAsia"/>
                  <w:b w:val="0"/>
                  <w:bCs w:val="0"/>
                  <w:sz w:val="28"/>
                  <w:szCs w:val="28"/>
                </w:rPr>
                <w:t>2.0 Canadian B2B market analysis</w:t>
              </w:r>
            </w:sdtContent>
          </w:sdt>
          <w:r>
            <w:rPr>
              <w:rFonts w:hint="default" w:ascii="Times New Roman" w:hAnsi="Times New Roman" w:cs="Times New Roman"/>
              <w:b w:val="0"/>
              <w:bCs w:val="0"/>
              <w:sz w:val="28"/>
              <w:szCs w:val="28"/>
            </w:rPr>
            <w:tab/>
          </w:r>
          <w:bookmarkStart w:id="2" w:name="_Toc10818_WPSOffice_Level1Page"/>
          <w:r>
            <w:rPr>
              <w:rFonts w:hint="default" w:ascii="Times New Roman" w:hAnsi="Times New Roman" w:cs="Times New Roman"/>
              <w:b w:val="0"/>
              <w:bCs w:val="0"/>
              <w:sz w:val="28"/>
              <w:szCs w:val="28"/>
            </w:rPr>
            <w:t>3</w:t>
          </w:r>
          <w:bookmarkEnd w:id="2"/>
          <w:r>
            <w:rPr>
              <w:rFonts w:hint="default" w:ascii="Times New Roman" w:hAnsi="Times New Roman" w:cs="Times New Roman"/>
              <w:b w:val="0"/>
              <w:bCs w:val="0"/>
              <w:sz w:val="28"/>
              <w:szCs w:val="28"/>
            </w:rPr>
            <w:fldChar w:fldCharType="end"/>
          </w:r>
        </w:p>
        <w:p>
          <w:pPr>
            <w:pStyle w:val="8"/>
            <w:tabs>
              <w:tab w:val="right" w:leader="dot" w:pos="8306"/>
            </w:tabs>
            <w:rPr>
              <w:rFonts w:hint="default" w:ascii="Times New Roman" w:hAnsi="Times New Roman" w:cs="Times New Roman"/>
              <w:b w:val="0"/>
              <w:bCs w:val="0"/>
              <w:sz w:val="28"/>
              <w:szCs w:val="28"/>
            </w:rPr>
          </w:pP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HYPERLINK \l _Toc24915_WPSOffice_Level1 </w:instrText>
          </w:r>
          <w:r>
            <w:rPr>
              <w:rFonts w:hint="default" w:ascii="Times New Roman" w:hAnsi="Times New Roman" w:cs="Times New Roman"/>
              <w:b w:val="0"/>
              <w:bCs w:val="0"/>
              <w:sz w:val="28"/>
              <w:szCs w:val="28"/>
            </w:rPr>
            <w:fldChar w:fldCharType="separate"/>
          </w:r>
          <w:sdt>
            <w:sdtPr>
              <w:rPr>
                <w:rFonts w:hint="default" w:ascii="Times New Roman" w:hAnsi="Times New Roman" w:cs="Times New Roman" w:eastAsiaTheme="minorEastAsia"/>
                <w:b w:val="0"/>
                <w:bCs w:val="0"/>
                <w:kern w:val="2"/>
                <w:sz w:val="28"/>
                <w:szCs w:val="28"/>
                <w:lang w:val="en-US" w:eastAsia="zh-CN" w:bidi="ar-SA"/>
              </w:rPr>
              <w:id w:val="147459989"/>
              <w:placeholder>
                <w:docPart w:val="{54c752dd-a0c2-495c-aa08-393252a12cee}"/>
              </w:placeholder>
              <w15:color w:val="509DF3"/>
            </w:sdtPr>
            <w:sdtEndPr>
              <w:rPr>
                <w:rFonts w:hint="default" w:ascii="Times New Roman" w:hAnsi="Times New Roman" w:cs="Times New Roman" w:eastAsiaTheme="minorEastAsia"/>
                <w:b w:val="0"/>
                <w:bCs w:val="0"/>
                <w:kern w:val="2"/>
                <w:sz w:val="28"/>
                <w:szCs w:val="28"/>
                <w:lang w:val="en-US" w:eastAsia="zh-CN" w:bidi="ar-SA"/>
              </w:rPr>
            </w:sdtEndPr>
            <w:sdtContent>
              <w:r>
                <w:rPr>
                  <w:rFonts w:hint="default" w:ascii="Times New Roman" w:hAnsi="Times New Roman" w:cs="Times New Roman" w:eastAsiaTheme="minorEastAsia"/>
                  <w:b w:val="0"/>
                  <w:bCs w:val="0"/>
                  <w:sz w:val="28"/>
                  <w:szCs w:val="28"/>
                </w:rPr>
                <w:t>2.0 Marketing Mix</w:t>
              </w:r>
            </w:sdtContent>
          </w:sdt>
          <w:r>
            <w:rPr>
              <w:rFonts w:hint="default" w:ascii="Times New Roman" w:hAnsi="Times New Roman" w:cs="Times New Roman"/>
              <w:b w:val="0"/>
              <w:bCs w:val="0"/>
              <w:sz w:val="28"/>
              <w:szCs w:val="28"/>
            </w:rPr>
            <w:tab/>
          </w:r>
          <w:bookmarkStart w:id="3" w:name="_Toc24915_WPSOffice_Level1Page"/>
          <w:r>
            <w:rPr>
              <w:rFonts w:hint="default" w:ascii="Times New Roman" w:hAnsi="Times New Roman" w:cs="Times New Roman"/>
              <w:b w:val="0"/>
              <w:bCs w:val="0"/>
              <w:sz w:val="28"/>
              <w:szCs w:val="28"/>
            </w:rPr>
            <w:t>4</w:t>
          </w:r>
          <w:bookmarkEnd w:id="3"/>
          <w:r>
            <w:rPr>
              <w:rFonts w:hint="default" w:ascii="Times New Roman" w:hAnsi="Times New Roman" w:cs="Times New Roman"/>
              <w:b w:val="0"/>
              <w:bCs w:val="0"/>
              <w:sz w:val="28"/>
              <w:szCs w:val="28"/>
            </w:rPr>
            <w:fldChar w:fldCharType="end"/>
          </w:r>
        </w:p>
        <w:p>
          <w:pPr>
            <w:pStyle w:val="9"/>
            <w:tabs>
              <w:tab w:val="right" w:leader="dot" w:pos="8306"/>
            </w:tabs>
            <w:rPr>
              <w:rFonts w:hint="default" w:ascii="Times New Roman" w:hAnsi="Times New Roman" w:cs="Times New Roman"/>
              <w:b w:val="0"/>
              <w:bCs w:val="0"/>
              <w:sz w:val="28"/>
              <w:szCs w:val="28"/>
            </w:rPr>
          </w:pP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HYPERLINK \l _Toc10818_WPSOffice_Level2 </w:instrText>
          </w:r>
          <w:r>
            <w:rPr>
              <w:rFonts w:hint="default" w:ascii="Times New Roman" w:hAnsi="Times New Roman" w:cs="Times New Roman"/>
              <w:b w:val="0"/>
              <w:bCs w:val="0"/>
              <w:sz w:val="28"/>
              <w:szCs w:val="28"/>
            </w:rPr>
            <w:fldChar w:fldCharType="separate"/>
          </w:r>
          <w:sdt>
            <w:sdtPr>
              <w:rPr>
                <w:rFonts w:hint="default" w:ascii="Times New Roman" w:hAnsi="Times New Roman" w:cs="Times New Roman" w:eastAsiaTheme="minorEastAsia"/>
                <w:b w:val="0"/>
                <w:bCs w:val="0"/>
                <w:kern w:val="2"/>
                <w:sz w:val="28"/>
                <w:szCs w:val="28"/>
                <w:lang w:val="en-US" w:eastAsia="zh-CN" w:bidi="ar-SA"/>
              </w:rPr>
              <w:id w:val="147459989"/>
              <w:placeholder>
                <w:docPart w:val="{8be0d198-4f09-4f69-8a30-4b7703f7d18f}"/>
              </w:placeholder>
              <w15:color w:val="509DF3"/>
            </w:sdtPr>
            <w:sdtEndPr>
              <w:rPr>
                <w:rFonts w:hint="default" w:ascii="Times New Roman" w:hAnsi="Times New Roman" w:cs="Times New Roman" w:eastAsiaTheme="minorEastAsia"/>
                <w:b w:val="0"/>
                <w:bCs w:val="0"/>
                <w:kern w:val="2"/>
                <w:sz w:val="28"/>
                <w:szCs w:val="28"/>
                <w:lang w:val="en-US" w:eastAsia="zh-CN" w:bidi="ar-SA"/>
              </w:rPr>
            </w:sdtEndPr>
            <w:sdtContent>
              <w:r>
                <w:rPr>
                  <w:rFonts w:hint="default" w:ascii="Times New Roman" w:hAnsi="Times New Roman" w:cs="Times New Roman" w:eastAsiaTheme="minorEastAsia"/>
                  <w:b w:val="0"/>
                  <w:bCs w:val="0"/>
                  <w:sz w:val="28"/>
                  <w:szCs w:val="28"/>
                </w:rPr>
                <w:t>2.1 Standardisation Versus Adaptation</w:t>
              </w:r>
            </w:sdtContent>
          </w:sdt>
          <w:r>
            <w:rPr>
              <w:rFonts w:hint="default" w:ascii="Times New Roman" w:hAnsi="Times New Roman" w:cs="Times New Roman"/>
              <w:b w:val="0"/>
              <w:bCs w:val="0"/>
              <w:sz w:val="28"/>
              <w:szCs w:val="28"/>
            </w:rPr>
            <w:tab/>
          </w:r>
          <w:bookmarkStart w:id="4" w:name="_Toc10818_WPSOffice_Level2Page"/>
          <w:r>
            <w:rPr>
              <w:rFonts w:hint="default" w:ascii="Times New Roman" w:hAnsi="Times New Roman" w:cs="Times New Roman"/>
              <w:b w:val="0"/>
              <w:bCs w:val="0"/>
              <w:sz w:val="28"/>
              <w:szCs w:val="28"/>
            </w:rPr>
            <w:t>4</w:t>
          </w:r>
          <w:bookmarkEnd w:id="4"/>
          <w:r>
            <w:rPr>
              <w:rFonts w:hint="default" w:ascii="Times New Roman" w:hAnsi="Times New Roman" w:cs="Times New Roman"/>
              <w:b w:val="0"/>
              <w:bCs w:val="0"/>
              <w:sz w:val="28"/>
              <w:szCs w:val="28"/>
            </w:rPr>
            <w:fldChar w:fldCharType="end"/>
          </w:r>
        </w:p>
        <w:p>
          <w:pPr>
            <w:pStyle w:val="9"/>
            <w:tabs>
              <w:tab w:val="right" w:leader="dot" w:pos="8306"/>
            </w:tabs>
            <w:rPr>
              <w:rFonts w:hint="default" w:ascii="Times New Roman" w:hAnsi="Times New Roman" w:cs="Times New Roman"/>
              <w:b w:val="0"/>
              <w:bCs w:val="0"/>
              <w:sz w:val="28"/>
              <w:szCs w:val="28"/>
            </w:rPr>
          </w:pP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HYPERLINK \l _Toc24915_WPSOffice_Level2 </w:instrText>
          </w:r>
          <w:r>
            <w:rPr>
              <w:rFonts w:hint="default" w:ascii="Times New Roman" w:hAnsi="Times New Roman" w:cs="Times New Roman"/>
              <w:b w:val="0"/>
              <w:bCs w:val="0"/>
              <w:sz w:val="28"/>
              <w:szCs w:val="28"/>
            </w:rPr>
            <w:fldChar w:fldCharType="separate"/>
          </w:r>
          <w:sdt>
            <w:sdtPr>
              <w:rPr>
                <w:rFonts w:hint="default" w:ascii="Times New Roman" w:hAnsi="Times New Roman" w:cs="Times New Roman" w:eastAsiaTheme="minorEastAsia"/>
                <w:b w:val="0"/>
                <w:bCs w:val="0"/>
                <w:kern w:val="2"/>
                <w:sz w:val="28"/>
                <w:szCs w:val="28"/>
                <w:lang w:val="en-US" w:eastAsia="zh-CN" w:bidi="ar-SA"/>
              </w:rPr>
              <w:id w:val="147459989"/>
              <w:placeholder>
                <w:docPart w:val="{95bb1327-97cf-4af0-824e-a1c40228a2fe}"/>
              </w:placeholder>
              <w15:color w:val="509DF3"/>
            </w:sdtPr>
            <w:sdtEndPr>
              <w:rPr>
                <w:rFonts w:hint="default" w:ascii="Times New Roman" w:hAnsi="Times New Roman" w:cs="Times New Roman" w:eastAsiaTheme="minorEastAsia"/>
                <w:b w:val="0"/>
                <w:bCs w:val="0"/>
                <w:kern w:val="2"/>
                <w:sz w:val="28"/>
                <w:szCs w:val="28"/>
                <w:lang w:val="en-US" w:eastAsia="zh-CN" w:bidi="ar-SA"/>
              </w:rPr>
            </w:sdtEndPr>
            <w:sdtContent>
              <w:r>
                <w:rPr>
                  <w:rFonts w:hint="default" w:ascii="Times New Roman" w:hAnsi="Times New Roman" w:cs="Times New Roman" w:eastAsiaTheme="minorEastAsia"/>
                  <w:b w:val="0"/>
                  <w:bCs w:val="0"/>
                  <w:sz w:val="28"/>
                  <w:szCs w:val="28"/>
                </w:rPr>
                <w:t>2.2 Product</w:t>
              </w:r>
            </w:sdtContent>
          </w:sdt>
          <w:r>
            <w:rPr>
              <w:rFonts w:hint="default" w:ascii="Times New Roman" w:hAnsi="Times New Roman" w:cs="Times New Roman"/>
              <w:b w:val="0"/>
              <w:bCs w:val="0"/>
              <w:sz w:val="28"/>
              <w:szCs w:val="28"/>
            </w:rPr>
            <w:tab/>
          </w:r>
          <w:bookmarkStart w:id="5" w:name="_Toc24915_WPSOffice_Level2Page"/>
          <w:r>
            <w:rPr>
              <w:rFonts w:hint="default" w:ascii="Times New Roman" w:hAnsi="Times New Roman" w:cs="Times New Roman"/>
              <w:b w:val="0"/>
              <w:bCs w:val="0"/>
              <w:sz w:val="28"/>
              <w:szCs w:val="28"/>
            </w:rPr>
            <w:t>5</w:t>
          </w:r>
          <w:bookmarkEnd w:id="5"/>
          <w:r>
            <w:rPr>
              <w:rFonts w:hint="default" w:ascii="Times New Roman" w:hAnsi="Times New Roman" w:cs="Times New Roman"/>
              <w:b w:val="0"/>
              <w:bCs w:val="0"/>
              <w:sz w:val="28"/>
              <w:szCs w:val="28"/>
            </w:rPr>
            <w:fldChar w:fldCharType="end"/>
          </w:r>
        </w:p>
        <w:p>
          <w:pPr>
            <w:pStyle w:val="9"/>
            <w:tabs>
              <w:tab w:val="right" w:leader="dot" w:pos="8306"/>
            </w:tabs>
            <w:rPr>
              <w:rFonts w:hint="default" w:ascii="Times New Roman" w:hAnsi="Times New Roman" w:cs="Times New Roman"/>
              <w:b w:val="0"/>
              <w:bCs w:val="0"/>
              <w:sz w:val="28"/>
              <w:szCs w:val="28"/>
            </w:rPr>
          </w:pP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HYPERLINK \l _Toc1602_WPSOffice_Level2 </w:instrText>
          </w:r>
          <w:r>
            <w:rPr>
              <w:rFonts w:hint="default" w:ascii="Times New Roman" w:hAnsi="Times New Roman" w:cs="Times New Roman"/>
              <w:b w:val="0"/>
              <w:bCs w:val="0"/>
              <w:sz w:val="28"/>
              <w:szCs w:val="28"/>
            </w:rPr>
            <w:fldChar w:fldCharType="separate"/>
          </w:r>
          <w:sdt>
            <w:sdtPr>
              <w:rPr>
                <w:rFonts w:hint="default" w:ascii="Times New Roman" w:hAnsi="Times New Roman" w:cs="Times New Roman" w:eastAsiaTheme="minorEastAsia"/>
                <w:b w:val="0"/>
                <w:bCs w:val="0"/>
                <w:kern w:val="2"/>
                <w:sz w:val="28"/>
                <w:szCs w:val="28"/>
                <w:lang w:val="en-US" w:eastAsia="zh-CN" w:bidi="ar-SA"/>
              </w:rPr>
              <w:id w:val="147459989"/>
              <w:placeholder>
                <w:docPart w:val="{cd927dcf-798a-418f-af22-7b9e0bd0d9a6}"/>
              </w:placeholder>
              <w15:color w:val="509DF3"/>
            </w:sdtPr>
            <w:sdtEndPr>
              <w:rPr>
                <w:rFonts w:hint="default" w:ascii="Times New Roman" w:hAnsi="Times New Roman" w:cs="Times New Roman" w:eastAsiaTheme="minorEastAsia"/>
                <w:b w:val="0"/>
                <w:bCs w:val="0"/>
                <w:kern w:val="2"/>
                <w:sz w:val="28"/>
                <w:szCs w:val="28"/>
                <w:lang w:val="en-US" w:eastAsia="zh-CN" w:bidi="ar-SA"/>
              </w:rPr>
            </w:sdtEndPr>
            <w:sdtContent>
              <w:r>
                <w:rPr>
                  <w:rFonts w:hint="default" w:ascii="Times New Roman" w:hAnsi="Times New Roman" w:cs="Times New Roman" w:eastAsiaTheme="minorEastAsia"/>
                  <w:b w:val="0"/>
                  <w:bCs w:val="0"/>
                  <w:sz w:val="28"/>
                  <w:szCs w:val="28"/>
                </w:rPr>
                <w:t>2.3 Price</w:t>
              </w:r>
            </w:sdtContent>
          </w:sdt>
          <w:r>
            <w:rPr>
              <w:rFonts w:hint="default" w:ascii="Times New Roman" w:hAnsi="Times New Roman" w:cs="Times New Roman"/>
              <w:b w:val="0"/>
              <w:bCs w:val="0"/>
              <w:sz w:val="28"/>
              <w:szCs w:val="28"/>
            </w:rPr>
            <w:tab/>
          </w:r>
          <w:bookmarkStart w:id="6" w:name="_Toc1602_WPSOffice_Level2Page"/>
          <w:r>
            <w:rPr>
              <w:rFonts w:hint="default" w:ascii="Times New Roman" w:hAnsi="Times New Roman" w:cs="Times New Roman"/>
              <w:b w:val="0"/>
              <w:bCs w:val="0"/>
              <w:sz w:val="28"/>
              <w:szCs w:val="28"/>
            </w:rPr>
            <w:t>5</w:t>
          </w:r>
          <w:bookmarkEnd w:id="6"/>
          <w:r>
            <w:rPr>
              <w:rFonts w:hint="default" w:ascii="Times New Roman" w:hAnsi="Times New Roman" w:cs="Times New Roman"/>
              <w:b w:val="0"/>
              <w:bCs w:val="0"/>
              <w:sz w:val="28"/>
              <w:szCs w:val="28"/>
            </w:rPr>
            <w:fldChar w:fldCharType="end"/>
          </w:r>
        </w:p>
        <w:p>
          <w:pPr>
            <w:pStyle w:val="9"/>
            <w:tabs>
              <w:tab w:val="right" w:leader="dot" w:pos="8306"/>
            </w:tabs>
            <w:rPr>
              <w:rFonts w:hint="default" w:ascii="Times New Roman" w:hAnsi="Times New Roman" w:cs="Times New Roman"/>
              <w:b w:val="0"/>
              <w:bCs w:val="0"/>
              <w:sz w:val="28"/>
              <w:szCs w:val="28"/>
            </w:rPr>
          </w:pP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HYPERLINK \l _Toc30016_WPSOffice_Level2 </w:instrText>
          </w:r>
          <w:r>
            <w:rPr>
              <w:rFonts w:hint="default" w:ascii="Times New Roman" w:hAnsi="Times New Roman" w:cs="Times New Roman"/>
              <w:b w:val="0"/>
              <w:bCs w:val="0"/>
              <w:sz w:val="28"/>
              <w:szCs w:val="28"/>
            </w:rPr>
            <w:fldChar w:fldCharType="separate"/>
          </w:r>
          <w:sdt>
            <w:sdtPr>
              <w:rPr>
                <w:rFonts w:hint="default" w:ascii="Times New Roman" w:hAnsi="Times New Roman" w:cs="Times New Roman" w:eastAsiaTheme="minorEastAsia"/>
                <w:b w:val="0"/>
                <w:bCs w:val="0"/>
                <w:kern w:val="2"/>
                <w:sz w:val="28"/>
                <w:szCs w:val="28"/>
                <w:lang w:val="en-US" w:eastAsia="zh-CN" w:bidi="ar-SA"/>
              </w:rPr>
              <w:id w:val="147459989"/>
              <w:placeholder>
                <w:docPart w:val="{32df9bee-655c-4edf-a6ce-19c65f2102eb}"/>
              </w:placeholder>
              <w15:color w:val="509DF3"/>
            </w:sdtPr>
            <w:sdtEndPr>
              <w:rPr>
                <w:rFonts w:hint="default" w:ascii="Times New Roman" w:hAnsi="Times New Roman" w:cs="Times New Roman" w:eastAsiaTheme="minorEastAsia"/>
                <w:b w:val="0"/>
                <w:bCs w:val="0"/>
                <w:kern w:val="2"/>
                <w:sz w:val="28"/>
                <w:szCs w:val="28"/>
                <w:lang w:val="en-US" w:eastAsia="zh-CN" w:bidi="ar-SA"/>
              </w:rPr>
            </w:sdtEndPr>
            <w:sdtContent>
              <w:r>
                <w:rPr>
                  <w:rFonts w:hint="default" w:ascii="Times New Roman" w:hAnsi="Times New Roman" w:cs="Times New Roman" w:eastAsiaTheme="minorEastAsia"/>
                  <w:b w:val="0"/>
                  <w:bCs w:val="0"/>
                  <w:sz w:val="28"/>
                  <w:szCs w:val="28"/>
                </w:rPr>
                <w:t>2.4 Place</w:t>
              </w:r>
            </w:sdtContent>
          </w:sdt>
          <w:r>
            <w:rPr>
              <w:rFonts w:hint="default" w:ascii="Times New Roman" w:hAnsi="Times New Roman" w:cs="Times New Roman"/>
              <w:b w:val="0"/>
              <w:bCs w:val="0"/>
              <w:sz w:val="28"/>
              <w:szCs w:val="28"/>
            </w:rPr>
            <w:tab/>
          </w:r>
          <w:bookmarkStart w:id="7" w:name="_Toc30016_WPSOffice_Level2Page"/>
          <w:r>
            <w:rPr>
              <w:rFonts w:hint="default" w:ascii="Times New Roman" w:hAnsi="Times New Roman" w:cs="Times New Roman"/>
              <w:b w:val="0"/>
              <w:bCs w:val="0"/>
              <w:sz w:val="28"/>
              <w:szCs w:val="28"/>
            </w:rPr>
            <w:t>6</w:t>
          </w:r>
          <w:bookmarkEnd w:id="7"/>
          <w:r>
            <w:rPr>
              <w:rFonts w:hint="default" w:ascii="Times New Roman" w:hAnsi="Times New Roman" w:cs="Times New Roman"/>
              <w:b w:val="0"/>
              <w:bCs w:val="0"/>
              <w:sz w:val="28"/>
              <w:szCs w:val="28"/>
            </w:rPr>
            <w:fldChar w:fldCharType="end"/>
          </w:r>
        </w:p>
        <w:p>
          <w:pPr>
            <w:pStyle w:val="9"/>
            <w:tabs>
              <w:tab w:val="right" w:leader="dot" w:pos="8306"/>
            </w:tabs>
            <w:rPr>
              <w:rFonts w:hint="default" w:ascii="Times New Roman" w:hAnsi="Times New Roman" w:cs="Times New Roman"/>
              <w:b w:val="0"/>
              <w:bCs w:val="0"/>
              <w:sz w:val="28"/>
              <w:szCs w:val="28"/>
            </w:rPr>
          </w:pP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HYPERLINK \l _Toc6738_WPSOffice_Level2 </w:instrText>
          </w:r>
          <w:r>
            <w:rPr>
              <w:rFonts w:hint="default" w:ascii="Times New Roman" w:hAnsi="Times New Roman" w:cs="Times New Roman"/>
              <w:b w:val="0"/>
              <w:bCs w:val="0"/>
              <w:sz w:val="28"/>
              <w:szCs w:val="28"/>
            </w:rPr>
            <w:fldChar w:fldCharType="separate"/>
          </w:r>
          <w:sdt>
            <w:sdtPr>
              <w:rPr>
                <w:rFonts w:hint="default" w:ascii="Times New Roman" w:hAnsi="Times New Roman" w:cs="Times New Roman" w:eastAsiaTheme="minorEastAsia"/>
                <w:b w:val="0"/>
                <w:bCs w:val="0"/>
                <w:kern w:val="2"/>
                <w:sz w:val="28"/>
                <w:szCs w:val="28"/>
                <w:lang w:val="en-US" w:eastAsia="zh-CN" w:bidi="ar-SA"/>
              </w:rPr>
              <w:id w:val="147459989"/>
              <w:placeholder>
                <w:docPart w:val="{45a1712c-95c0-4079-b0c2-60ba7545acfd}"/>
              </w:placeholder>
              <w15:color w:val="509DF3"/>
            </w:sdtPr>
            <w:sdtEndPr>
              <w:rPr>
                <w:rFonts w:hint="default" w:ascii="Times New Roman" w:hAnsi="Times New Roman" w:cs="Times New Roman" w:eastAsiaTheme="minorEastAsia"/>
                <w:b w:val="0"/>
                <w:bCs w:val="0"/>
                <w:kern w:val="2"/>
                <w:sz w:val="28"/>
                <w:szCs w:val="28"/>
                <w:lang w:val="en-US" w:eastAsia="zh-CN" w:bidi="ar-SA"/>
              </w:rPr>
            </w:sdtEndPr>
            <w:sdtContent>
              <w:r>
                <w:rPr>
                  <w:rFonts w:hint="default" w:ascii="Times New Roman" w:hAnsi="Times New Roman" w:cs="Times New Roman" w:eastAsiaTheme="minorEastAsia"/>
                  <w:b w:val="0"/>
                  <w:bCs w:val="0"/>
                  <w:sz w:val="28"/>
                  <w:szCs w:val="28"/>
                </w:rPr>
                <w:t>2.5 Promotion</w:t>
              </w:r>
            </w:sdtContent>
          </w:sdt>
          <w:r>
            <w:rPr>
              <w:rFonts w:hint="default" w:ascii="Times New Roman" w:hAnsi="Times New Roman" w:cs="Times New Roman"/>
              <w:b w:val="0"/>
              <w:bCs w:val="0"/>
              <w:sz w:val="28"/>
              <w:szCs w:val="28"/>
            </w:rPr>
            <w:tab/>
          </w:r>
          <w:bookmarkStart w:id="8" w:name="_Toc6738_WPSOffice_Level2Page"/>
          <w:r>
            <w:rPr>
              <w:rFonts w:hint="default" w:ascii="Times New Roman" w:hAnsi="Times New Roman" w:cs="Times New Roman"/>
              <w:b w:val="0"/>
              <w:bCs w:val="0"/>
              <w:sz w:val="28"/>
              <w:szCs w:val="28"/>
            </w:rPr>
            <w:t>6</w:t>
          </w:r>
          <w:bookmarkEnd w:id="8"/>
          <w:r>
            <w:rPr>
              <w:rFonts w:hint="default" w:ascii="Times New Roman" w:hAnsi="Times New Roman" w:cs="Times New Roman"/>
              <w:b w:val="0"/>
              <w:bCs w:val="0"/>
              <w:sz w:val="28"/>
              <w:szCs w:val="28"/>
            </w:rPr>
            <w:fldChar w:fldCharType="end"/>
          </w:r>
        </w:p>
        <w:p>
          <w:pPr>
            <w:pStyle w:val="9"/>
            <w:tabs>
              <w:tab w:val="right" w:leader="dot" w:pos="8306"/>
            </w:tabs>
            <w:rPr>
              <w:rFonts w:hint="default" w:ascii="Times New Roman" w:hAnsi="Times New Roman" w:cs="Times New Roman"/>
              <w:b w:val="0"/>
              <w:bCs w:val="0"/>
              <w:sz w:val="28"/>
              <w:szCs w:val="28"/>
            </w:rPr>
          </w:pP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HYPERLINK \l _Toc29353_WPSOffice_Level2 </w:instrText>
          </w:r>
          <w:r>
            <w:rPr>
              <w:rFonts w:hint="default" w:ascii="Times New Roman" w:hAnsi="Times New Roman" w:cs="Times New Roman"/>
              <w:b w:val="0"/>
              <w:bCs w:val="0"/>
              <w:sz w:val="28"/>
              <w:szCs w:val="28"/>
            </w:rPr>
            <w:fldChar w:fldCharType="separate"/>
          </w:r>
          <w:sdt>
            <w:sdtPr>
              <w:rPr>
                <w:rFonts w:hint="default" w:ascii="Times New Roman" w:hAnsi="Times New Roman" w:cs="Times New Roman" w:eastAsiaTheme="minorEastAsia"/>
                <w:b w:val="0"/>
                <w:bCs w:val="0"/>
                <w:kern w:val="2"/>
                <w:sz w:val="28"/>
                <w:szCs w:val="28"/>
                <w:lang w:val="en-US" w:eastAsia="zh-CN" w:bidi="ar-SA"/>
              </w:rPr>
              <w:id w:val="147459989"/>
              <w:placeholder>
                <w:docPart w:val="{54b5d8b2-6f95-44c4-94df-c3a85f0bac3c}"/>
              </w:placeholder>
              <w15:color w:val="509DF3"/>
            </w:sdtPr>
            <w:sdtEndPr>
              <w:rPr>
                <w:rFonts w:hint="default" w:ascii="Times New Roman" w:hAnsi="Times New Roman" w:cs="Times New Roman" w:eastAsiaTheme="minorEastAsia"/>
                <w:b w:val="0"/>
                <w:bCs w:val="0"/>
                <w:kern w:val="2"/>
                <w:sz w:val="28"/>
                <w:szCs w:val="28"/>
                <w:lang w:val="en-US" w:eastAsia="zh-CN" w:bidi="ar-SA"/>
              </w:rPr>
            </w:sdtEndPr>
            <w:sdtContent>
              <w:r>
                <w:rPr>
                  <w:rFonts w:hint="default" w:ascii="Times New Roman" w:hAnsi="Times New Roman" w:cs="Times New Roman" w:eastAsiaTheme="minorEastAsia"/>
                  <w:b w:val="0"/>
                  <w:bCs w:val="0"/>
                  <w:sz w:val="28"/>
                  <w:szCs w:val="28"/>
                </w:rPr>
                <w:t>2.6 People</w:t>
              </w:r>
            </w:sdtContent>
          </w:sdt>
          <w:r>
            <w:rPr>
              <w:rFonts w:hint="default" w:ascii="Times New Roman" w:hAnsi="Times New Roman" w:cs="Times New Roman"/>
              <w:b w:val="0"/>
              <w:bCs w:val="0"/>
              <w:sz w:val="28"/>
              <w:szCs w:val="28"/>
            </w:rPr>
            <w:tab/>
          </w:r>
          <w:bookmarkStart w:id="9" w:name="_Toc29353_WPSOffice_Level2Page"/>
          <w:r>
            <w:rPr>
              <w:rFonts w:hint="default" w:ascii="Times New Roman" w:hAnsi="Times New Roman" w:cs="Times New Roman"/>
              <w:b w:val="0"/>
              <w:bCs w:val="0"/>
              <w:sz w:val="28"/>
              <w:szCs w:val="28"/>
            </w:rPr>
            <w:t>7</w:t>
          </w:r>
          <w:bookmarkEnd w:id="9"/>
          <w:r>
            <w:rPr>
              <w:rFonts w:hint="default" w:ascii="Times New Roman" w:hAnsi="Times New Roman" w:cs="Times New Roman"/>
              <w:b w:val="0"/>
              <w:bCs w:val="0"/>
              <w:sz w:val="28"/>
              <w:szCs w:val="28"/>
            </w:rPr>
            <w:fldChar w:fldCharType="end"/>
          </w:r>
        </w:p>
        <w:p>
          <w:pPr>
            <w:pStyle w:val="9"/>
            <w:tabs>
              <w:tab w:val="right" w:leader="dot" w:pos="8306"/>
            </w:tabs>
            <w:rPr>
              <w:rFonts w:hint="default" w:ascii="Times New Roman" w:hAnsi="Times New Roman" w:cs="Times New Roman"/>
              <w:b w:val="0"/>
              <w:bCs w:val="0"/>
              <w:sz w:val="28"/>
              <w:szCs w:val="28"/>
            </w:rPr>
          </w:pP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HYPERLINK \l _Toc31214_WPSOffice_Level2 </w:instrText>
          </w:r>
          <w:r>
            <w:rPr>
              <w:rFonts w:hint="default" w:ascii="Times New Roman" w:hAnsi="Times New Roman" w:cs="Times New Roman"/>
              <w:b w:val="0"/>
              <w:bCs w:val="0"/>
              <w:sz w:val="28"/>
              <w:szCs w:val="28"/>
            </w:rPr>
            <w:fldChar w:fldCharType="separate"/>
          </w:r>
          <w:sdt>
            <w:sdtPr>
              <w:rPr>
                <w:rFonts w:hint="default" w:ascii="Times New Roman" w:hAnsi="Times New Roman" w:cs="Times New Roman" w:eastAsiaTheme="minorEastAsia"/>
                <w:b w:val="0"/>
                <w:bCs w:val="0"/>
                <w:kern w:val="2"/>
                <w:sz w:val="28"/>
                <w:szCs w:val="28"/>
                <w:lang w:val="en-US" w:eastAsia="zh-CN" w:bidi="ar-SA"/>
              </w:rPr>
              <w:id w:val="147459989"/>
              <w:placeholder>
                <w:docPart w:val="{ee21b7c6-2a35-4587-8e11-18bff220c870}"/>
              </w:placeholder>
              <w15:color w:val="509DF3"/>
            </w:sdtPr>
            <w:sdtEndPr>
              <w:rPr>
                <w:rFonts w:hint="default" w:ascii="Times New Roman" w:hAnsi="Times New Roman" w:cs="Times New Roman" w:eastAsiaTheme="minorEastAsia"/>
                <w:b w:val="0"/>
                <w:bCs w:val="0"/>
                <w:kern w:val="2"/>
                <w:sz w:val="28"/>
                <w:szCs w:val="28"/>
                <w:lang w:val="en-US" w:eastAsia="zh-CN" w:bidi="ar-SA"/>
              </w:rPr>
            </w:sdtEndPr>
            <w:sdtContent>
              <w:r>
                <w:rPr>
                  <w:rFonts w:hint="default" w:ascii="Times New Roman" w:hAnsi="Times New Roman" w:cs="Times New Roman" w:eastAsiaTheme="minorEastAsia"/>
                  <w:b w:val="0"/>
                  <w:bCs w:val="0"/>
                  <w:sz w:val="28"/>
                  <w:szCs w:val="28"/>
                </w:rPr>
                <w:t>2.7 Physical Evidence</w:t>
              </w:r>
            </w:sdtContent>
          </w:sdt>
          <w:r>
            <w:rPr>
              <w:rFonts w:hint="default" w:ascii="Times New Roman" w:hAnsi="Times New Roman" w:cs="Times New Roman"/>
              <w:b w:val="0"/>
              <w:bCs w:val="0"/>
              <w:sz w:val="28"/>
              <w:szCs w:val="28"/>
            </w:rPr>
            <w:tab/>
          </w:r>
          <w:bookmarkStart w:id="10" w:name="_Toc31214_WPSOffice_Level2Page"/>
          <w:r>
            <w:rPr>
              <w:rFonts w:hint="default" w:ascii="Times New Roman" w:hAnsi="Times New Roman" w:cs="Times New Roman"/>
              <w:b w:val="0"/>
              <w:bCs w:val="0"/>
              <w:sz w:val="28"/>
              <w:szCs w:val="28"/>
            </w:rPr>
            <w:t>7</w:t>
          </w:r>
          <w:bookmarkEnd w:id="10"/>
          <w:r>
            <w:rPr>
              <w:rFonts w:hint="default" w:ascii="Times New Roman" w:hAnsi="Times New Roman" w:cs="Times New Roman"/>
              <w:b w:val="0"/>
              <w:bCs w:val="0"/>
              <w:sz w:val="28"/>
              <w:szCs w:val="28"/>
            </w:rPr>
            <w:fldChar w:fldCharType="end"/>
          </w:r>
        </w:p>
        <w:p>
          <w:pPr>
            <w:pStyle w:val="9"/>
            <w:tabs>
              <w:tab w:val="right" w:leader="dot" w:pos="8306"/>
            </w:tabs>
            <w:rPr>
              <w:rFonts w:hint="default" w:ascii="Times New Roman" w:hAnsi="Times New Roman" w:cs="Times New Roman"/>
              <w:b w:val="0"/>
              <w:bCs w:val="0"/>
              <w:sz w:val="28"/>
              <w:szCs w:val="28"/>
            </w:rPr>
          </w:pP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HYPERLINK \l _Toc15987_WPSOffice_Level2 </w:instrText>
          </w:r>
          <w:r>
            <w:rPr>
              <w:rFonts w:hint="default" w:ascii="Times New Roman" w:hAnsi="Times New Roman" w:cs="Times New Roman"/>
              <w:b w:val="0"/>
              <w:bCs w:val="0"/>
              <w:sz w:val="28"/>
              <w:szCs w:val="28"/>
            </w:rPr>
            <w:fldChar w:fldCharType="separate"/>
          </w:r>
          <w:sdt>
            <w:sdtPr>
              <w:rPr>
                <w:rFonts w:hint="default" w:ascii="Times New Roman" w:hAnsi="Times New Roman" w:cs="Times New Roman" w:eastAsiaTheme="minorEastAsia"/>
                <w:b w:val="0"/>
                <w:bCs w:val="0"/>
                <w:kern w:val="2"/>
                <w:sz w:val="28"/>
                <w:szCs w:val="28"/>
                <w:lang w:val="en-US" w:eastAsia="zh-CN" w:bidi="ar-SA"/>
              </w:rPr>
              <w:id w:val="147459989"/>
              <w:placeholder>
                <w:docPart w:val="{0620d799-791e-4616-8852-f1bc48137af1}"/>
              </w:placeholder>
              <w15:color w:val="509DF3"/>
            </w:sdtPr>
            <w:sdtEndPr>
              <w:rPr>
                <w:rFonts w:hint="default" w:ascii="Times New Roman" w:hAnsi="Times New Roman" w:cs="Times New Roman" w:eastAsiaTheme="minorEastAsia"/>
                <w:b w:val="0"/>
                <w:bCs w:val="0"/>
                <w:kern w:val="2"/>
                <w:sz w:val="28"/>
                <w:szCs w:val="28"/>
                <w:lang w:val="en-US" w:eastAsia="zh-CN" w:bidi="ar-SA"/>
              </w:rPr>
            </w:sdtEndPr>
            <w:sdtContent>
              <w:r>
                <w:rPr>
                  <w:rFonts w:hint="default" w:ascii="Times New Roman" w:hAnsi="Times New Roman" w:cs="Times New Roman" w:eastAsiaTheme="minorEastAsia"/>
                  <w:b w:val="0"/>
                  <w:bCs w:val="0"/>
                  <w:sz w:val="28"/>
                  <w:szCs w:val="28"/>
                </w:rPr>
                <w:t>2.8 Process</w:t>
              </w:r>
            </w:sdtContent>
          </w:sdt>
          <w:r>
            <w:rPr>
              <w:rFonts w:hint="default" w:ascii="Times New Roman" w:hAnsi="Times New Roman" w:cs="Times New Roman"/>
              <w:b w:val="0"/>
              <w:bCs w:val="0"/>
              <w:sz w:val="28"/>
              <w:szCs w:val="28"/>
            </w:rPr>
            <w:tab/>
          </w:r>
          <w:bookmarkStart w:id="11" w:name="_Toc15987_WPSOffice_Level2Page"/>
          <w:r>
            <w:rPr>
              <w:rFonts w:hint="default" w:ascii="Times New Roman" w:hAnsi="Times New Roman" w:cs="Times New Roman"/>
              <w:b w:val="0"/>
              <w:bCs w:val="0"/>
              <w:sz w:val="28"/>
              <w:szCs w:val="28"/>
            </w:rPr>
            <w:t>8</w:t>
          </w:r>
          <w:bookmarkEnd w:id="11"/>
          <w:r>
            <w:rPr>
              <w:rFonts w:hint="default" w:ascii="Times New Roman" w:hAnsi="Times New Roman" w:cs="Times New Roman"/>
              <w:b w:val="0"/>
              <w:bCs w:val="0"/>
              <w:sz w:val="28"/>
              <w:szCs w:val="28"/>
            </w:rPr>
            <w:fldChar w:fldCharType="end"/>
          </w:r>
        </w:p>
        <w:p>
          <w:pPr>
            <w:pStyle w:val="8"/>
            <w:tabs>
              <w:tab w:val="right" w:leader="dot" w:pos="8306"/>
            </w:tabs>
          </w:pP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HYPERLINK \l _Toc1602_WPSOffice_Level1 </w:instrText>
          </w:r>
          <w:r>
            <w:rPr>
              <w:rFonts w:hint="default" w:ascii="Times New Roman" w:hAnsi="Times New Roman" w:cs="Times New Roman"/>
              <w:b w:val="0"/>
              <w:bCs w:val="0"/>
              <w:sz w:val="28"/>
              <w:szCs w:val="28"/>
            </w:rPr>
            <w:fldChar w:fldCharType="separate"/>
          </w:r>
          <w:sdt>
            <w:sdtPr>
              <w:rPr>
                <w:rFonts w:hint="default" w:ascii="Times New Roman" w:hAnsi="Times New Roman" w:cs="Times New Roman" w:eastAsiaTheme="minorEastAsia"/>
                <w:b w:val="0"/>
                <w:bCs w:val="0"/>
                <w:kern w:val="2"/>
                <w:sz w:val="28"/>
                <w:szCs w:val="28"/>
                <w:lang w:val="en-US" w:eastAsia="zh-CN" w:bidi="ar-SA"/>
              </w:rPr>
              <w:id w:val="147459989"/>
              <w:placeholder>
                <w:docPart w:val="{6a0d57b7-84ef-48ac-a4a7-dcf89992d948}"/>
              </w:placeholder>
              <w15:color w:val="509DF3"/>
            </w:sdtPr>
            <w:sdtEndPr>
              <w:rPr>
                <w:rFonts w:hint="default" w:ascii="Times New Roman" w:hAnsi="Times New Roman" w:cs="Times New Roman" w:eastAsiaTheme="minorEastAsia"/>
                <w:b w:val="0"/>
                <w:bCs w:val="0"/>
                <w:kern w:val="2"/>
                <w:sz w:val="28"/>
                <w:szCs w:val="28"/>
                <w:lang w:val="en-US" w:eastAsia="zh-CN" w:bidi="ar-SA"/>
              </w:rPr>
            </w:sdtEndPr>
            <w:sdtContent>
              <w:r>
                <w:rPr>
                  <w:rFonts w:hint="default" w:ascii="Times New Roman" w:hAnsi="Times New Roman" w:cs="Times New Roman" w:eastAsiaTheme="minorEastAsia"/>
                  <w:b w:val="0"/>
                  <w:bCs w:val="0"/>
                  <w:sz w:val="28"/>
                  <w:szCs w:val="28"/>
                </w:rPr>
                <w:t>References</w:t>
              </w:r>
            </w:sdtContent>
          </w:sdt>
          <w:r>
            <w:rPr>
              <w:rFonts w:hint="default" w:ascii="Times New Roman" w:hAnsi="Times New Roman" w:cs="Times New Roman"/>
              <w:b w:val="0"/>
              <w:bCs w:val="0"/>
              <w:sz w:val="28"/>
              <w:szCs w:val="28"/>
            </w:rPr>
            <w:tab/>
          </w:r>
          <w:bookmarkStart w:id="12" w:name="_Toc1602_WPSOffice_Level1Page"/>
          <w:r>
            <w:rPr>
              <w:rFonts w:hint="default" w:ascii="Times New Roman" w:hAnsi="Times New Roman" w:cs="Times New Roman"/>
              <w:b w:val="0"/>
              <w:bCs w:val="0"/>
              <w:sz w:val="28"/>
              <w:szCs w:val="28"/>
            </w:rPr>
            <w:t>10</w:t>
          </w:r>
          <w:bookmarkEnd w:id="12"/>
          <w:r>
            <w:rPr>
              <w:rFonts w:hint="default" w:ascii="Times New Roman" w:hAnsi="Times New Roman" w:cs="Times New Roman"/>
              <w:b w:val="0"/>
              <w:bCs w:val="0"/>
              <w:sz w:val="28"/>
              <w:szCs w:val="28"/>
            </w:rPr>
            <w:fldChar w:fldCharType="end"/>
          </w:r>
          <w:bookmarkEnd w:id="0"/>
        </w:p>
      </w:sdtContent>
    </w:sdt>
    <w:p>
      <w:pPr>
        <w:rPr>
          <w:rFonts w:hint="default" w:ascii="Times New Roman" w:hAnsi="Times New Roman" w:cs="Times New Roman"/>
          <w:b/>
          <w:bCs/>
          <w:sz w:val="32"/>
          <w:szCs w:val="32"/>
          <w:lang w:val="en-US" w:eastAsia="zh-CN"/>
        </w:rPr>
      </w:pPr>
    </w:p>
    <w:p>
      <w:pPr>
        <w:rPr>
          <w:rFonts w:hint="default" w:ascii="Times New Roman" w:hAnsi="Times New Roman" w:cs="Times New Roman"/>
          <w:b/>
          <w:bCs/>
          <w:sz w:val="32"/>
          <w:szCs w:val="32"/>
          <w:lang w:val="en-US" w:eastAsia="zh-CN"/>
        </w:rPr>
      </w:pPr>
    </w:p>
    <w:p>
      <w:pPr>
        <w:rPr>
          <w:rFonts w:hint="default" w:ascii="Times New Roman" w:hAnsi="Times New Roman" w:cs="Times New Roman"/>
          <w:b/>
          <w:bCs/>
          <w:sz w:val="32"/>
          <w:szCs w:val="32"/>
          <w:lang w:val="en-US" w:eastAsia="zh-CN"/>
        </w:rPr>
      </w:pPr>
    </w:p>
    <w:p>
      <w:pPr>
        <w:rPr>
          <w:rFonts w:hint="default" w:ascii="Times New Roman" w:hAnsi="Times New Roman" w:cs="Times New Roman"/>
          <w:b/>
          <w:bCs/>
          <w:sz w:val="32"/>
          <w:szCs w:val="32"/>
          <w:lang w:val="en-US" w:eastAsia="zh-CN"/>
        </w:rPr>
      </w:pPr>
    </w:p>
    <w:p>
      <w:pPr>
        <w:rPr>
          <w:rFonts w:hint="default" w:ascii="Times New Roman" w:hAnsi="Times New Roman" w:cs="Times New Roman"/>
          <w:b/>
          <w:bCs/>
          <w:sz w:val="32"/>
          <w:szCs w:val="32"/>
          <w:lang w:val="en-US" w:eastAsia="zh-CN"/>
        </w:rPr>
      </w:pPr>
    </w:p>
    <w:p>
      <w:pPr>
        <w:rPr>
          <w:rFonts w:hint="default" w:ascii="Times New Roman" w:hAnsi="Times New Roman" w:cs="Times New Roman"/>
          <w:b/>
          <w:bCs/>
          <w:sz w:val="32"/>
          <w:szCs w:val="32"/>
          <w:lang w:val="en-US" w:eastAsia="zh-CN"/>
        </w:rPr>
      </w:pPr>
    </w:p>
    <w:p>
      <w:pPr>
        <w:rPr>
          <w:rFonts w:hint="default" w:ascii="Times New Roman" w:hAnsi="Times New Roman" w:cs="Times New Roman"/>
          <w:b/>
          <w:bCs/>
          <w:sz w:val="32"/>
          <w:szCs w:val="32"/>
          <w:lang w:val="en-US" w:eastAsia="zh-CN"/>
        </w:rPr>
      </w:pPr>
    </w:p>
    <w:p>
      <w:pPr>
        <w:rPr>
          <w:rFonts w:hint="default" w:ascii="Times New Roman" w:hAnsi="Times New Roman" w:cs="Times New Roman"/>
          <w:b/>
          <w:bCs/>
          <w:sz w:val="32"/>
          <w:szCs w:val="32"/>
          <w:lang w:val="en-US" w:eastAsia="zh-CN"/>
        </w:rPr>
      </w:pPr>
      <w:bookmarkStart w:id="25" w:name="_GoBack"/>
      <w:bookmarkEnd w:id="25"/>
    </w:p>
    <w:p>
      <w:pPr>
        <w:outlineLvl w:val="0"/>
        <w:rPr>
          <w:rFonts w:hint="default" w:ascii="Times New Roman" w:hAnsi="Times New Roman" w:cs="Times New Roman"/>
          <w:b/>
          <w:bCs/>
          <w:sz w:val="32"/>
          <w:szCs w:val="32"/>
          <w:lang w:val="en-US" w:eastAsia="zh-CN"/>
        </w:rPr>
      </w:pPr>
      <w:bookmarkStart w:id="13" w:name="_Toc22753_WPSOffice_Level1"/>
      <w:r>
        <w:rPr>
          <w:rFonts w:hint="default" w:ascii="Times New Roman" w:hAnsi="Times New Roman" w:cs="Times New Roman"/>
          <w:b/>
          <w:bCs/>
          <w:sz w:val="32"/>
          <w:szCs w:val="32"/>
          <w:lang w:val="en-US" w:eastAsia="zh-CN"/>
        </w:rPr>
        <w:t>1.0 Introduction</w:t>
      </w:r>
      <w:bookmarkEnd w:id="13"/>
    </w:p>
    <w:p>
      <w:p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Tomos Watkins is a very successful company in Wales. More and more companies are now moving towards internationalization. If Tomos Watkins wants to make more profits, it is inevitable that it will go out of Wales and enter new markets. Tomos Watkins has had business expansion and success in different overseas markets. Despite this, Tomos Watkins' experience in overseas markets is very limited. If it is necessary to continue to expand other markets, Tomos Watkins needs to develop effective and appropriate marketing strategies and market entry strategies to ensure that Tomos Watkins can succeed in new markets.</w:t>
      </w:r>
    </w:p>
    <w:p>
      <w:pPr>
        <w:rPr>
          <w:rFonts w:hint="eastAsia"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In the choice of new markets, through various aspects such as cultural perspective, geographic location, market entry strategy, etc., the author chose the Canadian market as the target market for Tomos Watkins. This report provides a suitable strategy for Tomos Watkins through a marketing mix and </w:t>
      </w:r>
      <w:r>
        <w:rPr>
          <w:rFonts w:hint="eastAsia" w:ascii="Times New Roman" w:hAnsi="Times New Roman" w:cs="Times New Roman"/>
          <w:sz w:val="22"/>
          <w:szCs w:val="22"/>
          <w:lang w:val="en-US" w:eastAsia="zh-CN"/>
        </w:rPr>
        <w:t>using Merger and Acquisitions of beer production plants and bars in the Canadian market.</w:t>
      </w:r>
    </w:p>
    <w:p>
      <w:pPr>
        <w:outlineLvl w:val="0"/>
        <w:rPr>
          <w:rFonts w:hint="eastAsia" w:ascii="Times New Roman" w:hAnsi="Times New Roman" w:cs="Times New Roman"/>
          <w:b/>
          <w:bCs/>
          <w:sz w:val="32"/>
          <w:szCs w:val="32"/>
          <w:lang w:val="en-US" w:eastAsia="zh-CN"/>
        </w:rPr>
      </w:pPr>
      <w:bookmarkStart w:id="14" w:name="_Toc10818_WPSOffice_Level1"/>
      <w:r>
        <w:rPr>
          <w:rFonts w:hint="eastAsia" w:ascii="Times New Roman" w:hAnsi="Times New Roman" w:cs="Times New Roman"/>
          <w:b/>
          <w:bCs/>
          <w:sz w:val="32"/>
          <w:szCs w:val="32"/>
          <w:lang w:val="en-US" w:eastAsia="zh-CN"/>
        </w:rPr>
        <w:t>2.0 Canadian B2B market analysis</w:t>
      </w:r>
      <w:bookmarkEnd w:id="14"/>
    </w:p>
    <w:p>
      <w:p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Because the macro environment is different, different countries have different ways of B2B cooperation(Christian, Halina and Alexander, 2014).</w:t>
      </w:r>
      <w:r>
        <w:rPr>
          <w:rFonts w:hint="eastAsia" w:ascii="Times New Roman" w:hAnsi="Times New Roman" w:cs="Times New Roman"/>
          <w:sz w:val="22"/>
          <w:szCs w:val="22"/>
          <w:lang w:val="en-US" w:eastAsia="zh-CN"/>
        </w:rPr>
        <w:t xml:space="preserve"> In fact, cultural differences are the first consideration for companies entering a new B2B market. </w:t>
      </w:r>
    </w:p>
    <w:p>
      <w:p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The first consideration is the language environment. In the B2B market, language consistency can make communication between enterprises more smooth, which can make the connection between enterprises more closely(Zhang, 2004). Canada and the UK are both English-speaking countries, which is good for Tomos Watkins to enter the Canadian market.</w:t>
      </w:r>
    </w:p>
    <w:p>
      <w:p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If Tomos Watkins needs to do some advertising in the Canadian market, they choose a local advertising company. Because the cultural differences between the two countries may cause the advertising content that Tomos Watkins wants to express is different from the advertising produced by the advertising company.</w:t>
      </w:r>
    </w:p>
    <w:p>
      <w:p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The Hofstede cultural dimension can be a good model for measuring the cultural gap between countries.</w:t>
      </w:r>
    </w:p>
    <w:p>
      <w:pPr>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drawing>
          <wp:inline distT="0" distB="0" distL="114300" distR="114300">
            <wp:extent cx="5272405" cy="2409190"/>
            <wp:effectExtent l="0" t="0" r="635" b="13970"/>
            <wp:docPr id="1" name="图片 1" descr="Screensh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Screenshot"/>
                    <pic:cNvPicPr>
                      <a:picLocks noChangeAspect="1"/>
                    </pic:cNvPicPr>
                  </pic:nvPicPr>
                  <pic:blipFill>
                    <a:blip r:embed="rId6"/>
                    <a:stretch>
                      <a:fillRect/>
                    </a:stretch>
                  </pic:blipFill>
                  <pic:spPr>
                    <a:xfrm>
                      <a:off x="0" y="0"/>
                      <a:ext cx="5272405" cy="2409190"/>
                    </a:xfrm>
                    <a:prstGeom prst="rect">
                      <a:avLst/>
                    </a:prstGeom>
                  </pic:spPr>
                </pic:pic>
              </a:graphicData>
            </a:graphic>
          </wp:inline>
        </w:drawing>
      </w:r>
    </w:p>
    <w:p>
      <w:pPr>
        <w:jc w:val="center"/>
        <w:rPr>
          <w:rFonts w:hint="default" w:ascii="Times New Roman" w:hAnsi="Times New Roman" w:cs="Times New Roman"/>
          <w:b w:val="0"/>
          <w:bCs w:val="0"/>
          <w:sz w:val="22"/>
          <w:szCs w:val="22"/>
          <w:lang w:val="en-US" w:eastAsia="zh-CN"/>
        </w:rPr>
      </w:pPr>
      <w:r>
        <w:rPr>
          <w:rFonts w:hint="default" w:ascii="Times New Roman" w:hAnsi="Times New Roman" w:cs="Times New Roman"/>
          <w:b w:val="0"/>
          <w:bCs w:val="0"/>
          <w:sz w:val="22"/>
          <w:szCs w:val="22"/>
          <w:lang w:val="en-US" w:eastAsia="zh-CN"/>
        </w:rPr>
        <w:t>Chart-1 Comparison of Hofstede's cultural dimensions</w:t>
      </w:r>
    </w:p>
    <w:p>
      <w:pPr>
        <w:jc w:val="center"/>
        <w:rPr>
          <w:rFonts w:hint="default" w:ascii="Times New Roman" w:hAnsi="Times New Roman" w:cs="Times New Roman"/>
          <w:b w:val="0"/>
          <w:bCs w:val="0"/>
          <w:sz w:val="22"/>
          <w:szCs w:val="22"/>
          <w:lang w:val="en-US" w:eastAsia="zh-CN"/>
        </w:rPr>
      </w:pPr>
      <w:r>
        <w:rPr>
          <w:rFonts w:hint="default" w:ascii="Times New Roman" w:hAnsi="Times New Roman" w:cs="Times New Roman"/>
          <w:b w:val="0"/>
          <w:bCs w:val="0"/>
          <w:sz w:val="22"/>
          <w:szCs w:val="22"/>
          <w:lang w:val="en-US" w:eastAsia="zh-CN"/>
        </w:rPr>
        <w:t>(Source:</w:t>
      </w:r>
      <w:r>
        <w:rPr>
          <w:rFonts w:hint="default" w:ascii="Times New Roman" w:hAnsi="Times New Roman" w:cs="Times New Roman"/>
          <w:sz w:val="22"/>
          <w:szCs w:val="22"/>
        </w:rPr>
        <w:t>Hofstede Insights</w:t>
      </w:r>
      <w:r>
        <w:rPr>
          <w:rFonts w:hint="default" w:ascii="Times New Roman" w:hAnsi="Times New Roman" w:cs="Times New Roman"/>
          <w:sz w:val="22"/>
          <w:szCs w:val="22"/>
          <w:lang w:val="en-US" w:eastAsia="zh-CN"/>
        </w:rPr>
        <w:t>,2019</w:t>
      </w:r>
      <w:r>
        <w:rPr>
          <w:rFonts w:hint="default" w:ascii="Times New Roman" w:hAnsi="Times New Roman" w:cs="Times New Roman"/>
          <w:b w:val="0"/>
          <w:bCs w:val="0"/>
          <w:sz w:val="22"/>
          <w:szCs w:val="22"/>
          <w:lang w:val="en-US" w:eastAsia="zh-CN"/>
        </w:rPr>
        <w:t>)</w:t>
      </w:r>
    </w:p>
    <w:p>
      <w:pPr>
        <w:rPr>
          <w:rFonts w:hint="default" w:ascii="Times New Roman" w:hAnsi="Times New Roman" w:cs="Times New Roman"/>
          <w:sz w:val="22"/>
          <w:szCs w:val="22"/>
          <w:lang w:val="en-US" w:eastAsia="zh-CN"/>
        </w:rPr>
      </w:pPr>
      <w:r>
        <w:rPr>
          <w:rFonts w:hint="default" w:ascii="Times New Roman" w:hAnsi="Times New Roman" w:cs="Times New Roman"/>
          <w:sz w:val="28"/>
          <w:szCs w:val="28"/>
          <w:lang w:val="en-US" w:eastAsia="zh-CN"/>
        </w:rPr>
        <w:br w:type="textWrapping"/>
      </w:r>
      <w:r>
        <w:rPr>
          <w:rFonts w:hint="default" w:ascii="Times New Roman" w:hAnsi="Times New Roman" w:cs="Times New Roman"/>
          <w:sz w:val="22"/>
          <w:szCs w:val="22"/>
          <w:lang w:val="en-US" w:eastAsia="zh-CN"/>
        </w:rPr>
        <w:t>It can be seen from the chart that the most obvious gap between the two countries is the distance orientation, which shows that companies in Canada focus on short-term gains while the UK focuses on long-term gains.</w:t>
      </w:r>
      <w:r>
        <w:rPr>
          <w:rFonts w:hint="eastAsia" w:ascii="Times New Roman" w:hAnsi="Times New Roman" w:cs="Times New Roman"/>
          <w:sz w:val="22"/>
          <w:szCs w:val="22"/>
          <w:lang w:val="en-US" w:eastAsia="zh-CN"/>
        </w:rPr>
        <w:t xml:space="preserve"> In addition, Canadian companies are more focused on avoiding uncertain risks.</w:t>
      </w:r>
    </w:p>
    <w:p>
      <w:pPr>
        <w:rPr>
          <w:rFonts w:hint="eastAsia"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The cultural differences between the UK and Canada are not particularly large, but Tomos Watkins is a company that lacks experience in expanding its international business. </w:t>
      </w:r>
      <w:r>
        <w:rPr>
          <w:rFonts w:hint="eastAsia" w:ascii="Times New Roman" w:hAnsi="Times New Roman" w:cs="Times New Roman"/>
          <w:sz w:val="22"/>
          <w:szCs w:val="22"/>
          <w:lang w:val="en-US" w:eastAsia="zh-CN"/>
        </w:rPr>
        <w:t>Adaptation</w:t>
      </w:r>
      <w:r>
        <w:rPr>
          <w:rFonts w:hint="default" w:ascii="Times New Roman" w:hAnsi="Times New Roman" w:cs="Times New Roman"/>
          <w:sz w:val="22"/>
          <w:szCs w:val="22"/>
          <w:lang w:val="en-US" w:eastAsia="zh-CN"/>
        </w:rPr>
        <w:t xml:space="preserve"> </w:t>
      </w:r>
      <w:r>
        <w:rPr>
          <w:rFonts w:hint="eastAsia" w:ascii="Times New Roman" w:hAnsi="Times New Roman" w:cs="Times New Roman"/>
          <w:sz w:val="22"/>
          <w:szCs w:val="22"/>
          <w:lang w:val="en-US" w:eastAsia="zh-CN"/>
        </w:rPr>
        <w:t>S</w:t>
      </w:r>
      <w:r>
        <w:rPr>
          <w:rFonts w:hint="default" w:ascii="Times New Roman" w:hAnsi="Times New Roman" w:cs="Times New Roman"/>
          <w:sz w:val="22"/>
          <w:szCs w:val="22"/>
          <w:lang w:val="en-US" w:eastAsia="zh-CN"/>
        </w:rPr>
        <w:t>trateg</w:t>
      </w:r>
      <w:r>
        <w:rPr>
          <w:rFonts w:hint="eastAsia" w:ascii="Times New Roman" w:hAnsi="Times New Roman" w:cs="Times New Roman"/>
          <w:sz w:val="22"/>
          <w:szCs w:val="22"/>
          <w:lang w:val="en-US" w:eastAsia="zh-CN"/>
        </w:rPr>
        <w:t>y</w:t>
      </w:r>
      <w:r>
        <w:rPr>
          <w:rFonts w:hint="default" w:ascii="Times New Roman" w:hAnsi="Times New Roman" w:cs="Times New Roman"/>
          <w:sz w:val="22"/>
          <w:szCs w:val="22"/>
          <w:lang w:val="en-US" w:eastAsia="zh-CN"/>
        </w:rPr>
        <w:t xml:space="preserve"> </w:t>
      </w:r>
      <w:r>
        <w:rPr>
          <w:rFonts w:hint="eastAsia" w:ascii="Times New Roman" w:hAnsi="Times New Roman" w:cs="Times New Roman"/>
          <w:sz w:val="22"/>
          <w:szCs w:val="22"/>
          <w:lang w:val="en-US" w:eastAsia="zh-CN"/>
        </w:rPr>
        <w:t>is</w:t>
      </w:r>
      <w:r>
        <w:rPr>
          <w:rFonts w:hint="default" w:ascii="Times New Roman" w:hAnsi="Times New Roman" w:cs="Times New Roman"/>
          <w:sz w:val="22"/>
          <w:szCs w:val="22"/>
          <w:lang w:val="en-US" w:eastAsia="zh-CN"/>
        </w:rPr>
        <w:t xml:space="preserve"> a good option to reduce the barriers for Tomos Watkins to enter new markets.</w:t>
      </w:r>
      <w:r>
        <w:rPr>
          <w:rFonts w:hint="eastAsia" w:ascii="Times New Roman" w:hAnsi="Times New Roman" w:cs="Times New Roman"/>
          <w:sz w:val="22"/>
          <w:szCs w:val="22"/>
          <w:lang w:val="en-US" w:eastAsia="zh-CN"/>
        </w:rPr>
        <w:t xml:space="preserve"> The entry strategy for mergers and acquisitions may lead to conflicts between Tomos Watkins and M&amp;A companies due to cultural differences. In general, Tomos Watkins has a good B2B cooperation opportunity in the Canadian market, and Tomos Watkins must avoid problems caused by cultural differences when cooperating with other companies.</w:t>
      </w:r>
    </w:p>
    <w:p>
      <w:pPr>
        <w:rPr>
          <w:rFonts w:hint="default" w:ascii="Times New Roman" w:hAnsi="Times New Roman" w:cs="Times New Roman"/>
          <w:sz w:val="22"/>
          <w:szCs w:val="22"/>
          <w:lang w:val="en-US" w:eastAsia="zh-CN"/>
        </w:rPr>
      </w:pPr>
    </w:p>
    <w:p>
      <w:pPr>
        <w:outlineLvl w:val="0"/>
        <w:rPr>
          <w:rFonts w:hint="default" w:ascii="Times New Roman" w:hAnsi="Times New Roman" w:cs="Times New Roman"/>
          <w:b/>
          <w:bCs/>
          <w:sz w:val="32"/>
          <w:szCs w:val="32"/>
          <w:lang w:val="en-US" w:eastAsia="zh-CN"/>
        </w:rPr>
      </w:pPr>
      <w:bookmarkStart w:id="15" w:name="_Toc24915_WPSOffice_Level1"/>
      <w:r>
        <w:rPr>
          <w:rFonts w:hint="default" w:ascii="Times New Roman" w:hAnsi="Times New Roman" w:cs="Times New Roman"/>
          <w:b/>
          <w:bCs/>
          <w:sz w:val="32"/>
          <w:szCs w:val="32"/>
          <w:lang w:val="en-US" w:eastAsia="zh-CN"/>
        </w:rPr>
        <w:t>2.0 Marketing Mix</w:t>
      </w:r>
      <w:bookmarkEnd w:id="15"/>
    </w:p>
    <w:p>
      <w:p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The marketing mix is an important part of the enterprise marketing strategy. It refers to the comprehensive consideration of the external environment, its own capabilities and competition in the selected target market. It combines its own controllable basic marketing factors into a whole and uses them comprehensively to achieve the company's expected goals(Mitic and Kapoulas, 2012).</w:t>
      </w:r>
      <w:r>
        <w:rPr>
          <w:rFonts w:hint="default" w:ascii="Times New Roman" w:hAnsi="Times New Roman" w:cs="Times New Roman"/>
          <w:sz w:val="22"/>
          <w:szCs w:val="22"/>
          <w:lang w:val="en-US" w:eastAsia="zh-CN"/>
        </w:rPr>
        <w:br w:type="textWrapping"/>
      </w:r>
      <w:r>
        <w:rPr>
          <w:rFonts w:hint="default" w:ascii="Times New Roman" w:hAnsi="Times New Roman" w:cs="Times New Roman"/>
          <w:sz w:val="22"/>
          <w:szCs w:val="22"/>
          <w:lang w:val="en-US" w:eastAsia="zh-CN"/>
        </w:rPr>
        <w:t>In the actual development process of the enterprise, only a complete marketing strategy plan can ensure the improvement of marketing efficiency, mainly because the company's marketing strategy plan and marketing mix are closely related, which is the basis of marketing portfolio design(Zhao, 2016).</w:t>
      </w:r>
    </w:p>
    <w:p>
      <w:pPr>
        <w:rPr>
          <w:rFonts w:hint="default" w:ascii="Times New Roman" w:hAnsi="Times New Roman" w:cs="Times New Roman"/>
          <w:sz w:val="22"/>
          <w:szCs w:val="22"/>
          <w:lang w:val="en-US" w:eastAsia="zh-CN"/>
        </w:rPr>
      </w:pPr>
    </w:p>
    <w:p>
      <w:pPr>
        <w:outlineLvl w:val="1"/>
        <w:rPr>
          <w:rFonts w:hint="eastAsia" w:ascii="Times New Roman" w:hAnsi="Times New Roman" w:cs="Times New Roman"/>
          <w:b/>
          <w:bCs/>
          <w:sz w:val="28"/>
          <w:szCs w:val="28"/>
          <w:lang w:val="en-US" w:eastAsia="zh-CN"/>
        </w:rPr>
      </w:pPr>
      <w:bookmarkStart w:id="16" w:name="_Toc10818_WPSOffice_Level2"/>
      <w:r>
        <w:rPr>
          <w:rFonts w:hint="eastAsia" w:ascii="Times New Roman" w:hAnsi="Times New Roman" w:cs="Times New Roman"/>
          <w:b/>
          <w:bCs/>
          <w:sz w:val="28"/>
          <w:szCs w:val="28"/>
          <w:lang w:val="en-US" w:eastAsia="zh-CN"/>
        </w:rPr>
        <w:t>2.1 Standardisation Versus Adaptation</w:t>
      </w:r>
      <w:bookmarkEnd w:id="16"/>
    </w:p>
    <w:p>
      <w:pPr>
        <w:rPr>
          <w:rFonts w:hint="eastAsia" w:ascii="Times New Roman" w:hAnsi="Times New Roman" w:cs="Times New Roman"/>
          <w:sz w:val="22"/>
          <w:szCs w:val="22"/>
          <w:lang w:val="en-US" w:eastAsia="zh-CN"/>
        </w:rPr>
      </w:pPr>
      <w:r>
        <w:rPr>
          <w:rFonts w:hint="default" w:ascii="Times New Roman" w:hAnsi="Times New Roman" w:cs="Times New Roman"/>
          <w:sz w:val="22"/>
          <w:szCs w:val="22"/>
          <w:lang w:val="en-US" w:eastAsia="zh-CN"/>
        </w:rPr>
        <w:t>When a company expands overseas, the use of standardization or adaptation has a great impact on the success of the company in the new market(Hu, 2002). Traditional adaptation assumes that consumer behavior, economic, social, cultural environment and legal systems in overseas markets are very different for the country</w:t>
      </w:r>
      <w:r>
        <w:rPr>
          <w:rFonts w:hint="eastAsia" w:ascii="Times New Roman" w:hAnsi="Times New Roman" w:cs="Times New Roman"/>
          <w:sz w:val="22"/>
          <w:szCs w:val="22"/>
          <w:lang w:val="en-US" w:eastAsia="zh-CN"/>
        </w:rPr>
        <w:t xml:space="preserve"> of that enterprise</w:t>
      </w:r>
      <w:r>
        <w:rPr>
          <w:rFonts w:hint="default" w:ascii="Times New Roman" w:hAnsi="Times New Roman" w:cs="Times New Roman"/>
          <w:sz w:val="22"/>
          <w:szCs w:val="22"/>
          <w:lang w:val="en-US" w:eastAsia="zh-CN"/>
        </w:rPr>
        <w:t>. Therefore, the marketing method of enterprises must adapt to the local environment to facilitate the development of enterprises(Kausar, 2016).</w:t>
      </w:r>
      <w:r>
        <w:rPr>
          <w:rFonts w:hint="eastAsia" w:ascii="Times New Roman" w:hAnsi="Times New Roman" w:cs="Times New Roman"/>
          <w:sz w:val="22"/>
          <w:szCs w:val="22"/>
          <w:lang w:val="en-US" w:eastAsia="zh-CN"/>
        </w:rPr>
        <w:t xml:space="preserve"> In contrast, standardization believes that marketing skills can be transferred between countries, so that multi-country can maximize the effectiveness and efficiency of business operations through the standardization of marketing skills and methods(Jain, 1989).</w:t>
      </w:r>
    </w:p>
    <w:p>
      <w:p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For Tomos Watkins, it lacks experience in expanding foreign markets,</w:t>
      </w:r>
      <w:r>
        <w:rPr>
          <w:rFonts w:hint="eastAsia" w:ascii="Times New Roman" w:hAnsi="Times New Roman" w:cs="Times New Roman"/>
          <w:sz w:val="22"/>
          <w:szCs w:val="22"/>
          <w:lang w:val="en-US" w:eastAsia="zh-CN"/>
        </w:rPr>
        <w:t xml:space="preserve"> it </w:t>
      </w:r>
      <w:r>
        <w:rPr>
          <w:rFonts w:hint="default" w:ascii="Times New Roman" w:hAnsi="Times New Roman" w:cs="Times New Roman"/>
          <w:sz w:val="22"/>
          <w:szCs w:val="22"/>
          <w:lang w:val="en-US" w:eastAsia="zh-CN"/>
        </w:rPr>
        <w:t>is limited by Tomos Watkins' various internal factors such as econom</w:t>
      </w:r>
      <w:r>
        <w:rPr>
          <w:rFonts w:hint="eastAsia" w:ascii="Times New Roman" w:hAnsi="Times New Roman" w:cs="Times New Roman"/>
          <w:sz w:val="22"/>
          <w:szCs w:val="22"/>
          <w:lang w:val="en-US" w:eastAsia="zh-CN"/>
        </w:rPr>
        <w:t>ic scale</w:t>
      </w:r>
      <w:r>
        <w:rPr>
          <w:rFonts w:hint="default" w:ascii="Times New Roman" w:hAnsi="Times New Roman" w:cs="Times New Roman"/>
          <w:sz w:val="22"/>
          <w:szCs w:val="22"/>
          <w:lang w:val="en-US" w:eastAsia="zh-CN"/>
        </w:rPr>
        <w:t xml:space="preserve">, internal strengths and weaknesses, etc. Tomos Watkins cannot simply use </w:t>
      </w:r>
      <w:r>
        <w:rPr>
          <w:rFonts w:hint="eastAsia" w:ascii="Times New Roman" w:hAnsi="Times New Roman" w:cs="Times New Roman"/>
          <w:sz w:val="22"/>
          <w:szCs w:val="22"/>
          <w:lang w:val="en-US" w:eastAsia="zh-CN"/>
        </w:rPr>
        <w:t xml:space="preserve">the one of </w:t>
      </w:r>
      <w:r>
        <w:rPr>
          <w:rFonts w:hint="default" w:ascii="Times New Roman" w:hAnsi="Times New Roman" w:cs="Times New Roman"/>
          <w:sz w:val="22"/>
          <w:szCs w:val="22"/>
          <w:lang w:val="en-US" w:eastAsia="zh-CN"/>
        </w:rPr>
        <w:t>standardization or adaptation. Tomos Watkins enters the Canadian market</w:t>
      </w:r>
      <w:r>
        <w:rPr>
          <w:rFonts w:hint="eastAsia" w:ascii="Times New Roman" w:hAnsi="Times New Roman" w:cs="Times New Roman"/>
          <w:sz w:val="22"/>
          <w:szCs w:val="22"/>
          <w:lang w:val="en-US" w:eastAsia="zh-CN"/>
        </w:rPr>
        <w:t xml:space="preserve"> that need</w:t>
      </w:r>
      <w:r>
        <w:rPr>
          <w:rFonts w:hint="default" w:ascii="Times New Roman" w:hAnsi="Times New Roman" w:cs="Times New Roman"/>
          <w:sz w:val="22"/>
          <w:szCs w:val="22"/>
          <w:lang w:val="en-US" w:eastAsia="zh-CN"/>
        </w:rPr>
        <w:t xml:space="preserve"> to maximize its strengths and mitigate the bad effects of its disadvantages by combining standardization and adaptation.</w:t>
      </w:r>
    </w:p>
    <w:p>
      <w:pPr>
        <w:rPr>
          <w:rFonts w:hint="default" w:ascii="Times New Roman" w:hAnsi="Times New Roman" w:cs="Times New Roman"/>
          <w:sz w:val="22"/>
          <w:szCs w:val="22"/>
          <w:lang w:val="en-US" w:eastAsia="zh-CN"/>
        </w:rPr>
      </w:pPr>
    </w:p>
    <w:p>
      <w:pPr>
        <w:outlineLvl w:val="1"/>
        <w:rPr>
          <w:rFonts w:hint="default" w:ascii="Times New Roman" w:hAnsi="Times New Roman" w:cs="Times New Roman"/>
          <w:b/>
          <w:bCs/>
          <w:sz w:val="28"/>
          <w:szCs w:val="28"/>
          <w:lang w:val="en-US" w:eastAsia="zh-CN"/>
        </w:rPr>
      </w:pPr>
    </w:p>
    <w:p>
      <w:pPr>
        <w:outlineLvl w:val="1"/>
        <w:rPr>
          <w:rFonts w:hint="default" w:ascii="Times New Roman" w:hAnsi="Times New Roman" w:cs="Times New Roman"/>
          <w:b/>
          <w:bCs/>
          <w:sz w:val="28"/>
          <w:szCs w:val="28"/>
          <w:lang w:val="en-US" w:eastAsia="zh-CN"/>
        </w:rPr>
      </w:pPr>
      <w:bookmarkStart w:id="17" w:name="_Toc24915_WPSOffice_Level2"/>
      <w:r>
        <w:rPr>
          <w:rFonts w:hint="default" w:ascii="Times New Roman" w:hAnsi="Times New Roman" w:cs="Times New Roman"/>
          <w:b/>
          <w:bCs/>
          <w:sz w:val="28"/>
          <w:szCs w:val="28"/>
          <w:lang w:val="en-US" w:eastAsia="zh-CN"/>
        </w:rPr>
        <w:t>2.</w:t>
      </w:r>
      <w:r>
        <w:rPr>
          <w:rFonts w:hint="eastAsia" w:ascii="Times New Roman" w:hAnsi="Times New Roman" w:cs="Times New Roman"/>
          <w:b/>
          <w:bCs/>
          <w:sz w:val="28"/>
          <w:szCs w:val="28"/>
          <w:lang w:val="en-US" w:eastAsia="zh-CN"/>
        </w:rPr>
        <w:t>2</w:t>
      </w:r>
      <w:r>
        <w:rPr>
          <w:rFonts w:hint="default" w:ascii="Times New Roman" w:hAnsi="Times New Roman" w:cs="Times New Roman"/>
          <w:b/>
          <w:bCs/>
          <w:sz w:val="28"/>
          <w:szCs w:val="28"/>
          <w:lang w:val="en-US" w:eastAsia="zh-CN"/>
        </w:rPr>
        <w:t xml:space="preserve"> Product</w:t>
      </w:r>
      <w:bookmarkEnd w:id="17"/>
      <w:r>
        <w:rPr>
          <w:rFonts w:hint="default" w:ascii="Times New Roman" w:hAnsi="Times New Roman" w:cs="Times New Roman"/>
          <w:b/>
          <w:bCs/>
          <w:sz w:val="28"/>
          <w:szCs w:val="28"/>
          <w:lang w:val="en-US" w:eastAsia="zh-CN"/>
        </w:rPr>
        <w:t xml:space="preserve"> </w:t>
      </w:r>
    </w:p>
    <w:p>
      <w:pPr>
        <w:outlineLvl w:val="9"/>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Products are the focus of the development of international business, and in the aspect of product strategy(An, 2015), Tomos Watkins should adhere to product innovation and establish a good brand awareness. </w:t>
      </w:r>
      <w:r>
        <w:rPr>
          <w:rFonts w:hint="default" w:ascii="Times New Roman" w:hAnsi="Times New Roman" w:cs="Times New Roman"/>
          <w:sz w:val="22"/>
          <w:szCs w:val="22"/>
          <w:lang w:val="en-US" w:eastAsia="zh-CN"/>
        </w:rPr>
        <w:br w:type="textWrapping"/>
      </w:r>
      <w:r>
        <w:rPr>
          <w:rFonts w:hint="default" w:ascii="Times New Roman" w:hAnsi="Times New Roman" w:cs="Times New Roman"/>
          <w:sz w:val="22"/>
          <w:szCs w:val="22"/>
          <w:lang w:val="en-US" w:eastAsia="zh-CN"/>
        </w:rPr>
        <w:t xml:space="preserve">Beer in Canada is very popular, and there are many bars in Canada. Beers from all over the country can be seen in Canadian bars, and Canadians are also very willing to try different flavors of beer(Www120.statcan.gc.ca, 2019). The product of Tomos Watkins is obviously beer. Tomos Watkins </w:t>
      </w:r>
      <w:r>
        <w:rPr>
          <w:rFonts w:hint="eastAsia" w:ascii="Times New Roman" w:hAnsi="Times New Roman" w:cs="Times New Roman"/>
          <w:sz w:val="22"/>
          <w:szCs w:val="22"/>
          <w:lang w:val="en-US" w:eastAsia="zh-CN"/>
        </w:rPr>
        <w:t>can</w:t>
      </w:r>
      <w:r>
        <w:rPr>
          <w:rFonts w:hint="default" w:ascii="Times New Roman" w:hAnsi="Times New Roman" w:cs="Times New Roman"/>
          <w:sz w:val="22"/>
          <w:szCs w:val="22"/>
          <w:lang w:val="en-US" w:eastAsia="zh-CN"/>
        </w:rPr>
        <w:t xml:space="preserve"> access to standardized strateg</w:t>
      </w:r>
      <w:r>
        <w:rPr>
          <w:rFonts w:hint="eastAsia" w:ascii="Times New Roman" w:hAnsi="Times New Roman" w:cs="Times New Roman"/>
          <w:sz w:val="22"/>
          <w:szCs w:val="22"/>
          <w:lang w:val="en-US" w:eastAsia="zh-CN"/>
        </w:rPr>
        <w:t>y</w:t>
      </w:r>
      <w:r>
        <w:rPr>
          <w:rFonts w:hint="default" w:ascii="Times New Roman" w:hAnsi="Times New Roman" w:cs="Times New Roman"/>
          <w:sz w:val="22"/>
          <w:szCs w:val="22"/>
          <w:lang w:val="en-US" w:eastAsia="zh-CN"/>
        </w:rPr>
        <w:t xml:space="preserve"> in the Canadian market. From the product characteristics, Tomos Watkins needs to establish a good reputation in Canada. Because Tomos Watkins sells Welsh specialty beer, Tomos Watkins needs to standardize on the product. </w:t>
      </w:r>
      <w:r>
        <w:rPr>
          <w:rFonts w:hint="eastAsia" w:ascii="Times New Roman" w:hAnsi="Times New Roman" w:cs="Times New Roman"/>
          <w:sz w:val="22"/>
          <w:szCs w:val="22"/>
          <w:lang w:val="en-US" w:eastAsia="zh-CN"/>
        </w:rPr>
        <w:t>Standardisation</w:t>
      </w:r>
      <w:r>
        <w:rPr>
          <w:rFonts w:hint="default" w:ascii="Times New Roman" w:hAnsi="Times New Roman" w:cs="Times New Roman"/>
          <w:sz w:val="22"/>
          <w:szCs w:val="22"/>
          <w:lang w:val="en-US" w:eastAsia="zh-CN"/>
        </w:rPr>
        <w:t xml:space="preserve"> can reduce costs and highlight product features(Boddewyn, Soehl and Picard, 1986).</w:t>
      </w:r>
    </w:p>
    <w:p>
      <w:p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Tomos Watkins sells a wide range of beers and flavors, and these beers have a very distinct Welsh style(Tomos Watkin, 2019). Tomos Watkins' rich beer range caters to the different tastes of different groups in the Canadian market, while offering a choice of beer concentrations. Tomos Watkins has some peripheral products about beer, such as beer mugs, branded clothes and so on. These peripheral products can attract more customers to Tomos Watkins(Tomos Watkin, 2019). Tomos Watkins offers premium flavors of beer in the Canadian market. In Canada, there are very few craft beers in Wales, and new flavors of beer can get a good enhancement to enter the Canadian market(Ic.gc.ca, 2019).</w:t>
      </w:r>
      <w:r>
        <w:rPr>
          <w:rFonts w:hint="eastAsia" w:ascii="Times New Roman" w:hAnsi="Times New Roman" w:cs="Times New Roman"/>
          <w:sz w:val="22"/>
          <w:szCs w:val="22"/>
          <w:lang w:val="en-US" w:eastAsia="zh-CN"/>
        </w:rPr>
        <w:t xml:space="preserve"> Tomos Watkin uses the M&amp;A strategy to enter the Canadian market. M&amp;A can greatly expand the company's production and operation scale, which can provide a good advantage for Tomos Watkin's products to quickly launch their specialty beer in the Canadian market. In terms of beer packaging, the strong control of M&amp;A is well displayed. Tomos Watkin sells products that are completely packaged according to their company's unique style, which will attract more customers to choose Tomos Watkin.</w:t>
      </w:r>
    </w:p>
    <w:p>
      <w:pPr>
        <w:rPr>
          <w:rFonts w:hint="default" w:ascii="Times New Roman" w:hAnsi="Times New Roman" w:cs="Times New Roman"/>
          <w:sz w:val="28"/>
          <w:szCs w:val="28"/>
          <w:lang w:val="en-US" w:eastAsia="zh-CN"/>
        </w:rPr>
      </w:pPr>
    </w:p>
    <w:p>
      <w:pPr>
        <w:outlineLvl w:val="1"/>
        <w:rPr>
          <w:rFonts w:hint="default" w:ascii="Times New Roman" w:hAnsi="Times New Roman" w:cs="Times New Roman"/>
          <w:b/>
          <w:bCs/>
          <w:sz w:val="28"/>
          <w:szCs w:val="28"/>
          <w:lang w:val="en-US" w:eastAsia="zh-CN"/>
        </w:rPr>
      </w:pPr>
      <w:bookmarkStart w:id="18" w:name="_Toc1602_WPSOffice_Level2"/>
      <w:r>
        <w:rPr>
          <w:rFonts w:hint="eastAsia" w:ascii="Times New Roman" w:hAnsi="Times New Roman" w:cs="Times New Roman"/>
          <w:b/>
          <w:bCs/>
          <w:sz w:val="28"/>
          <w:szCs w:val="28"/>
          <w:lang w:val="en-US" w:eastAsia="zh-CN"/>
        </w:rPr>
        <w:t>2.3 Price</w:t>
      </w:r>
      <w:bookmarkEnd w:id="18"/>
      <w:r>
        <w:rPr>
          <w:rFonts w:hint="eastAsia" w:ascii="Times New Roman" w:hAnsi="Times New Roman" w:cs="Times New Roman"/>
          <w:b/>
          <w:bCs/>
          <w:sz w:val="28"/>
          <w:szCs w:val="28"/>
          <w:lang w:val="en-US" w:eastAsia="zh-CN"/>
        </w:rPr>
        <w:t xml:space="preserve"> </w:t>
      </w:r>
    </w:p>
    <w:p>
      <w:p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In the field of contemporary business activities, the price is the key point that the market activity can not proceed smoothly, and whether the transaction can negotiate success. Therefore, the price determines the competitiveness and operation status of the enterprise in the market in a further sense(Zhang, 2001</w:t>
      </w:r>
      <w:r>
        <w:rPr>
          <w:rFonts w:hint="eastAsia" w:ascii="Times New Roman" w:hAnsi="Times New Roman" w:cs="Times New Roman"/>
          <w:sz w:val="22"/>
          <w:szCs w:val="22"/>
          <w:lang w:val="en-US" w:eastAsia="zh-CN"/>
        </w:rPr>
        <w:t>,pp20-24</w:t>
      </w:r>
      <w:r>
        <w:rPr>
          <w:rFonts w:hint="default" w:ascii="Times New Roman" w:hAnsi="Times New Roman" w:cs="Times New Roman"/>
          <w:sz w:val="22"/>
          <w:szCs w:val="22"/>
          <w:lang w:val="en-US" w:eastAsia="zh-CN"/>
        </w:rPr>
        <w:t>).</w:t>
      </w:r>
    </w:p>
    <w:p>
      <w:pPr>
        <w:rPr>
          <w:rFonts w:hint="eastAsia" w:ascii="Times New Roman" w:hAnsi="Times New Roman" w:cs="Times New Roman"/>
          <w:sz w:val="22"/>
          <w:szCs w:val="22"/>
          <w:lang w:val="en-US" w:eastAsia="zh-CN"/>
        </w:rPr>
      </w:pPr>
      <w:r>
        <w:rPr>
          <w:rFonts w:hint="default" w:ascii="Times New Roman" w:hAnsi="Times New Roman" w:cs="Times New Roman"/>
          <w:sz w:val="22"/>
          <w:szCs w:val="22"/>
          <w:lang w:val="en-US" w:eastAsia="zh-CN"/>
        </w:rPr>
        <w:t>Tomos Watkins sells beer in the UK at a different price depending on the product purchased, starting at £1.75 and having a discount based on the number of bottles purchased(Tomos Watkin, 2019).</w:t>
      </w:r>
      <w:r>
        <w:rPr>
          <w:rFonts w:hint="eastAsia" w:ascii="Times New Roman" w:hAnsi="Times New Roman" w:cs="Times New Roman"/>
          <w:sz w:val="22"/>
          <w:szCs w:val="22"/>
          <w:lang w:val="en-US" w:eastAsia="zh-CN"/>
        </w:rPr>
        <w:t xml:space="preserve"> The overall beer price in the UK is a little more expensive than in Canada, but the price of </w:t>
      </w:r>
      <w:r>
        <w:rPr>
          <w:rFonts w:hint="default" w:ascii="Times New Roman" w:hAnsi="Times New Roman" w:cs="Times New Roman"/>
          <w:sz w:val="22"/>
          <w:szCs w:val="22"/>
          <w:lang w:val="en-US" w:eastAsia="zh-CN"/>
        </w:rPr>
        <w:t>Tomos Watkins’</w:t>
      </w:r>
      <w:r>
        <w:rPr>
          <w:rFonts w:hint="eastAsia" w:ascii="Times New Roman" w:hAnsi="Times New Roman" w:cs="Times New Roman"/>
          <w:sz w:val="22"/>
          <w:szCs w:val="22"/>
          <w:lang w:val="en-US" w:eastAsia="zh-CN"/>
        </w:rPr>
        <w:t xml:space="preserve"> beers is lower than average price of beer in the Canadian market(Pintprice.com, 2019). Because Tomos Watkins expands its business into the Canadian market, the cost is completely different than selling products only in Wales or the UK. From a cost perspective, if the price of Tomos Watkins in the UK is based, £1.75 can be changed to $2.5. Tomos Watkins entered the Canadian market with M&amp;A, which guarantees the economic scale of Tomos Watkins in the Canadian market, so M&amp;A can solve the cost problem and guarantee the company's profit level. Based on cost considerations, the Canadian market is relatively suitable at a price of $2.50.</w:t>
      </w:r>
    </w:p>
    <w:p>
      <w:pPr>
        <w:rPr>
          <w:rFonts w:hint="eastAsia" w:ascii="Times New Roman" w:hAnsi="Times New Roman" w:cs="Times New Roman"/>
          <w:sz w:val="22"/>
          <w:szCs w:val="22"/>
          <w:lang w:val="en-US" w:eastAsia="zh-CN"/>
        </w:rPr>
      </w:pPr>
      <w:r>
        <w:rPr>
          <w:rFonts w:hint="eastAsia" w:ascii="Times New Roman" w:hAnsi="Times New Roman" w:cs="Times New Roman"/>
          <w:sz w:val="22"/>
          <w:szCs w:val="22"/>
          <w:lang w:val="en-US" w:eastAsia="zh-CN"/>
        </w:rPr>
        <w:t xml:space="preserve">So the price can use adaptation, The use of different prices for the same product in different markets can enhance the applicability of prices to specific markets, and it is targeted and flexible in terms of price while maintaining market competition(Huang, 2000). Also it need to consider the cost reasons, such as freight, import taxes,etc. This price is within the acceptable range of the Canadian market(Pintprice.com, 2019), and it increases profits. </w:t>
      </w:r>
    </w:p>
    <w:p>
      <w:pPr>
        <w:rPr>
          <w:rFonts w:hint="default" w:ascii="Times New Roman" w:hAnsi="Times New Roman" w:cs="Times New Roman"/>
          <w:sz w:val="22"/>
          <w:szCs w:val="22"/>
          <w:lang w:val="en-US" w:eastAsia="zh-CN"/>
        </w:rPr>
      </w:pPr>
    </w:p>
    <w:p>
      <w:pPr>
        <w:outlineLvl w:val="1"/>
        <w:rPr>
          <w:rFonts w:hint="eastAsia" w:ascii="Times New Roman" w:hAnsi="Times New Roman" w:cs="Times New Roman"/>
          <w:b/>
          <w:bCs/>
          <w:sz w:val="28"/>
          <w:szCs w:val="28"/>
          <w:lang w:val="en-US" w:eastAsia="zh-CN"/>
        </w:rPr>
      </w:pPr>
      <w:bookmarkStart w:id="19" w:name="_Toc30016_WPSOffice_Level2"/>
      <w:r>
        <w:rPr>
          <w:rFonts w:hint="eastAsia" w:ascii="Times New Roman" w:hAnsi="Times New Roman" w:cs="Times New Roman"/>
          <w:b/>
          <w:bCs/>
          <w:sz w:val="28"/>
          <w:szCs w:val="28"/>
          <w:lang w:val="en-US" w:eastAsia="zh-CN"/>
        </w:rPr>
        <w:t>2.4 Place</w:t>
      </w:r>
      <w:bookmarkEnd w:id="19"/>
      <w:r>
        <w:rPr>
          <w:rFonts w:hint="eastAsia" w:ascii="Times New Roman" w:hAnsi="Times New Roman" w:cs="Times New Roman"/>
          <w:b/>
          <w:bCs/>
          <w:sz w:val="28"/>
          <w:szCs w:val="28"/>
          <w:lang w:val="en-US" w:eastAsia="zh-CN"/>
        </w:rPr>
        <w:t xml:space="preserve"> </w:t>
      </w:r>
    </w:p>
    <w:p>
      <w:p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Tomos Watkins wants to apply the quickest way, pay the cheapest time and money to increase the visibility of beer, in addition to highlighting the competitive advantages of its products, it should also match the most efficient overall marketing channels for its products</w:t>
      </w:r>
      <w:r>
        <w:rPr>
          <w:rFonts w:hint="eastAsia" w:ascii="Times New Roman" w:hAnsi="Times New Roman" w:cs="Times New Roman"/>
          <w:sz w:val="22"/>
          <w:szCs w:val="22"/>
          <w:lang w:val="en-US" w:eastAsia="zh-CN"/>
        </w:rPr>
        <w:t>(Zhang,2001,pp46-48)</w:t>
      </w:r>
      <w:r>
        <w:rPr>
          <w:rFonts w:hint="default" w:ascii="Times New Roman" w:hAnsi="Times New Roman" w:cs="Times New Roman"/>
          <w:sz w:val="22"/>
          <w:szCs w:val="22"/>
          <w:lang w:val="en-US" w:eastAsia="zh-CN"/>
        </w:rPr>
        <w:t>.</w:t>
      </w:r>
    </w:p>
    <w:p>
      <w:p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When Tomos Watkins enters the Canadian market, </w:t>
      </w:r>
      <w:r>
        <w:rPr>
          <w:rFonts w:hint="eastAsia" w:ascii="Times New Roman" w:hAnsi="Times New Roman" w:cs="Times New Roman"/>
          <w:sz w:val="22"/>
          <w:szCs w:val="22"/>
          <w:lang w:val="en-US" w:eastAsia="zh-CN"/>
        </w:rPr>
        <w:t>it</w:t>
      </w:r>
      <w:r>
        <w:rPr>
          <w:rFonts w:hint="default" w:ascii="Times New Roman" w:hAnsi="Times New Roman" w:cs="Times New Roman"/>
          <w:sz w:val="22"/>
          <w:szCs w:val="22"/>
          <w:lang w:val="en-US" w:eastAsia="zh-CN"/>
        </w:rPr>
        <w:t xml:space="preserve"> needs to choose where the product will be sold.</w:t>
      </w:r>
      <w:r>
        <w:rPr>
          <w:rFonts w:hint="eastAsia" w:ascii="Times New Roman" w:hAnsi="Times New Roman" w:cs="Times New Roman"/>
          <w:sz w:val="22"/>
          <w:szCs w:val="22"/>
          <w:lang w:val="en-US" w:eastAsia="zh-CN"/>
        </w:rPr>
        <w:t xml:space="preserve"> As Tomos Watkins is in the early stages of expanding its international business, the network of marketing channels in Canada is also very simple. Tomos Watkins chose M&amp;A in direct investment as a market entry strategy, which has a good control over the new market. At the beginning of the investment, Tomos Watkins can purchase some local companies such as local bars or beer production factories and used their original marketing channels to establish their own marketing channels(Gustin, 2005). For example,Tomos Watkins as a supplier to select some other local bars, clubs or hotels to sell their products, and Tomos Watkins can also merge some bars to sell beer directly to customers.</w:t>
      </w:r>
    </w:p>
    <w:p>
      <w:pPr>
        <w:rPr>
          <w:rFonts w:hint="eastAsia" w:ascii="Times New Roman" w:hAnsi="Times New Roman" w:cs="Times New Roman"/>
          <w:sz w:val="22"/>
          <w:szCs w:val="22"/>
          <w:lang w:val="en-US" w:eastAsia="zh-CN"/>
        </w:rPr>
      </w:pPr>
      <w:r>
        <w:rPr>
          <w:rFonts w:hint="eastAsia" w:ascii="Times New Roman" w:hAnsi="Times New Roman" w:cs="Times New Roman"/>
          <w:sz w:val="22"/>
          <w:szCs w:val="22"/>
          <w:lang w:val="en-US" w:eastAsia="zh-CN"/>
        </w:rPr>
        <w:t>At the same time, Tomos Watkins can use adaptation in the Canadian market. Because the beer industry in the Canadian market is very developed, and there are many dealers. Tomos Watkins can use some indirect channels, such as special distribution, dealers to purchase directly from the factory(Keegan, 2001). This type of marketing is very common in Canada. For example, Yanjing Beer in China sells beer through various agents in Canada(Yanjingbeer.ca, 2019).As the marketing network continues to improve, Tomos Watkins can e-commerce in a timely manner, which helps reduce investment costs.</w:t>
      </w:r>
    </w:p>
    <w:p>
      <w:pPr>
        <w:rPr>
          <w:rFonts w:hint="eastAsia" w:ascii="Times New Roman" w:hAnsi="Times New Roman" w:cs="Times New Roman"/>
          <w:sz w:val="22"/>
          <w:szCs w:val="22"/>
          <w:lang w:val="en-US" w:eastAsia="zh-CN"/>
        </w:rPr>
      </w:pPr>
      <w:r>
        <w:rPr>
          <w:rFonts w:hint="eastAsia" w:ascii="Times New Roman" w:hAnsi="Times New Roman" w:cs="Times New Roman"/>
          <w:sz w:val="22"/>
          <w:szCs w:val="22"/>
          <w:lang w:val="en-US" w:eastAsia="zh-CN"/>
        </w:rPr>
        <w:t>In Canada's B2B market, Tomos Watkins can choose some local sales agency websites such as beerxpress. Through B2B cooperation, Tomos Watkins can establish brand awareness and get marketing channels through cooperation with these companies.</w:t>
      </w:r>
    </w:p>
    <w:p>
      <w:pPr>
        <w:rPr>
          <w:rFonts w:hint="default" w:ascii="Times New Roman" w:hAnsi="Times New Roman" w:cs="Times New Roman"/>
          <w:sz w:val="22"/>
          <w:szCs w:val="22"/>
          <w:lang w:val="en-US" w:eastAsia="zh-CN"/>
        </w:rPr>
      </w:pPr>
    </w:p>
    <w:p>
      <w:pPr>
        <w:outlineLvl w:val="1"/>
        <w:rPr>
          <w:rFonts w:hint="eastAsia" w:ascii="Times New Roman" w:hAnsi="Times New Roman" w:cs="Times New Roman"/>
          <w:b/>
          <w:bCs/>
          <w:sz w:val="28"/>
          <w:szCs w:val="28"/>
          <w:lang w:val="en-US" w:eastAsia="zh-CN"/>
        </w:rPr>
      </w:pPr>
      <w:bookmarkStart w:id="20" w:name="_Toc6738_WPSOffice_Level2"/>
      <w:r>
        <w:rPr>
          <w:rFonts w:hint="eastAsia" w:ascii="Times New Roman" w:hAnsi="Times New Roman" w:cs="Times New Roman"/>
          <w:b/>
          <w:bCs/>
          <w:sz w:val="28"/>
          <w:szCs w:val="28"/>
          <w:lang w:val="en-US" w:eastAsia="zh-CN"/>
        </w:rPr>
        <w:t>2.5 Promotion</w:t>
      </w:r>
      <w:bookmarkEnd w:id="20"/>
      <w:r>
        <w:rPr>
          <w:rFonts w:hint="eastAsia" w:ascii="Times New Roman" w:hAnsi="Times New Roman" w:cs="Times New Roman"/>
          <w:b/>
          <w:bCs/>
          <w:sz w:val="28"/>
          <w:szCs w:val="28"/>
          <w:lang w:val="en-US" w:eastAsia="zh-CN"/>
        </w:rPr>
        <w:t xml:space="preserve"> </w:t>
      </w:r>
    </w:p>
    <w:p>
      <w:p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The purpose of the promotion is to attract consumers to pay attention and interest in the image or product of the company(Guo, 2011). The attitude of consumers directly determines the behavior of consumers, so in order to promote the purchase behavior of consumers, companies must use various methods to influence consumers' attitudes through the dissemination and communication of information(Mitic and Kapoulas, 2012).</w:t>
      </w:r>
    </w:p>
    <w:p>
      <w:p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Tomos Watkins' promotion in Canada can be similar to that in the UK. Tomos Watkins has its own social media such as Twitter</w:t>
      </w:r>
      <w:r>
        <w:rPr>
          <w:rFonts w:hint="eastAsia" w:ascii="Times New Roman" w:hAnsi="Times New Roman" w:cs="Times New Roman"/>
          <w:sz w:val="22"/>
          <w:szCs w:val="22"/>
          <w:lang w:val="en-US" w:eastAsia="zh-CN"/>
        </w:rPr>
        <w:t xml:space="preserve"> and Facebook</w:t>
      </w:r>
      <w:r>
        <w:rPr>
          <w:rFonts w:hint="default" w:ascii="Times New Roman" w:hAnsi="Times New Roman" w:cs="Times New Roman"/>
          <w:sz w:val="22"/>
          <w:szCs w:val="22"/>
          <w:lang w:val="en-US" w:eastAsia="zh-CN"/>
        </w:rPr>
        <w:t xml:space="preserve"> to promote their beer and Tomos Watkins activities</w:t>
      </w:r>
      <w:r>
        <w:rPr>
          <w:rFonts w:hint="eastAsia" w:ascii="Times New Roman" w:hAnsi="Times New Roman" w:cs="Times New Roman"/>
          <w:sz w:val="22"/>
          <w:szCs w:val="22"/>
          <w:lang w:val="en-US" w:eastAsia="zh-CN"/>
        </w:rPr>
        <w:t>,</w:t>
      </w:r>
      <w:r>
        <w:rPr>
          <w:rFonts w:hint="default" w:ascii="Times New Roman" w:hAnsi="Times New Roman" w:cs="Times New Roman"/>
          <w:sz w:val="22"/>
          <w:szCs w:val="22"/>
          <w:lang w:val="en-US" w:eastAsia="zh-CN"/>
        </w:rPr>
        <w:t>Tomos Watkins</w:t>
      </w:r>
      <w:r>
        <w:rPr>
          <w:rFonts w:hint="eastAsia" w:ascii="Times New Roman" w:hAnsi="Times New Roman" w:cs="Times New Roman"/>
          <w:sz w:val="22"/>
          <w:szCs w:val="22"/>
          <w:lang w:val="en-US" w:eastAsia="zh-CN"/>
        </w:rPr>
        <w:t xml:space="preserve"> </w:t>
      </w:r>
      <w:r>
        <w:rPr>
          <w:rFonts w:hint="default" w:ascii="Times New Roman" w:hAnsi="Times New Roman" w:cs="Times New Roman"/>
          <w:sz w:val="22"/>
          <w:szCs w:val="22"/>
          <w:lang w:val="en-US" w:eastAsia="zh-CN"/>
        </w:rPr>
        <w:t>use</w:t>
      </w:r>
      <w:r>
        <w:rPr>
          <w:rFonts w:hint="eastAsia" w:ascii="Times New Roman" w:hAnsi="Times New Roman" w:cs="Times New Roman"/>
          <w:sz w:val="22"/>
          <w:szCs w:val="22"/>
          <w:lang w:val="en-US" w:eastAsia="zh-CN"/>
        </w:rPr>
        <w:t>d</w:t>
      </w:r>
      <w:r>
        <w:rPr>
          <w:rFonts w:hint="default" w:ascii="Times New Roman" w:hAnsi="Times New Roman" w:cs="Times New Roman"/>
          <w:sz w:val="22"/>
          <w:szCs w:val="22"/>
          <w:lang w:val="en-US" w:eastAsia="zh-CN"/>
        </w:rPr>
        <w:t xml:space="preserve"> some advertisements to promote their products. At the same time, </w:t>
      </w:r>
      <w:r>
        <w:rPr>
          <w:rFonts w:hint="eastAsia" w:ascii="Times New Roman" w:hAnsi="Times New Roman" w:cs="Times New Roman"/>
          <w:sz w:val="22"/>
          <w:szCs w:val="22"/>
          <w:lang w:val="en-US" w:eastAsia="zh-CN"/>
        </w:rPr>
        <w:t>it</w:t>
      </w:r>
      <w:r>
        <w:rPr>
          <w:rFonts w:hint="default" w:ascii="Times New Roman" w:hAnsi="Times New Roman" w:cs="Times New Roman"/>
          <w:sz w:val="22"/>
          <w:szCs w:val="22"/>
          <w:lang w:val="en-US" w:eastAsia="zh-CN"/>
        </w:rPr>
        <w:t xml:space="preserve"> can use some sales promotion, because Tomos Watkins itself sells some peripheral products, </w:t>
      </w:r>
      <w:r>
        <w:rPr>
          <w:rFonts w:hint="eastAsia" w:ascii="Times New Roman" w:hAnsi="Times New Roman" w:cs="Times New Roman"/>
          <w:sz w:val="22"/>
          <w:szCs w:val="22"/>
          <w:lang w:val="en-US" w:eastAsia="zh-CN"/>
        </w:rPr>
        <w:t>it</w:t>
      </w:r>
      <w:r>
        <w:rPr>
          <w:rFonts w:hint="default" w:ascii="Times New Roman" w:hAnsi="Times New Roman" w:cs="Times New Roman"/>
          <w:sz w:val="22"/>
          <w:szCs w:val="22"/>
          <w:lang w:val="en-US" w:eastAsia="zh-CN"/>
        </w:rPr>
        <w:t xml:space="preserve"> can give some peripheral products before customers buy the products, and this kind of promotion can attract customers to Tomos Watkins.</w:t>
      </w:r>
    </w:p>
    <w:p>
      <w:p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In terms of </w:t>
      </w:r>
      <w:r>
        <w:rPr>
          <w:rFonts w:hint="eastAsia" w:ascii="Times New Roman" w:hAnsi="Times New Roman" w:cs="Times New Roman"/>
          <w:sz w:val="22"/>
          <w:szCs w:val="22"/>
          <w:lang w:val="en-US" w:eastAsia="zh-CN"/>
        </w:rPr>
        <w:t>Standardisation</w:t>
      </w:r>
      <w:r>
        <w:rPr>
          <w:rFonts w:hint="default" w:ascii="Times New Roman" w:hAnsi="Times New Roman" w:cs="Times New Roman"/>
          <w:sz w:val="22"/>
          <w:szCs w:val="22"/>
          <w:lang w:val="en-US" w:eastAsia="zh-CN"/>
        </w:rPr>
        <w:t xml:space="preserve"> and adaptation, Tomos Watkins should use </w:t>
      </w:r>
      <w:r>
        <w:rPr>
          <w:rFonts w:hint="eastAsia" w:ascii="Times New Roman" w:hAnsi="Times New Roman" w:cs="Times New Roman"/>
          <w:sz w:val="22"/>
          <w:szCs w:val="22"/>
          <w:lang w:val="en-US" w:eastAsia="zh-CN"/>
        </w:rPr>
        <w:t>the</w:t>
      </w:r>
      <w:r>
        <w:rPr>
          <w:rFonts w:hint="default" w:ascii="Times New Roman" w:hAnsi="Times New Roman" w:cs="Times New Roman"/>
          <w:sz w:val="22"/>
          <w:szCs w:val="22"/>
          <w:lang w:val="en-US" w:eastAsia="zh-CN"/>
        </w:rPr>
        <w:t xml:space="preserve"> adaptation. Although Canada and the United Kingdom are both English-speaking countries, </w:t>
      </w:r>
      <w:r>
        <w:rPr>
          <w:rFonts w:hint="eastAsia" w:ascii="Times New Roman" w:hAnsi="Times New Roman" w:cs="Times New Roman"/>
          <w:sz w:val="22"/>
          <w:szCs w:val="22"/>
          <w:lang w:val="en-US" w:eastAsia="zh-CN"/>
        </w:rPr>
        <w:t>the two countries</w:t>
      </w:r>
      <w:r>
        <w:rPr>
          <w:rFonts w:hint="default" w:ascii="Times New Roman" w:hAnsi="Times New Roman" w:cs="Times New Roman"/>
          <w:sz w:val="22"/>
          <w:szCs w:val="22"/>
          <w:lang w:val="en-US" w:eastAsia="zh-CN"/>
        </w:rPr>
        <w:t xml:space="preserve"> </w:t>
      </w:r>
      <w:r>
        <w:rPr>
          <w:rFonts w:hint="eastAsia" w:ascii="Times New Roman" w:hAnsi="Times New Roman" w:cs="Times New Roman"/>
          <w:sz w:val="22"/>
          <w:szCs w:val="22"/>
          <w:lang w:val="en-US" w:eastAsia="zh-CN"/>
        </w:rPr>
        <w:t xml:space="preserve">have </w:t>
      </w:r>
      <w:r>
        <w:rPr>
          <w:rFonts w:hint="default" w:ascii="Times New Roman" w:hAnsi="Times New Roman" w:cs="Times New Roman"/>
          <w:sz w:val="22"/>
          <w:szCs w:val="22"/>
          <w:lang w:val="en-US" w:eastAsia="zh-CN"/>
        </w:rPr>
        <w:t>cultural differences because of geographical distances and social circumstances. Some promotional methods can work well in the UK, but they may not be in Canada. At the same time, because of the different cultures, the content and form of advertisements must also be in line with the Canadian market.</w:t>
      </w:r>
    </w:p>
    <w:p>
      <w:pPr>
        <w:rPr>
          <w:rFonts w:hint="default" w:ascii="Times New Roman" w:hAnsi="Times New Roman" w:cs="Times New Roman"/>
          <w:sz w:val="22"/>
          <w:szCs w:val="22"/>
          <w:lang w:val="en-US" w:eastAsia="zh-CN"/>
        </w:rPr>
      </w:pPr>
    </w:p>
    <w:p>
      <w:pPr>
        <w:outlineLvl w:val="1"/>
        <w:rPr>
          <w:rFonts w:hint="eastAsia" w:ascii="Times New Roman" w:hAnsi="Times New Roman" w:cs="Times New Roman"/>
          <w:b/>
          <w:bCs/>
          <w:sz w:val="28"/>
          <w:szCs w:val="28"/>
          <w:lang w:val="en-US" w:eastAsia="zh-CN"/>
        </w:rPr>
      </w:pPr>
      <w:bookmarkStart w:id="21" w:name="_Toc29353_WPSOffice_Level2"/>
      <w:r>
        <w:rPr>
          <w:rFonts w:hint="eastAsia" w:ascii="Times New Roman" w:hAnsi="Times New Roman" w:cs="Times New Roman"/>
          <w:b/>
          <w:bCs/>
          <w:sz w:val="28"/>
          <w:szCs w:val="28"/>
          <w:lang w:val="en-US" w:eastAsia="zh-CN"/>
        </w:rPr>
        <w:t>2.6 People</w:t>
      </w:r>
      <w:bookmarkEnd w:id="21"/>
      <w:r>
        <w:rPr>
          <w:rFonts w:hint="eastAsia" w:ascii="Times New Roman" w:hAnsi="Times New Roman" w:cs="Times New Roman"/>
          <w:b/>
          <w:bCs/>
          <w:sz w:val="28"/>
          <w:szCs w:val="28"/>
          <w:lang w:val="en-US" w:eastAsia="zh-CN"/>
        </w:rPr>
        <w:t xml:space="preserve"> </w:t>
      </w:r>
    </w:p>
    <w:p>
      <w:pPr>
        <w:rPr>
          <w:rFonts w:hint="eastAsia" w:ascii="Times New Roman" w:hAnsi="Times New Roman" w:cs="Times New Roman"/>
          <w:sz w:val="22"/>
          <w:szCs w:val="22"/>
          <w:lang w:val="en-US" w:eastAsia="zh-CN"/>
        </w:rPr>
      </w:pPr>
      <w:r>
        <w:rPr>
          <w:rFonts w:hint="default" w:ascii="Times New Roman" w:hAnsi="Times New Roman" w:cs="Times New Roman"/>
          <w:sz w:val="22"/>
          <w:szCs w:val="22"/>
          <w:lang w:val="en-US" w:eastAsia="zh-CN"/>
        </w:rPr>
        <w:t>Due to the indivisibility of the service, the company's service personnel are critical, and they can fully influence the customer's perception and preference for service quality(Lovelock, 1996).</w:t>
      </w:r>
      <w:r>
        <w:rPr>
          <w:rFonts w:hint="default" w:ascii="Times New Roman" w:hAnsi="Times New Roman" w:cs="Times New Roman"/>
          <w:sz w:val="22"/>
          <w:szCs w:val="22"/>
          <w:lang w:val="en-US" w:eastAsia="zh-CN"/>
        </w:rPr>
        <w:br w:type="textWrapping"/>
      </w:r>
      <w:r>
        <w:rPr>
          <w:rFonts w:hint="default" w:ascii="Times New Roman" w:hAnsi="Times New Roman" w:cs="Times New Roman"/>
          <w:sz w:val="22"/>
          <w:szCs w:val="22"/>
          <w:lang w:val="en-US" w:eastAsia="zh-CN"/>
        </w:rPr>
        <w:t xml:space="preserve">The People strategy includes an internal management staff, operators, service personnel and customers(Bitner, Booms and Mohr, 2005). For Tomos Watkins, Because Tomos Watkins enters the Canadian market by way of mergers and acquisitions, they can save a lot of money in acquiring human resources. Tomos Watkins integrates the resources of its own and acquired companies and acquires professional employees through training or </w:t>
      </w:r>
      <w:r>
        <w:rPr>
          <w:rFonts w:hint="eastAsia" w:ascii="Times New Roman" w:hAnsi="Times New Roman" w:cs="Times New Roman"/>
          <w:sz w:val="22"/>
          <w:szCs w:val="22"/>
          <w:lang w:val="en-US" w:eastAsia="zh-CN"/>
        </w:rPr>
        <w:t>good</w:t>
      </w:r>
      <w:r>
        <w:rPr>
          <w:rFonts w:hint="default" w:ascii="Times New Roman" w:hAnsi="Times New Roman" w:cs="Times New Roman"/>
          <w:sz w:val="22"/>
          <w:szCs w:val="22"/>
          <w:lang w:val="en-US" w:eastAsia="zh-CN"/>
        </w:rPr>
        <w:t xml:space="preserve"> treatment.</w:t>
      </w:r>
      <w:r>
        <w:rPr>
          <w:rFonts w:hint="eastAsia" w:ascii="Times New Roman" w:hAnsi="Times New Roman" w:cs="Times New Roman"/>
          <w:sz w:val="22"/>
          <w:szCs w:val="22"/>
          <w:lang w:val="en-US" w:eastAsia="zh-CN"/>
        </w:rPr>
        <w:t xml:space="preserve"> </w:t>
      </w:r>
      <w:r>
        <w:rPr>
          <w:rFonts w:hint="default" w:ascii="Times New Roman" w:hAnsi="Times New Roman" w:cs="Times New Roman"/>
          <w:sz w:val="22"/>
          <w:szCs w:val="22"/>
          <w:lang w:val="en-US" w:eastAsia="zh-CN"/>
        </w:rPr>
        <w:t>what they need to do is improve customer satisfaction and build customer loyalty. Managers need to pay attention to the screening, training, motivation, and control of those employed(Walter, 1994).</w:t>
      </w:r>
      <w:r>
        <w:rPr>
          <w:rFonts w:hint="eastAsia" w:ascii="Times New Roman" w:hAnsi="Times New Roman" w:cs="Times New Roman"/>
          <w:sz w:val="22"/>
          <w:szCs w:val="22"/>
          <w:lang w:val="en-US" w:eastAsia="zh-CN"/>
        </w:rPr>
        <w:t xml:space="preserve"> In the Canadian market, Tomos Watkins can use adaptation. Because the Canadian beer market is a very large market, among which beer customers are a large group. Customer perception of a product affects other customers. In this regard, Tomos Watkins needs to adapt to the preferences of local customers and make changes to the product. On the staff side, Tomos Watkins also has to adapt to Canadian cultural practices, such as special holidays, employee salaries, etc.</w:t>
      </w:r>
    </w:p>
    <w:p>
      <w:pPr>
        <w:rPr>
          <w:rFonts w:hint="default" w:ascii="Times New Roman" w:hAnsi="Times New Roman" w:cs="Times New Roman"/>
          <w:sz w:val="22"/>
          <w:szCs w:val="22"/>
          <w:lang w:val="en-US" w:eastAsia="zh-CN"/>
        </w:rPr>
      </w:pPr>
    </w:p>
    <w:p>
      <w:pPr>
        <w:outlineLvl w:val="1"/>
        <w:rPr>
          <w:rFonts w:hint="eastAsia" w:ascii="Times New Roman" w:hAnsi="Times New Roman" w:cs="Times New Roman"/>
          <w:b/>
          <w:bCs/>
          <w:sz w:val="28"/>
          <w:szCs w:val="28"/>
          <w:lang w:val="en-US" w:eastAsia="zh-CN"/>
        </w:rPr>
      </w:pPr>
      <w:bookmarkStart w:id="22" w:name="_Toc31214_WPSOffice_Level2"/>
      <w:r>
        <w:rPr>
          <w:rFonts w:hint="eastAsia" w:ascii="Times New Roman" w:hAnsi="Times New Roman" w:cs="Times New Roman"/>
          <w:b/>
          <w:bCs/>
          <w:sz w:val="28"/>
          <w:szCs w:val="28"/>
          <w:lang w:val="en-US" w:eastAsia="zh-CN"/>
        </w:rPr>
        <w:t>2.7 Physical Evidence</w:t>
      </w:r>
      <w:bookmarkEnd w:id="22"/>
      <w:r>
        <w:rPr>
          <w:rFonts w:hint="eastAsia" w:ascii="Times New Roman" w:hAnsi="Times New Roman" w:cs="Times New Roman"/>
          <w:b/>
          <w:bCs/>
          <w:sz w:val="28"/>
          <w:szCs w:val="28"/>
          <w:lang w:val="en-US" w:eastAsia="zh-CN"/>
        </w:rPr>
        <w:t xml:space="preserve"> </w:t>
      </w:r>
    </w:p>
    <w:p>
      <w:p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The importance of the service environment is that customers can get sensible clues to understand the quality of the service </w:t>
      </w:r>
      <w:r>
        <w:rPr>
          <w:rFonts w:hint="eastAsia" w:ascii="Times New Roman" w:hAnsi="Times New Roman" w:cs="Times New Roman"/>
          <w:sz w:val="22"/>
          <w:szCs w:val="22"/>
          <w:lang w:val="en-US" w:eastAsia="zh-CN"/>
        </w:rPr>
        <w:t>what the company</w:t>
      </w:r>
      <w:r>
        <w:rPr>
          <w:rFonts w:hint="default" w:ascii="Times New Roman" w:hAnsi="Times New Roman" w:cs="Times New Roman"/>
          <w:sz w:val="22"/>
          <w:szCs w:val="22"/>
          <w:lang w:val="en-US" w:eastAsia="zh-CN"/>
        </w:rPr>
        <w:t xml:space="preserve"> provide</w:t>
      </w:r>
      <w:r>
        <w:rPr>
          <w:rFonts w:hint="eastAsia" w:ascii="Times New Roman" w:hAnsi="Times New Roman" w:cs="Times New Roman"/>
          <w:sz w:val="22"/>
          <w:szCs w:val="22"/>
          <w:lang w:val="en-US" w:eastAsia="zh-CN"/>
        </w:rPr>
        <w:t>s</w:t>
      </w:r>
      <w:r>
        <w:rPr>
          <w:rFonts w:hint="default" w:ascii="Times New Roman" w:hAnsi="Times New Roman" w:cs="Times New Roman"/>
          <w:sz w:val="22"/>
          <w:szCs w:val="22"/>
          <w:lang w:val="en-US" w:eastAsia="zh-CN"/>
        </w:rPr>
        <w:t>. Therefore, the best service is to turn things that cannot be touched into tangible services(Bitner, Booms and Mohr, 2005).</w:t>
      </w:r>
    </w:p>
    <w:p>
      <w:pPr>
        <w:rPr>
          <w:rFonts w:hint="eastAsia"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Tomos Watkins has an advantage in Physical Evidence. Tomos Watkins has its own peripheral products that enhance customer interest. Beyond that, Tomos Watkins has introduced </w:t>
      </w:r>
      <w:r>
        <w:rPr>
          <w:rFonts w:hint="eastAsia" w:ascii="Times New Roman" w:hAnsi="Times New Roman" w:cs="Times New Roman"/>
          <w:sz w:val="22"/>
          <w:szCs w:val="22"/>
          <w:lang w:val="en-US" w:eastAsia="zh-CN"/>
        </w:rPr>
        <w:t>its</w:t>
      </w:r>
      <w:r>
        <w:rPr>
          <w:rFonts w:hint="default" w:ascii="Times New Roman" w:hAnsi="Times New Roman" w:cs="Times New Roman"/>
          <w:sz w:val="22"/>
          <w:szCs w:val="22"/>
          <w:lang w:val="en-US" w:eastAsia="zh-CN"/>
        </w:rPr>
        <w:t xml:space="preserve"> own history, the quality of beer and the company's philosophy on </w:t>
      </w:r>
      <w:r>
        <w:rPr>
          <w:rFonts w:hint="eastAsia" w:ascii="Times New Roman" w:hAnsi="Times New Roman" w:cs="Times New Roman"/>
          <w:sz w:val="22"/>
          <w:szCs w:val="22"/>
          <w:lang w:val="en-US" w:eastAsia="zh-CN"/>
        </w:rPr>
        <w:t>its</w:t>
      </w:r>
      <w:r>
        <w:rPr>
          <w:rFonts w:hint="default" w:ascii="Times New Roman" w:hAnsi="Times New Roman" w:cs="Times New Roman"/>
          <w:sz w:val="22"/>
          <w:szCs w:val="22"/>
          <w:lang w:val="en-US" w:eastAsia="zh-CN"/>
        </w:rPr>
        <w:t xml:space="preserve"> website</w:t>
      </w:r>
      <w:r>
        <w:rPr>
          <w:rFonts w:hint="eastAsia" w:ascii="Times New Roman" w:hAnsi="Times New Roman" w:cs="Times New Roman"/>
          <w:sz w:val="22"/>
          <w:szCs w:val="22"/>
          <w:lang w:val="en-US" w:eastAsia="zh-CN"/>
        </w:rPr>
        <w:t>,Tomos Watkins focuses on the traditional taste of beer in Wales and hopes that any beer will satisfy the customer</w:t>
      </w:r>
      <w:r>
        <w:rPr>
          <w:rFonts w:hint="default" w:ascii="Times New Roman" w:hAnsi="Times New Roman" w:cs="Times New Roman"/>
          <w:sz w:val="22"/>
          <w:szCs w:val="22"/>
          <w:lang w:val="en-US" w:eastAsia="zh-CN"/>
        </w:rPr>
        <w:t>(Tomos Watkin, 2019). These are the service features and advantages of the company to show customers.</w:t>
      </w:r>
      <w:r>
        <w:rPr>
          <w:rFonts w:hint="eastAsia" w:ascii="Times New Roman" w:hAnsi="Times New Roman" w:cs="Times New Roman"/>
          <w:sz w:val="22"/>
          <w:szCs w:val="22"/>
          <w:lang w:val="en-US" w:eastAsia="zh-CN"/>
        </w:rPr>
        <w:t xml:space="preserve"> </w:t>
      </w:r>
      <w:r>
        <w:rPr>
          <w:rFonts w:hint="eastAsia" w:ascii="Times New Roman" w:hAnsi="Times New Roman" w:cs="Times New Roman"/>
          <w:sz w:val="22"/>
          <w:szCs w:val="22"/>
          <w:lang w:val="en-US" w:eastAsia="zh-CN"/>
        </w:rPr>
        <w:br w:type="textWrapping"/>
      </w:r>
      <w:r>
        <w:rPr>
          <w:rFonts w:hint="eastAsia" w:ascii="Times New Roman" w:hAnsi="Times New Roman" w:cs="Times New Roman"/>
          <w:sz w:val="22"/>
          <w:szCs w:val="22"/>
          <w:lang w:val="en-US" w:eastAsia="zh-CN"/>
        </w:rPr>
        <w:t>Tomos Watkins' success in Wales depends in large part on their quality of service and quality products</w:t>
      </w:r>
      <w:r>
        <w:rPr>
          <w:rFonts w:hint="default" w:ascii="Times New Roman" w:hAnsi="Times New Roman" w:cs="Times New Roman"/>
          <w:sz w:val="22"/>
          <w:szCs w:val="22"/>
          <w:lang w:val="en-US" w:eastAsia="zh-CN"/>
        </w:rPr>
        <w:t>(Tomos Watkin, 2019)</w:t>
      </w:r>
      <w:r>
        <w:rPr>
          <w:rFonts w:hint="eastAsia" w:ascii="Times New Roman" w:hAnsi="Times New Roman" w:cs="Times New Roman"/>
          <w:sz w:val="22"/>
          <w:szCs w:val="22"/>
          <w:lang w:val="en-US" w:eastAsia="zh-CN"/>
        </w:rPr>
        <w:t>, so in the Canadian market, Tomos Watkins can use Standardisation. When selling in a physical store, the store's decor can maintain the unique image of Tomos Watkins, which can create a first impression of Tomos Watkins in the customer's mind. Staff training is also very important, and Tomos Watkins needs to use uniform standards to ask employees how to receive customers. The corporate image is one of the criteria for customer-to-business evaluation</w:t>
      </w:r>
      <w:r>
        <w:rPr>
          <w:rFonts w:hint="default" w:ascii="Times New Roman" w:hAnsi="Times New Roman" w:cs="Times New Roman"/>
          <w:sz w:val="22"/>
          <w:szCs w:val="22"/>
          <w:lang w:val="en-US" w:eastAsia="zh-CN"/>
        </w:rPr>
        <w:t>(Lovelock, 1996)</w:t>
      </w:r>
      <w:r>
        <w:rPr>
          <w:rFonts w:hint="eastAsia" w:ascii="Times New Roman" w:hAnsi="Times New Roman" w:cs="Times New Roman"/>
          <w:sz w:val="22"/>
          <w:szCs w:val="22"/>
          <w:lang w:val="en-US" w:eastAsia="zh-CN"/>
        </w:rPr>
        <w:t>. Tomos Watkins can participate in some charity events in Canada or participate in some beer awards, which helps customers establish a good corporate image. the entry mode of M&amp;A can also reflect Tomos Watkins's corporate philosophy. Tomos Watkins can integrate its corporate culture and company philosophy into their acquired companies. For example, Tomos Watkins can design the style and decor of its own bar, and these physical Evidence designs can give customers a sense of excitement and be impressed.</w:t>
      </w:r>
    </w:p>
    <w:p>
      <w:pPr>
        <w:rPr>
          <w:rFonts w:hint="eastAsia" w:ascii="Times New Roman" w:hAnsi="Times New Roman" w:cs="Times New Roman"/>
          <w:sz w:val="22"/>
          <w:szCs w:val="22"/>
          <w:lang w:val="en-US" w:eastAsia="zh-CN"/>
        </w:rPr>
      </w:pPr>
    </w:p>
    <w:p>
      <w:pPr>
        <w:rPr>
          <w:rFonts w:hint="eastAsia" w:ascii="Times New Roman" w:hAnsi="Times New Roman" w:cs="Times New Roman"/>
          <w:b/>
          <w:bCs/>
          <w:sz w:val="28"/>
          <w:szCs w:val="28"/>
          <w:lang w:val="en-US" w:eastAsia="zh-CN"/>
        </w:rPr>
      </w:pPr>
      <w:bookmarkStart w:id="23" w:name="_Toc15987_WPSOffice_Level2"/>
      <w:r>
        <w:rPr>
          <w:rFonts w:hint="eastAsia" w:ascii="Times New Roman" w:hAnsi="Times New Roman" w:cs="Times New Roman"/>
          <w:b/>
          <w:bCs/>
          <w:sz w:val="28"/>
          <w:szCs w:val="28"/>
          <w:lang w:val="en-US" w:eastAsia="zh-CN"/>
        </w:rPr>
        <w:t>2.8 Process</w:t>
      </w:r>
      <w:bookmarkEnd w:id="23"/>
      <w:r>
        <w:rPr>
          <w:rFonts w:hint="eastAsia" w:ascii="Times New Roman" w:hAnsi="Times New Roman" w:cs="Times New Roman"/>
          <w:b/>
          <w:bCs/>
          <w:sz w:val="28"/>
          <w:szCs w:val="28"/>
          <w:lang w:val="en-US" w:eastAsia="zh-CN"/>
        </w:rPr>
        <w:t xml:space="preserve"> </w:t>
      </w:r>
    </w:p>
    <w:p>
      <w:pPr>
        <w:rPr>
          <w:rFonts w:hint="eastAsia" w:ascii="Times New Roman" w:hAnsi="Times New Roman" w:cs="Times New Roman"/>
          <w:sz w:val="22"/>
          <w:szCs w:val="22"/>
          <w:lang w:val="en-US" w:eastAsia="zh-CN"/>
        </w:rPr>
      </w:pPr>
      <w:r>
        <w:rPr>
          <w:rFonts w:hint="default" w:ascii="Times New Roman" w:hAnsi="Times New Roman" w:cs="Times New Roman"/>
          <w:sz w:val="22"/>
          <w:szCs w:val="22"/>
          <w:lang w:val="en-US" w:eastAsia="zh-CN"/>
        </w:rPr>
        <w:t>A service process is a program, task, structure, activity, and daily task that a service delivers to a customer. Customers typically consider service delivery system awareness as part of the service(Wang, 2016).</w:t>
      </w:r>
      <w:r>
        <w:rPr>
          <w:rFonts w:hint="eastAsia" w:ascii="Times New Roman" w:hAnsi="Times New Roman" w:cs="Times New Roman"/>
          <w:sz w:val="22"/>
          <w:szCs w:val="22"/>
          <w:lang w:val="en-US" w:eastAsia="zh-CN"/>
        </w:rPr>
        <w:t xml:space="preserve"> </w:t>
      </w:r>
    </w:p>
    <w:p>
      <w:pPr>
        <w:rPr>
          <w:rFonts w:hint="default" w:ascii="Times New Roman" w:hAnsi="Times New Roman" w:cs="Times New Roman"/>
          <w:sz w:val="22"/>
          <w:szCs w:val="22"/>
          <w:lang w:val="en-US" w:eastAsia="zh-CN"/>
        </w:rPr>
      </w:pPr>
      <w:r>
        <w:rPr>
          <w:rFonts w:hint="eastAsia" w:ascii="Times New Roman" w:hAnsi="Times New Roman" w:cs="Times New Roman"/>
          <w:sz w:val="22"/>
          <w:szCs w:val="22"/>
          <w:lang w:val="en-US" w:eastAsia="zh-CN"/>
        </w:rPr>
        <w:t>In the process of the service, Tomos Watkins provides the service process as customer greetings, introducing products, handling objections, and paying for services</w:t>
      </w:r>
      <w:r>
        <w:rPr>
          <w:rFonts w:hint="default" w:ascii="Times New Roman" w:hAnsi="Times New Roman" w:cs="Times New Roman"/>
          <w:sz w:val="22"/>
          <w:szCs w:val="22"/>
          <w:lang w:val="en-US" w:eastAsia="zh-CN"/>
        </w:rPr>
        <w:t>(Tomos Watkin, 2019)</w:t>
      </w:r>
      <w:r>
        <w:rPr>
          <w:rFonts w:hint="eastAsia" w:ascii="Times New Roman" w:hAnsi="Times New Roman" w:cs="Times New Roman"/>
          <w:sz w:val="22"/>
          <w:szCs w:val="22"/>
          <w:lang w:val="en-US" w:eastAsia="zh-CN"/>
        </w:rPr>
        <w:t>. In the Tomos Watkins online store, this process can be very simple and saves time. Customers choose their favorite beer orders, if the customer has problems with beer, it can contact the merchant by email.</w:t>
      </w:r>
    </w:p>
    <w:p>
      <w:pPr>
        <w:rPr>
          <w:rFonts w:hint="eastAsia"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In the Canadian market, Tomos Watkins can use </w:t>
      </w:r>
      <w:r>
        <w:rPr>
          <w:rFonts w:hint="eastAsia" w:ascii="Times New Roman" w:hAnsi="Times New Roman" w:cs="Times New Roman"/>
          <w:sz w:val="22"/>
          <w:szCs w:val="22"/>
          <w:lang w:val="en-US" w:eastAsia="zh-CN"/>
        </w:rPr>
        <w:t>Standardisation. S</w:t>
      </w:r>
      <w:r>
        <w:rPr>
          <w:rFonts w:hint="default" w:ascii="Times New Roman" w:hAnsi="Times New Roman" w:cs="Times New Roman"/>
          <w:sz w:val="22"/>
          <w:szCs w:val="22"/>
          <w:lang w:val="en-US" w:eastAsia="zh-CN"/>
        </w:rPr>
        <w:t>tandardized service marketing ensures that customers can enjoy fairness at all times and anywhere</w:t>
      </w:r>
      <w:r>
        <w:rPr>
          <w:rFonts w:hint="eastAsia" w:ascii="Times New Roman" w:hAnsi="Times New Roman" w:cs="Times New Roman"/>
          <w:sz w:val="22"/>
          <w:szCs w:val="22"/>
          <w:lang w:val="en-US" w:eastAsia="zh-CN"/>
        </w:rPr>
        <w:t xml:space="preserve">. </w:t>
      </w:r>
      <w:r>
        <w:rPr>
          <w:rFonts w:hint="default" w:ascii="Times New Roman" w:hAnsi="Times New Roman" w:cs="Times New Roman"/>
          <w:sz w:val="22"/>
          <w:szCs w:val="22"/>
          <w:lang w:val="en-US" w:eastAsia="zh-CN"/>
        </w:rPr>
        <w:t xml:space="preserve">The service is equivalent to the brand's invisible commitment to the customer's service(Berke, Fulton and Vaccarello, 2015). Customers can perceive this commitment through standardized services and generate trust in the company, which ultimately translates into satisfaction </w:t>
      </w:r>
      <w:r>
        <w:rPr>
          <w:rFonts w:hint="eastAsia" w:ascii="Times New Roman" w:hAnsi="Times New Roman" w:cs="Times New Roman"/>
          <w:sz w:val="22"/>
          <w:szCs w:val="22"/>
          <w:lang w:val="en-US" w:eastAsia="zh-CN"/>
        </w:rPr>
        <w:t>to the company</w:t>
      </w:r>
      <w:r>
        <w:rPr>
          <w:rFonts w:hint="default" w:ascii="Times New Roman" w:hAnsi="Times New Roman" w:cs="Times New Roman"/>
          <w:sz w:val="22"/>
          <w:szCs w:val="22"/>
          <w:lang w:val="en-US" w:eastAsia="zh-CN"/>
        </w:rPr>
        <w:t>. The design of the customer experience is integrated on the basis of the brand's completion of standardized services to enhance customer satisfaction and bring customers loyalty(Lin and Huang, 2012).</w:t>
      </w:r>
      <w:r>
        <w:rPr>
          <w:rFonts w:hint="eastAsia" w:ascii="Times New Roman" w:hAnsi="Times New Roman" w:cs="Times New Roman"/>
          <w:sz w:val="22"/>
          <w:szCs w:val="22"/>
          <w:lang w:val="en-US" w:eastAsia="zh-CN"/>
        </w:rPr>
        <w:t xml:space="preserve"> Improving employee work practices and product quality standards, which can save time and provide customers with good satisfaction in the service provided by Tomos Watkins.</w:t>
      </w:r>
    </w:p>
    <w:p>
      <w:pPr>
        <w:rPr>
          <w:rFonts w:hint="eastAsia" w:ascii="Times New Roman" w:hAnsi="Times New Roman" w:cs="Times New Roman"/>
          <w:sz w:val="22"/>
          <w:szCs w:val="22"/>
          <w:lang w:val="en-US" w:eastAsia="zh-CN"/>
        </w:rPr>
      </w:pPr>
    </w:p>
    <w:p>
      <w:pPr>
        <w:rPr>
          <w:rFonts w:hint="eastAsia" w:ascii="Times New Roman" w:hAnsi="Times New Roman" w:cs="Times New Roman"/>
          <w:sz w:val="22"/>
          <w:szCs w:val="22"/>
          <w:lang w:val="en-US" w:eastAsia="zh-CN"/>
        </w:rPr>
      </w:pPr>
    </w:p>
    <w:p>
      <w:pPr>
        <w:rPr>
          <w:rFonts w:hint="default" w:ascii="Times New Roman" w:hAnsi="Times New Roman" w:cs="Times New Roman"/>
          <w:sz w:val="28"/>
          <w:szCs w:val="28"/>
          <w:lang w:val="en-US" w:eastAsia="zh-CN"/>
        </w:rPr>
      </w:pPr>
    </w:p>
    <w:p>
      <w:pPr>
        <w:rPr>
          <w:rFonts w:hint="default" w:ascii="Times New Roman" w:hAnsi="Times New Roman" w:cs="Times New Roman"/>
          <w:sz w:val="22"/>
          <w:szCs w:val="22"/>
          <w:lang w:val="en-US" w:eastAsia="zh-CN"/>
        </w:rPr>
      </w:pPr>
    </w:p>
    <w:p>
      <w:pPr>
        <w:rPr>
          <w:rFonts w:hint="default" w:ascii="Times New Roman" w:hAnsi="Times New Roman" w:cs="Times New Roman"/>
          <w:sz w:val="22"/>
          <w:szCs w:val="22"/>
          <w:lang w:val="en-US" w:eastAsia="zh-CN"/>
        </w:rPr>
      </w:pPr>
    </w:p>
    <w:p>
      <w:pPr>
        <w:rPr>
          <w:rFonts w:hint="default" w:ascii="Times New Roman" w:hAnsi="Times New Roman" w:cs="Times New Roman"/>
          <w:sz w:val="22"/>
          <w:szCs w:val="22"/>
          <w:lang w:val="en-US" w:eastAsia="zh-CN"/>
        </w:rPr>
      </w:pPr>
    </w:p>
    <w:p>
      <w:pPr>
        <w:rPr>
          <w:rFonts w:hint="default" w:ascii="Times New Roman" w:hAnsi="Times New Roman" w:cs="Times New Roman"/>
          <w:sz w:val="22"/>
          <w:szCs w:val="22"/>
          <w:lang w:val="en-US" w:eastAsia="zh-CN"/>
        </w:rPr>
      </w:pPr>
    </w:p>
    <w:p>
      <w:pPr>
        <w:rPr>
          <w:rFonts w:hint="default" w:ascii="Times New Roman" w:hAnsi="Times New Roman" w:cs="Times New Roman"/>
          <w:sz w:val="22"/>
          <w:szCs w:val="22"/>
          <w:lang w:val="en-US" w:eastAsia="zh-CN"/>
        </w:rPr>
      </w:pPr>
    </w:p>
    <w:p>
      <w:pPr>
        <w:rPr>
          <w:rFonts w:hint="default" w:ascii="Times New Roman" w:hAnsi="Times New Roman" w:cs="Times New Roman"/>
          <w:sz w:val="28"/>
          <w:szCs w:val="28"/>
          <w:lang w:val="en-US" w:eastAsia="zh-CN"/>
        </w:rPr>
      </w:pPr>
    </w:p>
    <w:p>
      <w:pPr>
        <w:rPr>
          <w:rFonts w:hint="default" w:ascii="Times New Roman" w:hAnsi="Times New Roman" w:cs="Times New Roman"/>
          <w:sz w:val="28"/>
          <w:szCs w:val="28"/>
          <w:lang w:val="en-US" w:eastAsia="zh-CN"/>
        </w:rPr>
      </w:pPr>
    </w:p>
    <w:p>
      <w:pPr>
        <w:rPr>
          <w:rFonts w:hint="default" w:ascii="Times New Roman" w:hAnsi="Times New Roman" w:cs="Times New Roman"/>
          <w:sz w:val="28"/>
          <w:szCs w:val="28"/>
          <w:lang w:val="en-US" w:eastAsia="zh-CN"/>
        </w:rPr>
      </w:pPr>
    </w:p>
    <w:p>
      <w:pPr>
        <w:outlineLvl w:val="0"/>
        <w:rPr>
          <w:rFonts w:hint="eastAsia" w:ascii="Times New Roman" w:hAnsi="Times New Roman" w:cs="Times New Roman"/>
          <w:b/>
          <w:bCs/>
          <w:sz w:val="32"/>
          <w:szCs w:val="32"/>
          <w:lang w:val="en-US" w:eastAsia="zh-CN"/>
        </w:rPr>
      </w:pPr>
      <w:r>
        <w:rPr>
          <w:rFonts w:hint="eastAsia" w:ascii="Times New Roman" w:hAnsi="Times New Roman" w:cs="Times New Roman"/>
          <w:b/>
          <w:bCs/>
          <w:sz w:val="32"/>
          <w:szCs w:val="32"/>
          <w:lang w:val="en-US" w:eastAsia="zh-CN"/>
        </w:rPr>
        <w:t>4.0 Conclusion</w:t>
      </w:r>
    </w:p>
    <w:p>
      <w:p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Tomos Watkins needs to develop a suitable marketing mix and entry strategy before entering the Canadian market. This report uses a 7Ps-based marketing mix model and analyzes Tomos Watkins' marketing mix through </w:t>
      </w:r>
      <w:r>
        <w:rPr>
          <w:rFonts w:hint="eastAsia" w:ascii="Times New Roman" w:hAnsi="Times New Roman" w:cs="Times New Roman"/>
          <w:sz w:val="22"/>
          <w:szCs w:val="22"/>
          <w:lang w:val="en-US" w:eastAsia="zh-CN"/>
        </w:rPr>
        <w:t>S</w:t>
      </w:r>
      <w:r>
        <w:rPr>
          <w:rFonts w:hint="default" w:ascii="Times New Roman" w:hAnsi="Times New Roman" w:cs="Times New Roman"/>
          <w:sz w:val="22"/>
          <w:szCs w:val="22"/>
          <w:lang w:val="en-US" w:eastAsia="zh-CN"/>
        </w:rPr>
        <w:t>tandardi</w:t>
      </w:r>
      <w:r>
        <w:rPr>
          <w:rFonts w:hint="eastAsia" w:ascii="Times New Roman" w:hAnsi="Times New Roman" w:cs="Times New Roman"/>
          <w:sz w:val="22"/>
          <w:szCs w:val="22"/>
          <w:lang w:val="en-US" w:eastAsia="zh-CN"/>
        </w:rPr>
        <w:t>s</w:t>
      </w:r>
      <w:r>
        <w:rPr>
          <w:rFonts w:hint="default" w:ascii="Times New Roman" w:hAnsi="Times New Roman" w:cs="Times New Roman"/>
          <w:sz w:val="22"/>
          <w:szCs w:val="22"/>
          <w:lang w:val="en-US" w:eastAsia="zh-CN"/>
        </w:rPr>
        <w:t xml:space="preserve">ation and </w:t>
      </w:r>
      <w:r>
        <w:rPr>
          <w:rFonts w:hint="eastAsia" w:ascii="Times New Roman" w:hAnsi="Times New Roman" w:cs="Times New Roman"/>
          <w:sz w:val="22"/>
          <w:szCs w:val="22"/>
          <w:lang w:val="en-US" w:eastAsia="zh-CN"/>
        </w:rPr>
        <w:t>Adaptation</w:t>
      </w:r>
      <w:r>
        <w:rPr>
          <w:rFonts w:hint="default" w:ascii="Times New Roman" w:hAnsi="Times New Roman" w:cs="Times New Roman"/>
          <w:sz w:val="22"/>
          <w:szCs w:val="22"/>
          <w:lang w:val="en-US" w:eastAsia="zh-CN"/>
        </w:rPr>
        <w:t>.</w:t>
      </w:r>
    </w:p>
    <w:p>
      <w:pPr>
        <w:numPr>
          <w:ilvl w:val="0"/>
          <w:numId w:val="1"/>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The recommended to enter the Canadian market for Tomos Watkins is through </w:t>
      </w:r>
      <w:r>
        <w:rPr>
          <w:rFonts w:hint="eastAsia" w:ascii="Times New Roman" w:hAnsi="Times New Roman" w:cs="Times New Roman"/>
          <w:sz w:val="22"/>
          <w:szCs w:val="22"/>
          <w:lang w:val="en-US" w:eastAsia="zh-CN"/>
        </w:rPr>
        <w:t>M</w:t>
      </w:r>
      <w:r>
        <w:rPr>
          <w:rFonts w:hint="default" w:ascii="Times New Roman" w:hAnsi="Times New Roman" w:cs="Times New Roman"/>
          <w:sz w:val="22"/>
          <w:szCs w:val="22"/>
          <w:lang w:val="en-US" w:eastAsia="zh-CN"/>
        </w:rPr>
        <w:t xml:space="preserve">ergers and </w:t>
      </w:r>
      <w:r>
        <w:rPr>
          <w:rFonts w:hint="eastAsia" w:ascii="Times New Roman" w:hAnsi="Times New Roman" w:cs="Times New Roman"/>
          <w:sz w:val="22"/>
          <w:szCs w:val="22"/>
          <w:lang w:val="en-US" w:eastAsia="zh-CN"/>
        </w:rPr>
        <w:t>A</w:t>
      </w:r>
      <w:r>
        <w:rPr>
          <w:rFonts w:hint="default" w:ascii="Times New Roman" w:hAnsi="Times New Roman" w:cs="Times New Roman"/>
          <w:sz w:val="22"/>
          <w:szCs w:val="22"/>
          <w:lang w:val="en-US" w:eastAsia="zh-CN"/>
        </w:rPr>
        <w:t>cquisitions, and analyzed whether it is applicable in the Canadian market through the marketing methods that Tomos Watkins has implemented.</w:t>
      </w:r>
    </w:p>
    <w:p>
      <w:pPr>
        <w:numPr>
          <w:ilvl w:val="0"/>
          <w:numId w:val="1"/>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In the B2B market, Tomos Watkins needs to adapt to the local cultural background.</w:t>
      </w:r>
      <w:r>
        <w:rPr>
          <w:rFonts w:hint="eastAsia" w:ascii="Times New Roman" w:hAnsi="Times New Roman" w:cs="Times New Roman"/>
          <w:sz w:val="22"/>
          <w:szCs w:val="22"/>
          <w:lang w:val="en-US" w:eastAsia="zh-CN"/>
        </w:rPr>
        <w:t xml:space="preserve"> </w:t>
      </w:r>
      <w:r>
        <w:rPr>
          <w:rFonts w:hint="default" w:ascii="Times New Roman" w:hAnsi="Times New Roman" w:cs="Times New Roman"/>
          <w:sz w:val="22"/>
          <w:szCs w:val="22"/>
          <w:lang w:val="en-US" w:eastAsia="zh-CN"/>
        </w:rPr>
        <w:t xml:space="preserve">Tomos Watkins needs to combine </w:t>
      </w:r>
      <w:r>
        <w:rPr>
          <w:rFonts w:hint="eastAsia" w:ascii="Times New Roman" w:hAnsi="Times New Roman" w:cs="Times New Roman"/>
          <w:sz w:val="22"/>
          <w:szCs w:val="22"/>
          <w:lang w:val="en-US" w:eastAsia="zh-CN"/>
        </w:rPr>
        <w:t>S</w:t>
      </w:r>
      <w:r>
        <w:rPr>
          <w:rFonts w:hint="default" w:ascii="Times New Roman" w:hAnsi="Times New Roman" w:cs="Times New Roman"/>
          <w:sz w:val="22"/>
          <w:szCs w:val="22"/>
          <w:lang w:val="en-US" w:eastAsia="zh-CN"/>
        </w:rPr>
        <w:t>tandardi</w:t>
      </w:r>
      <w:r>
        <w:rPr>
          <w:rFonts w:hint="eastAsia" w:ascii="Times New Roman" w:hAnsi="Times New Roman" w:cs="Times New Roman"/>
          <w:sz w:val="22"/>
          <w:szCs w:val="22"/>
          <w:lang w:val="en-US" w:eastAsia="zh-CN"/>
        </w:rPr>
        <w:t>s</w:t>
      </w:r>
      <w:r>
        <w:rPr>
          <w:rFonts w:hint="default" w:ascii="Times New Roman" w:hAnsi="Times New Roman" w:cs="Times New Roman"/>
          <w:sz w:val="22"/>
          <w:szCs w:val="22"/>
          <w:lang w:val="en-US" w:eastAsia="zh-CN"/>
        </w:rPr>
        <w:t xml:space="preserve">ation </w:t>
      </w:r>
      <w:r>
        <w:rPr>
          <w:rFonts w:hint="eastAsia" w:ascii="Times New Roman" w:hAnsi="Times New Roman" w:cs="Times New Roman"/>
          <w:sz w:val="22"/>
          <w:szCs w:val="22"/>
          <w:lang w:val="en-US" w:eastAsia="zh-CN"/>
        </w:rPr>
        <w:t>and Adaptation. For</w:t>
      </w:r>
      <w:r>
        <w:rPr>
          <w:rFonts w:hint="default" w:ascii="Times New Roman" w:hAnsi="Times New Roman" w:cs="Times New Roman"/>
          <w:sz w:val="22"/>
          <w:szCs w:val="22"/>
          <w:lang w:val="en-US" w:eastAsia="zh-CN"/>
        </w:rPr>
        <w:t xml:space="preserve"> the local cultural environment and market environment</w:t>
      </w:r>
      <w:r>
        <w:rPr>
          <w:rFonts w:hint="eastAsia" w:ascii="Times New Roman" w:hAnsi="Times New Roman" w:cs="Times New Roman"/>
          <w:sz w:val="22"/>
          <w:szCs w:val="22"/>
          <w:lang w:val="en-US" w:eastAsia="zh-CN"/>
        </w:rPr>
        <w:t xml:space="preserve">, Standardisation can promote brand awareness and Adaptation reduce the barriers of entry the new market. </w:t>
      </w: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default" w:ascii="Times New Roman" w:hAnsi="Times New Roman" w:cs="Times New Roman"/>
          <w:sz w:val="22"/>
          <w:szCs w:val="22"/>
          <w:lang w:val="en-US" w:eastAsia="zh-CN"/>
        </w:rPr>
      </w:pPr>
    </w:p>
    <w:p>
      <w:pPr>
        <w:numPr>
          <w:ilvl w:val="0"/>
          <w:numId w:val="0"/>
        </w:numPr>
        <w:outlineLvl w:val="0"/>
        <w:rPr>
          <w:rFonts w:hint="eastAsia" w:ascii="Times New Roman" w:hAnsi="Times New Roman" w:cs="Times New Roman"/>
          <w:b/>
          <w:bCs/>
          <w:sz w:val="32"/>
          <w:szCs w:val="32"/>
          <w:lang w:val="en-US" w:eastAsia="zh-CN"/>
        </w:rPr>
      </w:pPr>
    </w:p>
    <w:p>
      <w:pPr>
        <w:numPr>
          <w:ilvl w:val="0"/>
          <w:numId w:val="0"/>
        </w:numPr>
        <w:outlineLvl w:val="0"/>
        <w:rPr>
          <w:rFonts w:hint="default" w:ascii="Times New Roman" w:hAnsi="Times New Roman" w:cs="Times New Roman"/>
          <w:sz w:val="22"/>
          <w:szCs w:val="22"/>
          <w:lang w:val="en-US" w:eastAsia="zh-CN"/>
        </w:rPr>
      </w:pPr>
      <w:bookmarkStart w:id="24" w:name="_Toc1602_WPSOffice_Level1"/>
      <w:r>
        <w:rPr>
          <w:rFonts w:hint="eastAsia" w:ascii="Times New Roman" w:hAnsi="Times New Roman" w:cs="Times New Roman"/>
          <w:b/>
          <w:bCs/>
          <w:sz w:val="32"/>
          <w:szCs w:val="32"/>
          <w:lang w:val="en-US" w:eastAsia="zh-CN"/>
        </w:rPr>
        <w:t>References</w:t>
      </w:r>
      <w:bookmarkEnd w:id="24"/>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An, Q. (2015). Analysis of Insurance Marketing Strategy Based on Marketing 4P Theory. Journalism and Communication, (18), pp.19-20.</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Berke, A., Fulton, G. and Vaccarello, L. (2015). Retargeting Playbook. Beijing: Beijing Electronics Industry Publishing.</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Bitner, M., Booms, B. and Mohr, L. (2005). Critical service encounters.</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Boddewyn, J., Soehl, R. and Picard, J. (1986). Standardization in International Marketing：Is Ted Levitt in fact right?. Business Horizens.</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Christian, H., Halina, W. and Alexander, H. (2014). Looking Beyond the Horizon: How to Approach the Customers’ Customers in Business-to-Business MarketsLooking Beyond the Horizon: How to Approach the Customers’ Customers in Business-to-Business Markets. Journal of Marketing, 78(9), pp.58-77.</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Govindarajan, V. (2013). Governance, Risk Management, Financial Regulation and Compliance. Wiley &amp; Sons Canada, Limited, John.</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Guo, G. (2011). General theory of marketing. pp.404-406.</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Gustin, D. (2005). Emerging Trends in Supply Chain Finance. World Trade Magazine, 8, pp.17-28.</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Hart, B. (2005). The next stage in integrating trade finance with the global supply chain. World Trade, pp.18-20.</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Hofstede Insights. (2019). Country Comparison - Hofstede Insights. [online] Available at: https://www.hofstede-insights.com/country-comparison/canada,the-uk/ [Accessed 14 Apr. 2019].</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Hu, Z. (2002). Two factions of international marketing: comparison of standardization and adaptation. Nankai Management Review, 5, pp.29-34.</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Huang, L. (2000). International Marketing: Principles, Applications, Strategies. 1st ed. China Financial Publishing House, p.11.</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Ic.gc.ca. (2019). List by country - Canadian Importers Database (CID) - Import, export and investment - Innovation, Science and Economic Development Canada. [online] Available at: https://www.ic.gc.ca/app/scr/ic/sbms/cid/importingCountryResults.html?dy=2017&amp;countryCode=101 [Accessed 13 Apr. 2019].</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Jain, S. (1989). Standardisation of International Marketing Strategy: Some Research Hypotheses. Journal of Marketing, 53(1).</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Kausar, Q. (2016). The role of business relationships between SMEs and network actors in defining standardization and adaptation strategies of SMEs: insights from business-to-business firms engaged in international activities. Department of Essex Business School, pp.29-36.</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Keegan, W. (2001). Global marketing management. 6th ed. Beijing: Tsinghua University Press, p.34.</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Lin, Y. and Huang, W. (2012). Experiential fusion design of brand marketing terminal image. Art Life - Fuzhou University, (3), pp.38-41.</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Lovelock, C. (1996). Services marketing. Upper Saddle River, N.J.: Prentice Hall.</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Mitic, M. and Kapoulas, A. (2012). Marketing Intelligence &amp; Planning, 30(7), pp.668-686.</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Pintprice.com. (2019). Canada - Pintprice, compare beer prices from around the world. [online] Available at: http://www.pintprice.com/region.php?/Canada/GBP.htm [Accessed 13 Apr. 2019].</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Pintprice.com. (2019). United Kingdom - Pintprice, compare beer prices from around the world. [online] Available at: http://www.pintprice.com/region.php?/United_Kingdom/GBP.htm [Accessed 13 Apr. 2019].</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Tomos Watkin. (2019). Tomos Watkin Award Winning Beer Selection - Buy Online Today!. [online] Available at: https://tomoswatkin.com/collections/tomos-watkin-beers [Accessed 14 Apr. 2019].</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Walter, J. (1994). Special report on forecasting consumer attitudes. National Retail Hardware Association, 167(1), pp.57-66.</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Wang, N. (2016). Analysis of Factors Affecting Marketing Mix. Business age, 2016(6), p.273.</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Www120.statcan.gc.ca. (2019). Statistics Canada search results for 'bar'. [online] Available at: https://www120.statcan.gc.ca/stcsr/en/sr1/srs?q=bar&amp;fq=stclac%3A2&amp;wb-srch-sub=search [Accessed 13 Apr. 2019].</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Www150.statcan.gc.ca. (2019). [online] Available at: https://www150.statcan.gc.ca/t1/tbl1/en/tv.action?pid=3610040201&amp;pickMembers%5B0%5D=2.2&amp;pickMembers%5B1%5D=3.73 [Accessed 14 Apr. 2019].</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Yanjingbeer.ca. (2019). Yanjing Beer - Products. [online] Available at: http://www.yanjingbeer.ca/prod_beer.html [Accessed 15 Apr. 2019].</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Zhang, F. (2004). Introduction of E-commerce,Beijing:Tsinghua University Press,12(2),pp,12-14.</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Zhang, R. (2001). New Marketing Concept and Countermeasures. International Economic Cooperation, (07), pp.20-24.</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Zhang, R. (2001). New Marketing Concept and Countermeasures. International Economic Cooperation, (07), pp.46-48.</w:t>
      </w:r>
    </w:p>
    <w:p>
      <w:pPr>
        <w:numPr>
          <w:ilvl w:val="0"/>
          <w:numId w:val="0"/>
        </w:numP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Zhao, Y. (2016). Analysis of the Factors Affecting Marketing Mix. Market observation, 6(3), p.697.</w:t>
      </w:r>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华文中宋">
    <w:panose1 w:val="02010600040101010101"/>
    <w:charset w:val="86"/>
    <w:family w:val="auto"/>
    <w:pitch w:val="default"/>
    <w:sig w:usb0="00000287" w:usb1="080F0000" w:usb2="00000000" w:usb3="00000000" w:csb0="0004009F" w:csb1="DFD70000"/>
  </w:font>
  <w:font w:name="Open Sans">
    <w:panose1 w:val="020B0606030504020204"/>
    <w:charset w:val="00"/>
    <w:family w:val="auto"/>
    <w:pitch w:val="default"/>
    <w:sig w:usb0="E00002EF" w:usb1="4000205B" w:usb2="00000028"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">
              <v:fill on="f" focussize="0,0"/>
              <v:stroke on="f" weight="0.5pt"/>
              <v:imagedata o:title=""/>
              <o:lock v:ext="edit" aspectratio="f"/>
              <v:textbox inset="0mm,0mm,0mm,0mm" style="mso-fit-shape-to-text:t;">
                <w:txbxContent>
                  <w:p>
                    <w:pPr>
                      <w:pStyle w:val="2"/>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614A9D6"/>
    <w:multiLevelType w:val="singleLevel"/>
    <w:tmpl w:val="6614A9D6"/>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E537DC9"/>
    <w:rsid w:val="10715D1C"/>
    <w:rsid w:val="12FE3DC8"/>
    <w:rsid w:val="185C0B6E"/>
    <w:rsid w:val="32933603"/>
    <w:rsid w:val="3EDD53DE"/>
    <w:rsid w:val="3FEE737A"/>
    <w:rsid w:val="446407DE"/>
    <w:rsid w:val="52B4288A"/>
    <w:rsid w:val="56310E53"/>
    <w:rsid w:val="7D80420F"/>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qFormat/>
    <w:uiPriority w:val="0"/>
  </w:style>
  <w:style w:type="table" w:default="1" w:styleId="5">
    <w:name w:val="Normal Table"/>
    <w:semiHidden/>
    <w:uiPriority w:val="0"/>
    <w:tblPr>
      <w:tblLayout w:type="fixed"/>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HTML Preformatted"/>
    <w:basedOn w:val="1"/>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character" w:styleId="7">
    <w:name w:val="Strong"/>
    <w:basedOn w:val="6"/>
    <w:qFormat/>
    <w:uiPriority w:val="0"/>
    <w:rPr>
      <w:b/>
    </w:rPr>
  </w:style>
  <w:style w:type="paragraph" w:customStyle="1" w:styleId="8">
    <w:name w:val="WPSOffice手动目录 1"/>
    <w:uiPriority w:val="0"/>
    <w:pPr>
      <w:ind w:leftChars="0"/>
    </w:pPr>
    <w:rPr>
      <w:rFonts w:ascii="Times New Roman" w:hAnsi="Times New Roman" w:eastAsia="宋体" w:cs="Times New Roman"/>
      <w:sz w:val="20"/>
      <w:szCs w:val="20"/>
    </w:rPr>
  </w:style>
  <w:style w:type="paragraph" w:customStyle="1" w:styleId="9">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glossaryDocument" Target="glossary/document.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989b0bd7-1d72-49cd-8043-54346b15508f}"/>
        <w:style w:val=""/>
        <w:category>
          <w:name w:val="常规"/>
          <w:gallery w:val="placeholder"/>
        </w:category>
        <w:types>
          <w:type w:val="bbPlcHdr"/>
        </w:types>
        <w:behaviors>
          <w:behavior w:val="content"/>
        </w:behaviors>
        <w:description w:val=""/>
        <w:guid w:val="{989b0bd7-1d72-49cd-8043-54346b15508f}"/>
      </w:docPartPr>
      <w:docPartBody>
        <w:p>
          <w:r>
            <w:rPr>
              <w:color w:val="808080"/>
            </w:rPr>
            <w:t>单击此处输入文字。</w:t>
          </w:r>
        </w:p>
      </w:docPartBody>
    </w:docPart>
    <w:docPart>
      <w:docPartPr>
        <w:name w:val="{624068c0-f787-42ff-bc8e-5319b1876528}"/>
        <w:style w:val=""/>
        <w:category>
          <w:name w:val="常规"/>
          <w:gallery w:val="placeholder"/>
        </w:category>
        <w:types>
          <w:type w:val="bbPlcHdr"/>
        </w:types>
        <w:behaviors>
          <w:behavior w:val="content"/>
        </w:behaviors>
        <w:description w:val=""/>
        <w:guid w:val="{624068c0-f787-42ff-bc8e-5319b1876528}"/>
      </w:docPartPr>
      <w:docPartBody>
        <w:p>
          <w:r>
            <w:rPr>
              <w:color w:val="808080"/>
            </w:rPr>
            <w:t>单击此处输入文字。</w:t>
          </w:r>
        </w:p>
      </w:docPartBody>
    </w:docPart>
    <w:docPart>
      <w:docPartPr>
        <w:name w:val="{54c752dd-a0c2-495c-aa08-393252a12cee}"/>
        <w:style w:val=""/>
        <w:category>
          <w:name w:val="常规"/>
          <w:gallery w:val="placeholder"/>
        </w:category>
        <w:types>
          <w:type w:val="bbPlcHdr"/>
        </w:types>
        <w:behaviors>
          <w:behavior w:val="content"/>
        </w:behaviors>
        <w:description w:val=""/>
        <w:guid w:val="{54c752dd-a0c2-495c-aa08-393252a12cee}"/>
      </w:docPartPr>
      <w:docPartBody>
        <w:p>
          <w:r>
            <w:rPr>
              <w:color w:val="808080"/>
            </w:rPr>
            <w:t>单击此处输入文字。</w:t>
          </w:r>
        </w:p>
      </w:docPartBody>
    </w:docPart>
    <w:docPart>
      <w:docPartPr>
        <w:name w:val="{8be0d198-4f09-4f69-8a30-4b7703f7d18f}"/>
        <w:style w:val=""/>
        <w:category>
          <w:name w:val="常规"/>
          <w:gallery w:val="placeholder"/>
        </w:category>
        <w:types>
          <w:type w:val="bbPlcHdr"/>
        </w:types>
        <w:behaviors>
          <w:behavior w:val="content"/>
        </w:behaviors>
        <w:description w:val=""/>
        <w:guid w:val="{8be0d198-4f09-4f69-8a30-4b7703f7d18f}"/>
      </w:docPartPr>
      <w:docPartBody>
        <w:p>
          <w:r>
            <w:rPr>
              <w:color w:val="808080"/>
            </w:rPr>
            <w:t>单击此处输入文字。</w:t>
          </w:r>
        </w:p>
      </w:docPartBody>
    </w:docPart>
    <w:docPart>
      <w:docPartPr>
        <w:name w:val="{95bb1327-97cf-4af0-824e-a1c40228a2fe}"/>
        <w:style w:val=""/>
        <w:category>
          <w:name w:val="常规"/>
          <w:gallery w:val="placeholder"/>
        </w:category>
        <w:types>
          <w:type w:val="bbPlcHdr"/>
        </w:types>
        <w:behaviors>
          <w:behavior w:val="content"/>
        </w:behaviors>
        <w:description w:val=""/>
        <w:guid w:val="{95bb1327-97cf-4af0-824e-a1c40228a2fe}"/>
      </w:docPartPr>
      <w:docPartBody>
        <w:p>
          <w:r>
            <w:rPr>
              <w:color w:val="808080"/>
            </w:rPr>
            <w:t>单击此处输入文字。</w:t>
          </w:r>
        </w:p>
      </w:docPartBody>
    </w:docPart>
    <w:docPart>
      <w:docPartPr>
        <w:name w:val="{cd927dcf-798a-418f-af22-7b9e0bd0d9a6}"/>
        <w:style w:val=""/>
        <w:category>
          <w:name w:val="常规"/>
          <w:gallery w:val="placeholder"/>
        </w:category>
        <w:types>
          <w:type w:val="bbPlcHdr"/>
        </w:types>
        <w:behaviors>
          <w:behavior w:val="content"/>
        </w:behaviors>
        <w:description w:val=""/>
        <w:guid w:val="{cd927dcf-798a-418f-af22-7b9e0bd0d9a6}"/>
      </w:docPartPr>
      <w:docPartBody>
        <w:p>
          <w:r>
            <w:rPr>
              <w:color w:val="808080"/>
            </w:rPr>
            <w:t>单击此处输入文字。</w:t>
          </w:r>
        </w:p>
      </w:docPartBody>
    </w:docPart>
    <w:docPart>
      <w:docPartPr>
        <w:name w:val="{32df9bee-655c-4edf-a6ce-19c65f2102eb}"/>
        <w:style w:val=""/>
        <w:category>
          <w:name w:val="常规"/>
          <w:gallery w:val="placeholder"/>
        </w:category>
        <w:types>
          <w:type w:val="bbPlcHdr"/>
        </w:types>
        <w:behaviors>
          <w:behavior w:val="content"/>
        </w:behaviors>
        <w:description w:val=""/>
        <w:guid w:val="{32df9bee-655c-4edf-a6ce-19c65f2102eb}"/>
      </w:docPartPr>
      <w:docPartBody>
        <w:p>
          <w:r>
            <w:rPr>
              <w:color w:val="808080"/>
            </w:rPr>
            <w:t>单击此处输入文字。</w:t>
          </w:r>
        </w:p>
      </w:docPartBody>
    </w:docPart>
    <w:docPart>
      <w:docPartPr>
        <w:name w:val="{45a1712c-95c0-4079-b0c2-60ba7545acfd}"/>
        <w:style w:val=""/>
        <w:category>
          <w:name w:val="常规"/>
          <w:gallery w:val="placeholder"/>
        </w:category>
        <w:types>
          <w:type w:val="bbPlcHdr"/>
        </w:types>
        <w:behaviors>
          <w:behavior w:val="content"/>
        </w:behaviors>
        <w:description w:val=""/>
        <w:guid w:val="{45a1712c-95c0-4079-b0c2-60ba7545acfd}"/>
      </w:docPartPr>
      <w:docPartBody>
        <w:p>
          <w:r>
            <w:rPr>
              <w:color w:val="808080"/>
            </w:rPr>
            <w:t>单击此处输入文字。</w:t>
          </w:r>
        </w:p>
      </w:docPartBody>
    </w:docPart>
    <w:docPart>
      <w:docPartPr>
        <w:name w:val="{54b5d8b2-6f95-44c4-94df-c3a85f0bac3c}"/>
        <w:style w:val=""/>
        <w:category>
          <w:name w:val="常规"/>
          <w:gallery w:val="placeholder"/>
        </w:category>
        <w:types>
          <w:type w:val="bbPlcHdr"/>
        </w:types>
        <w:behaviors>
          <w:behavior w:val="content"/>
        </w:behaviors>
        <w:description w:val=""/>
        <w:guid w:val="{54b5d8b2-6f95-44c4-94df-c3a85f0bac3c}"/>
      </w:docPartPr>
      <w:docPartBody>
        <w:p>
          <w:r>
            <w:rPr>
              <w:color w:val="808080"/>
            </w:rPr>
            <w:t>单击此处输入文字。</w:t>
          </w:r>
        </w:p>
      </w:docPartBody>
    </w:docPart>
    <w:docPart>
      <w:docPartPr>
        <w:name w:val="{ee21b7c6-2a35-4587-8e11-18bff220c870}"/>
        <w:style w:val=""/>
        <w:category>
          <w:name w:val="常规"/>
          <w:gallery w:val="placeholder"/>
        </w:category>
        <w:types>
          <w:type w:val="bbPlcHdr"/>
        </w:types>
        <w:behaviors>
          <w:behavior w:val="content"/>
        </w:behaviors>
        <w:description w:val=""/>
        <w:guid w:val="{ee21b7c6-2a35-4587-8e11-18bff220c870}"/>
      </w:docPartPr>
      <w:docPartBody>
        <w:p>
          <w:r>
            <w:rPr>
              <w:color w:val="808080"/>
            </w:rPr>
            <w:t>单击此处输入文字。</w:t>
          </w:r>
        </w:p>
      </w:docPartBody>
    </w:docPart>
    <w:docPart>
      <w:docPartPr>
        <w:name w:val="{0620d799-791e-4616-8852-f1bc48137af1}"/>
        <w:style w:val=""/>
        <w:category>
          <w:name w:val="常规"/>
          <w:gallery w:val="placeholder"/>
        </w:category>
        <w:types>
          <w:type w:val="bbPlcHdr"/>
        </w:types>
        <w:behaviors>
          <w:behavior w:val="content"/>
        </w:behaviors>
        <w:description w:val=""/>
        <w:guid w:val="{0620d799-791e-4616-8852-f1bc48137af1}"/>
      </w:docPartPr>
      <w:docPartBody>
        <w:p>
          <w:r>
            <w:rPr>
              <w:color w:val="808080"/>
            </w:rPr>
            <w:t>单击此处输入文字。</w:t>
          </w:r>
        </w:p>
      </w:docPartBody>
    </w:docPart>
    <w:docPart>
      <w:docPartPr>
        <w:name w:val="{6a0d57b7-84ef-48ac-a4a7-dcf89992d948}"/>
        <w:style w:val=""/>
        <w:category>
          <w:name w:val="常规"/>
          <w:gallery w:val="placeholder"/>
        </w:category>
        <w:types>
          <w:type w:val="bbPlcHdr"/>
        </w:types>
        <w:behaviors>
          <w:behavior w:val="content"/>
        </w:behaviors>
        <w:description w:val=""/>
        <w:guid w:val="{6a0d57b7-84ef-48ac-a4a7-dcf89992d948}"/>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Office_11.1.0.8661_F1E327BC-269C-435d-A152-05C5408002CA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强peter</dc:creator>
  <cp:lastModifiedBy>我猜5年后</cp:lastModifiedBy>
  <dcterms:modified xsi:type="dcterms:W3CDTF">2019-05-03T15:48:57Z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2052-11.1.0.8661</vt:lpwstr>
  </property>
</Properties>
</file>