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4CFF4" w14:textId="28CD7D0B" w:rsidR="00995892" w:rsidRPr="00053E3A" w:rsidRDefault="00165C10" w:rsidP="00053E3A">
      <w:pPr>
        <w:pStyle w:val="Heading1"/>
        <w:jc w:val="center"/>
        <w:rPr>
          <w:rFonts w:ascii="Arial" w:hAnsi="Arial" w:cs="Arial"/>
          <w:sz w:val="24"/>
          <w:szCs w:val="24"/>
        </w:rPr>
      </w:pPr>
      <w:r w:rsidRPr="00053E3A">
        <w:rPr>
          <w:rFonts w:ascii="Arial" w:hAnsi="Arial" w:cs="Arial"/>
          <w:sz w:val="24"/>
          <w:szCs w:val="24"/>
        </w:rPr>
        <w:t>NADIA BENSABEUR</w:t>
      </w:r>
      <w:r w:rsidR="0044229D" w:rsidRPr="00053E3A">
        <w:rPr>
          <w:rFonts w:ascii="Arial" w:hAnsi="Arial" w:cs="Arial"/>
          <w:sz w:val="24"/>
          <w:szCs w:val="24"/>
        </w:rPr>
        <w:t xml:space="preserve"> 2123789</w:t>
      </w:r>
    </w:p>
    <w:p w14:paraId="7A0FBDA7" w14:textId="77777777" w:rsidR="00053E3A" w:rsidRDefault="00053E3A" w:rsidP="00053E3A">
      <w:pPr>
        <w:jc w:val="center"/>
        <w:rPr>
          <w:rFonts w:ascii="Arial" w:hAnsi="Arial" w:cs="Arial"/>
          <w:sz w:val="24"/>
          <w:szCs w:val="24"/>
        </w:rPr>
      </w:pPr>
    </w:p>
    <w:p w14:paraId="7F739553" w14:textId="77777777" w:rsidR="00053E3A" w:rsidRDefault="00A577F1" w:rsidP="00053E3A">
      <w:pPr>
        <w:jc w:val="center"/>
        <w:rPr>
          <w:rFonts w:ascii="Arial" w:hAnsi="Arial" w:cs="Arial"/>
          <w:sz w:val="24"/>
          <w:szCs w:val="24"/>
        </w:rPr>
      </w:pPr>
      <w:r w:rsidRPr="00053E3A">
        <w:rPr>
          <w:rFonts w:ascii="Arial" w:hAnsi="Arial" w:cs="Arial"/>
          <w:sz w:val="24"/>
          <w:szCs w:val="24"/>
        </w:rPr>
        <w:t>Module</w:t>
      </w:r>
    </w:p>
    <w:p w14:paraId="24665A9C" w14:textId="26F0D04B" w:rsidR="004D1C08" w:rsidRPr="00053E3A" w:rsidRDefault="00C05265" w:rsidP="00053E3A">
      <w:pPr>
        <w:jc w:val="center"/>
        <w:rPr>
          <w:rFonts w:ascii="Arial" w:hAnsi="Arial" w:cs="Arial"/>
          <w:sz w:val="24"/>
          <w:szCs w:val="24"/>
        </w:rPr>
      </w:pPr>
      <w:r w:rsidRPr="00053E3A">
        <w:rPr>
          <w:rFonts w:ascii="Arial" w:hAnsi="Arial" w:cs="Arial"/>
          <w:sz w:val="24"/>
          <w:szCs w:val="24"/>
        </w:rPr>
        <w:t xml:space="preserve">Personnel </w:t>
      </w:r>
      <w:proofErr w:type="spellStart"/>
      <w:r w:rsidRPr="00053E3A">
        <w:rPr>
          <w:rFonts w:ascii="Arial" w:hAnsi="Arial" w:cs="Arial"/>
          <w:sz w:val="24"/>
          <w:szCs w:val="24"/>
        </w:rPr>
        <w:t>Resourcing</w:t>
      </w:r>
      <w:r w:rsidR="00FE2CB5" w:rsidRPr="00053E3A">
        <w:rPr>
          <w:rFonts w:ascii="Arial" w:hAnsi="Arial" w:cs="Arial"/>
          <w:sz w:val="24"/>
          <w:szCs w:val="24"/>
        </w:rPr>
        <w:t>&amp;Development</w:t>
      </w:r>
      <w:proofErr w:type="spellEnd"/>
    </w:p>
    <w:p w14:paraId="68B7ED97" w14:textId="24F4E3C9" w:rsidR="00505FED" w:rsidRPr="00053E3A" w:rsidRDefault="00505FED" w:rsidP="00053E3A">
      <w:pPr>
        <w:jc w:val="center"/>
        <w:rPr>
          <w:rFonts w:ascii="Arial" w:hAnsi="Arial" w:cs="Arial"/>
          <w:sz w:val="24"/>
          <w:szCs w:val="24"/>
        </w:rPr>
      </w:pPr>
      <w:r w:rsidRPr="00053E3A">
        <w:rPr>
          <w:rFonts w:ascii="Arial" w:hAnsi="Arial" w:cs="Arial"/>
          <w:sz w:val="24"/>
          <w:szCs w:val="24"/>
        </w:rPr>
        <w:t>(BMIH</w:t>
      </w:r>
      <w:r w:rsidR="00E74AC4" w:rsidRPr="00053E3A">
        <w:rPr>
          <w:rFonts w:ascii="Arial" w:hAnsi="Arial" w:cs="Arial"/>
          <w:sz w:val="24"/>
          <w:szCs w:val="24"/>
        </w:rPr>
        <w:t>5005)</w:t>
      </w:r>
    </w:p>
    <w:p w14:paraId="093D7C51" w14:textId="77777777" w:rsidR="00A577F1" w:rsidRPr="00053E3A" w:rsidRDefault="00A577F1" w:rsidP="00053E3A">
      <w:pPr>
        <w:ind w:left="1440"/>
        <w:jc w:val="center"/>
        <w:rPr>
          <w:rFonts w:ascii="Arial" w:hAnsi="Arial" w:cs="Arial"/>
          <w:sz w:val="24"/>
          <w:szCs w:val="24"/>
        </w:rPr>
      </w:pPr>
    </w:p>
    <w:p w14:paraId="4D91E0AA" w14:textId="0326594F" w:rsidR="00A577F1" w:rsidRPr="00053E3A" w:rsidRDefault="0044229D" w:rsidP="00053E3A">
      <w:pPr>
        <w:jc w:val="center"/>
        <w:rPr>
          <w:rFonts w:ascii="Arial" w:hAnsi="Arial" w:cs="Arial"/>
          <w:sz w:val="24"/>
          <w:szCs w:val="24"/>
        </w:rPr>
      </w:pPr>
      <w:r w:rsidRPr="00053E3A">
        <w:rPr>
          <w:rFonts w:ascii="Arial" w:hAnsi="Arial" w:cs="Arial"/>
          <w:sz w:val="24"/>
          <w:szCs w:val="24"/>
        </w:rPr>
        <w:t>Title</w:t>
      </w:r>
    </w:p>
    <w:p w14:paraId="61D35C13" w14:textId="6E42E9E2" w:rsidR="00E74AC4" w:rsidRPr="00053E3A" w:rsidRDefault="003A1516" w:rsidP="00053E3A">
      <w:pPr>
        <w:jc w:val="center"/>
        <w:rPr>
          <w:rFonts w:ascii="Arial" w:hAnsi="Arial" w:cs="Arial"/>
          <w:sz w:val="24"/>
          <w:szCs w:val="24"/>
        </w:rPr>
      </w:pPr>
      <w:r w:rsidRPr="00053E3A">
        <w:rPr>
          <w:rFonts w:ascii="Arial" w:hAnsi="Arial" w:cs="Arial"/>
          <w:sz w:val="24"/>
          <w:szCs w:val="24"/>
        </w:rPr>
        <w:t>Employee engageme</w:t>
      </w:r>
      <w:r w:rsidR="00670B96" w:rsidRPr="00053E3A">
        <w:rPr>
          <w:rFonts w:ascii="Arial" w:hAnsi="Arial" w:cs="Arial"/>
          <w:sz w:val="24"/>
          <w:szCs w:val="24"/>
        </w:rPr>
        <w:t>nt</w:t>
      </w:r>
    </w:p>
    <w:p w14:paraId="1813699B" w14:textId="3BC7255E" w:rsidR="0044229D" w:rsidRPr="00053E3A" w:rsidRDefault="0044229D" w:rsidP="00053E3A">
      <w:pPr>
        <w:ind w:left="1440"/>
        <w:jc w:val="center"/>
        <w:rPr>
          <w:rFonts w:ascii="Arial" w:hAnsi="Arial" w:cs="Arial"/>
          <w:sz w:val="24"/>
          <w:szCs w:val="24"/>
        </w:rPr>
      </w:pPr>
    </w:p>
    <w:p w14:paraId="61F15A9E" w14:textId="431E7D6B" w:rsidR="0044229D" w:rsidRPr="00053E3A" w:rsidRDefault="0044229D" w:rsidP="00053E3A">
      <w:pPr>
        <w:jc w:val="center"/>
        <w:rPr>
          <w:rFonts w:ascii="Arial" w:hAnsi="Arial" w:cs="Arial"/>
          <w:sz w:val="24"/>
          <w:szCs w:val="24"/>
        </w:rPr>
      </w:pPr>
      <w:r w:rsidRPr="00053E3A">
        <w:rPr>
          <w:rFonts w:ascii="Arial" w:hAnsi="Arial" w:cs="Arial"/>
          <w:sz w:val="24"/>
          <w:szCs w:val="24"/>
        </w:rPr>
        <w:t>Tutor</w:t>
      </w:r>
    </w:p>
    <w:p w14:paraId="03BE4B57" w14:textId="68747000" w:rsidR="00251D35" w:rsidRPr="00053E3A" w:rsidRDefault="00251D35" w:rsidP="00053E3A">
      <w:pPr>
        <w:jc w:val="center"/>
        <w:rPr>
          <w:rFonts w:ascii="Arial" w:hAnsi="Arial" w:cs="Arial"/>
          <w:sz w:val="24"/>
          <w:szCs w:val="24"/>
        </w:rPr>
      </w:pPr>
      <w:r w:rsidRPr="00053E3A">
        <w:rPr>
          <w:rFonts w:ascii="Arial" w:hAnsi="Arial" w:cs="Arial"/>
          <w:sz w:val="24"/>
          <w:szCs w:val="24"/>
        </w:rPr>
        <w:t xml:space="preserve">CHARLOTTE </w:t>
      </w:r>
      <w:r w:rsidR="00975ECE" w:rsidRPr="00053E3A">
        <w:rPr>
          <w:rFonts w:ascii="Arial" w:hAnsi="Arial" w:cs="Arial"/>
          <w:sz w:val="24"/>
          <w:szCs w:val="24"/>
        </w:rPr>
        <w:t>JOYNER</w:t>
      </w:r>
    </w:p>
    <w:p w14:paraId="2ECA96D0" w14:textId="77777777" w:rsidR="00995892" w:rsidRPr="00053E3A" w:rsidRDefault="00995892" w:rsidP="00053E3A">
      <w:pPr>
        <w:pStyle w:val="Heading1"/>
        <w:jc w:val="center"/>
        <w:rPr>
          <w:rFonts w:ascii="Arial" w:hAnsi="Arial" w:cs="Arial"/>
          <w:sz w:val="24"/>
          <w:szCs w:val="24"/>
        </w:rPr>
      </w:pPr>
    </w:p>
    <w:p w14:paraId="2D0874DE" w14:textId="77777777" w:rsidR="00995892" w:rsidRPr="00053E3A" w:rsidRDefault="00995892" w:rsidP="00053E3A">
      <w:pPr>
        <w:pStyle w:val="Heading1"/>
        <w:jc w:val="both"/>
        <w:rPr>
          <w:rFonts w:ascii="Arial" w:hAnsi="Arial" w:cs="Arial"/>
          <w:sz w:val="24"/>
          <w:szCs w:val="24"/>
        </w:rPr>
      </w:pPr>
    </w:p>
    <w:p w14:paraId="3878312E" w14:textId="77777777" w:rsidR="00995892" w:rsidRPr="00053E3A" w:rsidRDefault="00995892" w:rsidP="00053E3A">
      <w:pPr>
        <w:pStyle w:val="Heading1"/>
        <w:jc w:val="both"/>
        <w:rPr>
          <w:rFonts w:ascii="Arial" w:hAnsi="Arial" w:cs="Arial"/>
          <w:sz w:val="24"/>
          <w:szCs w:val="24"/>
        </w:rPr>
      </w:pPr>
    </w:p>
    <w:p w14:paraId="760384F4" w14:textId="77777777" w:rsidR="00995892" w:rsidRPr="00053E3A" w:rsidRDefault="00995892" w:rsidP="00053E3A">
      <w:pPr>
        <w:pStyle w:val="Heading1"/>
        <w:jc w:val="both"/>
        <w:rPr>
          <w:rFonts w:ascii="Arial" w:hAnsi="Arial" w:cs="Arial"/>
          <w:sz w:val="24"/>
          <w:szCs w:val="24"/>
        </w:rPr>
      </w:pPr>
    </w:p>
    <w:p w14:paraId="00107D48" w14:textId="77777777" w:rsidR="00995892" w:rsidRPr="00053E3A" w:rsidRDefault="00995892" w:rsidP="00053E3A">
      <w:pPr>
        <w:pStyle w:val="Heading1"/>
        <w:jc w:val="both"/>
        <w:rPr>
          <w:rFonts w:ascii="Arial" w:hAnsi="Arial" w:cs="Arial"/>
          <w:sz w:val="24"/>
          <w:szCs w:val="24"/>
        </w:rPr>
      </w:pPr>
    </w:p>
    <w:p w14:paraId="13A2D15B" w14:textId="77777777" w:rsidR="00995892" w:rsidRPr="00053E3A" w:rsidRDefault="00995892" w:rsidP="00053E3A">
      <w:pPr>
        <w:pStyle w:val="Heading1"/>
        <w:jc w:val="both"/>
        <w:rPr>
          <w:rFonts w:ascii="Arial" w:hAnsi="Arial" w:cs="Arial"/>
          <w:sz w:val="24"/>
          <w:szCs w:val="24"/>
        </w:rPr>
      </w:pPr>
    </w:p>
    <w:p w14:paraId="68464B40" w14:textId="77777777" w:rsidR="00995892" w:rsidRPr="00053E3A" w:rsidRDefault="00995892" w:rsidP="00053E3A">
      <w:pPr>
        <w:pStyle w:val="Heading1"/>
        <w:jc w:val="both"/>
        <w:rPr>
          <w:rFonts w:ascii="Arial" w:hAnsi="Arial" w:cs="Arial"/>
          <w:sz w:val="24"/>
          <w:szCs w:val="24"/>
        </w:rPr>
      </w:pPr>
    </w:p>
    <w:p w14:paraId="6BC1D0C6" w14:textId="77777777" w:rsidR="00995892" w:rsidRPr="00053E3A" w:rsidRDefault="00995892" w:rsidP="00053E3A">
      <w:pPr>
        <w:pStyle w:val="Heading1"/>
        <w:jc w:val="both"/>
        <w:rPr>
          <w:rFonts w:ascii="Arial" w:hAnsi="Arial" w:cs="Arial"/>
          <w:sz w:val="24"/>
          <w:szCs w:val="24"/>
        </w:rPr>
      </w:pPr>
    </w:p>
    <w:p w14:paraId="05733398" w14:textId="77777777" w:rsidR="00995892" w:rsidRPr="00053E3A" w:rsidRDefault="00995892" w:rsidP="00053E3A">
      <w:pPr>
        <w:pStyle w:val="Heading1"/>
        <w:jc w:val="both"/>
        <w:rPr>
          <w:rFonts w:ascii="Arial" w:hAnsi="Arial" w:cs="Arial"/>
          <w:sz w:val="24"/>
          <w:szCs w:val="24"/>
        </w:rPr>
      </w:pPr>
    </w:p>
    <w:p w14:paraId="2F8F04D8" w14:textId="77777777" w:rsidR="00995892" w:rsidRPr="00053E3A" w:rsidRDefault="00995892" w:rsidP="00053E3A">
      <w:pPr>
        <w:pStyle w:val="Heading1"/>
        <w:jc w:val="both"/>
        <w:rPr>
          <w:rFonts w:ascii="Arial" w:hAnsi="Arial" w:cs="Arial"/>
          <w:sz w:val="24"/>
          <w:szCs w:val="24"/>
        </w:rPr>
      </w:pPr>
    </w:p>
    <w:p w14:paraId="7890353B" w14:textId="77777777" w:rsidR="0032489F" w:rsidRDefault="0032489F" w:rsidP="00053E3A">
      <w:pPr>
        <w:jc w:val="both"/>
        <w:rPr>
          <w:rFonts w:ascii="Arial" w:hAnsi="Arial" w:cs="Arial"/>
          <w:sz w:val="24"/>
          <w:szCs w:val="24"/>
        </w:rPr>
      </w:pPr>
    </w:p>
    <w:p w14:paraId="4A37F322" w14:textId="77777777" w:rsidR="00053E3A" w:rsidRDefault="00053E3A" w:rsidP="00053E3A">
      <w:pPr>
        <w:jc w:val="both"/>
        <w:rPr>
          <w:rFonts w:ascii="Arial" w:hAnsi="Arial" w:cs="Arial"/>
          <w:sz w:val="24"/>
          <w:szCs w:val="24"/>
        </w:rPr>
      </w:pPr>
    </w:p>
    <w:p w14:paraId="7F189918" w14:textId="77777777" w:rsidR="00053E3A" w:rsidRDefault="00053E3A" w:rsidP="00053E3A">
      <w:pPr>
        <w:jc w:val="both"/>
        <w:rPr>
          <w:rFonts w:ascii="Arial" w:hAnsi="Arial" w:cs="Arial"/>
          <w:sz w:val="24"/>
          <w:szCs w:val="24"/>
        </w:rPr>
      </w:pPr>
    </w:p>
    <w:p w14:paraId="350B1EFC" w14:textId="77777777" w:rsidR="00053E3A" w:rsidRDefault="00053E3A" w:rsidP="00053E3A">
      <w:pPr>
        <w:jc w:val="both"/>
        <w:rPr>
          <w:rFonts w:ascii="Arial" w:hAnsi="Arial" w:cs="Arial"/>
          <w:sz w:val="24"/>
          <w:szCs w:val="24"/>
        </w:rPr>
      </w:pPr>
    </w:p>
    <w:p w14:paraId="0A72E13D" w14:textId="77777777" w:rsidR="00053E3A" w:rsidRDefault="00053E3A" w:rsidP="00053E3A">
      <w:pPr>
        <w:jc w:val="both"/>
        <w:rPr>
          <w:rFonts w:ascii="Arial" w:hAnsi="Arial" w:cs="Arial"/>
          <w:sz w:val="24"/>
          <w:szCs w:val="24"/>
        </w:rPr>
      </w:pPr>
    </w:p>
    <w:p w14:paraId="3CFB7BDA" w14:textId="77777777" w:rsidR="00053E3A" w:rsidRPr="00053E3A" w:rsidRDefault="00053E3A" w:rsidP="00053E3A">
      <w:pPr>
        <w:jc w:val="both"/>
        <w:rPr>
          <w:rFonts w:ascii="Arial" w:hAnsi="Arial" w:cs="Arial"/>
          <w:sz w:val="24"/>
          <w:szCs w:val="24"/>
        </w:rPr>
      </w:pPr>
    </w:p>
    <w:p w14:paraId="6475F3F0" w14:textId="77777777" w:rsidR="00995892" w:rsidRPr="00053E3A" w:rsidRDefault="00460D05" w:rsidP="00053E3A">
      <w:pPr>
        <w:pStyle w:val="Heading1"/>
        <w:jc w:val="both"/>
        <w:rPr>
          <w:rFonts w:ascii="Arial" w:hAnsi="Arial" w:cs="Arial"/>
          <w:sz w:val="24"/>
          <w:szCs w:val="24"/>
        </w:rPr>
      </w:pPr>
      <w:bookmarkStart w:id="0" w:name="_Toc126944451"/>
      <w:r w:rsidRPr="00053E3A">
        <w:rPr>
          <w:rFonts w:ascii="Arial" w:hAnsi="Arial" w:cs="Arial"/>
          <w:sz w:val="24"/>
          <w:szCs w:val="24"/>
        </w:rPr>
        <w:lastRenderedPageBreak/>
        <w:t>How to engage employees throughout their employee lifecycle:</w:t>
      </w:r>
      <w:bookmarkEnd w:id="0"/>
    </w:p>
    <w:p w14:paraId="1C1C328E" w14:textId="3B03315E" w:rsidR="00995892" w:rsidRPr="00053E3A" w:rsidRDefault="00995892" w:rsidP="00053E3A">
      <w:pPr>
        <w:pStyle w:val="Heading1"/>
        <w:jc w:val="both"/>
        <w:rPr>
          <w:rFonts w:ascii="Arial" w:hAnsi="Arial" w:cs="Arial"/>
          <w:sz w:val="24"/>
          <w:szCs w:val="24"/>
        </w:rPr>
      </w:pPr>
    </w:p>
    <w:p w14:paraId="00CC2870" w14:textId="2D27B0FE" w:rsidR="00995892" w:rsidRPr="00053E3A" w:rsidRDefault="00460D05" w:rsidP="00255381">
      <w:pPr>
        <w:spacing w:line="360" w:lineRule="auto"/>
        <w:jc w:val="both"/>
        <w:rPr>
          <w:rFonts w:ascii="Arial" w:hAnsi="Arial" w:cs="Arial"/>
          <w:sz w:val="24"/>
          <w:szCs w:val="24"/>
        </w:rPr>
      </w:pPr>
      <w:r w:rsidRPr="00053E3A">
        <w:rPr>
          <w:rFonts w:ascii="Arial" w:hAnsi="Arial" w:cs="Arial"/>
          <w:sz w:val="24"/>
          <w:szCs w:val="24"/>
        </w:rPr>
        <w:t xml:space="preserve">It is dependent upon how companies analyse the strengths within the personality of an individual that is working for their betterment and increasing their own competitive advantage. It depends upon how companies involved human resource management techniques and strategies </w:t>
      </w:r>
      <w:r w:rsidR="00944022" w:rsidRPr="00053E3A">
        <w:rPr>
          <w:rFonts w:ascii="Arial" w:hAnsi="Arial" w:cs="Arial"/>
          <w:sz w:val="24"/>
          <w:szCs w:val="24"/>
        </w:rPr>
        <w:t>based on</w:t>
      </w:r>
      <w:r w:rsidRPr="00053E3A">
        <w:rPr>
          <w:rFonts w:ascii="Arial" w:hAnsi="Arial" w:cs="Arial"/>
          <w:sz w:val="24"/>
          <w:szCs w:val="24"/>
        </w:rPr>
        <w:t xml:space="preserve"> which employees will be able to analyse their own personality aspects and increase their chances enhanced personality aspect studio in this report, we will analyse the life cycle of employee performance and how to engage employees </w:t>
      </w:r>
      <w:r w:rsidR="001B6C2F" w:rsidRPr="00053E3A">
        <w:rPr>
          <w:rFonts w:ascii="Arial" w:hAnsi="Arial" w:cs="Arial"/>
          <w:sz w:val="24"/>
          <w:szCs w:val="24"/>
        </w:rPr>
        <w:t>for</w:t>
      </w:r>
      <w:r w:rsidRPr="00053E3A">
        <w:rPr>
          <w:rFonts w:ascii="Arial" w:hAnsi="Arial" w:cs="Arial"/>
          <w:sz w:val="24"/>
          <w:szCs w:val="24"/>
        </w:rPr>
        <w:t xml:space="preserve"> them to become better in their performances in office (</w:t>
      </w:r>
      <w:r w:rsidRPr="00053E3A">
        <w:rPr>
          <w:rFonts w:ascii="Arial" w:hAnsi="Arial" w:cs="Arial"/>
          <w:color w:val="222222"/>
          <w:sz w:val="24"/>
          <w:szCs w:val="24"/>
          <w:shd w:val="clear" w:color="auto" w:fill="FFFFFF"/>
        </w:rPr>
        <w:t>Albrecht, 2015)</w:t>
      </w:r>
      <w:r w:rsidRPr="00053E3A">
        <w:rPr>
          <w:rFonts w:ascii="Arial" w:hAnsi="Arial" w:cs="Arial"/>
          <w:sz w:val="24"/>
          <w:szCs w:val="24"/>
        </w:rPr>
        <w:t xml:space="preserve">. Apart from this, there are different techniques associated with engaging employees and their advantages and </w:t>
      </w:r>
      <w:r w:rsidR="00C82EC4" w:rsidRPr="00053E3A">
        <w:rPr>
          <w:rFonts w:ascii="Arial" w:hAnsi="Arial" w:cs="Arial"/>
          <w:sz w:val="24"/>
          <w:szCs w:val="24"/>
        </w:rPr>
        <w:t>this report is based on identification of</w:t>
      </w:r>
      <w:r w:rsidRPr="00053E3A">
        <w:rPr>
          <w:rFonts w:ascii="Arial" w:hAnsi="Arial" w:cs="Arial"/>
          <w:sz w:val="24"/>
          <w:szCs w:val="24"/>
        </w:rPr>
        <w:t xml:space="preserve"> different advantages as well as techniques of engaging employees throughout. Attraction, recruitment, onboarding, development, retention techniques and separation are the different aspects </w:t>
      </w:r>
      <w:r w:rsidR="00944022" w:rsidRPr="00053E3A">
        <w:rPr>
          <w:rFonts w:ascii="Arial" w:hAnsi="Arial" w:cs="Arial"/>
          <w:sz w:val="24"/>
          <w:szCs w:val="24"/>
        </w:rPr>
        <w:t>based on</w:t>
      </w:r>
      <w:r w:rsidRPr="00053E3A">
        <w:rPr>
          <w:rFonts w:ascii="Arial" w:hAnsi="Arial" w:cs="Arial"/>
          <w:sz w:val="24"/>
          <w:szCs w:val="24"/>
        </w:rPr>
        <w:t xml:space="preserve"> which companies analyse the performances of their employees and make them stronger because employees are the ones that will be representing the whole organisation in front of the international as well as national market (</w:t>
      </w:r>
      <w:r w:rsidRPr="00053E3A">
        <w:rPr>
          <w:rFonts w:ascii="Arial" w:hAnsi="Arial" w:cs="Arial"/>
          <w:color w:val="222222"/>
          <w:sz w:val="24"/>
          <w:szCs w:val="24"/>
          <w:shd w:val="clear" w:color="auto" w:fill="FFFFFF"/>
        </w:rPr>
        <w:t>Bal, 2015)</w:t>
      </w:r>
      <w:r w:rsidRPr="00053E3A">
        <w:rPr>
          <w:rFonts w:ascii="Arial" w:hAnsi="Arial" w:cs="Arial"/>
          <w:sz w:val="24"/>
          <w:szCs w:val="24"/>
        </w:rPr>
        <w:t xml:space="preserve">. This will increase the chances for an organisation to increase their own competitive advantage and there will be no more concept about new entrants because the existing organisations will have a stronghold on their organisation as well as the services that they are providing. In the upcoming content, </w:t>
      </w:r>
      <w:r w:rsidR="00C82EC4" w:rsidRPr="00053E3A">
        <w:rPr>
          <w:rFonts w:ascii="Arial" w:hAnsi="Arial" w:cs="Arial"/>
          <w:sz w:val="24"/>
          <w:szCs w:val="24"/>
        </w:rPr>
        <w:t xml:space="preserve">this </w:t>
      </w:r>
      <w:r w:rsidR="00DA5FF0" w:rsidRPr="00053E3A">
        <w:rPr>
          <w:rFonts w:ascii="Arial" w:hAnsi="Arial" w:cs="Arial"/>
          <w:sz w:val="24"/>
          <w:szCs w:val="24"/>
        </w:rPr>
        <w:t>essay</w:t>
      </w:r>
      <w:r w:rsidR="00C82EC4" w:rsidRPr="00053E3A">
        <w:rPr>
          <w:rFonts w:ascii="Arial" w:hAnsi="Arial" w:cs="Arial"/>
          <w:sz w:val="24"/>
          <w:szCs w:val="24"/>
        </w:rPr>
        <w:t xml:space="preserve"> is based on identification of</w:t>
      </w:r>
      <w:r w:rsidRPr="00053E3A">
        <w:rPr>
          <w:rFonts w:ascii="Arial" w:hAnsi="Arial" w:cs="Arial"/>
          <w:sz w:val="24"/>
          <w:szCs w:val="24"/>
        </w:rPr>
        <w:t xml:space="preserve"> different techniques of engaging employees and employee engagement model </w:t>
      </w:r>
      <w:r w:rsidR="00745343" w:rsidRPr="00053E3A">
        <w:rPr>
          <w:rFonts w:ascii="Arial" w:hAnsi="Arial" w:cs="Arial"/>
          <w:sz w:val="24"/>
          <w:szCs w:val="24"/>
        </w:rPr>
        <w:t xml:space="preserve">(frameworks Gallup Q12) </w:t>
      </w:r>
      <w:r w:rsidRPr="00053E3A">
        <w:rPr>
          <w:rFonts w:ascii="Arial" w:hAnsi="Arial" w:cs="Arial"/>
          <w:sz w:val="24"/>
          <w:szCs w:val="24"/>
        </w:rPr>
        <w:t>that will analyse different examples from industries in the current time</w:t>
      </w:r>
      <w:r w:rsidR="00E43861" w:rsidRPr="00053E3A">
        <w:rPr>
          <w:rFonts w:ascii="Arial" w:hAnsi="Arial" w:cs="Arial"/>
          <w:sz w:val="24"/>
          <w:szCs w:val="24"/>
        </w:rPr>
        <w:t xml:space="preserve"> (</w:t>
      </w:r>
      <w:r w:rsidR="00E43861" w:rsidRPr="00053E3A">
        <w:rPr>
          <w:rFonts w:ascii="Arial" w:hAnsi="Arial" w:cs="Arial"/>
          <w:color w:val="222222"/>
          <w:sz w:val="24"/>
          <w:szCs w:val="24"/>
          <w:shd w:val="clear" w:color="auto" w:fill="FFFFFF"/>
        </w:rPr>
        <w:t>Hans, 2015).</w:t>
      </w:r>
    </w:p>
    <w:p w14:paraId="333802AA" w14:textId="75C8C4EA" w:rsidR="00995892" w:rsidRPr="00053E3A" w:rsidRDefault="00995892" w:rsidP="00255381">
      <w:pPr>
        <w:pStyle w:val="Heading1"/>
        <w:spacing w:line="360" w:lineRule="auto"/>
        <w:jc w:val="both"/>
        <w:rPr>
          <w:rFonts w:ascii="Arial" w:hAnsi="Arial" w:cs="Arial"/>
          <w:sz w:val="24"/>
          <w:szCs w:val="24"/>
        </w:rPr>
      </w:pPr>
    </w:p>
    <w:p w14:paraId="06CB1385" w14:textId="0D8727EC" w:rsidR="00995892" w:rsidRPr="00053E3A" w:rsidRDefault="00460D05" w:rsidP="00255381">
      <w:pPr>
        <w:spacing w:line="360" w:lineRule="auto"/>
        <w:jc w:val="both"/>
        <w:rPr>
          <w:rFonts w:ascii="Arial" w:hAnsi="Arial" w:cs="Arial"/>
          <w:sz w:val="24"/>
          <w:szCs w:val="24"/>
        </w:rPr>
      </w:pPr>
      <w:r w:rsidRPr="00053E3A">
        <w:rPr>
          <w:rFonts w:ascii="Arial" w:hAnsi="Arial" w:cs="Arial"/>
          <w:sz w:val="24"/>
          <w:szCs w:val="24"/>
        </w:rPr>
        <w:t xml:space="preserve">Remember sports management system within an organisation is responsible to increase the performances of their employees and applied those strategic approaches </w:t>
      </w:r>
      <w:r w:rsidR="000B15DC" w:rsidRPr="00053E3A">
        <w:rPr>
          <w:rFonts w:ascii="Arial" w:hAnsi="Arial" w:cs="Arial"/>
          <w:sz w:val="24"/>
          <w:szCs w:val="24"/>
        </w:rPr>
        <w:t>based on</w:t>
      </w:r>
      <w:r w:rsidRPr="00053E3A">
        <w:rPr>
          <w:rFonts w:ascii="Arial" w:hAnsi="Arial" w:cs="Arial"/>
          <w:sz w:val="24"/>
          <w:szCs w:val="24"/>
        </w:rPr>
        <w:t xml:space="preserve"> which employees will be able to perform well and achieve goals of the organisation. It is the responsibility of human resource management system to identify that employees have the right set of skills </w:t>
      </w:r>
      <w:r w:rsidR="00D420B5" w:rsidRPr="00053E3A">
        <w:rPr>
          <w:rFonts w:ascii="Arial" w:hAnsi="Arial" w:cs="Arial"/>
          <w:sz w:val="24"/>
          <w:szCs w:val="24"/>
        </w:rPr>
        <w:t>based on</w:t>
      </w:r>
      <w:r w:rsidRPr="00053E3A">
        <w:rPr>
          <w:rFonts w:ascii="Arial" w:hAnsi="Arial" w:cs="Arial"/>
          <w:sz w:val="24"/>
          <w:szCs w:val="24"/>
        </w:rPr>
        <w:t xml:space="preserve"> which they will be able to perform within a team as well as outside because they are the ones who are representing the whole organisation. </w:t>
      </w:r>
      <w:r w:rsidR="00C82EC4" w:rsidRPr="00053E3A">
        <w:rPr>
          <w:rFonts w:ascii="Arial" w:hAnsi="Arial" w:cs="Arial"/>
          <w:sz w:val="24"/>
          <w:szCs w:val="24"/>
        </w:rPr>
        <w:t xml:space="preserve">This is not the only role because communication skill, interpersonal skills, problem </w:t>
      </w:r>
      <w:r w:rsidR="00D420B5" w:rsidRPr="00053E3A">
        <w:rPr>
          <w:rFonts w:ascii="Arial" w:hAnsi="Arial" w:cs="Arial"/>
          <w:sz w:val="24"/>
          <w:szCs w:val="24"/>
        </w:rPr>
        <w:t>solving</w:t>
      </w:r>
      <w:r w:rsidR="00C82EC4" w:rsidRPr="00053E3A">
        <w:rPr>
          <w:rFonts w:ascii="Arial" w:hAnsi="Arial" w:cs="Arial"/>
          <w:sz w:val="24"/>
          <w:szCs w:val="24"/>
        </w:rPr>
        <w:t xml:space="preserve"> skills, organisational skills, adaptability, ethical judgement are all the different skills HRM wants to find in a candidate in hospitality </w:t>
      </w:r>
      <w:r w:rsidR="00C82EC4" w:rsidRPr="00053E3A">
        <w:rPr>
          <w:rFonts w:ascii="Arial" w:hAnsi="Arial" w:cs="Arial"/>
          <w:sz w:val="24"/>
          <w:szCs w:val="24"/>
        </w:rPr>
        <w:lastRenderedPageBreak/>
        <w:t xml:space="preserve">industry. </w:t>
      </w:r>
      <w:r w:rsidRPr="00053E3A">
        <w:rPr>
          <w:rFonts w:ascii="Arial" w:hAnsi="Arial" w:cs="Arial"/>
          <w:sz w:val="24"/>
          <w:szCs w:val="24"/>
        </w:rPr>
        <w:t>Apart from this, different tools an environment to perform duty in an organisation is important because dear enhancement in ability will provide fruitful results for everyone (</w:t>
      </w:r>
      <w:r w:rsidRPr="00053E3A">
        <w:rPr>
          <w:rFonts w:ascii="Arial" w:hAnsi="Arial" w:cs="Arial"/>
          <w:color w:val="222222"/>
          <w:sz w:val="24"/>
          <w:szCs w:val="24"/>
          <w:shd w:val="clear" w:color="auto" w:fill="FFFFFF"/>
        </w:rPr>
        <w:t>Bal,</w:t>
      </w:r>
      <w:r w:rsidRPr="00053E3A">
        <w:rPr>
          <w:rFonts w:ascii="Arial" w:hAnsi="Arial" w:cs="Arial"/>
          <w:sz w:val="24"/>
          <w:szCs w:val="24"/>
        </w:rPr>
        <w:t xml:space="preserve"> 2015). </w:t>
      </w:r>
    </w:p>
    <w:p w14:paraId="37B8998A" w14:textId="0B3E500F" w:rsidR="00995892" w:rsidRPr="00053E3A" w:rsidRDefault="00460D05" w:rsidP="00255381">
      <w:pPr>
        <w:spacing w:line="360" w:lineRule="auto"/>
        <w:jc w:val="both"/>
        <w:rPr>
          <w:rFonts w:ascii="Arial" w:hAnsi="Arial" w:cs="Arial"/>
          <w:sz w:val="24"/>
          <w:szCs w:val="24"/>
        </w:rPr>
      </w:pPr>
      <w:r w:rsidRPr="00053E3A">
        <w:rPr>
          <w:rFonts w:ascii="Arial" w:hAnsi="Arial" w:cs="Arial"/>
          <w:sz w:val="24"/>
          <w:szCs w:val="24"/>
        </w:rPr>
        <w:t xml:space="preserve">There are different drivers that are responsible to engage employees within their performances and the first one is that employers look up to their managers and get motivated in a proper manner because their managers are much more experienced than the employees and they </w:t>
      </w:r>
      <w:r w:rsidR="009C1FF7" w:rsidRPr="00053E3A">
        <w:rPr>
          <w:rFonts w:ascii="Arial" w:hAnsi="Arial" w:cs="Arial"/>
          <w:sz w:val="24"/>
          <w:szCs w:val="24"/>
        </w:rPr>
        <w:t>can</w:t>
      </w:r>
      <w:r w:rsidRPr="00053E3A">
        <w:rPr>
          <w:rFonts w:ascii="Arial" w:hAnsi="Arial" w:cs="Arial"/>
          <w:sz w:val="24"/>
          <w:szCs w:val="24"/>
        </w:rPr>
        <w:t xml:space="preserve"> apply different techniques </w:t>
      </w:r>
      <w:proofErr w:type="gramStart"/>
      <w:r w:rsidRPr="00053E3A">
        <w:rPr>
          <w:rFonts w:ascii="Arial" w:hAnsi="Arial" w:cs="Arial"/>
          <w:sz w:val="24"/>
          <w:szCs w:val="24"/>
        </w:rPr>
        <w:t>in order to</w:t>
      </w:r>
      <w:proofErr w:type="gramEnd"/>
      <w:r w:rsidRPr="00053E3A">
        <w:rPr>
          <w:rFonts w:ascii="Arial" w:hAnsi="Arial" w:cs="Arial"/>
          <w:sz w:val="24"/>
          <w:szCs w:val="24"/>
        </w:rPr>
        <w:t xml:space="preserve"> engage employees. It is also dependent upon the type of effective communication that is implemented within an organisation (</w:t>
      </w:r>
      <w:r w:rsidRPr="00053E3A">
        <w:rPr>
          <w:rFonts w:ascii="Arial" w:hAnsi="Arial" w:cs="Arial"/>
          <w:color w:val="222222"/>
          <w:sz w:val="24"/>
          <w:szCs w:val="24"/>
          <w:shd w:val="clear" w:color="auto" w:fill="FFFFFF"/>
        </w:rPr>
        <w:t>Belsare, 2009)</w:t>
      </w:r>
      <w:r w:rsidRPr="00053E3A">
        <w:rPr>
          <w:rFonts w:ascii="Arial" w:hAnsi="Arial" w:cs="Arial"/>
          <w:sz w:val="24"/>
          <w:szCs w:val="24"/>
        </w:rPr>
        <w:t xml:space="preserve">. Apart from this, whenever employees are working within a team, they are likely to contribute according to their own rule of </w:t>
      </w:r>
      <w:r w:rsidR="00DC30F7" w:rsidRPr="00053E3A">
        <w:rPr>
          <w:rFonts w:ascii="Arial" w:hAnsi="Arial" w:cs="Arial"/>
          <w:sz w:val="24"/>
          <w:szCs w:val="24"/>
        </w:rPr>
        <w:t>Belbin role</w:t>
      </w:r>
      <w:r w:rsidR="009C1FF7" w:rsidRPr="00053E3A">
        <w:rPr>
          <w:rFonts w:ascii="Arial" w:hAnsi="Arial" w:cs="Arial"/>
          <w:sz w:val="24"/>
          <w:szCs w:val="24"/>
        </w:rPr>
        <w:t xml:space="preserve"> roles</w:t>
      </w:r>
      <w:r w:rsidRPr="00053E3A">
        <w:rPr>
          <w:rFonts w:ascii="Arial" w:hAnsi="Arial" w:cs="Arial"/>
          <w:sz w:val="24"/>
          <w:szCs w:val="24"/>
        </w:rPr>
        <w:t xml:space="preserve">. Everyone is provided with a bell been role that they will have to fulfil </w:t>
      </w:r>
      <w:proofErr w:type="gramStart"/>
      <w:r w:rsidRPr="00053E3A">
        <w:rPr>
          <w:rFonts w:ascii="Arial" w:hAnsi="Arial" w:cs="Arial"/>
          <w:sz w:val="24"/>
          <w:szCs w:val="24"/>
        </w:rPr>
        <w:t>in order to</w:t>
      </w:r>
      <w:proofErr w:type="gramEnd"/>
      <w:r w:rsidRPr="00053E3A">
        <w:rPr>
          <w:rFonts w:ascii="Arial" w:hAnsi="Arial" w:cs="Arial"/>
          <w:sz w:val="24"/>
          <w:szCs w:val="24"/>
        </w:rPr>
        <w:t xml:space="preserve"> get the job done (</w:t>
      </w:r>
      <w:r w:rsidRPr="00053E3A">
        <w:rPr>
          <w:rFonts w:ascii="Arial" w:hAnsi="Arial" w:cs="Arial"/>
          <w:color w:val="222222"/>
          <w:sz w:val="24"/>
          <w:szCs w:val="24"/>
          <w:shd w:val="clear" w:color="auto" w:fill="FFFFFF"/>
        </w:rPr>
        <w:t>Dash, 2016)</w:t>
      </w:r>
      <w:r w:rsidRPr="00053E3A">
        <w:rPr>
          <w:rFonts w:ascii="Arial" w:hAnsi="Arial" w:cs="Arial"/>
          <w:sz w:val="24"/>
          <w:szCs w:val="24"/>
        </w:rPr>
        <w:t xml:space="preserve">. So, the overall dependency of success for an organisation is upon how everyone </w:t>
      </w:r>
      <w:r w:rsidR="009C1FF7" w:rsidRPr="00053E3A">
        <w:rPr>
          <w:rFonts w:ascii="Arial" w:hAnsi="Arial" w:cs="Arial"/>
          <w:sz w:val="24"/>
          <w:szCs w:val="24"/>
        </w:rPr>
        <w:t>can</w:t>
      </w:r>
      <w:r w:rsidRPr="00053E3A">
        <w:rPr>
          <w:rFonts w:ascii="Arial" w:hAnsi="Arial" w:cs="Arial"/>
          <w:sz w:val="24"/>
          <w:szCs w:val="24"/>
        </w:rPr>
        <w:t xml:space="preserve"> acknowledge their own roles. Whenever an employer is working within an organisation, they will have a complete understanding of what their role is and how they will complete a specific </w:t>
      </w:r>
      <w:proofErr w:type="gramStart"/>
      <w:r w:rsidRPr="00053E3A">
        <w:rPr>
          <w:rFonts w:ascii="Arial" w:hAnsi="Arial" w:cs="Arial"/>
          <w:sz w:val="24"/>
          <w:szCs w:val="24"/>
        </w:rPr>
        <w:t>job</w:t>
      </w:r>
      <w:proofErr w:type="gramEnd"/>
      <w:r w:rsidRPr="00053E3A">
        <w:rPr>
          <w:rFonts w:ascii="Arial" w:hAnsi="Arial" w:cs="Arial"/>
          <w:sz w:val="24"/>
          <w:szCs w:val="24"/>
        </w:rPr>
        <w:t xml:space="preserve"> and this is the idea that must be imposed upon an employee by the HRM.</w:t>
      </w:r>
    </w:p>
    <w:p w14:paraId="3FE71884" w14:textId="0DA51843" w:rsidR="00995892" w:rsidRPr="00053E3A" w:rsidRDefault="00995892" w:rsidP="00255381">
      <w:pPr>
        <w:pStyle w:val="Heading1"/>
        <w:spacing w:line="360" w:lineRule="auto"/>
        <w:jc w:val="both"/>
        <w:rPr>
          <w:rFonts w:ascii="Arial" w:hAnsi="Arial" w:cs="Arial"/>
          <w:sz w:val="24"/>
          <w:szCs w:val="24"/>
        </w:rPr>
      </w:pPr>
    </w:p>
    <w:p w14:paraId="1FA445CA" w14:textId="64D9A696" w:rsidR="00995892" w:rsidRPr="00053E3A" w:rsidRDefault="00460D05" w:rsidP="00255381">
      <w:pPr>
        <w:spacing w:line="360" w:lineRule="auto"/>
        <w:jc w:val="both"/>
        <w:rPr>
          <w:rFonts w:ascii="Arial" w:hAnsi="Arial" w:cs="Arial"/>
          <w:sz w:val="24"/>
          <w:szCs w:val="24"/>
        </w:rPr>
      </w:pPr>
      <w:r w:rsidRPr="00053E3A">
        <w:rPr>
          <w:rFonts w:ascii="Arial" w:hAnsi="Arial" w:cs="Arial"/>
          <w:sz w:val="24"/>
          <w:szCs w:val="24"/>
        </w:rPr>
        <w:t xml:space="preserve">The first and most important aspect of engaging employees within an organisation is to keep them connected towards the organisation and acknowledge them related to the expectations of an organisation towards them. This will identify the different aims and objectives of the organisation that it also includes vision. Consistency enhancement is </w:t>
      </w:r>
      <w:r w:rsidR="002C0E31" w:rsidRPr="00053E3A">
        <w:rPr>
          <w:rFonts w:ascii="Arial" w:hAnsi="Arial" w:cs="Arial"/>
          <w:sz w:val="24"/>
          <w:szCs w:val="24"/>
        </w:rPr>
        <w:t>important,</w:t>
      </w:r>
      <w:r w:rsidRPr="00053E3A">
        <w:rPr>
          <w:rFonts w:ascii="Arial" w:hAnsi="Arial" w:cs="Arial"/>
          <w:sz w:val="24"/>
          <w:szCs w:val="24"/>
        </w:rPr>
        <w:t xml:space="preserve"> and it is also important to set a good example for everyone within an organisation</w:t>
      </w:r>
      <w:r w:rsidR="00DC30F7" w:rsidRPr="00053E3A">
        <w:rPr>
          <w:rFonts w:ascii="Arial" w:hAnsi="Arial" w:cs="Arial"/>
          <w:sz w:val="24"/>
          <w:szCs w:val="24"/>
        </w:rPr>
        <w:t xml:space="preserve"> including employees and managers</w:t>
      </w:r>
      <w:r w:rsidRPr="00053E3A">
        <w:rPr>
          <w:rFonts w:ascii="Arial" w:hAnsi="Arial" w:cs="Arial"/>
          <w:sz w:val="24"/>
          <w:szCs w:val="24"/>
        </w:rPr>
        <w:t xml:space="preserve"> (</w:t>
      </w:r>
      <w:r w:rsidRPr="00053E3A">
        <w:rPr>
          <w:rFonts w:ascii="Arial" w:hAnsi="Arial" w:cs="Arial"/>
          <w:color w:val="222222"/>
          <w:sz w:val="24"/>
          <w:szCs w:val="24"/>
          <w:shd w:val="clear" w:color="auto" w:fill="FFFFFF"/>
        </w:rPr>
        <w:t>Gladka, 2022)</w:t>
      </w:r>
      <w:r w:rsidRPr="00053E3A">
        <w:rPr>
          <w:rFonts w:ascii="Arial" w:hAnsi="Arial" w:cs="Arial"/>
          <w:sz w:val="24"/>
          <w:szCs w:val="24"/>
        </w:rPr>
        <w:t xml:space="preserve">. Asking for input will benefit the organisation because if everyone is providing their input within an organisation, </w:t>
      </w:r>
      <w:r w:rsidR="00463F60" w:rsidRPr="00053E3A">
        <w:rPr>
          <w:rFonts w:ascii="Arial" w:hAnsi="Arial" w:cs="Arial"/>
          <w:sz w:val="24"/>
          <w:szCs w:val="24"/>
        </w:rPr>
        <w:t>they are</w:t>
      </w:r>
      <w:r w:rsidRPr="00053E3A">
        <w:rPr>
          <w:rFonts w:ascii="Arial" w:hAnsi="Arial" w:cs="Arial"/>
          <w:sz w:val="24"/>
          <w:szCs w:val="24"/>
        </w:rPr>
        <w:t xml:space="preserve"> likely to come forward with innovative ideas and as</w:t>
      </w:r>
      <w:r w:rsidR="00744FB9" w:rsidRPr="00053E3A">
        <w:rPr>
          <w:rFonts w:ascii="Arial" w:hAnsi="Arial" w:cs="Arial"/>
          <w:sz w:val="24"/>
          <w:szCs w:val="24"/>
        </w:rPr>
        <w:t xml:space="preserve"> it is</w:t>
      </w:r>
      <w:r w:rsidRPr="00053E3A">
        <w:rPr>
          <w:rFonts w:ascii="Arial" w:hAnsi="Arial" w:cs="Arial"/>
          <w:sz w:val="24"/>
          <w:szCs w:val="24"/>
        </w:rPr>
        <w:t xml:space="preserve"> know</w:t>
      </w:r>
      <w:r w:rsidR="004656CF" w:rsidRPr="00053E3A">
        <w:rPr>
          <w:rFonts w:ascii="Arial" w:hAnsi="Arial" w:cs="Arial"/>
          <w:sz w:val="24"/>
          <w:szCs w:val="24"/>
        </w:rPr>
        <w:t>n</w:t>
      </w:r>
      <w:r w:rsidRPr="00053E3A">
        <w:rPr>
          <w:rFonts w:ascii="Arial" w:hAnsi="Arial" w:cs="Arial"/>
          <w:sz w:val="24"/>
          <w:szCs w:val="24"/>
        </w:rPr>
        <w:t xml:space="preserve"> </w:t>
      </w:r>
      <w:r w:rsidR="002C0E31" w:rsidRPr="00053E3A">
        <w:rPr>
          <w:rFonts w:ascii="Arial" w:hAnsi="Arial" w:cs="Arial"/>
          <w:sz w:val="24"/>
          <w:szCs w:val="24"/>
        </w:rPr>
        <w:t>that</w:t>
      </w:r>
      <w:r w:rsidRPr="00053E3A">
        <w:rPr>
          <w:rFonts w:ascii="Arial" w:hAnsi="Arial" w:cs="Arial"/>
          <w:sz w:val="24"/>
          <w:szCs w:val="24"/>
        </w:rPr>
        <w:t xml:space="preserve"> modern business world is all about innovation and every consumer love innovation. If </w:t>
      </w:r>
      <w:r w:rsidR="00744FB9" w:rsidRPr="00053E3A">
        <w:rPr>
          <w:rFonts w:ascii="Arial" w:hAnsi="Arial" w:cs="Arial"/>
          <w:sz w:val="24"/>
          <w:szCs w:val="24"/>
        </w:rPr>
        <w:t>it</w:t>
      </w:r>
      <w:r w:rsidRPr="00053E3A">
        <w:rPr>
          <w:rFonts w:ascii="Arial" w:hAnsi="Arial" w:cs="Arial"/>
          <w:sz w:val="24"/>
          <w:szCs w:val="24"/>
        </w:rPr>
        <w:t xml:space="preserve"> connect</w:t>
      </w:r>
      <w:r w:rsidR="00744FB9" w:rsidRPr="00053E3A">
        <w:rPr>
          <w:rFonts w:ascii="Arial" w:hAnsi="Arial" w:cs="Arial"/>
          <w:sz w:val="24"/>
          <w:szCs w:val="24"/>
        </w:rPr>
        <w:t>s</w:t>
      </w:r>
      <w:r w:rsidRPr="00053E3A">
        <w:rPr>
          <w:rFonts w:ascii="Arial" w:hAnsi="Arial" w:cs="Arial"/>
          <w:sz w:val="24"/>
          <w:szCs w:val="24"/>
        </w:rPr>
        <w:t xml:space="preserve"> consumer towards employees, then they have a deep relationship between each other. Apart from this, human resource management should apply those kinds of techniques that may show that employees within an organisation matter (</w:t>
      </w:r>
      <w:r w:rsidRPr="00053E3A">
        <w:rPr>
          <w:rFonts w:ascii="Arial" w:hAnsi="Arial" w:cs="Arial"/>
          <w:color w:val="222222"/>
          <w:sz w:val="24"/>
          <w:szCs w:val="24"/>
          <w:shd w:val="clear" w:color="auto" w:fill="FFFFFF"/>
        </w:rPr>
        <w:t>Goswami, 2021)</w:t>
      </w:r>
      <w:r w:rsidRPr="00053E3A">
        <w:rPr>
          <w:rFonts w:ascii="Arial" w:hAnsi="Arial" w:cs="Arial"/>
          <w:sz w:val="24"/>
          <w:szCs w:val="24"/>
        </w:rPr>
        <w:t>. This means that, whenever employees are providing their ideas for the organisation, then those ideas must be</w:t>
      </w:r>
      <w:r w:rsidR="002747BA" w:rsidRPr="00053E3A">
        <w:rPr>
          <w:rStyle w:val="FootnoteReference"/>
          <w:rFonts w:ascii="Arial" w:hAnsi="Arial" w:cs="Arial"/>
          <w:sz w:val="24"/>
          <w:szCs w:val="24"/>
        </w:rPr>
        <w:footnoteReference w:id="1"/>
      </w:r>
      <w:r w:rsidRPr="00053E3A">
        <w:rPr>
          <w:rFonts w:ascii="Arial" w:hAnsi="Arial" w:cs="Arial"/>
          <w:sz w:val="24"/>
          <w:szCs w:val="24"/>
        </w:rPr>
        <w:t xml:space="preserve"> entertained if they </w:t>
      </w:r>
      <w:r w:rsidRPr="00053E3A">
        <w:rPr>
          <w:rFonts w:ascii="Arial" w:hAnsi="Arial" w:cs="Arial"/>
          <w:sz w:val="24"/>
          <w:szCs w:val="24"/>
        </w:rPr>
        <w:lastRenderedPageBreak/>
        <w:t xml:space="preserve">are applicable. This directs us towards decision making processes that are going on within an organisation and it is also dependent upon the type of leadership and management style that is implemented. </w:t>
      </w:r>
      <w:r w:rsidR="00425340" w:rsidRPr="00053E3A">
        <w:rPr>
          <w:rFonts w:ascii="Arial" w:hAnsi="Arial" w:cs="Arial"/>
          <w:sz w:val="24"/>
          <w:szCs w:val="24"/>
        </w:rPr>
        <w:t>Based on</w:t>
      </w:r>
      <w:r w:rsidRPr="00053E3A">
        <w:rPr>
          <w:rFonts w:ascii="Arial" w:hAnsi="Arial" w:cs="Arial"/>
          <w:sz w:val="24"/>
          <w:szCs w:val="24"/>
        </w:rPr>
        <w:t xml:space="preserve"> these aspects, human resource management system identifies the type of employee engagement that they will have within their organisation and what their expectations are.</w:t>
      </w:r>
    </w:p>
    <w:p w14:paraId="7C1614F2" w14:textId="0468AEC8" w:rsidR="00995892" w:rsidRPr="00053E3A" w:rsidRDefault="00995892" w:rsidP="00255381">
      <w:pPr>
        <w:pStyle w:val="Heading1"/>
        <w:spacing w:line="360" w:lineRule="auto"/>
        <w:jc w:val="both"/>
        <w:rPr>
          <w:rFonts w:ascii="Arial" w:hAnsi="Arial" w:cs="Arial"/>
          <w:sz w:val="24"/>
          <w:szCs w:val="24"/>
        </w:rPr>
      </w:pPr>
    </w:p>
    <w:p w14:paraId="762E7B73" w14:textId="3DD47605" w:rsidR="00995892" w:rsidRPr="00053E3A" w:rsidRDefault="00460D05" w:rsidP="00255381">
      <w:pPr>
        <w:spacing w:line="360" w:lineRule="auto"/>
        <w:jc w:val="both"/>
        <w:rPr>
          <w:rFonts w:ascii="Arial" w:hAnsi="Arial" w:cs="Arial"/>
          <w:sz w:val="24"/>
          <w:szCs w:val="24"/>
        </w:rPr>
      </w:pPr>
      <w:r w:rsidRPr="00053E3A">
        <w:rPr>
          <w:rFonts w:ascii="Arial" w:hAnsi="Arial" w:cs="Arial"/>
          <w:sz w:val="24"/>
          <w:szCs w:val="24"/>
        </w:rPr>
        <w:t xml:space="preserve">This recent pandemic has disrupted the flow of every organisational infrastructure because everyone is working from home and there is lack of communication between organisations and their employees’. </w:t>
      </w:r>
      <w:r w:rsidR="003A627E" w:rsidRPr="00053E3A">
        <w:rPr>
          <w:rFonts w:ascii="Arial" w:hAnsi="Arial" w:cs="Arial"/>
          <w:sz w:val="24"/>
          <w:szCs w:val="24"/>
        </w:rPr>
        <w:t>N</w:t>
      </w:r>
      <w:r w:rsidRPr="00053E3A">
        <w:rPr>
          <w:rFonts w:ascii="Arial" w:hAnsi="Arial" w:cs="Arial"/>
          <w:sz w:val="24"/>
          <w:szCs w:val="24"/>
        </w:rPr>
        <w:t>ow that the pandemic is over, there is more chance for an organisation to get in contact with their employees so that their employees may align their expectations with the expectations of the organisation. This also helps to complete the missions and goals of the organisation (</w:t>
      </w:r>
      <w:r w:rsidRPr="00053E3A">
        <w:rPr>
          <w:rFonts w:ascii="Arial" w:hAnsi="Arial" w:cs="Arial"/>
          <w:color w:val="222222"/>
          <w:sz w:val="24"/>
          <w:szCs w:val="24"/>
          <w:shd w:val="clear" w:color="auto" w:fill="FFFFFF"/>
        </w:rPr>
        <w:t>Hinzmann, 2019)</w:t>
      </w:r>
      <w:r w:rsidRPr="00053E3A">
        <w:rPr>
          <w:rFonts w:ascii="Arial" w:hAnsi="Arial" w:cs="Arial"/>
          <w:sz w:val="24"/>
          <w:szCs w:val="24"/>
        </w:rPr>
        <w:t>. There is also another important point related to employee engagement because whenever employee engagement techniques are implemented, this will direct us towards consumer experience and consumer loyalty overtime. This indicates that, whenever human resource management system within an organisation is applying strategies that will boost up the engagement of employees, this will result in increasing loyalty of customers and boosting up the relationship between consumers and organisation (</w:t>
      </w:r>
      <w:r w:rsidRPr="00053E3A">
        <w:rPr>
          <w:rFonts w:ascii="Arial" w:hAnsi="Arial" w:cs="Arial"/>
          <w:color w:val="222222"/>
          <w:sz w:val="24"/>
          <w:szCs w:val="24"/>
          <w:shd w:val="clear" w:color="auto" w:fill="FFFFFF"/>
        </w:rPr>
        <w:t>Imperatori, 2017)</w:t>
      </w:r>
      <w:r w:rsidRPr="00053E3A">
        <w:rPr>
          <w:rFonts w:ascii="Arial" w:hAnsi="Arial" w:cs="Arial"/>
          <w:sz w:val="24"/>
          <w:szCs w:val="24"/>
        </w:rPr>
        <w:t xml:space="preserve">. </w:t>
      </w:r>
      <w:r w:rsidR="003A627E" w:rsidRPr="00053E3A">
        <w:rPr>
          <w:rFonts w:ascii="Arial" w:hAnsi="Arial" w:cs="Arial"/>
          <w:sz w:val="24"/>
          <w:szCs w:val="24"/>
        </w:rPr>
        <w:t xml:space="preserve">The perfect example would be </w:t>
      </w:r>
      <w:proofErr w:type="spellStart"/>
      <w:r w:rsidR="003A627E" w:rsidRPr="00053E3A">
        <w:rPr>
          <w:rFonts w:ascii="Arial" w:hAnsi="Arial" w:cs="Arial"/>
          <w:sz w:val="24"/>
          <w:szCs w:val="24"/>
        </w:rPr>
        <w:t>marriot</w:t>
      </w:r>
      <w:proofErr w:type="spellEnd"/>
      <w:r w:rsidR="003A627E" w:rsidRPr="00053E3A">
        <w:rPr>
          <w:rFonts w:ascii="Arial" w:hAnsi="Arial" w:cs="Arial"/>
          <w:sz w:val="24"/>
          <w:szCs w:val="24"/>
        </w:rPr>
        <w:t xml:space="preserve"> hotel and how they retain their employees throughout. </w:t>
      </w:r>
    </w:p>
    <w:p w14:paraId="7042EE93" w14:textId="48B4D7C0" w:rsidR="00995892" w:rsidRPr="00053E3A" w:rsidRDefault="00995892" w:rsidP="00255381">
      <w:pPr>
        <w:pStyle w:val="Heading1"/>
        <w:spacing w:line="360" w:lineRule="auto"/>
        <w:jc w:val="both"/>
        <w:rPr>
          <w:rFonts w:ascii="Arial" w:hAnsi="Arial" w:cs="Arial"/>
          <w:sz w:val="24"/>
          <w:szCs w:val="24"/>
        </w:rPr>
      </w:pPr>
    </w:p>
    <w:p w14:paraId="52C76AB9" w14:textId="2DCBE5C3" w:rsidR="00995892" w:rsidRPr="00053E3A" w:rsidRDefault="00460D05" w:rsidP="00255381">
      <w:pPr>
        <w:spacing w:line="360" w:lineRule="auto"/>
        <w:jc w:val="both"/>
        <w:rPr>
          <w:rFonts w:ascii="Arial" w:hAnsi="Arial" w:cs="Arial"/>
          <w:sz w:val="24"/>
          <w:szCs w:val="24"/>
        </w:rPr>
      </w:pPr>
      <w:r w:rsidRPr="00053E3A">
        <w:rPr>
          <w:rFonts w:ascii="Arial" w:hAnsi="Arial" w:cs="Arial"/>
          <w:sz w:val="24"/>
          <w:szCs w:val="24"/>
        </w:rPr>
        <w:t xml:space="preserve">There are different steps involved in engagement of employee’s life cycle and it is dependent upon the type of system that is implemented by human resource management system. Attraction, recruitment, onboarding, development, retention techniques, separation et cetera are the different stages of employee life cycle. </w:t>
      </w:r>
      <w:r w:rsidR="00C82EC4" w:rsidRPr="00053E3A">
        <w:rPr>
          <w:rFonts w:ascii="Arial" w:hAnsi="Arial" w:cs="Arial"/>
          <w:sz w:val="24"/>
          <w:szCs w:val="24"/>
        </w:rPr>
        <w:t xml:space="preserve">This </w:t>
      </w:r>
      <w:r w:rsidR="00744FB9" w:rsidRPr="00053E3A">
        <w:rPr>
          <w:rFonts w:ascii="Arial" w:hAnsi="Arial" w:cs="Arial"/>
          <w:sz w:val="24"/>
          <w:szCs w:val="24"/>
        </w:rPr>
        <w:t>essay</w:t>
      </w:r>
      <w:r w:rsidR="00C82EC4" w:rsidRPr="00053E3A">
        <w:rPr>
          <w:rFonts w:ascii="Arial" w:hAnsi="Arial" w:cs="Arial"/>
          <w:sz w:val="24"/>
          <w:szCs w:val="24"/>
        </w:rPr>
        <w:t xml:space="preserve"> is based on identification of</w:t>
      </w:r>
      <w:r w:rsidRPr="00053E3A">
        <w:rPr>
          <w:rFonts w:ascii="Arial" w:hAnsi="Arial" w:cs="Arial"/>
          <w:sz w:val="24"/>
          <w:szCs w:val="24"/>
        </w:rPr>
        <w:t xml:space="preserve"> each one of them in the upcoming content.</w:t>
      </w:r>
    </w:p>
    <w:p w14:paraId="475615A5" w14:textId="6BF9FC8F" w:rsidR="00995892" w:rsidRPr="00053E3A" w:rsidRDefault="00995892" w:rsidP="00255381">
      <w:pPr>
        <w:pStyle w:val="Heading2"/>
        <w:spacing w:line="360" w:lineRule="auto"/>
        <w:jc w:val="both"/>
        <w:rPr>
          <w:rFonts w:ascii="Arial" w:hAnsi="Arial" w:cs="Arial"/>
          <w:sz w:val="24"/>
          <w:szCs w:val="24"/>
        </w:rPr>
      </w:pPr>
    </w:p>
    <w:p w14:paraId="4C893DFF" w14:textId="239F3BCA" w:rsidR="00995892" w:rsidRPr="00053E3A" w:rsidRDefault="00460D05" w:rsidP="00255381">
      <w:pPr>
        <w:spacing w:line="360" w:lineRule="auto"/>
        <w:jc w:val="both"/>
        <w:rPr>
          <w:rFonts w:ascii="Arial" w:hAnsi="Arial" w:cs="Arial"/>
          <w:sz w:val="24"/>
          <w:szCs w:val="24"/>
        </w:rPr>
      </w:pPr>
      <w:r w:rsidRPr="00053E3A">
        <w:rPr>
          <w:rFonts w:ascii="Arial" w:hAnsi="Arial" w:cs="Arial"/>
          <w:sz w:val="24"/>
          <w:szCs w:val="24"/>
        </w:rPr>
        <w:t>Every company an organisation in this world is looking to improve their employee engagement and it is estimated according to a survey that only 36% of the employee all around the world are engaged in their task that is provided to them</w:t>
      </w:r>
      <w:r w:rsidR="003A627E" w:rsidRPr="00053E3A">
        <w:rPr>
          <w:rFonts w:ascii="Arial" w:hAnsi="Arial" w:cs="Arial"/>
          <w:sz w:val="24"/>
          <w:szCs w:val="24"/>
        </w:rPr>
        <w:t xml:space="preserve"> (</w:t>
      </w:r>
      <w:r w:rsidR="003A627E" w:rsidRPr="00053E3A">
        <w:rPr>
          <w:rFonts w:ascii="Arial" w:hAnsi="Arial" w:cs="Arial"/>
          <w:sz w:val="24"/>
          <w:szCs w:val="24"/>
          <w:lang w:val="en-US"/>
        </w:rPr>
        <w:t>Smith, 2021)</w:t>
      </w:r>
      <w:r w:rsidRPr="00053E3A">
        <w:rPr>
          <w:rFonts w:ascii="Arial" w:hAnsi="Arial" w:cs="Arial"/>
          <w:sz w:val="24"/>
          <w:szCs w:val="24"/>
        </w:rPr>
        <w:t xml:space="preserve">. </w:t>
      </w:r>
      <w:r w:rsidR="003A627E" w:rsidRPr="00053E3A">
        <w:rPr>
          <w:rFonts w:ascii="Arial" w:hAnsi="Arial" w:cs="Arial"/>
          <w:sz w:val="24"/>
          <w:szCs w:val="24"/>
        </w:rPr>
        <w:lastRenderedPageBreak/>
        <w:t>N</w:t>
      </w:r>
      <w:r w:rsidRPr="00053E3A">
        <w:rPr>
          <w:rFonts w:ascii="Arial" w:hAnsi="Arial" w:cs="Arial"/>
          <w:sz w:val="24"/>
          <w:szCs w:val="24"/>
        </w:rPr>
        <w:t xml:space="preserve">ow it is the lack of attraction towards the work that is provided to </w:t>
      </w:r>
      <w:proofErr w:type="gramStart"/>
      <w:r w:rsidRPr="00053E3A">
        <w:rPr>
          <w:rFonts w:ascii="Arial" w:hAnsi="Arial" w:cs="Arial"/>
          <w:sz w:val="24"/>
          <w:szCs w:val="24"/>
        </w:rPr>
        <w:t>them</w:t>
      </w:r>
      <w:proofErr w:type="gramEnd"/>
      <w:r w:rsidRPr="00053E3A">
        <w:rPr>
          <w:rFonts w:ascii="Arial" w:hAnsi="Arial" w:cs="Arial"/>
          <w:sz w:val="24"/>
          <w:szCs w:val="24"/>
        </w:rPr>
        <w:t xml:space="preserve"> and it is the responsibility of an organisation to increase the attraction for their employees (</w:t>
      </w:r>
      <w:r w:rsidRPr="00053E3A">
        <w:rPr>
          <w:rFonts w:ascii="Arial" w:hAnsi="Arial" w:cs="Arial"/>
          <w:color w:val="222222"/>
          <w:sz w:val="24"/>
          <w:szCs w:val="24"/>
          <w:shd w:val="clear" w:color="auto" w:fill="FFFFFF"/>
        </w:rPr>
        <w:t>Johnson, 2018)</w:t>
      </w:r>
      <w:r w:rsidRPr="00053E3A">
        <w:rPr>
          <w:rFonts w:ascii="Arial" w:hAnsi="Arial" w:cs="Arial"/>
          <w:sz w:val="24"/>
          <w:szCs w:val="24"/>
        </w:rPr>
        <w:t>.</w:t>
      </w:r>
    </w:p>
    <w:p w14:paraId="481C3E6C" w14:textId="5170C774" w:rsidR="00995892" w:rsidRPr="00053E3A" w:rsidRDefault="00995892" w:rsidP="00255381">
      <w:pPr>
        <w:pStyle w:val="Heading2"/>
        <w:spacing w:line="360" w:lineRule="auto"/>
        <w:jc w:val="both"/>
        <w:rPr>
          <w:rFonts w:ascii="Arial" w:hAnsi="Arial" w:cs="Arial"/>
          <w:sz w:val="24"/>
          <w:szCs w:val="24"/>
        </w:rPr>
      </w:pPr>
    </w:p>
    <w:p w14:paraId="7E938674" w14:textId="52EDCDB2" w:rsidR="00995892" w:rsidRPr="00053E3A" w:rsidRDefault="00460D05" w:rsidP="00255381">
      <w:pPr>
        <w:tabs>
          <w:tab w:val="left" w:pos="3285"/>
        </w:tabs>
        <w:spacing w:line="360" w:lineRule="auto"/>
        <w:jc w:val="both"/>
        <w:rPr>
          <w:rFonts w:ascii="Arial" w:hAnsi="Arial" w:cs="Arial"/>
          <w:sz w:val="24"/>
          <w:szCs w:val="24"/>
        </w:rPr>
      </w:pPr>
      <w:r w:rsidRPr="00053E3A">
        <w:rPr>
          <w:rFonts w:ascii="Arial" w:hAnsi="Arial" w:cs="Arial"/>
          <w:sz w:val="24"/>
          <w:szCs w:val="24"/>
        </w:rPr>
        <w:t xml:space="preserve">Basically, HRM system is responsible to recruit employees in a beneficial </w:t>
      </w:r>
      <w:proofErr w:type="gramStart"/>
      <w:r w:rsidRPr="00053E3A">
        <w:rPr>
          <w:rFonts w:ascii="Arial" w:hAnsi="Arial" w:cs="Arial"/>
          <w:sz w:val="24"/>
          <w:szCs w:val="24"/>
        </w:rPr>
        <w:t>manner</w:t>
      </w:r>
      <w:proofErr w:type="gramEnd"/>
      <w:r w:rsidRPr="00053E3A">
        <w:rPr>
          <w:rFonts w:ascii="Arial" w:hAnsi="Arial" w:cs="Arial"/>
          <w:sz w:val="24"/>
          <w:szCs w:val="24"/>
        </w:rPr>
        <w:t xml:space="preserve"> and this means that whenever organisations recruit their employees, they set different expectations in the beginning. Recruitment process is fluent in most of the organisations because when recruitment is done, organisations will identify the type of expectations that they have from their employees and employees agree upon those terms and conditions </w:t>
      </w:r>
      <w:r w:rsidR="00E96EF2" w:rsidRPr="00053E3A">
        <w:rPr>
          <w:rFonts w:ascii="Arial" w:hAnsi="Arial" w:cs="Arial"/>
          <w:sz w:val="24"/>
          <w:szCs w:val="24"/>
        </w:rPr>
        <w:t>to</w:t>
      </w:r>
      <w:r w:rsidRPr="00053E3A">
        <w:rPr>
          <w:rFonts w:ascii="Arial" w:hAnsi="Arial" w:cs="Arial"/>
          <w:sz w:val="24"/>
          <w:szCs w:val="24"/>
        </w:rPr>
        <w:t xml:space="preserve"> work within the organisation. </w:t>
      </w:r>
      <w:r w:rsidR="00EB2259" w:rsidRPr="00053E3A">
        <w:rPr>
          <w:rFonts w:ascii="Arial" w:hAnsi="Arial" w:cs="Arial"/>
          <w:sz w:val="24"/>
          <w:szCs w:val="24"/>
        </w:rPr>
        <w:t>The connection between recruitment and employee engagement is that they will be able to align the values of the organisation and will get a proper job description</w:t>
      </w:r>
      <w:r w:rsidR="00B15FF2" w:rsidRPr="00053E3A">
        <w:rPr>
          <w:rFonts w:ascii="Arial" w:hAnsi="Arial" w:cs="Arial"/>
          <w:sz w:val="24"/>
          <w:szCs w:val="24"/>
        </w:rPr>
        <w:t xml:space="preserve">, this will also increase positive candidate experience that they will remember if they are selected </w:t>
      </w:r>
      <w:r w:rsidRPr="00053E3A">
        <w:rPr>
          <w:rFonts w:ascii="Arial" w:hAnsi="Arial" w:cs="Arial"/>
          <w:sz w:val="24"/>
          <w:szCs w:val="24"/>
        </w:rPr>
        <w:t>(</w:t>
      </w:r>
      <w:r w:rsidRPr="00053E3A">
        <w:rPr>
          <w:rFonts w:ascii="Arial" w:hAnsi="Arial" w:cs="Arial"/>
          <w:color w:val="222222"/>
          <w:sz w:val="24"/>
          <w:szCs w:val="24"/>
          <w:shd w:val="clear" w:color="auto" w:fill="FFFFFF"/>
        </w:rPr>
        <w:t>Kraneis, 2022)</w:t>
      </w:r>
      <w:r w:rsidRPr="00053E3A">
        <w:rPr>
          <w:rFonts w:ascii="Arial" w:hAnsi="Arial" w:cs="Arial"/>
          <w:sz w:val="24"/>
          <w:szCs w:val="24"/>
        </w:rPr>
        <w:t xml:space="preserve">. </w:t>
      </w:r>
      <w:r w:rsidR="00E96EF2" w:rsidRPr="00053E3A">
        <w:rPr>
          <w:rFonts w:ascii="Arial" w:hAnsi="Arial" w:cs="Arial"/>
          <w:sz w:val="24"/>
          <w:szCs w:val="24"/>
        </w:rPr>
        <w:t>Example, job advertisement, career fairs and events, employee referrals, internship program, online advertising etc</w:t>
      </w:r>
      <w:r w:rsidR="00DF73BA" w:rsidRPr="00053E3A">
        <w:rPr>
          <w:rFonts w:ascii="Arial" w:hAnsi="Arial" w:cs="Arial"/>
          <w:sz w:val="24"/>
          <w:szCs w:val="24"/>
        </w:rPr>
        <w:t>, whatever is displayed in the advertisement must be provided that is why it is a clear example of onboarding</w:t>
      </w:r>
      <w:r w:rsidR="00DA57E2" w:rsidRPr="00053E3A">
        <w:rPr>
          <w:rFonts w:ascii="Arial" w:hAnsi="Arial" w:cs="Arial"/>
          <w:sz w:val="24"/>
          <w:szCs w:val="24"/>
        </w:rPr>
        <w:t xml:space="preserve"> </w:t>
      </w:r>
      <w:r w:rsidRPr="00053E3A">
        <w:rPr>
          <w:rFonts w:ascii="Arial" w:hAnsi="Arial" w:cs="Arial"/>
          <w:sz w:val="24"/>
          <w:szCs w:val="24"/>
        </w:rPr>
        <w:t>(</w:t>
      </w:r>
      <w:r w:rsidRPr="00053E3A">
        <w:rPr>
          <w:rFonts w:ascii="Arial" w:hAnsi="Arial" w:cs="Arial"/>
          <w:color w:val="222222"/>
          <w:sz w:val="24"/>
          <w:szCs w:val="24"/>
          <w:shd w:val="clear" w:color="auto" w:fill="FFFFFF"/>
        </w:rPr>
        <w:t>Kwon, 2019)</w:t>
      </w:r>
      <w:r w:rsidRPr="00053E3A">
        <w:rPr>
          <w:rFonts w:ascii="Arial" w:hAnsi="Arial" w:cs="Arial"/>
          <w:sz w:val="24"/>
          <w:szCs w:val="24"/>
        </w:rPr>
        <w:t>.</w:t>
      </w:r>
      <w:r w:rsidRPr="00053E3A">
        <w:rPr>
          <w:rFonts w:ascii="Arial" w:hAnsi="Arial" w:cs="Arial"/>
          <w:sz w:val="24"/>
          <w:szCs w:val="24"/>
        </w:rPr>
        <w:tab/>
      </w:r>
    </w:p>
    <w:p w14:paraId="7C9A0C71" w14:textId="2B5CFD75" w:rsidR="00995892" w:rsidRPr="00053E3A" w:rsidRDefault="00995892" w:rsidP="00255381">
      <w:pPr>
        <w:pStyle w:val="Heading2"/>
        <w:spacing w:line="360" w:lineRule="auto"/>
        <w:jc w:val="both"/>
        <w:rPr>
          <w:rFonts w:ascii="Arial" w:hAnsi="Arial" w:cs="Arial"/>
          <w:sz w:val="24"/>
          <w:szCs w:val="24"/>
        </w:rPr>
      </w:pPr>
    </w:p>
    <w:p w14:paraId="6C39B799" w14:textId="2050F31A" w:rsidR="00995892" w:rsidRPr="00053E3A" w:rsidRDefault="0096591F" w:rsidP="00255381">
      <w:pPr>
        <w:tabs>
          <w:tab w:val="left" w:pos="3285"/>
        </w:tabs>
        <w:spacing w:line="360" w:lineRule="auto"/>
        <w:jc w:val="both"/>
        <w:rPr>
          <w:rFonts w:ascii="Arial" w:hAnsi="Arial" w:cs="Arial"/>
          <w:sz w:val="24"/>
          <w:szCs w:val="24"/>
        </w:rPr>
      </w:pPr>
      <w:r w:rsidRPr="00053E3A">
        <w:rPr>
          <w:rFonts w:ascii="Arial" w:hAnsi="Arial" w:cs="Arial"/>
          <w:sz w:val="24"/>
          <w:szCs w:val="24"/>
        </w:rPr>
        <w:t>O</w:t>
      </w:r>
      <w:r w:rsidR="00460D05" w:rsidRPr="00053E3A">
        <w:rPr>
          <w:rFonts w:ascii="Arial" w:hAnsi="Arial" w:cs="Arial"/>
          <w:sz w:val="24"/>
          <w:szCs w:val="24"/>
        </w:rPr>
        <w:t>nboarding processes are simple to understand because it is dependent upon the type of responsibilities that every employee has and how they understand those responsibilities and complete them in the meantime (</w:t>
      </w:r>
      <w:r w:rsidR="00460D05" w:rsidRPr="00053E3A">
        <w:rPr>
          <w:rFonts w:ascii="Arial" w:hAnsi="Arial" w:cs="Arial"/>
          <w:color w:val="222222"/>
          <w:sz w:val="24"/>
          <w:szCs w:val="24"/>
          <w:shd w:val="clear" w:color="auto" w:fill="FFFFFF"/>
        </w:rPr>
        <w:t>Lacmanović, 2017)</w:t>
      </w:r>
      <w:r w:rsidR="00460D05" w:rsidRPr="00053E3A">
        <w:rPr>
          <w:rFonts w:ascii="Arial" w:hAnsi="Arial" w:cs="Arial"/>
          <w:sz w:val="24"/>
          <w:szCs w:val="24"/>
        </w:rPr>
        <w:t>. This will benefit the organisation one way or another big cause the employee life cycle is dependent upon how they are treated within an organisation and how different attraction techniques are implemented to make employees efficient and increase their own standards of enhancing dear personality aspects.</w:t>
      </w:r>
    </w:p>
    <w:p w14:paraId="585DFFA7" w14:textId="77777777" w:rsidR="001065EE" w:rsidRPr="00053E3A" w:rsidRDefault="001065EE" w:rsidP="00255381">
      <w:pPr>
        <w:tabs>
          <w:tab w:val="left" w:pos="3285"/>
        </w:tabs>
        <w:spacing w:line="360" w:lineRule="auto"/>
        <w:jc w:val="both"/>
        <w:rPr>
          <w:rFonts w:ascii="Arial" w:hAnsi="Arial" w:cs="Arial"/>
          <w:sz w:val="24"/>
          <w:szCs w:val="24"/>
        </w:rPr>
      </w:pPr>
    </w:p>
    <w:p w14:paraId="7D454C88" w14:textId="3730E2A6" w:rsidR="00995892" w:rsidRPr="00053E3A" w:rsidRDefault="00460D05" w:rsidP="00255381">
      <w:pPr>
        <w:spacing w:line="360" w:lineRule="auto"/>
        <w:jc w:val="both"/>
        <w:rPr>
          <w:rFonts w:ascii="Arial" w:hAnsi="Arial" w:cs="Arial"/>
          <w:sz w:val="24"/>
          <w:szCs w:val="24"/>
        </w:rPr>
      </w:pPr>
      <w:r w:rsidRPr="00053E3A">
        <w:rPr>
          <w:rFonts w:ascii="Arial" w:hAnsi="Arial" w:cs="Arial"/>
          <w:sz w:val="24"/>
          <w:szCs w:val="24"/>
        </w:rPr>
        <w:t>As we have stated earlier, that needs of an organisation must be fulfilled by employees that they are recruiting but at the same time, it is responsibility of an organisation to identify the different needs of their employees and fulfil them in the meantime. this indicates that the company or the organisation should be able to identify how they will be providing different opportunities for their employees to grow and fulfil their needs (</w:t>
      </w:r>
      <w:r w:rsidRPr="00053E3A">
        <w:rPr>
          <w:rFonts w:ascii="Arial" w:hAnsi="Arial" w:cs="Arial"/>
          <w:color w:val="222222"/>
          <w:sz w:val="24"/>
          <w:szCs w:val="24"/>
          <w:shd w:val="clear" w:color="auto" w:fill="FFFFFF"/>
        </w:rPr>
        <w:t>MADAN, 2017)</w:t>
      </w:r>
      <w:r w:rsidRPr="00053E3A">
        <w:rPr>
          <w:rFonts w:ascii="Arial" w:hAnsi="Arial" w:cs="Arial"/>
          <w:sz w:val="24"/>
          <w:szCs w:val="24"/>
        </w:rPr>
        <w:t xml:space="preserve">. If an employee is working within an organisation, they expected the organisation will fulfil their needs and that is the best motivation that will help to </w:t>
      </w:r>
      <w:r w:rsidRPr="00053E3A">
        <w:rPr>
          <w:rFonts w:ascii="Arial" w:hAnsi="Arial" w:cs="Arial"/>
          <w:sz w:val="24"/>
          <w:szCs w:val="24"/>
        </w:rPr>
        <w:lastRenderedPageBreak/>
        <w:t>increase the competitive advantage of an organisation</w:t>
      </w:r>
      <w:r w:rsidR="001C20F0" w:rsidRPr="00053E3A">
        <w:rPr>
          <w:rFonts w:ascii="Arial" w:hAnsi="Arial" w:cs="Arial"/>
          <w:sz w:val="24"/>
          <w:szCs w:val="24"/>
        </w:rPr>
        <w:t xml:space="preserve"> and training programs, professional development opportunity, performance feedback, career path planning </w:t>
      </w:r>
      <w:r w:rsidR="00154FB2" w:rsidRPr="00053E3A">
        <w:rPr>
          <w:rFonts w:ascii="Arial" w:hAnsi="Arial" w:cs="Arial"/>
          <w:sz w:val="24"/>
          <w:szCs w:val="24"/>
        </w:rPr>
        <w:t>and</w:t>
      </w:r>
      <w:r w:rsidR="001C20F0" w:rsidRPr="00053E3A">
        <w:rPr>
          <w:rFonts w:ascii="Arial" w:hAnsi="Arial" w:cs="Arial"/>
          <w:sz w:val="24"/>
          <w:szCs w:val="24"/>
        </w:rPr>
        <w:t xml:space="preserve"> connected to the development in an organisation</w:t>
      </w:r>
      <w:r w:rsidRPr="00053E3A">
        <w:rPr>
          <w:rFonts w:ascii="Arial" w:hAnsi="Arial" w:cs="Arial"/>
          <w:sz w:val="24"/>
          <w:szCs w:val="24"/>
        </w:rPr>
        <w:t>. The profitability of an organisation is dependent upon how employees are working and same is the case with the competitive advantage</w:t>
      </w:r>
      <w:r w:rsidR="001C20F0" w:rsidRPr="00053E3A">
        <w:rPr>
          <w:rFonts w:ascii="Arial" w:hAnsi="Arial" w:cs="Arial"/>
          <w:sz w:val="24"/>
          <w:szCs w:val="24"/>
        </w:rPr>
        <w:t xml:space="preserve"> within hospitality industry as well because </w:t>
      </w:r>
      <w:r w:rsidR="00154FB2" w:rsidRPr="00053E3A">
        <w:rPr>
          <w:rFonts w:ascii="Arial" w:hAnsi="Arial" w:cs="Arial"/>
          <w:sz w:val="24"/>
          <w:szCs w:val="24"/>
        </w:rPr>
        <w:t>these developments</w:t>
      </w:r>
      <w:r w:rsidR="001C20F0" w:rsidRPr="00053E3A">
        <w:rPr>
          <w:rFonts w:ascii="Arial" w:hAnsi="Arial" w:cs="Arial"/>
          <w:sz w:val="24"/>
          <w:szCs w:val="24"/>
        </w:rPr>
        <w:t xml:space="preserve"> also happen in this industry as well</w:t>
      </w:r>
      <w:r w:rsidRPr="00053E3A">
        <w:rPr>
          <w:rFonts w:ascii="Arial" w:hAnsi="Arial" w:cs="Arial"/>
          <w:sz w:val="24"/>
          <w:szCs w:val="24"/>
        </w:rPr>
        <w:t xml:space="preserve"> (</w:t>
      </w:r>
      <w:r w:rsidRPr="00053E3A">
        <w:rPr>
          <w:rFonts w:ascii="Arial" w:hAnsi="Arial" w:cs="Arial"/>
          <w:color w:val="222222"/>
          <w:sz w:val="24"/>
          <w:szCs w:val="24"/>
          <w:shd w:val="clear" w:color="auto" w:fill="FFFFFF"/>
        </w:rPr>
        <w:t>Malik, 2022)</w:t>
      </w:r>
      <w:r w:rsidRPr="00053E3A">
        <w:rPr>
          <w:rFonts w:ascii="Arial" w:hAnsi="Arial" w:cs="Arial"/>
          <w:sz w:val="24"/>
          <w:szCs w:val="24"/>
        </w:rPr>
        <w:t xml:space="preserve">. </w:t>
      </w:r>
    </w:p>
    <w:p w14:paraId="66960998" w14:textId="442679CA" w:rsidR="00995892" w:rsidRPr="00053E3A" w:rsidRDefault="00995892" w:rsidP="00255381">
      <w:pPr>
        <w:pStyle w:val="Heading2"/>
        <w:spacing w:line="360" w:lineRule="auto"/>
        <w:jc w:val="both"/>
        <w:rPr>
          <w:rFonts w:ascii="Arial" w:hAnsi="Arial" w:cs="Arial"/>
          <w:sz w:val="24"/>
          <w:szCs w:val="24"/>
        </w:rPr>
      </w:pPr>
    </w:p>
    <w:p w14:paraId="24FB06BA" w14:textId="0DB821B2" w:rsidR="00995892" w:rsidRPr="00053E3A" w:rsidRDefault="00460D05" w:rsidP="00255381">
      <w:pPr>
        <w:spacing w:line="360" w:lineRule="auto"/>
        <w:jc w:val="both"/>
        <w:rPr>
          <w:rFonts w:ascii="Arial" w:hAnsi="Arial" w:cs="Arial"/>
          <w:sz w:val="24"/>
          <w:szCs w:val="24"/>
        </w:rPr>
      </w:pPr>
      <w:r w:rsidRPr="00053E3A">
        <w:rPr>
          <w:rFonts w:ascii="Arial" w:hAnsi="Arial" w:cs="Arial"/>
          <w:sz w:val="24"/>
          <w:szCs w:val="24"/>
        </w:rPr>
        <w:t xml:space="preserve">This is the most important step for an organisation to understand the cause it is dependent upon the last four steps that we have discussed and if those last four steps have been good for the organisation that are affecting, recruiting, developing and on boarding, then retention will have no problem </w:t>
      </w:r>
      <w:r w:rsidR="000A345D" w:rsidRPr="00053E3A">
        <w:rPr>
          <w:rFonts w:ascii="Arial" w:hAnsi="Arial" w:cs="Arial"/>
          <w:sz w:val="24"/>
          <w:szCs w:val="24"/>
        </w:rPr>
        <w:t>to</w:t>
      </w:r>
      <w:r w:rsidRPr="00053E3A">
        <w:rPr>
          <w:rFonts w:ascii="Arial" w:hAnsi="Arial" w:cs="Arial"/>
          <w:sz w:val="24"/>
          <w:szCs w:val="24"/>
        </w:rPr>
        <w:t xml:space="preserve"> be implemented in a beneficial way. </w:t>
      </w:r>
      <w:r w:rsidR="004B113F" w:rsidRPr="00053E3A">
        <w:rPr>
          <w:rFonts w:ascii="Arial" w:hAnsi="Arial" w:cs="Arial"/>
          <w:sz w:val="24"/>
          <w:szCs w:val="24"/>
        </w:rPr>
        <w:t xml:space="preserve">  The concept of retention is related to engagement because job satisfaction, connection to company, positive work environment etc are responsible to increase</w:t>
      </w:r>
      <w:r w:rsidR="007B3E48" w:rsidRPr="00053E3A">
        <w:rPr>
          <w:rFonts w:ascii="Arial" w:hAnsi="Arial" w:cs="Arial"/>
          <w:sz w:val="24"/>
          <w:szCs w:val="24"/>
        </w:rPr>
        <w:t xml:space="preserve"> </w:t>
      </w:r>
      <w:r w:rsidR="004B113F" w:rsidRPr="00053E3A">
        <w:rPr>
          <w:rFonts w:ascii="Arial" w:hAnsi="Arial" w:cs="Arial"/>
          <w:sz w:val="24"/>
          <w:szCs w:val="24"/>
        </w:rPr>
        <w:t xml:space="preserve">the experience of employees and make them to stay. </w:t>
      </w:r>
      <w:r w:rsidR="003A627E" w:rsidRPr="00053E3A">
        <w:rPr>
          <w:rFonts w:ascii="Arial" w:hAnsi="Arial" w:cs="Arial"/>
          <w:sz w:val="24"/>
          <w:szCs w:val="24"/>
        </w:rPr>
        <w:t>N</w:t>
      </w:r>
      <w:r w:rsidRPr="00053E3A">
        <w:rPr>
          <w:rFonts w:ascii="Arial" w:hAnsi="Arial" w:cs="Arial"/>
          <w:sz w:val="24"/>
          <w:szCs w:val="24"/>
        </w:rPr>
        <w:t>ow it is dependent upon different incentives and paid leaves nowadays that will help to retain employees within an organisation because when an organisation has invested a lot in developing the talent within their employees, then it is not beneficial to let them go just because of lack of incentives are not being able to fulfil their needs (</w:t>
      </w:r>
      <w:r w:rsidRPr="00053E3A">
        <w:rPr>
          <w:rFonts w:ascii="Arial" w:hAnsi="Arial" w:cs="Arial"/>
          <w:color w:val="222222"/>
          <w:sz w:val="24"/>
          <w:szCs w:val="24"/>
          <w:shd w:val="clear" w:color="auto" w:fill="FFFFFF"/>
        </w:rPr>
        <w:t>Meintjes, 2018)</w:t>
      </w:r>
      <w:r w:rsidRPr="00053E3A">
        <w:rPr>
          <w:rFonts w:ascii="Arial" w:hAnsi="Arial" w:cs="Arial"/>
          <w:sz w:val="24"/>
          <w:szCs w:val="24"/>
        </w:rPr>
        <w:t xml:space="preserve">. </w:t>
      </w:r>
    </w:p>
    <w:p w14:paraId="4D3DE6BC" w14:textId="2BD8BB29" w:rsidR="00995892" w:rsidRPr="00053E3A" w:rsidRDefault="00995892" w:rsidP="00255381">
      <w:pPr>
        <w:pStyle w:val="Heading1"/>
        <w:spacing w:line="360" w:lineRule="auto"/>
        <w:jc w:val="both"/>
        <w:rPr>
          <w:rFonts w:ascii="Arial" w:hAnsi="Arial" w:cs="Arial"/>
          <w:sz w:val="24"/>
          <w:szCs w:val="24"/>
        </w:rPr>
      </w:pPr>
    </w:p>
    <w:p w14:paraId="5AC999FB" w14:textId="6FFDED26" w:rsidR="00995892" w:rsidRPr="00053E3A" w:rsidRDefault="00460D05" w:rsidP="00255381">
      <w:pPr>
        <w:spacing w:line="360" w:lineRule="auto"/>
        <w:jc w:val="both"/>
        <w:rPr>
          <w:rFonts w:ascii="Arial" w:hAnsi="Arial" w:cs="Arial"/>
          <w:sz w:val="24"/>
          <w:szCs w:val="24"/>
        </w:rPr>
      </w:pPr>
      <w:r w:rsidRPr="00053E3A">
        <w:rPr>
          <w:rFonts w:ascii="Arial" w:hAnsi="Arial" w:cs="Arial"/>
          <w:sz w:val="24"/>
          <w:szCs w:val="24"/>
        </w:rPr>
        <w:t xml:space="preserve">The perfect example of engaging teams is how employees come to the work having a sense of purpose within their mind and commitment towards the organisation. If they are very dedicated towards the work that they are about to perform or they are performing within an organisation, this will </w:t>
      </w:r>
      <w:r w:rsidR="00E13A52" w:rsidRPr="00053E3A">
        <w:rPr>
          <w:rFonts w:ascii="Arial" w:hAnsi="Arial" w:cs="Arial"/>
          <w:sz w:val="24"/>
          <w:szCs w:val="24"/>
        </w:rPr>
        <w:t>reflect</w:t>
      </w:r>
      <w:r w:rsidRPr="00053E3A">
        <w:rPr>
          <w:rFonts w:ascii="Arial" w:hAnsi="Arial" w:cs="Arial"/>
          <w:sz w:val="24"/>
          <w:szCs w:val="24"/>
        </w:rPr>
        <w:t xml:space="preserve"> upon how their human resource management system is implementing different strategies to retain them as well as provide them with different incentives at the same time</w:t>
      </w:r>
      <w:r w:rsidR="00E13A52" w:rsidRPr="00053E3A">
        <w:rPr>
          <w:rFonts w:ascii="Arial" w:hAnsi="Arial" w:cs="Arial"/>
          <w:sz w:val="24"/>
          <w:szCs w:val="24"/>
        </w:rPr>
        <w:t xml:space="preserve"> (</w:t>
      </w:r>
      <w:r w:rsidR="00E13A52" w:rsidRPr="00053E3A">
        <w:rPr>
          <w:rFonts w:ascii="Arial" w:hAnsi="Arial" w:cs="Arial"/>
          <w:color w:val="222222"/>
          <w:sz w:val="24"/>
          <w:szCs w:val="24"/>
          <w:shd w:val="clear" w:color="auto" w:fill="FFFFFF"/>
        </w:rPr>
        <w:t>Blomme, 2014)</w:t>
      </w:r>
      <w:r w:rsidRPr="00053E3A">
        <w:rPr>
          <w:rFonts w:ascii="Arial" w:hAnsi="Arial" w:cs="Arial"/>
          <w:sz w:val="24"/>
          <w:szCs w:val="24"/>
        </w:rPr>
        <w:t>. What an example of good communication within an organisation from manager site will motivate their employees to have a healthy relationship with each other and this is directing us towards the cultural aspect within an organisation as well (</w:t>
      </w:r>
      <w:r w:rsidRPr="00053E3A">
        <w:rPr>
          <w:rFonts w:ascii="Arial" w:hAnsi="Arial" w:cs="Arial"/>
          <w:color w:val="222222"/>
          <w:sz w:val="24"/>
          <w:szCs w:val="24"/>
          <w:shd w:val="clear" w:color="auto" w:fill="FFFFFF"/>
        </w:rPr>
        <w:t>Mitsakis, 2014)</w:t>
      </w:r>
      <w:r w:rsidRPr="00053E3A">
        <w:rPr>
          <w:rFonts w:ascii="Arial" w:hAnsi="Arial" w:cs="Arial"/>
          <w:sz w:val="24"/>
          <w:szCs w:val="24"/>
        </w:rPr>
        <w:t xml:space="preserve">. Engaging teams will identify different roles that people have within a team because everyone is provided with different responsibilities and if they are full of purpose and </w:t>
      </w:r>
      <w:r w:rsidR="00E13A52" w:rsidRPr="00053E3A">
        <w:rPr>
          <w:rFonts w:ascii="Arial" w:hAnsi="Arial" w:cs="Arial"/>
          <w:sz w:val="24"/>
          <w:szCs w:val="24"/>
        </w:rPr>
        <w:t>can</w:t>
      </w:r>
      <w:r w:rsidRPr="00053E3A">
        <w:rPr>
          <w:rFonts w:ascii="Arial" w:hAnsi="Arial" w:cs="Arial"/>
          <w:sz w:val="24"/>
          <w:szCs w:val="24"/>
        </w:rPr>
        <w:t xml:space="preserve"> work in a beneficial way, then they will provide fruitful results for the whole organisational infrastructure and increase the competitive advantage in the same manner</w:t>
      </w:r>
      <w:r w:rsidR="00E13A52" w:rsidRPr="00053E3A">
        <w:rPr>
          <w:rFonts w:ascii="Arial" w:hAnsi="Arial" w:cs="Arial"/>
          <w:sz w:val="24"/>
          <w:szCs w:val="24"/>
        </w:rPr>
        <w:t xml:space="preserve"> (</w:t>
      </w:r>
      <w:r w:rsidR="00E13A52" w:rsidRPr="00053E3A">
        <w:rPr>
          <w:rFonts w:ascii="Arial" w:hAnsi="Arial" w:cs="Arial"/>
          <w:color w:val="222222"/>
          <w:sz w:val="24"/>
          <w:szCs w:val="24"/>
          <w:shd w:val="clear" w:color="auto" w:fill="FFFFFF"/>
        </w:rPr>
        <w:t>Shaw, 2011).</w:t>
      </w:r>
    </w:p>
    <w:p w14:paraId="03250A4E" w14:textId="7ECECCFE" w:rsidR="00995892" w:rsidRPr="00053E3A" w:rsidRDefault="00995892" w:rsidP="00255381">
      <w:pPr>
        <w:pStyle w:val="Heading1"/>
        <w:spacing w:line="360" w:lineRule="auto"/>
        <w:jc w:val="both"/>
        <w:rPr>
          <w:rFonts w:ascii="Arial" w:hAnsi="Arial" w:cs="Arial"/>
          <w:sz w:val="24"/>
          <w:szCs w:val="24"/>
        </w:rPr>
      </w:pPr>
    </w:p>
    <w:p w14:paraId="3F08F6D4" w14:textId="5FB57B7F" w:rsidR="00995892" w:rsidRPr="00053E3A" w:rsidRDefault="00460D05" w:rsidP="00255381">
      <w:pPr>
        <w:spacing w:line="360" w:lineRule="auto"/>
        <w:jc w:val="both"/>
        <w:rPr>
          <w:rFonts w:ascii="Arial" w:hAnsi="Arial" w:cs="Arial"/>
          <w:sz w:val="24"/>
          <w:szCs w:val="24"/>
        </w:rPr>
      </w:pPr>
      <w:r w:rsidRPr="00053E3A">
        <w:rPr>
          <w:rFonts w:ascii="Arial" w:hAnsi="Arial" w:cs="Arial"/>
          <w:sz w:val="24"/>
          <w:szCs w:val="24"/>
        </w:rPr>
        <w:t xml:space="preserve">The framework of an organisation will direct an employer towards the outlining of an organisation including their aims and objectives. Staff members feel happy when they are satisfied with their organization in which they are </w:t>
      </w:r>
      <w:r w:rsidR="00A9193B" w:rsidRPr="00053E3A">
        <w:rPr>
          <w:rFonts w:ascii="Arial" w:hAnsi="Arial" w:cs="Arial"/>
          <w:sz w:val="24"/>
          <w:szCs w:val="24"/>
        </w:rPr>
        <w:t>working,</w:t>
      </w:r>
      <w:r w:rsidRPr="00053E3A">
        <w:rPr>
          <w:rFonts w:ascii="Arial" w:hAnsi="Arial" w:cs="Arial"/>
          <w:sz w:val="24"/>
          <w:szCs w:val="24"/>
        </w:rPr>
        <w:t xml:space="preserve"> and vendor cared for. Employee engagement </w:t>
      </w:r>
      <w:r w:rsidR="001065EE" w:rsidRPr="00053E3A">
        <w:rPr>
          <w:rFonts w:ascii="Arial" w:hAnsi="Arial" w:cs="Arial"/>
          <w:sz w:val="24"/>
          <w:szCs w:val="24"/>
        </w:rPr>
        <w:t>model acts</w:t>
      </w:r>
      <w:r w:rsidR="009D71A9" w:rsidRPr="00053E3A">
        <w:rPr>
          <w:rFonts w:ascii="Arial" w:hAnsi="Arial" w:cs="Arial"/>
          <w:sz w:val="24"/>
          <w:szCs w:val="24"/>
        </w:rPr>
        <w:t xml:space="preserve"> as a lot of frameworks that </w:t>
      </w:r>
      <w:r w:rsidRPr="00053E3A">
        <w:rPr>
          <w:rFonts w:ascii="Arial" w:hAnsi="Arial" w:cs="Arial"/>
          <w:sz w:val="24"/>
          <w:szCs w:val="24"/>
        </w:rPr>
        <w:t xml:space="preserve">outline how to keep employees happy within an organisation </w:t>
      </w:r>
      <w:r w:rsidR="00A9193B" w:rsidRPr="00053E3A">
        <w:rPr>
          <w:rFonts w:ascii="Arial" w:hAnsi="Arial" w:cs="Arial"/>
          <w:sz w:val="24"/>
          <w:szCs w:val="24"/>
        </w:rPr>
        <w:t>to</w:t>
      </w:r>
      <w:r w:rsidRPr="00053E3A">
        <w:rPr>
          <w:rFonts w:ascii="Arial" w:hAnsi="Arial" w:cs="Arial"/>
          <w:sz w:val="24"/>
          <w:szCs w:val="24"/>
        </w:rPr>
        <w:t xml:space="preserve"> increase the trust</w:t>
      </w:r>
      <w:r w:rsidR="00662D08" w:rsidRPr="00053E3A">
        <w:rPr>
          <w:rFonts w:ascii="Arial" w:hAnsi="Arial" w:cs="Arial"/>
          <w:sz w:val="24"/>
          <w:szCs w:val="24"/>
        </w:rPr>
        <w:t xml:space="preserve"> and engagement of employees</w:t>
      </w:r>
      <w:r w:rsidRPr="00053E3A">
        <w:rPr>
          <w:rFonts w:ascii="Arial" w:hAnsi="Arial" w:cs="Arial"/>
          <w:sz w:val="24"/>
          <w:szCs w:val="24"/>
        </w:rPr>
        <w:t xml:space="preserve"> in workplace and this will directly affect the relationship between customers and organisation (</w:t>
      </w:r>
      <w:r w:rsidRPr="00053E3A">
        <w:rPr>
          <w:rFonts w:ascii="Arial" w:hAnsi="Arial" w:cs="Arial"/>
          <w:color w:val="222222"/>
          <w:sz w:val="24"/>
          <w:szCs w:val="24"/>
          <w:shd w:val="clear" w:color="auto" w:fill="FFFFFF"/>
        </w:rPr>
        <w:t>Purcell, 2014)</w:t>
      </w:r>
      <w:r w:rsidRPr="00053E3A">
        <w:rPr>
          <w:rFonts w:ascii="Arial" w:hAnsi="Arial" w:cs="Arial"/>
          <w:sz w:val="24"/>
          <w:szCs w:val="24"/>
        </w:rPr>
        <w:t xml:space="preserve">. </w:t>
      </w:r>
    </w:p>
    <w:p w14:paraId="55F1E81A" w14:textId="2E0F86F6" w:rsidR="00995892" w:rsidRPr="00053E3A" w:rsidRDefault="00995892" w:rsidP="00255381">
      <w:pPr>
        <w:pStyle w:val="Heading1"/>
        <w:spacing w:line="360" w:lineRule="auto"/>
        <w:jc w:val="both"/>
        <w:rPr>
          <w:rFonts w:ascii="Arial" w:hAnsi="Arial" w:cs="Arial"/>
          <w:sz w:val="24"/>
          <w:szCs w:val="24"/>
        </w:rPr>
      </w:pPr>
    </w:p>
    <w:p w14:paraId="3C620A0F" w14:textId="0F8533D7" w:rsidR="00995892" w:rsidRPr="00053E3A" w:rsidRDefault="004E7A56" w:rsidP="00255381">
      <w:pPr>
        <w:spacing w:line="360" w:lineRule="auto"/>
        <w:jc w:val="both"/>
        <w:rPr>
          <w:rFonts w:ascii="Arial" w:hAnsi="Arial" w:cs="Arial"/>
          <w:sz w:val="24"/>
          <w:szCs w:val="24"/>
        </w:rPr>
      </w:pPr>
      <w:r w:rsidRPr="00053E3A">
        <w:rPr>
          <w:rFonts w:ascii="Arial" w:hAnsi="Arial" w:cs="Arial"/>
          <w:sz w:val="24"/>
          <w:szCs w:val="24"/>
        </w:rPr>
        <w:t>Marriott Hotel has clear expectations towards their employees because they provide the perfect job description, and they know what is expected of them. There always is manage your support and all kind of resources are provided to perform well.</w:t>
      </w:r>
      <w:r w:rsidR="008465B1" w:rsidRPr="00053E3A">
        <w:rPr>
          <w:rFonts w:ascii="Arial" w:hAnsi="Arial" w:cs="Arial"/>
          <w:sz w:val="24"/>
          <w:szCs w:val="24"/>
        </w:rPr>
        <w:t xml:space="preserve"> Their feedback and recognition system </w:t>
      </w:r>
      <w:r w:rsidR="00987345" w:rsidRPr="00053E3A">
        <w:rPr>
          <w:rFonts w:ascii="Arial" w:hAnsi="Arial" w:cs="Arial"/>
          <w:sz w:val="24"/>
          <w:szCs w:val="24"/>
        </w:rPr>
        <w:t>are</w:t>
      </w:r>
      <w:r w:rsidR="008465B1" w:rsidRPr="00053E3A">
        <w:rPr>
          <w:rFonts w:ascii="Arial" w:hAnsi="Arial" w:cs="Arial"/>
          <w:sz w:val="24"/>
          <w:szCs w:val="24"/>
        </w:rPr>
        <w:t xml:space="preserve"> also well to do and that is why it is responsible to retain and engage their employees throughout and gain profitability. </w:t>
      </w:r>
    </w:p>
    <w:p w14:paraId="1828A869" w14:textId="04A17FBF" w:rsidR="00995892" w:rsidRPr="00053E3A" w:rsidRDefault="00995892" w:rsidP="00255381">
      <w:pPr>
        <w:pStyle w:val="Heading1"/>
        <w:spacing w:line="360" w:lineRule="auto"/>
        <w:jc w:val="both"/>
        <w:rPr>
          <w:rFonts w:ascii="Arial" w:hAnsi="Arial" w:cs="Arial"/>
          <w:sz w:val="24"/>
          <w:szCs w:val="24"/>
        </w:rPr>
      </w:pPr>
    </w:p>
    <w:p w14:paraId="6AD17824" w14:textId="77777777" w:rsidR="00995892" w:rsidRPr="00053E3A" w:rsidRDefault="00460D05" w:rsidP="00255381">
      <w:pPr>
        <w:spacing w:line="360" w:lineRule="auto"/>
        <w:jc w:val="both"/>
        <w:rPr>
          <w:rFonts w:ascii="Arial" w:hAnsi="Arial" w:cs="Arial"/>
          <w:sz w:val="24"/>
          <w:szCs w:val="24"/>
        </w:rPr>
      </w:pPr>
      <w:r w:rsidRPr="00053E3A">
        <w:rPr>
          <w:rFonts w:ascii="Arial" w:hAnsi="Arial" w:cs="Arial"/>
          <w:sz w:val="24"/>
          <w:szCs w:val="24"/>
        </w:rPr>
        <w:t xml:space="preserve">Human resource management system within an organisation is starts from the very first step that is to recruit employees in a most beneficial way and provide them with the expectations of an organisation towards them. Then it moves towards the last step that is to increase the competitive advantage of an organisation including profitability with the help of different strategies off retention, on boarding and development of tenants within the employees. Employer engagement model and life cycle is dependent upon how an organisation </w:t>
      </w:r>
      <w:proofErr w:type="gramStart"/>
      <w:r w:rsidRPr="00053E3A">
        <w:rPr>
          <w:rFonts w:ascii="Arial" w:hAnsi="Arial" w:cs="Arial"/>
          <w:sz w:val="24"/>
          <w:szCs w:val="24"/>
        </w:rPr>
        <w:t>is able to</w:t>
      </w:r>
      <w:proofErr w:type="gramEnd"/>
      <w:r w:rsidRPr="00053E3A">
        <w:rPr>
          <w:rFonts w:ascii="Arial" w:hAnsi="Arial" w:cs="Arial"/>
          <w:sz w:val="24"/>
          <w:szCs w:val="24"/>
        </w:rPr>
        <w:t xml:space="preserve"> engage their employees in a most beneficial way possible so that it may increase the chances for an organisation to grow and prosper well and to complete their aims and objective.</w:t>
      </w:r>
    </w:p>
    <w:p w14:paraId="00FAFF88" w14:textId="77777777" w:rsidR="00995892" w:rsidRPr="00053E3A" w:rsidRDefault="00995892" w:rsidP="00255381">
      <w:pPr>
        <w:spacing w:line="360" w:lineRule="auto"/>
        <w:jc w:val="both"/>
        <w:rPr>
          <w:rFonts w:ascii="Arial" w:hAnsi="Arial" w:cs="Arial"/>
          <w:sz w:val="24"/>
          <w:szCs w:val="24"/>
        </w:rPr>
      </w:pPr>
    </w:p>
    <w:p w14:paraId="3829C106" w14:textId="77777777" w:rsidR="00995892" w:rsidRPr="00053E3A" w:rsidRDefault="00995892" w:rsidP="00255381">
      <w:pPr>
        <w:spacing w:line="360" w:lineRule="auto"/>
        <w:jc w:val="both"/>
        <w:rPr>
          <w:rFonts w:ascii="Arial" w:hAnsi="Arial" w:cs="Arial"/>
          <w:sz w:val="24"/>
          <w:szCs w:val="24"/>
        </w:rPr>
      </w:pPr>
    </w:p>
    <w:p w14:paraId="6BEDBEEA" w14:textId="77777777" w:rsidR="00995892" w:rsidRDefault="00995892" w:rsidP="00255381">
      <w:pPr>
        <w:spacing w:line="360" w:lineRule="auto"/>
        <w:jc w:val="both"/>
        <w:rPr>
          <w:rFonts w:ascii="Arial" w:hAnsi="Arial" w:cs="Arial"/>
          <w:sz w:val="24"/>
          <w:szCs w:val="24"/>
        </w:rPr>
      </w:pPr>
    </w:p>
    <w:p w14:paraId="35628E77" w14:textId="77777777" w:rsidR="00255381" w:rsidRPr="00053E3A" w:rsidRDefault="00255381" w:rsidP="00255381">
      <w:pPr>
        <w:spacing w:line="360" w:lineRule="auto"/>
        <w:jc w:val="both"/>
        <w:rPr>
          <w:rFonts w:ascii="Arial" w:hAnsi="Arial" w:cs="Arial"/>
          <w:sz w:val="24"/>
          <w:szCs w:val="24"/>
        </w:rPr>
      </w:pPr>
    </w:p>
    <w:p w14:paraId="1AC1F62B" w14:textId="77777777" w:rsidR="00995892" w:rsidRPr="00053E3A" w:rsidRDefault="00460D05" w:rsidP="00255381">
      <w:pPr>
        <w:pStyle w:val="Heading1"/>
        <w:spacing w:line="360" w:lineRule="auto"/>
        <w:jc w:val="both"/>
        <w:rPr>
          <w:rFonts w:ascii="Arial" w:hAnsi="Arial" w:cs="Arial"/>
          <w:sz w:val="24"/>
          <w:szCs w:val="24"/>
        </w:rPr>
      </w:pPr>
      <w:bookmarkStart w:id="1" w:name="_Toc126944466"/>
      <w:r w:rsidRPr="00053E3A">
        <w:rPr>
          <w:rFonts w:ascii="Arial" w:hAnsi="Arial" w:cs="Arial"/>
          <w:sz w:val="24"/>
          <w:szCs w:val="24"/>
        </w:rPr>
        <w:lastRenderedPageBreak/>
        <w:t>References:</w:t>
      </w:r>
      <w:bookmarkEnd w:id="1"/>
    </w:p>
    <w:p w14:paraId="1E0D9D79" w14:textId="086FA763"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Albrecht, S.L., Bakker, A.B., Gruman, J.A., Macey, W.H. and Saks, A.M.,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2015</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Employee engagement, human resource management practices and competitive advantage: An integrated approach. </w:t>
      </w:r>
      <w:r w:rsidRPr="00053E3A">
        <w:rPr>
          <w:rFonts w:ascii="Arial" w:hAnsi="Arial" w:cs="Arial"/>
          <w:i/>
          <w:iCs/>
          <w:color w:val="222222"/>
          <w:sz w:val="24"/>
          <w:szCs w:val="24"/>
          <w:shd w:val="clear" w:color="auto" w:fill="FFFFFF"/>
        </w:rPr>
        <w:t>Journal of Organizational Effectiveness: People and Performance</w:t>
      </w:r>
      <w:r w:rsidRPr="00053E3A">
        <w:rPr>
          <w:rFonts w:ascii="Arial" w:hAnsi="Arial" w:cs="Arial"/>
          <w:color w:val="222222"/>
          <w:sz w:val="24"/>
          <w:szCs w:val="24"/>
          <w:shd w:val="clear" w:color="auto" w:fill="FFFFFF"/>
        </w:rPr>
        <w:t>.</w:t>
      </w:r>
    </w:p>
    <w:p w14:paraId="0B5EFA3C" w14:textId="1747B9DC" w:rsidR="00995892" w:rsidRPr="00053E3A" w:rsidRDefault="00460D05" w:rsidP="00255381">
      <w:pPr>
        <w:spacing w:line="360" w:lineRule="auto"/>
        <w:jc w:val="both"/>
        <w:rPr>
          <w:rFonts w:ascii="Arial" w:hAnsi="Arial" w:cs="Arial"/>
          <w:color w:val="222222"/>
          <w:sz w:val="24"/>
          <w:szCs w:val="24"/>
          <w:shd w:val="clear" w:color="auto" w:fill="FFFFFF"/>
        </w:rPr>
      </w:pPr>
      <w:r w:rsidRPr="00053E3A">
        <w:rPr>
          <w:rFonts w:ascii="Arial" w:hAnsi="Arial" w:cs="Arial"/>
          <w:color w:val="222222"/>
          <w:sz w:val="24"/>
          <w:szCs w:val="24"/>
          <w:shd w:val="clear" w:color="auto" w:fill="FFFFFF"/>
        </w:rPr>
        <w:t xml:space="preserve">Bal, P.M. and De Lange, A.H.,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2015</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xml:space="preserve">. From Flexibility HRM to Employee Engagement and Perceived Job Performance across the Lifespan: </w:t>
      </w:r>
      <w:proofErr w:type="gramStart"/>
      <w:r w:rsidRPr="00053E3A">
        <w:rPr>
          <w:rFonts w:ascii="Arial" w:hAnsi="Arial" w:cs="Arial"/>
          <w:color w:val="222222"/>
          <w:sz w:val="24"/>
          <w:szCs w:val="24"/>
          <w:shd w:val="clear" w:color="auto" w:fill="FFFFFF"/>
        </w:rPr>
        <w:t>a</w:t>
      </w:r>
      <w:proofErr w:type="gramEnd"/>
      <w:r w:rsidRPr="00053E3A">
        <w:rPr>
          <w:rFonts w:ascii="Arial" w:hAnsi="Arial" w:cs="Arial"/>
          <w:color w:val="222222"/>
          <w:sz w:val="24"/>
          <w:szCs w:val="24"/>
          <w:shd w:val="clear" w:color="auto" w:fill="FFFFFF"/>
        </w:rPr>
        <w:t xml:space="preserve"> Multi-Sample Study.</w:t>
      </w:r>
    </w:p>
    <w:p w14:paraId="55B28A04" w14:textId="3360AE17"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Bal, P.M. and De Lange, A.H.,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2015</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xml:space="preserve">. From flexibility human resource management to employee engagement and perceived job performance across the lifespan: A </w:t>
      </w:r>
      <w:proofErr w:type="spellStart"/>
      <w:r w:rsidRPr="00053E3A">
        <w:rPr>
          <w:rFonts w:ascii="Arial" w:hAnsi="Arial" w:cs="Arial"/>
          <w:color w:val="222222"/>
          <w:sz w:val="24"/>
          <w:szCs w:val="24"/>
          <w:shd w:val="clear" w:color="auto" w:fill="FFFFFF"/>
        </w:rPr>
        <w:t>multisample</w:t>
      </w:r>
      <w:proofErr w:type="spellEnd"/>
      <w:r w:rsidRPr="00053E3A">
        <w:rPr>
          <w:rFonts w:ascii="Arial" w:hAnsi="Arial" w:cs="Arial"/>
          <w:color w:val="222222"/>
          <w:sz w:val="24"/>
          <w:szCs w:val="24"/>
          <w:shd w:val="clear" w:color="auto" w:fill="FFFFFF"/>
        </w:rPr>
        <w:t xml:space="preserve"> study. </w:t>
      </w:r>
      <w:r w:rsidRPr="00053E3A">
        <w:rPr>
          <w:rFonts w:ascii="Arial" w:hAnsi="Arial" w:cs="Arial"/>
          <w:i/>
          <w:iCs/>
          <w:color w:val="222222"/>
          <w:sz w:val="24"/>
          <w:szCs w:val="24"/>
          <w:shd w:val="clear" w:color="auto" w:fill="FFFFFF"/>
        </w:rPr>
        <w:t>Journal of Occupational and Organizational Psychology</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88</w:t>
      </w:r>
      <w:r w:rsidRPr="00053E3A">
        <w:rPr>
          <w:rFonts w:ascii="Arial" w:hAnsi="Arial" w:cs="Arial"/>
          <w:color w:val="222222"/>
          <w:sz w:val="24"/>
          <w:szCs w:val="24"/>
          <w:shd w:val="clear" w:color="auto" w:fill="FFFFFF"/>
        </w:rPr>
        <w:t>(1), pp.126-154.</w:t>
      </w:r>
    </w:p>
    <w:p w14:paraId="3D659A76" w14:textId="65BD5D4A"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Belsare, M.N. and </w:t>
      </w:r>
      <w:proofErr w:type="spellStart"/>
      <w:r w:rsidRPr="00053E3A">
        <w:rPr>
          <w:rFonts w:ascii="Arial" w:hAnsi="Arial" w:cs="Arial"/>
          <w:color w:val="222222"/>
          <w:sz w:val="24"/>
          <w:szCs w:val="24"/>
          <w:shd w:val="clear" w:color="auto" w:fill="FFFFFF"/>
        </w:rPr>
        <w:t>Shevade</w:t>
      </w:r>
      <w:proofErr w:type="spellEnd"/>
      <w:r w:rsidRPr="00053E3A">
        <w:rPr>
          <w:rFonts w:ascii="Arial" w:hAnsi="Arial" w:cs="Arial"/>
          <w:color w:val="222222"/>
          <w:sz w:val="24"/>
          <w:szCs w:val="24"/>
          <w:shd w:val="clear" w:color="auto" w:fill="FFFFFF"/>
        </w:rPr>
        <w:t xml:space="preserve">, M.K.,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2009</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INTERDEPARTMENTAL COMMUNICATION PROCESS DURING EMPLOYMENT LIFECYCLE: A CASE OF AN IT COMPANY IN PUNE. </w:t>
      </w:r>
      <w:r w:rsidRPr="00053E3A">
        <w:rPr>
          <w:rFonts w:ascii="Arial" w:hAnsi="Arial" w:cs="Arial"/>
          <w:i/>
          <w:iCs/>
          <w:color w:val="222222"/>
          <w:sz w:val="24"/>
          <w:szCs w:val="24"/>
          <w:shd w:val="clear" w:color="auto" w:fill="FFFFFF"/>
        </w:rPr>
        <w:t>EMERGING TRENDS IN MANAGEMENT &amp; TECHNOLOGY</w:t>
      </w:r>
      <w:r w:rsidRPr="00053E3A">
        <w:rPr>
          <w:rFonts w:ascii="Arial" w:hAnsi="Arial" w:cs="Arial"/>
          <w:color w:val="222222"/>
          <w:sz w:val="24"/>
          <w:szCs w:val="24"/>
          <w:shd w:val="clear" w:color="auto" w:fill="FFFFFF"/>
        </w:rPr>
        <w:t>, p.141.</w:t>
      </w:r>
    </w:p>
    <w:p w14:paraId="7DE386FE" w14:textId="16163A3F"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Dash, M. and Muthyala, A.,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2016</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Employee retention and engagement in Indian IT companies. </w:t>
      </w:r>
      <w:r w:rsidRPr="00053E3A">
        <w:rPr>
          <w:rFonts w:ascii="Arial" w:hAnsi="Arial" w:cs="Arial"/>
          <w:i/>
          <w:iCs/>
          <w:color w:val="222222"/>
          <w:sz w:val="24"/>
          <w:szCs w:val="24"/>
          <w:shd w:val="clear" w:color="auto" w:fill="FFFFFF"/>
        </w:rPr>
        <w:t>Journal of Organisation and Human Behaviour</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5</w:t>
      </w:r>
      <w:r w:rsidRPr="00053E3A">
        <w:rPr>
          <w:rFonts w:ascii="Arial" w:hAnsi="Arial" w:cs="Arial"/>
          <w:color w:val="222222"/>
          <w:sz w:val="24"/>
          <w:szCs w:val="24"/>
          <w:shd w:val="clear" w:color="auto" w:fill="FFFFFF"/>
        </w:rPr>
        <w:t>(3).</w:t>
      </w:r>
    </w:p>
    <w:p w14:paraId="1CBEAE38" w14:textId="45F38F38"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Gladka, O., Fedorova, V. and </w:t>
      </w:r>
      <w:proofErr w:type="spellStart"/>
      <w:r w:rsidRPr="00053E3A">
        <w:rPr>
          <w:rFonts w:ascii="Arial" w:hAnsi="Arial" w:cs="Arial"/>
          <w:color w:val="222222"/>
          <w:sz w:val="24"/>
          <w:szCs w:val="24"/>
          <w:shd w:val="clear" w:color="auto" w:fill="FFFFFF"/>
        </w:rPr>
        <w:t>Dohadailo</w:t>
      </w:r>
      <w:proofErr w:type="spellEnd"/>
      <w:r w:rsidRPr="00053E3A">
        <w:rPr>
          <w:rFonts w:ascii="Arial" w:hAnsi="Arial" w:cs="Arial"/>
          <w:color w:val="222222"/>
          <w:sz w:val="24"/>
          <w:szCs w:val="24"/>
          <w:shd w:val="clear" w:color="auto" w:fill="FFFFFF"/>
        </w:rPr>
        <w:t xml:space="preserve">, Y.,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2022</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Development of conceptual bases of the employee life cycle within an organization. </w:t>
      </w:r>
      <w:r w:rsidRPr="00053E3A">
        <w:rPr>
          <w:rFonts w:ascii="Arial" w:hAnsi="Arial" w:cs="Arial"/>
          <w:i/>
          <w:iCs/>
          <w:color w:val="222222"/>
          <w:sz w:val="24"/>
          <w:szCs w:val="24"/>
          <w:shd w:val="clear" w:color="auto" w:fill="FFFFFF"/>
        </w:rPr>
        <w:t>Business: Theory and Practice</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23</w:t>
      </w:r>
      <w:r w:rsidRPr="00053E3A">
        <w:rPr>
          <w:rFonts w:ascii="Arial" w:hAnsi="Arial" w:cs="Arial"/>
          <w:color w:val="222222"/>
          <w:sz w:val="24"/>
          <w:szCs w:val="24"/>
          <w:shd w:val="clear" w:color="auto" w:fill="FFFFFF"/>
        </w:rPr>
        <w:t>(1), pp.39-52.</w:t>
      </w:r>
    </w:p>
    <w:p w14:paraId="5A2E5C34" w14:textId="554FBF66" w:rsidR="00995892" w:rsidRPr="00053E3A" w:rsidRDefault="00460D05" w:rsidP="00255381">
      <w:pPr>
        <w:spacing w:line="360" w:lineRule="auto"/>
        <w:jc w:val="both"/>
        <w:rPr>
          <w:rFonts w:ascii="Arial" w:hAnsi="Arial" w:cs="Arial"/>
          <w:color w:val="222222"/>
          <w:sz w:val="24"/>
          <w:szCs w:val="24"/>
          <w:shd w:val="clear" w:color="auto" w:fill="FFFFFF"/>
        </w:rPr>
      </w:pPr>
      <w:r w:rsidRPr="00053E3A">
        <w:rPr>
          <w:rFonts w:ascii="Arial" w:hAnsi="Arial" w:cs="Arial"/>
          <w:color w:val="222222"/>
          <w:sz w:val="24"/>
          <w:szCs w:val="24"/>
          <w:shd w:val="clear" w:color="auto" w:fill="FFFFFF"/>
        </w:rPr>
        <w:t xml:space="preserve">Goswami, S.,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2021</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Exploring the Shift from Employee Engagement to Employee Experience in Improving Organizational Performance: A Study of Hospitality Sector. </w:t>
      </w:r>
      <w:r w:rsidRPr="00053E3A">
        <w:rPr>
          <w:rFonts w:ascii="Arial" w:hAnsi="Arial" w:cs="Arial"/>
          <w:i/>
          <w:iCs/>
          <w:color w:val="222222"/>
          <w:sz w:val="24"/>
          <w:szCs w:val="24"/>
          <w:shd w:val="clear" w:color="auto" w:fill="FFFFFF"/>
        </w:rPr>
        <w:t>Turkish Journal of Computer and Mathematics Education (TURCOMAT)</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12</w:t>
      </w:r>
      <w:r w:rsidRPr="00053E3A">
        <w:rPr>
          <w:rFonts w:ascii="Arial" w:hAnsi="Arial" w:cs="Arial"/>
          <w:color w:val="222222"/>
          <w:sz w:val="24"/>
          <w:szCs w:val="24"/>
          <w:shd w:val="clear" w:color="auto" w:fill="FFFFFF"/>
        </w:rPr>
        <w:t>(11), pp.3142-3151.</w:t>
      </w:r>
    </w:p>
    <w:p w14:paraId="3F942A21" w14:textId="7F63C4BB"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Hinzmann, R.A., </w:t>
      </w:r>
      <w:proofErr w:type="spellStart"/>
      <w:r w:rsidRPr="00053E3A">
        <w:rPr>
          <w:rFonts w:ascii="Arial" w:hAnsi="Arial" w:cs="Arial"/>
          <w:color w:val="222222"/>
          <w:sz w:val="24"/>
          <w:szCs w:val="24"/>
          <w:shd w:val="clear" w:color="auto" w:fill="FFFFFF"/>
        </w:rPr>
        <w:t>Rašticová</w:t>
      </w:r>
      <w:proofErr w:type="spellEnd"/>
      <w:r w:rsidRPr="00053E3A">
        <w:rPr>
          <w:rFonts w:ascii="Arial" w:hAnsi="Arial" w:cs="Arial"/>
          <w:color w:val="222222"/>
          <w:sz w:val="24"/>
          <w:szCs w:val="24"/>
          <w:shd w:val="clear" w:color="auto" w:fill="FFFFFF"/>
        </w:rPr>
        <w:t xml:space="preserve">, M. and </w:t>
      </w:r>
      <w:proofErr w:type="spellStart"/>
      <w:r w:rsidRPr="00053E3A">
        <w:rPr>
          <w:rFonts w:ascii="Arial" w:hAnsi="Arial" w:cs="Arial"/>
          <w:color w:val="222222"/>
          <w:sz w:val="24"/>
          <w:szCs w:val="24"/>
          <w:shd w:val="clear" w:color="auto" w:fill="FFFFFF"/>
        </w:rPr>
        <w:t>Šácha</w:t>
      </w:r>
      <w:proofErr w:type="spellEnd"/>
      <w:r w:rsidRPr="00053E3A">
        <w:rPr>
          <w:rFonts w:ascii="Arial" w:hAnsi="Arial" w:cs="Arial"/>
          <w:color w:val="222222"/>
          <w:sz w:val="24"/>
          <w:szCs w:val="24"/>
          <w:shd w:val="clear" w:color="auto" w:fill="FFFFFF"/>
        </w:rPr>
        <w:t xml:space="preserve">, J.,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2019</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xml:space="preserve">. Factors of employee engagement at the workplace. Do years of service </w:t>
      </w:r>
      <w:proofErr w:type="gramStart"/>
      <w:r w:rsidRPr="00053E3A">
        <w:rPr>
          <w:rFonts w:ascii="Arial" w:hAnsi="Arial" w:cs="Arial"/>
          <w:color w:val="222222"/>
          <w:sz w:val="24"/>
          <w:szCs w:val="24"/>
          <w:shd w:val="clear" w:color="auto" w:fill="FFFFFF"/>
        </w:rPr>
        <w:t>count?.</w:t>
      </w:r>
      <w:proofErr w:type="gramEnd"/>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 xml:space="preserve">Acta Universitatis </w:t>
      </w:r>
      <w:proofErr w:type="spellStart"/>
      <w:r w:rsidRPr="00053E3A">
        <w:rPr>
          <w:rFonts w:ascii="Arial" w:hAnsi="Arial" w:cs="Arial"/>
          <w:i/>
          <w:iCs/>
          <w:color w:val="222222"/>
          <w:sz w:val="24"/>
          <w:szCs w:val="24"/>
          <w:shd w:val="clear" w:color="auto" w:fill="FFFFFF"/>
        </w:rPr>
        <w:t>Agriculturae</w:t>
      </w:r>
      <w:proofErr w:type="spellEnd"/>
      <w:r w:rsidRPr="00053E3A">
        <w:rPr>
          <w:rFonts w:ascii="Arial" w:hAnsi="Arial" w:cs="Arial"/>
          <w:i/>
          <w:iCs/>
          <w:color w:val="222222"/>
          <w:sz w:val="24"/>
          <w:szCs w:val="24"/>
          <w:shd w:val="clear" w:color="auto" w:fill="FFFFFF"/>
        </w:rPr>
        <w:t xml:space="preserve"> et </w:t>
      </w:r>
      <w:proofErr w:type="spellStart"/>
      <w:r w:rsidRPr="00053E3A">
        <w:rPr>
          <w:rFonts w:ascii="Arial" w:hAnsi="Arial" w:cs="Arial"/>
          <w:i/>
          <w:iCs/>
          <w:color w:val="222222"/>
          <w:sz w:val="24"/>
          <w:szCs w:val="24"/>
          <w:shd w:val="clear" w:color="auto" w:fill="FFFFFF"/>
        </w:rPr>
        <w:t>Silviculturae</w:t>
      </w:r>
      <w:proofErr w:type="spellEnd"/>
      <w:r w:rsidRPr="00053E3A">
        <w:rPr>
          <w:rFonts w:ascii="Arial" w:hAnsi="Arial" w:cs="Arial"/>
          <w:i/>
          <w:iCs/>
          <w:color w:val="222222"/>
          <w:sz w:val="24"/>
          <w:szCs w:val="24"/>
          <w:shd w:val="clear" w:color="auto" w:fill="FFFFFF"/>
        </w:rPr>
        <w:t xml:space="preserve"> </w:t>
      </w:r>
      <w:proofErr w:type="spellStart"/>
      <w:r w:rsidRPr="00053E3A">
        <w:rPr>
          <w:rFonts w:ascii="Arial" w:hAnsi="Arial" w:cs="Arial"/>
          <w:i/>
          <w:iCs/>
          <w:color w:val="222222"/>
          <w:sz w:val="24"/>
          <w:szCs w:val="24"/>
          <w:shd w:val="clear" w:color="auto" w:fill="FFFFFF"/>
        </w:rPr>
        <w:t>Mendelianae</w:t>
      </w:r>
      <w:proofErr w:type="spellEnd"/>
      <w:r w:rsidRPr="00053E3A">
        <w:rPr>
          <w:rFonts w:ascii="Arial" w:hAnsi="Arial" w:cs="Arial"/>
          <w:i/>
          <w:iCs/>
          <w:color w:val="222222"/>
          <w:sz w:val="24"/>
          <w:szCs w:val="24"/>
          <w:shd w:val="clear" w:color="auto" w:fill="FFFFFF"/>
        </w:rPr>
        <w:t xml:space="preserve"> </w:t>
      </w:r>
      <w:proofErr w:type="spellStart"/>
      <w:r w:rsidRPr="00053E3A">
        <w:rPr>
          <w:rFonts w:ascii="Arial" w:hAnsi="Arial" w:cs="Arial"/>
          <w:i/>
          <w:iCs/>
          <w:color w:val="222222"/>
          <w:sz w:val="24"/>
          <w:szCs w:val="24"/>
          <w:shd w:val="clear" w:color="auto" w:fill="FFFFFF"/>
        </w:rPr>
        <w:t>Brunensis</w:t>
      </w:r>
      <w:proofErr w:type="spellEnd"/>
      <w:r w:rsidRPr="00053E3A">
        <w:rPr>
          <w:rFonts w:ascii="Arial" w:hAnsi="Arial" w:cs="Arial"/>
          <w:color w:val="222222"/>
          <w:sz w:val="24"/>
          <w:szCs w:val="24"/>
          <w:shd w:val="clear" w:color="auto" w:fill="FFFFFF"/>
        </w:rPr>
        <w:t>.</w:t>
      </w:r>
    </w:p>
    <w:p w14:paraId="32211BC4" w14:textId="759348BD"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Imperatori, B.,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2017</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Engagement and disengagement at work: Drivers and organizational practices to sustain employee passion and performance</w:t>
      </w:r>
      <w:r w:rsidRPr="00053E3A">
        <w:rPr>
          <w:rFonts w:ascii="Arial" w:hAnsi="Arial" w:cs="Arial"/>
          <w:color w:val="222222"/>
          <w:sz w:val="24"/>
          <w:szCs w:val="24"/>
          <w:shd w:val="clear" w:color="auto" w:fill="FFFFFF"/>
        </w:rPr>
        <w:t>. Springer.</w:t>
      </w:r>
    </w:p>
    <w:p w14:paraId="3B32F7A2" w14:textId="5FF7644E"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lastRenderedPageBreak/>
        <w:t xml:space="preserve">Johnson, S. and Pike, B.,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2018</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Employee retention: The state of engagement in public accounting firms and why it matters. </w:t>
      </w:r>
      <w:r w:rsidRPr="00053E3A">
        <w:rPr>
          <w:rFonts w:ascii="Arial" w:hAnsi="Arial" w:cs="Arial"/>
          <w:i/>
          <w:iCs/>
          <w:color w:val="222222"/>
          <w:sz w:val="24"/>
          <w:szCs w:val="24"/>
          <w:shd w:val="clear" w:color="auto" w:fill="FFFFFF"/>
        </w:rPr>
        <w:t>The CPA Journal</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88</w:t>
      </w:r>
      <w:r w:rsidRPr="00053E3A">
        <w:rPr>
          <w:rFonts w:ascii="Arial" w:hAnsi="Arial" w:cs="Arial"/>
          <w:color w:val="222222"/>
          <w:sz w:val="24"/>
          <w:szCs w:val="24"/>
          <w:shd w:val="clear" w:color="auto" w:fill="FFFFFF"/>
        </w:rPr>
        <w:t>(12), pp.64-66.</w:t>
      </w:r>
    </w:p>
    <w:p w14:paraId="2D52DBFE" w14:textId="77777777" w:rsidR="00995892" w:rsidRPr="00053E3A" w:rsidRDefault="00460D05" w:rsidP="00255381">
      <w:pPr>
        <w:spacing w:line="360" w:lineRule="auto"/>
        <w:jc w:val="both"/>
        <w:rPr>
          <w:rFonts w:ascii="Arial" w:hAnsi="Arial" w:cs="Arial"/>
          <w:color w:val="222222"/>
          <w:sz w:val="24"/>
          <w:szCs w:val="24"/>
          <w:shd w:val="clear" w:color="auto" w:fill="FFFFFF"/>
        </w:rPr>
      </w:pPr>
      <w:r w:rsidRPr="00053E3A">
        <w:rPr>
          <w:rFonts w:ascii="Arial" w:hAnsi="Arial" w:cs="Arial"/>
          <w:color w:val="222222"/>
          <w:sz w:val="24"/>
          <w:szCs w:val="24"/>
          <w:shd w:val="clear" w:color="auto" w:fill="FFFFFF"/>
        </w:rPr>
        <w:t>Kraneis, T., 2022. Developing the early stages of the employee life cycle at case company X.</w:t>
      </w:r>
    </w:p>
    <w:p w14:paraId="5ECE6674" w14:textId="3290CA41"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Kwon, K. and Park, J.,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2019</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The life cycle of employee engagement theory in HRD research. </w:t>
      </w:r>
      <w:r w:rsidRPr="00053E3A">
        <w:rPr>
          <w:rFonts w:ascii="Arial" w:hAnsi="Arial" w:cs="Arial"/>
          <w:i/>
          <w:iCs/>
          <w:color w:val="222222"/>
          <w:sz w:val="24"/>
          <w:szCs w:val="24"/>
          <w:shd w:val="clear" w:color="auto" w:fill="FFFFFF"/>
        </w:rPr>
        <w:t>Advances in Developing Human Resources</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21</w:t>
      </w:r>
      <w:r w:rsidRPr="00053E3A">
        <w:rPr>
          <w:rFonts w:ascii="Arial" w:hAnsi="Arial" w:cs="Arial"/>
          <w:color w:val="222222"/>
          <w:sz w:val="24"/>
          <w:szCs w:val="24"/>
          <w:shd w:val="clear" w:color="auto" w:fill="FFFFFF"/>
        </w:rPr>
        <w:t>(3), pp.352-370.</w:t>
      </w:r>
    </w:p>
    <w:p w14:paraId="2F3D5F69" w14:textId="17073CEF"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Lacmanović, S.,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2017</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June. Measuring and managing employee engagement-the path to 2050. In </w:t>
      </w:r>
      <w:r w:rsidRPr="00053E3A">
        <w:rPr>
          <w:rFonts w:ascii="Arial" w:hAnsi="Arial" w:cs="Arial"/>
          <w:i/>
          <w:iCs/>
          <w:color w:val="222222"/>
          <w:sz w:val="24"/>
          <w:szCs w:val="24"/>
          <w:shd w:val="clear" w:color="auto" w:fill="FFFFFF"/>
        </w:rPr>
        <w:t>Conference Proceedings of the International Scientific Conference</w:t>
      </w:r>
      <w:r w:rsidRPr="00053E3A">
        <w:rPr>
          <w:rFonts w:ascii="Arial" w:hAnsi="Arial" w:cs="Arial"/>
          <w:color w:val="222222"/>
          <w:sz w:val="24"/>
          <w:szCs w:val="24"/>
          <w:shd w:val="clear" w:color="auto" w:fill="FFFFFF"/>
        </w:rPr>
        <w:t xml:space="preserve"> (pp. 387-410). </w:t>
      </w:r>
      <w:proofErr w:type="spellStart"/>
      <w:r w:rsidRPr="00053E3A">
        <w:rPr>
          <w:rFonts w:ascii="Arial" w:hAnsi="Arial" w:cs="Arial"/>
          <w:color w:val="222222"/>
          <w:sz w:val="24"/>
          <w:szCs w:val="24"/>
          <w:shd w:val="clear" w:color="auto" w:fill="FFFFFF"/>
        </w:rPr>
        <w:t>Sveuciliste</w:t>
      </w:r>
      <w:proofErr w:type="spellEnd"/>
      <w:r w:rsidRPr="00053E3A">
        <w:rPr>
          <w:rFonts w:ascii="Arial" w:hAnsi="Arial" w:cs="Arial"/>
          <w:color w:val="222222"/>
          <w:sz w:val="24"/>
          <w:szCs w:val="24"/>
          <w:shd w:val="clear" w:color="auto" w:fill="FFFFFF"/>
        </w:rPr>
        <w:t xml:space="preserve"> Jurja </w:t>
      </w:r>
      <w:proofErr w:type="spellStart"/>
      <w:r w:rsidRPr="00053E3A">
        <w:rPr>
          <w:rFonts w:ascii="Arial" w:hAnsi="Arial" w:cs="Arial"/>
          <w:color w:val="222222"/>
          <w:sz w:val="24"/>
          <w:szCs w:val="24"/>
          <w:shd w:val="clear" w:color="auto" w:fill="FFFFFF"/>
        </w:rPr>
        <w:t>Dobrile</w:t>
      </w:r>
      <w:proofErr w:type="spellEnd"/>
      <w:r w:rsidRPr="00053E3A">
        <w:rPr>
          <w:rFonts w:ascii="Arial" w:hAnsi="Arial" w:cs="Arial"/>
          <w:color w:val="222222"/>
          <w:sz w:val="24"/>
          <w:szCs w:val="24"/>
          <w:shd w:val="clear" w:color="auto" w:fill="FFFFFF"/>
        </w:rPr>
        <w:t xml:space="preserve"> u Puli, </w:t>
      </w:r>
      <w:proofErr w:type="spellStart"/>
      <w:r w:rsidRPr="00053E3A">
        <w:rPr>
          <w:rFonts w:ascii="Arial" w:hAnsi="Arial" w:cs="Arial"/>
          <w:color w:val="222222"/>
          <w:sz w:val="24"/>
          <w:szCs w:val="24"/>
          <w:shd w:val="clear" w:color="auto" w:fill="FFFFFF"/>
        </w:rPr>
        <w:t>Odjel</w:t>
      </w:r>
      <w:proofErr w:type="spellEnd"/>
      <w:r w:rsidRPr="00053E3A">
        <w:rPr>
          <w:rFonts w:ascii="Arial" w:hAnsi="Arial" w:cs="Arial"/>
          <w:color w:val="222222"/>
          <w:sz w:val="24"/>
          <w:szCs w:val="24"/>
          <w:shd w:val="clear" w:color="auto" w:fill="FFFFFF"/>
        </w:rPr>
        <w:t xml:space="preserve"> za </w:t>
      </w:r>
      <w:proofErr w:type="spellStart"/>
      <w:r w:rsidRPr="00053E3A">
        <w:rPr>
          <w:rFonts w:ascii="Arial" w:hAnsi="Arial" w:cs="Arial"/>
          <w:color w:val="222222"/>
          <w:sz w:val="24"/>
          <w:szCs w:val="24"/>
          <w:shd w:val="clear" w:color="auto" w:fill="FFFFFF"/>
        </w:rPr>
        <w:t>Ekonomiju</w:t>
      </w:r>
      <w:proofErr w:type="spellEnd"/>
      <w:r w:rsidRPr="00053E3A">
        <w:rPr>
          <w:rFonts w:ascii="Arial" w:hAnsi="Arial" w:cs="Arial"/>
          <w:color w:val="222222"/>
          <w:sz w:val="24"/>
          <w:szCs w:val="24"/>
          <w:shd w:val="clear" w:color="auto" w:fill="FFFFFF"/>
        </w:rPr>
        <w:t xml:space="preserve"> </w:t>
      </w:r>
      <w:proofErr w:type="spellStart"/>
      <w:r w:rsidRPr="00053E3A">
        <w:rPr>
          <w:rFonts w:ascii="Arial" w:hAnsi="Arial" w:cs="Arial"/>
          <w:color w:val="222222"/>
          <w:sz w:val="24"/>
          <w:szCs w:val="24"/>
          <w:shd w:val="clear" w:color="auto" w:fill="FFFFFF"/>
        </w:rPr>
        <w:t>i</w:t>
      </w:r>
      <w:proofErr w:type="spellEnd"/>
      <w:r w:rsidRPr="00053E3A">
        <w:rPr>
          <w:rFonts w:ascii="Arial" w:hAnsi="Arial" w:cs="Arial"/>
          <w:color w:val="222222"/>
          <w:sz w:val="24"/>
          <w:szCs w:val="24"/>
          <w:shd w:val="clear" w:color="auto" w:fill="FFFFFF"/>
        </w:rPr>
        <w:t xml:space="preserve"> </w:t>
      </w:r>
      <w:proofErr w:type="spellStart"/>
      <w:r w:rsidRPr="00053E3A">
        <w:rPr>
          <w:rFonts w:ascii="Arial" w:hAnsi="Arial" w:cs="Arial"/>
          <w:color w:val="222222"/>
          <w:sz w:val="24"/>
          <w:szCs w:val="24"/>
          <w:shd w:val="clear" w:color="auto" w:fill="FFFFFF"/>
        </w:rPr>
        <w:t>Turizam</w:t>
      </w:r>
      <w:proofErr w:type="spellEnd"/>
      <w:r w:rsidRPr="00053E3A">
        <w:rPr>
          <w:rFonts w:ascii="Arial" w:hAnsi="Arial" w:cs="Arial"/>
          <w:color w:val="222222"/>
          <w:sz w:val="24"/>
          <w:szCs w:val="24"/>
          <w:shd w:val="clear" w:color="auto" w:fill="FFFFFF"/>
        </w:rPr>
        <w:t xml:space="preserve">" </w:t>
      </w:r>
      <w:proofErr w:type="spellStart"/>
      <w:r w:rsidRPr="00053E3A">
        <w:rPr>
          <w:rFonts w:ascii="Arial" w:hAnsi="Arial" w:cs="Arial"/>
          <w:color w:val="222222"/>
          <w:sz w:val="24"/>
          <w:szCs w:val="24"/>
          <w:shd w:val="clear" w:color="auto" w:fill="FFFFFF"/>
        </w:rPr>
        <w:t>Dr.</w:t>
      </w:r>
      <w:proofErr w:type="spellEnd"/>
      <w:r w:rsidRPr="00053E3A">
        <w:rPr>
          <w:rFonts w:ascii="Arial" w:hAnsi="Arial" w:cs="Arial"/>
          <w:color w:val="222222"/>
          <w:sz w:val="24"/>
          <w:szCs w:val="24"/>
          <w:shd w:val="clear" w:color="auto" w:fill="FFFFFF"/>
        </w:rPr>
        <w:t xml:space="preserve"> Mijo Mirkovic".</w:t>
      </w:r>
    </w:p>
    <w:p w14:paraId="60820EDE" w14:textId="60E85905"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MADAN, S.,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2017</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MOVING FROM EMPLOYEE SATISFACTION TO EMPLOYEE ENGAGEMENT. </w:t>
      </w:r>
      <w:r w:rsidRPr="00053E3A">
        <w:rPr>
          <w:rFonts w:ascii="Arial" w:hAnsi="Arial" w:cs="Arial"/>
          <w:i/>
          <w:iCs/>
          <w:color w:val="222222"/>
          <w:sz w:val="24"/>
          <w:szCs w:val="24"/>
          <w:shd w:val="clear" w:color="auto" w:fill="FFFFFF"/>
        </w:rPr>
        <w:t>CLEAR International Journal of Research in Commerce &amp; Management</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8</w:t>
      </w:r>
      <w:r w:rsidRPr="00053E3A">
        <w:rPr>
          <w:rFonts w:ascii="Arial" w:hAnsi="Arial" w:cs="Arial"/>
          <w:color w:val="222222"/>
          <w:sz w:val="24"/>
          <w:szCs w:val="24"/>
          <w:shd w:val="clear" w:color="auto" w:fill="FFFFFF"/>
        </w:rPr>
        <w:t>(6).</w:t>
      </w:r>
    </w:p>
    <w:p w14:paraId="78813EAD" w14:textId="7DEC124D"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Malik, A., </w:t>
      </w:r>
      <w:proofErr w:type="spellStart"/>
      <w:r w:rsidRPr="00053E3A">
        <w:rPr>
          <w:rFonts w:ascii="Arial" w:hAnsi="Arial" w:cs="Arial"/>
          <w:color w:val="222222"/>
          <w:sz w:val="24"/>
          <w:szCs w:val="24"/>
          <w:shd w:val="clear" w:color="auto" w:fill="FFFFFF"/>
        </w:rPr>
        <w:t>Thevisuthan</w:t>
      </w:r>
      <w:proofErr w:type="spellEnd"/>
      <w:r w:rsidRPr="00053E3A">
        <w:rPr>
          <w:rFonts w:ascii="Arial" w:hAnsi="Arial" w:cs="Arial"/>
          <w:color w:val="222222"/>
          <w:sz w:val="24"/>
          <w:szCs w:val="24"/>
          <w:shd w:val="clear" w:color="auto" w:fill="FFFFFF"/>
        </w:rPr>
        <w:t xml:space="preserve">, P. and De Sliva, T.,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2022</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Artificial Intelligence, Employee Engagement, Experience, and HRM. In </w:t>
      </w:r>
      <w:r w:rsidRPr="00053E3A">
        <w:rPr>
          <w:rFonts w:ascii="Arial" w:hAnsi="Arial" w:cs="Arial"/>
          <w:i/>
          <w:iCs/>
          <w:color w:val="222222"/>
          <w:sz w:val="24"/>
          <w:szCs w:val="24"/>
          <w:shd w:val="clear" w:color="auto" w:fill="FFFFFF"/>
        </w:rPr>
        <w:t>Strategic human resource management and employment relations: An international perspective</w:t>
      </w:r>
      <w:r w:rsidRPr="00053E3A">
        <w:rPr>
          <w:rFonts w:ascii="Arial" w:hAnsi="Arial" w:cs="Arial"/>
          <w:color w:val="222222"/>
          <w:sz w:val="24"/>
          <w:szCs w:val="24"/>
          <w:shd w:val="clear" w:color="auto" w:fill="FFFFFF"/>
        </w:rPr>
        <w:t> (pp. 171-184). Cham: Springer International Publishing.</w:t>
      </w:r>
    </w:p>
    <w:p w14:paraId="114E5F7F" w14:textId="29BF7AE5"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Meintjes, A. and Hofmeyr, K.,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2018</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The impact of resilience and perceived organisational support on employee engagement in a competitive sales environment. </w:t>
      </w:r>
      <w:r w:rsidRPr="00053E3A">
        <w:rPr>
          <w:rFonts w:ascii="Arial" w:hAnsi="Arial" w:cs="Arial"/>
          <w:i/>
          <w:iCs/>
          <w:color w:val="222222"/>
          <w:sz w:val="24"/>
          <w:szCs w:val="24"/>
          <w:shd w:val="clear" w:color="auto" w:fill="FFFFFF"/>
        </w:rPr>
        <w:t>SA Journal of Human Resource Management</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16</w:t>
      </w:r>
      <w:r w:rsidRPr="00053E3A">
        <w:rPr>
          <w:rFonts w:ascii="Arial" w:hAnsi="Arial" w:cs="Arial"/>
          <w:color w:val="222222"/>
          <w:sz w:val="24"/>
          <w:szCs w:val="24"/>
          <w:shd w:val="clear" w:color="auto" w:fill="FFFFFF"/>
        </w:rPr>
        <w:t>(1), pp.1-11.</w:t>
      </w:r>
    </w:p>
    <w:p w14:paraId="06B24D4D" w14:textId="2283358B" w:rsidR="00995892" w:rsidRPr="00053E3A" w:rsidRDefault="00460D05" w:rsidP="00255381">
      <w:pPr>
        <w:spacing w:line="360" w:lineRule="auto"/>
        <w:jc w:val="both"/>
        <w:rPr>
          <w:rFonts w:ascii="Arial" w:hAnsi="Arial" w:cs="Arial"/>
          <w:sz w:val="24"/>
          <w:szCs w:val="24"/>
        </w:rPr>
      </w:pPr>
      <w:proofErr w:type="spellStart"/>
      <w:r w:rsidRPr="00053E3A">
        <w:rPr>
          <w:rFonts w:ascii="Arial" w:hAnsi="Arial" w:cs="Arial"/>
          <w:color w:val="222222"/>
          <w:sz w:val="24"/>
          <w:szCs w:val="24"/>
          <w:shd w:val="clear" w:color="auto" w:fill="FFFFFF"/>
        </w:rPr>
        <w:t>Mitsakis</w:t>
      </w:r>
      <w:proofErr w:type="spellEnd"/>
      <w:r w:rsidRPr="00053E3A">
        <w:rPr>
          <w:rFonts w:ascii="Arial" w:hAnsi="Arial" w:cs="Arial"/>
          <w:color w:val="222222"/>
          <w:sz w:val="24"/>
          <w:szCs w:val="24"/>
          <w:shd w:val="clear" w:color="auto" w:fill="FFFFFF"/>
        </w:rPr>
        <w:t xml:space="preserve">, F.V.,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2014</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Human Resource Management (HRM), Economic Crisis (EC) and Business Life Cycle (BLC): A Literature Review and Discussion. </w:t>
      </w:r>
      <w:r w:rsidRPr="00053E3A">
        <w:rPr>
          <w:rFonts w:ascii="Arial" w:hAnsi="Arial" w:cs="Arial"/>
          <w:i/>
          <w:iCs/>
          <w:color w:val="222222"/>
          <w:sz w:val="24"/>
          <w:szCs w:val="24"/>
          <w:shd w:val="clear" w:color="auto" w:fill="FFFFFF"/>
        </w:rPr>
        <w:t>International Journal of Human Resource Studies</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4</w:t>
      </w:r>
      <w:r w:rsidRPr="00053E3A">
        <w:rPr>
          <w:rFonts w:ascii="Arial" w:hAnsi="Arial" w:cs="Arial"/>
          <w:color w:val="222222"/>
          <w:sz w:val="24"/>
          <w:szCs w:val="24"/>
          <w:shd w:val="clear" w:color="auto" w:fill="FFFFFF"/>
        </w:rPr>
        <w:t>(1), pp.189-203.</w:t>
      </w:r>
    </w:p>
    <w:p w14:paraId="014C455D" w14:textId="739B1E19"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Purcell, J.,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2014</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Disengaging from engagement. </w:t>
      </w:r>
      <w:r w:rsidRPr="00053E3A">
        <w:rPr>
          <w:rFonts w:ascii="Arial" w:hAnsi="Arial" w:cs="Arial"/>
          <w:i/>
          <w:iCs/>
          <w:color w:val="222222"/>
          <w:sz w:val="24"/>
          <w:szCs w:val="24"/>
          <w:shd w:val="clear" w:color="auto" w:fill="FFFFFF"/>
        </w:rPr>
        <w:t>Human resource management journal</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24</w:t>
      </w:r>
      <w:r w:rsidRPr="00053E3A">
        <w:rPr>
          <w:rFonts w:ascii="Arial" w:hAnsi="Arial" w:cs="Arial"/>
          <w:color w:val="222222"/>
          <w:sz w:val="24"/>
          <w:szCs w:val="24"/>
          <w:shd w:val="clear" w:color="auto" w:fill="FFFFFF"/>
        </w:rPr>
        <w:t>(3), pp.241-254.</w:t>
      </w:r>
    </w:p>
    <w:p w14:paraId="660DB1B6" w14:textId="1874D379" w:rsidR="00995892" w:rsidRPr="00053E3A" w:rsidRDefault="00460D05"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Turner, P. and Turner, P.,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2020</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Engagement driven strategic HRM. </w:t>
      </w:r>
      <w:r w:rsidRPr="00053E3A">
        <w:rPr>
          <w:rFonts w:ascii="Arial" w:hAnsi="Arial" w:cs="Arial"/>
          <w:i/>
          <w:iCs/>
          <w:color w:val="222222"/>
          <w:sz w:val="24"/>
          <w:szCs w:val="24"/>
          <w:shd w:val="clear" w:color="auto" w:fill="FFFFFF"/>
        </w:rPr>
        <w:t>Employee Engagement in Contemporary Organizations: Maintaining High Productivity and Sustained Competitiveness</w:t>
      </w:r>
      <w:r w:rsidRPr="00053E3A">
        <w:rPr>
          <w:rFonts w:ascii="Arial" w:hAnsi="Arial" w:cs="Arial"/>
          <w:color w:val="222222"/>
          <w:sz w:val="24"/>
          <w:szCs w:val="24"/>
          <w:shd w:val="clear" w:color="auto" w:fill="FFFFFF"/>
        </w:rPr>
        <w:t>, pp.223-256.</w:t>
      </w:r>
    </w:p>
    <w:p w14:paraId="36678469" w14:textId="6C13019A" w:rsidR="00995892" w:rsidRPr="00053E3A" w:rsidRDefault="00460D05" w:rsidP="00255381">
      <w:pPr>
        <w:spacing w:line="360" w:lineRule="auto"/>
        <w:jc w:val="both"/>
        <w:rPr>
          <w:rFonts w:ascii="Arial" w:hAnsi="Arial" w:cs="Arial"/>
          <w:color w:val="222222"/>
          <w:sz w:val="24"/>
          <w:szCs w:val="24"/>
          <w:shd w:val="clear" w:color="auto" w:fill="FFFFFF"/>
        </w:rPr>
      </w:pPr>
      <w:r w:rsidRPr="00053E3A">
        <w:rPr>
          <w:rFonts w:ascii="Arial" w:hAnsi="Arial" w:cs="Arial"/>
          <w:color w:val="222222"/>
          <w:sz w:val="24"/>
          <w:szCs w:val="24"/>
          <w:shd w:val="clear" w:color="auto" w:fill="FFFFFF"/>
        </w:rPr>
        <w:lastRenderedPageBreak/>
        <w:t xml:space="preserve">Wollard, K.K. and Shuck, B.,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2011</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Antecedents to employee engagement: A structured review of the literature. </w:t>
      </w:r>
      <w:r w:rsidRPr="00053E3A">
        <w:rPr>
          <w:rFonts w:ascii="Arial" w:hAnsi="Arial" w:cs="Arial"/>
          <w:i/>
          <w:iCs/>
          <w:color w:val="222222"/>
          <w:sz w:val="24"/>
          <w:szCs w:val="24"/>
          <w:shd w:val="clear" w:color="auto" w:fill="FFFFFF"/>
        </w:rPr>
        <w:t>Advances in developing human resources</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13</w:t>
      </w:r>
      <w:r w:rsidRPr="00053E3A">
        <w:rPr>
          <w:rFonts w:ascii="Arial" w:hAnsi="Arial" w:cs="Arial"/>
          <w:color w:val="222222"/>
          <w:sz w:val="24"/>
          <w:szCs w:val="24"/>
          <w:shd w:val="clear" w:color="auto" w:fill="FFFFFF"/>
        </w:rPr>
        <w:t>(4), pp.429-446.</w:t>
      </w:r>
    </w:p>
    <w:p w14:paraId="636FBAA3" w14:textId="41CF16EE" w:rsidR="00E13A52" w:rsidRPr="00053E3A" w:rsidRDefault="003A627E" w:rsidP="00255381">
      <w:pPr>
        <w:spacing w:line="360" w:lineRule="auto"/>
        <w:jc w:val="both"/>
        <w:rPr>
          <w:rFonts w:ascii="Arial" w:hAnsi="Arial" w:cs="Arial"/>
          <w:sz w:val="24"/>
          <w:szCs w:val="24"/>
        </w:rPr>
      </w:pPr>
      <w:r w:rsidRPr="00053E3A">
        <w:rPr>
          <w:rFonts w:ascii="Arial" w:hAnsi="Arial" w:cs="Arial"/>
          <w:sz w:val="24"/>
          <w:szCs w:val="24"/>
          <w:lang w:val="en-US"/>
        </w:rPr>
        <w:t xml:space="preserve">Smith, J 2021, 'Employee Engagement Worldwide Survey', Global Workforce Insights Report, viewed 15 November </w:t>
      </w:r>
      <w:r w:rsidR="00987345" w:rsidRPr="00053E3A">
        <w:rPr>
          <w:rFonts w:ascii="Arial" w:hAnsi="Arial" w:cs="Arial"/>
          <w:sz w:val="24"/>
          <w:szCs w:val="24"/>
          <w:lang w:val="en-US"/>
        </w:rPr>
        <w:t>(</w:t>
      </w:r>
      <w:r w:rsidRPr="00053E3A">
        <w:rPr>
          <w:rFonts w:ascii="Arial" w:hAnsi="Arial" w:cs="Arial"/>
          <w:sz w:val="24"/>
          <w:szCs w:val="24"/>
          <w:lang w:val="en-US"/>
        </w:rPr>
        <w:t>2023</w:t>
      </w:r>
      <w:r w:rsidR="00987345" w:rsidRPr="00053E3A">
        <w:rPr>
          <w:rFonts w:ascii="Arial" w:hAnsi="Arial" w:cs="Arial"/>
          <w:sz w:val="24"/>
          <w:szCs w:val="24"/>
          <w:lang w:val="en-US"/>
        </w:rPr>
        <w:t>).</w:t>
      </w:r>
    </w:p>
    <w:p w14:paraId="5A72E31A" w14:textId="28463439" w:rsidR="00E13A52" w:rsidRPr="00053E3A" w:rsidRDefault="00E13A52" w:rsidP="00255381">
      <w:pPr>
        <w:spacing w:line="360" w:lineRule="auto"/>
        <w:jc w:val="both"/>
        <w:rPr>
          <w:rFonts w:ascii="Arial" w:hAnsi="Arial" w:cs="Arial"/>
          <w:color w:val="222222"/>
          <w:sz w:val="24"/>
          <w:szCs w:val="24"/>
          <w:shd w:val="clear" w:color="auto" w:fill="FFFFFF"/>
        </w:rPr>
      </w:pPr>
      <w:r w:rsidRPr="00053E3A">
        <w:rPr>
          <w:rFonts w:ascii="Arial" w:hAnsi="Arial" w:cs="Arial"/>
          <w:color w:val="222222"/>
          <w:sz w:val="24"/>
          <w:szCs w:val="24"/>
          <w:shd w:val="clear" w:color="auto" w:fill="FFFFFF"/>
        </w:rPr>
        <w:t xml:space="preserve">Blomme, R.J. and </w:t>
      </w:r>
      <w:proofErr w:type="spellStart"/>
      <w:r w:rsidRPr="00053E3A">
        <w:rPr>
          <w:rFonts w:ascii="Arial" w:hAnsi="Arial" w:cs="Arial"/>
          <w:color w:val="222222"/>
          <w:sz w:val="24"/>
          <w:szCs w:val="24"/>
          <w:shd w:val="clear" w:color="auto" w:fill="FFFFFF"/>
        </w:rPr>
        <w:t>Kodden</w:t>
      </w:r>
      <w:proofErr w:type="spellEnd"/>
      <w:r w:rsidRPr="00053E3A">
        <w:rPr>
          <w:rFonts w:ascii="Arial" w:hAnsi="Arial" w:cs="Arial"/>
          <w:color w:val="222222"/>
          <w:sz w:val="24"/>
          <w:szCs w:val="24"/>
          <w:shd w:val="clear" w:color="auto" w:fill="FFFFFF"/>
        </w:rPr>
        <w:t xml:space="preserve">, B.,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2014</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Engagement: a new concept in the hospitality industry? The role of management in increasing engagement amongst hospitality workers. </w:t>
      </w:r>
      <w:r w:rsidRPr="00053E3A">
        <w:rPr>
          <w:rFonts w:ascii="Arial" w:hAnsi="Arial" w:cs="Arial"/>
          <w:i/>
          <w:iCs/>
          <w:color w:val="222222"/>
          <w:sz w:val="24"/>
          <w:szCs w:val="24"/>
          <w:shd w:val="clear" w:color="auto" w:fill="FFFFFF"/>
        </w:rPr>
        <w:t>Routledge handbook of hospitality management</w:t>
      </w:r>
      <w:r w:rsidRPr="00053E3A">
        <w:rPr>
          <w:rFonts w:ascii="Arial" w:hAnsi="Arial" w:cs="Arial"/>
          <w:color w:val="222222"/>
          <w:sz w:val="24"/>
          <w:szCs w:val="24"/>
          <w:shd w:val="clear" w:color="auto" w:fill="FFFFFF"/>
        </w:rPr>
        <w:t>, pp.67-76.</w:t>
      </w:r>
    </w:p>
    <w:p w14:paraId="52A144E9" w14:textId="5D256155" w:rsidR="00E13A52" w:rsidRPr="00053E3A" w:rsidRDefault="00E13A52" w:rsidP="00255381">
      <w:pPr>
        <w:spacing w:line="360" w:lineRule="auto"/>
        <w:jc w:val="both"/>
        <w:rPr>
          <w:rFonts w:ascii="Arial" w:hAnsi="Arial" w:cs="Arial"/>
          <w:color w:val="222222"/>
          <w:sz w:val="24"/>
          <w:szCs w:val="24"/>
          <w:shd w:val="clear" w:color="auto" w:fill="FFFFFF"/>
        </w:rPr>
      </w:pPr>
      <w:r w:rsidRPr="00053E3A">
        <w:rPr>
          <w:rFonts w:ascii="Arial" w:hAnsi="Arial" w:cs="Arial"/>
          <w:color w:val="222222"/>
          <w:sz w:val="24"/>
          <w:szCs w:val="24"/>
          <w:shd w:val="clear" w:color="auto" w:fill="FFFFFF"/>
        </w:rPr>
        <w:t xml:space="preserve">Shaw, G., Bailey, A. and Williams, A.,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2011</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Aspects of service-dominant logic and its implications for tourism management: Examples from the hotel industry. </w:t>
      </w:r>
      <w:r w:rsidRPr="00053E3A">
        <w:rPr>
          <w:rFonts w:ascii="Arial" w:hAnsi="Arial" w:cs="Arial"/>
          <w:i/>
          <w:iCs/>
          <w:color w:val="222222"/>
          <w:sz w:val="24"/>
          <w:szCs w:val="24"/>
          <w:shd w:val="clear" w:color="auto" w:fill="FFFFFF"/>
        </w:rPr>
        <w:t>Tourism management</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32</w:t>
      </w:r>
      <w:r w:rsidRPr="00053E3A">
        <w:rPr>
          <w:rFonts w:ascii="Arial" w:hAnsi="Arial" w:cs="Arial"/>
          <w:color w:val="222222"/>
          <w:sz w:val="24"/>
          <w:szCs w:val="24"/>
          <w:shd w:val="clear" w:color="auto" w:fill="FFFFFF"/>
        </w:rPr>
        <w:t>(2), pp.207-214.</w:t>
      </w:r>
    </w:p>
    <w:p w14:paraId="2719079E" w14:textId="5D430242" w:rsidR="00E43861" w:rsidRPr="00053E3A" w:rsidRDefault="00E43861" w:rsidP="00255381">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Hans, K.,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2015</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Exploring employee engagement for understanding employee perspective.</w:t>
      </w:r>
    </w:p>
    <w:sectPr w:rsidR="00E43861" w:rsidRPr="00053E3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BA173" w14:textId="77777777" w:rsidR="00764764" w:rsidRDefault="00764764">
      <w:pPr>
        <w:spacing w:after="0" w:line="240" w:lineRule="auto"/>
      </w:pPr>
      <w:r>
        <w:separator/>
      </w:r>
    </w:p>
  </w:endnote>
  <w:endnote w:type="continuationSeparator" w:id="0">
    <w:p w14:paraId="7D3D1A15" w14:textId="77777777" w:rsidR="00764764" w:rsidRDefault="00764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AAB30" w14:textId="77777777" w:rsidR="00764764" w:rsidRDefault="00764764">
      <w:pPr>
        <w:spacing w:after="0" w:line="240" w:lineRule="auto"/>
      </w:pPr>
      <w:r>
        <w:rPr>
          <w:color w:val="000000"/>
        </w:rPr>
        <w:separator/>
      </w:r>
    </w:p>
  </w:footnote>
  <w:footnote w:type="continuationSeparator" w:id="0">
    <w:p w14:paraId="66ADC2C9" w14:textId="77777777" w:rsidR="00764764" w:rsidRDefault="00764764">
      <w:pPr>
        <w:spacing w:after="0" w:line="240" w:lineRule="auto"/>
      </w:pPr>
      <w:r>
        <w:continuationSeparator/>
      </w:r>
    </w:p>
  </w:footnote>
  <w:footnote w:id="1">
    <w:p w14:paraId="2DD8F09A" w14:textId="0620F202" w:rsidR="002747BA" w:rsidRDefault="002747BA">
      <w:pPr>
        <w:pStyle w:val="FootnoteText"/>
      </w:pPr>
      <w:r>
        <w:rPr>
          <w:rStyle w:val="FootnoteReference"/>
        </w:rPr>
        <w:footnoteRef/>
      </w:r>
      <w:r>
        <w:t xml:space="preserve"> </w:t>
      </w:r>
      <w:hyperlink r:id="rId1" w:history="1">
        <w:r w:rsidRPr="00335524">
          <w:rPr>
            <w:rStyle w:val="Hyperlink"/>
          </w:rPr>
          <w:t>https://www.linkedin.com/pulse/marriotts-quest-inspire-every-employee-david-rodriguez/</w:t>
        </w:r>
      </w:hyperlink>
    </w:p>
    <w:p w14:paraId="53CD2926" w14:textId="00B06CAD" w:rsidR="002747BA" w:rsidRDefault="00000000">
      <w:pPr>
        <w:pStyle w:val="FootnoteText"/>
      </w:pPr>
      <w:hyperlink r:id="rId2" w:history="1">
        <w:r w:rsidR="002747BA" w:rsidRPr="00335524">
          <w:rPr>
            <w:rStyle w:val="Hyperlink"/>
          </w:rPr>
          <w:t>https://www.mews.com/en/blog/employee-engagement-hotels</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892"/>
    <w:rsid w:val="00053E3A"/>
    <w:rsid w:val="000708EC"/>
    <w:rsid w:val="000A345D"/>
    <w:rsid w:val="000A7EDB"/>
    <w:rsid w:val="000B15DC"/>
    <w:rsid w:val="001065EE"/>
    <w:rsid w:val="00135B12"/>
    <w:rsid w:val="00154FB2"/>
    <w:rsid w:val="00165646"/>
    <w:rsid w:val="00165C10"/>
    <w:rsid w:val="001B6C2F"/>
    <w:rsid w:val="001C20F0"/>
    <w:rsid w:val="00251D35"/>
    <w:rsid w:val="00255381"/>
    <w:rsid w:val="00260A59"/>
    <w:rsid w:val="002747BA"/>
    <w:rsid w:val="002A3C0F"/>
    <w:rsid w:val="002A705C"/>
    <w:rsid w:val="002C0E31"/>
    <w:rsid w:val="002D4E77"/>
    <w:rsid w:val="0032489F"/>
    <w:rsid w:val="00356B99"/>
    <w:rsid w:val="003A1516"/>
    <w:rsid w:val="003A627E"/>
    <w:rsid w:val="003A7050"/>
    <w:rsid w:val="00425340"/>
    <w:rsid w:val="0044229D"/>
    <w:rsid w:val="00460D05"/>
    <w:rsid w:val="00463F60"/>
    <w:rsid w:val="004656CF"/>
    <w:rsid w:val="00465758"/>
    <w:rsid w:val="00487EC7"/>
    <w:rsid w:val="004B113F"/>
    <w:rsid w:val="004D1C08"/>
    <w:rsid w:val="004E7A56"/>
    <w:rsid w:val="004F5810"/>
    <w:rsid w:val="00505FED"/>
    <w:rsid w:val="0063099C"/>
    <w:rsid w:val="00652D1F"/>
    <w:rsid w:val="00662D08"/>
    <w:rsid w:val="00670B96"/>
    <w:rsid w:val="00741D02"/>
    <w:rsid w:val="00744FB9"/>
    <w:rsid w:val="00745343"/>
    <w:rsid w:val="00764764"/>
    <w:rsid w:val="007B3E48"/>
    <w:rsid w:val="00831C4C"/>
    <w:rsid w:val="008465B1"/>
    <w:rsid w:val="008D4078"/>
    <w:rsid w:val="00944022"/>
    <w:rsid w:val="009549BC"/>
    <w:rsid w:val="0096591F"/>
    <w:rsid w:val="00975ECE"/>
    <w:rsid w:val="00987345"/>
    <w:rsid w:val="00995892"/>
    <w:rsid w:val="009C1FF7"/>
    <w:rsid w:val="009D71A9"/>
    <w:rsid w:val="00A577F1"/>
    <w:rsid w:val="00A9193B"/>
    <w:rsid w:val="00B15FF2"/>
    <w:rsid w:val="00B739CF"/>
    <w:rsid w:val="00BF1A60"/>
    <w:rsid w:val="00BF733A"/>
    <w:rsid w:val="00C05265"/>
    <w:rsid w:val="00C82EC4"/>
    <w:rsid w:val="00CD62F0"/>
    <w:rsid w:val="00D420B5"/>
    <w:rsid w:val="00DA57E2"/>
    <w:rsid w:val="00DA5FF0"/>
    <w:rsid w:val="00DC30F7"/>
    <w:rsid w:val="00DF73BA"/>
    <w:rsid w:val="00E13A52"/>
    <w:rsid w:val="00E43861"/>
    <w:rsid w:val="00E74AC4"/>
    <w:rsid w:val="00E96EF2"/>
    <w:rsid w:val="00EB2259"/>
    <w:rsid w:val="00F838A8"/>
    <w:rsid w:val="00FE2C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AC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pPr>
      <w:suppressAutoHyphens w:val="0"/>
      <w:spacing w:line="256" w:lineRule="auto"/>
      <w:textAlignment w:val="auto"/>
    </w:pPr>
    <w:rPr>
      <w:lang w:val="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character" w:styleId="Hyperlink">
    <w:name w:val="Hyperlink"/>
    <w:basedOn w:val="DefaultParagraphFont"/>
    <w:rPr>
      <w:color w:val="0563C1"/>
      <w:u w:val="single"/>
    </w:rPr>
  </w:style>
  <w:style w:type="paragraph" w:styleId="FootnoteText">
    <w:name w:val="footnote text"/>
    <w:basedOn w:val="Normal"/>
    <w:link w:val="FootnoteTextChar"/>
    <w:uiPriority w:val="99"/>
    <w:semiHidden/>
    <w:unhideWhenUsed/>
    <w:rsid w:val="002747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47BA"/>
    <w:rPr>
      <w:sz w:val="20"/>
      <w:szCs w:val="20"/>
    </w:rPr>
  </w:style>
  <w:style w:type="character" w:styleId="FootnoteReference">
    <w:name w:val="footnote reference"/>
    <w:basedOn w:val="DefaultParagraphFont"/>
    <w:uiPriority w:val="99"/>
    <w:semiHidden/>
    <w:unhideWhenUsed/>
    <w:rsid w:val="002747BA"/>
    <w:rPr>
      <w:vertAlign w:val="superscript"/>
    </w:rPr>
  </w:style>
  <w:style w:type="character" w:styleId="UnresolvedMention">
    <w:name w:val="Unresolved Mention"/>
    <w:basedOn w:val="DefaultParagraphFont"/>
    <w:uiPriority w:val="99"/>
    <w:semiHidden/>
    <w:unhideWhenUsed/>
    <w:rsid w:val="002747BA"/>
    <w:rPr>
      <w:color w:val="605E5C"/>
      <w:shd w:val="clear" w:color="auto" w:fill="E1DFDD"/>
    </w:rPr>
  </w:style>
  <w:style w:type="paragraph" w:styleId="Header">
    <w:name w:val="header"/>
    <w:basedOn w:val="Normal"/>
    <w:link w:val="HeaderChar"/>
    <w:uiPriority w:val="99"/>
    <w:unhideWhenUsed/>
    <w:rsid w:val="009549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9BC"/>
  </w:style>
  <w:style w:type="paragraph" w:styleId="Footer">
    <w:name w:val="footer"/>
    <w:basedOn w:val="Normal"/>
    <w:link w:val="FooterChar"/>
    <w:uiPriority w:val="99"/>
    <w:unhideWhenUsed/>
    <w:rsid w:val="009549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878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www.mews.com/en/blog/employee-engagement-hotels" TargetMode="External"/><Relationship Id="rId1" Type="http://schemas.openxmlformats.org/officeDocument/2006/relationships/hyperlink" Target="https://www.linkedin.com/pulse/marriotts-quest-inspire-every-employee-david-rodrigue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46653-DCF8-433F-822D-60EAE19DA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2696</Words>
  <Characters>15369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2023-11-19T08:13:00Z</dcterms:created>
  <dcterms:modified xsi:type="dcterms:W3CDTF">2023-11-19T09:00:00Z</dcterms:modified>
</cp:coreProperties>
</file>