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2F9BD8" w14:textId="6F208FEB" w:rsidR="0052513F" w:rsidRPr="0052513F" w:rsidRDefault="0052513F" w:rsidP="00ED4C1B">
      <w:pPr>
        <w:spacing w:line="360" w:lineRule="auto"/>
        <w:rPr>
          <w:rFonts w:ascii="Times New Roman" w:hAnsi="Times New Roman" w:cs="Times New Roman"/>
          <w:b/>
          <w:bCs/>
          <w:sz w:val="24"/>
          <w:szCs w:val="24"/>
        </w:rPr>
      </w:pPr>
      <w:r w:rsidRPr="0052513F">
        <w:rPr>
          <w:rFonts w:ascii="Times New Roman" w:hAnsi="Times New Roman" w:cs="Times New Roman"/>
          <w:b/>
          <w:bCs/>
          <w:sz w:val="24"/>
          <w:szCs w:val="24"/>
        </w:rPr>
        <w:t>Introduction</w:t>
      </w:r>
    </w:p>
    <w:p w14:paraId="3219C0A6" w14:textId="05908AF5" w:rsidR="0043262E" w:rsidRDefault="0043262E" w:rsidP="0043262E">
      <w:pPr>
        <w:spacing w:line="360" w:lineRule="auto"/>
        <w:ind w:firstLine="720"/>
        <w:rPr>
          <w:rFonts w:ascii="Times New Roman" w:hAnsi="Times New Roman" w:cs="Times New Roman"/>
          <w:sz w:val="24"/>
          <w:szCs w:val="24"/>
        </w:rPr>
      </w:pPr>
      <w:r w:rsidRPr="0043262E">
        <w:rPr>
          <w:rFonts w:ascii="Times New Roman" w:hAnsi="Times New Roman" w:cs="Times New Roman"/>
          <w:sz w:val="24"/>
          <w:szCs w:val="24"/>
        </w:rPr>
        <w:t>This report delves into the strategic planning and delivery mechanisms crucial for integrating solar panels into hotels. Through an in-depth exploration of cost-benefit analysis, regulatory compliance, technology selection, project management strategies, and best practices, the report provides actionable insights for hoteliers aiming to adopt solar energy solutions. By strategically planning and effectively delivering solar panel installations, hotels can enhance operational efficiency, reduce environmental impact, and establish themselves as leaders in sustainable hospitality practices.</w:t>
      </w:r>
      <w:r>
        <w:rPr>
          <w:rFonts w:ascii="Times New Roman" w:hAnsi="Times New Roman" w:cs="Times New Roman"/>
          <w:sz w:val="24"/>
          <w:szCs w:val="24"/>
        </w:rPr>
        <w:t xml:space="preserve"> </w:t>
      </w:r>
    </w:p>
    <w:p w14:paraId="4A793DBA" w14:textId="37EB83A3" w:rsidR="0043262E" w:rsidRDefault="0043262E" w:rsidP="0043262E">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The location of the event will be Mariott Hotel Portsmouth, chosen because of their wide sustainability background. </w:t>
      </w:r>
      <w:r w:rsidRPr="0043262E">
        <w:rPr>
          <w:rFonts w:ascii="Times New Roman" w:hAnsi="Times New Roman" w:cs="Times New Roman"/>
          <w:sz w:val="24"/>
          <w:szCs w:val="24"/>
        </w:rPr>
        <w:t xml:space="preserve">From energy-efficient lighting and water-saving fixtures to locally sourced organic cuisine, every aspect of </w:t>
      </w:r>
      <w:r>
        <w:rPr>
          <w:rFonts w:ascii="Times New Roman" w:hAnsi="Times New Roman" w:cs="Times New Roman"/>
          <w:sz w:val="24"/>
          <w:szCs w:val="24"/>
        </w:rPr>
        <w:t>the hotel</w:t>
      </w:r>
      <w:r w:rsidRPr="0043262E">
        <w:rPr>
          <w:rFonts w:ascii="Times New Roman" w:hAnsi="Times New Roman" w:cs="Times New Roman"/>
          <w:sz w:val="24"/>
          <w:szCs w:val="24"/>
        </w:rPr>
        <w:t xml:space="preserve"> operations is carefully designed to minimize </w:t>
      </w:r>
      <w:r>
        <w:rPr>
          <w:rFonts w:ascii="Times New Roman" w:hAnsi="Times New Roman" w:cs="Times New Roman"/>
          <w:sz w:val="24"/>
          <w:szCs w:val="24"/>
        </w:rPr>
        <w:t>the</w:t>
      </w:r>
      <w:r w:rsidRPr="0043262E">
        <w:rPr>
          <w:rFonts w:ascii="Times New Roman" w:hAnsi="Times New Roman" w:cs="Times New Roman"/>
          <w:sz w:val="24"/>
          <w:szCs w:val="24"/>
        </w:rPr>
        <w:t xml:space="preserve"> ecological footprint while maximizing guest comfort and satisfaction.</w:t>
      </w:r>
      <w:r>
        <w:rPr>
          <w:rFonts w:ascii="Times New Roman" w:hAnsi="Times New Roman" w:cs="Times New Roman"/>
          <w:sz w:val="24"/>
          <w:szCs w:val="24"/>
        </w:rPr>
        <w:t xml:space="preserve"> Their </w:t>
      </w:r>
      <w:r w:rsidRPr="0043262E">
        <w:rPr>
          <w:rFonts w:ascii="Times New Roman" w:hAnsi="Times New Roman" w:cs="Times New Roman"/>
          <w:sz w:val="24"/>
          <w:szCs w:val="24"/>
        </w:rPr>
        <w:t xml:space="preserve">commitment to sustainability extends beyond the confines of </w:t>
      </w:r>
      <w:r>
        <w:rPr>
          <w:rFonts w:ascii="Times New Roman" w:hAnsi="Times New Roman" w:cs="Times New Roman"/>
          <w:sz w:val="24"/>
          <w:szCs w:val="24"/>
        </w:rPr>
        <w:t>the</w:t>
      </w:r>
      <w:r w:rsidRPr="0043262E">
        <w:rPr>
          <w:rFonts w:ascii="Times New Roman" w:hAnsi="Times New Roman" w:cs="Times New Roman"/>
          <w:sz w:val="24"/>
          <w:szCs w:val="24"/>
        </w:rPr>
        <w:t xml:space="preserve"> property. </w:t>
      </w:r>
      <w:r>
        <w:rPr>
          <w:rFonts w:ascii="Times New Roman" w:hAnsi="Times New Roman" w:cs="Times New Roman"/>
          <w:sz w:val="24"/>
          <w:szCs w:val="24"/>
        </w:rPr>
        <w:t>They</w:t>
      </w:r>
      <w:r w:rsidRPr="0043262E">
        <w:rPr>
          <w:rFonts w:ascii="Times New Roman" w:hAnsi="Times New Roman" w:cs="Times New Roman"/>
          <w:sz w:val="24"/>
          <w:szCs w:val="24"/>
        </w:rPr>
        <w:t xml:space="preserve"> actively engage with local communities, support conservation efforts, and partner with eco-friendly suppliers to promote environmental preservation and social responsibility</w:t>
      </w:r>
      <w:r>
        <w:rPr>
          <w:rFonts w:ascii="Times New Roman" w:hAnsi="Times New Roman" w:cs="Times New Roman"/>
          <w:sz w:val="24"/>
          <w:szCs w:val="24"/>
        </w:rPr>
        <w:t xml:space="preserve">. </w:t>
      </w:r>
    </w:p>
    <w:p w14:paraId="42781739" w14:textId="141FCBEA" w:rsidR="0052513F" w:rsidRDefault="0043262E" w:rsidP="0052513F">
      <w:pPr>
        <w:spacing w:line="360" w:lineRule="auto"/>
        <w:ind w:firstLine="720"/>
        <w:rPr>
          <w:rFonts w:ascii="Times New Roman" w:hAnsi="Times New Roman" w:cs="Times New Roman"/>
          <w:sz w:val="24"/>
          <w:szCs w:val="24"/>
        </w:rPr>
      </w:pPr>
      <w:r w:rsidRPr="0043262E">
        <w:rPr>
          <w:rFonts w:ascii="Times New Roman" w:hAnsi="Times New Roman" w:cs="Times New Roman"/>
          <w:sz w:val="24"/>
          <w:szCs w:val="24"/>
        </w:rPr>
        <w:t>The hospitality industry increasingly recognizes sustainability as vital for meeting customer expectations, reducing operational costs, and mitigating environmental impact. Solar energy offers a renewable and efficient solution to power hotel facilities, aligning with corporate social responsibility goals. The integration of solar panels in hotels thus represents a strategic opportunity to enhance operational efficiency, reduce environmental footprint, and enhance brand reputation. This report aims to provide hoteliers with a comprehensive framework for strategically planning and effectively delivering solar panel installations, maximizing the benefits of solar energy adoption within the hospitality sector.</w:t>
      </w:r>
      <w:r>
        <w:rPr>
          <w:rFonts w:ascii="Times New Roman" w:hAnsi="Times New Roman" w:cs="Times New Roman"/>
          <w:sz w:val="24"/>
          <w:szCs w:val="24"/>
        </w:rPr>
        <w:t xml:space="preserve"> </w:t>
      </w:r>
    </w:p>
    <w:p w14:paraId="4C028DC1" w14:textId="77777777" w:rsidR="0052513F" w:rsidRDefault="0052513F" w:rsidP="0052513F">
      <w:pPr>
        <w:spacing w:line="360" w:lineRule="auto"/>
        <w:rPr>
          <w:rFonts w:ascii="Times New Roman" w:hAnsi="Times New Roman" w:cs="Times New Roman"/>
          <w:sz w:val="24"/>
          <w:szCs w:val="24"/>
        </w:rPr>
      </w:pPr>
    </w:p>
    <w:p w14:paraId="717BD3E0" w14:textId="0914AD57" w:rsidR="0052513F" w:rsidRDefault="0052513F" w:rsidP="0052513F">
      <w:pPr>
        <w:spacing w:line="360" w:lineRule="auto"/>
        <w:rPr>
          <w:rFonts w:ascii="Times New Roman" w:hAnsi="Times New Roman" w:cs="Times New Roman"/>
          <w:b/>
          <w:bCs/>
          <w:sz w:val="24"/>
          <w:szCs w:val="24"/>
        </w:rPr>
      </w:pPr>
      <w:r w:rsidRPr="0052513F">
        <w:rPr>
          <w:rFonts w:ascii="Times New Roman" w:hAnsi="Times New Roman" w:cs="Times New Roman"/>
          <w:b/>
          <w:bCs/>
          <w:sz w:val="24"/>
          <w:szCs w:val="24"/>
        </w:rPr>
        <w:t>The Event Cycle</w:t>
      </w:r>
      <w:r w:rsidR="00F37D93">
        <w:rPr>
          <w:rFonts w:ascii="Times New Roman" w:hAnsi="Times New Roman" w:cs="Times New Roman"/>
          <w:b/>
          <w:bCs/>
          <w:sz w:val="24"/>
          <w:szCs w:val="24"/>
        </w:rPr>
        <w:t xml:space="preserve"> (5 Steps Plan)</w:t>
      </w:r>
    </w:p>
    <w:p w14:paraId="09748AE3" w14:textId="6B1D18A9" w:rsidR="0052513F" w:rsidRDefault="0052513F" w:rsidP="0052513F">
      <w:pPr>
        <w:spacing w:line="360" w:lineRule="auto"/>
        <w:rPr>
          <w:rFonts w:ascii="Times New Roman" w:hAnsi="Times New Roman" w:cs="Times New Roman"/>
          <w:sz w:val="24"/>
          <w:szCs w:val="24"/>
        </w:rPr>
      </w:pPr>
      <w:r>
        <w:rPr>
          <w:rFonts w:ascii="Times New Roman" w:hAnsi="Times New Roman" w:cs="Times New Roman"/>
          <w:b/>
          <w:bCs/>
          <w:sz w:val="24"/>
          <w:szCs w:val="24"/>
        </w:rPr>
        <w:tab/>
      </w:r>
      <w:r w:rsidRPr="0052513F">
        <w:rPr>
          <w:rFonts w:ascii="Times New Roman" w:hAnsi="Times New Roman" w:cs="Times New Roman"/>
          <w:sz w:val="24"/>
          <w:szCs w:val="24"/>
        </w:rPr>
        <w:t xml:space="preserve">The event cycle refers to the sequential phases or stages involved in the planning, execution, and evaluation of an event. These phases typically include pre-event planning and preparation, event execution, and post-event evaluation and follow-up. The event cycle encompasses all the activities and processes necessary for the successful conceptualization, organization, and management of an event, from inception to conclusion. It provides a </w:t>
      </w:r>
      <w:r w:rsidRPr="0052513F">
        <w:rPr>
          <w:rFonts w:ascii="Times New Roman" w:hAnsi="Times New Roman" w:cs="Times New Roman"/>
          <w:sz w:val="24"/>
          <w:szCs w:val="24"/>
        </w:rPr>
        <w:lastRenderedPageBreak/>
        <w:t>structured framework for managing the entire lifecycle of an event, ensuring that each phase is carefully coordinated and executed to achieve the desired objectives and outcomes.</w:t>
      </w:r>
      <w:r>
        <w:rPr>
          <w:rFonts w:ascii="Times New Roman" w:hAnsi="Times New Roman" w:cs="Times New Roman"/>
          <w:sz w:val="24"/>
          <w:szCs w:val="24"/>
        </w:rPr>
        <w:t xml:space="preserve"> </w:t>
      </w:r>
    </w:p>
    <w:p w14:paraId="48136DBE" w14:textId="60A1E7BF" w:rsidR="0052513F" w:rsidRPr="00ED4C1B" w:rsidRDefault="0052513F" w:rsidP="0052513F">
      <w:pPr>
        <w:pStyle w:val="ListParagraph"/>
        <w:numPr>
          <w:ilvl w:val="0"/>
          <w:numId w:val="6"/>
        </w:numPr>
        <w:spacing w:line="360" w:lineRule="auto"/>
        <w:rPr>
          <w:rFonts w:ascii="Times New Roman" w:hAnsi="Times New Roman" w:cs="Times New Roman"/>
          <w:b/>
          <w:bCs/>
          <w:sz w:val="24"/>
          <w:szCs w:val="24"/>
        </w:rPr>
      </w:pPr>
      <w:r w:rsidRPr="00ED4C1B">
        <w:rPr>
          <w:rFonts w:ascii="Times New Roman" w:hAnsi="Times New Roman" w:cs="Times New Roman"/>
          <w:b/>
          <w:bCs/>
          <w:sz w:val="24"/>
          <w:szCs w:val="24"/>
        </w:rPr>
        <w:t>Planning</w:t>
      </w:r>
      <w:r w:rsidR="00F37D93" w:rsidRPr="00ED4C1B">
        <w:rPr>
          <w:rFonts w:ascii="Times New Roman" w:hAnsi="Times New Roman" w:cs="Times New Roman"/>
          <w:b/>
          <w:bCs/>
          <w:sz w:val="24"/>
          <w:szCs w:val="24"/>
        </w:rPr>
        <w:t>:</w:t>
      </w:r>
    </w:p>
    <w:p w14:paraId="788533C8" w14:textId="3D0F4CFD" w:rsidR="0052513F" w:rsidRDefault="0052513F" w:rsidP="0052513F">
      <w:pPr>
        <w:pStyle w:val="ListParagraph"/>
        <w:numPr>
          <w:ilvl w:val="0"/>
          <w:numId w:val="8"/>
        </w:numPr>
        <w:spacing w:line="360" w:lineRule="auto"/>
        <w:rPr>
          <w:rFonts w:ascii="Times New Roman" w:hAnsi="Times New Roman" w:cs="Times New Roman"/>
          <w:sz w:val="24"/>
          <w:szCs w:val="24"/>
        </w:rPr>
      </w:pPr>
      <w:r w:rsidRPr="0052513F">
        <w:rPr>
          <w:rFonts w:ascii="Times New Roman" w:hAnsi="Times New Roman" w:cs="Times New Roman"/>
          <w:sz w:val="24"/>
          <w:szCs w:val="24"/>
        </w:rPr>
        <w:t>Define Event Objectives: Clearly outline the goals and objectives of the Solar-Powered Hospitality Showcase, such as raising awareness about solar energy adoption in hotels and fostering collaboration among industry stakeholders.</w:t>
      </w:r>
    </w:p>
    <w:p w14:paraId="1864F484" w14:textId="0527BD6B" w:rsidR="0052513F" w:rsidRDefault="0052513F" w:rsidP="0052513F">
      <w:pPr>
        <w:pStyle w:val="ListParagraph"/>
        <w:numPr>
          <w:ilvl w:val="0"/>
          <w:numId w:val="8"/>
        </w:numPr>
        <w:spacing w:line="360" w:lineRule="auto"/>
        <w:rPr>
          <w:rFonts w:ascii="Times New Roman" w:hAnsi="Times New Roman" w:cs="Times New Roman"/>
          <w:sz w:val="24"/>
          <w:szCs w:val="24"/>
        </w:rPr>
      </w:pPr>
      <w:r w:rsidRPr="0052513F">
        <w:rPr>
          <w:rFonts w:ascii="Times New Roman" w:hAnsi="Times New Roman" w:cs="Times New Roman"/>
          <w:sz w:val="24"/>
          <w:szCs w:val="24"/>
        </w:rPr>
        <w:t>Budgeting and Resource Allocation: Determine the budget and allocate resources for venue rental, equipment, marketing materials, and staffing required for the event.</w:t>
      </w:r>
    </w:p>
    <w:p w14:paraId="567F605E" w14:textId="765EDB53" w:rsidR="0052513F" w:rsidRDefault="0052513F" w:rsidP="0052513F">
      <w:pPr>
        <w:pStyle w:val="ListParagraph"/>
        <w:numPr>
          <w:ilvl w:val="0"/>
          <w:numId w:val="8"/>
        </w:numPr>
        <w:spacing w:line="360" w:lineRule="auto"/>
        <w:rPr>
          <w:rFonts w:ascii="Times New Roman" w:hAnsi="Times New Roman" w:cs="Times New Roman"/>
          <w:sz w:val="24"/>
          <w:szCs w:val="24"/>
        </w:rPr>
      </w:pPr>
      <w:r w:rsidRPr="0052513F">
        <w:rPr>
          <w:rFonts w:ascii="Times New Roman" w:hAnsi="Times New Roman" w:cs="Times New Roman"/>
          <w:sz w:val="24"/>
          <w:szCs w:val="24"/>
        </w:rPr>
        <w:t xml:space="preserve">Invitations and RSVPs: Prepare invitations and send them to </w:t>
      </w:r>
      <w:r w:rsidR="00ED4C1B" w:rsidRPr="0052513F">
        <w:rPr>
          <w:rFonts w:ascii="Times New Roman" w:hAnsi="Times New Roman" w:cs="Times New Roman"/>
          <w:sz w:val="24"/>
          <w:szCs w:val="24"/>
        </w:rPr>
        <w:t>target</w:t>
      </w:r>
      <w:r w:rsidRPr="0052513F">
        <w:rPr>
          <w:rFonts w:ascii="Times New Roman" w:hAnsi="Times New Roman" w:cs="Times New Roman"/>
          <w:sz w:val="24"/>
          <w:szCs w:val="24"/>
        </w:rPr>
        <w:t xml:space="preserve"> guests, including hoteliers, sustainability experts, media representatives, and local community members. </w:t>
      </w:r>
    </w:p>
    <w:p w14:paraId="165B7206" w14:textId="0815C64E" w:rsidR="0052513F" w:rsidRDefault="0052513F" w:rsidP="0052513F">
      <w:pPr>
        <w:pStyle w:val="ListParagraph"/>
        <w:numPr>
          <w:ilvl w:val="0"/>
          <w:numId w:val="8"/>
        </w:numPr>
        <w:spacing w:line="360" w:lineRule="auto"/>
        <w:rPr>
          <w:rFonts w:ascii="Times New Roman" w:hAnsi="Times New Roman" w:cs="Times New Roman"/>
          <w:sz w:val="24"/>
          <w:szCs w:val="24"/>
        </w:rPr>
      </w:pPr>
      <w:r w:rsidRPr="0052513F">
        <w:rPr>
          <w:rFonts w:ascii="Times New Roman" w:hAnsi="Times New Roman" w:cs="Times New Roman"/>
          <w:sz w:val="24"/>
          <w:szCs w:val="24"/>
        </w:rPr>
        <w:t>Marketing and Promotion: Develop a marketing strategy to promote the event through various channels, including social media, email newsletters, press releases, and partnerships with relevant organizations.</w:t>
      </w:r>
    </w:p>
    <w:p w14:paraId="796661C7" w14:textId="77777777" w:rsidR="00F37D93" w:rsidRDefault="00F37D93" w:rsidP="00F37D93">
      <w:pPr>
        <w:pStyle w:val="ListParagraph"/>
        <w:spacing w:line="360" w:lineRule="auto"/>
        <w:ind w:left="2160"/>
        <w:rPr>
          <w:rFonts w:ascii="Times New Roman" w:hAnsi="Times New Roman" w:cs="Times New Roman"/>
          <w:sz w:val="24"/>
          <w:szCs w:val="24"/>
        </w:rPr>
      </w:pPr>
    </w:p>
    <w:p w14:paraId="1943FF32" w14:textId="66BC8A3B" w:rsidR="00F37D93" w:rsidRPr="00ED4C1B" w:rsidRDefault="00F37D93" w:rsidP="00F37D93">
      <w:pPr>
        <w:pStyle w:val="ListParagraph"/>
        <w:numPr>
          <w:ilvl w:val="0"/>
          <w:numId w:val="6"/>
        </w:numPr>
        <w:spacing w:line="360" w:lineRule="auto"/>
        <w:rPr>
          <w:rFonts w:ascii="Times New Roman" w:hAnsi="Times New Roman" w:cs="Times New Roman"/>
          <w:b/>
          <w:bCs/>
          <w:sz w:val="24"/>
          <w:szCs w:val="24"/>
        </w:rPr>
      </w:pPr>
      <w:r w:rsidRPr="00ED4C1B">
        <w:rPr>
          <w:rFonts w:ascii="Times New Roman" w:hAnsi="Times New Roman" w:cs="Times New Roman"/>
          <w:b/>
          <w:bCs/>
          <w:sz w:val="24"/>
          <w:szCs w:val="24"/>
        </w:rPr>
        <w:t>Organise:</w:t>
      </w:r>
    </w:p>
    <w:p w14:paraId="0F8DD95C" w14:textId="1C3D47DB" w:rsidR="00F37D93" w:rsidRDefault="00F37D93" w:rsidP="00F37D93">
      <w:pPr>
        <w:pStyle w:val="ListParagraph"/>
        <w:numPr>
          <w:ilvl w:val="0"/>
          <w:numId w:val="10"/>
        </w:numPr>
        <w:spacing w:line="360" w:lineRule="auto"/>
        <w:rPr>
          <w:rFonts w:ascii="Times New Roman" w:hAnsi="Times New Roman" w:cs="Times New Roman"/>
          <w:sz w:val="24"/>
          <w:szCs w:val="24"/>
        </w:rPr>
      </w:pPr>
      <w:r w:rsidRPr="00F37D93">
        <w:rPr>
          <w:rFonts w:ascii="Times New Roman" w:hAnsi="Times New Roman" w:cs="Times New Roman"/>
          <w:sz w:val="24"/>
          <w:szCs w:val="24"/>
        </w:rPr>
        <w:t>Registration and Welcome: Greet attendees as they arrive, provide registration services, and offer a warm welcome, along with event programs and informational materials.</w:t>
      </w:r>
    </w:p>
    <w:p w14:paraId="166D80B9" w14:textId="2E79127E" w:rsidR="00F37D93" w:rsidRDefault="00F37D93" w:rsidP="00F37D93">
      <w:pPr>
        <w:pStyle w:val="ListParagraph"/>
        <w:numPr>
          <w:ilvl w:val="0"/>
          <w:numId w:val="10"/>
        </w:numPr>
        <w:spacing w:line="360" w:lineRule="auto"/>
        <w:rPr>
          <w:rFonts w:ascii="Times New Roman" w:hAnsi="Times New Roman" w:cs="Times New Roman"/>
          <w:sz w:val="24"/>
          <w:szCs w:val="24"/>
        </w:rPr>
      </w:pPr>
      <w:r w:rsidRPr="00F37D93">
        <w:rPr>
          <w:rFonts w:ascii="Times New Roman" w:hAnsi="Times New Roman" w:cs="Times New Roman"/>
          <w:sz w:val="24"/>
          <w:szCs w:val="24"/>
        </w:rPr>
        <w:t>Setup and Logistics: Coordinate with vendors and staff to set up the event venue, including signage, seating arrangements, audiovisual equipment, and catering stations.</w:t>
      </w:r>
    </w:p>
    <w:p w14:paraId="107FDA6E" w14:textId="2A74E94D" w:rsidR="00F37D93" w:rsidRDefault="00F37D93" w:rsidP="00F37D93">
      <w:pPr>
        <w:pStyle w:val="ListParagraph"/>
        <w:numPr>
          <w:ilvl w:val="0"/>
          <w:numId w:val="10"/>
        </w:numPr>
        <w:spacing w:line="360" w:lineRule="auto"/>
        <w:rPr>
          <w:rFonts w:ascii="Times New Roman" w:hAnsi="Times New Roman" w:cs="Times New Roman"/>
          <w:sz w:val="24"/>
          <w:szCs w:val="24"/>
        </w:rPr>
      </w:pPr>
      <w:r w:rsidRPr="00F37D93">
        <w:rPr>
          <w:rFonts w:ascii="Times New Roman" w:hAnsi="Times New Roman" w:cs="Times New Roman"/>
          <w:sz w:val="24"/>
          <w:szCs w:val="24"/>
        </w:rPr>
        <w:t>Networking Opportunities: Organize networking sessions and cocktail receptions to encourage interaction and collaboration among attendees, fostering meaningful connections and partnerships.</w:t>
      </w:r>
    </w:p>
    <w:p w14:paraId="3C9AD91E" w14:textId="261A7E5D" w:rsidR="00F37D93" w:rsidRDefault="00F37D93" w:rsidP="00F37D93">
      <w:pPr>
        <w:pStyle w:val="ListParagraph"/>
        <w:numPr>
          <w:ilvl w:val="0"/>
          <w:numId w:val="10"/>
        </w:numPr>
        <w:spacing w:line="360" w:lineRule="auto"/>
        <w:rPr>
          <w:rFonts w:ascii="Times New Roman" w:hAnsi="Times New Roman" w:cs="Times New Roman"/>
          <w:sz w:val="24"/>
          <w:szCs w:val="24"/>
        </w:rPr>
      </w:pPr>
      <w:r w:rsidRPr="00F37D93">
        <w:rPr>
          <w:rFonts w:ascii="Times New Roman" w:hAnsi="Times New Roman" w:cs="Times New Roman"/>
          <w:sz w:val="24"/>
          <w:szCs w:val="24"/>
        </w:rPr>
        <w:t>Presentations and Workshops: Facilitate expert panel discussions, interactive workshops, and presentations on topics related to solar energy adoption, sustainability best practices, and innovative technologies.</w:t>
      </w:r>
    </w:p>
    <w:p w14:paraId="4AC894D2" w14:textId="2BE7F1D0" w:rsidR="00F37D93" w:rsidRPr="00F37D93" w:rsidRDefault="00F37D93" w:rsidP="00F37D93">
      <w:pPr>
        <w:pStyle w:val="ListParagraph"/>
        <w:numPr>
          <w:ilvl w:val="0"/>
          <w:numId w:val="10"/>
        </w:numPr>
        <w:spacing w:line="360" w:lineRule="auto"/>
        <w:rPr>
          <w:rFonts w:ascii="Times New Roman" w:hAnsi="Times New Roman" w:cs="Times New Roman"/>
          <w:sz w:val="24"/>
          <w:szCs w:val="24"/>
        </w:rPr>
      </w:pPr>
      <w:r w:rsidRPr="00F37D93">
        <w:rPr>
          <w:rFonts w:ascii="Times New Roman" w:hAnsi="Times New Roman" w:cs="Times New Roman"/>
          <w:color w:val="0D0D0D"/>
          <w:sz w:val="24"/>
          <w:szCs w:val="24"/>
          <w:shd w:val="clear" w:color="auto" w:fill="FFFFFF"/>
        </w:rPr>
        <w:lastRenderedPageBreak/>
        <w:t>Real Solar Experience: Provide attendees with an immersive real experience that simulates solar-powered hotel environments, allowing them to explore interactive simulations and learn about solar energy production.</w:t>
      </w:r>
    </w:p>
    <w:p w14:paraId="796AF535" w14:textId="77777777" w:rsidR="00F37D93" w:rsidRPr="00F37D93" w:rsidRDefault="00F37D93" w:rsidP="00F37D93">
      <w:pPr>
        <w:pStyle w:val="ListParagraph"/>
        <w:spacing w:line="360" w:lineRule="auto"/>
        <w:ind w:left="2160"/>
        <w:rPr>
          <w:rFonts w:ascii="Times New Roman" w:hAnsi="Times New Roman" w:cs="Times New Roman"/>
          <w:sz w:val="24"/>
          <w:szCs w:val="24"/>
        </w:rPr>
      </w:pPr>
    </w:p>
    <w:p w14:paraId="66C18665" w14:textId="193D8AF0" w:rsidR="00F37D93" w:rsidRPr="00ED4C1B" w:rsidRDefault="00F37D93" w:rsidP="00F37D93">
      <w:pPr>
        <w:pStyle w:val="ListParagraph"/>
        <w:numPr>
          <w:ilvl w:val="0"/>
          <w:numId w:val="6"/>
        </w:numPr>
        <w:spacing w:line="360" w:lineRule="auto"/>
        <w:rPr>
          <w:rFonts w:ascii="Times New Roman" w:hAnsi="Times New Roman" w:cs="Times New Roman"/>
          <w:b/>
          <w:bCs/>
          <w:sz w:val="24"/>
          <w:szCs w:val="24"/>
        </w:rPr>
      </w:pPr>
      <w:r w:rsidRPr="00ED4C1B">
        <w:rPr>
          <w:rFonts w:ascii="Times New Roman" w:hAnsi="Times New Roman" w:cs="Times New Roman"/>
          <w:b/>
          <w:bCs/>
          <w:sz w:val="24"/>
          <w:szCs w:val="24"/>
        </w:rPr>
        <w:t xml:space="preserve">Evaluation (post-event): </w:t>
      </w:r>
    </w:p>
    <w:p w14:paraId="67D5CC82" w14:textId="386871EE" w:rsidR="00F37D93" w:rsidRDefault="00F37D93" w:rsidP="00F37D93">
      <w:pPr>
        <w:pStyle w:val="ListParagraph"/>
        <w:numPr>
          <w:ilvl w:val="0"/>
          <w:numId w:val="11"/>
        </w:numPr>
        <w:spacing w:line="360" w:lineRule="auto"/>
        <w:rPr>
          <w:rFonts w:ascii="Times New Roman" w:hAnsi="Times New Roman" w:cs="Times New Roman"/>
          <w:sz w:val="24"/>
          <w:szCs w:val="24"/>
        </w:rPr>
      </w:pPr>
      <w:r w:rsidRPr="00F37D93">
        <w:rPr>
          <w:rFonts w:ascii="Times New Roman" w:hAnsi="Times New Roman" w:cs="Times New Roman"/>
          <w:sz w:val="24"/>
          <w:szCs w:val="24"/>
        </w:rPr>
        <w:t>Documentation and Reporting: Document the event proceedings, including photos, videos, and written summaries, for internal records and external communications. Prepare a comprehensive report highlighting key outcomes, insights, and recommendations for future events.</w:t>
      </w:r>
    </w:p>
    <w:p w14:paraId="279B1038" w14:textId="6A2A8D69" w:rsidR="00F37D93" w:rsidRDefault="00F37D93" w:rsidP="00F37D93">
      <w:pPr>
        <w:pStyle w:val="ListParagraph"/>
        <w:numPr>
          <w:ilvl w:val="0"/>
          <w:numId w:val="11"/>
        </w:numPr>
        <w:spacing w:line="360" w:lineRule="auto"/>
        <w:rPr>
          <w:rFonts w:ascii="Times New Roman" w:hAnsi="Times New Roman" w:cs="Times New Roman"/>
          <w:sz w:val="24"/>
          <w:szCs w:val="24"/>
        </w:rPr>
      </w:pPr>
      <w:r w:rsidRPr="00F37D93">
        <w:rPr>
          <w:rFonts w:ascii="Times New Roman" w:hAnsi="Times New Roman" w:cs="Times New Roman"/>
          <w:sz w:val="24"/>
          <w:szCs w:val="24"/>
        </w:rPr>
        <w:t>Planning for Future Events: Reflect on lessons learned from the Solar-Powered Hospitality Showcase and use insights gained to inform the planning and execution of future events. Incorporate feedback and suggestions to enhance the quality and impact of future sustainability initiatives within the hospitality sector.</w:t>
      </w:r>
    </w:p>
    <w:p w14:paraId="6302B6C2" w14:textId="727AD22B" w:rsidR="00ED4C1B" w:rsidRPr="00ED4C1B" w:rsidRDefault="00ED4C1B" w:rsidP="00ED4C1B">
      <w:pPr>
        <w:pStyle w:val="ListParagraph"/>
        <w:numPr>
          <w:ilvl w:val="0"/>
          <w:numId w:val="6"/>
        </w:numPr>
        <w:spacing w:line="360" w:lineRule="auto"/>
        <w:rPr>
          <w:rFonts w:ascii="Times New Roman" w:hAnsi="Times New Roman" w:cs="Times New Roman"/>
          <w:b/>
          <w:bCs/>
          <w:sz w:val="24"/>
          <w:szCs w:val="24"/>
        </w:rPr>
      </w:pPr>
      <w:r w:rsidRPr="00ED4C1B">
        <w:rPr>
          <w:rFonts w:ascii="Times New Roman" w:hAnsi="Times New Roman" w:cs="Times New Roman"/>
          <w:b/>
          <w:bCs/>
          <w:sz w:val="24"/>
          <w:szCs w:val="24"/>
        </w:rPr>
        <w:t>Analyse:</w:t>
      </w:r>
    </w:p>
    <w:p w14:paraId="524E817C" w14:textId="77777777" w:rsidR="00ED4C1B" w:rsidRDefault="00ED4C1B" w:rsidP="00ED4C1B">
      <w:pPr>
        <w:pStyle w:val="ListParagraph"/>
        <w:numPr>
          <w:ilvl w:val="0"/>
          <w:numId w:val="11"/>
        </w:numPr>
        <w:spacing w:line="360" w:lineRule="auto"/>
        <w:rPr>
          <w:rFonts w:ascii="Times New Roman" w:hAnsi="Times New Roman" w:cs="Times New Roman"/>
          <w:sz w:val="24"/>
          <w:szCs w:val="24"/>
        </w:rPr>
      </w:pPr>
      <w:r w:rsidRPr="00F37D93">
        <w:rPr>
          <w:rFonts w:ascii="Times New Roman" w:hAnsi="Times New Roman" w:cs="Times New Roman"/>
          <w:sz w:val="24"/>
          <w:szCs w:val="24"/>
        </w:rPr>
        <w:t>Feedback Collection: Solicit feedback from attendees through surveys, interviews, or online forms to evaluate their satisfaction with the event and gather suggestions for improvement.</w:t>
      </w:r>
    </w:p>
    <w:p w14:paraId="51A3F401" w14:textId="0679A507" w:rsidR="00ED4C1B" w:rsidRDefault="00ED4C1B" w:rsidP="00ED4C1B">
      <w:pPr>
        <w:pStyle w:val="ListParagraph"/>
        <w:numPr>
          <w:ilvl w:val="0"/>
          <w:numId w:val="11"/>
        </w:numPr>
        <w:spacing w:line="360" w:lineRule="auto"/>
        <w:rPr>
          <w:rFonts w:ascii="Times New Roman" w:hAnsi="Times New Roman" w:cs="Times New Roman"/>
          <w:sz w:val="24"/>
          <w:szCs w:val="24"/>
        </w:rPr>
      </w:pPr>
      <w:r w:rsidRPr="00F37D93">
        <w:rPr>
          <w:rFonts w:ascii="Times New Roman" w:hAnsi="Times New Roman" w:cs="Times New Roman"/>
          <w:sz w:val="24"/>
          <w:szCs w:val="24"/>
        </w:rPr>
        <w:t xml:space="preserve">Performance Analysis: </w:t>
      </w:r>
      <w:r w:rsidRPr="00F37D93">
        <w:rPr>
          <w:rFonts w:ascii="Times New Roman" w:hAnsi="Times New Roman" w:cs="Times New Roman"/>
          <w:sz w:val="24"/>
          <w:szCs w:val="24"/>
        </w:rPr>
        <w:t>Analyse</w:t>
      </w:r>
      <w:r w:rsidRPr="00F37D93">
        <w:rPr>
          <w:rFonts w:ascii="Times New Roman" w:hAnsi="Times New Roman" w:cs="Times New Roman"/>
          <w:sz w:val="24"/>
          <w:szCs w:val="24"/>
        </w:rPr>
        <w:t xml:space="preserve"> key performance metrics, such as attendance numbers, engagement levels, and media coverage, to assess the overall success of the Solar-Powered Hospitality Showcase.</w:t>
      </w:r>
    </w:p>
    <w:p w14:paraId="6E6EE22B" w14:textId="3010FD2F" w:rsidR="00ED4C1B" w:rsidRPr="00ED4C1B" w:rsidRDefault="00ED4C1B" w:rsidP="00ED4C1B">
      <w:pPr>
        <w:pStyle w:val="ListParagraph"/>
        <w:numPr>
          <w:ilvl w:val="0"/>
          <w:numId w:val="6"/>
        </w:numPr>
        <w:spacing w:line="360" w:lineRule="auto"/>
        <w:rPr>
          <w:rFonts w:ascii="Times New Roman" w:hAnsi="Times New Roman" w:cs="Times New Roman"/>
          <w:b/>
          <w:bCs/>
          <w:sz w:val="24"/>
          <w:szCs w:val="24"/>
        </w:rPr>
      </w:pPr>
      <w:r w:rsidRPr="00ED4C1B">
        <w:rPr>
          <w:rFonts w:ascii="Times New Roman" w:hAnsi="Times New Roman" w:cs="Times New Roman"/>
          <w:b/>
          <w:bCs/>
          <w:sz w:val="24"/>
          <w:szCs w:val="24"/>
        </w:rPr>
        <w:t>Share:</w:t>
      </w:r>
    </w:p>
    <w:p w14:paraId="0EB2C2AF" w14:textId="77777777" w:rsidR="00ED4C1B" w:rsidRDefault="00ED4C1B" w:rsidP="00ED4C1B">
      <w:pPr>
        <w:pStyle w:val="ListParagraph"/>
        <w:numPr>
          <w:ilvl w:val="0"/>
          <w:numId w:val="11"/>
        </w:numPr>
        <w:spacing w:line="360" w:lineRule="auto"/>
        <w:rPr>
          <w:rFonts w:ascii="Times New Roman" w:hAnsi="Times New Roman" w:cs="Times New Roman"/>
          <w:sz w:val="24"/>
          <w:szCs w:val="24"/>
        </w:rPr>
      </w:pPr>
      <w:r w:rsidRPr="00F37D93">
        <w:rPr>
          <w:rFonts w:ascii="Times New Roman" w:hAnsi="Times New Roman" w:cs="Times New Roman"/>
          <w:sz w:val="24"/>
          <w:szCs w:val="24"/>
        </w:rPr>
        <w:t>Follow-Up Communications: Send thank-you notes to attendees, speakers, sponsors, and partners, expressing appreciation for their participation and support. Provide follow-up information, resources, and opportunities for continued engagement in sustainability initiatives.</w:t>
      </w:r>
    </w:p>
    <w:p w14:paraId="0746D924" w14:textId="1623A8EC" w:rsidR="00ED4C1B" w:rsidRDefault="00ED4C1B" w:rsidP="00ED4C1B">
      <w:pPr>
        <w:spacing w:line="360" w:lineRule="auto"/>
        <w:ind w:firstLine="720"/>
        <w:rPr>
          <w:rFonts w:ascii="Times New Roman" w:hAnsi="Times New Roman" w:cs="Times New Roman"/>
          <w:sz w:val="24"/>
          <w:szCs w:val="24"/>
        </w:rPr>
      </w:pPr>
      <w:r w:rsidRPr="00ED4C1B">
        <w:rPr>
          <w:rFonts w:ascii="Times New Roman" w:hAnsi="Times New Roman" w:cs="Times New Roman"/>
          <w:sz w:val="24"/>
          <w:szCs w:val="24"/>
        </w:rPr>
        <w:t>By following the event cycle and carefully managing each phase, the Solar-Powered Hospitality Showcase can achieve its objectives of raising awareness about solar energy adoption in hotels, fostering collaboration among industry stakeholders, and promoting sustainable hospitality practices.</w:t>
      </w:r>
    </w:p>
    <w:p w14:paraId="0ADD3075" w14:textId="6E1B33AC" w:rsidR="00ED4C1B" w:rsidRDefault="00ED4C1B" w:rsidP="00ED4C1B">
      <w:pPr>
        <w:spacing w:line="360" w:lineRule="auto"/>
        <w:rPr>
          <w:rFonts w:ascii="Times New Roman" w:hAnsi="Times New Roman" w:cs="Times New Roman"/>
          <w:b/>
          <w:bCs/>
          <w:sz w:val="24"/>
          <w:szCs w:val="24"/>
        </w:rPr>
      </w:pPr>
      <w:r w:rsidRPr="00ED4C1B">
        <w:rPr>
          <w:rFonts w:ascii="Times New Roman" w:hAnsi="Times New Roman" w:cs="Times New Roman"/>
          <w:b/>
          <w:bCs/>
          <w:sz w:val="24"/>
          <w:szCs w:val="24"/>
        </w:rPr>
        <w:lastRenderedPageBreak/>
        <w:t>Event Concept</w:t>
      </w:r>
    </w:p>
    <w:p w14:paraId="3A3D924E" w14:textId="17BC56DE" w:rsidR="00ED4C1B" w:rsidRDefault="00ED4C1B" w:rsidP="00ED4C1B">
      <w:pPr>
        <w:spacing w:line="360" w:lineRule="auto"/>
        <w:rPr>
          <w:rFonts w:ascii="Times New Roman" w:hAnsi="Times New Roman" w:cs="Times New Roman"/>
          <w:sz w:val="24"/>
          <w:szCs w:val="24"/>
        </w:rPr>
      </w:pPr>
      <w:r>
        <w:rPr>
          <w:rFonts w:ascii="Times New Roman" w:hAnsi="Times New Roman" w:cs="Times New Roman"/>
          <w:b/>
          <w:bCs/>
          <w:sz w:val="24"/>
          <w:szCs w:val="24"/>
        </w:rPr>
        <w:tab/>
      </w:r>
      <w:r w:rsidRPr="00ED4C1B">
        <w:rPr>
          <w:rFonts w:ascii="Times New Roman" w:hAnsi="Times New Roman" w:cs="Times New Roman"/>
          <w:sz w:val="24"/>
          <w:szCs w:val="24"/>
        </w:rPr>
        <w:t>The event is designed to serve as a comprehensive platform for celebrating and highlighting the incorporation of solar panels in hotel operations, emphasizing the importance of sustainable practices in the hospitality sector. Through a diverse range of activities including guided tours, expert panel discussions, interactive workshops, and networking sessions, attendees will immerse themselves in the world of solar-powered hospitality.</w:t>
      </w:r>
      <w:r>
        <w:rPr>
          <w:rFonts w:ascii="Times New Roman" w:hAnsi="Times New Roman" w:cs="Times New Roman"/>
          <w:sz w:val="24"/>
          <w:szCs w:val="24"/>
        </w:rPr>
        <w:t xml:space="preserve"> </w:t>
      </w:r>
      <w:r w:rsidRPr="00ED4C1B">
        <w:rPr>
          <w:rFonts w:ascii="Times New Roman" w:hAnsi="Times New Roman" w:cs="Times New Roman"/>
          <w:sz w:val="24"/>
          <w:szCs w:val="24"/>
        </w:rPr>
        <w:t>The event will commence with an engaging introduction, setting the tone for an enlightening exploration of solar energy's transformative potential within the hotel industry.</w:t>
      </w:r>
      <w:r w:rsidR="00591E77" w:rsidRPr="00591E77">
        <w:rPr>
          <w:rFonts w:ascii="Segoe UI" w:hAnsi="Segoe UI" w:cs="Segoe UI"/>
          <w:color w:val="0D0D0D"/>
          <w:shd w:val="clear" w:color="auto" w:fill="FFFFFF"/>
        </w:rPr>
        <w:t xml:space="preserve"> </w:t>
      </w:r>
      <w:r w:rsidR="00591E77" w:rsidRPr="00591E77">
        <w:rPr>
          <w:rFonts w:ascii="Times New Roman" w:hAnsi="Times New Roman" w:cs="Times New Roman"/>
          <w:sz w:val="24"/>
          <w:szCs w:val="24"/>
        </w:rPr>
        <w:t>From rooftop arrays to ground-mounted panels, participants will witness how solar technology seamlessly integrates with the hotel's infrastructure and operations.</w:t>
      </w:r>
    </w:p>
    <w:p w14:paraId="14C96A4C" w14:textId="0849EC4B" w:rsidR="00591E77" w:rsidRDefault="00591E77" w:rsidP="00ED4C1B">
      <w:pPr>
        <w:spacing w:line="360" w:lineRule="auto"/>
        <w:rPr>
          <w:rFonts w:ascii="Times New Roman" w:hAnsi="Times New Roman" w:cs="Times New Roman"/>
          <w:sz w:val="24"/>
          <w:szCs w:val="24"/>
        </w:rPr>
      </w:pPr>
      <w:r w:rsidRPr="00591E77">
        <w:rPr>
          <w:rFonts w:ascii="Times New Roman" w:hAnsi="Times New Roman" w:cs="Times New Roman"/>
          <w:sz w:val="24"/>
          <w:szCs w:val="24"/>
        </w:rPr>
        <w:t>Expert panel discussions will delve deep into the strategic considerations and best practices associated with implementing solar panels in hotels. Esteemed industry leaders, sustainability experts, and pioneers in solar energy will share their expertise on topics ranging from financial feasibility to regulatory compliance and technological advancements.</w:t>
      </w:r>
      <w:r>
        <w:rPr>
          <w:rFonts w:ascii="Times New Roman" w:hAnsi="Times New Roman" w:cs="Times New Roman"/>
          <w:sz w:val="24"/>
          <w:szCs w:val="24"/>
        </w:rPr>
        <w:t xml:space="preserve"> </w:t>
      </w:r>
      <w:r w:rsidRPr="00591E77">
        <w:rPr>
          <w:rFonts w:ascii="Times New Roman" w:hAnsi="Times New Roman" w:cs="Times New Roman"/>
          <w:sz w:val="24"/>
          <w:szCs w:val="24"/>
        </w:rPr>
        <w:t>Participants will have the opportunity to engage in meaningful discussions, forge partnerships, and exchange ideas aimed at advancing sustainable practices in the hospitality industry.</w:t>
      </w:r>
      <w:r>
        <w:rPr>
          <w:rFonts w:ascii="Times New Roman" w:hAnsi="Times New Roman" w:cs="Times New Roman"/>
          <w:sz w:val="24"/>
          <w:szCs w:val="24"/>
        </w:rPr>
        <w:t xml:space="preserve"> </w:t>
      </w:r>
      <w:r w:rsidRPr="00591E77">
        <w:rPr>
          <w:rFonts w:ascii="Times New Roman" w:hAnsi="Times New Roman" w:cs="Times New Roman"/>
          <w:sz w:val="24"/>
          <w:szCs w:val="24"/>
        </w:rPr>
        <w:t xml:space="preserve">Interactive workshops will provide participants with practical skills and knowledge to drive sustainability initiatives within their own organizations. </w:t>
      </w:r>
    </w:p>
    <w:p w14:paraId="7572EB07" w14:textId="0DFFA920" w:rsidR="00591E77" w:rsidRDefault="00591E77" w:rsidP="00591E77">
      <w:pPr>
        <w:spacing w:line="360" w:lineRule="auto"/>
        <w:rPr>
          <w:rFonts w:ascii="Times New Roman" w:hAnsi="Times New Roman" w:cs="Times New Roman"/>
          <w:sz w:val="24"/>
          <w:szCs w:val="24"/>
        </w:rPr>
      </w:pPr>
      <w:r w:rsidRPr="00591E77">
        <w:rPr>
          <w:rFonts w:ascii="Times New Roman" w:hAnsi="Times New Roman" w:cs="Times New Roman"/>
          <w:sz w:val="24"/>
          <w:szCs w:val="24"/>
        </w:rPr>
        <w:t>Through hands-on demonstrations and collaborative sessions, attendees will learn about solar panel maintenance, energy monitoring, and sustainable energy management practices.</w:t>
      </w:r>
      <w:r w:rsidRPr="00591E77">
        <w:rPr>
          <w:rFonts w:ascii="Segoe UI" w:hAnsi="Segoe UI" w:cs="Segoe UI"/>
          <w:color w:val="0D0D0D"/>
          <w:shd w:val="clear" w:color="auto" w:fill="FFFFFF"/>
        </w:rPr>
        <w:t xml:space="preserve"> </w:t>
      </w:r>
      <w:r w:rsidRPr="00591E77">
        <w:rPr>
          <w:rFonts w:ascii="Times New Roman" w:hAnsi="Times New Roman" w:cs="Times New Roman"/>
          <w:sz w:val="24"/>
          <w:szCs w:val="24"/>
        </w:rPr>
        <w:t>Guided tours will offer attendees a firsthand look at the hotel's solar panel installations, providing valuable insights into the design, technology, and environmental impact of renewable energy solutions.</w:t>
      </w:r>
      <w:r>
        <w:rPr>
          <w:rFonts w:ascii="Times New Roman" w:hAnsi="Times New Roman" w:cs="Times New Roman"/>
          <w:sz w:val="24"/>
          <w:szCs w:val="24"/>
        </w:rPr>
        <w:t xml:space="preserve"> </w:t>
      </w:r>
    </w:p>
    <w:p w14:paraId="5BCF81BF" w14:textId="16FAB33E" w:rsidR="00591E77" w:rsidRDefault="00591E77" w:rsidP="00591E77">
      <w:pPr>
        <w:spacing w:line="360" w:lineRule="auto"/>
        <w:ind w:firstLine="720"/>
        <w:rPr>
          <w:rFonts w:ascii="Times New Roman" w:hAnsi="Times New Roman" w:cs="Times New Roman"/>
          <w:sz w:val="24"/>
          <w:szCs w:val="24"/>
        </w:rPr>
      </w:pPr>
      <w:r w:rsidRPr="00591E77">
        <w:rPr>
          <w:rFonts w:ascii="Times New Roman" w:hAnsi="Times New Roman" w:cs="Times New Roman"/>
          <w:sz w:val="24"/>
          <w:szCs w:val="24"/>
        </w:rPr>
        <w:t>Overall, attendees can expect a diverse range of experiences that will inform, inspire, and empower them to embrace sustainability and renewable energy within the hospitality industry and beyond.</w:t>
      </w:r>
      <w:r>
        <w:rPr>
          <w:rFonts w:ascii="Times New Roman" w:hAnsi="Times New Roman" w:cs="Times New Roman"/>
          <w:sz w:val="24"/>
          <w:szCs w:val="24"/>
        </w:rPr>
        <w:t xml:space="preserve"> </w:t>
      </w:r>
    </w:p>
    <w:p w14:paraId="671FBB9D" w14:textId="77777777" w:rsidR="00591E77" w:rsidRDefault="00591E77" w:rsidP="00591E77">
      <w:pPr>
        <w:spacing w:line="360" w:lineRule="auto"/>
        <w:rPr>
          <w:rFonts w:ascii="Times New Roman" w:hAnsi="Times New Roman" w:cs="Times New Roman"/>
          <w:sz w:val="24"/>
          <w:szCs w:val="24"/>
        </w:rPr>
      </w:pPr>
    </w:p>
    <w:p w14:paraId="4AC2F1D6" w14:textId="58333A63" w:rsidR="00591E77" w:rsidRDefault="00591E77" w:rsidP="00591E77">
      <w:pPr>
        <w:spacing w:line="360" w:lineRule="auto"/>
        <w:rPr>
          <w:rFonts w:ascii="Times New Roman" w:hAnsi="Times New Roman" w:cs="Times New Roman"/>
          <w:b/>
          <w:bCs/>
          <w:sz w:val="24"/>
          <w:szCs w:val="24"/>
        </w:rPr>
      </w:pPr>
      <w:r w:rsidRPr="00591E77">
        <w:rPr>
          <w:rFonts w:ascii="Times New Roman" w:hAnsi="Times New Roman" w:cs="Times New Roman"/>
          <w:b/>
          <w:bCs/>
          <w:sz w:val="24"/>
          <w:szCs w:val="24"/>
        </w:rPr>
        <w:t>Aim and Objectives of the Event</w:t>
      </w:r>
      <w:r>
        <w:rPr>
          <w:rFonts w:ascii="Times New Roman" w:hAnsi="Times New Roman" w:cs="Times New Roman"/>
          <w:b/>
          <w:bCs/>
          <w:sz w:val="24"/>
          <w:szCs w:val="24"/>
        </w:rPr>
        <w:t xml:space="preserve"> </w:t>
      </w:r>
    </w:p>
    <w:p w14:paraId="6947589C" w14:textId="5F25D32F" w:rsidR="00591E77" w:rsidRDefault="00591E77" w:rsidP="00591E77">
      <w:pPr>
        <w:spacing w:line="360" w:lineRule="auto"/>
        <w:rPr>
          <w:rFonts w:ascii="Times New Roman" w:hAnsi="Times New Roman" w:cs="Times New Roman"/>
          <w:sz w:val="24"/>
          <w:szCs w:val="24"/>
        </w:rPr>
      </w:pPr>
      <w:r>
        <w:rPr>
          <w:rFonts w:ascii="Times New Roman" w:hAnsi="Times New Roman" w:cs="Times New Roman"/>
          <w:sz w:val="24"/>
          <w:szCs w:val="24"/>
        </w:rPr>
        <w:tab/>
      </w:r>
      <w:r w:rsidR="003828DE" w:rsidRPr="003828DE">
        <w:rPr>
          <w:rFonts w:ascii="Times New Roman" w:hAnsi="Times New Roman" w:cs="Times New Roman"/>
          <w:sz w:val="24"/>
          <w:szCs w:val="24"/>
        </w:rPr>
        <w:t xml:space="preserve">The overarching aim of this event is to serve as a catalyst for transformative change within the hospitality industry by illuminating the potential of solar energy integration in hotels. By bringing together stakeholders, thought leaders, and sustainability advocates, our </w:t>
      </w:r>
      <w:r w:rsidR="003828DE" w:rsidRPr="003828DE">
        <w:rPr>
          <w:rFonts w:ascii="Times New Roman" w:hAnsi="Times New Roman" w:cs="Times New Roman"/>
          <w:sz w:val="24"/>
          <w:szCs w:val="24"/>
        </w:rPr>
        <w:lastRenderedPageBreak/>
        <w:t>goal is to inspire, educate, and mobilize collective action towards a more sustainable and resilient future.</w:t>
      </w:r>
      <w:r w:rsidR="003828DE">
        <w:rPr>
          <w:rFonts w:ascii="Times New Roman" w:hAnsi="Times New Roman" w:cs="Times New Roman"/>
          <w:sz w:val="24"/>
          <w:szCs w:val="24"/>
        </w:rPr>
        <w:t xml:space="preserve"> O</w:t>
      </w:r>
      <w:r w:rsidR="003828DE" w:rsidRPr="003828DE">
        <w:rPr>
          <w:rFonts w:ascii="Times New Roman" w:hAnsi="Times New Roman" w:cs="Times New Roman"/>
          <w:sz w:val="24"/>
          <w:szCs w:val="24"/>
        </w:rPr>
        <w:t>ur overarching aim is to spark a movement towards greener, more resilient hospitality practices, where solar energy serves as a beacon of hope for a brighter future for hotels, communities, and the planet as a whole.</w:t>
      </w:r>
      <w:r w:rsidR="003828DE">
        <w:rPr>
          <w:rFonts w:ascii="Times New Roman" w:hAnsi="Times New Roman" w:cs="Times New Roman"/>
          <w:sz w:val="24"/>
          <w:szCs w:val="24"/>
        </w:rPr>
        <w:t xml:space="preserve"> </w:t>
      </w:r>
    </w:p>
    <w:p w14:paraId="76DD5D98" w14:textId="637EF842" w:rsidR="003828DE" w:rsidRDefault="003828DE" w:rsidP="00591E77">
      <w:pPr>
        <w:spacing w:line="360" w:lineRule="auto"/>
        <w:rPr>
          <w:rFonts w:ascii="Times New Roman" w:hAnsi="Times New Roman" w:cs="Times New Roman"/>
          <w:sz w:val="24"/>
          <w:szCs w:val="24"/>
        </w:rPr>
      </w:pPr>
      <w:r w:rsidRPr="003828DE">
        <w:rPr>
          <w:rFonts w:ascii="Times New Roman" w:hAnsi="Times New Roman" w:cs="Times New Roman"/>
          <w:sz w:val="24"/>
          <w:szCs w:val="24"/>
        </w:rPr>
        <w:t>Moreover, this event aims to create a platform for collaboration and knowledge exchange, enabling participants to forge meaningful connections, share insights, and explore opportunities for partnership and innovation. By cultivating a community of sustainability champions committed to driving positive change, we aspire to accelerate the transition towards a more sustainable hospitality industry, where environmental responsibility and economic viability go hand in hand.</w:t>
      </w:r>
      <w:r>
        <w:rPr>
          <w:rFonts w:ascii="Times New Roman" w:hAnsi="Times New Roman" w:cs="Times New Roman"/>
          <w:sz w:val="24"/>
          <w:szCs w:val="24"/>
        </w:rPr>
        <w:t xml:space="preserve"> </w:t>
      </w:r>
    </w:p>
    <w:p w14:paraId="4E3BAF57" w14:textId="3E40EC46" w:rsidR="00ED4C1B" w:rsidRPr="003828DE" w:rsidRDefault="003828DE" w:rsidP="00ED4C1B">
      <w:pPr>
        <w:spacing w:line="360" w:lineRule="auto"/>
        <w:rPr>
          <w:rFonts w:ascii="Times New Roman" w:hAnsi="Times New Roman" w:cs="Times New Roman"/>
          <w:sz w:val="24"/>
          <w:szCs w:val="24"/>
        </w:rPr>
      </w:pPr>
      <w:r>
        <w:rPr>
          <w:rFonts w:ascii="Times New Roman" w:hAnsi="Times New Roman" w:cs="Times New Roman"/>
          <w:sz w:val="24"/>
          <w:szCs w:val="24"/>
        </w:rPr>
        <w:tab/>
        <w:t xml:space="preserve">Talking about objectives, a key strategy in our event is the use of SMART objectives. </w:t>
      </w:r>
      <w:r w:rsidRPr="003828DE">
        <w:rPr>
          <w:rFonts w:ascii="Times New Roman" w:hAnsi="Times New Roman" w:cs="Times New Roman"/>
          <w:sz w:val="24"/>
          <w:szCs w:val="24"/>
        </w:rPr>
        <w:t xml:space="preserve">SMART objectives are specific, measurable, achievable, relevant, and time-bound goals that provide a clear framework for defining and evaluating the success of a project or </w:t>
      </w:r>
      <w:r w:rsidRPr="003828DE">
        <w:rPr>
          <w:rFonts w:ascii="Times New Roman" w:hAnsi="Times New Roman" w:cs="Times New Roman"/>
          <w:sz w:val="24"/>
          <w:szCs w:val="24"/>
        </w:rPr>
        <w:t>initiative.</w:t>
      </w:r>
      <w:r w:rsidRPr="003828DE">
        <w:rPr>
          <w:rFonts w:ascii="Segoe UI" w:hAnsi="Segoe UI" w:cs="Segoe UI"/>
          <w:color w:val="0D0D0D"/>
          <w:shd w:val="clear" w:color="auto" w:fill="FFFFFF"/>
        </w:rPr>
        <w:t xml:space="preserve"> </w:t>
      </w:r>
      <w:r w:rsidRPr="003828DE">
        <w:rPr>
          <w:rFonts w:ascii="Times New Roman" w:hAnsi="Times New Roman" w:cs="Times New Roman"/>
          <w:sz w:val="24"/>
          <w:szCs w:val="24"/>
        </w:rPr>
        <w:t>By adhering to the SMART criteria, organizations can ensure that their objectives are well-defined, actionable, and conducive to effective planning, execution, and evaluation.</w:t>
      </w:r>
      <w:r w:rsidR="00ED4C1B">
        <w:rPr>
          <w:rFonts w:ascii="Times New Roman" w:hAnsi="Times New Roman" w:cs="Times New Roman"/>
          <w:b/>
          <w:bCs/>
          <w:sz w:val="24"/>
          <w:szCs w:val="24"/>
        </w:rPr>
        <w:tab/>
      </w:r>
    </w:p>
    <w:p w14:paraId="426FC96D" w14:textId="490ACA6F" w:rsidR="00F37D93" w:rsidRDefault="003828DE" w:rsidP="00F37D93">
      <w:pPr>
        <w:spacing w:line="360" w:lineRule="auto"/>
        <w:rPr>
          <w:rFonts w:ascii="Times New Roman" w:hAnsi="Times New Roman" w:cs="Times New Roman"/>
          <w:sz w:val="24"/>
          <w:szCs w:val="24"/>
        </w:rPr>
      </w:pPr>
      <w:r>
        <w:rPr>
          <w:rFonts w:ascii="Times New Roman" w:hAnsi="Times New Roman" w:cs="Times New Roman"/>
          <w:sz w:val="24"/>
          <w:szCs w:val="24"/>
        </w:rPr>
        <w:t xml:space="preserve">We will focus on 2 of the objectives and present the benefits of using this tool in our report for the event: </w:t>
      </w:r>
    </w:p>
    <w:p w14:paraId="5B55E83B" w14:textId="19896900" w:rsidR="003828DE" w:rsidRPr="003828DE" w:rsidRDefault="003828DE" w:rsidP="003828DE">
      <w:pPr>
        <w:pStyle w:val="ListParagraph"/>
        <w:numPr>
          <w:ilvl w:val="0"/>
          <w:numId w:val="14"/>
        </w:numPr>
        <w:spacing w:line="360" w:lineRule="auto"/>
        <w:rPr>
          <w:rFonts w:ascii="Times New Roman" w:hAnsi="Times New Roman" w:cs="Times New Roman"/>
          <w:b/>
          <w:bCs/>
          <w:sz w:val="24"/>
          <w:szCs w:val="24"/>
        </w:rPr>
      </w:pPr>
      <w:r w:rsidRPr="003828DE">
        <w:rPr>
          <w:rFonts w:ascii="Times New Roman" w:hAnsi="Times New Roman" w:cs="Times New Roman"/>
          <w:b/>
          <w:bCs/>
          <w:sz w:val="24"/>
          <w:szCs w:val="24"/>
        </w:rPr>
        <w:t>Specific and measurable objectives</w:t>
      </w:r>
    </w:p>
    <w:p w14:paraId="2C094034" w14:textId="156AB2FD" w:rsidR="003828DE" w:rsidRPr="003828DE" w:rsidRDefault="003828DE" w:rsidP="003828DE">
      <w:pPr>
        <w:pStyle w:val="ListParagraph"/>
        <w:numPr>
          <w:ilvl w:val="0"/>
          <w:numId w:val="11"/>
        </w:numPr>
        <w:spacing w:line="360" w:lineRule="auto"/>
        <w:rPr>
          <w:rFonts w:ascii="Times New Roman" w:hAnsi="Times New Roman" w:cs="Times New Roman"/>
          <w:sz w:val="24"/>
          <w:szCs w:val="24"/>
        </w:rPr>
      </w:pPr>
      <w:r w:rsidRPr="003828DE">
        <w:rPr>
          <w:rFonts w:ascii="Times New Roman" w:hAnsi="Times New Roman" w:cs="Times New Roman"/>
          <w:color w:val="0D0D0D"/>
          <w:sz w:val="24"/>
          <w:szCs w:val="24"/>
          <w:shd w:val="clear" w:color="auto" w:fill="FFFFFF"/>
        </w:rPr>
        <w:t>Objective: Enhance awareness among hoteliers and industry professionals regarding the benefits of solar energy.</w:t>
      </w:r>
    </w:p>
    <w:p w14:paraId="768032BD" w14:textId="28C73C1B" w:rsidR="003828DE" w:rsidRPr="003828DE" w:rsidRDefault="003828DE" w:rsidP="003828DE">
      <w:pPr>
        <w:pStyle w:val="ListParagraph"/>
        <w:numPr>
          <w:ilvl w:val="0"/>
          <w:numId w:val="11"/>
        </w:numPr>
        <w:spacing w:line="360" w:lineRule="auto"/>
        <w:rPr>
          <w:rFonts w:ascii="Times New Roman" w:hAnsi="Times New Roman" w:cs="Times New Roman"/>
          <w:sz w:val="24"/>
          <w:szCs w:val="24"/>
        </w:rPr>
      </w:pPr>
      <w:r w:rsidRPr="003828DE">
        <w:rPr>
          <w:rFonts w:ascii="Times New Roman" w:hAnsi="Times New Roman" w:cs="Times New Roman"/>
          <w:color w:val="0D0D0D"/>
          <w:sz w:val="24"/>
          <w:szCs w:val="24"/>
          <w:shd w:val="clear" w:color="auto" w:fill="FFFFFF"/>
        </w:rPr>
        <w:t>Specific: Create and deliver educational content, such as presentations, workshops, and guided tours, emphasizing the economic, environmental, and social advantages of integrating solar panels into hotel operations.</w:t>
      </w:r>
    </w:p>
    <w:p w14:paraId="39F60FCA" w14:textId="76F2CC3B" w:rsidR="003828DE" w:rsidRPr="003828DE" w:rsidRDefault="003828DE" w:rsidP="003828DE">
      <w:pPr>
        <w:pStyle w:val="ListParagraph"/>
        <w:numPr>
          <w:ilvl w:val="0"/>
          <w:numId w:val="11"/>
        </w:numPr>
        <w:spacing w:line="360" w:lineRule="auto"/>
        <w:rPr>
          <w:rFonts w:ascii="Times New Roman" w:hAnsi="Times New Roman" w:cs="Times New Roman"/>
          <w:sz w:val="24"/>
          <w:szCs w:val="24"/>
        </w:rPr>
      </w:pPr>
      <w:r w:rsidRPr="003828DE">
        <w:rPr>
          <w:rFonts w:ascii="Times New Roman" w:hAnsi="Times New Roman" w:cs="Times New Roman"/>
          <w:color w:val="0D0D0D"/>
          <w:sz w:val="24"/>
          <w:szCs w:val="24"/>
          <w:shd w:val="clear" w:color="auto" w:fill="FFFFFF"/>
        </w:rPr>
        <w:t>Measurable: Evaluate the increase in knowledge and understanding of solar energy benefits by tracking the number of attendees who report enhanced awareness through pre- and post-event surveys</w:t>
      </w:r>
      <w:r w:rsidRPr="003828DE">
        <w:rPr>
          <w:rFonts w:ascii="Times New Roman" w:hAnsi="Times New Roman" w:cs="Times New Roman"/>
          <w:color w:val="0D0D0D"/>
          <w:sz w:val="24"/>
          <w:szCs w:val="24"/>
          <w:shd w:val="clear" w:color="auto" w:fill="FFFFFF"/>
        </w:rPr>
        <w:t xml:space="preserve">. </w:t>
      </w:r>
    </w:p>
    <w:p w14:paraId="08C0EB74" w14:textId="6213A98B" w:rsidR="003828DE" w:rsidRDefault="003828DE" w:rsidP="003828DE">
      <w:pPr>
        <w:spacing w:line="360" w:lineRule="auto"/>
        <w:rPr>
          <w:rFonts w:ascii="Times New Roman" w:hAnsi="Times New Roman" w:cs="Times New Roman"/>
          <w:sz w:val="24"/>
          <w:szCs w:val="24"/>
        </w:rPr>
      </w:pPr>
      <w:r w:rsidRPr="003828DE">
        <w:rPr>
          <w:rFonts w:ascii="Times New Roman" w:hAnsi="Times New Roman" w:cs="Times New Roman"/>
          <w:sz w:val="24"/>
          <w:szCs w:val="24"/>
        </w:rPr>
        <w:t xml:space="preserve">This objective provides a clear direction for increasing awareness of solar energy benefits among participants. By implementing measurable strategies like educational content and surveys, it ensures both specificity in </w:t>
      </w:r>
      <w:r w:rsidRPr="003828DE">
        <w:rPr>
          <w:rFonts w:ascii="Times New Roman" w:hAnsi="Times New Roman" w:cs="Times New Roman"/>
          <w:sz w:val="24"/>
          <w:szCs w:val="24"/>
        </w:rPr>
        <w:t>goal setting</w:t>
      </w:r>
      <w:r w:rsidRPr="003828DE">
        <w:rPr>
          <w:rFonts w:ascii="Times New Roman" w:hAnsi="Times New Roman" w:cs="Times New Roman"/>
          <w:sz w:val="24"/>
          <w:szCs w:val="24"/>
        </w:rPr>
        <w:t xml:space="preserve"> and a means to assess progress during and after the event.</w:t>
      </w:r>
      <w:r>
        <w:rPr>
          <w:rFonts w:ascii="Times New Roman" w:hAnsi="Times New Roman" w:cs="Times New Roman"/>
          <w:sz w:val="24"/>
          <w:szCs w:val="24"/>
        </w:rPr>
        <w:t xml:space="preserve"> </w:t>
      </w:r>
    </w:p>
    <w:p w14:paraId="12309DFD" w14:textId="19ACC457" w:rsidR="003828DE" w:rsidRDefault="003828DE" w:rsidP="003828DE">
      <w:pPr>
        <w:pStyle w:val="ListParagraph"/>
        <w:numPr>
          <w:ilvl w:val="0"/>
          <w:numId w:val="14"/>
        </w:numPr>
        <w:spacing w:line="360" w:lineRule="auto"/>
        <w:rPr>
          <w:rFonts w:ascii="Times New Roman" w:hAnsi="Times New Roman" w:cs="Times New Roman"/>
          <w:b/>
          <w:bCs/>
          <w:sz w:val="24"/>
          <w:szCs w:val="24"/>
        </w:rPr>
      </w:pPr>
      <w:r w:rsidRPr="003828DE">
        <w:rPr>
          <w:rFonts w:ascii="Times New Roman" w:hAnsi="Times New Roman" w:cs="Times New Roman"/>
          <w:b/>
          <w:bCs/>
          <w:sz w:val="24"/>
          <w:szCs w:val="24"/>
        </w:rPr>
        <w:lastRenderedPageBreak/>
        <w:t>Achievable and Time-bound Objective</w:t>
      </w:r>
    </w:p>
    <w:p w14:paraId="4CE0DEC8" w14:textId="64CD49BC" w:rsidR="003828DE" w:rsidRDefault="003828DE" w:rsidP="003828DE">
      <w:pPr>
        <w:pStyle w:val="ListParagraph"/>
        <w:numPr>
          <w:ilvl w:val="0"/>
          <w:numId w:val="15"/>
        </w:numPr>
        <w:spacing w:line="360" w:lineRule="auto"/>
        <w:rPr>
          <w:rFonts w:ascii="Times New Roman" w:hAnsi="Times New Roman" w:cs="Times New Roman"/>
          <w:sz w:val="24"/>
          <w:szCs w:val="24"/>
        </w:rPr>
      </w:pPr>
      <w:r w:rsidRPr="003828DE">
        <w:rPr>
          <w:rFonts w:ascii="Times New Roman" w:hAnsi="Times New Roman" w:cs="Times New Roman"/>
          <w:sz w:val="24"/>
          <w:szCs w:val="24"/>
        </w:rPr>
        <w:t>Objective: Forge partnerships with local solar vendors and sustainability organizations to support ongoing solar panel initiatives in hotels</w:t>
      </w:r>
    </w:p>
    <w:p w14:paraId="07FFEBA6" w14:textId="1EA1A648" w:rsidR="003828DE" w:rsidRDefault="003828DE" w:rsidP="003828DE">
      <w:pPr>
        <w:pStyle w:val="ListParagraph"/>
        <w:numPr>
          <w:ilvl w:val="0"/>
          <w:numId w:val="15"/>
        </w:numPr>
        <w:spacing w:line="360" w:lineRule="auto"/>
        <w:rPr>
          <w:rFonts w:ascii="Times New Roman" w:hAnsi="Times New Roman" w:cs="Times New Roman"/>
          <w:sz w:val="24"/>
          <w:szCs w:val="24"/>
        </w:rPr>
      </w:pPr>
      <w:r w:rsidRPr="003828DE">
        <w:rPr>
          <w:rFonts w:ascii="Times New Roman" w:hAnsi="Times New Roman" w:cs="Times New Roman"/>
          <w:sz w:val="24"/>
          <w:szCs w:val="24"/>
        </w:rPr>
        <w:t>Achievable: Research and identify potential partners in the local area renowned for their expertise in solar energy solutions and sustainability practices.</w:t>
      </w:r>
    </w:p>
    <w:p w14:paraId="0ED049DB" w14:textId="58280789" w:rsidR="003828DE" w:rsidRDefault="003828DE" w:rsidP="003828DE">
      <w:pPr>
        <w:pStyle w:val="ListParagraph"/>
        <w:numPr>
          <w:ilvl w:val="0"/>
          <w:numId w:val="15"/>
        </w:numPr>
        <w:spacing w:line="360" w:lineRule="auto"/>
        <w:rPr>
          <w:rFonts w:ascii="Times New Roman" w:hAnsi="Times New Roman" w:cs="Times New Roman"/>
          <w:sz w:val="24"/>
          <w:szCs w:val="24"/>
        </w:rPr>
      </w:pPr>
      <w:r w:rsidRPr="003828DE">
        <w:rPr>
          <w:rFonts w:ascii="Times New Roman" w:hAnsi="Times New Roman" w:cs="Times New Roman"/>
          <w:sz w:val="24"/>
          <w:szCs w:val="24"/>
        </w:rPr>
        <w:t>Time-bound: Secure partnerships with at least two local solar vendors and one sustainability organization within three months following the event</w:t>
      </w:r>
      <w:r>
        <w:rPr>
          <w:rFonts w:ascii="Times New Roman" w:hAnsi="Times New Roman" w:cs="Times New Roman"/>
          <w:sz w:val="24"/>
          <w:szCs w:val="24"/>
        </w:rPr>
        <w:t>.</w:t>
      </w:r>
    </w:p>
    <w:p w14:paraId="67CA33C6" w14:textId="7AECDCB1" w:rsidR="003828DE" w:rsidRDefault="003828DE" w:rsidP="003828DE">
      <w:pPr>
        <w:spacing w:line="360" w:lineRule="auto"/>
        <w:rPr>
          <w:rFonts w:ascii="Times New Roman" w:hAnsi="Times New Roman" w:cs="Times New Roman"/>
          <w:sz w:val="24"/>
          <w:szCs w:val="24"/>
        </w:rPr>
      </w:pPr>
      <w:r w:rsidRPr="003828DE">
        <w:rPr>
          <w:rFonts w:ascii="Times New Roman" w:hAnsi="Times New Roman" w:cs="Times New Roman"/>
          <w:sz w:val="24"/>
          <w:szCs w:val="24"/>
        </w:rPr>
        <w:t>This objective focuses on establishing feasible partnerships to bolster the implementation of solar panel initiatives in hotels. By setting realistic criteria and a defined timeline for partnership establishment, it ensures progress can be effectively tracked within a specified timeframe, thereby contributing to the long-term success of solar energy integration in the hospitality sector.</w:t>
      </w:r>
      <w:r>
        <w:rPr>
          <w:rFonts w:ascii="Times New Roman" w:hAnsi="Times New Roman" w:cs="Times New Roman"/>
          <w:sz w:val="24"/>
          <w:szCs w:val="24"/>
        </w:rPr>
        <w:t xml:space="preserve"> </w:t>
      </w:r>
    </w:p>
    <w:p w14:paraId="59019BDC" w14:textId="7E642C0F" w:rsidR="003828DE" w:rsidRDefault="003828DE" w:rsidP="003828DE">
      <w:pPr>
        <w:spacing w:line="360" w:lineRule="auto"/>
        <w:rPr>
          <w:rFonts w:ascii="Times New Roman" w:hAnsi="Times New Roman" w:cs="Times New Roman"/>
          <w:sz w:val="24"/>
          <w:szCs w:val="24"/>
        </w:rPr>
      </w:pPr>
    </w:p>
    <w:p w14:paraId="39C4750D" w14:textId="37DE0CF2" w:rsidR="003828DE" w:rsidRDefault="003828DE" w:rsidP="003828DE">
      <w:pPr>
        <w:spacing w:line="360" w:lineRule="auto"/>
        <w:rPr>
          <w:rFonts w:ascii="Times New Roman" w:hAnsi="Times New Roman" w:cs="Times New Roman"/>
          <w:b/>
          <w:bCs/>
          <w:sz w:val="24"/>
          <w:szCs w:val="24"/>
        </w:rPr>
      </w:pPr>
      <w:r w:rsidRPr="003828DE">
        <w:rPr>
          <w:rFonts w:ascii="Times New Roman" w:hAnsi="Times New Roman" w:cs="Times New Roman"/>
          <w:b/>
          <w:bCs/>
          <w:sz w:val="24"/>
          <w:szCs w:val="24"/>
        </w:rPr>
        <w:t>Event Operations</w:t>
      </w:r>
    </w:p>
    <w:p w14:paraId="6084368C" w14:textId="77777777" w:rsidR="00DE5C99" w:rsidRDefault="003828DE" w:rsidP="003828DE">
      <w:pPr>
        <w:spacing w:line="360" w:lineRule="auto"/>
        <w:rPr>
          <w:rFonts w:ascii="Times New Roman" w:hAnsi="Times New Roman" w:cs="Times New Roman"/>
          <w:sz w:val="24"/>
          <w:szCs w:val="24"/>
        </w:rPr>
      </w:pPr>
      <w:r>
        <w:rPr>
          <w:rFonts w:ascii="Times New Roman" w:hAnsi="Times New Roman" w:cs="Times New Roman"/>
          <w:b/>
          <w:bCs/>
          <w:sz w:val="24"/>
          <w:szCs w:val="24"/>
        </w:rPr>
        <w:tab/>
      </w:r>
      <w:r w:rsidR="00DE5C99" w:rsidRPr="00DE5C99">
        <w:rPr>
          <w:rFonts w:ascii="Times New Roman" w:hAnsi="Times New Roman" w:cs="Times New Roman"/>
          <w:sz w:val="24"/>
          <w:szCs w:val="24"/>
        </w:rPr>
        <w:t xml:space="preserve">Successfully managing this event will require a comprehensive set of event operations skills. These include adept event planning and coordination abilities to organize logistics, schedule activities, and manage resources efficiently. Strong project management skills will be crucial for overseeing the event's entire lifecycle, from initial planning to post-event evaluation. </w:t>
      </w:r>
    </w:p>
    <w:p w14:paraId="18EDDEDE" w14:textId="788BB6C6" w:rsidR="00DE5C99" w:rsidRDefault="00DE5C99" w:rsidP="003828DE">
      <w:pPr>
        <w:spacing w:line="360" w:lineRule="auto"/>
        <w:rPr>
          <w:rFonts w:ascii="Times New Roman" w:hAnsi="Times New Roman" w:cs="Times New Roman"/>
          <w:sz w:val="24"/>
          <w:szCs w:val="24"/>
        </w:rPr>
      </w:pPr>
      <w:r w:rsidRPr="00DE5C99">
        <w:rPr>
          <w:rFonts w:ascii="Times New Roman" w:hAnsi="Times New Roman" w:cs="Times New Roman"/>
          <w:sz w:val="24"/>
          <w:szCs w:val="24"/>
        </w:rPr>
        <w:t xml:space="preserve">Effective communication skills are essential for engaging with stakeholders, vendors, sponsors, and attendees, as well as for conveying information through various channels. Negotiation skills will be valuable in securing contracts, agreements, and partnerships with relevant parties. The capacity for quick problem-solving is necessary to address any challenges that may arise during the event, ensuring smooth operations and attendee satisfaction. Attention to detail is key to executing all event elements flawlessly, from venue setup to catering. Proficient time management skills are required to meet deadlines and keep the event on schedule. Strong customer service abilities are important for providing </w:t>
      </w:r>
      <w:r w:rsidRPr="00DE5C99">
        <w:rPr>
          <w:rFonts w:ascii="Times New Roman" w:hAnsi="Times New Roman" w:cs="Times New Roman"/>
          <w:sz w:val="24"/>
          <w:szCs w:val="24"/>
        </w:rPr>
        <w:lastRenderedPageBreak/>
        <w:t xml:space="preserve">assistance and resolving issues for attendees. Leadership skills are essential for motivating event staff and volunteers and fostering a collaborative working environment. </w:t>
      </w:r>
    </w:p>
    <w:p w14:paraId="077FA769" w14:textId="2EDC4A31" w:rsidR="003828DE" w:rsidRDefault="00DE5C99" w:rsidP="003828DE">
      <w:pPr>
        <w:spacing w:line="360" w:lineRule="auto"/>
        <w:rPr>
          <w:rFonts w:ascii="Times New Roman" w:hAnsi="Times New Roman" w:cs="Times New Roman"/>
          <w:sz w:val="24"/>
          <w:szCs w:val="24"/>
        </w:rPr>
      </w:pPr>
      <w:r w:rsidRPr="00DE5C99">
        <w:rPr>
          <w:rFonts w:ascii="Times New Roman" w:hAnsi="Times New Roman" w:cs="Times New Roman"/>
          <w:sz w:val="24"/>
          <w:szCs w:val="24"/>
        </w:rPr>
        <w:t>Lastly, flexibility and adaptability are crucial for managing unexpected changes or challenges that may occur during the event.</w:t>
      </w:r>
      <w:r>
        <w:rPr>
          <w:rFonts w:ascii="Times New Roman" w:hAnsi="Times New Roman" w:cs="Times New Roman"/>
          <w:sz w:val="24"/>
          <w:szCs w:val="24"/>
        </w:rPr>
        <w:t xml:space="preserve"> </w:t>
      </w:r>
    </w:p>
    <w:p w14:paraId="1159CEC8" w14:textId="1A8871DA" w:rsidR="00DE5C99" w:rsidRDefault="00DE5C99" w:rsidP="003828DE">
      <w:pPr>
        <w:spacing w:line="360" w:lineRule="auto"/>
        <w:rPr>
          <w:rFonts w:ascii="Times New Roman" w:hAnsi="Times New Roman" w:cs="Times New Roman"/>
          <w:sz w:val="24"/>
          <w:szCs w:val="24"/>
        </w:rPr>
      </w:pPr>
      <w:r>
        <w:rPr>
          <w:rFonts w:ascii="Times New Roman" w:hAnsi="Times New Roman" w:cs="Times New Roman"/>
          <w:sz w:val="24"/>
          <w:szCs w:val="24"/>
        </w:rPr>
        <w:tab/>
        <w:t xml:space="preserve">In terms of resources, </w:t>
      </w:r>
      <w:r w:rsidRPr="00DE5C99">
        <w:rPr>
          <w:rFonts w:ascii="Times New Roman" w:hAnsi="Times New Roman" w:cs="Times New Roman"/>
          <w:sz w:val="24"/>
          <w:szCs w:val="24"/>
        </w:rPr>
        <w:t>we’ll</w:t>
      </w:r>
      <w:r w:rsidRPr="00DE5C99">
        <w:rPr>
          <w:rFonts w:ascii="Times New Roman" w:hAnsi="Times New Roman" w:cs="Times New Roman"/>
          <w:sz w:val="24"/>
          <w:szCs w:val="24"/>
        </w:rPr>
        <w:t xml:space="preserve"> need a suitable space for hosting presentations, workshops, and solar panel demonstrations, accommodating both indoor and outdoor activities.</w:t>
      </w:r>
      <w:r>
        <w:rPr>
          <w:rFonts w:ascii="Times New Roman" w:hAnsi="Times New Roman" w:cs="Times New Roman"/>
          <w:sz w:val="24"/>
          <w:szCs w:val="24"/>
        </w:rPr>
        <w:t xml:space="preserve"> A</w:t>
      </w:r>
      <w:r w:rsidRPr="00DE5C99">
        <w:rPr>
          <w:rFonts w:ascii="Times New Roman" w:hAnsi="Times New Roman" w:cs="Times New Roman"/>
          <w:sz w:val="24"/>
          <w:szCs w:val="24"/>
        </w:rPr>
        <w:t>udio</w:t>
      </w:r>
      <w:r>
        <w:rPr>
          <w:rFonts w:ascii="Times New Roman" w:hAnsi="Times New Roman" w:cs="Times New Roman"/>
          <w:sz w:val="24"/>
          <w:szCs w:val="24"/>
        </w:rPr>
        <w:t>-</w:t>
      </w:r>
      <w:r w:rsidRPr="00DE5C99">
        <w:rPr>
          <w:rFonts w:ascii="Times New Roman" w:hAnsi="Times New Roman" w:cs="Times New Roman"/>
          <w:sz w:val="24"/>
          <w:szCs w:val="24"/>
        </w:rPr>
        <w:t>visual gear like projectors and microphones for presentations, as well as any specialized equipment needed for showcasing solar panel technology.</w:t>
      </w:r>
      <w:r>
        <w:rPr>
          <w:rFonts w:ascii="Times New Roman" w:hAnsi="Times New Roman" w:cs="Times New Roman"/>
          <w:sz w:val="24"/>
          <w:szCs w:val="24"/>
        </w:rPr>
        <w:t xml:space="preserve"> </w:t>
      </w:r>
      <w:r w:rsidRPr="00DE5C99">
        <w:rPr>
          <w:rFonts w:ascii="Times New Roman" w:hAnsi="Times New Roman" w:cs="Times New Roman"/>
          <w:sz w:val="24"/>
          <w:szCs w:val="24"/>
        </w:rPr>
        <w:t>Access to solar panels, either through partnerships with vendors or temporary installations, is crucial for on-site demonstrations and tours.</w:t>
      </w:r>
      <w:r>
        <w:rPr>
          <w:rFonts w:ascii="Times New Roman" w:hAnsi="Times New Roman" w:cs="Times New Roman"/>
          <w:sz w:val="24"/>
          <w:szCs w:val="24"/>
        </w:rPr>
        <w:t xml:space="preserve"> </w:t>
      </w:r>
      <w:r w:rsidRPr="00DE5C99">
        <w:rPr>
          <w:rFonts w:ascii="Times New Roman" w:hAnsi="Times New Roman" w:cs="Times New Roman"/>
          <w:sz w:val="24"/>
          <w:szCs w:val="24"/>
        </w:rPr>
        <w:t>Event staff will handle registration, logistics, and attendee support, while volunteers can assist with various tasks throughout the event.</w:t>
      </w:r>
      <w:r>
        <w:rPr>
          <w:rFonts w:ascii="Times New Roman" w:hAnsi="Times New Roman" w:cs="Times New Roman"/>
          <w:sz w:val="24"/>
          <w:szCs w:val="24"/>
        </w:rPr>
        <w:t xml:space="preserve"> </w:t>
      </w:r>
      <w:r w:rsidRPr="00DE5C99">
        <w:rPr>
          <w:rFonts w:ascii="Times New Roman" w:hAnsi="Times New Roman" w:cs="Times New Roman"/>
          <w:sz w:val="24"/>
          <w:szCs w:val="24"/>
        </w:rPr>
        <w:t>We'll need knowledgeable speakers to lead workshops and discussions on solar energy and sustainability topics.</w:t>
      </w:r>
      <w:r>
        <w:rPr>
          <w:rFonts w:ascii="Times New Roman" w:hAnsi="Times New Roman" w:cs="Times New Roman"/>
          <w:sz w:val="24"/>
          <w:szCs w:val="24"/>
        </w:rPr>
        <w:t xml:space="preserve"> </w:t>
      </w:r>
      <w:r w:rsidRPr="00DE5C99">
        <w:rPr>
          <w:rFonts w:ascii="Times New Roman" w:hAnsi="Times New Roman" w:cs="Times New Roman"/>
          <w:sz w:val="24"/>
          <w:szCs w:val="24"/>
        </w:rPr>
        <w:t>Providing refreshments and meals for attendees ensures their comfort and enjoyment throughout the event.</w:t>
      </w:r>
      <w:r>
        <w:rPr>
          <w:rFonts w:ascii="Times New Roman" w:hAnsi="Times New Roman" w:cs="Times New Roman"/>
          <w:sz w:val="24"/>
          <w:szCs w:val="24"/>
        </w:rPr>
        <w:t xml:space="preserve"> </w:t>
      </w:r>
      <w:r w:rsidRPr="00DE5C99">
        <w:rPr>
          <w:rFonts w:ascii="Times New Roman" w:hAnsi="Times New Roman" w:cs="Times New Roman"/>
          <w:sz w:val="24"/>
          <w:szCs w:val="24"/>
        </w:rPr>
        <w:t>Collaborating with partners and sponsors can provide additional support in the form of funding, resources, or promotional assistance.</w:t>
      </w:r>
      <w:r>
        <w:rPr>
          <w:rFonts w:ascii="Times New Roman" w:hAnsi="Times New Roman" w:cs="Times New Roman"/>
          <w:sz w:val="24"/>
          <w:szCs w:val="24"/>
        </w:rPr>
        <w:t xml:space="preserve"> </w:t>
      </w:r>
      <w:r w:rsidRPr="00DE5C99">
        <w:rPr>
          <w:rFonts w:ascii="Times New Roman" w:hAnsi="Times New Roman" w:cs="Times New Roman"/>
          <w:sz w:val="24"/>
          <w:szCs w:val="24"/>
        </w:rPr>
        <w:t>Resources for advertising the event, both digitally and through traditional channels, will help attract attendees and generate awareness.</w:t>
      </w:r>
      <w:r>
        <w:rPr>
          <w:rFonts w:ascii="Times New Roman" w:hAnsi="Times New Roman" w:cs="Times New Roman"/>
          <w:sz w:val="24"/>
          <w:szCs w:val="24"/>
        </w:rPr>
        <w:t xml:space="preserve"> </w:t>
      </w:r>
    </w:p>
    <w:p w14:paraId="190ED589" w14:textId="4B9CF9A8" w:rsidR="00DE5C99" w:rsidRDefault="00DE5C99" w:rsidP="003828DE">
      <w:pPr>
        <w:spacing w:line="360" w:lineRule="auto"/>
        <w:rPr>
          <w:rFonts w:ascii="Times New Roman" w:hAnsi="Times New Roman" w:cs="Times New Roman"/>
          <w:sz w:val="24"/>
          <w:szCs w:val="24"/>
        </w:rPr>
      </w:pPr>
      <w:r>
        <w:rPr>
          <w:rFonts w:ascii="Times New Roman" w:hAnsi="Times New Roman" w:cs="Times New Roman"/>
          <w:sz w:val="24"/>
          <w:szCs w:val="24"/>
        </w:rPr>
        <w:tab/>
      </w:r>
      <w:r w:rsidRPr="00DE5C99">
        <w:rPr>
          <w:rFonts w:ascii="Times New Roman" w:hAnsi="Times New Roman" w:cs="Times New Roman"/>
          <w:sz w:val="24"/>
          <w:szCs w:val="24"/>
        </w:rPr>
        <w:t>By leveraging these resources effectively, we can create an engaging and impactful event experience that promotes solar energy adoption and sustainability in the hospitality sector.</w:t>
      </w:r>
      <w:r>
        <w:rPr>
          <w:rFonts w:ascii="Times New Roman" w:hAnsi="Times New Roman" w:cs="Times New Roman"/>
          <w:sz w:val="24"/>
          <w:szCs w:val="24"/>
        </w:rPr>
        <w:t xml:space="preserve"> </w:t>
      </w:r>
    </w:p>
    <w:p w14:paraId="240E41AC" w14:textId="77777777" w:rsidR="00DE5C99" w:rsidRDefault="00DE5C99" w:rsidP="003828DE">
      <w:pPr>
        <w:spacing w:line="360" w:lineRule="auto"/>
        <w:rPr>
          <w:rFonts w:ascii="Times New Roman" w:hAnsi="Times New Roman" w:cs="Times New Roman"/>
          <w:sz w:val="24"/>
          <w:szCs w:val="24"/>
        </w:rPr>
      </w:pPr>
    </w:p>
    <w:p w14:paraId="03BF9C7D" w14:textId="1FD87F7B" w:rsidR="00DE5C99" w:rsidRDefault="00DE5C99" w:rsidP="003828DE">
      <w:pPr>
        <w:spacing w:line="360" w:lineRule="auto"/>
        <w:rPr>
          <w:rFonts w:ascii="Times New Roman" w:hAnsi="Times New Roman" w:cs="Times New Roman"/>
          <w:b/>
          <w:bCs/>
          <w:sz w:val="24"/>
          <w:szCs w:val="24"/>
        </w:rPr>
      </w:pPr>
      <w:r w:rsidRPr="00DE5C99">
        <w:rPr>
          <w:rFonts w:ascii="Times New Roman" w:hAnsi="Times New Roman" w:cs="Times New Roman"/>
          <w:b/>
          <w:bCs/>
          <w:sz w:val="24"/>
          <w:szCs w:val="24"/>
        </w:rPr>
        <w:t>Event Budget</w:t>
      </w:r>
      <w:r>
        <w:rPr>
          <w:rFonts w:ascii="Times New Roman" w:hAnsi="Times New Roman" w:cs="Times New Roman"/>
          <w:b/>
          <w:bCs/>
          <w:sz w:val="24"/>
          <w:szCs w:val="24"/>
        </w:rPr>
        <w:t xml:space="preserve"> </w:t>
      </w:r>
    </w:p>
    <w:p w14:paraId="2E01927D" w14:textId="7266095E" w:rsidR="00DE5C99" w:rsidRDefault="00DE5C99" w:rsidP="003828DE">
      <w:pPr>
        <w:spacing w:line="360" w:lineRule="auto"/>
        <w:rPr>
          <w:rFonts w:ascii="Times New Roman" w:hAnsi="Times New Roman" w:cs="Times New Roman"/>
          <w:sz w:val="24"/>
          <w:szCs w:val="24"/>
        </w:rPr>
      </w:pPr>
      <w:r>
        <w:rPr>
          <w:rFonts w:ascii="Times New Roman" w:hAnsi="Times New Roman" w:cs="Times New Roman"/>
          <w:b/>
          <w:bCs/>
          <w:sz w:val="24"/>
          <w:szCs w:val="24"/>
        </w:rPr>
        <w:tab/>
      </w:r>
      <w:r w:rsidR="008A4072">
        <w:rPr>
          <w:rFonts w:ascii="Times New Roman" w:hAnsi="Times New Roman" w:cs="Times New Roman"/>
          <w:sz w:val="24"/>
          <w:szCs w:val="24"/>
        </w:rPr>
        <w:t>B</w:t>
      </w:r>
      <w:r w:rsidR="008A4072" w:rsidRPr="008A4072">
        <w:rPr>
          <w:rFonts w:ascii="Times New Roman" w:hAnsi="Times New Roman" w:cs="Times New Roman"/>
          <w:sz w:val="24"/>
          <w:szCs w:val="24"/>
        </w:rPr>
        <w:t xml:space="preserve">udgeting is essential for effective financial management, resource allocation, and risk mitigation in event planning. It provides a roadmap for organizing a successful event while ensuring financial sustainability and </w:t>
      </w:r>
      <w:r w:rsidR="008A4072" w:rsidRPr="008A4072">
        <w:rPr>
          <w:rFonts w:ascii="Times New Roman" w:hAnsi="Times New Roman" w:cs="Times New Roman"/>
          <w:sz w:val="24"/>
          <w:szCs w:val="24"/>
        </w:rPr>
        <w:t>accountability.</w:t>
      </w:r>
      <w:r w:rsidR="008A4072">
        <w:rPr>
          <w:rFonts w:ascii="Times New Roman" w:hAnsi="Times New Roman" w:cs="Times New Roman"/>
          <w:sz w:val="24"/>
          <w:szCs w:val="24"/>
        </w:rPr>
        <w:t xml:space="preserve"> Being aware of costs</w:t>
      </w:r>
      <w:r w:rsidR="008A4072" w:rsidRPr="008A4072">
        <w:rPr>
          <w:rFonts w:ascii="Times New Roman" w:hAnsi="Times New Roman" w:cs="Times New Roman"/>
          <w:sz w:val="24"/>
          <w:szCs w:val="24"/>
        </w:rPr>
        <w:t xml:space="preserve"> allows organizers to evaluate the return on investment (ROI) of the event by comparing actual expenses and revenues against the budgeted amounts. This helps in assessing the event's financial performance and identifying areas for improvement in future events.</w:t>
      </w:r>
      <w:r w:rsidR="003D7536">
        <w:rPr>
          <w:rFonts w:ascii="Times New Roman" w:hAnsi="Times New Roman" w:cs="Times New Roman"/>
          <w:sz w:val="24"/>
          <w:szCs w:val="24"/>
        </w:rPr>
        <w:t xml:space="preserve"> Also, by controlling the budget efficiently, </w:t>
      </w:r>
      <w:r w:rsidR="003D7536" w:rsidRPr="003D7536">
        <w:rPr>
          <w:rFonts w:ascii="Times New Roman" w:hAnsi="Times New Roman" w:cs="Times New Roman"/>
          <w:sz w:val="24"/>
          <w:szCs w:val="24"/>
        </w:rPr>
        <w:t>allows organizers to allocate resources effectively and plan for all the expenses associated with the event. It helps in estimating the total cost of the event and ensures that there are sufficient funds available to cover all necessary expenditures.</w:t>
      </w:r>
    </w:p>
    <w:p w14:paraId="1F39DD5A" w14:textId="39C1E20C" w:rsidR="003D7536" w:rsidRDefault="003D7536" w:rsidP="003D7536">
      <w:pPr>
        <w:spacing w:line="360" w:lineRule="auto"/>
        <w:ind w:firstLine="720"/>
        <w:rPr>
          <w:rFonts w:ascii="Times New Roman" w:hAnsi="Times New Roman" w:cs="Times New Roman"/>
          <w:sz w:val="24"/>
          <w:szCs w:val="24"/>
        </w:rPr>
      </w:pPr>
      <w:r>
        <w:rPr>
          <w:rFonts w:ascii="Times New Roman" w:hAnsi="Times New Roman" w:cs="Times New Roman"/>
          <w:sz w:val="24"/>
          <w:szCs w:val="24"/>
        </w:rPr>
        <w:lastRenderedPageBreak/>
        <w:t>On the other hand, b</w:t>
      </w:r>
      <w:r w:rsidRPr="003D7536">
        <w:rPr>
          <w:rFonts w:ascii="Times New Roman" w:hAnsi="Times New Roman" w:cs="Times New Roman"/>
          <w:sz w:val="24"/>
          <w:szCs w:val="24"/>
        </w:rPr>
        <w:t>udgeting enables organizers to identify potential financial risks and plan for contingencies. By considering unexpected expenses or revenue shortfalls in the budget, organizers can mitigate risks and ensure the event's financial stability.</w:t>
      </w:r>
      <w:r>
        <w:rPr>
          <w:rFonts w:ascii="Times New Roman" w:hAnsi="Times New Roman" w:cs="Times New Roman"/>
          <w:sz w:val="24"/>
          <w:szCs w:val="24"/>
        </w:rPr>
        <w:t xml:space="preserve"> Nevertheless,</w:t>
      </w:r>
      <w:r w:rsidRPr="003D7536">
        <w:rPr>
          <w:rFonts w:ascii="Segoe UI" w:hAnsi="Segoe UI" w:cs="Segoe UI"/>
          <w:color w:val="0D0D0D"/>
          <w:shd w:val="clear" w:color="auto" w:fill="FFFFFF"/>
        </w:rPr>
        <w:t xml:space="preserve"> </w:t>
      </w:r>
      <w:r>
        <w:rPr>
          <w:rFonts w:ascii="Times New Roman" w:hAnsi="Times New Roman" w:cs="Times New Roman"/>
          <w:sz w:val="24"/>
          <w:szCs w:val="24"/>
        </w:rPr>
        <w:t>a</w:t>
      </w:r>
      <w:r w:rsidRPr="003D7536">
        <w:rPr>
          <w:rFonts w:ascii="Times New Roman" w:hAnsi="Times New Roman" w:cs="Times New Roman"/>
          <w:sz w:val="24"/>
          <w:szCs w:val="24"/>
        </w:rPr>
        <w:t xml:space="preserve"> well-defined budget provides a framework for accountability, ensuring that organizers are responsible for managing funds effectively and transparently. It helps in tracking expenses and monitoring financial performance throughout the event planning process.</w:t>
      </w:r>
      <w:r>
        <w:rPr>
          <w:rFonts w:ascii="Times New Roman" w:hAnsi="Times New Roman" w:cs="Times New Roman"/>
          <w:sz w:val="24"/>
          <w:szCs w:val="24"/>
        </w:rPr>
        <w:t xml:space="preserve"> </w:t>
      </w:r>
      <w:r>
        <w:rPr>
          <w:rFonts w:ascii="Times New Roman" w:hAnsi="Times New Roman" w:cs="Times New Roman"/>
          <w:sz w:val="24"/>
          <w:szCs w:val="24"/>
        </w:rPr>
        <w:br/>
        <w:t xml:space="preserve">In the below spreadsheet you can find the budget and expenses that our event will have and the categories of revenue that will help the event to be successful. </w:t>
      </w:r>
    </w:p>
    <w:p w14:paraId="6D6FC7AD" w14:textId="2726C97A" w:rsidR="003D7536" w:rsidRDefault="003D7536" w:rsidP="003D7536">
      <w:pPr>
        <w:spacing w:line="360" w:lineRule="auto"/>
        <w:ind w:firstLine="720"/>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60C1614" wp14:editId="18A60830">
            <wp:extent cx="5731510" cy="5565140"/>
            <wp:effectExtent l="0" t="0" r="2540" b="0"/>
            <wp:docPr id="1657955399"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7955399" name="Picture 1" descr="A screenshot of a documen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5731510" cy="5565140"/>
                    </a:xfrm>
                    <a:prstGeom prst="rect">
                      <a:avLst/>
                    </a:prstGeom>
                  </pic:spPr>
                </pic:pic>
              </a:graphicData>
            </a:graphic>
          </wp:inline>
        </w:drawing>
      </w:r>
    </w:p>
    <w:p w14:paraId="15DDB90A" w14:textId="3C7E757E" w:rsidR="003D7536" w:rsidRDefault="003D7536" w:rsidP="003D7536">
      <w:pPr>
        <w:spacing w:line="360" w:lineRule="auto"/>
        <w:rPr>
          <w:rFonts w:ascii="Times New Roman" w:hAnsi="Times New Roman" w:cs="Times New Roman"/>
          <w:b/>
          <w:bCs/>
          <w:sz w:val="24"/>
          <w:szCs w:val="24"/>
        </w:rPr>
      </w:pPr>
      <w:r>
        <w:rPr>
          <w:rFonts w:ascii="Times New Roman" w:hAnsi="Times New Roman" w:cs="Times New Roman"/>
          <w:b/>
          <w:bCs/>
          <w:sz w:val="24"/>
          <w:szCs w:val="24"/>
        </w:rPr>
        <w:t>Industry Trends/Impacts</w:t>
      </w:r>
    </w:p>
    <w:p w14:paraId="539C333F" w14:textId="7B66269E" w:rsidR="003D7536" w:rsidRPr="003D7536" w:rsidRDefault="003D7536" w:rsidP="003D7536">
      <w:pPr>
        <w:spacing w:line="360" w:lineRule="auto"/>
        <w:rPr>
          <w:rFonts w:ascii="Times New Roman" w:hAnsi="Times New Roman" w:cs="Times New Roman"/>
          <w:sz w:val="24"/>
          <w:szCs w:val="24"/>
        </w:rPr>
      </w:pPr>
      <w:r>
        <w:rPr>
          <w:rFonts w:ascii="Times New Roman" w:hAnsi="Times New Roman" w:cs="Times New Roman"/>
          <w:b/>
          <w:bCs/>
          <w:sz w:val="24"/>
          <w:szCs w:val="24"/>
        </w:rPr>
        <w:tab/>
      </w:r>
      <w:r w:rsidRPr="003D7536">
        <w:rPr>
          <w:rFonts w:ascii="Times New Roman" w:hAnsi="Times New Roman" w:cs="Times New Roman"/>
          <w:sz w:val="24"/>
          <w:szCs w:val="24"/>
        </w:rPr>
        <w:t xml:space="preserve">At its core, the event serves as a platform for knowledge exchange, bringing together industry leaders, sustainability experts, solar energy pioneers, and hoteliers to share insights, </w:t>
      </w:r>
      <w:r w:rsidRPr="003D7536">
        <w:rPr>
          <w:rFonts w:ascii="Times New Roman" w:hAnsi="Times New Roman" w:cs="Times New Roman"/>
          <w:sz w:val="24"/>
          <w:szCs w:val="24"/>
        </w:rPr>
        <w:lastRenderedPageBreak/>
        <w:t>best practices, and success stories. By showcasing real-world examples of solar panel integration in hotels and highlighting the economic, environmental, and social benefits, the event will empower attendees with the knowledge and motivation needed to pursue similar initiatives within their own organizations</w:t>
      </w:r>
      <w:r w:rsidRPr="003D7536">
        <w:rPr>
          <w:rFonts w:ascii="Times New Roman" w:hAnsi="Times New Roman" w:cs="Times New Roman"/>
          <w:sz w:val="24"/>
          <w:szCs w:val="24"/>
        </w:rPr>
        <w:t>.</w:t>
      </w:r>
      <w:r>
        <w:rPr>
          <w:rFonts w:ascii="Times New Roman" w:hAnsi="Times New Roman" w:cs="Times New Roman"/>
          <w:sz w:val="24"/>
          <w:szCs w:val="24"/>
        </w:rPr>
        <w:t xml:space="preserve"> </w:t>
      </w:r>
      <w:r w:rsidRPr="003D7536">
        <w:rPr>
          <w:rFonts w:ascii="Times New Roman" w:hAnsi="Times New Roman" w:cs="Times New Roman"/>
          <w:sz w:val="24"/>
          <w:szCs w:val="24"/>
        </w:rPr>
        <w:t xml:space="preserve">This event holds the potential to significantly impact the hospitality industry by </w:t>
      </w:r>
      <w:r w:rsidR="00F311C8">
        <w:rPr>
          <w:rFonts w:ascii="Times New Roman" w:hAnsi="Times New Roman" w:cs="Times New Roman"/>
          <w:sz w:val="24"/>
          <w:szCs w:val="24"/>
        </w:rPr>
        <w:t>actuating</w:t>
      </w:r>
      <w:r w:rsidRPr="003D7536">
        <w:rPr>
          <w:rFonts w:ascii="Times New Roman" w:hAnsi="Times New Roman" w:cs="Times New Roman"/>
          <w:sz w:val="24"/>
          <w:szCs w:val="24"/>
        </w:rPr>
        <w:t xml:space="preserve"> a </w:t>
      </w:r>
      <w:r w:rsidR="00F311C8" w:rsidRPr="003D7536">
        <w:rPr>
          <w:rFonts w:ascii="Times New Roman" w:hAnsi="Times New Roman" w:cs="Times New Roman"/>
          <w:sz w:val="24"/>
          <w:szCs w:val="24"/>
        </w:rPr>
        <w:t>standard</w:t>
      </w:r>
      <w:r w:rsidRPr="003D7536">
        <w:rPr>
          <w:rFonts w:ascii="Times New Roman" w:hAnsi="Times New Roman" w:cs="Times New Roman"/>
          <w:sz w:val="24"/>
          <w:szCs w:val="24"/>
        </w:rPr>
        <w:t xml:space="preserve"> shift towards sustainable practices, particularly in the adoption of solar energy.</w:t>
      </w:r>
      <w:r>
        <w:rPr>
          <w:rFonts w:ascii="Times New Roman" w:hAnsi="Times New Roman" w:cs="Times New Roman"/>
          <w:sz w:val="24"/>
          <w:szCs w:val="24"/>
        </w:rPr>
        <w:t xml:space="preserve"> </w:t>
      </w:r>
      <w:r w:rsidRPr="003D7536">
        <w:rPr>
          <w:rFonts w:ascii="Times New Roman" w:hAnsi="Times New Roman" w:cs="Times New Roman"/>
          <w:sz w:val="24"/>
          <w:szCs w:val="24"/>
        </w:rPr>
        <w:t>In addition to its direct impact on industry practices, the event also plays a crucial role in raising awareness and shaping public perception. By generating media coverage, social media buzz, and word-of-mouth promotion, the event amplifies its message beyond the confines of the venue, reaching a broader audience of consumers, policymakers, investors, and influencers.</w:t>
      </w:r>
      <w:r>
        <w:rPr>
          <w:rFonts w:ascii="Times New Roman" w:hAnsi="Times New Roman" w:cs="Times New Roman"/>
          <w:sz w:val="24"/>
          <w:szCs w:val="24"/>
        </w:rPr>
        <w:t xml:space="preserve"> </w:t>
      </w:r>
    </w:p>
    <w:p w14:paraId="4D2EE4AD" w14:textId="77777777" w:rsidR="00F311C8" w:rsidRDefault="003D7536" w:rsidP="003D7536">
      <w:pPr>
        <w:spacing w:line="360" w:lineRule="auto"/>
        <w:rPr>
          <w:rFonts w:ascii="Times New Roman" w:hAnsi="Times New Roman" w:cs="Times New Roman"/>
          <w:sz w:val="24"/>
          <w:szCs w:val="24"/>
        </w:rPr>
      </w:pPr>
      <w:r>
        <w:rPr>
          <w:rFonts w:ascii="Times New Roman" w:hAnsi="Times New Roman" w:cs="Times New Roman"/>
          <w:b/>
          <w:bCs/>
          <w:sz w:val="24"/>
          <w:szCs w:val="24"/>
        </w:rPr>
        <w:tab/>
      </w:r>
      <w:r w:rsidR="00F311C8" w:rsidRPr="00F311C8">
        <w:rPr>
          <w:rFonts w:ascii="Times New Roman" w:hAnsi="Times New Roman" w:cs="Times New Roman"/>
          <w:b/>
          <w:bCs/>
          <w:sz w:val="24"/>
          <w:szCs w:val="24"/>
        </w:rPr>
        <w:t>Green Event Certification</w:t>
      </w:r>
    </w:p>
    <w:p w14:paraId="63B41864" w14:textId="39BE69E0" w:rsidR="003D7536" w:rsidRDefault="00F311C8" w:rsidP="00F311C8">
      <w:pPr>
        <w:spacing w:line="360" w:lineRule="auto"/>
        <w:rPr>
          <w:rFonts w:ascii="Times New Roman" w:hAnsi="Times New Roman" w:cs="Times New Roman"/>
          <w:sz w:val="24"/>
          <w:szCs w:val="24"/>
        </w:rPr>
      </w:pPr>
      <w:r w:rsidRPr="00F311C8">
        <w:rPr>
          <w:rFonts w:ascii="Times New Roman" w:hAnsi="Times New Roman" w:cs="Times New Roman"/>
          <w:sz w:val="24"/>
          <w:szCs w:val="24"/>
        </w:rPr>
        <w:t xml:space="preserve"> There is a growing emphasis on obtaining green event certifications, such as the ISO 20121 standard for sustainable event management. Organizers are increasingly prioritizing environmental sustainability in event planning and operations, from reducing waste and carbon footprint to promoting eco-friendly practices among attendees and suppliers. Green certifications demonstrate a commitment to sustainability and can enhance the reputation and credibility of events in the eyes of stakeholders</w:t>
      </w:r>
      <w:r w:rsidRPr="00F311C8">
        <w:rPr>
          <w:rFonts w:ascii="Times New Roman" w:hAnsi="Times New Roman" w:cs="Times New Roman"/>
          <w:sz w:val="24"/>
          <w:szCs w:val="24"/>
        </w:rPr>
        <w:t xml:space="preserve">. </w:t>
      </w:r>
      <w:r w:rsidRPr="00F311C8">
        <w:rPr>
          <w:rFonts w:ascii="Times New Roman" w:hAnsi="Times New Roman" w:cs="Times New Roman"/>
          <w:sz w:val="24"/>
          <w:szCs w:val="24"/>
        </w:rPr>
        <w:t>Technology solutions are enabling organizers to enhance attendee engagement, improve event accessibility, and reduce environmental footprint through digitalization and remote participation options.</w:t>
      </w:r>
    </w:p>
    <w:p w14:paraId="5A0B2B03" w14:textId="77777777" w:rsidR="00F311C8" w:rsidRDefault="00F311C8" w:rsidP="00F311C8">
      <w:pPr>
        <w:spacing w:line="360" w:lineRule="auto"/>
        <w:ind w:firstLine="720"/>
        <w:rPr>
          <w:rFonts w:ascii="Times New Roman" w:hAnsi="Times New Roman" w:cs="Times New Roman"/>
          <w:b/>
          <w:bCs/>
          <w:sz w:val="24"/>
          <w:szCs w:val="24"/>
        </w:rPr>
      </w:pPr>
      <w:r w:rsidRPr="00F311C8">
        <w:rPr>
          <w:rFonts w:ascii="Times New Roman" w:hAnsi="Times New Roman" w:cs="Times New Roman"/>
          <w:b/>
          <w:bCs/>
          <w:sz w:val="24"/>
          <w:szCs w:val="24"/>
        </w:rPr>
        <w:t>Community Engagement and Social Impact</w:t>
      </w:r>
    </w:p>
    <w:p w14:paraId="0E401B2D" w14:textId="797DFE95" w:rsidR="00F311C8" w:rsidRDefault="00F311C8" w:rsidP="00F311C8">
      <w:pPr>
        <w:spacing w:line="360" w:lineRule="auto"/>
        <w:rPr>
          <w:rFonts w:ascii="Times New Roman" w:hAnsi="Times New Roman" w:cs="Times New Roman"/>
          <w:sz w:val="24"/>
          <w:szCs w:val="24"/>
        </w:rPr>
      </w:pPr>
      <w:r w:rsidRPr="00F311C8">
        <w:rPr>
          <w:rFonts w:ascii="Times New Roman" w:hAnsi="Times New Roman" w:cs="Times New Roman"/>
          <w:sz w:val="24"/>
          <w:szCs w:val="24"/>
        </w:rPr>
        <w:t xml:space="preserve"> There is a growing focus on community engagement and social impact initiatives in event planning, with organizers seeking to create positive change beyond the event itself. This includes supporting local communities, promoting diversity and inclusion, and addressing social and environmental justice issues. Events are increasingly incorporating interactive workshops, volunteering opportunities, and fundraising activities to engage attendees and create lasting social impact.</w:t>
      </w:r>
      <w:r>
        <w:rPr>
          <w:rFonts w:ascii="Times New Roman" w:hAnsi="Times New Roman" w:cs="Times New Roman"/>
          <w:sz w:val="24"/>
          <w:szCs w:val="24"/>
        </w:rPr>
        <w:t xml:space="preserve"> </w:t>
      </w:r>
    </w:p>
    <w:p w14:paraId="1FF07F98" w14:textId="0038CF2A" w:rsidR="00F311C8" w:rsidRDefault="00F311C8" w:rsidP="00F311C8">
      <w:pPr>
        <w:spacing w:line="360" w:lineRule="auto"/>
        <w:rPr>
          <w:rFonts w:ascii="Times New Roman" w:hAnsi="Times New Roman" w:cs="Times New Roman"/>
          <w:sz w:val="24"/>
          <w:szCs w:val="24"/>
        </w:rPr>
      </w:pPr>
      <w:r>
        <w:rPr>
          <w:rFonts w:ascii="Times New Roman" w:hAnsi="Times New Roman" w:cs="Times New Roman"/>
          <w:sz w:val="24"/>
          <w:szCs w:val="24"/>
        </w:rPr>
        <w:t>As mentioned throughout the report</w:t>
      </w:r>
      <w:r w:rsidRPr="00F311C8">
        <w:rPr>
          <w:rFonts w:ascii="Times New Roman" w:hAnsi="Times New Roman" w:cs="Times New Roman"/>
          <w:sz w:val="24"/>
          <w:szCs w:val="24"/>
        </w:rPr>
        <w:t>, these trends reflect a growing awareness and commitment to sustainability, innovation, and social responsibility within the event industry. By embracing these trends and incorporating them into event planning and operations, organizers can create more impactful, inclusive, and environmentally sustainable events for the future.</w:t>
      </w:r>
    </w:p>
    <w:p w14:paraId="5324F477" w14:textId="77777777" w:rsidR="00F311C8" w:rsidRDefault="00F311C8" w:rsidP="00F311C8">
      <w:pPr>
        <w:spacing w:line="360" w:lineRule="auto"/>
        <w:rPr>
          <w:rFonts w:ascii="Times New Roman" w:hAnsi="Times New Roman" w:cs="Times New Roman"/>
          <w:sz w:val="24"/>
          <w:szCs w:val="24"/>
        </w:rPr>
      </w:pPr>
    </w:p>
    <w:p w14:paraId="23337EBA" w14:textId="39765C95" w:rsidR="00F311C8" w:rsidRDefault="00F311C8" w:rsidP="00F311C8">
      <w:pPr>
        <w:spacing w:line="360" w:lineRule="auto"/>
        <w:rPr>
          <w:rFonts w:ascii="Times New Roman" w:hAnsi="Times New Roman" w:cs="Times New Roman"/>
          <w:b/>
          <w:bCs/>
          <w:sz w:val="24"/>
          <w:szCs w:val="24"/>
        </w:rPr>
      </w:pPr>
      <w:r w:rsidRPr="00F311C8">
        <w:rPr>
          <w:rFonts w:ascii="Times New Roman" w:hAnsi="Times New Roman" w:cs="Times New Roman"/>
          <w:b/>
          <w:bCs/>
          <w:sz w:val="24"/>
          <w:szCs w:val="24"/>
        </w:rPr>
        <w:t>Cultural and Situational Considerations</w:t>
      </w:r>
      <w:r>
        <w:rPr>
          <w:rFonts w:ascii="Times New Roman" w:hAnsi="Times New Roman" w:cs="Times New Roman"/>
          <w:b/>
          <w:bCs/>
          <w:sz w:val="24"/>
          <w:szCs w:val="24"/>
        </w:rPr>
        <w:t xml:space="preserve"> </w:t>
      </w:r>
    </w:p>
    <w:p w14:paraId="5225C06A" w14:textId="1C07F921" w:rsidR="00F311C8" w:rsidRDefault="00F311C8" w:rsidP="00F311C8">
      <w:pPr>
        <w:spacing w:line="360" w:lineRule="auto"/>
        <w:rPr>
          <w:rFonts w:ascii="Times New Roman" w:hAnsi="Times New Roman" w:cs="Times New Roman"/>
          <w:sz w:val="24"/>
          <w:szCs w:val="24"/>
        </w:rPr>
      </w:pPr>
      <w:r>
        <w:rPr>
          <w:rFonts w:ascii="Times New Roman" w:hAnsi="Times New Roman" w:cs="Times New Roman"/>
          <w:b/>
          <w:bCs/>
          <w:sz w:val="24"/>
          <w:szCs w:val="24"/>
        </w:rPr>
        <w:tab/>
      </w:r>
      <w:r w:rsidR="00D75FFB">
        <w:rPr>
          <w:rFonts w:ascii="Times New Roman" w:hAnsi="Times New Roman" w:cs="Times New Roman"/>
          <w:sz w:val="24"/>
          <w:szCs w:val="24"/>
        </w:rPr>
        <w:t xml:space="preserve">Within the cultural and situational factors to consider would be: </w:t>
      </w:r>
    </w:p>
    <w:p w14:paraId="3C08CE4C" w14:textId="12DC16EC" w:rsidR="00D75FFB" w:rsidRDefault="00D75FFB" w:rsidP="00D75FFB">
      <w:pPr>
        <w:pStyle w:val="ListParagraph"/>
        <w:numPr>
          <w:ilvl w:val="0"/>
          <w:numId w:val="16"/>
        </w:numPr>
        <w:spacing w:line="360" w:lineRule="auto"/>
        <w:rPr>
          <w:rFonts w:ascii="Times New Roman" w:hAnsi="Times New Roman" w:cs="Times New Roman"/>
          <w:sz w:val="24"/>
          <w:szCs w:val="24"/>
        </w:rPr>
      </w:pPr>
      <w:r>
        <w:rPr>
          <w:rFonts w:ascii="Times New Roman" w:hAnsi="Times New Roman" w:cs="Times New Roman"/>
          <w:sz w:val="24"/>
          <w:szCs w:val="24"/>
        </w:rPr>
        <w:t xml:space="preserve">Regulatory Environment - </w:t>
      </w:r>
      <w:r w:rsidRPr="00D75FFB">
        <w:rPr>
          <w:rFonts w:ascii="Times New Roman" w:hAnsi="Times New Roman" w:cs="Times New Roman"/>
          <w:sz w:val="24"/>
          <w:szCs w:val="24"/>
        </w:rPr>
        <w:t>The regulatory environment governing renewable energy and sustainability practices can vary significantly from one location to another. Compliance with local regulations, permits, and standards is critical to ensuring the event's legality and adherence to best practices.</w:t>
      </w:r>
    </w:p>
    <w:p w14:paraId="4DBC89C8" w14:textId="52F66252" w:rsidR="00D75FFB" w:rsidRDefault="00D75FFB" w:rsidP="00D75FFB">
      <w:pPr>
        <w:pStyle w:val="ListParagraph"/>
        <w:numPr>
          <w:ilvl w:val="0"/>
          <w:numId w:val="16"/>
        </w:numPr>
        <w:spacing w:line="360" w:lineRule="auto"/>
        <w:rPr>
          <w:rFonts w:ascii="Times New Roman" w:hAnsi="Times New Roman" w:cs="Times New Roman"/>
          <w:sz w:val="24"/>
          <w:szCs w:val="24"/>
        </w:rPr>
      </w:pPr>
      <w:r w:rsidRPr="00D75FFB">
        <w:rPr>
          <w:rFonts w:ascii="Times New Roman" w:hAnsi="Times New Roman" w:cs="Times New Roman"/>
          <w:sz w:val="24"/>
          <w:szCs w:val="24"/>
        </w:rPr>
        <w:t>Technological Infrastructure</w:t>
      </w:r>
      <w:r w:rsidRPr="00D75FFB">
        <w:rPr>
          <w:rFonts w:ascii="Times New Roman" w:hAnsi="Times New Roman" w:cs="Times New Roman"/>
          <w:b/>
          <w:bCs/>
          <w:sz w:val="24"/>
          <w:szCs w:val="24"/>
        </w:rPr>
        <w:t>:</w:t>
      </w:r>
      <w:r w:rsidRPr="00D75FFB">
        <w:rPr>
          <w:rFonts w:ascii="Times New Roman" w:hAnsi="Times New Roman" w:cs="Times New Roman"/>
          <w:sz w:val="24"/>
          <w:szCs w:val="24"/>
        </w:rPr>
        <w:t xml:space="preserve"> The availability and reliability of technological infrastructure, including internet connectivity and digital communication tools, may impact the feasibility of hosting virtual or hybrid events, as well as the effectiveness of technology-enabled sustainability solutions.</w:t>
      </w:r>
    </w:p>
    <w:p w14:paraId="209CAC03" w14:textId="11AE842A" w:rsidR="00D75FFB" w:rsidRDefault="00D75FFB" w:rsidP="00D75FFB">
      <w:pPr>
        <w:pStyle w:val="ListParagraph"/>
        <w:numPr>
          <w:ilvl w:val="0"/>
          <w:numId w:val="16"/>
        </w:numPr>
        <w:spacing w:line="360" w:lineRule="auto"/>
        <w:rPr>
          <w:rFonts w:ascii="Times New Roman" w:hAnsi="Times New Roman" w:cs="Times New Roman"/>
          <w:sz w:val="24"/>
          <w:szCs w:val="24"/>
        </w:rPr>
      </w:pPr>
      <w:r w:rsidRPr="00D75FFB">
        <w:rPr>
          <w:rFonts w:ascii="Times New Roman" w:hAnsi="Times New Roman" w:cs="Times New Roman"/>
          <w:sz w:val="24"/>
          <w:szCs w:val="24"/>
        </w:rPr>
        <w:t>Climate and Environmental Considerations: Climate and environmental factors, such as sunlight exposure, weather patterns, and ecological sensitivity of the event location, may impact the feasibility and effectiveness of solar panel installations, as well as other sustainability initiatives.</w:t>
      </w:r>
    </w:p>
    <w:p w14:paraId="7C7B356F" w14:textId="77777777" w:rsidR="00D75FFB" w:rsidRDefault="00D75FFB" w:rsidP="00D75FFB">
      <w:pPr>
        <w:spacing w:line="360" w:lineRule="auto"/>
        <w:rPr>
          <w:rFonts w:ascii="Times New Roman" w:hAnsi="Times New Roman" w:cs="Times New Roman"/>
          <w:sz w:val="24"/>
          <w:szCs w:val="24"/>
        </w:rPr>
      </w:pPr>
    </w:p>
    <w:p w14:paraId="4DF66453" w14:textId="0AFF67A0" w:rsidR="00D75FFB" w:rsidRPr="00D75FFB" w:rsidRDefault="00D75FFB" w:rsidP="00D75FFB">
      <w:pPr>
        <w:spacing w:line="360" w:lineRule="auto"/>
        <w:ind w:firstLine="360"/>
        <w:rPr>
          <w:rFonts w:ascii="Times New Roman" w:hAnsi="Times New Roman" w:cs="Times New Roman"/>
          <w:sz w:val="24"/>
          <w:szCs w:val="24"/>
        </w:rPr>
      </w:pPr>
      <w:r w:rsidRPr="00D75FFB">
        <w:rPr>
          <w:rFonts w:ascii="Times New Roman" w:hAnsi="Times New Roman" w:cs="Times New Roman"/>
          <w:sz w:val="24"/>
          <w:szCs w:val="24"/>
        </w:rPr>
        <w:t>Through education, collaboration, and innovation, the event has the potential to inspire lasting change, empower stakeholders, and pave the way for a more sustainable future in hospitality. As solar energy becomes increasingly recognized as a viable and impactful solution, events like these play a vital role in driving awareness, engagement, and action towards a greener and more resilient industry.</w:t>
      </w:r>
    </w:p>
    <w:sectPr w:rsidR="00D75FFB" w:rsidRPr="00D75F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1643B"/>
    <w:multiLevelType w:val="hybridMultilevel"/>
    <w:tmpl w:val="F120DB3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 w15:restartNumberingAfterBreak="0">
    <w:nsid w:val="0BC06BD2"/>
    <w:multiLevelType w:val="hybridMultilevel"/>
    <w:tmpl w:val="ADB6B9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8D4A98"/>
    <w:multiLevelType w:val="multilevel"/>
    <w:tmpl w:val="BEEE4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A6E2DBB"/>
    <w:multiLevelType w:val="hybridMultilevel"/>
    <w:tmpl w:val="D1E4C3E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1B5F38B3"/>
    <w:multiLevelType w:val="hybridMultilevel"/>
    <w:tmpl w:val="C0C4D29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5" w15:restartNumberingAfterBreak="0">
    <w:nsid w:val="21CE1951"/>
    <w:multiLevelType w:val="multilevel"/>
    <w:tmpl w:val="BCFA6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FDE19D6"/>
    <w:multiLevelType w:val="hybridMultilevel"/>
    <w:tmpl w:val="76B0AB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8B77D77"/>
    <w:multiLevelType w:val="multilevel"/>
    <w:tmpl w:val="2A86E2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B5B5BEB"/>
    <w:multiLevelType w:val="hybridMultilevel"/>
    <w:tmpl w:val="242E80F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9" w15:restartNumberingAfterBreak="0">
    <w:nsid w:val="3D036584"/>
    <w:multiLevelType w:val="hybridMultilevel"/>
    <w:tmpl w:val="965AA7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B66F26"/>
    <w:multiLevelType w:val="hybridMultilevel"/>
    <w:tmpl w:val="8AAEAAC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1" w15:restartNumberingAfterBreak="0">
    <w:nsid w:val="4C6871AA"/>
    <w:multiLevelType w:val="hybridMultilevel"/>
    <w:tmpl w:val="A5902E7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2" w15:restartNumberingAfterBreak="0">
    <w:nsid w:val="5027325E"/>
    <w:multiLevelType w:val="hybridMultilevel"/>
    <w:tmpl w:val="CB08803A"/>
    <w:lvl w:ilvl="0" w:tplc="9D149C26">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3" w15:restartNumberingAfterBreak="0">
    <w:nsid w:val="617459BB"/>
    <w:multiLevelType w:val="hybridMultilevel"/>
    <w:tmpl w:val="58C63850"/>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14" w15:restartNumberingAfterBreak="0">
    <w:nsid w:val="64206507"/>
    <w:multiLevelType w:val="hybridMultilevel"/>
    <w:tmpl w:val="8590647A"/>
    <w:lvl w:ilvl="0" w:tplc="D2686650">
      <w:start w:val="1"/>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5" w15:restartNumberingAfterBreak="0">
    <w:nsid w:val="77844ACD"/>
    <w:multiLevelType w:val="hybridMultilevel"/>
    <w:tmpl w:val="8CC25A84"/>
    <w:lvl w:ilvl="0" w:tplc="65C4754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642998286">
    <w:abstractNumId w:val="2"/>
  </w:num>
  <w:num w:numId="2" w16cid:durableId="1129127848">
    <w:abstractNumId w:val="5"/>
  </w:num>
  <w:num w:numId="3" w16cid:durableId="552812983">
    <w:abstractNumId w:val="7"/>
  </w:num>
  <w:num w:numId="4" w16cid:durableId="557328007">
    <w:abstractNumId w:val="15"/>
  </w:num>
  <w:num w:numId="5" w16cid:durableId="884949668">
    <w:abstractNumId w:val="12"/>
  </w:num>
  <w:num w:numId="6" w16cid:durableId="1607274098">
    <w:abstractNumId w:val="9"/>
  </w:num>
  <w:num w:numId="7" w16cid:durableId="1567179649">
    <w:abstractNumId w:val="14"/>
  </w:num>
  <w:num w:numId="8" w16cid:durableId="1207446502">
    <w:abstractNumId w:val="11"/>
  </w:num>
  <w:num w:numId="9" w16cid:durableId="1707755423">
    <w:abstractNumId w:val="13"/>
  </w:num>
  <w:num w:numId="10" w16cid:durableId="1579828995">
    <w:abstractNumId w:val="0"/>
  </w:num>
  <w:num w:numId="11" w16cid:durableId="533738599">
    <w:abstractNumId w:val="3"/>
  </w:num>
  <w:num w:numId="12" w16cid:durableId="542979543">
    <w:abstractNumId w:val="8"/>
  </w:num>
  <w:num w:numId="13" w16cid:durableId="2096632250">
    <w:abstractNumId w:val="10"/>
  </w:num>
  <w:num w:numId="14" w16cid:durableId="52045314">
    <w:abstractNumId w:val="1"/>
  </w:num>
  <w:num w:numId="15" w16cid:durableId="914583896">
    <w:abstractNumId w:val="4"/>
  </w:num>
  <w:num w:numId="16" w16cid:durableId="59666954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67BC"/>
    <w:rsid w:val="00106307"/>
    <w:rsid w:val="003828DE"/>
    <w:rsid w:val="003D7536"/>
    <w:rsid w:val="0043262E"/>
    <w:rsid w:val="0052513F"/>
    <w:rsid w:val="00591E77"/>
    <w:rsid w:val="006E26C8"/>
    <w:rsid w:val="007D67BC"/>
    <w:rsid w:val="008A4072"/>
    <w:rsid w:val="00CA79FF"/>
    <w:rsid w:val="00D75EBF"/>
    <w:rsid w:val="00D75FFB"/>
    <w:rsid w:val="00DE5C99"/>
    <w:rsid w:val="00ED4C1B"/>
    <w:rsid w:val="00F311C8"/>
    <w:rsid w:val="00F37D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2B779D"/>
  <w15:chartTrackingRefBased/>
  <w15:docId w15:val="{96D41EF4-B40F-4EFA-8EAC-917465F98F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67B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D67B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D67B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D67B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D67B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D67B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D67B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D67B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D67B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67B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D67B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D67B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D67B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D67B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D67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D67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D67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D67BC"/>
    <w:rPr>
      <w:rFonts w:eastAsiaTheme="majorEastAsia" w:cstheme="majorBidi"/>
      <w:color w:val="272727" w:themeColor="text1" w:themeTint="D8"/>
    </w:rPr>
  </w:style>
  <w:style w:type="paragraph" w:styleId="Title">
    <w:name w:val="Title"/>
    <w:basedOn w:val="Normal"/>
    <w:next w:val="Normal"/>
    <w:link w:val="TitleChar"/>
    <w:uiPriority w:val="10"/>
    <w:qFormat/>
    <w:rsid w:val="007D67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67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D67B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D67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D67BC"/>
    <w:pPr>
      <w:spacing w:before="160"/>
      <w:jc w:val="center"/>
    </w:pPr>
    <w:rPr>
      <w:i/>
      <w:iCs/>
      <w:color w:val="404040" w:themeColor="text1" w:themeTint="BF"/>
    </w:rPr>
  </w:style>
  <w:style w:type="character" w:customStyle="1" w:styleId="QuoteChar">
    <w:name w:val="Quote Char"/>
    <w:basedOn w:val="DefaultParagraphFont"/>
    <w:link w:val="Quote"/>
    <w:uiPriority w:val="29"/>
    <w:rsid w:val="007D67BC"/>
    <w:rPr>
      <w:i/>
      <w:iCs/>
      <w:color w:val="404040" w:themeColor="text1" w:themeTint="BF"/>
    </w:rPr>
  </w:style>
  <w:style w:type="paragraph" w:styleId="ListParagraph">
    <w:name w:val="List Paragraph"/>
    <w:basedOn w:val="Normal"/>
    <w:uiPriority w:val="34"/>
    <w:qFormat/>
    <w:rsid w:val="007D67BC"/>
    <w:pPr>
      <w:ind w:left="720"/>
      <w:contextualSpacing/>
    </w:pPr>
  </w:style>
  <w:style w:type="character" w:styleId="IntenseEmphasis">
    <w:name w:val="Intense Emphasis"/>
    <w:basedOn w:val="DefaultParagraphFont"/>
    <w:uiPriority w:val="21"/>
    <w:qFormat/>
    <w:rsid w:val="007D67BC"/>
    <w:rPr>
      <w:i/>
      <w:iCs/>
      <w:color w:val="0F4761" w:themeColor="accent1" w:themeShade="BF"/>
    </w:rPr>
  </w:style>
  <w:style w:type="paragraph" w:styleId="IntenseQuote">
    <w:name w:val="Intense Quote"/>
    <w:basedOn w:val="Normal"/>
    <w:next w:val="Normal"/>
    <w:link w:val="IntenseQuoteChar"/>
    <w:uiPriority w:val="30"/>
    <w:qFormat/>
    <w:rsid w:val="007D67B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D67BC"/>
    <w:rPr>
      <w:i/>
      <w:iCs/>
      <w:color w:val="0F4761" w:themeColor="accent1" w:themeShade="BF"/>
    </w:rPr>
  </w:style>
  <w:style w:type="character" w:styleId="IntenseReference">
    <w:name w:val="Intense Reference"/>
    <w:basedOn w:val="DefaultParagraphFont"/>
    <w:uiPriority w:val="32"/>
    <w:qFormat/>
    <w:rsid w:val="007D67B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1053053">
      <w:bodyDiv w:val="1"/>
      <w:marLeft w:val="0"/>
      <w:marRight w:val="0"/>
      <w:marTop w:val="0"/>
      <w:marBottom w:val="0"/>
      <w:divBdr>
        <w:top w:val="none" w:sz="0" w:space="0" w:color="auto"/>
        <w:left w:val="none" w:sz="0" w:space="0" w:color="auto"/>
        <w:bottom w:val="none" w:sz="0" w:space="0" w:color="auto"/>
        <w:right w:val="none" w:sz="0" w:space="0" w:color="auto"/>
      </w:divBdr>
    </w:div>
    <w:div w:id="15990982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216</TotalTime>
  <Pages>10</Pages>
  <Words>2937</Words>
  <Characters>16741</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Tony Ancuta</dc:creator>
  <cp:keywords/>
  <dc:description/>
  <cp:lastModifiedBy>Tony Ancuta</cp:lastModifiedBy>
  <cp:revision>2</cp:revision>
  <dcterms:created xsi:type="dcterms:W3CDTF">2024-03-01T11:23:00Z</dcterms:created>
  <dcterms:modified xsi:type="dcterms:W3CDTF">2024-03-01T14:59:00Z</dcterms:modified>
</cp:coreProperties>
</file>