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5326" w14:textId="5EC0126E" w:rsidR="00221552" w:rsidRDefault="00221552" w:rsidP="00221552">
      <w:pPr>
        <w:jc w:val="center"/>
        <w:rPr>
          <w:rFonts w:cs="Times New Roman"/>
          <w:b/>
          <w:sz w:val="40"/>
          <w:szCs w:val="40"/>
        </w:rPr>
      </w:pPr>
      <w:r w:rsidRPr="004B34D8">
        <w:rPr>
          <w:rFonts w:cs="Times New Roman"/>
          <w:b/>
          <w:sz w:val="40"/>
          <w:szCs w:val="40"/>
        </w:rPr>
        <w:t>INTERNATIONAL BUSINESS COMMUNICATIONS</w:t>
      </w:r>
    </w:p>
    <w:p w14:paraId="098FFDC6" w14:textId="1E8DB987" w:rsidR="009A4CF3" w:rsidRPr="009A4CF3" w:rsidRDefault="009A4CF3" w:rsidP="00221552">
      <w:pPr>
        <w:jc w:val="center"/>
        <w:rPr>
          <w:rFonts w:cs="Times New Roman"/>
          <w:bCs/>
          <w:color w:val="000000" w:themeColor="text1"/>
          <w:sz w:val="40"/>
          <w:szCs w:val="40"/>
        </w:rPr>
      </w:pPr>
      <w:r w:rsidRPr="009A4CF3">
        <w:rPr>
          <w:rFonts w:cs="Times New Roman"/>
          <w:bCs/>
          <w:color w:val="000000" w:themeColor="text1"/>
          <w:sz w:val="40"/>
          <w:szCs w:val="40"/>
        </w:rPr>
        <w:t>Assignment 1</w:t>
      </w:r>
    </w:p>
    <w:p w14:paraId="6293691A" w14:textId="272517A0" w:rsidR="00BA4F7C" w:rsidRDefault="00BA4F7C" w:rsidP="00221552"/>
    <w:p w14:paraId="55081C4E" w14:textId="3332CB9B" w:rsidR="00221552" w:rsidRDefault="00221552" w:rsidP="00221552"/>
    <w:p w14:paraId="3EB9C908" w14:textId="78621BEF" w:rsidR="00221552" w:rsidRDefault="00221552" w:rsidP="00221552"/>
    <w:p w14:paraId="66D68C78" w14:textId="4FD7C01E" w:rsidR="00221552" w:rsidRDefault="00221552" w:rsidP="00221552"/>
    <w:p w14:paraId="22F227A6" w14:textId="3EE7E299" w:rsidR="00221552" w:rsidRDefault="00221552" w:rsidP="00221552"/>
    <w:p w14:paraId="60ECD282" w14:textId="37C5F528" w:rsidR="00221552" w:rsidRDefault="00221552" w:rsidP="00221552"/>
    <w:p w14:paraId="405AE1EA" w14:textId="79999470" w:rsidR="009A4CF3" w:rsidRDefault="009A4CF3" w:rsidP="00221552"/>
    <w:p w14:paraId="13E08301" w14:textId="270E69A6" w:rsidR="009A4CF3" w:rsidRDefault="009A4CF3" w:rsidP="00221552"/>
    <w:p w14:paraId="6EF7C631" w14:textId="77777777" w:rsidR="009A4CF3" w:rsidRDefault="009A4CF3" w:rsidP="00221552"/>
    <w:p w14:paraId="6515F66D" w14:textId="169BAA83" w:rsidR="00221552" w:rsidRDefault="00221552" w:rsidP="00221552"/>
    <w:p w14:paraId="4C6FB937" w14:textId="77777777" w:rsidR="00DE43D8" w:rsidRPr="00DE43D8" w:rsidRDefault="00DE43D8" w:rsidP="00DE43D8">
      <w:pPr>
        <w:spacing w:line="259" w:lineRule="auto"/>
        <w:rPr>
          <w:rFonts w:asciiTheme="minorHAnsi" w:hAnsiTheme="minorHAnsi"/>
          <w:sz w:val="22"/>
        </w:rPr>
      </w:pPr>
      <w:r w:rsidRPr="00DE43D8">
        <w:rPr>
          <w:rFonts w:asciiTheme="minorHAnsi" w:eastAsia="Calibri" w:hAnsiTheme="minorHAnsi" w:cs="Calibri"/>
          <w:color w:val="333333"/>
          <w:sz w:val="32"/>
          <w:szCs w:val="32"/>
        </w:rPr>
        <w:t xml:space="preserve">Name: </w:t>
      </w:r>
      <w:r w:rsidRPr="00DE43D8">
        <w:rPr>
          <w:rFonts w:asciiTheme="minorHAnsi" w:eastAsia="Calibri" w:hAnsiTheme="minorHAnsi" w:cs="Calibri"/>
          <w:b/>
          <w:bCs/>
          <w:color w:val="333333"/>
          <w:sz w:val="32"/>
          <w:szCs w:val="32"/>
        </w:rPr>
        <w:t>Nikoleta Georgieva (1908764)</w:t>
      </w:r>
    </w:p>
    <w:p w14:paraId="75214F97" w14:textId="6E3A5464" w:rsidR="00DE43D8" w:rsidRPr="00DE43D8" w:rsidRDefault="00DE43D8" w:rsidP="00DE43D8">
      <w:pPr>
        <w:spacing w:line="259" w:lineRule="auto"/>
        <w:rPr>
          <w:rFonts w:asciiTheme="minorHAnsi" w:hAnsiTheme="minorHAnsi"/>
          <w:sz w:val="22"/>
        </w:rPr>
      </w:pPr>
      <w:r w:rsidRPr="00DE43D8">
        <w:rPr>
          <w:rFonts w:asciiTheme="minorHAnsi" w:eastAsia="Calibri" w:hAnsiTheme="minorHAnsi" w:cs="Calibri"/>
          <w:color w:val="333333"/>
          <w:sz w:val="32"/>
          <w:szCs w:val="32"/>
        </w:rPr>
        <w:t>Module:</w:t>
      </w:r>
      <w:r w:rsidRPr="00DE43D8">
        <w:rPr>
          <w:rFonts w:asciiTheme="minorHAnsi" w:eastAsia="Calibri" w:hAnsiTheme="minorHAnsi" w:cs="Calibri"/>
          <w:b/>
          <w:bCs/>
          <w:color w:val="333333"/>
          <w:sz w:val="32"/>
          <w:szCs w:val="32"/>
        </w:rPr>
        <w:t xml:space="preserve"> </w:t>
      </w:r>
      <w:r>
        <w:rPr>
          <w:rFonts w:asciiTheme="minorHAnsi" w:eastAsia="Calibri" w:hAnsiTheme="minorHAnsi" w:cs="Calibri"/>
          <w:b/>
          <w:bCs/>
          <w:color w:val="333333"/>
          <w:sz w:val="32"/>
          <w:szCs w:val="32"/>
        </w:rPr>
        <w:t>International Business Communication</w:t>
      </w:r>
    </w:p>
    <w:p w14:paraId="19F7412E" w14:textId="21ADB1AA" w:rsidR="00DE43D8" w:rsidRPr="00DE43D8" w:rsidRDefault="00DE43D8" w:rsidP="00DE43D8">
      <w:pPr>
        <w:spacing w:line="259" w:lineRule="auto"/>
        <w:rPr>
          <w:rFonts w:asciiTheme="minorHAnsi" w:hAnsiTheme="minorHAnsi"/>
          <w:sz w:val="22"/>
        </w:rPr>
      </w:pPr>
      <w:r w:rsidRPr="00DE43D8">
        <w:rPr>
          <w:rFonts w:asciiTheme="minorHAnsi" w:eastAsia="Calibri" w:hAnsiTheme="minorHAnsi" w:cs="Calibri"/>
          <w:color w:val="333333"/>
          <w:sz w:val="32"/>
          <w:szCs w:val="32"/>
        </w:rPr>
        <w:t xml:space="preserve">Module </w:t>
      </w:r>
      <w:r w:rsidRPr="00DE43D8">
        <w:rPr>
          <w:rFonts w:asciiTheme="minorHAnsi" w:eastAsia="Calibri" w:hAnsiTheme="minorHAnsi" w:cs="Calibri"/>
          <w:color w:val="333333"/>
          <w:sz w:val="32"/>
          <w:szCs w:val="32"/>
          <w:lang w:val="bg-BG"/>
        </w:rPr>
        <w:t>№</w:t>
      </w:r>
      <w:r w:rsidRPr="00DE43D8">
        <w:rPr>
          <w:rFonts w:asciiTheme="minorHAnsi" w:eastAsia="Calibri" w:hAnsiTheme="minorHAnsi" w:cs="Calibri"/>
          <w:b/>
          <w:bCs/>
          <w:color w:val="333333"/>
          <w:sz w:val="32"/>
          <w:szCs w:val="32"/>
          <w:lang w:val="bg-BG"/>
        </w:rPr>
        <w:t xml:space="preserve"> </w:t>
      </w:r>
      <w:r w:rsidRPr="00DE43D8">
        <w:rPr>
          <w:rFonts w:asciiTheme="minorHAnsi" w:eastAsia="Calibri" w:hAnsiTheme="minorHAnsi" w:cs="Calibri"/>
          <w:b/>
          <w:bCs/>
          <w:color w:val="333333"/>
          <w:sz w:val="32"/>
          <w:szCs w:val="32"/>
        </w:rPr>
        <w:t>LCBB</w:t>
      </w:r>
      <w:r>
        <w:rPr>
          <w:rFonts w:asciiTheme="minorHAnsi" w:eastAsia="Calibri" w:hAnsiTheme="minorHAnsi" w:cs="Calibri"/>
          <w:b/>
          <w:bCs/>
          <w:color w:val="333333"/>
          <w:sz w:val="32"/>
          <w:szCs w:val="32"/>
        </w:rPr>
        <w:t>6001</w:t>
      </w:r>
    </w:p>
    <w:p w14:paraId="3D8C35C9" w14:textId="3075F1B2" w:rsidR="00DE43D8" w:rsidRPr="00DE43D8" w:rsidRDefault="00DE43D8" w:rsidP="00DE43D8">
      <w:pPr>
        <w:spacing w:line="259" w:lineRule="auto"/>
        <w:rPr>
          <w:rFonts w:asciiTheme="minorHAnsi" w:hAnsiTheme="minorHAnsi"/>
          <w:sz w:val="22"/>
        </w:rPr>
      </w:pPr>
      <w:r w:rsidRPr="00DE43D8">
        <w:rPr>
          <w:rFonts w:asciiTheme="minorHAnsi" w:eastAsia="Calibri" w:hAnsiTheme="minorHAnsi" w:cs="Calibri"/>
          <w:color w:val="333333"/>
          <w:sz w:val="32"/>
          <w:szCs w:val="32"/>
        </w:rPr>
        <w:t>Lecturer’s Name:</w:t>
      </w:r>
      <w:r w:rsidRPr="00DE43D8">
        <w:rPr>
          <w:rFonts w:asciiTheme="minorHAnsi" w:eastAsia="Calibri" w:hAnsiTheme="minorHAnsi" w:cs="Calibri"/>
          <w:b/>
          <w:bCs/>
          <w:i/>
          <w:iCs/>
          <w:color w:val="333333"/>
          <w:sz w:val="32"/>
          <w:szCs w:val="32"/>
        </w:rPr>
        <w:t xml:space="preserve"> </w:t>
      </w:r>
      <w:r>
        <w:rPr>
          <w:rFonts w:asciiTheme="minorHAnsi" w:eastAsia="Calibri" w:hAnsiTheme="minorHAnsi" w:cs="Calibri"/>
          <w:b/>
          <w:bCs/>
          <w:color w:val="333333"/>
          <w:sz w:val="32"/>
          <w:szCs w:val="32"/>
        </w:rPr>
        <w:t xml:space="preserve">Dr </w:t>
      </w:r>
      <w:proofErr w:type="spellStart"/>
      <w:r>
        <w:rPr>
          <w:rFonts w:asciiTheme="minorHAnsi" w:eastAsia="Calibri" w:hAnsiTheme="minorHAnsi" w:cs="Calibri"/>
          <w:b/>
          <w:bCs/>
          <w:color w:val="333333"/>
          <w:sz w:val="32"/>
          <w:szCs w:val="32"/>
        </w:rPr>
        <w:t>Rexon</w:t>
      </w:r>
      <w:proofErr w:type="spellEnd"/>
      <w:r w:rsidR="009A4CF3">
        <w:rPr>
          <w:rFonts w:asciiTheme="minorHAnsi" w:eastAsia="Calibri" w:hAnsiTheme="minorHAnsi" w:cs="Calibri"/>
          <w:b/>
          <w:bCs/>
          <w:color w:val="333333"/>
          <w:sz w:val="32"/>
          <w:szCs w:val="32"/>
        </w:rPr>
        <w:t xml:space="preserve"> </w:t>
      </w:r>
      <w:proofErr w:type="spellStart"/>
      <w:r w:rsidR="009A4CF3">
        <w:rPr>
          <w:rFonts w:asciiTheme="minorHAnsi" w:eastAsia="Calibri" w:hAnsiTheme="minorHAnsi" w:cs="Calibri"/>
          <w:b/>
          <w:bCs/>
          <w:color w:val="333333"/>
          <w:sz w:val="32"/>
          <w:szCs w:val="32"/>
        </w:rPr>
        <w:t>Nting</w:t>
      </w:r>
      <w:proofErr w:type="spellEnd"/>
    </w:p>
    <w:p w14:paraId="27BB4521" w14:textId="5657C453" w:rsidR="00221552" w:rsidRDefault="00221552" w:rsidP="00221552"/>
    <w:p w14:paraId="1DE3E6D9" w14:textId="4B1BE6AD" w:rsidR="00221552" w:rsidRDefault="00221552" w:rsidP="00221552"/>
    <w:p w14:paraId="086D5E82" w14:textId="66CF44AA" w:rsidR="00221552" w:rsidRDefault="00221552" w:rsidP="00221552"/>
    <w:p w14:paraId="388A2ABD" w14:textId="27966D9A" w:rsidR="00221552" w:rsidRDefault="00221552" w:rsidP="00221552"/>
    <w:p w14:paraId="50F777B9" w14:textId="40B8D8B0" w:rsidR="00221552" w:rsidRDefault="00221552" w:rsidP="00221552"/>
    <w:p w14:paraId="0E5DA1AC" w14:textId="390FECC5" w:rsidR="00221552" w:rsidRDefault="00221552" w:rsidP="00221552"/>
    <w:p w14:paraId="32FB1EA1" w14:textId="66D2D0E4" w:rsidR="00221552" w:rsidRDefault="00221552" w:rsidP="00221552"/>
    <w:sdt>
      <w:sdtPr>
        <w:rPr>
          <w:rFonts w:ascii="Times New Roman" w:eastAsiaTheme="minorHAnsi" w:hAnsi="Times New Roman" w:cstheme="minorBidi"/>
          <w:b w:val="0"/>
          <w:bCs w:val="0"/>
          <w:color w:val="auto"/>
          <w:sz w:val="24"/>
          <w:szCs w:val="22"/>
          <w:lang w:val="en-GB" w:eastAsia="en-US"/>
        </w:rPr>
        <w:id w:val="-82998950"/>
        <w:docPartObj>
          <w:docPartGallery w:val="Table of Contents"/>
          <w:docPartUnique/>
        </w:docPartObj>
      </w:sdtPr>
      <w:sdtEndPr>
        <w:rPr>
          <w:noProof/>
        </w:rPr>
      </w:sdtEndPr>
      <w:sdtContent>
        <w:p w14:paraId="51623679" w14:textId="77777777" w:rsidR="00221552" w:rsidRDefault="00221552" w:rsidP="00221552">
          <w:pPr>
            <w:pStyle w:val="TOCHeading"/>
          </w:pPr>
          <w:r>
            <w:t>Contents</w:t>
          </w:r>
        </w:p>
        <w:p w14:paraId="18A6774B" w14:textId="57D2ECB5" w:rsidR="0097358B" w:rsidRDefault="00221552">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01873543" w:history="1">
            <w:r w:rsidR="0097358B" w:rsidRPr="00DE20B6">
              <w:rPr>
                <w:rStyle w:val="Hyperlink"/>
                <w:rFonts w:eastAsia="Times New Roman" w:cs="Times New Roman"/>
                <w:b/>
                <w:bCs/>
                <w:noProof/>
                <w:lang w:eastAsia="en-GB"/>
              </w:rPr>
              <w:t>Introduction</w:t>
            </w:r>
            <w:r w:rsidR="0097358B">
              <w:rPr>
                <w:noProof/>
                <w:webHidden/>
              </w:rPr>
              <w:tab/>
            </w:r>
            <w:r w:rsidR="0097358B">
              <w:rPr>
                <w:noProof/>
                <w:webHidden/>
              </w:rPr>
              <w:fldChar w:fldCharType="begin"/>
            </w:r>
            <w:r w:rsidR="0097358B">
              <w:rPr>
                <w:noProof/>
                <w:webHidden/>
              </w:rPr>
              <w:instrText xml:space="preserve"> PAGEREF _Toc101873543 \h </w:instrText>
            </w:r>
            <w:r w:rsidR="0097358B">
              <w:rPr>
                <w:noProof/>
                <w:webHidden/>
              </w:rPr>
            </w:r>
            <w:r w:rsidR="0097358B">
              <w:rPr>
                <w:noProof/>
                <w:webHidden/>
              </w:rPr>
              <w:fldChar w:fldCharType="separate"/>
            </w:r>
            <w:r w:rsidR="0097358B">
              <w:rPr>
                <w:noProof/>
                <w:webHidden/>
              </w:rPr>
              <w:t>3</w:t>
            </w:r>
            <w:r w:rsidR="0097358B">
              <w:rPr>
                <w:noProof/>
                <w:webHidden/>
              </w:rPr>
              <w:fldChar w:fldCharType="end"/>
            </w:r>
          </w:hyperlink>
        </w:p>
        <w:p w14:paraId="453B3D1B" w14:textId="19344A5D" w:rsidR="0097358B" w:rsidRDefault="00F25D37">
          <w:pPr>
            <w:pStyle w:val="TOC1"/>
            <w:tabs>
              <w:tab w:val="right" w:leader="dot" w:pos="9016"/>
            </w:tabs>
            <w:rPr>
              <w:rFonts w:asciiTheme="minorHAnsi" w:eastAsiaTheme="minorEastAsia" w:hAnsiTheme="minorHAnsi"/>
              <w:noProof/>
              <w:sz w:val="22"/>
              <w:lang w:eastAsia="en-GB"/>
            </w:rPr>
          </w:pPr>
          <w:hyperlink w:anchor="_Toc101873544" w:history="1">
            <w:r w:rsidR="0097358B" w:rsidRPr="00DE20B6">
              <w:rPr>
                <w:rStyle w:val="Hyperlink"/>
                <w:rFonts w:eastAsia="Times New Roman" w:cs="Times New Roman"/>
                <w:b/>
                <w:bCs/>
                <w:noProof/>
                <w:lang w:eastAsia="en-GB"/>
              </w:rPr>
              <w:t>Discussion</w:t>
            </w:r>
            <w:r w:rsidR="0097358B">
              <w:rPr>
                <w:noProof/>
                <w:webHidden/>
              </w:rPr>
              <w:tab/>
            </w:r>
            <w:r w:rsidR="0097358B">
              <w:rPr>
                <w:noProof/>
                <w:webHidden/>
              </w:rPr>
              <w:fldChar w:fldCharType="begin"/>
            </w:r>
            <w:r w:rsidR="0097358B">
              <w:rPr>
                <w:noProof/>
                <w:webHidden/>
              </w:rPr>
              <w:instrText xml:space="preserve"> PAGEREF _Toc101873544 \h </w:instrText>
            </w:r>
            <w:r w:rsidR="0097358B">
              <w:rPr>
                <w:noProof/>
                <w:webHidden/>
              </w:rPr>
            </w:r>
            <w:r w:rsidR="0097358B">
              <w:rPr>
                <w:noProof/>
                <w:webHidden/>
              </w:rPr>
              <w:fldChar w:fldCharType="separate"/>
            </w:r>
            <w:r w:rsidR="0097358B">
              <w:rPr>
                <w:noProof/>
                <w:webHidden/>
              </w:rPr>
              <w:t>3</w:t>
            </w:r>
            <w:r w:rsidR="0097358B">
              <w:rPr>
                <w:noProof/>
                <w:webHidden/>
              </w:rPr>
              <w:fldChar w:fldCharType="end"/>
            </w:r>
          </w:hyperlink>
        </w:p>
        <w:p w14:paraId="0CA40BE1" w14:textId="6856B07E" w:rsidR="0097358B" w:rsidRDefault="00F25D37">
          <w:pPr>
            <w:pStyle w:val="TOC1"/>
            <w:tabs>
              <w:tab w:val="right" w:leader="dot" w:pos="9016"/>
            </w:tabs>
            <w:rPr>
              <w:rFonts w:asciiTheme="minorHAnsi" w:eastAsiaTheme="minorEastAsia" w:hAnsiTheme="minorHAnsi"/>
              <w:noProof/>
              <w:sz w:val="22"/>
              <w:lang w:eastAsia="en-GB"/>
            </w:rPr>
          </w:pPr>
          <w:hyperlink w:anchor="_Toc101873545" w:history="1">
            <w:r w:rsidR="0097358B" w:rsidRPr="00DE20B6">
              <w:rPr>
                <w:rStyle w:val="Hyperlink"/>
                <w:rFonts w:eastAsia="Times New Roman" w:cs="Times New Roman"/>
                <w:b/>
                <w:bCs/>
                <w:noProof/>
                <w:lang w:eastAsia="en-GB"/>
              </w:rPr>
              <w:t>Introduction to the developing country Bulgaria</w:t>
            </w:r>
            <w:r w:rsidR="0097358B">
              <w:rPr>
                <w:noProof/>
                <w:webHidden/>
              </w:rPr>
              <w:tab/>
            </w:r>
            <w:r w:rsidR="0097358B">
              <w:rPr>
                <w:noProof/>
                <w:webHidden/>
              </w:rPr>
              <w:fldChar w:fldCharType="begin"/>
            </w:r>
            <w:r w:rsidR="0097358B">
              <w:rPr>
                <w:noProof/>
                <w:webHidden/>
              </w:rPr>
              <w:instrText xml:space="preserve"> PAGEREF _Toc101873545 \h </w:instrText>
            </w:r>
            <w:r w:rsidR="0097358B">
              <w:rPr>
                <w:noProof/>
                <w:webHidden/>
              </w:rPr>
            </w:r>
            <w:r w:rsidR="0097358B">
              <w:rPr>
                <w:noProof/>
                <w:webHidden/>
              </w:rPr>
              <w:fldChar w:fldCharType="separate"/>
            </w:r>
            <w:r w:rsidR="0097358B">
              <w:rPr>
                <w:noProof/>
                <w:webHidden/>
              </w:rPr>
              <w:t>3</w:t>
            </w:r>
            <w:r w:rsidR="0097358B">
              <w:rPr>
                <w:noProof/>
                <w:webHidden/>
              </w:rPr>
              <w:fldChar w:fldCharType="end"/>
            </w:r>
          </w:hyperlink>
        </w:p>
        <w:p w14:paraId="0C686CC4" w14:textId="19C982EF" w:rsidR="0097358B" w:rsidRDefault="00F25D37">
          <w:pPr>
            <w:pStyle w:val="TOC1"/>
            <w:tabs>
              <w:tab w:val="right" w:leader="dot" w:pos="9016"/>
            </w:tabs>
            <w:rPr>
              <w:rFonts w:asciiTheme="minorHAnsi" w:eastAsiaTheme="minorEastAsia" w:hAnsiTheme="minorHAnsi"/>
              <w:noProof/>
              <w:sz w:val="22"/>
              <w:lang w:eastAsia="en-GB"/>
            </w:rPr>
          </w:pPr>
          <w:hyperlink w:anchor="_Toc101873546" w:history="1">
            <w:r w:rsidR="0097358B" w:rsidRPr="00DE20B6">
              <w:rPr>
                <w:rStyle w:val="Hyperlink"/>
                <w:rFonts w:eastAsia="Times New Roman" w:cs="Times New Roman"/>
                <w:b/>
                <w:bCs/>
                <w:noProof/>
                <w:lang w:eastAsia="en-GB"/>
              </w:rPr>
              <w:t>Cultural Differences</w:t>
            </w:r>
            <w:r w:rsidR="0097358B">
              <w:rPr>
                <w:noProof/>
                <w:webHidden/>
              </w:rPr>
              <w:tab/>
            </w:r>
            <w:r w:rsidR="0097358B">
              <w:rPr>
                <w:noProof/>
                <w:webHidden/>
              </w:rPr>
              <w:fldChar w:fldCharType="begin"/>
            </w:r>
            <w:r w:rsidR="0097358B">
              <w:rPr>
                <w:noProof/>
                <w:webHidden/>
              </w:rPr>
              <w:instrText xml:space="preserve"> PAGEREF _Toc101873546 \h </w:instrText>
            </w:r>
            <w:r w:rsidR="0097358B">
              <w:rPr>
                <w:noProof/>
                <w:webHidden/>
              </w:rPr>
            </w:r>
            <w:r w:rsidR="0097358B">
              <w:rPr>
                <w:noProof/>
                <w:webHidden/>
              </w:rPr>
              <w:fldChar w:fldCharType="separate"/>
            </w:r>
            <w:r w:rsidR="0097358B">
              <w:rPr>
                <w:noProof/>
                <w:webHidden/>
              </w:rPr>
              <w:t>4</w:t>
            </w:r>
            <w:r w:rsidR="0097358B">
              <w:rPr>
                <w:noProof/>
                <w:webHidden/>
              </w:rPr>
              <w:fldChar w:fldCharType="end"/>
            </w:r>
          </w:hyperlink>
        </w:p>
        <w:p w14:paraId="1D214D42" w14:textId="7E1572F2" w:rsidR="0097358B" w:rsidRDefault="00F25D37">
          <w:pPr>
            <w:pStyle w:val="TOC1"/>
            <w:tabs>
              <w:tab w:val="right" w:leader="dot" w:pos="9016"/>
            </w:tabs>
            <w:rPr>
              <w:rFonts w:asciiTheme="minorHAnsi" w:eastAsiaTheme="minorEastAsia" w:hAnsiTheme="minorHAnsi"/>
              <w:noProof/>
              <w:sz w:val="22"/>
              <w:lang w:eastAsia="en-GB"/>
            </w:rPr>
          </w:pPr>
          <w:hyperlink w:anchor="_Toc101873547" w:history="1">
            <w:r w:rsidR="0097358B" w:rsidRPr="00DE20B6">
              <w:rPr>
                <w:rStyle w:val="Hyperlink"/>
                <w:rFonts w:eastAsia="Times New Roman" w:cs="Times New Roman"/>
                <w:b/>
                <w:bCs/>
                <w:noProof/>
                <w:lang w:eastAsia="en-GB"/>
              </w:rPr>
              <w:t>Cultural Sensitivity</w:t>
            </w:r>
            <w:r w:rsidR="0097358B">
              <w:rPr>
                <w:noProof/>
                <w:webHidden/>
              </w:rPr>
              <w:tab/>
            </w:r>
            <w:r w:rsidR="0097358B">
              <w:rPr>
                <w:noProof/>
                <w:webHidden/>
              </w:rPr>
              <w:fldChar w:fldCharType="begin"/>
            </w:r>
            <w:r w:rsidR="0097358B">
              <w:rPr>
                <w:noProof/>
                <w:webHidden/>
              </w:rPr>
              <w:instrText xml:space="preserve"> PAGEREF _Toc101873547 \h </w:instrText>
            </w:r>
            <w:r w:rsidR="0097358B">
              <w:rPr>
                <w:noProof/>
                <w:webHidden/>
              </w:rPr>
            </w:r>
            <w:r w:rsidR="0097358B">
              <w:rPr>
                <w:noProof/>
                <w:webHidden/>
              </w:rPr>
              <w:fldChar w:fldCharType="separate"/>
            </w:r>
            <w:r w:rsidR="0097358B">
              <w:rPr>
                <w:noProof/>
                <w:webHidden/>
              </w:rPr>
              <w:t>5</w:t>
            </w:r>
            <w:r w:rsidR="0097358B">
              <w:rPr>
                <w:noProof/>
                <w:webHidden/>
              </w:rPr>
              <w:fldChar w:fldCharType="end"/>
            </w:r>
          </w:hyperlink>
        </w:p>
        <w:p w14:paraId="219D9D58" w14:textId="47A193A7" w:rsidR="0097358B" w:rsidRDefault="00F25D37">
          <w:pPr>
            <w:pStyle w:val="TOC1"/>
            <w:tabs>
              <w:tab w:val="right" w:leader="dot" w:pos="9016"/>
            </w:tabs>
            <w:rPr>
              <w:rFonts w:asciiTheme="minorHAnsi" w:eastAsiaTheme="minorEastAsia" w:hAnsiTheme="minorHAnsi"/>
              <w:noProof/>
              <w:sz w:val="22"/>
              <w:lang w:eastAsia="en-GB"/>
            </w:rPr>
          </w:pPr>
          <w:hyperlink w:anchor="_Toc101873548" w:history="1">
            <w:r w:rsidR="0097358B" w:rsidRPr="00DE20B6">
              <w:rPr>
                <w:rStyle w:val="Hyperlink"/>
                <w:rFonts w:eastAsia="Times New Roman" w:cs="Times New Roman"/>
                <w:b/>
                <w:bCs/>
                <w:noProof/>
                <w:lang w:eastAsia="en-GB"/>
              </w:rPr>
              <w:t>Communication Barriers experienced by foreign businesses</w:t>
            </w:r>
            <w:r w:rsidR="0097358B">
              <w:rPr>
                <w:noProof/>
                <w:webHidden/>
              </w:rPr>
              <w:tab/>
            </w:r>
            <w:r w:rsidR="0097358B">
              <w:rPr>
                <w:noProof/>
                <w:webHidden/>
              </w:rPr>
              <w:fldChar w:fldCharType="begin"/>
            </w:r>
            <w:r w:rsidR="0097358B">
              <w:rPr>
                <w:noProof/>
                <w:webHidden/>
              </w:rPr>
              <w:instrText xml:space="preserve"> PAGEREF _Toc101873548 \h </w:instrText>
            </w:r>
            <w:r w:rsidR="0097358B">
              <w:rPr>
                <w:noProof/>
                <w:webHidden/>
              </w:rPr>
            </w:r>
            <w:r w:rsidR="0097358B">
              <w:rPr>
                <w:noProof/>
                <w:webHidden/>
              </w:rPr>
              <w:fldChar w:fldCharType="separate"/>
            </w:r>
            <w:r w:rsidR="0097358B">
              <w:rPr>
                <w:noProof/>
                <w:webHidden/>
              </w:rPr>
              <w:t>6</w:t>
            </w:r>
            <w:r w:rsidR="0097358B">
              <w:rPr>
                <w:noProof/>
                <w:webHidden/>
              </w:rPr>
              <w:fldChar w:fldCharType="end"/>
            </w:r>
          </w:hyperlink>
        </w:p>
        <w:p w14:paraId="36A9ED92" w14:textId="53A84620" w:rsidR="0097358B" w:rsidRDefault="00F25D37">
          <w:pPr>
            <w:pStyle w:val="TOC1"/>
            <w:tabs>
              <w:tab w:val="right" w:leader="dot" w:pos="9016"/>
            </w:tabs>
            <w:rPr>
              <w:rFonts w:asciiTheme="minorHAnsi" w:eastAsiaTheme="minorEastAsia" w:hAnsiTheme="minorHAnsi"/>
              <w:noProof/>
              <w:sz w:val="22"/>
              <w:lang w:eastAsia="en-GB"/>
            </w:rPr>
          </w:pPr>
          <w:hyperlink w:anchor="_Toc101873549" w:history="1">
            <w:r w:rsidR="0097358B" w:rsidRPr="00DE20B6">
              <w:rPr>
                <w:rStyle w:val="Hyperlink"/>
                <w:rFonts w:eastAsia="Times New Roman" w:cs="Times New Roman"/>
                <w:b/>
                <w:bCs/>
                <w:noProof/>
                <w:lang w:eastAsia="en-GB"/>
              </w:rPr>
              <w:t>Recommendations</w:t>
            </w:r>
            <w:r w:rsidR="0097358B">
              <w:rPr>
                <w:noProof/>
                <w:webHidden/>
              </w:rPr>
              <w:tab/>
            </w:r>
            <w:r w:rsidR="0097358B">
              <w:rPr>
                <w:noProof/>
                <w:webHidden/>
              </w:rPr>
              <w:fldChar w:fldCharType="begin"/>
            </w:r>
            <w:r w:rsidR="0097358B">
              <w:rPr>
                <w:noProof/>
                <w:webHidden/>
              </w:rPr>
              <w:instrText xml:space="preserve"> PAGEREF _Toc101873549 \h </w:instrText>
            </w:r>
            <w:r w:rsidR="0097358B">
              <w:rPr>
                <w:noProof/>
                <w:webHidden/>
              </w:rPr>
            </w:r>
            <w:r w:rsidR="0097358B">
              <w:rPr>
                <w:noProof/>
                <w:webHidden/>
              </w:rPr>
              <w:fldChar w:fldCharType="separate"/>
            </w:r>
            <w:r w:rsidR="0097358B">
              <w:rPr>
                <w:noProof/>
                <w:webHidden/>
              </w:rPr>
              <w:t>7</w:t>
            </w:r>
            <w:r w:rsidR="0097358B">
              <w:rPr>
                <w:noProof/>
                <w:webHidden/>
              </w:rPr>
              <w:fldChar w:fldCharType="end"/>
            </w:r>
          </w:hyperlink>
        </w:p>
        <w:p w14:paraId="300BC126" w14:textId="1AA0525B" w:rsidR="0097358B" w:rsidRDefault="00F25D37">
          <w:pPr>
            <w:pStyle w:val="TOC1"/>
            <w:tabs>
              <w:tab w:val="right" w:leader="dot" w:pos="9016"/>
            </w:tabs>
            <w:rPr>
              <w:rFonts w:asciiTheme="minorHAnsi" w:eastAsiaTheme="minorEastAsia" w:hAnsiTheme="minorHAnsi"/>
              <w:noProof/>
              <w:sz w:val="22"/>
              <w:lang w:eastAsia="en-GB"/>
            </w:rPr>
          </w:pPr>
          <w:hyperlink w:anchor="_Toc101873550" w:history="1">
            <w:r w:rsidR="0097358B" w:rsidRPr="00DE20B6">
              <w:rPr>
                <w:rStyle w:val="Hyperlink"/>
                <w:rFonts w:eastAsia="Times New Roman" w:cs="Times New Roman"/>
                <w:b/>
                <w:bCs/>
                <w:noProof/>
                <w:lang w:eastAsia="en-GB"/>
              </w:rPr>
              <w:t>Conclusion</w:t>
            </w:r>
            <w:r w:rsidR="0097358B">
              <w:rPr>
                <w:noProof/>
                <w:webHidden/>
              </w:rPr>
              <w:tab/>
            </w:r>
            <w:r w:rsidR="0097358B">
              <w:rPr>
                <w:noProof/>
                <w:webHidden/>
              </w:rPr>
              <w:fldChar w:fldCharType="begin"/>
            </w:r>
            <w:r w:rsidR="0097358B">
              <w:rPr>
                <w:noProof/>
                <w:webHidden/>
              </w:rPr>
              <w:instrText xml:space="preserve"> PAGEREF _Toc101873550 \h </w:instrText>
            </w:r>
            <w:r w:rsidR="0097358B">
              <w:rPr>
                <w:noProof/>
                <w:webHidden/>
              </w:rPr>
            </w:r>
            <w:r w:rsidR="0097358B">
              <w:rPr>
                <w:noProof/>
                <w:webHidden/>
              </w:rPr>
              <w:fldChar w:fldCharType="separate"/>
            </w:r>
            <w:r w:rsidR="0097358B">
              <w:rPr>
                <w:noProof/>
                <w:webHidden/>
              </w:rPr>
              <w:t>8</w:t>
            </w:r>
            <w:r w:rsidR="0097358B">
              <w:rPr>
                <w:noProof/>
                <w:webHidden/>
              </w:rPr>
              <w:fldChar w:fldCharType="end"/>
            </w:r>
          </w:hyperlink>
        </w:p>
        <w:p w14:paraId="4DFD90BE" w14:textId="667EBDF7" w:rsidR="0097358B" w:rsidRDefault="00F25D37">
          <w:pPr>
            <w:pStyle w:val="TOC1"/>
            <w:tabs>
              <w:tab w:val="right" w:leader="dot" w:pos="9016"/>
            </w:tabs>
            <w:rPr>
              <w:rFonts w:asciiTheme="minorHAnsi" w:eastAsiaTheme="minorEastAsia" w:hAnsiTheme="minorHAnsi"/>
              <w:noProof/>
              <w:sz w:val="22"/>
              <w:lang w:eastAsia="en-GB"/>
            </w:rPr>
          </w:pPr>
          <w:hyperlink w:anchor="_Toc101873551" w:history="1">
            <w:r w:rsidR="0097358B" w:rsidRPr="00DE20B6">
              <w:rPr>
                <w:rStyle w:val="Hyperlink"/>
                <w:rFonts w:cs="Times New Roman"/>
                <w:b/>
                <w:bCs/>
                <w:noProof/>
              </w:rPr>
              <w:t>References</w:t>
            </w:r>
            <w:r w:rsidR="0097358B">
              <w:rPr>
                <w:noProof/>
                <w:webHidden/>
              </w:rPr>
              <w:tab/>
            </w:r>
            <w:r w:rsidR="0097358B">
              <w:rPr>
                <w:noProof/>
                <w:webHidden/>
              </w:rPr>
              <w:fldChar w:fldCharType="begin"/>
            </w:r>
            <w:r w:rsidR="0097358B">
              <w:rPr>
                <w:noProof/>
                <w:webHidden/>
              </w:rPr>
              <w:instrText xml:space="preserve"> PAGEREF _Toc101873551 \h </w:instrText>
            </w:r>
            <w:r w:rsidR="0097358B">
              <w:rPr>
                <w:noProof/>
                <w:webHidden/>
              </w:rPr>
            </w:r>
            <w:r w:rsidR="0097358B">
              <w:rPr>
                <w:noProof/>
                <w:webHidden/>
              </w:rPr>
              <w:fldChar w:fldCharType="separate"/>
            </w:r>
            <w:r w:rsidR="0097358B">
              <w:rPr>
                <w:noProof/>
                <w:webHidden/>
              </w:rPr>
              <w:t>9</w:t>
            </w:r>
            <w:r w:rsidR="0097358B">
              <w:rPr>
                <w:noProof/>
                <w:webHidden/>
              </w:rPr>
              <w:fldChar w:fldCharType="end"/>
            </w:r>
          </w:hyperlink>
        </w:p>
        <w:p w14:paraId="50545D01" w14:textId="13A69CDF" w:rsidR="00221552" w:rsidRDefault="00221552" w:rsidP="00221552">
          <w:pPr>
            <w:rPr>
              <w:noProof/>
            </w:rPr>
          </w:pPr>
          <w:r>
            <w:rPr>
              <w:b/>
              <w:bCs/>
              <w:noProof/>
            </w:rPr>
            <w:fldChar w:fldCharType="end"/>
          </w:r>
        </w:p>
      </w:sdtContent>
    </w:sdt>
    <w:p w14:paraId="76217C0A" w14:textId="692BAFFE" w:rsidR="00221552" w:rsidRDefault="00221552" w:rsidP="00221552"/>
    <w:p w14:paraId="4C0B9F48" w14:textId="74EA583B" w:rsidR="00221552" w:rsidRDefault="00221552" w:rsidP="00221552"/>
    <w:p w14:paraId="5D47CFC9" w14:textId="26FB31B4" w:rsidR="00221552" w:rsidRDefault="00221552" w:rsidP="00221552"/>
    <w:p w14:paraId="0DAE9E82" w14:textId="7F03AC14" w:rsidR="00221552" w:rsidRDefault="00221552" w:rsidP="00221552"/>
    <w:p w14:paraId="4AED66B6" w14:textId="108A403E" w:rsidR="00221552" w:rsidRDefault="00221552" w:rsidP="00221552"/>
    <w:p w14:paraId="22CF421F" w14:textId="04287090" w:rsidR="00221552" w:rsidRDefault="00221552" w:rsidP="00221552"/>
    <w:p w14:paraId="1E72FADD" w14:textId="3C0EACC1" w:rsidR="00221552" w:rsidRDefault="00221552" w:rsidP="00221552"/>
    <w:p w14:paraId="1A0631FF" w14:textId="7AB8BADB" w:rsidR="00221552" w:rsidRDefault="00221552" w:rsidP="00221552"/>
    <w:p w14:paraId="1BE55EBE" w14:textId="49706A2D" w:rsidR="00221552" w:rsidRDefault="00221552" w:rsidP="00221552"/>
    <w:p w14:paraId="78A6214D" w14:textId="185888D3" w:rsidR="00221552" w:rsidRDefault="00221552" w:rsidP="00221552"/>
    <w:p w14:paraId="048D65C8" w14:textId="3F864FCC" w:rsidR="00221552" w:rsidRDefault="00221552" w:rsidP="00221552"/>
    <w:p w14:paraId="1C85D92D" w14:textId="6CD1CA08" w:rsidR="00221552" w:rsidRDefault="00221552" w:rsidP="00221552"/>
    <w:p w14:paraId="571CC162" w14:textId="39D6C6BA" w:rsidR="007670CE" w:rsidRPr="00313072" w:rsidRDefault="007670CE" w:rsidP="00313072">
      <w:pPr>
        <w:pStyle w:val="Heading1"/>
        <w:jc w:val="center"/>
        <w:rPr>
          <w:rFonts w:ascii="Times New Roman" w:eastAsia="Times New Roman" w:hAnsi="Times New Roman" w:cs="Times New Roman"/>
          <w:b/>
          <w:bCs/>
          <w:color w:val="000000" w:themeColor="text1"/>
          <w:lang w:eastAsia="en-GB"/>
        </w:rPr>
      </w:pPr>
      <w:bookmarkStart w:id="0" w:name="_Toc101873543"/>
      <w:r w:rsidRPr="00313072">
        <w:rPr>
          <w:rFonts w:ascii="Times New Roman" w:eastAsia="Times New Roman" w:hAnsi="Times New Roman" w:cs="Times New Roman"/>
          <w:b/>
          <w:bCs/>
          <w:color w:val="000000" w:themeColor="text1"/>
          <w:lang w:eastAsia="en-GB"/>
        </w:rPr>
        <w:lastRenderedPageBreak/>
        <w:t>Introduction</w:t>
      </w:r>
      <w:bookmarkEnd w:id="0"/>
    </w:p>
    <w:p w14:paraId="7F92A53C" w14:textId="77777777" w:rsidR="007670CE" w:rsidRPr="007670CE" w:rsidRDefault="007670CE" w:rsidP="001D1293">
      <w:pPr>
        <w:spacing w:after="0"/>
        <w:jc w:val="center"/>
        <w:rPr>
          <w:rFonts w:eastAsia="Times New Roman" w:cs="Times New Roman"/>
          <w:b/>
          <w:bCs/>
          <w:color w:val="0E101A"/>
          <w:sz w:val="32"/>
          <w:szCs w:val="32"/>
          <w:lang w:eastAsia="en-GB"/>
        </w:rPr>
      </w:pPr>
    </w:p>
    <w:p w14:paraId="0533BE32" w14:textId="211C0F84" w:rsidR="007670CE" w:rsidRPr="007670CE" w:rsidRDefault="007670CE" w:rsidP="00B96062">
      <w:pPr>
        <w:ind w:firstLine="720"/>
        <w:jc w:val="both"/>
        <w:rPr>
          <w:lang w:eastAsia="en-GB"/>
        </w:rPr>
      </w:pPr>
      <w:r w:rsidRPr="007670CE">
        <w:rPr>
          <w:lang w:eastAsia="en-GB"/>
        </w:rPr>
        <w:t>This report focuses on understanding the expansion of the business into the new environment. It focuses on understanding the changes to be adopted by the organisation in the new business environment. The report is based upon the difference in cultural expectations and sensitivity the organisation faces while expanding its business. This report reflects upon the expansion of business from the U</w:t>
      </w:r>
      <w:r w:rsidR="0002095F">
        <w:rPr>
          <w:lang w:eastAsia="en-GB"/>
        </w:rPr>
        <w:t xml:space="preserve">nited </w:t>
      </w:r>
      <w:r w:rsidRPr="007670CE">
        <w:rPr>
          <w:lang w:eastAsia="en-GB"/>
        </w:rPr>
        <w:t>K</w:t>
      </w:r>
      <w:r w:rsidR="0002095F">
        <w:rPr>
          <w:lang w:eastAsia="en-GB"/>
        </w:rPr>
        <w:t>ingdom</w:t>
      </w:r>
      <w:r w:rsidRPr="007670CE">
        <w:rPr>
          <w:lang w:eastAsia="en-GB"/>
        </w:rPr>
        <w:t xml:space="preserve"> to Bulgaria and helps understand cultural differences faced by an organisation while expanding into the market. Also, this report explains international communication, which helps understand concerns that should be addressed while growing the business in the new environment (Fatehi and Choi, 2019). This report involves information on communication barriers faced by the organisation while expanding its business into the foreign market and the appropriate communication strategies to overcome such obstacles in the foreign market. Every country has its own culture and beliefs, which help an organisation understand the needs and preferences of the consumer and understand the culture of the new environment. Can utilise different frameworks such as Hofstede to understand the beliefs and values of the people of a country in which the organisation is looking to expand its business (Huang and Crotts, J2019). </w:t>
      </w:r>
    </w:p>
    <w:p w14:paraId="47408C1E" w14:textId="37D9DC91" w:rsidR="007670CE" w:rsidRDefault="007670CE" w:rsidP="001D1293">
      <w:pPr>
        <w:jc w:val="both"/>
      </w:pPr>
    </w:p>
    <w:p w14:paraId="0E908DA9" w14:textId="0013B51C" w:rsidR="002B60BF" w:rsidRPr="00313072" w:rsidRDefault="002B60BF" w:rsidP="001D1293">
      <w:pPr>
        <w:pStyle w:val="Heading1"/>
        <w:jc w:val="center"/>
        <w:rPr>
          <w:rFonts w:ascii="Times New Roman" w:eastAsia="Times New Roman" w:hAnsi="Times New Roman" w:cs="Times New Roman"/>
          <w:b/>
          <w:bCs/>
          <w:color w:val="000000" w:themeColor="text1"/>
          <w:lang w:eastAsia="en-GB"/>
        </w:rPr>
      </w:pPr>
      <w:bookmarkStart w:id="1" w:name="_Toc101873544"/>
      <w:r w:rsidRPr="00313072">
        <w:rPr>
          <w:rFonts w:ascii="Times New Roman" w:eastAsia="Times New Roman" w:hAnsi="Times New Roman" w:cs="Times New Roman"/>
          <w:b/>
          <w:bCs/>
          <w:color w:val="000000" w:themeColor="text1"/>
          <w:lang w:eastAsia="en-GB"/>
        </w:rPr>
        <w:t>Discussion</w:t>
      </w:r>
      <w:bookmarkEnd w:id="1"/>
    </w:p>
    <w:p w14:paraId="3C86912A" w14:textId="08731A92" w:rsidR="002B60BF" w:rsidRPr="00313072" w:rsidRDefault="002B60BF" w:rsidP="001D1293">
      <w:pPr>
        <w:pStyle w:val="Heading1"/>
        <w:rPr>
          <w:rFonts w:ascii="Times New Roman" w:eastAsia="Times New Roman" w:hAnsi="Times New Roman" w:cs="Times New Roman"/>
          <w:b/>
          <w:bCs/>
          <w:color w:val="000000" w:themeColor="text1"/>
          <w:u w:val="single"/>
          <w:lang w:eastAsia="en-GB"/>
        </w:rPr>
      </w:pPr>
      <w:bookmarkStart w:id="2" w:name="_Toc101873545"/>
      <w:r w:rsidRPr="00313072">
        <w:rPr>
          <w:rFonts w:ascii="Times New Roman" w:eastAsia="Times New Roman" w:hAnsi="Times New Roman" w:cs="Times New Roman"/>
          <w:b/>
          <w:bCs/>
          <w:color w:val="000000" w:themeColor="text1"/>
          <w:u w:val="single"/>
          <w:lang w:eastAsia="en-GB"/>
        </w:rPr>
        <w:t>Introduction to the developing country Bulgaria</w:t>
      </w:r>
      <w:bookmarkEnd w:id="2"/>
    </w:p>
    <w:p w14:paraId="42CF0D4C" w14:textId="77777777" w:rsidR="002B60BF" w:rsidRPr="002B60BF" w:rsidRDefault="002B60BF" w:rsidP="001D1293">
      <w:pPr>
        <w:spacing w:after="0"/>
        <w:jc w:val="both"/>
        <w:outlineLvl w:val="1"/>
        <w:rPr>
          <w:rFonts w:eastAsia="Times New Roman" w:cs="Times New Roman"/>
          <w:color w:val="0E101A"/>
          <w:sz w:val="32"/>
          <w:szCs w:val="32"/>
          <w:u w:val="single"/>
          <w:lang w:eastAsia="en-GB"/>
        </w:rPr>
      </w:pPr>
    </w:p>
    <w:p w14:paraId="117BD3F9" w14:textId="1305A780" w:rsidR="002B60BF" w:rsidRDefault="002B60BF" w:rsidP="001D1293">
      <w:pPr>
        <w:spacing w:after="0"/>
        <w:jc w:val="both"/>
        <w:rPr>
          <w:rFonts w:eastAsia="Times New Roman" w:cs="Times New Roman"/>
          <w:color w:val="0E101A"/>
          <w:szCs w:val="24"/>
          <w:lang w:eastAsia="en-GB"/>
        </w:rPr>
      </w:pPr>
      <w:r w:rsidRPr="002B60BF">
        <w:rPr>
          <w:rFonts w:eastAsia="Times New Roman" w:cs="Times New Roman"/>
          <w:color w:val="0E101A"/>
          <w:szCs w:val="24"/>
          <w:lang w:eastAsia="en-GB"/>
        </w:rPr>
        <w:t xml:space="preserve">Bulgaria is a small country which is based in South-Eastern Europe in the east of the Balkans. It is famous for Plovdiv- one of the oldest cities globally and for the </w:t>
      </w:r>
      <w:r w:rsidR="00DE0E53" w:rsidRPr="002B60BF">
        <w:rPr>
          <w:rFonts w:eastAsia="Times New Roman" w:cs="Times New Roman"/>
          <w:color w:val="0E101A"/>
          <w:szCs w:val="24"/>
          <w:lang w:eastAsia="en-GB"/>
        </w:rPr>
        <w:t>Black Sea</w:t>
      </w:r>
      <w:r w:rsidRPr="002B60BF">
        <w:rPr>
          <w:rFonts w:eastAsia="Times New Roman" w:cs="Times New Roman"/>
          <w:color w:val="0E101A"/>
          <w:szCs w:val="24"/>
          <w:lang w:eastAsia="en-GB"/>
        </w:rPr>
        <w:t xml:space="preserve"> beaches, Ski Resorts, etc. Bulgaria is considered one of the suitable and qualified places to expand the business due to the country's availability of resources and cost-effective environment (Nikolova-</w:t>
      </w:r>
      <w:proofErr w:type="spellStart"/>
      <w:r w:rsidRPr="002B60BF">
        <w:rPr>
          <w:rFonts w:eastAsia="Times New Roman" w:cs="Times New Roman"/>
          <w:color w:val="0E101A"/>
          <w:szCs w:val="24"/>
          <w:lang w:eastAsia="en-GB"/>
        </w:rPr>
        <w:t>Alexieva</w:t>
      </w:r>
      <w:proofErr w:type="spellEnd"/>
      <w:r w:rsidRPr="002B60BF">
        <w:rPr>
          <w:rFonts w:eastAsia="Times New Roman" w:cs="Times New Roman"/>
          <w:color w:val="0E101A"/>
          <w:szCs w:val="24"/>
          <w:lang w:eastAsia="en-GB"/>
        </w:rPr>
        <w:t xml:space="preserve"> and Angelova, 2020). The country has a cost-effective workforce and affordable space for offices. The production and transportation cost </w:t>
      </w:r>
      <w:proofErr w:type="gramStart"/>
      <w:r w:rsidRPr="002B60BF">
        <w:rPr>
          <w:rFonts w:eastAsia="Times New Roman" w:cs="Times New Roman"/>
          <w:color w:val="0E101A"/>
          <w:szCs w:val="24"/>
          <w:lang w:eastAsia="en-GB"/>
        </w:rPr>
        <w:t>is</w:t>
      </w:r>
      <w:proofErr w:type="gramEnd"/>
      <w:r w:rsidRPr="002B60BF">
        <w:rPr>
          <w:rFonts w:eastAsia="Times New Roman" w:cs="Times New Roman"/>
          <w:color w:val="0E101A"/>
          <w:szCs w:val="24"/>
          <w:lang w:eastAsia="en-GB"/>
        </w:rPr>
        <w:t xml:space="preserve"> also low, which would be used by the organisation as their competitive advantage, which is looking to expand their business into a new environment. Therefore, its business environment is considered as one business-friendly and cost-effective.</w:t>
      </w:r>
    </w:p>
    <w:p w14:paraId="33DE2AEF" w14:textId="77777777" w:rsidR="00DF079C" w:rsidRPr="002B60BF" w:rsidRDefault="00DF079C" w:rsidP="001D1293">
      <w:pPr>
        <w:spacing w:after="0"/>
        <w:jc w:val="both"/>
        <w:rPr>
          <w:rFonts w:eastAsia="Times New Roman" w:cs="Times New Roman"/>
          <w:color w:val="0E101A"/>
          <w:szCs w:val="24"/>
          <w:lang w:eastAsia="en-GB"/>
        </w:rPr>
      </w:pPr>
    </w:p>
    <w:p w14:paraId="02D28298" w14:textId="60E8C195" w:rsidR="0078450E" w:rsidRPr="00313072" w:rsidRDefault="00DF079C" w:rsidP="001D1293">
      <w:pPr>
        <w:pStyle w:val="Heading1"/>
        <w:rPr>
          <w:rFonts w:ascii="Times New Roman" w:eastAsia="Times New Roman" w:hAnsi="Times New Roman" w:cs="Times New Roman"/>
          <w:b/>
          <w:bCs/>
          <w:color w:val="000000" w:themeColor="text1"/>
          <w:lang w:eastAsia="en-GB"/>
        </w:rPr>
      </w:pPr>
      <w:bookmarkStart w:id="3" w:name="_Toc101873546"/>
      <w:r w:rsidRPr="00313072">
        <w:rPr>
          <w:rFonts w:ascii="Times New Roman" w:eastAsia="Times New Roman" w:hAnsi="Times New Roman" w:cs="Times New Roman"/>
          <w:b/>
          <w:bCs/>
          <w:color w:val="000000" w:themeColor="text1"/>
          <w:lang w:eastAsia="en-GB"/>
        </w:rPr>
        <w:t>Cultural Differences</w:t>
      </w:r>
      <w:bookmarkEnd w:id="3"/>
    </w:p>
    <w:p w14:paraId="2350FCE5" w14:textId="22C1542D" w:rsidR="00DF079C" w:rsidRPr="00DF079C" w:rsidRDefault="00DF079C" w:rsidP="001D1293">
      <w:pPr>
        <w:spacing w:after="0"/>
        <w:jc w:val="both"/>
        <w:rPr>
          <w:rFonts w:eastAsia="Times New Roman" w:cs="Times New Roman"/>
          <w:color w:val="0E101A"/>
          <w:szCs w:val="24"/>
          <w:lang w:eastAsia="en-GB"/>
        </w:rPr>
      </w:pPr>
      <w:r w:rsidRPr="00DF079C">
        <w:rPr>
          <w:rFonts w:eastAsia="Times New Roman" w:cs="Times New Roman"/>
          <w:color w:val="0E101A"/>
          <w:szCs w:val="24"/>
          <w:lang w:eastAsia="en-GB"/>
        </w:rPr>
        <w:t xml:space="preserve">Cultural differences are associated with the changes involved in the values, beliefs, and conduct within the society and the impact of such changes on the people and behaviour of people in the organisation. Cultural differences while expanding the business into a new environment is important to consider because they would help organisations understand the need of consumers and provide the product to consumers, which would help in satisfying the need and preference of consumers (Messner, 2021). Could be identified such cultural differences with the help of the Hofstede Cultural Dimension framework, which involves five different dimensions. Such factors help the organisation determine the cultural difference while expanding from one country to another (Abubakari, Wang and </w:t>
      </w:r>
      <w:proofErr w:type="spellStart"/>
      <w:r w:rsidRPr="00DF079C">
        <w:rPr>
          <w:rFonts w:eastAsia="Times New Roman" w:cs="Times New Roman"/>
          <w:color w:val="0E101A"/>
          <w:szCs w:val="24"/>
          <w:lang w:eastAsia="en-GB"/>
        </w:rPr>
        <w:t>Paa</w:t>
      </w:r>
      <w:proofErr w:type="spellEnd"/>
      <w:r w:rsidRPr="00DF079C">
        <w:rPr>
          <w:rFonts w:eastAsia="Times New Roman" w:cs="Times New Roman"/>
          <w:color w:val="0E101A"/>
          <w:szCs w:val="24"/>
          <w:lang w:eastAsia="en-GB"/>
        </w:rPr>
        <w:t>-Grant, 2018). Such a framework would help the company identify the cultural differences while developing their business from the U</w:t>
      </w:r>
      <w:r w:rsidR="0002095F">
        <w:rPr>
          <w:rFonts w:eastAsia="Times New Roman" w:cs="Times New Roman"/>
          <w:color w:val="0E101A"/>
          <w:szCs w:val="24"/>
          <w:lang w:eastAsia="en-GB"/>
        </w:rPr>
        <w:t xml:space="preserve">nited </w:t>
      </w:r>
      <w:r w:rsidRPr="00DF079C">
        <w:rPr>
          <w:rFonts w:eastAsia="Times New Roman" w:cs="Times New Roman"/>
          <w:color w:val="0E101A"/>
          <w:szCs w:val="24"/>
          <w:lang w:eastAsia="en-GB"/>
        </w:rPr>
        <w:t>K</w:t>
      </w:r>
      <w:r w:rsidR="0002095F">
        <w:rPr>
          <w:rFonts w:eastAsia="Times New Roman" w:cs="Times New Roman"/>
          <w:color w:val="0E101A"/>
          <w:szCs w:val="24"/>
          <w:lang w:eastAsia="en-GB"/>
        </w:rPr>
        <w:t>ingdom</w:t>
      </w:r>
      <w:r w:rsidRPr="00DF079C">
        <w:rPr>
          <w:rFonts w:eastAsia="Times New Roman" w:cs="Times New Roman"/>
          <w:color w:val="0E101A"/>
          <w:szCs w:val="24"/>
          <w:lang w:eastAsia="en-GB"/>
        </w:rPr>
        <w:t xml:space="preserve"> to Bulgaria. Such factors are mentioned below:</w:t>
      </w:r>
    </w:p>
    <w:p w14:paraId="7F6636ED" w14:textId="643A260E" w:rsidR="00DF079C" w:rsidRPr="00DF079C" w:rsidRDefault="00DF079C" w:rsidP="001D1293">
      <w:pPr>
        <w:spacing w:after="0"/>
        <w:jc w:val="both"/>
        <w:rPr>
          <w:rFonts w:eastAsia="Times New Roman" w:cs="Times New Roman"/>
          <w:color w:val="0E101A"/>
          <w:szCs w:val="24"/>
          <w:lang w:eastAsia="en-GB"/>
        </w:rPr>
      </w:pPr>
      <w:r w:rsidRPr="00DF079C">
        <w:rPr>
          <w:rFonts w:eastAsia="Times New Roman" w:cs="Times New Roman"/>
          <w:b/>
          <w:bCs/>
          <w:i/>
          <w:iCs/>
          <w:color w:val="0E101A"/>
          <w:szCs w:val="24"/>
          <w:u w:val="single"/>
          <w:lang w:eastAsia="en-GB"/>
        </w:rPr>
        <w:t>Power Distance</w:t>
      </w:r>
      <w:r w:rsidRPr="00DF079C">
        <w:rPr>
          <w:rFonts w:eastAsia="Times New Roman" w:cs="Times New Roman"/>
          <w:color w:val="0E101A"/>
          <w:szCs w:val="24"/>
          <w:lang w:eastAsia="en-GB"/>
        </w:rPr>
        <w:t xml:space="preserve"> - It is associated with the extent to which individuals of the society accept that power is distributed unequally in the organisation and the country (Jie, Harun and </w:t>
      </w:r>
      <w:proofErr w:type="spellStart"/>
      <w:r w:rsidRPr="00DF079C">
        <w:rPr>
          <w:rFonts w:eastAsia="Times New Roman" w:cs="Times New Roman"/>
          <w:color w:val="0E101A"/>
          <w:szCs w:val="24"/>
          <w:lang w:eastAsia="en-GB"/>
        </w:rPr>
        <w:t>Djubair</w:t>
      </w:r>
      <w:proofErr w:type="spellEnd"/>
      <w:r w:rsidRPr="00DF079C">
        <w:rPr>
          <w:rFonts w:eastAsia="Times New Roman" w:cs="Times New Roman"/>
          <w:color w:val="0E101A"/>
          <w:szCs w:val="24"/>
          <w:lang w:eastAsia="en-GB"/>
        </w:rPr>
        <w:t>, 2020). Bulgaria scores high on this dimension, which means that people accept the hierarchical order and accept that power is unequally distributed and would follow the command of their leaders. Such a factor would help the organisation is expanding its business in Bulgaria as employees would follow the lead of their supervisor and focus on achieving the goal and objectives which is desired them. Such an environment would help the organisation effectively expand its business and contribute to its growth and development. </w:t>
      </w:r>
    </w:p>
    <w:p w14:paraId="7640B7C9" w14:textId="23B3FD00" w:rsidR="00DF079C" w:rsidRPr="00DF079C" w:rsidRDefault="00DF079C" w:rsidP="001D1293">
      <w:pPr>
        <w:spacing w:after="0"/>
        <w:jc w:val="both"/>
        <w:rPr>
          <w:rFonts w:eastAsia="Times New Roman" w:cs="Times New Roman"/>
          <w:color w:val="0E101A"/>
          <w:szCs w:val="24"/>
          <w:lang w:eastAsia="en-GB"/>
        </w:rPr>
      </w:pPr>
      <w:r w:rsidRPr="00DF079C">
        <w:rPr>
          <w:rFonts w:eastAsia="Times New Roman" w:cs="Times New Roman"/>
          <w:b/>
          <w:bCs/>
          <w:i/>
          <w:iCs/>
          <w:color w:val="0E101A"/>
          <w:szCs w:val="24"/>
          <w:u w:val="single"/>
          <w:lang w:eastAsia="en-GB"/>
        </w:rPr>
        <w:t>Individualism vs Collectivism</w:t>
      </w:r>
      <w:r w:rsidRPr="00DF079C">
        <w:rPr>
          <w:rFonts w:eastAsia="Times New Roman" w:cs="Times New Roman"/>
          <w:color w:val="0E101A"/>
          <w:szCs w:val="24"/>
          <w:lang w:eastAsia="en-GB"/>
        </w:rPr>
        <w:t xml:space="preserve"> – This factor is associated with the degree of interdependence of people in the society as individualist societies focus on looking after themselves and their family’s contrast, in a collectivist society, people focus on looking for their group in exchange for loyalty (Yang, 2019). Bulgaria is considered a collectivistic society compared to the U</w:t>
      </w:r>
      <w:r w:rsidR="0002095F">
        <w:rPr>
          <w:rFonts w:eastAsia="Times New Roman" w:cs="Times New Roman"/>
          <w:color w:val="0E101A"/>
          <w:szCs w:val="24"/>
          <w:lang w:eastAsia="en-GB"/>
        </w:rPr>
        <w:t xml:space="preserve">nited </w:t>
      </w:r>
      <w:r w:rsidRPr="00DF079C">
        <w:rPr>
          <w:rFonts w:eastAsia="Times New Roman" w:cs="Times New Roman"/>
          <w:color w:val="0E101A"/>
          <w:szCs w:val="24"/>
          <w:lang w:eastAsia="en-GB"/>
        </w:rPr>
        <w:t>K</w:t>
      </w:r>
      <w:r w:rsidR="0002095F">
        <w:rPr>
          <w:rFonts w:eastAsia="Times New Roman" w:cs="Times New Roman"/>
          <w:color w:val="0E101A"/>
          <w:szCs w:val="24"/>
          <w:lang w:eastAsia="en-GB"/>
        </w:rPr>
        <w:t>ingdom</w:t>
      </w:r>
      <w:r w:rsidRPr="00DF079C">
        <w:rPr>
          <w:rFonts w:eastAsia="Times New Roman" w:cs="Times New Roman"/>
          <w:color w:val="0E101A"/>
          <w:szCs w:val="24"/>
          <w:lang w:eastAsia="en-GB"/>
        </w:rPr>
        <w:t>, as the people of Bulgaria are more inclined to look after their groups and ensure the growth and development of their group in exchange for loyalty. Such a factor would help the organisation set their business as employees would focus on working effectively in the group while looking after their group members and achieving the desired goals and objectives while ensuring the growth and development of group members. </w:t>
      </w:r>
    </w:p>
    <w:p w14:paraId="08A075E7" w14:textId="60EBA347" w:rsidR="00DF079C" w:rsidRPr="00DF079C" w:rsidRDefault="00DF079C" w:rsidP="001D1293">
      <w:pPr>
        <w:spacing w:after="0"/>
        <w:jc w:val="both"/>
        <w:rPr>
          <w:rFonts w:eastAsia="Times New Roman" w:cs="Times New Roman"/>
          <w:color w:val="0E101A"/>
          <w:szCs w:val="24"/>
          <w:lang w:eastAsia="en-GB"/>
        </w:rPr>
      </w:pPr>
      <w:r w:rsidRPr="00DF079C">
        <w:rPr>
          <w:rFonts w:eastAsia="Times New Roman" w:cs="Times New Roman"/>
          <w:b/>
          <w:bCs/>
          <w:i/>
          <w:iCs/>
          <w:color w:val="0E101A"/>
          <w:szCs w:val="24"/>
          <w:u w:val="single"/>
          <w:lang w:eastAsia="en-GB"/>
        </w:rPr>
        <w:t>Masculinity vs Femininity</w:t>
      </w:r>
      <w:r w:rsidRPr="00DF079C">
        <w:rPr>
          <w:rFonts w:eastAsia="Times New Roman" w:cs="Times New Roman"/>
          <w:color w:val="0E101A"/>
          <w:szCs w:val="24"/>
          <w:lang w:eastAsia="en-GB"/>
        </w:rPr>
        <w:t xml:space="preserve"> – This dimension is based on the point that if the society is driven by competition and achievement, it would be based on society's values of caring for others and focusing on the quality of life (Adam‐Troian et al., 2021). Bulgaria is considered a feminine </w:t>
      </w:r>
      <w:r w:rsidRPr="00DF079C">
        <w:rPr>
          <w:rFonts w:eastAsia="Times New Roman" w:cs="Times New Roman"/>
          <w:color w:val="0E101A"/>
          <w:szCs w:val="24"/>
          <w:lang w:eastAsia="en-GB"/>
        </w:rPr>
        <w:lastRenderedPageBreak/>
        <w:t xml:space="preserve">society, which shows that people focus on the quality of life rather than success and achievement. It would impact the expansion of </w:t>
      </w:r>
      <w:r>
        <w:rPr>
          <w:rFonts w:eastAsia="Times New Roman" w:cs="Times New Roman"/>
          <w:color w:val="0E101A"/>
          <w:szCs w:val="24"/>
          <w:lang w:eastAsia="en-GB"/>
        </w:rPr>
        <w:t>the company</w:t>
      </w:r>
      <w:r w:rsidRPr="00DF079C">
        <w:rPr>
          <w:rFonts w:eastAsia="Times New Roman" w:cs="Times New Roman"/>
          <w:color w:val="0E101A"/>
          <w:szCs w:val="24"/>
          <w:lang w:eastAsia="en-GB"/>
        </w:rPr>
        <w:t xml:space="preserve"> as employees would be focused on equality and quality in their working environment. The organisation manager </w:t>
      </w:r>
      <w:proofErr w:type="gramStart"/>
      <w:r w:rsidRPr="00DF079C">
        <w:rPr>
          <w:rFonts w:eastAsia="Times New Roman" w:cs="Times New Roman"/>
          <w:color w:val="0E101A"/>
          <w:szCs w:val="24"/>
          <w:lang w:eastAsia="en-GB"/>
        </w:rPr>
        <w:t>has to</w:t>
      </w:r>
      <w:proofErr w:type="gramEnd"/>
      <w:r w:rsidRPr="00DF079C">
        <w:rPr>
          <w:rFonts w:eastAsia="Times New Roman" w:cs="Times New Roman"/>
          <w:color w:val="0E101A"/>
          <w:szCs w:val="24"/>
          <w:lang w:eastAsia="en-GB"/>
        </w:rPr>
        <w:t xml:space="preserve"> ensure that the working environment should be safe and effective for employees who would contribute to employee growth and development. The organisation's focus should be on employee well-being rather than showing the status. </w:t>
      </w:r>
    </w:p>
    <w:p w14:paraId="0B69BEF1" w14:textId="55FA24E5" w:rsidR="00DF079C" w:rsidRPr="00DF079C" w:rsidRDefault="00DF079C" w:rsidP="001D1293">
      <w:pPr>
        <w:spacing w:after="0"/>
        <w:jc w:val="both"/>
        <w:rPr>
          <w:rFonts w:eastAsia="Times New Roman" w:cs="Times New Roman"/>
          <w:color w:val="0E101A"/>
          <w:szCs w:val="24"/>
          <w:lang w:eastAsia="en-GB"/>
        </w:rPr>
      </w:pPr>
      <w:r w:rsidRPr="00DF079C">
        <w:rPr>
          <w:rFonts w:eastAsia="Times New Roman" w:cs="Times New Roman"/>
          <w:b/>
          <w:bCs/>
          <w:i/>
          <w:iCs/>
          <w:color w:val="0E101A"/>
          <w:szCs w:val="24"/>
          <w:u w:val="single"/>
          <w:lang w:eastAsia="en-GB"/>
        </w:rPr>
        <w:t>Uncertainty Avoidance</w:t>
      </w:r>
      <w:r w:rsidRPr="00DF079C">
        <w:rPr>
          <w:rFonts w:eastAsia="Times New Roman" w:cs="Times New Roman"/>
          <w:color w:val="0E101A"/>
          <w:szCs w:val="24"/>
          <w:lang w:eastAsia="en-GB"/>
        </w:rPr>
        <w:t xml:space="preserve"> – It is considered the dimension in which members of society would feel threatened because of the unknown and ambiguous situations (Al-</w:t>
      </w:r>
      <w:proofErr w:type="spellStart"/>
      <w:r w:rsidRPr="00DF079C">
        <w:rPr>
          <w:rFonts w:eastAsia="Times New Roman" w:cs="Times New Roman"/>
          <w:color w:val="0E101A"/>
          <w:szCs w:val="24"/>
          <w:lang w:eastAsia="en-GB"/>
        </w:rPr>
        <w:t>Okaily</w:t>
      </w:r>
      <w:proofErr w:type="spellEnd"/>
      <w:r w:rsidRPr="00DF079C">
        <w:rPr>
          <w:rFonts w:eastAsia="Times New Roman" w:cs="Times New Roman"/>
          <w:color w:val="0E101A"/>
          <w:szCs w:val="24"/>
          <w:lang w:eastAsia="en-GB"/>
        </w:rPr>
        <w:t xml:space="preserve"> et al., 2020). Bulgaria has a higher score on this dimension which shows that the people of Bulgaria are more likely to avoid uncertainty and focus on the present rather than focusing on the future. They would focus on working towards their goal and ensure that it would help satisfy their need and preference. Such people's behaviour would help the company set its business as managers could focus on providing insights to employees about their roles and responsibilities. </w:t>
      </w:r>
    </w:p>
    <w:p w14:paraId="037260D9" w14:textId="6A9F4CA6" w:rsidR="00DF079C" w:rsidRDefault="00DF079C" w:rsidP="001D1293">
      <w:pPr>
        <w:spacing w:after="0"/>
        <w:jc w:val="both"/>
        <w:rPr>
          <w:rFonts w:eastAsia="Times New Roman" w:cs="Times New Roman"/>
          <w:color w:val="0E101A"/>
          <w:szCs w:val="24"/>
          <w:lang w:eastAsia="en-GB"/>
        </w:rPr>
      </w:pPr>
      <w:r w:rsidRPr="00DF079C">
        <w:rPr>
          <w:rFonts w:eastAsia="Times New Roman" w:cs="Times New Roman"/>
          <w:b/>
          <w:bCs/>
          <w:i/>
          <w:iCs/>
          <w:color w:val="0E101A"/>
          <w:szCs w:val="24"/>
          <w:u w:val="single"/>
          <w:lang w:eastAsia="en-GB"/>
        </w:rPr>
        <w:t>Short-term vs Long-term Orientation</w:t>
      </w:r>
      <w:r w:rsidRPr="00DF079C">
        <w:rPr>
          <w:rFonts w:eastAsia="Times New Roman" w:cs="Times New Roman"/>
          <w:color w:val="0E101A"/>
          <w:szCs w:val="24"/>
          <w:lang w:eastAsia="en-GB"/>
        </w:rPr>
        <w:t xml:space="preserve"> – This dimension is associated with how people of society </w:t>
      </w:r>
      <w:proofErr w:type="gramStart"/>
      <w:r w:rsidRPr="00DF079C">
        <w:rPr>
          <w:rFonts w:eastAsia="Times New Roman" w:cs="Times New Roman"/>
          <w:color w:val="0E101A"/>
          <w:szCs w:val="24"/>
          <w:lang w:eastAsia="en-GB"/>
        </w:rPr>
        <w:t>have to</w:t>
      </w:r>
      <w:proofErr w:type="gramEnd"/>
      <w:r w:rsidRPr="00DF079C">
        <w:rPr>
          <w:rFonts w:eastAsia="Times New Roman" w:cs="Times New Roman"/>
          <w:color w:val="0E101A"/>
          <w:szCs w:val="24"/>
          <w:lang w:eastAsia="en-GB"/>
        </w:rPr>
        <w:t xml:space="preserve"> maintain a link with their past while focusing on using the current information for their better future (He and Sun, 2020). Bulgaria has scored high in this dimension as it focuses on adapting to new surroundings and changing conditions. Therefore, it would help the company motivate its business as employees could adapt to the changes quickly, and it would help boost the organisation's productivity and profitability. </w:t>
      </w:r>
    </w:p>
    <w:p w14:paraId="334000CA" w14:textId="77777777" w:rsidR="00DF079C" w:rsidRPr="00DF079C" w:rsidRDefault="00DF079C" w:rsidP="001D1293">
      <w:pPr>
        <w:spacing w:after="0"/>
        <w:jc w:val="both"/>
        <w:rPr>
          <w:rFonts w:eastAsia="Times New Roman" w:cs="Times New Roman"/>
          <w:color w:val="0E101A"/>
          <w:szCs w:val="24"/>
          <w:lang w:eastAsia="en-GB"/>
        </w:rPr>
      </w:pPr>
    </w:p>
    <w:p w14:paraId="14DB49E8" w14:textId="712C83D1" w:rsidR="00313760" w:rsidRPr="00313072" w:rsidRDefault="00313760" w:rsidP="001D1293">
      <w:pPr>
        <w:pStyle w:val="Heading1"/>
        <w:rPr>
          <w:rFonts w:ascii="Times New Roman" w:eastAsia="Times New Roman" w:hAnsi="Times New Roman" w:cs="Times New Roman"/>
          <w:b/>
          <w:bCs/>
          <w:color w:val="000000" w:themeColor="text1"/>
          <w:lang w:eastAsia="en-GB"/>
        </w:rPr>
      </w:pPr>
      <w:bookmarkStart w:id="4" w:name="_Toc101873547"/>
      <w:r w:rsidRPr="00313072">
        <w:rPr>
          <w:rFonts w:ascii="Times New Roman" w:eastAsia="Times New Roman" w:hAnsi="Times New Roman" w:cs="Times New Roman"/>
          <w:b/>
          <w:bCs/>
          <w:color w:val="000000" w:themeColor="text1"/>
          <w:lang w:eastAsia="en-GB"/>
        </w:rPr>
        <w:t>Cultural Sensitivity</w:t>
      </w:r>
      <w:bookmarkEnd w:id="4"/>
    </w:p>
    <w:p w14:paraId="3BAF0F57" w14:textId="77777777" w:rsidR="00313760" w:rsidRPr="00313760" w:rsidRDefault="00313760" w:rsidP="001D1293">
      <w:pPr>
        <w:spacing w:after="0"/>
        <w:jc w:val="both"/>
        <w:rPr>
          <w:rFonts w:eastAsia="Times New Roman" w:cs="Times New Roman"/>
          <w:color w:val="0E101A"/>
          <w:szCs w:val="24"/>
          <w:lang w:eastAsia="en-GB"/>
        </w:rPr>
      </w:pPr>
      <w:r w:rsidRPr="00313760">
        <w:rPr>
          <w:rFonts w:eastAsia="Times New Roman" w:cs="Times New Roman"/>
          <w:color w:val="0E101A"/>
          <w:szCs w:val="24"/>
          <w:lang w:eastAsia="en-GB"/>
        </w:rPr>
        <w:t xml:space="preserve">While conducting business in a new environment, every organisation needs to understand the culture of the new business environment because it would help the organisation settle into the new business environment. Cultural Sensitivity is explained as the values and beliefs of the culture, which help influence the individual and understand the importance of words, actions gestures Etc—at the same time developing relationships with people from different cultures (Tenzer et al., 2020). The organisation needs to understand the cultural sensitivity in Bulgaria as it would assist organisations in understanding the beliefs and values of society. Bulgaria's intercultural adaptability and readiness to adopt changes is low as it can be considered a threat to stability, which would negatively impact the morale and confidence of the people of society. For the people who work in the organisation setting in Bulgaria would focus on following the commands which are given by the leaders, and they would focus on following the standard procedures without questioning. It shows that the people of Bulgaria are inclined to follow its </w:t>
      </w:r>
      <w:r w:rsidRPr="00313760">
        <w:rPr>
          <w:rFonts w:eastAsia="Times New Roman" w:cs="Times New Roman"/>
          <w:color w:val="0E101A"/>
          <w:szCs w:val="24"/>
          <w:lang w:eastAsia="en-GB"/>
        </w:rPr>
        <w:lastRenderedPageBreak/>
        <w:t>leaders' lead and focus on making decisions based on practical analysis of the situation (</w:t>
      </w:r>
      <w:proofErr w:type="spellStart"/>
      <w:r w:rsidRPr="00313760">
        <w:rPr>
          <w:rFonts w:eastAsia="Times New Roman" w:cs="Times New Roman"/>
          <w:color w:val="0E101A"/>
          <w:szCs w:val="24"/>
          <w:lang w:eastAsia="en-GB"/>
        </w:rPr>
        <w:t>Brattland</w:t>
      </w:r>
      <w:proofErr w:type="spellEnd"/>
      <w:r w:rsidRPr="00313760">
        <w:rPr>
          <w:rFonts w:eastAsia="Times New Roman" w:cs="Times New Roman"/>
          <w:color w:val="0E101A"/>
          <w:szCs w:val="24"/>
          <w:lang w:eastAsia="en-GB"/>
        </w:rPr>
        <w:t xml:space="preserve"> et al., 2020). Such information on culture would help the organisation set its business effectively, but only following the lead would negatively impact its lack of innovation, which is crucial for every organisation in the current business environment. </w:t>
      </w:r>
    </w:p>
    <w:p w14:paraId="45EC5B94" w14:textId="313E0106" w:rsidR="00313760" w:rsidRDefault="00313760" w:rsidP="001D1293">
      <w:pPr>
        <w:spacing w:after="0"/>
        <w:jc w:val="both"/>
        <w:rPr>
          <w:rFonts w:eastAsia="Times New Roman" w:cs="Times New Roman"/>
          <w:color w:val="0E101A"/>
          <w:szCs w:val="24"/>
          <w:lang w:eastAsia="en-GB"/>
        </w:rPr>
      </w:pPr>
      <w:r w:rsidRPr="00313760">
        <w:rPr>
          <w:rFonts w:eastAsia="Times New Roman" w:cs="Times New Roman"/>
          <w:color w:val="0E101A"/>
          <w:szCs w:val="24"/>
          <w:lang w:eastAsia="en-GB"/>
        </w:rPr>
        <w:t xml:space="preserve">The company </w:t>
      </w:r>
      <w:proofErr w:type="gramStart"/>
      <w:r w:rsidRPr="00313760">
        <w:rPr>
          <w:rFonts w:eastAsia="Times New Roman" w:cs="Times New Roman"/>
          <w:color w:val="0E101A"/>
          <w:szCs w:val="24"/>
          <w:lang w:eastAsia="en-GB"/>
        </w:rPr>
        <w:t>has to</w:t>
      </w:r>
      <w:proofErr w:type="gramEnd"/>
      <w:r w:rsidRPr="00313760">
        <w:rPr>
          <w:rFonts w:eastAsia="Times New Roman" w:cs="Times New Roman"/>
          <w:color w:val="0E101A"/>
          <w:szCs w:val="24"/>
          <w:lang w:eastAsia="en-GB"/>
        </w:rPr>
        <w:t xml:space="preserve"> focus on understanding the cultural differences while expanding its business from the U</w:t>
      </w:r>
      <w:r w:rsidR="0002095F">
        <w:rPr>
          <w:rFonts w:eastAsia="Times New Roman" w:cs="Times New Roman"/>
          <w:color w:val="0E101A"/>
          <w:szCs w:val="24"/>
          <w:lang w:eastAsia="en-GB"/>
        </w:rPr>
        <w:t xml:space="preserve">nited </w:t>
      </w:r>
      <w:r w:rsidRPr="00313760">
        <w:rPr>
          <w:rFonts w:eastAsia="Times New Roman" w:cs="Times New Roman"/>
          <w:color w:val="0E101A"/>
          <w:szCs w:val="24"/>
          <w:lang w:eastAsia="en-GB"/>
        </w:rPr>
        <w:t>K</w:t>
      </w:r>
      <w:r w:rsidR="0002095F">
        <w:rPr>
          <w:rFonts w:eastAsia="Times New Roman" w:cs="Times New Roman"/>
          <w:color w:val="0E101A"/>
          <w:szCs w:val="24"/>
          <w:lang w:eastAsia="en-GB"/>
        </w:rPr>
        <w:t>ingdom</w:t>
      </w:r>
      <w:r w:rsidRPr="00313760">
        <w:rPr>
          <w:rFonts w:eastAsia="Times New Roman" w:cs="Times New Roman"/>
          <w:color w:val="0E101A"/>
          <w:szCs w:val="24"/>
          <w:lang w:eastAsia="en-GB"/>
        </w:rPr>
        <w:t xml:space="preserve"> to Bulgaria, as the people of Bulgaria are more likely to focus on quality of life rather than focusing on success and achievement. For example, the people of Bulgaria are focused on building personal relationships, which is considered important for conducting business. Therefore, it would help an organisation effectively settle into a new business environment while focusing on understanding the culture and beliefs of people in society. </w:t>
      </w:r>
    </w:p>
    <w:p w14:paraId="7E2A83A5" w14:textId="77777777" w:rsidR="0078450E" w:rsidRPr="00313760" w:rsidRDefault="0078450E" w:rsidP="001D1293">
      <w:pPr>
        <w:spacing w:after="0"/>
        <w:jc w:val="both"/>
        <w:rPr>
          <w:rFonts w:eastAsia="Times New Roman" w:cs="Times New Roman"/>
          <w:color w:val="0E101A"/>
          <w:szCs w:val="24"/>
          <w:lang w:eastAsia="en-GB"/>
        </w:rPr>
      </w:pPr>
    </w:p>
    <w:p w14:paraId="2AF03CDE" w14:textId="40094BAD" w:rsidR="0078450E" w:rsidRPr="00313072" w:rsidRDefault="0078450E" w:rsidP="001D1293">
      <w:pPr>
        <w:pStyle w:val="Heading1"/>
        <w:rPr>
          <w:rFonts w:ascii="Times New Roman" w:eastAsia="Times New Roman" w:hAnsi="Times New Roman" w:cs="Times New Roman"/>
          <w:b/>
          <w:bCs/>
          <w:color w:val="000000" w:themeColor="text1"/>
          <w:lang w:eastAsia="en-GB"/>
        </w:rPr>
      </w:pPr>
      <w:bookmarkStart w:id="5" w:name="_Toc101873548"/>
      <w:r w:rsidRPr="00313072">
        <w:rPr>
          <w:rFonts w:ascii="Times New Roman" w:eastAsia="Times New Roman" w:hAnsi="Times New Roman" w:cs="Times New Roman"/>
          <w:b/>
          <w:bCs/>
          <w:color w:val="000000" w:themeColor="text1"/>
          <w:lang w:eastAsia="en-GB"/>
        </w:rPr>
        <w:t>Communication Barriers experienced by foreign businesses</w:t>
      </w:r>
      <w:bookmarkEnd w:id="5"/>
    </w:p>
    <w:p w14:paraId="5D5BE34B" w14:textId="77777777" w:rsidR="0078450E" w:rsidRPr="0078450E" w:rsidRDefault="0078450E" w:rsidP="001D1293">
      <w:pPr>
        <w:spacing w:after="0"/>
        <w:jc w:val="both"/>
        <w:rPr>
          <w:rFonts w:eastAsia="Times New Roman" w:cs="Times New Roman"/>
          <w:color w:val="0E101A"/>
          <w:szCs w:val="24"/>
          <w:lang w:eastAsia="en-GB"/>
        </w:rPr>
      </w:pPr>
      <w:r w:rsidRPr="0078450E">
        <w:rPr>
          <w:rFonts w:eastAsia="Times New Roman" w:cs="Times New Roman"/>
          <w:color w:val="0E101A"/>
          <w:szCs w:val="24"/>
          <w:lang w:eastAsia="en-GB"/>
        </w:rPr>
        <w:t xml:space="preserve">Communication barriers are associated with the issue, which would prevent the message from being received, impacting the business. Effective communication while expanding into a new business environment would help successful business transactions. It would allow the organisation to understand a new culture in the society (Abd Aziz et al., 2020). The company faces specific communication barriers while expanding its business into Bulgaria. The organisation </w:t>
      </w:r>
      <w:proofErr w:type="gramStart"/>
      <w:r w:rsidRPr="0078450E">
        <w:rPr>
          <w:rFonts w:eastAsia="Times New Roman" w:cs="Times New Roman"/>
          <w:color w:val="0E101A"/>
          <w:szCs w:val="24"/>
          <w:lang w:eastAsia="en-GB"/>
        </w:rPr>
        <w:t>has to</w:t>
      </w:r>
      <w:proofErr w:type="gramEnd"/>
      <w:r w:rsidRPr="0078450E">
        <w:rPr>
          <w:rFonts w:eastAsia="Times New Roman" w:cs="Times New Roman"/>
          <w:color w:val="0E101A"/>
          <w:szCs w:val="24"/>
          <w:lang w:eastAsia="en-GB"/>
        </w:rPr>
        <w:t xml:space="preserve"> ensure that such barriers should be overcome effectively because they would negatively impact its business. </w:t>
      </w:r>
    </w:p>
    <w:p w14:paraId="292B9B80" w14:textId="77777777" w:rsidR="0078450E" w:rsidRPr="0078450E" w:rsidRDefault="0078450E" w:rsidP="001D1293">
      <w:pPr>
        <w:spacing w:after="0"/>
        <w:jc w:val="both"/>
        <w:rPr>
          <w:rFonts w:eastAsia="Times New Roman" w:cs="Times New Roman"/>
          <w:color w:val="0E101A"/>
          <w:szCs w:val="24"/>
          <w:lang w:eastAsia="en-GB"/>
        </w:rPr>
      </w:pPr>
      <w:r w:rsidRPr="0078450E">
        <w:rPr>
          <w:rFonts w:eastAsia="Times New Roman" w:cs="Times New Roman"/>
          <w:b/>
          <w:bCs/>
          <w:color w:val="0E101A"/>
          <w:szCs w:val="24"/>
          <w:lang w:eastAsia="en-GB"/>
        </w:rPr>
        <w:t>Language Barrier:</w:t>
      </w:r>
      <w:r w:rsidRPr="0078450E">
        <w:rPr>
          <w:rFonts w:eastAsia="Times New Roman" w:cs="Times New Roman"/>
          <w:color w:val="0E101A"/>
          <w:szCs w:val="24"/>
          <w:lang w:eastAsia="en-GB"/>
        </w:rPr>
        <w:t xml:space="preserve"> While expanding the business into the foreign market, one of the organisation's fundamental barriers is the language barrier. There are chances that employees of the organisation would feel a language barrier and will not be able to speak the language of a foreign environment. It might be possible that while expanding the business into Bulgaria, the company employee does not have information about their local language, which would impact the communication. It would impact the productivity and profitability of organisations. They will not be able to satisfy the need and preferences of the organisation (Chandra, </w:t>
      </w:r>
      <w:proofErr w:type="gramStart"/>
      <w:r w:rsidRPr="0078450E">
        <w:rPr>
          <w:rFonts w:eastAsia="Times New Roman" w:cs="Times New Roman"/>
          <w:color w:val="0E101A"/>
          <w:szCs w:val="24"/>
          <w:lang w:eastAsia="en-GB"/>
        </w:rPr>
        <w:t>Paul</w:t>
      </w:r>
      <w:proofErr w:type="gramEnd"/>
      <w:r w:rsidRPr="0078450E">
        <w:rPr>
          <w:rFonts w:eastAsia="Times New Roman" w:cs="Times New Roman"/>
          <w:color w:val="0E101A"/>
          <w:szCs w:val="24"/>
          <w:lang w:eastAsia="en-GB"/>
        </w:rPr>
        <w:t xml:space="preserve"> and Chavan,2020). The employees need to gain knowledge about the native language of Bulgaria because it would help them effectively interact with the local dealers and make a deal with the company, which would benefit the organisation and be considered a sign of respect. </w:t>
      </w:r>
    </w:p>
    <w:p w14:paraId="08F93C85" w14:textId="1036F19D" w:rsidR="0078450E" w:rsidRPr="0078450E" w:rsidRDefault="0078450E" w:rsidP="001D1293">
      <w:pPr>
        <w:spacing w:after="0"/>
        <w:jc w:val="both"/>
        <w:rPr>
          <w:rFonts w:eastAsia="Times New Roman" w:cs="Times New Roman"/>
          <w:color w:val="0E101A"/>
          <w:szCs w:val="24"/>
          <w:lang w:eastAsia="en-GB"/>
        </w:rPr>
      </w:pPr>
      <w:r w:rsidRPr="0078450E">
        <w:rPr>
          <w:rFonts w:eastAsia="Times New Roman" w:cs="Times New Roman"/>
          <w:b/>
          <w:bCs/>
          <w:color w:val="0E101A"/>
          <w:szCs w:val="24"/>
          <w:lang w:eastAsia="en-GB"/>
        </w:rPr>
        <w:t>Cultural Differences:</w:t>
      </w:r>
      <w:r w:rsidRPr="0078450E">
        <w:rPr>
          <w:rFonts w:eastAsia="Times New Roman" w:cs="Times New Roman"/>
          <w:color w:val="0E101A"/>
          <w:szCs w:val="24"/>
          <w:lang w:eastAsia="en-GB"/>
        </w:rPr>
        <w:t xml:space="preserve"> Every country has its own culture, impacting the business environment. The organisation needs to adopt the norms and values of the foreign business environment to conduct its business effectively and efficiently. For example, the company operates in the </w:t>
      </w:r>
      <w:r w:rsidRPr="0078450E">
        <w:rPr>
          <w:rFonts w:eastAsia="Times New Roman" w:cs="Times New Roman"/>
          <w:color w:val="0E101A"/>
          <w:szCs w:val="24"/>
          <w:lang w:eastAsia="en-GB"/>
        </w:rPr>
        <w:lastRenderedPageBreak/>
        <w:t>U</w:t>
      </w:r>
      <w:r w:rsidR="0002095F">
        <w:rPr>
          <w:rFonts w:eastAsia="Times New Roman" w:cs="Times New Roman"/>
          <w:color w:val="0E101A"/>
          <w:szCs w:val="24"/>
          <w:lang w:eastAsia="en-GB"/>
        </w:rPr>
        <w:t xml:space="preserve">nited </w:t>
      </w:r>
      <w:r w:rsidRPr="0078450E">
        <w:rPr>
          <w:rFonts w:eastAsia="Times New Roman" w:cs="Times New Roman"/>
          <w:color w:val="0E101A"/>
          <w:szCs w:val="24"/>
          <w:lang w:eastAsia="en-GB"/>
        </w:rPr>
        <w:t>K</w:t>
      </w:r>
      <w:r w:rsidR="0002095F">
        <w:rPr>
          <w:rFonts w:eastAsia="Times New Roman" w:cs="Times New Roman"/>
          <w:color w:val="0E101A"/>
          <w:szCs w:val="24"/>
          <w:lang w:eastAsia="en-GB"/>
        </w:rPr>
        <w:t>ingdom</w:t>
      </w:r>
      <w:r w:rsidRPr="0078450E">
        <w:rPr>
          <w:rFonts w:eastAsia="Times New Roman" w:cs="Times New Roman"/>
          <w:color w:val="0E101A"/>
          <w:szCs w:val="24"/>
          <w:lang w:eastAsia="en-GB"/>
        </w:rPr>
        <w:t xml:space="preserve"> environment, and the way of doing business in the U</w:t>
      </w:r>
      <w:r w:rsidR="0002095F">
        <w:rPr>
          <w:rFonts w:eastAsia="Times New Roman" w:cs="Times New Roman"/>
          <w:color w:val="0E101A"/>
          <w:szCs w:val="24"/>
          <w:lang w:eastAsia="en-GB"/>
        </w:rPr>
        <w:t xml:space="preserve">nited </w:t>
      </w:r>
      <w:r w:rsidRPr="0078450E">
        <w:rPr>
          <w:rFonts w:eastAsia="Times New Roman" w:cs="Times New Roman"/>
          <w:color w:val="0E101A"/>
          <w:szCs w:val="24"/>
          <w:lang w:eastAsia="en-GB"/>
        </w:rPr>
        <w:t>K</w:t>
      </w:r>
      <w:r w:rsidR="0002095F">
        <w:rPr>
          <w:rFonts w:eastAsia="Times New Roman" w:cs="Times New Roman"/>
          <w:color w:val="0E101A"/>
          <w:szCs w:val="24"/>
          <w:lang w:eastAsia="en-GB"/>
        </w:rPr>
        <w:t>ingdom</w:t>
      </w:r>
      <w:r w:rsidRPr="0078450E">
        <w:rPr>
          <w:rFonts w:eastAsia="Times New Roman" w:cs="Times New Roman"/>
          <w:color w:val="0E101A"/>
          <w:szCs w:val="24"/>
          <w:lang w:eastAsia="en-GB"/>
        </w:rPr>
        <w:t xml:space="preserve"> is considered abrasive and abrupt. It is essential to understand that people tend to know about the organisation from which they are buying the product in Bulgaria. The company needs to build an effective relationship with its potential consumers before selling its products. It would help organisations understand the needs of consumers and provide their products according to their preferences. Organisations need to understand the business culture of Bulgaria because a lack of knowledge regarding the culture of Bulgaria would create a negative impact on the image of the organisation, which would negatively impact the productivity and profitability of the organisation. </w:t>
      </w:r>
    </w:p>
    <w:p w14:paraId="5C936493" w14:textId="77777777" w:rsidR="0078450E" w:rsidRPr="0078450E" w:rsidRDefault="0078450E" w:rsidP="001D1293">
      <w:pPr>
        <w:spacing w:after="0"/>
        <w:jc w:val="both"/>
        <w:rPr>
          <w:rFonts w:eastAsia="Times New Roman" w:cs="Times New Roman"/>
          <w:color w:val="0E101A"/>
          <w:szCs w:val="24"/>
          <w:lang w:eastAsia="en-GB"/>
        </w:rPr>
      </w:pPr>
      <w:r w:rsidRPr="0078450E">
        <w:rPr>
          <w:rFonts w:eastAsia="Times New Roman" w:cs="Times New Roman"/>
          <w:b/>
          <w:bCs/>
          <w:color w:val="0E101A"/>
          <w:szCs w:val="24"/>
          <w:lang w:eastAsia="en-GB"/>
        </w:rPr>
        <w:t>Body Language:</w:t>
      </w:r>
      <w:r w:rsidRPr="0078450E">
        <w:rPr>
          <w:rFonts w:eastAsia="Times New Roman" w:cs="Times New Roman"/>
          <w:color w:val="0E101A"/>
          <w:szCs w:val="24"/>
          <w:lang w:eastAsia="en-GB"/>
        </w:rPr>
        <w:t> While communicating, body language is considered vital because it would help communicate the message one way or another. It is essential to have adequate body language in business communication as it would help in effectively communicating the message. For example, maintaining eye contact with the superior in Bulgaria is considered a wrongful act. Therefore, the company managers need to ensure appropriate body language while associating with different leaders. </w:t>
      </w:r>
    </w:p>
    <w:p w14:paraId="1D864654" w14:textId="77777777" w:rsidR="0078450E" w:rsidRPr="0078450E" w:rsidRDefault="0078450E" w:rsidP="001D1293">
      <w:pPr>
        <w:spacing w:after="0"/>
        <w:jc w:val="both"/>
        <w:rPr>
          <w:rFonts w:eastAsia="Times New Roman" w:cs="Times New Roman"/>
          <w:color w:val="0E101A"/>
          <w:szCs w:val="24"/>
          <w:lang w:eastAsia="en-GB"/>
        </w:rPr>
      </w:pPr>
      <w:r w:rsidRPr="0078450E">
        <w:rPr>
          <w:rFonts w:eastAsia="Times New Roman" w:cs="Times New Roman"/>
          <w:color w:val="0E101A"/>
          <w:szCs w:val="24"/>
          <w:lang w:eastAsia="en-GB"/>
        </w:rPr>
        <w:t xml:space="preserve">Leaders of the company </w:t>
      </w:r>
      <w:proofErr w:type="gramStart"/>
      <w:r w:rsidRPr="0078450E">
        <w:rPr>
          <w:rFonts w:eastAsia="Times New Roman" w:cs="Times New Roman"/>
          <w:color w:val="0E101A"/>
          <w:szCs w:val="24"/>
          <w:lang w:eastAsia="en-GB"/>
        </w:rPr>
        <w:t>have to</w:t>
      </w:r>
      <w:proofErr w:type="gramEnd"/>
      <w:r w:rsidRPr="0078450E">
        <w:rPr>
          <w:rFonts w:eastAsia="Times New Roman" w:cs="Times New Roman"/>
          <w:color w:val="0E101A"/>
          <w:szCs w:val="24"/>
          <w:lang w:eastAsia="en-GB"/>
        </w:rPr>
        <w:t xml:space="preserve"> understand the culture of Bulgaria effectively because it would help them determine the activities of the organisation while focusing on expanding its business. Knowledge of culture would help organisations expand their business and help organisations understand the need and preferences of consumers. Therefore, knowledge of culture is effective in making a business decision for expanding the business and using such information for the growth and development of the business. </w:t>
      </w:r>
    </w:p>
    <w:p w14:paraId="3BEF8490" w14:textId="02B9B77B" w:rsidR="007670CE" w:rsidRDefault="007670CE" w:rsidP="001D1293">
      <w:pPr>
        <w:jc w:val="both"/>
      </w:pPr>
    </w:p>
    <w:p w14:paraId="7202DE2C" w14:textId="77777777" w:rsidR="00313072" w:rsidRPr="004A2DB6" w:rsidRDefault="00313072" w:rsidP="001D1293">
      <w:pPr>
        <w:pStyle w:val="Heading1"/>
        <w:rPr>
          <w:rFonts w:ascii="Times New Roman" w:eastAsia="Times New Roman" w:hAnsi="Times New Roman" w:cs="Times New Roman"/>
          <w:b/>
          <w:bCs/>
          <w:color w:val="000000" w:themeColor="text1"/>
          <w:lang w:eastAsia="en-GB"/>
        </w:rPr>
      </w:pPr>
      <w:bookmarkStart w:id="6" w:name="_Toc101873549"/>
      <w:r w:rsidRPr="004A2DB6">
        <w:rPr>
          <w:rFonts w:ascii="Times New Roman" w:eastAsia="Times New Roman" w:hAnsi="Times New Roman" w:cs="Times New Roman"/>
          <w:b/>
          <w:bCs/>
          <w:color w:val="000000" w:themeColor="text1"/>
          <w:lang w:eastAsia="en-GB"/>
        </w:rPr>
        <w:t>Recommendations</w:t>
      </w:r>
      <w:bookmarkEnd w:id="6"/>
    </w:p>
    <w:p w14:paraId="73122023" w14:textId="4B278E59" w:rsidR="00313072" w:rsidRDefault="00313072" w:rsidP="001D1293">
      <w:pPr>
        <w:spacing w:after="0"/>
        <w:jc w:val="both"/>
        <w:rPr>
          <w:rFonts w:eastAsia="Times New Roman" w:cs="Times New Roman"/>
          <w:color w:val="0E101A"/>
          <w:szCs w:val="24"/>
          <w:lang w:eastAsia="en-GB"/>
        </w:rPr>
      </w:pPr>
      <w:r w:rsidRPr="00313072">
        <w:rPr>
          <w:rFonts w:eastAsia="Times New Roman" w:cs="Times New Roman"/>
          <w:color w:val="0E101A"/>
          <w:szCs w:val="24"/>
          <w:lang w:eastAsia="en-GB"/>
        </w:rPr>
        <w:t xml:space="preserve">The company could focus on entering the market of Bulgaria by effectively advertising and marketing their products aiming at the consumer and using appropriate mediums to interact with consumers and help them understand the attribute of their products and services. The organisation </w:t>
      </w:r>
      <w:proofErr w:type="gramStart"/>
      <w:r w:rsidRPr="00313072">
        <w:rPr>
          <w:rFonts w:eastAsia="Times New Roman" w:cs="Times New Roman"/>
          <w:color w:val="0E101A"/>
          <w:szCs w:val="24"/>
          <w:lang w:eastAsia="en-GB"/>
        </w:rPr>
        <w:t>has to</w:t>
      </w:r>
      <w:proofErr w:type="gramEnd"/>
      <w:r w:rsidRPr="00313072">
        <w:rPr>
          <w:rFonts w:eastAsia="Times New Roman" w:cs="Times New Roman"/>
          <w:color w:val="0E101A"/>
          <w:szCs w:val="24"/>
          <w:lang w:eastAsia="en-GB"/>
        </w:rPr>
        <w:t xml:space="preserve"> focus on understanding the country's culture and adopt a marketing strategy accordingly because the organisation has to ensure that its strategy could not affect the values and beliefs of the consumers (Wulansari and Fernando, 2019). They should focus on participating with the local business partner to understand the market scenario and focus on effectively using their website to sell products to their consumers. The company should focus on overcoming cultural differences and adhere to the local rules and regulations, which is a key to the organisation's success in the business environment. They </w:t>
      </w:r>
      <w:proofErr w:type="gramStart"/>
      <w:r w:rsidRPr="00313072">
        <w:rPr>
          <w:rFonts w:eastAsia="Times New Roman" w:cs="Times New Roman"/>
          <w:color w:val="0E101A"/>
          <w:szCs w:val="24"/>
          <w:lang w:eastAsia="en-GB"/>
        </w:rPr>
        <w:t>have to</w:t>
      </w:r>
      <w:proofErr w:type="gramEnd"/>
      <w:r w:rsidRPr="00313072">
        <w:rPr>
          <w:rFonts w:eastAsia="Times New Roman" w:cs="Times New Roman"/>
          <w:color w:val="0E101A"/>
          <w:szCs w:val="24"/>
          <w:lang w:eastAsia="en-GB"/>
        </w:rPr>
        <w:t xml:space="preserve"> identify the target </w:t>
      </w:r>
      <w:r w:rsidRPr="00313072">
        <w:rPr>
          <w:rFonts w:eastAsia="Times New Roman" w:cs="Times New Roman"/>
          <w:color w:val="0E101A"/>
          <w:szCs w:val="24"/>
          <w:lang w:eastAsia="en-GB"/>
        </w:rPr>
        <w:lastRenderedPageBreak/>
        <w:t xml:space="preserve">audience for their </w:t>
      </w:r>
      <w:r w:rsidR="004A2DB6" w:rsidRPr="00313072">
        <w:rPr>
          <w:rFonts w:eastAsia="Times New Roman" w:cs="Times New Roman"/>
          <w:color w:val="0E101A"/>
          <w:szCs w:val="24"/>
          <w:lang w:eastAsia="en-GB"/>
        </w:rPr>
        <w:t>product and</w:t>
      </w:r>
      <w:r w:rsidRPr="00313072">
        <w:rPr>
          <w:rFonts w:eastAsia="Times New Roman" w:cs="Times New Roman"/>
          <w:color w:val="0E101A"/>
          <w:szCs w:val="24"/>
          <w:lang w:eastAsia="en-GB"/>
        </w:rPr>
        <w:t xml:space="preserve"> based upon that; they should focus on adopting the strategies that are effective in targeting the customers. The organisation should focus on understanding the environment before setting the price of products and ensuring that it would help set up their business in Bulgaria. Such a strategy would help them gain a competitive advantage over their competitors (ROUX, 2021).</w:t>
      </w:r>
    </w:p>
    <w:p w14:paraId="73C1E09B" w14:textId="77777777" w:rsidR="00313072" w:rsidRPr="00313072" w:rsidRDefault="00313072" w:rsidP="001D1293">
      <w:pPr>
        <w:spacing w:after="0"/>
        <w:jc w:val="both"/>
        <w:rPr>
          <w:rFonts w:eastAsia="Times New Roman" w:cs="Times New Roman"/>
          <w:color w:val="0E101A"/>
          <w:szCs w:val="24"/>
          <w:lang w:eastAsia="en-GB"/>
        </w:rPr>
      </w:pPr>
    </w:p>
    <w:p w14:paraId="1967DD1F" w14:textId="77777777" w:rsidR="00313072" w:rsidRPr="004A2DB6" w:rsidRDefault="00313072" w:rsidP="001D1293">
      <w:pPr>
        <w:pStyle w:val="Heading1"/>
        <w:rPr>
          <w:rFonts w:ascii="Times New Roman" w:eastAsia="Times New Roman" w:hAnsi="Times New Roman" w:cs="Times New Roman"/>
          <w:b/>
          <w:bCs/>
          <w:color w:val="000000" w:themeColor="text1"/>
          <w:lang w:eastAsia="en-GB"/>
        </w:rPr>
      </w:pPr>
      <w:bookmarkStart w:id="7" w:name="_Toc101873550"/>
      <w:r w:rsidRPr="004A2DB6">
        <w:rPr>
          <w:rFonts w:ascii="Times New Roman" w:eastAsia="Times New Roman" w:hAnsi="Times New Roman" w:cs="Times New Roman"/>
          <w:b/>
          <w:bCs/>
          <w:color w:val="000000" w:themeColor="text1"/>
          <w:lang w:eastAsia="en-GB"/>
        </w:rPr>
        <w:t>Conclusion</w:t>
      </w:r>
      <w:bookmarkEnd w:id="7"/>
    </w:p>
    <w:p w14:paraId="409AB239" w14:textId="5828F17A" w:rsidR="00313072" w:rsidRPr="00313072" w:rsidRDefault="00313072" w:rsidP="001D1293">
      <w:pPr>
        <w:spacing w:after="0"/>
        <w:jc w:val="both"/>
        <w:rPr>
          <w:rFonts w:eastAsia="Times New Roman" w:cs="Times New Roman"/>
          <w:color w:val="0E101A"/>
          <w:szCs w:val="24"/>
          <w:lang w:eastAsia="en-GB"/>
        </w:rPr>
      </w:pPr>
      <w:r w:rsidRPr="00313072">
        <w:rPr>
          <w:rFonts w:eastAsia="Times New Roman" w:cs="Times New Roman"/>
          <w:color w:val="0E101A"/>
          <w:szCs w:val="24"/>
          <w:lang w:eastAsia="en-GB"/>
        </w:rPr>
        <w:t>This report concludes with the importance of internal business communication for the business expanding into a new foreign market. It concludes with understanding the difference in culture while expanding the business and using such knowledge to understand consumers' needs and preferences. The report reflected the cultural difference that the organisation could face while expanding its business from the U</w:t>
      </w:r>
      <w:r w:rsidR="008D4B2D">
        <w:rPr>
          <w:rFonts w:eastAsia="Times New Roman" w:cs="Times New Roman"/>
          <w:color w:val="0E101A"/>
          <w:szCs w:val="24"/>
          <w:lang w:eastAsia="en-GB"/>
        </w:rPr>
        <w:t xml:space="preserve">nited </w:t>
      </w:r>
      <w:r w:rsidRPr="00313072">
        <w:rPr>
          <w:rFonts w:eastAsia="Times New Roman" w:cs="Times New Roman"/>
          <w:color w:val="0E101A"/>
          <w:szCs w:val="24"/>
          <w:lang w:eastAsia="en-GB"/>
        </w:rPr>
        <w:t>K</w:t>
      </w:r>
      <w:r w:rsidR="008D4B2D">
        <w:rPr>
          <w:rFonts w:eastAsia="Times New Roman" w:cs="Times New Roman"/>
          <w:color w:val="0E101A"/>
          <w:szCs w:val="24"/>
          <w:lang w:eastAsia="en-GB"/>
        </w:rPr>
        <w:t>ingdom</w:t>
      </w:r>
      <w:r w:rsidRPr="00313072">
        <w:rPr>
          <w:rFonts w:eastAsia="Times New Roman" w:cs="Times New Roman"/>
          <w:color w:val="0E101A"/>
          <w:szCs w:val="24"/>
          <w:lang w:eastAsia="en-GB"/>
        </w:rPr>
        <w:t xml:space="preserve"> to Bulgaria and understanding the cultural sensitivity in the new environment while expanding the business. It also concludes about the different communication barriers that the organisation could face while expanding its business, which can affect the organisation's strategy, and it would require effective planning to overcome such issues. </w:t>
      </w:r>
    </w:p>
    <w:p w14:paraId="29C0AD1F" w14:textId="115C59AF" w:rsidR="00313760" w:rsidRDefault="00313760" w:rsidP="001D1293">
      <w:pPr>
        <w:jc w:val="both"/>
      </w:pPr>
    </w:p>
    <w:p w14:paraId="1EE94A5F" w14:textId="76D6D009" w:rsidR="002F2473" w:rsidRDefault="002F2473" w:rsidP="001D1293">
      <w:pPr>
        <w:jc w:val="both"/>
      </w:pPr>
    </w:p>
    <w:p w14:paraId="29F7EBF2" w14:textId="2723745D" w:rsidR="002F2473" w:rsidRDefault="002F2473" w:rsidP="001D1293">
      <w:pPr>
        <w:jc w:val="both"/>
      </w:pPr>
    </w:p>
    <w:p w14:paraId="1633D846" w14:textId="5DFCA9A7" w:rsidR="002F2473" w:rsidRDefault="002F2473" w:rsidP="001D1293">
      <w:pPr>
        <w:jc w:val="both"/>
      </w:pPr>
    </w:p>
    <w:p w14:paraId="41055CA9" w14:textId="05C095F1" w:rsidR="002F2473" w:rsidRDefault="002F2473" w:rsidP="001D1293">
      <w:pPr>
        <w:jc w:val="both"/>
      </w:pPr>
    </w:p>
    <w:p w14:paraId="4844EA29" w14:textId="16D7F5CC" w:rsidR="002F2473" w:rsidRDefault="002F2473" w:rsidP="001D1293">
      <w:pPr>
        <w:jc w:val="both"/>
      </w:pPr>
    </w:p>
    <w:p w14:paraId="75FD50D9" w14:textId="12138873" w:rsidR="002F2473" w:rsidRDefault="002F2473" w:rsidP="001D1293">
      <w:pPr>
        <w:jc w:val="both"/>
      </w:pPr>
    </w:p>
    <w:p w14:paraId="126661BF" w14:textId="7CC0982D" w:rsidR="002F2473" w:rsidRDefault="002F2473" w:rsidP="001D1293">
      <w:pPr>
        <w:jc w:val="both"/>
      </w:pPr>
    </w:p>
    <w:p w14:paraId="039AF49B" w14:textId="3E133FB1" w:rsidR="002F2473" w:rsidRDefault="002F2473" w:rsidP="001D1293">
      <w:pPr>
        <w:jc w:val="both"/>
      </w:pPr>
    </w:p>
    <w:p w14:paraId="037F465E" w14:textId="44BB2830" w:rsidR="009A4CF3" w:rsidRDefault="009A4CF3" w:rsidP="001D1293">
      <w:pPr>
        <w:jc w:val="both"/>
      </w:pPr>
    </w:p>
    <w:p w14:paraId="5B01A170" w14:textId="77777777" w:rsidR="009A4CF3" w:rsidRDefault="009A4CF3" w:rsidP="001D1293">
      <w:pPr>
        <w:jc w:val="both"/>
      </w:pPr>
    </w:p>
    <w:p w14:paraId="1395594C" w14:textId="638F78F9" w:rsidR="002F2473" w:rsidRDefault="002F2473" w:rsidP="001D1293">
      <w:pPr>
        <w:jc w:val="both"/>
      </w:pPr>
    </w:p>
    <w:p w14:paraId="1220C36C" w14:textId="0DF5CD58" w:rsidR="002F2473" w:rsidRDefault="002F2473" w:rsidP="001D1293">
      <w:pPr>
        <w:jc w:val="both"/>
      </w:pPr>
    </w:p>
    <w:p w14:paraId="6FB3A85E" w14:textId="321CC22D" w:rsidR="002F2473" w:rsidRPr="002F2473" w:rsidRDefault="002F2473" w:rsidP="002F2473">
      <w:pPr>
        <w:pStyle w:val="Heading1"/>
        <w:rPr>
          <w:rFonts w:ascii="Times New Roman" w:hAnsi="Times New Roman" w:cs="Times New Roman"/>
          <w:b/>
          <w:bCs/>
          <w:color w:val="000000" w:themeColor="text1"/>
        </w:rPr>
      </w:pPr>
      <w:bookmarkStart w:id="8" w:name="_Toc101873551"/>
      <w:r w:rsidRPr="002F2473">
        <w:rPr>
          <w:rFonts w:ascii="Times New Roman" w:hAnsi="Times New Roman" w:cs="Times New Roman"/>
          <w:b/>
          <w:bCs/>
          <w:color w:val="000000" w:themeColor="text1"/>
        </w:rPr>
        <w:t>References</w:t>
      </w:r>
      <w:bookmarkEnd w:id="8"/>
    </w:p>
    <w:p w14:paraId="14520647" w14:textId="090FC2C2" w:rsidR="002F2473" w:rsidRDefault="002F2473" w:rsidP="002F2473">
      <w:pPr>
        <w:rPr>
          <w:u w:val="single"/>
        </w:rPr>
      </w:pPr>
      <w:r w:rsidRPr="002F2473">
        <w:rPr>
          <w:u w:val="single"/>
        </w:rPr>
        <w:t>Books and Journals</w:t>
      </w:r>
    </w:p>
    <w:p w14:paraId="7354C988" w14:textId="028B8C89" w:rsidR="002F2473"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 xml:space="preserve">Abd Aziz, N.A., </w:t>
      </w:r>
      <w:proofErr w:type="spellStart"/>
      <w:r w:rsidRPr="00C94829">
        <w:rPr>
          <w:rFonts w:ascii="Times New Roman" w:hAnsi="Times New Roman" w:cs="Times New Roman"/>
          <w:color w:val="222222"/>
          <w:sz w:val="24"/>
          <w:szCs w:val="24"/>
          <w:shd w:val="clear" w:color="auto" w:fill="FFFFFF"/>
        </w:rPr>
        <w:t>Hanafiah</w:t>
      </w:r>
      <w:proofErr w:type="spellEnd"/>
      <w:r w:rsidRPr="00C94829">
        <w:rPr>
          <w:rFonts w:ascii="Times New Roman" w:hAnsi="Times New Roman" w:cs="Times New Roman"/>
          <w:color w:val="222222"/>
          <w:sz w:val="24"/>
          <w:szCs w:val="24"/>
          <w:shd w:val="clear" w:color="auto" w:fill="FFFFFF"/>
        </w:rPr>
        <w:t xml:space="preserve">, M.H., Abd Hamid, H. and Isa, R.M. (2020) </w:t>
      </w:r>
      <w:r w:rsidR="00617E1F"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The Barriers </w:t>
      </w:r>
      <w:proofErr w:type="gramStart"/>
      <w:r w:rsidRPr="00C94829">
        <w:rPr>
          <w:rFonts w:ascii="Times New Roman" w:hAnsi="Times New Roman" w:cs="Times New Roman"/>
          <w:color w:val="222222"/>
          <w:sz w:val="24"/>
          <w:szCs w:val="24"/>
          <w:shd w:val="clear" w:color="auto" w:fill="FFFFFF"/>
        </w:rPr>
        <w:t>Of</w:t>
      </w:r>
      <w:proofErr w:type="gramEnd"/>
      <w:r w:rsidRPr="00C94829">
        <w:rPr>
          <w:rFonts w:ascii="Times New Roman" w:hAnsi="Times New Roman" w:cs="Times New Roman"/>
          <w:color w:val="222222"/>
          <w:sz w:val="24"/>
          <w:szCs w:val="24"/>
          <w:shd w:val="clear" w:color="auto" w:fill="FFFFFF"/>
        </w:rPr>
        <w:t xml:space="preserve"> International Expansion: A Study On Education And Learning Centre Franchisors</w:t>
      </w:r>
      <w:r w:rsidR="00617E1F"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Systematic Reviews in Pharmacy</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11</w:t>
      </w:r>
      <w:r w:rsidRPr="00C94829">
        <w:rPr>
          <w:rFonts w:ascii="Times New Roman" w:hAnsi="Times New Roman" w:cs="Times New Roman"/>
          <w:color w:val="222222"/>
          <w:sz w:val="24"/>
          <w:szCs w:val="24"/>
          <w:shd w:val="clear" w:color="auto" w:fill="FFFFFF"/>
        </w:rPr>
        <w:t>(5), pp.888-895.</w:t>
      </w:r>
    </w:p>
    <w:p w14:paraId="6C1587ED" w14:textId="3287ECD4" w:rsidR="00617E1F" w:rsidRPr="00C94829" w:rsidRDefault="00617E1F"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 xml:space="preserve">Abubakari, Z., Wang, M. and </w:t>
      </w:r>
      <w:proofErr w:type="spellStart"/>
      <w:r w:rsidRPr="00C94829">
        <w:rPr>
          <w:rFonts w:ascii="Times New Roman" w:hAnsi="Times New Roman" w:cs="Times New Roman"/>
          <w:color w:val="222222"/>
          <w:sz w:val="24"/>
          <w:szCs w:val="24"/>
          <w:shd w:val="clear" w:color="auto" w:fill="FFFFFF"/>
        </w:rPr>
        <w:t>Paa</w:t>
      </w:r>
      <w:proofErr w:type="spellEnd"/>
      <w:r w:rsidRPr="00C94829">
        <w:rPr>
          <w:rFonts w:ascii="Times New Roman" w:hAnsi="Times New Roman" w:cs="Times New Roman"/>
          <w:color w:val="222222"/>
          <w:sz w:val="24"/>
          <w:szCs w:val="24"/>
          <w:shd w:val="clear" w:color="auto" w:fill="FFFFFF"/>
        </w:rPr>
        <w:t>-Grant, R. (2018) ‘August. Hofstede-GLOBE inspired cultural dimensions: a review and application in international business research and cross-cultural strategy’, In </w:t>
      </w:r>
      <w:r w:rsidRPr="00C94829">
        <w:rPr>
          <w:rFonts w:ascii="Times New Roman" w:hAnsi="Times New Roman" w:cs="Times New Roman"/>
          <w:i/>
          <w:iCs/>
          <w:color w:val="222222"/>
          <w:sz w:val="24"/>
          <w:szCs w:val="24"/>
          <w:shd w:val="clear" w:color="auto" w:fill="FFFFFF"/>
        </w:rPr>
        <w:t>Proceedings of the 2018 International Conference on Information Management &amp; Management Science</w:t>
      </w:r>
      <w:r w:rsidRPr="00C94829">
        <w:rPr>
          <w:rFonts w:ascii="Times New Roman" w:hAnsi="Times New Roman" w:cs="Times New Roman"/>
          <w:color w:val="222222"/>
          <w:sz w:val="24"/>
          <w:szCs w:val="24"/>
          <w:shd w:val="clear" w:color="auto" w:fill="FFFFFF"/>
        </w:rPr>
        <w:t> (pp. 83-88).</w:t>
      </w:r>
    </w:p>
    <w:p w14:paraId="3CAF48DF" w14:textId="56310ED7" w:rsidR="002F2473" w:rsidRPr="00C94829" w:rsidRDefault="00617E1F" w:rsidP="0001503F">
      <w:pPr>
        <w:pStyle w:val="ListParagraph"/>
        <w:numPr>
          <w:ilvl w:val="0"/>
          <w:numId w:val="2"/>
        </w:numPr>
        <w:spacing w:line="360" w:lineRule="auto"/>
        <w:rPr>
          <w:rFonts w:ascii="Times New Roman" w:hAnsi="Times New Roman" w:cs="Times New Roman"/>
          <w:sz w:val="24"/>
          <w:szCs w:val="24"/>
          <w:u w:val="single"/>
        </w:rPr>
      </w:pPr>
      <w:r w:rsidRPr="00C94829">
        <w:rPr>
          <w:rFonts w:ascii="Times New Roman" w:hAnsi="Times New Roman" w:cs="Times New Roman"/>
          <w:color w:val="222222"/>
          <w:sz w:val="24"/>
          <w:szCs w:val="24"/>
          <w:shd w:val="clear" w:color="auto" w:fill="FFFFFF"/>
        </w:rPr>
        <w:t xml:space="preserve">Adam‐Troian, J., Wagner‐Egger, P., Motyl, M., Arciszewski, T., Imhoff, R., Zimmer, F., Klein, O., </w:t>
      </w:r>
      <w:proofErr w:type="spellStart"/>
      <w:r w:rsidRPr="00C94829">
        <w:rPr>
          <w:rFonts w:ascii="Times New Roman" w:hAnsi="Times New Roman" w:cs="Times New Roman"/>
          <w:color w:val="222222"/>
          <w:sz w:val="24"/>
          <w:szCs w:val="24"/>
          <w:shd w:val="clear" w:color="auto" w:fill="FFFFFF"/>
        </w:rPr>
        <w:t>Babinska</w:t>
      </w:r>
      <w:proofErr w:type="spellEnd"/>
      <w:r w:rsidRPr="00C94829">
        <w:rPr>
          <w:rFonts w:ascii="Times New Roman" w:hAnsi="Times New Roman" w:cs="Times New Roman"/>
          <w:color w:val="222222"/>
          <w:sz w:val="24"/>
          <w:szCs w:val="24"/>
          <w:shd w:val="clear" w:color="auto" w:fill="FFFFFF"/>
        </w:rPr>
        <w:t xml:space="preserve">, M., Bangerter, A., </w:t>
      </w:r>
      <w:proofErr w:type="spellStart"/>
      <w:r w:rsidRPr="00C94829">
        <w:rPr>
          <w:rFonts w:ascii="Times New Roman" w:hAnsi="Times New Roman" w:cs="Times New Roman"/>
          <w:color w:val="222222"/>
          <w:sz w:val="24"/>
          <w:szCs w:val="24"/>
          <w:shd w:val="clear" w:color="auto" w:fill="FFFFFF"/>
        </w:rPr>
        <w:t>Bilewicz</w:t>
      </w:r>
      <w:proofErr w:type="spellEnd"/>
      <w:r w:rsidRPr="00C94829">
        <w:rPr>
          <w:rFonts w:ascii="Times New Roman" w:hAnsi="Times New Roman" w:cs="Times New Roman"/>
          <w:color w:val="222222"/>
          <w:sz w:val="24"/>
          <w:szCs w:val="24"/>
          <w:shd w:val="clear" w:color="auto" w:fill="FFFFFF"/>
        </w:rPr>
        <w:t xml:space="preserve">, M. and </w:t>
      </w:r>
      <w:proofErr w:type="spellStart"/>
      <w:r w:rsidRPr="00C94829">
        <w:rPr>
          <w:rFonts w:ascii="Times New Roman" w:hAnsi="Times New Roman" w:cs="Times New Roman"/>
          <w:color w:val="222222"/>
          <w:sz w:val="24"/>
          <w:szCs w:val="24"/>
          <w:shd w:val="clear" w:color="auto" w:fill="FFFFFF"/>
        </w:rPr>
        <w:t>Blanuša</w:t>
      </w:r>
      <w:proofErr w:type="spellEnd"/>
      <w:r w:rsidRPr="00C94829">
        <w:rPr>
          <w:rFonts w:ascii="Times New Roman" w:hAnsi="Times New Roman" w:cs="Times New Roman"/>
          <w:color w:val="222222"/>
          <w:sz w:val="24"/>
          <w:szCs w:val="24"/>
          <w:shd w:val="clear" w:color="auto" w:fill="FFFFFF"/>
        </w:rPr>
        <w:t>, N. (2021) ‘Investigating the links between cultural values and belief in conspiracy theories: The key roles of collectivism and masculinity’, </w:t>
      </w:r>
      <w:r w:rsidRPr="00C94829">
        <w:rPr>
          <w:rFonts w:ascii="Times New Roman" w:hAnsi="Times New Roman" w:cs="Times New Roman"/>
          <w:i/>
          <w:iCs/>
          <w:color w:val="222222"/>
          <w:sz w:val="24"/>
          <w:szCs w:val="24"/>
          <w:shd w:val="clear" w:color="auto" w:fill="FFFFFF"/>
        </w:rPr>
        <w:t>Political Psychology</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42</w:t>
      </w:r>
      <w:r w:rsidRPr="00C94829">
        <w:rPr>
          <w:rFonts w:ascii="Times New Roman" w:hAnsi="Times New Roman" w:cs="Times New Roman"/>
          <w:color w:val="222222"/>
          <w:sz w:val="24"/>
          <w:szCs w:val="24"/>
          <w:shd w:val="clear" w:color="auto" w:fill="FFFFFF"/>
        </w:rPr>
        <w:t>(4), pp.597-618</w:t>
      </w:r>
    </w:p>
    <w:p w14:paraId="4ABBD8DB" w14:textId="18DBB55C" w:rsidR="00617E1F" w:rsidRPr="00C94829" w:rsidRDefault="00617E1F"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Al-</w:t>
      </w:r>
      <w:proofErr w:type="spellStart"/>
      <w:r w:rsidRPr="00C94829">
        <w:rPr>
          <w:rFonts w:ascii="Times New Roman" w:hAnsi="Times New Roman" w:cs="Times New Roman"/>
          <w:color w:val="222222"/>
          <w:sz w:val="24"/>
          <w:szCs w:val="24"/>
          <w:shd w:val="clear" w:color="auto" w:fill="FFFFFF"/>
        </w:rPr>
        <w:t>Okaily</w:t>
      </w:r>
      <w:proofErr w:type="spellEnd"/>
      <w:r w:rsidRPr="00C94829">
        <w:rPr>
          <w:rFonts w:ascii="Times New Roman" w:hAnsi="Times New Roman" w:cs="Times New Roman"/>
          <w:color w:val="222222"/>
          <w:sz w:val="24"/>
          <w:szCs w:val="24"/>
          <w:shd w:val="clear" w:color="auto" w:fill="FFFFFF"/>
        </w:rPr>
        <w:t xml:space="preserve">, M., Lutfi, A., Alsaad, A., </w:t>
      </w:r>
      <w:proofErr w:type="spellStart"/>
      <w:r w:rsidRPr="00C94829">
        <w:rPr>
          <w:rFonts w:ascii="Times New Roman" w:hAnsi="Times New Roman" w:cs="Times New Roman"/>
          <w:color w:val="222222"/>
          <w:sz w:val="24"/>
          <w:szCs w:val="24"/>
          <w:shd w:val="clear" w:color="auto" w:fill="FFFFFF"/>
        </w:rPr>
        <w:t>Taamneh</w:t>
      </w:r>
      <w:proofErr w:type="spellEnd"/>
      <w:r w:rsidRPr="00C94829">
        <w:rPr>
          <w:rFonts w:ascii="Times New Roman" w:hAnsi="Times New Roman" w:cs="Times New Roman"/>
          <w:color w:val="222222"/>
          <w:sz w:val="24"/>
          <w:szCs w:val="24"/>
          <w:shd w:val="clear" w:color="auto" w:fill="FFFFFF"/>
        </w:rPr>
        <w:t xml:space="preserve">, A. and </w:t>
      </w:r>
      <w:proofErr w:type="spellStart"/>
      <w:r w:rsidRPr="00C94829">
        <w:rPr>
          <w:rFonts w:ascii="Times New Roman" w:hAnsi="Times New Roman" w:cs="Times New Roman"/>
          <w:color w:val="222222"/>
          <w:sz w:val="24"/>
          <w:szCs w:val="24"/>
          <w:shd w:val="clear" w:color="auto" w:fill="FFFFFF"/>
        </w:rPr>
        <w:t>Alsyouf</w:t>
      </w:r>
      <w:proofErr w:type="spellEnd"/>
      <w:r w:rsidRPr="00C94829">
        <w:rPr>
          <w:rFonts w:ascii="Times New Roman" w:hAnsi="Times New Roman" w:cs="Times New Roman"/>
          <w:color w:val="222222"/>
          <w:sz w:val="24"/>
          <w:szCs w:val="24"/>
          <w:shd w:val="clear" w:color="auto" w:fill="FFFFFF"/>
        </w:rPr>
        <w:t>, A.</w:t>
      </w:r>
      <w:r w:rsidR="00A40921"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2020</w:t>
      </w:r>
      <w:r w:rsidR="00A40921"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 </w:t>
      </w:r>
      <w:r w:rsidR="00A40921"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The determinants of digital payment systems’ acceptance under cultural orientation differences: The case of uncertainty avoidance</w:t>
      </w:r>
      <w:r w:rsidR="00A40921"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Technology in Society</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63</w:t>
      </w:r>
      <w:r w:rsidRPr="00C94829">
        <w:rPr>
          <w:rFonts w:ascii="Times New Roman" w:hAnsi="Times New Roman" w:cs="Times New Roman"/>
          <w:color w:val="222222"/>
          <w:sz w:val="24"/>
          <w:szCs w:val="24"/>
          <w:shd w:val="clear" w:color="auto" w:fill="FFFFFF"/>
        </w:rPr>
        <w:t>, p.101367.</w:t>
      </w:r>
    </w:p>
    <w:p w14:paraId="29357140" w14:textId="3A62D9C6" w:rsidR="00A40921" w:rsidRPr="00C94829" w:rsidRDefault="00A40921"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proofErr w:type="spellStart"/>
      <w:r w:rsidRPr="00C94829">
        <w:rPr>
          <w:rFonts w:ascii="Times New Roman" w:hAnsi="Times New Roman" w:cs="Times New Roman"/>
          <w:color w:val="222222"/>
          <w:sz w:val="24"/>
          <w:szCs w:val="24"/>
          <w:shd w:val="clear" w:color="auto" w:fill="FFFFFF"/>
        </w:rPr>
        <w:t>Brattland</w:t>
      </w:r>
      <w:proofErr w:type="spellEnd"/>
      <w:r w:rsidRPr="00C94829">
        <w:rPr>
          <w:rFonts w:ascii="Times New Roman" w:hAnsi="Times New Roman" w:cs="Times New Roman"/>
          <w:color w:val="222222"/>
          <w:sz w:val="24"/>
          <w:szCs w:val="24"/>
          <w:shd w:val="clear" w:color="auto" w:fill="FFFFFF"/>
        </w:rPr>
        <w:t xml:space="preserve">, C., Jæger, K., Olsen, K., </w:t>
      </w:r>
      <w:proofErr w:type="spellStart"/>
      <w:r w:rsidRPr="00C94829">
        <w:rPr>
          <w:rFonts w:ascii="Times New Roman" w:hAnsi="Times New Roman" w:cs="Times New Roman"/>
          <w:color w:val="222222"/>
          <w:sz w:val="24"/>
          <w:szCs w:val="24"/>
          <w:shd w:val="clear" w:color="auto" w:fill="FFFFFF"/>
        </w:rPr>
        <w:t>Dunfjell</w:t>
      </w:r>
      <w:proofErr w:type="spellEnd"/>
      <w:r w:rsidRPr="00C94829">
        <w:rPr>
          <w:rFonts w:ascii="Times New Roman" w:hAnsi="Times New Roman" w:cs="Times New Roman"/>
          <w:color w:val="222222"/>
          <w:sz w:val="24"/>
          <w:szCs w:val="24"/>
          <w:shd w:val="clear" w:color="auto" w:fill="FFFFFF"/>
        </w:rPr>
        <w:t xml:space="preserve"> </w:t>
      </w:r>
      <w:proofErr w:type="spellStart"/>
      <w:r w:rsidRPr="00C94829">
        <w:rPr>
          <w:rFonts w:ascii="Times New Roman" w:hAnsi="Times New Roman" w:cs="Times New Roman"/>
          <w:color w:val="222222"/>
          <w:sz w:val="24"/>
          <w:szCs w:val="24"/>
          <w:shd w:val="clear" w:color="auto" w:fill="FFFFFF"/>
        </w:rPr>
        <w:t>Oskal</w:t>
      </w:r>
      <w:proofErr w:type="spellEnd"/>
      <w:r w:rsidRPr="00C94829">
        <w:rPr>
          <w:rFonts w:ascii="Times New Roman" w:hAnsi="Times New Roman" w:cs="Times New Roman"/>
          <w:color w:val="222222"/>
          <w:sz w:val="24"/>
          <w:szCs w:val="24"/>
          <w:shd w:val="clear" w:color="auto" w:fill="FFFFFF"/>
        </w:rPr>
        <w:t>, E.M. and Viken, A.</w:t>
      </w:r>
      <w:r w:rsidR="008129AE"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2020</w:t>
      </w:r>
      <w:r w:rsidR="008129AE"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 Cultural sensitivity and tourism Report from Northern Norway.</w:t>
      </w:r>
    </w:p>
    <w:p w14:paraId="4FB66D61" w14:textId="695E4827" w:rsidR="008129AE" w:rsidRPr="00C94829" w:rsidRDefault="008129AE"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Chandra, A., Paul, J. and Chavan, M. (2020) ‘Internationalization barriers of SMEs from developing countries: a review and research agenda’, </w:t>
      </w:r>
      <w:r w:rsidRPr="00C94829">
        <w:rPr>
          <w:rFonts w:ascii="Times New Roman" w:hAnsi="Times New Roman" w:cs="Times New Roman"/>
          <w:i/>
          <w:iCs/>
          <w:color w:val="222222"/>
          <w:sz w:val="24"/>
          <w:szCs w:val="24"/>
          <w:shd w:val="clear" w:color="auto" w:fill="FFFFFF"/>
        </w:rPr>
        <w:t xml:space="preserve">International Journal of Entrepreneurial </w:t>
      </w:r>
      <w:proofErr w:type="spellStart"/>
      <w:r w:rsidRPr="00C94829">
        <w:rPr>
          <w:rFonts w:ascii="Times New Roman" w:hAnsi="Times New Roman" w:cs="Times New Roman"/>
          <w:i/>
          <w:iCs/>
          <w:color w:val="222222"/>
          <w:sz w:val="24"/>
          <w:szCs w:val="24"/>
          <w:shd w:val="clear" w:color="auto" w:fill="FFFFFF"/>
        </w:rPr>
        <w:t>Behavior</w:t>
      </w:r>
      <w:proofErr w:type="spellEnd"/>
      <w:r w:rsidRPr="00C94829">
        <w:rPr>
          <w:rFonts w:ascii="Times New Roman" w:hAnsi="Times New Roman" w:cs="Times New Roman"/>
          <w:i/>
          <w:iCs/>
          <w:color w:val="222222"/>
          <w:sz w:val="24"/>
          <w:szCs w:val="24"/>
          <w:shd w:val="clear" w:color="auto" w:fill="FFFFFF"/>
        </w:rPr>
        <w:t xml:space="preserve"> &amp; Research</w:t>
      </w:r>
      <w:r w:rsidRPr="00C94829">
        <w:rPr>
          <w:rFonts w:ascii="Times New Roman" w:hAnsi="Times New Roman" w:cs="Times New Roman"/>
          <w:color w:val="222222"/>
          <w:sz w:val="24"/>
          <w:szCs w:val="24"/>
          <w:shd w:val="clear" w:color="auto" w:fill="FFFFFF"/>
        </w:rPr>
        <w:t>.</w:t>
      </w:r>
    </w:p>
    <w:p w14:paraId="45E82B19" w14:textId="2B58646A" w:rsidR="008129AE"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Fatehi, K. and Choi, J.</w:t>
      </w:r>
      <w:r w:rsidR="008129AE"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2019</w:t>
      </w:r>
      <w:r w:rsidR="008129AE"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 International communication and negotiation. In </w:t>
      </w:r>
      <w:r w:rsidRPr="00C94829">
        <w:rPr>
          <w:rFonts w:ascii="Times New Roman" w:hAnsi="Times New Roman" w:cs="Times New Roman"/>
          <w:i/>
          <w:iCs/>
          <w:color w:val="222222"/>
          <w:sz w:val="24"/>
          <w:szCs w:val="24"/>
          <w:shd w:val="clear" w:color="auto" w:fill="FFFFFF"/>
        </w:rPr>
        <w:t>International Business Management</w:t>
      </w:r>
      <w:r w:rsidRPr="00C94829">
        <w:rPr>
          <w:rFonts w:ascii="Times New Roman" w:hAnsi="Times New Roman" w:cs="Times New Roman"/>
          <w:color w:val="222222"/>
          <w:sz w:val="24"/>
          <w:szCs w:val="24"/>
          <w:shd w:val="clear" w:color="auto" w:fill="FFFFFF"/>
        </w:rPr>
        <w:t> (pp. 109-143). Springer, Cham.</w:t>
      </w:r>
    </w:p>
    <w:p w14:paraId="1B659DC5" w14:textId="63AF47D4" w:rsidR="0082086D" w:rsidRPr="00C94829" w:rsidRDefault="0082086D"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 xml:space="preserve">He, J. and Sun, L. (2020) </w:t>
      </w:r>
      <w:r w:rsidR="00186977"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Does continuity matter? Developing a new long-term orientation structure in a cross-cultural context: A study on supply chain relationships</w:t>
      </w:r>
      <w:r w:rsidR="00186977"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i/>
          <w:iCs/>
          <w:color w:val="222222"/>
          <w:sz w:val="24"/>
          <w:szCs w:val="24"/>
          <w:shd w:val="clear" w:color="auto" w:fill="FFFFFF"/>
        </w:rPr>
        <w:t>Industrial Marketing Management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88</w:t>
      </w:r>
      <w:r w:rsidRPr="00C94829">
        <w:rPr>
          <w:rFonts w:ascii="Times New Roman" w:hAnsi="Times New Roman" w:cs="Times New Roman"/>
          <w:color w:val="222222"/>
          <w:sz w:val="24"/>
          <w:szCs w:val="24"/>
          <w:shd w:val="clear" w:color="auto" w:fill="FFFFFF"/>
        </w:rPr>
        <w:t>, pp.186-194.</w:t>
      </w:r>
    </w:p>
    <w:p w14:paraId="24EDDB3E" w14:textId="7EF6E900" w:rsidR="002F2473"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Huang, S.S. and Crotts, J.</w:t>
      </w:r>
      <w:r w:rsidR="0082086D"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2019</w:t>
      </w:r>
      <w:r w:rsidR="0082086D"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 </w:t>
      </w:r>
      <w:r w:rsidR="0082086D"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Relationships between Hofstede's cultural dimensions and tourist satisfaction: A cross-country cross-sample examination</w:t>
      </w:r>
      <w:r w:rsidR="0082086D"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Tourism management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72</w:t>
      </w:r>
      <w:r w:rsidRPr="00C94829">
        <w:rPr>
          <w:rFonts w:ascii="Times New Roman" w:hAnsi="Times New Roman" w:cs="Times New Roman"/>
          <w:color w:val="222222"/>
          <w:sz w:val="24"/>
          <w:szCs w:val="24"/>
          <w:shd w:val="clear" w:color="auto" w:fill="FFFFFF"/>
        </w:rPr>
        <w:t>, pp.232-241.</w:t>
      </w:r>
    </w:p>
    <w:p w14:paraId="54B0CB56" w14:textId="12C163F4" w:rsidR="0082086D" w:rsidRPr="00C94829" w:rsidRDefault="0082086D"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lastRenderedPageBreak/>
        <w:t xml:space="preserve">Jie, I.L.C., Harun, M.Z.M. and </w:t>
      </w:r>
      <w:proofErr w:type="spellStart"/>
      <w:r w:rsidRPr="00C94829">
        <w:rPr>
          <w:rFonts w:ascii="Times New Roman" w:hAnsi="Times New Roman" w:cs="Times New Roman"/>
          <w:color w:val="222222"/>
          <w:sz w:val="24"/>
          <w:szCs w:val="24"/>
          <w:shd w:val="clear" w:color="auto" w:fill="FFFFFF"/>
        </w:rPr>
        <w:t>Djubair</w:t>
      </w:r>
      <w:proofErr w:type="spellEnd"/>
      <w:r w:rsidRPr="00C94829">
        <w:rPr>
          <w:rFonts w:ascii="Times New Roman" w:hAnsi="Times New Roman" w:cs="Times New Roman"/>
          <w:color w:val="222222"/>
          <w:sz w:val="24"/>
          <w:szCs w:val="24"/>
          <w:shd w:val="clear" w:color="auto" w:fill="FFFFFF"/>
        </w:rPr>
        <w:t>, R.A. (2020) ‘Effect of Power Distance and Uncertainty Avoidance on Employees’ Job Performance: Preliminary Findings’, </w:t>
      </w:r>
      <w:r w:rsidRPr="00C94829">
        <w:rPr>
          <w:rFonts w:ascii="Times New Roman" w:hAnsi="Times New Roman" w:cs="Times New Roman"/>
          <w:i/>
          <w:iCs/>
          <w:color w:val="222222"/>
          <w:sz w:val="24"/>
          <w:szCs w:val="24"/>
          <w:shd w:val="clear" w:color="auto" w:fill="FFFFFF"/>
        </w:rPr>
        <w:t>Journal of Technology Management and Business</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7</w:t>
      </w:r>
      <w:r w:rsidRPr="00C94829">
        <w:rPr>
          <w:rFonts w:ascii="Times New Roman" w:hAnsi="Times New Roman" w:cs="Times New Roman"/>
          <w:color w:val="222222"/>
          <w:sz w:val="24"/>
          <w:szCs w:val="24"/>
          <w:shd w:val="clear" w:color="auto" w:fill="FFFFFF"/>
        </w:rPr>
        <w:t>(2), pp.69-82.</w:t>
      </w:r>
    </w:p>
    <w:p w14:paraId="54009C35" w14:textId="77777777" w:rsidR="002F2473"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Nikolova-</w:t>
      </w:r>
      <w:proofErr w:type="spellStart"/>
      <w:r w:rsidRPr="00C94829">
        <w:rPr>
          <w:rFonts w:ascii="Times New Roman" w:hAnsi="Times New Roman" w:cs="Times New Roman"/>
          <w:color w:val="222222"/>
          <w:sz w:val="24"/>
          <w:szCs w:val="24"/>
          <w:shd w:val="clear" w:color="auto" w:fill="FFFFFF"/>
        </w:rPr>
        <w:t>Alexieva</w:t>
      </w:r>
      <w:proofErr w:type="spellEnd"/>
      <w:r w:rsidRPr="00C94829">
        <w:rPr>
          <w:rFonts w:ascii="Times New Roman" w:hAnsi="Times New Roman" w:cs="Times New Roman"/>
          <w:color w:val="222222"/>
          <w:sz w:val="24"/>
          <w:szCs w:val="24"/>
          <w:shd w:val="clear" w:color="auto" w:fill="FFFFFF"/>
        </w:rPr>
        <w:t>, V. and Angelova, M.N., 2020. Opportunities for raising the entrepreneurial culture-a factor for competitiveness of the Bulgarian economy. </w:t>
      </w:r>
      <w:r w:rsidRPr="00C94829">
        <w:rPr>
          <w:rFonts w:ascii="Times New Roman" w:hAnsi="Times New Roman" w:cs="Times New Roman"/>
          <w:i/>
          <w:iCs/>
          <w:color w:val="222222"/>
          <w:sz w:val="24"/>
          <w:szCs w:val="24"/>
          <w:shd w:val="clear" w:color="auto" w:fill="FFFFFF"/>
        </w:rPr>
        <w:t>International Journal of Entrepreneurship and Small Business</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40</w:t>
      </w:r>
      <w:r w:rsidRPr="00C94829">
        <w:rPr>
          <w:rFonts w:ascii="Times New Roman" w:hAnsi="Times New Roman" w:cs="Times New Roman"/>
          <w:color w:val="222222"/>
          <w:sz w:val="24"/>
          <w:szCs w:val="24"/>
          <w:shd w:val="clear" w:color="auto" w:fill="FFFFFF"/>
        </w:rPr>
        <w:t>(3), pp.373-398.</w:t>
      </w:r>
    </w:p>
    <w:p w14:paraId="3675906B" w14:textId="14543210" w:rsidR="002F2473"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Messner, W., 2021. Geometrical Measurement of Cultural Differences. </w:t>
      </w:r>
      <w:r w:rsidRPr="00C94829">
        <w:rPr>
          <w:rFonts w:ascii="Times New Roman" w:hAnsi="Times New Roman" w:cs="Times New Roman"/>
          <w:i/>
          <w:iCs/>
          <w:color w:val="222222"/>
          <w:sz w:val="24"/>
          <w:szCs w:val="24"/>
          <w:shd w:val="clear" w:color="auto" w:fill="FFFFFF"/>
        </w:rPr>
        <w:t>Journal of International Marketing</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29</w:t>
      </w:r>
      <w:r w:rsidRPr="00C94829">
        <w:rPr>
          <w:rFonts w:ascii="Times New Roman" w:hAnsi="Times New Roman" w:cs="Times New Roman"/>
          <w:color w:val="222222"/>
          <w:sz w:val="24"/>
          <w:szCs w:val="24"/>
          <w:shd w:val="clear" w:color="auto" w:fill="FFFFFF"/>
        </w:rPr>
        <w:t>(3), pp.43-62.</w:t>
      </w:r>
    </w:p>
    <w:p w14:paraId="0C46CC04" w14:textId="6219C628" w:rsidR="00186977" w:rsidRPr="00C94829" w:rsidRDefault="00186977"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ROUX, P. (2021) International Business Expansion: A guide to decision-making for greenfield expansions.</w:t>
      </w:r>
    </w:p>
    <w:p w14:paraId="16ABEF76" w14:textId="23AA7F0B" w:rsidR="00186977" w:rsidRPr="00C94829" w:rsidRDefault="00186977"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 xml:space="preserve">Tenzer, H., Schulz, M., Klier, H. and </w:t>
      </w:r>
      <w:proofErr w:type="spellStart"/>
      <w:r w:rsidRPr="00C94829">
        <w:rPr>
          <w:rFonts w:ascii="Times New Roman" w:hAnsi="Times New Roman" w:cs="Times New Roman"/>
          <w:color w:val="222222"/>
          <w:sz w:val="24"/>
          <w:szCs w:val="24"/>
          <w:shd w:val="clear" w:color="auto" w:fill="FFFFFF"/>
        </w:rPr>
        <w:t>Schwens</w:t>
      </w:r>
      <w:proofErr w:type="spellEnd"/>
      <w:r w:rsidRPr="00C94829">
        <w:rPr>
          <w:rFonts w:ascii="Times New Roman" w:hAnsi="Times New Roman" w:cs="Times New Roman"/>
          <w:color w:val="222222"/>
          <w:sz w:val="24"/>
          <w:szCs w:val="24"/>
          <w:shd w:val="clear" w:color="auto" w:fill="FFFFFF"/>
        </w:rPr>
        <w:t>, C. (2020) ‘Sending expats or hiring locals? The impact of communication barriers on foreign subsidiary CEO staffing’, European</w:t>
      </w:r>
      <w:r w:rsidRPr="00C94829">
        <w:rPr>
          <w:rFonts w:ascii="Times New Roman" w:hAnsi="Times New Roman" w:cs="Times New Roman"/>
          <w:i/>
          <w:iCs/>
          <w:color w:val="222222"/>
          <w:sz w:val="24"/>
          <w:szCs w:val="24"/>
          <w:shd w:val="clear" w:color="auto" w:fill="FFFFFF"/>
        </w:rPr>
        <w:t xml:space="preserve"> Journal of International Management</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14</w:t>
      </w:r>
      <w:r w:rsidRPr="00C94829">
        <w:rPr>
          <w:rFonts w:ascii="Times New Roman" w:hAnsi="Times New Roman" w:cs="Times New Roman"/>
          <w:color w:val="222222"/>
          <w:sz w:val="24"/>
          <w:szCs w:val="24"/>
          <w:shd w:val="clear" w:color="auto" w:fill="FFFFFF"/>
        </w:rPr>
        <w:t>(5), pp.891-923.</w:t>
      </w:r>
    </w:p>
    <w:p w14:paraId="0682F4ED" w14:textId="4B9D50BA" w:rsidR="00186977" w:rsidRPr="00C94829" w:rsidRDefault="00186977"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Wulansari, P. and Fernando, Y.</w:t>
      </w:r>
      <w:r w:rsidR="00FF2A91"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2019</w:t>
      </w:r>
      <w:r w:rsidR="00FF2A91"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Developing Global Supply Chain Manager for Business Expansion</w:t>
      </w:r>
      <w:r w:rsidR="00FF2A91" w:rsidRPr="00C94829">
        <w:rPr>
          <w:rFonts w:ascii="Times New Roman" w:hAnsi="Times New Roman" w:cs="Times New Roman"/>
          <w:color w:val="222222"/>
          <w:sz w:val="24"/>
          <w:szCs w:val="24"/>
          <w:shd w:val="clear" w:color="auto" w:fill="FFFFFF"/>
        </w:rPr>
        <w:t>, In</w:t>
      </w:r>
      <w:r w:rsidRPr="00C94829">
        <w:rPr>
          <w:rFonts w:ascii="Times New Roman" w:hAnsi="Times New Roman" w:cs="Times New Roman"/>
          <w:color w:val="222222"/>
          <w:sz w:val="24"/>
          <w:szCs w:val="24"/>
          <w:shd w:val="clear" w:color="auto" w:fill="FFFFFF"/>
        </w:rPr>
        <w:t> </w:t>
      </w:r>
      <w:r w:rsidRPr="00C94829">
        <w:rPr>
          <w:rFonts w:ascii="Times New Roman" w:hAnsi="Times New Roman" w:cs="Times New Roman"/>
          <w:i/>
          <w:iCs/>
          <w:color w:val="222222"/>
          <w:sz w:val="24"/>
          <w:szCs w:val="24"/>
          <w:shd w:val="clear" w:color="auto" w:fill="FFFFFF"/>
        </w:rPr>
        <w:t>Advanced Methodologies and Technologies in Business Operations and Management</w:t>
      </w:r>
      <w:r w:rsidRPr="00C94829">
        <w:rPr>
          <w:rFonts w:ascii="Times New Roman" w:hAnsi="Times New Roman" w:cs="Times New Roman"/>
          <w:color w:val="222222"/>
          <w:sz w:val="24"/>
          <w:szCs w:val="24"/>
          <w:shd w:val="clear" w:color="auto" w:fill="FFFFFF"/>
        </w:rPr>
        <w:t> (pp. 968-976). IGI Global.</w:t>
      </w:r>
    </w:p>
    <w:p w14:paraId="4F0D339A" w14:textId="2BA55628" w:rsidR="002F2473" w:rsidRPr="00C94829" w:rsidRDefault="002F2473" w:rsidP="0001503F">
      <w:pPr>
        <w:pStyle w:val="ListParagraph"/>
        <w:numPr>
          <w:ilvl w:val="0"/>
          <w:numId w:val="2"/>
        </w:numPr>
        <w:spacing w:line="360" w:lineRule="auto"/>
        <w:jc w:val="both"/>
        <w:rPr>
          <w:rFonts w:ascii="Times New Roman" w:hAnsi="Times New Roman" w:cs="Times New Roman"/>
          <w:color w:val="222222"/>
          <w:sz w:val="24"/>
          <w:szCs w:val="24"/>
          <w:shd w:val="clear" w:color="auto" w:fill="FFFFFF"/>
        </w:rPr>
      </w:pPr>
      <w:r w:rsidRPr="00C94829">
        <w:rPr>
          <w:rFonts w:ascii="Times New Roman" w:hAnsi="Times New Roman" w:cs="Times New Roman"/>
          <w:color w:val="222222"/>
          <w:sz w:val="24"/>
          <w:szCs w:val="24"/>
          <w:shd w:val="clear" w:color="auto" w:fill="FFFFFF"/>
        </w:rPr>
        <w:t>Yang, H.</w:t>
      </w:r>
      <w:r w:rsidR="00FF2A91" w:rsidRPr="00C94829">
        <w:rPr>
          <w:rFonts w:ascii="Times New Roman" w:hAnsi="Times New Roman" w:cs="Times New Roman"/>
          <w:color w:val="222222"/>
          <w:sz w:val="24"/>
          <w:szCs w:val="24"/>
          <w:shd w:val="clear" w:color="auto" w:fill="FFFFFF"/>
        </w:rPr>
        <w:t xml:space="preserve"> (</w:t>
      </w:r>
      <w:r w:rsidRPr="00C94829">
        <w:rPr>
          <w:rFonts w:ascii="Times New Roman" w:hAnsi="Times New Roman" w:cs="Times New Roman"/>
          <w:color w:val="222222"/>
          <w:sz w:val="24"/>
          <w:szCs w:val="24"/>
          <w:shd w:val="clear" w:color="auto" w:fill="FFFFFF"/>
        </w:rPr>
        <w:t>2019</w:t>
      </w:r>
      <w:r w:rsidR="00FF2A91" w:rsidRPr="00C94829">
        <w:rPr>
          <w:rFonts w:ascii="Times New Roman" w:hAnsi="Times New Roman" w:cs="Times New Roman"/>
          <w:color w:val="222222"/>
          <w:sz w:val="24"/>
          <w:szCs w:val="24"/>
          <w:shd w:val="clear" w:color="auto" w:fill="FFFFFF"/>
        </w:rPr>
        <w:t>)</w:t>
      </w:r>
      <w:r w:rsidRPr="00C94829">
        <w:rPr>
          <w:rFonts w:ascii="Times New Roman" w:hAnsi="Times New Roman" w:cs="Times New Roman"/>
          <w:color w:val="222222"/>
          <w:sz w:val="24"/>
          <w:szCs w:val="24"/>
          <w:shd w:val="clear" w:color="auto" w:fill="FFFFFF"/>
        </w:rPr>
        <w:t xml:space="preserve"> On Hofstede’s two cultural dimensions: Individualism-collectivism and power distance. In </w:t>
      </w:r>
      <w:r w:rsidRPr="00C94829">
        <w:rPr>
          <w:rFonts w:ascii="Times New Roman" w:hAnsi="Times New Roman" w:cs="Times New Roman"/>
          <w:i/>
          <w:iCs/>
          <w:color w:val="222222"/>
          <w:sz w:val="24"/>
          <w:szCs w:val="24"/>
          <w:shd w:val="clear" w:color="auto" w:fill="FFFFFF"/>
        </w:rPr>
        <w:t xml:space="preserve">2019 9th International Conference on Education and Social Science (ICESS 2019)’da </w:t>
      </w:r>
      <w:proofErr w:type="spellStart"/>
      <w:r w:rsidRPr="00C94829">
        <w:rPr>
          <w:rFonts w:ascii="Times New Roman" w:hAnsi="Times New Roman" w:cs="Times New Roman"/>
          <w:i/>
          <w:iCs/>
          <w:color w:val="222222"/>
          <w:sz w:val="24"/>
          <w:szCs w:val="24"/>
          <w:shd w:val="clear" w:color="auto" w:fill="FFFFFF"/>
        </w:rPr>
        <w:t>sunulan</w:t>
      </w:r>
      <w:proofErr w:type="spellEnd"/>
      <w:r w:rsidRPr="00C94829">
        <w:rPr>
          <w:rFonts w:ascii="Times New Roman" w:hAnsi="Times New Roman" w:cs="Times New Roman"/>
          <w:i/>
          <w:iCs/>
          <w:color w:val="222222"/>
          <w:sz w:val="24"/>
          <w:szCs w:val="24"/>
          <w:shd w:val="clear" w:color="auto" w:fill="FFFFFF"/>
        </w:rPr>
        <w:t xml:space="preserve"> </w:t>
      </w:r>
      <w:proofErr w:type="spellStart"/>
      <w:r w:rsidRPr="00C94829">
        <w:rPr>
          <w:rFonts w:ascii="Times New Roman" w:hAnsi="Times New Roman" w:cs="Times New Roman"/>
          <w:i/>
          <w:iCs/>
          <w:color w:val="222222"/>
          <w:sz w:val="24"/>
          <w:szCs w:val="24"/>
          <w:shd w:val="clear" w:color="auto" w:fill="FFFFFF"/>
        </w:rPr>
        <w:t>sözlü</w:t>
      </w:r>
      <w:proofErr w:type="spellEnd"/>
      <w:r w:rsidRPr="00C94829">
        <w:rPr>
          <w:rFonts w:ascii="Times New Roman" w:hAnsi="Times New Roman" w:cs="Times New Roman"/>
          <w:i/>
          <w:iCs/>
          <w:color w:val="222222"/>
          <w:sz w:val="24"/>
          <w:szCs w:val="24"/>
          <w:shd w:val="clear" w:color="auto" w:fill="FFFFFF"/>
        </w:rPr>
        <w:t xml:space="preserve"> </w:t>
      </w:r>
      <w:proofErr w:type="spellStart"/>
      <w:r w:rsidRPr="00C94829">
        <w:rPr>
          <w:rFonts w:ascii="Times New Roman" w:hAnsi="Times New Roman" w:cs="Times New Roman"/>
          <w:i/>
          <w:iCs/>
          <w:color w:val="222222"/>
          <w:sz w:val="24"/>
          <w:szCs w:val="24"/>
          <w:shd w:val="clear" w:color="auto" w:fill="FFFFFF"/>
        </w:rPr>
        <w:t>bildiri</w:t>
      </w:r>
      <w:proofErr w:type="spellEnd"/>
      <w:r w:rsidRPr="00C94829">
        <w:rPr>
          <w:rFonts w:ascii="Times New Roman" w:hAnsi="Times New Roman" w:cs="Times New Roman"/>
          <w:color w:val="222222"/>
          <w:sz w:val="24"/>
          <w:szCs w:val="24"/>
          <w:shd w:val="clear" w:color="auto" w:fill="FFFFFF"/>
        </w:rPr>
        <w:t>.</w:t>
      </w:r>
    </w:p>
    <w:p w14:paraId="48818C03" w14:textId="784013D1" w:rsidR="002F2473" w:rsidRPr="00C94829" w:rsidRDefault="002F2473" w:rsidP="0001503F">
      <w:pPr>
        <w:pStyle w:val="ListParagraph"/>
        <w:spacing w:line="360" w:lineRule="auto"/>
        <w:jc w:val="both"/>
        <w:rPr>
          <w:rFonts w:ascii="Times New Roman" w:hAnsi="Times New Roman" w:cs="Times New Roman"/>
          <w:color w:val="222222"/>
          <w:sz w:val="24"/>
          <w:szCs w:val="24"/>
          <w:shd w:val="clear" w:color="auto" w:fill="FFFFFF"/>
        </w:rPr>
      </w:pPr>
    </w:p>
    <w:p w14:paraId="29D36AE8" w14:textId="77777777" w:rsidR="002F2473" w:rsidRDefault="002F2473" w:rsidP="0001503F">
      <w:pPr>
        <w:jc w:val="both"/>
      </w:pPr>
    </w:p>
    <w:sectPr w:rsidR="002F247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40350" w14:textId="77777777" w:rsidR="00F25D37" w:rsidRDefault="00F25D37" w:rsidP="004A2DB6">
      <w:pPr>
        <w:spacing w:after="0" w:line="240" w:lineRule="auto"/>
      </w:pPr>
      <w:r>
        <w:separator/>
      </w:r>
    </w:p>
  </w:endnote>
  <w:endnote w:type="continuationSeparator" w:id="0">
    <w:p w14:paraId="1618E5EF" w14:textId="77777777" w:rsidR="00F25D37" w:rsidRDefault="00F25D37" w:rsidP="004A2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6DC14" w14:textId="77777777" w:rsidR="004A2DB6" w:rsidRDefault="004A2D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181615"/>
      <w:docPartObj>
        <w:docPartGallery w:val="Page Numbers (Bottom of Page)"/>
        <w:docPartUnique/>
      </w:docPartObj>
    </w:sdtPr>
    <w:sdtEndPr>
      <w:rPr>
        <w:noProof/>
      </w:rPr>
    </w:sdtEndPr>
    <w:sdtContent>
      <w:p w14:paraId="18E5F9B7" w14:textId="060BFC34" w:rsidR="004A2DB6" w:rsidRDefault="004A2D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9ADF89" w14:textId="77777777" w:rsidR="004A2DB6" w:rsidRDefault="004A2D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101FC" w14:textId="77777777" w:rsidR="004A2DB6" w:rsidRDefault="004A2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3AE62" w14:textId="77777777" w:rsidR="00F25D37" w:rsidRDefault="00F25D37" w:rsidP="004A2DB6">
      <w:pPr>
        <w:spacing w:after="0" w:line="240" w:lineRule="auto"/>
      </w:pPr>
      <w:r>
        <w:separator/>
      </w:r>
    </w:p>
  </w:footnote>
  <w:footnote w:type="continuationSeparator" w:id="0">
    <w:p w14:paraId="633CF94D" w14:textId="77777777" w:rsidR="00F25D37" w:rsidRDefault="00F25D37" w:rsidP="004A2D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32C95" w14:textId="77777777" w:rsidR="004A2DB6" w:rsidRDefault="004A2D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9ABE3" w14:textId="77777777" w:rsidR="004A2DB6" w:rsidRDefault="004A2D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DE6BB" w14:textId="77777777" w:rsidR="004A2DB6" w:rsidRDefault="004A2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06790"/>
    <w:multiLevelType w:val="hybridMultilevel"/>
    <w:tmpl w:val="8FB82C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994526"/>
    <w:multiLevelType w:val="hybridMultilevel"/>
    <w:tmpl w:val="17509B4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820927175">
    <w:abstractNumId w:val="1"/>
  </w:num>
  <w:num w:numId="2" w16cid:durableId="974683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4F1B66"/>
    <w:rsid w:val="0001503F"/>
    <w:rsid w:val="0002095F"/>
    <w:rsid w:val="00033608"/>
    <w:rsid w:val="00186977"/>
    <w:rsid w:val="001D1293"/>
    <w:rsid w:val="00221552"/>
    <w:rsid w:val="002B60BF"/>
    <w:rsid w:val="002F2473"/>
    <w:rsid w:val="00313072"/>
    <w:rsid w:val="00313760"/>
    <w:rsid w:val="00344DE9"/>
    <w:rsid w:val="004A2DB6"/>
    <w:rsid w:val="00617E1F"/>
    <w:rsid w:val="006711B4"/>
    <w:rsid w:val="006E6D1B"/>
    <w:rsid w:val="007670CE"/>
    <w:rsid w:val="00775D2E"/>
    <w:rsid w:val="0078450E"/>
    <w:rsid w:val="008129AE"/>
    <w:rsid w:val="008159B2"/>
    <w:rsid w:val="0082086D"/>
    <w:rsid w:val="008D4B2D"/>
    <w:rsid w:val="008E6CC5"/>
    <w:rsid w:val="00957E80"/>
    <w:rsid w:val="00964790"/>
    <w:rsid w:val="0097358B"/>
    <w:rsid w:val="009A4CF3"/>
    <w:rsid w:val="00A40921"/>
    <w:rsid w:val="00B96062"/>
    <w:rsid w:val="00BA4F7C"/>
    <w:rsid w:val="00C94829"/>
    <w:rsid w:val="00DE0E53"/>
    <w:rsid w:val="00DE43D8"/>
    <w:rsid w:val="00DF079C"/>
    <w:rsid w:val="00E16263"/>
    <w:rsid w:val="00EA79C5"/>
    <w:rsid w:val="00F25D37"/>
    <w:rsid w:val="00F448C1"/>
    <w:rsid w:val="00FF2A91"/>
    <w:rsid w:val="044F1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C6E1E"/>
  <w15:chartTrackingRefBased/>
  <w15:docId w15:val="{4450AFF8-09C7-4B4A-8ED3-B814E4F75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92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2215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B60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E80"/>
    <w:pPr>
      <w:spacing w:line="259" w:lineRule="auto"/>
      <w:ind w:left="720"/>
      <w:contextualSpacing/>
    </w:pPr>
    <w:rPr>
      <w:rFonts w:asciiTheme="minorHAnsi" w:hAnsiTheme="minorHAnsi"/>
      <w:sz w:val="22"/>
    </w:rPr>
  </w:style>
  <w:style w:type="character" w:customStyle="1" w:styleId="Heading1Char">
    <w:name w:val="Heading 1 Char"/>
    <w:basedOn w:val="DefaultParagraphFont"/>
    <w:link w:val="Heading1"/>
    <w:uiPriority w:val="9"/>
    <w:rsid w:val="002215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552"/>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221552"/>
    <w:pPr>
      <w:spacing w:after="100"/>
    </w:pPr>
  </w:style>
  <w:style w:type="paragraph" w:styleId="TOC2">
    <w:name w:val="toc 2"/>
    <w:basedOn w:val="Normal"/>
    <w:next w:val="Normal"/>
    <w:autoRedefine/>
    <w:uiPriority w:val="39"/>
    <w:unhideWhenUsed/>
    <w:rsid w:val="00221552"/>
    <w:pPr>
      <w:spacing w:after="100"/>
      <w:ind w:left="240"/>
    </w:pPr>
  </w:style>
  <w:style w:type="character" w:styleId="Hyperlink">
    <w:name w:val="Hyperlink"/>
    <w:basedOn w:val="DefaultParagraphFont"/>
    <w:uiPriority w:val="99"/>
    <w:unhideWhenUsed/>
    <w:rsid w:val="00221552"/>
    <w:rPr>
      <w:color w:val="0563C1" w:themeColor="hyperlink"/>
      <w:u w:val="single"/>
    </w:rPr>
  </w:style>
  <w:style w:type="character" w:customStyle="1" w:styleId="Heading2Char">
    <w:name w:val="Heading 2 Char"/>
    <w:basedOn w:val="DefaultParagraphFont"/>
    <w:link w:val="Heading2"/>
    <w:uiPriority w:val="9"/>
    <w:semiHidden/>
    <w:rsid w:val="002B60B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A2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DB6"/>
    <w:rPr>
      <w:rFonts w:ascii="Times New Roman" w:hAnsi="Times New Roman"/>
      <w:sz w:val="24"/>
    </w:rPr>
  </w:style>
  <w:style w:type="paragraph" w:styleId="Footer">
    <w:name w:val="footer"/>
    <w:basedOn w:val="Normal"/>
    <w:link w:val="FooterChar"/>
    <w:uiPriority w:val="99"/>
    <w:unhideWhenUsed/>
    <w:rsid w:val="004A2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DB6"/>
    <w:rPr>
      <w:rFonts w:ascii="Times New Roman" w:hAnsi="Times New Roman"/>
      <w:sz w:val="24"/>
    </w:rPr>
  </w:style>
  <w:style w:type="paragraph" w:styleId="FootnoteText">
    <w:name w:val="footnote text"/>
    <w:basedOn w:val="Normal"/>
    <w:link w:val="FootnoteTextChar"/>
    <w:uiPriority w:val="99"/>
    <w:semiHidden/>
    <w:unhideWhenUsed/>
    <w:rsid w:val="00617E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7E1F"/>
    <w:rPr>
      <w:rFonts w:ascii="Times New Roman" w:hAnsi="Times New Roman"/>
      <w:sz w:val="20"/>
      <w:szCs w:val="20"/>
    </w:rPr>
  </w:style>
  <w:style w:type="character" w:styleId="FootnoteReference">
    <w:name w:val="footnote reference"/>
    <w:basedOn w:val="DefaultParagraphFont"/>
    <w:uiPriority w:val="99"/>
    <w:semiHidden/>
    <w:unhideWhenUsed/>
    <w:rsid w:val="00617E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586942">
      <w:bodyDiv w:val="1"/>
      <w:marLeft w:val="0"/>
      <w:marRight w:val="0"/>
      <w:marTop w:val="0"/>
      <w:marBottom w:val="0"/>
      <w:divBdr>
        <w:top w:val="none" w:sz="0" w:space="0" w:color="auto"/>
        <w:left w:val="none" w:sz="0" w:space="0" w:color="auto"/>
        <w:bottom w:val="none" w:sz="0" w:space="0" w:color="auto"/>
        <w:right w:val="none" w:sz="0" w:space="0" w:color="auto"/>
      </w:divBdr>
    </w:div>
    <w:div w:id="1207260059">
      <w:bodyDiv w:val="1"/>
      <w:marLeft w:val="0"/>
      <w:marRight w:val="0"/>
      <w:marTop w:val="0"/>
      <w:marBottom w:val="0"/>
      <w:divBdr>
        <w:top w:val="none" w:sz="0" w:space="0" w:color="auto"/>
        <w:left w:val="none" w:sz="0" w:space="0" w:color="auto"/>
        <w:bottom w:val="none" w:sz="0" w:space="0" w:color="auto"/>
        <w:right w:val="none" w:sz="0" w:space="0" w:color="auto"/>
      </w:divBdr>
    </w:div>
    <w:div w:id="1587151113">
      <w:bodyDiv w:val="1"/>
      <w:marLeft w:val="0"/>
      <w:marRight w:val="0"/>
      <w:marTop w:val="0"/>
      <w:marBottom w:val="0"/>
      <w:divBdr>
        <w:top w:val="none" w:sz="0" w:space="0" w:color="auto"/>
        <w:left w:val="none" w:sz="0" w:space="0" w:color="auto"/>
        <w:bottom w:val="none" w:sz="0" w:space="0" w:color="auto"/>
        <w:right w:val="none" w:sz="0" w:space="0" w:color="auto"/>
      </w:divBdr>
    </w:div>
    <w:div w:id="1816484850">
      <w:bodyDiv w:val="1"/>
      <w:marLeft w:val="0"/>
      <w:marRight w:val="0"/>
      <w:marTop w:val="0"/>
      <w:marBottom w:val="0"/>
      <w:divBdr>
        <w:top w:val="none" w:sz="0" w:space="0" w:color="auto"/>
        <w:left w:val="none" w:sz="0" w:space="0" w:color="auto"/>
        <w:bottom w:val="none" w:sz="0" w:space="0" w:color="auto"/>
        <w:right w:val="none" w:sz="0" w:space="0" w:color="auto"/>
      </w:divBdr>
    </w:div>
    <w:div w:id="1832332873">
      <w:bodyDiv w:val="1"/>
      <w:marLeft w:val="0"/>
      <w:marRight w:val="0"/>
      <w:marTop w:val="0"/>
      <w:marBottom w:val="0"/>
      <w:divBdr>
        <w:top w:val="none" w:sz="0" w:space="0" w:color="auto"/>
        <w:left w:val="none" w:sz="0" w:space="0" w:color="auto"/>
        <w:bottom w:val="none" w:sz="0" w:space="0" w:color="auto"/>
        <w:right w:val="none" w:sz="0" w:space="0" w:color="auto"/>
      </w:divBdr>
    </w:div>
    <w:div w:id="183483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9B2E7-46B4-47B7-A7DF-52718C6BA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3132</TotalTime>
  <Pages>10</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Nikoleta Georgieva (1908764)</dc:creator>
  <cp:keywords/>
  <dc:description/>
  <cp:lastModifiedBy>Nikoleta Georgieva</cp:lastModifiedBy>
  <cp:revision>15</cp:revision>
  <dcterms:created xsi:type="dcterms:W3CDTF">2022-03-15T15:02:00Z</dcterms:created>
  <dcterms:modified xsi:type="dcterms:W3CDTF">2022-04-26T15:16:00Z</dcterms:modified>
</cp:coreProperties>
</file>