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5A5AFC" w14:textId="77777777" w:rsidR="00DC230D" w:rsidRPr="000F16DC" w:rsidRDefault="00DC230D">
      <w:r w:rsidRPr="000F16DC">
        <w:rPr>
          <w:rFonts w:ascii="Arial" w:hAnsi="Arial" w:cs="Arial"/>
          <w:noProof/>
          <w:sz w:val="24"/>
          <w:szCs w:val="24"/>
        </w:rPr>
        <w:drawing>
          <wp:inline distT="0" distB="0" distL="0" distR="0" wp14:anchorId="0D516C1C" wp14:editId="07AD30A3">
            <wp:extent cx="2457450" cy="17335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457450" cy="1733550"/>
                    </a:xfrm>
                    <a:prstGeom prst="rect">
                      <a:avLst/>
                    </a:prstGeom>
                    <a:noFill/>
                  </pic:spPr>
                </pic:pic>
              </a:graphicData>
            </a:graphic>
          </wp:inline>
        </w:drawing>
      </w:r>
    </w:p>
    <w:tbl>
      <w:tblPr>
        <w:tblStyle w:val="TableGrid"/>
        <w:tblW w:w="0" w:type="auto"/>
        <w:tblLook w:val="04A0" w:firstRow="1" w:lastRow="0" w:firstColumn="1" w:lastColumn="0" w:noHBand="0" w:noVBand="1"/>
      </w:tblPr>
      <w:tblGrid>
        <w:gridCol w:w="4508"/>
        <w:gridCol w:w="4508"/>
      </w:tblGrid>
      <w:tr w:rsidR="000F16DC" w:rsidRPr="000F16DC" w14:paraId="63D272D4" w14:textId="77777777" w:rsidTr="001D0C19">
        <w:trPr>
          <w:trHeight w:val="489"/>
        </w:trPr>
        <w:tc>
          <w:tcPr>
            <w:tcW w:w="4508" w:type="dxa"/>
          </w:tcPr>
          <w:p w14:paraId="69614186" w14:textId="77777777" w:rsidR="00DC230D" w:rsidRPr="000F16DC" w:rsidRDefault="00DC230D" w:rsidP="001D0C19">
            <w:pPr>
              <w:spacing w:line="360" w:lineRule="auto"/>
              <w:jc w:val="both"/>
              <w:rPr>
                <w:rFonts w:ascii="Arial" w:hAnsi="Arial" w:cs="Arial"/>
                <w:sz w:val="24"/>
                <w:szCs w:val="24"/>
              </w:rPr>
            </w:pPr>
            <w:r w:rsidRPr="000F16DC">
              <w:rPr>
                <w:rFonts w:ascii="Arial" w:hAnsi="Arial" w:cs="Arial"/>
                <w:sz w:val="24"/>
                <w:szCs w:val="24"/>
              </w:rPr>
              <w:t>Student Name</w:t>
            </w:r>
          </w:p>
        </w:tc>
        <w:tc>
          <w:tcPr>
            <w:tcW w:w="4508" w:type="dxa"/>
          </w:tcPr>
          <w:p w14:paraId="531B9290" w14:textId="77777777" w:rsidR="00DC230D" w:rsidRPr="000F16DC" w:rsidRDefault="00DC230D" w:rsidP="001D0C19">
            <w:pPr>
              <w:spacing w:line="360" w:lineRule="auto"/>
              <w:jc w:val="both"/>
              <w:rPr>
                <w:rFonts w:ascii="Arial" w:hAnsi="Arial" w:cs="Arial"/>
                <w:sz w:val="24"/>
                <w:szCs w:val="24"/>
              </w:rPr>
            </w:pPr>
            <w:r w:rsidRPr="000F16DC">
              <w:rPr>
                <w:rFonts w:ascii="Arial" w:hAnsi="Arial" w:cs="Arial"/>
                <w:sz w:val="24"/>
                <w:szCs w:val="24"/>
              </w:rPr>
              <w:t>Celestina Okyere-Boateng</w:t>
            </w:r>
          </w:p>
        </w:tc>
      </w:tr>
      <w:tr w:rsidR="000F16DC" w:rsidRPr="000F16DC" w14:paraId="2922CDF8" w14:textId="77777777" w:rsidTr="001D0C19">
        <w:trPr>
          <w:trHeight w:val="492"/>
        </w:trPr>
        <w:tc>
          <w:tcPr>
            <w:tcW w:w="4508" w:type="dxa"/>
          </w:tcPr>
          <w:p w14:paraId="1B8C2B06" w14:textId="77777777" w:rsidR="00DC230D" w:rsidRPr="000F16DC" w:rsidRDefault="00DC230D" w:rsidP="001D0C19">
            <w:pPr>
              <w:spacing w:line="360" w:lineRule="auto"/>
              <w:jc w:val="both"/>
              <w:rPr>
                <w:rFonts w:ascii="Arial" w:hAnsi="Arial" w:cs="Arial"/>
                <w:sz w:val="24"/>
                <w:szCs w:val="24"/>
              </w:rPr>
            </w:pPr>
            <w:r w:rsidRPr="000F16DC">
              <w:rPr>
                <w:rFonts w:ascii="Arial" w:hAnsi="Arial" w:cs="Arial"/>
                <w:sz w:val="24"/>
                <w:szCs w:val="24"/>
              </w:rPr>
              <w:t>Student Number</w:t>
            </w:r>
          </w:p>
        </w:tc>
        <w:tc>
          <w:tcPr>
            <w:tcW w:w="4508" w:type="dxa"/>
          </w:tcPr>
          <w:p w14:paraId="6B5B5041" w14:textId="77777777" w:rsidR="00DC230D" w:rsidRPr="000F16DC" w:rsidRDefault="00DC230D" w:rsidP="001D0C19">
            <w:pPr>
              <w:spacing w:line="360" w:lineRule="auto"/>
              <w:jc w:val="both"/>
              <w:rPr>
                <w:rFonts w:ascii="Arial" w:hAnsi="Arial" w:cs="Arial"/>
                <w:sz w:val="24"/>
                <w:szCs w:val="24"/>
              </w:rPr>
            </w:pPr>
            <w:r w:rsidRPr="000F16DC">
              <w:rPr>
                <w:rFonts w:ascii="Arial" w:hAnsi="Arial" w:cs="Arial"/>
                <w:sz w:val="24"/>
                <w:szCs w:val="24"/>
              </w:rPr>
              <w:t>1813886</w:t>
            </w:r>
          </w:p>
        </w:tc>
      </w:tr>
      <w:tr w:rsidR="000F16DC" w:rsidRPr="000F16DC" w14:paraId="38C892FB" w14:textId="77777777" w:rsidTr="001D0C19">
        <w:trPr>
          <w:trHeight w:val="511"/>
        </w:trPr>
        <w:tc>
          <w:tcPr>
            <w:tcW w:w="4508" w:type="dxa"/>
          </w:tcPr>
          <w:p w14:paraId="37445C6A" w14:textId="77777777" w:rsidR="00DC230D" w:rsidRPr="000F16DC" w:rsidRDefault="00DC230D" w:rsidP="001D0C19">
            <w:pPr>
              <w:spacing w:line="360" w:lineRule="auto"/>
              <w:jc w:val="both"/>
              <w:rPr>
                <w:rFonts w:ascii="Arial" w:hAnsi="Arial" w:cs="Arial"/>
                <w:sz w:val="24"/>
                <w:szCs w:val="24"/>
              </w:rPr>
            </w:pPr>
            <w:r w:rsidRPr="000F16DC">
              <w:rPr>
                <w:rFonts w:ascii="Arial" w:hAnsi="Arial" w:cs="Arial"/>
                <w:sz w:val="24"/>
                <w:szCs w:val="24"/>
              </w:rPr>
              <w:t>Module Title</w:t>
            </w:r>
          </w:p>
        </w:tc>
        <w:tc>
          <w:tcPr>
            <w:tcW w:w="4508" w:type="dxa"/>
          </w:tcPr>
          <w:p w14:paraId="549A269F" w14:textId="07AAC7FF" w:rsidR="00DC230D" w:rsidRPr="000F16DC" w:rsidRDefault="00DC230D" w:rsidP="001D0C19">
            <w:pPr>
              <w:spacing w:line="360" w:lineRule="auto"/>
              <w:jc w:val="both"/>
              <w:rPr>
                <w:rFonts w:ascii="Arial" w:hAnsi="Arial" w:cs="Arial"/>
                <w:sz w:val="24"/>
                <w:szCs w:val="24"/>
              </w:rPr>
            </w:pPr>
            <w:r w:rsidRPr="000F16DC">
              <w:rPr>
                <w:rFonts w:ascii="Arial" w:hAnsi="Arial" w:cs="Arial"/>
                <w:sz w:val="24"/>
                <w:szCs w:val="24"/>
              </w:rPr>
              <w:t>Principles of Health and Social Care Practice (2)</w:t>
            </w:r>
          </w:p>
        </w:tc>
      </w:tr>
      <w:tr w:rsidR="000F16DC" w:rsidRPr="000F16DC" w14:paraId="2F97B4E0" w14:textId="77777777" w:rsidTr="001D0C19">
        <w:trPr>
          <w:trHeight w:val="500"/>
        </w:trPr>
        <w:tc>
          <w:tcPr>
            <w:tcW w:w="4508" w:type="dxa"/>
          </w:tcPr>
          <w:p w14:paraId="01BB6C46" w14:textId="77777777" w:rsidR="00DC230D" w:rsidRPr="000F16DC" w:rsidRDefault="00DC230D" w:rsidP="001D0C19">
            <w:pPr>
              <w:spacing w:line="360" w:lineRule="auto"/>
              <w:jc w:val="both"/>
              <w:rPr>
                <w:rFonts w:ascii="Arial" w:hAnsi="Arial" w:cs="Arial"/>
                <w:sz w:val="24"/>
                <w:szCs w:val="24"/>
              </w:rPr>
            </w:pPr>
            <w:r w:rsidRPr="000F16DC">
              <w:rPr>
                <w:rFonts w:ascii="Arial" w:hAnsi="Arial" w:cs="Arial"/>
                <w:sz w:val="24"/>
                <w:szCs w:val="24"/>
              </w:rPr>
              <w:t>Module Code</w:t>
            </w:r>
          </w:p>
        </w:tc>
        <w:tc>
          <w:tcPr>
            <w:tcW w:w="4508" w:type="dxa"/>
          </w:tcPr>
          <w:p w14:paraId="0E3558AE" w14:textId="77777777" w:rsidR="00DC230D" w:rsidRPr="000F16DC" w:rsidRDefault="00DC230D" w:rsidP="001D0C19">
            <w:pPr>
              <w:spacing w:line="360" w:lineRule="auto"/>
              <w:jc w:val="both"/>
              <w:rPr>
                <w:rFonts w:ascii="Arial" w:hAnsi="Arial" w:cs="Arial"/>
                <w:sz w:val="24"/>
                <w:szCs w:val="24"/>
              </w:rPr>
            </w:pPr>
            <w:r w:rsidRPr="000F16DC">
              <w:rPr>
                <w:rFonts w:ascii="Arial" w:hAnsi="Arial" w:cs="Arial"/>
                <w:sz w:val="24"/>
                <w:szCs w:val="24"/>
              </w:rPr>
              <w:t>BMHP5002 LONDON</w:t>
            </w:r>
          </w:p>
        </w:tc>
      </w:tr>
      <w:tr w:rsidR="000F16DC" w:rsidRPr="000F16DC" w14:paraId="4A9166E9" w14:textId="77777777" w:rsidTr="001D0C19">
        <w:trPr>
          <w:trHeight w:val="519"/>
        </w:trPr>
        <w:tc>
          <w:tcPr>
            <w:tcW w:w="4508" w:type="dxa"/>
          </w:tcPr>
          <w:p w14:paraId="6A02BF8D" w14:textId="77777777" w:rsidR="00DC230D" w:rsidRPr="000F16DC" w:rsidRDefault="00DC230D" w:rsidP="001D0C19">
            <w:pPr>
              <w:spacing w:line="360" w:lineRule="auto"/>
              <w:jc w:val="both"/>
              <w:rPr>
                <w:rFonts w:ascii="Arial" w:hAnsi="Arial" w:cs="Arial"/>
                <w:sz w:val="24"/>
                <w:szCs w:val="24"/>
              </w:rPr>
            </w:pPr>
            <w:r w:rsidRPr="000F16DC">
              <w:rPr>
                <w:rFonts w:ascii="Arial" w:hAnsi="Arial" w:cs="Arial"/>
                <w:sz w:val="24"/>
                <w:szCs w:val="24"/>
              </w:rPr>
              <w:t>Word Count</w:t>
            </w:r>
          </w:p>
        </w:tc>
        <w:tc>
          <w:tcPr>
            <w:tcW w:w="4508" w:type="dxa"/>
          </w:tcPr>
          <w:p w14:paraId="067B7DAF" w14:textId="77777777" w:rsidR="00DC230D" w:rsidRPr="000F16DC" w:rsidRDefault="00DC230D" w:rsidP="001D0C19">
            <w:pPr>
              <w:spacing w:line="360" w:lineRule="auto"/>
              <w:jc w:val="both"/>
              <w:rPr>
                <w:rFonts w:ascii="Arial" w:hAnsi="Arial" w:cs="Arial"/>
                <w:sz w:val="24"/>
                <w:szCs w:val="24"/>
              </w:rPr>
            </w:pPr>
            <w:r w:rsidRPr="000F16DC">
              <w:rPr>
                <w:rFonts w:ascii="Arial" w:hAnsi="Arial" w:cs="Arial"/>
                <w:sz w:val="24"/>
                <w:szCs w:val="24"/>
              </w:rPr>
              <w:t>2500</w:t>
            </w:r>
          </w:p>
        </w:tc>
      </w:tr>
      <w:tr w:rsidR="00DC230D" w:rsidRPr="000F16DC" w14:paraId="45078F7A" w14:textId="77777777" w:rsidTr="001D0C19">
        <w:trPr>
          <w:trHeight w:val="522"/>
        </w:trPr>
        <w:tc>
          <w:tcPr>
            <w:tcW w:w="4508" w:type="dxa"/>
          </w:tcPr>
          <w:p w14:paraId="4725C54C" w14:textId="77777777" w:rsidR="00DC230D" w:rsidRPr="000F16DC" w:rsidRDefault="00DC230D" w:rsidP="001D0C19">
            <w:pPr>
              <w:spacing w:line="360" w:lineRule="auto"/>
              <w:jc w:val="both"/>
              <w:rPr>
                <w:rFonts w:ascii="Arial" w:hAnsi="Arial" w:cs="Arial"/>
                <w:sz w:val="24"/>
                <w:szCs w:val="24"/>
              </w:rPr>
            </w:pPr>
            <w:r w:rsidRPr="000F16DC">
              <w:rPr>
                <w:rFonts w:ascii="Arial" w:hAnsi="Arial" w:cs="Arial"/>
                <w:sz w:val="24"/>
                <w:szCs w:val="24"/>
              </w:rPr>
              <w:t>Lecturer Name</w:t>
            </w:r>
          </w:p>
        </w:tc>
        <w:tc>
          <w:tcPr>
            <w:tcW w:w="4508" w:type="dxa"/>
          </w:tcPr>
          <w:p w14:paraId="0F0EC77C" w14:textId="77777777" w:rsidR="00DC230D" w:rsidRPr="000F16DC" w:rsidRDefault="00DC230D" w:rsidP="001D0C19">
            <w:pPr>
              <w:spacing w:line="360" w:lineRule="auto"/>
              <w:jc w:val="both"/>
              <w:rPr>
                <w:rFonts w:ascii="Arial" w:hAnsi="Arial" w:cs="Arial"/>
                <w:sz w:val="24"/>
                <w:szCs w:val="24"/>
              </w:rPr>
            </w:pPr>
            <w:proofErr w:type="spellStart"/>
            <w:r w:rsidRPr="000F16DC">
              <w:rPr>
                <w:rFonts w:ascii="Arial" w:hAnsi="Arial" w:cs="Arial"/>
                <w:sz w:val="24"/>
                <w:szCs w:val="24"/>
              </w:rPr>
              <w:t>Dr.</w:t>
            </w:r>
            <w:proofErr w:type="spellEnd"/>
            <w:r w:rsidRPr="000F16DC">
              <w:rPr>
                <w:rFonts w:ascii="Arial" w:hAnsi="Arial" w:cs="Arial"/>
                <w:sz w:val="24"/>
                <w:szCs w:val="24"/>
              </w:rPr>
              <w:t xml:space="preserve"> </w:t>
            </w:r>
            <w:proofErr w:type="spellStart"/>
            <w:r w:rsidRPr="000F16DC">
              <w:rPr>
                <w:rFonts w:ascii="Arial" w:hAnsi="Arial" w:cs="Arial"/>
                <w:sz w:val="24"/>
                <w:szCs w:val="24"/>
              </w:rPr>
              <w:t>Gulnar</w:t>
            </w:r>
            <w:proofErr w:type="spellEnd"/>
            <w:r w:rsidRPr="000F16DC">
              <w:rPr>
                <w:rFonts w:ascii="Arial" w:hAnsi="Arial" w:cs="Arial"/>
                <w:sz w:val="24"/>
                <w:szCs w:val="24"/>
              </w:rPr>
              <w:t xml:space="preserve"> Ali</w:t>
            </w:r>
          </w:p>
        </w:tc>
      </w:tr>
    </w:tbl>
    <w:p w14:paraId="3726FA40" w14:textId="70BD1095" w:rsidR="001D0C19" w:rsidRPr="000F16DC" w:rsidRDefault="001D0C19"/>
    <w:p w14:paraId="20321EF0" w14:textId="3DD9ABF0" w:rsidR="004D7A81" w:rsidRPr="000F16DC" w:rsidRDefault="004D7A81"/>
    <w:sdt>
      <w:sdtPr>
        <w:rPr>
          <w:rFonts w:asciiTheme="minorHAnsi" w:eastAsiaTheme="minorHAnsi" w:hAnsiTheme="minorHAnsi" w:cstheme="minorBidi"/>
          <w:color w:val="auto"/>
          <w:sz w:val="22"/>
          <w:szCs w:val="22"/>
          <w:lang w:val="en-GB"/>
        </w:rPr>
        <w:id w:val="221952922"/>
        <w:docPartObj>
          <w:docPartGallery w:val="Table of Contents"/>
          <w:docPartUnique/>
        </w:docPartObj>
      </w:sdtPr>
      <w:sdtEndPr>
        <w:rPr>
          <w:b/>
          <w:bCs/>
          <w:noProof/>
        </w:rPr>
      </w:sdtEndPr>
      <w:sdtContent>
        <w:p w14:paraId="316E4496" w14:textId="5DF18C6B" w:rsidR="000F16DC" w:rsidRDefault="000F16DC">
          <w:pPr>
            <w:pStyle w:val="TOCHeading"/>
          </w:pPr>
          <w:r>
            <w:t>Table of Contents</w:t>
          </w:r>
        </w:p>
        <w:p w14:paraId="31509113" w14:textId="2DBBFEBA" w:rsidR="00E34D5E" w:rsidRDefault="000F16DC">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0754545" w:history="1">
            <w:r w:rsidR="00E34D5E" w:rsidRPr="005D648F">
              <w:rPr>
                <w:rStyle w:val="Hyperlink"/>
                <w:noProof/>
              </w:rPr>
              <w:t>Introduction</w:t>
            </w:r>
            <w:r w:rsidR="00E34D5E">
              <w:rPr>
                <w:noProof/>
                <w:webHidden/>
              </w:rPr>
              <w:tab/>
            </w:r>
            <w:r w:rsidR="00E34D5E">
              <w:rPr>
                <w:noProof/>
                <w:webHidden/>
              </w:rPr>
              <w:fldChar w:fldCharType="begin"/>
            </w:r>
            <w:r w:rsidR="00E34D5E">
              <w:rPr>
                <w:noProof/>
                <w:webHidden/>
              </w:rPr>
              <w:instrText xml:space="preserve"> PAGEREF _Toc50754545 \h </w:instrText>
            </w:r>
            <w:r w:rsidR="00E34D5E">
              <w:rPr>
                <w:noProof/>
                <w:webHidden/>
              </w:rPr>
            </w:r>
            <w:r w:rsidR="00E34D5E">
              <w:rPr>
                <w:noProof/>
                <w:webHidden/>
              </w:rPr>
              <w:fldChar w:fldCharType="separate"/>
            </w:r>
            <w:r w:rsidR="00E34D5E">
              <w:rPr>
                <w:noProof/>
                <w:webHidden/>
              </w:rPr>
              <w:t>2</w:t>
            </w:r>
            <w:r w:rsidR="00E34D5E">
              <w:rPr>
                <w:noProof/>
                <w:webHidden/>
              </w:rPr>
              <w:fldChar w:fldCharType="end"/>
            </w:r>
          </w:hyperlink>
        </w:p>
        <w:p w14:paraId="7ADA5FBD" w14:textId="7F2FF5C1" w:rsidR="00E34D5E" w:rsidRDefault="005413F9">
          <w:pPr>
            <w:pStyle w:val="TOC1"/>
            <w:tabs>
              <w:tab w:val="right" w:leader="dot" w:pos="9016"/>
            </w:tabs>
            <w:rPr>
              <w:rFonts w:eastAsiaTheme="minorEastAsia"/>
              <w:noProof/>
              <w:lang w:eastAsia="en-GB"/>
            </w:rPr>
          </w:pPr>
          <w:hyperlink w:anchor="_Toc50754546" w:history="1">
            <w:r w:rsidR="00E34D5E" w:rsidRPr="005D648F">
              <w:rPr>
                <w:rStyle w:val="Hyperlink"/>
                <w:noProof/>
              </w:rPr>
              <w:t>The Underlying concept of person-centred care</w:t>
            </w:r>
            <w:r w:rsidR="00E34D5E">
              <w:rPr>
                <w:noProof/>
                <w:webHidden/>
              </w:rPr>
              <w:tab/>
            </w:r>
            <w:r w:rsidR="00E34D5E">
              <w:rPr>
                <w:noProof/>
                <w:webHidden/>
              </w:rPr>
              <w:fldChar w:fldCharType="begin"/>
            </w:r>
            <w:r w:rsidR="00E34D5E">
              <w:rPr>
                <w:noProof/>
                <w:webHidden/>
              </w:rPr>
              <w:instrText xml:space="preserve"> PAGEREF _Toc50754546 \h </w:instrText>
            </w:r>
            <w:r w:rsidR="00E34D5E">
              <w:rPr>
                <w:noProof/>
                <w:webHidden/>
              </w:rPr>
            </w:r>
            <w:r w:rsidR="00E34D5E">
              <w:rPr>
                <w:noProof/>
                <w:webHidden/>
              </w:rPr>
              <w:fldChar w:fldCharType="separate"/>
            </w:r>
            <w:r w:rsidR="00E34D5E">
              <w:rPr>
                <w:noProof/>
                <w:webHidden/>
              </w:rPr>
              <w:t>2</w:t>
            </w:r>
            <w:r w:rsidR="00E34D5E">
              <w:rPr>
                <w:noProof/>
                <w:webHidden/>
              </w:rPr>
              <w:fldChar w:fldCharType="end"/>
            </w:r>
          </w:hyperlink>
        </w:p>
        <w:p w14:paraId="2697CDB2" w14:textId="2AAE39C9" w:rsidR="00E34D5E" w:rsidRDefault="005413F9">
          <w:pPr>
            <w:pStyle w:val="TOC1"/>
            <w:tabs>
              <w:tab w:val="right" w:leader="dot" w:pos="9016"/>
            </w:tabs>
            <w:rPr>
              <w:rFonts w:eastAsiaTheme="minorEastAsia"/>
              <w:noProof/>
              <w:lang w:eastAsia="en-GB"/>
            </w:rPr>
          </w:pPr>
          <w:hyperlink w:anchor="_Toc50754547" w:history="1">
            <w:r w:rsidR="00E34D5E" w:rsidRPr="005D648F">
              <w:rPr>
                <w:rStyle w:val="Hyperlink"/>
                <w:rFonts w:ascii="Arial" w:hAnsi="Arial" w:cs="Arial"/>
                <w:noProof/>
              </w:rPr>
              <w:t>Theoretical underpinning of person-centred care</w:t>
            </w:r>
            <w:r w:rsidR="00E34D5E">
              <w:rPr>
                <w:noProof/>
                <w:webHidden/>
              </w:rPr>
              <w:tab/>
            </w:r>
            <w:r w:rsidR="00E34D5E">
              <w:rPr>
                <w:noProof/>
                <w:webHidden/>
              </w:rPr>
              <w:fldChar w:fldCharType="begin"/>
            </w:r>
            <w:r w:rsidR="00E34D5E">
              <w:rPr>
                <w:noProof/>
                <w:webHidden/>
              </w:rPr>
              <w:instrText xml:space="preserve"> PAGEREF _Toc50754547 \h </w:instrText>
            </w:r>
            <w:r w:rsidR="00E34D5E">
              <w:rPr>
                <w:noProof/>
                <w:webHidden/>
              </w:rPr>
            </w:r>
            <w:r w:rsidR="00E34D5E">
              <w:rPr>
                <w:noProof/>
                <w:webHidden/>
              </w:rPr>
              <w:fldChar w:fldCharType="separate"/>
            </w:r>
            <w:r w:rsidR="00E34D5E">
              <w:rPr>
                <w:noProof/>
                <w:webHidden/>
              </w:rPr>
              <w:t>3</w:t>
            </w:r>
            <w:r w:rsidR="00E34D5E">
              <w:rPr>
                <w:noProof/>
                <w:webHidden/>
              </w:rPr>
              <w:fldChar w:fldCharType="end"/>
            </w:r>
          </w:hyperlink>
        </w:p>
        <w:p w14:paraId="28BAFF35" w14:textId="116C4562" w:rsidR="00E34D5E" w:rsidRDefault="005413F9">
          <w:pPr>
            <w:pStyle w:val="TOC1"/>
            <w:tabs>
              <w:tab w:val="right" w:leader="dot" w:pos="9016"/>
            </w:tabs>
            <w:rPr>
              <w:rFonts w:eastAsiaTheme="minorEastAsia"/>
              <w:noProof/>
              <w:lang w:eastAsia="en-GB"/>
            </w:rPr>
          </w:pPr>
          <w:hyperlink w:anchor="_Toc50754548" w:history="1">
            <w:r w:rsidR="00E34D5E" w:rsidRPr="005D648F">
              <w:rPr>
                <w:rStyle w:val="Hyperlink"/>
                <w:rFonts w:ascii="Arial" w:hAnsi="Arial" w:cs="Arial"/>
                <w:noProof/>
              </w:rPr>
              <w:t>Ethical underpinning of person-centred care</w:t>
            </w:r>
            <w:r w:rsidR="00E34D5E">
              <w:rPr>
                <w:noProof/>
                <w:webHidden/>
              </w:rPr>
              <w:tab/>
            </w:r>
            <w:r w:rsidR="00E34D5E">
              <w:rPr>
                <w:noProof/>
                <w:webHidden/>
              </w:rPr>
              <w:fldChar w:fldCharType="begin"/>
            </w:r>
            <w:r w:rsidR="00E34D5E">
              <w:rPr>
                <w:noProof/>
                <w:webHidden/>
              </w:rPr>
              <w:instrText xml:space="preserve"> PAGEREF _Toc50754548 \h </w:instrText>
            </w:r>
            <w:r w:rsidR="00E34D5E">
              <w:rPr>
                <w:noProof/>
                <w:webHidden/>
              </w:rPr>
            </w:r>
            <w:r w:rsidR="00E34D5E">
              <w:rPr>
                <w:noProof/>
                <w:webHidden/>
              </w:rPr>
              <w:fldChar w:fldCharType="separate"/>
            </w:r>
            <w:r w:rsidR="00E34D5E">
              <w:rPr>
                <w:noProof/>
                <w:webHidden/>
              </w:rPr>
              <w:t>4</w:t>
            </w:r>
            <w:r w:rsidR="00E34D5E">
              <w:rPr>
                <w:noProof/>
                <w:webHidden/>
              </w:rPr>
              <w:fldChar w:fldCharType="end"/>
            </w:r>
          </w:hyperlink>
        </w:p>
        <w:p w14:paraId="28DD4A0E" w14:textId="2B994213" w:rsidR="00E34D5E" w:rsidRDefault="005413F9">
          <w:pPr>
            <w:pStyle w:val="TOC1"/>
            <w:tabs>
              <w:tab w:val="right" w:leader="dot" w:pos="9016"/>
            </w:tabs>
            <w:rPr>
              <w:rFonts w:eastAsiaTheme="minorEastAsia"/>
              <w:noProof/>
              <w:lang w:eastAsia="en-GB"/>
            </w:rPr>
          </w:pPr>
          <w:hyperlink w:anchor="_Toc50754549" w:history="1">
            <w:r w:rsidR="00E34D5E" w:rsidRPr="005D648F">
              <w:rPr>
                <w:rStyle w:val="Hyperlink"/>
                <w:rFonts w:ascii="Arial" w:hAnsi="Arial" w:cs="Arial"/>
                <w:noProof/>
              </w:rPr>
              <w:t>Main benefits and limitations of person-centred care</w:t>
            </w:r>
            <w:r w:rsidR="00E34D5E">
              <w:rPr>
                <w:noProof/>
                <w:webHidden/>
              </w:rPr>
              <w:tab/>
            </w:r>
            <w:r w:rsidR="00E34D5E">
              <w:rPr>
                <w:noProof/>
                <w:webHidden/>
              </w:rPr>
              <w:fldChar w:fldCharType="begin"/>
            </w:r>
            <w:r w:rsidR="00E34D5E">
              <w:rPr>
                <w:noProof/>
                <w:webHidden/>
              </w:rPr>
              <w:instrText xml:space="preserve"> PAGEREF _Toc50754549 \h </w:instrText>
            </w:r>
            <w:r w:rsidR="00E34D5E">
              <w:rPr>
                <w:noProof/>
                <w:webHidden/>
              </w:rPr>
            </w:r>
            <w:r w:rsidR="00E34D5E">
              <w:rPr>
                <w:noProof/>
                <w:webHidden/>
              </w:rPr>
              <w:fldChar w:fldCharType="separate"/>
            </w:r>
            <w:r w:rsidR="00E34D5E">
              <w:rPr>
                <w:noProof/>
                <w:webHidden/>
              </w:rPr>
              <w:t>5</w:t>
            </w:r>
            <w:r w:rsidR="00E34D5E">
              <w:rPr>
                <w:noProof/>
                <w:webHidden/>
              </w:rPr>
              <w:fldChar w:fldCharType="end"/>
            </w:r>
          </w:hyperlink>
        </w:p>
        <w:p w14:paraId="4C6EBE99" w14:textId="1FFF17D8" w:rsidR="00E34D5E" w:rsidRDefault="005413F9">
          <w:pPr>
            <w:pStyle w:val="TOC1"/>
            <w:tabs>
              <w:tab w:val="right" w:leader="dot" w:pos="9016"/>
            </w:tabs>
            <w:rPr>
              <w:rFonts w:eastAsiaTheme="minorEastAsia"/>
              <w:noProof/>
              <w:lang w:eastAsia="en-GB"/>
            </w:rPr>
          </w:pPr>
          <w:hyperlink w:anchor="_Toc50754550" w:history="1">
            <w:r w:rsidR="00E34D5E" w:rsidRPr="005D648F">
              <w:rPr>
                <w:rStyle w:val="Hyperlink"/>
                <w:rFonts w:ascii="Arial" w:hAnsi="Arial" w:cs="Arial"/>
                <w:noProof/>
              </w:rPr>
              <w:t>Application of person-centred care in to practice</w:t>
            </w:r>
            <w:r w:rsidR="00E34D5E">
              <w:rPr>
                <w:noProof/>
                <w:webHidden/>
              </w:rPr>
              <w:tab/>
            </w:r>
            <w:r w:rsidR="00E34D5E">
              <w:rPr>
                <w:noProof/>
                <w:webHidden/>
              </w:rPr>
              <w:fldChar w:fldCharType="begin"/>
            </w:r>
            <w:r w:rsidR="00E34D5E">
              <w:rPr>
                <w:noProof/>
                <w:webHidden/>
              </w:rPr>
              <w:instrText xml:space="preserve"> PAGEREF _Toc50754550 \h </w:instrText>
            </w:r>
            <w:r w:rsidR="00E34D5E">
              <w:rPr>
                <w:noProof/>
                <w:webHidden/>
              </w:rPr>
            </w:r>
            <w:r w:rsidR="00E34D5E">
              <w:rPr>
                <w:noProof/>
                <w:webHidden/>
              </w:rPr>
              <w:fldChar w:fldCharType="separate"/>
            </w:r>
            <w:r w:rsidR="00E34D5E">
              <w:rPr>
                <w:noProof/>
                <w:webHidden/>
              </w:rPr>
              <w:t>7</w:t>
            </w:r>
            <w:r w:rsidR="00E34D5E">
              <w:rPr>
                <w:noProof/>
                <w:webHidden/>
              </w:rPr>
              <w:fldChar w:fldCharType="end"/>
            </w:r>
          </w:hyperlink>
        </w:p>
        <w:p w14:paraId="4F92C04F" w14:textId="65E94AE4" w:rsidR="00E34D5E" w:rsidRDefault="005413F9">
          <w:pPr>
            <w:pStyle w:val="TOC1"/>
            <w:tabs>
              <w:tab w:val="right" w:leader="dot" w:pos="9016"/>
            </w:tabs>
            <w:rPr>
              <w:rFonts w:eastAsiaTheme="minorEastAsia"/>
              <w:noProof/>
              <w:lang w:eastAsia="en-GB"/>
            </w:rPr>
          </w:pPr>
          <w:hyperlink w:anchor="_Toc50754551" w:history="1">
            <w:r w:rsidR="00E34D5E" w:rsidRPr="005D648F">
              <w:rPr>
                <w:rStyle w:val="Hyperlink"/>
                <w:rFonts w:ascii="Arial" w:hAnsi="Arial" w:cs="Arial"/>
                <w:noProof/>
              </w:rPr>
              <w:t>Recommendation for improving person-centred care</w:t>
            </w:r>
            <w:r w:rsidR="00E34D5E">
              <w:rPr>
                <w:noProof/>
                <w:webHidden/>
              </w:rPr>
              <w:tab/>
            </w:r>
            <w:r w:rsidR="00E34D5E">
              <w:rPr>
                <w:noProof/>
                <w:webHidden/>
              </w:rPr>
              <w:fldChar w:fldCharType="begin"/>
            </w:r>
            <w:r w:rsidR="00E34D5E">
              <w:rPr>
                <w:noProof/>
                <w:webHidden/>
              </w:rPr>
              <w:instrText xml:space="preserve"> PAGEREF _Toc50754551 \h </w:instrText>
            </w:r>
            <w:r w:rsidR="00E34D5E">
              <w:rPr>
                <w:noProof/>
                <w:webHidden/>
              </w:rPr>
            </w:r>
            <w:r w:rsidR="00E34D5E">
              <w:rPr>
                <w:noProof/>
                <w:webHidden/>
              </w:rPr>
              <w:fldChar w:fldCharType="separate"/>
            </w:r>
            <w:r w:rsidR="00E34D5E">
              <w:rPr>
                <w:noProof/>
                <w:webHidden/>
              </w:rPr>
              <w:t>7</w:t>
            </w:r>
            <w:r w:rsidR="00E34D5E">
              <w:rPr>
                <w:noProof/>
                <w:webHidden/>
              </w:rPr>
              <w:fldChar w:fldCharType="end"/>
            </w:r>
          </w:hyperlink>
        </w:p>
        <w:p w14:paraId="4BE8708A" w14:textId="049AC04C" w:rsidR="00E34D5E" w:rsidRDefault="005413F9">
          <w:pPr>
            <w:pStyle w:val="TOC1"/>
            <w:tabs>
              <w:tab w:val="right" w:leader="dot" w:pos="9016"/>
            </w:tabs>
            <w:rPr>
              <w:rFonts w:eastAsiaTheme="minorEastAsia"/>
              <w:noProof/>
              <w:lang w:eastAsia="en-GB"/>
            </w:rPr>
          </w:pPr>
          <w:hyperlink w:anchor="_Toc50754552" w:history="1">
            <w:r w:rsidR="00E34D5E" w:rsidRPr="005D648F">
              <w:rPr>
                <w:rStyle w:val="Hyperlink"/>
                <w:rFonts w:ascii="Arial" w:hAnsi="Arial" w:cs="Arial"/>
                <w:noProof/>
              </w:rPr>
              <w:t>Conclusion</w:t>
            </w:r>
            <w:r w:rsidR="00E34D5E">
              <w:rPr>
                <w:noProof/>
                <w:webHidden/>
              </w:rPr>
              <w:tab/>
            </w:r>
            <w:r w:rsidR="00E34D5E">
              <w:rPr>
                <w:noProof/>
                <w:webHidden/>
              </w:rPr>
              <w:fldChar w:fldCharType="begin"/>
            </w:r>
            <w:r w:rsidR="00E34D5E">
              <w:rPr>
                <w:noProof/>
                <w:webHidden/>
              </w:rPr>
              <w:instrText xml:space="preserve"> PAGEREF _Toc50754552 \h </w:instrText>
            </w:r>
            <w:r w:rsidR="00E34D5E">
              <w:rPr>
                <w:noProof/>
                <w:webHidden/>
              </w:rPr>
            </w:r>
            <w:r w:rsidR="00E34D5E">
              <w:rPr>
                <w:noProof/>
                <w:webHidden/>
              </w:rPr>
              <w:fldChar w:fldCharType="separate"/>
            </w:r>
            <w:r w:rsidR="00E34D5E">
              <w:rPr>
                <w:noProof/>
                <w:webHidden/>
              </w:rPr>
              <w:t>8</w:t>
            </w:r>
            <w:r w:rsidR="00E34D5E">
              <w:rPr>
                <w:noProof/>
                <w:webHidden/>
              </w:rPr>
              <w:fldChar w:fldCharType="end"/>
            </w:r>
          </w:hyperlink>
        </w:p>
        <w:p w14:paraId="2F322FCE" w14:textId="5E8CD19D" w:rsidR="00E34D5E" w:rsidRDefault="005413F9">
          <w:pPr>
            <w:pStyle w:val="TOC1"/>
            <w:tabs>
              <w:tab w:val="right" w:leader="dot" w:pos="9016"/>
            </w:tabs>
            <w:rPr>
              <w:rFonts w:eastAsiaTheme="minorEastAsia"/>
              <w:noProof/>
              <w:lang w:eastAsia="en-GB"/>
            </w:rPr>
          </w:pPr>
          <w:hyperlink w:anchor="_Toc50754553" w:history="1">
            <w:r w:rsidR="00E34D5E" w:rsidRPr="005D648F">
              <w:rPr>
                <w:rStyle w:val="Hyperlink"/>
                <w:rFonts w:ascii="Arial" w:hAnsi="Arial" w:cs="Arial"/>
                <w:noProof/>
              </w:rPr>
              <w:t>References</w:t>
            </w:r>
            <w:r w:rsidR="00E34D5E">
              <w:rPr>
                <w:noProof/>
                <w:webHidden/>
              </w:rPr>
              <w:tab/>
            </w:r>
            <w:r w:rsidR="00E34D5E">
              <w:rPr>
                <w:noProof/>
                <w:webHidden/>
              </w:rPr>
              <w:fldChar w:fldCharType="begin"/>
            </w:r>
            <w:r w:rsidR="00E34D5E">
              <w:rPr>
                <w:noProof/>
                <w:webHidden/>
              </w:rPr>
              <w:instrText xml:space="preserve"> PAGEREF _Toc50754553 \h </w:instrText>
            </w:r>
            <w:r w:rsidR="00E34D5E">
              <w:rPr>
                <w:noProof/>
                <w:webHidden/>
              </w:rPr>
            </w:r>
            <w:r w:rsidR="00E34D5E">
              <w:rPr>
                <w:noProof/>
                <w:webHidden/>
              </w:rPr>
              <w:fldChar w:fldCharType="separate"/>
            </w:r>
            <w:r w:rsidR="00E34D5E">
              <w:rPr>
                <w:noProof/>
                <w:webHidden/>
              </w:rPr>
              <w:t>8</w:t>
            </w:r>
            <w:r w:rsidR="00E34D5E">
              <w:rPr>
                <w:noProof/>
                <w:webHidden/>
              </w:rPr>
              <w:fldChar w:fldCharType="end"/>
            </w:r>
          </w:hyperlink>
        </w:p>
        <w:p w14:paraId="2935F756" w14:textId="3360CB3A" w:rsidR="009079A4" w:rsidRPr="009079A4" w:rsidRDefault="000F16DC" w:rsidP="009079A4">
          <w:pPr>
            <w:rPr>
              <w:rFonts w:cstheme="minorHAnsi"/>
            </w:rPr>
          </w:pPr>
          <w:r>
            <w:rPr>
              <w:b/>
              <w:bCs/>
              <w:noProof/>
            </w:rPr>
            <w:fldChar w:fldCharType="end"/>
          </w:r>
          <w:r w:rsidR="009079A4" w:rsidRPr="009079A4">
            <w:rPr>
              <w:rFonts w:cstheme="minorHAnsi"/>
            </w:rPr>
            <w:t xml:space="preserve"> </w:t>
          </w:r>
        </w:p>
        <w:p w14:paraId="6E49F958" w14:textId="165E661A" w:rsidR="000F16DC" w:rsidRDefault="005413F9"/>
      </w:sdtContent>
    </w:sdt>
    <w:p w14:paraId="7461190E" w14:textId="18FDE4B1" w:rsidR="000F16DC" w:rsidRDefault="000F16DC">
      <w:r>
        <w:br w:type="page"/>
      </w:r>
    </w:p>
    <w:p w14:paraId="5F3B1604" w14:textId="77777777" w:rsidR="000A3AF8" w:rsidRPr="000F16DC" w:rsidRDefault="000A3AF8"/>
    <w:p w14:paraId="64015E5E" w14:textId="43249674" w:rsidR="000A3AF8" w:rsidRDefault="000F16DC" w:rsidP="000F16DC">
      <w:pPr>
        <w:pStyle w:val="Heading1"/>
        <w:rPr>
          <w:color w:val="auto"/>
        </w:rPr>
      </w:pPr>
      <w:bookmarkStart w:id="0" w:name="_Toc50754545"/>
      <w:r w:rsidRPr="000F16DC">
        <w:rPr>
          <w:color w:val="auto"/>
        </w:rPr>
        <w:t>I</w:t>
      </w:r>
      <w:r w:rsidR="00E2516C" w:rsidRPr="000F16DC">
        <w:rPr>
          <w:color w:val="auto"/>
        </w:rPr>
        <w:t>ntroduction</w:t>
      </w:r>
      <w:bookmarkEnd w:id="0"/>
      <w:r w:rsidRPr="000F16DC">
        <w:rPr>
          <w:color w:val="auto"/>
        </w:rPr>
        <w:t xml:space="preserve">  </w:t>
      </w:r>
    </w:p>
    <w:p w14:paraId="170A4A14" w14:textId="77777777" w:rsidR="00FC4268" w:rsidRPr="00FC4268" w:rsidRDefault="00FC4268" w:rsidP="00FC4268"/>
    <w:p w14:paraId="5AB4F267" w14:textId="5DF8123E" w:rsidR="009079A4" w:rsidRPr="00261C8F" w:rsidRDefault="009079A4" w:rsidP="009079A4">
      <w:pPr>
        <w:rPr>
          <w:rFonts w:ascii="Arial" w:hAnsi="Arial" w:cs="Arial"/>
          <w:sz w:val="24"/>
          <w:szCs w:val="24"/>
        </w:rPr>
      </w:pPr>
      <w:r w:rsidRPr="00261C8F">
        <w:rPr>
          <w:rFonts w:ascii="Arial" w:hAnsi="Arial" w:cs="Arial"/>
          <w:sz w:val="24"/>
          <w:szCs w:val="24"/>
        </w:rPr>
        <w:t>Person-centred care in health and social care ensures patients are treated respectfully and with dignity. Person centre</w:t>
      </w:r>
      <w:r w:rsidR="00261C8F" w:rsidRPr="00261C8F">
        <w:rPr>
          <w:rFonts w:ascii="Arial" w:hAnsi="Arial" w:cs="Arial"/>
          <w:sz w:val="24"/>
          <w:szCs w:val="24"/>
        </w:rPr>
        <w:t>d</w:t>
      </w:r>
      <w:r w:rsidRPr="00261C8F">
        <w:rPr>
          <w:rFonts w:ascii="Arial" w:hAnsi="Arial" w:cs="Arial"/>
          <w:sz w:val="24"/>
          <w:szCs w:val="24"/>
        </w:rPr>
        <w:t xml:space="preserve"> care is an aspect of health and social care. </w:t>
      </w:r>
      <w:r w:rsidR="00261C8F" w:rsidRPr="00261C8F">
        <w:rPr>
          <w:rFonts w:ascii="Arial" w:hAnsi="Arial" w:cs="Arial"/>
          <w:sz w:val="24"/>
          <w:szCs w:val="24"/>
        </w:rPr>
        <w:t>According</w:t>
      </w:r>
      <w:r w:rsidRPr="00261C8F">
        <w:rPr>
          <w:rFonts w:ascii="Arial" w:hAnsi="Arial" w:cs="Arial"/>
          <w:sz w:val="24"/>
          <w:szCs w:val="24"/>
        </w:rPr>
        <w:t xml:space="preserve"> to the </w:t>
      </w:r>
      <w:r w:rsidR="00261C8F" w:rsidRPr="00261C8F">
        <w:rPr>
          <w:rFonts w:ascii="Arial" w:hAnsi="Arial" w:cs="Arial"/>
          <w:sz w:val="24"/>
          <w:szCs w:val="24"/>
        </w:rPr>
        <w:t>‘</w:t>
      </w:r>
      <w:r w:rsidRPr="00261C8F">
        <w:rPr>
          <w:rFonts w:ascii="Arial" w:hAnsi="Arial" w:cs="Arial"/>
          <w:sz w:val="24"/>
          <w:szCs w:val="24"/>
        </w:rPr>
        <w:t>Health and social care services</w:t>
      </w:r>
      <w:r w:rsidR="00261C8F" w:rsidRPr="00261C8F">
        <w:rPr>
          <w:rFonts w:ascii="Arial" w:hAnsi="Arial" w:cs="Arial"/>
          <w:sz w:val="24"/>
          <w:szCs w:val="24"/>
        </w:rPr>
        <w:t xml:space="preserve"> </w:t>
      </w:r>
      <w:r w:rsidRPr="00261C8F">
        <w:rPr>
          <w:rFonts w:ascii="Arial" w:hAnsi="Arial" w:cs="Arial"/>
          <w:sz w:val="24"/>
          <w:szCs w:val="24"/>
        </w:rPr>
        <w:t>The Essential Guide (2019)</w:t>
      </w:r>
      <w:r w:rsidR="00261C8F" w:rsidRPr="00261C8F">
        <w:rPr>
          <w:rFonts w:ascii="Arial" w:hAnsi="Arial" w:cs="Arial"/>
          <w:sz w:val="24"/>
          <w:szCs w:val="24"/>
        </w:rPr>
        <w:t>’, all</w:t>
      </w:r>
      <w:r w:rsidRPr="00261C8F">
        <w:rPr>
          <w:rFonts w:ascii="Arial" w:hAnsi="Arial" w:cs="Arial"/>
          <w:sz w:val="24"/>
          <w:szCs w:val="24"/>
        </w:rPr>
        <w:t xml:space="preserve"> of the services available in the United Kingdom can get </w:t>
      </w:r>
      <w:r w:rsidRPr="00261C8F">
        <w:rPr>
          <w:rFonts w:ascii="Arial" w:hAnsi="Arial" w:cs="Arial"/>
          <w:sz w:val="24"/>
          <w:szCs w:val="24"/>
          <w:shd w:val="clear" w:color="auto" w:fill="FFFFFF"/>
        </w:rPr>
        <w:t>somewhat</w:t>
      </w:r>
      <w:r w:rsidRPr="00261C8F">
        <w:rPr>
          <w:rFonts w:ascii="Arial" w:hAnsi="Arial" w:cs="Arial"/>
          <w:color w:val="3A3A3A"/>
          <w:sz w:val="24"/>
          <w:szCs w:val="24"/>
          <w:shd w:val="clear" w:color="auto" w:fill="FFFFFF"/>
        </w:rPr>
        <w:t xml:space="preserve"> </w:t>
      </w:r>
      <w:r w:rsidRPr="00261C8F">
        <w:rPr>
          <w:rFonts w:ascii="Arial" w:hAnsi="Arial" w:cs="Arial"/>
          <w:sz w:val="24"/>
          <w:szCs w:val="24"/>
        </w:rPr>
        <w:t>confusing, purely because different organizations handle the two systems. Healthcare is centrally managed by the Government, while the local authorities manage social care. Because of this</w:t>
      </w:r>
      <w:r w:rsidR="00261C8F" w:rsidRPr="00261C8F">
        <w:rPr>
          <w:rFonts w:ascii="Arial" w:hAnsi="Arial" w:cs="Arial"/>
          <w:sz w:val="24"/>
          <w:szCs w:val="24"/>
        </w:rPr>
        <w:t>,</w:t>
      </w:r>
      <w:r w:rsidRPr="00261C8F">
        <w:rPr>
          <w:rFonts w:ascii="Arial" w:hAnsi="Arial" w:cs="Arial"/>
          <w:sz w:val="24"/>
          <w:szCs w:val="24"/>
        </w:rPr>
        <w:t xml:space="preserve"> the two can sometimes lack unity and </w:t>
      </w:r>
      <w:r w:rsidRPr="00261C8F">
        <w:rPr>
          <w:rFonts w:ascii="Arial" w:hAnsi="Arial" w:cs="Arial"/>
          <w:sz w:val="24"/>
          <w:szCs w:val="24"/>
          <w:shd w:val="clear" w:color="auto" w:fill="FFFFFF"/>
        </w:rPr>
        <w:t xml:space="preserve">consistency, so sometimes finding the right care maybe challenging </w:t>
      </w:r>
      <w:r w:rsidRPr="00261C8F">
        <w:rPr>
          <w:rFonts w:ascii="Arial" w:hAnsi="Arial" w:cs="Arial"/>
          <w:sz w:val="24"/>
          <w:szCs w:val="24"/>
          <w:shd w:val="clear" w:color="auto" w:fill="FFFFFF"/>
        </w:rPr>
        <w:fldChar w:fldCharType="begin"/>
      </w:r>
      <w:r w:rsidRPr="00261C8F">
        <w:rPr>
          <w:rFonts w:ascii="Arial" w:hAnsi="Arial" w:cs="Arial"/>
          <w:sz w:val="24"/>
          <w:szCs w:val="24"/>
          <w:shd w:val="clear" w:color="auto" w:fill="FFFFFF"/>
        </w:rPr>
        <w:instrText xml:space="preserve"> ADDIN ZOTERO_ITEM CSL_CITATION {"citationID":"ab2Xl07M","properties":{"formattedCitation":"(Key, 2019)","plainCitation":"(Key, 2019)","noteIndex":0},"citationItems":[{"id":817,"uris":["http://zotero.org/users/local/FiafahHJ/items/36XSEK35"],"uri":["http://zotero.org/users/local/FiafahHJ/items/36XSEK35"],"itemData":{"id":817,"type":"post-weblog","abstract":"Knowing exactly what UK health and social care services you can access can be confusing. Click here to discover your options.","container-title":"The Care Workers Charity","language":"en-GB","title":"Health and Social Care Services: The Essential Guide (2019)","title-short":"Health and Social Care Services","URL":"https://www.thecareworkerscharity.org.uk/blog/health-and-social-care-services/","author":[{"family":"Key","given":"Joel"}],"accessed":{"date-parts":[["2020",9,10]]},"issued":{"date-parts":[["2019",6,25]]}}}],"schema":"https://github.com/citation-style-language/schema/raw/master/csl-citation.json"} </w:instrText>
      </w:r>
      <w:r w:rsidRPr="00261C8F">
        <w:rPr>
          <w:rFonts w:ascii="Arial" w:hAnsi="Arial" w:cs="Arial"/>
          <w:sz w:val="24"/>
          <w:szCs w:val="24"/>
          <w:shd w:val="clear" w:color="auto" w:fill="FFFFFF"/>
        </w:rPr>
        <w:fldChar w:fldCharType="separate"/>
      </w:r>
      <w:r w:rsidRPr="00261C8F">
        <w:rPr>
          <w:rFonts w:ascii="Arial" w:hAnsi="Arial" w:cs="Arial"/>
          <w:sz w:val="24"/>
          <w:szCs w:val="24"/>
        </w:rPr>
        <w:t>(Key, 2019)</w:t>
      </w:r>
      <w:r w:rsidRPr="00261C8F">
        <w:rPr>
          <w:rFonts w:ascii="Arial" w:hAnsi="Arial" w:cs="Arial"/>
          <w:sz w:val="24"/>
          <w:szCs w:val="24"/>
          <w:shd w:val="clear" w:color="auto" w:fill="FFFFFF"/>
        </w:rPr>
        <w:fldChar w:fldCharType="end"/>
      </w:r>
      <w:r w:rsidRPr="00261C8F">
        <w:rPr>
          <w:rFonts w:ascii="Arial" w:hAnsi="Arial" w:cs="Arial"/>
          <w:sz w:val="24"/>
          <w:szCs w:val="24"/>
          <w:shd w:val="clear" w:color="auto" w:fill="FFFFFF"/>
        </w:rPr>
        <w:t>.</w:t>
      </w:r>
    </w:p>
    <w:p w14:paraId="6AC42D09" w14:textId="77777777" w:rsidR="009079A4" w:rsidRPr="00261C8F" w:rsidRDefault="009079A4" w:rsidP="009079A4">
      <w:pPr>
        <w:rPr>
          <w:rFonts w:ascii="Arial" w:hAnsi="Arial" w:cs="Arial"/>
          <w:sz w:val="24"/>
          <w:szCs w:val="24"/>
        </w:rPr>
      </w:pPr>
    </w:p>
    <w:p w14:paraId="0300A763" w14:textId="20757CCC" w:rsidR="009079A4" w:rsidRPr="00261C8F" w:rsidRDefault="009079A4" w:rsidP="009079A4">
      <w:pPr>
        <w:rPr>
          <w:rFonts w:ascii="Arial" w:hAnsi="Arial" w:cs="Arial"/>
          <w:sz w:val="24"/>
          <w:szCs w:val="24"/>
        </w:rPr>
      </w:pPr>
      <w:r w:rsidRPr="00261C8F">
        <w:rPr>
          <w:rFonts w:ascii="Arial" w:hAnsi="Arial" w:cs="Arial"/>
          <w:sz w:val="24"/>
          <w:szCs w:val="24"/>
        </w:rPr>
        <w:t xml:space="preserve">As part of this </w:t>
      </w:r>
      <w:r w:rsidR="00261C8F">
        <w:rPr>
          <w:rFonts w:ascii="Arial" w:hAnsi="Arial" w:cs="Arial"/>
          <w:sz w:val="24"/>
          <w:szCs w:val="24"/>
        </w:rPr>
        <w:t>report</w:t>
      </w:r>
      <w:r w:rsidRPr="00261C8F">
        <w:rPr>
          <w:rFonts w:ascii="Arial" w:hAnsi="Arial" w:cs="Arial"/>
          <w:sz w:val="24"/>
          <w:szCs w:val="24"/>
        </w:rPr>
        <w:t>, details of how the principles of support are implemented and social care practice</w:t>
      </w:r>
      <w:r w:rsidR="00261C8F">
        <w:rPr>
          <w:rFonts w:ascii="Arial" w:hAnsi="Arial" w:cs="Arial"/>
          <w:sz w:val="24"/>
          <w:szCs w:val="24"/>
        </w:rPr>
        <w:t xml:space="preserve"> is provided will be examined</w:t>
      </w:r>
      <w:r w:rsidRPr="00261C8F">
        <w:rPr>
          <w:rFonts w:ascii="Arial" w:hAnsi="Arial" w:cs="Arial"/>
          <w:sz w:val="24"/>
          <w:szCs w:val="24"/>
        </w:rPr>
        <w:t>. I</w:t>
      </w:r>
      <w:r w:rsidR="00261C8F">
        <w:rPr>
          <w:rFonts w:ascii="Arial" w:hAnsi="Arial" w:cs="Arial"/>
          <w:sz w:val="24"/>
          <w:szCs w:val="24"/>
        </w:rPr>
        <w:t>t</w:t>
      </w:r>
      <w:r w:rsidRPr="00261C8F">
        <w:rPr>
          <w:rFonts w:ascii="Arial" w:hAnsi="Arial" w:cs="Arial"/>
          <w:sz w:val="24"/>
          <w:szCs w:val="24"/>
        </w:rPr>
        <w:t xml:space="preserve"> will also critically evaluate the impact of policy, legislation, regulation on person centre</w:t>
      </w:r>
      <w:r w:rsidR="00261C8F">
        <w:rPr>
          <w:rFonts w:ascii="Arial" w:hAnsi="Arial" w:cs="Arial"/>
          <w:sz w:val="24"/>
          <w:szCs w:val="24"/>
        </w:rPr>
        <w:t>d care</w:t>
      </w:r>
      <w:r w:rsidRPr="00261C8F">
        <w:rPr>
          <w:rFonts w:ascii="Arial" w:hAnsi="Arial" w:cs="Arial"/>
          <w:sz w:val="24"/>
          <w:szCs w:val="24"/>
        </w:rPr>
        <w:t>. I</w:t>
      </w:r>
      <w:r w:rsidR="00261C8F">
        <w:rPr>
          <w:rFonts w:ascii="Arial" w:hAnsi="Arial" w:cs="Arial"/>
          <w:sz w:val="24"/>
          <w:szCs w:val="24"/>
        </w:rPr>
        <w:t>t</w:t>
      </w:r>
      <w:r w:rsidRPr="00261C8F">
        <w:rPr>
          <w:rFonts w:ascii="Arial" w:hAnsi="Arial" w:cs="Arial"/>
          <w:sz w:val="24"/>
          <w:szCs w:val="24"/>
        </w:rPr>
        <w:t xml:space="preserve"> will then delve into the codes of practice and standards on organisation policy associated with it </w:t>
      </w:r>
      <w:r w:rsidR="00261C8F">
        <w:rPr>
          <w:rFonts w:ascii="Arial" w:hAnsi="Arial" w:cs="Arial"/>
          <w:sz w:val="24"/>
          <w:szCs w:val="24"/>
        </w:rPr>
        <w:t>as well as</w:t>
      </w:r>
      <w:r w:rsidRPr="00261C8F">
        <w:rPr>
          <w:rFonts w:ascii="Arial" w:hAnsi="Arial" w:cs="Arial"/>
          <w:sz w:val="24"/>
          <w:szCs w:val="24"/>
        </w:rPr>
        <w:t xml:space="preserve"> practically analyse the theories that underpin health and social care practice.</w:t>
      </w:r>
    </w:p>
    <w:p w14:paraId="39E48428" w14:textId="77777777" w:rsidR="000F16DC" w:rsidRPr="000F16DC" w:rsidRDefault="000F16DC" w:rsidP="000F16DC"/>
    <w:p w14:paraId="443198D9" w14:textId="0A279D8B" w:rsidR="000F16DC" w:rsidRDefault="00261C8F" w:rsidP="000F16DC">
      <w:pPr>
        <w:pStyle w:val="Heading1"/>
        <w:rPr>
          <w:color w:val="auto"/>
        </w:rPr>
      </w:pPr>
      <w:bookmarkStart w:id="1" w:name="_Toc50754546"/>
      <w:r>
        <w:rPr>
          <w:color w:val="auto"/>
        </w:rPr>
        <w:t xml:space="preserve">The </w:t>
      </w:r>
      <w:r w:rsidR="00646AA9" w:rsidRPr="000F16DC">
        <w:rPr>
          <w:color w:val="auto"/>
        </w:rPr>
        <w:t>Underlying concept of person-centred care</w:t>
      </w:r>
      <w:bookmarkEnd w:id="1"/>
      <w:r w:rsidR="00EB7899">
        <w:rPr>
          <w:color w:val="auto"/>
        </w:rPr>
        <w:t xml:space="preserve"> (PCC)</w:t>
      </w:r>
      <w:r w:rsidR="000F16DC" w:rsidRPr="000F16DC">
        <w:rPr>
          <w:color w:val="auto"/>
        </w:rPr>
        <w:t xml:space="preserve"> </w:t>
      </w:r>
    </w:p>
    <w:p w14:paraId="1F156B18" w14:textId="77777777" w:rsidR="009079A4" w:rsidRPr="009079A4" w:rsidRDefault="009079A4" w:rsidP="009079A4"/>
    <w:p w14:paraId="79B8AAEE" w14:textId="5954DF67" w:rsidR="009079A4" w:rsidRDefault="009079A4" w:rsidP="009079A4">
      <w:pPr>
        <w:rPr>
          <w:rFonts w:ascii="Arial" w:hAnsi="Arial" w:cs="Arial"/>
          <w:sz w:val="24"/>
          <w:szCs w:val="24"/>
        </w:rPr>
      </w:pPr>
      <w:r>
        <w:rPr>
          <w:rFonts w:ascii="Arial" w:hAnsi="Arial" w:cs="Arial"/>
          <w:sz w:val="24"/>
          <w:szCs w:val="24"/>
        </w:rPr>
        <w:t>P</w:t>
      </w:r>
      <w:r w:rsidRPr="00D075B6">
        <w:rPr>
          <w:rFonts w:ascii="Arial" w:hAnsi="Arial" w:cs="Arial"/>
          <w:sz w:val="24"/>
          <w:szCs w:val="24"/>
        </w:rPr>
        <w:t>erson-centred care</w:t>
      </w:r>
      <w:r>
        <w:rPr>
          <w:rFonts w:ascii="Arial" w:hAnsi="Arial" w:cs="Arial"/>
          <w:sz w:val="24"/>
          <w:szCs w:val="24"/>
        </w:rPr>
        <w:t xml:space="preserve"> is when </w:t>
      </w:r>
      <w:r w:rsidRPr="00D075B6">
        <w:rPr>
          <w:rFonts w:ascii="Arial" w:hAnsi="Arial" w:cs="Arial"/>
          <w:sz w:val="24"/>
          <w:szCs w:val="24"/>
        </w:rPr>
        <w:t xml:space="preserve">health and social care specialists work </w:t>
      </w:r>
      <w:r>
        <w:rPr>
          <w:rFonts w:ascii="Arial" w:hAnsi="Arial" w:cs="Arial"/>
          <w:sz w:val="24"/>
          <w:szCs w:val="24"/>
        </w:rPr>
        <w:t xml:space="preserve">together </w:t>
      </w:r>
      <w:r w:rsidRPr="00D075B6">
        <w:rPr>
          <w:rFonts w:ascii="Arial" w:hAnsi="Arial" w:cs="Arial"/>
          <w:sz w:val="24"/>
          <w:szCs w:val="24"/>
        </w:rPr>
        <w:t xml:space="preserve">with individuals who use </w:t>
      </w:r>
      <w:r>
        <w:rPr>
          <w:rFonts w:ascii="Arial" w:hAnsi="Arial" w:cs="Arial"/>
          <w:sz w:val="24"/>
          <w:szCs w:val="24"/>
        </w:rPr>
        <w:t xml:space="preserve">their </w:t>
      </w:r>
      <w:r w:rsidRPr="00D075B6">
        <w:rPr>
          <w:rFonts w:ascii="Arial" w:hAnsi="Arial" w:cs="Arial"/>
          <w:sz w:val="24"/>
          <w:szCs w:val="24"/>
        </w:rPr>
        <w:t xml:space="preserve">services. Person-centred care helps people to develop the knowledge, </w:t>
      </w:r>
      <w:r w:rsidR="00261C8F" w:rsidRPr="00D075B6">
        <w:rPr>
          <w:rFonts w:ascii="Arial" w:hAnsi="Arial" w:cs="Arial"/>
          <w:sz w:val="24"/>
          <w:szCs w:val="24"/>
        </w:rPr>
        <w:t>skills,</w:t>
      </w:r>
      <w:r w:rsidRPr="00D075B6">
        <w:rPr>
          <w:rFonts w:ascii="Arial" w:hAnsi="Arial" w:cs="Arial"/>
          <w:sz w:val="24"/>
          <w:szCs w:val="24"/>
        </w:rPr>
        <w:t xml:space="preserve"> and confidence </w:t>
      </w:r>
      <w:r w:rsidR="00C33322">
        <w:rPr>
          <w:rFonts w:ascii="Arial" w:hAnsi="Arial" w:cs="Arial"/>
          <w:sz w:val="24"/>
          <w:szCs w:val="24"/>
        </w:rPr>
        <w:t xml:space="preserve">that </w:t>
      </w:r>
      <w:r w:rsidRPr="00D075B6">
        <w:rPr>
          <w:rFonts w:ascii="Arial" w:hAnsi="Arial" w:cs="Arial"/>
          <w:sz w:val="24"/>
          <w:szCs w:val="24"/>
        </w:rPr>
        <w:t xml:space="preserve">they need to efficiently </w:t>
      </w:r>
      <w:r w:rsidR="00FC4268" w:rsidRPr="00D075B6">
        <w:rPr>
          <w:rFonts w:ascii="Arial" w:hAnsi="Arial" w:cs="Arial"/>
          <w:sz w:val="24"/>
          <w:szCs w:val="24"/>
        </w:rPr>
        <w:t>handle</w:t>
      </w:r>
      <w:r w:rsidRPr="00D075B6">
        <w:rPr>
          <w:rFonts w:ascii="Arial" w:hAnsi="Arial" w:cs="Arial"/>
          <w:sz w:val="24"/>
          <w:szCs w:val="24"/>
        </w:rPr>
        <w:t xml:space="preserve"> and </w:t>
      </w:r>
      <w:r w:rsidR="00C33322" w:rsidRPr="00D075B6">
        <w:rPr>
          <w:rFonts w:ascii="Arial" w:hAnsi="Arial" w:cs="Arial"/>
          <w:sz w:val="24"/>
          <w:szCs w:val="24"/>
        </w:rPr>
        <w:t>make informed choices about</w:t>
      </w:r>
      <w:r w:rsidRPr="00D075B6">
        <w:rPr>
          <w:rFonts w:ascii="Arial" w:hAnsi="Arial" w:cs="Arial"/>
          <w:sz w:val="24"/>
          <w:szCs w:val="24"/>
        </w:rPr>
        <w:t xml:space="preserve"> their own health care. It is organized and designed to the needs of the person</w:t>
      </w:r>
      <w:r>
        <w:rPr>
          <w:rFonts w:ascii="Arial" w:hAnsi="Arial" w:cs="Arial"/>
          <w:sz w:val="24"/>
          <w:szCs w:val="24"/>
        </w:rPr>
        <w:t xml:space="preserve"> </w:t>
      </w:r>
      <w:r w:rsidR="00C33322">
        <w:rPr>
          <w:rFonts w:ascii="Arial" w:hAnsi="Arial" w:cs="Arial"/>
          <w:sz w:val="24"/>
          <w:szCs w:val="24"/>
        </w:rPr>
        <w:t>receiving</w:t>
      </w:r>
      <w:r>
        <w:rPr>
          <w:rFonts w:ascii="Arial" w:hAnsi="Arial" w:cs="Arial"/>
          <w:sz w:val="24"/>
          <w:szCs w:val="24"/>
        </w:rPr>
        <w:t xml:space="preserve"> the care</w:t>
      </w:r>
      <w:r w:rsidR="00261C8F">
        <w:rPr>
          <w:rFonts w:ascii="Arial" w:hAnsi="Arial" w:cs="Arial"/>
          <w:sz w:val="24"/>
          <w:szCs w:val="24"/>
        </w:rPr>
        <w:t xml:space="preserve"> a</w:t>
      </w:r>
      <w:r w:rsidRPr="00D075B6">
        <w:rPr>
          <w:rFonts w:ascii="Arial" w:hAnsi="Arial" w:cs="Arial"/>
          <w:sz w:val="24"/>
          <w:szCs w:val="24"/>
        </w:rPr>
        <w:t xml:space="preserve">nd, importantly, it ensures that individuals are always </w:t>
      </w:r>
      <w:r>
        <w:rPr>
          <w:rFonts w:ascii="Arial" w:hAnsi="Arial" w:cs="Arial"/>
          <w:sz w:val="24"/>
          <w:szCs w:val="24"/>
        </w:rPr>
        <w:t>given the</w:t>
      </w:r>
      <w:r w:rsidRPr="00D075B6">
        <w:rPr>
          <w:rFonts w:ascii="Arial" w:hAnsi="Arial" w:cs="Arial"/>
          <w:sz w:val="24"/>
          <w:szCs w:val="24"/>
        </w:rPr>
        <w:t xml:space="preserve"> dignity, compassion and respect</w:t>
      </w:r>
      <w:r>
        <w:rPr>
          <w:rFonts w:ascii="Arial" w:hAnsi="Arial" w:cs="Arial"/>
          <w:sz w:val="24"/>
          <w:szCs w:val="24"/>
        </w:rPr>
        <w:t xml:space="preserve"> they deserve </w:t>
      </w:r>
      <w:r>
        <w:rPr>
          <w:rFonts w:ascii="Arial" w:hAnsi="Arial" w:cs="Arial"/>
          <w:sz w:val="24"/>
          <w:szCs w:val="24"/>
        </w:rPr>
        <w:fldChar w:fldCharType="begin"/>
      </w:r>
      <w:r>
        <w:rPr>
          <w:rFonts w:ascii="Arial" w:hAnsi="Arial" w:cs="Arial"/>
          <w:sz w:val="24"/>
          <w:szCs w:val="24"/>
        </w:rPr>
        <w:instrText xml:space="preserve"> ADDIN ZOTERO_ITEM CSL_CITATION {"citationID":"lPqGMbsd","properties":{"formattedCitation":"(Health Foundation, 2014)","plainCitation":"(Health Foundation, 2014)","noteIndex":0},"citationItems":[{"id":825,"uris":["http://zotero.org/users/local/FiafahHJ/items/PZRHVV3M"],"uri":["http://zotero.org/users/local/FiafahHJ/items/PZRHVV3M"],"itemData":{"id":825,"type":"book","event-place":"London","ISBN":"978-1-906461-56-0","language":"English","note":"OCLC: 1036263974","publisher":"Health Foundation","publisher-place":"London","source":"Open WorldCat","title":"Person-centred care made simple: What everyone should know about person-centred care.","title-short":"Person-centred care made simple","author":[{"literal":"Health Foundation"}],"issued":{"date-parts":[["2014"]]}}}],"schema":"https://github.com/citation-style-language/schema/raw/master/csl-citation.json"} </w:instrText>
      </w:r>
      <w:r>
        <w:rPr>
          <w:rFonts w:ascii="Arial" w:hAnsi="Arial" w:cs="Arial"/>
          <w:sz w:val="24"/>
          <w:szCs w:val="24"/>
        </w:rPr>
        <w:fldChar w:fldCharType="separate"/>
      </w:r>
      <w:r w:rsidRPr="009079A4">
        <w:rPr>
          <w:rFonts w:ascii="Arial" w:hAnsi="Arial" w:cs="Arial"/>
          <w:sz w:val="24"/>
        </w:rPr>
        <w:t>(Health Foundation, 2014)</w:t>
      </w:r>
      <w:r>
        <w:rPr>
          <w:rFonts w:ascii="Arial" w:hAnsi="Arial" w:cs="Arial"/>
          <w:sz w:val="24"/>
          <w:szCs w:val="24"/>
        </w:rPr>
        <w:fldChar w:fldCharType="end"/>
      </w:r>
      <w:r w:rsidRPr="00D075B6">
        <w:rPr>
          <w:rFonts w:ascii="Arial" w:hAnsi="Arial" w:cs="Arial"/>
          <w:sz w:val="24"/>
          <w:szCs w:val="24"/>
        </w:rPr>
        <w:t>.</w:t>
      </w:r>
    </w:p>
    <w:p w14:paraId="568DEEEA" w14:textId="0BE6BEED" w:rsidR="003327BD" w:rsidRDefault="003327BD" w:rsidP="003327BD">
      <w:pPr>
        <w:rPr>
          <w:rFonts w:ascii="Arial" w:hAnsi="Arial" w:cs="Arial"/>
          <w:sz w:val="24"/>
          <w:szCs w:val="24"/>
        </w:rPr>
      </w:pPr>
      <w:r w:rsidRPr="003327BD">
        <w:rPr>
          <w:rFonts w:ascii="Arial" w:hAnsi="Arial" w:cs="Arial"/>
          <w:sz w:val="24"/>
          <w:szCs w:val="24"/>
        </w:rPr>
        <w:t>Person-centred care</w:t>
      </w:r>
      <w:r w:rsidR="00FC4268">
        <w:rPr>
          <w:rFonts w:ascii="Arial" w:hAnsi="Arial" w:cs="Arial"/>
          <w:sz w:val="24"/>
          <w:szCs w:val="24"/>
        </w:rPr>
        <w:t xml:space="preserve"> (PCC)</w:t>
      </w:r>
      <w:r w:rsidRPr="003327BD">
        <w:rPr>
          <w:rFonts w:ascii="Arial" w:hAnsi="Arial" w:cs="Arial"/>
          <w:sz w:val="24"/>
          <w:szCs w:val="24"/>
        </w:rPr>
        <w:t xml:space="preserve"> is a concept that sees patients as equal partners in planning, </w:t>
      </w:r>
      <w:r w:rsidR="00261C8F" w:rsidRPr="003327BD">
        <w:rPr>
          <w:rFonts w:ascii="Arial" w:hAnsi="Arial" w:cs="Arial"/>
          <w:sz w:val="24"/>
          <w:szCs w:val="24"/>
        </w:rPr>
        <w:t>creating,</w:t>
      </w:r>
      <w:r w:rsidRPr="003327BD">
        <w:rPr>
          <w:rFonts w:ascii="Arial" w:hAnsi="Arial" w:cs="Arial"/>
          <w:sz w:val="24"/>
          <w:szCs w:val="24"/>
        </w:rPr>
        <w:t xml:space="preserve"> and accessing health care to make sure it is the most suitable care for their needs. PCC planning </w:t>
      </w:r>
      <w:r w:rsidR="00C33322">
        <w:rPr>
          <w:rFonts w:ascii="Arial" w:hAnsi="Arial" w:cs="Arial"/>
          <w:sz w:val="24"/>
          <w:szCs w:val="24"/>
        </w:rPr>
        <w:t xml:space="preserve">normally </w:t>
      </w:r>
      <w:r w:rsidRPr="003327BD">
        <w:rPr>
          <w:rFonts w:ascii="Arial" w:hAnsi="Arial" w:cs="Arial"/>
          <w:sz w:val="24"/>
          <w:szCs w:val="24"/>
        </w:rPr>
        <w:t>involve</w:t>
      </w:r>
      <w:r w:rsidR="00C33322">
        <w:rPr>
          <w:rFonts w:ascii="Arial" w:hAnsi="Arial" w:cs="Arial"/>
          <w:sz w:val="24"/>
          <w:szCs w:val="24"/>
        </w:rPr>
        <w:t>s</w:t>
      </w:r>
      <w:r w:rsidRPr="003327BD">
        <w:rPr>
          <w:rFonts w:ascii="Arial" w:hAnsi="Arial" w:cs="Arial"/>
          <w:sz w:val="24"/>
          <w:szCs w:val="24"/>
        </w:rPr>
        <w:t xml:space="preserve"> </w:t>
      </w:r>
      <w:r w:rsidR="00261C8F" w:rsidRPr="003327BD">
        <w:rPr>
          <w:rFonts w:ascii="Arial" w:hAnsi="Arial" w:cs="Arial"/>
          <w:sz w:val="24"/>
          <w:szCs w:val="24"/>
        </w:rPr>
        <w:t>patient</w:t>
      </w:r>
      <w:r w:rsidR="00261C8F">
        <w:rPr>
          <w:rFonts w:ascii="Arial" w:hAnsi="Arial" w:cs="Arial"/>
          <w:sz w:val="24"/>
          <w:szCs w:val="24"/>
        </w:rPr>
        <w:t>s</w:t>
      </w:r>
      <w:r w:rsidRPr="003327BD">
        <w:rPr>
          <w:rFonts w:ascii="Arial" w:hAnsi="Arial" w:cs="Arial"/>
          <w:sz w:val="24"/>
          <w:szCs w:val="24"/>
        </w:rPr>
        <w:t xml:space="preserve"> and their families, this is </w:t>
      </w:r>
      <w:r w:rsidR="00C33322">
        <w:rPr>
          <w:rFonts w:ascii="Arial" w:hAnsi="Arial" w:cs="Arial"/>
          <w:sz w:val="24"/>
          <w:szCs w:val="24"/>
        </w:rPr>
        <w:t xml:space="preserve">to </w:t>
      </w:r>
      <w:r w:rsidR="00261C8F">
        <w:rPr>
          <w:rFonts w:ascii="Arial" w:hAnsi="Arial" w:cs="Arial"/>
          <w:sz w:val="24"/>
          <w:szCs w:val="24"/>
        </w:rPr>
        <w:t>ensure</w:t>
      </w:r>
      <w:r w:rsidR="00C33322">
        <w:rPr>
          <w:rFonts w:ascii="Arial" w:hAnsi="Arial" w:cs="Arial"/>
          <w:sz w:val="24"/>
          <w:szCs w:val="24"/>
        </w:rPr>
        <w:t xml:space="preserve"> they are part and at </w:t>
      </w:r>
      <w:r w:rsidRPr="003327BD">
        <w:rPr>
          <w:rFonts w:ascii="Arial" w:hAnsi="Arial" w:cs="Arial"/>
          <w:sz w:val="24"/>
          <w:szCs w:val="24"/>
        </w:rPr>
        <w:t xml:space="preserve">the heart of all decision making. The services are reorientated to make sure that it is user-centred, to encourage control, independence and autonomy for the care receiver, the carers and family, to provide choice and be based on a joint team attitude. It takes service </w:t>
      </w:r>
      <w:proofErr w:type="spellStart"/>
      <w:r w:rsidRPr="003327BD">
        <w:rPr>
          <w:rFonts w:ascii="Arial" w:hAnsi="Arial" w:cs="Arial"/>
          <w:sz w:val="24"/>
          <w:szCs w:val="24"/>
        </w:rPr>
        <w:t>users</w:t>
      </w:r>
      <w:proofErr w:type="spellEnd"/>
      <w:r>
        <w:rPr>
          <w:rFonts w:ascii="Arial" w:hAnsi="Arial" w:cs="Arial"/>
          <w:sz w:val="24"/>
          <w:szCs w:val="24"/>
        </w:rPr>
        <w:t xml:space="preserve"> </w:t>
      </w:r>
      <w:r w:rsidRPr="003327BD">
        <w:rPr>
          <w:rFonts w:ascii="Arial" w:hAnsi="Arial" w:cs="Arial"/>
          <w:sz w:val="24"/>
          <w:szCs w:val="24"/>
        </w:rPr>
        <w:t xml:space="preserve">needs and viewpoints into account and builds a relationship with the family members. The main elements of PCC consist of compassion, dignity, and respect. All this may be exhibited by means of mutual decision making, supporting self-management and active communication. PCC can </w:t>
      </w:r>
      <w:r w:rsidR="00C33322">
        <w:rPr>
          <w:rFonts w:ascii="Arial" w:hAnsi="Arial" w:cs="Arial"/>
          <w:sz w:val="24"/>
          <w:szCs w:val="24"/>
        </w:rPr>
        <w:t>occur</w:t>
      </w:r>
      <w:r w:rsidRPr="003327BD">
        <w:rPr>
          <w:rFonts w:ascii="Arial" w:hAnsi="Arial" w:cs="Arial"/>
          <w:sz w:val="24"/>
          <w:szCs w:val="24"/>
        </w:rPr>
        <w:t xml:space="preserve"> on a personal basis, </w:t>
      </w:r>
      <w:r w:rsidR="00C33322">
        <w:rPr>
          <w:rFonts w:ascii="Arial" w:hAnsi="Arial" w:cs="Arial"/>
          <w:sz w:val="24"/>
          <w:szCs w:val="24"/>
        </w:rPr>
        <w:t>this happens when</w:t>
      </w:r>
      <w:r w:rsidRPr="003327BD">
        <w:rPr>
          <w:rFonts w:ascii="Arial" w:hAnsi="Arial" w:cs="Arial"/>
          <w:sz w:val="24"/>
          <w:szCs w:val="24"/>
        </w:rPr>
        <w:t xml:space="preserve"> service users engage clinicians in decisions </w:t>
      </w:r>
      <w:r w:rsidR="00C33322">
        <w:rPr>
          <w:rFonts w:ascii="Arial" w:hAnsi="Arial" w:cs="Arial"/>
          <w:sz w:val="24"/>
          <w:szCs w:val="24"/>
        </w:rPr>
        <w:t>regarding</w:t>
      </w:r>
      <w:r w:rsidRPr="003327BD">
        <w:rPr>
          <w:rFonts w:ascii="Arial" w:hAnsi="Arial" w:cs="Arial"/>
          <w:sz w:val="24"/>
          <w:szCs w:val="24"/>
        </w:rPr>
        <w:t xml:space="preserve"> their health and care, or </w:t>
      </w:r>
      <w:r w:rsidR="00C33322">
        <w:rPr>
          <w:rFonts w:ascii="Arial" w:hAnsi="Arial" w:cs="Arial"/>
          <w:sz w:val="24"/>
          <w:szCs w:val="24"/>
        </w:rPr>
        <w:t xml:space="preserve">forms </w:t>
      </w:r>
      <w:r w:rsidRPr="003327BD">
        <w:rPr>
          <w:rFonts w:ascii="Arial" w:hAnsi="Arial" w:cs="Arial"/>
          <w:sz w:val="24"/>
          <w:szCs w:val="24"/>
        </w:rPr>
        <w:t>a joint group whereby the society are involved in decisions about the design and delivery of health services</w:t>
      </w:r>
      <w:r>
        <w:rPr>
          <w:rFonts w:ascii="Arial" w:hAnsi="Arial" w:cs="Arial"/>
          <w:sz w:val="24"/>
          <w:szCs w:val="24"/>
        </w:rPr>
        <w:t xml:space="preserve"> </w:t>
      </w:r>
      <w:r>
        <w:rPr>
          <w:rFonts w:ascii="Arial" w:hAnsi="Arial" w:cs="Arial"/>
          <w:sz w:val="24"/>
          <w:szCs w:val="24"/>
        </w:rPr>
        <w:fldChar w:fldCharType="begin"/>
      </w:r>
      <w:r>
        <w:rPr>
          <w:rFonts w:ascii="Arial" w:hAnsi="Arial" w:cs="Arial"/>
          <w:sz w:val="24"/>
          <w:szCs w:val="24"/>
        </w:rPr>
        <w:instrText xml:space="preserve"> ADDIN ZOTERO_ITEM CSL_CITATION {"citationID":"9T6pgmHd","properties":{"formattedCitation":"(de Silva, 2014)","plainCitation":"(de Silva, 2014)","noteIndex":0},"citationItems":[{"id":821,"uris":["http://zotero.org/users/local/FiafahHJ/items/BGKKRF7T"],"uri":["http://zotero.org/users/local/FiafahHJ/items/BGKKRF7T"],"itemData":{"id":821,"type":"webpage","abstract":"The Health Foundation is an independent charity committed to bringing about better health and health care for people in the UK. Find out more about us.","container-title":"The Health Foundation","language":"en","title":"Helping measure person-centred care","URL":"https://www.health.org.uk/publications/helping-measure-person-centred-care","author":[{"family":"Silva","given":"Debra","non-dropping-particle":"de"}],"accessed":{"date-parts":[["2020",9,10]]},"issued":{"date-parts":[["2014",3]]}}}],"schema":"https://github.com/citation-style-language/schema/raw/master/csl-citation.json"} </w:instrText>
      </w:r>
      <w:r>
        <w:rPr>
          <w:rFonts w:ascii="Arial" w:hAnsi="Arial" w:cs="Arial"/>
          <w:sz w:val="24"/>
          <w:szCs w:val="24"/>
        </w:rPr>
        <w:fldChar w:fldCharType="separate"/>
      </w:r>
      <w:r w:rsidRPr="003327BD">
        <w:rPr>
          <w:rFonts w:ascii="Arial" w:hAnsi="Arial" w:cs="Arial"/>
          <w:sz w:val="24"/>
        </w:rPr>
        <w:t>(de Silva, 2014)</w:t>
      </w:r>
      <w:r>
        <w:rPr>
          <w:rFonts w:ascii="Arial" w:hAnsi="Arial" w:cs="Arial"/>
          <w:sz w:val="24"/>
          <w:szCs w:val="24"/>
        </w:rPr>
        <w:fldChar w:fldCharType="end"/>
      </w:r>
      <w:r w:rsidRPr="003327BD">
        <w:rPr>
          <w:rFonts w:ascii="Arial" w:hAnsi="Arial" w:cs="Arial"/>
          <w:sz w:val="24"/>
          <w:szCs w:val="24"/>
        </w:rPr>
        <w:t>.</w:t>
      </w:r>
    </w:p>
    <w:p w14:paraId="221F294B" w14:textId="77777777" w:rsidR="003327BD" w:rsidRDefault="003327BD" w:rsidP="003327BD">
      <w:pPr>
        <w:spacing w:after="0" w:line="240" w:lineRule="auto"/>
        <w:rPr>
          <w:rFonts w:ascii="Arial" w:eastAsia="Times New Roman" w:hAnsi="Arial" w:cs="Arial"/>
          <w:color w:val="444444"/>
          <w:sz w:val="24"/>
          <w:szCs w:val="24"/>
          <w:lang w:eastAsia="en-GB"/>
        </w:rPr>
      </w:pPr>
    </w:p>
    <w:p w14:paraId="050D8EBF" w14:textId="5C241C58" w:rsidR="003327BD" w:rsidRPr="00C746CE" w:rsidRDefault="003327BD" w:rsidP="003327BD">
      <w:pPr>
        <w:spacing w:after="0" w:line="240" w:lineRule="auto"/>
        <w:rPr>
          <w:rFonts w:ascii="Arial" w:eastAsia="Times New Roman" w:hAnsi="Arial" w:cs="Arial"/>
          <w:color w:val="FF0000"/>
          <w:sz w:val="24"/>
          <w:szCs w:val="24"/>
          <w:lang w:eastAsia="en-GB"/>
        </w:rPr>
      </w:pPr>
      <w:r>
        <w:rPr>
          <w:rFonts w:ascii="Arial" w:eastAsia="Times New Roman" w:hAnsi="Arial" w:cs="Arial"/>
          <w:sz w:val="24"/>
          <w:szCs w:val="24"/>
          <w:lang w:eastAsia="en-GB"/>
        </w:rPr>
        <w:t xml:space="preserve">With </w:t>
      </w:r>
      <w:r w:rsidR="007F21B6">
        <w:rPr>
          <w:rFonts w:ascii="Arial" w:eastAsia="Times New Roman" w:hAnsi="Arial" w:cs="Arial"/>
          <w:sz w:val="24"/>
          <w:szCs w:val="24"/>
          <w:lang w:eastAsia="en-GB"/>
        </w:rPr>
        <w:t>person-centred care (</w:t>
      </w:r>
      <w:r>
        <w:rPr>
          <w:rFonts w:ascii="Arial" w:eastAsia="Times New Roman" w:hAnsi="Arial" w:cs="Arial"/>
          <w:sz w:val="24"/>
          <w:szCs w:val="24"/>
          <w:lang w:eastAsia="en-GB"/>
        </w:rPr>
        <w:t>PCC</w:t>
      </w:r>
      <w:r w:rsidR="007F21B6">
        <w:rPr>
          <w:rFonts w:ascii="Arial" w:eastAsia="Times New Roman" w:hAnsi="Arial" w:cs="Arial"/>
          <w:sz w:val="24"/>
          <w:szCs w:val="24"/>
          <w:lang w:eastAsia="en-GB"/>
        </w:rPr>
        <w:t>)</w:t>
      </w:r>
      <w:r>
        <w:rPr>
          <w:rFonts w:ascii="Arial" w:eastAsia="Times New Roman" w:hAnsi="Arial" w:cs="Arial"/>
          <w:sz w:val="24"/>
          <w:szCs w:val="24"/>
          <w:lang w:eastAsia="en-GB"/>
        </w:rPr>
        <w:t xml:space="preserve"> w</w:t>
      </w:r>
      <w:r w:rsidRPr="003327BD">
        <w:rPr>
          <w:rFonts w:ascii="Arial" w:eastAsia="Times New Roman" w:hAnsi="Arial" w:cs="Arial"/>
          <w:sz w:val="24"/>
          <w:szCs w:val="24"/>
          <w:lang w:eastAsia="en-GB"/>
        </w:rPr>
        <w:t xml:space="preserve">hen interacting with service </w:t>
      </w:r>
      <w:r w:rsidR="00C746CE" w:rsidRPr="003327BD">
        <w:rPr>
          <w:rFonts w:ascii="Arial" w:eastAsia="Times New Roman" w:hAnsi="Arial" w:cs="Arial"/>
          <w:sz w:val="24"/>
          <w:szCs w:val="24"/>
          <w:lang w:eastAsia="en-GB"/>
        </w:rPr>
        <w:t>users’</w:t>
      </w:r>
      <w:r>
        <w:rPr>
          <w:rFonts w:ascii="Arial" w:eastAsia="Times New Roman" w:hAnsi="Arial" w:cs="Arial"/>
          <w:sz w:val="24"/>
          <w:szCs w:val="24"/>
          <w:lang w:eastAsia="en-GB"/>
        </w:rPr>
        <w:t xml:space="preserve"> </w:t>
      </w:r>
      <w:r w:rsidR="00C746CE">
        <w:rPr>
          <w:rFonts w:ascii="Arial" w:eastAsia="Times New Roman" w:hAnsi="Arial" w:cs="Arial"/>
          <w:sz w:val="24"/>
          <w:szCs w:val="24"/>
          <w:lang w:eastAsia="en-GB"/>
        </w:rPr>
        <w:t>providers</w:t>
      </w:r>
      <w:r>
        <w:rPr>
          <w:rFonts w:ascii="Arial" w:eastAsia="Times New Roman" w:hAnsi="Arial" w:cs="Arial"/>
          <w:sz w:val="24"/>
          <w:szCs w:val="24"/>
          <w:lang w:eastAsia="en-GB"/>
        </w:rPr>
        <w:t xml:space="preserve"> have to:</w:t>
      </w:r>
      <w:r w:rsidR="007F21B6">
        <w:rPr>
          <w:rFonts w:ascii="Arial" w:eastAsia="Times New Roman" w:hAnsi="Arial" w:cs="Arial"/>
          <w:sz w:val="24"/>
          <w:szCs w:val="24"/>
          <w:lang w:eastAsia="en-GB"/>
        </w:rPr>
        <w:t xml:space="preserve"> </w:t>
      </w:r>
      <w:r w:rsidR="007F21B6">
        <w:rPr>
          <w:rFonts w:ascii="Arial" w:eastAsia="Times New Roman" w:hAnsi="Arial" w:cs="Arial"/>
          <w:sz w:val="24"/>
          <w:szCs w:val="24"/>
          <w:lang w:eastAsia="en-GB"/>
        </w:rPr>
        <w:fldChar w:fldCharType="begin"/>
      </w:r>
      <w:r w:rsidR="007F21B6">
        <w:rPr>
          <w:rFonts w:ascii="Arial" w:eastAsia="Times New Roman" w:hAnsi="Arial" w:cs="Arial"/>
          <w:sz w:val="24"/>
          <w:szCs w:val="24"/>
          <w:lang w:eastAsia="en-GB"/>
        </w:rPr>
        <w:instrText xml:space="preserve"> ADDIN ZOTERO_ITEM CSL_CITATION {"citationID":"WzXBDWoi","properties":{"formattedCitation":"(de Silva, 2014)","plainCitation":"(de Silva, 2014)","noteIndex":0},"citationItems":[{"id":821,"uris":["http://zotero.org/users/local/FiafahHJ/items/BGKKRF7T"],"uri":["http://zotero.org/users/local/FiafahHJ/items/BGKKRF7T"],"itemData":{"id":821,"type":"webpage","abstract":"The Health Foundation is an independent charity committed to bringing about better health and health care for people in the UK. Find out more about us.","container-title":"The Health Foundation","language":"en","title":"Helping measure person-centred care","URL":"https://www.health.org.uk/publications/helping-measure-person-centred-care","author":[{"family":"Silva","given":"Debra","non-dropping-particle":"de"}],"accessed":{"date-parts":[["2020",9,10]]},"issued":{"date-parts":[["2014",3]]}}}],"schema":"https://github.com/citation-style-language/schema/raw/master/csl-citation.json"} </w:instrText>
      </w:r>
      <w:r w:rsidR="007F21B6">
        <w:rPr>
          <w:rFonts w:ascii="Arial" w:eastAsia="Times New Roman" w:hAnsi="Arial" w:cs="Arial"/>
          <w:sz w:val="24"/>
          <w:szCs w:val="24"/>
          <w:lang w:eastAsia="en-GB"/>
        </w:rPr>
        <w:fldChar w:fldCharType="separate"/>
      </w:r>
      <w:r w:rsidR="007F21B6" w:rsidRPr="007F21B6">
        <w:rPr>
          <w:rFonts w:ascii="Arial" w:hAnsi="Arial" w:cs="Arial"/>
          <w:sz w:val="24"/>
        </w:rPr>
        <w:t>(de Silva, 2014)</w:t>
      </w:r>
      <w:r w:rsidR="007F21B6">
        <w:rPr>
          <w:rFonts w:ascii="Arial" w:eastAsia="Times New Roman" w:hAnsi="Arial" w:cs="Arial"/>
          <w:sz w:val="24"/>
          <w:szCs w:val="24"/>
          <w:lang w:eastAsia="en-GB"/>
        </w:rPr>
        <w:fldChar w:fldCharType="end"/>
      </w:r>
      <w:r w:rsidR="00D0594F">
        <w:rPr>
          <w:rFonts w:ascii="Arial" w:eastAsia="Times New Roman" w:hAnsi="Arial" w:cs="Arial"/>
          <w:sz w:val="24"/>
          <w:szCs w:val="24"/>
          <w:lang w:eastAsia="en-GB"/>
        </w:rPr>
        <w:t>.</w:t>
      </w:r>
    </w:p>
    <w:p w14:paraId="72A05EFD" w14:textId="77777777" w:rsidR="003327BD" w:rsidRPr="003327BD" w:rsidRDefault="003327BD" w:rsidP="003327BD">
      <w:pPr>
        <w:spacing w:after="180" w:line="240" w:lineRule="auto"/>
        <w:rPr>
          <w:rFonts w:ascii="Arial" w:eastAsia="Times New Roman" w:hAnsi="Arial" w:cs="Arial"/>
          <w:sz w:val="24"/>
          <w:szCs w:val="24"/>
          <w:lang w:eastAsia="en-GB"/>
        </w:rPr>
      </w:pPr>
    </w:p>
    <w:p w14:paraId="7429E1AB" w14:textId="07A2510A" w:rsidR="003327BD" w:rsidRPr="003327BD" w:rsidRDefault="00C746CE" w:rsidP="003327BD">
      <w:pPr>
        <w:numPr>
          <w:ilvl w:val="0"/>
          <w:numId w:val="1"/>
        </w:numPr>
        <w:spacing w:after="180" w:line="240" w:lineRule="auto"/>
        <w:rPr>
          <w:rFonts w:ascii="Arial" w:eastAsia="Times New Roman" w:hAnsi="Arial" w:cs="Arial"/>
          <w:sz w:val="24"/>
          <w:szCs w:val="24"/>
          <w:lang w:eastAsia="en-GB"/>
        </w:rPr>
      </w:pPr>
      <w:r w:rsidRPr="003327BD">
        <w:rPr>
          <w:rFonts w:ascii="Arial" w:eastAsia="Times New Roman" w:hAnsi="Arial" w:cs="Arial"/>
          <w:sz w:val="24"/>
          <w:szCs w:val="24"/>
          <w:lang w:eastAsia="en-GB"/>
        </w:rPr>
        <w:t>Handle</w:t>
      </w:r>
      <w:r w:rsidR="003327BD" w:rsidRPr="003327BD">
        <w:rPr>
          <w:rFonts w:ascii="Arial" w:eastAsia="Times New Roman" w:hAnsi="Arial" w:cs="Arial"/>
          <w:sz w:val="24"/>
          <w:szCs w:val="24"/>
          <w:lang w:eastAsia="en-GB"/>
        </w:rPr>
        <w:t xml:space="preserve"> </w:t>
      </w:r>
      <w:r>
        <w:rPr>
          <w:rFonts w:ascii="Arial" w:eastAsia="Times New Roman" w:hAnsi="Arial" w:cs="Arial"/>
          <w:sz w:val="24"/>
          <w:szCs w:val="24"/>
          <w:lang w:eastAsia="en-GB"/>
        </w:rPr>
        <w:t>every</w:t>
      </w:r>
      <w:r w:rsidR="009A7D49">
        <w:rPr>
          <w:rFonts w:ascii="Arial" w:eastAsia="Times New Roman" w:hAnsi="Arial" w:cs="Arial"/>
          <w:sz w:val="24"/>
          <w:szCs w:val="24"/>
          <w:lang w:eastAsia="en-GB"/>
        </w:rPr>
        <w:t xml:space="preserve"> </w:t>
      </w:r>
      <w:r>
        <w:rPr>
          <w:rFonts w:ascii="Arial" w:eastAsia="Times New Roman" w:hAnsi="Arial" w:cs="Arial"/>
          <w:sz w:val="24"/>
          <w:szCs w:val="24"/>
          <w:lang w:eastAsia="en-GB"/>
        </w:rPr>
        <w:t>individual</w:t>
      </w:r>
      <w:r w:rsidR="003327BD" w:rsidRPr="003327BD">
        <w:rPr>
          <w:rFonts w:ascii="Arial" w:eastAsia="Times New Roman" w:hAnsi="Arial" w:cs="Arial"/>
          <w:sz w:val="24"/>
          <w:szCs w:val="24"/>
          <w:lang w:eastAsia="en-GB"/>
        </w:rPr>
        <w:t xml:space="preserve"> </w:t>
      </w:r>
      <w:r w:rsidRPr="003327BD">
        <w:rPr>
          <w:rFonts w:ascii="Arial" w:eastAsia="Times New Roman" w:hAnsi="Arial" w:cs="Arial"/>
          <w:sz w:val="24"/>
          <w:szCs w:val="24"/>
          <w:lang w:eastAsia="en-GB"/>
        </w:rPr>
        <w:t>personal</w:t>
      </w:r>
      <w:r>
        <w:rPr>
          <w:rFonts w:ascii="Arial" w:eastAsia="Times New Roman" w:hAnsi="Arial" w:cs="Arial"/>
          <w:sz w:val="24"/>
          <w:szCs w:val="24"/>
          <w:lang w:eastAsia="en-GB"/>
        </w:rPr>
        <w:t>ly</w:t>
      </w:r>
      <w:r w:rsidR="003327BD" w:rsidRPr="003327BD">
        <w:rPr>
          <w:rFonts w:ascii="Arial" w:eastAsia="Times New Roman" w:hAnsi="Arial" w:cs="Arial"/>
          <w:sz w:val="24"/>
          <w:szCs w:val="24"/>
          <w:lang w:eastAsia="en-GB"/>
        </w:rPr>
        <w:t xml:space="preserve">, and take </w:t>
      </w:r>
      <w:r w:rsidRPr="003327BD">
        <w:rPr>
          <w:rFonts w:ascii="Arial" w:eastAsia="Times New Roman" w:hAnsi="Arial" w:cs="Arial"/>
          <w:sz w:val="24"/>
          <w:szCs w:val="24"/>
          <w:lang w:eastAsia="en-GB"/>
        </w:rPr>
        <w:t>signals</w:t>
      </w:r>
      <w:r w:rsidR="003327BD" w:rsidRPr="003327BD">
        <w:rPr>
          <w:rFonts w:ascii="Arial" w:eastAsia="Times New Roman" w:hAnsi="Arial" w:cs="Arial"/>
          <w:sz w:val="24"/>
          <w:szCs w:val="24"/>
          <w:lang w:eastAsia="en-GB"/>
        </w:rPr>
        <w:t xml:space="preserve"> from them </w:t>
      </w:r>
      <w:r w:rsidRPr="003327BD">
        <w:rPr>
          <w:rFonts w:ascii="Arial" w:eastAsia="Times New Roman" w:hAnsi="Arial" w:cs="Arial"/>
          <w:sz w:val="24"/>
          <w:szCs w:val="24"/>
          <w:lang w:eastAsia="en-GB"/>
        </w:rPr>
        <w:t>regarding</w:t>
      </w:r>
      <w:r w:rsidR="003327BD" w:rsidRPr="003327BD">
        <w:rPr>
          <w:rFonts w:ascii="Arial" w:eastAsia="Times New Roman" w:hAnsi="Arial" w:cs="Arial"/>
          <w:sz w:val="24"/>
          <w:szCs w:val="24"/>
          <w:lang w:eastAsia="en-GB"/>
        </w:rPr>
        <w:t xml:space="preserve"> their </w:t>
      </w:r>
      <w:r w:rsidRPr="003327BD">
        <w:rPr>
          <w:rFonts w:ascii="Arial" w:eastAsia="Times New Roman" w:hAnsi="Arial" w:cs="Arial"/>
          <w:sz w:val="24"/>
          <w:szCs w:val="24"/>
          <w:lang w:eastAsia="en-GB"/>
        </w:rPr>
        <w:t>concerns</w:t>
      </w:r>
      <w:r w:rsidR="003327BD" w:rsidRPr="003327BD">
        <w:rPr>
          <w:rFonts w:ascii="Arial" w:eastAsia="Times New Roman" w:hAnsi="Arial" w:cs="Arial"/>
          <w:sz w:val="24"/>
          <w:szCs w:val="24"/>
          <w:lang w:eastAsia="en-GB"/>
        </w:rPr>
        <w:t xml:space="preserve">, </w:t>
      </w:r>
      <w:r w:rsidRPr="003327BD">
        <w:rPr>
          <w:rFonts w:ascii="Arial" w:eastAsia="Times New Roman" w:hAnsi="Arial" w:cs="Arial"/>
          <w:sz w:val="24"/>
          <w:szCs w:val="24"/>
          <w:lang w:eastAsia="en-GB"/>
        </w:rPr>
        <w:t>fears</w:t>
      </w:r>
      <w:r w:rsidR="009A7D49">
        <w:rPr>
          <w:rFonts w:ascii="Arial" w:eastAsia="Times New Roman" w:hAnsi="Arial" w:cs="Arial"/>
          <w:sz w:val="24"/>
          <w:szCs w:val="24"/>
          <w:lang w:eastAsia="en-GB"/>
        </w:rPr>
        <w:t xml:space="preserve">, </w:t>
      </w:r>
      <w:r>
        <w:rPr>
          <w:rFonts w:ascii="Arial" w:eastAsia="Times New Roman" w:hAnsi="Arial" w:cs="Arial"/>
          <w:sz w:val="24"/>
          <w:szCs w:val="24"/>
          <w:lang w:eastAsia="en-GB"/>
        </w:rPr>
        <w:t>apprehensions</w:t>
      </w:r>
      <w:r w:rsidR="009A7D49">
        <w:rPr>
          <w:rFonts w:ascii="Arial" w:eastAsia="Times New Roman" w:hAnsi="Arial" w:cs="Arial"/>
          <w:sz w:val="24"/>
          <w:szCs w:val="24"/>
          <w:lang w:eastAsia="en-GB"/>
        </w:rPr>
        <w:t xml:space="preserve"> </w:t>
      </w:r>
      <w:r w:rsidR="003327BD" w:rsidRPr="003327BD">
        <w:rPr>
          <w:rFonts w:ascii="Arial" w:eastAsia="Times New Roman" w:hAnsi="Arial" w:cs="Arial"/>
          <w:sz w:val="24"/>
          <w:szCs w:val="24"/>
          <w:lang w:eastAsia="en-GB"/>
        </w:rPr>
        <w:t xml:space="preserve">and </w:t>
      </w:r>
      <w:r w:rsidR="009A7D49">
        <w:rPr>
          <w:rFonts w:ascii="Arial" w:eastAsia="Times New Roman" w:hAnsi="Arial" w:cs="Arial"/>
          <w:sz w:val="24"/>
          <w:szCs w:val="24"/>
          <w:lang w:eastAsia="en-GB"/>
        </w:rPr>
        <w:t xml:space="preserve">also their </w:t>
      </w:r>
      <w:r w:rsidRPr="003327BD">
        <w:rPr>
          <w:rFonts w:ascii="Arial" w:eastAsia="Times New Roman" w:hAnsi="Arial" w:cs="Arial"/>
          <w:sz w:val="24"/>
          <w:szCs w:val="24"/>
          <w:lang w:eastAsia="en-GB"/>
        </w:rPr>
        <w:t>desires</w:t>
      </w:r>
      <w:r>
        <w:rPr>
          <w:rFonts w:ascii="Arial" w:eastAsia="Times New Roman" w:hAnsi="Arial" w:cs="Arial"/>
          <w:sz w:val="24"/>
          <w:szCs w:val="24"/>
          <w:lang w:eastAsia="en-GB"/>
        </w:rPr>
        <w:t>.</w:t>
      </w:r>
    </w:p>
    <w:p w14:paraId="05C34460" w14:textId="5C3F68BF" w:rsidR="003327BD" w:rsidRPr="003327BD" w:rsidRDefault="003327BD" w:rsidP="003327BD">
      <w:pPr>
        <w:numPr>
          <w:ilvl w:val="0"/>
          <w:numId w:val="1"/>
        </w:numPr>
        <w:spacing w:after="180" w:line="240" w:lineRule="auto"/>
        <w:rPr>
          <w:rFonts w:ascii="Arial" w:eastAsia="Times New Roman" w:hAnsi="Arial" w:cs="Arial"/>
          <w:sz w:val="24"/>
          <w:szCs w:val="24"/>
          <w:lang w:eastAsia="en-GB"/>
        </w:rPr>
      </w:pPr>
      <w:r w:rsidRPr="003327BD">
        <w:rPr>
          <w:rFonts w:ascii="Arial" w:eastAsia="Times New Roman" w:hAnsi="Arial" w:cs="Arial"/>
          <w:sz w:val="24"/>
          <w:szCs w:val="24"/>
          <w:lang w:eastAsia="en-GB"/>
        </w:rPr>
        <w:t xml:space="preserve">Try </w:t>
      </w:r>
      <w:r w:rsidR="009A7D49">
        <w:rPr>
          <w:rFonts w:ascii="Arial" w:eastAsia="Times New Roman" w:hAnsi="Arial" w:cs="Arial"/>
          <w:sz w:val="24"/>
          <w:szCs w:val="24"/>
          <w:lang w:eastAsia="en-GB"/>
        </w:rPr>
        <w:t xml:space="preserve">and </w:t>
      </w:r>
      <w:r w:rsidRPr="003327BD">
        <w:rPr>
          <w:rFonts w:ascii="Arial" w:eastAsia="Times New Roman" w:hAnsi="Arial" w:cs="Arial"/>
          <w:sz w:val="24"/>
          <w:szCs w:val="24"/>
          <w:lang w:eastAsia="en-GB"/>
        </w:rPr>
        <w:t xml:space="preserve">see their </w:t>
      </w:r>
      <w:r w:rsidR="009A7D49" w:rsidRPr="003327BD">
        <w:rPr>
          <w:rFonts w:ascii="Arial" w:eastAsia="Times New Roman" w:hAnsi="Arial" w:cs="Arial"/>
          <w:sz w:val="24"/>
          <w:szCs w:val="24"/>
          <w:lang w:eastAsia="en-GB"/>
        </w:rPr>
        <w:t>condition</w:t>
      </w:r>
      <w:r w:rsidRPr="003327BD">
        <w:rPr>
          <w:rFonts w:ascii="Arial" w:eastAsia="Times New Roman" w:hAnsi="Arial" w:cs="Arial"/>
          <w:sz w:val="24"/>
          <w:szCs w:val="24"/>
          <w:lang w:eastAsia="en-GB"/>
        </w:rPr>
        <w:t xml:space="preserve"> as they understand it and do not dis</w:t>
      </w:r>
      <w:r w:rsidR="009A7D49">
        <w:rPr>
          <w:rFonts w:ascii="Arial" w:eastAsia="Times New Roman" w:hAnsi="Arial" w:cs="Arial"/>
          <w:sz w:val="24"/>
          <w:szCs w:val="24"/>
          <w:lang w:eastAsia="en-GB"/>
        </w:rPr>
        <w:t>regard</w:t>
      </w:r>
      <w:r w:rsidRPr="003327BD">
        <w:rPr>
          <w:rFonts w:ascii="Arial" w:eastAsia="Times New Roman" w:hAnsi="Arial" w:cs="Arial"/>
          <w:sz w:val="24"/>
          <w:szCs w:val="24"/>
          <w:lang w:eastAsia="en-GB"/>
        </w:rPr>
        <w:t xml:space="preserve"> their </w:t>
      </w:r>
      <w:r w:rsidR="009A7D49" w:rsidRPr="003327BD">
        <w:rPr>
          <w:rFonts w:ascii="Arial" w:eastAsia="Times New Roman" w:hAnsi="Arial" w:cs="Arial"/>
          <w:sz w:val="24"/>
          <w:szCs w:val="24"/>
          <w:lang w:eastAsia="en-GB"/>
        </w:rPr>
        <w:t>opinions</w:t>
      </w:r>
      <w:r w:rsidRPr="003327BD">
        <w:rPr>
          <w:rFonts w:ascii="Arial" w:eastAsia="Times New Roman" w:hAnsi="Arial" w:cs="Arial"/>
          <w:sz w:val="24"/>
          <w:szCs w:val="24"/>
          <w:lang w:eastAsia="en-GB"/>
        </w:rPr>
        <w:t xml:space="preserve"> or </w:t>
      </w:r>
      <w:r w:rsidR="009A7D49" w:rsidRPr="003327BD">
        <w:rPr>
          <w:rFonts w:ascii="Arial" w:eastAsia="Times New Roman" w:hAnsi="Arial" w:cs="Arial"/>
          <w:sz w:val="24"/>
          <w:szCs w:val="24"/>
          <w:lang w:eastAsia="en-GB"/>
        </w:rPr>
        <w:t>concerns</w:t>
      </w:r>
      <w:r w:rsidR="009A7D49">
        <w:rPr>
          <w:rFonts w:ascii="Arial" w:eastAsia="Times New Roman" w:hAnsi="Arial" w:cs="Arial"/>
          <w:sz w:val="24"/>
          <w:szCs w:val="24"/>
          <w:lang w:eastAsia="en-GB"/>
        </w:rPr>
        <w:t xml:space="preserve">, </w:t>
      </w:r>
      <w:r w:rsidRPr="003327BD">
        <w:rPr>
          <w:rFonts w:ascii="Arial" w:eastAsia="Times New Roman" w:hAnsi="Arial" w:cs="Arial"/>
          <w:sz w:val="24"/>
          <w:szCs w:val="24"/>
          <w:lang w:eastAsia="en-GB"/>
        </w:rPr>
        <w:t xml:space="preserve">if they feel pain or are </w:t>
      </w:r>
      <w:r w:rsidR="009A7D49" w:rsidRPr="003327BD">
        <w:rPr>
          <w:rFonts w:ascii="Arial" w:eastAsia="Times New Roman" w:hAnsi="Arial" w:cs="Arial"/>
          <w:sz w:val="24"/>
          <w:szCs w:val="24"/>
          <w:lang w:eastAsia="en-GB"/>
        </w:rPr>
        <w:t>anxious</w:t>
      </w:r>
      <w:r w:rsidRPr="003327BD">
        <w:rPr>
          <w:rFonts w:ascii="Arial" w:eastAsia="Times New Roman" w:hAnsi="Arial" w:cs="Arial"/>
          <w:sz w:val="24"/>
          <w:szCs w:val="24"/>
          <w:lang w:eastAsia="en-GB"/>
        </w:rPr>
        <w:t xml:space="preserve"> about their health, </w:t>
      </w:r>
      <w:r w:rsidR="009A7D49" w:rsidRPr="003327BD">
        <w:rPr>
          <w:rFonts w:ascii="Arial" w:eastAsia="Times New Roman" w:hAnsi="Arial" w:cs="Arial"/>
          <w:sz w:val="24"/>
          <w:szCs w:val="24"/>
          <w:lang w:eastAsia="en-GB"/>
        </w:rPr>
        <w:t>conduct</w:t>
      </w:r>
      <w:r w:rsidRPr="003327BD">
        <w:rPr>
          <w:rFonts w:ascii="Arial" w:eastAsia="Times New Roman" w:hAnsi="Arial" w:cs="Arial"/>
          <w:sz w:val="24"/>
          <w:szCs w:val="24"/>
          <w:lang w:eastAsia="en-GB"/>
        </w:rPr>
        <w:t xml:space="preserve"> </w:t>
      </w:r>
      <w:r w:rsidR="009A7D49">
        <w:rPr>
          <w:rFonts w:ascii="Arial" w:eastAsia="Times New Roman" w:hAnsi="Arial" w:cs="Arial"/>
          <w:sz w:val="24"/>
          <w:szCs w:val="24"/>
          <w:lang w:eastAsia="en-GB"/>
        </w:rPr>
        <w:t>the necessary</w:t>
      </w:r>
      <w:r w:rsidRPr="003327BD">
        <w:rPr>
          <w:rFonts w:ascii="Arial" w:eastAsia="Times New Roman" w:hAnsi="Arial" w:cs="Arial"/>
          <w:sz w:val="24"/>
          <w:szCs w:val="24"/>
          <w:lang w:eastAsia="en-GB"/>
        </w:rPr>
        <w:t xml:space="preserve"> assessments and </w:t>
      </w:r>
      <w:r w:rsidR="009A7D49">
        <w:rPr>
          <w:rFonts w:ascii="Arial" w:eastAsia="Times New Roman" w:hAnsi="Arial" w:cs="Arial"/>
          <w:sz w:val="24"/>
          <w:szCs w:val="24"/>
          <w:lang w:eastAsia="en-GB"/>
        </w:rPr>
        <w:t xml:space="preserve">make it clear to them why </w:t>
      </w:r>
      <w:r w:rsidR="00C746CE">
        <w:rPr>
          <w:rFonts w:ascii="Arial" w:eastAsia="Times New Roman" w:hAnsi="Arial" w:cs="Arial"/>
          <w:sz w:val="24"/>
          <w:szCs w:val="24"/>
          <w:lang w:eastAsia="en-GB"/>
        </w:rPr>
        <w:t>they</w:t>
      </w:r>
      <w:r w:rsidR="009A7D49">
        <w:rPr>
          <w:rFonts w:ascii="Arial" w:eastAsia="Times New Roman" w:hAnsi="Arial" w:cs="Arial"/>
          <w:sz w:val="24"/>
          <w:szCs w:val="24"/>
          <w:lang w:eastAsia="en-GB"/>
        </w:rPr>
        <w:t xml:space="preserve"> are doing that.</w:t>
      </w:r>
    </w:p>
    <w:p w14:paraId="2F22D60A" w14:textId="141FB04C" w:rsidR="003327BD" w:rsidRPr="003327BD" w:rsidRDefault="003327BD" w:rsidP="003327BD">
      <w:pPr>
        <w:numPr>
          <w:ilvl w:val="0"/>
          <w:numId w:val="1"/>
        </w:numPr>
        <w:spacing w:after="180" w:line="240" w:lineRule="auto"/>
        <w:rPr>
          <w:rFonts w:ascii="Arial" w:eastAsia="Times New Roman" w:hAnsi="Arial" w:cs="Arial"/>
          <w:sz w:val="24"/>
          <w:szCs w:val="24"/>
          <w:lang w:eastAsia="en-GB"/>
        </w:rPr>
      </w:pPr>
      <w:r w:rsidRPr="003327BD">
        <w:rPr>
          <w:rFonts w:ascii="Arial" w:eastAsia="Times New Roman" w:hAnsi="Arial" w:cs="Arial"/>
          <w:sz w:val="24"/>
          <w:szCs w:val="24"/>
          <w:lang w:eastAsia="en-GB"/>
        </w:rPr>
        <w:t xml:space="preserve">Use every care </w:t>
      </w:r>
      <w:r w:rsidR="009A7D49" w:rsidRPr="003327BD">
        <w:rPr>
          <w:rFonts w:ascii="Arial" w:eastAsia="Times New Roman" w:hAnsi="Arial" w:cs="Arial"/>
          <w:sz w:val="24"/>
          <w:szCs w:val="24"/>
          <w:lang w:eastAsia="en-GB"/>
        </w:rPr>
        <w:t>event</w:t>
      </w:r>
      <w:r w:rsidRPr="003327BD">
        <w:rPr>
          <w:rFonts w:ascii="Arial" w:eastAsia="Times New Roman" w:hAnsi="Arial" w:cs="Arial"/>
          <w:sz w:val="24"/>
          <w:szCs w:val="24"/>
          <w:lang w:eastAsia="en-GB"/>
        </w:rPr>
        <w:t xml:space="preserve"> to </w:t>
      </w:r>
      <w:r w:rsidR="00957142" w:rsidRPr="003327BD">
        <w:rPr>
          <w:rFonts w:ascii="Arial" w:eastAsia="Times New Roman" w:hAnsi="Arial" w:cs="Arial"/>
          <w:sz w:val="24"/>
          <w:szCs w:val="24"/>
          <w:lang w:eastAsia="en-GB"/>
        </w:rPr>
        <w:t>build</w:t>
      </w:r>
      <w:r w:rsidRPr="003327BD">
        <w:rPr>
          <w:rFonts w:ascii="Arial" w:eastAsia="Times New Roman" w:hAnsi="Arial" w:cs="Arial"/>
          <w:sz w:val="24"/>
          <w:szCs w:val="24"/>
          <w:lang w:eastAsia="en-GB"/>
        </w:rPr>
        <w:t xml:space="preserve"> a trusting relationship with the service user, and </w:t>
      </w:r>
      <w:r w:rsidR="00957142" w:rsidRPr="003327BD">
        <w:rPr>
          <w:rFonts w:ascii="Arial" w:eastAsia="Times New Roman" w:hAnsi="Arial" w:cs="Arial"/>
          <w:sz w:val="24"/>
          <w:szCs w:val="24"/>
          <w:lang w:eastAsia="en-GB"/>
        </w:rPr>
        <w:t>make sure</w:t>
      </w:r>
      <w:r w:rsidRPr="003327BD">
        <w:rPr>
          <w:rFonts w:ascii="Arial" w:eastAsia="Times New Roman" w:hAnsi="Arial" w:cs="Arial"/>
          <w:sz w:val="24"/>
          <w:szCs w:val="24"/>
          <w:lang w:eastAsia="en-GB"/>
        </w:rPr>
        <w:t xml:space="preserve"> you give them the </w:t>
      </w:r>
      <w:r w:rsidR="00957142" w:rsidRPr="003327BD">
        <w:rPr>
          <w:rFonts w:ascii="Arial" w:eastAsia="Times New Roman" w:hAnsi="Arial" w:cs="Arial"/>
          <w:sz w:val="24"/>
          <w:szCs w:val="24"/>
          <w:lang w:eastAsia="en-GB"/>
        </w:rPr>
        <w:t>understanding</w:t>
      </w:r>
      <w:r w:rsidRPr="003327BD">
        <w:rPr>
          <w:rFonts w:ascii="Arial" w:eastAsia="Times New Roman" w:hAnsi="Arial" w:cs="Arial"/>
          <w:sz w:val="24"/>
          <w:szCs w:val="24"/>
          <w:lang w:eastAsia="en-GB"/>
        </w:rPr>
        <w:t xml:space="preserve"> they need, </w:t>
      </w:r>
      <w:r w:rsidR="00957142" w:rsidRPr="003327BD">
        <w:rPr>
          <w:rFonts w:ascii="Arial" w:eastAsia="Times New Roman" w:hAnsi="Arial" w:cs="Arial"/>
          <w:sz w:val="24"/>
          <w:szCs w:val="24"/>
          <w:lang w:eastAsia="en-GB"/>
        </w:rPr>
        <w:t>encouraging</w:t>
      </w:r>
      <w:r w:rsidRPr="003327BD">
        <w:rPr>
          <w:rFonts w:ascii="Arial" w:eastAsia="Times New Roman" w:hAnsi="Arial" w:cs="Arial"/>
          <w:sz w:val="24"/>
          <w:szCs w:val="24"/>
          <w:lang w:eastAsia="en-GB"/>
        </w:rPr>
        <w:t xml:space="preserve"> them to make </w:t>
      </w:r>
      <w:r w:rsidR="00957142">
        <w:rPr>
          <w:rFonts w:ascii="Arial" w:eastAsia="Times New Roman" w:hAnsi="Arial" w:cs="Arial"/>
          <w:sz w:val="24"/>
          <w:szCs w:val="24"/>
          <w:lang w:eastAsia="en-GB"/>
        </w:rPr>
        <w:t xml:space="preserve">their own </w:t>
      </w:r>
      <w:r w:rsidRPr="003327BD">
        <w:rPr>
          <w:rFonts w:ascii="Arial" w:eastAsia="Times New Roman" w:hAnsi="Arial" w:cs="Arial"/>
          <w:sz w:val="24"/>
          <w:szCs w:val="24"/>
          <w:lang w:eastAsia="en-GB"/>
        </w:rPr>
        <w:t>decisions</w:t>
      </w:r>
      <w:r w:rsidR="00957142">
        <w:rPr>
          <w:rFonts w:ascii="Arial" w:eastAsia="Times New Roman" w:hAnsi="Arial" w:cs="Arial"/>
          <w:sz w:val="24"/>
          <w:szCs w:val="24"/>
          <w:lang w:eastAsia="en-GB"/>
        </w:rPr>
        <w:t xml:space="preserve"> about their health.</w:t>
      </w:r>
    </w:p>
    <w:p w14:paraId="0124925D" w14:textId="0A3E6691" w:rsidR="00957142" w:rsidRDefault="003327BD" w:rsidP="00957142">
      <w:pPr>
        <w:numPr>
          <w:ilvl w:val="0"/>
          <w:numId w:val="1"/>
        </w:numPr>
        <w:spacing w:after="180" w:line="240" w:lineRule="auto"/>
        <w:rPr>
          <w:rFonts w:ascii="Arial" w:eastAsia="Times New Roman" w:hAnsi="Arial" w:cs="Arial"/>
          <w:sz w:val="24"/>
          <w:szCs w:val="24"/>
          <w:lang w:eastAsia="en-GB"/>
        </w:rPr>
      </w:pPr>
      <w:r w:rsidRPr="003327BD">
        <w:rPr>
          <w:rFonts w:ascii="Arial" w:eastAsia="Times New Roman" w:hAnsi="Arial" w:cs="Arial"/>
          <w:sz w:val="24"/>
          <w:szCs w:val="24"/>
          <w:lang w:eastAsia="en-GB"/>
        </w:rPr>
        <w:t xml:space="preserve">Include the </w:t>
      </w:r>
      <w:r w:rsidR="00957142" w:rsidRPr="003327BD">
        <w:rPr>
          <w:rFonts w:ascii="Arial" w:eastAsia="Times New Roman" w:hAnsi="Arial" w:cs="Arial"/>
          <w:sz w:val="24"/>
          <w:szCs w:val="24"/>
          <w:lang w:eastAsia="en-GB"/>
        </w:rPr>
        <w:t>individual</w:t>
      </w:r>
      <w:r w:rsidRPr="003327BD">
        <w:rPr>
          <w:rFonts w:ascii="Arial" w:eastAsia="Times New Roman" w:hAnsi="Arial" w:cs="Arial"/>
          <w:sz w:val="24"/>
          <w:szCs w:val="24"/>
          <w:lang w:eastAsia="en-GB"/>
        </w:rPr>
        <w:t xml:space="preserve"> in the care planning process, </w:t>
      </w:r>
      <w:r w:rsidR="00957142" w:rsidRPr="003327BD">
        <w:rPr>
          <w:rFonts w:ascii="Arial" w:eastAsia="Times New Roman" w:hAnsi="Arial" w:cs="Arial"/>
          <w:sz w:val="24"/>
          <w:szCs w:val="24"/>
          <w:lang w:eastAsia="en-GB"/>
        </w:rPr>
        <w:t>concentrating</w:t>
      </w:r>
      <w:r w:rsidRPr="003327BD">
        <w:rPr>
          <w:rFonts w:ascii="Arial" w:eastAsia="Times New Roman" w:hAnsi="Arial" w:cs="Arial"/>
          <w:sz w:val="24"/>
          <w:szCs w:val="24"/>
          <w:lang w:eastAsia="en-GB"/>
        </w:rPr>
        <w:t xml:space="preserve"> on communicating to </w:t>
      </w:r>
      <w:r w:rsidR="00957142" w:rsidRPr="003327BD">
        <w:rPr>
          <w:rFonts w:ascii="Arial" w:eastAsia="Times New Roman" w:hAnsi="Arial" w:cs="Arial"/>
          <w:sz w:val="24"/>
          <w:szCs w:val="24"/>
          <w:lang w:eastAsia="en-GB"/>
        </w:rPr>
        <w:t>know</w:t>
      </w:r>
      <w:r w:rsidRPr="003327BD">
        <w:rPr>
          <w:rFonts w:ascii="Arial" w:eastAsia="Times New Roman" w:hAnsi="Arial" w:cs="Arial"/>
          <w:sz w:val="24"/>
          <w:szCs w:val="24"/>
          <w:lang w:eastAsia="en-GB"/>
        </w:rPr>
        <w:t xml:space="preserve"> and meet their views of the care </w:t>
      </w:r>
      <w:r w:rsidR="00957142">
        <w:rPr>
          <w:rFonts w:ascii="Arial" w:eastAsia="Times New Roman" w:hAnsi="Arial" w:cs="Arial"/>
          <w:sz w:val="24"/>
          <w:szCs w:val="24"/>
          <w:lang w:eastAsia="en-GB"/>
        </w:rPr>
        <w:t xml:space="preserve">they </w:t>
      </w:r>
      <w:r w:rsidRPr="003327BD">
        <w:rPr>
          <w:rFonts w:ascii="Arial" w:eastAsia="Times New Roman" w:hAnsi="Arial" w:cs="Arial"/>
          <w:sz w:val="24"/>
          <w:szCs w:val="24"/>
          <w:lang w:eastAsia="en-GB"/>
        </w:rPr>
        <w:t>need</w:t>
      </w:r>
      <w:r>
        <w:rPr>
          <w:rFonts w:ascii="Arial" w:eastAsia="Times New Roman" w:hAnsi="Arial" w:cs="Arial"/>
          <w:sz w:val="24"/>
          <w:szCs w:val="24"/>
          <w:lang w:eastAsia="en-GB"/>
        </w:rPr>
        <w:t>.</w:t>
      </w:r>
    </w:p>
    <w:p w14:paraId="2049D5C6" w14:textId="77777777" w:rsidR="00957142" w:rsidRDefault="00957142" w:rsidP="00957142">
      <w:pPr>
        <w:pStyle w:val="NormalWeb"/>
        <w:spacing w:before="0" w:beforeAutospacing="0" w:after="0" w:afterAutospacing="0"/>
        <w:rPr>
          <w:rFonts w:ascii="Arial" w:hAnsi="Arial" w:cs="Arial"/>
        </w:rPr>
      </w:pPr>
    </w:p>
    <w:p w14:paraId="3D15BB54" w14:textId="706042B1" w:rsidR="00C746CE" w:rsidRPr="00C746CE" w:rsidRDefault="00C746CE" w:rsidP="00C746CE">
      <w:pPr>
        <w:spacing w:after="0" w:line="240" w:lineRule="auto"/>
        <w:rPr>
          <w:rFonts w:ascii="Arial" w:eastAsia="Times New Roman" w:hAnsi="Arial" w:cs="Arial"/>
          <w:color w:val="FF0000"/>
          <w:sz w:val="24"/>
          <w:szCs w:val="24"/>
          <w:lang w:eastAsia="en-GB"/>
        </w:rPr>
      </w:pPr>
      <w:r>
        <w:rPr>
          <w:rFonts w:ascii="Arial" w:hAnsi="Arial" w:cs="Arial"/>
        </w:rPr>
        <w:t>They</w:t>
      </w:r>
      <w:r w:rsidR="00957142">
        <w:rPr>
          <w:rFonts w:ascii="Arial" w:hAnsi="Arial" w:cs="Arial"/>
        </w:rPr>
        <w:t xml:space="preserve"> need </w:t>
      </w:r>
      <w:r>
        <w:rPr>
          <w:rFonts w:ascii="Arial" w:hAnsi="Arial" w:cs="Arial"/>
        </w:rPr>
        <w:t>to a</w:t>
      </w:r>
      <w:r w:rsidR="00957142" w:rsidRPr="00957142">
        <w:rPr>
          <w:rFonts w:ascii="Arial" w:hAnsi="Arial" w:cs="Arial"/>
        </w:rPr>
        <w:t>void</w:t>
      </w:r>
      <w:r w:rsidR="00957142">
        <w:rPr>
          <w:rFonts w:ascii="Arial" w:hAnsi="Arial" w:cs="Arial"/>
        </w:rPr>
        <w:t>:</w:t>
      </w:r>
      <w:r w:rsidR="007F21B6">
        <w:rPr>
          <w:rFonts w:ascii="Arial" w:hAnsi="Arial" w:cs="Arial"/>
        </w:rPr>
        <w:t xml:space="preserve"> </w:t>
      </w:r>
      <w:r w:rsidR="007F21B6">
        <w:rPr>
          <w:rFonts w:ascii="Arial" w:hAnsi="Arial" w:cs="Arial"/>
        </w:rPr>
        <w:fldChar w:fldCharType="begin"/>
      </w:r>
      <w:r w:rsidR="007F21B6">
        <w:rPr>
          <w:rFonts w:ascii="Arial" w:hAnsi="Arial" w:cs="Arial"/>
        </w:rPr>
        <w:instrText xml:space="preserve"> ADDIN ZOTERO_ITEM CSL_CITATION {"citationID":"f1tZlLiP","properties":{"formattedCitation":"(de Silva, 2014)","plainCitation":"(de Silva, 2014)","noteIndex":0},"citationItems":[{"id":821,"uris":["http://zotero.org/users/local/FiafahHJ/items/BGKKRF7T"],"uri":["http://zotero.org/users/local/FiafahHJ/items/BGKKRF7T"],"itemData":{"id":821,"type":"webpage","abstract":"The Health Foundation is an independent charity committed to bringing about better health and health care for people in the UK. Find out more about us.","container-title":"The Health Foundation","language":"en","title":"Helping measure person-centred care","URL":"https://www.health.org.uk/publications/helping-measure-person-centred-care","author":[{"family":"Silva","given":"Debra","non-dropping-particle":"de"}],"accessed":{"date-parts":[["2020",9,10]]},"issued":{"date-parts":[["2014",3]]}}}],"schema":"https://github.com/citation-style-language/schema/raw/master/csl-citation.json"} </w:instrText>
      </w:r>
      <w:r w:rsidR="007F21B6">
        <w:rPr>
          <w:rFonts w:ascii="Arial" w:hAnsi="Arial" w:cs="Arial"/>
        </w:rPr>
        <w:fldChar w:fldCharType="separate"/>
      </w:r>
      <w:r w:rsidR="007F21B6" w:rsidRPr="007F21B6">
        <w:rPr>
          <w:rFonts w:ascii="Arial" w:hAnsi="Arial" w:cs="Arial"/>
        </w:rPr>
        <w:t>(de Silva, 2014)</w:t>
      </w:r>
      <w:r w:rsidR="007F21B6">
        <w:rPr>
          <w:rFonts w:ascii="Arial" w:hAnsi="Arial" w:cs="Arial"/>
        </w:rPr>
        <w:fldChar w:fldCharType="end"/>
      </w:r>
      <w:r w:rsidR="00D0594F">
        <w:rPr>
          <w:rFonts w:ascii="Arial" w:hAnsi="Arial" w:cs="Arial"/>
        </w:rPr>
        <w:t>.</w:t>
      </w:r>
      <w:r>
        <w:rPr>
          <w:rFonts w:ascii="Arial" w:hAnsi="Arial" w:cs="Arial"/>
        </w:rPr>
        <w:t xml:space="preserve"> </w:t>
      </w:r>
      <w:r w:rsidRPr="00C746CE">
        <w:rPr>
          <w:rFonts w:ascii="Arial" w:eastAsia="Times New Roman" w:hAnsi="Arial" w:cs="Arial"/>
          <w:color w:val="FF0000"/>
          <w:sz w:val="24"/>
          <w:szCs w:val="24"/>
          <w:lang w:eastAsia="en-GB"/>
        </w:rPr>
        <w:t xml:space="preserve"> </w:t>
      </w:r>
    </w:p>
    <w:p w14:paraId="21BD416D" w14:textId="4039762E" w:rsidR="00957142" w:rsidRDefault="00957142" w:rsidP="00957142">
      <w:pPr>
        <w:pStyle w:val="NormalWeb"/>
        <w:spacing w:before="0" w:beforeAutospacing="0" w:after="0" w:afterAutospacing="0"/>
        <w:rPr>
          <w:rFonts w:ascii="Arial" w:hAnsi="Arial" w:cs="Arial"/>
        </w:rPr>
      </w:pPr>
    </w:p>
    <w:p w14:paraId="6A0FEE77" w14:textId="77777777" w:rsidR="00957142" w:rsidRPr="00957142" w:rsidRDefault="00957142" w:rsidP="00957142">
      <w:pPr>
        <w:pStyle w:val="NormalWeb"/>
        <w:spacing w:before="0" w:beforeAutospacing="0" w:after="0" w:afterAutospacing="0"/>
        <w:rPr>
          <w:rFonts w:ascii="Arial" w:hAnsi="Arial" w:cs="Arial"/>
        </w:rPr>
      </w:pPr>
    </w:p>
    <w:p w14:paraId="7483C2FE" w14:textId="05EADCFE" w:rsidR="00957142" w:rsidRPr="00957142" w:rsidRDefault="00957142" w:rsidP="00957142">
      <w:pPr>
        <w:numPr>
          <w:ilvl w:val="0"/>
          <w:numId w:val="2"/>
        </w:numPr>
        <w:spacing w:after="180" w:line="240" w:lineRule="auto"/>
        <w:rPr>
          <w:rFonts w:ascii="Arial" w:eastAsia="Times New Roman" w:hAnsi="Arial" w:cs="Arial"/>
          <w:sz w:val="24"/>
          <w:szCs w:val="24"/>
          <w:lang w:eastAsia="en-GB"/>
        </w:rPr>
      </w:pPr>
      <w:r w:rsidRPr="00957142">
        <w:rPr>
          <w:rFonts w:ascii="Arial" w:eastAsia="Times New Roman" w:hAnsi="Arial" w:cs="Arial"/>
          <w:sz w:val="24"/>
          <w:szCs w:val="24"/>
          <w:lang w:eastAsia="en-GB"/>
        </w:rPr>
        <w:t>Concentrating on task completion</w:t>
      </w:r>
    </w:p>
    <w:p w14:paraId="7DDC86A7" w14:textId="3B7806B2" w:rsidR="00957142" w:rsidRPr="00957142" w:rsidRDefault="00957142" w:rsidP="00957142">
      <w:pPr>
        <w:numPr>
          <w:ilvl w:val="0"/>
          <w:numId w:val="2"/>
        </w:numPr>
        <w:spacing w:after="180" w:line="240" w:lineRule="auto"/>
        <w:rPr>
          <w:rFonts w:ascii="Arial" w:eastAsia="Times New Roman" w:hAnsi="Arial" w:cs="Arial"/>
          <w:sz w:val="24"/>
          <w:szCs w:val="24"/>
          <w:lang w:eastAsia="en-GB"/>
        </w:rPr>
      </w:pPr>
      <w:r w:rsidRPr="00957142">
        <w:rPr>
          <w:rFonts w:ascii="Arial" w:eastAsia="Times New Roman" w:hAnsi="Arial" w:cs="Arial"/>
          <w:sz w:val="24"/>
          <w:szCs w:val="24"/>
          <w:lang w:eastAsia="en-GB"/>
        </w:rPr>
        <w:t xml:space="preserve">A paternalistic approach of </w:t>
      </w:r>
      <w:r>
        <w:rPr>
          <w:rFonts w:ascii="Arial" w:eastAsia="Times New Roman" w:hAnsi="Arial" w:cs="Arial"/>
          <w:sz w:val="24"/>
          <w:szCs w:val="24"/>
          <w:lang w:eastAsia="en-GB"/>
        </w:rPr>
        <w:t>practitioner</w:t>
      </w:r>
      <w:r w:rsidRPr="00957142">
        <w:rPr>
          <w:rFonts w:ascii="Arial" w:eastAsia="Times New Roman" w:hAnsi="Arial" w:cs="Arial"/>
          <w:sz w:val="24"/>
          <w:szCs w:val="24"/>
          <w:lang w:eastAsia="en-GB"/>
        </w:rPr>
        <w:t xml:space="preserve"> knows best</w:t>
      </w:r>
      <w:r>
        <w:rPr>
          <w:rFonts w:ascii="Arial" w:eastAsia="Times New Roman" w:hAnsi="Arial" w:cs="Arial"/>
          <w:sz w:val="24"/>
          <w:szCs w:val="24"/>
          <w:lang w:eastAsia="en-GB"/>
        </w:rPr>
        <w:t xml:space="preserve"> </w:t>
      </w:r>
      <w:r>
        <w:rPr>
          <w:rFonts w:ascii="Arial" w:eastAsia="Times New Roman" w:hAnsi="Arial" w:cs="Arial"/>
          <w:sz w:val="24"/>
          <w:szCs w:val="24"/>
          <w:lang w:eastAsia="en-GB"/>
        </w:rPr>
        <w:fldChar w:fldCharType="begin"/>
      </w:r>
      <w:r>
        <w:rPr>
          <w:rFonts w:ascii="Arial" w:eastAsia="Times New Roman" w:hAnsi="Arial" w:cs="Arial"/>
          <w:sz w:val="24"/>
          <w:szCs w:val="24"/>
          <w:lang w:eastAsia="en-GB"/>
        </w:rPr>
        <w:instrText xml:space="preserve"> ADDIN ZOTERO_ITEM CSL_CITATION {"citationID":"3MpcKZUE","properties":{"formattedCitation":"(Contributor, 2017)","plainCitation":"(Contributor, 2017)","noteIndex":0},"citationItems":[{"id":826,"uris":["http://zotero.org/users/local/FiafahHJ/items/3A9RTTV3"],"uri":["http://zotero.org/users/local/FiafahHJ/items/3A9RTTV3"],"itemData":{"id":826,"type":"post-weblog","abstract":"Citation: Chapman H (2017) Nursing theories 1: person-centred care. Nursing Times ; 113: 10, 59. Author: Hazel Chapman is postgraduate tutor, University","container-title":"Nursing Times","language":"en","title":"Nursing theories 1: person-centred care","title-short":"Nursing theories 1","URL":"https://www.nursingtimes.net/roles/nurse-educators/nursing-theories-1-person-centred-care-23-10-2017/","author":[{"family":"Contributor","given":"N. T."}],"accessed":{"date-parts":[["2020",9,10]]},"issued":{"date-parts":[["2017",10,23]]}}}],"schema":"https://github.com/citation-style-language/schema/raw/master/csl-citation.json"} </w:instrText>
      </w:r>
      <w:r>
        <w:rPr>
          <w:rFonts w:ascii="Arial" w:eastAsia="Times New Roman" w:hAnsi="Arial" w:cs="Arial"/>
          <w:sz w:val="24"/>
          <w:szCs w:val="24"/>
          <w:lang w:eastAsia="en-GB"/>
        </w:rPr>
        <w:fldChar w:fldCharType="separate"/>
      </w:r>
      <w:r w:rsidRPr="00957142">
        <w:rPr>
          <w:rFonts w:ascii="Arial" w:hAnsi="Arial" w:cs="Arial"/>
          <w:sz w:val="24"/>
        </w:rPr>
        <w:t>(Contributor, 2017)</w:t>
      </w:r>
      <w:r>
        <w:rPr>
          <w:rFonts w:ascii="Arial" w:eastAsia="Times New Roman" w:hAnsi="Arial" w:cs="Arial"/>
          <w:sz w:val="24"/>
          <w:szCs w:val="24"/>
          <w:lang w:eastAsia="en-GB"/>
        </w:rPr>
        <w:fldChar w:fldCharType="end"/>
      </w:r>
      <w:r>
        <w:rPr>
          <w:rFonts w:ascii="Arial" w:eastAsia="Times New Roman" w:hAnsi="Arial" w:cs="Arial"/>
          <w:sz w:val="24"/>
          <w:szCs w:val="24"/>
          <w:lang w:eastAsia="en-GB"/>
        </w:rPr>
        <w:t>.</w:t>
      </w:r>
    </w:p>
    <w:p w14:paraId="254EAEA0" w14:textId="77777777" w:rsidR="003327BD" w:rsidRPr="009079A4" w:rsidRDefault="003327BD" w:rsidP="009079A4"/>
    <w:p w14:paraId="0FC21395" w14:textId="4FD4AC0D" w:rsidR="00646AA9" w:rsidRPr="00064E6B" w:rsidRDefault="00646AA9" w:rsidP="000F16DC">
      <w:pPr>
        <w:pStyle w:val="Heading1"/>
        <w:rPr>
          <w:rFonts w:ascii="Arial" w:hAnsi="Arial" w:cs="Arial"/>
          <w:color w:val="auto"/>
        </w:rPr>
      </w:pPr>
      <w:bookmarkStart w:id="2" w:name="_Toc50754547"/>
      <w:r w:rsidRPr="00064E6B">
        <w:rPr>
          <w:rFonts w:ascii="Arial" w:hAnsi="Arial" w:cs="Arial"/>
          <w:color w:val="auto"/>
        </w:rPr>
        <w:t>Theoretical underpinning of person-centred care</w:t>
      </w:r>
      <w:bookmarkEnd w:id="2"/>
    </w:p>
    <w:p w14:paraId="20B028EA" w14:textId="77777777" w:rsidR="00402BE9" w:rsidRDefault="00402BE9" w:rsidP="00957142">
      <w:pPr>
        <w:rPr>
          <w:rFonts w:ascii="Arial" w:hAnsi="Arial" w:cs="Arial"/>
          <w:color w:val="333333"/>
          <w:shd w:val="clear" w:color="auto" w:fill="FFFFFF"/>
        </w:rPr>
      </w:pPr>
    </w:p>
    <w:p w14:paraId="6CD90D63" w14:textId="529AF700" w:rsidR="00C746CE" w:rsidRDefault="008A7B52" w:rsidP="00957142">
      <w:pPr>
        <w:rPr>
          <w:rFonts w:ascii="Arial" w:hAnsi="Arial" w:cs="Arial"/>
          <w:sz w:val="24"/>
          <w:szCs w:val="24"/>
          <w:shd w:val="clear" w:color="auto" w:fill="FFFFFF"/>
        </w:rPr>
      </w:pPr>
      <w:r>
        <w:rPr>
          <w:rFonts w:ascii="Arial" w:hAnsi="Arial" w:cs="Arial"/>
          <w:sz w:val="24"/>
          <w:szCs w:val="24"/>
          <w:shd w:val="clear" w:color="auto" w:fill="FFFFFF"/>
        </w:rPr>
        <w:t>“</w:t>
      </w:r>
      <w:r w:rsidR="00402BE9" w:rsidRPr="00064E6B">
        <w:rPr>
          <w:rFonts w:ascii="Arial" w:hAnsi="Arial" w:cs="Arial"/>
          <w:sz w:val="24"/>
          <w:szCs w:val="24"/>
          <w:shd w:val="clear" w:color="auto" w:fill="FFFFFF"/>
        </w:rPr>
        <w:t xml:space="preserve">The </w:t>
      </w:r>
      <w:r w:rsidR="00FC4268" w:rsidRPr="00064E6B">
        <w:rPr>
          <w:rFonts w:ascii="Arial" w:hAnsi="Arial" w:cs="Arial"/>
          <w:sz w:val="24"/>
          <w:szCs w:val="24"/>
          <w:shd w:val="clear" w:color="auto" w:fill="FFFFFF"/>
        </w:rPr>
        <w:t>theory</w:t>
      </w:r>
      <w:r w:rsidR="00402BE9" w:rsidRPr="00064E6B">
        <w:rPr>
          <w:rFonts w:ascii="Arial" w:hAnsi="Arial" w:cs="Arial"/>
          <w:sz w:val="24"/>
          <w:szCs w:val="24"/>
          <w:shd w:val="clear" w:color="auto" w:fill="FFFFFF"/>
        </w:rPr>
        <w:t xml:space="preserve"> of person-centred care has become recognized in attitudes to the delivery of healthcare and particularly within nursing. In the United Kingdom, person-centred</w:t>
      </w:r>
      <w:r w:rsidR="00BB7C56" w:rsidRPr="00064E6B">
        <w:rPr>
          <w:rFonts w:ascii="Arial" w:hAnsi="Arial" w:cs="Arial"/>
          <w:sz w:val="24"/>
          <w:szCs w:val="24"/>
          <w:shd w:val="clear" w:color="auto" w:fill="FFFFFF"/>
        </w:rPr>
        <w:t xml:space="preserve"> care</w:t>
      </w:r>
      <w:r w:rsidR="00402BE9" w:rsidRPr="00064E6B">
        <w:rPr>
          <w:rFonts w:ascii="Arial" w:hAnsi="Arial" w:cs="Arial"/>
          <w:sz w:val="24"/>
          <w:szCs w:val="24"/>
          <w:shd w:val="clear" w:color="auto" w:fill="FFFFFF"/>
        </w:rPr>
        <w:t xml:space="preserve"> is </w:t>
      </w:r>
      <w:r w:rsidR="00BB7C56" w:rsidRPr="00064E6B">
        <w:rPr>
          <w:rFonts w:ascii="Arial" w:hAnsi="Arial" w:cs="Arial"/>
          <w:sz w:val="24"/>
          <w:szCs w:val="24"/>
          <w:shd w:val="clear" w:color="auto" w:fill="FFFFFF"/>
        </w:rPr>
        <w:t>rooted</w:t>
      </w:r>
      <w:r w:rsidR="00402BE9" w:rsidRPr="00064E6B">
        <w:rPr>
          <w:rFonts w:ascii="Arial" w:hAnsi="Arial" w:cs="Arial"/>
          <w:sz w:val="24"/>
          <w:szCs w:val="24"/>
          <w:shd w:val="clear" w:color="auto" w:fill="FFFFFF"/>
        </w:rPr>
        <w:t xml:space="preserve"> in many policy initiatives.</w:t>
      </w:r>
      <w:r w:rsidR="001274E8">
        <w:rPr>
          <w:rFonts w:ascii="Arial" w:hAnsi="Arial" w:cs="Arial"/>
          <w:sz w:val="24"/>
          <w:szCs w:val="24"/>
          <w:shd w:val="clear" w:color="auto" w:fill="FFFFFF"/>
        </w:rPr>
        <w:t xml:space="preserve"> </w:t>
      </w:r>
      <w:r w:rsidR="00BB7C56" w:rsidRPr="00064E6B">
        <w:rPr>
          <w:rFonts w:ascii="Arial" w:hAnsi="Arial" w:cs="Arial"/>
          <w:sz w:val="24"/>
          <w:szCs w:val="24"/>
          <w:shd w:val="clear" w:color="auto" w:fill="FFFFFF"/>
        </w:rPr>
        <w:t>A r</w:t>
      </w:r>
      <w:r w:rsidR="00402BE9" w:rsidRPr="00064E6B">
        <w:rPr>
          <w:rFonts w:ascii="Arial" w:hAnsi="Arial" w:cs="Arial"/>
          <w:sz w:val="24"/>
          <w:szCs w:val="24"/>
          <w:shd w:val="clear" w:color="auto" w:fill="FFFFFF"/>
        </w:rPr>
        <w:t>ecent research into person-centred</w:t>
      </w:r>
      <w:r w:rsidR="00BB7C56" w:rsidRPr="00064E6B">
        <w:rPr>
          <w:rFonts w:ascii="Arial" w:hAnsi="Arial" w:cs="Arial"/>
          <w:sz w:val="24"/>
          <w:szCs w:val="24"/>
          <w:shd w:val="clear" w:color="auto" w:fill="FFFFFF"/>
        </w:rPr>
        <w:t xml:space="preserve"> care</w:t>
      </w:r>
      <w:r w:rsidR="00402BE9" w:rsidRPr="00064E6B">
        <w:rPr>
          <w:rFonts w:ascii="Arial" w:hAnsi="Arial" w:cs="Arial"/>
          <w:sz w:val="24"/>
          <w:szCs w:val="24"/>
          <w:shd w:val="clear" w:color="auto" w:fill="FFFFFF"/>
        </w:rPr>
        <w:t xml:space="preserve"> has </w:t>
      </w:r>
      <w:r w:rsidR="00BB7C56" w:rsidRPr="00064E6B">
        <w:rPr>
          <w:rFonts w:ascii="Arial" w:hAnsi="Arial" w:cs="Arial"/>
          <w:sz w:val="24"/>
          <w:szCs w:val="24"/>
          <w:shd w:val="clear" w:color="auto" w:fill="FFFFFF"/>
        </w:rPr>
        <w:t>tried</w:t>
      </w:r>
      <w:r w:rsidR="00402BE9" w:rsidRPr="00064E6B">
        <w:rPr>
          <w:rFonts w:ascii="Arial" w:hAnsi="Arial" w:cs="Arial"/>
          <w:sz w:val="24"/>
          <w:szCs w:val="24"/>
          <w:shd w:val="clear" w:color="auto" w:fill="FFFFFF"/>
        </w:rPr>
        <w:t xml:space="preserve"> to clarify the meaning of the </w:t>
      </w:r>
      <w:r w:rsidR="00BB7C56" w:rsidRPr="00064E6B">
        <w:rPr>
          <w:rFonts w:ascii="Arial" w:hAnsi="Arial" w:cs="Arial"/>
          <w:sz w:val="24"/>
          <w:szCs w:val="24"/>
          <w:shd w:val="clear" w:color="auto" w:fill="FFFFFF"/>
        </w:rPr>
        <w:t>theory</w:t>
      </w:r>
      <w:r w:rsidR="00402BE9" w:rsidRPr="00064E6B">
        <w:rPr>
          <w:rFonts w:ascii="Arial" w:hAnsi="Arial" w:cs="Arial"/>
          <w:sz w:val="24"/>
          <w:szCs w:val="24"/>
          <w:shd w:val="clear" w:color="auto" w:fill="FFFFFF"/>
        </w:rPr>
        <w:t xml:space="preserve">, </w:t>
      </w:r>
      <w:r w:rsidR="00BB7C56" w:rsidRPr="00064E6B">
        <w:rPr>
          <w:rFonts w:ascii="Arial" w:hAnsi="Arial" w:cs="Arial"/>
          <w:sz w:val="24"/>
          <w:szCs w:val="24"/>
          <w:shd w:val="clear" w:color="auto" w:fill="FFFFFF"/>
        </w:rPr>
        <w:t>investigate</w:t>
      </w:r>
      <w:r w:rsidR="00402BE9" w:rsidRPr="00064E6B">
        <w:rPr>
          <w:rFonts w:ascii="Arial" w:hAnsi="Arial" w:cs="Arial"/>
          <w:sz w:val="24"/>
          <w:szCs w:val="24"/>
          <w:shd w:val="clear" w:color="auto" w:fill="FFFFFF"/>
        </w:rPr>
        <w:t xml:space="preserve"> the implications of the term in practice and </w:t>
      </w:r>
      <w:r w:rsidR="00BB7C56" w:rsidRPr="00064E6B">
        <w:rPr>
          <w:rFonts w:ascii="Arial" w:hAnsi="Arial" w:cs="Arial"/>
          <w:sz w:val="24"/>
          <w:szCs w:val="24"/>
          <w:shd w:val="clear" w:color="auto" w:fill="FFFFFF"/>
        </w:rPr>
        <w:t>establish</w:t>
      </w:r>
      <w:r w:rsidR="00402BE9" w:rsidRPr="00064E6B">
        <w:rPr>
          <w:rFonts w:ascii="Arial" w:hAnsi="Arial" w:cs="Arial"/>
          <w:sz w:val="24"/>
          <w:szCs w:val="24"/>
          <w:shd w:val="clear" w:color="auto" w:fill="FFFFFF"/>
        </w:rPr>
        <w:t xml:space="preserve"> the cultural and </w:t>
      </w:r>
      <w:r w:rsidR="00BB7C56" w:rsidRPr="00064E6B">
        <w:rPr>
          <w:rFonts w:ascii="Arial" w:hAnsi="Arial" w:cs="Arial"/>
          <w:sz w:val="24"/>
          <w:szCs w:val="24"/>
          <w:shd w:val="clear" w:color="auto" w:fill="FFFFFF"/>
        </w:rPr>
        <w:t>related</w:t>
      </w:r>
      <w:r w:rsidR="00402BE9" w:rsidRPr="00064E6B">
        <w:rPr>
          <w:rFonts w:ascii="Arial" w:hAnsi="Arial" w:cs="Arial"/>
          <w:sz w:val="24"/>
          <w:szCs w:val="24"/>
          <w:shd w:val="clear" w:color="auto" w:fill="FFFFFF"/>
        </w:rPr>
        <w:t xml:space="preserve"> challenges to </w:t>
      </w:r>
      <w:r w:rsidR="00BB7C56" w:rsidRPr="00064E6B">
        <w:rPr>
          <w:rFonts w:ascii="Arial" w:hAnsi="Arial" w:cs="Arial"/>
          <w:sz w:val="24"/>
          <w:szCs w:val="24"/>
          <w:shd w:val="clear" w:color="auto" w:fill="FFFFFF"/>
        </w:rPr>
        <w:t>employing</w:t>
      </w:r>
      <w:r w:rsidR="00402BE9" w:rsidRPr="00064E6B">
        <w:rPr>
          <w:rFonts w:ascii="Arial" w:hAnsi="Arial" w:cs="Arial"/>
          <w:sz w:val="24"/>
          <w:szCs w:val="24"/>
          <w:shd w:val="clear" w:color="auto" w:fill="FFFFFF"/>
        </w:rPr>
        <w:t xml:space="preserve"> a person-centred approach. Evidence from research suggests that </w:t>
      </w:r>
      <w:r w:rsidR="00BB7C56" w:rsidRPr="00064E6B">
        <w:rPr>
          <w:rFonts w:ascii="Arial" w:hAnsi="Arial" w:cs="Arial"/>
          <w:sz w:val="24"/>
          <w:szCs w:val="24"/>
          <w:shd w:val="clear" w:color="auto" w:fill="FFFFFF"/>
        </w:rPr>
        <w:t>tak</w:t>
      </w:r>
      <w:r w:rsidR="00C746CE">
        <w:rPr>
          <w:rFonts w:ascii="Arial" w:hAnsi="Arial" w:cs="Arial"/>
          <w:sz w:val="24"/>
          <w:szCs w:val="24"/>
          <w:shd w:val="clear" w:color="auto" w:fill="FFFFFF"/>
        </w:rPr>
        <w:t>ing</w:t>
      </w:r>
      <w:r w:rsidR="00BB7C56" w:rsidRPr="00064E6B">
        <w:rPr>
          <w:rFonts w:ascii="Arial" w:hAnsi="Arial" w:cs="Arial"/>
          <w:sz w:val="24"/>
          <w:szCs w:val="24"/>
          <w:shd w:val="clear" w:color="auto" w:fill="FFFFFF"/>
        </w:rPr>
        <w:t xml:space="preserve"> on board </w:t>
      </w:r>
      <w:r w:rsidR="00402BE9" w:rsidRPr="00064E6B">
        <w:rPr>
          <w:rFonts w:ascii="Arial" w:hAnsi="Arial" w:cs="Arial"/>
          <w:sz w:val="24"/>
          <w:szCs w:val="24"/>
          <w:shd w:val="clear" w:color="auto" w:fill="FFFFFF"/>
        </w:rPr>
        <w:t>this approach to nursing provides more holistic care. In addition</w:t>
      </w:r>
      <w:r w:rsidR="001036D5" w:rsidRPr="00064E6B">
        <w:rPr>
          <w:rFonts w:ascii="Arial" w:hAnsi="Arial" w:cs="Arial"/>
          <w:sz w:val="24"/>
          <w:szCs w:val="24"/>
          <w:shd w:val="clear" w:color="auto" w:fill="FFFFFF"/>
        </w:rPr>
        <w:t xml:space="preserve"> to this approach</w:t>
      </w:r>
      <w:r w:rsidR="00402BE9" w:rsidRPr="00064E6B">
        <w:rPr>
          <w:rFonts w:ascii="Arial" w:hAnsi="Arial" w:cs="Arial"/>
          <w:sz w:val="24"/>
          <w:szCs w:val="24"/>
          <w:shd w:val="clear" w:color="auto" w:fill="FFFFFF"/>
        </w:rPr>
        <w:t xml:space="preserve">, it </w:t>
      </w:r>
      <w:r w:rsidR="001036D5" w:rsidRPr="00064E6B">
        <w:rPr>
          <w:rFonts w:ascii="Arial" w:hAnsi="Arial" w:cs="Arial"/>
          <w:sz w:val="24"/>
          <w:szCs w:val="24"/>
          <w:shd w:val="clear" w:color="auto" w:fill="FFFFFF"/>
        </w:rPr>
        <w:t>can</w:t>
      </w:r>
      <w:r w:rsidR="00402BE9" w:rsidRPr="00064E6B">
        <w:rPr>
          <w:rFonts w:ascii="Arial" w:hAnsi="Arial" w:cs="Arial"/>
          <w:sz w:val="24"/>
          <w:szCs w:val="24"/>
          <w:shd w:val="clear" w:color="auto" w:fill="FFFFFF"/>
        </w:rPr>
        <w:t xml:space="preserve"> </w:t>
      </w:r>
      <w:r w:rsidR="001036D5" w:rsidRPr="00064E6B">
        <w:rPr>
          <w:rFonts w:ascii="Arial" w:hAnsi="Arial" w:cs="Arial"/>
          <w:sz w:val="24"/>
          <w:szCs w:val="24"/>
          <w:shd w:val="clear" w:color="auto" w:fill="FFFFFF"/>
        </w:rPr>
        <w:t>enhance</w:t>
      </w:r>
      <w:r w:rsidR="00402BE9" w:rsidRPr="00064E6B">
        <w:rPr>
          <w:rFonts w:ascii="Arial" w:hAnsi="Arial" w:cs="Arial"/>
          <w:sz w:val="24"/>
          <w:szCs w:val="24"/>
          <w:shd w:val="clear" w:color="auto" w:fill="FFFFFF"/>
        </w:rPr>
        <w:t xml:space="preserve"> patient satisfaction with the level of care</w:t>
      </w:r>
      <w:r w:rsidR="001036D5" w:rsidRPr="00064E6B">
        <w:rPr>
          <w:rFonts w:ascii="Arial" w:hAnsi="Arial" w:cs="Arial"/>
          <w:sz w:val="24"/>
          <w:szCs w:val="24"/>
          <w:shd w:val="clear" w:color="auto" w:fill="FFFFFF"/>
        </w:rPr>
        <w:t xml:space="preserve"> they receive</w:t>
      </w:r>
      <w:r w:rsidR="00402BE9" w:rsidRPr="00064E6B">
        <w:rPr>
          <w:rFonts w:ascii="Arial" w:hAnsi="Arial" w:cs="Arial"/>
          <w:sz w:val="24"/>
          <w:szCs w:val="24"/>
          <w:shd w:val="clear" w:color="auto" w:fill="FFFFFF"/>
        </w:rPr>
        <w:t xml:space="preserve">, reduce </w:t>
      </w:r>
      <w:r w:rsidR="001036D5" w:rsidRPr="00064E6B">
        <w:rPr>
          <w:rFonts w:ascii="Arial" w:hAnsi="Arial" w:cs="Arial"/>
          <w:sz w:val="24"/>
          <w:szCs w:val="24"/>
          <w:shd w:val="clear" w:color="auto" w:fill="FFFFFF"/>
        </w:rPr>
        <w:t xml:space="preserve">the levels of </w:t>
      </w:r>
      <w:r w:rsidR="00402BE9" w:rsidRPr="00064E6B">
        <w:rPr>
          <w:rFonts w:ascii="Arial" w:hAnsi="Arial" w:cs="Arial"/>
          <w:sz w:val="24"/>
          <w:szCs w:val="24"/>
          <w:shd w:val="clear" w:color="auto" w:fill="FFFFFF"/>
        </w:rPr>
        <w:t>anxiety among nurses in the long term, and promote team working among</w:t>
      </w:r>
      <w:r w:rsidR="00C746CE">
        <w:rPr>
          <w:rFonts w:ascii="Arial" w:hAnsi="Arial" w:cs="Arial"/>
          <w:sz w:val="24"/>
          <w:szCs w:val="24"/>
          <w:shd w:val="clear" w:color="auto" w:fill="FFFFFF"/>
        </w:rPr>
        <w:t>st</w:t>
      </w:r>
      <w:r w:rsidR="00402BE9" w:rsidRPr="00064E6B">
        <w:rPr>
          <w:rFonts w:ascii="Arial" w:hAnsi="Arial" w:cs="Arial"/>
          <w:sz w:val="24"/>
          <w:szCs w:val="24"/>
          <w:shd w:val="clear" w:color="auto" w:fill="FFFFFF"/>
        </w:rPr>
        <w:t xml:space="preserve"> staff</w:t>
      </w:r>
      <w:r w:rsidR="000D5DFE">
        <w:rPr>
          <w:rFonts w:ascii="Arial" w:hAnsi="Arial" w:cs="Arial"/>
          <w:sz w:val="24"/>
          <w:szCs w:val="24"/>
          <w:shd w:val="clear" w:color="auto" w:fill="FFFFFF"/>
        </w:rPr>
        <w:t>”</w:t>
      </w:r>
      <w:r w:rsidR="007A4582">
        <w:rPr>
          <w:rFonts w:ascii="Arial" w:hAnsi="Arial" w:cs="Arial"/>
          <w:sz w:val="24"/>
          <w:szCs w:val="24"/>
          <w:shd w:val="clear" w:color="auto" w:fill="FFFFFF"/>
        </w:rPr>
        <w:t xml:space="preserve"> </w:t>
      </w:r>
      <w:r w:rsidR="007A4582">
        <w:rPr>
          <w:rFonts w:ascii="Arial" w:hAnsi="Arial" w:cs="Arial"/>
          <w:sz w:val="24"/>
          <w:szCs w:val="24"/>
          <w:shd w:val="clear" w:color="auto" w:fill="FFFFFF"/>
        </w:rPr>
        <w:fldChar w:fldCharType="begin"/>
      </w:r>
      <w:r w:rsidR="007A4582">
        <w:rPr>
          <w:rFonts w:ascii="Arial" w:hAnsi="Arial" w:cs="Arial"/>
          <w:sz w:val="24"/>
          <w:szCs w:val="24"/>
          <w:shd w:val="clear" w:color="auto" w:fill="FFFFFF"/>
        </w:rPr>
        <w:instrText xml:space="preserve"> ADDIN ZOTERO_ITEM CSL_CITATION {"citationID":"28tINaau","properties":{"formattedCitation":"(McCormack and McCance, 2016)","plainCitation":"(McCormack and McCance, 2016)","noteIndex":0},"citationItems":[{"id":836,"uris":["http://zotero.org/users/local/FiafahHJ/items/Y3A5CUMT"],"uri":["http://zotero.org/users/local/FiafahHJ/items/Y3A5CUMT"],"itemData":{"id":836,"type":"book","abstract":"Person-centred Practice in Nursing and Health Care is a comprehensive and practical resource for all nurses and healthcare practitioners who want to develop person-centred ways of working. This second edition which builds on the original text Person Centred Nursing, has been significantly revised and expanded to provide a timely and topical exploration of an important subject which underpins all nursing and healthcare, edited by internationally renowned experts in the field. Person-centred Practice in Nursing and Health Care looks at the importance of person-centred practice (PCP) from a variety of practice, strategic, and policy angles, exploring how the principles of PCP underpin a variety of perspectives, including within leadership and in the curriculum. The book explores not only a range of methodologies, but also covers a variety of different healthcare settings and contexts, including working within mental health services, acute care, nursing homes, the community, and working with children and people with disabilities. Key features:  Significantly updated and expanded since the previous edition, taking into account the considerable changes in recent health care advancements, including the ‘Francis’ report Builds on previous perspectives of person-centredness in nursing and applies them in a broader nursing and health care context Includes a stronger exploration on the role of the service-user Shows the use of life-story and narrative approaches as a way of putting the individual’s identity at the heart of the care relationship Includes learning features such as links to current practice developments and reflective questions","ISBN":"978-1-118-99056-8","language":"en","note":"Google-Books-ID: o8pJDAAAQBAJ","number-of-pages":"289","publisher":"John Wiley &amp; Sons","source":"Google Books","title":"Person-Centred Practice in Nursing and Health Care: Theory and Practice","title-short":"Person-Centred Practice in Nursing and Health Care","author":[{"family":"McCormack","given":"Brendan"},{"family":"McCance","given":"Tanya"}],"issued":{"date-parts":[["2016",8,8]]}}}],"schema":"https://github.com/citation-style-language/schema/raw/master/csl-citation.json"} </w:instrText>
      </w:r>
      <w:r w:rsidR="007A4582">
        <w:rPr>
          <w:rFonts w:ascii="Arial" w:hAnsi="Arial" w:cs="Arial"/>
          <w:sz w:val="24"/>
          <w:szCs w:val="24"/>
          <w:shd w:val="clear" w:color="auto" w:fill="FFFFFF"/>
        </w:rPr>
        <w:fldChar w:fldCharType="separate"/>
      </w:r>
      <w:r w:rsidR="007A4582" w:rsidRPr="007A4582">
        <w:rPr>
          <w:rFonts w:ascii="Arial" w:hAnsi="Arial" w:cs="Arial"/>
          <w:sz w:val="24"/>
        </w:rPr>
        <w:t>(McCormack and McCance, 2016)</w:t>
      </w:r>
      <w:r w:rsidR="007A4582">
        <w:rPr>
          <w:rFonts w:ascii="Arial" w:hAnsi="Arial" w:cs="Arial"/>
          <w:sz w:val="24"/>
          <w:szCs w:val="24"/>
          <w:shd w:val="clear" w:color="auto" w:fill="FFFFFF"/>
        </w:rPr>
        <w:fldChar w:fldCharType="end"/>
      </w:r>
      <w:r w:rsidR="000D5DFE">
        <w:rPr>
          <w:rFonts w:ascii="Arial" w:hAnsi="Arial" w:cs="Arial"/>
          <w:sz w:val="24"/>
          <w:szCs w:val="24"/>
          <w:shd w:val="clear" w:color="auto" w:fill="FFFFFF"/>
        </w:rPr>
        <w:t xml:space="preserve"> </w:t>
      </w:r>
    </w:p>
    <w:p w14:paraId="0F40B481" w14:textId="332B7F0F" w:rsidR="00957142" w:rsidRPr="00FC4268" w:rsidRDefault="001274E8" w:rsidP="00957142">
      <w:pPr>
        <w:rPr>
          <w:rFonts w:ascii="Arial" w:hAnsi="Arial" w:cs="Arial"/>
          <w:sz w:val="24"/>
          <w:szCs w:val="24"/>
          <w:highlight w:val="yellow"/>
          <w:shd w:val="clear" w:color="auto" w:fill="FFFFFF"/>
        </w:rPr>
      </w:pPr>
      <w:r>
        <w:rPr>
          <w:rFonts w:ascii="Arial" w:hAnsi="Arial" w:cs="Arial"/>
          <w:sz w:val="24"/>
          <w:szCs w:val="24"/>
          <w:shd w:val="clear" w:color="auto" w:fill="FFFFFF"/>
        </w:rPr>
        <w:t>“</w:t>
      </w:r>
      <w:r w:rsidR="00402BE9" w:rsidRPr="00064E6B">
        <w:rPr>
          <w:rFonts w:ascii="Arial" w:hAnsi="Arial" w:cs="Arial"/>
          <w:sz w:val="24"/>
          <w:szCs w:val="24"/>
          <w:shd w:val="clear" w:color="auto" w:fill="FFFFFF"/>
        </w:rPr>
        <w:t>E</w:t>
      </w:r>
      <w:r w:rsidR="00B35D2A" w:rsidRPr="00064E6B">
        <w:rPr>
          <w:rFonts w:ascii="Arial" w:hAnsi="Arial" w:cs="Arial"/>
          <w:sz w:val="24"/>
          <w:szCs w:val="24"/>
          <w:shd w:val="clear" w:color="auto" w:fill="FFFFFF"/>
        </w:rPr>
        <w:t>vidence that already exist</w:t>
      </w:r>
      <w:r w:rsidR="00C746CE">
        <w:rPr>
          <w:rFonts w:ascii="Arial" w:hAnsi="Arial" w:cs="Arial"/>
          <w:sz w:val="24"/>
          <w:szCs w:val="24"/>
          <w:shd w:val="clear" w:color="auto" w:fill="FFFFFF"/>
        </w:rPr>
        <w:t>s,</w:t>
      </w:r>
      <w:r w:rsidR="00402BE9" w:rsidRPr="00064E6B">
        <w:rPr>
          <w:rFonts w:ascii="Arial" w:hAnsi="Arial" w:cs="Arial"/>
          <w:sz w:val="24"/>
          <w:szCs w:val="24"/>
          <w:shd w:val="clear" w:color="auto" w:fill="FFFFFF"/>
        </w:rPr>
        <w:t xml:space="preserve"> consistent in the view that being person-centred</w:t>
      </w:r>
      <w:r w:rsidR="00C746CE">
        <w:rPr>
          <w:rFonts w:ascii="Arial" w:hAnsi="Arial" w:cs="Arial"/>
          <w:sz w:val="24"/>
          <w:szCs w:val="24"/>
          <w:shd w:val="clear" w:color="auto" w:fill="FFFFFF"/>
        </w:rPr>
        <w:t>,</w:t>
      </w:r>
      <w:r w:rsidR="00402BE9" w:rsidRPr="00064E6B">
        <w:rPr>
          <w:rFonts w:ascii="Arial" w:hAnsi="Arial" w:cs="Arial"/>
          <w:sz w:val="24"/>
          <w:szCs w:val="24"/>
          <w:shd w:val="clear" w:color="auto" w:fill="FFFFFF"/>
        </w:rPr>
        <w:t xml:space="preserve"> </w:t>
      </w:r>
      <w:r w:rsidR="00B35D2A" w:rsidRPr="00064E6B">
        <w:rPr>
          <w:rFonts w:ascii="Arial" w:hAnsi="Arial" w:cs="Arial"/>
          <w:sz w:val="24"/>
          <w:szCs w:val="24"/>
          <w:shd w:val="clear" w:color="auto" w:fill="FFFFFF"/>
        </w:rPr>
        <w:t>needs</w:t>
      </w:r>
      <w:r w:rsidR="00402BE9" w:rsidRPr="00064E6B">
        <w:rPr>
          <w:rFonts w:ascii="Arial" w:hAnsi="Arial" w:cs="Arial"/>
          <w:sz w:val="24"/>
          <w:szCs w:val="24"/>
          <w:shd w:val="clear" w:color="auto" w:fill="FFFFFF"/>
        </w:rPr>
        <w:t xml:space="preserve"> the formation of </w:t>
      </w:r>
      <w:r w:rsidR="00B35D2A" w:rsidRPr="00064E6B">
        <w:rPr>
          <w:rFonts w:ascii="Arial" w:hAnsi="Arial" w:cs="Arial"/>
          <w:sz w:val="24"/>
          <w:szCs w:val="24"/>
          <w:shd w:val="clear" w:color="auto" w:fill="FFFFFF"/>
        </w:rPr>
        <w:t>healthy</w:t>
      </w:r>
      <w:r w:rsidR="00402BE9" w:rsidRPr="00064E6B">
        <w:rPr>
          <w:rFonts w:ascii="Arial" w:hAnsi="Arial" w:cs="Arial"/>
          <w:sz w:val="24"/>
          <w:szCs w:val="24"/>
          <w:shd w:val="clear" w:color="auto" w:fill="FFFFFF"/>
        </w:rPr>
        <w:t xml:space="preserve"> relationships between </w:t>
      </w:r>
      <w:r w:rsidR="00B35D2A" w:rsidRPr="00064E6B">
        <w:rPr>
          <w:rFonts w:ascii="Arial" w:hAnsi="Arial" w:cs="Arial"/>
          <w:sz w:val="24"/>
          <w:szCs w:val="24"/>
          <w:shd w:val="clear" w:color="auto" w:fill="FFFFFF"/>
        </w:rPr>
        <w:t>health care providers</w:t>
      </w:r>
      <w:r w:rsidR="00402BE9" w:rsidRPr="00064E6B">
        <w:rPr>
          <w:rFonts w:ascii="Arial" w:hAnsi="Arial" w:cs="Arial"/>
          <w:sz w:val="24"/>
          <w:szCs w:val="24"/>
          <w:shd w:val="clear" w:color="auto" w:fill="FFFFFF"/>
        </w:rPr>
        <w:t xml:space="preserve">, service users, families and others </w:t>
      </w:r>
      <w:r w:rsidR="00B35D2A" w:rsidRPr="00064E6B">
        <w:rPr>
          <w:rFonts w:ascii="Arial" w:hAnsi="Arial" w:cs="Arial"/>
          <w:sz w:val="24"/>
          <w:szCs w:val="24"/>
          <w:shd w:val="clear" w:color="auto" w:fill="FFFFFF"/>
        </w:rPr>
        <w:t>important</w:t>
      </w:r>
      <w:r w:rsidR="00402BE9" w:rsidRPr="00064E6B">
        <w:rPr>
          <w:rFonts w:ascii="Arial" w:hAnsi="Arial" w:cs="Arial"/>
          <w:sz w:val="24"/>
          <w:szCs w:val="24"/>
          <w:shd w:val="clear" w:color="auto" w:fill="FFFFFF"/>
        </w:rPr>
        <w:t xml:space="preserve"> to them in their lives and that these relationships are built on mutual trust, understanding and a sharing of collective knowledge. This evidence is also </w:t>
      </w:r>
      <w:r w:rsidR="00B35D2A" w:rsidRPr="00064E6B">
        <w:rPr>
          <w:rFonts w:ascii="Arial" w:hAnsi="Arial" w:cs="Arial"/>
          <w:sz w:val="24"/>
          <w:szCs w:val="24"/>
          <w:shd w:val="clear" w:color="auto" w:fill="FFFFFF"/>
        </w:rPr>
        <w:t>reliable</w:t>
      </w:r>
      <w:r w:rsidR="00402BE9" w:rsidRPr="00064E6B">
        <w:rPr>
          <w:rFonts w:ascii="Arial" w:hAnsi="Arial" w:cs="Arial"/>
          <w:sz w:val="24"/>
          <w:szCs w:val="24"/>
          <w:shd w:val="clear" w:color="auto" w:fill="FFFFFF"/>
        </w:rPr>
        <w:t xml:space="preserve"> with previous nursing literature on therapeutic caring where the concept of ‘person’ is central. The relationship between person-centre</w:t>
      </w:r>
      <w:r w:rsidR="00B35D2A" w:rsidRPr="00064E6B">
        <w:rPr>
          <w:rFonts w:ascii="Arial" w:hAnsi="Arial" w:cs="Arial"/>
          <w:sz w:val="24"/>
          <w:szCs w:val="24"/>
          <w:shd w:val="clear" w:color="auto" w:fill="FFFFFF"/>
        </w:rPr>
        <w:t>d care</w:t>
      </w:r>
      <w:r w:rsidR="00CD6DD9">
        <w:rPr>
          <w:rFonts w:ascii="Arial" w:hAnsi="Arial" w:cs="Arial"/>
          <w:sz w:val="24"/>
          <w:szCs w:val="24"/>
          <w:shd w:val="clear" w:color="auto" w:fill="FFFFFF"/>
        </w:rPr>
        <w:t xml:space="preserve"> </w:t>
      </w:r>
      <w:r w:rsidR="00402BE9" w:rsidRPr="00064E6B">
        <w:rPr>
          <w:rFonts w:ascii="Arial" w:hAnsi="Arial" w:cs="Arial"/>
          <w:sz w:val="24"/>
          <w:szCs w:val="24"/>
          <w:shd w:val="clear" w:color="auto" w:fill="FFFFFF"/>
        </w:rPr>
        <w:t xml:space="preserve">and caring is strong and </w:t>
      </w:r>
      <w:r w:rsidR="00B35D2A" w:rsidRPr="00064E6B">
        <w:rPr>
          <w:rFonts w:ascii="Arial" w:hAnsi="Arial" w:cs="Arial"/>
          <w:sz w:val="24"/>
          <w:szCs w:val="24"/>
          <w:shd w:val="clear" w:color="auto" w:fill="FFFFFF"/>
        </w:rPr>
        <w:t>concentrates</w:t>
      </w:r>
      <w:r w:rsidR="00402BE9" w:rsidRPr="00064E6B">
        <w:rPr>
          <w:rFonts w:ascii="Arial" w:hAnsi="Arial" w:cs="Arial"/>
          <w:sz w:val="24"/>
          <w:szCs w:val="24"/>
          <w:shd w:val="clear" w:color="auto" w:fill="FFFFFF"/>
        </w:rPr>
        <w:t xml:space="preserve"> on the </w:t>
      </w:r>
      <w:r w:rsidR="00B35D2A" w:rsidRPr="00064E6B">
        <w:rPr>
          <w:rFonts w:ascii="Arial" w:hAnsi="Arial" w:cs="Arial"/>
          <w:sz w:val="24"/>
          <w:szCs w:val="24"/>
          <w:shd w:val="clear" w:color="auto" w:fill="FFFFFF"/>
        </w:rPr>
        <w:t>uniqueness</w:t>
      </w:r>
      <w:r w:rsidR="00402BE9" w:rsidRPr="00064E6B">
        <w:rPr>
          <w:rFonts w:ascii="Arial" w:hAnsi="Arial" w:cs="Arial"/>
          <w:sz w:val="24"/>
          <w:szCs w:val="24"/>
          <w:shd w:val="clear" w:color="auto" w:fill="FFFFFF"/>
        </w:rPr>
        <w:t xml:space="preserve"> of </w:t>
      </w:r>
      <w:r w:rsidR="00B35D2A" w:rsidRPr="00064E6B">
        <w:rPr>
          <w:rFonts w:ascii="Arial" w:hAnsi="Arial" w:cs="Arial"/>
          <w:sz w:val="24"/>
          <w:szCs w:val="24"/>
          <w:shd w:val="clear" w:color="auto" w:fill="FFFFFF"/>
        </w:rPr>
        <w:t>theories</w:t>
      </w:r>
      <w:r w:rsidR="00402BE9" w:rsidRPr="00064E6B">
        <w:rPr>
          <w:rFonts w:ascii="Arial" w:hAnsi="Arial" w:cs="Arial"/>
          <w:sz w:val="24"/>
          <w:szCs w:val="24"/>
          <w:shd w:val="clear" w:color="auto" w:fill="FFFFFF"/>
        </w:rPr>
        <w:t xml:space="preserve"> that are common to both, such as, relationships, values, caring </w:t>
      </w:r>
      <w:r w:rsidR="00B35D2A" w:rsidRPr="00064E6B">
        <w:rPr>
          <w:rFonts w:ascii="Arial" w:hAnsi="Arial" w:cs="Arial"/>
          <w:sz w:val="24"/>
          <w:szCs w:val="24"/>
          <w:shd w:val="clear" w:color="auto" w:fill="FFFFFF"/>
        </w:rPr>
        <w:t>processes,</w:t>
      </w:r>
      <w:r w:rsidR="00402BE9" w:rsidRPr="00064E6B">
        <w:rPr>
          <w:rFonts w:ascii="Arial" w:hAnsi="Arial" w:cs="Arial"/>
          <w:sz w:val="24"/>
          <w:szCs w:val="24"/>
          <w:shd w:val="clear" w:color="auto" w:fill="FFFFFF"/>
        </w:rPr>
        <w:t xml:space="preserve"> and the environment of </w:t>
      </w:r>
      <w:r w:rsidR="00402BE9" w:rsidRPr="00064E6B">
        <w:rPr>
          <w:rFonts w:ascii="Arial" w:hAnsi="Arial" w:cs="Arial"/>
          <w:sz w:val="24"/>
          <w:szCs w:val="24"/>
          <w:shd w:val="clear" w:color="auto" w:fill="FFFFFF"/>
        </w:rPr>
        <w:lastRenderedPageBreak/>
        <w:t>care</w:t>
      </w:r>
      <w:r>
        <w:rPr>
          <w:rFonts w:ascii="Arial" w:hAnsi="Arial" w:cs="Arial"/>
          <w:sz w:val="24"/>
          <w:szCs w:val="24"/>
          <w:shd w:val="clear" w:color="auto" w:fill="FFFFFF"/>
        </w:rPr>
        <w:t>”</w:t>
      </w:r>
      <w:r w:rsidR="007A4582">
        <w:rPr>
          <w:rFonts w:ascii="Arial" w:hAnsi="Arial" w:cs="Arial"/>
          <w:sz w:val="24"/>
          <w:szCs w:val="24"/>
          <w:shd w:val="clear" w:color="auto" w:fill="FFFFFF"/>
        </w:rPr>
        <w:fldChar w:fldCharType="begin"/>
      </w:r>
      <w:r w:rsidR="007A4582">
        <w:rPr>
          <w:rFonts w:ascii="Arial" w:hAnsi="Arial" w:cs="Arial"/>
          <w:sz w:val="24"/>
          <w:szCs w:val="24"/>
          <w:shd w:val="clear" w:color="auto" w:fill="FFFFFF"/>
        </w:rPr>
        <w:instrText xml:space="preserve"> ADDIN ZOTERO_ITEM CSL_CITATION {"citationID":"2idR9N7i","properties":{"formattedCitation":"(McCormack and McCance, 2016)","plainCitation":"(McCormack and McCance, 2016)","noteIndex":0},"citationItems":[{"id":836,"uris":["http://zotero.org/users/local/FiafahHJ/items/Y3A5CUMT"],"uri":["http://zotero.org/users/local/FiafahHJ/items/Y3A5CUMT"],"itemData":{"id":836,"type":"book","abstract":"Person-centred Practice in Nursing and Health Care is a comprehensive and practical resource for all nurses and healthcare practitioners who want to develop person-centred ways of working. This second edition which builds on the original text Person Centred Nursing, has been significantly revised and expanded to provide a timely and topical exploration of an important subject which underpins all nursing and healthcare, edited by internationally renowned experts in the field. Person-centred Practice in Nursing and Health Care looks at the importance of person-centred practice (PCP) from a variety of practice, strategic, and policy angles, exploring how the principles of PCP underpin a variety of perspectives, including within leadership and in the curriculum. The book explores not only a range of methodologies, but also covers a variety of different healthcare settings and contexts, including working within mental health services, acute care, nursing homes, the community, and working with children and people with disabilities. Key features:  Significantly updated and expanded since the previous edition, taking into account the considerable changes in recent health care advancements, including the ‘Francis’ report Builds on previous perspectives of person-centredness in nursing and applies them in a broader nursing and health care context Includes a stronger exploration on the role of the service-user Shows the use of life-story and narrative approaches as a way of putting the individual’s identity at the heart of the care relationship Includes learning features such as links to current practice developments and reflective questions","ISBN":"978-1-118-99056-8","language":"en","note":"Google-Books-ID: o8pJDAAAQBAJ","number-of-pages":"289","publisher":"John Wiley &amp; Sons","source":"Google Books","title":"Person-Centred Practice in Nursing and Health Care: Theory and Practice","title-short":"Person-Centred Practice in Nursing and Health Care","author":[{"family":"McCormack","given":"Brendan"},{"family":"McCance","given":"Tanya"}],"issued":{"date-parts":[["2016",8,8]]}}}],"schema":"https://github.com/citation-style-language/schema/raw/master/csl-citation.json"} </w:instrText>
      </w:r>
      <w:r w:rsidR="007A4582">
        <w:rPr>
          <w:rFonts w:ascii="Arial" w:hAnsi="Arial" w:cs="Arial"/>
          <w:sz w:val="24"/>
          <w:szCs w:val="24"/>
          <w:shd w:val="clear" w:color="auto" w:fill="FFFFFF"/>
        </w:rPr>
        <w:fldChar w:fldCharType="separate"/>
      </w:r>
      <w:r w:rsidR="007A4582" w:rsidRPr="007A4582">
        <w:rPr>
          <w:rFonts w:ascii="Arial" w:hAnsi="Arial" w:cs="Arial"/>
          <w:sz w:val="24"/>
        </w:rPr>
        <w:t>(McCormack and McCance, 2016)</w:t>
      </w:r>
      <w:r w:rsidR="007A4582">
        <w:rPr>
          <w:rFonts w:ascii="Arial" w:hAnsi="Arial" w:cs="Arial"/>
          <w:sz w:val="24"/>
          <w:szCs w:val="24"/>
          <w:shd w:val="clear" w:color="auto" w:fill="FFFFFF"/>
        </w:rPr>
        <w:fldChar w:fldCharType="end"/>
      </w:r>
      <w:r w:rsidR="00402BE9" w:rsidRPr="00FC4268">
        <w:rPr>
          <w:rFonts w:ascii="Arial" w:hAnsi="Arial" w:cs="Arial"/>
          <w:sz w:val="24"/>
          <w:szCs w:val="24"/>
          <w:shd w:val="clear" w:color="auto" w:fill="FFFFFF"/>
        </w:rPr>
        <w:t xml:space="preserve">. </w:t>
      </w:r>
      <w:r w:rsidR="00CD6DD9">
        <w:rPr>
          <w:rFonts w:ascii="Arial" w:hAnsi="Arial" w:cs="Arial"/>
          <w:sz w:val="24"/>
          <w:szCs w:val="24"/>
          <w:shd w:val="clear" w:color="auto" w:fill="FFFFFF"/>
        </w:rPr>
        <w:t>Withi</w:t>
      </w:r>
      <w:r w:rsidR="00402BE9" w:rsidRPr="00FC4268">
        <w:rPr>
          <w:rFonts w:ascii="Arial" w:hAnsi="Arial" w:cs="Arial"/>
          <w:sz w:val="24"/>
          <w:szCs w:val="24"/>
          <w:shd w:val="clear" w:color="auto" w:fill="FFFFFF"/>
        </w:rPr>
        <w:t xml:space="preserve">n a three year </w:t>
      </w:r>
      <w:r w:rsidR="00B35D2A" w:rsidRPr="00FC4268">
        <w:rPr>
          <w:rFonts w:ascii="Arial" w:hAnsi="Arial" w:cs="Arial"/>
          <w:sz w:val="24"/>
          <w:szCs w:val="24"/>
          <w:shd w:val="clear" w:color="auto" w:fill="FFFFFF"/>
        </w:rPr>
        <w:t>“</w:t>
      </w:r>
      <w:r w:rsidR="00402BE9" w:rsidRPr="00FC4268">
        <w:rPr>
          <w:rFonts w:ascii="Arial" w:hAnsi="Arial" w:cs="Arial"/>
          <w:sz w:val="24"/>
          <w:szCs w:val="24"/>
          <w:shd w:val="clear" w:color="auto" w:fill="FFFFFF"/>
        </w:rPr>
        <w:t>quasi-experimental</w:t>
      </w:r>
      <w:r w:rsidR="00B35D2A" w:rsidRPr="00FC4268">
        <w:rPr>
          <w:rFonts w:ascii="Arial" w:hAnsi="Arial" w:cs="Arial"/>
          <w:sz w:val="24"/>
          <w:szCs w:val="24"/>
          <w:shd w:val="clear" w:color="auto" w:fill="FFFFFF"/>
        </w:rPr>
        <w:t>”</w:t>
      </w:r>
      <w:r w:rsidR="00402BE9" w:rsidRPr="00FC4268">
        <w:rPr>
          <w:rFonts w:ascii="Arial" w:hAnsi="Arial" w:cs="Arial"/>
          <w:sz w:val="24"/>
          <w:szCs w:val="24"/>
          <w:shd w:val="clear" w:color="auto" w:fill="FFFFFF"/>
        </w:rPr>
        <w:t xml:space="preserve"> </w:t>
      </w:r>
      <w:r w:rsidR="00CD6DD9">
        <w:rPr>
          <w:rFonts w:ascii="Arial" w:hAnsi="Arial" w:cs="Arial"/>
          <w:sz w:val="24"/>
          <w:szCs w:val="24"/>
          <w:shd w:val="clear" w:color="auto" w:fill="FFFFFF"/>
        </w:rPr>
        <w:t>study</w:t>
      </w:r>
      <w:r w:rsidR="00402BE9" w:rsidRPr="00FC4268">
        <w:rPr>
          <w:rFonts w:ascii="Arial" w:hAnsi="Arial" w:cs="Arial"/>
          <w:sz w:val="24"/>
          <w:szCs w:val="24"/>
          <w:shd w:val="clear" w:color="auto" w:fill="FFFFFF"/>
        </w:rPr>
        <w:t xml:space="preserve"> and development project</w:t>
      </w:r>
      <w:r w:rsidR="00CD6DD9">
        <w:rPr>
          <w:rFonts w:ascii="Arial" w:hAnsi="Arial" w:cs="Arial"/>
          <w:sz w:val="24"/>
          <w:szCs w:val="24"/>
          <w:shd w:val="clear" w:color="auto" w:fill="FFFFFF"/>
        </w:rPr>
        <w:t>,</w:t>
      </w:r>
      <w:r w:rsidR="00402BE9" w:rsidRPr="00FC4268">
        <w:rPr>
          <w:rFonts w:ascii="Arial" w:hAnsi="Arial" w:cs="Arial"/>
          <w:sz w:val="24"/>
          <w:szCs w:val="24"/>
          <w:shd w:val="clear" w:color="auto" w:fill="FFFFFF"/>
        </w:rPr>
        <w:t xml:space="preserve"> to </w:t>
      </w:r>
      <w:r w:rsidR="00CD6DD9" w:rsidRPr="00CD6DD9">
        <w:rPr>
          <w:rFonts w:ascii="Arial" w:hAnsi="Arial" w:cs="Arial"/>
          <w:sz w:val="24"/>
          <w:szCs w:val="24"/>
          <w:shd w:val="clear" w:color="auto" w:fill="FFFFFF"/>
        </w:rPr>
        <w:t>employ</w:t>
      </w:r>
      <w:r w:rsidR="00CD6DD9">
        <w:rPr>
          <w:rFonts w:ascii="Arial" w:hAnsi="Arial" w:cs="Arial"/>
          <w:sz w:val="24"/>
          <w:szCs w:val="24"/>
          <w:shd w:val="clear" w:color="auto" w:fill="FFFFFF"/>
        </w:rPr>
        <w:t xml:space="preserve"> </w:t>
      </w:r>
      <w:r w:rsidR="00402BE9" w:rsidRPr="00FC4268">
        <w:rPr>
          <w:rFonts w:ascii="Arial" w:hAnsi="Arial" w:cs="Arial"/>
          <w:sz w:val="24"/>
          <w:szCs w:val="24"/>
          <w:shd w:val="clear" w:color="auto" w:fill="FFFFFF"/>
        </w:rPr>
        <w:t xml:space="preserve">person-centred nursing </w:t>
      </w:r>
      <w:r w:rsidR="00CD6DD9" w:rsidRPr="00CD6DD9">
        <w:rPr>
          <w:rFonts w:ascii="Arial" w:hAnsi="Arial" w:cs="Arial"/>
          <w:sz w:val="24"/>
          <w:szCs w:val="24"/>
          <w:shd w:val="clear" w:color="auto" w:fill="FFFFFF"/>
        </w:rPr>
        <w:t>amongst</w:t>
      </w:r>
      <w:r w:rsidR="00CD6DD9">
        <w:rPr>
          <w:rFonts w:ascii="Arial" w:hAnsi="Arial" w:cs="Arial"/>
          <w:sz w:val="24"/>
          <w:szCs w:val="24"/>
          <w:shd w:val="clear" w:color="auto" w:fill="FFFFFF"/>
        </w:rPr>
        <w:t xml:space="preserve"> </w:t>
      </w:r>
      <w:r w:rsidR="00402BE9" w:rsidRPr="00FC4268">
        <w:rPr>
          <w:rFonts w:ascii="Arial" w:hAnsi="Arial" w:cs="Arial"/>
          <w:sz w:val="24"/>
          <w:szCs w:val="24"/>
          <w:shd w:val="clear" w:color="auto" w:fill="FFFFFF"/>
        </w:rPr>
        <w:t xml:space="preserve">eight different clinical settings in an acute hospital setting, McCormack &amp; McCance,(2006 and 2010) </w:t>
      </w:r>
      <w:r w:rsidR="00CD6DD9" w:rsidRPr="00FC4268">
        <w:rPr>
          <w:rFonts w:ascii="Arial" w:hAnsi="Arial" w:cs="Arial"/>
          <w:sz w:val="24"/>
          <w:szCs w:val="24"/>
          <w:shd w:val="clear" w:color="auto" w:fill="FFFFFF"/>
        </w:rPr>
        <w:t>established</w:t>
      </w:r>
      <w:r w:rsidR="00402BE9" w:rsidRPr="00FC4268">
        <w:rPr>
          <w:rFonts w:ascii="Arial" w:hAnsi="Arial" w:cs="Arial"/>
          <w:sz w:val="24"/>
          <w:szCs w:val="24"/>
          <w:shd w:val="clear" w:color="auto" w:fill="FFFFFF"/>
        </w:rPr>
        <w:t xml:space="preserve"> the ‘person-centred nursing theoretical </w:t>
      </w:r>
      <w:r w:rsidR="00CD6DD9" w:rsidRPr="00FC4268">
        <w:rPr>
          <w:rFonts w:ascii="Arial" w:hAnsi="Arial" w:cs="Arial"/>
          <w:sz w:val="24"/>
          <w:szCs w:val="24"/>
          <w:shd w:val="clear" w:color="auto" w:fill="FFFFFF"/>
        </w:rPr>
        <w:t>basis</w:t>
      </w:r>
      <w:r w:rsidR="00402BE9" w:rsidRPr="00FC4268">
        <w:rPr>
          <w:rFonts w:ascii="Arial" w:hAnsi="Arial" w:cs="Arial"/>
          <w:sz w:val="24"/>
          <w:szCs w:val="24"/>
          <w:shd w:val="clear" w:color="auto" w:fill="FFFFFF"/>
        </w:rPr>
        <w:t xml:space="preserve"> and this has been </w:t>
      </w:r>
      <w:r w:rsidR="00CD6DD9" w:rsidRPr="00FC4268">
        <w:rPr>
          <w:rFonts w:ascii="Arial" w:hAnsi="Arial" w:cs="Arial"/>
          <w:sz w:val="24"/>
          <w:szCs w:val="24"/>
          <w:shd w:val="clear" w:color="auto" w:fill="FFFFFF"/>
        </w:rPr>
        <w:t>additional</w:t>
      </w:r>
      <w:r w:rsidR="00CD6DD9">
        <w:rPr>
          <w:rFonts w:ascii="Arial" w:hAnsi="Arial" w:cs="Arial"/>
          <w:sz w:val="24"/>
          <w:szCs w:val="24"/>
          <w:shd w:val="clear" w:color="auto" w:fill="FFFFFF"/>
        </w:rPr>
        <w:t>ly</w:t>
      </w:r>
      <w:r w:rsidR="00402BE9" w:rsidRPr="00FC4268">
        <w:rPr>
          <w:rFonts w:ascii="Arial" w:hAnsi="Arial" w:cs="Arial"/>
          <w:sz w:val="24"/>
          <w:szCs w:val="24"/>
          <w:shd w:val="clear" w:color="auto" w:fill="FFFFFF"/>
        </w:rPr>
        <w:t xml:space="preserve"> </w:t>
      </w:r>
      <w:r w:rsidR="00CD6DD9" w:rsidRPr="00FC4268">
        <w:rPr>
          <w:rFonts w:ascii="Arial" w:hAnsi="Arial" w:cs="Arial"/>
          <w:sz w:val="24"/>
          <w:szCs w:val="24"/>
          <w:shd w:val="clear" w:color="auto" w:fill="FFFFFF"/>
        </w:rPr>
        <w:t>advanced</w:t>
      </w:r>
      <w:r w:rsidR="00402BE9" w:rsidRPr="00FC4268">
        <w:rPr>
          <w:rFonts w:ascii="Arial" w:hAnsi="Arial" w:cs="Arial"/>
          <w:sz w:val="24"/>
          <w:szCs w:val="24"/>
          <w:shd w:val="clear" w:color="auto" w:fill="FFFFFF"/>
        </w:rPr>
        <w:t xml:space="preserve"> </w:t>
      </w:r>
      <w:r w:rsidR="00CD6DD9">
        <w:rPr>
          <w:rFonts w:ascii="Arial" w:hAnsi="Arial" w:cs="Arial"/>
          <w:sz w:val="24"/>
          <w:szCs w:val="24"/>
          <w:shd w:val="clear" w:color="auto" w:fill="FFFFFF"/>
        </w:rPr>
        <w:t>by</w:t>
      </w:r>
      <w:r w:rsidR="00402BE9" w:rsidRPr="00FC4268">
        <w:rPr>
          <w:rFonts w:ascii="Arial" w:hAnsi="Arial" w:cs="Arial"/>
          <w:sz w:val="24"/>
          <w:szCs w:val="24"/>
          <w:shd w:val="clear" w:color="auto" w:fill="FFFFFF"/>
        </w:rPr>
        <w:t xml:space="preserve"> a </w:t>
      </w:r>
      <w:r w:rsidR="00CD6DD9" w:rsidRPr="00FC4268">
        <w:rPr>
          <w:rFonts w:ascii="Arial" w:hAnsi="Arial" w:cs="Arial"/>
          <w:sz w:val="24"/>
          <w:szCs w:val="24"/>
          <w:shd w:val="clear" w:color="auto" w:fill="FFFFFF"/>
        </w:rPr>
        <w:t>variety</w:t>
      </w:r>
      <w:r w:rsidR="00402BE9" w:rsidRPr="00FC4268">
        <w:rPr>
          <w:rFonts w:ascii="Arial" w:hAnsi="Arial" w:cs="Arial"/>
          <w:sz w:val="24"/>
          <w:szCs w:val="24"/>
          <w:shd w:val="clear" w:color="auto" w:fill="FFFFFF"/>
        </w:rPr>
        <w:t xml:space="preserve"> of research </w:t>
      </w:r>
      <w:r w:rsidR="00CD6DD9" w:rsidRPr="00CD6DD9">
        <w:rPr>
          <w:rFonts w:ascii="Arial" w:hAnsi="Arial" w:cs="Arial"/>
          <w:sz w:val="24"/>
          <w:szCs w:val="24"/>
        </w:rPr>
        <w:t xml:space="preserve">findings </w:t>
      </w:r>
      <w:r w:rsidR="00402BE9" w:rsidRPr="00CD6DD9">
        <w:rPr>
          <w:rFonts w:ascii="Arial" w:hAnsi="Arial" w:cs="Arial"/>
          <w:sz w:val="24"/>
          <w:szCs w:val="24"/>
        </w:rPr>
        <w:t>into</w:t>
      </w:r>
      <w:r w:rsidR="00402BE9" w:rsidRPr="00FC4268">
        <w:rPr>
          <w:rFonts w:ascii="Arial" w:hAnsi="Arial" w:cs="Arial"/>
          <w:sz w:val="24"/>
          <w:szCs w:val="24"/>
          <w:shd w:val="clear" w:color="auto" w:fill="FFFFFF"/>
        </w:rPr>
        <w:t xml:space="preserve"> the </w:t>
      </w:r>
      <w:r w:rsidR="00CD6DD9">
        <w:rPr>
          <w:rFonts w:ascii="Arial" w:hAnsi="Arial" w:cs="Arial"/>
          <w:sz w:val="24"/>
          <w:szCs w:val="24"/>
          <w:shd w:val="clear" w:color="auto" w:fill="FFFFFF"/>
        </w:rPr>
        <w:t>“</w:t>
      </w:r>
      <w:r w:rsidR="00402BE9" w:rsidRPr="00FC4268">
        <w:rPr>
          <w:rFonts w:ascii="Arial" w:hAnsi="Arial" w:cs="Arial"/>
          <w:sz w:val="24"/>
          <w:szCs w:val="24"/>
          <w:shd w:val="clear" w:color="auto" w:fill="FFFFFF"/>
        </w:rPr>
        <w:t>Person-centred Practice Framework</w:t>
      </w:r>
      <w:r w:rsidR="00FC4268" w:rsidRPr="00FC4268">
        <w:rPr>
          <w:rFonts w:ascii="Arial" w:hAnsi="Arial" w:cs="Arial"/>
          <w:sz w:val="24"/>
          <w:szCs w:val="24"/>
          <w:shd w:val="clear" w:color="auto" w:fill="FFFFFF"/>
        </w:rPr>
        <w:t>”</w:t>
      </w:r>
      <w:r w:rsidR="00402BE9" w:rsidRPr="00FC4268">
        <w:rPr>
          <w:rFonts w:ascii="Arial" w:hAnsi="Arial" w:cs="Arial"/>
          <w:sz w:val="24"/>
          <w:szCs w:val="24"/>
          <w:shd w:val="clear" w:color="auto" w:fill="FFFFFF"/>
        </w:rPr>
        <w:t xml:space="preserve">. The </w:t>
      </w:r>
      <w:r w:rsidR="00CD6DD9" w:rsidRPr="00CD6DD9">
        <w:rPr>
          <w:rFonts w:ascii="Arial" w:hAnsi="Arial" w:cs="Arial"/>
          <w:sz w:val="24"/>
          <w:szCs w:val="24"/>
          <w:shd w:val="clear" w:color="auto" w:fill="FFFFFF"/>
        </w:rPr>
        <w:t>configuration</w:t>
      </w:r>
      <w:r w:rsidR="00CD6DD9">
        <w:rPr>
          <w:rFonts w:ascii="Arial" w:hAnsi="Arial" w:cs="Arial"/>
          <w:sz w:val="24"/>
          <w:szCs w:val="24"/>
          <w:shd w:val="clear" w:color="auto" w:fill="FFFFFF"/>
        </w:rPr>
        <w:t xml:space="preserve"> </w:t>
      </w:r>
      <w:r w:rsidR="00402BE9" w:rsidRPr="00FC4268">
        <w:rPr>
          <w:rFonts w:ascii="Arial" w:hAnsi="Arial" w:cs="Arial"/>
          <w:sz w:val="24"/>
          <w:szCs w:val="24"/>
          <w:shd w:val="clear" w:color="auto" w:fill="FFFFFF"/>
        </w:rPr>
        <w:t xml:space="preserve">has been </w:t>
      </w:r>
      <w:r w:rsidR="00CD6DD9" w:rsidRPr="00FC4268">
        <w:rPr>
          <w:rFonts w:ascii="Arial" w:hAnsi="Arial" w:cs="Arial"/>
          <w:sz w:val="24"/>
          <w:szCs w:val="24"/>
          <w:shd w:val="clear" w:color="auto" w:fill="FFFFFF"/>
        </w:rPr>
        <w:t>examined</w:t>
      </w:r>
      <w:r w:rsidR="00402BE9" w:rsidRPr="00FC4268">
        <w:rPr>
          <w:rFonts w:ascii="Arial" w:hAnsi="Arial" w:cs="Arial"/>
          <w:sz w:val="24"/>
          <w:szCs w:val="24"/>
          <w:shd w:val="clear" w:color="auto" w:fill="FFFFFF"/>
        </w:rPr>
        <w:t xml:space="preserve"> through a </w:t>
      </w:r>
      <w:r w:rsidR="00CD6DD9" w:rsidRPr="00FC4268">
        <w:rPr>
          <w:rFonts w:ascii="Arial" w:hAnsi="Arial" w:cs="Arial"/>
          <w:sz w:val="24"/>
          <w:szCs w:val="24"/>
          <w:shd w:val="clear" w:color="auto" w:fill="FFFFFF"/>
        </w:rPr>
        <w:t>variety</w:t>
      </w:r>
      <w:r w:rsidR="00402BE9" w:rsidRPr="00FC4268">
        <w:rPr>
          <w:rFonts w:ascii="Arial" w:hAnsi="Arial" w:cs="Arial"/>
          <w:sz w:val="24"/>
          <w:szCs w:val="24"/>
          <w:shd w:val="clear" w:color="auto" w:fill="FFFFFF"/>
        </w:rPr>
        <w:t xml:space="preserve"> of research </w:t>
      </w:r>
      <w:r w:rsidR="00CD6DD9" w:rsidRPr="00FC4268">
        <w:rPr>
          <w:rFonts w:ascii="Arial" w:hAnsi="Arial" w:cs="Arial"/>
          <w:sz w:val="24"/>
          <w:szCs w:val="24"/>
          <w:shd w:val="clear" w:color="auto" w:fill="FFFFFF"/>
        </w:rPr>
        <w:t>assignments</w:t>
      </w:r>
      <w:r w:rsidR="00402BE9" w:rsidRPr="00FC4268">
        <w:rPr>
          <w:rFonts w:ascii="Arial" w:hAnsi="Arial" w:cs="Arial"/>
          <w:sz w:val="24"/>
          <w:szCs w:val="24"/>
          <w:shd w:val="clear" w:color="auto" w:fill="FFFFFF"/>
        </w:rPr>
        <w:t xml:space="preserve"> </w:t>
      </w:r>
      <w:r w:rsidR="00CD6DD9" w:rsidRPr="00FC4268">
        <w:rPr>
          <w:rFonts w:ascii="Arial" w:hAnsi="Arial" w:cs="Arial"/>
          <w:sz w:val="24"/>
          <w:szCs w:val="24"/>
          <w:shd w:val="clear" w:color="auto" w:fill="FFFFFF"/>
        </w:rPr>
        <w:t>internationally</w:t>
      </w:r>
      <w:r w:rsidR="00402BE9" w:rsidRPr="00FC4268">
        <w:rPr>
          <w:rFonts w:ascii="Arial" w:hAnsi="Arial" w:cs="Arial"/>
          <w:sz w:val="24"/>
          <w:szCs w:val="24"/>
          <w:shd w:val="clear" w:color="auto" w:fill="FFFFFF"/>
        </w:rPr>
        <w:t xml:space="preserve"> and the </w:t>
      </w:r>
      <w:r w:rsidR="00CD6DD9" w:rsidRPr="00FC4268">
        <w:rPr>
          <w:rFonts w:ascii="Arial" w:hAnsi="Arial" w:cs="Arial"/>
          <w:sz w:val="24"/>
          <w:szCs w:val="24"/>
          <w:shd w:val="clear" w:color="auto" w:fill="FFFFFF"/>
        </w:rPr>
        <w:t>outcomes</w:t>
      </w:r>
      <w:r w:rsidR="00402BE9" w:rsidRPr="00FC4268">
        <w:rPr>
          <w:rFonts w:ascii="Arial" w:hAnsi="Arial" w:cs="Arial"/>
          <w:sz w:val="24"/>
          <w:szCs w:val="24"/>
          <w:shd w:val="clear" w:color="auto" w:fill="FFFFFF"/>
        </w:rPr>
        <w:t xml:space="preserve"> </w:t>
      </w:r>
      <w:r w:rsidR="00CD6DD9" w:rsidRPr="00FC4268">
        <w:rPr>
          <w:rFonts w:ascii="Arial" w:hAnsi="Arial" w:cs="Arial"/>
          <w:sz w:val="24"/>
          <w:szCs w:val="24"/>
          <w:shd w:val="clear" w:color="auto" w:fill="FFFFFF"/>
        </w:rPr>
        <w:t>verify</w:t>
      </w:r>
      <w:r w:rsidR="00402BE9" w:rsidRPr="00FC4268">
        <w:rPr>
          <w:rFonts w:ascii="Arial" w:hAnsi="Arial" w:cs="Arial"/>
          <w:sz w:val="24"/>
          <w:szCs w:val="24"/>
          <w:shd w:val="clear" w:color="auto" w:fill="FFFFFF"/>
        </w:rPr>
        <w:t xml:space="preserve"> its content </w:t>
      </w:r>
      <w:r w:rsidR="00CD6DD9">
        <w:rPr>
          <w:rFonts w:ascii="Arial" w:hAnsi="Arial" w:cs="Arial"/>
          <w:sz w:val="24"/>
          <w:szCs w:val="24"/>
          <w:shd w:val="clear" w:color="auto" w:fill="FFFFFF"/>
        </w:rPr>
        <w:t>“</w:t>
      </w:r>
      <w:r w:rsidR="00402BE9" w:rsidRPr="00FC4268">
        <w:rPr>
          <w:rFonts w:ascii="Arial" w:hAnsi="Arial" w:cs="Arial"/>
          <w:sz w:val="24"/>
          <w:szCs w:val="24"/>
          <w:shd w:val="clear" w:color="auto" w:fill="FFFFFF"/>
        </w:rPr>
        <w:t>validity, replicability, transferability, and usability in practice</w:t>
      </w:r>
      <w:r w:rsidR="00CD6DD9">
        <w:rPr>
          <w:rFonts w:ascii="Arial" w:hAnsi="Arial" w:cs="Arial"/>
          <w:sz w:val="24"/>
          <w:szCs w:val="24"/>
          <w:shd w:val="clear" w:color="auto" w:fill="FFFFFF"/>
        </w:rPr>
        <w:t>”</w:t>
      </w:r>
      <w:r w:rsidR="00064E6B" w:rsidRPr="00FC4268">
        <w:rPr>
          <w:rFonts w:ascii="Arial" w:hAnsi="Arial" w:cs="Arial"/>
          <w:sz w:val="24"/>
          <w:szCs w:val="24"/>
          <w:shd w:val="clear" w:color="auto" w:fill="FFFFFF"/>
        </w:rPr>
        <w:t xml:space="preserve"> </w:t>
      </w:r>
      <w:r w:rsidR="00064E6B" w:rsidRPr="00FC4268">
        <w:rPr>
          <w:rFonts w:ascii="Arial" w:hAnsi="Arial" w:cs="Arial"/>
          <w:sz w:val="24"/>
          <w:szCs w:val="24"/>
          <w:shd w:val="clear" w:color="auto" w:fill="FFFFFF"/>
        </w:rPr>
        <w:fldChar w:fldCharType="begin"/>
      </w:r>
      <w:r w:rsidR="00064E6B" w:rsidRPr="00FC4268">
        <w:rPr>
          <w:rFonts w:ascii="Arial" w:hAnsi="Arial" w:cs="Arial"/>
          <w:sz w:val="24"/>
          <w:szCs w:val="24"/>
          <w:shd w:val="clear" w:color="auto" w:fill="FFFFFF"/>
        </w:rPr>
        <w:instrText xml:space="preserve"> ADDIN ZOTERO_ITEM CSL_CITATION {"citationID":"tQoxIznn","properties":{"formattedCitation":"(McCormack and McCance, 2016)","plainCitation":"(McCormack and McCance, 2016)","noteIndex":0},"citationItems":[{"id":836,"uris":["http://zotero.org/users/local/FiafahHJ/items/Y3A5CUMT"],"uri":["http://zotero.org/users/local/FiafahHJ/items/Y3A5CUMT"],"itemData":{"id":836,"type":"book","abstract":"Person-centred Practice in Nursing and Health Care is a comprehensive and practical resource for all nurses and healthcare practitioners who want to develop person-centred ways of working. This second edition which builds on the original text Person Centred Nursing, has been significantly revised and expanded to provide a timely and topical exploration of an important subject which underpins all nursing and healthcare, edited by internationally renowned experts in the field. Person-centred Practice in Nursing and Health Care looks at the importance of person-centred practice (PCP) from a variety of practice, strategic, and policy angles, exploring how the principles of PCP underpin a variety of perspectives, including within leadership and in the curriculum. The book explores not only a range of methodologies, but also covers a variety of different healthcare settings and contexts, including working within mental health services, acute care, nursing homes, the community, and working with children and people with disabilities. Key features:  Significantly updated and expanded since the previous edition, taking into account the considerable changes in recent health care advancements, including the ‘Francis’ report Builds on previous perspectives of person-centredness in nursing and applies them in a broader nursing and health care context Includes a stronger exploration on the role of the service-user Shows the use of life-story and narrative approaches as a way of putting the individual’s identity at the heart of the care relationship Includes learning features such as links to current practice developments and reflective questions","ISBN":"978-1-118-99056-8","language":"en","note":"Google-Books-ID: o8pJDAAAQBAJ","number-of-pages":"289","publisher":"John Wiley &amp; Sons","source":"Google Books","title":"Person-Centred Practice in Nursing and Health Care: Theory and Practice","title-short":"Person-Centred Practice in Nursing and Health Care","author":[{"family":"McCormack","given":"Brendan"},{"family":"McCance","given":"Tanya"}],"issued":{"date-parts":[["2016",8,8]]}}}],"schema":"https://github.com/citation-style-language/schema/raw/master/csl-citation.json"} </w:instrText>
      </w:r>
      <w:r w:rsidR="00064E6B" w:rsidRPr="00FC4268">
        <w:rPr>
          <w:rFonts w:ascii="Arial" w:hAnsi="Arial" w:cs="Arial"/>
          <w:sz w:val="24"/>
          <w:szCs w:val="24"/>
          <w:shd w:val="clear" w:color="auto" w:fill="FFFFFF"/>
        </w:rPr>
        <w:fldChar w:fldCharType="separate"/>
      </w:r>
      <w:r w:rsidR="00064E6B" w:rsidRPr="00FC4268">
        <w:rPr>
          <w:rFonts w:ascii="Arial" w:hAnsi="Arial" w:cs="Arial"/>
          <w:sz w:val="24"/>
        </w:rPr>
        <w:t>(McCormack and McCance, 2016)</w:t>
      </w:r>
      <w:r w:rsidR="00064E6B" w:rsidRPr="00FC4268">
        <w:rPr>
          <w:rFonts w:ascii="Arial" w:hAnsi="Arial" w:cs="Arial"/>
          <w:sz w:val="24"/>
          <w:szCs w:val="24"/>
          <w:shd w:val="clear" w:color="auto" w:fill="FFFFFF"/>
        </w:rPr>
        <w:fldChar w:fldCharType="end"/>
      </w:r>
      <w:r w:rsidR="00402BE9" w:rsidRPr="00FC4268">
        <w:rPr>
          <w:rFonts w:ascii="Arial" w:hAnsi="Arial" w:cs="Arial"/>
          <w:sz w:val="24"/>
          <w:szCs w:val="24"/>
          <w:shd w:val="clear" w:color="auto" w:fill="FFFFFF"/>
        </w:rPr>
        <w:t xml:space="preserve">. </w:t>
      </w:r>
    </w:p>
    <w:p w14:paraId="1C90F962" w14:textId="79F1E18A" w:rsidR="00402BE9" w:rsidRPr="007960AE" w:rsidRDefault="00403EE7" w:rsidP="00402BE9">
      <w:pPr>
        <w:shd w:val="clear" w:color="auto" w:fill="FFFFFF"/>
        <w:spacing w:after="100" w:afterAutospacing="1" w:line="240" w:lineRule="auto"/>
      </w:pPr>
      <w:r>
        <w:rPr>
          <w:rFonts w:ascii="Arial" w:eastAsia="Times New Roman" w:hAnsi="Arial" w:cs="Arial"/>
          <w:sz w:val="24"/>
          <w:szCs w:val="24"/>
          <w:lang w:eastAsia="en-GB"/>
        </w:rPr>
        <w:t>“</w:t>
      </w:r>
      <w:r w:rsidR="00CD6DD9" w:rsidRPr="00B1381A">
        <w:rPr>
          <w:rFonts w:ascii="Arial" w:eastAsia="Times New Roman" w:hAnsi="Arial" w:cs="Arial"/>
          <w:sz w:val="24"/>
          <w:szCs w:val="24"/>
          <w:lang w:eastAsia="en-GB"/>
        </w:rPr>
        <w:t>As</w:t>
      </w:r>
      <w:r w:rsidR="00CD6DD9">
        <w:rPr>
          <w:rFonts w:ascii="Arial" w:eastAsia="Times New Roman" w:hAnsi="Arial" w:cs="Arial"/>
          <w:sz w:val="24"/>
          <w:szCs w:val="24"/>
          <w:lang w:eastAsia="en-GB"/>
        </w:rPr>
        <w:t xml:space="preserve"> of</w:t>
      </w:r>
      <w:r w:rsidR="00402BE9" w:rsidRPr="00B1381A">
        <w:rPr>
          <w:rFonts w:ascii="Arial" w:eastAsia="Times New Roman" w:hAnsi="Arial" w:cs="Arial"/>
          <w:sz w:val="24"/>
          <w:szCs w:val="24"/>
          <w:lang w:eastAsia="en-GB"/>
        </w:rPr>
        <w:t xml:space="preserve"> the publication of the person-centred nursing framework in 2008, the </w:t>
      </w:r>
      <w:r w:rsidR="00CD6DD9" w:rsidRPr="00B1381A">
        <w:rPr>
          <w:rFonts w:ascii="Arial" w:eastAsia="Times New Roman" w:hAnsi="Arial" w:cs="Arial"/>
          <w:sz w:val="24"/>
          <w:szCs w:val="24"/>
          <w:lang w:eastAsia="en-GB"/>
        </w:rPr>
        <w:t>arena</w:t>
      </w:r>
      <w:r w:rsidR="00402BE9" w:rsidRPr="00B1381A">
        <w:rPr>
          <w:rFonts w:ascii="Arial" w:eastAsia="Times New Roman" w:hAnsi="Arial" w:cs="Arial"/>
          <w:sz w:val="24"/>
          <w:szCs w:val="24"/>
          <w:lang w:eastAsia="en-GB"/>
        </w:rPr>
        <w:t xml:space="preserve"> of person-centred nursing and person-centred practice has </w:t>
      </w:r>
      <w:r w:rsidR="00CD6DD9" w:rsidRPr="00B1381A">
        <w:rPr>
          <w:rFonts w:ascii="Arial" w:eastAsia="Times New Roman" w:hAnsi="Arial" w:cs="Arial"/>
          <w:sz w:val="24"/>
          <w:szCs w:val="24"/>
          <w:lang w:eastAsia="en-GB"/>
        </w:rPr>
        <w:t>expanded</w:t>
      </w:r>
      <w:r w:rsidR="00064E6B" w:rsidRPr="00B1381A">
        <w:rPr>
          <w:rFonts w:ascii="Arial" w:eastAsia="Times New Roman" w:hAnsi="Arial" w:cs="Arial"/>
          <w:sz w:val="24"/>
          <w:szCs w:val="24"/>
          <w:lang w:eastAsia="en-GB"/>
        </w:rPr>
        <w:t xml:space="preserve"> </w:t>
      </w:r>
      <w:r w:rsidR="00402BE9" w:rsidRPr="00B1381A">
        <w:rPr>
          <w:rFonts w:ascii="Arial" w:eastAsia="Times New Roman" w:hAnsi="Arial" w:cs="Arial"/>
          <w:sz w:val="24"/>
          <w:szCs w:val="24"/>
          <w:lang w:eastAsia="en-GB"/>
        </w:rPr>
        <w:t xml:space="preserve">and </w:t>
      </w:r>
      <w:r w:rsidR="00CD6DD9" w:rsidRPr="00B1381A">
        <w:rPr>
          <w:rFonts w:ascii="Arial" w:eastAsia="Times New Roman" w:hAnsi="Arial" w:cs="Arial"/>
          <w:sz w:val="24"/>
          <w:szCs w:val="24"/>
          <w:lang w:eastAsia="en-GB"/>
        </w:rPr>
        <w:t>improved</w:t>
      </w:r>
      <w:r w:rsidR="00064E6B" w:rsidRPr="00B1381A">
        <w:rPr>
          <w:rFonts w:ascii="Arial" w:eastAsia="Times New Roman" w:hAnsi="Arial" w:cs="Arial"/>
          <w:sz w:val="24"/>
          <w:szCs w:val="24"/>
          <w:lang w:eastAsia="en-GB"/>
        </w:rPr>
        <w:t xml:space="preserve"> </w:t>
      </w:r>
      <w:r w:rsidR="00CD6DD9" w:rsidRPr="00B1381A">
        <w:rPr>
          <w:rFonts w:ascii="Arial" w:eastAsia="Times New Roman" w:hAnsi="Arial" w:cs="Arial"/>
          <w:sz w:val="24"/>
          <w:szCs w:val="24"/>
          <w:lang w:eastAsia="en-GB"/>
        </w:rPr>
        <w:t>substantially</w:t>
      </w:r>
      <w:r w:rsidR="00402BE9" w:rsidRPr="00B1381A">
        <w:rPr>
          <w:rFonts w:ascii="Arial" w:eastAsia="Times New Roman" w:hAnsi="Arial" w:cs="Arial"/>
          <w:sz w:val="24"/>
          <w:szCs w:val="24"/>
          <w:lang w:eastAsia="en-GB"/>
        </w:rPr>
        <w:t xml:space="preserve"> and has </w:t>
      </w:r>
      <w:r w:rsidR="00CD6DD9" w:rsidRPr="00B1381A">
        <w:rPr>
          <w:rFonts w:ascii="Arial" w:eastAsia="Times New Roman" w:hAnsi="Arial" w:cs="Arial"/>
          <w:sz w:val="24"/>
          <w:szCs w:val="24"/>
          <w:lang w:eastAsia="en-GB"/>
        </w:rPr>
        <w:t>changed</w:t>
      </w:r>
      <w:r w:rsidR="00402BE9" w:rsidRPr="00B1381A">
        <w:rPr>
          <w:rFonts w:ascii="Arial" w:eastAsia="Times New Roman" w:hAnsi="Arial" w:cs="Arial"/>
          <w:sz w:val="24"/>
          <w:szCs w:val="24"/>
          <w:lang w:eastAsia="en-GB"/>
        </w:rPr>
        <w:t xml:space="preserve"> to </w:t>
      </w:r>
      <w:r w:rsidR="00064E6B" w:rsidRPr="00B1381A">
        <w:rPr>
          <w:rFonts w:ascii="Arial" w:eastAsia="Times New Roman" w:hAnsi="Arial" w:cs="Arial"/>
          <w:sz w:val="24"/>
          <w:szCs w:val="24"/>
          <w:lang w:eastAsia="en-GB"/>
        </w:rPr>
        <w:t>major</w:t>
      </w:r>
      <w:r w:rsidR="00CD6DD9">
        <w:rPr>
          <w:rFonts w:ascii="Arial" w:eastAsia="Times New Roman" w:hAnsi="Arial" w:cs="Arial"/>
          <w:sz w:val="24"/>
          <w:szCs w:val="24"/>
          <w:lang w:eastAsia="en-GB"/>
        </w:rPr>
        <w:t xml:space="preserve">ly </w:t>
      </w:r>
      <w:r w:rsidR="00402BE9" w:rsidRPr="00B1381A">
        <w:rPr>
          <w:rFonts w:ascii="Arial" w:eastAsia="Times New Roman" w:hAnsi="Arial" w:cs="Arial"/>
          <w:sz w:val="24"/>
          <w:szCs w:val="24"/>
          <w:lang w:eastAsia="en-GB"/>
        </w:rPr>
        <w:t xml:space="preserve">in health and social care models of </w:t>
      </w:r>
      <w:r w:rsidR="00CD6DD9" w:rsidRPr="00B1381A">
        <w:rPr>
          <w:rFonts w:ascii="Arial" w:eastAsia="Times New Roman" w:hAnsi="Arial" w:cs="Arial"/>
          <w:sz w:val="24"/>
          <w:szCs w:val="24"/>
          <w:lang w:eastAsia="en-GB"/>
        </w:rPr>
        <w:t>provision</w:t>
      </w:r>
      <w:r w:rsidR="00402BE9" w:rsidRPr="00B1381A">
        <w:rPr>
          <w:rFonts w:ascii="Arial" w:eastAsia="Times New Roman" w:hAnsi="Arial" w:cs="Arial"/>
          <w:sz w:val="24"/>
          <w:szCs w:val="24"/>
          <w:lang w:eastAsia="en-GB"/>
        </w:rPr>
        <w:t xml:space="preserve"> design and </w:t>
      </w:r>
      <w:r w:rsidR="00CD6DD9" w:rsidRPr="00B1381A">
        <w:rPr>
          <w:rFonts w:ascii="Arial" w:eastAsia="Times New Roman" w:hAnsi="Arial" w:cs="Arial"/>
          <w:sz w:val="24"/>
          <w:szCs w:val="24"/>
          <w:lang w:eastAsia="en-GB"/>
        </w:rPr>
        <w:t>distribution</w:t>
      </w:r>
      <w:r w:rsidR="00402BE9" w:rsidRPr="00B1381A">
        <w:rPr>
          <w:rFonts w:ascii="Arial" w:eastAsia="Times New Roman" w:hAnsi="Arial" w:cs="Arial"/>
          <w:sz w:val="24"/>
          <w:szCs w:val="24"/>
          <w:lang w:eastAsia="en-GB"/>
        </w:rPr>
        <w:t xml:space="preserve">. </w:t>
      </w:r>
      <w:r w:rsidR="00CD6DD9" w:rsidRPr="00B1381A">
        <w:rPr>
          <w:rFonts w:ascii="Arial" w:eastAsia="Times New Roman" w:hAnsi="Arial" w:cs="Arial"/>
          <w:sz w:val="24"/>
          <w:szCs w:val="24"/>
          <w:lang w:eastAsia="en-GB"/>
        </w:rPr>
        <w:t>Particular</w:t>
      </w:r>
      <w:r w:rsidR="00402BE9" w:rsidRPr="00B1381A">
        <w:rPr>
          <w:rFonts w:ascii="Arial" w:eastAsia="Times New Roman" w:hAnsi="Arial" w:cs="Arial"/>
          <w:sz w:val="24"/>
          <w:szCs w:val="24"/>
          <w:lang w:eastAsia="en-GB"/>
        </w:rPr>
        <w:t xml:space="preserve"> health and social care </w:t>
      </w:r>
      <w:r w:rsidR="00CD6DD9" w:rsidRPr="00B1381A">
        <w:rPr>
          <w:rFonts w:ascii="Arial" w:eastAsia="Times New Roman" w:hAnsi="Arial" w:cs="Arial"/>
          <w:sz w:val="24"/>
          <w:szCs w:val="24"/>
          <w:lang w:eastAsia="en-GB"/>
        </w:rPr>
        <w:t>developments</w:t>
      </w:r>
      <w:r w:rsidR="00402BE9" w:rsidRPr="00B1381A">
        <w:rPr>
          <w:rFonts w:ascii="Arial" w:eastAsia="Times New Roman" w:hAnsi="Arial" w:cs="Arial"/>
          <w:sz w:val="24"/>
          <w:szCs w:val="24"/>
          <w:lang w:eastAsia="en-GB"/>
        </w:rPr>
        <w:t xml:space="preserve"> that </w:t>
      </w:r>
      <w:r w:rsidR="00CD6DD9">
        <w:rPr>
          <w:rFonts w:ascii="Arial" w:eastAsia="Times New Roman" w:hAnsi="Arial" w:cs="Arial"/>
          <w:sz w:val="24"/>
          <w:szCs w:val="24"/>
          <w:lang w:eastAsia="en-GB"/>
        </w:rPr>
        <w:t>must</w:t>
      </w:r>
      <w:r w:rsidR="00402BE9" w:rsidRPr="00B1381A">
        <w:rPr>
          <w:rFonts w:ascii="Arial" w:eastAsia="Times New Roman" w:hAnsi="Arial" w:cs="Arial"/>
          <w:sz w:val="24"/>
          <w:szCs w:val="24"/>
          <w:lang w:eastAsia="en-GB"/>
        </w:rPr>
        <w:t xml:space="preserve"> be taken</w:t>
      </w:r>
      <w:r w:rsidR="00064E6B" w:rsidRPr="00B1381A">
        <w:rPr>
          <w:rFonts w:ascii="Arial" w:eastAsia="Times New Roman" w:hAnsi="Arial" w:cs="Arial"/>
          <w:sz w:val="24"/>
          <w:szCs w:val="24"/>
          <w:lang w:eastAsia="en-GB"/>
        </w:rPr>
        <w:t xml:space="preserve"> into</w:t>
      </w:r>
      <w:r w:rsidR="00402BE9" w:rsidRPr="00B1381A">
        <w:rPr>
          <w:rFonts w:ascii="Arial" w:eastAsia="Times New Roman" w:hAnsi="Arial" w:cs="Arial"/>
          <w:sz w:val="24"/>
          <w:szCs w:val="24"/>
          <w:lang w:eastAsia="en-GB"/>
        </w:rPr>
        <w:t xml:space="preserve"> </w:t>
      </w:r>
      <w:r w:rsidR="007960AE">
        <w:rPr>
          <w:rFonts w:ascii="Arial" w:eastAsia="Times New Roman" w:hAnsi="Arial" w:cs="Arial"/>
          <w:sz w:val="24"/>
          <w:szCs w:val="24"/>
          <w:lang w:eastAsia="en-GB"/>
        </w:rPr>
        <w:t>consideration include</w:t>
      </w:r>
      <w:r>
        <w:rPr>
          <w:rFonts w:ascii="Arial" w:eastAsia="Times New Roman" w:hAnsi="Arial" w:cs="Arial"/>
          <w:sz w:val="24"/>
          <w:szCs w:val="24"/>
          <w:lang w:eastAsia="en-GB"/>
        </w:rPr>
        <w:t xml:space="preserve">” </w:t>
      </w:r>
      <w:r>
        <w:rPr>
          <w:rFonts w:ascii="Arial" w:eastAsia="Times New Roman" w:hAnsi="Arial" w:cs="Arial"/>
          <w:sz w:val="24"/>
          <w:szCs w:val="24"/>
          <w:lang w:eastAsia="en-GB"/>
        </w:rPr>
        <w:fldChar w:fldCharType="begin"/>
      </w:r>
      <w:r>
        <w:rPr>
          <w:rFonts w:ascii="Arial" w:eastAsia="Times New Roman" w:hAnsi="Arial" w:cs="Arial"/>
          <w:sz w:val="24"/>
          <w:szCs w:val="24"/>
          <w:lang w:eastAsia="en-GB"/>
        </w:rPr>
        <w:instrText xml:space="preserve"> ADDIN ZOTERO_ITEM CSL_CITATION {"citationID":"A7ycAu7N","properties":{"formattedCitation":"(McCormack and McCance, 2016)","plainCitation":"(McCormack and McCance, 2016)","noteIndex":0},"citationItems":[{"id":836,"uris":["http://zotero.org/users/local/FiafahHJ/items/Y3A5CUMT"],"uri":["http://zotero.org/users/local/FiafahHJ/items/Y3A5CUMT"],"itemData":{"id":836,"type":"book","abstract":"Person-centred Practice in Nursing and Health Care is a comprehensive and practical resource for all nurses and healthcare practitioners who want to develop person-centred ways of working. This second edition which builds on the original text Person Centred Nursing, has been significantly revised and expanded to provide a timely and topical exploration of an important subject which underpins all nursing and healthcare, edited by internationally renowned experts in the field. Person-centred Practice in Nursing and Health Care looks at the importance of person-centred practice (PCP) from a variety of practice, strategic, and policy angles, exploring how the principles of PCP underpin a variety of perspectives, including within leadership and in the curriculum. The book explores not only a range of methodologies, but also covers a variety of different healthcare settings and contexts, including working within mental health services, acute care, nursing homes, the community, and working with children and people with disabilities. Key features:  Significantly updated and expanded since the previous edition, taking into account the considerable changes in recent health care advancements, including the ‘Francis’ report Builds on previous perspectives of person-centredness in nursing and applies them in a broader nursing and health care context Includes a stronger exploration on the role of the service-user Shows the use of life-story and narrative approaches as a way of putting the individual’s identity at the heart of the care relationship Includes learning features such as links to current practice developments and reflective questions","ISBN":"978-1-118-99056-8","language":"en","note":"Google-Books-ID: o8pJDAAAQBAJ","number-of-pages":"289","publisher":"John Wiley &amp; Sons","source":"Google Books","title":"Person-Centred Practice in Nursing and Health Care: Theory and Practice","title-short":"Person-Centred Practice in Nursing and Health Care","author":[{"family":"McCormack","given":"Brendan"},{"family":"McCance","given":"Tanya"}],"issued":{"date-parts":[["2016",8,8]]}}}],"schema":"https://github.com/citation-style-language/schema/raw/master/csl-citation.json"} </w:instrText>
      </w:r>
      <w:r>
        <w:rPr>
          <w:rFonts w:ascii="Arial" w:eastAsia="Times New Roman" w:hAnsi="Arial" w:cs="Arial"/>
          <w:sz w:val="24"/>
          <w:szCs w:val="24"/>
          <w:lang w:eastAsia="en-GB"/>
        </w:rPr>
        <w:fldChar w:fldCharType="separate"/>
      </w:r>
      <w:r w:rsidRPr="00403EE7">
        <w:rPr>
          <w:rFonts w:ascii="Arial" w:hAnsi="Arial" w:cs="Arial"/>
          <w:sz w:val="24"/>
        </w:rPr>
        <w:t>(McCormack and McCance, 2016)</w:t>
      </w:r>
      <w:r>
        <w:rPr>
          <w:rFonts w:ascii="Arial" w:eastAsia="Times New Roman" w:hAnsi="Arial" w:cs="Arial"/>
          <w:sz w:val="24"/>
          <w:szCs w:val="24"/>
          <w:lang w:eastAsia="en-GB"/>
        </w:rPr>
        <w:fldChar w:fldCharType="end"/>
      </w:r>
      <w:r w:rsidR="007960AE">
        <w:rPr>
          <w:rFonts w:ascii="Arial" w:eastAsia="Times New Roman" w:hAnsi="Arial" w:cs="Arial"/>
          <w:sz w:val="24"/>
          <w:szCs w:val="24"/>
          <w:lang w:eastAsia="en-GB"/>
        </w:rPr>
        <w:t>:</w:t>
      </w:r>
    </w:p>
    <w:p w14:paraId="00BBE711" w14:textId="253F29DC" w:rsidR="00402BE9" w:rsidRPr="00402BE9" w:rsidRDefault="00386B7A" w:rsidP="00402BE9">
      <w:pPr>
        <w:numPr>
          <w:ilvl w:val="0"/>
          <w:numId w:val="3"/>
        </w:numPr>
        <w:shd w:val="clear" w:color="auto" w:fill="FFFFFF"/>
        <w:spacing w:before="100" w:beforeAutospacing="1" w:after="100" w:afterAutospacing="1" w:line="240" w:lineRule="auto"/>
        <w:rPr>
          <w:rFonts w:ascii="Arial" w:eastAsia="Times New Roman" w:hAnsi="Arial" w:cs="Arial"/>
          <w:sz w:val="24"/>
          <w:szCs w:val="24"/>
          <w:lang w:eastAsia="en-GB"/>
        </w:rPr>
      </w:pPr>
      <w:r>
        <w:rPr>
          <w:rFonts w:ascii="Arial" w:eastAsia="Times New Roman" w:hAnsi="Arial" w:cs="Arial"/>
          <w:sz w:val="24"/>
          <w:szCs w:val="24"/>
          <w:lang w:eastAsia="en-GB"/>
        </w:rPr>
        <w:t>“</w:t>
      </w:r>
      <w:r w:rsidR="00402BE9" w:rsidRPr="00FC4268">
        <w:rPr>
          <w:rFonts w:ascii="Arial" w:eastAsia="Times New Roman" w:hAnsi="Arial" w:cs="Arial"/>
          <w:sz w:val="24"/>
          <w:szCs w:val="24"/>
          <w:lang w:eastAsia="en-GB"/>
        </w:rPr>
        <w:t>A</w:t>
      </w:r>
      <w:r w:rsidR="007960AE">
        <w:rPr>
          <w:rFonts w:ascii="Arial" w:eastAsia="Times New Roman" w:hAnsi="Arial" w:cs="Arial"/>
          <w:sz w:val="24"/>
          <w:szCs w:val="24"/>
          <w:lang w:eastAsia="en-GB"/>
        </w:rPr>
        <w:t>n</w:t>
      </w:r>
      <w:r w:rsidR="00402BE9" w:rsidRPr="00FC4268">
        <w:rPr>
          <w:rFonts w:ascii="Arial" w:eastAsia="Times New Roman" w:hAnsi="Arial" w:cs="Arial"/>
          <w:sz w:val="24"/>
          <w:szCs w:val="24"/>
          <w:lang w:eastAsia="en-GB"/>
        </w:rPr>
        <w:t xml:space="preserve"> </w:t>
      </w:r>
      <w:r w:rsidR="007960AE" w:rsidRPr="00FC4268">
        <w:rPr>
          <w:rFonts w:ascii="Arial" w:eastAsia="Times New Roman" w:hAnsi="Arial" w:cs="Arial"/>
          <w:sz w:val="24"/>
          <w:szCs w:val="24"/>
          <w:lang w:eastAsia="en-GB"/>
        </w:rPr>
        <w:t>increasing</w:t>
      </w:r>
      <w:r w:rsidR="00402BE9" w:rsidRPr="00FC4268">
        <w:rPr>
          <w:rFonts w:ascii="Arial" w:eastAsia="Times New Roman" w:hAnsi="Arial" w:cs="Arial"/>
          <w:sz w:val="24"/>
          <w:szCs w:val="24"/>
          <w:lang w:eastAsia="en-GB"/>
        </w:rPr>
        <w:t xml:space="preserve"> ageing population with the </w:t>
      </w:r>
      <w:r w:rsidR="007960AE" w:rsidRPr="00FC4268">
        <w:rPr>
          <w:rFonts w:ascii="Arial" w:eastAsia="Times New Roman" w:hAnsi="Arial" w:cs="Arial"/>
          <w:sz w:val="24"/>
          <w:szCs w:val="24"/>
          <w:lang w:eastAsia="en-GB"/>
        </w:rPr>
        <w:t>related</w:t>
      </w:r>
      <w:r w:rsidR="00402BE9" w:rsidRPr="00FC4268">
        <w:rPr>
          <w:rFonts w:ascii="Arial" w:eastAsia="Times New Roman" w:hAnsi="Arial" w:cs="Arial"/>
          <w:sz w:val="24"/>
          <w:szCs w:val="24"/>
          <w:lang w:eastAsia="en-GB"/>
        </w:rPr>
        <w:t xml:space="preserve"> rise in long-term conditions, </w:t>
      </w:r>
      <w:r w:rsidR="007960AE" w:rsidRPr="00FC4268">
        <w:rPr>
          <w:rFonts w:ascii="Arial" w:eastAsia="Times New Roman" w:hAnsi="Arial" w:cs="Arial"/>
          <w:sz w:val="24"/>
          <w:szCs w:val="24"/>
          <w:lang w:eastAsia="en-GB"/>
        </w:rPr>
        <w:t>stemming</w:t>
      </w:r>
      <w:r w:rsidR="00402BE9" w:rsidRPr="00FC4268">
        <w:rPr>
          <w:rFonts w:ascii="Arial" w:eastAsia="Times New Roman" w:hAnsi="Arial" w:cs="Arial"/>
          <w:sz w:val="24"/>
          <w:szCs w:val="24"/>
          <w:lang w:eastAsia="en-GB"/>
        </w:rPr>
        <w:t xml:space="preserve"> in the </w:t>
      </w:r>
      <w:r w:rsidR="007960AE" w:rsidRPr="00FC4268">
        <w:rPr>
          <w:rFonts w:ascii="Arial" w:eastAsia="Times New Roman" w:hAnsi="Arial" w:cs="Arial"/>
          <w:sz w:val="24"/>
          <w:szCs w:val="24"/>
          <w:lang w:eastAsia="en-GB"/>
        </w:rPr>
        <w:t>demand</w:t>
      </w:r>
      <w:r w:rsidR="00402BE9" w:rsidRPr="00FC4268">
        <w:rPr>
          <w:rFonts w:ascii="Arial" w:eastAsia="Times New Roman" w:hAnsi="Arial" w:cs="Arial"/>
          <w:sz w:val="24"/>
          <w:szCs w:val="24"/>
          <w:lang w:eastAsia="en-GB"/>
        </w:rPr>
        <w:t xml:space="preserve"> for health and social care </w:t>
      </w:r>
      <w:r w:rsidR="007960AE" w:rsidRPr="00FC4268">
        <w:rPr>
          <w:rFonts w:ascii="Arial" w:eastAsia="Times New Roman" w:hAnsi="Arial" w:cs="Arial"/>
          <w:sz w:val="24"/>
          <w:szCs w:val="24"/>
          <w:lang w:eastAsia="en-GB"/>
        </w:rPr>
        <w:t>facilities</w:t>
      </w:r>
      <w:r w:rsidR="00402BE9" w:rsidRPr="00FC4268">
        <w:rPr>
          <w:rFonts w:ascii="Arial" w:eastAsia="Times New Roman" w:hAnsi="Arial" w:cs="Arial"/>
          <w:sz w:val="24"/>
          <w:szCs w:val="24"/>
          <w:lang w:eastAsia="en-GB"/>
        </w:rPr>
        <w:t xml:space="preserve"> to be</w:t>
      </w:r>
      <w:r w:rsidR="00402BE9" w:rsidRPr="00402BE9">
        <w:rPr>
          <w:rFonts w:ascii="Arial" w:eastAsia="Times New Roman" w:hAnsi="Arial" w:cs="Arial"/>
          <w:sz w:val="24"/>
          <w:szCs w:val="24"/>
          <w:lang w:eastAsia="en-GB"/>
        </w:rPr>
        <w:t xml:space="preserve"> </w:t>
      </w:r>
      <w:r w:rsidR="007960AE" w:rsidRPr="00064E6B">
        <w:rPr>
          <w:rFonts w:ascii="Arial" w:eastAsia="Times New Roman" w:hAnsi="Arial" w:cs="Arial"/>
          <w:sz w:val="24"/>
          <w:szCs w:val="24"/>
          <w:lang w:eastAsia="en-GB"/>
        </w:rPr>
        <w:t>modified</w:t>
      </w:r>
      <w:r w:rsidR="00402BE9" w:rsidRPr="00402BE9">
        <w:rPr>
          <w:rFonts w:ascii="Arial" w:eastAsia="Times New Roman" w:hAnsi="Arial" w:cs="Arial"/>
          <w:sz w:val="24"/>
          <w:szCs w:val="24"/>
          <w:lang w:eastAsia="en-GB"/>
        </w:rPr>
        <w:t xml:space="preserve"> and </w:t>
      </w:r>
      <w:r w:rsidR="007960AE" w:rsidRPr="00064E6B">
        <w:rPr>
          <w:rFonts w:ascii="Arial" w:eastAsia="Times New Roman" w:hAnsi="Arial" w:cs="Arial"/>
          <w:sz w:val="24"/>
          <w:szCs w:val="24"/>
          <w:lang w:eastAsia="en-GB"/>
        </w:rPr>
        <w:t>enhanced</w:t>
      </w:r>
      <w:r w:rsidR="00402BE9" w:rsidRPr="00402BE9">
        <w:rPr>
          <w:rFonts w:ascii="Arial" w:eastAsia="Times New Roman" w:hAnsi="Arial" w:cs="Arial"/>
          <w:sz w:val="24"/>
          <w:szCs w:val="24"/>
          <w:lang w:eastAsia="en-GB"/>
        </w:rPr>
        <w:t>.</w:t>
      </w:r>
      <w:r>
        <w:rPr>
          <w:rFonts w:ascii="Arial" w:eastAsia="Times New Roman" w:hAnsi="Arial" w:cs="Arial"/>
          <w:sz w:val="24"/>
          <w:szCs w:val="24"/>
          <w:lang w:eastAsia="en-GB"/>
        </w:rPr>
        <w:t>”</w:t>
      </w:r>
    </w:p>
    <w:p w14:paraId="439C2F13" w14:textId="76C62CD9" w:rsidR="00402BE9" w:rsidRPr="00402BE9" w:rsidRDefault="00386B7A" w:rsidP="00402BE9">
      <w:pPr>
        <w:numPr>
          <w:ilvl w:val="0"/>
          <w:numId w:val="3"/>
        </w:numPr>
        <w:shd w:val="clear" w:color="auto" w:fill="FFFFFF"/>
        <w:spacing w:before="100" w:beforeAutospacing="1" w:after="100" w:afterAutospacing="1" w:line="240" w:lineRule="auto"/>
        <w:rPr>
          <w:rFonts w:ascii="Arial" w:eastAsia="Times New Roman" w:hAnsi="Arial" w:cs="Arial"/>
          <w:sz w:val="24"/>
          <w:szCs w:val="24"/>
          <w:lang w:eastAsia="en-GB"/>
        </w:rPr>
      </w:pPr>
      <w:r>
        <w:rPr>
          <w:rFonts w:ascii="Arial" w:eastAsia="Times New Roman" w:hAnsi="Arial" w:cs="Arial"/>
          <w:sz w:val="24"/>
          <w:szCs w:val="24"/>
          <w:lang w:eastAsia="en-GB"/>
        </w:rPr>
        <w:t>“</w:t>
      </w:r>
      <w:r w:rsidR="00402BE9" w:rsidRPr="00402BE9">
        <w:rPr>
          <w:rFonts w:ascii="Arial" w:eastAsia="Times New Roman" w:hAnsi="Arial" w:cs="Arial"/>
          <w:sz w:val="24"/>
          <w:szCs w:val="24"/>
          <w:lang w:eastAsia="en-GB"/>
        </w:rPr>
        <w:t xml:space="preserve">The </w:t>
      </w:r>
      <w:r w:rsidR="007960AE" w:rsidRPr="00064E6B">
        <w:rPr>
          <w:rFonts w:ascii="Arial" w:eastAsia="Times New Roman" w:hAnsi="Arial" w:cs="Arial"/>
          <w:sz w:val="24"/>
          <w:szCs w:val="24"/>
          <w:lang w:eastAsia="en-GB"/>
        </w:rPr>
        <w:t>stress</w:t>
      </w:r>
      <w:r w:rsidR="00402BE9" w:rsidRPr="00402BE9">
        <w:rPr>
          <w:rFonts w:ascii="Arial" w:eastAsia="Times New Roman" w:hAnsi="Arial" w:cs="Arial"/>
          <w:sz w:val="24"/>
          <w:szCs w:val="24"/>
          <w:lang w:eastAsia="en-GB"/>
        </w:rPr>
        <w:t xml:space="preserve"> on integrated care and a more </w:t>
      </w:r>
      <w:r w:rsidR="007960AE" w:rsidRPr="00402BE9">
        <w:rPr>
          <w:rFonts w:ascii="Arial" w:eastAsia="Times New Roman" w:hAnsi="Arial" w:cs="Arial"/>
          <w:sz w:val="24"/>
          <w:szCs w:val="24"/>
          <w:lang w:eastAsia="en-GB"/>
        </w:rPr>
        <w:t>explicit</w:t>
      </w:r>
      <w:r w:rsidR="00402BE9" w:rsidRPr="00402BE9">
        <w:rPr>
          <w:rFonts w:ascii="Arial" w:eastAsia="Times New Roman" w:hAnsi="Arial" w:cs="Arial"/>
          <w:sz w:val="24"/>
          <w:szCs w:val="24"/>
          <w:lang w:eastAsia="en-GB"/>
        </w:rPr>
        <w:t xml:space="preserve"> </w:t>
      </w:r>
      <w:r w:rsidR="007960AE" w:rsidRPr="00402BE9">
        <w:rPr>
          <w:rFonts w:ascii="Arial" w:eastAsia="Times New Roman" w:hAnsi="Arial" w:cs="Arial"/>
          <w:sz w:val="24"/>
          <w:szCs w:val="24"/>
          <w:lang w:eastAsia="en-GB"/>
        </w:rPr>
        <w:t>emphasis</w:t>
      </w:r>
      <w:r w:rsidR="00402BE9" w:rsidRPr="00402BE9">
        <w:rPr>
          <w:rFonts w:ascii="Arial" w:eastAsia="Times New Roman" w:hAnsi="Arial" w:cs="Arial"/>
          <w:sz w:val="24"/>
          <w:szCs w:val="24"/>
          <w:lang w:eastAsia="en-GB"/>
        </w:rPr>
        <w:t xml:space="preserve"> on primary care and public health.</w:t>
      </w:r>
      <w:r>
        <w:rPr>
          <w:rFonts w:ascii="Arial" w:eastAsia="Times New Roman" w:hAnsi="Arial" w:cs="Arial"/>
          <w:sz w:val="24"/>
          <w:szCs w:val="24"/>
          <w:lang w:eastAsia="en-GB"/>
        </w:rPr>
        <w:t>”</w:t>
      </w:r>
    </w:p>
    <w:p w14:paraId="59C6B2B6" w14:textId="3DF17AD4" w:rsidR="00402BE9" w:rsidRPr="007960AE" w:rsidRDefault="00386B7A" w:rsidP="007960AE">
      <w:pPr>
        <w:numPr>
          <w:ilvl w:val="0"/>
          <w:numId w:val="3"/>
        </w:numPr>
        <w:shd w:val="clear" w:color="auto" w:fill="FFFFFF"/>
        <w:spacing w:before="100" w:beforeAutospacing="1" w:after="100" w:afterAutospacing="1" w:line="240" w:lineRule="auto"/>
        <w:rPr>
          <w:rFonts w:ascii="Arial" w:eastAsia="Times New Roman" w:hAnsi="Arial" w:cs="Arial"/>
          <w:sz w:val="24"/>
          <w:szCs w:val="24"/>
          <w:lang w:eastAsia="en-GB"/>
        </w:rPr>
      </w:pPr>
      <w:r>
        <w:rPr>
          <w:rFonts w:ascii="Arial" w:eastAsia="Times New Roman" w:hAnsi="Arial" w:cs="Arial"/>
          <w:sz w:val="24"/>
          <w:szCs w:val="24"/>
          <w:lang w:eastAsia="en-GB"/>
        </w:rPr>
        <w:t>“</w:t>
      </w:r>
      <w:r w:rsidR="00402BE9" w:rsidRPr="00B1381A">
        <w:rPr>
          <w:rFonts w:ascii="Arial" w:eastAsia="Times New Roman" w:hAnsi="Arial" w:cs="Arial"/>
          <w:sz w:val="24"/>
          <w:szCs w:val="24"/>
          <w:lang w:eastAsia="en-GB"/>
        </w:rPr>
        <w:t xml:space="preserve">The </w:t>
      </w:r>
      <w:r w:rsidR="007960AE" w:rsidRPr="00B1381A">
        <w:rPr>
          <w:rFonts w:ascii="Arial" w:eastAsia="Times New Roman" w:hAnsi="Arial" w:cs="Arial"/>
          <w:sz w:val="24"/>
          <w:szCs w:val="24"/>
          <w:lang w:eastAsia="en-GB"/>
        </w:rPr>
        <w:t>global</w:t>
      </w:r>
      <w:r w:rsidR="00402BE9" w:rsidRPr="00B1381A">
        <w:rPr>
          <w:rFonts w:ascii="Arial" w:eastAsia="Times New Roman" w:hAnsi="Arial" w:cs="Arial"/>
          <w:sz w:val="24"/>
          <w:szCs w:val="24"/>
          <w:lang w:eastAsia="en-GB"/>
        </w:rPr>
        <w:t xml:space="preserve"> </w:t>
      </w:r>
      <w:r w:rsidR="00FC4268" w:rsidRPr="00B1381A">
        <w:rPr>
          <w:rFonts w:ascii="Arial" w:eastAsia="Times New Roman" w:hAnsi="Arial" w:cs="Arial"/>
          <w:sz w:val="24"/>
          <w:szCs w:val="24"/>
          <w:lang w:eastAsia="en-GB"/>
        </w:rPr>
        <w:t>financial</w:t>
      </w:r>
      <w:r w:rsidR="00402BE9" w:rsidRPr="00B1381A">
        <w:rPr>
          <w:rFonts w:ascii="Arial" w:eastAsia="Times New Roman" w:hAnsi="Arial" w:cs="Arial"/>
          <w:sz w:val="24"/>
          <w:szCs w:val="24"/>
          <w:lang w:eastAsia="en-GB"/>
        </w:rPr>
        <w:t xml:space="preserve"> </w:t>
      </w:r>
      <w:r w:rsidR="007960AE" w:rsidRPr="00B1381A">
        <w:rPr>
          <w:rFonts w:ascii="Arial" w:eastAsia="Times New Roman" w:hAnsi="Arial" w:cs="Arial"/>
          <w:sz w:val="24"/>
          <w:szCs w:val="24"/>
          <w:lang w:eastAsia="en-GB"/>
        </w:rPr>
        <w:t>collapse</w:t>
      </w:r>
      <w:r w:rsidR="00402BE9" w:rsidRPr="007960AE">
        <w:rPr>
          <w:rFonts w:ascii="Arial" w:eastAsia="Times New Roman" w:hAnsi="Arial" w:cs="Arial"/>
          <w:sz w:val="24"/>
          <w:szCs w:val="24"/>
          <w:lang w:eastAsia="en-GB"/>
        </w:rPr>
        <w:t xml:space="preserve"> and the </w:t>
      </w:r>
      <w:r w:rsidR="007960AE" w:rsidRPr="007960AE">
        <w:rPr>
          <w:rFonts w:ascii="Arial" w:eastAsia="Times New Roman" w:hAnsi="Arial" w:cs="Arial"/>
          <w:sz w:val="24"/>
          <w:szCs w:val="24"/>
          <w:lang w:eastAsia="en-GB"/>
        </w:rPr>
        <w:t>demand</w:t>
      </w:r>
      <w:r w:rsidR="00402BE9" w:rsidRPr="007960AE">
        <w:rPr>
          <w:rFonts w:ascii="Arial" w:eastAsia="Times New Roman" w:hAnsi="Arial" w:cs="Arial"/>
          <w:sz w:val="24"/>
          <w:szCs w:val="24"/>
          <w:lang w:eastAsia="en-GB"/>
        </w:rPr>
        <w:t xml:space="preserve"> for </w:t>
      </w:r>
      <w:r w:rsidR="007960AE" w:rsidRPr="007960AE">
        <w:rPr>
          <w:rFonts w:ascii="Arial" w:eastAsia="Times New Roman" w:hAnsi="Arial" w:cs="Arial"/>
          <w:sz w:val="24"/>
          <w:szCs w:val="24"/>
          <w:lang w:eastAsia="en-GB"/>
        </w:rPr>
        <w:t>elevated</w:t>
      </w:r>
      <w:r w:rsidR="00402BE9" w:rsidRPr="007960AE">
        <w:rPr>
          <w:rFonts w:ascii="Arial" w:eastAsia="Times New Roman" w:hAnsi="Arial" w:cs="Arial"/>
          <w:sz w:val="24"/>
          <w:szCs w:val="24"/>
          <w:lang w:eastAsia="en-GB"/>
        </w:rPr>
        <w:t xml:space="preserve"> quality services to be </w:t>
      </w:r>
      <w:r w:rsidR="007960AE" w:rsidRPr="007960AE">
        <w:rPr>
          <w:rFonts w:ascii="Arial" w:eastAsia="Times New Roman" w:hAnsi="Arial" w:cs="Arial"/>
          <w:sz w:val="24"/>
          <w:szCs w:val="24"/>
          <w:lang w:eastAsia="en-GB"/>
        </w:rPr>
        <w:t>provided</w:t>
      </w:r>
      <w:r w:rsidR="00402BE9" w:rsidRPr="007960AE">
        <w:rPr>
          <w:rFonts w:ascii="Arial" w:eastAsia="Times New Roman" w:hAnsi="Arial" w:cs="Arial"/>
          <w:sz w:val="24"/>
          <w:szCs w:val="24"/>
          <w:lang w:eastAsia="en-GB"/>
        </w:rPr>
        <w:t xml:space="preserve"> in a fiscal </w:t>
      </w:r>
      <w:r w:rsidR="00157034" w:rsidRPr="007960AE">
        <w:rPr>
          <w:rFonts w:ascii="Arial" w:eastAsia="Times New Roman" w:hAnsi="Arial" w:cs="Arial"/>
          <w:sz w:val="24"/>
          <w:szCs w:val="24"/>
          <w:lang w:eastAsia="en-GB"/>
        </w:rPr>
        <w:t>world</w:t>
      </w:r>
      <w:r w:rsidR="00402BE9" w:rsidRPr="007960AE">
        <w:rPr>
          <w:rFonts w:ascii="Arial" w:eastAsia="Times New Roman" w:hAnsi="Arial" w:cs="Arial"/>
          <w:sz w:val="24"/>
          <w:szCs w:val="24"/>
          <w:lang w:eastAsia="en-GB"/>
        </w:rPr>
        <w:t>.</w:t>
      </w:r>
      <w:r>
        <w:rPr>
          <w:rFonts w:ascii="Arial" w:eastAsia="Times New Roman" w:hAnsi="Arial" w:cs="Arial"/>
          <w:sz w:val="24"/>
          <w:szCs w:val="24"/>
          <w:lang w:eastAsia="en-GB"/>
        </w:rPr>
        <w:t>”</w:t>
      </w:r>
    </w:p>
    <w:p w14:paraId="36C2C802" w14:textId="43D0BD97" w:rsidR="00402BE9" w:rsidRPr="00B1381A" w:rsidRDefault="00386B7A" w:rsidP="00402BE9">
      <w:pPr>
        <w:numPr>
          <w:ilvl w:val="0"/>
          <w:numId w:val="3"/>
        </w:numPr>
        <w:shd w:val="clear" w:color="auto" w:fill="FFFFFF"/>
        <w:spacing w:before="100" w:beforeAutospacing="1" w:after="100" w:afterAutospacing="1" w:line="240" w:lineRule="auto"/>
        <w:rPr>
          <w:rFonts w:ascii="Arial" w:eastAsia="Times New Roman" w:hAnsi="Arial" w:cs="Arial"/>
          <w:sz w:val="24"/>
          <w:szCs w:val="24"/>
          <w:lang w:eastAsia="en-GB"/>
        </w:rPr>
      </w:pPr>
      <w:r>
        <w:rPr>
          <w:rFonts w:ascii="Arial" w:eastAsia="Times New Roman" w:hAnsi="Arial" w:cs="Arial"/>
          <w:sz w:val="24"/>
          <w:szCs w:val="24"/>
          <w:lang w:eastAsia="en-GB"/>
        </w:rPr>
        <w:t>“</w:t>
      </w:r>
      <w:r w:rsidR="00402BE9" w:rsidRPr="00B1381A">
        <w:rPr>
          <w:rFonts w:ascii="Arial" w:eastAsia="Times New Roman" w:hAnsi="Arial" w:cs="Arial"/>
          <w:sz w:val="24"/>
          <w:szCs w:val="24"/>
          <w:lang w:eastAsia="en-GB"/>
        </w:rPr>
        <w:t xml:space="preserve">The </w:t>
      </w:r>
      <w:r w:rsidR="00157034" w:rsidRPr="00B1381A">
        <w:rPr>
          <w:rFonts w:ascii="Arial" w:eastAsia="Times New Roman" w:hAnsi="Arial" w:cs="Arial"/>
          <w:sz w:val="24"/>
          <w:szCs w:val="24"/>
          <w:lang w:eastAsia="en-GB"/>
        </w:rPr>
        <w:t>main</w:t>
      </w:r>
      <w:r w:rsidR="00402BE9" w:rsidRPr="00B1381A">
        <w:rPr>
          <w:rFonts w:ascii="Arial" w:eastAsia="Times New Roman" w:hAnsi="Arial" w:cs="Arial"/>
          <w:sz w:val="24"/>
          <w:szCs w:val="24"/>
          <w:lang w:eastAsia="en-GB"/>
        </w:rPr>
        <w:t xml:space="preserve"> focus on public </w:t>
      </w:r>
      <w:r w:rsidR="00157034" w:rsidRPr="00B1381A">
        <w:rPr>
          <w:rFonts w:ascii="Arial" w:eastAsia="Times New Roman" w:hAnsi="Arial" w:cs="Arial"/>
          <w:sz w:val="24"/>
          <w:szCs w:val="24"/>
          <w:lang w:eastAsia="en-GB"/>
        </w:rPr>
        <w:t>commitment</w:t>
      </w:r>
      <w:r w:rsidR="00402BE9" w:rsidRPr="00B1381A">
        <w:rPr>
          <w:rFonts w:ascii="Arial" w:eastAsia="Times New Roman" w:hAnsi="Arial" w:cs="Arial"/>
          <w:sz w:val="24"/>
          <w:szCs w:val="24"/>
          <w:lang w:eastAsia="en-GB"/>
        </w:rPr>
        <w:t xml:space="preserve"> in health and social care </w:t>
      </w:r>
      <w:r w:rsidR="00157034" w:rsidRPr="00B1381A">
        <w:rPr>
          <w:rFonts w:ascii="Arial" w:eastAsia="Times New Roman" w:hAnsi="Arial" w:cs="Arial"/>
          <w:sz w:val="24"/>
          <w:szCs w:val="24"/>
          <w:lang w:eastAsia="en-GB"/>
        </w:rPr>
        <w:t>facilities</w:t>
      </w:r>
      <w:r w:rsidR="00402BE9" w:rsidRPr="00B1381A">
        <w:rPr>
          <w:rFonts w:ascii="Arial" w:eastAsia="Times New Roman" w:hAnsi="Arial" w:cs="Arial"/>
          <w:sz w:val="24"/>
          <w:szCs w:val="24"/>
          <w:lang w:eastAsia="en-GB"/>
        </w:rPr>
        <w:t xml:space="preserve"> and the </w:t>
      </w:r>
      <w:r w:rsidR="00157034" w:rsidRPr="00B1381A">
        <w:rPr>
          <w:rFonts w:ascii="Arial" w:eastAsia="Times New Roman" w:hAnsi="Arial" w:cs="Arial"/>
          <w:sz w:val="24"/>
          <w:szCs w:val="24"/>
          <w:lang w:eastAsia="en-GB"/>
        </w:rPr>
        <w:t>growth</w:t>
      </w:r>
      <w:r w:rsidR="00402BE9" w:rsidRPr="00B1381A">
        <w:rPr>
          <w:rFonts w:ascii="Arial" w:eastAsia="Times New Roman" w:hAnsi="Arial" w:cs="Arial"/>
          <w:sz w:val="24"/>
          <w:szCs w:val="24"/>
          <w:lang w:eastAsia="en-GB"/>
        </w:rPr>
        <w:t xml:space="preserve"> of services that are </w:t>
      </w:r>
      <w:r w:rsidR="00157034" w:rsidRPr="00B1381A">
        <w:rPr>
          <w:rFonts w:ascii="Arial" w:eastAsia="Times New Roman" w:hAnsi="Arial" w:cs="Arial"/>
          <w:sz w:val="24"/>
          <w:szCs w:val="24"/>
          <w:lang w:eastAsia="en-GB"/>
        </w:rPr>
        <w:t>receptive</w:t>
      </w:r>
      <w:r w:rsidR="00402BE9" w:rsidRPr="00B1381A">
        <w:rPr>
          <w:rFonts w:ascii="Arial" w:eastAsia="Times New Roman" w:hAnsi="Arial" w:cs="Arial"/>
          <w:sz w:val="24"/>
          <w:szCs w:val="24"/>
          <w:lang w:eastAsia="en-GB"/>
        </w:rPr>
        <w:t xml:space="preserve"> to individual </w:t>
      </w:r>
      <w:r w:rsidR="00157034" w:rsidRPr="00B1381A">
        <w:rPr>
          <w:rFonts w:ascii="Arial" w:eastAsia="Times New Roman" w:hAnsi="Arial" w:cs="Arial"/>
          <w:sz w:val="24"/>
          <w:szCs w:val="24"/>
          <w:lang w:eastAsia="en-GB"/>
        </w:rPr>
        <w:t>demand</w:t>
      </w:r>
      <w:r w:rsidR="00402BE9" w:rsidRPr="00B1381A">
        <w:rPr>
          <w:rFonts w:ascii="Arial" w:eastAsia="Times New Roman" w:hAnsi="Arial" w:cs="Arial"/>
          <w:sz w:val="24"/>
          <w:szCs w:val="24"/>
          <w:lang w:eastAsia="en-GB"/>
        </w:rPr>
        <w:t>.</w:t>
      </w:r>
      <w:r>
        <w:rPr>
          <w:rFonts w:ascii="Arial" w:eastAsia="Times New Roman" w:hAnsi="Arial" w:cs="Arial"/>
          <w:sz w:val="24"/>
          <w:szCs w:val="24"/>
          <w:lang w:eastAsia="en-GB"/>
        </w:rPr>
        <w:t>”</w:t>
      </w:r>
    </w:p>
    <w:p w14:paraId="697FD109" w14:textId="2C5EFF53" w:rsidR="00402BE9" w:rsidRPr="00B1381A" w:rsidRDefault="00386B7A" w:rsidP="00402BE9">
      <w:pPr>
        <w:numPr>
          <w:ilvl w:val="0"/>
          <w:numId w:val="3"/>
        </w:numPr>
        <w:shd w:val="clear" w:color="auto" w:fill="FFFFFF"/>
        <w:spacing w:before="100" w:beforeAutospacing="1" w:after="100" w:afterAutospacing="1" w:line="240" w:lineRule="auto"/>
        <w:rPr>
          <w:rFonts w:ascii="Arial" w:eastAsia="Times New Roman" w:hAnsi="Arial" w:cs="Arial"/>
          <w:sz w:val="24"/>
          <w:szCs w:val="24"/>
          <w:lang w:eastAsia="en-GB"/>
        </w:rPr>
      </w:pPr>
      <w:r>
        <w:rPr>
          <w:rFonts w:ascii="Arial" w:eastAsia="Times New Roman" w:hAnsi="Arial" w:cs="Arial"/>
          <w:sz w:val="24"/>
          <w:szCs w:val="24"/>
          <w:lang w:eastAsia="en-GB"/>
        </w:rPr>
        <w:t>“</w:t>
      </w:r>
      <w:r w:rsidR="00402BE9" w:rsidRPr="00B1381A">
        <w:rPr>
          <w:rFonts w:ascii="Arial" w:eastAsia="Times New Roman" w:hAnsi="Arial" w:cs="Arial"/>
          <w:sz w:val="24"/>
          <w:szCs w:val="24"/>
          <w:lang w:eastAsia="en-GB"/>
        </w:rPr>
        <w:t xml:space="preserve">The ‘post-Francis’ </w:t>
      </w:r>
      <w:r w:rsidR="00157034" w:rsidRPr="00B1381A">
        <w:rPr>
          <w:rFonts w:ascii="Arial" w:eastAsia="Times New Roman" w:hAnsi="Arial" w:cs="Arial"/>
          <w:sz w:val="24"/>
          <w:szCs w:val="24"/>
          <w:lang w:eastAsia="en-GB"/>
        </w:rPr>
        <w:t>period</w:t>
      </w:r>
      <w:r w:rsidR="00402BE9" w:rsidRPr="00B1381A">
        <w:rPr>
          <w:rFonts w:ascii="Arial" w:eastAsia="Times New Roman" w:hAnsi="Arial" w:cs="Arial"/>
          <w:sz w:val="24"/>
          <w:szCs w:val="24"/>
          <w:lang w:eastAsia="en-GB"/>
        </w:rPr>
        <w:t xml:space="preserve"> where there is a </w:t>
      </w:r>
      <w:r w:rsidR="00157034" w:rsidRPr="00B1381A">
        <w:rPr>
          <w:rFonts w:ascii="Arial" w:eastAsia="Times New Roman" w:hAnsi="Arial" w:cs="Arial"/>
          <w:sz w:val="24"/>
          <w:szCs w:val="24"/>
          <w:lang w:eastAsia="en-GB"/>
        </w:rPr>
        <w:t>larger</w:t>
      </w:r>
      <w:r w:rsidR="00402BE9" w:rsidRPr="00B1381A">
        <w:rPr>
          <w:rFonts w:ascii="Arial" w:eastAsia="Times New Roman" w:hAnsi="Arial" w:cs="Arial"/>
          <w:sz w:val="24"/>
          <w:szCs w:val="24"/>
          <w:lang w:eastAsia="en-GB"/>
        </w:rPr>
        <w:t xml:space="preserve"> emphasis on compassion in care </w:t>
      </w:r>
      <w:r w:rsidR="00157034" w:rsidRPr="00B1381A">
        <w:rPr>
          <w:rFonts w:ascii="Arial" w:eastAsia="Times New Roman" w:hAnsi="Arial" w:cs="Arial"/>
          <w:sz w:val="24"/>
          <w:szCs w:val="24"/>
          <w:lang w:eastAsia="en-GB"/>
        </w:rPr>
        <w:t>as an alternative</w:t>
      </w:r>
      <w:r w:rsidR="00157034">
        <w:rPr>
          <w:rFonts w:ascii="Arial" w:eastAsia="Times New Roman" w:hAnsi="Arial" w:cs="Arial"/>
          <w:sz w:val="24"/>
          <w:szCs w:val="24"/>
          <w:lang w:eastAsia="en-GB"/>
        </w:rPr>
        <w:t xml:space="preserve"> to</w:t>
      </w:r>
      <w:r w:rsidR="00402BE9" w:rsidRPr="00B1381A">
        <w:rPr>
          <w:rFonts w:ascii="Arial" w:eastAsia="Times New Roman" w:hAnsi="Arial" w:cs="Arial"/>
          <w:sz w:val="24"/>
          <w:szCs w:val="24"/>
          <w:lang w:eastAsia="en-GB"/>
        </w:rPr>
        <w:t xml:space="preserve"> business delivery </w:t>
      </w:r>
      <w:r w:rsidR="00157034" w:rsidRPr="00B1381A">
        <w:rPr>
          <w:rFonts w:ascii="Arial" w:eastAsia="Times New Roman" w:hAnsi="Arial" w:cs="Arial"/>
          <w:sz w:val="24"/>
          <w:szCs w:val="24"/>
          <w:lang w:eastAsia="en-GB"/>
        </w:rPr>
        <w:t>objectives</w:t>
      </w:r>
      <w:r w:rsidR="00402BE9" w:rsidRPr="00B1381A">
        <w:rPr>
          <w:rFonts w:ascii="Arial" w:eastAsia="Times New Roman" w:hAnsi="Arial" w:cs="Arial"/>
          <w:sz w:val="24"/>
          <w:szCs w:val="24"/>
          <w:lang w:eastAsia="en-GB"/>
        </w:rPr>
        <w:t>.</w:t>
      </w:r>
      <w:r>
        <w:rPr>
          <w:rFonts w:ascii="Arial" w:eastAsia="Times New Roman" w:hAnsi="Arial" w:cs="Arial"/>
          <w:sz w:val="24"/>
          <w:szCs w:val="24"/>
          <w:lang w:eastAsia="en-GB"/>
        </w:rPr>
        <w:t>”</w:t>
      </w:r>
    </w:p>
    <w:p w14:paraId="67833E14" w14:textId="1DE99617" w:rsidR="00402BE9" w:rsidRPr="00B1381A" w:rsidRDefault="00386B7A" w:rsidP="00402BE9">
      <w:pPr>
        <w:numPr>
          <w:ilvl w:val="0"/>
          <w:numId w:val="3"/>
        </w:numPr>
        <w:shd w:val="clear" w:color="auto" w:fill="FFFFFF"/>
        <w:spacing w:before="100" w:beforeAutospacing="1" w:after="100" w:afterAutospacing="1" w:line="240" w:lineRule="auto"/>
        <w:rPr>
          <w:rFonts w:ascii="Arial" w:eastAsia="Times New Roman" w:hAnsi="Arial" w:cs="Arial"/>
          <w:sz w:val="24"/>
          <w:szCs w:val="24"/>
          <w:lang w:eastAsia="en-GB"/>
        </w:rPr>
      </w:pPr>
      <w:r>
        <w:rPr>
          <w:rFonts w:ascii="Arial" w:eastAsia="Times New Roman" w:hAnsi="Arial" w:cs="Arial"/>
          <w:sz w:val="24"/>
          <w:szCs w:val="24"/>
          <w:lang w:eastAsia="en-GB"/>
        </w:rPr>
        <w:t>“</w:t>
      </w:r>
      <w:r w:rsidR="00402BE9" w:rsidRPr="00B1381A">
        <w:rPr>
          <w:rFonts w:ascii="Arial" w:eastAsia="Times New Roman" w:hAnsi="Arial" w:cs="Arial"/>
          <w:sz w:val="24"/>
          <w:szCs w:val="24"/>
          <w:lang w:eastAsia="en-GB"/>
        </w:rPr>
        <w:t xml:space="preserve">The </w:t>
      </w:r>
      <w:r w:rsidR="00157034" w:rsidRPr="00B1381A">
        <w:rPr>
          <w:rFonts w:ascii="Arial" w:eastAsia="Times New Roman" w:hAnsi="Arial" w:cs="Arial"/>
          <w:sz w:val="24"/>
          <w:szCs w:val="24"/>
          <w:lang w:eastAsia="en-GB"/>
        </w:rPr>
        <w:t>worldwide</w:t>
      </w:r>
      <w:r w:rsidR="00402BE9" w:rsidRPr="00B1381A">
        <w:rPr>
          <w:rFonts w:ascii="Arial" w:eastAsia="Times New Roman" w:hAnsi="Arial" w:cs="Arial"/>
          <w:sz w:val="24"/>
          <w:szCs w:val="24"/>
          <w:lang w:eastAsia="en-GB"/>
        </w:rPr>
        <w:t xml:space="preserve"> </w:t>
      </w:r>
      <w:r w:rsidR="00157034">
        <w:rPr>
          <w:rFonts w:ascii="Arial" w:eastAsia="Times New Roman" w:hAnsi="Arial" w:cs="Arial"/>
          <w:sz w:val="24"/>
          <w:szCs w:val="24"/>
          <w:lang w:eastAsia="en-GB"/>
        </w:rPr>
        <w:t>focus</w:t>
      </w:r>
      <w:r w:rsidR="00402BE9" w:rsidRPr="00B1381A">
        <w:rPr>
          <w:rFonts w:ascii="Arial" w:eastAsia="Times New Roman" w:hAnsi="Arial" w:cs="Arial"/>
          <w:sz w:val="24"/>
          <w:szCs w:val="24"/>
          <w:lang w:eastAsia="en-GB"/>
        </w:rPr>
        <w:t xml:space="preserve"> </w:t>
      </w:r>
      <w:r w:rsidR="00157034" w:rsidRPr="00B1381A">
        <w:rPr>
          <w:rFonts w:ascii="Arial" w:eastAsia="Times New Roman" w:hAnsi="Arial" w:cs="Arial"/>
          <w:sz w:val="24"/>
          <w:szCs w:val="24"/>
          <w:lang w:eastAsia="en-GB"/>
        </w:rPr>
        <w:t>given</w:t>
      </w:r>
      <w:r w:rsidR="00402BE9" w:rsidRPr="00B1381A">
        <w:rPr>
          <w:rFonts w:ascii="Arial" w:eastAsia="Times New Roman" w:hAnsi="Arial" w:cs="Arial"/>
          <w:sz w:val="24"/>
          <w:szCs w:val="24"/>
          <w:lang w:eastAsia="en-GB"/>
        </w:rPr>
        <w:t xml:space="preserve"> to patient safety and service </w:t>
      </w:r>
      <w:r w:rsidR="00157034" w:rsidRPr="00B1381A">
        <w:rPr>
          <w:rFonts w:ascii="Arial" w:eastAsia="Times New Roman" w:hAnsi="Arial" w:cs="Arial"/>
          <w:sz w:val="24"/>
          <w:szCs w:val="24"/>
          <w:lang w:eastAsia="en-GB"/>
        </w:rPr>
        <w:t>development</w:t>
      </w:r>
      <w:r w:rsidR="00402BE9" w:rsidRPr="00B1381A">
        <w:rPr>
          <w:rFonts w:ascii="Arial" w:eastAsia="Times New Roman" w:hAnsi="Arial" w:cs="Arial"/>
          <w:sz w:val="24"/>
          <w:szCs w:val="24"/>
          <w:lang w:eastAsia="en-GB"/>
        </w:rPr>
        <w:t xml:space="preserve"> with some </w:t>
      </w:r>
      <w:r w:rsidR="00157034" w:rsidRPr="00B1381A">
        <w:rPr>
          <w:rFonts w:ascii="Arial" w:eastAsia="Times New Roman" w:hAnsi="Arial" w:cs="Arial"/>
          <w:sz w:val="24"/>
          <w:szCs w:val="24"/>
          <w:lang w:eastAsia="en-GB"/>
        </w:rPr>
        <w:t>connections</w:t>
      </w:r>
      <w:r w:rsidR="00402BE9" w:rsidRPr="00B1381A">
        <w:rPr>
          <w:rFonts w:ascii="Arial" w:eastAsia="Times New Roman" w:hAnsi="Arial" w:cs="Arial"/>
          <w:sz w:val="24"/>
          <w:szCs w:val="24"/>
          <w:lang w:eastAsia="en-GB"/>
        </w:rPr>
        <w:t xml:space="preserve"> being made to person-centredness.</w:t>
      </w:r>
      <w:r>
        <w:rPr>
          <w:rFonts w:ascii="Arial" w:eastAsia="Times New Roman" w:hAnsi="Arial" w:cs="Arial"/>
          <w:sz w:val="24"/>
          <w:szCs w:val="24"/>
          <w:lang w:eastAsia="en-GB"/>
        </w:rPr>
        <w:t>”</w:t>
      </w:r>
    </w:p>
    <w:p w14:paraId="30F1701D" w14:textId="1B2BD223" w:rsidR="00402BE9" w:rsidRPr="00B1381A" w:rsidRDefault="00386B7A" w:rsidP="00402BE9">
      <w:pPr>
        <w:numPr>
          <w:ilvl w:val="0"/>
          <w:numId w:val="3"/>
        </w:numPr>
        <w:shd w:val="clear" w:color="auto" w:fill="FFFFFF"/>
        <w:spacing w:before="100" w:beforeAutospacing="1" w:after="100" w:afterAutospacing="1" w:line="240" w:lineRule="auto"/>
        <w:rPr>
          <w:rFonts w:ascii="Arial" w:eastAsia="Times New Roman" w:hAnsi="Arial" w:cs="Arial"/>
          <w:sz w:val="24"/>
          <w:szCs w:val="24"/>
          <w:lang w:eastAsia="en-GB"/>
        </w:rPr>
      </w:pPr>
      <w:r>
        <w:rPr>
          <w:rFonts w:ascii="Arial" w:eastAsia="Times New Roman" w:hAnsi="Arial" w:cs="Arial"/>
          <w:sz w:val="24"/>
          <w:szCs w:val="24"/>
          <w:lang w:eastAsia="en-GB"/>
        </w:rPr>
        <w:t>“</w:t>
      </w:r>
      <w:r w:rsidR="00402BE9" w:rsidRPr="00B1381A">
        <w:rPr>
          <w:rFonts w:ascii="Arial" w:eastAsia="Times New Roman" w:hAnsi="Arial" w:cs="Arial"/>
          <w:sz w:val="24"/>
          <w:szCs w:val="24"/>
          <w:lang w:eastAsia="en-GB"/>
        </w:rPr>
        <w:t xml:space="preserve">The </w:t>
      </w:r>
      <w:r w:rsidR="00157034" w:rsidRPr="00B1381A">
        <w:rPr>
          <w:rFonts w:ascii="Arial" w:eastAsia="Times New Roman" w:hAnsi="Arial" w:cs="Arial"/>
          <w:sz w:val="24"/>
          <w:szCs w:val="24"/>
          <w:lang w:eastAsia="en-GB"/>
        </w:rPr>
        <w:t>support</w:t>
      </w:r>
      <w:r w:rsidR="00402BE9" w:rsidRPr="00B1381A">
        <w:rPr>
          <w:rFonts w:ascii="Arial" w:eastAsia="Times New Roman" w:hAnsi="Arial" w:cs="Arial"/>
          <w:sz w:val="24"/>
          <w:szCs w:val="24"/>
          <w:lang w:eastAsia="en-GB"/>
        </w:rPr>
        <w:t xml:space="preserve"> of person-centred </w:t>
      </w:r>
      <w:r w:rsidR="00157034" w:rsidRPr="00B1381A">
        <w:rPr>
          <w:rFonts w:ascii="Arial" w:eastAsia="Times New Roman" w:hAnsi="Arial" w:cs="Arial"/>
          <w:sz w:val="24"/>
          <w:szCs w:val="24"/>
          <w:lang w:eastAsia="en-GB"/>
        </w:rPr>
        <w:t>values</w:t>
      </w:r>
      <w:r w:rsidR="00402BE9" w:rsidRPr="00B1381A">
        <w:rPr>
          <w:rFonts w:ascii="Arial" w:eastAsia="Times New Roman" w:hAnsi="Arial" w:cs="Arial"/>
          <w:sz w:val="24"/>
          <w:szCs w:val="24"/>
          <w:lang w:eastAsia="en-GB"/>
        </w:rPr>
        <w:t xml:space="preserve"> </w:t>
      </w:r>
      <w:r w:rsidR="00157034" w:rsidRPr="00B1381A">
        <w:rPr>
          <w:rFonts w:ascii="Arial" w:eastAsia="Times New Roman" w:hAnsi="Arial" w:cs="Arial"/>
          <w:sz w:val="24"/>
          <w:szCs w:val="24"/>
          <w:lang w:eastAsia="en-GB"/>
        </w:rPr>
        <w:t>underlying</w:t>
      </w:r>
      <w:r w:rsidR="00402BE9" w:rsidRPr="00B1381A">
        <w:rPr>
          <w:rFonts w:ascii="Arial" w:eastAsia="Times New Roman" w:hAnsi="Arial" w:cs="Arial"/>
          <w:sz w:val="24"/>
          <w:szCs w:val="24"/>
          <w:lang w:eastAsia="en-GB"/>
        </w:rPr>
        <w:t xml:space="preserve"> health and social care </w:t>
      </w:r>
      <w:r w:rsidR="00157034" w:rsidRPr="00B1381A">
        <w:rPr>
          <w:rFonts w:ascii="Arial" w:eastAsia="Times New Roman" w:hAnsi="Arial" w:cs="Arial"/>
          <w:sz w:val="24"/>
          <w:szCs w:val="24"/>
          <w:lang w:eastAsia="en-GB"/>
        </w:rPr>
        <w:t>strategy</w:t>
      </w:r>
      <w:r w:rsidR="00402BE9" w:rsidRPr="00B1381A">
        <w:rPr>
          <w:rFonts w:ascii="Arial" w:eastAsia="Times New Roman" w:hAnsi="Arial" w:cs="Arial"/>
          <w:sz w:val="24"/>
          <w:szCs w:val="24"/>
          <w:lang w:eastAsia="en-GB"/>
        </w:rPr>
        <w:t xml:space="preserve">, </w:t>
      </w:r>
      <w:r w:rsidR="00157034" w:rsidRPr="00B1381A">
        <w:rPr>
          <w:rFonts w:ascii="Arial" w:eastAsia="Times New Roman" w:hAnsi="Arial" w:cs="Arial"/>
          <w:sz w:val="24"/>
          <w:szCs w:val="24"/>
          <w:lang w:eastAsia="en-GB"/>
        </w:rPr>
        <w:t>policy</w:t>
      </w:r>
      <w:r w:rsidR="00064E6B" w:rsidRPr="00B1381A">
        <w:rPr>
          <w:rFonts w:ascii="Arial" w:eastAsia="Times New Roman" w:hAnsi="Arial" w:cs="Arial"/>
          <w:sz w:val="24"/>
          <w:szCs w:val="24"/>
          <w:lang w:eastAsia="en-GB"/>
        </w:rPr>
        <w:t>,</w:t>
      </w:r>
      <w:r w:rsidR="00402BE9" w:rsidRPr="00B1381A">
        <w:rPr>
          <w:rFonts w:ascii="Arial" w:eastAsia="Times New Roman" w:hAnsi="Arial" w:cs="Arial"/>
          <w:sz w:val="24"/>
          <w:szCs w:val="24"/>
          <w:lang w:eastAsia="en-GB"/>
        </w:rPr>
        <w:t xml:space="preserve"> and service-delivery models.</w:t>
      </w:r>
      <w:r>
        <w:rPr>
          <w:rFonts w:ascii="Arial" w:eastAsia="Times New Roman" w:hAnsi="Arial" w:cs="Arial"/>
          <w:sz w:val="24"/>
          <w:szCs w:val="24"/>
          <w:lang w:eastAsia="en-GB"/>
        </w:rPr>
        <w:t>”</w:t>
      </w:r>
    </w:p>
    <w:p w14:paraId="3966E320" w14:textId="1401DF83" w:rsidR="00402BE9" w:rsidRPr="00B1381A" w:rsidRDefault="00386B7A" w:rsidP="00402BE9">
      <w:pPr>
        <w:numPr>
          <w:ilvl w:val="0"/>
          <w:numId w:val="3"/>
        </w:numPr>
        <w:shd w:val="clear" w:color="auto" w:fill="FFFFFF"/>
        <w:spacing w:before="100" w:beforeAutospacing="1" w:after="100" w:afterAutospacing="1" w:line="240" w:lineRule="auto"/>
        <w:rPr>
          <w:rFonts w:ascii="Arial" w:eastAsia="Times New Roman" w:hAnsi="Arial" w:cs="Arial"/>
          <w:sz w:val="24"/>
          <w:szCs w:val="24"/>
          <w:lang w:eastAsia="en-GB"/>
        </w:rPr>
      </w:pPr>
      <w:r>
        <w:rPr>
          <w:rFonts w:ascii="Arial" w:eastAsia="Times New Roman" w:hAnsi="Arial" w:cs="Arial"/>
          <w:sz w:val="24"/>
          <w:szCs w:val="24"/>
          <w:lang w:eastAsia="en-GB"/>
        </w:rPr>
        <w:t>“</w:t>
      </w:r>
      <w:r w:rsidR="00402BE9" w:rsidRPr="00B1381A">
        <w:rPr>
          <w:rFonts w:ascii="Arial" w:eastAsia="Times New Roman" w:hAnsi="Arial" w:cs="Arial"/>
          <w:sz w:val="24"/>
          <w:szCs w:val="24"/>
          <w:lang w:eastAsia="en-GB"/>
        </w:rPr>
        <w:t xml:space="preserve">The </w:t>
      </w:r>
      <w:r w:rsidR="00157034" w:rsidRPr="00B1381A">
        <w:rPr>
          <w:rFonts w:ascii="Arial" w:eastAsia="Times New Roman" w:hAnsi="Arial" w:cs="Arial"/>
          <w:sz w:val="24"/>
          <w:szCs w:val="24"/>
          <w:lang w:eastAsia="en-GB"/>
        </w:rPr>
        <w:t>early stages</w:t>
      </w:r>
      <w:r w:rsidR="00402BE9" w:rsidRPr="00B1381A">
        <w:rPr>
          <w:rFonts w:ascii="Arial" w:eastAsia="Times New Roman" w:hAnsi="Arial" w:cs="Arial"/>
          <w:sz w:val="24"/>
          <w:szCs w:val="24"/>
          <w:lang w:eastAsia="en-GB"/>
        </w:rPr>
        <w:t xml:space="preserve"> of a focus on person-centredness in curriculum frameworks for nurses and midwives.</w:t>
      </w:r>
      <w:r>
        <w:rPr>
          <w:rFonts w:ascii="Arial" w:eastAsia="Times New Roman" w:hAnsi="Arial" w:cs="Arial"/>
          <w:sz w:val="24"/>
          <w:szCs w:val="24"/>
          <w:lang w:eastAsia="en-GB"/>
        </w:rPr>
        <w:t>”</w:t>
      </w:r>
    </w:p>
    <w:p w14:paraId="3B240D41" w14:textId="2905B706" w:rsidR="00402BE9" w:rsidRPr="00B1381A" w:rsidRDefault="00386B7A" w:rsidP="00402BE9">
      <w:pPr>
        <w:numPr>
          <w:ilvl w:val="0"/>
          <w:numId w:val="3"/>
        </w:numPr>
        <w:shd w:val="clear" w:color="auto" w:fill="FFFFFF"/>
        <w:spacing w:before="100" w:beforeAutospacing="1" w:after="100" w:afterAutospacing="1" w:line="240" w:lineRule="auto"/>
        <w:rPr>
          <w:rFonts w:ascii="Arial" w:eastAsia="Times New Roman" w:hAnsi="Arial" w:cs="Arial"/>
          <w:sz w:val="24"/>
          <w:szCs w:val="24"/>
          <w:lang w:eastAsia="en-GB"/>
        </w:rPr>
      </w:pPr>
      <w:r>
        <w:rPr>
          <w:rFonts w:ascii="Arial" w:eastAsia="Times New Roman" w:hAnsi="Arial" w:cs="Arial"/>
          <w:sz w:val="24"/>
          <w:szCs w:val="24"/>
          <w:lang w:eastAsia="en-GB"/>
        </w:rPr>
        <w:t>“</w:t>
      </w:r>
      <w:r w:rsidR="00157034" w:rsidRPr="00B1381A">
        <w:rPr>
          <w:rFonts w:ascii="Arial" w:eastAsia="Times New Roman" w:hAnsi="Arial" w:cs="Arial"/>
          <w:sz w:val="24"/>
          <w:szCs w:val="24"/>
          <w:lang w:eastAsia="en-GB"/>
        </w:rPr>
        <w:t>Major</w:t>
      </w:r>
      <w:r w:rsidR="00402BE9" w:rsidRPr="00B1381A">
        <w:rPr>
          <w:rFonts w:ascii="Arial" w:eastAsia="Times New Roman" w:hAnsi="Arial" w:cs="Arial"/>
          <w:sz w:val="24"/>
          <w:szCs w:val="24"/>
          <w:lang w:eastAsia="en-GB"/>
        </w:rPr>
        <w:t xml:space="preserve"> </w:t>
      </w:r>
      <w:r w:rsidR="00157034" w:rsidRPr="00B1381A">
        <w:rPr>
          <w:rFonts w:ascii="Arial" w:eastAsia="Times New Roman" w:hAnsi="Arial" w:cs="Arial"/>
          <w:sz w:val="24"/>
          <w:szCs w:val="24"/>
          <w:lang w:eastAsia="en-GB"/>
        </w:rPr>
        <w:t>expansion</w:t>
      </w:r>
      <w:r w:rsidR="00402BE9" w:rsidRPr="00B1381A">
        <w:rPr>
          <w:rFonts w:ascii="Arial" w:eastAsia="Times New Roman" w:hAnsi="Arial" w:cs="Arial"/>
          <w:sz w:val="24"/>
          <w:szCs w:val="24"/>
          <w:lang w:eastAsia="en-GB"/>
        </w:rPr>
        <w:t xml:space="preserve"> in methodologies for </w:t>
      </w:r>
      <w:r w:rsidR="00157034" w:rsidRPr="00B1381A">
        <w:rPr>
          <w:rFonts w:ascii="Arial" w:eastAsia="Times New Roman" w:hAnsi="Arial" w:cs="Arial"/>
          <w:sz w:val="24"/>
          <w:szCs w:val="24"/>
          <w:lang w:eastAsia="en-GB"/>
        </w:rPr>
        <w:t>fostering</w:t>
      </w:r>
      <w:r w:rsidR="00402BE9" w:rsidRPr="00B1381A">
        <w:rPr>
          <w:rFonts w:ascii="Arial" w:eastAsia="Times New Roman" w:hAnsi="Arial" w:cs="Arial"/>
          <w:sz w:val="24"/>
          <w:szCs w:val="24"/>
          <w:lang w:eastAsia="en-GB"/>
        </w:rPr>
        <w:t xml:space="preserve"> person-centred practices and process </w:t>
      </w:r>
      <w:r w:rsidR="00157034">
        <w:rPr>
          <w:rFonts w:ascii="Arial" w:eastAsia="Times New Roman" w:hAnsi="Arial" w:cs="Arial"/>
          <w:sz w:val="24"/>
          <w:szCs w:val="24"/>
          <w:lang w:eastAsia="en-GB"/>
        </w:rPr>
        <w:t>and</w:t>
      </w:r>
      <w:r w:rsidR="00402BE9" w:rsidRPr="00B1381A">
        <w:rPr>
          <w:rFonts w:ascii="Arial" w:eastAsia="Times New Roman" w:hAnsi="Arial" w:cs="Arial"/>
          <w:sz w:val="24"/>
          <w:szCs w:val="24"/>
          <w:lang w:eastAsia="en-GB"/>
        </w:rPr>
        <w:t xml:space="preserve"> outcome </w:t>
      </w:r>
      <w:r w:rsidR="00157034" w:rsidRPr="00B1381A">
        <w:rPr>
          <w:rFonts w:ascii="Arial" w:eastAsia="Times New Roman" w:hAnsi="Arial" w:cs="Arial"/>
          <w:sz w:val="24"/>
          <w:szCs w:val="24"/>
          <w:lang w:eastAsia="en-GB"/>
        </w:rPr>
        <w:t>assessment</w:t>
      </w:r>
      <w:r>
        <w:rPr>
          <w:rFonts w:ascii="Arial" w:eastAsia="Times New Roman" w:hAnsi="Arial" w:cs="Arial"/>
          <w:sz w:val="24"/>
          <w:szCs w:val="24"/>
          <w:lang w:eastAsia="en-GB"/>
        </w:rPr>
        <w:t>”</w:t>
      </w:r>
      <w:r w:rsidR="00064E6B" w:rsidRPr="00B1381A">
        <w:rPr>
          <w:rFonts w:ascii="Arial" w:eastAsia="Times New Roman" w:hAnsi="Arial" w:cs="Arial"/>
          <w:sz w:val="24"/>
          <w:szCs w:val="24"/>
          <w:lang w:eastAsia="en-GB"/>
        </w:rPr>
        <w:t xml:space="preserve"> </w:t>
      </w:r>
      <w:r w:rsidR="00064E6B" w:rsidRPr="00B1381A">
        <w:rPr>
          <w:rFonts w:ascii="Arial" w:eastAsia="Times New Roman" w:hAnsi="Arial" w:cs="Arial"/>
          <w:sz w:val="24"/>
          <w:szCs w:val="24"/>
          <w:lang w:eastAsia="en-GB"/>
        </w:rPr>
        <w:fldChar w:fldCharType="begin"/>
      </w:r>
      <w:r w:rsidR="00064E6B" w:rsidRPr="00B1381A">
        <w:rPr>
          <w:rFonts w:ascii="Arial" w:eastAsia="Times New Roman" w:hAnsi="Arial" w:cs="Arial"/>
          <w:sz w:val="24"/>
          <w:szCs w:val="24"/>
          <w:lang w:eastAsia="en-GB"/>
        </w:rPr>
        <w:instrText xml:space="preserve"> ADDIN ZOTERO_ITEM CSL_CITATION {"citationID":"190iQmJp","properties":{"formattedCitation":"(McCormack and McCance, 2016)","plainCitation":"(McCormack and McCance, 2016)","noteIndex":0},"citationItems":[{"id":836,"uris":["http://zotero.org/users/local/FiafahHJ/items/Y3A5CUMT"],"uri":["http://zotero.org/users/local/FiafahHJ/items/Y3A5CUMT"],"itemData":{"id":836,"type":"book","abstract":"Person-centred Practice in Nursing and Health Care is a comprehensive and practical resource for all nurses and healthcare practitioners who want to develop person-centred ways of working. This second edition which builds on the original text Person Centred Nursing, has been significantly revised and expanded to provide a timely and topical exploration of an important subject which underpins all nursing and healthcare, edited by internationally renowned experts in the field. Person-centred Practice in Nursing and Health Care looks at the importance of person-centred practice (PCP) from a variety of practice, strategic, and policy angles, exploring how the principles of PCP underpin a variety of perspectives, including within leadership and in the curriculum. The book explores not only a range of methodologies, but also covers a variety of different healthcare settings and contexts, including working within mental health services, acute care, nursing homes, the community, and working with children and people with disabilities. Key features:  Significantly updated and expanded since the previous edition, taking into account the considerable changes in recent health care advancements, including the ‘Francis’ report Builds on previous perspectives of person-centredness in nursing and applies them in a broader nursing and health care context Includes a stronger exploration on the role of the service-user Shows the use of life-story and narrative approaches as a way of putting the individual’s identity at the heart of the care relationship Includes learning features such as links to current practice developments and reflective questions","ISBN":"978-1-118-99056-8","language":"en","note":"Google-Books-ID: o8pJDAAAQBAJ","number-of-pages":"289","publisher":"John Wiley &amp; Sons","source":"Google Books","title":"Person-Centred Practice in Nursing and Health Care: Theory and Practice","title-short":"Person-Centred Practice in Nursing and Health Care","author":[{"family":"McCormack","given":"Brendan"},{"family":"McCance","given":"Tanya"}],"issued":{"date-parts":[["2016",8,8]]}}}],"schema":"https://github.com/citation-style-language/schema/raw/master/csl-citation.json"} </w:instrText>
      </w:r>
      <w:r w:rsidR="00064E6B" w:rsidRPr="00B1381A">
        <w:rPr>
          <w:rFonts w:ascii="Arial" w:eastAsia="Times New Roman" w:hAnsi="Arial" w:cs="Arial"/>
          <w:sz w:val="24"/>
          <w:szCs w:val="24"/>
          <w:lang w:eastAsia="en-GB"/>
        </w:rPr>
        <w:fldChar w:fldCharType="separate"/>
      </w:r>
      <w:r w:rsidR="00064E6B" w:rsidRPr="00B1381A">
        <w:rPr>
          <w:rFonts w:ascii="Arial" w:hAnsi="Arial" w:cs="Arial"/>
          <w:sz w:val="24"/>
        </w:rPr>
        <w:t>(McCormack and McCance, 2016)</w:t>
      </w:r>
      <w:r w:rsidR="00064E6B" w:rsidRPr="00B1381A">
        <w:rPr>
          <w:rFonts w:ascii="Arial" w:eastAsia="Times New Roman" w:hAnsi="Arial" w:cs="Arial"/>
          <w:sz w:val="24"/>
          <w:szCs w:val="24"/>
          <w:lang w:eastAsia="en-GB"/>
        </w:rPr>
        <w:fldChar w:fldCharType="end"/>
      </w:r>
      <w:r w:rsidR="00402BE9" w:rsidRPr="00B1381A">
        <w:rPr>
          <w:rFonts w:ascii="Arial" w:eastAsia="Times New Roman" w:hAnsi="Arial" w:cs="Arial"/>
          <w:sz w:val="24"/>
          <w:szCs w:val="24"/>
          <w:lang w:eastAsia="en-GB"/>
        </w:rPr>
        <w:t>.</w:t>
      </w:r>
    </w:p>
    <w:p w14:paraId="38B1109A" w14:textId="1D66325C" w:rsidR="00064E6B" w:rsidRPr="00402BE9" w:rsidRDefault="00650CF8" w:rsidP="00402BE9">
      <w:pPr>
        <w:shd w:val="clear" w:color="auto" w:fill="FFFFFF"/>
        <w:spacing w:after="100" w:afterAutospacing="1" w:line="240" w:lineRule="auto"/>
        <w:rPr>
          <w:rFonts w:ascii="Arial" w:eastAsia="Times New Roman" w:hAnsi="Arial" w:cs="Arial"/>
          <w:color w:val="333333"/>
          <w:sz w:val="24"/>
          <w:szCs w:val="24"/>
          <w:lang w:eastAsia="en-GB"/>
        </w:rPr>
      </w:pPr>
      <w:r>
        <w:rPr>
          <w:rFonts w:ascii="Arial" w:eastAsia="Times New Roman" w:hAnsi="Arial" w:cs="Arial"/>
          <w:sz w:val="24"/>
          <w:szCs w:val="24"/>
          <w:lang w:eastAsia="en-GB"/>
        </w:rPr>
        <w:t>“</w:t>
      </w:r>
      <w:r w:rsidR="00157034" w:rsidRPr="00B1381A">
        <w:rPr>
          <w:rFonts w:ascii="Arial" w:eastAsia="Times New Roman" w:hAnsi="Arial" w:cs="Arial"/>
          <w:sz w:val="24"/>
          <w:szCs w:val="24"/>
          <w:lang w:eastAsia="en-GB"/>
        </w:rPr>
        <w:t>Nevertheless</w:t>
      </w:r>
      <w:r w:rsidR="00402BE9" w:rsidRPr="00B1381A">
        <w:rPr>
          <w:rFonts w:ascii="Arial" w:eastAsia="Times New Roman" w:hAnsi="Arial" w:cs="Arial"/>
          <w:sz w:val="24"/>
          <w:szCs w:val="24"/>
          <w:lang w:eastAsia="en-GB"/>
        </w:rPr>
        <w:t xml:space="preserve">, all of this </w:t>
      </w:r>
      <w:r w:rsidRPr="00B1381A">
        <w:rPr>
          <w:rFonts w:ascii="Arial" w:eastAsia="Times New Roman" w:hAnsi="Arial" w:cs="Arial"/>
          <w:sz w:val="24"/>
          <w:szCs w:val="24"/>
          <w:lang w:eastAsia="en-GB"/>
        </w:rPr>
        <w:t>study</w:t>
      </w:r>
      <w:r w:rsidR="00402BE9" w:rsidRPr="00B1381A">
        <w:rPr>
          <w:rFonts w:ascii="Arial" w:eastAsia="Times New Roman" w:hAnsi="Arial" w:cs="Arial"/>
          <w:sz w:val="24"/>
          <w:szCs w:val="24"/>
          <w:lang w:eastAsia="en-GB"/>
        </w:rPr>
        <w:t xml:space="preserve"> and </w:t>
      </w:r>
      <w:r w:rsidRPr="00B1381A">
        <w:rPr>
          <w:rFonts w:ascii="Arial" w:eastAsia="Times New Roman" w:hAnsi="Arial" w:cs="Arial"/>
          <w:sz w:val="24"/>
          <w:szCs w:val="24"/>
          <w:lang w:eastAsia="en-GB"/>
        </w:rPr>
        <w:t>academic</w:t>
      </w:r>
      <w:r w:rsidR="00402BE9" w:rsidRPr="00B1381A">
        <w:rPr>
          <w:rFonts w:ascii="Arial" w:eastAsia="Times New Roman" w:hAnsi="Arial" w:cs="Arial"/>
          <w:sz w:val="24"/>
          <w:szCs w:val="24"/>
          <w:lang w:eastAsia="en-GB"/>
        </w:rPr>
        <w:t xml:space="preserve"> </w:t>
      </w:r>
      <w:r w:rsidR="00157034" w:rsidRPr="00B1381A">
        <w:rPr>
          <w:rFonts w:ascii="Arial" w:eastAsia="Times New Roman" w:hAnsi="Arial" w:cs="Arial"/>
          <w:sz w:val="24"/>
          <w:szCs w:val="24"/>
          <w:lang w:eastAsia="en-GB"/>
        </w:rPr>
        <w:t>progress</w:t>
      </w:r>
      <w:r w:rsidR="00402BE9" w:rsidRPr="00B1381A">
        <w:rPr>
          <w:rFonts w:ascii="Arial" w:eastAsia="Times New Roman" w:hAnsi="Arial" w:cs="Arial"/>
          <w:sz w:val="24"/>
          <w:szCs w:val="24"/>
          <w:lang w:eastAsia="en-GB"/>
        </w:rPr>
        <w:t xml:space="preserve"> has not </w:t>
      </w:r>
      <w:r w:rsidR="00157034" w:rsidRPr="00B1381A">
        <w:rPr>
          <w:rFonts w:ascii="Arial" w:eastAsia="Times New Roman" w:hAnsi="Arial" w:cs="Arial"/>
          <w:sz w:val="24"/>
          <w:szCs w:val="24"/>
          <w:lang w:eastAsia="en-GB"/>
        </w:rPr>
        <w:t>caused</w:t>
      </w:r>
      <w:r w:rsidR="00402BE9" w:rsidRPr="00B1381A">
        <w:rPr>
          <w:rFonts w:ascii="Arial" w:eastAsia="Times New Roman" w:hAnsi="Arial" w:cs="Arial"/>
          <w:sz w:val="24"/>
          <w:szCs w:val="24"/>
          <w:lang w:eastAsia="en-GB"/>
        </w:rPr>
        <w:t xml:space="preserve"> a large-scale </w:t>
      </w:r>
      <w:r w:rsidR="00157034" w:rsidRPr="00B1381A">
        <w:rPr>
          <w:rFonts w:ascii="Arial" w:eastAsia="Times New Roman" w:hAnsi="Arial" w:cs="Arial"/>
          <w:sz w:val="24"/>
          <w:szCs w:val="24"/>
          <w:lang w:eastAsia="en-GB"/>
        </w:rPr>
        <w:t>change</w:t>
      </w:r>
      <w:r w:rsidR="00402BE9" w:rsidRPr="00B1381A">
        <w:rPr>
          <w:rFonts w:ascii="Arial" w:eastAsia="Times New Roman" w:hAnsi="Arial" w:cs="Arial"/>
          <w:sz w:val="24"/>
          <w:szCs w:val="24"/>
          <w:lang w:eastAsia="en-GB"/>
        </w:rPr>
        <w:t xml:space="preserve"> towards person-centred</w:t>
      </w:r>
      <w:r w:rsidR="00064E6B" w:rsidRPr="00B1381A">
        <w:rPr>
          <w:rFonts w:ascii="Arial" w:eastAsia="Times New Roman" w:hAnsi="Arial" w:cs="Arial"/>
          <w:sz w:val="24"/>
          <w:szCs w:val="24"/>
          <w:lang w:eastAsia="en-GB"/>
        </w:rPr>
        <w:t xml:space="preserve"> care</w:t>
      </w:r>
      <w:r w:rsidR="00157034">
        <w:rPr>
          <w:rFonts w:ascii="Arial" w:eastAsia="Times New Roman" w:hAnsi="Arial" w:cs="Arial"/>
          <w:sz w:val="24"/>
          <w:szCs w:val="24"/>
          <w:lang w:eastAsia="en-GB"/>
        </w:rPr>
        <w:t>.</w:t>
      </w:r>
      <w:r w:rsidR="00402BE9" w:rsidRPr="00B1381A">
        <w:rPr>
          <w:rFonts w:ascii="Arial" w:eastAsia="Times New Roman" w:hAnsi="Arial" w:cs="Arial"/>
          <w:sz w:val="24"/>
          <w:szCs w:val="24"/>
          <w:lang w:eastAsia="en-GB"/>
        </w:rPr>
        <w:t xml:space="preserve"> The </w:t>
      </w:r>
      <w:r w:rsidR="00157034" w:rsidRPr="00B1381A">
        <w:rPr>
          <w:rFonts w:ascii="Arial" w:eastAsia="Times New Roman" w:hAnsi="Arial" w:cs="Arial"/>
          <w:sz w:val="24"/>
          <w:szCs w:val="24"/>
          <w:lang w:eastAsia="en-GB"/>
        </w:rPr>
        <w:t>principles</w:t>
      </w:r>
      <w:r w:rsidR="00402BE9" w:rsidRPr="00B1381A">
        <w:rPr>
          <w:rFonts w:ascii="Arial" w:eastAsia="Times New Roman" w:hAnsi="Arial" w:cs="Arial"/>
          <w:sz w:val="24"/>
          <w:szCs w:val="24"/>
          <w:lang w:eastAsia="en-GB"/>
        </w:rPr>
        <w:t xml:space="preserve"> of </w:t>
      </w:r>
      <w:r w:rsidR="00157034" w:rsidRPr="00B1381A">
        <w:rPr>
          <w:rFonts w:ascii="Arial" w:eastAsia="Times New Roman" w:hAnsi="Arial" w:cs="Arial"/>
          <w:sz w:val="24"/>
          <w:szCs w:val="24"/>
          <w:lang w:eastAsia="en-GB"/>
        </w:rPr>
        <w:t>empathy</w:t>
      </w:r>
      <w:r w:rsidR="00402BE9" w:rsidRPr="00B1381A">
        <w:rPr>
          <w:rFonts w:ascii="Arial" w:eastAsia="Times New Roman" w:hAnsi="Arial" w:cs="Arial"/>
          <w:sz w:val="24"/>
          <w:szCs w:val="24"/>
          <w:lang w:eastAsia="en-GB"/>
        </w:rPr>
        <w:t xml:space="preserve">, collegiality and </w:t>
      </w:r>
      <w:r w:rsidR="00157034" w:rsidRPr="00B1381A">
        <w:rPr>
          <w:rFonts w:ascii="Arial" w:eastAsia="Times New Roman" w:hAnsi="Arial" w:cs="Arial"/>
          <w:sz w:val="24"/>
          <w:szCs w:val="24"/>
          <w:lang w:eastAsia="en-GB"/>
        </w:rPr>
        <w:t>protection</w:t>
      </w:r>
      <w:r w:rsidR="00402BE9" w:rsidRPr="00B1381A">
        <w:rPr>
          <w:rFonts w:ascii="Arial" w:eastAsia="Times New Roman" w:hAnsi="Arial" w:cs="Arial"/>
          <w:sz w:val="24"/>
          <w:szCs w:val="24"/>
          <w:lang w:eastAsia="en-GB"/>
        </w:rPr>
        <w:t xml:space="preserve"> that are </w:t>
      </w:r>
      <w:r w:rsidR="00157034" w:rsidRPr="00B1381A">
        <w:rPr>
          <w:rFonts w:ascii="Arial" w:eastAsia="Times New Roman" w:hAnsi="Arial" w:cs="Arial"/>
          <w:sz w:val="24"/>
          <w:szCs w:val="24"/>
          <w:lang w:eastAsia="en-GB"/>
        </w:rPr>
        <w:t>advocated</w:t>
      </w:r>
      <w:r w:rsidR="00402BE9" w:rsidRPr="00B1381A">
        <w:rPr>
          <w:rFonts w:ascii="Arial" w:eastAsia="Times New Roman" w:hAnsi="Arial" w:cs="Arial"/>
          <w:sz w:val="24"/>
          <w:szCs w:val="24"/>
          <w:lang w:eastAsia="en-GB"/>
        </w:rPr>
        <w:t xml:space="preserve"> in mission statements and organisational </w:t>
      </w:r>
      <w:r w:rsidR="00157034" w:rsidRPr="00B1381A">
        <w:rPr>
          <w:rFonts w:ascii="Arial" w:eastAsia="Times New Roman" w:hAnsi="Arial" w:cs="Arial"/>
          <w:sz w:val="24"/>
          <w:szCs w:val="24"/>
          <w:lang w:eastAsia="en-GB"/>
        </w:rPr>
        <w:t>outlines</w:t>
      </w:r>
      <w:r w:rsidR="00402BE9" w:rsidRPr="00B1381A">
        <w:rPr>
          <w:rFonts w:ascii="Arial" w:eastAsia="Times New Roman" w:hAnsi="Arial" w:cs="Arial"/>
          <w:sz w:val="24"/>
          <w:szCs w:val="24"/>
          <w:lang w:eastAsia="en-GB"/>
        </w:rPr>
        <w:t xml:space="preserve"> are </w:t>
      </w:r>
      <w:r w:rsidR="00157034" w:rsidRPr="00B1381A">
        <w:rPr>
          <w:rFonts w:ascii="Arial" w:eastAsia="Times New Roman" w:hAnsi="Arial" w:cs="Arial"/>
          <w:sz w:val="24"/>
          <w:szCs w:val="24"/>
          <w:lang w:eastAsia="en-GB"/>
        </w:rPr>
        <w:t>frequently</w:t>
      </w:r>
      <w:r w:rsidR="00402BE9" w:rsidRPr="00B1381A">
        <w:rPr>
          <w:rFonts w:ascii="Arial" w:eastAsia="Times New Roman" w:hAnsi="Arial" w:cs="Arial"/>
          <w:sz w:val="24"/>
          <w:szCs w:val="24"/>
          <w:lang w:eastAsia="en-GB"/>
        </w:rPr>
        <w:t xml:space="preserve"> not </w:t>
      </w:r>
      <w:r w:rsidR="00157034" w:rsidRPr="00B1381A">
        <w:rPr>
          <w:rFonts w:ascii="Arial" w:eastAsia="Times New Roman" w:hAnsi="Arial" w:cs="Arial"/>
          <w:sz w:val="24"/>
          <w:szCs w:val="24"/>
          <w:lang w:eastAsia="en-GB"/>
        </w:rPr>
        <w:t>clearly</w:t>
      </w:r>
      <w:r w:rsidR="00402BE9" w:rsidRPr="00B1381A">
        <w:rPr>
          <w:rFonts w:ascii="Arial" w:eastAsia="Times New Roman" w:hAnsi="Arial" w:cs="Arial"/>
          <w:sz w:val="24"/>
          <w:szCs w:val="24"/>
          <w:lang w:eastAsia="en-GB"/>
        </w:rPr>
        <w:t xml:space="preserve"> </w:t>
      </w:r>
      <w:r w:rsidR="00157034" w:rsidRPr="00B1381A">
        <w:rPr>
          <w:rFonts w:ascii="Arial" w:eastAsia="Times New Roman" w:hAnsi="Arial" w:cs="Arial"/>
          <w:sz w:val="24"/>
          <w:szCs w:val="24"/>
          <w:lang w:eastAsia="en-GB"/>
        </w:rPr>
        <w:t>achieved</w:t>
      </w:r>
      <w:r w:rsidR="00402BE9" w:rsidRPr="00B1381A">
        <w:rPr>
          <w:rFonts w:ascii="Arial" w:eastAsia="Times New Roman" w:hAnsi="Arial" w:cs="Arial"/>
          <w:sz w:val="24"/>
          <w:szCs w:val="24"/>
          <w:lang w:eastAsia="en-GB"/>
        </w:rPr>
        <w:t xml:space="preserve"> by </w:t>
      </w:r>
      <w:r w:rsidR="00157034">
        <w:rPr>
          <w:rFonts w:ascii="Arial" w:eastAsia="Times New Roman" w:hAnsi="Arial" w:cs="Arial"/>
          <w:sz w:val="24"/>
          <w:szCs w:val="24"/>
          <w:lang w:eastAsia="en-GB"/>
        </w:rPr>
        <w:t>employees</w:t>
      </w:r>
      <w:r w:rsidR="00402BE9" w:rsidRPr="00B1381A">
        <w:rPr>
          <w:rFonts w:ascii="Arial" w:eastAsia="Times New Roman" w:hAnsi="Arial" w:cs="Arial"/>
          <w:sz w:val="24"/>
          <w:szCs w:val="24"/>
          <w:lang w:eastAsia="en-GB"/>
        </w:rPr>
        <w:t xml:space="preserve"> in practice</w:t>
      </w:r>
      <w:r>
        <w:rPr>
          <w:rFonts w:ascii="Arial" w:eastAsia="Times New Roman" w:hAnsi="Arial" w:cs="Arial"/>
          <w:sz w:val="24"/>
          <w:szCs w:val="24"/>
          <w:lang w:eastAsia="en-GB"/>
        </w:rPr>
        <w:t>”</w:t>
      </w:r>
      <w:r w:rsidR="00157034">
        <w:rPr>
          <w:rFonts w:ascii="Arial" w:eastAsia="Times New Roman" w:hAnsi="Arial" w:cs="Arial"/>
          <w:sz w:val="24"/>
          <w:szCs w:val="24"/>
          <w:lang w:eastAsia="en-GB"/>
        </w:rPr>
        <w:t xml:space="preserve"> </w:t>
      </w:r>
      <w:r w:rsidR="00064E6B" w:rsidRPr="00B1381A">
        <w:rPr>
          <w:rFonts w:ascii="Arial" w:eastAsia="Times New Roman" w:hAnsi="Arial" w:cs="Arial"/>
          <w:color w:val="333333"/>
          <w:sz w:val="24"/>
          <w:szCs w:val="24"/>
          <w:lang w:eastAsia="en-GB"/>
        </w:rPr>
        <w:fldChar w:fldCharType="begin"/>
      </w:r>
      <w:r w:rsidR="00064E6B" w:rsidRPr="00B1381A">
        <w:rPr>
          <w:rFonts w:ascii="Arial" w:eastAsia="Times New Roman" w:hAnsi="Arial" w:cs="Arial"/>
          <w:color w:val="333333"/>
          <w:sz w:val="24"/>
          <w:szCs w:val="24"/>
          <w:lang w:eastAsia="en-GB"/>
        </w:rPr>
        <w:instrText xml:space="preserve"> ADDIN ZOTERO_ITEM CSL_CITATION {"citationID":"SO41C0oW","properties":{"formattedCitation":"(McCormack and McCance, 2016)","plainCitation":"(McCormack and McCance, 2016)","noteIndex":0},"citationItems":[{"id":836,"uris":["http://zotero.org/users/local/FiafahHJ/items/Y3A5CUMT"],"uri":["http://zotero.org/users/local/FiafahHJ/items/Y3A5CUMT"],"itemData":{"id":836,"type":"book","abstract":"Person-centred Practice in Nursing and Health Care is a comprehensive and practical resource for all nurses and healthcare practitioners who want to develop person-centred ways of working. This second edition which builds on the original text Person Centred Nursing, has been significantly revised and expanded to provide a timely and topical exploration of an important subject which underpins all nursing and healthcare, edited by internationally renowned experts in the field. Person-centred Practice in Nursing and Health Care looks at the importance of person-centred practice (PCP) from a variety of practice, strategic, and policy angles, exploring how the principles of PCP underpin a variety of perspectives, including within leadership and in the curriculum. The book explores not only a range of methodologies, but also covers a variety of different healthcare settings and contexts, including working within mental health services, acute care, nursing homes, the community, and working with children and people with disabilities. Key features:  Significantly updated and expanded since the previous edition, taking into account the considerable changes in recent health care advancements, including the ‘Francis’ report Builds on previous perspectives of person-centredness in nursing and applies them in a broader nursing and health care context Includes a stronger exploration on the role of the service-user Shows the use of life-story and narrative approaches as a way of putting the individual’s identity at the heart of the care relationship Includes learning features such as links to current practice developments and reflective questions","ISBN":"978-1-118-99056-8","language":"en","note":"Google-Books-ID: o8pJDAAAQBAJ","number-of-pages":"289","publisher":"John Wiley &amp; Sons","source":"Google Books","title":"Person-Centred Practice in Nursing and Health Care: Theory and Practice","title-short":"Person-Centred Practice in Nursing and Health Care","author":[{"family":"McCormack","given":"Brendan"},{"family":"McCance","given":"Tanya"}],"issued":{"date-parts":[["2016",8,8]]}}}],"schema":"https://github.com/citation-style-language/schema/raw/master/csl-citation.json"} </w:instrText>
      </w:r>
      <w:r w:rsidR="00064E6B" w:rsidRPr="00B1381A">
        <w:rPr>
          <w:rFonts w:ascii="Arial" w:eastAsia="Times New Roman" w:hAnsi="Arial" w:cs="Arial"/>
          <w:color w:val="333333"/>
          <w:sz w:val="24"/>
          <w:szCs w:val="24"/>
          <w:lang w:eastAsia="en-GB"/>
        </w:rPr>
        <w:fldChar w:fldCharType="separate"/>
      </w:r>
      <w:r w:rsidR="00064E6B" w:rsidRPr="00B1381A">
        <w:rPr>
          <w:rFonts w:ascii="Arial" w:hAnsi="Arial" w:cs="Arial"/>
          <w:sz w:val="24"/>
        </w:rPr>
        <w:t>(McCormack and McCance, 2016)</w:t>
      </w:r>
      <w:r w:rsidR="00064E6B" w:rsidRPr="00B1381A">
        <w:rPr>
          <w:rFonts w:ascii="Arial" w:eastAsia="Times New Roman" w:hAnsi="Arial" w:cs="Arial"/>
          <w:color w:val="333333"/>
          <w:sz w:val="24"/>
          <w:szCs w:val="24"/>
          <w:lang w:eastAsia="en-GB"/>
        </w:rPr>
        <w:fldChar w:fldCharType="end"/>
      </w:r>
      <w:r w:rsidR="00402BE9" w:rsidRPr="00B1381A">
        <w:rPr>
          <w:rFonts w:ascii="Arial" w:eastAsia="Times New Roman" w:hAnsi="Arial" w:cs="Arial"/>
          <w:color w:val="333333"/>
          <w:sz w:val="24"/>
          <w:szCs w:val="24"/>
          <w:lang w:eastAsia="en-GB"/>
        </w:rPr>
        <w:t>.</w:t>
      </w:r>
    </w:p>
    <w:p w14:paraId="5F85472D" w14:textId="79806E92" w:rsidR="00646AA9" w:rsidRDefault="00646AA9" w:rsidP="000F16DC">
      <w:pPr>
        <w:pStyle w:val="Heading1"/>
        <w:rPr>
          <w:rFonts w:ascii="Arial" w:hAnsi="Arial" w:cs="Arial"/>
          <w:color w:val="auto"/>
        </w:rPr>
      </w:pPr>
      <w:bookmarkStart w:id="3" w:name="_Toc50754548"/>
      <w:r w:rsidRPr="00064E6B">
        <w:rPr>
          <w:rFonts w:ascii="Arial" w:hAnsi="Arial" w:cs="Arial"/>
          <w:color w:val="auto"/>
        </w:rPr>
        <w:t>Ethical underpinning of person-centred care</w:t>
      </w:r>
      <w:bookmarkEnd w:id="3"/>
    </w:p>
    <w:p w14:paraId="14F088C4" w14:textId="43F92324" w:rsidR="00064E6B" w:rsidRDefault="00064E6B" w:rsidP="00064E6B"/>
    <w:p w14:paraId="6D446E67" w14:textId="4DBCF3CB" w:rsidR="001D0C19" w:rsidRDefault="00B1381A" w:rsidP="00064E6B">
      <w:pPr>
        <w:rPr>
          <w:rFonts w:ascii="Arial" w:hAnsi="Arial" w:cs="Arial"/>
          <w:color w:val="212121"/>
          <w:sz w:val="24"/>
          <w:szCs w:val="24"/>
          <w:shd w:val="clear" w:color="auto" w:fill="FFFFFF"/>
        </w:rPr>
      </w:pPr>
      <w:r>
        <w:rPr>
          <w:rFonts w:ascii="Arial" w:hAnsi="Arial" w:cs="Arial"/>
          <w:color w:val="212121"/>
          <w:sz w:val="24"/>
          <w:szCs w:val="24"/>
          <w:shd w:val="clear" w:color="auto" w:fill="FFFFFF"/>
        </w:rPr>
        <w:t>According</w:t>
      </w:r>
      <w:r w:rsidR="001D0C19">
        <w:rPr>
          <w:rFonts w:ascii="Arial" w:hAnsi="Arial" w:cs="Arial"/>
          <w:color w:val="212121"/>
          <w:sz w:val="24"/>
          <w:szCs w:val="24"/>
          <w:shd w:val="clear" w:color="auto" w:fill="FFFFFF"/>
        </w:rPr>
        <w:t xml:space="preserve"> to </w:t>
      </w:r>
      <w:r w:rsidR="001D0C19">
        <w:rPr>
          <w:rFonts w:ascii="Arial" w:hAnsi="Arial" w:cs="Arial"/>
          <w:color w:val="212121"/>
          <w:sz w:val="24"/>
          <w:szCs w:val="24"/>
          <w:shd w:val="clear" w:color="auto" w:fill="FFFFFF"/>
        </w:rPr>
        <w:fldChar w:fldCharType="begin"/>
      </w:r>
      <w:r w:rsidR="00335302">
        <w:rPr>
          <w:rFonts w:ascii="Arial" w:hAnsi="Arial" w:cs="Arial"/>
          <w:color w:val="212121"/>
          <w:sz w:val="24"/>
          <w:szCs w:val="24"/>
          <w:shd w:val="clear" w:color="auto" w:fill="FFFFFF"/>
        </w:rPr>
        <w:instrText xml:space="preserve"> ADDIN ZOTERO_ITEM CSL_CITATION {"citationID":"tOTWl0pb","properties":{"formattedCitation":"(Sine and Sharpe, 2011)","plainCitation":"(Sine and Sharpe, 2011)","dontUpdate":true,"noteIndex":0},"citationItems":[{"id":840,"uris":["http://zotero.org/users/local/FiafahHJ/items/AX6J4PMH"],"uri":["http://zotero.org/users/local/FiafahHJ/items/AX6J4PMH"],"itemData":{"id":840,"type":"article-journal","abstract":"Patient-centered care is driven in part by the ethical principle of autonomy and considers patients' cultural traditions, personal preferences, values, family situations, and lifestyles. Patient decision-making capacity, surrogate decision making with or in the absence of a patient's advance directive, and the right to refuse treatment are three patient-care issues that are central to the work done by both the risk manager and the clinical ethicist that have strong relevance to patient-centered care. This article discusses these three issues briefly and offers two challenging case studies involving patient-centered care that illustrate how a clinical ethics consultation may help to avert the escalation that can lead to a tort claim.","container-title":"Journal of Healthcare Risk Management: The Journal of the American Society for Healthcare Risk Management","DOI":"10.1002/jhrm.20077","ISSN":"1074-4797","issue":"1","journalAbbreviation":"J Healthc Risk Manag","language":"eng","note":"PMID: 21793115","page":"32-37","source":"PubMed","title":"Ethics, risk, and patient-centered care: how collaboration between clinical ethicists and risk management leads to respectful patient care","title-short":"Ethics, risk, and patient-centered care","volume":"31","author":[{"family":"Sine","given":"David M."},{"family":"Sharpe","given":"Virginia A."}],"issued":{"date-parts":[["2011"]]}}}],"schema":"https://github.com/citation-style-language/schema/raw/master/csl-citation.json"} </w:instrText>
      </w:r>
      <w:r w:rsidR="001D0C19">
        <w:rPr>
          <w:rFonts w:ascii="Arial" w:hAnsi="Arial" w:cs="Arial"/>
          <w:color w:val="212121"/>
          <w:sz w:val="24"/>
          <w:szCs w:val="24"/>
          <w:shd w:val="clear" w:color="auto" w:fill="FFFFFF"/>
        </w:rPr>
        <w:fldChar w:fldCharType="separate"/>
      </w:r>
      <w:r w:rsidR="001D0C19" w:rsidRPr="001D0C19">
        <w:rPr>
          <w:rFonts w:ascii="Arial" w:hAnsi="Arial" w:cs="Arial"/>
          <w:sz w:val="24"/>
        </w:rPr>
        <w:t xml:space="preserve">Sine and Sharpe, </w:t>
      </w:r>
      <w:r w:rsidR="001D0C19">
        <w:rPr>
          <w:rFonts w:ascii="Arial" w:hAnsi="Arial" w:cs="Arial"/>
          <w:sz w:val="24"/>
        </w:rPr>
        <w:t>(</w:t>
      </w:r>
      <w:r w:rsidR="001D0C19" w:rsidRPr="001D0C19">
        <w:rPr>
          <w:rFonts w:ascii="Arial" w:hAnsi="Arial" w:cs="Arial"/>
          <w:sz w:val="24"/>
        </w:rPr>
        <w:t>2011)</w:t>
      </w:r>
      <w:r w:rsidR="001D0C19">
        <w:rPr>
          <w:rFonts w:ascii="Arial" w:hAnsi="Arial" w:cs="Arial"/>
          <w:color w:val="212121"/>
          <w:sz w:val="24"/>
          <w:szCs w:val="24"/>
          <w:shd w:val="clear" w:color="auto" w:fill="FFFFFF"/>
        </w:rPr>
        <w:fldChar w:fldCharType="end"/>
      </w:r>
      <w:r w:rsidR="00157034">
        <w:rPr>
          <w:rFonts w:ascii="Arial" w:hAnsi="Arial" w:cs="Arial"/>
          <w:color w:val="212121"/>
          <w:sz w:val="24"/>
          <w:szCs w:val="24"/>
          <w:shd w:val="clear" w:color="auto" w:fill="FFFFFF"/>
        </w:rPr>
        <w:t xml:space="preserve"> p</w:t>
      </w:r>
      <w:r w:rsidR="001D0C19">
        <w:rPr>
          <w:rFonts w:ascii="Arial" w:hAnsi="Arial" w:cs="Arial"/>
          <w:color w:val="212121"/>
          <w:sz w:val="24"/>
          <w:szCs w:val="24"/>
          <w:shd w:val="clear" w:color="auto" w:fill="FFFFFF"/>
        </w:rPr>
        <w:t>erson</w:t>
      </w:r>
      <w:r w:rsidR="008D32EF" w:rsidRPr="008D32EF">
        <w:rPr>
          <w:rFonts w:ascii="Arial" w:hAnsi="Arial" w:cs="Arial"/>
          <w:color w:val="212121"/>
          <w:sz w:val="24"/>
          <w:szCs w:val="24"/>
          <w:shd w:val="clear" w:color="auto" w:fill="FFFFFF"/>
        </w:rPr>
        <w:t>-c</w:t>
      </w:r>
      <w:r w:rsidR="001D0C19">
        <w:rPr>
          <w:rFonts w:ascii="Arial" w:hAnsi="Arial" w:cs="Arial"/>
          <w:color w:val="212121"/>
          <w:sz w:val="24"/>
          <w:szCs w:val="24"/>
          <w:shd w:val="clear" w:color="auto" w:fill="FFFFFF"/>
        </w:rPr>
        <w:t>e</w:t>
      </w:r>
      <w:r w:rsidR="008D32EF" w:rsidRPr="008D32EF">
        <w:rPr>
          <w:rFonts w:ascii="Arial" w:hAnsi="Arial" w:cs="Arial"/>
          <w:color w:val="212121"/>
          <w:sz w:val="24"/>
          <w:szCs w:val="24"/>
          <w:shd w:val="clear" w:color="auto" w:fill="FFFFFF"/>
        </w:rPr>
        <w:t xml:space="preserve">ntred care is </w:t>
      </w:r>
      <w:r w:rsidR="00157034" w:rsidRPr="008D32EF">
        <w:rPr>
          <w:rFonts w:ascii="Arial" w:hAnsi="Arial" w:cs="Arial"/>
          <w:color w:val="212121"/>
          <w:sz w:val="24"/>
          <w:szCs w:val="24"/>
          <w:shd w:val="clear" w:color="auto" w:fill="FFFFFF"/>
        </w:rPr>
        <w:t>driven</w:t>
      </w:r>
      <w:r w:rsidR="008D32EF" w:rsidRPr="008D32EF">
        <w:rPr>
          <w:rFonts w:ascii="Arial" w:hAnsi="Arial" w:cs="Arial"/>
          <w:color w:val="212121"/>
          <w:sz w:val="24"/>
          <w:szCs w:val="24"/>
          <w:shd w:val="clear" w:color="auto" w:fill="FFFFFF"/>
        </w:rPr>
        <w:t xml:space="preserve"> part</w:t>
      </w:r>
      <w:r w:rsidR="00157034">
        <w:rPr>
          <w:rFonts w:ascii="Arial" w:hAnsi="Arial" w:cs="Arial"/>
          <w:color w:val="212121"/>
          <w:sz w:val="24"/>
          <w:szCs w:val="24"/>
          <w:shd w:val="clear" w:color="auto" w:fill="FFFFFF"/>
        </w:rPr>
        <w:t>ly</w:t>
      </w:r>
      <w:r w:rsidR="008D32EF" w:rsidRPr="008D32EF">
        <w:rPr>
          <w:rFonts w:ascii="Arial" w:hAnsi="Arial" w:cs="Arial"/>
          <w:color w:val="212121"/>
          <w:sz w:val="24"/>
          <w:szCs w:val="24"/>
          <w:shd w:val="clear" w:color="auto" w:fill="FFFFFF"/>
        </w:rPr>
        <w:t xml:space="preserve"> by the ethical </w:t>
      </w:r>
      <w:r w:rsidR="00157034" w:rsidRPr="008D32EF">
        <w:rPr>
          <w:rFonts w:ascii="Arial" w:hAnsi="Arial" w:cs="Arial"/>
          <w:color w:val="212121"/>
          <w:sz w:val="24"/>
          <w:szCs w:val="24"/>
          <w:shd w:val="clear" w:color="auto" w:fill="FFFFFF"/>
        </w:rPr>
        <w:t>theory</w:t>
      </w:r>
      <w:r w:rsidR="008D32EF" w:rsidRPr="008D32EF">
        <w:rPr>
          <w:rFonts w:ascii="Arial" w:hAnsi="Arial" w:cs="Arial"/>
          <w:color w:val="212121"/>
          <w:sz w:val="24"/>
          <w:szCs w:val="24"/>
          <w:shd w:val="clear" w:color="auto" w:fill="FFFFFF"/>
        </w:rPr>
        <w:t xml:space="preserve"> of independence and </w:t>
      </w:r>
      <w:r w:rsidR="00157034" w:rsidRPr="008D32EF">
        <w:rPr>
          <w:rFonts w:ascii="Arial" w:hAnsi="Arial" w:cs="Arial"/>
          <w:color w:val="212121"/>
          <w:sz w:val="24"/>
          <w:szCs w:val="24"/>
          <w:shd w:val="clear" w:color="auto" w:fill="FFFFFF"/>
        </w:rPr>
        <w:t>believes</w:t>
      </w:r>
      <w:r w:rsidR="008D32EF" w:rsidRPr="008D32EF">
        <w:rPr>
          <w:rFonts w:ascii="Arial" w:hAnsi="Arial" w:cs="Arial"/>
          <w:color w:val="212121"/>
          <w:sz w:val="24"/>
          <w:szCs w:val="24"/>
          <w:shd w:val="clear" w:color="auto" w:fill="FFFFFF"/>
        </w:rPr>
        <w:t xml:space="preserve"> </w:t>
      </w:r>
      <w:r w:rsidR="001D0C19">
        <w:rPr>
          <w:rFonts w:ascii="Arial" w:hAnsi="Arial" w:cs="Arial"/>
          <w:color w:val="212121"/>
          <w:sz w:val="24"/>
          <w:szCs w:val="24"/>
          <w:shd w:val="clear" w:color="auto" w:fill="FFFFFF"/>
        </w:rPr>
        <w:t xml:space="preserve">service </w:t>
      </w:r>
      <w:r w:rsidR="00157034">
        <w:rPr>
          <w:rFonts w:ascii="Arial" w:hAnsi="Arial" w:cs="Arial"/>
          <w:color w:val="212121"/>
          <w:sz w:val="24"/>
          <w:szCs w:val="24"/>
          <w:shd w:val="clear" w:color="auto" w:fill="FFFFFF"/>
        </w:rPr>
        <w:t>consumers</w:t>
      </w:r>
      <w:r w:rsidR="008D32EF" w:rsidRPr="008D32EF">
        <w:rPr>
          <w:rFonts w:ascii="Arial" w:hAnsi="Arial" w:cs="Arial"/>
          <w:color w:val="212121"/>
          <w:sz w:val="24"/>
          <w:szCs w:val="24"/>
          <w:shd w:val="clear" w:color="auto" w:fill="FFFFFF"/>
        </w:rPr>
        <w:t xml:space="preserve"> cultural </w:t>
      </w:r>
      <w:r w:rsidR="00157034" w:rsidRPr="008D32EF">
        <w:rPr>
          <w:rFonts w:ascii="Arial" w:hAnsi="Arial" w:cs="Arial"/>
          <w:color w:val="212121"/>
          <w:sz w:val="24"/>
          <w:szCs w:val="24"/>
          <w:shd w:val="clear" w:color="auto" w:fill="FFFFFF"/>
        </w:rPr>
        <w:t>beliefs</w:t>
      </w:r>
      <w:r w:rsidR="008D32EF" w:rsidRPr="008D32EF">
        <w:rPr>
          <w:rFonts w:ascii="Arial" w:hAnsi="Arial" w:cs="Arial"/>
          <w:color w:val="212121"/>
          <w:sz w:val="24"/>
          <w:szCs w:val="24"/>
          <w:shd w:val="clear" w:color="auto" w:fill="FFFFFF"/>
        </w:rPr>
        <w:t xml:space="preserve">, </w:t>
      </w:r>
      <w:r w:rsidR="00157034" w:rsidRPr="008D32EF">
        <w:rPr>
          <w:rFonts w:ascii="Arial" w:hAnsi="Arial" w:cs="Arial"/>
          <w:color w:val="212121"/>
          <w:sz w:val="24"/>
          <w:szCs w:val="24"/>
          <w:shd w:val="clear" w:color="auto" w:fill="FFFFFF"/>
        </w:rPr>
        <w:t>individual</w:t>
      </w:r>
      <w:r w:rsidR="008D32EF" w:rsidRPr="008D32EF">
        <w:rPr>
          <w:rFonts w:ascii="Arial" w:hAnsi="Arial" w:cs="Arial"/>
          <w:color w:val="212121"/>
          <w:sz w:val="24"/>
          <w:szCs w:val="24"/>
          <w:shd w:val="clear" w:color="auto" w:fill="FFFFFF"/>
        </w:rPr>
        <w:t xml:space="preserve"> preferences, </w:t>
      </w:r>
      <w:r w:rsidR="00157034" w:rsidRPr="008D32EF">
        <w:rPr>
          <w:rFonts w:ascii="Arial" w:hAnsi="Arial" w:cs="Arial"/>
          <w:color w:val="212121"/>
          <w:sz w:val="24"/>
          <w:szCs w:val="24"/>
          <w:shd w:val="clear" w:color="auto" w:fill="FFFFFF"/>
        </w:rPr>
        <w:t>ideals</w:t>
      </w:r>
      <w:r w:rsidR="008D32EF" w:rsidRPr="008D32EF">
        <w:rPr>
          <w:rFonts w:ascii="Arial" w:hAnsi="Arial" w:cs="Arial"/>
          <w:color w:val="212121"/>
          <w:sz w:val="24"/>
          <w:szCs w:val="24"/>
          <w:shd w:val="clear" w:color="auto" w:fill="FFFFFF"/>
        </w:rPr>
        <w:t xml:space="preserve">, family </w:t>
      </w:r>
      <w:r w:rsidR="005E6EB1" w:rsidRPr="008D32EF">
        <w:rPr>
          <w:rFonts w:ascii="Arial" w:hAnsi="Arial" w:cs="Arial"/>
          <w:color w:val="212121"/>
          <w:sz w:val="24"/>
          <w:szCs w:val="24"/>
          <w:shd w:val="clear" w:color="auto" w:fill="FFFFFF"/>
        </w:rPr>
        <w:t>circumstances</w:t>
      </w:r>
      <w:r w:rsidR="008D32EF" w:rsidRPr="008D32EF">
        <w:rPr>
          <w:rFonts w:ascii="Arial" w:hAnsi="Arial" w:cs="Arial"/>
          <w:color w:val="212121"/>
          <w:sz w:val="24"/>
          <w:szCs w:val="24"/>
          <w:shd w:val="clear" w:color="auto" w:fill="FFFFFF"/>
        </w:rPr>
        <w:t xml:space="preserve">, and </w:t>
      </w:r>
      <w:r w:rsidR="008D32EF">
        <w:rPr>
          <w:rFonts w:ascii="Arial" w:hAnsi="Arial" w:cs="Arial"/>
          <w:color w:val="212121"/>
          <w:sz w:val="24"/>
          <w:szCs w:val="24"/>
          <w:shd w:val="clear" w:color="auto" w:fill="FFFFFF"/>
        </w:rPr>
        <w:t xml:space="preserve">their </w:t>
      </w:r>
      <w:r w:rsidR="008D32EF" w:rsidRPr="008D32EF">
        <w:rPr>
          <w:rFonts w:ascii="Arial" w:hAnsi="Arial" w:cs="Arial"/>
          <w:color w:val="212121"/>
          <w:sz w:val="24"/>
          <w:szCs w:val="24"/>
          <w:shd w:val="clear" w:color="auto" w:fill="FFFFFF"/>
        </w:rPr>
        <w:t xml:space="preserve">lifestyles. </w:t>
      </w:r>
      <w:r w:rsidR="001D0C19">
        <w:rPr>
          <w:rFonts w:ascii="Arial" w:hAnsi="Arial" w:cs="Arial"/>
          <w:color w:val="212121"/>
          <w:sz w:val="24"/>
          <w:szCs w:val="24"/>
          <w:shd w:val="clear" w:color="auto" w:fill="FFFFFF"/>
        </w:rPr>
        <w:t xml:space="preserve">Service </w:t>
      </w:r>
      <w:r w:rsidR="005E6EB1">
        <w:rPr>
          <w:rFonts w:ascii="Arial" w:hAnsi="Arial" w:cs="Arial"/>
          <w:color w:val="212121"/>
          <w:sz w:val="24"/>
          <w:szCs w:val="24"/>
          <w:shd w:val="clear" w:color="auto" w:fill="FFFFFF"/>
        </w:rPr>
        <w:t>consumers</w:t>
      </w:r>
      <w:r w:rsidR="008D32EF" w:rsidRPr="008D32EF">
        <w:rPr>
          <w:rFonts w:ascii="Arial" w:hAnsi="Arial" w:cs="Arial"/>
          <w:color w:val="212121"/>
          <w:sz w:val="24"/>
          <w:szCs w:val="24"/>
          <w:shd w:val="clear" w:color="auto" w:fill="FFFFFF"/>
        </w:rPr>
        <w:t xml:space="preserve"> decision-making </w:t>
      </w:r>
      <w:r w:rsidR="005E6EB1" w:rsidRPr="008D32EF">
        <w:rPr>
          <w:rFonts w:ascii="Arial" w:hAnsi="Arial" w:cs="Arial"/>
          <w:color w:val="212121"/>
          <w:sz w:val="24"/>
          <w:szCs w:val="24"/>
          <w:shd w:val="clear" w:color="auto" w:fill="FFFFFF"/>
        </w:rPr>
        <w:t>capability</w:t>
      </w:r>
      <w:r w:rsidR="008D32EF" w:rsidRPr="008D32EF">
        <w:rPr>
          <w:rFonts w:ascii="Arial" w:hAnsi="Arial" w:cs="Arial"/>
          <w:color w:val="212121"/>
          <w:sz w:val="24"/>
          <w:szCs w:val="24"/>
          <w:shd w:val="clear" w:color="auto" w:fill="FFFFFF"/>
        </w:rPr>
        <w:t xml:space="preserve">, </w:t>
      </w:r>
      <w:r w:rsidR="005E6EB1" w:rsidRPr="008D32EF">
        <w:rPr>
          <w:rFonts w:ascii="Arial" w:hAnsi="Arial" w:cs="Arial"/>
          <w:color w:val="212121"/>
          <w:sz w:val="24"/>
          <w:szCs w:val="24"/>
          <w:shd w:val="clear" w:color="auto" w:fill="FFFFFF"/>
        </w:rPr>
        <w:t>additional</w:t>
      </w:r>
      <w:r w:rsidR="008D32EF" w:rsidRPr="008D32EF">
        <w:rPr>
          <w:rFonts w:ascii="Arial" w:hAnsi="Arial" w:cs="Arial"/>
          <w:color w:val="212121"/>
          <w:sz w:val="24"/>
          <w:szCs w:val="24"/>
          <w:shd w:val="clear" w:color="auto" w:fill="FFFFFF"/>
        </w:rPr>
        <w:t xml:space="preserve"> decision making with or in </w:t>
      </w:r>
      <w:r w:rsidR="005E6EB1" w:rsidRPr="008D32EF">
        <w:rPr>
          <w:rFonts w:ascii="Arial" w:hAnsi="Arial" w:cs="Arial"/>
          <w:color w:val="212121"/>
          <w:sz w:val="24"/>
          <w:szCs w:val="24"/>
          <w:shd w:val="clear" w:color="auto" w:fill="FFFFFF"/>
        </w:rPr>
        <w:lastRenderedPageBreak/>
        <w:t>absenteeism</w:t>
      </w:r>
      <w:r w:rsidR="008D32EF" w:rsidRPr="008D32EF">
        <w:rPr>
          <w:rFonts w:ascii="Arial" w:hAnsi="Arial" w:cs="Arial"/>
          <w:color w:val="212121"/>
          <w:sz w:val="24"/>
          <w:szCs w:val="24"/>
          <w:shd w:val="clear" w:color="auto" w:fill="FFFFFF"/>
        </w:rPr>
        <w:t xml:space="preserve"> of </w:t>
      </w:r>
      <w:r w:rsidR="001D0C19">
        <w:rPr>
          <w:rFonts w:ascii="Arial" w:hAnsi="Arial" w:cs="Arial"/>
          <w:color w:val="212121"/>
          <w:sz w:val="24"/>
          <w:szCs w:val="24"/>
          <w:shd w:val="clear" w:color="auto" w:fill="FFFFFF"/>
        </w:rPr>
        <w:t>the</w:t>
      </w:r>
      <w:r w:rsidR="008D32EF" w:rsidRPr="008D32EF">
        <w:rPr>
          <w:rFonts w:ascii="Arial" w:hAnsi="Arial" w:cs="Arial"/>
          <w:color w:val="212121"/>
          <w:sz w:val="24"/>
          <w:szCs w:val="24"/>
          <w:shd w:val="clear" w:color="auto" w:fill="FFFFFF"/>
        </w:rPr>
        <w:t xml:space="preserve"> </w:t>
      </w:r>
      <w:r w:rsidR="001D0C19">
        <w:rPr>
          <w:rFonts w:ascii="Arial" w:hAnsi="Arial" w:cs="Arial"/>
          <w:color w:val="212121"/>
          <w:sz w:val="24"/>
          <w:szCs w:val="24"/>
          <w:shd w:val="clear" w:color="auto" w:fill="FFFFFF"/>
        </w:rPr>
        <w:t xml:space="preserve">service </w:t>
      </w:r>
      <w:r w:rsidR="005E6EB1">
        <w:rPr>
          <w:rFonts w:ascii="Arial" w:hAnsi="Arial" w:cs="Arial"/>
          <w:color w:val="212121"/>
          <w:sz w:val="24"/>
          <w:szCs w:val="24"/>
          <w:shd w:val="clear" w:color="auto" w:fill="FFFFFF"/>
        </w:rPr>
        <w:t>consum</w:t>
      </w:r>
      <w:r w:rsidR="001D0C19">
        <w:rPr>
          <w:rFonts w:ascii="Arial" w:hAnsi="Arial" w:cs="Arial"/>
          <w:color w:val="212121"/>
          <w:sz w:val="24"/>
          <w:szCs w:val="24"/>
          <w:shd w:val="clear" w:color="auto" w:fill="FFFFFF"/>
        </w:rPr>
        <w:t>er’s</w:t>
      </w:r>
      <w:r w:rsidR="008D32EF" w:rsidRPr="008D32EF">
        <w:rPr>
          <w:rFonts w:ascii="Arial" w:hAnsi="Arial" w:cs="Arial"/>
          <w:color w:val="212121"/>
          <w:sz w:val="24"/>
          <w:szCs w:val="24"/>
          <w:shd w:val="clear" w:color="auto" w:fill="FFFFFF"/>
        </w:rPr>
        <w:t xml:space="preserve"> advance </w:t>
      </w:r>
      <w:r w:rsidR="005E6EB1">
        <w:rPr>
          <w:rFonts w:ascii="Arial" w:hAnsi="Arial" w:cs="Arial"/>
          <w:color w:val="212121"/>
          <w:sz w:val="24"/>
          <w:szCs w:val="24"/>
          <w:shd w:val="clear" w:color="auto" w:fill="FFFFFF"/>
        </w:rPr>
        <w:t>order</w:t>
      </w:r>
      <w:r w:rsidR="008D32EF" w:rsidRPr="008D32EF">
        <w:rPr>
          <w:rFonts w:ascii="Arial" w:hAnsi="Arial" w:cs="Arial"/>
          <w:color w:val="212121"/>
          <w:sz w:val="24"/>
          <w:szCs w:val="24"/>
          <w:shd w:val="clear" w:color="auto" w:fill="FFFFFF"/>
        </w:rPr>
        <w:t xml:space="preserve">, and the right to </w:t>
      </w:r>
      <w:r w:rsidR="005E6EB1">
        <w:rPr>
          <w:rFonts w:ascii="Arial" w:hAnsi="Arial" w:cs="Arial"/>
          <w:color w:val="212121"/>
          <w:sz w:val="24"/>
          <w:szCs w:val="24"/>
          <w:shd w:val="clear" w:color="auto" w:fill="FFFFFF"/>
        </w:rPr>
        <w:t>decline</w:t>
      </w:r>
      <w:r w:rsidR="008D32EF" w:rsidRPr="008D32EF">
        <w:rPr>
          <w:rFonts w:ascii="Arial" w:hAnsi="Arial" w:cs="Arial"/>
          <w:color w:val="212121"/>
          <w:sz w:val="24"/>
          <w:szCs w:val="24"/>
          <w:shd w:val="clear" w:color="auto" w:fill="FFFFFF"/>
        </w:rPr>
        <w:t xml:space="preserve"> </w:t>
      </w:r>
      <w:r w:rsidR="005E6EB1">
        <w:rPr>
          <w:rFonts w:ascii="Arial" w:hAnsi="Arial" w:cs="Arial"/>
          <w:color w:val="212121"/>
          <w:sz w:val="24"/>
          <w:szCs w:val="24"/>
          <w:shd w:val="clear" w:color="auto" w:fill="FFFFFF"/>
        </w:rPr>
        <w:t>care</w:t>
      </w:r>
      <w:r w:rsidR="008D32EF" w:rsidRPr="008D32EF">
        <w:rPr>
          <w:rFonts w:ascii="Arial" w:hAnsi="Arial" w:cs="Arial"/>
          <w:color w:val="212121"/>
          <w:sz w:val="24"/>
          <w:szCs w:val="24"/>
          <w:shd w:val="clear" w:color="auto" w:fill="FFFFFF"/>
        </w:rPr>
        <w:t xml:space="preserve"> are </w:t>
      </w:r>
      <w:r w:rsidR="005E6EB1">
        <w:rPr>
          <w:rFonts w:ascii="Arial" w:hAnsi="Arial" w:cs="Arial"/>
          <w:color w:val="212121"/>
          <w:sz w:val="24"/>
          <w:szCs w:val="24"/>
          <w:shd w:val="clear" w:color="auto" w:fill="FFFFFF"/>
        </w:rPr>
        <w:t>the triad of</w:t>
      </w:r>
      <w:r w:rsidR="008D32EF" w:rsidRPr="008D32EF">
        <w:rPr>
          <w:rFonts w:ascii="Arial" w:hAnsi="Arial" w:cs="Arial"/>
          <w:color w:val="212121"/>
          <w:sz w:val="24"/>
          <w:szCs w:val="24"/>
          <w:shd w:val="clear" w:color="auto" w:fill="FFFFFF"/>
        </w:rPr>
        <w:t xml:space="preserve"> patient-care </w:t>
      </w:r>
      <w:r w:rsidR="005E6EB1" w:rsidRPr="008D32EF">
        <w:rPr>
          <w:rFonts w:ascii="Arial" w:hAnsi="Arial" w:cs="Arial"/>
          <w:color w:val="212121"/>
          <w:sz w:val="24"/>
          <w:szCs w:val="24"/>
          <w:shd w:val="clear" w:color="auto" w:fill="FFFFFF"/>
        </w:rPr>
        <w:t>matters</w:t>
      </w:r>
      <w:r w:rsidR="008D32EF" w:rsidRPr="008D32EF">
        <w:rPr>
          <w:rFonts w:ascii="Arial" w:hAnsi="Arial" w:cs="Arial"/>
          <w:color w:val="212121"/>
          <w:sz w:val="24"/>
          <w:szCs w:val="24"/>
          <w:shd w:val="clear" w:color="auto" w:fill="FFFFFF"/>
        </w:rPr>
        <w:t xml:space="preserve"> that are </w:t>
      </w:r>
      <w:r w:rsidR="005E6EB1" w:rsidRPr="008D32EF">
        <w:rPr>
          <w:rFonts w:ascii="Arial" w:hAnsi="Arial" w:cs="Arial"/>
          <w:color w:val="212121"/>
          <w:sz w:val="24"/>
          <w:szCs w:val="24"/>
          <w:shd w:val="clear" w:color="auto" w:fill="FFFFFF"/>
        </w:rPr>
        <w:t>central</w:t>
      </w:r>
      <w:r w:rsidR="008D32EF" w:rsidRPr="008D32EF">
        <w:rPr>
          <w:rFonts w:ascii="Arial" w:hAnsi="Arial" w:cs="Arial"/>
          <w:color w:val="212121"/>
          <w:sz w:val="24"/>
          <w:szCs w:val="24"/>
          <w:shd w:val="clear" w:color="auto" w:fill="FFFFFF"/>
        </w:rPr>
        <w:t xml:space="preserve"> </w:t>
      </w:r>
      <w:r w:rsidR="008D32EF" w:rsidRPr="00FC4268">
        <w:rPr>
          <w:rFonts w:ascii="Arial" w:hAnsi="Arial" w:cs="Arial"/>
          <w:color w:val="212121"/>
          <w:sz w:val="24"/>
          <w:szCs w:val="24"/>
          <w:shd w:val="clear" w:color="auto" w:fill="FFFFFF"/>
        </w:rPr>
        <w:t xml:space="preserve">to the work </w:t>
      </w:r>
      <w:r w:rsidR="005E6EB1">
        <w:rPr>
          <w:rFonts w:ascii="Arial" w:hAnsi="Arial" w:cs="Arial"/>
          <w:color w:val="212121"/>
          <w:sz w:val="24"/>
          <w:szCs w:val="24"/>
          <w:shd w:val="clear" w:color="auto" w:fill="FFFFFF"/>
        </w:rPr>
        <w:t>carried out</w:t>
      </w:r>
      <w:r w:rsidR="008D32EF" w:rsidRPr="00FC4268">
        <w:rPr>
          <w:rFonts w:ascii="Arial" w:hAnsi="Arial" w:cs="Arial"/>
          <w:color w:val="212121"/>
          <w:sz w:val="24"/>
          <w:szCs w:val="24"/>
          <w:shd w:val="clear" w:color="auto" w:fill="FFFFFF"/>
        </w:rPr>
        <w:t xml:space="preserve"> by both the risk manager and the clinical ethicist that have </w:t>
      </w:r>
      <w:r w:rsidR="005E6EB1">
        <w:rPr>
          <w:rFonts w:ascii="Arial" w:hAnsi="Arial" w:cs="Arial"/>
          <w:color w:val="212121"/>
          <w:sz w:val="24"/>
          <w:szCs w:val="24"/>
          <w:shd w:val="clear" w:color="auto" w:fill="FFFFFF"/>
        </w:rPr>
        <w:t xml:space="preserve">central </w:t>
      </w:r>
      <w:r w:rsidR="005E6EB1" w:rsidRPr="00FC4268">
        <w:rPr>
          <w:rFonts w:ascii="Arial" w:hAnsi="Arial" w:cs="Arial"/>
          <w:color w:val="212121"/>
          <w:sz w:val="24"/>
          <w:szCs w:val="24"/>
          <w:shd w:val="clear" w:color="auto" w:fill="FFFFFF"/>
        </w:rPr>
        <w:t>standing</w:t>
      </w:r>
      <w:r w:rsidR="008D32EF" w:rsidRPr="00FC4268">
        <w:rPr>
          <w:rFonts w:ascii="Arial" w:hAnsi="Arial" w:cs="Arial"/>
          <w:color w:val="212121"/>
          <w:sz w:val="24"/>
          <w:szCs w:val="24"/>
          <w:shd w:val="clear" w:color="auto" w:fill="FFFFFF"/>
        </w:rPr>
        <w:t xml:space="preserve"> to p</w:t>
      </w:r>
      <w:r w:rsidR="001D0C19" w:rsidRPr="00FC4268">
        <w:rPr>
          <w:rFonts w:ascii="Arial" w:hAnsi="Arial" w:cs="Arial"/>
          <w:color w:val="212121"/>
          <w:sz w:val="24"/>
          <w:szCs w:val="24"/>
          <w:shd w:val="clear" w:color="auto" w:fill="FFFFFF"/>
        </w:rPr>
        <w:t>erson</w:t>
      </w:r>
      <w:r w:rsidR="008D32EF" w:rsidRPr="00FC4268">
        <w:rPr>
          <w:rFonts w:ascii="Arial" w:hAnsi="Arial" w:cs="Arial"/>
          <w:color w:val="212121"/>
          <w:sz w:val="24"/>
          <w:szCs w:val="24"/>
          <w:shd w:val="clear" w:color="auto" w:fill="FFFFFF"/>
        </w:rPr>
        <w:t>-</w:t>
      </w:r>
      <w:r w:rsidR="001D0C19" w:rsidRPr="00FC4268">
        <w:rPr>
          <w:rFonts w:ascii="Arial" w:hAnsi="Arial" w:cs="Arial"/>
          <w:color w:val="212121"/>
          <w:sz w:val="24"/>
          <w:szCs w:val="24"/>
          <w:shd w:val="clear" w:color="auto" w:fill="FFFFFF"/>
        </w:rPr>
        <w:t>centred</w:t>
      </w:r>
      <w:r w:rsidR="008D32EF" w:rsidRPr="00FC4268">
        <w:rPr>
          <w:rFonts w:ascii="Arial" w:hAnsi="Arial" w:cs="Arial"/>
          <w:color w:val="212121"/>
          <w:sz w:val="24"/>
          <w:szCs w:val="24"/>
          <w:shd w:val="clear" w:color="auto" w:fill="FFFFFF"/>
        </w:rPr>
        <w:t xml:space="preserve"> care</w:t>
      </w:r>
      <w:r w:rsidR="001D0C19" w:rsidRPr="00FC4268">
        <w:rPr>
          <w:rFonts w:ascii="Arial" w:hAnsi="Arial" w:cs="Arial"/>
          <w:color w:val="212121"/>
          <w:sz w:val="24"/>
          <w:szCs w:val="24"/>
          <w:shd w:val="clear" w:color="auto" w:fill="FFFFFF"/>
        </w:rPr>
        <w:t xml:space="preserve"> </w:t>
      </w:r>
      <w:r w:rsidR="001D0C19" w:rsidRPr="00FC4268">
        <w:rPr>
          <w:rFonts w:ascii="Arial" w:hAnsi="Arial" w:cs="Arial"/>
          <w:color w:val="212121"/>
          <w:sz w:val="24"/>
          <w:szCs w:val="24"/>
          <w:shd w:val="clear" w:color="auto" w:fill="FFFFFF"/>
        </w:rPr>
        <w:fldChar w:fldCharType="begin"/>
      </w:r>
      <w:r w:rsidR="00335302" w:rsidRPr="00FC4268">
        <w:rPr>
          <w:rFonts w:ascii="Arial" w:hAnsi="Arial" w:cs="Arial"/>
          <w:color w:val="212121"/>
          <w:sz w:val="24"/>
          <w:szCs w:val="24"/>
          <w:shd w:val="clear" w:color="auto" w:fill="FFFFFF"/>
        </w:rPr>
        <w:instrText xml:space="preserve"> ADDIN ZOTERO_ITEM CSL_CITATION {"citationID":"gOwZiuuJ","properties":{"formattedCitation":"(Sine and Sharpe, 2011)","plainCitation":"(Sine and Sharpe, 2011)","noteIndex":0},"citationItems":[{"id":840,"uris":["http://zotero.org/users/local/FiafahHJ/items/AX6J4PMH"],"uri":["http://zotero.org/users/local/FiafahHJ/items/AX6J4PMH"],"itemData":{"id":840,"type":"article-journal","abstract":"Patient-centered care is driven in part by the ethical principle of autonomy and considers patients' cultural traditions, personal preferences, values, family situations, and lifestyles. Patient decision-making capacity, surrogate decision making with or in the absence of a patient's advance directive, and the right to refuse treatment are three patient-care issues that are central to the work done by both the risk manager and the clinical ethicist that have strong relevance to patient-centered care. This article discusses these three issues briefly and offers two challenging case studies involving patient-centered care that illustrate how a clinical ethics consultation may help to avert the escalation that can lead to a tort claim.","container-title":"Journal of Healthcare Risk Management: The Journal of the American Society for Healthcare Risk Management","DOI":"10.1002/jhrm.20077","ISSN":"1074-4797","issue":"1","journalAbbreviation":"J Healthc Risk Manag","language":"eng","note":"PMID: 21793115","page":"32-37","source":"PubMed","title":"Ethics, risk, and patient-centered care: how collaboration between clinical ethicists and risk management leads to respectful patient care","title-short":"Ethics, risk, and patient-centered care","volume":"31","author":[{"family":"Sine","given":"David M."},{"family":"Sharpe","given":"Virginia A."}],"issued":{"date-parts":[["2011"]]}}}],"schema":"https://github.com/citation-style-language/schema/raw/master/csl-citation.json"} </w:instrText>
      </w:r>
      <w:r w:rsidR="001D0C19" w:rsidRPr="00FC4268">
        <w:rPr>
          <w:rFonts w:ascii="Arial" w:hAnsi="Arial" w:cs="Arial"/>
          <w:color w:val="212121"/>
          <w:sz w:val="24"/>
          <w:szCs w:val="24"/>
          <w:shd w:val="clear" w:color="auto" w:fill="FFFFFF"/>
        </w:rPr>
        <w:fldChar w:fldCharType="separate"/>
      </w:r>
      <w:r w:rsidR="001D0C19" w:rsidRPr="00FC4268">
        <w:rPr>
          <w:rFonts w:ascii="Arial" w:hAnsi="Arial" w:cs="Arial"/>
          <w:sz w:val="24"/>
        </w:rPr>
        <w:t>(Sine and Sharpe, 2011)</w:t>
      </w:r>
      <w:r w:rsidR="001D0C19" w:rsidRPr="00FC4268">
        <w:rPr>
          <w:rFonts w:ascii="Arial" w:hAnsi="Arial" w:cs="Arial"/>
          <w:color w:val="212121"/>
          <w:sz w:val="24"/>
          <w:szCs w:val="24"/>
          <w:shd w:val="clear" w:color="auto" w:fill="FFFFFF"/>
        </w:rPr>
        <w:fldChar w:fldCharType="end"/>
      </w:r>
      <w:r w:rsidR="008D32EF" w:rsidRPr="00FC4268">
        <w:rPr>
          <w:rFonts w:ascii="Arial" w:hAnsi="Arial" w:cs="Arial"/>
          <w:color w:val="212121"/>
          <w:sz w:val="24"/>
          <w:szCs w:val="24"/>
          <w:shd w:val="clear" w:color="auto" w:fill="FFFFFF"/>
        </w:rPr>
        <w:t>.</w:t>
      </w:r>
      <w:r w:rsidR="001D0C19">
        <w:rPr>
          <w:rFonts w:ascii="Arial" w:hAnsi="Arial" w:cs="Arial"/>
          <w:color w:val="212121"/>
          <w:sz w:val="24"/>
          <w:szCs w:val="24"/>
          <w:shd w:val="clear" w:color="auto" w:fill="FFFFFF"/>
        </w:rPr>
        <w:t xml:space="preserve"> </w:t>
      </w:r>
    </w:p>
    <w:p w14:paraId="07DA8F96" w14:textId="76295E06" w:rsidR="001D0C19" w:rsidRPr="00B1381A" w:rsidRDefault="00B1381A" w:rsidP="00B1381A">
      <w:pPr>
        <w:rPr>
          <w:rFonts w:ascii="Arial" w:hAnsi="Arial" w:cs="Arial"/>
          <w:color w:val="212121"/>
          <w:sz w:val="24"/>
          <w:szCs w:val="24"/>
          <w:shd w:val="clear" w:color="auto" w:fill="FFFFFF"/>
        </w:rPr>
      </w:pPr>
      <w:r>
        <w:rPr>
          <w:rFonts w:ascii="Arial" w:hAnsi="Arial" w:cs="Arial"/>
          <w:color w:val="212121"/>
          <w:sz w:val="24"/>
          <w:szCs w:val="24"/>
          <w:shd w:val="clear" w:color="auto" w:fill="FFFFFF"/>
        </w:rPr>
        <w:t>Person-centred care</w:t>
      </w:r>
      <w:r w:rsidR="00C33322">
        <w:rPr>
          <w:rFonts w:ascii="Arial" w:hAnsi="Arial" w:cs="Arial"/>
          <w:color w:val="212121"/>
          <w:sz w:val="24"/>
          <w:szCs w:val="24"/>
          <w:shd w:val="clear" w:color="auto" w:fill="FFFFFF"/>
        </w:rPr>
        <w:t xml:space="preserve"> </w:t>
      </w:r>
      <w:r>
        <w:rPr>
          <w:rFonts w:ascii="Arial" w:hAnsi="Arial" w:cs="Arial"/>
          <w:color w:val="212121"/>
          <w:sz w:val="24"/>
          <w:szCs w:val="24"/>
          <w:shd w:val="clear" w:color="auto" w:fill="FFFFFF"/>
        </w:rPr>
        <w:t>has to be deemed from an ethical viewpoint</w:t>
      </w:r>
      <w:r w:rsidR="005E6EB1">
        <w:rPr>
          <w:rFonts w:ascii="Arial" w:hAnsi="Arial" w:cs="Arial"/>
          <w:color w:val="212121"/>
          <w:sz w:val="24"/>
          <w:szCs w:val="24"/>
          <w:shd w:val="clear" w:color="auto" w:fill="FFFFFF"/>
        </w:rPr>
        <w:t>,</w:t>
      </w:r>
      <w:r>
        <w:rPr>
          <w:rFonts w:ascii="Arial" w:hAnsi="Arial" w:cs="Arial"/>
          <w:color w:val="212121"/>
          <w:sz w:val="24"/>
          <w:szCs w:val="24"/>
          <w:shd w:val="clear" w:color="auto" w:fill="FFFFFF"/>
        </w:rPr>
        <w:t xml:space="preserve"> to well understand the idea and to execute the method in </w:t>
      </w:r>
      <w:r w:rsidR="005E6EB1">
        <w:rPr>
          <w:rFonts w:ascii="Arial" w:hAnsi="Arial" w:cs="Arial"/>
          <w:color w:val="212121"/>
          <w:sz w:val="24"/>
          <w:szCs w:val="24"/>
          <w:shd w:val="clear" w:color="auto" w:fill="FFFFFF"/>
        </w:rPr>
        <w:t xml:space="preserve">the </w:t>
      </w:r>
      <w:r>
        <w:rPr>
          <w:rFonts w:ascii="Arial" w:hAnsi="Arial" w:cs="Arial"/>
          <w:color w:val="212121"/>
          <w:sz w:val="24"/>
          <w:szCs w:val="24"/>
          <w:shd w:val="clear" w:color="auto" w:fill="FFFFFF"/>
        </w:rPr>
        <w:t>health and social care sector.</w:t>
      </w:r>
      <w:r w:rsidR="001D0C19">
        <w:rPr>
          <w:rFonts w:ascii="Arial" w:hAnsi="Arial" w:cs="Arial"/>
          <w:sz w:val="24"/>
          <w:szCs w:val="24"/>
        </w:rPr>
        <w:t xml:space="preserve"> </w:t>
      </w:r>
      <w:r>
        <w:rPr>
          <w:rFonts w:ascii="Arial" w:hAnsi="Arial" w:cs="Arial"/>
          <w:sz w:val="24"/>
          <w:szCs w:val="24"/>
        </w:rPr>
        <w:t>W</w:t>
      </w:r>
      <w:r w:rsidR="001D0C19">
        <w:rPr>
          <w:rFonts w:ascii="Arial" w:hAnsi="Arial" w:cs="Arial"/>
          <w:sz w:val="24"/>
          <w:szCs w:val="24"/>
        </w:rPr>
        <w:t>ith</w:t>
      </w:r>
      <w:r>
        <w:rPr>
          <w:rFonts w:ascii="Arial" w:hAnsi="Arial" w:cs="Arial"/>
          <w:sz w:val="24"/>
          <w:szCs w:val="24"/>
        </w:rPr>
        <w:t xml:space="preserve"> </w:t>
      </w:r>
      <w:r w:rsidR="001D0C19" w:rsidRPr="00635973">
        <w:rPr>
          <w:rFonts w:ascii="Arial" w:hAnsi="Arial" w:cs="Arial"/>
          <w:sz w:val="24"/>
          <w:szCs w:val="24"/>
        </w:rPr>
        <w:t>this perspective</w:t>
      </w:r>
      <w:r w:rsidR="001D0C19">
        <w:rPr>
          <w:rFonts w:ascii="Arial" w:hAnsi="Arial" w:cs="Arial"/>
          <w:sz w:val="24"/>
          <w:szCs w:val="24"/>
        </w:rPr>
        <w:t xml:space="preserve"> in mind a better</w:t>
      </w:r>
      <w:r w:rsidR="001D0C19" w:rsidRPr="00635973">
        <w:rPr>
          <w:rFonts w:ascii="Arial" w:hAnsi="Arial" w:cs="Arial"/>
          <w:sz w:val="24"/>
          <w:szCs w:val="24"/>
        </w:rPr>
        <w:t xml:space="preserve"> </w:t>
      </w:r>
      <w:r w:rsidR="001D0C19">
        <w:rPr>
          <w:rFonts w:ascii="Arial" w:hAnsi="Arial" w:cs="Arial"/>
          <w:sz w:val="24"/>
          <w:szCs w:val="24"/>
        </w:rPr>
        <w:t>approach</w:t>
      </w:r>
      <w:r w:rsidR="001D0C19" w:rsidRPr="00635973">
        <w:rPr>
          <w:rFonts w:ascii="Arial" w:hAnsi="Arial" w:cs="Arial"/>
          <w:sz w:val="24"/>
          <w:szCs w:val="24"/>
        </w:rPr>
        <w:t xml:space="preserve"> rests in the care theory of acknowledging consistency in life. </w:t>
      </w:r>
      <w:r w:rsidR="001D0C19">
        <w:rPr>
          <w:rFonts w:ascii="Arial" w:hAnsi="Arial" w:cs="Arial"/>
          <w:sz w:val="24"/>
          <w:szCs w:val="24"/>
        </w:rPr>
        <w:t>T</w:t>
      </w:r>
      <w:r w:rsidR="001D0C19" w:rsidRPr="00635973">
        <w:rPr>
          <w:rFonts w:ascii="Arial" w:hAnsi="Arial" w:cs="Arial"/>
          <w:sz w:val="24"/>
          <w:szCs w:val="24"/>
        </w:rPr>
        <w:t>he ethic</w:t>
      </w:r>
      <w:r w:rsidR="001D0C19">
        <w:rPr>
          <w:rFonts w:ascii="Arial" w:hAnsi="Arial" w:cs="Arial"/>
          <w:sz w:val="24"/>
          <w:szCs w:val="24"/>
        </w:rPr>
        <w:t>s</w:t>
      </w:r>
      <w:r w:rsidR="001D0C19" w:rsidRPr="00635973">
        <w:rPr>
          <w:rFonts w:ascii="Arial" w:hAnsi="Arial" w:cs="Arial"/>
          <w:sz w:val="24"/>
          <w:szCs w:val="24"/>
        </w:rPr>
        <w:t xml:space="preserve"> case delivers</w:t>
      </w:r>
      <w:r w:rsidR="001D0C19">
        <w:rPr>
          <w:rFonts w:ascii="Arial" w:hAnsi="Arial" w:cs="Arial"/>
          <w:sz w:val="24"/>
          <w:szCs w:val="24"/>
        </w:rPr>
        <w:t xml:space="preserve"> </w:t>
      </w:r>
      <w:r w:rsidR="005E6EB1">
        <w:rPr>
          <w:rFonts w:ascii="Arial" w:hAnsi="Arial" w:cs="Arial"/>
          <w:sz w:val="24"/>
          <w:szCs w:val="24"/>
          <w:shd w:val="clear" w:color="auto" w:fill="FFFFFF"/>
        </w:rPr>
        <w:t>p</w:t>
      </w:r>
      <w:r w:rsidR="001D0C19" w:rsidRPr="001D0C19">
        <w:rPr>
          <w:rFonts w:ascii="Arial" w:hAnsi="Arial" w:cs="Arial"/>
          <w:sz w:val="24"/>
          <w:szCs w:val="24"/>
          <w:shd w:val="clear" w:color="auto" w:fill="FFFFFF"/>
        </w:rPr>
        <w:t>erson-centred care</w:t>
      </w:r>
      <w:r w:rsidR="001D0C19" w:rsidRPr="00635973">
        <w:rPr>
          <w:rFonts w:ascii="Arial" w:hAnsi="Arial" w:cs="Arial"/>
          <w:sz w:val="24"/>
          <w:szCs w:val="24"/>
        </w:rPr>
        <w:t xml:space="preserve"> as </w:t>
      </w:r>
      <w:r w:rsidR="001D0C19">
        <w:rPr>
          <w:rFonts w:ascii="Arial" w:hAnsi="Arial" w:cs="Arial"/>
          <w:sz w:val="24"/>
          <w:szCs w:val="24"/>
        </w:rPr>
        <w:t xml:space="preserve">a </w:t>
      </w:r>
      <w:r w:rsidR="001D0C19" w:rsidRPr="00635973">
        <w:rPr>
          <w:rFonts w:ascii="Arial" w:hAnsi="Arial" w:cs="Arial"/>
          <w:sz w:val="24"/>
          <w:szCs w:val="24"/>
        </w:rPr>
        <w:t xml:space="preserve">good </w:t>
      </w:r>
      <w:r w:rsidR="001D0C19">
        <w:rPr>
          <w:rFonts w:ascii="Arial" w:hAnsi="Arial" w:cs="Arial"/>
          <w:sz w:val="24"/>
          <w:szCs w:val="24"/>
        </w:rPr>
        <w:t>practice</w:t>
      </w:r>
      <w:r w:rsidR="005E6EB1">
        <w:rPr>
          <w:rFonts w:ascii="Arial" w:hAnsi="Arial" w:cs="Arial"/>
          <w:sz w:val="24"/>
          <w:szCs w:val="24"/>
        </w:rPr>
        <w:t xml:space="preserve">. </w:t>
      </w:r>
      <w:r w:rsidR="001D0C19" w:rsidRPr="00635973">
        <w:rPr>
          <w:rFonts w:ascii="Arial" w:hAnsi="Arial" w:cs="Arial"/>
          <w:sz w:val="24"/>
          <w:szCs w:val="24"/>
        </w:rPr>
        <w:t xml:space="preserve">The </w:t>
      </w:r>
      <w:r w:rsidR="001D0C19">
        <w:rPr>
          <w:rFonts w:ascii="Arial" w:hAnsi="Arial" w:cs="Arial"/>
          <w:sz w:val="24"/>
          <w:szCs w:val="24"/>
        </w:rPr>
        <w:t xml:space="preserve">delivery of </w:t>
      </w:r>
      <w:r w:rsidR="005E6EB1">
        <w:rPr>
          <w:rFonts w:ascii="Arial" w:hAnsi="Arial" w:cs="Arial"/>
          <w:sz w:val="24"/>
          <w:szCs w:val="24"/>
          <w:shd w:val="clear" w:color="auto" w:fill="FFFFFF"/>
        </w:rPr>
        <w:t>p</w:t>
      </w:r>
      <w:r w:rsidR="001D0C19" w:rsidRPr="001D0C19">
        <w:rPr>
          <w:rFonts w:ascii="Arial" w:hAnsi="Arial" w:cs="Arial"/>
          <w:sz w:val="24"/>
          <w:szCs w:val="24"/>
          <w:shd w:val="clear" w:color="auto" w:fill="FFFFFF"/>
        </w:rPr>
        <w:t>erson-centred care</w:t>
      </w:r>
      <w:r w:rsidR="001D0C19">
        <w:rPr>
          <w:rFonts w:ascii="Arial" w:hAnsi="Arial" w:cs="Arial"/>
          <w:sz w:val="24"/>
          <w:szCs w:val="24"/>
          <w:shd w:val="clear" w:color="auto" w:fill="FFFFFF"/>
        </w:rPr>
        <w:t xml:space="preserve"> </w:t>
      </w:r>
      <w:r w:rsidR="001D0C19" w:rsidRPr="00635973">
        <w:rPr>
          <w:rFonts w:ascii="Arial" w:hAnsi="Arial" w:cs="Arial"/>
          <w:sz w:val="24"/>
          <w:szCs w:val="24"/>
        </w:rPr>
        <w:t>is base</w:t>
      </w:r>
      <w:r w:rsidR="001D0C19">
        <w:rPr>
          <w:rFonts w:ascii="Arial" w:hAnsi="Arial" w:cs="Arial"/>
          <w:sz w:val="24"/>
          <w:szCs w:val="24"/>
        </w:rPr>
        <w:t>d</w:t>
      </w:r>
      <w:r w:rsidR="001D0C19" w:rsidRPr="00635973">
        <w:rPr>
          <w:rFonts w:ascii="Arial" w:hAnsi="Arial" w:cs="Arial"/>
          <w:sz w:val="24"/>
          <w:szCs w:val="24"/>
        </w:rPr>
        <w:t xml:space="preserve"> on the </w:t>
      </w:r>
      <w:r w:rsidR="001D0C19">
        <w:rPr>
          <w:rFonts w:ascii="Arial" w:hAnsi="Arial" w:cs="Arial"/>
          <w:sz w:val="24"/>
          <w:szCs w:val="24"/>
        </w:rPr>
        <w:t>involvement of the</w:t>
      </w:r>
      <w:r w:rsidR="001D0C19" w:rsidRPr="00635973">
        <w:rPr>
          <w:rFonts w:ascii="Arial" w:hAnsi="Arial" w:cs="Arial"/>
          <w:sz w:val="24"/>
          <w:szCs w:val="24"/>
        </w:rPr>
        <w:t xml:space="preserve"> </w:t>
      </w:r>
      <w:r w:rsidR="005E6EB1" w:rsidRPr="00635973">
        <w:rPr>
          <w:rFonts w:ascii="Arial" w:hAnsi="Arial" w:cs="Arial"/>
          <w:sz w:val="24"/>
          <w:szCs w:val="24"/>
        </w:rPr>
        <w:t>individual’s</w:t>
      </w:r>
      <w:r w:rsidR="001D0C19" w:rsidRPr="00635973">
        <w:rPr>
          <w:rFonts w:ascii="Arial" w:hAnsi="Arial" w:cs="Arial"/>
          <w:sz w:val="24"/>
          <w:szCs w:val="24"/>
        </w:rPr>
        <w:t xml:space="preserve"> rights to contribute and take part in their </w:t>
      </w:r>
      <w:r w:rsidR="001D0C19">
        <w:rPr>
          <w:rFonts w:ascii="Arial" w:hAnsi="Arial" w:cs="Arial"/>
          <w:sz w:val="24"/>
          <w:szCs w:val="24"/>
        </w:rPr>
        <w:t>care</w:t>
      </w:r>
      <w:r w:rsidR="001D0C19" w:rsidRPr="00635973">
        <w:rPr>
          <w:rFonts w:ascii="Arial" w:hAnsi="Arial" w:cs="Arial"/>
          <w:sz w:val="24"/>
          <w:szCs w:val="24"/>
        </w:rPr>
        <w:t xml:space="preserve"> and </w:t>
      </w:r>
      <w:r w:rsidR="001D0C19">
        <w:rPr>
          <w:rFonts w:ascii="Arial" w:hAnsi="Arial" w:cs="Arial"/>
          <w:sz w:val="24"/>
          <w:szCs w:val="24"/>
        </w:rPr>
        <w:t>right</w:t>
      </w:r>
      <w:r w:rsidR="005E6EB1">
        <w:rPr>
          <w:rFonts w:ascii="Arial" w:hAnsi="Arial" w:cs="Arial"/>
          <w:sz w:val="24"/>
          <w:szCs w:val="24"/>
        </w:rPr>
        <w:t>s</w:t>
      </w:r>
      <w:r w:rsidR="001D0C19">
        <w:rPr>
          <w:rFonts w:ascii="Arial" w:hAnsi="Arial" w:cs="Arial"/>
          <w:sz w:val="24"/>
          <w:szCs w:val="24"/>
        </w:rPr>
        <w:t xml:space="preserve"> </w:t>
      </w:r>
      <w:r w:rsidR="005E6EB1">
        <w:rPr>
          <w:rFonts w:ascii="Arial" w:hAnsi="Arial" w:cs="Arial"/>
          <w:sz w:val="24"/>
          <w:szCs w:val="24"/>
        </w:rPr>
        <w:t>of</w:t>
      </w:r>
      <w:r w:rsidR="001D0C19">
        <w:rPr>
          <w:rFonts w:ascii="Arial" w:hAnsi="Arial" w:cs="Arial"/>
          <w:sz w:val="24"/>
          <w:szCs w:val="24"/>
        </w:rPr>
        <w:t xml:space="preserve"> the </w:t>
      </w:r>
      <w:r w:rsidR="001D0C19" w:rsidRPr="00635973">
        <w:rPr>
          <w:rFonts w:ascii="Arial" w:hAnsi="Arial" w:cs="Arial"/>
          <w:sz w:val="24"/>
          <w:szCs w:val="24"/>
        </w:rPr>
        <w:t xml:space="preserve">society </w:t>
      </w:r>
      <w:r w:rsidR="001D0C19">
        <w:rPr>
          <w:rFonts w:ascii="Arial" w:hAnsi="Arial" w:cs="Arial"/>
          <w:sz w:val="24"/>
          <w:szCs w:val="24"/>
        </w:rPr>
        <w:t xml:space="preserve">and culture </w:t>
      </w:r>
      <w:r w:rsidR="001D0C19" w:rsidRPr="00635973">
        <w:rPr>
          <w:rFonts w:ascii="Arial" w:hAnsi="Arial" w:cs="Arial"/>
          <w:sz w:val="24"/>
          <w:szCs w:val="24"/>
        </w:rPr>
        <w:t xml:space="preserve">should be respected and appreciated. Concerning </w:t>
      </w:r>
      <w:r w:rsidR="001D0C19">
        <w:rPr>
          <w:rFonts w:ascii="Arial" w:hAnsi="Arial" w:cs="Arial"/>
          <w:sz w:val="24"/>
          <w:szCs w:val="24"/>
        </w:rPr>
        <w:t xml:space="preserve">their </w:t>
      </w:r>
      <w:r w:rsidR="001D0C19" w:rsidRPr="00635973">
        <w:rPr>
          <w:rFonts w:ascii="Arial" w:hAnsi="Arial" w:cs="Arial"/>
          <w:sz w:val="24"/>
          <w:szCs w:val="24"/>
        </w:rPr>
        <w:t xml:space="preserve">healthcare, </w:t>
      </w:r>
      <w:r w:rsidR="001D0C19">
        <w:rPr>
          <w:rFonts w:ascii="Arial" w:hAnsi="Arial" w:cs="Arial"/>
          <w:sz w:val="24"/>
          <w:szCs w:val="24"/>
        </w:rPr>
        <w:t>it</w:t>
      </w:r>
      <w:r w:rsidR="001D0C19" w:rsidRPr="00635973">
        <w:rPr>
          <w:rFonts w:ascii="Arial" w:hAnsi="Arial" w:cs="Arial"/>
          <w:sz w:val="24"/>
          <w:szCs w:val="24"/>
        </w:rPr>
        <w:t xml:space="preserve"> is </w:t>
      </w:r>
      <w:r w:rsidR="001D0C19" w:rsidRPr="00F702DA">
        <w:rPr>
          <w:rFonts w:ascii="Arial" w:hAnsi="Arial" w:cs="Arial"/>
          <w:sz w:val="24"/>
          <w:szCs w:val="24"/>
        </w:rPr>
        <w:t xml:space="preserve">most </w:t>
      </w:r>
      <w:r w:rsidR="001D0C19" w:rsidRPr="00635973">
        <w:rPr>
          <w:rFonts w:ascii="Arial" w:hAnsi="Arial" w:cs="Arial"/>
          <w:sz w:val="24"/>
          <w:szCs w:val="24"/>
        </w:rPr>
        <w:t>coherent for more</w:t>
      </w:r>
      <w:r w:rsidR="001D0C19">
        <w:rPr>
          <w:rFonts w:ascii="Arial" w:hAnsi="Arial" w:cs="Arial"/>
          <w:sz w:val="24"/>
          <w:szCs w:val="24"/>
        </w:rPr>
        <w:t xml:space="preserve"> participation</w:t>
      </w:r>
      <w:r w:rsidR="001D0C19" w:rsidRPr="00635973">
        <w:rPr>
          <w:rFonts w:ascii="Arial" w:hAnsi="Arial" w:cs="Arial"/>
          <w:sz w:val="24"/>
          <w:szCs w:val="24"/>
        </w:rPr>
        <w:t xml:space="preserve"> and inclusive approaches, denoted by the phrase, </w:t>
      </w:r>
      <w:r w:rsidR="005E6EB1">
        <w:rPr>
          <w:rFonts w:ascii="Arial" w:hAnsi="Arial" w:cs="Arial"/>
          <w:sz w:val="24"/>
          <w:szCs w:val="24"/>
        </w:rPr>
        <w:t>“</w:t>
      </w:r>
      <w:r w:rsidR="001D0C19">
        <w:rPr>
          <w:rFonts w:ascii="Arial" w:hAnsi="Arial" w:cs="Arial"/>
          <w:sz w:val="24"/>
          <w:szCs w:val="24"/>
        </w:rPr>
        <w:t xml:space="preserve">in the notion of </w:t>
      </w:r>
      <w:r w:rsidR="001D0C19" w:rsidRPr="00635973">
        <w:rPr>
          <w:rFonts w:ascii="Arial" w:hAnsi="Arial" w:cs="Arial"/>
          <w:sz w:val="24"/>
          <w:szCs w:val="24"/>
        </w:rPr>
        <w:t>nothing about me, without me</w:t>
      </w:r>
      <w:r w:rsidR="005E6EB1">
        <w:rPr>
          <w:rFonts w:ascii="Arial" w:hAnsi="Arial" w:cs="Arial"/>
          <w:sz w:val="24"/>
          <w:szCs w:val="24"/>
        </w:rPr>
        <w:t>”</w:t>
      </w:r>
      <w:r w:rsidR="001D0C19" w:rsidRPr="00635973">
        <w:rPr>
          <w:rFonts w:ascii="Arial" w:hAnsi="Arial" w:cs="Arial"/>
          <w:sz w:val="24"/>
          <w:szCs w:val="24"/>
        </w:rPr>
        <w:t xml:space="preserve">. </w:t>
      </w:r>
      <w:r w:rsidR="001D0C19">
        <w:rPr>
          <w:rFonts w:ascii="Arial" w:hAnsi="Arial" w:cs="Arial"/>
          <w:sz w:val="24"/>
          <w:szCs w:val="24"/>
        </w:rPr>
        <w:t>T</w:t>
      </w:r>
      <w:r w:rsidR="001D0C19" w:rsidRPr="00635973">
        <w:rPr>
          <w:rFonts w:ascii="Arial" w:hAnsi="Arial" w:cs="Arial"/>
          <w:sz w:val="24"/>
          <w:szCs w:val="24"/>
        </w:rPr>
        <w:t xml:space="preserve">he disability movement created the slogan and many service user groups use the </w:t>
      </w:r>
      <w:r w:rsidR="005E6EB1">
        <w:rPr>
          <w:rFonts w:ascii="Arial" w:hAnsi="Arial" w:cs="Arial"/>
          <w:sz w:val="24"/>
          <w:szCs w:val="24"/>
        </w:rPr>
        <w:t>saying</w:t>
      </w:r>
      <w:r w:rsidR="001D0C19" w:rsidRPr="00635973">
        <w:rPr>
          <w:rFonts w:ascii="Arial" w:hAnsi="Arial" w:cs="Arial"/>
          <w:sz w:val="24"/>
          <w:szCs w:val="24"/>
        </w:rPr>
        <w:t xml:space="preserve"> to force for a </w:t>
      </w:r>
      <w:r w:rsidR="00335302" w:rsidRPr="00635973">
        <w:rPr>
          <w:rFonts w:ascii="Arial" w:hAnsi="Arial" w:cs="Arial"/>
          <w:sz w:val="24"/>
          <w:szCs w:val="24"/>
        </w:rPr>
        <w:t>shift</w:t>
      </w:r>
      <w:r w:rsidR="001D0C19" w:rsidRPr="00635973">
        <w:rPr>
          <w:rFonts w:ascii="Arial" w:hAnsi="Arial" w:cs="Arial"/>
          <w:sz w:val="24"/>
          <w:szCs w:val="24"/>
        </w:rPr>
        <w:t xml:space="preserve"> in the </w:t>
      </w:r>
      <w:r w:rsidR="00335302" w:rsidRPr="00635973">
        <w:rPr>
          <w:rFonts w:ascii="Arial" w:hAnsi="Arial" w:cs="Arial"/>
          <w:sz w:val="24"/>
          <w:szCs w:val="24"/>
        </w:rPr>
        <w:t>stability</w:t>
      </w:r>
      <w:r w:rsidR="001D0C19" w:rsidRPr="00635973">
        <w:rPr>
          <w:rFonts w:ascii="Arial" w:hAnsi="Arial" w:cs="Arial"/>
          <w:sz w:val="24"/>
          <w:szCs w:val="24"/>
        </w:rPr>
        <w:t xml:space="preserve"> of power and </w:t>
      </w:r>
      <w:r w:rsidR="005E6EB1">
        <w:rPr>
          <w:rFonts w:ascii="Arial" w:hAnsi="Arial" w:cs="Arial"/>
          <w:sz w:val="24"/>
          <w:szCs w:val="24"/>
        </w:rPr>
        <w:t xml:space="preserve">to </w:t>
      </w:r>
      <w:r w:rsidR="001D0C19" w:rsidRPr="00635973">
        <w:rPr>
          <w:rFonts w:ascii="Arial" w:hAnsi="Arial" w:cs="Arial"/>
          <w:sz w:val="24"/>
          <w:szCs w:val="24"/>
        </w:rPr>
        <w:t xml:space="preserve">challenge medical control. The reason is to </w:t>
      </w:r>
      <w:r w:rsidR="00335302" w:rsidRPr="00635973">
        <w:rPr>
          <w:rFonts w:ascii="Arial" w:hAnsi="Arial" w:cs="Arial"/>
          <w:sz w:val="24"/>
          <w:szCs w:val="24"/>
        </w:rPr>
        <w:t>make sure</w:t>
      </w:r>
      <w:r w:rsidR="001D0C19" w:rsidRPr="00635973">
        <w:rPr>
          <w:rFonts w:ascii="Arial" w:hAnsi="Arial" w:cs="Arial"/>
          <w:sz w:val="24"/>
          <w:szCs w:val="24"/>
        </w:rPr>
        <w:t xml:space="preserve"> </w:t>
      </w:r>
      <w:r w:rsidR="00335302">
        <w:rPr>
          <w:rFonts w:ascii="Arial" w:hAnsi="Arial" w:cs="Arial"/>
          <w:sz w:val="24"/>
          <w:szCs w:val="24"/>
        </w:rPr>
        <w:t>service users</w:t>
      </w:r>
      <w:r w:rsidR="001D0C19" w:rsidRPr="00635973">
        <w:rPr>
          <w:rFonts w:ascii="Arial" w:hAnsi="Arial" w:cs="Arial"/>
          <w:sz w:val="24"/>
          <w:szCs w:val="24"/>
        </w:rPr>
        <w:t xml:space="preserve"> are </w:t>
      </w:r>
      <w:r w:rsidR="00335302">
        <w:rPr>
          <w:rFonts w:ascii="Arial" w:hAnsi="Arial" w:cs="Arial"/>
          <w:sz w:val="24"/>
          <w:szCs w:val="24"/>
        </w:rPr>
        <w:t>noticeable</w:t>
      </w:r>
      <w:r w:rsidR="001D0C19" w:rsidRPr="00F702DA">
        <w:rPr>
          <w:rFonts w:ascii="Arial" w:hAnsi="Arial" w:cs="Arial"/>
          <w:sz w:val="24"/>
          <w:szCs w:val="24"/>
        </w:rPr>
        <w:t xml:space="preserve"> </w:t>
      </w:r>
      <w:r w:rsidR="001D0C19" w:rsidRPr="00635973">
        <w:rPr>
          <w:rFonts w:ascii="Arial" w:hAnsi="Arial" w:cs="Arial"/>
          <w:sz w:val="24"/>
          <w:szCs w:val="24"/>
        </w:rPr>
        <w:t>as partners in the</w:t>
      </w:r>
      <w:r w:rsidR="00335302">
        <w:rPr>
          <w:rFonts w:ascii="Arial" w:hAnsi="Arial" w:cs="Arial"/>
          <w:sz w:val="24"/>
          <w:szCs w:val="24"/>
        </w:rPr>
        <w:t>ir</w:t>
      </w:r>
      <w:r w:rsidR="001D0C19" w:rsidRPr="00635973">
        <w:rPr>
          <w:rFonts w:ascii="Arial" w:hAnsi="Arial" w:cs="Arial"/>
          <w:sz w:val="24"/>
          <w:szCs w:val="24"/>
        </w:rPr>
        <w:t xml:space="preserve"> healthcare process.</w:t>
      </w:r>
      <w:r w:rsidR="005413F9">
        <w:rPr>
          <w:rFonts w:ascii="Arial" w:hAnsi="Arial" w:cs="Arial"/>
          <w:sz w:val="24"/>
          <w:szCs w:val="24"/>
        </w:rPr>
        <w:t xml:space="preserve"> </w:t>
      </w:r>
      <w:r w:rsidR="00335302">
        <w:rPr>
          <w:rFonts w:ascii="Arial" w:hAnsi="Arial" w:cs="Arial"/>
          <w:sz w:val="24"/>
          <w:szCs w:val="24"/>
        </w:rPr>
        <w:fldChar w:fldCharType="begin"/>
      </w:r>
      <w:r w:rsidR="007F21B6">
        <w:rPr>
          <w:rFonts w:ascii="Arial" w:hAnsi="Arial" w:cs="Arial"/>
          <w:sz w:val="24"/>
          <w:szCs w:val="24"/>
        </w:rPr>
        <w:instrText xml:space="preserve"> ADDIN ZOTERO_ITEM CSL_CITATION {"citationID":"zvDtckwL","properties":{"formattedCitation":"(Ahmad and Health Foundation (Great Britain), 2014)","plainCitation":"(Ahmad and Health Foundation (Great Britain), 2014)","dontUpdate":true,"noteIndex":0},"citationItems":[{"id":800,"uris":["http://zotero.org/users/local/FiafahHJ/items/KKIMGANW"],"uri":["http://zotero.org/users/local/FiafahHJ/items/KKIMGANW"],"itemData":{"id":800,"type":"book","event-place":"London","ISBN":"978-1-906461-55-3","language":"English","note":"OCLC: 926376100","publisher":"Health Foundation","publisher-place":"London","source":"Open WorldCat","title":"Person-centred care: from ideas to action","title-short":"Person-centred care","author":[{"family":"Ahmad","given":"Nahid"},{"literal":"Health Foundation (Great Britain)"}],"issued":{"date-parts":[["2014"]]}}}],"schema":"https://github.com/citation-style-language/schema/raw/master/csl-citation.json"} </w:instrText>
      </w:r>
      <w:r w:rsidR="00335302">
        <w:rPr>
          <w:rFonts w:ascii="Arial" w:hAnsi="Arial" w:cs="Arial"/>
          <w:sz w:val="24"/>
          <w:szCs w:val="24"/>
        </w:rPr>
        <w:fldChar w:fldCharType="separate"/>
      </w:r>
      <w:r w:rsidR="00335302" w:rsidRPr="00335302">
        <w:rPr>
          <w:rFonts w:ascii="Arial" w:hAnsi="Arial" w:cs="Arial"/>
          <w:sz w:val="24"/>
        </w:rPr>
        <w:t>(Ahmad and Health Foundation, 2014)</w:t>
      </w:r>
      <w:r w:rsidR="00335302">
        <w:rPr>
          <w:rFonts w:ascii="Arial" w:hAnsi="Arial" w:cs="Arial"/>
          <w:sz w:val="24"/>
          <w:szCs w:val="24"/>
        </w:rPr>
        <w:fldChar w:fldCharType="end"/>
      </w:r>
      <w:r w:rsidR="001D0C19" w:rsidRPr="00635973">
        <w:rPr>
          <w:rFonts w:ascii="Arial" w:hAnsi="Arial" w:cs="Arial"/>
          <w:sz w:val="24"/>
          <w:szCs w:val="24"/>
        </w:rPr>
        <w:t xml:space="preserve">. </w:t>
      </w:r>
    </w:p>
    <w:p w14:paraId="3B6CB099" w14:textId="2492F2C9" w:rsidR="00646AA9" w:rsidRDefault="00646AA9" w:rsidP="000F16DC">
      <w:pPr>
        <w:pStyle w:val="Heading1"/>
        <w:rPr>
          <w:rFonts w:ascii="Arial" w:hAnsi="Arial" w:cs="Arial"/>
          <w:color w:val="auto"/>
        </w:rPr>
      </w:pPr>
      <w:bookmarkStart w:id="4" w:name="_Toc50754549"/>
      <w:r w:rsidRPr="00064E6B">
        <w:rPr>
          <w:rFonts w:ascii="Arial" w:hAnsi="Arial" w:cs="Arial"/>
          <w:color w:val="auto"/>
        </w:rPr>
        <w:t>Main benefits and limitation</w:t>
      </w:r>
      <w:r w:rsidR="00734E22">
        <w:rPr>
          <w:rFonts w:ascii="Arial" w:hAnsi="Arial" w:cs="Arial"/>
          <w:color w:val="auto"/>
        </w:rPr>
        <w:t>s</w:t>
      </w:r>
      <w:r w:rsidRPr="00064E6B">
        <w:rPr>
          <w:rFonts w:ascii="Arial" w:hAnsi="Arial" w:cs="Arial"/>
          <w:color w:val="auto"/>
        </w:rPr>
        <w:t xml:space="preserve"> of person-centred care</w:t>
      </w:r>
      <w:bookmarkEnd w:id="4"/>
    </w:p>
    <w:p w14:paraId="78E4B049" w14:textId="34FCC637" w:rsidR="004A0BF3" w:rsidRDefault="004A0BF3" w:rsidP="004A0BF3"/>
    <w:p w14:paraId="604D0BF6" w14:textId="16583C9B" w:rsidR="004A0BF3" w:rsidRPr="00FC4268" w:rsidRDefault="004A0BF3" w:rsidP="004A0BF3">
      <w:pPr>
        <w:rPr>
          <w:rFonts w:ascii="Arial" w:hAnsi="Arial" w:cs="Arial"/>
          <w:color w:val="303030"/>
          <w:sz w:val="24"/>
          <w:szCs w:val="24"/>
          <w:shd w:val="clear" w:color="auto" w:fill="FFFFFF"/>
        </w:rPr>
      </w:pPr>
      <w:r w:rsidRPr="00FC4268">
        <w:rPr>
          <w:rFonts w:ascii="Arial" w:hAnsi="Arial" w:cs="Arial"/>
          <w:color w:val="303030"/>
          <w:sz w:val="24"/>
          <w:szCs w:val="24"/>
          <w:shd w:val="clear" w:color="auto" w:fill="FFFFFF"/>
        </w:rPr>
        <w:t>The ever-</w:t>
      </w:r>
      <w:r w:rsidR="00FC4268" w:rsidRPr="00FC4268">
        <w:rPr>
          <w:rFonts w:ascii="Arial" w:hAnsi="Arial" w:cs="Arial"/>
          <w:color w:val="303030"/>
          <w:sz w:val="24"/>
          <w:szCs w:val="24"/>
          <w:shd w:val="clear" w:color="auto" w:fill="FFFFFF"/>
        </w:rPr>
        <w:t>growing</w:t>
      </w:r>
      <w:r w:rsidRPr="00FC4268">
        <w:rPr>
          <w:rFonts w:ascii="Arial" w:hAnsi="Arial" w:cs="Arial"/>
          <w:color w:val="303030"/>
          <w:sz w:val="24"/>
          <w:szCs w:val="24"/>
          <w:shd w:val="clear" w:color="auto" w:fill="FFFFFF"/>
        </w:rPr>
        <w:t xml:space="preserve"> </w:t>
      </w:r>
      <w:r w:rsidR="00FC4268" w:rsidRPr="00FC4268">
        <w:rPr>
          <w:rFonts w:ascii="Arial" w:hAnsi="Arial" w:cs="Arial"/>
          <w:color w:val="303030"/>
          <w:sz w:val="24"/>
          <w:szCs w:val="24"/>
          <w:shd w:val="clear" w:color="auto" w:fill="FFFFFF"/>
        </w:rPr>
        <w:t>pressure</w:t>
      </w:r>
      <w:r w:rsidRPr="00FC4268">
        <w:rPr>
          <w:rFonts w:ascii="Arial" w:hAnsi="Arial" w:cs="Arial"/>
          <w:color w:val="303030"/>
          <w:sz w:val="24"/>
          <w:szCs w:val="24"/>
          <w:shd w:val="clear" w:color="auto" w:fill="FFFFFF"/>
        </w:rPr>
        <w:t xml:space="preserve"> on health</w:t>
      </w:r>
      <w:r w:rsidR="00FC4268" w:rsidRPr="00FC4268">
        <w:rPr>
          <w:rFonts w:ascii="Arial" w:hAnsi="Arial" w:cs="Arial"/>
          <w:color w:val="303030"/>
          <w:sz w:val="24"/>
          <w:szCs w:val="24"/>
          <w:shd w:val="clear" w:color="auto" w:fill="FFFFFF"/>
        </w:rPr>
        <w:t xml:space="preserve"> and social </w:t>
      </w:r>
      <w:r w:rsidRPr="00FC4268">
        <w:rPr>
          <w:rFonts w:ascii="Arial" w:hAnsi="Arial" w:cs="Arial"/>
          <w:color w:val="303030"/>
          <w:sz w:val="24"/>
          <w:szCs w:val="24"/>
          <w:shd w:val="clear" w:color="auto" w:fill="FFFFFF"/>
        </w:rPr>
        <w:t xml:space="preserve">care </w:t>
      </w:r>
      <w:r w:rsidR="000843B7">
        <w:rPr>
          <w:rFonts w:ascii="Arial" w:hAnsi="Arial" w:cs="Arial"/>
          <w:color w:val="303030"/>
          <w:sz w:val="24"/>
          <w:szCs w:val="24"/>
          <w:shd w:val="clear" w:color="auto" w:fill="FFFFFF"/>
        </w:rPr>
        <w:t>“</w:t>
      </w:r>
      <w:r w:rsidRPr="00FC4268">
        <w:rPr>
          <w:rFonts w:ascii="Arial" w:hAnsi="Arial" w:cs="Arial"/>
          <w:color w:val="303030"/>
          <w:sz w:val="24"/>
          <w:szCs w:val="24"/>
          <w:shd w:val="clear" w:color="auto" w:fill="FFFFFF"/>
        </w:rPr>
        <w:t xml:space="preserve">often causes caregivers to </w:t>
      </w:r>
      <w:r w:rsidR="00FC4268" w:rsidRPr="00FC4268">
        <w:rPr>
          <w:rFonts w:ascii="Arial" w:hAnsi="Arial" w:cs="Arial"/>
          <w:color w:val="303030"/>
          <w:sz w:val="24"/>
          <w:szCs w:val="24"/>
          <w:shd w:val="clear" w:color="auto" w:fill="FFFFFF"/>
        </w:rPr>
        <w:t>not</w:t>
      </w:r>
      <w:r w:rsidRPr="00FC4268">
        <w:rPr>
          <w:rFonts w:ascii="Arial" w:hAnsi="Arial" w:cs="Arial"/>
          <w:color w:val="303030"/>
          <w:sz w:val="24"/>
          <w:szCs w:val="24"/>
          <w:shd w:val="clear" w:color="auto" w:fill="FFFFFF"/>
        </w:rPr>
        <w:t xml:space="preserve"> </w:t>
      </w:r>
      <w:r w:rsidR="00FC4268" w:rsidRPr="00FC4268">
        <w:rPr>
          <w:rFonts w:ascii="Arial" w:hAnsi="Arial" w:cs="Arial"/>
          <w:color w:val="303030"/>
          <w:sz w:val="24"/>
          <w:szCs w:val="24"/>
          <w:shd w:val="clear" w:color="auto" w:fill="FFFFFF"/>
        </w:rPr>
        <w:t>notice</w:t>
      </w:r>
      <w:r w:rsidRPr="00FC4268">
        <w:rPr>
          <w:rFonts w:ascii="Arial" w:hAnsi="Arial" w:cs="Arial"/>
          <w:color w:val="303030"/>
          <w:sz w:val="24"/>
          <w:szCs w:val="24"/>
          <w:shd w:val="clear" w:color="auto" w:fill="FFFFFF"/>
        </w:rPr>
        <w:t xml:space="preserve"> the </w:t>
      </w:r>
      <w:r w:rsidR="00FC4268" w:rsidRPr="00FC4268">
        <w:rPr>
          <w:rFonts w:ascii="Arial" w:hAnsi="Arial" w:cs="Arial"/>
          <w:color w:val="303030"/>
          <w:sz w:val="24"/>
          <w:szCs w:val="24"/>
          <w:shd w:val="clear" w:color="auto" w:fill="FFFFFF"/>
        </w:rPr>
        <w:t>individual</w:t>
      </w:r>
      <w:r w:rsidRPr="00FC4268">
        <w:rPr>
          <w:rFonts w:ascii="Arial" w:hAnsi="Arial" w:cs="Arial"/>
          <w:color w:val="303030"/>
          <w:sz w:val="24"/>
          <w:szCs w:val="24"/>
          <w:shd w:val="clear" w:color="auto" w:fill="FFFFFF"/>
        </w:rPr>
        <w:t xml:space="preserve"> behind the </w:t>
      </w:r>
      <w:r w:rsidR="00FC4268" w:rsidRPr="00FC4268">
        <w:rPr>
          <w:rFonts w:ascii="Arial" w:hAnsi="Arial" w:cs="Arial"/>
          <w:color w:val="303030"/>
          <w:sz w:val="24"/>
          <w:szCs w:val="24"/>
          <w:shd w:val="clear" w:color="auto" w:fill="FFFFFF"/>
        </w:rPr>
        <w:t>illness</w:t>
      </w:r>
      <w:r w:rsidRPr="00FC4268">
        <w:rPr>
          <w:rFonts w:ascii="Arial" w:hAnsi="Arial" w:cs="Arial"/>
          <w:color w:val="303030"/>
          <w:sz w:val="24"/>
          <w:szCs w:val="24"/>
          <w:shd w:val="clear" w:color="auto" w:fill="FFFFFF"/>
        </w:rPr>
        <w:t xml:space="preserve"> they</w:t>
      </w:r>
      <w:r w:rsidR="00FC4268" w:rsidRPr="00FC4268">
        <w:rPr>
          <w:rFonts w:ascii="Arial" w:hAnsi="Arial" w:cs="Arial"/>
          <w:color w:val="303030"/>
          <w:sz w:val="24"/>
          <w:szCs w:val="24"/>
          <w:shd w:val="clear" w:color="auto" w:fill="FFFFFF"/>
        </w:rPr>
        <w:t xml:space="preserve"> are</w:t>
      </w:r>
      <w:r w:rsidRPr="00FC4268">
        <w:rPr>
          <w:rFonts w:ascii="Arial" w:hAnsi="Arial" w:cs="Arial"/>
          <w:color w:val="303030"/>
          <w:sz w:val="24"/>
          <w:szCs w:val="24"/>
          <w:shd w:val="clear" w:color="auto" w:fill="FFFFFF"/>
        </w:rPr>
        <w:t xml:space="preserve"> treating. This is why person-centred care is so </w:t>
      </w:r>
      <w:r w:rsidR="00FC4268" w:rsidRPr="00FC4268">
        <w:rPr>
          <w:rFonts w:ascii="Arial" w:hAnsi="Arial" w:cs="Arial"/>
          <w:color w:val="303030"/>
          <w:sz w:val="24"/>
          <w:szCs w:val="24"/>
          <w:shd w:val="clear" w:color="auto" w:fill="FFFFFF"/>
        </w:rPr>
        <w:t>crucial</w:t>
      </w:r>
      <w:r w:rsidRPr="00FC4268">
        <w:rPr>
          <w:rFonts w:ascii="Arial" w:hAnsi="Arial" w:cs="Arial"/>
          <w:color w:val="303030"/>
          <w:sz w:val="24"/>
          <w:szCs w:val="24"/>
          <w:shd w:val="clear" w:color="auto" w:fill="FFFFFF"/>
        </w:rPr>
        <w:t xml:space="preserve">. It helps </w:t>
      </w:r>
      <w:r w:rsidR="00FC4268" w:rsidRPr="00FC4268">
        <w:rPr>
          <w:rFonts w:ascii="Arial" w:hAnsi="Arial" w:cs="Arial"/>
          <w:color w:val="303030"/>
          <w:sz w:val="24"/>
          <w:szCs w:val="24"/>
          <w:shd w:val="clear" w:color="auto" w:fill="FFFFFF"/>
        </w:rPr>
        <w:t>care givers to</w:t>
      </w:r>
      <w:r w:rsidRPr="00FC4268">
        <w:rPr>
          <w:rFonts w:ascii="Arial" w:hAnsi="Arial" w:cs="Arial"/>
          <w:color w:val="303030"/>
          <w:sz w:val="24"/>
          <w:szCs w:val="24"/>
          <w:shd w:val="clear" w:color="auto" w:fill="FFFFFF"/>
        </w:rPr>
        <w:t xml:space="preserve"> refocus on a crucial aspect of care: </w:t>
      </w:r>
      <w:r w:rsidR="00734E22">
        <w:rPr>
          <w:rFonts w:ascii="Arial" w:hAnsi="Arial" w:cs="Arial"/>
          <w:color w:val="303030"/>
          <w:sz w:val="24"/>
          <w:szCs w:val="24"/>
          <w:shd w:val="clear" w:color="auto" w:fill="FFFFFF"/>
        </w:rPr>
        <w:t>“</w:t>
      </w:r>
      <w:r w:rsidRPr="00FC4268">
        <w:rPr>
          <w:rFonts w:ascii="Arial" w:hAnsi="Arial" w:cs="Arial"/>
          <w:color w:val="303030"/>
          <w:sz w:val="24"/>
          <w:szCs w:val="24"/>
          <w:shd w:val="clear" w:color="auto" w:fill="FFFFFF"/>
        </w:rPr>
        <w:t>fulfilling a patient’s needs beyond their disability or ailment</w:t>
      </w:r>
      <w:r w:rsidR="00734E22">
        <w:rPr>
          <w:rFonts w:ascii="Arial" w:hAnsi="Arial" w:cs="Arial"/>
          <w:color w:val="303030"/>
          <w:sz w:val="24"/>
          <w:szCs w:val="24"/>
          <w:shd w:val="clear" w:color="auto" w:fill="FFFFFF"/>
        </w:rPr>
        <w:t>”</w:t>
      </w:r>
      <w:r w:rsidR="00FC4268" w:rsidRPr="00FC4268">
        <w:rPr>
          <w:rFonts w:ascii="Arial" w:hAnsi="Arial" w:cs="Arial"/>
          <w:color w:val="303030"/>
          <w:sz w:val="24"/>
          <w:szCs w:val="24"/>
          <w:shd w:val="clear" w:color="auto" w:fill="FFFFFF"/>
        </w:rPr>
        <w:t xml:space="preserve"> </w:t>
      </w:r>
      <w:r w:rsidR="00FC4268" w:rsidRPr="00FC4268">
        <w:rPr>
          <w:rFonts w:ascii="Arial" w:hAnsi="Arial" w:cs="Arial"/>
          <w:color w:val="303030"/>
          <w:sz w:val="24"/>
          <w:szCs w:val="24"/>
          <w:shd w:val="clear" w:color="auto" w:fill="FFFFFF"/>
        </w:rPr>
        <w:fldChar w:fldCharType="begin"/>
      </w:r>
      <w:r w:rsidR="00FC4268" w:rsidRPr="00FC4268">
        <w:rPr>
          <w:rFonts w:ascii="Arial" w:hAnsi="Arial" w:cs="Arial"/>
          <w:color w:val="303030"/>
          <w:sz w:val="24"/>
          <w:szCs w:val="24"/>
          <w:shd w:val="clear" w:color="auto" w:fill="FFFFFF"/>
        </w:rPr>
        <w:instrText xml:space="preserve"> ADDIN ZOTERO_ITEM CSL_CITATION {"citationID":"piLsJD4D","properties":{"formattedCitation":"(Burton, 2018)","plainCitation":"(Burton, 2018)","noteIndex":0},"citationItems":[{"id":842,"uris":["http://zotero.org/users/local/FiafahHJ/items/25YLRGS5"],"uri":["http://zotero.org/users/local/FiafahHJ/items/25YLRGS5"],"itemData":{"id":842,"type":"post-weblog","abstract":"Person centred care involves caring for patients beyond their medical condition. Our guide examines why this is important, and how it works in practice.","container-title":"The Hub | High Speed Training","language":"en-GB","title":"Person-Centred Care Guidance","URL":"https://www.highspeedtraining.co.uk/hub/what-is-person-centred-care/","author":[{"family":"Burton","given":"Liz"}],"accessed":{"date-parts":[["2020",9,11]]},"issued":{"date-parts":[["2018",2,23]]}}}],"schema":"https://github.com/citation-style-language/schema/raw/master/csl-citation.json"} </w:instrText>
      </w:r>
      <w:r w:rsidR="00FC4268" w:rsidRPr="00FC4268">
        <w:rPr>
          <w:rFonts w:ascii="Arial" w:hAnsi="Arial" w:cs="Arial"/>
          <w:color w:val="303030"/>
          <w:sz w:val="24"/>
          <w:szCs w:val="24"/>
          <w:shd w:val="clear" w:color="auto" w:fill="FFFFFF"/>
        </w:rPr>
        <w:fldChar w:fldCharType="separate"/>
      </w:r>
      <w:r w:rsidR="00FC4268" w:rsidRPr="00FC4268">
        <w:rPr>
          <w:rFonts w:ascii="Arial" w:hAnsi="Arial" w:cs="Arial"/>
          <w:sz w:val="24"/>
          <w:szCs w:val="24"/>
        </w:rPr>
        <w:t>(Burton, 2018)</w:t>
      </w:r>
      <w:r w:rsidR="00FC4268" w:rsidRPr="00FC4268">
        <w:rPr>
          <w:rFonts w:ascii="Arial" w:hAnsi="Arial" w:cs="Arial"/>
          <w:color w:val="303030"/>
          <w:sz w:val="24"/>
          <w:szCs w:val="24"/>
          <w:shd w:val="clear" w:color="auto" w:fill="FFFFFF"/>
        </w:rPr>
        <w:fldChar w:fldCharType="end"/>
      </w:r>
      <w:r w:rsidRPr="00FC4268">
        <w:rPr>
          <w:rFonts w:ascii="Arial" w:hAnsi="Arial" w:cs="Arial"/>
          <w:color w:val="303030"/>
          <w:sz w:val="24"/>
          <w:szCs w:val="24"/>
          <w:shd w:val="clear" w:color="auto" w:fill="FFFFFF"/>
        </w:rPr>
        <w:t>.</w:t>
      </w:r>
    </w:p>
    <w:p w14:paraId="76705A40" w14:textId="75E4F3C7" w:rsidR="004A0BF3" w:rsidRPr="00FC4268" w:rsidRDefault="00AA6C11" w:rsidP="004A0BF3">
      <w:pPr>
        <w:rPr>
          <w:rFonts w:ascii="Arial" w:hAnsi="Arial" w:cs="Arial"/>
          <w:color w:val="303030"/>
          <w:sz w:val="24"/>
          <w:szCs w:val="24"/>
          <w:highlight w:val="yellow"/>
          <w:shd w:val="clear" w:color="auto" w:fill="FFFFFF"/>
        </w:rPr>
      </w:pPr>
      <w:r>
        <w:rPr>
          <w:rFonts w:ascii="Arial" w:hAnsi="Arial" w:cs="Arial"/>
          <w:color w:val="303030"/>
          <w:sz w:val="24"/>
          <w:szCs w:val="24"/>
          <w:shd w:val="clear" w:color="auto" w:fill="FFFFFF"/>
        </w:rPr>
        <w:t>“</w:t>
      </w:r>
      <w:r w:rsidR="004A0BF3" w:rsidRPr="00FC4268">
        <w:rPr>
          <w:rFonts w:ascii="Arial" w:hAnsi="Arial" w:cs="Arial"/>
          <w:color w:val="303030"/>
          <w:sz w:val="24"/>
          <w:szCs w:val="24"/>
          <w:shd w:val="clear" w:color="auto" w:fill="FFFFFF"/>
        </w:rPr>
        <w:t xml:space="preserve">The health and social care sector </w:t>
      </w:r>
      <w:r w:rsidR="00261C8F" w:rsidRPr="00FC4268">
        <w:rPr>
          <w:rFonts w:ascii="Arial" w:hAnsi="Arial" w:cs="Arial"/>
          <w:color w:val="303030"/>
          <w:sz w:val="24"/>
          <w:szCs w:val="24"/>
          <w:shd w:val="clear" w:color="auto" w:fill="FFFFFF"/>
        </w:rPr>
        <w:t>are</w:t>
      </w:r>
      <w:r w:rsidR="004A0BF3" w:rsidRPr="00FC4268">
        <w:rPr>
          <w:rFonts w:ascii="Arial" w:hAnsi="Arial" w:cs="Arial"/>
          <w:color w:val="303030"/>
          <w:sz w:val="24"/>
          <w:szCs w:val="24"/>
          <w:shd w:val="clear" w:color="auto" w:fill="FFFFFF"/>
        </w:rPr>
        <w:t xml:space="preserve"> </w:t>
      </w:r>
      <w:r w:rsidR="00FC4268" w:rsidRPr="00FC4268">
        <w:rPr>
          <w:rFonts w:ascii="Arial" w:hAnsi="Arial" w:cs="Arial"/>
          <w:color w:val="303030"/>
          <w:sz w:val="24"/>
          <w:szCs w:val="24"/>
          <w:shd w:val="clear" w:color="auto" w:fill="FFFFFF"/>
        </w:rPr>
        <w:t>gradually</w:t>
      </w:r>
      <w:r w:rsidR="004A0BF3" w:rsidRPr="00FC4268">
        <w:rPr>
          <w:rFonts w:ascii="Arial" w:hAnsi="Arial" w:cs="Arial"/>
          <w:color w:val="303030"/>
          <w:sz w:val="24"/>
          <w:szCs w:val="24"/>
          <w:shd w:val="clear" w:color="auto" w:fill="FFFFFF"/>
        </w:rPr>
        <w:t xml:space="preserve"> adopting a person-centred care</w:t>
      </w:r>
      <w:r w:rsidR="00FC4268" w:rsidRPr="00FC4268">
        <w:rPr>
          <w:rFonts w:ascii="Arial" w:hAnsi="Arial" w:cs="Arial"/>
          <w:color w:val="303030"/>
          <w:sz w:val="24"/>
          <w:szCs w:val="24"/>
          <w:shd w:val="clear" w:color="auto" w:fill="FFFFFF"/>
        </w:rPr>
        <w:t xml:space="preserve"> </w:t>
      </w:r>
      <w:r w:rsidR="004A0BF3" w:rsidRPr="00FC4268">
        <w:rPr>
          <w:rFonts w:ascii="Arial" w:hAnsi="Arial" w:cs="Arial"/>
          <w:color w:val="303030"/>
          <w:sz w:val="24"/>
          <w:szCs w:val="24"/>
          <w:shd w:val="clear" w:color="auto" w:fill="FFFFFF"/>
        </w:rPr>
        <w:t>approach, and rightly so. Not only does</w:t>
      </w:r>
      <w:r w:rsidR="00FC4268" w:rsidRPr="00FC4268">
        <w:rPr>
          <w:rFonts w:ascii="Arial" w:hAnsi="Arial" w:cs="Arial"/>
          <w:color w:val="303030"/>
          <w:sz w:val="24"/>
          <w:szCs w:val="24"/>
          <w:shd w:val="clear" w:color="auto" w:fill="FFFFFF"/>
        </w:rPr>
        <w:t xml:space="preserve"> the person-</w:t>
      </w:r>
      <w:r w:rsidR="00261C8F" w:rsidRPr="00FC4268">
        <w:rPr>
          <w:rFonts w:ascii="Arial" w:hAnsi="Arial" w:cs="Arial"/>
          <w:color w:val="303030"/>
          <w:sz w:val="24"/>
          <w:szCs w:val="24"/>
          <w:shd w:val="clear" w:color="auto" w:fill="FFFFFF"/>
        </w:rPr>
        <w:t>centred</w:t>
      </w:r>
      <w:r w:rsidR="00FC4268" w:rsidRPr="00FC4268">
        <w:rPr>
          <w:rFonts w:ascii="Arial" w:hAnsi="Arial" w:cs="Arial"/>
          <w:color w:val="303030"/>
          <w:sz w:val="24"/>
          <w:szCs w:val="24"/>
          <w:shd w:val="clear" w:color="auto" w:fill="FFFFFF"/>
        </w:rPr>
        <w:t xml:space="preserve"> care </w:t>
      </w:r>
      <w:r w:rsidR="004A0BF3" w:rsidRPr="00FC4268">
        <w:rPr>
          <w:rFonts w:ascii="Arial" w:hAnsi="Arial" w:cs="Arial"/>
          <w:color w:val="303030"/>
          <w:sz w:val="24"/>
          <w:szCs w:val="24"/>
          <w:shd w:val="clear" w:color="auto" w:fill="FFFFFF"/>
        </w:rPr>
        <w:t>help patients receive</w:t>
      </w:r>
      <w:r w:rsidR="00FC4268" w:rsidRPr="00FC4268">
        <w:rPr>
          <w:rFonts w:ascii="Arial" w:hAnsi="Arial" w:cs="Arial"/>
          <w:color w:val="303030"/>
          <w:sz w:val="24"/>
          <w:szCs w:val="24"/>
          <w:shd w:val="clear" w:color="auto" w:fill="FFFFFF"/>
        </w:rPr>
        <w:t xml:space="preserve"> a</w:t>
      </w:r>
      <w:r w:rsidR="004A0BF3" w:rsidRPr="00FC4268">
        <w:rPr>
          <w:rFonts w:ascii="Arial" w:hAnsi="Arial" w:cs="Arial"/>
          <w:color w:val="303030"/>
          <w:sz w:val="24"/>
          <w:szCs w:val="24"/>
          <w:shd w:val="clear" w:color="auto" w:fill="FFFFFF"/>
        </w:rPr>
        <w:t xml:space="preserve"> better quality</w:t>
      </w:r>
      <w:r w:rsidR="00FC4268" w:rsidRPr="00FC4268">
        <w:rPr>
          <w:rFonts w:ascii="Arial" w:hAnsi="Arial" w:cs="Arial"/>
          <w:color w:val="303030"/>
          <w:sz w:val="24"/>
          <w:szCs w:val="24"/>
          <w:shd w:val="clear" w:color="auto" w:fill="FFFFFF"/>
        </w:rPr>
        <w:t xml:space="preserve"> of</w:t>
      </w:r>
      <w:r w:rsidR="004A0BF3" w:rsidRPr="00FC4268">
        <w:rPr>
          <w:rFonts w:ascii="Arial" w:hAnsi="Arial" w:cs="Arial"/>
          <w:color w:val="303030"/>
          <w:sz w:val="24"/>
          <w:szCs w:val="24"/>
          <w:shd w:val="clear" w:color="auto" w:fill="FFFFFF"/>
        </w:rPr>
        <w:t xml:space="preserve"> care, it also improves healthcare settings as a whole</w:t>
      </w:r>
      <w:r>
        <w:rPr>
          <w:rFonts w:ascii="Arial" w:hAnsi="Arial" w:cs="Arial"/>
          <w:color w:val="303030"/>
          <w:sz w:val="24"/>
          <w:szCs w:val="24"/>
          <w:shd w:val="clear" w:color="auto" w:fill="FFFFFF"/>
        </w:rPr>
        <w:t>”</w:t>
      </w:r>
      <w:r w:rsidR="00FC4268" w:rsidRPr="00FC4268">
        <w:rPr>
          <w:rFonts w:ascii="Arial" w:hAnsi="Arial" w:cs="Arial"/>
          <w:color w:val="303030"/>
          <w:sz w:val="24"/>
          <w:szCs w:val="24"/>
          <w:shd w:val="clear" w:color="auto" w:fill="FFFFFF"/>
        </w:rPr>
        <w:t xml:space="preserve"> </w:t>
      </w:r>
      <w:r w:rsidR="00FC4268" w:rsidRPr="00FC4268">
        <w:rPr>
          <w:rFonts w:ascii="Arial" w:hAnsi="Arial" w:cs="Arial"/>
          <w:color w:val="303030"/>
          <w:sz w:val="24"/>
          <w:szCs w:val="24"/>
          <w:shd w:val="clear" w:color="auto" w:fill="FFFFFF"/>
        </w:rPr>
        <w:fldChar w:fldCharType="begin"/>
      </w:r>
      <w:r w:rsidR="00FC4268" w:rsidRPr="00FC4268">
        <w:rPr>
          <w:rFonts w:ascii="Arial" w:hAnsi="Arial" w:cs="Arial"/>
          <w:color w:val="303030"/>
          <w:sz w:val="24"/>
          <w:szCs w:val="24"/>
          <w:shd w:val="clear" w:color="auto" w:fill="FFFFFF"/>
        </w:rPr>
        <w:instrText xml:space="preserve"> ADDIN ZOTERO_ITEM CSL_CITATION {"citationID":"ZXgCc22q","properties":{"formattedCitation":"(Burton, 2018)","plainCitation":"(Burton, 2018)","noteIndex":0},"citationItems":[{"id":842,"uris":["http://zotero.org/users/local/FiafahHJ/items/25YLRGS5"],"uri":["http://zotero.org/users/local/FiafahHJ/items/25YLRGS5"],"itemData":{"id":842,"type":"post-weblog","abstract":"Person centred care involves caring for patients beyond their medical condition. Our guide examines why this is important, and how it works in practice.","container-title":"The Hub | High Speed Training","language":"en-GB","title":"Person-Centred Care Guidance","URL":"https://www.highspeedtraining.co.uk/hub/what-is-person-centred-care/","author":[{"family":"Burton","given":"Liz"}],"accessed":{"date-parts":[["2020",9,11]]},"issued":{"date-parts":[["2018",2,23]]}}}],"schema":"https://github.com/citation-style-language/schema/raw/master/csl-citation.json"} </w:instrText>
      </w:r>
      <w:r w:rsidR="00FC4268" w:rsidRPr="00FC4268">
        <w:rPr>
          <w:rFonts w:ascii="Arial" w:hAnsi="Arial" w:cs="Arial"/>
          <w:color w:val="303030"/>
          <w:sz w:val="24"/>
          <w:szCs w:val="24"/>
          <w:shd w:val="clear" w:color="auto" w:fill="FFFFFF"/>
        </w:rPr>
        <w:fldChar w:fldCharType="separate"/>
      </w:r>
      <w:r w:rsidR="00FC4268" w:rsidRPr="00FC4268">
        <w:rPr>
          <w:rFonts w:ascii="Arial" w:hAnsi="Arial" w:cs="Arial"/>
          <w:sz w:val="24"/>
          <w:szCs w:val="24"/>
        </w:rPr>
        <w:t>(Burton, 2018)</w:t>
      </w:r>
      <w:r w:rsidR="00FC4268" w:rsidRPr="00FC4268">
        <w:rPr>
          <w:rFonts w:ascii="Arial" w:hAnsi="Arial" w:cs="Arial"/>
          <w:color w:val="303030"/>
          <w:sz w:val="24"/>
          <w:szCs w:val="24"/>
          <w:shd w:val="clear" w:color="auto" w:fill="FFFFFF"/>
        </w:rPr>
        <w:fldChar w:fldCharType="end"/>
      </w:r>
      <w:r w:rsidR="004A0BF3" w:rsidRPr="00FC4268">
        <w:rPr>
          <w:rFonts w:ascii="Arial" w:hAnsi="Arial" w:cs="Arial"/>
          <w:color w:val="303030"/>
          <w:sz w:val="24"/>
          <w:szCs w:val="24"/>
          <w:shd w:val="clear" w:color="auto" w:fill="FFFFFF"/>
        </w:rPr>
        <w:t>.</w:t>
      </w:r>
    </w:p>
    <w:p w14:paraId="5312A9D7" w14:textId="6E574261" w:rsidR="004A0BF3" w:rsidRPr="00797942" w:rsidRDefault="00BC64C7" w:rsidP="004A0BF3">
      <w:pPr>
        <w:rPr>
          <w:rFonts w:ascii="Arial" w:hAnsi="Arial" w:cs="Arial"/>
          <w:color w:val="303030"/>
          <w:sz w:val="24"/>
          <w:szCs w:val="24"/>
          <w:shd w:val="clear" w:color="auto" w:fill="FFFFFF"/>
        </w:rPr>
      </w:pPr>
      <w:r w:rsidRPr="00797942">
        <w:rPr>
          <w:rFonts w:ascii="Arial" w:hAnsi="Arial" w:cs="Arial"/>
          <w:color w:val="303030"/>
          <w:sz w:val="24"/>
          <w:szCs w:val="24"/>
          <w:shd w:val="clear" w:color="auto" w:fill="FFFFFF"/>
        </w:rPr>
        <w:t>As a care</w:t>
      </w:r>
      <w:r w:rsidR="00FC4268" w:rsidRPr="00797942">
        <w:rPr>
          <w:rFonts w:ascii="Arial" w:hAnsi="Arial" w:cs="Arial"/>
          <w:color w:val="303030"/>
          <w:sz w:val="24"/>
          <w:szCs w:val="24"/>
          <w:shd w:val="clear" w:color="auto" w:fill="FFFFFF"/>
        </w:rPr>
        <w:t xml:space="preserve"> giver</w:t>
      </w:r>
      <w:r w:rsidRPr="00797942">
        <w:rPr>
          <w:rFonts w:ascii="Arial" w:hAnsi="Arial" w:cs="Arial"/>
          <w:color w:val="303030"/>
          <w:sz w:val="24"/>
          <w:szCs w:val="24"/>
          <w:shd w:val="clear" w:color="auto" w:fill="FFFFFF"/>
        </w:rPr>
        <w:t xml:space="preserve">, you should learn about the </w:t>
      </w:r>
      <w:r w:rsidR="00261C8F" w:rsidRPr="00797942">
        <w:rPr>
          <w:rFonts w:ascii="Arial" w:hAnsi="Arial" w:cs="Arial"/>
          <w:color w:val="303030"/>
          <w:sz w:val="24"/>
          <w:szCs w:val="24"/>
          <w:shd w:val="clear" w:color="auto" w:fill="FFFFFF"/>
        </w:rPr>
        <w:t>increasing</w:t>
      </w:r>
      <w:r w:rsidR="00FC4268" w:rsidRPr="00797942">
        <w:rPr>
          <w:rFonts w:ascii="Arial" w:hAnsi="Arial" w:cs="Arial"/>
          <w:color w:val="303030"/>
          <w:sz w:val="24"/>
          <w:szCs w:val="24"/>
          <w:shd w:val="clear" w:color="auto" w:fill="FFFFFF"/>
        </w:rPr>
        <w:t xml:space="preserve"> </w:t>
      </w:r>
      <w:r w:rsidRPr="00797942">
        <w:rPr>
          <w:rFonts w:ascii="Arial" w:hAnsi="Arial" w:cs="Arial"/>
          <w:color w:val="303030"/>
          <w:sz w:val="24"/>
          <w:szCs w:val="24"/>
          <w:shd w:val="clear" w:color="auto" w:fill="FFFFFF"/>
        </w:rPr>
        <w:t xml:space="preserve">benefits of </w:t>
      </w:r>
      <w:r w:rsidR="00FC4268" w:rsidRPr="00797942">
        <w:rPr>
          <w:rFonts w:ascii="Arial" w:hAnsi="Arial" w:cs="Arial"/>
          <w:color w:val="303030"/>
          <w:sz w:val="24"/>
          <w:szCs w:val="24"/>
          <w:shd w:val="clear" w:color="auto" w:fill="FFFFFF"/>
        </w:rPr>
        <w:t>offering a</w:t>
      </w:r>
      <w:r w:rsidRPr="00797942">
        <w:rPr>
          <w:rFonts w:ascii="Arial" w:hAnsi="Arial" w:cs="Arial"/>
          <w:color w:val="303030"/>
          <w:sz w:val="24"/>
          <w:szCs w:val="24"/>
          <w:shd w:val="clear" w:color="auto" w:fill="FFFFFF"/>
        </w:rPr>
        <w:t xml:space="preserve"> person-centred care and how to </w:t>
      </w:r>
      <w:r w:rsidR="00FC4268" w:rsidRPr="00797942">
        <w:rPr>
          <w:rFonts w:ascii="Arial" w:hAnsi="Arial" w:cs="Arial"/>
          <w:color w:val="303030"/>
          <w:sz w:val="24"/>
          <w:szCs w:val="24"/>
          <w:shd w:val="clear" w:color="auto" w:fill="FFFFFF"/>
        </w:rPr>
        <w:t>use</w:t>
      </w:r>
      <w:r w:rsidRPr="00797942">
        <w:rPr>
          <w:rFonts w:ascii="Arial" w:hAnsi="Arial" w:cs="Arial"/>
          <w:color w:val="303030"/>
          <w:sz w:val="24"/>
          <w:szCs w:val="24"/>
          <w:shd w:val="clear" w:color="auto" w:fill="FFFFFF"/>
        </w:rPr>
        <w:t xml:space="preserve"> it in practice. It</w:t>
      </w:r>
      <w:r w:rsidR="00FC4268" w:rsidRPr="00797942">
        <w:rPr>
          <w:rFonts w:ascii="Arial" w:hAnsi="Arial" w:cs="Arial"/>
          <w:color w:val="303030"/>
          <w:sz w:val="24"/>
          <w:szCs w:val="24"/>
          <w:shd w:val="clear" w:color="auto" w:fill="FFFFFF"/>
        </w:rPr>
        <w:t xml:space="preserve"> wi</w:t>
      </w:r>
      <w:r w:rsidRPr="00797942">
        <w:rPr>
          <w:rFonts w:ascii="Arial" w:hAnsi="Arial" w:cs="Arial"/>
          <w:color w:val="303030"/>
          <w:sz w:val="24"/>
          <w:szCs w:val="24"/>
          <w:shd w:val="clear" w:color="auto" w:fill="FFFFFF"/>
        </w:rPr>
        <w:t xml:space="preserve">ll help you </w:t>
      </w:r>
      <w:r w:rsidR="00FC4268" w:rsidRPr="00797942">
        <w:rPr>
          <w:rFonts w:ascii="Arial" w:hAnsi="Arial" w:cs="Arial"/>
          <w:color w:val="303030"/>
          <w:sz w:val="24"/>
          <w:szCs w:val="24"/>
          <w:shd w:val="clear" w:color="auto" w:fill="FFFFFF"/>
        </w:rPr>
        <w:t>achieve</w:t>
      </w:r>
      <w:r w:rsidRPr="00797942">
        <w:rPr>
          <w:rFonts w:ascii="Arial" w:hAnsi="Arial" w:cs="Arial"/>
          <w:color w:val="303030"/>
          <w:sz w:val="24"/>
          <w:szCs w:val="24"/>
          <w:shd w:val="clear" w:color="auto" w:fill="FFFFFF"/>
        </w:rPr>
        <w:t xml:space="preserve"> your role to the best of your abilities and maximise your patients quality of life</w:t>
      </w:r>
      <w:r w:rsidR="00FC4268" w:rsidRPr="00797942">
        <w:rPr>
          <w:rFonts w:ascii="Arial" w:hAnsi="Arial" w:cs="Arial"/>
          <w:color w:val="303030"/>
          <w:sz w:val="24"/>
          <w:szCs w:val="24"/>
          <w:shd w:val="clear" w:color="auto" w:fill="FFFFFF"/>
        </w:rPr>
        <w:t xml:space="preserve"> </w:t>
      </w:r>
      <w:r w:rsidR="00FC4268" w:rsidRPr="00797942">
        <w:rPr>
          <w:rFonts w:ascii="Arial" w:hAnsi="Arial" w:cs="Arial"/>
          <w:color w:val="303030"/>
          <w:sz w:val="24"/>
          <w:szCs w:val="24"/>
          <w:shd w:val="clear" w:color="auto" w:fill="FFFFFF"/>
        </w:rPr>
        <w:fldChar w:fldCharType="begin"/>
      </w:r>
      <w:r w:rsidR="00FC4268" w:rsidRPr="00797942">
        <w:rPr>
          <w:rFonts w:ascii="Arial" w:hAnsi="Arial" w:cs="Arial"/>
          <w:color w:val="303030"/>
          <w:sz w:val="24"/>
          <w:szCs w:val="24"/>
          <w:shd w:val="clear" w:color="auto" w:fill="FFFFFF"/>
        </w:rPr>
        <w:instrText xml:space="preserve"> ADDIN ZOTERO_ITEM CSL_CITATION {"citationID":"b8c7nTXE","properties":{"formattedCitation":"(Burton, 2018)","plainCitation":"(Burton, 2018)","noteIndex":0},"citationItems":[{"id":842,"uris":["http://zotero.org/users/local/FiafahHJ/items/25YLRGS5"],"uri":["http://zotero.org/users/local/FiafahHJ/items/25YLRGS5"],"itemData":{"id":842,"type":"post-weblog","abstract":"Person centred care involves caring for patients beyond their medical condition. Our guide examines why this is important, and how it works in practice.","container-title":"The Hub | High Speed Training","language":"en-GB","title":"Person-Centred Care Guidance","URL":"https://www.highspeedtraining.co.uk/hub/what-is-person-centred-care/","author":[{"family":"Burton","given":"Liz"}],"accessed":{"date-parts":[["2020",9,11]]},"issued":{"date-parts":[["2018",2,23]]}}}],"schema":"https://github.com/citation-style-language/schema/raw/master/csl-citation.json"} </w:instrText>
      </w:r>
      <w:r w:rsidR="00FC4268" w:rsidRPr="00797942">
        <w:rPr>
          <w:rFonts w:ascii="Arial" w:hAnsi="Arial" w:cs="Arial"/>
          <w:color w:val="303030"/>
          <w:sz w:val="24"/>
          <w:szCs w:val="24"/>
          <w:shd w:val="clear" w:color="auto" w:fill="FFFFFF"/>
        </w:rPr>
        <w:fldChar w:fldCharType="separate"/>
      </w:r>
      <w:r w:rsidR="00FC4268" w:rsidRPr="00797942">
        <w:rPr>
          <w:rFonts w:ascii="Arial" w:hAnsi="Arial" w:cs="Arial"/>
          <w:sz w:val="24"/>
        </w:rPr>
        <w:t>(Burton, 2018)</w:t>
      </w:r>
      <w:r w:rsidR="00FC4268" w:rsidRPr="00797942">
        <w:rPr>
          <w:rFonts w:ascii="Arial" w:hAnsi="Arial" w:cs="Arial"/>
          <w:color w:val="303030"/>
          <w:sz w:val="24"/>
          <w:szCs w:val="24"/>
          <w:shd w:val="clear" w:color="auto" w:fill="FFFFFF"/>
        </w:rPr>
        <w:fldChar w:fldCharType="end"/>
      </w:r>
      <w:r w:rsidRPr="00797942">
        <w:rPr>
          <w:rFonts w:ascii="Arial" w:hAnsi="Arial" w:cs="Arial"/>
          <w:color w:val="303030"/>
          <w:sz w:val="24"/>
          <w:szCs w:val="24"/>
          <w:shd w:val="clear" w:color="auto" w:fill="FFFFFF"/>
        </w:rPr>
        <w:t>.</w:t>
      </w:r>
    </w:p>
    <w:p w14:paraId="2474A3D6" w14:textId="12EB0701" w:rsidR="00BC64C7" w:rsidRPr="00FC4268" w:rsidRDefault="005C20E3" w:rsidP="004A0BF3">
      <w:pPr>
        <w:rPr>
          <w:rFonts w:ascii="Arial" w:hAnsi="Arial" w:cs="Arial"/>
          <w:color w:val="303030"/>
          <w:sz w:val="24"/>
          <w:szCs w:val="24"/>
          <w:shd w:val="clear" w:color="auto" w:fill="FFFFFF"/>
        </w:rPr>
      </w:pPr>
      <w:r>
        <w:rPr>
          <w:rFonts w:ascii="Arial" w:hAnsi="Arial" w:cs="Arial"/>
          <w:color w:val="303030"/>
          <w:sz w:val="24"/>
          <w:szCs w:val="24"/>
          <w:shd w:val="clear" w:color="auto" w:fill="FFFFFF"/>
        </w:rPr>
        <w:t>“</w:t>
      </w:r>
      <w:r w:rsidR="00FC4268" w:rsidRPr="00797942">
        <w:rPr>
          <w:rFonts w:ascii="Arial" w:hAnsi="Arial" w:cs="Arial"/>
          <w:color w:val="303030"/>
          <w:sz w:val="24"/>
          <w:szCs w:val="24"/>
          <w:shd w:val="clear" w:color="auto" w:fill="FFFFFF"/>
        </w:rPr>
        <w:t>Providing</w:t>
      </w:r>
      <w:r w:rsidR="00BC64C7" w:rsidRPr="00797942">
        <w:rPr>
          <w:rFonts w:ascii="Arial" w:hAnsi="Arial" w:cs="Arial"/>
          <w:color w:val="303030"/>
          <w:sz w:val="24"/>
          <w:szCs w:val="24"/>
          <w:shd w:val="clear" w:color="auto" w:fill="FFFFFF"/>
        </w:rPr>
        <w:t xml:space="preserve"> person-centred care </w:t>
      </w:r>
      <w:r w:rsidR="00FC4268" w:rsidRPr="00797942">
        <w:rPr>
          <w:rFonts w:ascii="Arial" w:hAnsi="Arial" w:cs="Arial"/>
          <w:color w:val="303030"/>
          <w:sz w:val="24"/>
          <w:szCs w:val="24"/>
          <w:shd w:val="clear" w:color="auto" w:fill="FFFFFF"/>
        </w:rPr>
        <w:t>requires</w:t>
      </w:r>
      <w:r w:rsidR="00BC64C7" w:rsidRPr="00797942">
        <w:rPr>
          <w:rFonts w:ascii="Arial" w:hAnsi="Arial" w:cs="Arial"/>
          <w:color w:val="303030"/>
          <w:sz w:val="24"/>
          <w:szCs w:val="24"/>
          <w:shd w:val="clear" w:color="auto" w:fill="FFFFFF"/>
        </w:rPr>
        <w:t xml:space="preserve"> caring for patients beyond their condition and </w:t>
      </w:r>
      <w:r w:rsidR="00FC4268" w:rsidRPr="00797942">
        <w:rPr>
          <w:rFonts w:ascii="Arial" w:hAnsi="Arial" w:cs="Arial"/>
          <w:color w:val="303030"/>
          <w:sz w:val="24"/>
          <w:szCs w:val="24"/>
          <w:shd w:val="clear" w:color="auto" w:fill="FFFFFF"/>
        </w:rPr>
        <w:t>adapting</w:t>
      </w:r>
      <w:r w:rsidR="00BC64C7" w:rsidRPr="00797942">
        <w:rPr>
          <w:rFonts w:ascii="Arial" w:hAnsi="Arial" w:cs="Arial"/>
          <w:color w:val="303030"/>
          <w:sz w:val="24"/>
          <w:szCs w:val="24"/>
          <w:shd w:val="clear" w:color="auto" w:fill="FFFFFF"/>
        </w:rPr>
        <w:t xml:space="preserve"> </w:t>
      </w:r>
      <w:r w:rsidR="00734E22">
        <w:rPr>
          <w:rFonts w:ascii="Arial" w:hAnsi="Arial" w:cs="Arial"/>
          <w:color w:val="303030"/>
          <w:sz w:val="24"/>
          <w:szCs w:val="24"/>
          <w:shd w:val="clear" w:color="auto" w:fill="FFFFFF"/>
        </w:rPr>
        <w:t>the</w:t>
      </w:r>
      <w:r w:rsidR="00BC64C7" w:rsidRPr="00797942">
        <w:rPr>
          <w:rFonts w:ascii="Arial" w:hAnsi="Arial" w:cs="Arial"/>
          <w:color w:val="303030"/>
          <w:sz w:val="24"/>
          <w:szCs w:val="24"/>
          <w:shd w:val="clear" w:color="auto" w:fill="FFFFFF"/>
        </w:rPr>
        <w:t xml:space="preserve"> service to suit their </w:t>
      </w:r>
      <w:r w:rsidR="00FC4268" w:rsidRPr="00797942">
        <w:rPr>
          <w:rFonts w:ascii="Arial" w:hAnsi="Arial" w:cs="Arial"/>
          <w:color w:val="303030"/>
          <w:sz w:val="24"/>
          <w:szCs w:val="24"/>
          <w:shd w:val="clear" w:color="auto" w:fill="FFFFFF"/>
        </w:rPr>
        <w:t>personal</w:t>
      </w:r>
      <w:r w:rsidR="00BC64C7" w:rsidRPr="00797942">
        <w:rPr>
          <w:rFonts w:ascii="Arial" w:hAnsi="Arial" w:cs="Arial"/>
          <w:color w:val="303030"/>
          <w:sz w:val="24"/>
          <w:szCs w:val="24"/>
          <w:shd w:val="clear" w:color="auto" w:fill="FFFFFF"/>
        </w:rPr>
        <w:t xml:space="preserve"> </w:t>
      </w:r>
      <w:r w:rsidR="00FC4268" w:rsidRPr="00797942">
        <w:rPr>
          <w:rFonts w:ascii="Arial" w:hAnsi="Arial" w:cs="Arial"/>
          <w:color w:val="303030"/>
          <w:sz w:val="24"/>
          <w:szCs w:val="24"/>
          <w:shd w:val="clear" w:color="auto" w:fill="FFFFFF"/>
        </w:rPr>
        <w:t>needs</w:t>
      </w:r>
      <w:r w:rsidR="00BC64C7" w:rsidRPr="00797942">
        <w:rPr>
          <w:rFonts w:ascii="Arial" w:hAnsi="Arial" w:cs="Arial"/>
          <w:color w:val="303030"/>
          <w:sz w:val="24"/>
          <w:szCs w:val="24"/>
          <w:shd w:val="clear" w:color="auto" w:fill="FFFFFF"/>
        </w:rPr>
        <w:t xml:space="preserve"> and </w:t>
      </w:r>
      <w:r w:rsidR="00FC4268" w:rsidRPr="00797942">
        <w:rPr>
          <w:rFonts w:ascii="Arial" w:hAnsi="Arial" w:cs="Arial"/>
          <w:color w:val="303030"/>
          <w:sz w:val="24"/>
          <w:szCs w:val="24"/>
          <w:shd w:val="clear" w:color="auto" w:fill="FFFFFF"/>
        </w:rPr>
        <w:t>wants</w:t>
      </w:r>
      <w:r w:rsidR="00BC64C7" w:rsidRPr="00797942">
        <w:rPr>
          <w:rFonts w:ascii="Arial" w:hAnsi="Arial" w:cs="Arial"/>
          <w:color w:val="303030"/>
          <w:sz w:val="24"/>
          <w:szCs w:val="24"/>
          <w:shd w:val="clear" w:color="auto" w:fill="FFFFFF"/>
        </w:rPr>
        <w:t>. It</w:t>
      </w:r>
      <w:r w:rsidR="00FC4268" w:rsidRPr="00797942">
        <w:rPr>
          <w:rFonts w:ascii="Arial" w:hAnsi="Arial" w:cs="Arial"/>
          <w:color w:val="303030"/>
          <w:sz w:val="24"/>
          <w:szCs w:val="24"/>
          <w:shd w:val="clear" w:color="auto" w:fill="FFFFFF"/>
        </w:rPr>
        <w:t xml:space="preserve"> i</w:t>
      </w:r>
      <w:r w:rsidR="00BC64C7" w:rsidRPr="00797942">
        <w:rPr>
          <w:rFonts w:ascii="Arial" w:hAnsi="Arial" w:cs="Arial"/>
          <w:color w:val="303030"/>
          <w:sz w:val="24"/>
          <w:szCs w:val="24"/>
          <w:shd w:val="clear" w:color="auto" w:fill="FFFFFF"/>
        </w:rPr>
        <w:t>s</w:t>
      </w:r>
      <w:r w:rsidR="00FC4268" w:rsidRPr="00797942">
        <w:rPr>
          <w:rFonts w:ascii="Arial" w:hAnsi="Arial" w:cs="Arial"/>
          <w:color w:val="303030"/>
          <w:sz w:val="24"/>
          <w:szCs w:val="24"/>
          <w:shd w:val="clear" w:color="auto" w:fill="FFFFFF"/>
        </w:rPr>
        <w:t xml:space="preserve"> also</w:t>
      </w:r>
      <w:r w:rsidR="00BC64C7" w:rsidRPr="00797942">
        <w:rPr>
          <w:rFonts w:ascii="Arial" w:hAnsi="Arial" w:cs="Arial"/>
          <w:color w:val="303030"/>
          <w:sz w:val="24"/>
          <w:szCs w:val="24"/>
          <w:shd w:val="clear" w:color="auto" w:fill="FFFFFF"/>
        </w:rPr>
        <w:t xml:space="preserve"> about respecting that they have their own </w:t>
      </w:r>
      <w:r w:rsidR="00FC4268" w:rsidRPr="00797942">
        <w:rPr>
          <w:rFonts w:ascii="Arial" w:hAnsi="Arial" w:cs="Arial"/>
          <w:color w:val="303030"/>
          <w:sz w:val="24"/>
          <w:szCs w:val="24"/>
          <w:shd w:val="clear" w:color="auto" w:fill="FFFFFF"/>
        </w:rPr>
        <w:t>ideas</w:t>
      </w:r>
      <w:r w:rsidR="00BC64C7" w:rsidRPr="00797942">
        <w:rPr>
          <w:rFonts w:ascii="Arial" w:hAnsi="Arial" w:cs="Arial"/>
          <w:color w:val="303030"/>
          <w:sz w:val="24"/>
          <w:szCs w:val="24"/>
          <w:shd w:val="clear" w:color="auto" w:fill="FFFFFF"/>
        </w:rPr>
        <w:t xml:space="preserve"> on what</w:t>
      </w:r>
      <w:r w:rsidR="00FC4268" w:rsidRPr="00797942">
        <w:rPr>
          <w:rFonts w:ascii="Arial" w:hAnsi="Arial" w:cs="Arial"/>
          <w:color w:val="303030"/>
          <w:sz w:val="24"/>
          <w:szCs w:val="24"/>
          <w:shd w:val="clear" w:color="auto" w:fill="FFFFFF"/>
        </w:rPr>
        <w:t xml:space="preserve"> is</w:t>
      </w:r>
      <w:r w:rsidR="00BC64C7" w:rsidRPr="00797942">
        <w:rPr>
          <w:rFonts w:ascii="Arial" w:hAnsi="Arial" w:cs="Arial"/>
          <w:color w:val="303030"/>
          <w:sz w:val="24"/>
          <w:szCs w:val="24"/>
          <w:shd w:val="clear" w:color="auto" w:fill="FFFFFF"/>
        </w:rPr>
        <w:t xml:space="preserve"> best for them, and have their own values and priorities in life</w:t>
      </w:r>
      <w:r w:rsidR="00305CB7">
        <w:rPr>
          <w:rFonts w:ascii="Arial" w:hAnsi="Arial" w:cs="Arial"/>
          <w:color w:val="303030"/>
          <w:sz w:val="24"/>
          <w:szCs w:val="24"/>
          <w:shd w:val="clear" w:color="auto" w:fill="FFFFFF"/>
        </w:rPr>
        <w:t>”</w:t>
      </w:r>
      <w:r w:rsidR="00FC4268" w:rsidRPr="00797942">
        <w:rPr>
          <w:rFonts w:ascii="Arial" w:hAnsi="Arial" w:cs="Arial"/>
          <w:color w:val="303030"/>
          <w:sz w:val="24"/>
          <w:szCs w:val="24"/>
          <w:shd w:val="clear" w:color="auto" w:fill="FFFFFF"/>
        </w:rPr>
        <w:t xml:space="preserve"> </w:t>
      </w:r>
      <w:r w:rsidR="00FC4268" w:rsidRPr="00797942">
        <w:rPr>
          <w:rFonts w:ascii="Arial" w:hAnsi="Arial" w:cs="Arial"/>
          <w:color w:val="303030"/>
          <w:sz w:val="24"/>
          <w:szCs w:val="24"/>
          <w:shd w:val="clear" w:color="auto" w:fill="FFFFFF"/>
        </w:rPr>
        <w:fldChar w:fldCharType="begin"/>
      </w:r>
      <w:r w:rsidR="00FC4268" w:rsidRPr="00797942">
        <w:rPr>
          <w:rFonts w:ascii="Arial" w:hAnsi="Arial" w:cs="Arial"/>
          <w:color w:val="303030"/>
          <w:sz w:val="24"/>
          <w:szCs w:val="24"/>
          <w:shd w:val="clear" w:color="auto" w:fill="FFFFFF"/>
        </w:rPr>
        <w:instrText xml:space="preserve"> ADDIN ZOTERO_ITEM CSL_CITATION {"citationID":"MGh4V605","properties":{"formattedCitation":"(Burton, 2018)","plainCitation":"(Burton, 2018)","noteIndex":0},"citationItems":[{"id":842,"uris":["http://zotero.org/users/local/FiafahHJ/items/25YLRGS5"],"uri":["http://zotero.org/users/local/FiafahHJ/items/25YLRGS5"],"itemData":{"id":842,"type":"post-weblog","abstract":"Person centred care involves caring for patients beyond their medical condition. Our guide examines why this is important, and how it works in practice.","container-title":"The Hub | High Speed Training","language":"en-GB","title":"Person-Centred Care Guidance","URL":"https://www.highspeedtraining.co.uk/hub/what-is-person-centred-care/","author":[{"family":"Burton","given":"Liz"}],"accessed":{"date-parts":[["2020",9,11]]},"issued":{"date-parts":[["2018",2,23]]}}}],"schema":"https://github.com/citation-style-language/schema/raw/master/csl-citation.json"} </w:instrText>
      </w:r>
      <w:r w:rsidR="00FC4268" w:rsidRPr="00797942">
        <w:rPr>
          <w:rFonts w:ascii="Arial" w:hAnsi="Arial" w:cs="Arial"/>
          <w:color w:val="303030"/>
          <w:sz w:val="24"/>
          <w:szCs w:val="24"/>
          <w:shd w:val="clear" w:color="auto" w:fill="FFFFFF"/>
        </w:rPr>
        <w:fldChar w:fldCharType="separate"/>
      </w:r>
      <w:r w:rsidR="00FC4268" w:rsidRPr="00797942">
        <w:rPr>
          <w:rFonts w:ascii="Arial" w:hAnsi="Arial" w:cs="Arial"/>
          <w:sz w:val="24"/>
        </w:rPr>
        <w:t>(Burton, 2018)</w:t>
      </w:r>
      <w:r w:rsidR="00FC4268" w:rsidRPr="00797942">
        <w:rPr>
          <w:rFonts w:ascii="Arial" w:hAnsi="Arial" w:cs="Arial"/>
          <w:color w:val="303030"/>
          <w:sz w:val="24"/>
          <w:szCs w:val="24"/>
          <w:shd w:val="clear" w:color="auto" w:fill="FFFFFF"/>
        </w:rPr>
        <w:fldChar w:fldCharType="end"/>
      </w:r>
      <w:r w:rsidR="00BC64C7" w:rsidRPr="00797942">
        <w:rPr>
          <w:rFonts w:ascii="Arial" w:hAnsi="Arial" w:cs="Arial"/>
          <w:color w:val="303030"/>
          <w:sz w:val="24"/>
          <w:szCs w:val="24"/>
          <w:shd w:val="clear" w:color="auto" w:fill="FFFFFF"/>
        </w:rPr>
        <w:t>.</w:t>
      </w:r>
      <w:r w:rsidR="00734E22">
        <w:rPr>
          <w:rFonts w:ascii="Arial" w:hAnsi="Arial" w:cs="Arial"/>
          <w:color w:val="303030"/>
          <w:sz w:val="24"/>
          <w:szCs w:val="24"/>
          <w:shd w:val="clear" w:color="auto" w:fill="FFFFFF"/>
        </w:rPr>
        <w:t xml:space="preserve"> </w:t>
      </w:r>
      <w:r w:rsidR="00305CB7">
        <w:rPr>
          <w:rFonts w:ascii="Arial" w:hAnsi="Arial" w:cs="Arial"/>
          <w:color w:val="303030"/>
          <w:sz w:val="24"/>
          <w:szCs w:val="24"/>
          <w:shd w:val="clear" w:color="auto" w:fill="FFFFFF"/>
        </w:rPr>
        <w:t>“</w:t>
      </w:r>
      <w:r w:rsidR="00BC64C7" w:rsidRPr="00797942">
        <w:rPr>
          <w:rFonts w:ascii="Arial" w:hAnsi="Arial" w:cs="Arial"/>
          <w:color w:val="303030"/>
          <w:sz w:val="24"/>
          <w:szCs w:val="24"/>
          <w:shd w:val="clear" w:color="auto" w:fill="FFFFFF"/>
        </w:rPr>
        <w:t xml:space="preserve">To do this, you need to get to know </w:t>
      </w:r>
      <w:r w:rsidR="00FC4268" w:rsidRPr="00797942">
        <w:rPr>
          <w:rFonts w:ascii="Arial" w:hAnsi="Arial" w:cs="Arial"/>
          <w:color w:val="303030"/>
          <w:sz w:val="24"/>
          <w:szCs w:val="24"/>
          <w:shd w:val="clear" w:color="auto" w:fill="FFFFFF"/>
        </w:rPr>
        <w:t xml:space="preserve">the </w:t>
      </w:r>
      <w:r w:rsidR="00BC64C7" w:rsidRPr="00797942">
        <w:rPr>
          <w:rFonts w:ascii="Arial" w:hAnsi="Arial" w:cs="Arial"/>
          <w:color w:val="303030"/>
          <w:sz w:val="24"/>
          <w:szCs w:val="24"/>
          <w:shd w:val="clear" w:color="auto" w:fill="FFFFFF"/>
        </w:rPr>
        <w:t>patient as a</w:t>
      </w:r>
      <w:r w:rsidR="00FC4268" w:rsidRPr="00797942">
        <w:rPr>
          <w:rFonts w:ascii="Arial" w:hAnsi="Arial" w:cs="Arial"/>
          <w:color w:val="303030"/>
          <w:sz w:val="24"/>
          <w:szCs w:val="24"/>
          <w:shd w:val="clear" w:color="auto" w:fill="FFFFFF"/>
        </w:rPr>
        <w:t>n</w:t>
      </w:r>
      <w:r w:rsidR="00BC64C7" w:rsidRPr="00797942">
        <w:rPr>
          <w:rFonts w:ascii="Arial" w:hAnsi="Arial" w:cs="Arial"/>
          <w:color w:val="303030"/>
          <w:sz w:val="24"/>
          <w:szCs w:val="24"/>
          <w:shd w:val="clear" w:color="auto" w:fill="FFFFFF"/>
        </w:rPr>
        <w:t xml:space="preserve"> </w:t>
      </w:r>
      <w:r w:rsidR="00FC4268" w:rsidRPr="00797942">
        <w:rPr>
          <w:rFonts w:ascii="Arial" w:hAnsi="Arial" w:cs="Arial"/>
          <w:color w:val="303030"/>
          <w:sz w:val="24"/>
          <w:szCs w:val="24"/>
          <w:shd w:val="clear" w:color="auto" w:fill="FFFFFF"/>
        </w:rPr>
        <w:t>individual</w:t>
      </w:r>
      <w:r w:rsidR="00BC64C7" w:rsidRPr="00797942">
        <w:rPr>
          <w:rFonts w:ascii="Arial" w:hAnsi="Arial" w:cs="Arial"/>
          <w:color w:val="303030"/>
          <w:sz w:val="24"/>
          <w:szCs w:val="24"/>
          <w:shd w:val="clear" w:color="auto" w:fill="FFFFFF"/>
        </w:rPr>
        <w:t xml:space="preserve"> and actively </w:t>
      </w:r>
      <w:r w:rsidR="00FC4268" w:rsidRPr="00797942">
        <w:rPr>
          <w:rFonts w:ascii="Arial" w:hAnsi="Arial" w:cs="Arial"/>
          <w:color w:val="303030"/>
          <w:sz w:val="24"/>
          <w:szCs w:val="24"/>
          <w:shd w:val="clear" w:color="auto" w:fill="FFFFFF"/>
        </w:rPr>
        <w:t>engage</w:t>
      </w:r>
      <w:r w:rsidR="00BC64C7" w:rsidRPr="00797942">
        <w:rPr>
          <w:rFonts w:ascii="Arial" w:hAnsi="Arial" w:cs="Arial"/>
          <w:color w:val="303030"/>
          <w:sz w:val="24"/>
          <w:szCs w:val="24"/>
          <w:shd w:val="clear" w:color="auto" w:fill="FFFFFF"/>
        </w:rPr>
        <w:t xml:space="preserve"> them in </w:t>
      </w:r>
      <w:r w:rsidR="00FC4268" w:rsidRPr="00797942">
        <w:rPr>
          <w:rFonts w:ascii="Arial" w:hAnsi="Arial" w:cs="Arial"/>
          <w:color w:val="303030"/>
          <w:sz w:val="24"/>
          <w:szCs w:val="24"/>
          <w:shd w:val="clear" w:color="auto" w:fill="FFFFFF"/>
        </w:rPr>
        <w:t xml:space="preserve">their health </w:t>
      </w:r>
      <w:r w:rsidR="00BC64C7" w:rsidRPr="00797942">
        <w:rPr>
          <w:rFonts w:ascii="Arial" w:hAnsi="Arial" w:cs="Arial"/>
          <w:color w:val="303030"/>
          <w:sz w:val="24"/>
          <w:szCs w:val="24"/>
          <w:shd w:val="clear" w:color="auto" w:fill="FFFFFF"/>
        </w:rPr>
        <w:t xml:space="preserve">care-related decisions. No one appreciates having decisions made for them without their input. It makes them feel like an object or task, rather than a human being with thoughts and feelings. </w:t>
      </w:r>
      <w:r w:rsidR="00F663D3">
        <w:rPr>
          <w:rFonts w:ascii="Arial" w:hAnsi="Arial" w:cs="Arial"/>
          <w:color w:val="303030"/>
          <w:sz w:val="24"/>
          <w:szCs w:val="24"/>
          <w:shd w:val="clear" w:color="auto" w:fill="FFFFFF"/>
        </w:rPr>
        <w:t>“</w:t>
      </w:r>
      <w:r w:rsidR="00BC64C7" w:rsidRPr="00797942">
        <w:rPr>
          <w:rFonts w:ascii="Arial" w:hAnsi="Arial" w:cs="Arial"/>
          <w:color w:val="303030"/>
          <w:sz w:val="24"/>
          <w:szCs w:val="24"/>
          <w:shd w:val="clear" w:color="auto" w:fill="FFFFFF"/>
        </w:rPr>
        <w:t>As its name suggests, person-centred care puts the person at the heart of their care. You adapt your service to their expectations and preferences, not the other way around. Doing so enables patients to retain their dignity and autonomy during an already challenging time</w:t>
      </w:r>
      <w:r w:rsidR="00F663D3">
        <w:rPr>
          <w:rFonts w:ascii="Arial" w:hAnsi="Arial" w:cs="Arial"/>
          <w:color w:val="303030"/>
          <w:sz w:val="24"/>
          <w:szCs w:val="24"/>
          <w:shd w:val="clear" w:color="auto" w:fill="FFFFFF"/>
        </w:rPr>
        <w:t>”</w:t>
      </w:r>
      <w:r w:rsidR="00FC4268" w:rsidRPr="00797942">
        <w:rPr>
          <w:rFonts w:ascii="Arial" w:hAnsi="Arial" w:cs="Arial"/>
          <w:color w:val="303030"/>
          <w:sz w:val="24"/>
          <w:szCs w:val="24"/>
          <w:shd w:val="clear" w:color="auto" w:fill="FFFFFF"/>
        </w:rPr>
        <w:t xml:space="preserve"> </w:t>
      </w:r>
      <w:r w:rsidR="00FC4268" w:rsidRPr="00797942">
        <w:rPr>
          <w:rFonts w:ascii="Arial" w:hAnsi="Arial" w:cs="Arial"/>
          <w:color w:val="303030"/>
          <w:sz w:val="24"/>
          <w:szCs w:val="24"/>
          <w:shd w:val="clear" w:color="auto" w:fill="FFFFFF"/>
        </w:rPr>
        <w:fldChar w:fldCharType="begin"/>
      </w:r>
      <w:r w:rsidR="00FC4268" w:rsidRPr="00797942">
        <w:rPr>
          <w:rFonts w:ascii="Arial" w:hAnsi="Arial" w:cs="Arial"/>
          <w:color w:val="303030"/>
          <w:sz w:val="24"/>
          <w:szCs w:val="24"/>
          <w:shd w:val="clear" w:color="auto" w:fill="FFFFFF"/>
        </w:rPr>
        <w:instrText xml:space="preserve"> ADDIN ZOTERO_ITEM CSL_CITATION {"citationID":"aUFBTDcG","properties":{"formattedCitation":"(Burton, 2018)","plainCitation":"(Burton, 2018)","noteIndex":0},"citationItems":[{"id":842,"uris":["http://zotero.org/users/local/FiafahHJ/items/25YLRGS5"],"uri":["http://zotero.org/users/local/FiafahHJ/items/25YLRGS5"],"itemData":{"id":842,"type":"post-weblog","abstract":"Person centred care involves caring for patients beyond their medical condition. Our guide examines why this is important, and how it works in practice.","container-title":"The Hub | High Speed Training","language":"en-GB","title":"Person-Centred Care Guidance","URL":"https://www.highspeedtraining.co.uk/hub/what-is-person-centred-care/","author":[{"family":"Burton","given":"Liz"}],"accessed":{"date-parts":[["2020",9,11]]},"issued":{"date-parts":[["2018",2,23]]}}}],"schema":"https://github.com/citation-style-language/schema/raw/master/csl-citation.json"} </w:instrText>
      </w:r>
      <w:r w:rsidR="00FC4268" w:rsidRPr="00797942">
        <w:rPr>
          <w:rFonts w:ascii="Arial" w:hAnsi="Arial" w:cs="Arial"/>
          <w:color w:val="303030"/>
          <w:sz w:val="24"/>
          <w:szCs w:val="24"/>
          <w:shd w:val="clear" w:color="auto" w:fill="FFFFFF"/>
        </w:rPr>
        <w:fldChar w:fldCharType="separate"/>
      </w:r>
      <w:r w:rsidR="00FC4268" w:rsidRPr="00797942">
        <w:rPr>
          <w:rFonts w:ascii="Arial" w:hAnsi="Arial" w:cs="Arial"/>
          <w:sz w:val="24"/>
        </w:rPr>
        <w:t>(Burton, 2018)</w:t>
      </w:r>
      <w:r w:rsidR="00FC4268" w:rsidRPr="00797942">
        <w:rPr>
          <w:rFonts w:ascii="Arial" w:hAnsi="Arial" w:cs="Arial"/>
          <w:color w:val="303030"/>
          <w:sz w:val="24"/>
          <w:szCs w:val="24"/>
          <w:shd w:val="clear" w:color="auto" w:fill="FFFFFF"/>
        </w:rPr>
        <w:fldChar w:fldCharType="end"/>
      </w:r>
      <w:r w:rsidR="00BC64C7" w:rsidRPr="00797942">
        <w:rPr>
          <w:rFonts w:ascii="Arial" w:hAnsi="Arial" w:cs="Arial"/>
          <w:color w:val="303030"/>
          <w:sz w:val="24"/>
          <w:szCs w:val="24"/>
          <w:shd w:val="clear" w:color="auto" w:fill="FFFFFF"/>
        </w:rPr>
        <w:t>.</w:t>
      </w:r>
      <w:r w:rsidR="00734E22">
        <w:rPr>
          <w:rFonts w:ascii="Arial" w:hAnsi="Arial" w:cs="Arial"/>
          <w:color w:val="303030"/>
          <w:sz w:val="24"/>
          <w:szCs w:val="24"/>
          <w:shd w:val="clear" w:color="auto" w:fill="FFFFFF"/>
        </w:rPr>
        <w:t xml:space="preserve"> </w:t>
      </w:r>
      <w:r w:rsidR="00F663D3">
        <w:rPr>
          <w:rFonts w:ascii="Arial" w:hAnsi="Arial" w:cs="Arial"/>
          <w:color w:val="303030"/>
          <w:sz w:val="24"/>
          <w:szCs w:val="24"/>
          <w:shd w:val="clear" w:color="auto" w:fill="FFFFFF"/>
        </w:rPr>
        <w:t>“</w:t>
      </w:r>
      <w:r w:rsidR="00FC4268" w:rsidRPr="00797942">
        <w:rPr>
          <w:rFonts w:ascii="Arial" w:hAnsi="Arial" w:cs="Arial"/>
          <w:color w:val="303030"/>
          <w:sz w:val="24"/>
          <w:szCs w:val="24"/>
          <w:shd w:val="clear" w:color="auto" w:fill="FFFFFF"/>
        </w:rPr>
        <w:t>Instead</w:t>
      </w:r>
      <w:r w:rsidR="00BC64C7" w:rsidRPr="00797942">
        <w:rPr>
          <w:rFonts w:ascii="Arial" w:hAnsi="Arial" w:cs="Arial"/>
          <w:color w:val="303030"/>
          <w:sz w:val="24"/>
          <w:szCs w:val="24"/>
          <w:shd w:val="clear" w:color="auto" w:fill="FFFFFF"/>
        </w:rPr>
        <w:t xml:space="preserve"> </w:t>
      </w:r>
      <w:r w:rsidR="00FC4268" w:rsidRPr="00797942">
        <w:rPr>
          <w:rFonts w:ascii="Arial" w:hAnsi="Arial" w:cs="Arial"/>
          <w:color w:val="303030"/>
          <w:sz w:val="24"/>
          <w:szCs w:val="24"/>
          <w:shd w:val="clear" w:color="auto" w:fill="FFFFFF"/>
        </w:rPr>
        <w:t>of</w:t>
      </w:r>
      <w:r w:rsidR="00BC64C7" w:rsidRPr="00797942">
        <w:rPr>
          <w:rFonts w:ascii="Arial" w:hAnsi="Arial" w:cs="Arial"/>
          <w:color w:val="303030"/>
          <w:sz w:val="24"/>
          <w:szCs w:val="24"/>
          <w:shd w:val="clear" w:color="auto" w:fill="FFFFFF"/>
        </w:rPr>
        <w:t xml:space="preserve"> leaving them feeling hindered by their </w:t>
      </w:r>
      <w:r w:rsidR="00FC4268" w:rsidRPr="00797942">
        <w:rPr>
          <w:rFonts w:ascii="Arial" w:hAnsi="Arial" w:cs="Arial"/>
          <w:color w:val="303030"/>
          <w:sz w:val="24"/>
          <w:szCs w:val="24"/>
          <w:shd w:val="clear" w:color="auto" w:fill="FFFFFF"/>
        </w:rPr>
        <w:t>illness</w:t>
      </w:r>
      <w:r w:rsidR="00BC64C7" w:rsidRPr="00797942">
        <w:rPr>
          <w:rFonts w:ascii="Arial" w:hAnsi="Arial" w:cs="Arial"/>
          <w:color w:val="303030"/>
          <w:sz w:val="24"/>
          <w:szCs w:val="24"/>
          <w:shd w:val="clear" w:color="auto" w:fill="FFFFFF"/>
        </w:rPr>
        <w:t xml:space="preserve"> or </w:t>
      </w:r>
      <w:r w:rsidR="00FC4268" w:rsidRPr="00797942">
        <w:rPr>
          <w:rFonts w:ascii="Arial" w:hAnsi="Arial" w:cs="Arial"/>
          <w:color w:val="303030"/>
          <w:sz w:val="24"/>
          <w:szCs w:val="24"/>
          <w:shd w:val="clear" w:color="auto" w:fill="FFFFFF"/>
        </w:rPr>
        <w:t>incapacity</w:t>
      </w:r>
      <w:r w:rsidR="00BC64C7" w:rsidRPr="00797942">
        <w:rPr>
          <w:rFonts w:ascii="Arial" w:hAnsi="Arial" w:cs="Arial"/>
          <w:color w:val="303030"/>
          <w:sz w:val="24"/>
          <w:szCs w:val="24"/>
          <w:shd w:val="clear" w:color="auto" w:fill="FFFFFF"/>
        </w:rPr>
        <w:t xml:space="preserve">, or </w:t>
      </w:r>
      <w:r w:rsidR="00261C8F" w:rsidRPr="00797942">
        <w:rPr>
          <w:rFonts w:ascii="Arial" w:hAnsi="Arial" w:cs="Arial"/>
          <w:color w:val="303030"/>
          <w:sz w:val="24"/>
          <w:szCs w:val="24"/>
          <w:shd w:val="clear" w:color="auto" w:fill="FFFFFF"/>
        </w:rPr>
        <w:t>weakness</w:t>
      </w:r>
      <w:r w:rsidR="00BC64C7" w:rsidRPr="00797942">
        <w:rPr>
          <w:rFonts w:ascii="Arial" w:hAnsi="Arial" w:cs="Arial"/>
          <w:color w:val="303030"/>
          <w:sz w:val="24"/>
          <w:szCs w:val="24"/>
          <w:shd w:val="clear" w:color="auto" w:fill="FFFFFF"/>
        </w:rPr>
        <w:t xml:space="preserve"> during their time as an inpatient, you help them live a fulfilling life</w:t>
      </w:r>
      <w:r w:rsidR="00305CB7">
        <w:rPr>
          <w:rFonts w:ascii="Arial" w:hAnsi="Arial" w:cs="Arial"/>
          <w:color w:val="303030"/>
          <w:sz w:val="24"/>
          <w:szCs w:val="24"/>
          <w:shd w:val="clear" w:color="auto" w:fill="FFFFFF"/>
        </w:rPr>
        <w:t>”</w:t>
      </w:r>
      <w:r w:rsidR="00FC4268" w:rsidRPr="00797942">
        <w:rPr>
          <w:rFonts w:ascii="Arial" w:hAnsi="Arial" w:cs="Arial"/>
          <w:color w:val="303030"/>
          <w:sz w:val="24"/>
          <w:szCs w:val="24"/>
          <w:shd w:val="clear" w:color="auto" w:fill="FFFFFF"/>
        </w:rPr>
        <w:t xml:space="preserve"> </w:t>
      </w:r>
      <w:r w:rsidR="00FC4268" w:rsidRPr="00797942">
        <w:rPr>
          <w:rFonts w:ascii="Arial" w:hAnsi="Arial" w:cs="Arial"/>
          <w:color w:val="303030"/>
          <w:sz w:val="24"/>
          <w:szCs w:val="24"/>
          <w:shd w:val="clear" w:color="auto" w:fill="FFFFFF"/>
        </w:rPr>
        <w:fldChar w:fldCharType="begin"/>
      </w:r>
      <w:r w:rsidR="00FC4268" w:rsidRPr="00797942">
        <w:rPr>
          <w:rFonts w:ascii="Arial" w:hAnsi="Arial" w:cs="Arial"/>
          <w:color w:val="303030"/>
          <w:sz w:val="24"/>
          <w:szCs w:val="24"/>
          <w:shd w:val="clear" w:color="auto" w:fill="FFFFFF"/>
        </w:rPr>
        <w:instrText xml:space="preserve"> ADDIN ZOTERO_ITEM CSL_CITATION {"citationID":"WeFG5hfN","properties":{"formattedCitation":"(Burton, 2018)","plainCitation":"(Burton, 2018)","noteIndex":0},"citationItems":[{"id":842,"uris":["http://zotero.org/users/local/FiafahHJ/items/25YLRGS5"],"uri":["http://zotero.org/users/local/FiafahHJ/items/25YLRGS5"],"itemData":{"id":842,"type":"post-weblog","abstract":"Person centred care involves caring for patients beyond their medical condition. Our guide examines why this is important, and how it works in practice.","container-title":"The Hub | High Speed Training","language":"en-GB","title":"Person-Centred Care Guidance","URL":"https://www.highspeedtraining.co.uk/hub/what-is-person-centred-care/","author":[{"family":"Burton","given":"Liz"}],"accessed":{"date-parts":[["2020",9,11]]},"issued":{"date-parts":[["2018",2,23]]}}}],"schema":"https://github.com/citation-style-language/schema/raw/master/csl-citation.json"} </w:instrText>
      </w:r>
      <w:r w:rsidR="00FC4268" w:rsidRPr="00797942">
        <w:rPr>
          <w:rFonts w:ascii="Arial" w:hAnsi="Arial" w:cs="Arial"/>
          <w:color w:val="303030"/>
          <w:sz w:val="24"/>
          <w:szCs w:val="24"/>
          <w:shd w:val="clear" w:color="auto" w:fill="FFFFFF"/>
        </w:rPr>
        <w:fldChar w:fldCharType="separate"/>
      </w:r>
      <w:r w:rsidR="00FC4268" w:rsidRPr="00797942">
        <w:rPr>
          <w:rFonts w:ascii="Arial" w:hAnsi="Arial" w:cs="Arial"/>
          <w:sz w:val="24"/>
        </w:rPr>
        <w:t>(Burton, 2018)</w:t>
      </w:r>
      <w:r w:rsidR="00FC4268" w:rsidRPr="00797942">
        <w:rPr>
          <w:rFonts w:ascii="Arial" w:hAnsi="Arial" w:cs="Arial"/>
          <w:color w:val="303030"/>
          <w:sz w:val="24"/>
          <w:szCs w:val="24"/>
          <w:shd w:val="clear" w:color="auto" w:fill="FFFFFF"/>
        </w:rPr>
        <w:fldChar w:fldCharType="end"/>
      </w:r>
      <w:r w:rsidR="00BC64C7" w:rsidRPr="00797942">
        <w:rPr>
          <w:rFonts w:ascii="Arial" w:hAnsi="Arial" w:cs="Arial"/>
          <w:color w:val="303030"/>
          <w:sz w:val="24"/>
          <w:szCs w:val="24"/>
          <w:shd w:val="clear" w:color="auto" w:fill="FFFFFF"/>
        </w:rPr>
        <w:t>.</w:t>
      </w:r>
    </w:p>
    <w:p w14:paraId="3BCD4E16" w14:textId="1A2E712D" w:rsidR="005E6EB1" w:rsidRPr="00D0594F" w:rsidRDefault="00F663D3">
      <w:pPr>
        <w:rPr>
          <w:rFonts w:ascii="Arial" w:hAnsi="Arial" w:cs="Arial"/>
          <w:sz w:val="24"/>
          <w:szCs w:val="24"/>
        </w:rPr>
      </w:pPr>
      <w:r>
        <w:rPr>
          <w:rFonts w:ascii="Arial" w:hAnsi="Arial" w:cs="Arial"/>
          <w:sz w:val="24"/>
          <w:szCs w:val="24"/>
        </w:rPr>
        <w:lastRenderedPageBreak/>
        <w:t>“</w:t>
      </w:r>
      <w:r w:rsidR="00984268">
        <w:rPr>
          <w:rFonts w:ascii="Arial" w:hAnsi="Arial" w:cs="Arial"/>
          <w:sz w:val="24"/>
          <w:szCs w:val="24"/>
        </w:rPr>
        <w:t>There are a few l</w:t>
      </w:r>
      <w:r w:rsidR="00BC64C7" w:rsidRPr="00BC64C7">
        <w:rPr>
          <w:rFonts w:ascii="Arial" w:hAnsi="Arial" w:cs="Arial"/>
          <w:sz w:val="24"/>
          <w:szCs w:val="24"/>
        </w:rPr>
        <w:t xml:space="preserve">imitations </w:t>
      </w:r>
      <w:r w:rsidR="00984268">
        <w:rPr>
          <w:rFonts w:ascii="Arial" w:hAnsi="Arial" w:cs="Arial"/>
          <w:sz w:val="24"/>
          <w:szCs w:val="24"/>
        </w:rPr>
        <w:t>to</w:t>
      </w:r>
      <w:r w:rsidR="00BC64C7">
        <w:rPr>
          <w:rFonts w:ascii="Arial" w:hAnsi="Arial" w:cs="Arial"/>
          <w:sz w:val="24"/>
          <w:szCs w:val="24"/>
        </w:rPr>
        <w:t xml:space="preserve"> person-centred care</w:t>
      </w:r>
      <w:r w:rsidR="00984268">
        <w:rPr>
          <w:rFonts w:ascii="Arial" w:hAnsi="Arial" w:cs="Arial"/>
          <w:sz w:val="24"/>
          <w:szCs w:val="24"/>
        </w:rPr>
        <w:t xml:space="preserve">, these </w:t>
      </w:r>
      <w:r w:rsidR="00BC64C7">
        <w:rPr>
          <w:rFonts w:ascii="Arial" w:hAnsi="Arial" w:cs="Arial"/>
          <w:sz w:val="24"/>
          <w:szCs w:val="24"/>
        </w:rPr>
        <w:t xml:space="preserve">can be that the service user might not want to engage in his or her own health and care. </w:t>
      </w:r>
      <w:r w:rsidR="00984268">
        <w:rPr>
          <w:rFonts w:ascii="Arial" w:hAnsi="Arial" w:cs="Arial"/>
          <w:sz w:val="24"/>
          <w:szCs w:val="24"/>
        </w:rPr>
        <w:t>Their cultural differences, beliefs, social background and the society they live in,</w:t>
      </w:r>
      <w:r w:rsidR="00734E22">
        <w:rPr>
          <w:rFonts w:ascii="Arial" w:hAnsi="Arial" w:cs="Arial"/>
          <w:sz w:val="24"/>
          <w:szCs w:val="24"/>
        </w:rPr>
        <w:t xml:space="preserve"> may create obstacles to this type of care so</w:t>
      </w:r>
      <w:r w:rsidR="00984268">
        <w:rPr>
          <w:rFonts w:ascii="Arial" w:hAnsi="Arial" w:cs="Arial"/>
          <w:sz w:val="24"/>
          <w:szCs w:val="24"/>
        </w:rPr>
        <w:t xml:space="preserve"> </w:t>
      </w:r>
      <w:r w:rsidR="00261C8F">
        <w:rPr>
          <w:rFonts w:ascii="Arial" w:hAnsi="Arial" w:cs="Arial"/>
          <w:sz w:val="24"/>
          <w:szCs w:val="24"/>
        </w:rPr>
        <w:t>practitioners</w:t>
      </w:r>
      <w:r w:rsidR="00984268">
        <w:rPr>
          <w:rFonts w:ascii="Arial" w:hAnsi="Arial" w:cs="Arial"/>
          <w:sz w:val="24"/>
          <w:szCs w:val="24"/>
        </w:rPr>
        <w:t xml:space="preserve"> should always </w:t>
      </w:r>
      <w:r w:rsidR="00734E22">
        <w:rPr>
          <w:rFonts w:ascii="Arial" w:hAnsi="Arial" w:cs="Arial"/>
          <w:sz w:val="24"/>
          <w:szCs w:val="24"/>
        </w:rPr>
        <w:t>take</w:t>
      </w:r>
      <w:r w:rsidR="00984268">
        <w:rPr>
          <w:rFonts w:ascii="Arial" w:hAnsi="Arial" w:cs="Arial"/>
          <w:sz w:val="24"/>
          <w:szCs w:val="24"/>
        </w:rPr>
        <w:t xml:space="preserve"> these factors into consideration</w:t>
      </w:r>
      <w:r>
        <w:rPr>
          <w:rFonts w:ascii="Arial" w:hAnsi="Arial" w:cs="Arial"/>
          <w:sz w:val="24"/>
          <w:szCs w:val="24"/>
        </w:rPr>
        <w:t>”</w:t>
      </w:r>
      <w:r w:rsidR="00FC4268">
        <w:rPr>
          <w:rFonts w:ascii="Arial" w:hAnsi="Arial" w:cs="Arial"/>
          <w:sz w:val="24"/>
          <w:szCs w:val="24"/>
        </w:rPr>
        <w:t xml:space="preserve"> </w:t>
      </w:r>
      <w:r w:rsidR="00FC4268">
        <w:rPr>
          <w:rFonts w:ascii="Arial" w:hAnsi="Arial" w:cs="Arial"/>
          <w:sz w:val="24"/>
          <w:szCs w:val="24"/>
        </w:rPr>
        <w:fldChar w:fldCharType="begin"/>
      </w:r>
      <w:r w:rsidR="00FC4268">
        <w:rPr>
          <w:rFonts w:ascii="Arial" w:hAnsi="Arial" w:cs="Arial"/>
          <w:sz w:val="24"/>
          <w:szCs w:val="24"/>
        </w:rPr>
        <w:instrText xml:space="preserve"> ADDIN ZOTERO_ITEM CSL_CITATION {"citationID":"vBpE1P2T","properties":{"formattedCitation":"(Tay et al., 2017)","plainCitation":"(Tay et al., 2017)","noteIndex":0},"citationItems":[{"id":844,"uris":["http://zotero.org/users/local/FiafahHJ/items/HTWUDC3J"],"uri":["http://zotero.org/users/local/FiafahHJ/items/HTWUDC3J"],"itemData":{"id":844,"type":"article-journal","abstract":"Introduction\nPatients with dementia (PWDs) are often subjected to enforced dependency and experience functional decline and emotional distress during hospital stay. Person-centered care (PCC) with specialized psychosocial interventions, minimally obtrusive medical care, and physical restraints-free practice holds potential to improve patient outcomes. We evaluate the effectiveness of an acute hospital dementia unit (Care for Acute Mentally Infirm Elders [CAMIE]) that adopts a PCC protocol.\n\nMethods\nProspective naturalistic cohort study whereby PWDs in the CAMIE unit (n = 170) were compared with a control group in usual care wards (n = 60) over 6 months. Assessments included patient demographics, dementia type and stage, comorbidities (Charlson's Comorbidity Index), acute illness severity, Well-Being, Ill-Being, functional status (Modified Barthel Index), agitation levels (Pittsburgh Agitation Scale), and quality of life (EuroQoL), assessed on admission and discharge. Multivariate analysis of covariance examined the effect of CAMIE versus usual care on pre-post outcomes.\n\nResults\nCAMIE patients showed statistically significant greater gains in Modified Barthel Index function and Well-Being, decreased Ill-Being and agitation, and greater improvement in EuroQoL index score (effect size: Δ = 0.18) after adjusting for baseline differences that translated to a quality-adjusted life years gain of 0.045, assuming stability over 3 months. Estimating added cost of CAMIE stay over usual care at SGD 1500 (USD 1040) for average length of stay of 15 days per patient, the incremental cost-effectiveness ratio fell within the threshold for cost-effectiveness at USD 23,111.\n\nDiscussion\nPCC for PWDs in acute hospitals not only improves clinical outcomes for patients but is also cost-effective. The results support the adoption of PCC on a wider scale for better care of PWDs.","container-title":"Alzheimer's &amp; Dementia : Translational Research &amp; Clinical Interventions","DOI":"10.1016/j.trci.2017.11.003","ISSN":"2352-8737","journalAbbreviation":"Alzheimers Dement (N Y)","note":"PMID: 29955648\nPMCID: PMC6021231","page":"19-27","source":"PubMed Central","title":"Person-centered care for older people with dementia in the acute hospital","volume":"4","author":[{"family":"Tay","given":"Felicia Hui En"},{"family":"Thompson","given":"Claire L."},{"family":"Nieh","given":"Chih Ming"},{"family":"Nieh","given":"Chih Chiang"},{"family":"Koh","given":"Hui Mien"},{"family":"Tan","given":"Jessie Joon Cheen"},{"family":"Yap","given":"Philip Lin Kiat"}],"issued":{"date-parts":[["2017",12,6]]}}}],"schema":"https://github.com/citation-style-language/schema/raw/master/csl-citation.json"} </w:instrText>
      </w:r>
      <w:r w:rsidR="00FC4268">
        <w:rPr>
          <w:rFonts w:ascii="Arial" w:hAnsi="Arial" w:cs="Arial"/>
          <w:sz w:val="24"/>
          <w:szCs w:val="24"/>
        </w:rPr>
        <w:fldChar w:fldCharType="separate"/>
      </w:r>
      <w:r w:rsidR="00FC4268" w:rsidRPr="00FC4268">
        <w:rPr>
          <w:rFonts w:ascii="Arial" w:hAnsi="Arial" w:cs="Arial"/>
          <w:sz w:val="24"/>
        </w:rPr>
        <w:t>(Tay et al., 2017)</w:t>
      </w:r>
      <w:r w:rsidR="00FC4268">
        <w:rPr>
          <w:rFonts w:ascii="Arial" w:hAnsi="Arial" w:cs="Arial"/>
          <w:sz w:val="24"/>
          <w:szCs w:val="24"/>
        </w:rPr>
        <w:fldChar w:fldCharType="end"/>
      </w:r>
      <w:r w:rsidR="00D0594F">
        <w:rPr>
          <w:rFonts w:ascii="Arial" w:hAnsi="Arial" w:cs="Arial"/>
          <w:sz w:val="24"/>
          <w:szCs w:val="24"/>
        </w:rPr>
        <w:t xml:space="preserve">. </w:t>
      </w:r>
      <w:r w:rsidR="005E6EB1">
        <w:rPr>
          <w:rFonts w:ascii="Arial" w:hAnsi="Arial" w:cs="Arial"/>
        </w:rPr>
        <w:br w:type="page"/>
      </w:r>
    </w:p>
    <w:p w14:paraId="7A153C9F" w14:textId="27EFFAC1" w:rsidR="00646AA9" w:rsidRDefault="00646AA9" w:rsidP="000F16DC">
      <w:pPr>
        <w:pStyle w:val="Heading1"/>
        <w:rPr>
          <w:rFonts w:ascii="Arial" w:hAnsi="Arial" w:cs="Arial"/>
          <w:color w:val="auto"/>
        </w:rPr>
      </w:pPr>
      <w:bookmarkStart w:id="5" w:name="_Toc50754550"/>
      <w:r w:rsidRPr="00064E6B">
        <w:rPr>
          <w:rFonts w:ascii="Arial" w:hAnsi="Arial" w:cs="Arial"/>
          <w:color w:val="auto"/>
        </w:rPr>
        <w:lastRenderedPageBreak/>
        <w:t>Application of person-centred care in to practice</w:t>
      </w:r>
      <w:bookmarkEnd w:id="5"/>
      <w:r w:rsidRPr="00064E6B">
        <w:rPr>
          <w:rFonts w:ascii="Arial" w:hAnsi="Arial" w:cs="Arial"/>
          <w:color w:val="auto"/>
        </w:rPr>
        <w:t xml:space="preserve"> </w:t>
      </w:r>
    </w:p>
    <w:p w14:paraId="0B80A9AB" w14:textId="56B33206" w:rsidR="007F21B6" w:rsidRDefault="007F21B6" w:rsidP="007F21B6"/>
    <w:p w14:paraId="0100DA25" w14:textId="63709D5B" w:rsidR="007F21B6" w:rsidRDefault="005B7FCC" w:rsidP="007F21B6">
      <w:pPr>
        <w:rPr>
          <w:rFonts w:ascii="Arial" w:hAnsi="Arial" w:cs="Arial"/>
          <w:sz w:val="24"/>
          <w:szCs w:val="24"/>
        </w:rPr>
      </w:pPr>
      <w:r>
        <w:rPr>
          <w:rFonts w:ascii="Arial" w:hAnsi="Arial" w:cs="Arial"/>
          <w:sz w:val="24"/>
          <w:szCs w:val="24"/>
        </w:rPr>
        <w:t>“</w:t>
      </w:r>
      <w:r w:rsidR="007F21B6" w:rsidRPr="00BF66C6">
        <w:rPr>
          <w:rFonts w:ascii="Arial" w:hAnsi="Arial" w:cs="Arial"/>
          <w:sz w:val="24"/>
          <w:szCs w:val="24"/>
        </w:rPr>
        <w:t>The application of person centre care (PCC) to dementia patients is to improve their experience and ensure they are cared for with dignity and compassion in a safe environment, with their carers feeling fully engaged in their care</w:t>
      </w:r>
      <w:r w:rsidR="002A60C0">
        <w:rPr>
          <w:rFonts w:ascii="Arial" w:hAnsi="Arial" w:cs="Arial"/>
          <w:sz w:val="24"/>
          <w:szCs w:val="24"/>
        </w:rPr>
        <w:t xml:space="preserve">” </w:t>
      </w:r>
      <w:r w:rsidR="006B1793">
        <w:rPr>
          <w:rFonts w:ascii="Arial" w:hAnsi="Arial" w:cs="Arial"/>
          <w:sz w:val="24"/>
          <w:szCs w:val="24"/>
        </w:rPr>
        <w:fldChar w:fldCharType="begin"/>
      </w:r>
      <w:r w:rsidR="006B1793">
        <w:rPr>
          <w:rFonts w:ascii="Arial" w:hAnsi="Arial" w:cs="Arial"/>
          <w:sz w:val="24"/>
          <w:szCs w:val="24"/>
        </w:rPr>
        <w:instrText xml:space="preserve"> ADDIN ZOTERO_ITEM CSL_CITATION {"citationID":"vHFV8EbO","properties":{"formattedCitation":"(North Devon healthcare NHS trust, 2020)","plainCitation":"(North Devon healthcare NHS trust, 2020)","noteIndex":0},"citationItems":[{"id":849,"uris":["http://zotero.org/users/local/FiafahHJ/items/Q68KUZBB"],"uri":["http://zotero.org/users/local/FiafahHJ/items/Q68KUZBB"],"itemData":{"id":849,"type":"webpage","abstract":"The Health Foundation is an independent charity committed to bringing about better health and health care for people in the UK. Find out more about us.","container-title":"The Health Foundation","language":"en","title":"Dementia","URL":"https://www.health.org.uk/improvement-projects/dementia","author":[{"family":"North Devon healthcare NHS trust","given":""}],"accessed":{"date-parts":[["2020",9,11]]},"issued":{"date-parts":[["2020"]]}}}],"schema":"https://github.com/citation-style-language/schema/raw/master/csl-citation.json"} </w:instrText>
      </w:r>
      <w:r w:rsidR="006B1793">
        <w:rPr>
          <w:rFonts w:ascii="Arial" w:hAnsi="Arial" w:cs="Arial"/>
          <w:sz w:val="24"/>
          <w:szCs w:val="24"/>
        </w:rPr>
        <w:fldChar w:fldCharType="separate"/>
      </w:r>
      <w:r w:rsidR="006B1793" w:rsidRPr="006B1793">
        <w:rPr>
          <w:rFonts w:ascii="Arial" w:hAnsi="Arial" w:cs="Arial"/>
          <w:sz w:val="24"/>
        </w:rPr>
        <w:t>(North Devon healthcare NHS trust, 2020)</w:t>
      </w:r>
      <w:r w:rsidR="006B1793">
        <w:rPr>
          <w:rFonts w:ascii="Arial" w:hAnsi="Arial" w:cs="Arial"/>
          <w:sz w:val="24"/>
          <w:szCs w:val="24"/>
        </w:rPr>
        <w:fldChar w:fldCharType="end"/>
      </w:r>
      <w:r w:rsidR="007F21B6" w:rsidRPr="00BF66C6">
        <w:rPr>
          <w:rFonts w:ascii="Arial" w:hAnsi="Arial" w:cs="Arial"/>
          <w:sz w:val="24"/>
          <w:szCs w:val="24"/>
        </w:rPr>
        <w:t>.</w:t>
      </w:r>
    </w:p>
    <w:p w14:paraId="18BD6BD3" w14:textId="77777777" w:rsidR="007F21B6" w:rsidRPr="00400DF6" w:rsidRDefault="007F21B6" w:rsidP="007F21B6">
      <w:pPr>
        <w:rPr>
          <w:rFonts w:ascii="Arial" w:hAnsi="Arial" w:cs="Arial"/>
          <w:sz w:val="24"/>
          <w:szCs w:val="24"/>
        </w:rPr>
      </w:pPr>
      <w:r>
        <w:rPr>
          <w:rFonts w:ascii="Arial" w:hAnsi="Arial" w:cs="Arial"/>
          <w:sz w:val="24"/>
          <w:szCs w:val="24"/>
        </w:rPr>
        <w:t>T</w:t>
      </w:r>
      <w:r w:rsidRPr="00400DF6">
        <w:rPr>
          <w:rFonts w:ascii="Arial" w:hAnsi="Arial" w:cs="Arial"/>
          <w:sz w:val="24"/>
          <w:szCs w:val="24"/>
        </w:rPr>
        <w:t>he</w:t>
      </w:r>
      <w:r>
        <w:rPr>
          <w:rFonts w:ascii="Arial" w:hAnsi="Arial" w:cs="Arial"/>
          <w:sz w:val="24"/>
          <w:szCs w:val="24"/>
        </w:rPr>
        <w:t xml:space="preserve"> </w:t>
      </w:r>
      <w:r w:rsidRPr="00400DF6">
        <w:rPr>
          <w:rFonts w:ascii="Arial" w:hAnsi="Arial" w:cs="Arial"/>
          <w:sz w:val="24"/>
          <w:szCs w:val="24"/>
        </w:rPr>
        <w:t xml:space="preserve">aim </w:t>
      </w:r>
      <w:r>
        <w:rPr>
          <w:rFonts w:ascii="Arial" w:hAnsi="Arial" w:cs="Arial"/>
          <w:sz w:val="24"/>
          <w:szCs w:val="24"/>
        </w:rPr>
        <w:t xml:space="preserve">is </w:t>
      </w:r>
      <w:r w:rsidRPr="00400DF6">
        <w:rPr>
          <w:rFonts w:ascii="Arial" w:hAnsi="Arial" w:cs="Arial"/>
          <w:sz w:val="24"/>
          <w:szCs w:val="24"/>
        </w:rPr>
        <w:t>to create a service which:</w:t>
      </w:r>
    </w:p>
    <w:p w14:paraId="35DE41D7" w14:textId="0B0E4F4D" w:rsidR="007F21B6" w:rsidRPr="00400DF6" w:rsidRDefault="006B1793" w:rsidP="007F21B6">
      <w:pPr>
        <w:pStyle w:val="ListParagraph"/>
        <w:numPr>
          <w:ilvl w:val="0"/>
          <w:numId w:val="4"/>
        </w:numPr>
        <w:rPr>
          <w:rFonts w:ascii="Arial" w:hAnsi="Arial" w:cs="Arial"/>
          <w:sz w:val="24"/>
          <w:szCs w:val="24"/>
        </w:rPr>
      </w:pPr>
      <w:r>
        <w:rPr>
          <w:rFonts w:ascii="Arial" w:hAnsi="Arial" w:cs="Arial"/>
          <w:sz w:val="24"/>
          <w:szCs w:val="24"/>
        </w:rPr>
        <w:t>“</w:t>
      </w:r>
      <w:r w:rsidR="007F21B6" w:rsidRPr="00400DF6">
        <w:rPr>
          <w:rFonts w:ascii="Arial" w:hAnsi="Arial" w:cs="Arial"/>
          <w:sz w:val="24"/>
          <w:szCs w:val="24"/>
        </w:rPr>
        <w:t>manages patients safely in their traditional place of residence</w:t>
      </w:r>
      <w:r>
        <w:rPr>
          <w:rFonts w:ascii="Arial" w:hAnsi="Arial" w:cs="Arial"/>
          <w:sz w:val="24"/>
          <w:szCs w:val="24"/>
        </w:rPr>
        <w:t>”</w:t>
      </w:r>
    </w:p>
    <w:p w14:paraId="2A909F53" w14:textId="41E76C56" w:rsidR="007F21B6" w:rsidRPr="00400DF6" w:rsidRDefault="006B1793" w:rsidP="007F21B6">
      <w:pPr>
        <w:pStyle w:val="ListParagraph"/>
        <w:numPr>
          <w:ilvl w:val="0"/>
          <w:numId w:val="4"/>
        </w:numPr>
        <w:rPr>
          <w:rFonts w:ascii="Arial" w:hAnsi="Arial" w:cs="Arial"/>
          <w:sz w:val="24"/>
          <w:szCs w:val="24"/>
        </w:rPr>
      </w:pPr>
      <w:r>
        <w:rPr>
          <w:rFonts w:ascii="Arial" w:hAnsi="Arial" w:cs="Arial"/>
          <w:sz w:val="24"/>
          <w:szCs w:val="24"/>
        </w:rPr>
        <w:t>“</w:t>
      </w:r>
      <w:r w:rsidR="007F21B6" w:rsidRPr="00400DF6">
        <w:rPr>
          <w:rFonts w:ascii="Arial" w:hAnsi="Arial" w:cs="Arial"/>
          <w:sz w:val="24"/>
          <w:szCs w:val="24"/>
        </w:rPr>
        <w:t xml:space="preserve">only </w:t>
      </w:r>
      <w:r w:rsidR="007F21B6">
        <w:rPr>
          <w:rFonts w:ascii="Arial" w:hAnsi="Arial" w:cs="Arial"/>
          <w:sz w:val="24"/>
          <w:szCs w:val="24"/>
        </w:rPr>
        <w:t>admits</w:t>
      </w:r>
      <w:r w:rsidR="007F21B6" w:rsidRPr="00400DF6">
        <w:rPr>
          <w:rFonts w:ascii="Arial" w:hAnsi="Arial" w:cs="Arial"/>
          <w:sz w:val="24"/>
          <w:szCs w:val="24"/>
        </w:rPr>
        <w:t xml:space="preserve"> patients when absolutely needed</w:t>
      </w:r>
      <w:r>
        <w:rPr>
          <w:rFonts w:ascii="Arial" w:hAnsi="Arial" w:cs="Arial"/>
          <w:sz w:val="24"/>
          <w:szCs w:val="24"/>
        </w:rPr>
        <w:t>”</w:t>
      </w:r>
    </w:p>
    <w:p w14:paraId="093CF697" w14:textId="1EDBCD90" w:rsidR="007F21B6" w:rsidRPr="00400DF6" w:rsidRDefault="00225FD6" w:rsidP="007F21B6">
      <w:pPr>
        <w:pStyle w:val="ListParagraph"/>
        <w:numPr>
          <w:ilvl w:val="0"/>
          <w:numId w:val="4"/>
        </w:numPr>
        <w:rPr>
          <w:rFonts w:ascii="Arial" w:hAnsi="Arial" w:cs="Arial"/>
          <w:sz w:val="24"/>
          <w:szCs w:val="24"/>
        </w:rPr>
      </w:pPr>
      <w:r>
        <w:rPr>
          <w:rFonts w:ascii="Arial" w:hAnsi="Arial" w:cs="Arial"/>
          <w:sz w:val="24"/>
          <w:szCs w:val="24"/>
        </w:rPr>
        <w:t>“</w:t>
      </w:r>
      <w:r w:rsidR="007F21B6" w:rsidRPr="00400DF6">
        <w:rPr>
          <w:rFonts w:ascii="Arial" w:hAnsi="Arial" w:cs="Arial"/>
          <w:sz w:val="24"/>
          <w:szCs w:val="24"/>
        </w:rPr>
        <w:t>identifies patients with dementia early on and ensures there is information accessible which improves safety and experience</w:t>
      </w:r>
      <w:r>
        <w:rPr>
          <w:rFonts w:ascii="Arial" w:hAnsi="Arial" w:cs="Arial"/>
          <w:sz w:val="24"/>
          <w:szCs w:val="24"/>
        </w:rPr>
        <w:t>”</w:t>
      </w:r>
    </w:p>
    <w:p w14:paraId="02CCC49E" w14:textId="5508F8E2" w:rsidR="007F21B6" w:rsidRPr="00400DF6" w:rsidRDefault="00225FD6" w:rsidP="007F21B6">
      <w:pPr>
        <w:pStyle w:val="ListParagraph"/>
        <w:numPr>
          <w:ilvl w:val="0"/>
          <w:numId w:val="4"/>
        </w:numPr>
        <w:rPr>
          <w:rFonts w:ascii="Arial" w:hAnsi="Arial" w:cs="Arial"/>
          <w:sz w:val="24"/>
          <w:szCs w:val="24"/>
        </w:rPr>
      </w:pPr>
      <w:r>
        <w:rPr>
          <w:rFonts w:ascii="Arial" w:hAnsi="Arial" w:cs="Arial"/>
          <w:sz w:val="24"/>
          <w:szCs w:val="24"/>
        </w:rPr>
        <w:t>“</w:t>
      </w:r>
      <w:r w:rsidR="007F21B6" w:rsidRPr="00400DF6">
        <w:rPr>
          <w:rFonts w:ascii="Arial" w:hAnsi="Arial" w:cs="Arial"/>
          <w:sz w:val="24"/>
          <w:szCs w:val="24"/>
        </w:rPr>
        <w:t>involves patients and carers in medical decisions</w:t>
      </w:r>
      <w:r>
        <w:rPr>
          <w:rFonts w:ascii="Arial" w:hAnsi="Arial" w:cs="Arial"/>
          <w:sz w:val="24"/>
          <w:szCs w:val="24"/>
        </w:rPr>
        <w:t>”</w:t>
      </w:r>
    </w:p>
    <w:p w14:paraId="049F9900" w14:textId="1513CC59" w:rsidR="007F21B6" w:rsidRPr="00400DF6" w:rsidRDefault="00225FD6" w:rsidP="007F21B6">
      <w:pPr>
        <w:pStyle w:val="ListParagraph"/>
        <w:numPr>
          <w:ilvl w:val="0"/>
          <w:numId w:val="4"/>
        </w:numPr>
        <w:rPr>
          <w:rFonts w:ascii="Arial" w:hAnsi="Arial" w:cs="Arial"/>
          <w:sz w:val="24"/>
          <w:szCs w:val="24"/>
        </w:rPr>
      </w:pPr>
      <w:r>
        <w:rPr>
          <w:rFonts w:ascii="Arial" w:hAnsi="Arial" w:cs="Arial"/>
          <w:sz w:val="24"/>
          <w:szCs w:val="24"/>
        </w:rPr>
        <w:t>“</w:t>
      </w:r>
      <w:r w:rsidR="007F21B6" w:rsidRPr="00400DF6">
        <w:rPr>
          <w:rFonts w:ascii="Arial" w:hAnsi="Arial" w:cs="Arial"/>
          <w:sz w:val="24"/>
          <w:szCs w:val="24"/>
        </w:rPr>
        <w:t xml:space="preserve">is supported by </w:t>
      </w:r>
      <w:r w:rsidR="007F21B6">
        <w:rPr>
          <w:rFonts w:ascii="Arial" w:hAnsi="Arial" w:cs="Arial"/>
          <w:sz w:val="24"/>
          <w:szCs w:val="24"/>
        </w:rPr>
        <w:t xml:space="preserve">a </w:t>
      </w:r>
      <w:r w:rsidR="007F21B6" w:rsidRPr="00400DF6">
        <w:rPr>
          <w:rFonts w:ascii="Arial" w:hAnsi="Arial" w:cs="Arial"/>
          <w:sz w:val="24"/>
          <w:szCs w:val="24"/>
        </w:rPr>
        <w:t>team with the appropriate abilities, training, and assistance</w:t>
      </w:r>
      <w:r>
        <w:rPr>
          <w:rFonts w:ascii="Arial" w:hAnsi="Arial" w:cs="Arial"/>
          <w:sz w:val="24"/>
          <w:szCs w:val="24"/>
        </w:rPr>
        <w:t>”</w:t>
      </w:r>
    </w:p>
    <w:p w14:paraId="79BD3FEF" w14:textId="7F4F7FA9" w:rsidR="007F21B6" w:rsidRPr="00400DF6" w:rsidRDefault="00225FD6" w:rsidP="007F21B6">
      <w:pPr>
        <w:pStyle w:val="ListParagraph"/>
        <w:numPr>
          <w:ilvl w:val="0"/>
          <w:numId w:val="4"/>
        </w:numPr>
        <w:rPr>
          <w:rFonts w:ascii="Arial" w:hAnsi="Arial" w:cs="Arial"/>
          <w:sz w:val="24"/>
          <w:szCs w:val="24"/>
        </w:rPr>
      </w:pPr>
      <w:r>
        <w:rPr>
          <w:rFonts w:ascii="Arial" w:hAnsi="Arial" w:cs="Arial"/>
          <w:sz w:val="24"/>
          <w:szCs w:val="24"/>
        </w:rPr>
        <w:t>“</w:t>
      </w:r>
      <w:r w:rsidR="007F21B6" w:rsidRPr="00400DF6">
        <w:rPr>
          <w:rFonts w:ascii="Arial" w:hAnsi="Arial" w:cs="Arial"/>
          <w:sz w:val="24"/>
          <w:szCs w:val="24"/>
        </w:rPr>
        <w:t>is incorporated and co-ordinated</w:t>
      </w:r>
      <w:r>
        <w:rPr>
          <w:rFonts w:ascii="Arial" w:hAnsi="Arial" w:cs="Arial"/>
          <w:sz w:val="24"/>
          <w:szCs w:val="24"/>
        </w:rPr>
        <w:t>”</w:t>
      </w:r>
    </w:p>
    <w:p w14:paraId="6C4AA7BA" w14:textId="56590ECB" w:rsidR="007F21B6" w:rsidRPr="00400DF6" w:rsidRDefault="00225FD6" w:rsidP="007F21B6">
      <w:pPr>
        <w:pStyle w:val="ListParagraph"/>
        <w:numPr>
          <w:ilvl w:val="0"/>
          <w:numId w:val="4"/>
        </w:numPr>
        <w:rPr>
          <w:rFonts w:ascii="Arial" w:hAnsi="Arial" w:cs="Arial"/>
          <w:sz w:val="24"/>
          <w:szCs w:val="24"/>
        </w:rPr>
      </w:pPr>
      <w:r>
        <w:rPr>
          <w:rFonts w:ascii="Arial" w:hAnsi="Arial" w:cs="Arial"/>
          <w:sz w:val="24"/>
          <w:szCs w:val="24"/>
        </w:rPr>
        <w:t>“</w:t>
      </w:r>
      <w:r w:rsidR="007F21B6" w:rsidRPr="00400DF6">
        <w:rPr>
          <w:rFonts w:ascii="Arial" w:hAnsi="Arial" w:cs="Arial"/>
          <w:sz w:val="24"/>
          <w:szCs w:val="24"/>
        </w:rPr>
        <w:t>works across teams to support timely and safe discharges.</w:t>
      </w:r>
      <w:r>
        <w:rPr>
          <w:rFonts w:ascii="Arial" w:hAnsi="Arial" w:cs="Arial"/>
          <w:sz w:val="24"/>
          <w:szCs w:val="24"/>
        </w:rPr>
        <w:t>”</w:t>
      </w:r>
    </w:p>
    <w:p w14:paraId="07117B7E" w14:textId="77777777" w:rsidR="007F21B6" w:rsidRPr="00361801" w:rsidRDefault="007F21B6" w:rsidP="007F21B6">
      <w:pPr>
        <w:rPr>
          <w:rFonts w:ascii="Arial" w:hAnsi="Arial" w:cs="Arial"/>
          <w:sz w:val="24"/>
          <w:szCs w:val="24"/>
        </w:rPr>
      </w:pPr>
      <w:r w:rsidRPr="00361801">
        <w:rPr>
          <w:rFonts w:ascii="Arial" w:hAnsi="Arial" w:cs="Arial"/>
          <w:sz w:val="24"/>
          <w:szCs w:val="24"/>
        </w:rPr>
        <w:t xml:space="preserve">According to </w:t>
      </w:r>
      <w:bookmarkStart w:id="6" w:name="_Hlk50748894"/>
      <w:r w:rsidRPr="00361801">
        <w:rPr>
          <w:rFonts w:ascii="Arial" w:hAnsi="Arial" w:cs="Arial"/>
          <w:sz w:val="24"/>
          <w:szCs w:val="24"/>
        </w:rPr>
        <w:t>North Devon healthcare NHS trust</w:t>
      </w:r>
      <w:bookmarkEnd w:id="6"/>
      <w:r w:rsidRPr="00361801">
        <w:rPr>
          <w:rFonts w:ascii="Arial" w:hAnsi="Arial" w:cs="Arial"/>
          <w:sz w:val="24"/>
          <w:szCs w:val="24"/>
        </w:rPr>
        <w:t>, the aims and activities carried out in the project are described by the acronym FACES:</w:t>
      </w:r>
    </w:p>
    <w:p w14:paraId="44BB3A0F" w14:textId="1C5309DB" w:rsidR="007F21B6" w:rsidRPr="00361801" w:rsidRDefault="008A5BD7" w:rsidP="007F21B6">
      <w:pPr>
        <w:rPr>
          <w:rFonts w:ascii="Arial" w:hAnsi="Arial" w:cs="Arial"/>
          <w:sz w:val="24"/>
          <w:szCs w:val="24"/>
        </w:rPr>
      </w:pPr>
      <w:r>
        <w:rPr>
          <w:rFonts w:ascii="Arial" w:hAnsi="Arial" w:cs="Arial"/>
          <w:b/>
          <w:bCs/>
          <w:sz w:val="24"/>
          <w:szCs w:val="24"/>
        </w:rPr>
        <w:t>“</w:t>
      </w:r>
      <w:r w:rsidR="007F21B6" w:rsidRPr="00A71AD0">
        <w:rPr>
          <w:rFonts w:ascii="Arial" w:hAnsi="Arial" w:cs="Arial"/>
          <w:b/>
          <w:bCs/>
          <w:sz w:val="24"/>
          <w:szCs w:val="24"/>
        </w:rPr>
        <w:t>Family:</w:t>
      </w:r>
      <w:r w:rsidR="007F21B6" w:rsidRPr="00361801">
        <w:rPr>
          <w:rFonts w:ascii="Arial" w:hAnsi="Arial" w:cs="Arial"/>
          <w:sz w:val="24"/>
          <w:szCs w:val="24"/>
        </w:rPr>
        <w:t xml:space="preserve"> Staff engaged with </w:t>
      </w:r>
      <w:r w:rsidR="007F21B6">
        <w:rPr>
          <w:rFonts w:ascii="Arial" w:hAnsi="Arial" w:cs="Arial"/>
          <w:sz w:val="24"/>
          <w:szCs w:val="24"/>
        </w:rPr>
        <w:t xml:space="preserve">the </w:t>
      </w:r>
      <w:r w:rsidR="007F21B6" w:rsidRPr="00361801">
        <w:rPr>
          <w:rFonts w:ascii="Arial" w:hAnsi="Arial" w:cs="Arial"/>
          <w:sz w:val="24"/>
          <w:szCs w:val="24"/>
        </w:rPr>
        <w:t xml:space="preserve">patients, </w:t>
      </w:r>
      <w:r w:rsidR="007F21B6">
        <w:rPr>
          <w:rFonts w:ascii="Arial" w:hAnsi="Arial" w:cs="Arial"/>
          <w:sz w:val="24"/>
          <w:szCs w:val="24"/>
        </w:rPr>
        <w:t xml:space="preserve">their </w:t>
      </w:r>
      <w:r w:rsidR="007F21B6" w:rsidRPr="00361801">
        <w:rPr>
          <w:rFonts w:ascii="Arial" w:hAnsi="Arial" w:cs="Arial"/>
          <w:sz w:val="24"/>
          <w:szCs w:val="24"/>
        </w:rPr>
        <w:t>families and carers, for instance through memory cafes and patient tracking, enabling them to feel in control of their care and allowing their feedback to be used to make improvements</w:t>
      </w:r>
      <w:r>
        <w:rPr>
          <w:rFonts w:ascii="Arial" w:hAnsi="Arial" w:cs="Arial"/>
          <w:sz w:val="24"/>
          <w:szCs w:val="24"/>
        </w:rPr>
        <w:t>”</w:t>
      </w:r>
      <w:r w:rsidR="007F21B6">
        <w:rPr>
          <w:rFonts w:ascii="Arial" w:hAnsi="Arial" w:cs="Arial"/>
          <w:sz w:val="24"/>
          <w:szCs w:val="24"/>
        </w:rPr>
        <w:t xml:space="preserve"> </w:t>
      </w:r>
      <w:r w:rsidR="007F21B6">
        <w:rPr>
          <w:rFonts w:ascii="Arial" w:hAnsi="Arial" w:cs="Arial"/>
          <w:sz w:val="24"/>
          <w:szCs w:val="24"/>
        </w:rPr>
        <w:fldChar w:fldCharType="begin"/>
      </w:r>
      <w:r w:rsidR="007F21B6">
        <w:rPr>
          <w:rFonts w:ascii="Arial" w:hAnsi="Arial" w:cs="Arial"/>
          <w:sz w:val="24"/>
          <w:szCs w:val="24"/>
        </w:rPr>
        <w:instrText xml:space="preserve"> ADDIN ZOTERO_ITEM CSL_CITATION {"citationID":"im5KGNKF","properties":{"formattedCitation":"(North Devon healthcare NHS trust, 2020)","plainCitation":"(North Devon healthcare NHS trust, 2020)","noteIndex":0},"citationItems":[{"id":849,"uris":["http://zotero.org/users/local/FiafahHJ/items/Q68KUZBB"],"uri":["http://zotero.org/users/local/FiafahHJ/items/Q68KUZBB"],"itemData":{"id":849,"type":"webpage","abstract":"The Health Foundation is an independent charity committed to bringing about better health and health care for people in the UK. Find out more about us.","container-title":"The Health Foundation","language":"en","title":"Dementia","URL":"https://www.health.org.uk/improvement-projects/dementia","author":[{"family":"North Devon healthcare NHS trust","given":""}],"accessed":{"date-parts":[["2020",9,11]]},"issued":{"date-parts":[["2020"]]}}}],"schema":"https://github.com/citation-style-language/schema/raw/master/csl-citation.json"} </w:instrText>
      </w:r>
      <w:r w:rsidR="007F21B6">
        <w:rPr>
          <w:rFonts w:ascii="Arial" w:hAnsi="Arial" w:cs="Arial"/>
          <w:sz w:val="24"/>
          <w:szCs w:val="24"/>
        </w:rPr>
        <w:fldChar w:fldCharType="separate"/>
      </w:r>
      <w:r w:rsidR="007F21B6" w:rsidRPr="007F21B6">
        <w:rPr>
          <w:rFonts w:ascii="Arial" w:hAnsi="Arial" w:cs="Arial"/>
          <w:sz w:val="24"/>
          <w:szCs w:val="24"/>
        </w:rPr>
        <w:t>(North Devon healthcare NHS trust, 2020)</w:t>
      </w:r>
      <w:r w:rsidR="007F21B6">
        <w:rPr>
          <w:rFonts w:ascii="Arial" w:hAnsi="Arial" w:cs="Arial"/>
          <w:sz w:val="24"/>
          <w:szCs w:val="24"/>
        </w:rPr>
        <w:fldChar w:fldCharType="end"/>
      </w:r>
      <w:r w:rsidR="007F21B6" w:rsidRPr="00361801">
        <w:rPr>
          <w:rFonts w:ascii="Arial" w:hAnsi="Arial" w:cs="Arial"/>
          <w:sz w:val="24"/>
          <w:szCs w:val="24"/>
        </w:rPr>
        <w:t>.</w:t>
      </w:r>
    </w:p>
    <w:p w14:paraId="5DAF2E82" w14:textId="32E466A6" w:rsidR="007F21B6" w:rsidRPr="00361801" w:rsidRDefault="008A5BD7" w:rsidP="007F21B6">
      <w:pPr>
        <w:rPr>
          <w:rFonts w:ascii="Arial" w:hAnsi="Arial" w:cs="Arial"/>
          <w:sz w:val="24"/>
          <w:szCs w:val="24"/>
        </w:rPr>
      </w:pPr>
      <w:r>
        <w:rPr>
          <w:rFonts w:ascii="Arial" w:hAnsi="Arial" w:cs="Arial"/>
          <w:b/>
          <w:bCs/>
          <w:sz w:val="24"/>
          <w:szCs w:val="24"/>
        </w:rPr>
        <w:t>“</w:t>
      </w:r>
      <w:r w:rsidR="007F21B6" w:rsidRPr="00B56B82">
        <w:rPr>
          <w:rFonts w:ascii="Arial" w:hAnsi="Arial" w:cs="Arial"/>
          <w:b/>
          <w:bCs/>
          <w:sz w:val="24"/>
          <w:szCs w:val="24"/>
        </w:rPr>
        <w:t>Assess:</w:t>
      </w:r>
      <w:r w:rsidR="007F21B6" w:rsidRPr="00361801">
        <w:rPr>
          <w:rFonts w:ascii="Arial" w:hAnsi="Arial" w:cs="Arial"/>
          <w:sz w:val="24"/>
          <w:szCs w:val="24"/>
        </w:rPr>
        <w:t xml:space="preserve"> </w:t>
      </w:r>
      <w:r w:rsidR="007F21B6">
        <w:rPr>
          <w:rFonts w:ascii="Arial" w:hAnsi="Arial" w:cs="Arial"/>
          <w:sz w:val="24"/>
          <w:szCs w:val="24"/>
        </w:rPr>
        <w:t>A p</w:t>
      </w:r>
      <w:r w:rsidR="007F21B6" w:rsidRPr="00361801">
        <w:rPr>
          <w:rFonts w:ascii="Arial" w:hAnsi="Arial" w:cs="Arial"/>
          <w:sz w:val="24"/>
          <w:szCs w:val="24"/>
        </w:rPr>
        <w:t>ersonalised care plans, tailored to individual patients needs</w:t>
      </w:r>
      <w:r w:rsidR="007F21B6">
        <w:rPr>
          <w:rFonts w:ascii="Arial" w:hAnsi="Arial" w:cs="Arial"/>
          <w:sz w:val="24"/>
          <w:szCs w:val="24"/>
        </w:rPr>
        <w:t xml:space="preserve"> </w:t>
      </w:r>
      <w:r w:rsidR="007F21B6" w:rsidRPr="00361801">
        <w:rPr>
          <w:rFonts w:ascii="Arial" w:hAnsi="Arial" w:cs="Arial"/>
          <w:sz w:val="24"/>
          <w:szCs w:val="24"/>
        </w:rPr>
        <w:t>were developed through timely review and identification using recognised screening and assessment tools for dementia</w:t>
      </w:r>
      <w:r>
        <w:rPr>
          <w:rFonts w:ascii="Arial" w:hAnsi="Arial" w:cs="Arial"/>
          <w:sz w:val="24"/>
          <w:szCs w:val="24"/>
        </w:rPr>
        <w:t>”</w:t>
      </w:r>
      <w:r w:rsidR="007F21B6">
        <w:rPr>
          <w:rFonts w:ascii="Arial" w:hAnsi="Arial" w:cs="Arial"/>
          <w:sz w:val="24"/>
          <w:szCs w:val="24"/>
        </w:rPr>
        <w:t xml:space="preserve"> </w:t>
      </w:r>
      <w:r w:rsidR="007F21B6">
        <w:rPr>
          <w:rFonts w:ascii="Arial" w:hAnsi="Arial" w:cs="Arial"/>
          <w:sz w:val="24"/>
          <w:szCs w:val="24"/>
        </w:rPr>
        <w:fldChar w:fldCharType="begin"/>
      </w:r>
      <w:r w:rsidR="007F21B6">
        <w:rPr>
          <w:rFonts w:ascii="Arial" w:hAnsi="Arial" w:cs="Arial"/>
          <w:sz w:val="24"/>
          <w:szCs w:val="24"/>
        </w:rPr>
        <w:instrText xml:space="preserve"> ADDIN ZOTERO_ITEM CSL_CITATION {"citationID":"mxDdOJvG","properties":{"formattedCitation":"(North Devon healthcare NHS trust, 2020)","plainCitation":"(North Devon healthcare NHS trust, 2020)","noteIndex":0},"citationItems":[{"id":849,"uris":["http://zotero.org/users/local/FiafahHJ/items/Q68KUZBB"],"uri":["http://zotero.org/users/local/FiafahHJ/items/Q68KUZBB"],"itemData":{"id":849,"type":"webpage","abstract":"The Health Foundation is an independent charity committed to bringing about better health and health care for people in the UK. Find out more about us.","container-title":"The Health Foundation","language":"en","title":"Dementia","URL":"https://www.health.org.uk/improvement-projects/dementia","author":[{"family":"North Devon healthcare NHS trust","given":""}],"accessed":{"date-parts":[["2020",9,11]]},"issued":{"date-parts":[["2020"]]}}}],"schema":"https://github.com/citation-style-language/schema/raw/master/csl-citation.json"} </w:instrText>
      </w:r>
      <w:r w:rsidR="007F21B6">
        <w:rPr>
          <w:rFonts w:ascii="Arial" w:hAnsi="Arial" w:cs="Arial"/>
          <w:sz w:val="24"/>
          <w:szCs w:val="24"/>
        </w:rPr>
        <w:fldChar w:fldCharType="separate"/>
      </w:r>
      <w:r w:rsidR="007F21B6" w:rsidRPr="007F21B6">
        <w:rPr>
          <w:rFonts w:ascii="Arial" w:hAnsi="Arial" w:cs="Arial"/>
          <w:sz w:val="24"/>
        </w:rPr>
        <w:t>(North Devon healthcare NHS trust, 2020)</w:t>
      </w:r>
      <w:r w:rsidR="007F21B6">
        <w:rPr>
          <w:rFonts w:ascii="Arial" w:hAnsi="Arial" w:cs="Arial"/>
          <w:sz w:val="24"/>
          <w:szCs w:val="24"/>
        </w:rPr>
        <w:fldChar w:fldCharType="end"/>
      </w:r>
      <w:r w:rsidR="007F21B6" w:rsidRPr="00361801">
        <w:rPr>
          <w:rFonts w:ascii="Arial" w:hAnsi="Arial" w:cs="Arial"/>
          <w:sz w:val="24"/>
          <w:szCs w:val="24"/>
        </w:rPr>
        <w:t>.</w:t>
      </w:r>
    </w:p>
    <w:p w14:paraId="249821FF" w14:textId="70CF56AF" w:rsidR="007F21B6" w:rsidRPr="00361801" w:rsidRDefault="008A5BD7" w:rsidP="007F21B6">
      <w:pPr>
        <w:rPr>
          <w:rFonts w:ascii="Arial" w:hAnsi="Arial" w:cs="Arial"/>
          <w:sz w:val="24"/>
          <w:szCs w:val="24"/>
        </w:rPr>
      </w:pPr>
      <w:r>
        <w:rPr>
          <w:rFonts w:ascii="Arial" w:hAnsi="Arial" w:cs="Arial"/>
          <w:b/>
          <w:bCs/>
          <w:sz w:val="24"/>
          <w:szCs w:val="24"/>
        </w:rPr>
        <w:t>“</w:t>
      </w:r>
      <w:r w:rsidR="007F21B6" w:rsidRPr="00B56B82">
        <w:rPr>
          <w:rFonts w:ascii="Arial" w:hAnsi="Arial" w:cs="Arial"/>
          <w:b/>
          <w:bCs/>
          <w:sz w:val="24"/>
          <w:szCs w:val="24"/>
        </w:rPr>
        <w:t>Communication:</w:t>
      </w:r>
      <w:r w:rsidR="007F21B6" w:rsidRPr="00361801">
        <w:rPr>
          <w:rFonts w:ascii="Arial" w:hAnsi="Arial" w:cs="Arial"/>
          <w:sz w:val="24"/>
          <w:szCs w:val="24"/>
        </w:rPr>
        <w:t xml:space="preserve"> Information about patients was shared across the pathway to ensure personalised and co-ordinated care was given by all clinical teams.</w:t>
      </w:r>
      <w:r>
        <w:rPr>
          <w:rFonts w:ascii="Arial" w:hAnsi="Arial" w:cs="Arial"/>
          <w:sz w:val="24"/>
          <w:szCs w:val="24"/>
        </w:rPr>
        <w:t>”</w:t>
      </w:r>
    </w:p>
    <w:p w14:paraId="7B5CF545" w14:textId="1A43A5CE" w:rsidR="007F21B6" w:rsidRPr="00361801" w:rsidRDefault="008A5BD7" w:rsidP="007F21B6">
      <w:pPr>
        <w:rPr>
          <w:rFonts w:ascii="Arial" w:hAnsi="Arial" w:cs="Arial"/>
          <w:sz w:val="24"/>
          <w:szCs w:val="24"/>
        </w:rPr>
      </w:pPr>
      <w:r>
        <w:rPr>
          <w:rFonts w:ascii="Arial" w:hAnsi="Arial" w:cs="Arial"/>
          <w:b/>
          <w:bCs/>
          <w:sz w:val="24"/>
          <w:szCs w:val="24"/>
        </w:rPr>
        <w:t>“</w:t>
      </w:r>
      <w:r w:rsidR="007F21B6" w:rsidRPr="00B56B82">
        <w:rPr>
          <w:rFonts w:ascii="Arial" w:hAnsi="Arial" w:cs="Arial"/>
          <w:b/>
          <w:bCs/>
          <w:sz w:val="24"/>
          <w:szCs w:val="24"/>
        </w:rPr>
        <w:t>Environment:</w:t>
      </w:r>
      <w:r w:rsidR="007F21B6" w:rsidRPr="00361801">
        <w:rPr>
          <w:rFonts w:ascii="Arial" w:hAnsi="Arial" w:cs="Arial"/>
          <w:sz w:val="24"/>
          <w:szCs w:val="24"/>
        </w:rPr>
        <w:t xml:space="preserve"> Patients </w:t>
      </w:r>
      <w:r w:rsidR="007F21B6">
        <w:rPr>
          <w:rFonts w:ascii="Arial" w:hAnsi="Arial" w:cs="Arial"/>
          <w:sz w:val="24"/>
          <w:szCs w:val="24"/>
        </w:rPr>
        <w:t>suffering from</w:t>
      </w:r>
      <w:r w:rsidR="007F21B6" w:rsidRPr="00361801">
        <w:rPr>
          <w:rFonts w:ascii="Arial" w:hAnsi="Arial" w:cs="Arial"/>
          <w:sz w:val="24"/>
          <w:szCs w:val="24"/>
        </w:rPr>
        <w:t xml:space="preserve"> dementia need</w:t>
      </w:r>
      <w:r w:rsidR="007F21B6">
        <w:rPr>
          <w:rFonts w:ascii="Arial" w:hAnsi="Arial" w:cs="Arial"/>
          <w:sz w:val="24"/>
          <w:szCs w:val="24"/>
        </w:rPr>
        <w:t>s</w:t>
      </w:r>
      <w:r w:rsidR="007F21B6" w:rsidRPr="00361801">
        <w:rPr>
          <w:rFonts w:ascii="Arial" w:hAnsi="Arial" w:cs="Arial"/>
          <w:sz w:val="24"/>
          <w:szCs w:val="24"/>
        </w:rPr>
        <w:t xml:space="preserve"> to be in an environment which supports recovery, including through offering social events and making changes to the design of wards</w:t>
      </w:r>
      <w:r>
        <w:rPr>
          <w:rFonts w:ascii="Arial" w:hAnsi="Arial" w:cs="Arial"/>
          <w:sz w:val="24"/>
          <w:szCs w:val="24"/>
        </w:rPr>
        <w:t>”</w:t>
      </w:r>
      <w:r w:rsidR="007F21B6">
        <w:rPr>
          <w:rFonts w:ascii="Arial" w:hAnsi="Arial" w:cs="Arial"/>
          <w:sz w:val="24"/>
          <w:szCs w:val="24"/>
        </w:rPr>
        <w:t xml:space="preserve"> </w:t>
      </w:r>
      <w:r w:rsidR="007F21B6">
        <w:rPr>
          <w:rFonts w:ascii="Arial" w:hAnsi="Arial" w:cs="Arial"/>
          <w:sz w:val="24"/>
          <w:szCs w:val="24"/>
        </w:rPr>
        <w:fldChar w:fldCharType="begin"/>
      </w:r>
      <w:r w:rsidR="007F21B6">
        <w:rPr>
          <w:rFonts w:ascii="Arial" w:hAnsi="Arial" w:cs="Arial"/>
          <w:sz w:val="24"/>
          <w:szCs w:val="24"/>
        </w:rPr>
        <w:instrText xml:space="preserve"> ADDIN ZOTERO_ITEM CSL_CITATION {"citationID":"CKamE3oO","properties":{"formattedCitation":"(North Devon healthcare NHS trust, 2020)","plainCitation":"(North Devon healthcare NHS trust, 2020)","noteIndex":0},"citationItems":[{"id":849,"uris":["http://zotero.org/users/local/FiafahHJ/items/Q68KUZBB"],"uri":["http://zotero.org/users/local/FiafahHJ/items/Q68KUZBB"],"itemData":{"id":849,"type":"webpage","abstract":"The Health Foundation is an independent charity committed to bringing about better health and health care for people in the UK. Find out more about us.","container-title":"The Health Foundation","language":"en","title":"Dementia","URL":"https://www.health.org.uk/improvement-projects/dementia","author":[{"family":"North Devon healthcare NHS trust","given":""}],"accessed":{"date-parts":[["2020",9,11]]},"issued":{"date-parts":[["2020"]]}}}],"schema":"https://github.com/citation-style-language/schema/raw/master/csl-citation.json"} </w:instrText>
      </w:r>
      <w:r w:rsidR="007F21B6">
        <w:rPr>
          <w:rFonts w:ascii="Arial" w:hAnsi="Arial" w:cs="Arial"/>
          <w:sz w:val="24"/>
          <w:szCs w:val="24"/>
        </w:rPr>
        <w:fldChar w:fldCharType="separate"/>
      </w:r>
      <w:r w:rsidR="007F21B6" w:rsidRPr="007F21B6">
        <w:rPr>
          <w:rFonts w:ascii="Arial" w:hAnsi="Arial" w:cs="Arial"/>
          <w:sz w:val="24"/>
        </w:rPr>
        <w:t>(North Devon healthcare NHS trust, 2020)</w:t>
      </w:r>
      <w:r w:rsidR="007F21B6">
        <w:rPr>
          <w:rFonts w:ascii="Arial" w:hAnsi="Arial" w:cs="Arial"/>
          <w:sz w:val="24"/>
          <w:szCs w:val="24"/>
        </w:rPr>
        <w:fldChar w:fldCharType="end"/>
      </w:r>
      <w:r w:rsidR="007F21B6">
        <w:rPr>
          <w:rFonts w:ascii="Arial" w:hAnsi="Arial" w:cs="Arial"/>
          <w:sz w:val="24"/>
          <w:szCs w:val="24"/>
        </w:rPr>
        <w:t>.</w:t>
      </w:r>
    </w:p>
    <w:p w14:paraId="383A5CC4" w14:textId="77777777" w:rsidR="007F21B6" w:rsidRPr="00361801" w:rsidRDefault="007F21B6" w:rsidP="007F21B6">
      <w:pPr>
        <w:rPr>
          <w:rFonts w:ascii="Arial" w:hAnsi="Arial" w:cs="Arial"/>
          <w:sz w:val="24"/>
          <w:szCs w:val="24"/>
        </w:rPr>
      </w:pPr>
    </w:p>
    <w:p w14:paraId="3205990E" w14:textId="744FFC5C" w:rsidR="007F21B6" w:rsidRPr="00361801" w:rsidRDefault="007F21B6" w:rsidP="007F21B6">
      <w:pPr>
        <w:rPr>
          <w:rFonts w:ascii="Arial" w:hAnsi="Arial" w:cs="Arial"/>
          <w:sz w:val="24"/>
          <w:szCs w:val="24"/>
        </w:rPr>
      </w:pPr>
      <w:r w:rsidRPr="00B56B82">
        <w:rPr>
          <w:rFonts w:ascii="Arial" w:hAnsi="Arial" w:cs="Arial"/>
          <w:b/>
          <w:bCs/>
          <w:sz w:val="24"/>
          <w:szCs w:val="24"/>
        </w:rPr>
        <w:t>Workforce:</w:t>
      </w:r>
      <w:r w:rsidRPr="00361801">
        <w:rPr>
          <w:rFonts w:ascii="Arial" w:hAnsi="Arial" w:cs="Arial"/>
          <w:sz w:val="24"/>
          <w:szCs w:val="24"/>
        </w:rPr>
        <w:t xml:space="preserve"> </w:t>
      </w:r>
      <w:r>
        <w:rPr>
          <w:rFonts w:ascii="Arial" w:hAnsi="Arial" w:cs="Arial"/>
          <w:sz w:val="24"/>
          <w:szCs w:val="24"/>
        </w:rPr>
        <w:t>“W</w:t>
      </w:r>
      <w:r w:rsidRPr="00361801">
        <w:rPr>
          <w:rFonts w:ascii="Arial" w:hAnsi="Arial" w:cs="Arial"/>
          <w:sz w:val="24"/>
          <w:szCs w:val="24"/>
        </w:rPr>
        <w:t>orkers who are trained, participated in the project and have their personal well being promoted will deliver a high quality, personalised patient experience. Staff were consulted about their experience of the dementia pathway and kept informed about the project</w:t>
      </w:r>
      <w:r>
        <w:rPr>
          <w:rFonts w:ascii="Arial" w:hAnsi="Arial" w:cs="Arial"/>
          <w:sz w:val="24"/>
          <w:szCs w:val="24"/>
        </w:rPr>
        <w:t xml:space="preserve">” </w:t>
      </w:r>
      <w:r>
        <w:rPr>
          <w:rFonts w:ascii="Arial" w:hAnsi="Arial" w:cs="Arial"/>
          <w:sz w:val="24"/>
          <w:szCs w:val="24"/>
        </w:rPr>
        <w:fldChar w:fldCharType="begin"/>
      </w:r>
      <w:r>
        <w:rPr>
          <w:rFonts w:ascii="Arial" w:hAnsi="Arial" w:cs="Arial"/>
          <w:sz w:val="24"/>
          <w:szCs w:val="24"/>
        </w:rPr>
        <w:instrText xml:space="preserve"> ADDIN ZOTERO_ITEM CSL_CITATION {"citationID":"M4lrtcjD","properties":{"formattedCitation":"(North Devon healthcare NHS trust, 2020)","plainCitation":"(North Devon healthcare NHS trust, 2020)","noteIndex":0},"citationItems":[{"id":849,"uris":["http://zotero.org/users/local/FiafahHJ/items/Q68KUZBB"],"uri":["http://zotero.org/users/local/FiafahHJ/items/Q68KUZBB"],"itemData":{"id":849,"type":"webpage","abstract":"The Health Foundation is an independent charity committed to bringing about better health and health care for people in the UK. Find out more about us.","container-title":"The Health Foundation","language":"en","title":"Dementia","URL":"https://www.health.org.uk/improvement-projects/dementia","author":[{"family":"North Devon healthcare NHS trust","given":""}],"accessed":{"date-parts":[["2020",9,11]]},"issued":{"date-parts":[["2020"]]}}}],"schema":"https://github.com/citation-style-language/schema/raw/master/csl-citation.json"} </w:instrText>
      </w:r>
      <w:r>
        <w:rPr>
          <w:rFonts w:ascii="Arial" w:hAnsi="Arial" w:cs="Arial"/>
          <w:sz w:val="24"/>
          <w:szCs w:val="24"/>
        </w:rPr>
        <w:fldChar w:fldCharType="separate"/>
      </w:r>
      <w:r w:rsidRPr="007F21B6">
        <w:rPr>
          <w:rFonts w:ascii="Arial" w:hAnsi="Arial" w:cs="Arial"/>
          <w:sz w:val="24"/>
        </w:rPr>
        <w:t>(North Devon healthcare NHS trust, 2020)</w:t>
      </w:r>
      <w:r>
        <w:rPr>
          <w:rFonts w:ascii="Arial" w:hAnsi="Arial" w:cs="Arial"/>
          <w:sz w:val="24"/>
          <w:szCs w:val="24"/>
        </w:rPr>
        <w:fldChar w:fldCharType="end"/>
      </w:r>
    </w:p>
    <w:p w14:paraId="3392E5C0" w14:textId="77777777" w:rsidR="007F21B6" w:rsidRPr="007F21B6" w:rsidRDefault="007F21B6" w:rsidP="007F21B6"/>
    <w:p w14:paraId="697D110F" w14:textId="4A117DED" w:rsidR="00646AA9" w:rsidRPr="00D0594F" w:rsidRDefault="00646AA9" w:rsidP="00E27E95">
      <w:pPr>
        <w:pStyle w:val="Heading1"/>
        <w:rPr>
          <w:rFonts w:ascii="Arial" w:hAnsi="Arial" w:cs="Arial"/>
          <w:color w:val="auto"/>
        </w:rPr>
      </w:pPr>
      <w:bookmarkStart w:id="7" w:name="_Toc50754551"/>
      <w:r w:rsidRPr="00064E6B">
        <w:rPr>
          <w:rFonts w:ascii="Arial" w:hAnsi="Arial" w:cs="Arial"/>
          <w:color w:val="auto"/>
        </w:rPr>
        <w:t>Recommendation for improving person-centred care</w:t>
      </w:r>
      <w:bookmarkEnd w:id="7"/>
      <w:r w:rsidR="00D0594F">
        <w:rPr>
          <w:rFonts w:ascii="Arial" w:hAnsi="Arial" w:cs="Arial"/>
          <w:color w:val="auto"/>
        </w:rPr>
        <w:t xml:space="preserve"> </w:t>
      </w:r>
    </w:p>
    <w:p w14:paraId="03418629" w14:textId="77777777" w:rsidR="00D0594F" w:rsidRDefault="00D0594F" w:rsidP="00D0594F"/>
    <w:p w14:paraId="7F84CB1D" w14:textId="6A70C4F9" w:rsidR="00E27E95" w:rsidRDefault="00D0594F" w:rsidP="00D0594F">
      <w:r w:rsidRPr="00E27E95">
        <w:rPr>
          <w:rFonts w:ascii="Arial" w:hAnsi="Arial" w:cs="Arial"/>
          <w:sz w:val="24"/>
          <w:szCs w:val="24"/>
        </w:rPr>
        <w:lastRenderedPageBreak/>
        <w:t>In order to be more person-centred</w:t>
      </w:r>
      <w:r>
        <w:rPr>
          <w:rFonts w:ascii="Arial" w:hAnsi="Arial" w:cs="Arial"/>
          <w:sz w:val="24"/>
          <w:szCs w:val="24"/>
        </w:rPr>
        <w:t xml:space="preserve"> (PCC) I recommend that </w:t>
      </w:r>
      <w:r w:rsidRPr="00E27E95">
        <w:rPr>
          <w:rFonts w:ascii="Arial" w:hAnsi="Arial" w:cs="Arial"/>
          <w:sz w:val="24"/>
          <w:szCs w:val="24"/>
        </w:rPr>
        <w:t xml:space="preserve">health </w:t>
      </w:r>
      <w:r>
        <w:rPr>
          <w:rFonts w:ascii="Arial" w:hAnsi="Arial" w:cs="Arial"/>
          <w:sz w:val="24"/>
          <w:szCs w:val="24"/>
        </w:rPr>
        <w:t xml:space="preserve">care workers </w:t>
      </w:r>
      <w:r w:rsidRPr="00E27E95">
        <w:rPr>
          <w:rFonts w:ascii="Arial" w:hAnsi="Arial" w:cs="Arial"/>
          <w:sz w:val="24"/>
          <w:szCs w:val="24"/>
        </w:rPr>
        <w:t>need to know what is most important to individuals</w:t>
      </w:r>
      <w:r>
        <w:rPr>
          <w:rFonts w:ascii="Arial" w:hAnsi="Arial" w:cs="Arial"/>
          <w:sz w:val="24"/>
          <w:szCs w:val="24"/>
        </w:rPr>
        <w:t xml:space="preserve"> and their families</w:t>
      </w:r>
      <w:r w:rsidRPr="00E27E95">
        <w:rPr>
          <w:rFonts w:ascii="Arial" w:hAnsi="Arial" w:cs="Arial"/>
          <w:sz w:val="24"/>
          <w:szCs w:val="24"/>
        </w:rPr>
        <w:t>. Person-centred care</w:t>
      </w:r>
      <w:r>
        <w:rPr>
          <w:rFonts w:ascii="Arial" w:hAnsi="Arial" w:cs="Arial"/>
          <w:sz w:val="24"/>
          <w:szCs w:val="24"/>
        </w:rPr>
        <w:t xml:space="preserve"> (PCC)</w:t>
      </w:r>
      <w:r w:rsidRPr="00E27E95">
        <w:rPr>
          <w:rFonts w:ascii="Arial" w:hAnsi="Arial" w:cs="Arial"/>
          <w:sz w:val="24"/>
          <w:szCs w:val="24"/>
        </w:rPr>
        <w:t xml:space="preserve"> </w:t>
      </w:r>
      <w:r>
        <w:rPr>
          <w:rFonts w:ascii="Arial" w:hAnsi="Arial" w:cs="Arial"/>
          <w:sz w:val="24"/>
          <w:szCs w:val="24"/>
        </w:rPr>
        <w:t>also has to</w:t>
      </w:r>
      <w:r w:rsidRPr="00E27E95">
        <w:rPr>
          <w:rFonts w:ascii="Arial" w:hAnsi="Arial" w:cs="Arial"/>
          <w:sz w:val="24"/>
          <w:szCs w:val="24"/>
        </w:rPr>
        <w:t xml:space="preserve"> concentrate on p</w:t>
      </w:r>
      <w:r>
        <w:rPr>
          <w:rFonts w:ascii="Arial" w:hAnsi="Arial" w:cs="Arial"/>
          <w:sz w:val="24"/>
          <w:szCs w:val="24"/>
        </w:rPr>
        <w:t>atient’s</w:t>
      </w:r>
      <w:r w:rsidRPr="00E27E95">
        <w:rPr>
          <w:rFonts w:ascii="Arial" w:hAnsi="Arial" w:cs="Arial"/>
          <w:sz w:val="24"/>
          <w:szCs w:val="24"/>
        </w:rPr>
        <w:t xml:space="preserve"> individual health</w:t>
      </w:r>
      <w:r>
        <w:rPr>
          <w:rFonts w:ascii="Arial" w:hAnsi="Arial" w:cs="Arial"/>
          <w:sz w:val="24"/>
          <w:szCs w:val="24"/>
        </w:rPr>
        <w:t>care</w:t>
      </w:r>
      <w:r w:rsidRPr="00E27E95">
        <w:rPr>
          <w:rFonts w:ascii="Arial" w:hAnsi="Arial" w:cs="Arial"/>
          <w:sz w:val="24"/>
          <w:szCs w:val="24"/>
        </w:rPr>
        <w:t xml:space="preserve"> needs, </w:t>
      </w:r>
      <w:r w:rsidRPr="00D0594F">
        <w:rPr>
          <w:rFonts w:ascii="Arial" w:hAnsi="Arial" w:cs="Arial"/>
          <w:sz w:val="24"/>
          <w:szCs w:val="24"/>
        </w:rPr>
        <w:t>I also recommend care homes and hospitals need to collaborate on patients</w:t>
      </w:r>
      <w:r w:rsidRPr="00E27E95">
        <w:rPr>
          <w:rFonts w:ascii="Arial" w:hAnsi="Arial" w:cs="Arial"/>
          <w:sz w:val="24"/>
          <w:szCs w:val="24"/>
        </w:rPr>
        <w:t xml:space="preserve"> a</w:t>
      </w:r>
      <w:r>
        <w:rPr>
          <w:rFonts w:ascii="Arial" w:hAnsi="Arial" w:cs="Arial"/>
          <w:sz w:val="24"/>
          <w:szCs w:val="24"/>
        </w:rPr>
        <w:t>nd</w:t>
      </w:r>
      <w:r w:rsidRPr="00E27E95">
        <w:rPr>
          <w:rFonts w:ascii="Arial" w:hAnsi="Arial" w:cs="Arial"/>
          <w:sz w:val="24"/>
          <w:szCs w:val="24"/>
        </w:rPr>
        <w:t xml:space="preserve"> involv</w:t>
      </w:r>
      <w:r>
        <w:rPr>
          <w:rFonts w:ascii="Arial" w:hAnsi="Arial" w:cs="Arial"/>
          <w:sz w:val="24"/>
          <w:szCs w:val="24"/>
        </w:rPr>
        <w:t>e</w:t>
      </w:r>
      <w:r w:rsidRPr="00E27E95">
        <w:rPr>
          <w:rFonts w:ascii="Arial" w:hAnsi="Arial" w:cs="Arial"/>
          <w:sz w:val="24"/>
          <w:szCs w:val="24"/>
        </w:rPr>
        <w:t xml:space="preserve"> people in planning and evaluating services. </w:t>
      </w:r>
      <w:r>
        <w:rPr>
          <w:rFonts w:ascii="Arial" w:hAnsi="Arial" w:cs="Arial"/>
          <w:sz w:val="24"/>
          <w:szCs w:val="24"/>
        </w:rPr>
        <w:t>People with dementia sometimes needs help with decision making so this is why you need to involve family in decision making.</w:t>
      </w:r>
    </w:p>
    <w:p w14:paraId="36BA98B5" w14:textId="77777777" w:rsidR="00E27E95" w:rsidRPr="00E27E95" w:rsidRDefault="00E27E95" w:rsidP="00E27E95"/>
    <w:p w14:paraId="578A7B06" w14:textId="7E8C9658" w:rsidR="000F16DC" w:rsidRPr="00064E6B" w:rsidRDefault="00157F00" w:rsidP="009079A4">
      <w:pPr>
        <w:pStyle w:val="Heading1"/>
        <w:rPr>
          <w:rFonts w:ascii="Arial" w:hAnsi="Arial" w:cs="Arial"/>
          <w:color w:val="auto"/>
        </w:rPr>
      </w:pPr>
      <w:bookmarkStart w:id="8" w:name="_Toc50754552"/>
      <w:r w:rsidRPr="00064E6B">
        <w:rPr>
          <w:rFonts w:ascii="Arial" w:hAnsi="Arial" w:cs="Arial"/>
          <w:color w:val="auto"/>
        </w:rPr>
        <w:t>Conclusio</w:t>
      </w:r>
      <w:r w:rsidR="00D0594F">
        <w:rPr>
          <w:rFonts w:ascii="Arial" w:hAnsi="Arial" w:cs="Arial"/>
          <w:color w:val="auto"/>
        </w:rPr>
        <w:t>n</w:t>
      </w:r>
      <w:bookmarkEnd w:id="8"/>
      <w:r w:rsidR="00D0594F">
        <w:rPr>
          <w:rFonts w:ascii="Arial" w:hAnsi="Arial" w:cs="Arial"/>
          <w:color w:val="auto"/>
        </w:rPr>
        <w:t xml:space="preserve"> </w:t>
      </w:r>
      <w:r w:rsidR="000F16DC" w:rsidRPr="00064E6B">
        <w:rPr>
          <w:rFonts w:ascii="Arial" w:hAnsi="Arial" w:cs="Arial"/>
          <w:color w:val="auto"/>
        </w:rPr>
        <w:t xml:space="preserve"> </w:t>
      </w:r>
    </w:p>
    <w:p w14:paraId="3820EF21" w14:textId="77777777" w:rsidR="00D0594F" w:rsidRDefault="00D0594F" w:rsidP="00D0594F">
      <w:pPr>
        <w:pStyle w:val="NoSpacing"/>
        <w:rPr>
          <w:rFonts w:ascii="Arial" w:hAnsi="Arial" w:cs="Arial"/>
          <w:sz w:val="24"/>
          <w:szCs w:val="24"/>
        </w:rPr>
      </w:pPr>
      <w:bookmarkStart w:id="9" w:name="_Toc50754052"/>
    </w:p>
    <w:p w14:paraId="4972ACE9" w14:textId="6A240C5A" w:rsidR="00D0594F" w:rsidRDefault="00D0594F" w:rsidP="00D0594F">
      <w:pPr>
        <w:rPr>
          <w:rFonts w:ascii="Arial" w:hAnsi="Arial" w:cs="Arial"/>
          <w:sz w:val="24"/>
          <w:szCs w:val="24"/>
        </w:rPr>
      </w:pPr>
      <w:r w:rsidRPr="00D0594F">
        <w:rPr>
          <w:rFonts w:ascii="Arial" w:hAnsi="Arial" w:cs="Arial"/>
          <w:sz w:val="24"/>
          <w:szCs w:val="24"/>
        </w:rPr>
        <w:t>In conclusion I would say the notion of person-centred care has helped a lot of practitioners and patients</w:t>
      </w:r>
      <w:bookmarkEnd w:id="9"/>
      <w:r w:rsidRPr="00D0594F">
        <w:rPr>
          <w:rFonts w:ascii="Arial" w:hAnsi="Arial" w:cs="Arial"/>
          <w:sz w:val="24"/>
          <w:szCs w:val="24"/>
        </w:rPr>
        <w:t xml:space="preserve"> </w:t>
      </w:r>
      <w:r w:rsidRPr="00BF66C6">
        <w:rPr>
          <w:rFonts w:ascii="Arial" w:hAnsi="Arial" w:cs="Arial"/>
          <w:sz w:val="24"/>
          <w:szCs w:val="24"/>
        </w:rPr>
        <w:t xml:space="preserve">improve their experience and </w:t>
      </w:r>
      <w:r>
        <w:rPr>
          <w:rFonts w:ascii="Arial" w:hAnsi="Arial" w:cs="Arial"/>
          <w:sz w:val="24"/>
          <w:szCs w:val="24"/>
        </w:rPr>
        <w:t>has helped</w:t>
      </w:r>
      <w:r w:rsidRPr="00BF66C6">
        <w:rPr>
          <w:rFonts w:ascii="Arial" w:hAnsi="Arial" w:cs="Arial"/>
          <w:sz w:val="24"/>
          <w:szCs w:val="24"/>
        </w:rPr>
        <w:t xml:space="preserve"> </w:t>
      </w:r>
      <w:r w:rsidR="007E6E73">
        <w:rPr>
          <w:rFonts w:ascii="Arial" w:hAnsi="Arial" w:cs="Arial"/>
          <w:sz w:val="24"/>
          <w:szCs w:val="24"/>
        </w:rPr>
        <w:t>“</w:t>
      </w:r>
      <w:r w:rsidRPr="00BF66C6">
        <w:rPr>
          <w:rFonts w:ascii="Arial" w:hAnsi="Arial" w:cs="Arial"/>
          <w:sz w:val="24"/>
          <w:szCs w:val="24"/>
        </w:rPr>
        <w:t>cared for</w:t>
      </w:r>
      <w:r>
        <w:rPr>
          <w:rFonts w:ascii="Arial" w:hAnsi="Arial" w:cs="Arial"/>
          <w:sz w:val="24"/>
          <w:szCs w:val="24"/>
        </w:rPr>
        <w:t xml:space="preserve"> them</w:t>
      </w:r>
      <w:r w:rsidRPr="00BF66C6">
        <w:rPr>
          <w:rFonts w:ascii="Arial" w:hAnsi="Arial" w:cs="Arial"/>
          <w:sz w:val="24"/>
          <w:szCs w:val="24"/>
        </w:rPr>
        <w:t xml:space="preserve"> with dignity and compassion in a safe environment, with </w:t>
      </w:r>
      <w:r>
        <w:rPr>
          <w:rFonts w:ascii="Arial" w:hAnsi="Arial" w:cs="Arial"/>
          <w:sz w:val="24"/>
          <w:szCs w:val="24"/>
        </w:rPr>
        <w:t>both parties</w:t>
      </w:r>
      <w:r w:rsidRPr="00BF66C6">
        <w:rPr>
          <w:rFonts w:ascii="Arial" w:hAnsi="Arial" w:cs="Arial"/>
          <w:sz w:val="24"/>
          <w:szCs w:val="24"/>
        </w:rPr>
        <w:t xml:space="preserve"> feeling fully engaged in the care</w:t>
      </w:r>
      <w:r w:rsidR="00655E01">
        <w:rPr>
          <w:rFonts w:ascii="Arial" w:hAnsi="Arial" w:cs="Arial"/>
          <w:sz w:val="24"/>
          <w:szCs w:val="24"/>
        </w:rPr>
        <w:t xml:space="preserve">” </w:t>
      </w:r>
      <w:r w:rsidR="00655E01">
        <w:rPr>
          <w:rFonts w:ascii="Arial" w:hAnsi="Arial" w:cs="Arial"/>
          <w:sz w:val="24"/>
          <w:szCs w:val="24"/>
        </w:rPr>
        <w:fldChar w:fldCharType="begin"/>
      </w:r>
      <w:r w:rsidR="00655E01">
        <w:rPr>
          <w:rFonts w:ascii="Arial" w:hAnsi="Arial" w:cs="Arial"/>
          <w:sz w:val="24"/>
          <w:szCs w:val="24"/>
        </w:rPr>
        <w:instrText xml:space="preserve"> ADDIN ZOTERO_ITEM CSL_CITATION {"citationID":"LvupXEd2","properties":{"formattedCitation":"(North Devon healthcare NHS trust, 2020)","plainCitation":"(North Devon healthcare NHS trust, 2020)","noteIndex":0},"citationItems":[{"id":849,"uris":["http://zotero.org/users/local/FiafahHJ/items/Q68KUZBB"],"uri":["http://zotero.org/users/local/FiafahHJ/items/Q68KUZBB"],"itemData":{"id":849,"type":"webpage","abstract":"The Health Foundation is an independent charity committed to bringing about better health and health care for people in the UK. Find out more about us.","container-title":"The Health Foundation","language":"en","title":"Dementia","URL":"https://www.health.org.uk/improvement-projects/dementia","author":[{"family":"North Devon healthcare NHS trust","given":""}],"accessed":{"date-parts":[["2020",9,11]]},"issued":{"date-parts":[["2020"]]}}}],"schema":"https://github.com/citation-style-language/schema/raw/master/csl-citation.json"} </w:instrText>
      </w:r>
      <w:r w:rsidR="00655E01">
        <w:rPr>
          <w:rFonts w:ascii="Arial" w:hAnsi="Arial" w:cs="Arial"/>
          <w:sz w:val="24"/>
          <w:szCs w:val="24"/>
        </w:rPr>
        <w:fldChar w:fldCharType="separate"/>
      </w:r>
      <w:r w:rsidR="00655E01" w:rsidRPr="00655E01">
        <w:rPr>
          <w:rFonts w:ascii="Arial" w:hAnsi="Arial" w:cs="Arial"/>
          <w:sz w:val="24"/>
        </w:rPr>
        <w:t>(North Devon healthcare NHS trust, 2020)</w:t>
      </w:r>
      <w:r w:rsidR="00655E01">
        <w:rPr>
          <w:rFonts w:ascii="Arial" w:hAnsi="Arial" w:cs="Arial"/>
          <w:sz w:val="24"/>
          <w:szCs w:val="24"/>
        </w:rPr>
        <w:fldChar w:fldCharType="end"/>
      </w:r>
      <w:r w:rsidRPr="00BF66C6">
        <w:rPr>
          <w:rFonts w:ascii="Arial" w:hAnsi="Arial" w:cs="Arial"/>
          <w:sz w:val="24"/>
          <w:szCs w:val="24"/>
        </w:rPr>
        <w:t>.</w:t>
      </w:r>
    </w:p>
    <w:p w14:paraId="0BC517E9" w14:textId="4F603BFD" w:rsidR="00D0594F" w:rsidRPr="00D0594F" w:rsidRDefault="00D0594F" w:rsidP="00D0594F">
      <w:pPr>
        <w:pStyle w:val="NoSpacing"/>
        <w:rPr>
          <w:rFonts w:ascii="Arial" w:hAnsi="Arial" w:cs="Arial"/>
          <w:sz w:val="24"/>
          <w:szCs w:val="24"/>
        </w:rPr>
      </w:pPr>
    </w:p>
    <w:p w14:paraId="6173EBF2" w14:textId="447E1ACE" w:rsidR="00157F00" w:rsidRPr="00064E6B" w:rsidRDefault="00157F00" w:rsidP="009079A4">
      <w:pPr>
        <w:pStyle w:val="Heading1"/>
        <w:rPr>
          <w:rFonts w:ascii="Arial" w:hAnsi="Arial" w:cs="Arial"/>
        </w:rPr>
      </w:pPr>
      <w:bookmarkStart w:id="10" w:name="_Toc50754553"/>
      <w:r w:rsidRPr="00064E6B">
        <w:rPr>
          <w:rFonts w:ascii="Arial" w:hAnsi="Arial" w:cs="Arial"/>
          <w:color w:val="auto"/>
        </w:rPr>
        <w:t>References</w:t>
      </w:r>
      <w:bookmarkEnd w:id="10"/>
      <w:r w:rsidRPr="00064E6B">
        <w:rPr>
          <w:rFonts w:ascii="Arial" w:hAnsi="Arial" w:cs="Arial"/>
        </w:rPr>
        <w:t xml:space="preserve"> </w:t>
      </w:r>
    </w:p>
    <w:p w14:paraId="2FDB7B81" w14:textId="77777777" w:rsidR="009079A4" w:rsidRPr="009079A4" w:rsidRDefault="009079A4" w:rsidP="009079A4"/>
    <w:p w14:paraId="6B506A99" w14:textId="77777777" w:rsidR="00655E01" w:rsidRPr="00655E01" w:rsidRDefault="009079A4" w:rsidP="00655E01">
      <w:pPr>
        <w:pStyle w:val="Bibliography"/>
        <w:rPr>
          <w:rFonts w:ascii="Arial" w:hAnsi="Arial" w:cs="Arial"/>
          <w:sz w:val="24"/>
        </w:rPr>
      </w:pPr>
      <w:r w:rsidRPr="00986880">
        <w:rPr>
          <w:rFonts w:ascii="Arial" w:hAnsi="Arial" w:cs="Arial"/>
        </w:rPr>
        <w:fldChar w:fldCharType="begin"/>
      </w:r>
      <w:r w:rsidR="007F21B6">
        <w:rPr>
          <w:rFonts w:ascii="Arial" w:hAnsi="Arial" w:cs="Arial"/>
        </w:rPr>
        <w:instrText xml:space="preserve"> ADDIN ZOTERO_BIBL {"uncited":[],"omitted":[],"custom":[]} CSL_BIBLIOGRAPHY </w:instrText>
      </w:r>
      <w:r w:rsidRPr="00986880">
        <w:rPr>
          <w:rFonts w:ascii="Arial" w:hAnsi="Arial" w:cs="Arial"/>
        </w:rPr>
        <w:fldChar w:fldCharType="separate"/>
      </w:r>
      <w:r w:rsidR="00655E01" w:rsidRPr="00655E01">
        <w:rPr>
          <w:rFonts w:ascii="Arial" w:hAnsi="Arial" w:cs="Arial"/>
          <w:sz w:val="24"/>
        </w:rPr>
        <w:t>Ahmad, N., Health Foundation (Great Britain), 2014. Person-centred care: from ideas to action. Health Foundation, London.</w:t>
      </w:r>
    </w:p>
    <w:p w14:paraId="07166E37" w14:textId="77777777" w:rsidR="00655E01" w:rsidRPr="00655E01" w:rsidRDefault="00655E01" w:rsidP="00655E01">
      <w:pPr>
        <w:pStyle w:val="Bibliography"/>
        <w:rPr>
          <w:rFonts w:ascii="Arial" w:hAnsi="Arial" w:cs="Arial"/>
          <w:sz w:val="24"/>
        </w:rPr>
      </w:pPr>
      <w:r w:rsidRPr="00655E01">
        <w:rPr>
          <w:rFonts w:ascii="Arial" w:hAnsi="Arial" w:cs="Arial"/>
          <w:sz w:val="24"/>
        </w:rPr>
        <w:t>Burton, L., 2018. Person-Centred Care Guidance. The Hub | High Speed Training. URL https://www.highspeedtraining.co.uk/hub/what-is-person-centred-care/ (accessed 9.11.20).</w:t>
      </w:r>
    </w:p>
    <w:p w14:paraId="028EE690" w14:textId="77777777" w:rsidR="00655E01" w:rsidRPr="00655E01" w:rsidRDefault="00655E01" w:rsidP="00655E01">
      <w:pPr>
        <w:pStyle w:val="Bibliography"/>
        <w:rPr>
          <w:rFonts w:ascii="Arial" w:hAnsi="Arial" w:cs="Arial"/>
          <w:sz w:val="24"/>
        </w:rPr>
      </w:pPr>
      <w:r w:rsidRPr="00655E01">
        <w:rPr>
          <w:rFonts w:ascii="Arial" w:hAnsi="Arial" w:cs="Arial"/>
          <w:sz w:val="24"/>
        </w:rPr>
        <w:t>Contributor, N.T., 2017. Nursing theories 1: person-centred care. Nursing Times. URL https://www.nursingtimes.net/roles/nurse-educators/nursing-theories-1-person-centred-care-23-10-2017/ (accessed 9.10.20).</w:t>
      </w:r>
    </w:p>
    <w:p w14:paraId="3F2FC6BA" w14:textId="77777777" w:rsidR="00655E01" w:rsidRPr="00655E01" w:rsidRDefault="00655E01" w:rsidP="00655E01">
      <w:pPr>
        <w:pStyle w:val="Bibliography"/>
        <w:rPr>
          <w:rFonts w:ascii="Arial" w:hAnsi="Arial" w:cs="Arial"/>
          <w:sz w:val="24"/>
        </w:rPr>
      </w:pPr>
      <w:r w:rsidRPr="00655E01">
        <w:rPr>
          <w:rFonts w:ascii="Arial" w:hAnsi="Arial" w:cs="Arial"/>
          <w:sz w:val="24"/>
        </w:rPr>
        <w:t>de Silva, D., 2014. Helping measure person-centred care [WWW Document]. The Health Foundation. URL https://www.health.org.uk/publications/helping-measure-person-centred-care (accessed 9.10.20).</w:t>
      </w:r>
    </w:p>
    <w:p w14:paraId="26E7B20E" w14:textId="77777777" w:rsidR="00655E01" w:rsidRPr="00655E01" w:rsidRDefault="00655E01" w:rsidP="00655E01">
      <w:pPr>
        <w:pStyle w:val="Bibliography"/>
        <w:rPr>
          <w:rFonts w:ascii="Arial" w:hAnsi="Arial" w:cs="Arial"/>
          <w:sz w:val="24"/>
        </w:rPr>
      </w:pPr>
      <w:r w:rsidRPr="00655E01">
        <w:rPr>
          <w:rFonts w:ascii="Arial" w:hAnsi="Arial" w:cs="Arial"/>
          <w:sz w:val="24"/>
        </w:rPr>
        <w:t>Health Foundation, 2014. Person-centred care made simple: What everyone should know about person-centred care. Health Foundation, London.</w:t>
      </w:r>
    </w:p>
    <w:p w14:paraId="21A67D75" w14:textId="77777777" w:rsidR="00655E01" w:rsidRPr="00655E01" w:rsidRDefault="00655E01" w:rsidP="00655E01">
      <w:pPr>
        <w:pStyle w:val="Bibliography"/>
        <w:rPr>
          <w:rFonts w:ascii="Arial" w:hAnsi="Arial" w:cs="Arial"/>
          <w:sz w:val="24"/>
        </w:rPr>
      </w:pPr>
      <w:r w:rsidRPr="00655E01">
        <w:rPr>
          <w:rFonts w:ascii="Arial" w:hAnsi="Arial" w:cs="Arial"/>
          <w:sz w:val="24"/>
        </w:rPr>
        <w:t>Key, J., 2019. Health and Social Care Services: The Essential Guide (2019). The Care Workers Charity. URL https://www.thecareworkerscharity.org.uk/blog/health-and-social-care-services/ (accessed 9.10.20).</w:t>
      </w:r>
    </w:p>
    <w:p w14:paraId="0B27B817" w14:textId="77777777" w:rsidR="00655E01" w:rsidRPr="00655E01" w:rsidRDefault="00655E01" w:rsidP="00655E01">
      <w:pPr>
        <w:pStyle w:val="Bibliography"/>
        <w:rPr>
          <w:rFonts w:ascii="Arial" w:hAnsi="Arial" w:cs="Arial"/>
          <w:sz w:val="24"/>
        </w:rPr>
      </w:pPr>
      <w:r w:rsidRPr="00655E01">
        <w:rPr>
          <w:rFonts w:ascii="Arial" w:hAnsi="Arial" w:cs="Arial"/>
          <w:sz w:val="24"/>
        </w:rPr>
        <w:t>McCormack, B., McCance, T., 2016. Person-Centred Practice in Nursing and Health Care: Theory and Practice. John Wiley &amp; Sons.</w:t>
      </w:r>
    </w:p>
    <w:p w14:paraId="0DCE01E1" w14:textId="77777777" w:rsidR="00655E01" w:rsidRPr="00655E01" w:rsidRDefault="00655E01" w:rsidP="00655E01">
      <w:pPr>
        <w:pStyle w:val="Bibliography"/>
        <w:rPr>
          <w:rFonts w:ascii="Arial" w:hAnsi="Arial" w:cs="Arial"/>
          <w:sz w:val="24"/>
        </w:rPr>
      </w:pPr>
      <w:r w:rsidRPr="00655E01">
        <w:rPr>
          <w:rFonts w:ascii="Arial" w:hAnsi="Arial" w:cs="Arial"/>
          <w:sz w:val="24"/>
        </w:rPr>
        <w:t>North Devon healthcare NHS trust, 2020. Dementia [WWW Document]. The Health Foundation. URL https://www.health.org.uk/improvement-projects/dementia (accessed 9.11.20).</w:t>
      </w:r>
    </w:p>
    <w:p w14:paraId="332ADF11" w14:textId="77777777" w:rsidR="00655E01" w:rsidRPr="00655E01" w:rsidRDefault="00655E01" w:rsidP="00655E01">
      <w:pPr>
        <w:pStyle w:val="Bibliography"/>
        <w:rPr>
          <w:rFonts w:ascii="Arial" w:hAnsi="Arial" w:cs="Arial"/>
          <w:sz w:val="24"/>
        </w:rPr>
      </w:pPr>
      <w:r w:rsidRPr="00655E01">
        <w:rPr>
          <w:rFonts w:ascii="Arial" w:hAnsi="Arial" w:cs="Arial"/>
          <w:sz w:val="24"/>
        </w:rPr>
        <w:t>Sine, D.M., Sharpe, V.A., 2011. Ethics, risk, and patient-centered care: how collaboration between clinical ethicists and risk management leads to respectful patient care. J Healthc Risk Manag 31, 32–37. https://doi.org/10.1002/jhrm.20077</w:t>
      </w:r>
    </w:p>
    <w:p w14:paraId="0EBC7036" w14:textId="77777777" w:rsidR="00655E01" w:rsidRPr="00655E01" w:rsidRDefault="00655E01" w:rsidP="00655E01">
      <w:pPr>
        <w:pStyle w:val="Bibliography"/>
        <w:rPr>
          <w:rFonts w:ascii="Arial" w:hAnsi="Arial" w:cs="Arial"/>
          <w:sz w:val="24"/>
        </w:rPr>
      </w:pPr>
      <w:r w:rsidRPr="00655E01">
        <w:rPr>
          <w:rFonts w:ascii="Arial" w:hAnsi="Arial" w:cs="Arial"/>
          <w:sz w:val="24"/>
        </w:rPr>
        <w:t xml:space="preserve">Tay, F.H.E., Thompson, C.L., Nieh, C.M., Nieh, C.C., Koh, H.M., Tan, J.J.C., Yap, P.L.K., 2017. Person-centered care for older people with dementia in the </w:t>
      </w:r>
      <w:r w:rsidRPr="00655E01">
        <w:rPr>
          <w:rFonts w:ascii="Arial" w:hAnsi="Arial" w:cs="Arial"/>
          <w:sz w:val="24"/>
        </w:rPr>
        <w:lastRenderedPageBreak/>
        <w:t>acute hospital. Alzheimers Dement (N Y) 4, 19–27. https://doi.org/10.1016/j.trci.2017.11.003</w:t>
      </w:r>
    </w:p>
    <w:p w14:paraId="7B2CB695" w14:textId="4CD07C38" w:rsidR="009079A4" w:rsidRDefault="009079A4" w:rsidP="009079A4">
      <w:r w:rsidRPr="00986880">
        <w:rPr>
          <w:rFonts w:ascii="Arial" w:hAnsi="Arial" w:cs="Arial"/>
          <w:sz w:val="24"/>
          <w:szCs w:val="24"/>
        </w:rPr>
        <w:fldChar w:fldCharType="end"/>
      </w:r>
    </w:p>
    <w:p w14:paraId="735AA33A" w14:textId="7734DC22" w:rsidR="00986880" w:rsidRDefault="00986880" w:rsidP="009079A4"/>
    <w:p w14:paraId="41EDEC21" w14:textId="5F88777E" w:rsidR="00986880" w:rsidRDefault="00986880" w:rsidP="009079A4"/>
    <w:p w14:paraId="115CFDE2" w14:textId="37848A2A" w:rsidR="00986880" w:rsidRDefault="00986880" w:rsidP="009079A4"/>
    <w:p w14:paraId="72B53689" w14:textId="2CFA1856" w:rsidR="00986880" w:rsidRDefault="00986880" w:rsidP="009079A4"/>
    <w:p w14:paraId="11846ABF" w14:textId="1FFFCA26" w:rsidR="00986880" w:rsidRDefault="00986880" w:rsidP="009079A4"/>
    <w:p w14:paraId="32FAE674" w14:textId="5E67B107" w:rsidR="00986880" w:rsidRDefault="00986880" w:rsidP="009079A4"/>
    <w:p w14:paraId="4AFF3EEC" w14:textId="3D1DB45C" w:rsidR="00986880" w:rsidRDefault="00986880" w:rsidP="009079A4"/>
    <w:p w14:paraId="379CF1FB" w14:textId="1AFC0BBE" w:rsidR="00986880" w:rsidRDefault="00986880" w:rsidP="009079A4"/>
    <w:p w14:paraId="525B3E88" w14:textId="117ABE54" w:rsidR="00986880" w:rsidRDefault="00986880" w:rsidP="009079A4"/>
    <w:p w14:paraId="2CE4449B" w14:textId="4C28A89A" w:rsidR="00986880" w:rsidRDefault="00986880" w:rsidP="009079A4"/>
    <w:p w14:paraId="4ED901EC" w14:textId="762B9CBD" w:rsidR="00986880" w:rsidRDefault="00986880" w:rsidP="009079A4"/>
    <w:p w14:paraId="0228EEFB" w14:textId="7764D172" w:rsidR="00986880" w:rsidRDefault="00986880" w:rsidP="009079A4"/>
    <w:p w14:paraId="71C40071" w14:textId="0751F3E7" w:rsidR="00986880" w:rsidRDefault="00986880" w:rsidP="009079A4"/>
    <w:p w14:paraId="6E069A57" w14:textId="0E5BE901" w:rsidR="00986880" w:rsidRDefault="00986880" w:rsidP="009079A4"/>
    <w:p w14:paraId="77068654" w14:textId="505C42D8" w:rsidR="00986880" w:rsidRDefault="00986880" w:rsidP="009079A4"/>
    <w:p w14:paraId="7E7D3BE5" w14:textId="256FC1D2" w:rsidR="00986880" w:rsidRDefault="00986880" w:rsidP="009079A4"/>
    <w:p w14:paraId="4B6B520E" w14:textId="6F37C8D6" w:rsidR="00986880" w:rsidRDefault="00986880" w:rsidP="009079A4"/>
    <w:p w14:paraId="4A20AD35" w14:textId="62A1A0A5" w:rsidR="00986880" w:rsidRDefault="00986880" w:rsidP="009079A4"/>
    <w:p w14:paraId="6D9CC456" w14:textId="322514C0" w:rsidR="00986880" w:rsidRDefault="00986880" w:rsidP="009079A4"/>
    <w:p w14:paraId="5399C6D1" w14:textId="4D6D1B30" w:rsidR="00986880" w:rsidRDefault="00986880" w:rsidP="009079A4"/>
    <w:p w14:paraId="6DB8E36A" w14:textId="68F957AF" w:rsidR="00986880" w:rsidRDefault="00986880" w:rsidP="009079A4"/>
    <w:p w14:paraId="3EE74953" w14:textId="48B9C69D" w:rsidR="00986880" w:rsidRDefault="00986880" w:rsidP="009079A4">
      <w:pPr>
        <w:rPr>
          <w:rFonts w:ascii="Arial" w:hAnsi="Arial" w:cs="Arial"/>
          <w:sz w:val="24"/>
          <w:szCs w:val="24"/>
        </w:rPr>
      </w:pPr>
    </w:p>
    <w:p w14:paraId="6582C2E0" w14:textId="647B0488" w:rsidR="00986880" w:rsidRDefault="00986880" w:rsidP="009079A4">
      <w:pPr>
        <w:rPr>
          <w:rFonts w:ascii="Arial" w:hAnsi="Arial" w:cs="Arial"/>
          <w:sz w:val="24"/>
          <w:szCs w:val="24"/>
        </w:rPr>
      </w:pPr>
    </w:p>
    <w:p w14:paraId="5E69CA98" w14:textId="1A054882" w:rsidR="00986880" w:rsidRPr="00986880" w:rsidRDefault="00986880" w:rsidP="009079A4">
      <w:pPr>
        <w:rPr>
          <w:rFonts w:ascii="Arial" w:hAnsi="Arial" w:cs="Arial"/>
          <w:sz w:val="24"/>
          <w:szCs w:val="24"/>
        </w:rPr>
      </w:pPr>
    </w:p>
    <w:sectPr w:rsidR="00986880" w:rsidRPr="0098688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1D34B9C"/>
    <w:multiLevelType w:val="hybridMultilevel"/>
    <w:tmpl w:val="D46CB2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DB02343"/>
    <w:multiLevelType w:val="multilevel"/>
    <w:tmpl w:val="068EB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DAE0A59"/>
    <w:multiLevelType w:val="multilevel"/>
    <w:tmpl w:val="4874E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B0D7E64"/>
    <w:multiLevelType w:val="multilevel"/>
    <w:tmpl w:val="42D8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230D"/>
    <w:rsid w:val="00064E6B"/>
    <w:rsid w:val="00075E22"/>
    <w:rsid w:val="000843B7"/>
    <w:rsid w:val="000A3AF8"/>
    <w:rsid w:val="000D5DFE"/>
    <w:rsid w:val="000F16DC"/>
    <w:rsid w:val="001036D5"/>
    <w:rsid w:val="001274E8"/>
    <w:rsid w:val="00157034"/>
    <w:rsid w:val="00157F00"/>
    <w:rsid w:val="001D0C19"/>
    <w:rsid w:val="00225FD6"/>
    <w:rsid w:val="00261C8F"/>
    <w:rsid w:val="00277A5A"/>
    <w:rsid w:val="00284F9E"/>
    <w:rsid w:val="002A60C0"/>
    <w:rsid w:val="00305CB7"/>
    <w:rsid w:val="003327BD"/>
    <w:rsid w:val="00335302"/>
    <w:rsid w:val="00386B7A"/>
    <w:rsid w:val="00402BE9"/>
    <w:rsid w:val="00403EE7"/>
    <w:rsid w:val="004A0BF3"/>
    <w:rsid w:val="004D7A81"/>
    <w:rsid w:val="005413F9"/>
    <w:rsid w:val="005B7FCC"/>
    <w:rsid w:val="005C20E3"/>
    <w:rsid w:val="005E6EB1"/>
    <w:rsid w:val="00646AA9"/>
    <w:rsid w:val="00650CF8"/>
    <w:rsid w:val="00655E01"/>
    <w:rsid w:val="006B1793"/>
    <w:rsid w:val="00734E22"/>
    <w:rsid w:val="007960AE"/>
    <w:rsid w:val="00797942"/>
    <w:rsid w:val="007A4582"/>
    <w:rsid w:val="007E6E73"/>
    <w:rsid w:val="007F21B6"/>
    <w:rsid w:val="008A5BD7"/>
    <w:rsid w:val="008A7B52"/>
    <w:rsid w:val="008D32EF"/>
    <w:rsid w:val="009079A4"/>
    <w:rsid w:val="00957142"/>
    <w:rsid w:val="00984268"/>
    <w:rsid w:val="00986880"/>
    <w:rsid w:val="009A7D49"/>
    <w:rsid w:val="00AA6C11"/>
    <w:rsid w:val="00B1381A"/>
    <w:rsid w:val="00B35D2A"/>
    <w:rsid w:val="00BB7C56"/>
    <w:rsid w:val="00BC64C7"/>
    <w:rsid w:val="00C33322"/>
    <w:rsid w:val="00C746CE"/>
    <w:rsid w:val="00CD6DD9"/>
    <w:rsid w:val="00CF15D7"/>
    <w:rsid w:val="00D0594F"/>
    <w:rsid w:val="00D44BE3"/>
    <w:rsid w:val="00DC230D"/>
    <w:rsid w:val="00E2516C"/>
    <w:rsid w:val="00E27E95"/>
    <w:rsid w:val="00E34D5E"/>
    <w:rsid w:val="00E75084"/>
    <w:rsid w:val="00EB7899"/>
    <w:rsid w:val="00F663D3"/>
    <w:rsid w:val="00FC0E08"/>
    <w:rsid w:val="00FC42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2C4F63"/>
  <w15:chartTrackingRefBased/>
  <w15:docId w15:val="{F504788D-7EF2-48CD-8EE7-BA6EE74769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594F"/>
  </w:style>
  <w:style w:type="paragraph" w:styleId="Heading1">
    <w:name w:val="heading 1"/>
    <w:basedOn w:val="Normal"/>
    <w:next w:val="Normal"/>
    <w:link w:val="Heading1Char"/>
    <w:uiPriority w:val="9"/>
    <w:qFormat/>
    <w:rsid w:val="000F16D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C230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C230D"/>
    <w:rPr>
      <w:rFonts w:ascii="Segoe UI" w:hAnsi="Segoe UI" w:cs="Segoe UI"/>
      <w:sz w:val="18"/>
      <w:szCs w:val="18"/>
    </w:rPr>
  </w:style>
  <w:style w:type="table" w:styleId="TableGrid">
    <w:name w:val="Table Grid"/>
    <w:basedOn w:val="TableNormal"/>
    <w:uiPriority w:val="39"/>
    <w:rsid w:val="00DC23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0F16D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F16DC"/>
    <w:pPr>
      <w:outlineLvl w:val="9"/>
    </w:pPr>
    <w:rPr>
      <w:lang w:val="en-US"/>
    </w:rPr>
  </w:style>
  <w:style w:type="paragraph" w:styleId="TOC1">
    <w:name w:val="toc 1"/>
    <w:basedOn w:val="Normal"/>
    <w:next w:val="Normal"/>
    <w:autoRedefine/>
    <w:uiPriority w:val="39"/>
    <w:unhideWhenUsed/>
    <w:rsid w:val="000F16DC"/>
    <w:pPr>
      <w:spacing w:after="100"/>
    </w:pPr>
  </w:style>
  <w:style w:type="character" w:styleId="Hyperlink">
    <w:name w:val="Hyperlink"/>
    <w:basedOn w:val="DefaultParagraphFont"/>
    <w:uiPriority w:val="99"/>
    <w:unhideWhenUsed/>
    <w:rsid w:val="000F16DC"/>
    <w:rPr>
      <w:color w:val="0563C1" w:themeColor="hyperlink"/>
      <w:u w:val="single"/>
    </w:rPr>
  </w:style>
  <w:style w:type="paragraph" w:styleId="Bibliography">
    <w:name w:val="Bibliography"/>
    <w:basedOn w:val="Normal"/>
    <w:next w:val="Normal"/>
    <w:uiPriority w:val="37"/>
    <w:unhideWhenUsed/>
    <w:rsid w:val="009079A4"/>
    <w:pPr>
      <w:spacing w:after="0" w:line="240" w:lineRule="auto"/>
      <w:ind w:left="720" w:hanging="720"/>
    </w:pPr>
  </w:style>
  <w:style w:type="paragraph" w:styleId="ListParagraph">
    <w:name w:val="List Paragraph"/>
    <w:basedOn w:val="Normal"/>
    <w:uiPriority w:val="34"/>
    <w:qFormat/>
    <w:rsid w:val="003327BD"/>
    <w:pPr>
      <w:ind w:left="720"/>
      <w:contextualSpacing/>
    </w:pPr>
  </w:style>
  <w:style w:type="paragraph" w:styleId="NormalWeb">
    <w:name w:val="Normal (Web)"/>
    <w:basedOn w:val="Normal"/>
    <w:uiPriority w:val="99"/>
    <w:semiHidden/>
    <w:unhideWhenUsed/>
    <w:rsid w:val="003327B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D0594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0968265">
      <w:bodyDiv w:val="1"/>
      <w:marLeft w:val="0"/>
      <w:marRight w:val="0"/>
      <w:marTop w:val="0"/>
      <w:marBottom w:val="0"/>
      <w:divBdr>
        <w:top w:val="none" w:sz="0" w:space="0" w:color="auto"/>
        <w:left w:val="none" w:sz="0" w:space="0" w:color="auto"/>
        <w:bottom w:val="none" w:sz="0" w:space="0" w:color="auto"/>
        <w:right w:val="none" w:sz="0" w:space="0" w:color="auto"/>
      </w:divBdr>
    </w:div>
    <w:div w:id="1715041611">
      <w:bodyDiv w:val="1"/>
      <w:marLeft w:val="0"/>
      <w:marRight w:val="0"/>
      <w:marTop w:val="0"/>
      <w:marBottom w:val="0"/>
      <w:divBdr>
        <w:top w:val="none" w:sz="0" w:space="0" w:color="auto"/>
        <w:left w:val="none" w:sz="0" w:space="0" w:color="auto"/>
        <w:bottom w:val="none" w:sz="0" w:space="0" w:color="auto"/>
        <w:right w:val="none" w:sz="0" w:space="0" w:color="auto"/>
      </w:divBdr>
    </w:div>
    <w:div w:id="2095348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15FA21-813C-4F2E-9C95-8861ACB3C3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9</Pages>
  <Words>8681</Words>
  <Characters>49486</Characters>
  <Application>Microsoft Office Word</Application>
  <DocSecurity>0</DocSecurity>
  <Lines>412</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Celestina Okyere-boateng</dc:creator>
  <cp:keywords/>
  <dc:description/>
  <cp:lastModifiedBy>Celestina Okyere-boateng</cp:lastModifiedBy>
  <cp:revision>28</cp:revision>
  <dcterms:created xsi:type="dcterms:W3CDTF">2020-09-11T21:08:00Z</dcterms:created>
  <dcterms:modified xsi:type="dcterms:W3CDTF">2020-09-11T21:45:00Z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zotero-version="5.0.89"&gt;&lt;session id="uwoJVU29"/&gt;&lt;style id="http://www.zotero.org/styles/elsevier-harvard" hasBibliography="1" bibliographyStyleHasBeenSet="1"/&gt;&lt;prefs&gt;&lt;pref name="fieldType" value="Field"/&gt;&lt;/prefs&gt;&lt;/data&gt;</vt:lpwstr>
  </property>
</Properties>
</file>