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31678" w14:textId="702B940D" w:rsidR="00246241" w:rsidRPr="00246241" w:rsidRDefault="00246241" w:rsidP="00246241">
      <w:pPr>
        <w:rPr>
          <w:rFonts w:ascii="Arial" w:hAnsi="Arial" w:cs="Arial"/>
        </w:rPr>
      </w:pPr>
      <w:r w:rsidRPr="00246241">
        <w:rPr>
          <w:rFonts w:ascii="Arial" w:hAnsi="Arial" w:cs="Arial"/>
        </w:rPr>
        <w:t>Student name</w:t>
      </w:r>
      <w:r>
        <w:rPr>
          <w:rFonts w:ascii="Arial" w:hAnsi="Arial" w:cs="Arial"/>
        </w:rPr>
        <w:t xml:space="preserve"> </w:t>
      </w:r>
      <w:r w:rsidRPr="00246241">
        <w:rPr>
          <w:rFonts w:ascii="Arial" w:hAnsi="Arial" w:cs="Arial"/>
        </w:rPr>
        <w:t>Farzana Kosar</w:t>
      </w:r>
    </w:p>
    <w:p w14:paraId="2F61FAB2" w14:textId="678E1A52" w:rsidR="00246241" w:rsidRPr="00246241" w:rsidRDefault="00246241" w:rsidP="00246241">
      <w:pPr>
        <w:rPr>
          <w:rFonts w:ascii="Arial" w:hAnsi="Arial" w:cs="Arial"/>
        </w:rPr>
      </w:pPr>
      <w:r w:rsidRPr="00246241">
        <w:rPr>
          <w:rFonts w:ascii="Arial" w:hAnsi="Arial" w:cs="Arial"/>
        </w:rPr>
        <w:t>Student number</w:t>
      </w:r>
      <w:r>
        <w:rPr>
          <w:rFonts w:ascii="Arial" w:hAnsi="Arial" w:cs="Arial"/>
        </w:rPr>
        <w:t xml:space="preserve"> 2526154</w:t>
      </w:r>
    </w:p>
    <w:p w14:paraId="5CDB574E" w14:textId="1A6A5644" w:rsidR="00246241" w:rsidRDefault="00A37379" w:rsidP="00246241">
      <w:pPr>
        <w:rPr>
          <w:rFonts w:ascii="Arial" w:hAnsi="Arial" w:cs="Arial"/>
        </w:rPr>
      </w:pPr>
      <w:r>
        <w:rPr>
          <w:rFonts w:ascii="Arial" w:hAnsi="Arial" w:cs="Arial"/>
        </w:rPr>
        <w:t xml:space="preserve">Programme Certificate </w:t>
      </w:r>
      <w:proofErr w:type="gramStart"/>
      <w:r>
        <w:rPr>
          <w:rFonts w:ascii="Arial" w:hAnsi="Arial" w:cs="Arial"/>
        </w:rPr>
        <w:t>Of</w:t>
      </w:r>
      <w:proofErr w:type="gramEnd"/>
      <w:r>
        <w:rPr>
          <w:rFonts w:ascii="Arial" w:hAnsi="Arial" w:cs="Arial"/>
        </w:rPr>
        <w:t xml:space="preserve"> Higher Education Skills </w:t>
      </w:r>
      <w:proofErr w:type="gramStart"/>
      <w:r>
        <w:rPr>
          <w:rFonts w:ascii="Arial" w:hAnsi="Arial" w:cs="Arial"/>
        </w:rPr>
        <w:t>For</w:t>
      </w:r>
      <w:proofErr w:type="gramEnd"/>
      <w:r>
        <w:rPr>
          <w:rFonts w:ascii="Arial" w:hAnsi="Arial" w:cs="Arial"/>
        </w:rPr>
        <w:t xml:space="preserve"> </w:t>
      </w:r>
      <w:r w:rsidR="00165B13">
        <w:rPr>
          <w:rFonts w:ascii="Arial" w:hAnsi="Arial" w:cs="Arial"/>
        </w:rPr>
        <w:t>t</w:t>
      </w:r>
      <w:r>
        <w:rPr>
          <w:rFonts w:ascii="Arial" w:hAnsi="Arial" w:cs="Arial"/>
        </w:rPr>
        <w:t>he Work Place</w:t>
      </w:r>
      <w:r w:rsidR="00165B13">
        <w:rPr>
          <w:rFonts w:ascii="Arial" w:hAnsi="Arial" w:cs="Arial"/>
        </w:rPr>
        <w:t xml:space="preserve"> (Health and social care)</w:t>
      </w:r>
    </w:p>
    <w:p w14:paraId="4365B74B" w14:textId="76FEBED3" w:rsidR="00165B13" w:rsidRDefault="00165B13" w:rsidP="00246241">
      <w:pPr>
        <w:rPr>
          <w:rFonts w:ascii="Arial" w:hAnsi="Arial" w:cs="Arial"/>
        </w:rPr>
      </w:pPr>
      <w:r>
        <w:rPr>
          <w:rFonts w:ascii="Arial" w:hAnsi="Arial" w:cs="Arial"/>
        </w:rPr>
        <w:t xml:space="preserve">Module Introduction to health and social care </w:t>
      </w:r>
    </w:p>
    <w:p w14:paraId="5B6296C4" w14:textId="064BD588" w:rsidR="00165B13" w:rsidRDefault="00165B13" w:rsidP="00246241">
      <w:pPr>
        <w:rPr>
          <w:rFonts w:ascii="Arial" w:hAnsi="Arial" w:cs="Arial"/>
        </w:rPr>
      </w:pPr>
      <w:r>
        <w:rPr>
          <w:rFonts w:ascii="Arial" w:hAnsi="Arial" w:cs="Arial"/>
        </w:rPr>
        <w:t>Module Code LCHS4003</w:t>
      </w:r>
    </w:p>
    <w:p w14:paraId="3760B780" w14:textId="69AB171D" w:rsidR="00165B13" w:rsidRDefault="00165B13" w:rsidP="00246241">
      <w:pPr>
        <w:rPr>
          <w:rFonts w:ascii="Arial" w:hAnsi="Arial" w:cs="Arial"/>
        </w:rPr>
      </w:pPr>
      <w:r>
        <w:rPr>
          <w:rFonts w:ascii="Arial" w:hAnsi="Arial" w:cs="Arial"/>
        </w:rPr>
        <w:t>Lecturer Zarah Ahmed</w:t>
      </w:r>
    </w:p>
    <w:p w14:paraId="63A5EBAE" w14:textId="77777777" w:rsidR="00A37379" w:rsidRDefault="00A37379" w:rsidP="00246241">
      <w:pPr>
        <w:rPr>
          <w:rFonts w:ascii="Arial" w:hAnsi="Arial" w:cs="Arial"/>
        </w:rPr>
      </w:pPr>
    </w:p>
    <w:p w14:paraId="2EFB595C" w14:textId="77777777" w:rsidR="00A37379" w:rsidRDefault="00A37379" w:rsidP="00246241">
      <w:pPr>
        <w:rPr>
          <w:rFonts w:ascii="Arial" w:hAnsi="Arial" w:cs="Arial"/>
        </w:rPr>
      </w:pPr>
    </w:p>
    <w:p w14:paraId="4237DD32" w14:textId="77777777" w:rsidR="00A37379" w:rsidRDefault="00A37379" w:rsidP="00246241">
      <w:pPr>
        <w:rPr>
          <w:rFonts w:ascii="Arial" w:hAnsi="Arial" w:cs="Arial"/>
        </w:rPr>
      </w:pPr>
    </w:p>
    <w:p w14:paraId="13530E63" w14:textId="77777777" w:rsidR="00A37379" w:rsidRDefault="00A37379" w:rsidP="00246241">
      <w:pPr>
        <w:rPr>
          <w:rFonts w:ascii="Arial" w:hAnsi="Arial" w:cs="Arial"/>
        </w:rPr>
      </w:pPr>
    </w:p>
    <w:p w14:paraId="7A45809E" w14:textId="77777777" w:rsidR="00A37379" w:rsidRDefault="00A37379" w:rsidP="00246241">
      <w:pPr>
        <w:rPr>
          <w:rFonts w:ascii="Arial" w:hAnsi="Arial" w:cs="Arial"/>
        </w:rPr>
      </w:pPr>
    </w:p>
    <w:p w14:paraId="35D7E57E" w14:textId="77777777" w:rsidR="00A37379" w:rsidRPr="00246241" w:rsidRDefault="00A37379" w:rsidP="00246241">
      <w:pPr>
        <w:rPr>
          <w:rFonts w:ascii="Arial" w:hAnsi="Arial" w:cs="Arial"/>
        </w:rPr>
      </w:pPr>
    </w:p>
    <w:p w14:paraId="65B1209A" w14:textId="77777777" w:rsidR="00246241" w:rsidRPr="00246241" w:rsidRDefault="00246241" w:rsidP="00246241">
      <w:pPr>
        <w:rPr>
          <w:rFonts w:ascii="Arial" w:hAnsi="Arial" w:cs="Arial"/>
        </w:rPr>
      </w:pPr>
      <w:r w:rsidRPr="00246241">
        <w:rPr>
          <w:rFonts w:ascii="Arial" w:hAnsi="Arial" w:cs="Arial"/>
        </w:rPr>
        <w:t>Task 1: Mini-Report – Shortage of Domiciliary Care Services in Birmingham</w:t>
      </w:r>
    </w:p>
    <w:p w14:paraId="573CA8E8" w14:textId="77777777" w:rsidR="00246241" w:rsidRPr="00246241" w:rsidRDefault="00246241" w:rsidP="00246241">
      <w:pPr>
        <w:rPr>
          <w:rFonts w:ascii="Arial" w:hAnsi="Arial" w:cs="Arial"/>
        </w:rPr>
      </w:pPr>
      <w:r w:rsidRPr="00246241">
        <w:rPr>
          <w:rFonts w:ascii="Arial" w:hAnsi="Arial" w:cs="Arial"/>
        </w:rPr>
        <w:t>Task 2: Ambulance Services in the United Kingdom</w:t>
      </w:r>
    </w:p>
    <w:p w14:paraId="4D28BAE0" w14:textId="283A3342" w:rsidR="00246241" w:rsidRPr="00246241" w:rsidRDefault="00246241" w:rsidP="00246241">
      <w:pPr>
        <w:rPr>
          <w:rFonts w:ascii="Arial" w:hAnsi="Arial" w:cs="Arial"/>
        </w:rPr>
      </w:pPr>
      <w:r w:rsidRPr="00246241">
        <w:rPr>
          <w:rFonts w:ascii="Arial" w:hAnsi="Arial" w:cs="Arial"/>
          <w:b/>
          <w:bCs/>
        </w:rPr>
        <w:t>Task 1 Mini-Report</w:t>
      </w:r>
    </w:p>
    <w:p w14:paraId="2E96011D" w14:textId="77777777" w:rsidR="00246241" w:rsidRPr="00246241" w:rsidRDefault="00246241" w:rsidP="00246241">
      <w:pPr>
        <w:rPr>
          <w:rFonts w:ascii="Arial" w:hAnsi="Arial" w:cs="Arial"/>
        </w:rPr>
      </w:pPr>
      <w:r w:rsidRPr="00246241">
        <w:rPr>
          <w:rFonts w:ascii="Arial" w:hAnsi="Arial" w:cs="Arial"/>
          <w:b/>
          <w:bCs/>
        </w:rPr>
        <w:t>Shortage of Domiciliary Care Services in Birmingham</w:t>
      </w:r>
    </w:p>
    <w:p w14:paraId="4BB571ED" w14:textId="77777777" w:rsidR="00246241" w:rsidRPr="00246241" w:rsidRDefault="00246241" w:rsidP="00246241">
      <w:pPr>
        <w:rPr>
          <w:rFonts w:ascii="Arial" w:hAnsi="Arial" w:cs="Arial"/>
        </w:rPr>
      </w:pPr>
      <w:r w:rsidRPr="00246241">
        <w:rPr>
          <w:rFonts w:ascii="Arial" w:hAnsi="Arial" w:cs="Arial"/>
        </w:rPr>
        <w:t>To: Councillor Nosheen Khalid, Cabinet Member for Health and Social Care, Birmingham City Council</w:t>
      </w:r>
    </w:p>
    <w:p w14:paraId="0AE07A60" w14:textId="50BC10C3" w:rsidR="00246241" w:rsidRPr="00246241" w:rsidRDefault="00246241" w:rsidP="00246241">
      <w:pPr>
        <w:rPr>
          <w:rFonts w:ascii="Arial" w:hAnsi="Arial" w:cs="Arial"/>
        </w:rPr>
      </w:pPr>
      <w:r w:rsidRPr="00246241">
        <w:rPr>
          <w:rFonts w:ascii="Arial" w:hAnsi="Arial" w:cs="Arial"/>
        </w:rPr>
        <w:t>From</w:t>
      </w:r>
      <w:r w:rsidR="00A37379">
        <w:rPr>
          <w:rFonts w:ascii="Arial" w:hAnsi="Arial" w:cs="Arial"/>
        </w:rPr>
        <w:t xml:space="preserve"> Farzana Kosar</w:t>
      </w:r>
    </w:p>
    <w:p w14:paraId="60C37037" w14:textId="77777777" w:rsidR="00246241" w:rsidRPr="00246241" w:rsidRDefault="00246241" w:rsidP="00246241">
      <w:pPr>
        <w:rPr>
          <w:rFonts w:ascii="Arial" w:hAnsi="Arial" w:cs="Arial"/>
        </w:rPr>
      </w:pPr>
      <w:r w:rsidRPr="00246241">
        <w:rPr>
          <w:rFonts w:ascii="Arial" w:hAnsi="Arial" w:cs="Arial"/>
        </w:rPr>
        <w:t>Subject: Addressing the shortage of domiciliary care services within the Birmingham community</w:t>
      </w:r>
    </w:p>
    <w:p w14:paraId="44B4E8CA" w14:textId="69CBEC9C" w:rsidR="00246241" w:rsidRPr="00246241" w:rsidRDefault="00246241" w:rsidP="00246241">
      <w:pPr>
        <w:rPr>
          <w:rFonts w:ascii="Arial" w:hAnsi="Arial" w:cs="Arial"/>
        </w:rPr>
      </w:pPr>
      <w:r w:rsidRPr="00246241">
        <w:rPr>
          <w:rFonts w:ascii="Arial" w:hAnsi="Arial" w:cs="Arial"/>
        </w:rPr>
        <w:t>Date</w:t>
      </w:r>
      <w:r w:rsidR="00165B13">
        <w:rPr>
          <w:rFonts w:ascii="Arial" w:hAnsi="Arial" w:cs="Arial"/>
        </w:rPr>
        <w:t xml:space="preserve"> 19 October 2026</w:t>
      </w:r>
    </w:p>
    <w:p w14:paraId="6B535C0E" w14:textId="77777777" w:rsidR="00246241" w:rsidRPr="00246241" w:rsidRDefault="00246241" w:rsidP="00246241">
      <w:pPr>
        <w:rPr>
          <w:rFonts w:ascii="Arial" w:hAnsi="Arial" w:cs="Arial"/>
        </w:rPr>
      </w:pPr>
      <w:r w:rsidRPr="00246241">
        <w:rPr>
          <w:rFonts w:ascii="Arial" w:hAnsi="Arial" w:cs="Arial"/>
          <w:b/>
          <w:bCs/>
        </w:rPr>
        <w:t>Introduction</w:t>
      </w:r>
    </w:p>
    <w:p w14:paraId="77FF7AA5" w14:textId="77777777" w:rsidR="00246241" w:rsidRPr="00246241" w:rsidRDefault="00246241" w:rsidP="00246241">
      <w:pPr>
        <w:rPr>
          <w:rFonts w:ascii="Arial" w:hAnsi="Arial" w:cs="Arial"/>
        </w:rPr>
      </w:pPr>
      <w:r w:rsidRPr="00246241">
        <w:rPr>
          <w:rFonts w:ascii="Arial" w:hAnsi="Arial" w:cs="Arial"/>
        </w:rPr>
        <w:t>Domiciliary care, also known as home care or home support, is care provided to people in their own homes. Domiciliary care workers can help people with washing and dressing, preparing meals, household tasks, taking medication and companionship. This type of care is important because it allows older people, disabled people and people with health conditions to remain in their own homes instead of moving into residential care when this is not necessary (Birmingham City Council, 2024b).</w:t>
      </w:r>
    </w:p>
    <w:p w14:paraId="1F110BFF" w14:textId="77777777" w:rsidR="00246241" w:rsidRPr="00246241" w:rsidRDefault="00246241" w:rsidP="00246241">
      <w:pPr>
        <w:rPr>
          <w:rFonts w:ascii="Arial" w:hAnsi="Arial" w:cs="Arial"/>
        </w:rPr>
      </w:pPr>
      <w:r w:rsidRPr="00246241">
        <w:rPr>
          <w:rFonts w:ascii="Arial" w:hAnsi="Arial" w:cs="Arial"/>
        </w:rPr>
        <w:t xml:space="preserve">Birmingham City Council has a responsibility to make sure that people who need care and support can access suitable services. The Care Act 2014, Part 1 is particularly important </w:t>
      </w:r>
      <w:r w:rsidRPr="00246241">
        <w:rPr>
          <w:rFonts w:ascii="Arial" w:hAnsi="Arial" w:cs="Arial"/>
        </w:rPr>
        <w:lastRenderedPageBreak/>
        <w:t>because Section 1 states that local authorities must promote people’s wellbeing. This includes physical and mental health, personal dignity, protection from abuse and neglect, and having control over everyday life (Care Act 2014, s.1).</w:t>
      </w:r>
    </w:p>
    <w:p w14:paraId="6C05F972" w14:textId="77777777" w:rsidR="00246241" w:rsidRPr="00246241" w:rsidRDefault="00246241" w:rsidP="00246241">
      <w:pPr>
        <w:rPr>
          <w:rFonts w:ascii="Arial" w:hAnsi="Arial" w:cs="Arial"/>
        </w:rPr>
      </w:pPr>
      <w:r w:rsidRPr="00246241">
        <w:rPr>
          <w:rFonts w:ascii="Arial" w:hAnsi="Arial" w:cs="Arial"/>
        </w:rPr>
        <w:t>A shortage of domiciliary care workers can therefore create difficulties for Birmingham residents who depend on care at home. Birmingham City Council’s adult social care strategy recognises the importance of helping people remain independent and receive support within their homes and communities (Birmingham City Council, 2024b).</w:t>
      </w:r>
    </w:p>
    <w:p w14:paraId="3C3F7304" w14:textId="77777777" w:rsidR="00246241" w:rsidRPr="00246241" w:rsidRDefault="00246241" w:rsidP="00246241">
      <w:pPr>
        <w:rPr>
          <w:rFonts w:ascii="Arial" w:hAnsi="Arial" w:cs="Arial"/>
        </w:rPr>
      </w:pPr>
      <w:r w:rsidRPr="00246241">
        <w:rPr>
          <w:rFonts w:ascii="Arial" w:hAnsi="Arial" w:cs="Arial"/>
        </w:rPr>
        <w:br/>
      </w:r>
    </w:p>
    <w:p w14:paraId="692C29CE" w14:textId="77777777" w:rsidR="00246241" w:rsidRPr="00246241" w:rsidRDefault="00246241" w:rsidP="00246241">
      <w:pPr>
        <w:rPr>
          <w:rFonts w:ascii="Arial" w:hAnsi="Arial" w:cs="Arial"/>
        </w:rPr>
      </w:pPr>
      <w:r w:rsidRPr="00246241">
        <w:rPr>
          <w:rFonts w:ascii="Arial" w:hAnsi="Arial" w:cs="Arial"/>
          <w:b/>
          <w:bCs/>
        </w:rPr>
        <w:t>Impact of the Issue on the Community</w:t>
      </w:r>
    </w:p>
    <w:p w14:paraId="5E4CBD5E" w14:textId="77777777" w:rsidR="00246241" w:rsidRPr="00246241" w:rsidRDefault="00246241" w:rsidP="00246241">
      <w:pPr>
        <w:rPr>
          <w:rFonts w:ascii="Arial" w:hAnsi="Arial" w:cs="Arial"/>
        </w:rPr>
      </w:pPr>
      <w:r w:rsidRPr="00246241">
        <w:rPr>
          <w:rFonts w:ascii="Arial" w:hAnsi="Arial" w:cs="Arial"/>
        </w:rPr>
        <w:t>A shortage of care workers can affect people who need help with everyday activities. For example, a person may need assistance with getting washed and dressed, eating meals or taking medication. If there are not enough workers available, people may have to wait for support or depend more heavily on relatives and unpaid carers. This could reduce people’s independence and affect their wellbeing. Birmingham’s adult social care strategy recognises that people generally want to maintain their independence and live at home or within their community where possible (Birmingham City Council, 2024b).</w:t>
      </w:r>
    </w:p>
    <w:p w14:paraId="4109B0D1" w14:textId="77777777" w:rsidR="00246241" w:rsidRPr="00246241" w:rsidRDefault="00246241" w:rsidP="00246241">
      <w:pPr>
        <w:rPr>
          <w:rFonts w:ascii="Arial" w:hAnsi="Arial" w:cs="Arial"/>
        </w:rPr>
      </w:pPr>
      <w:r w:rsidRPr="00246241">
        <w:rPr>
          <w:rFonts w:ascii="Arial" w:hAnsi="Arial" w:cs="Arial"/>
        </w:rPr>
        <w:t>There is evidence that workforce shortages remain an issue locally. For adult social care overall (not solely domiciliary care), Skills for Care estimated that Birmingham had around 35,000 adult social care posts in 2024/25, of which approximately 1,600 were vacant. The estimated vacancy rate was 4.8%, while staff turnover was 22.1%. Although Birmingham’s vacancy rate was below the West Midlands and England averages, these figures show that employers still need to recruit and retain care workers (Skills for Care, 2025).</w:t>
      </w:r>
    </w:p>
    <w:p w14:paraId="2BD10A75" w14:textId="77777777" w:rsidR="00246241" w:rsidRPr="00246241" w:rsidRDefault="00246241" w:rsidP="00246241">
      <w:pPr>
        <w:rPr>
          <w:rFonts w:ascii="Arial" w:hAnsi="Arial" w:cs="Arial"/>
        </w:rPr>
      </w:pPr>
      <w:r w:rsidRPr="00246241">
        <w:rPr>
          <w:rFonts w:ascii="Arial" w:hAnsi="Arial" w:cs="Arial"/>
        </w:rPr>
        <w:t>Domiciliary care is also important for preventing people’s needs from becoming more serious. Section 2 of the Care Act 2014 requires local authorities to provide or arrange services that help prevent or delay the development of care and support needs (Care Act 2014, s.2). Therefore, having enough domiciliary care workers can help Birmingham City Council meet its legal responsibilities while supporting people to remain safely at home.</w:t>
      </w:r>
    </w:p>
    <w:p w14:paraId="0D8AFDC1" w14:textId="77777777" w:rsidR="00246241" w:rsidRPr="00246241" w:rsidRDefault="00246241" w:rsidP="00246241">
      <w:pPr>
        <w:rPr>
          <w:rFonts w:ascii="Arial" w:hAnsi="Arial" w:cs="Arial"/>
        </w:rPr>
      </w:pPr>
      <w:r w:rsidRPr="00246241">
        <w:rPr>
          <w:rFonts w:ascii="Arial" w:hAnsi="Arial" w:cs="Arial"/>
          <w:b/>
          <w:bCs/>
        </w:rPr>
        <w:t>Recommended Response to Address the Issue</w:t>
      </w:r>
    </w:p>
    <w:p w14:paraId="28358106" w14:textId="77777777" w:rsidR="00246241" w:rsidRPr="00246241" w:rsidRDefault="00246241" w:rsidP="00246241">
      <w:pPr>
        <w:rPr>
          <w:rFonts w:ascii="Arial" w:hAnsi="Arial" w:cs="Arial"/>
        </w:rPr>
      </w:pPr>
      <w:r w:rsidRPr="00246241">
        <w:rPr>
          <w:rFonts w:ascii="Arial" w:hAnsi="Arial" w:cs="Arial"/>
        </w:rPr>
        <w:t>One recommendation is for Birmingham City Council to work closely with care providers to improve the recruitment and retention of domiciliary care workers. This could include encouraging good-quality training, opportunities for career development and better support for existing staff. Skills for Care evidence shows that access to training, qualifications and stable employment can be important factors in staff retention (Birmingham City Council, 2024b).</w:t>
      </w:r>
    </w:p>
    <w:p w14:paraId="27A38797" w14:textId="77777777" w:rsidR="00246241" w:rsidRPr="00246241" w:rsidRDefault="00246241" w:rsidP="00246241">
      <w:pPr>
        <w:rPr>
          <w:rFonts w:ascii="Arial" w:hAnsi="Arial" w:cs="Arial"/>
        </w:rPr>
      </w:pPr>
      <w:r w:rsidRPr="00246241">
        <w:rPr>
          <w:rFonts w:ascii="Arial" w:hAnsi="Arial" w:cs="Arial"/>
        </w:rPr>
        <w:t xml:space="preserve">The Council should also continue to work with local care providers to understand where there are shortages and where demand for home care is increasing. Section 5 of the Care Act 2014 requires local authorities to promote an effective care market with a variety of providers and high-quality services. Councils should also consider current and future demand for care (Care Act 2014, s.5). Birmingham City Council already states that its market </w:t>
      </w:r>
      <w:r w:rsidRPr="00246241">
        <w:rPr>
          <w:rFonts w:ascii="Arial" w:hAnsi="Arial" w:cs="Arial"/>
        </w:rPr>
        <w:lastRenderedPageBreak/>
        <w:t>planning considers demand, supply, workforce issues and gaps in local care provision (Birmingham City Council, 2025).</w:t>
      </w:r>
    </w:p>
    <w:p w14:paraId="47957F7A" w14:textId="77777777" w:rsidR="00246241" w:rsidRPr="00246241" w:rsidRDefault="00246241" w:rsidP="00246241">
      <w:pPr>
        <w:rPr>
          <w:rFonts w:ascii="Arial" w:hAnsi="Arial" w:cs="Arial"/>
        </w:rPr>
      </w:pPr>
      <w:r w:rsidRPr="00246241">
        <w:rPr>
          <w:rFonts w:ascii="Arial" w:hAnsi="Arial" w:cs="Arial"/>
        </w:rPr>
        <w:t>Another recommendation is to provide more early support and prevention. People should receive help before their needs become more serious. Birmingham’s adult social care strategy identifies prevention, early intervention, personalised support and partnership working as important priorities. It also supports cooperation between social care, health services and community organisations (Birmingham City Council, 2024b).</w:t>
      </w:r>
    </w:p>
    <w:p w14:paraId="4D483A12" w14:textId="77777777" w:rsidR="00246241" w:rsidRPr="00246241" w:rsidRDefault="00246241" w:rsidP="00246241">
      <w:pPr>
        <w:rPr>
          <w:rFonts w:ascii="Arial" w:hAnsi="Arial" w:cs="Arial"/>
        </w:rPr>
      </w:pPr>
      <w:r w:rsidRPr="00246241">
        <w:rPr>
          <w:rFonts w:ascii="Arial" w:hAnsi="Arial" w:cs="Arial"/>
          <w:b/>
          <w:bCs/>
        </w:rPr>
        <w:t>Conclusion</w:t>
      </w:r>
    </w:p>
    <w:p w14:paraId="66E89AB4" w14:textId="77777777" w:rsidR="00246241" w:rsidRPr="00246241" w:rsidRDefault="00246241" w:rsidP="00246241">
      <w:pPr>
        <w:rPr>
          <w:rFonts w:ascii="Arial" w:hAnsi="Arial" w:cs="Arial"/>
        </w:rPr>
      </w:pPr>
      <w:r w:rsidRPr="00246241">
        <w:rPr>
          <w:rFonts w:ascii="Arial" w:hAnsi="Arial" w:cs="Arial"/>
        </w:rPr>
        <w:t>In conclusion, domiciliary care workers provide an important service to people living in Birmingham. They help people with everyday activities while allowing them to maintain independence and remain in their own homes. A shortage of workers can place additional pressure on individuals, families, care providers and other health and social care services.</w:t>
      </w:r>
    </w:p>
    <w:p w14:paraId="0483E740" w14:textId="77777777" w:rsidR="00246241" w:rsidRPr="00246241" w:rsidRDefault="00246241" w:rsidP="00246241">
      <w:pPr>
        <w:rPr>
          <w:rFonts w:ascii="Arial" w:hAnsi="Arial" w:cs="Arial"/>
        </w:rPr>
      </w:pPr>
      <w:r w:rsidRPr="00246241">
        <w:rPr>
          <w:rFonts w:ascii="Arial" w:hAnsi="Arial" w:cs="Arial"/>
        </w:rPr>
        <w:t>Birmingham City Council should therefore continue working with care providers to recruit and retain staff, provide training and development, monitor local shortages and increase preventative support. These actions would support the principles of wellbeing, prevention and quality of care contained within Sections 1, 2 and 5 of the Care Act 2014 (Care Act 2014).</w:t>
      </w:r>
    </w:p>
    <w:p w14:paraId="534B3F64" w14:textId="77777777" w:rsidR="00246241" w:rsidRPr="00246241" w:rsidRDefault="00246241" w:rsidP="00246241">
      <w:pPr>
        <w:rPr>
          <w:rFonts w:ascii="Arial" w:hAnsi="Arial" w:cs="Arial"/>
        </w:rPr>
      </w:pPr>
      <w:r w:rsidRPr="00246241">
        <w:rPr>
          <w:rFonts w:ascii="Arial" w:hAnsi="Arial" w:cs="Arial"/>
          <w:b/>
          <w:bCs/>
        </w:rPr>
        <w:br/>
      </w:r>
    </w:p>
    <w:p w14:paraId="08CBC190" w14:textId="77777777" w:rsidR="00246241" w:rsidRPr="00246241" w:rsidRDefault="00246241" w:rsidP="00246241">
      <w:pPr>
        <w:rPr>
          <w:rFonts w:ascii="Arial" w:hAnsi="Arial" w:cs="Arial"/>
        </w:rPr>
      </w:pPr>
      <w:r w:rsidRPr="00246241">
        <w:rPr>
          <w:rFonts w:ascii="Arial" w:hAnsi="Arial" w:cs="Arial"/>
          <w:b/>
          <w:bCs/>
        </w:rPr>
        <w:t>Task 2: Ambulance Services in the United Kingdom</w:t>
      </w:r>
    </w:p>
    <w:p w14:paraId="0BCD69D0" w14:textId="77777777" w:rsidR="00246241" w:rsidRPr="00246241" w:rsidRDefault="00246241" w:rsidP="00246241">
      <w:pPr>
        <w:rPr>
          <w:rFonts w:ascii="Arial" w:hAnsi="Arial" w:cs="Arial"/>
        </w:rPr>
      </w:pPr>
      <w:r w:rsidRPr="00246241">
        <w:rPr>
          <w:rFonts w:ascii="Arial" w:hAnsi="Arial" w:cs="Arial"/>
          <w:b/>
          <w:bCs/>
        </w:rPr>
        <w:t>Introduction</w:t>
      </w:r>
    </w:p>
    <w:p w14:paraId="62610263" w14:textId="77777777" w:rsidR="00246241" w:rsidRPr="00246241" w:rsidRDefault="00246241" w:rsidP="00246241">
      <w:pPr>
        <w:rPr>
          <w:rFonts w:ascii="Arial" w:hAnsi="Arial" w:cs="Arial"/>
        </w:rPr>
      </w:pPr>
      <w:r w:rsidRPr="00246241">
        <w:rPr>
          <w:rFonts w:ascii="Arial" w:hAnsi="Arial" w:cs="Arial"/>
        </w:rPr>
        <w:t>Ambulance services play an essential role in the United Kingdom’s healthcare system by providing emergency medical assistance, treatment and transportation to hospitals. These services help individuals experiencing serious illnesses, accidents and life-threatening conditions. Ambulance professionals also provide emotional support and reassurance during emergencies. However, increasing demand, delayed response times and pressures within hospitals have affected service delivery. This essay examines the historical development of ambulance services, critically evaluates their current effectiveness and discusses their importance in improving patients’ health, wellbeing and quality of life.</w:t>
      </w:r>
    </w:p>
    <w:p w14:paraId="3EA58826" w14:textId="77777777" w:rsidR="00246241" w:rsidRPr="00246241" w:rsidRDefault="00246241" w:rsidP="00246241">
      <w:pPr>
        <w:rPr>
          <w:rFonts w:ascii="Arial" w:hAnsi="Arial" w:cs="Arial"/>
        </w:rPr>
      </w:pPr>
      <w:r w:rsidRPr="00246241">
        <w:rPr>
          <w:rFonts w:ascii="Arial" w:hAnsi="Arial" w:cs="Arial"/>
          <w:b/>
          <w:bCs/>
        </w:rPr>
        <w:t>Historical Development of Ambulance Services</w:t>
      </w:r>
    </w:p>
    <w:p w14:paraId="6F650121" w14:textId="77777777" w:rsidR="00246241" w:rsidRPr="00246241" w:rsidRDefault="00246241" w:rsidP="00246241">
      <w:pPr>
        <w:rPr>
          <w:rFonts w:ascii="Arial" w:hAnsi="Arial" w:cs="Arial"/>
        </w:rPr>
      </w:pPr>
      <w:r w:rsidRPr="00246241">
        <w:rPr>
          <w:rFonts w:ascii="Arial" w:hAnsi="Arial" w:cs="Arial"/>
        </w:rPr>
        <w:t>Ambulance services in Britain originally focused on transporting sick and injured people rather than providing advanced medical treatment. Before the establishment of the National Health Service (NHS), ambulance provision was organised through local authorities and voluntary organisations.</w:t>
      </w:r>
    </w:p>
    <w:p w14:paraId="10E93B56" w14:textId="77777777" w:rsidR="00246241" w:rsidRPr="00246241" w:rsidRDefault="00246241" w:rsidP="00246241">
      <w:pPr>
        <w:rPr>
          <w:rFonts w:ascii="Arial" w:hAnsi="Arial" w:cs="Arial"/>
        </w:rPr>
      </w:pPr>
      <w:r w:rsidRPr="00246241">
        <w:rPr>
          <w:rFonts w:ascii="Arial" w:hAnsi="Arial" w:cs="Arial"/>
        </w:rPr>
        <w:t>A significant development occurred in 1948 when the NHS was established, making ambulance services available to people who needed them. In 1974, ambulance services underwent further reorganisation, transferring responsibilities from local government to NHS health authorities (London Ambulance Service NHS Trust, 2023).</w:t>
      </w:r>
    </w:p>
    <w:p w14:paraId="5E961EE4" w14:textId="6568E482" w:rsidR="00246241" w:rsidRPr="00246241" w:rsidRDefault="00246241" w:rsidP="005B6A7F">
      <w:pPr>
        <w:rPr>
          <w:rFonts w:ascii="Arial" w:hAnsi="Arial" w:cs="Arial"/>
        </w:rPr>
      </w:pPr>
      <w:r w:rsidRPr="00246241">
        <w:rPr>
          <w:rFonts w:ascii="Arial" w:hAnsi="Arial" w:cs="Arial"/>
        </w:rPr>
        <w:lastRenderedPageBreak/>
        <w:t xml:space="preserve">Another important development occurred </w:t>
      </w:r>
      <w:r w:rsidR="00B10223">
        <w:rPr>
          <w:rFonts w:ascii="Arial" w:hAnsi="Arial" w:cs="Arial"/>
        </w:rPr>
        <w:t>on 1 July</w:t>
      </w:r>
      <w:r w:rsidRPr="00246241">
        <w:rPr>
          <w:rFonts w:ascii="Arial" w:hAnsi="Arial" w:cs="Arial"/>
        </w:rPr>
        <w:t xml:space="preserve"> 2006 when several ambulance </w:t>
      </w:r>
      <w:proofErr w:type="gramStart"/>
      <w:r w:rsidR="00B10223">
        <w:rPr>
          <w:rFonts w:ascii="Arial" w:hAnsi="Arial" w:cs="Arial"/>
        </w:rPr>
        <w:t>trusts  joined</w:t>
      </w:r>
      <w:proofErr w:type="gramEnd"/>
      <w:r w:rsidR="00B10223">
        <w:rPr>
          <w:rFonts w:ascii="Arial" w:hAnsi="Arial" w:cs="Arial"/>
        </w:rPr>
        <w:t xml:space="preserve"> together to form West Midlands Ambulance Service NHS Trust</w:t>
      </w:r>
      <w:r w:rsidR="005B6A7F">
        <w:rPr>
          <w:rFonts w:ascii="Arial" w:hAnsi="Arial" w:cs="Arial"/>
        </w:rPr>
        <w:t xml:space="preserve">. These included services covering Coventry and Warwickshire, Herefordshire and </w:t>
      </w:r>
      <w:r w:rsidR="008A014D">
        <w:rPr>
          <w:rFonts w:ascii="Arial" w:hAnsi="Arial" w:cs="Arial"/>
        </w:rPr>
        <w:t>Worcestershire, and</w:t>
      </w:r>
      <w:r w:rsidR="005B6A7F">
        <w:rPr>
          <w:rFonts w:ascii="Arial" w:hAnsi="Arial" w:cs="Arial"/>
        </w:rPr>
        <w:t xml:space="preserve"> the west</w:t>
      </w:r>
      <w:r w:rsidR="008A014D">
        <w:rPr>
          <w:rFonts w:ascii="Arial" w:hAnsi="Arial" w:cs="Arial"/>
        </w:rPr>
        <w:t xml:space="preserve"> midlands. Staffordshire Ambulance service joined in October 2007. This bought ambulance services across the region under one </w:t>
      </w:r>
      <w:r w:rsidRPr="00246241">
        <w:rPr>
          <w:rFonts w:ascii="Arial" w:hAnsi="Arial" w:cs="Arial"/>
        </w:rPr>
        <w:t>organisation</w:t>
      </w:r>
      <w:r w:rsidR="008A014D">
        <w:rPr>
          <w:rFonts w:ascii="Arial" w:hAnsi="Arial" w:cs="Arial"/>
        </w:rPr>
        <w:t>, helping to coordinate emergency care for communities including Birmingham</w:t>
      </w:r>
      <w:r w:rsidR="00881E42">
        <w:rPr>
          <w:rFonts w:ascii="Arial" w:hAnsi="Arial" w:cs="Arial"/>
        </w:rPr>
        <w:t>. (</w:t>
      </w:r>
      <w:r w:rsidR="008A014D">
        <w:rPr>
          <w:rFonts w:ascii="Arial" w:hAnsi="Arial" w:cs="Arial"/>
        </w:rPr>
        <w:t>West Midlands</w:t>
      </w:r>
      <w:r w:rsidR="00881E42">
        <w:rPr>
          <w:rFonts w:ascii="Arial" w:hAnsi="Arial" w:cs="Arial"/>
        </w:rPr>
        <w:t xml:space="preserve"> Ambulance</w:t>
      </w:r>
      <w:r w:rsidR="008A014D">
        <w:rPr>
          <w:rFonts w:ascii="Arial" w:hAnsi="Arial" w:cs="Arial"/>
        </w:rPr>
        <w:t xml:space="preserve"> </w:t>
      </w:r>
      <w:r w:rsidR="00881E42">
        <w:rPr>
          <w:rFonts w:ascii="Arial" w:hAnsi="Arial" w:cs="Arial"/>
        </w:rPr>
        <w:t>Service University NHS Foundation Trust, 2026).</w:t>
      </w:r>
      <w:r w:rsidRPr="00246241">
        <w:rPr>
          <w:rFonts w:ascii="Arial" w:hAnsi="Arial" w:cs="Arial"/>
        </w:rPr>
        <w:t xml:space="preserve"> </w:t>
      </w:r>
    </w:p>
    <w:p w14:paraId="402C0A10" w14:textId="77777777" w:rsidR="00246241" w:rsidRPr="00246241" w:rsidRDefault="00246241" w:rsidP="00246241">
      <w:pPr>
        <w:rPr>
          <w:rFonts w:ascii="Arial" w:hAnsi="Arial" w:cs="Arial"/>
        </w:rPr>
      </w:pPr>
      <w:r w:rsidRPr="00246241">
        <w:rPr>
          <w:rFonts w:ascii="Arial" w:hAnsi="Arial" w:cs="Arial"/>
        </w:rPr>
        <w:t>Over time, ambulance services developed from transportation providers into organisations delivering emergency healthcare. Modern paramedics can assess patients, administer treatments and make decisions about appropriate care. This development has improved the range of services available before patients reach hospital.</w:t>
      </w:r>
    </w:p>
    <w:p w14:paraId="748ADD9A" w14:textId="77777777" w:rsidR="00246241" w:rsidRPr="00246241" w:rsidRDefault="00246241" w:rsidP="00246241">
      <w:pPr>
        <w:rPr>
          <w:rFonts w:ascii="Arial" w:hAnsi="Arial" w:cs="Arial"/>
        </w:rPr>
      </w:pPr>
      <w:r w:rsidRPr="00246241">
        <w:rPr>
          <w:rFonts w:ascii="Arial" w:hAnsi="Arial" w:cs="Arial"/>
          <w:b/>
          <w:bCs/>
        </w:rPr>
        <w:t>Critical Evaluation of Ambulance Services Today</w:t>
      </w:r>
    </w:p>
    <w:p w14:paraId="0E645C54" w14:textId="77777777" w:rsidR="00246241" w:rsidRPr="00246241" w:rsidRDefault="00246241" w:rsidP="00246241">
      <w:pPr>
        <w:rPr>
          <w:rFonts w:ascii="Arial" w:hAnsi="Arial" w:cs="Arial"/>
        </w:rPr>
      </w:pPr>
      <w:r w:rsidRPr="00246241">
        <w:rPr>
          <w:rFonts w:ascii="Arial" w:hAnsi="Arial" w:cs="Arial"/>
        </w:rPr>
        <w:t xml:space="preserve">Today, ambulance services in England respond to emergencies through the </w:t>
      </w:r>
      <w:proofErr w:type="gramStart"/>
      <w:r w:rsidRPr="00246241">
        <w:rPr>
          <w:rFonts w:ascii="Arial" w:hAnsi="Arial" w:cs="Arial"/>
        </w:rPr>
        <w:t>999 telephone</w:t>
      </w:r>
      <w:proofErr w:type="gramEnd"/>
      <w:r w:rsidRPr="00246241">
        <w:rPr>
          <w:rFonts w:ascii="Arial" w:hAnsi="Arial" w:cs="Arial"/>
        </w:rPr>
        <w:t xml:space="preserve"> system. Calls are assessed and prioritised according to clinical urgency. Category 1 includes immediately life-threatening emergencies, while Category 2 includes serious conditions such as strokes and heart attacks.</w:t>
      </w:r>
    </w:p>
    <w:p w14:paraId="3B36ADE6" w14:textId="77777777" w:rsidR="00246241" w:rsidRPr="00246241" w:rsidRDefault="00246241" w:rsidP="00246241">
      <w:pPr>
        <w:rPr>
          <w:rFonts w:ascii="Arial" w:hAnsi="Arial" w:cs="Arial"/>
        </w:rPr>
      </w:pPr>
      <w:r w:rsidRPr="00246241">
        <w:rPr>
          <w:rFonts w:ascii="Arial" w:hAnsi="Arial" w:cs="Arial"/>
        </w:rPr>
        <w:t>The national average response-time standard is seven minutes for Category 1 emergencies and eighteen minutes for Category 2 emergencies (Nuffield Trust, 2026a).</w:t>
      </w:r>
    </w:p>
    <w:p w14:paraId="3BBA30EA" w14:textId="77777777" w:rsidR="00246241" w:rsidRPr="00246241" w:rsidRDefault="00246241" w:rsidP="00246241">
      <w:pPr>
        <w:rPr>
          <w:rFonts w:ascii="Arial" w:hAnsi="Arial" w:cs="Arial"/>
        </w:rPr>
      </w:pPr>
      <w:r w:rsidRPr="00246241">
        <w:rPr>
          <w:rFonts w:ascii="Arial" w:hAnsi="Arial" w:cs="Arial"/>
        </w:rPr>
        <w:t>A major strength of ambulance services is their ability to deliver urgent medical interventions before hospital admission. Paramedics can provide resuscitation, manage pain and assess whether patients require hospital treatment.</w:t>
      </w:r>
    </w:p>
    <w:p w14:paraId="70F34B1C" w14:textId="77777777" w:rsidR="00246241" w:rsidRPr="00246241" w:rsidRDefault="00246241" w:rsidP="00246241">
      <w:pPr>
        <w:rPr>
          <w:rFonts w:ascii="Arial" w:hAnsi="Arial" w:cs="Arial"/>
        </w:rPr>
      </w:pPr>
      <w:r w:rsidRPr="00246241">
        <w:rPr>
          <w:rFonts w:ascii="Arial" w:hAnsi="Arial" w:cs="Arial"/>
        </w:rPr>
        <w:t xml:space="preserve">Furthermore, NHS England (2025) reported that approximately 16% of ambulance calls were managed through the </w:t>
      </w:r>
      <w:proofErr w:type="spellStart"/>
      <w:r w:rsidRPr="00246241">
        <w:rPr>
          <w:rFonts w:ascii="Arial" w:hAnsi="Arial" w:cs="Arial"/>
        </w:rPr>
        <w:t>Hear</w:t>
      </w:r>
      <w:proofErr w:type="spellEnd"/>
      <w:r w:rsidRPr="00246241">
        <w:rPr>
          <w:rFonts w:ascii="Arial" w:hAnsi="Arial" w:cs="Arial"/>
        </w:rPr>
        <w:t xml:space="preserve"> and Treat approach. This allows clinicians to provide telephone advice without automatically dispatching an ambulance, potentially reducing unnecessary hospital attendance.</w:t>
      </w:r>
    </w:p>
    <w:p w14:paraId="409563AA" w14:textId="77777777" w:rsidR="00246241" w:rsidRPr="00246241" w:rsidRDefault="00246241" w:rsidP="00246241">
      <w:pPr>
        <w:rPr>
          <w:rFonts w:ascii="Arial" w:hAnsi="Arial" w:cs="Arial"/>
        </w:rPr>
      </w:pPr>
      <w:r w:rsidRPr="00246241">
        <w:rPr>
          <w:rFonts w:ascii="Arial" w:hAnsi="Arial" w:cs="Arial"/>
        </w:rPr>
        <w:t>However, ambulance services face considerable challenges. According to the Nuffield Trust (2026a), the average Category 2 response time during 2025/26 was approximately 30 minutes. This met the temporary 30-minute operational objective but remained above the longer-term 18-minute national standard, showing that meeting an interim target does not necessarily mean timely care for all patients. This demonstrates that improvements in performance do not necessarily mean patients receive emergency assistance within the expected timeframe.</w:t>
      </w:r>
    </w:p>
    <w:p w14:paraId="3E1D3937" w14:textId="041335CF" w:rsidR="00246241" w:rsidRPr="00246241" w:rsidRDefault="00246241" w:rsidP="00246241">
      <w:pPr>
        <w:rPr>
          <w:rFonts w:ascii="Arial" w:hAnsi="Arial" w:cs="Arial"/>
        </w:rPr>
      </w:pPr>
      <w:r w:rsidRPr="00246241">
        <w:rPr>
          <w:rFonts w:ascii="Arial" w:hAnsi="Arial" w:cs="Arial"/>
        </w:rPr>
        <w:t>Hospital handover delays represent another significant problem. Ambulance crews may experience delays transferring patients to emergency departments because of limited hospital capacity. The Nuffield Trust (2026) reported that more than one-quarter of ambulance handovers experienced delays of at least thirty minutes during 2024/25. These delays reduce ambulance availability and may increase waiting times for other patients. Therefore, improving ambulance performance requires better coordination between emergency departments, community healthcare providers and ambulance trusts.</w:t>
      </w:r>
    </w:p>
    <w:p w14:paraId="0228BF43" w14:textId="77777777" w:rsidR="00246241" w:rsidRPr="00246241" w:rsidRDefault="00246241" w:rsidP="00246241">
      <w:pPr>
        <w:rPr>
          <w:rFonts w:ascii="Arial" w:hAnsi="Arial" w:cs="Arial"/>
        </w:rPr>
      </w:pPr>
      <w:r w:rsidRPr="00246241">
        <w:rPr>
          <w:rFonts w:ascii="Arial" w:hAnsi="Arial" w:cs="Arial"/>
          <w:b/>
          <w:bCs/>
        </w:rPr>
        <w:t>Importance of Ambulance Services for Service Users</w:t>
      </w:r>
    </w:p>
    <w:p w14:paraId="703E1D5E" w14:textId="77777777" w:rsidR="00246241" w:rsidRPr="00246241" w:rsidRDefault="00246241" w:rsidP="00246241">
      <w:pPr>
        <w:rPr>
          <w:rFonts w:ascii="Arial" w:hAnsi="Arial" w:cs="Arial"/>
        </w:rPr>
      </w:pPr>
      <w:r w:rsidRPr="00246241">
        <w:rPr>
          <w:rFonts w:ascii="Arial" w:hAnsi="Arial" w:cs="Arial"/>
        </w:rPr>
        <w:lastRenderedPageBreak/>
        <w:t>Ambulance services are important because timely emergency treatment can prevent avoidable deaths, reduce complications and improve patients’ quality of life. For example, individuals experiencing cardiac arrest, strokes or serious injuries require urgent assessment and treatment. Early intervention can reduce the likelihood of permanent disability and improve recovery.</w:t>
      </w:r>
    </w:p>
    <w:p w14:paraId="19F9898D" w14:textId="77777777" w:rsidR="00246241" w:rsidRPr="00246241" w:rsidRDefault="00246241" w:rsidP="00246241">
      <w:pPr>
        <w:rPr>
          <w:rFonts w:ascii="Arial" w:hAnsi="Arial" w:cs="Arial"/>
        </w:rPr>
      </w:pPr>
      <w:r w:rsidRPr="00246241">
        <w:rPr>
          <w:rFonts w:ascii="Arial" w:hAnsi="Arial" w:cs="Arial"/>
        </w:rPr>
        <w:t>Ambulance professionals also provide emotional reassurance to patients and families experiencing frightening situations. Compassionate communication can reduce anxiety and help individuals feel supported.</w:t>
      </w:r>
    </w:p>
    <w:p w14:paraId="151EAE15" w14:textId="77777777" w:rsidR="00246241" w:rsidRPr="00246241" w:rsidRDefault="00246241" w:rsidP="00246241">
      <w:pPr>
        <w:rPr>
          <w:rFonts w:ascii="Arial" w:hAnsi="Arial" w:cs="Arial"/>
        </w:rPr>
      </w:pPr>
      <w:r w:rsidRPr="00246241">
        <w:rPr>
          <w:rFonts w:ascii="Arial" w:hAnsi="Arial" w:cs="Arial"/>
        </w:rPr>
        <w:t>Furthermore, providing treatment at home may prevent unnecessary hospital admissions and support independence. NHS England (2025) recognises the importance of expanding community-based emergency care to reduce avoidable hospital attendance.</w:t>
      </w:r>
    </w:p>
    <w:p w14:paraId="55091686" w14:textId="77777777" w:rsidR="00246241" w:rsidRPr="00246241" w:rsidRDefault="00246241" w:rsidP="00246241">
      <w:pPr>
        <w:rPr>
          <w:rFonts w:ascii="Arial" w:hAnsi="Arial" w:cs="Arial"/>
        </w:rPr>
      </w:pPr>
      <w:r w:rsidRPr="00246241">
        <w:rPr>
          <w:rFonts w:ascii="Arial" w:hAnsi="Arial" w:cs="Arial"/>
        </w:rPr>
        <w:t>Nevertheless, geographical inequalities remain a concern. Rural communities may face difficulties accessing emergency services because of longer travel distances. West Midlands Ambulance Service University NHS Foundation Trust (2026) serves a large and varied region, illustrating the need to plan staffing and response capacity across different communities. Improving access, staffing and service coordination is therefore essential for delivering equitable emergency healthcare.</w:t>
      </w:r>
    </w:p>
    <w:p w14:paraId="58B1E3AD" w14:textId="77777777" w:rsidR="00246241" w:rsidRPr="00246241" w:rsidRDefault="00246241" w:rsidP="00246241">
      <w:pPr>
        <w:rPr>
          <w:rFonts w:ascii="Arial" w:hAnsi="Arial" w:cs="Arial"/>
        </w:rPr>
      </w:pPr>
      <w:r w:rsidRPr="00246241">
        <w:rPr>
          <w:rFonts w:ascii="Arial" w:hAnsi="Arial" w:cs="Arial"/>
          <w:b/>
          <w:bCs/>
        </w:rPr>
        <w:t>Conclusion</w:t>
      </w:r>
    </w:p>
    <w:p w14:paraId="3B784B40" w14:textId="77777777" w:rsidR="00246241" w:rsidRPr="00246241" w:rsidRDefault="00246241" w:rsidP="00246241">
      <w:pPr>
        <w:rPr>
          <w:rFonts w:ascii="Arial" w:hAnsi="Arial" w:cs="Arial"/>
        </w:rPr>
      </w:pPr>
      <w:r w:rsidRPr="00246241">
        <w:rPr>
          <w:rFonts w:ascii="Arial" w:hAnsi="Arial" w:cs="Arial"/>
        </w:rPr>
        <w:t>In conclusion, ambulance services have developed from basic patient transportation into essential providers of emergency medical care. They contribute significantly to saving lives, reducing suffering and supporting patients’ wellbeing. However, delayed response times, hospital handover pressures and geographical inequalities continue to affect service quality. Greater coordination between healthcare organisations, sufficient resources and continued service improvements are necessary to ensure patients receive safe, timely and effective emergency care. Assessing performance alongside patient outcomes, rather than response times alone, would provide a fuller picture of service quality.</w:t>
      </w:r>
    </w:p>
    <w:p w14:paraId="10EBA334" w14:textId="77777777" w:rsidR="00246241" w:rsidRPr="00246241" w:rsidRDefault="00246241" w:rsidP="00246241">
      <w:pPr>
        <w:rPr>
          <w:rFonts w:ascii="Arial" w:hAnsi="Arial" w:cs="Arial"/>
        </w:rPr>
      </w:pPr>
      <w:r w:rsidRPr="00246241">
        <w:rPr>
          <w:rFonts w:ascii="Arial" w:hAnsi="Arial" w:cs="Arial"/>
          <w:b/>
          <w:bCs/>
        </w:rPr>
        <w:t>Reference List – Task 2</w:t>
      </w:r>
    </w:p>
    <w:p w14:paraId="5CBCA4BD" w14:textId="69CB9EF7" w:rsidR="00246241" w:rsidRPr="00246241" w:rsidRDefault="00246241" w:rsidP="00246241">
      <w:pPr>
        <w:rPr>
          <w:rFonts w:ascii="Arial" w:hAnsi="Arial" w:cs="Arial"/>
        </w:rPr>
      </w:pPr>
      <w:r w:rsidRPr="00246241">
        <w:rPr>
          <w:rFonts w:ascii="Arial" w:hAnsi="Arial" w:cs="Arial"/>
        </w:rPr>
        <w:t>NHS England (2025) Monthly operational statistics – June 2025. Available at: https://www.england.nhs.uk/long-read/monthly-operational-statistics-june-2025/ (Accessed</w:t>
      </w:r>
      <w:r w:rsidR="000B711C">
        <w:rPr>
          <w:rFonts w:ascii="Arial" w:hAnsi="Arial" w:cs="Arial"/>
        </w:rPr>
        <w:t xml:space="preserve"> (19 October 2026</w:t>
      </w:r>
      <w:r w:rsidRPr="00246241">
        <w:rPr>
          <w:rFonts w:ascii="Arial" w:hAnsi="Arial" w:cs="Arial"/>
        </w:rPr>
        <w:t>).</w:t>
      </w:r>
    </w:p>
    <w:p w14:paraId="4C08C12C" w14:textId="2454D6C1" w:rsidR="00246241" w:rsidRPr="00246241" w:rsidRDefault="00246241" w:rsidP="00246241">
      <w:pPr>
        <w:rPr>
          <w:rFonts w:ascii="Arial" w:hAnsi="Arial" w:cs="Arial"/>
        </w:rPr>
      </w:pPr>
      <w:r w:rsidRPr="00246241">
        <w:rPr>
          <w:rFonts w:ascii="Arial" w:hAnsi="Arial" w:cs="Arial"/>
        </w:rPr>
        <w:t>Nuffield Trust (2026a) Ambulance response times. Available at: https://www.nuffieldtrust.org.uk/resource/ambulance-response-times (Accessed</w:t>
      </w:r>
      <w:r w:rsidR="000B711C">
        <w:rPr>
          <w:rFonts w:ascii="Arial" w:hAnsi="Arial" w:cs="Arial"/>
        </w:rPr>
        <w:t xml:space="preserve"> 15 October 2026</w:t>
      </w:r>
      <w:r w:rsidRPr="00246241">
        <w:rPr>
          <w:rFonts w:ascii="Arial" w:hAnsi="Arial" w:cs="Arial"/>
        </w:rPr>
        <w:t>).</w:t>
      </w:r>
    </w:p>
    <w:p w14:paraId="06E79F03" w14:textId="5663C28C" w:rsidR="00246241" w:rsidRPr="00246241" w:rsidRDefault="00246241" w:rsidP="00246241">
      <w:pPr>
        <w:rPr>
          <w:rFonts w:ascii="Arial" w:hAnsi="Arial" w:cs="Arial"/>
        </w:rPr>
      </w:pPr>
      <w:r w:rsidRPr="00246241">
        <w:rPr>
          <w:rFonts w:ascii="Arial" w:hAnsi="Arial" w:cs="Arial"/>
        </w:rPr>
        <w:t>Nuffield Trust (2026b) Ambulance handover delays. Available at: https://www.nuffieldtrust.org.uk/resource/ambulance-handover-delays (Accessed</w:t>
      </w:r>
      <w:r w:rsidR="000B711C">
        <w:rPr>
          <w:rFonts w:ascii="Arial" w:hAnsi="Arial" w:cs="Arial"/>
        </w:rPr>
        <w:t xml:space="preserve"> 15 October 2026</w:t>
      </w:r>
      <w:r w:rsidRPr="00246241">
        <w:rPr>
          <w:rFonts w:ascii="Arial" w:hAnsi="Arial" w:cs="Arial"/>
        </w:rPr>
        <w:t>).</w:t>
      </w:r>
    </w:p>
    <w:p w14:paraId="7ECBEA63" w14:textId="0CA4C4CE" w:rsidR="00246241" w:rsidRPr="00246241" w:rsidRDefault="00246241" w:rsidP="00246241">
      <w:pPr>
        <w:rPr>
          <w:rFonts w:ascii="Arial" w:hAnsi="Arial" w:cs="Arial"/>
        </w:rPr>
      </w:pPr>
      <w:r w:rsidRPr="00246241">
        <w:rPr>
          <w:rFonts w:ascii="Arial" w:hAnsi="Arial" w:cs="Arial"/>
        </w:rPr>
        <w:t>West Midlands Ambulance Service University NHS Foundation Trust (2026) Annual report 2025/26. Available at: https://www.wmas.nhs.uk/publications/annual-report-2025-26/ (Accessed</w:t>
      </w:r>
      <w:r w:rsidR="00881E42">
        <w:rPr>
          <w:rFonts w:ascii="Arial" w:hAnsi="Arial" w:cs="Arial"/>
        </w:rPr>
        <w:t xml:space="preserve"> 19 October 2026</w:t>
      </w:r>
      <w:r w:rsidRPr="00246241">
        <w:rPr>
          <w:rFonts w:ascii="Arial" w:hAnsi="Arial" w:cs="Arial"/>
        </w:rPr>
        <w:t>).</w:t>
      </w:r>
    </w:p>
    <w:p w14:paraId="341963AF" w14:textId="77777777" w:rsidR="00D651D8" w:rsidRPr="00246241" w:rsidRDefault="00D651D8">
      <w:pPr>
        <w:rPr>
          <w:rFonts w:ascii="Arial" w:hAnsi="Arial" w:cs="Arial"/>
        </w:rPr>
      </w:pPr>
    </w:p>
    <w:sectPr w:rsidR="00D651D8" w:rsidRPr="00246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46241"/>
    <w:rsid w:val="000B711C"/>
    <w:rsid w:val="00165B13"/>
    <w:rsid w:val="00246241"/>
    <w:rsid w:val="003D6B22"/>
    <w:rsid w:val="00531707"/>
    <w:rsid w:val="005B6A7F"/>
    <w:rsid w:val="00881E42"/>
    <w:rsid w:val="008A014D"/>
    <w:rsid w:val="00A37379"/>
    <w:rsid w:val="00B10223"/>
    <w:rsid w:val="00D65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DDA77"/>
  <w15:chartTrackingRefBased/>
  <w15:docId w15:val="{9A4DA48A-B0ED-4947-84C5-4DCB8937B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24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4624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4624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4624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4624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46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24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4624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4624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4624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4624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46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241"/>
    <w:rPr>
      <w:rFonts w:eastAsiaTheme="majorEastAsia" w:cstheme="majorBidi"/>
      <w:color w:val="272727" w:themeColor="text1" w:themeTint="D8"/>
    </w:rPr>
  </w:style>
  <w:style w:type="paragraph" w:styleId="Title">
    <w:name w:val="Title"/>
    <w:basedOn w:val="Normal"/>
    <w:next w:val="Normal"/>
    <w:link w:val="TitleChar"/>
    <w:uiPriority w:val="10"/>
    <w:qFormat/>
    <w:rsid w:val="00246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24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2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6241"/>
    <w:rPr>
      <w:i/>
      <w:iCs/>
      <w:color w:val="404040" w:themeColor="text1" w:themeTint="BF"/>
    </w:rPr>
  </w:style>
  <w:style w:type="paragraph" w:styleId="ListParagraph">
    <w:name w:val="List Paragraph"/>
    <w:basedOn w:val="Normal"/>
    <w:uiPriority w:val="34"/>
    <w:qFormat/>
    <w:rsid w:val="00246241"/>
    <w:pPr>
      <w:ind w:left="720"/>
      <w:contextualSpacing/>
    </w:pPr>
  </w:style>
  <w:style w:type="character" w:styleId="IntenseEmphasis">
    <w:name w:val="Intense Emphasis"/>
    <w:basedOn w:val="DefaultParagraphFont"/>
    <w:uiPriority w:val="21"/>
    <w:qFormat/>
    <w:rsid w:val="00246241"/>
    <w:rPr>
      <w:i/>
      <w:iCs/>
      <w:color w:val="365F91" w:themeColor="accent1" w:themeShade="BF"/>
    </w:rPr>
  </w:style>
  <w:style w:type="paragraph" w:styleId="IntenseQuote">
    <w:name w:val="Intense Quote"/>
    <w:basedOn w:val="Normal"/>
    <w:next w:val="Normal"/>
    <w:link w:val="IntenseQuoteChar"/>
    <w:uiPriority w:val="30"/>
    <w:qFormat/>
    <w:rsid w:val="0024624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46241"/>
    <w:rPr>
      <w:i/>
      <w:iCs/>
      <w:color w:val="365F91" w:themeColor="accent1" w:themeShade="BF"/>
    </w:rPr>
  </w:style>
  <w:style w:type="character" w:styleId="IntenseReference">
    <w:name w:val="Intense Reference"/>
    <w:basedOn w:val="DefaultParagraphFont"/>
    <w:uiPriority w:val="32"/>
    <w:qFormat/>
    <w:rsid w:val="00246241"/>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E09C53-B25D-41EC-84E0-3759CBD3B8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9538DD-16AE-4DA0-BE6A-CC2BF3366090}">
  <ds:schemaRefs>
    <ds:schemaRef ds:uri="http://schemas.microsoft.com/sharepoint/v3/contenttype/forms"/>
  </ds:schemaRefs>
</ds:datastoreItem>
</file>

<file path=customXml/itemProps3.xml><?xml version="1.0" encoding="utf-8"?>
<ds:datastoreItem xmlns:ds="http://schemas.openxmlformats.org/officeDocument/2006/customXml" ds:itemID="{9B4217E5-39BB-4A1F-B435-A12D1651271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5</Pages>
  <Words>1929</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Kosar (2526154)</dc:creator>
  <cp:keywords/>
  <dc:description/>
  <cp:lastModifiedBy>Farzana Kosar (2526154)</cp:lastModifiedBy>
  <cp:revision>1</cp:revision>
  <dcterms:created xsi:type="dcterms:W3CDTF">2026-10-19T08:55:00Z</dcterms:created>
  <dcterms:modified xsi:type="dcterms:W3CDTF">2026-10-19T10:31:00Z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