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35BD0" w14:textId="77777777" w:rsidR="00A673B2" w:rsidRDefault="0040276F" w:rsidP="0040276F">
      <w:pPr>
        <w:pStyle w:val="Title"/>
        <w:jc w:val="center"/>
      </w:pPr>
      <w:r w:rsidRPr="0040276F">
        <w:t>Evaluating Communication Style Differences Between UK and Japanese Teams</w:t>
      </w:r>
    </w:p>
    <w:p w14:paraId="7C9DF9BA" w14:textId="3652974E" w:rsidR="0040276F" w:rsidRDefault="0040276F" w:rsidP="0040276F">
      <w:pPr>
        <w:pStyle w:val="Title"/>
        <w:jc w:val="center"/>
      </w:pPr>
      <w:r w:rsidRPr="0040276F">
        <w:t xml:space="preserve"> Implications for Misunderstandings and Miscommunications</w:t>
      </w:r>
    </w:p>
    <w:p w14:paraId="73F6137C" w14:textId="77777777" w:rsidR="0040276F" w:rsidRDefault="0040276F" w:rsidP="0040276F"/>
    <w:p w14:paraId="0BC6CAF8" w14:textId="77777777" w:rsidR="0040276F" w:rsidRDefault="0040276F" w:rsidP="0040276F"/>
    <w:p w14:paraId="19A3C877" w14:textId="77777777" w:rsidR="0040276F" w:rsidRDefault="0040276F" w:rsidP="0040276F"/>
    <w:p w14:paraId="44EE1C0D" w14:textId="77777777" w:rsidR="0040276F" w:rsidRDefault="0040276F" w:rsidP="0040276F"/>
    <w:p w14:paraId="6F1721BB" w14:textId="77777777" w:rsidR="0040276F" w:rsidRDefault="0040276F" w:rsidP="0040276F"/>
    <w:p w14:paraId="7BFE607A" w14:textId="77777777" w:rsidR="0040276F" w:rsidRDefault="0040276F" w:rsidP="0040276F"/>
    <w:p w14:paraId="5E26F81F" w14:textId="427FA901" w:rsidR="0040276F" w:rsidRDefault="00DD2E22" w:rsidP="0040276F">
      <w:r>
        <w:t xml:space="preserve">Student name: </w:t>
      </w:r>
      <w:r w:rsidR="00B734AE">
        <w:t>Florin Fizesan</w:t>
      </w:r>
    </w:p>
    <w:p w14:paraId="46E784B9" w14:textId="7A0F92DC" w:rsidR="0040276F" w:rsidRDefault="00B734AE" w:rsidP="0040276F">
      <w:r>
        <w:t xml:space="preserve">Student id: 2116189 </w:t>
      </w:r>
    </w:p>
    <w:p w14:paraId="14797648" w14:textId="77777777" w:rsidR="0040276F" w:rsidRDefault="0040276F" w:rsidP="0040276F"/>
    <w:p w14:paraId="3B15AC3C" w14:textId="77777777" w:rsidR="0040276F" w:rsidRDefault="0040276F" w:rsidP="0040276F"/>
    <w:p w14:paraId="69D8B08C" w14:textId="77777777" w:rsidR="0040276F" w:rsidRDefault="0040276F" w:rsidP="0040276F"/>
    <w:p w14:paraId="627FE73D" w14:textId="77777777" w:rsidR="0040276F" w:rsidRDefault="0040276F" w:rsidP="0040276F"/>
    <w:p w14:paraId="55813678" w14:textId="77777777" w:rsidR="0040276F" w:rsidRDefault="0040276F" w:rsidP="0040276F"/>
    <w:p w14:paraId="5BA1CB16" w14:textId="77777777" w:rsidR="0040276F" w:rsidRDefault="0040276F" w:rsidP="0040276F"/>
    <w:p w14:paraId="33E4BDB6" w14:textId="77777777" w:rsidR="0040276F" w:rsidRDefault="0040276F" w:rsidP="0040276F"/>
    <w:p w14:paraId="0AB77C43" w14:textId="77777777" w:rsidR="0040276F" w:rsidRDefault="0040276F" w:rsidP="0040276F"/>
    <w:p w14:paraId="382FFC0E" w14:textId="77777777" w:rsidR="0040276F" w:rsidRDefault="0040276F" w:rsidP="0040276F"/>
    <w:p w14:paraId="33C7D85A" w14:textId="77777777" w:rsidR="0040276F" w:rsidRDefault="0040276F" w:rsidP="0040276F"/>
    <w:p w14:paraId="5CC1931A" w14:textId="77777777" w:rsidR="003E0B15" w:rsidRDefault="003E0B15" w:rsidP="000953EE">
      <w:pPr>
        <w:spacing w:line="360" w:lineRule="auto"/>
      </w:pPr>
    </w:p>
    <w:p w14:paraId="4C768D19" w14:textId="77777777" w:rsidR="00D41533" w:rsidRDefault="00D41533" w:rsidP="000953EE">
      <w:pPr>
        <w:spacing w:line="360" w:lineRule="auto"/>
      </w:pPr>
    </w:p>
    <w:sdt>
      <w:sdtPr>
        <w:rPr>
          <w:rFonts w:asciiTheme="minorHAnsi" w:eastAsiaTheme="minorHAnsi" w:hAnsiTheme="minorHAnsi" w:cstheme="minorBidi"/>
          <w:color w:val="auto"/>
          <w:kern w:val="2"/>
          <w:sz w:val="24"/>
          <w:szCs w:val="24"/>
          <w:lang w:eastAsia="en-US"/>
          <w14:ligatures w14:val="standardContextual"/>
        </w:rPr>
        <w:id w:val="812368863"/>
        <w:docPartObj>
          <w:docPartGallery w:val="Table of Contents"/>
          <w:docPartUnique/>
        </w:docPartObj>
      </w:sdtPr>
      <w:sdtEndPr>
        <w:rPr>
          <w:b/>
          <w:bCs/>
        </w:rPr>
      </w:sdtEndPr>
      <w:sdtContent>
        <w:p w14:paraId="7046C148" w14:textId="788A8D44" w:rsidR="003E0B15" w:rsidRDefault="003E0B15">
          <w:pPr>
            <w:pStyle w:val="TOCHeading"/>
          </w:pPr>
          <w:r>
            <w:t>T</w:t>
          </w:r>
          <w:r w:rsidR="00D41533">
            <w:t>a</w:t>
          </w:r>
          <w:r>
            <w:t>ble of Contents</w:t>
          </w:r>
        </w:p>
        <w:p w14:paraId="67CA0B23" w14:textId="0424B415" w:rsidR="00D41533" w:rsidRDefault="003E0B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616322" w:history="1">
            <w:r w:rsidR="00D41533" w:rsidRPr="00436B7A">
              <w:rPr>
                <w:rStyle w:val="Hyperlink"/>
                <w:noProof/>
              </w:rPr>
              <w:t>Introduction</w:t>
            </w:r>
            <w:r w:rsidR="00D41533">
              <w:rPr>
                <w:noProof/>
                <w:webHidden/>
              </w:rPr>
              <w:tab/>
            </w:r>
            <w:r w:rsidR="00D41533">
              <w:rPr>
                <w:noProof/>
                <w:webHidden/>
              </w:rPr>
              <w:fldChar w:fldCharType="begin"/>
            </w:r>
            <w:r w:rsidR="00D41533">
              <w:rPr>
                <w:noProof/>
                <w:webHidden/>
              </w:rPr>
              <w:instrText xml:space="preserve"> PAGEREF _Toc193616322 \h </w:instrText>
            </w:r>
            <w:r w:rsidR="00D41533">
              <w:rPr>
                <w:noProof/>
                <w:webHidden/>
              </w:rPr>
            </w:r>
            <w:r w:rsidR="00D41533">
              <w:rPr>
                <w:noProof/>
                <w:webHidden/>
              </w:rPr>
              <w:fldChar w:fldCharType="separate"/>
            </w:r>
            <w:r w:rsidR="00D41533">
              <w:rPr>
                <w:noProof/>
                <w:webHidden/>
              </w:rPr>
              <w:t>3</w:t>
            </w:r>
            <w:r w:rsidR="00D41533">
              <w:rPr>
                <w:noProof/>
                <w:webHidden/>
              </w:rPr>
              <w:fldChar w:fldCharType="end"/>
            </w:r>
          </w:hyperlink>
        </w:p>
        <w:p w14:paraId="4D1A3659" w14:textId="72297BED" w:rsidR="00D41533" w:rsidRDefault="00D41533">
          <w:pPr>
            <w:pStyle w:val="TOC1"/>
            <w:tabs>
              <w:tab w:val="right" w:leader="dot" w:pos="9016"/>
            </w:tabs>
            <w:rPr>
              <w:rFonts w:eastAsiaTheme="minorEastAsia"/>
              <w:noProof/>
              <w:lang w:eastAsia="en-GB"/>
            </w:rPr>
          </w:pPr>
          <w:hyperlink w:anchor="_Toc193616323" w:history="1">
            <w:r w:rsidRPr="00436B7A">
              <w:rPr>
                <w:rStyle w:val="Hyperlink"/>
                <w:noProof/>
              </w:rPr>
              <w:t>High-Context vs. Low-Context Communication</w:t>
            </w:r>
            <w:r>
              <w:rPr>
                <w:noProof/>
                <w:webHidden/>
              </w:rPr>
              <w:tab/>
            </w:r>
            <w:r>
              <w:rPr>
                <w:noProof/>
                <w:webHidden/>
              </w:rPr>
              <w:fldChar w:fldCharType="begin"/>
            </w:r>
            <w:r>
              <w:rPr>
                <w:noProof/>
                <w:webHidden/>
              </w:rPr>
              <w:instrText xml:space="preserve"> PAGEREF _Toc193616323 \h </w:instrText>
            </w:r>
            <w:r>
              <w:rPr>
                <w:noProof/>
                <w:webHidden/>
              </w:rPr>
            </w:r>
            <w:r>
              <w:rPr>
                <w:noProof/>
                <w:webHidden/>
              </w:rPr>
              <w:fldChar w:fldCharType="separate"/>
            </w:r>
            <w:r>
              <w:rPr>
                <w:noProof/>
                <w:webHidden/>
              </w:rPr>
              <w:t>3</w:t>
            </w:r>
            <w:r>
              <w:rPr>
                <w:noProof/>
                <w:webHidden/>
              </w:rPr>
              <w:fldChar w:fldCharType="end"/>
            </w:r>
          </w:hyperlink>
        </w:p>
        <w:p w14:paraId="01A3DF1C" w14:textId="35BE5570" w:rsidR="00D41533" w:rsidRDefault="00D41533">
          <w:pPr>
            <w:pStyle w:val="TOC1"/>
            <w:tabs>
              <w:tab w:val="right" w:leader="dot" w:pos="9016"/>
            </w:tabs>
            <w:rPr>
              <w:rFonts w:eastAsiaTheme="minorEastAsia"/>
              <w:noProof/>
              <w:lang w:eastAsia="en-GB"/>
            </w:rPr>
          </w:pPr>
          <w:hyperlink w:anchor="_Toc193616324" w:history="1">
            <w:r w:rsidRPr="00436B7A">
              <w:rPr>
                <w:rStyle w:val="Hyperlink"/>
                <w:noProof/>
              </w:rPr>
              <w:t>Case Study: Nissan and Renault Alliance</w:t>
            </w:r>
            <w:r>
              <w:rPr>
                <w:noProof/>
                <w:webHidden/>
              </w:rPr>
              <w:tab/>
            </w:r>
            <w:r>
              <w:rPr>
                <w:noProof/>
                <w:webHidden/>
              </w:rPr>
              <w:fldChar w:fldCharType="begin"/>
            </w:r>
            <w:r>
              <w:rPr>
                <w:noProof/>
                <w:webHidden/>
              </w:rPr>
              <w:instrText xml:space="preserve"> PAGEREF _Toc193616324 \h </w:instrText>
            </w:r>
            <w:r>
              <w:rPr>
                <w:noProof/>
                <w:webHidden/>
              </w:rPr>
            </w:r>
            <w:r>
              <w:rPr>
                <w:noProof/>
                <w:webHidden/>
              </w:rPr>
              <w:fldChar w:fldCharType="separate"/>
            </w:r>
            <w:r>
              <w:rPr>
                <w:noProof/>
                <w:webHidden/>
              </w:rPr>
              <w:t>4</w:t>
            </w:r>
            <w:r>
              <w:rPr>
                <w:noProof/>
                <w:webHidden/>
              </w:rPr>
              <w:fldChar w:fldCharType="end"/>
            </w:r>
          </w:hyperlink>
        </w:p>
        <w:p w14:paraId="06B2E26F" w14:textId="5862A916" w:rsidR="00D41533" w:rsidRDefault="00D41533">
          <w:pPr>
            <w:pStyle w:val="TOC2"/>
            <w:tabs>
              <w:tab w:val="right" w:leader="dot" w:pos="9016"/>
            </w:tabs>
            <w:rPr>
              <w:rFonts w:eastAsiaTheme="minorEastAsia"/>
              <w:noProof/>
              <w:lang w:eastAsia="en-GB"/>
            </w:rPr>
          </w:pPr>
          <w:hyperlink w:anchor="_Toc193616325" w:history="1">
            <w:r w:rsidRPr="00436B7A">
              <w:rPr>
                <w:rStyle w:val="Hyperlink"/>
                <w:noProof/>
              </w:rPr>
              <w:t>Cross-Cultural Training Programs</w:t>
            </w:r>
            <w:r>
              <w:rPr>
                <w:noProof/>
                <w:webHidden/>
              </w:rPr>
              <w:tab/>
            </w:r>
            <w:r>
              <w:rPr>
                <w:noProof/>
                <w:webHidden/>
              </w:rPr>
              <w:fldChar w:fldCharType="begin"/>
            </w:r>
            <w:r>
              <w:rPr>
                <w:noProof/>
                <w:webHidden/>
              </w:rPr>
              <w:instrText xml:space="preserve"> PAGEREF _Toc193616325 \h </w:instrText>
            </w:r>
            <w:r>
              <w:rPr>
                <w:noProof/>
                <w:webHidden/>
              </w:rPr>
            </w:r>
            <w:r>
              <w:rPr>
                <w:noProof/>
                <w:webHidden/>
              </w:rPr>
              <w:fldChar w:fldCharType="separate"/>
            </w:r>
            <w:r>
              <w:rPr>
                <w:noProof/>
                <w:webHidden/>
              </w:rPr>
              <w:t>4</w:t>
            </w:r>
            <w:r>
              <w:rPr>
                <w:noProof/>
                <w:webHidden/>
              </w:rPr>
              <w:fldChar w:fldCharType="end"/>
            </w:r>
          </w:hyperlink>
        </w:p>
        <w:p w14:paraId="17A564B7" w14:textId="6508C110" w:rsidR="00D41533" w:rsidRDefault="00D41533">
          <w:pPr>
            <w:pStyle w:val="TOC2"/>
            <w:tabs>
              <w:tab w:val="right" w:leader="dot" w:pos="9016"/>
            </w:tabs>
            <w:rPr>
              <w:rFonts w:eastAsiaTheme="minorEastAsia"/>
              <w:noProof/>
              <w:lang w:eastAsia="en-GB"/>
            </w:rPr>
          </w:pPr>
          <w:hyperlink w:anchor="_Toc193616326" w:history="1">
            <w:r w:rsidRPr="00436B7A">
              <w:rPr>
                <w:rStyle w:val="Hyperlink"/>
                <w:noProof/>
              </w:rPr>
              <w:t>Appointing Carlos Ghosn as a Cultural Bridge</w:t>
            </w:r>
            <w:r>
              <w:rPr>
                <w:noProof/>
                <w:webHidden/>
              </w:rPr>
              <w:tab/>
            </w:r>
            <w:r>
              <w:rPr>
                <w:noProof/>
                <w:webHidden/>
              </w:rPr>
              <w:fldChar w:fldCharType="begin"/>
            </w:r>
            <w:r>
              <w:rPr>
                <w:noProof/>
                <w:webHidden/>
              </w:rPr>
              <w:instrText xml:space="preserve"> PAGEREF _Toc193616326 \h </w:instrText>
            </w:r>
            <w:r>
              <w:rPr>
                <w:noProof/>
                <w:webHidden/>
              </w:rPr>
            </w:r>
            <w:r>
              <w:rPr>
                <w:noProof/>
                <w:webHidden/>
              </w:rPr>
              <w:fldChar w:fldCharType="separate"/>
            </w:r>
            <w:r>
              <w:rPr>
                <w:noProof/>
                <w:webHidden/>
              </w:rPr>
              <w:t>4</w:t>
            </w:r>
            <w:r>
              <w:rPr>
                <w:noProof/>
                <w:webHidden/>
              </w:rPr>
              <w:fldChar w:fldCharType="end"/>
            </w:r>
          </w:hyperlink>
        </w:p>
        <w:p w14:paraId="3F157BC9" w14:textId="15D2DBA4" w:rsidR="00D41533" w:rsidRDefault="00D41533">
          <w:pPr>
            <w:pStyle w:val="TOC2"/>
            <w:tabs>
              <w:tab w:val="right" w:leader="dot" w:pos="9016"/>
            </w:tabs>
            <w:rPr>
              <w:rFonts w:eastAsiaTheme="minorEastAsia"/>
              <w:noProof/>
              <w:lang w:eastAsia="en-GB"/>
            </w:rPr>
          </w:pPr>
          <w:hyperlink w:anchor="_Toc193616327" w:history="1">
            <w:r w:rsidRPr="00436B7A">
              <w:rPr>
                <w:rStyle w:val="Hyperlink"/>
                <w:noProof/>
              </w:rPr>
              <w:t>Establishing Joint Decision-Making Committees</w:t>
            </w:r>
            <w:r>
              <w:rPr>
                <w:noProof/>
                <w:webHidden/>
              </w:rPr>
              <w:tab/>
            </w:r>
            <w:r>
              <w:rPr>
                <w:noProof/>
                <w:webHidden/>
              </w:rPr>
              <w:fldChar w:fldCharType="begin"/>
            </w:r>
            <w:r>
              <w:rPr>
                <w:noProof/>
                <w:webHidden/>
              </w:rPr>
              <w:instrText xml:space="preserve"> PAGEREF _Toc193616327 \h </w:instrText>
            </w:r>
            <w:r>
              <w:rPr>
                <w:noProof/>
                <w:webHidden/>
              </w:rPr>
            </w:r>
            <w:r>
              <w:rPr>
                <w:noProof/>
                <w:webHidden/>
              </w:rPr>
              <w:fldChar w:fldCharType="separate"/>
            </w:r>
            <w:r>
              <w:rPr>
                <w:noProof/>
                <w:webHidden/>
              </w:rPr>
              <w:t>5</w:t>
            </w:r>
            <w:r>
              <w:rPr>
                <w:noProof/>
                <w:webHidden/>
              </w:rPr>
              <w:fldChar w:fldCharType="end"/>
            </w:r>
          </w:hyperlink>
        </w:p>
        <w:p w14:paraId="363AB22A" w14:textId="3F8501CF" w:rsidR="00D41533" w:rsidRDefault="00D41533">
          <w:pPr>
            <w:pStyle w:val="TOC2"/>
            <w:tabs>
              <w:tab w:val="right" w:leader="dot" w:pos="9016"/>
            </w:tabs>
            <w:rPr>
              <w:rFonts w:eastAsiaTheme="minorEastAsia"/>
              <w:noProof/>
              <w:lang w:eastAsia="en-GB"/>
            </w:rPr>
          </w:pPr>
          <w:hyperlink w:anchor="_Toc193616328" w:history="1">
            <w:r w:rsidRPr="00436B7A">
              <w:rPr>
                <w:rStyle w:val="Hyperlink"/>
                <w:noProof/>
              </w:rPr>
              <w:t>Mixing Management Teams</w:t>
            </w:r>
            <w:r>
              <w:rPr>
                <w:noProof/>
                <w:webHidden/>
              </w:rPr>
              <w:tab/>
            </w:r>
            <w:r>
              <w:rPr>
                <w:noProof/>
                <w:webHidden/>
              </w:rPr>
              <w:fldChar w:fldCharType="begin"/>
            </w:r>
            <w:r>
              <w:rPr>
                <w:noProof/>
                <w:webHidden/>
              </w:rPr>
              <w:instrText xml:space="preserve"> PAGEREF _Toc193616328 \h </w:instrText>
            </w:r>
            <w:r>
              <w:rPr>
                <w:noProof/>
                <w:webHidden/>
              </w:rPr>
            </w:r>
            <w:r>
              <w:rPr>
                <w:noProof/>
                <w:webHidden/>
              </w:rPr>
              <w:fldChar w:fldCharType="separate"/>
            </w:r>
            <w:r>
              <w:rPr>
                <w:noProof/>
                <w:webHidden/>
              </w:rPr>
              <w:t>5</w:t>
            </w:r>
            <w:r>
              <w:rPr>
                <w:noProof/>
                <w:webHidden/>
              </w:rPr>
              <w:fldChar w:fldCharType="end"/>
            </w:r>
          </w:hyperlink>
        </w:p>
        <w:p w14:paraId="04D1B2DA" w14:textId="77D8736E" w:rsidR="00D41533" w:rsidRDefault="00D41533">
          <w:pPr>
            <w:pStyle w:val="TOC2"/>
            <w:tabs>
              <w:tab w:val="right" w:leader="dot" w:pos="9016"/>
            </w:tabs>
            <w:rPr>
              <w:rFonts w:eastAsiaTheme="minorEastAsia"/>
              <w:noProof/>
              <w:lang w:eastAsia="en-GB"/>
            </w:rPr>
          </w:pPr>
          <w:hyperlink w:anchor="_Toc193616329" w:history="1">
            <w:r w:rsidRPr="00436B7A">
              <w:rPr>
                <w:rStyle w:val="Hyperlink"/>
                <w:noProof/>
              </w:rPr>
              <w:t>Adjusting Meeting Styles</w:t>
            </w:r>
            <w:r>
              <w:rPr>
                <w:noProof/>
                <w:webHidden/>
              </w:rPr>
              <w:tab/>
            </w:r>
            <w:r>
              <w:rPr>
                <w:noProof/>
                <w:webHidden/>
              </w:rPr>
              <w:fldChar w:fldCharType="begin"/>
            </w:r>
            <w:r>
              <w:rPr>
                <w:noProof/>
                <w:webHidden/>
              </w:rPr>
              <w:instrText xml:space="preserve"> PAGEREF _Toc193616329 \h </w:instrText>
            </w:r>
            <w:r>
              <w:rPr>
                <w:noProof/>
                <w:webHidden/>
              </w:rPr>
            </w:r>
            <w:r>
              <w:rPr>
                <w:noProof/>
                <w:webHidden/>
              </w:rPr>
              <w:fldChar w:fldCharType="separate"/>
            </w:r>
            <w:r>
              <w:rPr>
                <w:noProof/>
                <w:webHidden/>
              </w:rPr>
              <w:t>5</w:t>
            </w:r>
            <w:r>
              <w:rPr>
                <w:noProof/>
                <w:webHidden/>
              </w:rPr>
              <w:fldChar w:fldCharType="end"/>
            </w:r>
          </w:hyperlink>
        </w:p>
        <w:p w14:paraId="7BC71482" w14:textId="21FFD893" w:rsidR="00D41533" w:rsidRDefault="00D41533">
          <w:pPr>
            <w:pStyle w:val="TOC2"/>
            <w:tabs>
              <w:tab w:val="right" w:leader="dot" w:pos="9016"/>
            </w:tabs>
            <w:rPr>
              <w:rFonts w:eastAsiaTheme="minorEastAsia"/>
              <w:noProof/>
              <w:lang w:eastAsia="en-GB"/>
            </w:rPr>
          </w:pPr>
          <w:hyperlink w:anchor="_Toc193616330" w:history="1">
            <w:r w:rsidRPr="00436B7A">
              <w:rPr>
                <w:rStyle w:val="Hyperlink"/>
                <w:noProof/>
              </w:rPr>
              <w:t>Developing a Shared Performance Culture</w:t>
            </w:r>
            <w:r>
              <w:rPr>
                <w:noProof/>
                <w:webHidden/>
              </w:rPr>
              <w:tab/>
            </w:r>
            <w:r>
              <w:rPr>
                <w:noProof/>
                <w:webHidden/>
              </w:rPr>
              <w:fldChar w:fldCharType="begin"/>
            </w:r>
            <w:r>
              <w:rPr>
                <w:noProof/>
                <w:webHidden/>
              </w:rPr>
              <w:instrText xml:space="preserve"> PAGEREF _Toc193616330 \h </w:instrText>
            </w:r>
            <w:r>
              <w:rPr>
                <w:noProof/>
                <w:webHidden/>
              </w:rPr>
            </w:r>
            <w:r>
              <w:rPr>
                <w:noProof/>
                <w:webHidden/>
              </w:rPr>
              <w:fldChar w:fldCharType="separate"/>
            </w:r>
            <w:r>
              <w:rPr>
                <w:noProof/>
                <w:webHidden/>
              </w:rPr>
              <w:t>5</w:t>
            </w:r>
            <w:r>
              <w:rPr>
                <w:noProof/>
                <w:webHidden/>
              </w:rPr>
              <w:fldChar w:fldCharType="end"/>
            </w:r>
          </w:hyperlink>
        </w:p>
        <w:p w14:paraId="1F6AABBA" w14:textId="660E9574" w:rsidR="00D41533" w:rsidRDefault="00D41533">
          <w:pPr>
            <w:pStyle w:val="TOC1"/>
            <w:tabs>
              <w:tab w:val="right" w:leader="dot" w:pos="9016"/>
            </w:tabs>
            <w:rPr>
              <w:rFonts w:eastAsiaTheme="minorEastAsia"/>
              <w:noProof/>
              <w:lang w:eastAsia="en-GB"/>
            </w:rPr>
          </w:pPr>
          <w:hyperlink w:anchor="_Toc193616331" w:history="1">
            <w:r w:rsidRPr="00436B7A">
              <w:rPr>
                <w:rStyle w:val="Hyperlink"/>
                <w:noProof/>
              </w:rPr>
              <w:t>Key challenges in the Renault-Nissan alliance included:</w:t>
            </w:r>
            <w:r>
              <w:rPr>
                <w:noProof/>
                <w:webHidden/>
              </w:rPr>
              <w:tab/>
            </w:r>
            <w:r>
              <w:rPr>
                <w:noProof/>
                <w:webHidden/>
              </w:rPr>
              <w:fldChar w:fldCharType="begin"/>
            </w:r>
            <w:r>
              <w:rPr>
                <w:noProof/>
                <w:webHidden/>
              </w:rPr>
              <w:instrText xml:space="preserve"> PAGEREF _Toc193616331 \h </w:instrText>
            </w:r>
            <w:r>
              <w:rPr>
                <w:noProof/>
                <w:webHidden/>
              </w:rPr>
            </w:r>
            <w:r>
              <w:rPr>
                <w:noProof/>
                <w:webHidden/>
              </w:rPr>
              <w:fldChar w:fldCharType="separate"/>
            </w:r>
            <w:r>
              <w:rPr>
                <w:noProof/>
                <w:webHidden/>
              </w:rPr>
              <w:t>5</w:t>
            </w:r>
            <w:r>
              <w:rPr>
                <w:noProof/>
                <w:webHidden/>
              </w:rPr>
              <w:fldChar w:fldCharType="end"/>
            </w:r>
          </w:hyperlink>
        </w:p>
        <w:p w14:paraId="5A4AB2A5" w14:textId="7A8D4471" w:rsidR="00D41533" w:rsidRDefault="00D41533">
          <w:pPr>
            <w:pStyle w:val="TOC1"/>
            <w:tabs>
              <w:tab w:val="right" w:leader="dot" w:pos="9016"/>
            </w:tabs>
            <w:rPr>
              <w:rFonts w:eastAsiaTheme="minorEastAsia"/>
              <w:noProof/>
              <w:lang w:eastAsia="en-GB"/>
            </w:rPr>
          </w:pPr>
          <w:hyperlink w:anchor="_Toc193616332" w:history="1">
            <w:r w:rsidRPr="00436B7A">
              <w:rPr>
                <w:rStyle w:val="Hyperlink"/>
                <w:noProof/>
              </w:rPr>
              <w:t>Hofstede’s Cultural Dimensions</w:t>
            </w:r>
            <w:r>
              <w:rPr>
                <w:noProof/>
                <w:webHidden/>
              </w:rPr>
              <w:tab/>
            </w:r>
            <w:r>
              <w:rPr>
                <w:noProof/>
                <w:webHidden/>
              </w:rPr>
              <w:fldChar w:fldCharType="begin"/>
            </w:r>
            <w:r>
              <w:rPr>
                <w:noProof/>
                <w:webHidden/>
              </w:rPr>
              <w:instrText xml:space="preserve"> PAGEREF _Toc193616332 \h </w:instrText>
            </w:r>
            <w:r>
              <w:rPr>
                <w:noProof/>
                <w:webHidden/>
              </w:rPr>
            </w:r>
            <w:r>
              <w:rPr>
                <w:noProof/>
                <w:webHidden/>
              </w:rPr>
              <w:fldChar w:fldCharType="separate"/>
            </w:r>
            <w:r>
              <w:rPr>
                <w:noProof/>
                <w:webHidden/>
              </w:rPr>
              <w:t>7</w:t>
            </w:r>
            <w:r>
              <w:rPr>
                <w:noProof/>
                <w:webHidden/>
              </w:rPr>
              <w:fldChar w:fldCharType="end"/>
            </w:r>
          </w:hyperlink>
        </w:p>
        <w:p w14:paraId="7EB446FE" w14:textId="4CF22825" w:rsidR="00D41533" w:rsidRDefault="00D41533">
          <w:pPr>
            <w:pStyle w:val="TOC1"/>
            <w:tabs>
              <w:tab w:val="right" w:leader="dot" w:pos="9016"/>
            </w:tabs>
            <w:rPr>
              <w:rFonts w:eastAsiaTheme="minorEastAsia"/>
              <w:noProof/>
              <w:lang w:eastAsia="en-GB"/>
            </w:rPr>
          </w:pPr>
          <w:hyperlink w:anchor="_Toc193616333" w:history="1">
            <w:r w:rsidRPr="00436B7A">
              <w:rPr>
                <w:rStyle w:val="Hyperlink"/>
                <w:noProof/>
              </w:rPr>
              <w:t>Case Study: Sony and UK Marketing Strategies</w:t>
            </w:r>
            <w:r>
              <w:rPr>
                <w:noProof/>
                <w:webHidden/>
              </w:rPr>
              <w:tab/>
            </w:r>
            <w:r>
              <w:rPr>
                <w:noProof/>
                <w:webHidden/>
              </w:rPr>
              <w:fldChar w:fldCharType="begin"/>
            </w:r>
            <w:r>
              <w:rPr>
                <w:noProof/>
                <w:webHidden/>
              </w:rPr>
              <w:instrText xml:space="preserve"> PAGEREF _Toc193616333 \h </w:instrText>
            </w:r>
            <w:r>
              <w:rPr>
                <w:noProof/>
                <w:webHidden/>
              </w:rPr>
            </w:r>
            <w:r>
              <w:rPr>
                <w:noProof/>
                <w:webHidden/>
              </w:rPr>
              <w:fldChar w:fldCharType="separate"/>
            </w:r>
            <w:r>
              <w:rPr>
                <w:noProof/>
                <w:webHidden/>
              </w:rPr>
              <w:t>8</w:t>
            </w:r>
            <w:r>
              <w:rPr>
                <w:noProof/>
                <w:webHidden/>
              </w:rPr>
              <w:fldChar w:fldCharType="end"/>
            </w:r>
          </w:hyperlink>
        </w:p>
        <w:p w14:paraId="6514836B" w14:textId="76634F3E" w:rsidR="00D41533" w:rsidRDefault="00D41533">
          <w:pPr>
            <w:pStyle w:val="TOC3"/>
            <w:tabs>
              <w:tab w:val="right" w:leader="dot" w:pos="9016"/>
            </w:tabs>
            <w:rPr>
              <w:rFonts w:eastAsiaTheme="minorEastAsia"/>
              <w:noProof/>
              <w:lang w:eastAsia="en-GB"/>
            </w:rPr>
          </w:pPr>
          <w:hyperlink w:anchor="_Toc193616334" w:history="1">
            <w:r w:rsidRPr="00436B7A">
              <w:rPr>
                <w:rStyle w:val="Hyperlink"/>
                <w:noProof/>
              </w:rPr>
              <w:t>Advertising Adaptation</w:t>
            </w:r>
            <w:r>
              <w:rPr>
                <w:noProof/>
                <w:webHidden/>
              </w:rPr>
              <w:tab/>
            </w:r>
            <w:r>
              <w:rPr>
                <w:noProof/>
                <w:webHidden/>
              </w:rPr>
              <w:fldChar w:fldCharType="begin"/>
            </w:r>
            <w:r>
              <w:rPr>
                <w:noProof/>
                <w:webHidden/>
              </w:rPr>
              <w:instrText xml:space="preserve"> PAGEREF _Toc193616334 \h </w:instrText>
            </w:r>
            <w:r>
              <w:rPr>
                <w:noProof/>
                <w:webHidden/>
              </w:rPr>
            </w:r>
            <w:r>
              <w:rPr>
                <w:noProof/>
                <w:webHidden/>
              </w:rPr>
              <w:fldChar w:fldCharType="separate"/>
            </w:r>
            <w:r>
              <w:rPr>
                <w:noProof/>
                <w:webHidden/>
              </w:rPr>
              <w:t>9</w:t>
            </w:r>
            <w:r>
              <w:rPr>
                <w:noProof/>
                <w:webHidden/>
              </w:rPr>
              <w:fldChar w:fldCharType="end"/>
            </w:r>
          </w:hyperlink>
        </w:p>
        <w:p w14:paraId="5F029788" w14:textId="2C902F39" w:rsidR="00D41533" w:rsidRDefault="00D41533">
          <w:pPr>
            <w:pStyle w:val="TOC3"/>
            <w:tabs>
              <w:tab w:val="right" w:leader="dot" w:pos="9016"/>
            </w:tabs>
            <w:rPr>
              <w:rFonts w:eastAsiaTheme="minorEastAsia"/>
              <w:noProof/>
              <w:lang w:eastAsia="en-GB"/>
            </w:rPr>
          </w:pPr>
          <w:hyperlink w:anchor="_Toc193616335" w:history="1">
            <w:r w:rsidRPr="00436B7A">
              <w:rPr>
                <w:rStyle w:val="Hyperlink"/>
                <w:noProof/>
              </w:rPr>
              <w:t>Retail Strategy</w:t>
            </w:r>
            <w:r>
              <w:rPr>
                <w:noProof/>
                <w:webHidden/>
              </w:rPr>
              <w:tab/>
            </w:r>
            <w:r>
              <w:rPr>
                <w:noProof/>
                <w:webHidden/>
              </w:rPr>
              <w:fldChar w:fldCharType="begin"/>
            </w:r>
            <w:r>
              <w:rPr>
                <w:noProof/>
                <w:webHidden/>
              </w:rPr>
              <w:instrText xml:space="preserve"> PAGEREF _Toc193616335 \h </w:instrText>
            </w:r>
            <w:r>
              <w:rPr>
                <w:noProof/>
                <w:webHidden/>
              </w:rPr>
            </w:r>
            <w:r>
              <w:rPr>
                <w:noProof/>
                <w:webHidden/>
              </w:rPr>
              <w:fldChar w:fldCharType="separate"/>
            </w:r>
            <w:r>
              <w:rPr>
                <w:noProof/>
                <w:webHidden/>
              </w:rPr>
              <w:t>9</w:t>
            </w:r>
            <w:r>
              <w:rPr>
                <w:noProof/>
                <w:webHidden/>
              </w:rPr>
              <w:fldChar w:fldCharType="end"/>
            </w:r>
          </w:hyperlink>
        </w:p>
        <w:p w14:paraId="017C1952" w14:textId="3ED60BAA" w:rsidR="00D41533" w:rsidRDefault="00D41533">
          <w:pPr>
            <w:pStyle w:val="TOC3"/>
            <w:tabs>
              <w:tab w:val="right" w:leader="dot" w:pos="9016"/>
            </w:tabs>
            <w:rPr>
              <w:rFonts w:eastAsiaTheme="minorEastAsia"/>
              <w:noProof/>
              <w:lang w:eastAsia="en-GB"/>
            </w:rPr>
          </w:pPr>
          <w:hyperlink w:anchor="_Toc193616336" w:history="1">
            <w:r w:rsidRPr="00436B7A">
              <w:rPr>
                <w:rStyle w:val="Hyperlink"/>
                <w:noProof/>
              </w:rPr>
              <w:t>Customer Engagement</w:t>
            </w:r>
            <w:r>
              <w:rPr>
                <w:noProof/>
                <w:webHidden/>
              </w:rPr>
              <w:tab/>
            </w:r>
            <w:r>
              <w:rPr>
                <w:noProof/>
                <w:webHidden/>
              </w:rPr>
              <w:fldChar w:fldCharType="begin"/>
            </w:r>
            <w:r>
              <w:rPr>
                <w:noProof/>
                <w:webHidden/>
              </w:rPr>
              <w:instrText xml:space="preserve"> PAGEREF _Toc193616336 \h </w:instrText>
            </w:r>
            <w:r>
              <w:rPr>
                <w:noProof/>
                <w:webHidden/>
              </w:rPr>
            </w:r>
            <w:r>
              <w:rPr>
                <w:noProof/>
                <w:webHidden/>
              </w:rPr>
              <w:fldChar w:fldCharType="separate"/>
            </w:r>
            <w:r>
              <w:rPr>
                <w:noProof/>
                <w:webHidden/>
              </w:rPr>
              <w:t>9</w:t>
            </w:r>
            <w:r>
              <w:rPr>
                <w:noProof/>
                <w:webHidden/>
              </w:rPr>
              <w:fldChar w:fldCharType="end"/>
            </w:r>
          </w:hyperlink>
        </w:p>
        <w:p w14:paraId="10E41B42" w14:textId="64892C53" w:rsidR="00D41533" w:rsidRDefault="00D41533">
          <w:pPr>
            <w:pStyle w:val="TOC2"/>
            <w:tabs>
              <w:tab w:val="right" w:leader="dot" w:pos="9016"/>
            </w:tabs>
            <w:rPr>
              <w:rFonts w:eastAsiaTheme="minorEastAsia"/>
              <w:noProof/>
              <w:lang w:eastAsia="en-GB"/>
            </w:rPr>
          </w:pPr>
          <w:hyperlink w:anchor="_Toc193616337" w:history="1">
            <w:r w:rsidRPr="00436B7A">
              <w:rPr>
                <w:rStyle w:val="Hyperlink"/>
                <w:noProof/>
              </w:rPr>
              <w:t>UK Companies Adapting to the Japanese Market</w:t>
            </w:r>
            <w:r>
              <w:rPr>
                <w:noProof/>
                <w:webHidden/>
              </w:rPr>
              <w:tab/>
            </w:r>
            <w:r>
              <w:rPr>
                <w:noProof/>
                <w:webHidden/>
              </w:rPr>
              <w:fldChar w:fldCharType="begin"/>
            </w:r>
            <w:r>
              <w:rPr>
                <w:noProof/>
                <w:webHidden/>
              </w:rPr>
              <w:instrText xml:space="preserve"> PAGEREF _Toc193616337 \h </w:instrText>
            </w:r>
            <w:r>
              <w:rPr>
                <w:noProof/>
                <w:webHidden/>
              </w:rPr>
            </w:r>
            <w:r>
              <w:rPr>
                <w:noProof/>
                <w:webHidden/>
              </w:rPr>
              <w:fldChar w:fldCharType="separate"/>
            </w:r>
            <w:r>
              <w:rPr>
                <w:noProof/>
                <w:webHidden/>
              </w:rPr>
              <w:t>9</w:t>
            </w:r>
            <w:r>
              <w:rPr>
                <w:noProof/>
                <w:webHidden/>
              </w:rPr>
              <w:fldChar w:fldCharType="end"/>
            </w:r>
          </w:hyperlink>
        </w:p>
        <w:p w14:paraId="19F67CDC" w14:textId="06BC8BE9" w:rsidR="00D41533" w:rsidRDefault="00D41533">
          <w:pPr>
            <w:pStyle w:val="TOC3"/>
            <w:tabs>
              <w:tab w:val="right" w:leader="dot" w:pos="9016"/>
            </w:tabs>
            <w:rPr>
              <w:rFonts w:eastAsiaTheme="minorEastAsia"/>
              <w:noProof/>
              <w:lang w:eastAsia="en-GB"/>
            </w:rPr>
          </w:pPr>
          <w:hyperlink w:anchor="_Toc193616338" w:history="1">
            <w:r w:rsidRPr="00436B7A">
              <w:rPr>
                <w:rStyle w:val="Hyperlink"/>
                <w:noProof/>
              </w:rPr>
              <w:t>Adjusting Sales Approach</w:t>
            </w:r>
            <w:r>
              <w:rPr>
                <w:noProof/>
                <w:webHidden/>
              </w:rPr>
              <w:tab/>
            </w:r>
            <w:r>
              <w:rPr>
                <w:noProof/>
                <w:webHidden/>
              </w:rPr>
              <w:fldChar w:fldCharType="begin"/>
            </w:r>
            <w:r>
              <w:rPr>
                <w:noProof/>
                <w:webHidden/>
              </w:rPr>
              <w:instrText xml:space="preserve"> PAGEREF _Toc193616338 \h </w:instrText>
            </w:r>
            <w:r>
              <w:rPr>
                <w:noProof/>
                <w:webHidden/>
              </w:rPr>
            </w:r>
            <w:r>
              <w:rPr>
                <w:noProof/>
                <w:webHidden/>
              </w:rPr>
              <w:fldChar w:fldCharType="separate"/>
            </w:r>
            <w:r>
              <w:rPr>
                <w:noProof/>
                <w:webHidden/>
              </w:rPr>
              <w:t>9</w:t>
            </w:r>
            <w:r>
              <w:rPr>
                <w:noProof/>
                <w:webHidden/>
              </w:rPr>
              <w:fldChar w:fldCharType="end"/>
            </w:r>
          </w:hyperlink>
        </w:p>
        <w:p w14:paraId="2020C6A6" w14:textId="75613721" w:rsidR="00D41533" w:rsidRDefault="00D41533">
          <w:pPr>
            <w:pStyle w:val="TOC2"/>
            <w:tabs>
              <w:tab w:val="right" w:leader="dot" w:pos="9016"/>
            </w:tabs>
            <w:rPr>
              <w:rFonts w:eastAsiaTheme="minorEastAsia"/>
              <w:noProof/>
              <w:lang w:eastAsia="en-GB"/>
            </w:rPr>
          </w:pPr>
          <w:hyperlink w:anchor="_Toc193616339" w:history="1">
            <w:r w:rsidRPr="00436B7A">
              <w:rPr>
                <w:rStyle w:val="Hyperlink"/>
                <w:noProof/>
              </w:rPr>
              <w:t>Customizing Communication</w:t>
            </w:r>
            <w:r>
              <w:rPr>
                <w:noProof/>
                <w:webHidden/>
              </w:rPr>
              <w:tab/>
            </w:r>
            <w:r>
              <w:rPr>
                <w:noProof/>
                <w:webHidden/>
              </w:rPr>
              <w:fldChar w:fldCharType="begin"/>
            </w:r>
            <w:r>
              <w:rPr>
                <w:noProof/>
                <w:webHidden/>
              </w:rPr>
              <w:instrText xml:space="preserve"> PAGEREF _Toc193616339 \h </w:instrText>
            </w:r>
            <w:r>
              <w:rPr>
                <w:noProof/>
                <w:webHidden/>
              </w:rPr>
            </w:r>
            <w:r>
              <w:rPr>
                <w:noProof/>
                <w:webHidden/>
              </w:rPr>
              <w:fldChar w:fldCharType="separate"/>
            </w:r>
            <w:r>
              <w:rPr>
                <w:noProof/>
                <w:webHidden/>
              </w:rPr>
              <w:t>10</w:t>
            </w:r>
            <w:r>
              <w:rPr>
                <w:noProof/>
                <w:webHidden/>
              </w:rPr>
              <w:fldChar w:fldCharType="end"/>
            </w:r>
          </w:hyperlink>
        </w:p>
        <w:p w14:paraId="24718B69" w14:textId="157411C7" w:rsidR="00D41533" w:rsidRDefault="00D41533">
          <w:pPr>
            <w:pStyle w:val="TOC3"/>
            <w:tabs>
              <w:tab w:val="right" w:leader="dot" w:pos="9016"/>
            </w:tabs>
            <w:rPr>
              <w:rFonts w:eastAsiaTheme="minorEastAsia"/>
              <w:noProof/>
              <w:lang w:eastAsia="en-GB"/>
            </w:rPr>
          </w:pPr>
          <w:hyperlink w:anchor="_Toc193616340" w:history="1">
            <w:r w:rsidRPr="00436B7A">
              <w:rPr>
                <w:rStyle w:val="Hyperlink"/>
                <w:noProof/>
              </w:rPr>
              <w:t>Long-Term Brand Building</w:t>
            </w:r>
            <w:r>
              <w:rPr>
                <w:noProof/>
                <w:webHidden/>
              </w:rPr>
              <w:tab/>
            </w:r>
            <w:r>
              <w:rPr>
                <w:noProof/>
                <w:webHidden/>
              </w:rPr>
              <w:fldChar w:fldCharType="begin"/>
            </w:r>
            <w:r>
              <w:rPr>
                <w:noProof/>
                <w:webHidden/>
              </w:rPr>
              <w:instrText xml:space="preserve"> PAGEREF _Toc193616340 \h </w:instrText>
            </w:r>
            <w:r>
              <w:rPr>
                <w:noProof/>
                <w:webHidden/>
              </w:rPr>
            </w:r>
            <w:r>
              <w:rPr>
                <w:noProof/>
                <w:webHidden/>
              </w:rPr>
              <w:fldChar w:fldCharType="separate"/>
            </w:r>
            <w:r>
              <w:rPr>
                <w:noProof/>
                <w:webHidden/>
              </w:rPr>
              <w:t>10</w:t>
            </w:r>
            <w:r>
              <w:rPr>
                <w:noProof/>
                <w:webHidden/>
              </w:rPr>
              <w:fldChar w:fldCharType="end"/>
            </w:r>
          </w:hyperlink>
        </w:p>
        <w:p w14:paraId="32FE06B6" w14:textId="0AD93C54" w:rsidR="00D41533" w:rsidRDefault="00D41533">
          <w:pPr>
            <w:pStyle w:val="TOC2"/>
            <w:tabs>
              <w:tab w:val="right" w:leader="dot" w:pos="9016"/>
            </w:tabs>
            <w:rPr>
              <w:rFonts w:eastAsiaTheme="minorEastAsia"/>
              <w:noProof/>
              <w:lang w:eastAsia="en-GB"/>
            </w:rPr>
          </w:pPr>
          <w:hyperlink w:anchor="_Toc193616341" w:history="1">
            <w:r w:rsidRPr="00436B7A">
              <w:rPr>
                <w:rStyle w:val="Hyperlink"/>
                <w:noProof/>
              </w:rPr>
              <w:t>Examples of UK companies adjusting to Japanese consumer behaviour include:</w:t>
            </w:r>
            <w:r>
              <w:rPr>
                <w:noProof/>
                <w:webHidden/>
              </w:rPr>
              <w:tab/>
            </w:r>
            <w:r>
              <w:rPr>
                <w:noProof/>
                <w:webHidden/>
              </w:rPr>
              <w:fldChar w:fldCharType="begin"/>
            </w:r>
            <w:r>
              <w:rPr>
                <w:noProof/>
                <w:webHidden/>
              </w:rPr>
              <w:instrText xml:space="preserve"> PAGEREF _Toc193616341 \h </w:instrText>
            </w:r>
            <w:r>
              <w:rPr>
                <w:noProof/>
                <w:webHidden/>
              </w:rPr>
            </w:r>
            <w:r>
              <w:rPr>
                <w:noProof/>
                <w:webHidden/>
              </w:rPr>
              <w:fldChar w:fldCharType="separate"/>
            </w:r>
            <w:r>
              <w:rPr>
                <w:noProof/>
                <w:webHidden/>
              </w:rPr>
              <w:t>10</w:t>
            </w:r>
            <w:r>
              <w:rPr>
                <w:noProof/>
                <w:webHidden/>
              </w:rPr>
              <w:fldChar w:fldCharType="end"/>
            </w:r>
          </w:hyperlink>
        </w:p>
        <w:p w14:paraId="565441DB" w14:textId="35F39D10" w:rsidR="00D41533" w:rsidRDefault="00D41533">
          <w:pPr>
            <w:pStyle w:val="TOC2"/>
            <w:tabs>
              <w:tab w:val="right" w:leader="dot" w:pos="9016"/>
            </w:tabs>
            <w:rPr>
              <w:rFonts w:eastAsiaTheme="minorEastAsia"/>
              <w:noProof/>
              <w:lang w:eastAsia="en-GB"/>
            </w:rPr>
          </w:pPr>
          <w:hyperlink w:anchor="_Toc193616342" w:history="1">
            <w:r w:rsidRPr="00436B7A">
              <w:rPr>
                <w:rStyle w:val="Hyperlink"/>
                <w:noProof/>
              </w:rPr>
              <w:t>Burberry – Strategy Shift for Local Relevance</w:t>
            </w:r>
            <w:r>
              <w:rPr>
                <w:noProof/>
                <w:webHidden/>
              </w:rPr>
              <w:tab/>
            </w:r>
            <w:r>
              <w:rPr>
                <w:noProof/>
                <w:webHidden/>
              </w:rPr>
              <w:fldChar w:fldCharType="begin"/>
            </w:r>
            <w:r>
              <w:rPr>
                <w:noProof/>
                <w:webHidden/>
              </w:rPr>
              <w:instrText xml:space="preserve"> PAGEREF _Toc193616342 \h </w:instrText>
            </w:r>
            <w:r>
              <w:rPr>
                <w:noProof/>
                <w:webHidden/>
              </w:rPr>
            </w:r>
            <w:r>
              <w:rPr>
                <w:noProof/>
                <w:webHidden/>
              </w:rPr>
              <w:fldChar w:fldCharType="separate"/>
            </w:r>
            <w:r>
              <w:rPr>
                <w:noProof/>
                <w:webHidden/>
              </w:rPr>
              <w:t>10</w:t>
            </w:r>
            <w:r>
              <w:rPr>
                <w:noProof/>
                <w:webHidden/>
              </w:rPr>
              <w:fldChar w:fldCharType="end"/>
            </w:r>
          </w:hyperlink>
        </w:p>
        <w:p w14:paraId="796F468F" w14:textId="6A9592B2" w:rsidR="00D41533" w:rsidRDefault="00D41533">
          <w:pPr>
            <w:pStyle w:val="TOC3"/>
            <w:tabs>
              <w:tab w:val="right" w:leader="dot" w:pos="9016"/>
            </w:tabs>
            <w:rPr>
              <w:rFonts w:eastAsiaTheme="minorEastAsia"/>
              <w:noProof/>
              <w:lang w:eastAsia="en-GB"/>
            </w:rPr>
          </w:pPr>
          <w:hyperlink w:anchor="_Toc193616343" w:history="1">
            <w:r w:rsidRPr="00436B7A">
              <w:rPr>
                <w:rStyle w:val="Hyperlink"/>
                <w:noProof/>
              </w:rPr>
              <w:t>How they adapted to get customers</w:t>
            </w:r>
            <w:r w:rsidRPr="00436B7A">
              <w:rPr>
                <w:rStyle w:val="Hyperlink"/>
                <w:b/>
                <w:bCs/>
                <w:noProof/>
              </w:rPr>
              <w:t>:</w:t>
            </w:r>
            <w:r>
              <w:rPr>
                <w:noProof/>
                <w:webHidden/>
              </w:rPr>
              <w:tab/>
            </w:r>
            <w:r>
              <w:rPr>
                <w:noProof/>
                <w:webHidden/>
              </w:rPr>
              <w:fldChar w:fldCharType="begin"/>
            </w:r>
            <w:r>
              <w:rPr>
                <w:noProof/>
                <w:webHidden/>
              </w:rPr>
              <w:instrText xml:space="preserve"> PAGEREF _Toc193616343 \h </w:instrText>
            </w:r>
            <w:r>
              <w:rPr>
                <w:noProof/>
                <w:webHidden/>
              </w:rPr>
            </w:r>
            <w:r>
              <w:rPr>
                <w:noProof/>
                <w:webHidden/>
              </w:rPr>
              <w:fldChar w:fldCharType="separate"/>
            </w:r>
            <w:r>
              <w:rPr>
                <w:noProof/>
                <w:webHidden/>
              </w:rPr>
              <w:t>11</w:t>
            </w:r>
            <w:r>
              <w:rPr>
                <w:noProof/>
                <w:webHidden/>
              </w:rPr>
              <w:fldChar w:fldCharType="end"/>
            </w:r>
          </w:hyperlink>
        </w:p>
        <w:p w14:paraId="3CF2D5EF" w14:textId="7D7858A4" w:rsidR="00D41533" w:rsidRDefault="00D41533">
          <w:pPr>
            <w:pStyle w:val="TOC2"/>
            <w:tabs>
              <w:tab w:val="right" w:leader="dot" w:pos="9016"/>
            </w:tabs>
            <w:rPr>
              <w:rFonts w:eastAsiaTheme="minorEastAsia"/>
              <w:noProof/>
              <w:lang w:eastAsia="en-GB"/>
            </w:rPr>
          </w:pPr>
          <w:hyperlink w:anchor="_Toc193616344" w:history="1">
            <w:r w:rsidRPr="00436B7A">
              <w:rPr>
                <w:rStyle w:val="Hyperlink"/>
                <w:noProof/>
              </w:rPr>
              <w:t>British Airways – Service Model Adaptation</w:t>
            </w:r>
            <w:r>
              <w:rPr>
                <w:noProof/>
                <w:webHidden/>
              </w:rPr>
              <w:tab/>
            </w:r>
            <w:r>
              <w:rPr>
                <w:noProof/>
                <w:webHidden/>
              </w:rPr>
              <w:fldChar w:fldCharType="begin"/>
            </w:r>
            <w:r>
              <w:rPr>
                <w:noProof/>
                <w:webHidden/>
              </w:rPr>
              <w:instrText xml:space="preserve"> PAGEREF _Toc193616344 \h </w:instrText>
            </w:r>
            <w:r>
              <w:rPr>
                <w:noProof/>
                <w:webHidden/>
              </w:rPr>
            </w:r>
            <w:r>
              <w:rPr>
                <w:noProof/>
                <w:webHidden/>
              </w:rPr>
              <w:fldChar w:fldCharType="separate"/>
            </w:r>
            <w:r>
              <w:rPr>
                <w:noProof/>
                <w:webHidden/>
              </w:rPr>
              <w:t>11</w:t>
            </w:r>
            <w:r>
              <w:rPr>
                <w:noProof/>
                <w:webHidden/>
              </w:rPr>
              <w:fldChar w:fldCharType="end"/>
            </w:r>
          </w:hyperlink>
        </w:p>
        <w:p w14:paraId="4B060093" w14:textId="2635F6F3" w:rsidR="00D41533" w:rsidRDefault="00D41533">
          <w:pPr>
            <w:pStyle w:val="TOC3"/>
            <w:tabs>
              <w:tab w:val="right" w:leader="dot" w:pos="9016"/>
            </w:tabs>
            <w:rPr>
              <w:rFonts w:eastAsiaTheme="minorEastAsia"/>
              <w:noProof/>
              <w:lang w:eastAsia="en-GB"/>
            </w:rPr>
          </w:pPr>
          <w:hyperlink w:anchor="_Toc193616345" w:history="1">
            <w:r w:rsidRPr="00436B7A">
              <w:rPr>
                <w:rStyle w:val="Hyperlink"/>
                <w:noProof/>
              </w:rPr>
              <w:t>How they adapted to get customers:</w:t>
            </w:r>
            <w:r>
              <w:rPr>
                <w:noProof/>
                <w:webHidden/>
              </w:rPr>
              <w:tab/>
            </w:r>
            <w:r>
              <w:rPr>
                <w:noProof/>
                <w:webHidden/>
              </w:rPr>
              <w:fldChar w:fldCharType="begin"/>
            </w:r>
            <w:r>
              <w:rPr>
                <w:noProof/>
                <w:webHidden/>
              </w:rPr>
              <w:instrText xml:space="preserve"> PAGEREF _Toc193616345 \h </w:instrText>
            </w:r>
            <w:r>
              <w:rPr>
                <w:noProof/>
                <w:webHidden/>
              </w:rPr>
            </w:r>
            <w:r>
              <w:rPr>
                <w:noProof/>
                <w:webHidden/>
              </w:rPr>
              <w:fldChar w:fldCharType="separate"/>
            </w:r>
            <w:r>
              <w:rPr>
                <w:noProof/>
                <w:webHidden/>
              </w:rPr>
              <w:t>11</w:t>
            </w:r>
            <w:r>
              <w:rPr>
                <w:noProof/>
                <w:webHidden/>
              </w:rPr>
              <w:fldChar w:fldCharType="end"/>
            </w:r>
          </w:hyperlink>
        </w:p>
        <w:p w14:paraId="4050DD92" w14:textId="61DCE2E3" w:rsidR="00D41533" w:rsidRDefault="00D41533">
          <w:pPr>
            <w:pStyle w:val="TOC1"/>
            <w:tabs>
              <w:tab w:val="right" w:leader="dot" w:pos="9016"/>
            </w:tabs>
            <w:rPr>
              <w:rFonts w:eastAsiaTheme="minorEastAsia"/>
              <w:noProof/>
              <w:lang w:eastAsia="en-GB"/>
            </w:rPr>
          </w:pPr>
          <w:hyperlink w:anchor="_Toc193616346" w:history="1">
            <w:r w:rsidRPr="00436B7A">
              <w:rPr>
                <w:rStyle w:val="Hyperlink"/>
                <w:noProof/>
              </w:rPr>
              <w:t>Strategic Marketing and Communication Approach</w:t>
            </w:r>
            <w:r>
              <w:rPr>
                <w:noProof/>
                <w:webHidden/>
              </w:rPr>
              <w:tab/>
            </w:r>
            <w:r>
              <w:rPr>
                <w:noProof/>
                <w:webHidden/>
              </w:rPr>
              <w:fldChar w:fldCharType="begin"/>
            </w:r>
            <w:r>
              <w:rPr>
                <w:noProof/>
                <w:webHidden/>
              </w:rPr>
              <w:instrText xml:space="preserve"> PAGEREF _Toc193616346 \h </w:instrText>
            </w:r>
            <w:r>
              <w:rPr>
                <w:noProof/>
                <w:webHidden/>
              </w:rPr>
            </w:r>
            <w:r>
              <w:rPr>
                <w:noProof/>
                <w:webHidden/>
              </w:rPr>
              <w:fldChar w:fldCharType="separate"/>
            </w:r>
            <w:r>
              <w:rPr>
                <w:noProof/>
                <w:webHidden/>
              </w:rPr>
              <w:t>12</w:t>
            </w:r>
            <w:r>
              <w:rPr>
                <w:noProof/>
                <w:webHidden/>
              </w:rPr>
              <w:fldChar w:fldCharType="end"/>
            </w:r>
          </w:hyperlink>
        </w:p>
        <w:p w14:paraId="7950FF87" w14:textId="12DBD37F" w:rsidR="00D41533" w:rsidRDefault="00D41533">
          <w:pPr>
            <w:pStyle w:val="TOC1"/>
            <w:tabs>
              <w:tab w:val="right" w:leader="dot" w:pos="9016"/>
            </w:tabs>
            <w:rPr>
              <w:rFonts w:eastAsiaTheme="minorEastAsia"/>
              <w:noProof/>
              <w:lang w:eastAsia="en-GB"/>
            </w:rPr>
          </w:pPr>
          <w:hyperlink w:anchor="_Toc193616347" w:history="1">
            <w:r w:rsidRPr="00436B7A">
              <w:rPr>
                <w:rStyle w:val="Hyperlink"/>
                <w:noProof/>
              </w:rPr>
              <w:t>Conclusion and Recommendations</w:t>
            </w:r>
            <w:r>
              <w:rPr>
                <w:noProof/>
                <w:webHidden/>
              </w:rPr>
              <w:tab/>
            </w:r>
            <w:r>
              <w:rPr>
                <w:noProof/>
                <w:webHidden/>
              </w:rPr>
              <w:fldChar w:fldCharType="begin"/>
            </w:r>
            <w:r>
              <w:rPr>
                <w:noProof/>
                <w:webHidden/>
              </w:rPr>
              <w:instrText xml:space="preserve"> PAGEREF _Toc193616347 \h </w:instrText>
            </w:r>
            <w:r>
              <w:rPr>
                <w:noProof/>
                <w:webHidden/>
              </w:rPr>
            </w:r>
            <w:r>
              <w:rPr>
                <w:noProof/>
                <w:webHidden/>
              </w:rPr>
              <w:fldChar w:fldCharType="separate"/>
            </w:r>
            <w:r>
              <w:rPr>
                <w:noProof/>
                <w:webHidden/>
              </w:rPr>
              <w:t>12</w:t>
            </w:r>
            <w:r>
              <w:rPr>
                <w:noProof/>
                <w:webHidden/>
              </w:rPr>
              <w:fldChar w:fldCharType="end"/>
            </w:r>
          </w:hyperlink>
        </w:p>
        <w:p w14:paraId="3367E7EA" w14:textId="18188850" w:rsidR="00D41533" w:rsidRDefault="00D41533">
          <w:pPr>
            <w:pStyle w:val="TOC2"/>
            <w:tabs>
              <w:tab w:val="right" w:leader="dot" w:pos="9016"/>
            </w:tabs>
            <w:rPr>
              <w:rFonts w:eastAsiaTheme="minorEastAsia"/>
              <w:noProof/>
              <w:lang w:eastAsia="en-GB"/>
            </w:rPr>
          </w:pPr>
          <w:hyperlink w:anchor="_Toc193616348" w:history="1">
            <w:r w:rsidRPr="00436B7A">
              <w:rPr>
                <w:rStyle w:val="Hyperlink"/>
                <w:noProof/>
              </w:rPr>
              <w:t>Conclusion</w:t>
            </w:r>
            <w:r>
              <w:rPr>
                <w:noProof/>
                <w:webHidden/>
              </w:rPr>
              <w:tab/>
            </w:r>
            <w:r>
              <w:rPr>
                <w:noProof/>
                <w:webHidden/>
              </w:rPr>
              <w:fldChar w:fldCharType="begin"/>
            </w:r>
            <w:r>
              <w:rPr>
                <w:noProof/>
                <w:webHidden/>
              </w:rPr>
              <w:instrText xml:space="preserve"> PAGEREF _Toc193616348 \h </w:instrText>
            </w:r>
            <w:r>
              <w:rPr>
                <w:noProof/>
                <w:webHidden/>
              </w:rPr>
            </w:r>
            <w:r>
              <w:rPr>
                <w:noProof/>
                <w:webHidden/>
              </w:rPr>
              <w:fldChar w:fldCharType="separate"/>
            </w:r>
            <w:r>
              <w:rPr>
                <w:noProof/>
                <w:webHidden/>
              </w:rPr>
              <w:t>12</w:t>
            </w:r>
            <w:r>
              <w:rPr>
                <w:noProof/>
                <w:webHidden/>
              </w:rPr>
              <w:fldChar w:fldCharType="end"/>
            </w:r>
          </w:hyperlink>
        </w:p>
        <w:p w14:paraId="3438B7E0" w14:textId="7BC73FF7" w:rsidR="00D41533" w:rsidRDefault="00D41533">
          <w:pPr>
            <w:pStyle w:val="TOC2"/>
            <w:tabs>
              <w:tab w:val="right" w:leader="dot" w:pos="9016"/>
            </w:tabs>
            <w:rPr>
              <w:rFonts w:eastAsiaTheme="minorEastAsia"/>
              <w:noProof/>
              <w:lang w:eastAsia="en-GB"/>
            </w:rPr>
          </w:pPr>
          <w:hyperlink w:anchor="_Toc193616349" w:history="1">
            <w:r w:rsidRPr="00436B7A">
              <w:rPr>
                <w:rStyle w:val="Hyperlink"/>
                <w:noProof/>
              </w:rPr>
              <w:t>Recommendations</w:t>
            </w:r>
            <w:r>
              <w:rPr>
                <w:noProof/>
                <w:webHidden/>
              </w:rPr>
              <w:tab/>
            </w:r>
            <w:r>
              <w:rPr>
                <w:noProof/>
                <w:webHidden/>
              </w:rPr>
              <w:fldChar w:fldCharType="begin"/>
            </w:r>
            <w:r>
              <w:rPr>
                <w:noProof/>
                <w:webHidden/>
              </w:rPr>
              <w:instrText xml:space="preserve"> PAGEREF _Toc193616349 \h </w:instrText>
            </w:r>
            <w:r>
              <w:rPr>
                <w:noProof/>
                <w:webHidden/>
              </w:rPr>
            </w:r>
            <w:r>
              <w:rPr>
                <w:noProof/>
                <w:webHidden/>
              </w:rPr>
              <w:fldChar w:fldCharType="separate"/>
            </w:r>
            <w:r>
              <w:rPr>
                <w:noProof/>
                <w:webHidden/>
              </w:rPr>
              <w:t>12</w:t>
            </w:r>
            <w:r>
              <w:rPr>
                <w:noProof/>
                <w:webHidden/>
              </w:rPr>
              <w:fldChar w:fldCharType="end"/>
            </w:r>
          </w:hyperlink>
        </w:p>
        <w:p w14:paraId="7EF2EB3B" w14:textId="16A6AF08" w:rsidR="00D41533" w:rsidRDefault="00D41533">
          <w:pPr>
            <w:pStyle w:val="TOC1"/>
            <w:tabs>
              <w:tab w:val="right" w:leader="dot" w:pos="9016"/>
            </w:tabs>
            <w:rPr>
              <w:rFonts w:eastAsiaTheme="minorEastAsia"/>
              <w:noProof/>
              <w:lang w:eastAsia="en-GB"/>
            </w:rPr>
          </w:pPr>
          <w:hyperlink w:anchor="_Toc193616350" w:history="1">
            <w:r w:rsidRPr="00436B7A">
              <w:rPr>
                <w:rStyle w:val="Hyperlink"/>
                <w:noProof/>
              </w:rPr>
              <w:t>References</w:t>
            </w:r>
            <w:r>
              <w:rPr>
                <w:noProof/>
                <w:webHidden/>
              </w:rPr>
              <w:tab/>
            </w:r>
            <w:r>
              <w:rPr>
                <w:noProof/>
                <w:webHidden/>
              </w:rPr>
              <w:fldChar w:fldCharType="begin"/>
            </w:r>
            <w:r>
              <w:rPr>
                <w:noProof/>
                <w:webHidden/>
              </w:rPr>
              <w:instrText xml:space="preserve"> PAGEREF _Toc193616350 \h </w:instrText>
            </w:r>
            <w:r>
              <w:rPr>
                <w:noProof/>
                <w:webHidden/>
              </w:rPr>
            </w:r>
            <w:r>
              <w:rPr>
                <w:noProof/>
                <w:webHidden/>
              </w:rPr>
              <w:fldChar w:fldCharType="separate"/>
            </w:r>
            <w:r>
              <w:rPr>
                <w:noProof/>
                <w:webHidden/>
              </w:rPr>
              <w:t>14</w:t>
            </w:r>
            <w:r>
              <w:rPr>
                <w:noProof/>
                <w:webHidden/>
              </w:rPr>
              <w:fldChar w:fldCharType="end"/>
            </w:r>
          </w:hyperlink>
        </w:p>
        <w:p w14:paraId="62686198" w14:textId="483734FD" w:rsidR="003E0B15" w:rsidRPr="0040276F" w:rsidRDefault="003E0B15" w:rsidP="0040276F">
          <w:r>
            <w:rPr>
              <w:b/>
              <w:bCs/>
            </w:rPr>
            <w:fldChar w:fldCharType="end"/>
          </w:r>
        </w:p>
      </w:sdtContent>
    </w:sdt>
    <w:p w14:paraId="09E8B6C5" w14:textId="77777777" w:rsidR="00591AF5" w:rsidRPr="00591AF5" w:rsidRDefault="00591AF5" w:rsidP="000953EE">
      <w:pPr>
        <w:pStyle w:val="Heading1"/>
        <w:spacing w:line="360" w:lineRule="auto"/>
      </w:pPr>
      <w:bookmarkStart w:id="0" w:name="_Toc193616322"/>
      <w:r w:rsidRPr="00591AF5">
        <w:lastRenderedPageBreak/>
        <w:t>Introduction</w:t>
      </w:r>
      <w:bookmarkEnd w:id="0"/>
    </w:p>
    <w:p w14:paraId="3FB8662E" w14:textId="77777777" w:rsidR="00591AF5" w:rsidRPr="00591AF5" w:rsidRDefault="00591AF5" w:rsidP="000953EE">
      <w:pPr>
        <w:spacing w:line="360" w:lineRule="auto"/>
      </w:pPr>
      <w:r w:rsidRPr="00591AF5">
        <w:t>In an increasingly globalized business environment, understanding cultural nuances is essential for fostering effective communication and collaboration. The United Kingdom (UK) and Japan, both economic powerhouses, exhibit distinct cultural characteristics that influence their communication styles, work ethics, and decision-making processes (Lewis, 2023). These differences can pose challenges in joint ventures, partnerships, and cross-border collaborations, leading to potential misinterpretations, inefficiencies, and conflicts.</w:t>
      </w:r>
    </w:p>
    <w:p w14:paraId="2034B88C" w14:textId="77777777" w:rsidR="00591AF5" w:rsidRPr="00591AF5" w:rsidRDefault="00591AF5" w:rsidP="000953EE">
      <w:pPr>
        <w:spacing w:line="360" w:lineRule="auto"/>
      </w:pPr>
      <w:r w:rsidRPr="00591AF5">
        <w:t>This report evaluates these contrasting communication styles through various theoretical lenses, including Hofstede's cultural dimensions, Trompenaars' model, and Hall's high-context vs. low-context theory. Additionally, it explores practical implications of these differences and recommends strategic solutions to enhance communication, minimize misunderstandings, and optimize collaboration between UK and Japanese teams.</w:t>
      </w:r>
    </w:p>
    <w:p w14:paraId="2198916D" w14:textId="77777777" w:rsidR="00591AF5" w:rsidRPr="00591AF5" w:rsidRDefault="00591AF5" w:rsidP="000953EE">
      <w:pPr>
        <w:pStyle w:val="Heading1"/>
        <w:spacing w:line="360" w:lineRule="auto"/>
      </w:pPr>
      <w:bookmarkStart w:id="1" w:name="_Toc193616323"/>
      <w:r w:rsidRPr="00591AF5">
        <w:t>High-Context vs. Low-Context Communication</w:t>
      </w:r>
      <w:bookmarkEnd w:id="1"/>
    </w:p>
    <w:p w14:paraId="750FCFC5" w14:textId="77777777" w:rsidR="00591AF5" w:rsidRPr="00591AF5" w:rsidRDefault="00591AF5" w:rsidP="000953EE">
      <w:pPr>
        <w:spacing w:line="360" w:lineRule="auto"/>
      </w:pPr>
      <w:r w:rsidRPr="00591AF5">
        <w:t>Edward T. Hall's theory distinguishes cultures based on their communication context, categorizing them as high-context or low-context cultures (Hall, 2022). This framework is essential in understanding how communication styles vary across different cultures and how these differences impact business interactions, negotiations, and relationship-building in multinational organizations (Matsumoto &amp; Juang, 2023).</w:t>
      </w:r>
    </w:p>
    <w:p w14:paraId="7AA2BC36" w14:textId="77777777" w:rsidR="00591AF5" w:rsidRPr="00591AF5" w:rsidRDefault="00591AF5" w:rsidP="000953EE">
      <w:pPr>
        <w:spacing w:line="360" w:lineRule="auto"/>
      </w:pPr>
      <w:r w:rsidRPr="00591AF5">
        <w:t>High-context cultures, such as Japan, rely on implicit communication, where meaning is derived from non-verbal cues, shared experiences, and situational context (Hall, 2022). Communication tends to be indirect, and individuals are expected to 'read the air' or understand underlying messages without them being explicitly stated. In contrast, low-context cultures, like the UK, emphasize direct and explicit communication, where information is conveyed clearly through precise language, reducing the need for interpretation or contextual inference (Lewis, 2023).</w:t>
      </w:r>
    </w:p>
    <w:p w14:paraId="501B695D" w14:textId="77777777" w:rsidR="00591AF5" w:rsidRPr="00591AF5" w:rsidRDefault="00591AF5" w:rsidP="000953EE">
      <w:pPr>
        <w:spacing w:line="360" w:lineRule="auto"/>
      </w:pPr>
      <w:r w:rsidRPr="00591AF5">
        <w:lastRenderedPageBreak/>
        <w:t>These distinctions are particularly important in international business settings, where a lack of awareness can lead to misunderstandings. For example, a Japanese executive may use silence or vague language to indicate disagreement, whereas a British counterpart, accustomed to directness, might misinterpret this as passive agreement (Meyer, 2023). Understanding these communication dynamics helps multinational teams navigate cultural complexities and fosters more effective collaboration.</w:t>
      </w:r>
    </w:p>
    <w:p w14:paraId="46A5F777" w14:textId="77777777" w:rsidR="00591AF5" w:rsidRPr="00591AF5" w:rsidRDefault="00591AF5" w:rsidP="000953EE">
      <w:pPr>
        <w:numPr>
          <w:ilvl w:val="0"/>
          <w:numId w:val="31"/>
        </w:numPr>
        <w:spacing w:line="360" w:lineRule="auto"/>
      </w:pPr>
      <w:r w:rsidRPr="00591AF5">
        <w:rPr>
          <w:b/>
          <w:bCs/>
        </w:rPr>
        <w:t>High-Context Cultures</w:t>
      </w:r>
      <w:r w:rsidRPr="00591AF5">
        <w:t>: Rely heavily on implicit communication, non-verbal cues, and shared understanding. Japan exemplifies this, where much is conveyed through context rather than explicit words (Hall, 2022).</w:t>
      </w:r>
    </w:p>
    <w:p w14:paraId="68137289" w14:textId="77777777" w:rsidR="00591AF5" w:rsidRPr="00591AF5" w:rsidRDefault="00591AF5" w:rsidP="000953EE">
      <w:pPr>
        <w:numPr>
          <w:ilvl w:val="0"/>
          <w:numId w:val="31"/>
        </w:numPr>
        <w:spacing w:line="360" w:lineRule="auto"/>
      </w:pPr>
      <w:r w:rsidRPr="00591AF5">
        <w:rPr>
          <w:b/>
          <w:bCs/>
        </w:rPr>
        <w:t>Low-Context Cultures</w:t>
      </w:r>
      <w:r w:rsidRPr="00591AF5">
        <w:t>: Depend on explicit, direct communication with clear messages. The UK aligns more with this style, emphasizing clarity and precision in verbal exchanges (Lewis, 2023).</w:t>
      </w:r>
    </w:p>
    <w:p w14:paraId="4D1DD799" w14:textId="77777777" w:rsidR="00591AF5" w:rsidRDefault="00591AF5" w:rsidP="000953EE">
      <w:pPr>
        <w:pStyle w:val="Heading1"/>
        <w:spacing w:line="360" w:lineRule="auto"/>
      </w:pPr>
      <w:bookmarkStart w:id="2" w:name="_Toc193616324"/>
      <w:r w:rsidRPr="00591AF5">
        <w:t>Case Study: Nissan and Renault Alliance</w:t>
      </w:r>
      <w:bookmarkEnd w:id="2"/>
    </w:p>
    <w:p w14:paraId="1C2B6A30" w14:textId="49168D02" w:rsidR="003C400B" w:rsidRPr="003C400B" w:rsidRDefault="003C400B" w:rsidP="003C400B">
      <w:pPr>
        <w:pStyle w:val="Heading2"/>
      </w:pPr>
      <w:r w:rsidRPr="003C400B">
        <w:t xml:space="preserve"> </w:t>
      </w:r>
      <w:bookmarkStart w:id="3" w:name="_Toc193616325"/>
      <w:r w:rsidRPr="003C400B">
        <w:t>Cross-Cultural Training Programs</w:t>
      </w:r>
      <w:bookmarkEnd w:id="3"/>
    </w:p>
    <w:p w14:paraId="4895742D" w14:textId="77777777" w:rsidR="003C400B" w:rsidRPr="003C400B" w:rsidRDefault="003C400B" w:rsidP="003C400B">
      <w:pPr>
        <w:numPr>
          <w:ilvl w:val="0"/>
          <w:numId w:val="38"/>
        </w:numPr>
      </w:pPr>
      <w:r w:rsidRPr="003C400B">
        <w:rPr>
          <w:b/>
          <w:bCs/>
        </w:rPr>
        <w:t>What they did:</w:t>
      </w:r>
      <w:r w:rsidRPr="003C400B">
        <w:t xml:space="preserve"> Renault provided its French executives with training on Japanese business customs, communication styles, and hierarchy.</w:t>
      </w:r>
    </w:p>
    <w:p w14:paraId="2896B9CA" w14:textId="77777777" w:rsidR="003C400B" w:rsidRPr="003C400B" w:rsidRDefault="003C400B" w:rsidP="003C400B">
      <w:pPr>
        <w:numPr>
          <w:ilvl w:val="0"/>
          <w:numId w:val="38"/>
        </w:numPr>
      </w:pPr>
      <w:r w:rsidRPr="003C400B">
        <w:rPr>
          <w:b/>
          <w:bCs/>
        </w:rPr>
        <w:t>Why it mattered:</w:t>
      </w:r>
      <w:r w:rsidRPr="003C400B">
        <w:t xml:space="preserve"> It helped French leaders understand the importance of group harmony, indirect feedback, and the need for consensus before making decisions in Japanese culture.</w:t>
      </w:r>
    </w:p>
    <w:p w14:paraId="39625340" w14:textId="77777777" w:rsidR="003C400B" w:rsidRPr="003C400B" w:rsidRDefault="003C400B" w:rsidP="003C400B">
      <w:r w:rsidRPr="003C400B">
        <w:pict w14:anchorId="7D623C82">
          <v:rect id="_x0000_i1025" style="width:0;height:1.5pt" o:hralign="center" o:hrstd="t" o:hr="t" fillcolor="#a0a0a0" stroked="f"/>
        </w:pict>
      </w:r>
    </w:p>
    <w:p w14:paraId="0C208210" w14:textId="742B61AF" w:rsidR="003C400B" w:rsidRPr="003C400B" w:rsidRDefault="003C400B" w:rsidP="003C400B">
      <w:pPr>
        <w:pStyle w:val="Heading2"/>
      </w:pPr>
      <w:bookmarkStart w:id="4" w:name="_Toc193616326"/>
      <w:r w:rsidRPr="003C400B">
        <w:t>Appointing Carlos Ghosn as a Cultural Bridge</w:t>
      </w:r>
      <w:bookmarkEnd w:id="4"/>
    </w:p>
    <w:p w14:paraId="562A620C" w14:textId="77777777" w:rsidR="003C400B" w:rsidRPr="003C400B" w:rsidRDefault="003C400B" w:rsidP="003C400B">
      <w:pPr>
        <w:numPr>
          <w:ilvl w:val="0"/>
          <w:numId w:val="39"/>
        </w:numPr>
      </w:pPr>
      <w:r w:rsidRPr="003C400B">
        <w:rPr>
          <w:b/>
          <w:bCs/>
        </w:rPr>
        <w:t>What they did:</w:t>
      </w:r>
      <w:r w:rsidRPr="003C400B">
        <w:t xml:space="preserve"> Carlos Ghosn, who had multicultural experience (</w:t>
      </w:r>
      <w:proofErr w:type="gramStart"/>
      <w:r w:rsidRPr="003C400B">
        <w:t>Brazilian-Lebanese</w:t>
      </w:r>
      <w:proofErr w:type="gramEnd"/>
      <w:r w:rsidRPr="003C400B">
        <w:t>-French), was appointed to lead the integration.</w:t>
      </w:r>
    </w:p>
    <w:p w14:paraId="33005614" w14:textId="77777777" w:rsidR="003C400B" w:rsidRPr="003C400B" w:rsidRDefault="003C400B" w:rsidP="003C400B">
      <w:pPr>
        <w:numPr>
          <w:ilvl w:val="0"/>
          <w:numId w:val="39"/>
        </w:numPr>
      </w:pPr>
      <w:r w:rsidRPr="003C400B">
        <w:rPr>
          <w:b/>
          <w:bCs/>
        </w:rPr>
        <w:t>Why it mattered:</w:t>
      </w:r>
      <w:r w:rsidRPr="003C400B">
        <w:t xml:space="preserve"> Ghosn understood both Western and Eastern business approaches and could mediate between the two styles. He encouraged mutual respect and gradually introduced Western practices in a culturally sensitive way.</w:t>
      </w:r>
    </w:p>
    <w:p w14:paraId="2EF31070" w14:textId="77777777" w:rsidR="003C400B" w:rsidRPr="003C400B" w:rsidRDefault="003C400B" w:rsidP="003C400B">
      <w:r w:rsidRPr="003C400B">
        <w:pict w14:anchorId="3CB82FD4">
          <v:rect id="_x0000_i1026" style="width:0;height:1.5pt" o:hralign="center" o:hrstd="t" o:hr="t" fillcolor="#a0a0a0" stroked="f"/>
        </w:pict>
      </w:r>
    </w:p>
    <w:p w14:paraId="3DCA63FE" w14:textId="263F2C5F" w:rsidR="003C400B" w:rsidRPr="003C400B" w:rsidRDefault="003C400B" w:rsidP="003C400B">
      <w:pPr>
        <w:pStyle w:val="Heading2"/>
      </w:pPr>
      <w:r w:rsidRPr="003C400B">
        <w:lastRenderedPageBreak/>
        <w:t xml:space="preserve"> </w:t>
      </w:r>
      <w:bookmarkStart w:id="5" w:name="_Toc193616327"/>
      <w:r w:rsidRPr="003C400B">
        <w:t>Establishing Joint Decision-Making Committees</w:t>
      </w:r>
      <w:bookmarkEnd w:id="5"/>
    </w:p>
    <w:p w14:paraId="186ACFCF" w14:textId="77777777" w:rsidR="003C400B" w:rsidRPr="003C400B" w:rsidRDefault="003C400B" w:rsidP="003C400B">
      <w:pPr>
        <w:numPr>
          <w:ilvl w:val="0"/>
          <w:numId w:val="40"/>
        </w:numPr>
      </w:pPr>
      <w:r w:rsidRPr="003C400B">
        <w:rPr>
          <w:b/>
          <w:bCs/>
        </w:rPr>
        <w:t>What they did:</w:t>
      </w:r>
      <w:r w:rsidRPr="003C400B">
        <w:t xml:space="preserve"> The alliance set up joint committees with leaders from both Renault and Nissan to make key strategic decisions.</w:t>
      </w:r>
    </w:p>
    <w:p w14:paraId="54B2E515" w14:textId="77777777" w:rsidR="003C400B" w:rsidRPr="003C400B" w:rsidRDefault="003C400B" w:rsidP="003C400B">
      <w:pPr>
        <w:numPr>
          <w:ilvl w:val="0"/>
          <w:numId w:val="40"/>
        </w:numPr>
      </w:pPr>
      <w:r w:rsidRPr="003C400B">
        <w:rPr>
          <w:b/>
          <w:bCs/>
        </w:rPr>
        <w:t>Why it mattered:</w:t>
      </w:r>
      <w:r w:rsidRPr="003C400B">
        <w:t xml:space="preserve"> This ensured that both sides were represented, promoting collaboration, and reducing misunderstandings caused by cultural assumptions.</w:t>
      </w:r>
    </w:p>
    <w:p w14:paraId="6E0B28E6" w14:textId="77777777" w:rsidR="003C400B" w:rsidRPr="003C400B" w:rsidRDefault="003C400B" w:rsidP="003C400B">
      <w:r w:rsidRPr="003C400B">
        <w:pict w14:anchorId="010FB874">
          <v:rect id="_x0000_i1027" style="width:0;height:1.5pt" o:hralign="center" o:hrstd="t" o:hr="t" fillcolor="#a0a0a0" stroked="f"/>
        </w:pict>
      </w:r>
    </w:p>
    <w:p w14:paraId="3D2CEA54" w14:textId="499526FE" w:rsidR="003C400B" w:rsidRPr="003C400B" w:rsidRDefault="003C400B" w:rsidP="003C400B">
      <w:pPr>
        <w:pStyle w:val="Heading2"/>
      </w:pPr>
      <w:r w:rsidRPr="003C400B">
        <w:t xml:space="preserve"> </w:t>
      </w:r>
      <w:bookmarkStart w:id="6" w:name="_Toc193616328"/>
      <w:r w:rsidRPr="003C400B">
        <w:t>Mixing Management Teams</w:t>
      </w:r>
      <w:bookmarkEnd w:id="6"/>
    </w:p>
    <w:p w14:paraId="7F266C35" w14:textId="77777777" w:rsidR="003C400B" w:rsidRPr="003C400B" w:rsidRDefault="003C400B" w:rsidP="003C400B">
      <w:pPr>
        <w:numPr>
          <w:ilvl w:val="0"/>
          <w:numId w:val="41"/>
        </w:numPr>
      </w:pPr>
      <w:r w:rsidRPr="003C400B">
        <w:rPr>
          <w:b/>
          <w:bCs/>
        </w:rPr>
        <w:t>What they did:</w:t>
      </w:r>
      <w:r w:rsidRPr="003C400B">
        <w:t xml:space="preserve"> Renault and Nissan created mixed-nationality leadership teams and encouraged staff exchanges between Japan and France.</w:t>
      </w:r>
    </w:p>
    <w:p w14:paraId="00122957" w14:textId="77777777" w:rsidR="003C400B" w:rsidRPr="003C400B" w:rsidRDefault="003C400B" w:rsidP="003C400B">
      <w:pPr>
        <w:numPr>
          <w:ilvl w:val="0"/>
          <w:numId w:val="41"/>
        </w:numPr>
      </w:pPr>
      <w:r w:rsidRPr="003C400B">
        <w:rPr>
          <w:b/>
          <w:bCs/>
        </w:rPr>
        <w:t>Why it mattered:</w:t>
      </w:r>
      <w:r w:rsidRPr="003C400B">
        <w:t xml:space="preserve"> This fostered stronger working relationships and helped employees learn each other’s working styles, improving communication and trust.</w:t>
      </w:r>
    </w:p>
    <w:p w14:paraId="53C89A4A" w14:textId="77777777" w:rsidR="003C400B" w:rsidRPr="003C400B" w:rsidRDefault="003C400B" w:rsidP="003C400B">
      <w:r w:rsidRPr="003C400B">
        <w:pict w14:anchorId="5323E4D9">
          <v:rect id="_x0000_i1028" style="width:0;height:1.5pt" o:hralign="center" o:hrstd="t" o:hr="t" fillcolor="#a0a0a0" stroked="f"/>
        </w:pict>
      </w:r>
    </w:p>
    <w:p w14:paraId="51D3DEC0" w14:textId="1930FB0F" w:rsidR="003C400B" w:rsidRPr="003C400B" w:rsidRDefault="003C400B" w:rsidP="003C400B">
      <w:pPr>
        <w:pStyle w:val="Heading2"/>
      </w:pPr>
      <w:bookmarkStart w:id="7" w:name="_Toc193616329"/>
      <w:r w:rsidRPr="003C400B">
        <w:t>Adjusting Meeting Styles</w:t>
      </w:r>
      <w:bookmarkEnd w:id="7"/>
    </w:p>
    <w:p w14:paraId="4815595F" w14:textId="77777777" w:rsidR="003C400B" w:rsidRPr="003C400B" w:rsidRDefault="003C400B" w:rsidP="003C400B">
      <w:pPr>
        <w:numPr>
          <w:ilvl w:val="0"/>
          <w:numId w:val="42"/>
        </w:numPr>
      </w:pPr>
      <w:r w:rsidRPr="003C400B">
        <w:rPr>
          <w:b/>
          <w:bCs/>
        </w:rPr>
        <w:t>What they did:</w:t>
      </w:r>
      <w:r w:rsidRPr="003C400B">
        <w:t xml:space="preserve"> Renault managers began allowing more time for Japanese counterparts to discuss and reflect before making decisions, respecting their consensus-driven culture.</w:t>
      </w:r>
    </w:p>
    <w:p w14:paraId="76126162" w14:textId="77777777" w:rsidR="003C400B" w:rsidRPr="003C400B" w:rsidRDefault="003C400B" w:rsidP="003C400B">
      <w:pPr>
        <w:numPr>
          <w:ilvl w:val="0"/>
          <w:numId w:val="42"/>
        </w:numPr>
      </w:pPr>
      <w:r w:rsidRPr="003C400B">
        <w:rPr>
          <w:b/>
          <w:bCs/>
        </w:rPr>
        <w:t>Why it mattered:</w:t>
      </w:r>
      <w:r w:rsidRPr="003C400B">
        <w:t xml:space="preserve"> It reduced pressure and misunderstandings, as Japanese teams felt more comfortable contributing their views.</w:t>
      </w:r>
    </w:p>
    <w:p w14:paraId="3A2EDE91" w14:textId="77777777" w:rsidR="003C400B" w:rsidRPr="003C400B" w:rsidRDefault="003C400B" w:rsidP="003C400B">
      <w:r w:rsidRPr="003C400B">
        <w:pict w14:anchorId="230F4734">
          <v:rect id="_x0000_i1029" style="width:0;height:1.5pt" o:hralign="center" o:hrstd="t" o:hr="t" fillcolor="#a0a0a0" stroked="f"/>
        </w:pict>
      </w:r>
    </w:p>
    <w:p w14:paraId="331D4528" w14:textId="1FFB3D10" w:rsidR="003C400B" w:rsidRPr="003C400B" w:rsidRDefault="003C400B" w:rsidP="003C400B">
      <w:pPr>
        <w:pStyle w:val="Heading2"/>
      </w:pPr>
      <w:bookmarkStart w:id="8" w:name="_Toc193616330"/>
      <w:r w:rsidRPr="003C400B">
        <w:t>Developing a Shared Performance Culture</w:t>
      </w:r>
      <w:bookmarkEnd w:id="8"/>
    </w:p>
    <w:p w14:paraId="04F2D944" w14:textId="77777777" w:rsidR="003C400B" w:rsidRPr="003C400B" w:rsidRDefault="003C400B" w:rsidP="003C400B">
      <w:pPr>
        <w:numPr>
          <w:ilvl w:val="0"/>
          <w:numId w:val="43"/>
        </w:numPr>
      </w:pPr>
      <w:r w:rsidRPr="003C400B">
        <w:rPr>
          <w:b/>
          <w:bCs/>
        </w:rPr>
        <w:t>What they did:</w:t>
      </w:r>
      <w:r w:rsidRPr="003C400B">
        <w:t xml:space="preserve"> Ghosn introduced performance-based metrics that were transparent and applied equally in both companies.</w:t>
      </w:r>
    </w:p>
    <w:p w14:paraId="7385AEFC" w14:textId="77777777" w:rsidR="003C400B" w:rsidRPr="003C400B" w:rsidRDefault="003C400B" w:rsidP="003C400B">
      <w:pPr>
        <w:numPr>
          <w:ilvl w:val="0"/>
          <w:numId w:val="43"/>
        </w:numPr>
      </w:pPr>
      <w:r w:rsidRPr="003C400B">
        <w:rPr>
          <w:b/>
          <w:bCs/>
        </w:rPr>
        <w:t>Why it mattered:</w:t>
      </w:r>
      <w:r w:rsidRPr="003C400B">
        <w:t xml:space="preserve"> It moved both organizations toward a shared business culture focused on results, which helped reduce friction from cultural differences.</w:t>
      </w:r>
    </w:p>
    <w:p w14:paraId="363B8919" w14:textId="77777777" w:rsidR="003C400B" w:rsidRPr="003C400B" w:rsidRDefault="003C400B" w:rsidP="003C400B"/>
    <w:p w14:paraId="42F1C4DD" w14:textId="77777777" w:rsidR="00591AF5" w:rsidRDefault="00591AF5" w:rsidP="003C400B">
      <w:pPr>
        <w:pStyle w:val="Heading1"/>
      </w:pPr>
      <w:bookmarkStart w:id="9" w:name="_Toc193616331"/>
      <w:r w:rsidRPr="00591AF5">
        <w:t>Key challenges in the Renault-Nissan alliance included:</w:t>
      </w:r>
      <w:bookmarkEnd w:id="9"/>
    </w:p>
    <w:p w14:paraId="24F55894" w14:textId="77777777" w:rsidR="00E70E4E" w:rsidRPr="00E70E4E" w:rsidRDefault="00E70E4E" w:rsidP="00E70E4E">
      <w:pPr>
        <w:rPr>
          <w:b/>
          <w:bCs/>
        </w:rPr>
      </w:pPr>
      <w:r w:rsidRPr="00E70E4E">
        <w:rPr>
          <w:b/>
          <w:bCs/>
        </w:rPr>
        <w:t>Decision-Making Speed</w:t>
      </w:r>
    </w:p>
    <w:p w14:paraId="7353D9C3" w14:textId="77777777" w:rsidR="00E70E4E" w:rsidRPr="00E70E4E" w:rsidRDefault="00E70E4E" w:rsidP="00E70E4E">
      <w:pPr>
        <w:numPr>
          <w:ilvl w:val="0"/>
          <w:numId w:val="44"/>
        </w:numPr>
      </w:pPr>
      <w:r w:rsidRPr="00E70E4E">
        <w:rPr>
          <w:b/>
          <w:bCs/>
        </w:rPr>
        <w:t>What they did:</w:t>
      </w:r>
      <w:r w:rsidRPr="00E70E4E">
        <w:t xml:space="preserve"> Renault, with its Western preference for fast, top-down decisions, had to adapt by allowing more time for Nissan’s consensus-driven process.</w:t>
      </w:r>
    </w:p>
    <w:p w14:paraId="72D6104A" w14:textId="77777777" w:rsidR="00E70E4E" w:rsidRPr="00E70E4E" w:rsidRDefault="00E70E4E" w:rsidP="00E70E4E">
      <w:pPr>
        <w:numPr>
          <w:ilvl w:val="0"/>
          <w:numId w:val="44"/>
        </w:numPr>
      </w:pPr>
      <w:r w:rsidRPr="00E70E4E">
        <w:rPr>
          <w:b/>
          <w:bCs/>
        </w:rPr>
        <w:lastRenderedPageBreak/>
        <w:t>Why it mattered:</w:t>
      </w:r>
      <w:r w:rsidRPr="00E70E4E">
        <w:t xml:space="preserve"> Japanese culture emphasizes thorough internal discussions and agreement before action, so adapting the pace helped align expectations and avoid friction in implementation (Ghosn, 2023).</w:t>
      </w:r>
    </w:p>
    <w:p w14:paraId="193BC9DE" w14:textId="77777777" w:rsidR="00E70E4E" w:rsidRPr="00E70E4E" w:rsidRDefault="00E70E4E" w:rsidP="00E70E4E">
      <w:r w:rsidRPr="00E70E4E">
        <w:pict w14:anchorId="1112D368">
          <v:rect id="_x0000_i1035" style="width:0;height:1.5pt" o:hralign="center" o:hrstd="t" o:hr="t" fillcolor="#a0a0a0" stroked="f"/>
        </w:pict>
      </w:r>
    </w:p>
    <w:p w14:paraId="25BBFB2E" w14:textId="59308FC1" w:rsidR="00E70E4E" w:rsidRPr="00D41533" w:rsidRDefault="00E70E4E" w:rsidP="00D41533">
      <w:pPr>
        <w:rPr>
          <w:b/>
          <w:bCs/>
          <w:sz w:val="22"/>
          <w:szCs w:val="22"/>
        </w:rPr>
      </w:pPr>
      <w:r w:rsidRPr="00D41533">
        <w:rPr>
          <w:b/>
          <w:bCs/>
        </w:rPr>
        <w:t>Feedback Styles</w:t>
      </w:r>
    </w:p>
    <w:p w14:paraId="379FC9A9" w14:textId="77777777" w:rsidR="00E70E4E" w:rsidRPr="00E70E4E" w:rsidRDefault="00E70E4E" w:rsidP="00E70E4E">
      <w:pPr>
        <w:numPr>
          <w:ilvl w:val="0"/>
          <w:numId w:val="45"/>
        </w:numPr>
      </w:pPr>
      <w:r w:rsidRPr="00E70E4E">
        <w:rPr>
          <w:b/>
          <w:bCs/>
        </w:rPr>
        <w:t>What they did:</w:t>
      </w:r>
      <w:r w:rsidRPr="00E70E4E">
        <w:t xml:space="preserve"> French executives adjusted their direct communication style to be more nuanced, while Japanese managers </w:t>
      </w:r>
      <w:proofErr w:type="gramStart"/>
      <w:r w:rsidRPr="00E70E4E">
        <w:t>made an effort</w:t>
      </w:r>
      <w:proofErr w:type="gramEnd"/>
      <w:r w:rsidRPr="00E70E4E">
        <w:t xml:space="preserve"> to be more explicit when necessary.</w:t>
      </w:r>
    </w:p>
    <w:p w14:paraId="080829D8" w14:textId="77777777" w:rsidR="00E70E4E" w:rsidRPr="00E70E4E" w:rsidRDefault="00E70E4E" w:rsidP="00E70E4E">
      <w:pPr>
        <w:numPr>
          <w:ilvl w:val="0"/>
          <w:numId w:val="45"/>
        </w:numPr>
      </w:pPr>
      <w:r w:rsidRPr="00E70E4E">
        <w:rPr>
          <w:b/>
          <w:bCs/>
        </w:rPr>
        <w:t>Why it mattered:</w:t>
      </w:r>
      <w:r w:rsidRPr="00E70E4E">
        <w:t xml:space="preserve"> Bridging the gap between candid French feedback and Japan’s indirect, non-verbal cues created a more open yet respectful feedback culture across both companies (Ghosn, 2023).</w:t>
      </w:r>
    </w:p>
    <w:p w14:paraId="3C3A07F4" w14:textId="77777777" w:rsidR="00E70E4E" w:rsidRPr="00E70E4E" w:rsidRDefault="00E70E4E" w:rsidP="00E70E4E">
      <w:r w:rsidRPr="00E70E4E">
        <w:pict w14:anchorId="1A4509B3">
          <v:rect id="_x0000_i1036" style="width:0;height:1.5pt" o:hralign="center" o:hrstd="t" o:hr="t" fillcolor="#a0a0a0" stroked="f"/>
        </w:pict>
      </w:r>
    </w:p>
    <w:p w14:paraId="194FF63B" w14:textId="2979F72F" w:rsidR="00E70E4E" w:rsidRPr="00D41533" w:rsidRDefault="00E70E4E" w:rsidP="00D41533">
      <w:pPr>
        <w:rPr>
          <w:b/>
          <w:bCs/>
        </w:rPr>
      </w:pPr>
      <w:r w:rsidRPr="00E70E4E">
        <w:t xml:space="preserve"> </w:t>
      </w:r>
      <w:r w:rsidRPr="00D41533">
        <w:rPr>
          <w:b/>
          <w:bCs/>
        </w:rPr>
        <w:t>Hierarchy and Authority</w:t>
      </w:r>
    </w:p>
    <w:p w14:paraId="2BA60010" w14:textId="77777777" w:rsidR="00E70E4E" w:rsidRPr="00E70E4E" w:rsidRDefault="00E70E4E" w:rsidP="00E70E4E">
      <w:pPr>
        <w:numPr>
          <w:ilvl w:val="0"/>
          <w:numId w:val="46"/>
        </w:numPr>
      </w:pPr>
      <w:r w:rsidRPr="00E70E4E">
        <w:rPr>
          <w:b/>
          <w:bCs/>
        </w:rPr>
        <w:t>What they did:</w:t>
      </w:r>
      <w:r w:rsidRPr="00E70E4E">
        <w:t xml:space="preserve"> Renault encouraged open </w:t>
      </w:r>
      <w:proofErr w:type="gramStart"/>
      <w:r w:rsidRPr="00E70E4E">
        <w:t>dialogue, but</w:t>
      </w:r>
      <w:proofErr w:type="gramEnd"/>
      <w:r w:rsidRPr="00E70E4E">
        <w:t xml:space="preserve"> learned to respect Nissan’s more formal hierarchy. Nissan, in turn, began allowing more bottom-up communication in certain areas.</w:t>
      </w:r>
    </w:p>
    <w:p w14:paraId="1A5D3C5B" w14:textId="77777777" w:rsidR="00E70E4E" w:rsidRPr="00E70E4E" w:rsidRDefault="00E70E4E" w:rsidP="00E70E4E">
      <w:pPr>
        <w:numPr>
          <w:ilvl w:val="0"/>
          <w:numId w:val="46"/>
        </w:numPr>
      </w:pPr>
      <w:r w:rsidRPr="00E70E4E">
        <w:rPr>
          <w:b/>
          <w:bCs/>
        </w:rPr>
        <w:t>Why it mattered:</w:t>
      </w:r>
      <w:r w:rsidRPr="00E70E4E">
        <w:t xml:space="preserve"> Recognizing and respecting each other’s views on leadership and authority enabled smoother collaboration and reduced internal conflict (Ghosn, 2023).</w:t>
      </w:r>
    </w:p>
    <w:p w14:paraId="05E14109" w14:textId="77777777" w:rsidR="00E70E4E" w:rsidRPr="00E70E4E" w:rsidRDefault="00E70E4E" w:rsidP="00E70E4E">
      <w:r w:rsidRPr="00E70E4E">
        <w:pict w14:anchorId="6591C9BE">
          <v:rect id="_x0000_i1037" style="width:0;height:1.5pt" o:hralign="center" o:hrstd="t" o:hr="t" fillcolor="#a0a0a0" stroked="f"/>
        </w:pict>
      </w:r>
    </w:p>
    <w:p w14:paraId="2D889ECF" w14:textId="6BD433AF" w:rsidR="00E70E4E" w:rsidRPr="00D41533" w:rsidRDefault="00E70E4E" w:rsidP="00D41533">
      <w:pPr>
        <w:rPr>
          <w:b/>
          <w:bCs/>
        </w:rPr>
      </w:pPr>
      <w:r w:rsidRPr="00E70E4E">
        <w:t xml:space="preserve"> </w:t>
      </w:r>
      <w:r w:rsidRPr="00D41533">
        <w:rPr>
          <w:b/>
          <w:bCs/>
        </w:rPr>
        <w:t>Problem-Solving Approach</w:t>
      </w:r>
    </w:p>
    <w:p w14:paraId="6D4128F0" w14:textId="77777777" w:rsidR="00E70E4E" w:rsidRPr="00E70E4E" w:rsidRDefault="00E70E4E" w:rsidP="00E70E4E">
      <w:pPr>
        <w:numPr>
          <w:ilvl w:val="0"/>
          <w:numId w:val="47"/>
        </w:numPr>
      </w:pPr>
      <w:r w:rsidRPr="00E70E4E">
        <w:rPr>
          <w:b/>
          <w:bCs/>
        </w:rPr>
        <w:t>What they did:</w:t>
      </w:r>
      <w:r w:rsidRPr="00E70E4E">
        <w:t xml:space="preserve"> Renault brought a sense of urgency and drive for efficiency, while Nissan contributed a structured, detail-oriented planning process.</w:t>
      </w:r>
    </w:p>
    <w:p w14:paraId="77CC72CC" w14:textId="77777777" w:rsidR="00E70E4E" w:rsidRPr="00E70E4E" w:rsidRDefault="00E70E4E" w:rsidP="00E70E4E">
      <w:pPr>
        <w:numPr>
          <w:ilvl w:val="0"/>
          <w:numId w:val="47"/>
        </w:numPr>
      </w:pPr>
      <w:r w:rsidRPr="00E70E4E">
        <w:rPr>
          <w:b/>
          <w:bCs/>
        </w:rPr>
        <w:t>Why it mattered:</w:t>
      </w:r>
      <w:r w:rsidRPr="00E70E4E">
        <w:t xml:space="preserve"> The blend of rapid action and meticulous preparation helped the alliance tackle problems effectively without compromising quality (Ghosn, 2023).</w:t>
      </w:r>
    </w:p>
    <w:p w14:paraId="21CB113A" w14:textId="77777777" w:rsidR="00E70E4E" w:rsidRPr="00E70E4E" w:rsidRDefault="00E70E4E" w:rsidP="00E70E4E"/>
    <w:p w14:paraId="130318E7" w14:textId="77777777" w:rsidR="00591AF5" w:rsidRPr="00591AF5" w:rsidRDefault="00591AF5" w:rsidP="000953EE">
      <w:pPr>
        <w:spacing w:line="360" w:lineRule="auto"/>
      </w:pPr>
      <w:r w:rsidRPr="00591AF5">
        <w:t>Over time, the alliance succeeded by integrating both communication styles—allowing structured decision-making while incorporating the Japanese consensus-building approach (Ghosn, 2023). The implementation of culturally adaptive leadership helped balance transparency with group-oriented collaboration, leading to improved efficiency and mutual respect within the organization. By adopting a hybrid approach, the Renault-</w:t>
      </w:r>
      <w:r w:rsidRPr="00591AF5">
        <w:lastRenderedPageBreak/>
        <w:t>Nissan partnership was able to strengthen trust, improve cross-cultural team dynamics, and sustain long-term success in a highly competitive industry.</w:t>
      </w:r>
    </w:p>
    <w:p w14:paraId="78DF112F" w14:textId="77777777" w:rsidR="00591AF5" w:rsidRPr="00591AF5" w:rsidRDefault="00591AF5" w:rsidP="000953EE">
      <w:pPr>
        <w:pStyle w:val="Heading1"/>
        <w:spacing w:line="360" w:lineRule="auto"/>
      </w:pPr>
      <w:bookmarkStart w:id="10" w:name="_Toc193616332"/>
      <w:r w:rsidRPr="00591AF5">
        <w:t>Hofstede’s Cultural Dimensions</w:t>
      </w:r>
      <w:bookmarkEnd w:id="10"/>
    </w:p>
    <w:p w14:paraId="20A32BEA" w14:textId="77777777" w:rsidR="00591AF5" w:rsidRPr="00591AF5" w:rsidRDefault="00591AF5" w:rsidP="000953EE">
      <w:pPr>
        <w:spacing w:line="360" w:lineRule="auto"/>
      </w:pPr>
      <w:r w:rsidRPr="00591AF5">
        <w:t>Geert Hofstede's framework provides comprehensive insights into cultural differences by identifying six key dimensions that influence how societies communicate, interact, and conduct business (Hofstede et al., 2022). These dimensions serve as a fundamental tool for multinational organizations to navigate cross-cultural interactions and mitigate potential misunderstandings. Some key examples include:</w:t>
      </w:r>
    </w:p>
    <w:p w14:paraId="2ED882F4" w14:textId="77777777" w:rsidR="00591AF5" w:rsidRPr="00591AF5" w:rsidRDefault="00591AF5" w:rsidP="000953EE">
      <w:pPr>
        <w:numPr>
          <w:ilvl w:val="0"/>
          <w:numId w:val="33"/>
        </w:numPr>
        <w:spacing w:line="360" w:lineRule="auto"/>
      </w:pPr>
      <w:r w:rsidRPr="00591AF5">
        <w:rPr>
          <w:b/>
          <w:bCs/>
        </w:rPr>
        <w:t>Individualism vs. Collectivism</w:t>
      </w:r>
      <w:r w:rsidRPr="00591AF5">
        <w:t>: UK organizations prioritize individual decision-making and personal achievement, whereas Japanese firms emphasize group harmony and collective consensus.</w:t>
      </w:r>
    </w:p>
    <w:p w14:paraId="4324A767" w14:textId="77777777" w:rsidR="00591AF5" w:rsidRPr="00591AF5" w:rsidRDefault="00591AF5" w:rsidP="000953EE">
      <w:pPr>
        <w:numPr>
          <w:ilvl w:val="1"/>
          <w:numId w:val="33"/>
        </w:numPr>
        <w:spacing w:line="360" w:lineRule="auto"/>
      </w:pPr>
      <w:r w:rsidRPr="00235BAE">
        <w:rPr>
          <w:b/>
          <w:bCs/>
          <w:i/>
          <w:iCs/>
        </w:rPr>
        <w:t>Example</w:t>
      </w:r>
      <w:r w:rsidRPr="00235BAE">
        <w:rPr>
          <w:b/>
          <w:bCs/>
        </w:rPr>
        <w:t>:</w:t>
      </w:r>
      <w:r w:rsidRPr="00591AF5">
        <w:t xml:space="preserve"> A UK-based company might recognize employees based on individual performance metrics, while a Japanese firm may reward teams collectively, valuing group cohesion over personal recognition.</w:t>
      </w:r>
    </w:p>
    <w:p w14:paraId="7036EF4F" w14:textId="5945F016" w:rsidR="00591AF5" w:rsidRPr="00591AF5" w:rsidRDefault="00591AF5" w:rsidP="000953EE">
      <w:pPr>
        <w:numPr>
          <w:ilvl w:val="0"/>
          <w:numId w:val="33"/>
        </w:numPr>
        <w:spacing w:line="360" w:lineRule="auto"/>
      </w:pPr>
      <w:r w:rsidRPr="00591AF5">
        <w:rPr>
          <w:b/>
          <w:bCs/>
        </w:rPr>
        <w:t>Power Distance</w:t>
      </w:r>
      <w:r w:rsidRPr="00591AF5">
        <w:t xml:space="preserve">: Japan has a </w:t>
      </w:r>
      <w:r w:rsidR="005F51EC" w:rsidRPr="00591AF5">
        <w:t>high-power</w:t>
      </w:r>
      <w:r w:rsidRPr="00591AF5">
        <w:t xml:space="preserve"> distance, meaning hierarchical structures are respected and decision-making often flows from senior management down. The UK, on the other hand, tends to have a flatter organizational hierarchy where employees feel more comfortable voicing opinions to management.</w:t>
      </w:r>
    </w:p>
    <w:p w14:paraId="0687A230" w14:textId="77777777" w:rsidR="00591AF5" w:rsidRPr="00591AF5" w:rsidRDefault="00591AF5" w:rsidP="000953EE">
      <w:pPr>
        <w:numPr>
          <w:ilvl w:val="1"/>
          <w:numId w:val="33"/>
        </w:numPr>
        <w:spacing w:line="360" w:lineRule="auto"/>
      </w:pPr>
      <w:r w:rsidRPr="00235BAE">
        <w:rPr>
          <w:b/>
          <w:bCs/>
          <w:i/>
          <w:iCs/>
        </w:rPr>
        <w:t>Example</w:t>
      </w:r>
      <w:r w:rsidRPr="00235BAE">
        <w:rPr>
          <w:b/>
          <w:bCs/>
        </w:rPr>
        <w:t>:</w:t>
      </w:r>
      <w:r w:rsidRPr="00591AF5">
        <w:t xml:space="preserve"> A Japanese employee may wait for their manager’s approval before </w:t>
      </w:r>
      <w:proofErr w:type="gramStart"/>
      <w:r w:rsidRPr="00591AF5">
        <w:t>making a decision</w:t>
      </w:r>
      <w:proofErr w:type="gramEnd"/>
      <w:r w:rsidRPr="00591AF5">
        <w:t>, while a UK employee may take initiative independently without seeking senior approval first.</w:t>
      </w:r>
    </w:p>
    <w:p w14:paraId="1C65C1EA" w14:textId="77777777" w:rsidR="00591AF5" w:rsidRPr="00591AF5" w:rsidRDefault="00591AF5" w:rsidP="000953EE">
      <w:pPr>
        <w:numPr>
          <w:ilvl w:val="0"/>
          <w:numId w:val="33"/>
        </w:numPr>
        <w:spacing w:line="360" w:lineRule="auto"/>
      </w:pPr>
      <w:r w:rsidRPr="00591AF5">
        <w:rPr>
          <w:b/>
          <w:bCs/>
        </w:rPr>
        <w:t>Uncertainty Avoidance</w:t>
      </w:r>
      <w:r w:rsidRPr="00591AF5">
        <w:t>: Japanese organizations tend to have structured, risk-averse decision-making, relying on extensive planning. The UK is generally more open to uncertainty and flexible approaches.</w:t>
      </w:r>
    </w:p>
    <w:p w14:paraId="06CCE383" w14:textId="77777777" w:rsidR="00591AF5" w:rsidRPr="00591AF5" w:rsidRDefault="00591AF5" w:rsidP="000953EE">
      <w:pPr>
        <w:numPr>
          <w:ilvl w:val="1"/>
          <w:numId w:val="33"/>
        </w:numPr>
        <w:spacing w:line="360" w:lineRule="auto"/>
      </w:pPr>
      <w:r w:rsidRPr="00235BAE">
        <w:rPr>
          <w:b/>
          <w:bCs/>
          <w:i/>
          <w:iCs/>
        </w:rPr>
        <w:t>Example</w:t>
      </w:r>
      <w:r w:rsidRPr="00235BAE">
        <w:rPr>
          <w:b/>
          <w:bCs/>
        </w:rPr>
        <w:t>:</w:t>
      </w:r>
      <w:r w:rsidRPr="00591AF5">
        <w:t xml:space="preserve"> A UK startup may launch a new product quickly and refine it based on feedback, while a Japanese company may spend more time on detailed market research before launching to minimize risks.</w:t>
      </w:r>
    </w:p>
    <w:p w14:paraId="7D40C039" w14:textId="77777777" w:rsidR="00591AF5" w:rsidRPr="00591AF5" w:rsidRDefault="00591AF5" w:rsidP="000953EE">
      <w:pPr>
        <w:numPr>
          <w:ilvl w:val="0"/>
          <w:numId w:val="33"/>
        </w:numPr>
        <w:spacing w:line="360" w:lineRule="auto"/>
      </w:pPr>
      <w:r w:rsidRPr="00591AF5">
        <w:rPr>
          <w:b/>
          <w:bCs/>
        </w:rPr>
        <w:lastRenderedPageBreak/>
        <w:t>Long-Term vs. Short-Term Orientation</w:t>
      </w:r>
      <w:r w:rsidRPr="00591AF5">
        <w:t>: Japan tends to take a long-term perspective in business, prioritizing sustainable growth and stability, whereas the UK often seeks quicker returns on investment.</w:t>
      </w:r>
    </w:p>
    <w:p w14:paraId="381B4E48" w14:textId="77777777" w:rsidR="00591AF5" w:rsidRPr="00591AF5" w:rsidRDefault="00591AF5" w:rsidP="000953EE">
      <w:pPr>
        <w:numPr>
          <w:ilvl w:val="1"/>
          <w:numId w:val="33"/>
        </w:numPr>
        <w:spacing w:line="360" w:lineRule="auto"/>
      </w:pPr>
      <w:r w:rsidRPr="00235BAE">
        <w:rPr>
          <w:b/>
          <w:bCs/>
          <w:i/>
          <w:iCs/>
        </w:rPr>
        <w:t>Example</w:t>
      </w:r>
      <w:r w:rsidRPr="00591AF5">
        <w:t>: Japanese companies like Toyota focus on continuous improvement (Kaizen) and long-term stability, whereas UK firms may emphasize quarterly results and short-term profitability.</w:t>
      </w:r>
    </w:p>
    <w:p w14:paraId="0A96F880" w14:textId="77777777" w:rsidR="00591AF5" w:rsidRPr="00591AF5" w:rsidRDefault="00591AF5" w:rsidP="000953EE">
      <w:pPr>
        <w:spacing w:line="360" w:lineRule="auto"/>
      </w:pPr>
      <w:r w:rsidRPr="00591AF5">
        <w:t>Understanding these cultural differences is crucial in fostering effective collaboration, enhancing communication, and ensuring successful business partnerships between UK and Japanese teams (Matsumoto &amp; Juang, 2023). For instance, in joint ventures, UK firms may need to adjust to Japan’s preference for structured, long-term planning, whereas Japanese companies may need to adapt to the UK's more flexible and results-driven approach to project management.</w:t>
      </w:r>
    </w:p>
    <w:p w14:paraId="5CC7FFE5" w14:textId="77777777" w:rsidR="00591AF5" w:rsidRPr="00591AF5" w:rsidRDefault="00591AF5" w:rsidP="000953EE">
      <w:pPr>
        <w:spacing w:line="360" w:lineRule="auto"/>
      </w:pPr>
      <w:r w:rsidRPr="00591AF5">
        <w:t xml:space="preserve">Additionally, </w:t>
      </w:r>
      <w:r w:rsidRPr="00591AF5">
        <w:rPr>
          <w:b/>
          <w:bCs/>
        </w:rPr>
        <w:t>Power Distance</w:t>
      </w:r>
      <w:r w:rsidRPr="00591AF5">
        <w:t xml:space="preserve"> affects hierarchical relationships. In Japan, employees are expected to show deference to senior colleagues, while in the UK, flatter organizational structures encourage open dialogue across all levels. An example is how UK-based managers may expect employees to voice concerns openly, whereas Japanese employees may find it uncomfortable to challenge authority directly, leading to potential misunderstandings.</w:t>
      </w:r>
    </w:p>
    <w:p w14:paraId="7FB0D346" w14:textId="77777777" w:rsidR="00591AF5" w:rsidRPr="00591AF5" w:rsidRDefault="00591AF5" w:rsidP="000953EE">
      <w:pPr>
        <w:spacing w:line="360" w:lineRule="auto"/>
      </w:pPr>
      <w:r w:rsidRPr="00591AF5">
        <w:t>Understanding these cultural differences is crucial in fostering effective collaboration, enhancing communication, and ensuring successful business partnerships between UK and Japanese teams (Matsumoto &amp; Juang, 2023). For instance, in joint ventures, UK firms may need to adjust to Japan’s preference for structured, long-term planning, whereas Japanese companies may need to adapt to the UK's more flexible and results-driven approach to project management.</w:t>
      </w:r>
    </w:p>
    <w:p w14:paraId="3DA61187" w14:textId="77777777" w:rsidR="00591AF5" w:rsidRDefault="00591AF5" w:rsidP="000953EE">
      <w:pPr>
        <w:pStyle w:val="Heading1"/>
        <w:spacing w:line="360" w:lineRule="auto"/>
      </w:pPr>
      <w:bookmarkStart w:id="11" w:name="_Toc193616333"/>
      <w:r w:rsidRPr="00591AF5">
        <w:t>Case Study: Sony and UK Marketing Strategies</w:t>
      </w:r>
      <w:bookmarkEnd w:id="11"/>
    </w:p>
    <w:p w14:paraId="09143541" w14:textId="77777777" w:rsidR="003B731E" w:rsidRPr="003B731E" w:rsidRDefault="003B731E" w:rsidP="003B731E">
      <w:r w:rsidRPr="003B731E">
        <w:t xml:space="preserve">Sony, a Japanese multinational corporation, successfully adapted its communication and marketing strategies to suit the </w:t>
      </w:r>
      <w:r w:rsidRPr="003B731E">
        <w:rPr>
          <w:b/>
          <w:bCs/>
        </w:rPr>
        <w:t>low-context culture</w:t>
      </w:r>
      <w:r w:rsidRPr="003B731E">
        <w:t xml:space="preserve"> of the UK (Kotler et al., 2023). Unlike Japanese consumers—who are comfortable with subtle, indirect messaging—British consumers expect </w:t>
      </w:r>
      <w:r w:rsidRPr="003B731E">
        <w:rPr>
          <w:b/>
          <w:bCs/>
        </w:rPr>
        <w:t>clarity, directness, and transparent value</w:t>
      </w:r>
      <w:r w:rsidRPr="003B731E">
        <w:t>.</w:t>
      </w:r>
    </w:p>
    <w:p w14:paraId="674BC4F8" w14:textId="5279CBC3" w:rsidR="003B731E" w:rsidRPr="003B731E" w:rsidRDefault="003B731E" w:rsidP="007400C7">
      <w:pPr>
        <w:pStyle w:val="Heading3"/>
      </w:pPr>
      <w:bookmarkStart w:id="12" w:name="_Toc193616334"/>
      <w:r w:rsidRPr="003B731E">
        <w:lastRenderedPageBreak/>
        <w:t>Advertising Adaptation</w:t>
      </w:r>
      <w:bookmarkEnd w:id="12"/>
    </w:p>
    <w:p w14:paraId="60D04D6F" w14:textId="77777777" w:rsidR="003B731E" w:rsidRPr="003B731E" w:rsidRDefault="003B731E" w:rsidP="003B731E">
      <w:pPr>
        <w:numPr>
          <w:ilvl w:val="0"/>
          <w:numId w:val="48"/>
        </w:numPr>
      </w:pPr>
      <w:r w:rsidRPr="003B731E">
        <w:rPr>
          <w:b/>
          <w:bCs/>
        </w:rPr>
        <w:t>What they did:</w:t>
      </w:r>
      <w:r w:rsidRPr="003B731E">
        <w:t xml:space="preserve"> Sony shifted from Japan’s brand-focused, aesthetic advertising to UK campaigns that clearly highlighted product features, technical specifications, pricing, and direct calls to action.</w:t>
      </w:r>
    </w:p>
    <w:p w14:paraId="1883E7B0" w14:textId="77777777" w:rsidR="003B731E" w:rsidRDefault="003B731E" w:rsidP="003B731E">
      <w:pPr>
        <w:numPr>
          <w:ilvl w:val="0"/>
          <w:numId w:val="48"/>
        </w:numPr>
      </w:pPr>
      <w:r w:rsidRPr="003B731E">
        <w:rPr>
          <w:b/>
          <w:bCs/>
        </w:rPr>
        <w:t>Why it mattered:</w:t>
      </w:r>
      <w:r w:rsidRPr="003B731E">
        <w:t xml:space="preserve"> British consumers rely on detailed, explicit information to make purchasing decisions. Clear comparisons and straightforward messaging helped Sony build trust and drive sales.</w:t>
      </w:r>
    </w:p>
    <w:p w14:paraId="19DDA126" w14:textId="175BFB7E" w:rsidR="003B731E" w:rsidRPr="003B731E" w:rsidRDefault="003B731E" w:rsidP="007400C7">
      <w:pPr>
        <w:pStyle w:val="Heading3"/>
      </w:pPr>
      <w:r w:rsidRPr="003B731E">
        <w:t xml:space="preserve"> </w:t>
      </w:r>
      <w:bookmarkStart w:id="13" w:name="_Toc193616335"/>
      <w:r w:rsidRPr="003B731E">
        <w:t>Retail Strategy</w:t>
      </w:r>
      <w:bookmarkEnd w:id="13"/>
    </w:p>
    <w:p w14:paraId="667BF576" w14:textId="77777777" w:rsidR="003B731E" w:rsidRPr="003B731E" w:rsidRDefault="003B731E" w:rsidP="003B731E">
      <w:pPr>
        <w:numPr>
          <w:ilvl w:val="0"/>
          <w:numId w:val="49"/>
        </w:numPr>
      </w:pPr>
      <w:r w:rsidRPr="003B731E">
        <w:rPr>
          <w:b/>
          <w:bCs/>
        </w:rPr>
        <w:t>What they did:</w:t>
      </w:r>
      <w:r w:rsidRPr="003B731E">
        <w:t xml:space="preserve"> Sony’s UK retail approach emphasized seasonal promotions, discounts, and clear in-store signage promoting offers and product benefits.</w:t>
      </w:r>
    </w:p>
    <w:p w14:paraId="3C8494B9" w14:textId="77777777" w:rsidR="003B731E" w:rsidRPr="003B731E" w:rsidRDefault="003B731E" w:rsidP="003B731E">
      <w:pPr>
        <w:numPr>
          <w:ilvl w:val="0"/>
          <w:numId w:val="49"/>
        </w:numPr>
      </w:pPr>
      <w:r w:rsidRPr="003B731E">
        <w:rPr>
          <w:b/>
          <w:bCs/>
        </w:rPr>
        <w:t>Why it mattered:</w:t>
      </w:r>
      <w:r w:rsidRPr="003B731E">
        <w:t xml:space="preserve"> UK shoppers are motivated by tangible short-term value, so Sony adjusted its customer-facing strategy to focus on incentives rather than long-term loyalty, which is more effective in Japan.</w:t>
      </w:r>
    </w:p>
    <w:p w14:paraId="454A436A" w14:textId="5AD423C9" w:rsidR="003B731E" w:rsidRPr="003B731E" w:rsidRDefault="003B731E" w:rsidP="007400C7">
      <w:pPr>
        <w:pStyle w:val="Heading3"/>
      </w:pPr>
      <w:r w:rsidRPr="003B731E">
        <w:t xml:space="preserve"> </w:t>
      </w:r>
      <w:bookmarkStart w:id="14" w:name="_Toc193616336"/>
      <w:r w:rsidRPr="003B731E">
        <w:t>Customer Engagement</w:t>
      </w:r>
      <w:bookmarkEnd w:id="14"/>
    </w:p>
    <w:p w14:paraId="4D091AEA" w14:textId="77777777" w:rsidR="003B731E" w:rsidRPr="003B731E" w:rsidRDefault="003B731E" w:rsidP="003B731E">
      <w:pPr>
        <w:numPr>
          <w:ilvl w:val="0"/>
          <w:numId w:val="50"/>
        </w:numPr>
      </w:pPr>
      <w:r w:rsidRPr="003B731E">
        <w:rPr>
          <w:b/>
          <w:bCs/>
        </w:rPr>
        <w:t>What they did:</w:t>
      </w:r>
      <w:r w:rsidRPr="003B731E">
        <w:t xml:space="preserve"> Sony adapted by providing faster customer service, clear return policies, and simple product guides in the UK market.</w:t>
      </w:r>
    </w:p>
    <w:p w14:paraId="715A61F0" w14:textId="77777777" w:rsidR="003B731E" w:rsidRPr="003B731E" w:rsidRDefault="003B731E" w:rsidP="003B731E">
      <w:pPr>
        <w:numPr>
          <w:ilvl w:val="0"/>
          <w:numId w:val="50"/>
        </w:numPr>
      </w:pPr>
      <w:r w:rsidRPr="003B731E">
        <w:rPr>
          <w:b/>
          <w:bCs/>
        </w:rPr>
        <w:t>Why it mattered:</w:t>
      </w:r>
      <w:r w:rsidRPr="003B731E">
        <w:t xml:space="preserve"> British customers expect efficient service and transparency. This contrasted with Japan’s preference for in-depth consultation and personalized service, so Sony localized its service model for UK expectations.</w:t>
      </w:r>
    </w:p>
    <w:p w14:paraId="336C39B6" w14:textId="77777777" w:rsidR="003B731E" w:rsidRPr="003B731E" w:rsidRDefault="003B731E" w:rsidP="003B731E">
      <w:r w:rsidRPr="003B731E">
        <w:pict w14:anchorId="6854FC59">
          <v:rect id="_x0000_i1041" style="width:0;height:1.5pt" o:hralign="center" o:hrstd="t" o:hr="t" fillcolor="#a0a0a0" stroked="f"/>
        </w:pict>
      </w:r>
    </w:p>
    <w:p w14:paraId="59EEC8F7" w14:textId="77777777" w:rsidR="003B731E" w:rsidRPr="003B731E" w:rsidRDefault="003B731E" w:rsidP="00E8684E">
      <w:pPr>
        <w:pStyle w:val="Heading2"/>
      </w:pPr>
      <w:bookmarkStart w:id="15" w:name="_Toc193616337"/>
      <w:r w:rsidRPr="003B731E">
        <w:t>UK Companies Adapting to the Japanese Market</w:t>
      </w:r>
      <w:bookmarkEnd w:id="15"/>
    </w:p>
    <w:p w14:paraId="38A0A15E" w14:textId="77777777" w:rsidR="003B731E" w:rsidRPr="003B731E" w:rsidRDefault="003B731E" w:rsidP="003B731E">
      <w:r w:rsidRPr="003B731E">
        <w:t>Conversely, when UK companies enter Japan, they must adapt to a high-context culture that values indirect communication, subtlety, and trust-based relationships over direct persuasion (Kotler et al., 2023).</w:t>
      </w:r>
    </w:p>
    <w:p w14:paraId="055B73BC" w14:textId="28EF5456" w:rsidR="003B731E" w:rsidRPr="003B731E" w:rsidRDefault="003B731E" w:rsidP="007400C7">
      <w:pPr>
        <w:pStyle w:val="Heading3"/>
      </w:pPr>
      <w:r w:rsidRPr="003B731E">
        <w:t xml:space="preserve"> </w:t>
      </w:r>
      <w:bookmarkStart w:id="16" w:name="_Toc193616338"/>
      <w:r w:rsidRPr="003B731E">
        <w:t>Adjusting Sales Approach</w:t>
      </w:r>
      <w:bookmarkEnd w:id="16"/>
    </w:p>
    <w:p w14:paraId="2073ABF2" w14:textId="77777777" w:rsidR="003B731E" w:rsidRPr="003B731E" w:rsidRDefault="003B731E" w:rsidP="003B731E">
      <w:pPr>
        <w:numPr>
          <w:ilvl w:val="0"/>
          <w:numId w:val="51"/>
        </w:numPr>
      </w:pPr>
      <w:r w:rsidRPr="003B731E">
        <w:rPr>
          <w:b/>
          <w:bCs/>
        </w:rPr>
        <w:t>What they did:</w:t>
      </w:r>
      <w:r w:rsidRPr="003B731E">
        <w:t xml:space="preserve"> Successful UK brands moved away from aggressive or overly direct sales tactics. Instead, they adopted a patient, relationship-building approach, focusing on long-term partnerships with local businesses and consumers.</w:t>
      </w:r>
    </w:p>
    <w:p w14:paraId="109822AE" w14:textId="77777777" w:rsidR="003B731E" w:rsidRPr="003B731E" w:rsidRDefault="003B731E" w:rsidP="003B731E">
      <w:pPr>
        <w:numPr>
          <w:ilvl w:val="0"/>
          <w:numId w:val="51"/>
        </w:numPr>
      </w:pPr>
      <w:r w:rsidRPr="003B731E">
        <w:rPr>
          <w:b/>
          <w:bCs/>
        </w:rPr>
        <w:t>Why it mattered:</w:t>
      </w:r>
      <w:r w:rsidRPr="003B731E">
        <w:t xml:space="preserve"> Japanese customers tend to be cautious about new brands. They value companies that invest in understanding local customs and take the time to earn their trust before pushing products.</w:t>
      </w:r>
    </w:p>
    <w:p w14:paraId="377736CB" w14:textId="4677BAC1" w:rsidR="003B731E" w:rsidRPr="003B731E" w:rsidRDefault="003B731E" w:rsidP="007400C7">
      <w:pPr>
        <w:pStyle w:val="Heading2"/>
      </w:pPr>
      <w:bookmarkStart w:id="17" w:name="_Toc193616339"/>
      <w:r w:rsidRPr="003B731E">
        <w:lastRenderedPageBreak/>
        <w:t>Customizing Communication</w:t>
      </w:r>
      <w:bookmarkEnd w:id="17"/>
    </w:p>
    <w:p w14:paraId="737DCB75" w14:textId="77777777" w:rsidR="003B731E" w:rsidRPr="003B731E" w:rsidRDefault="003B731E" w:rsidP="003B731E">
      <w:pPr>
        <w:numPr>
          <w:ilvl w:val="0"/>
          <w:numId w:val="52"/>
        </w:numPr>
      </w:pPr>
      <w:r w:rsidRPr="003B731E">
        <w:rPr>
          <w:b/>
          <w:bCs/>
        </w:rPr>
        <w:t>What they did:</w:t>
      </w:r>
      <w:r w:rsidRPr="003B731E">
        <w:t xml:space="preserve"> UK firms began using softer language, more visual storytelling, and less direct comparisons in advertising. They also invested in hiring bilingual staff and local brand ambassadors to build credibility.</w:t>
      </w:r>
    </w:p>
    <w:p w14:paraId="3BF32CCF" w14:textId="77777777" w:rsidR="003B731E" w:rsidRPr="003B731E" w:rsidRDefault="003B731E" w:rsidP="003B731E">
      <w:pPr>
        <w:numPr>
          <w:ilvl w:val="0"/>
          <w:numId w:val="52"/>
        </w:numPr>
      </w:pPr>
      <w:r w:rsidRPr="003B731E">
        <w:rPr>
          <w:b/>
          <w:bCs/>
        </w:rPr>
        <w:t>Why it mattered:</w:t>
      </w:r>
      <w:r w:rsidRPr="003B731E">
        <w:t xml:space="preserve"> Subtle, respectful messaging aligns with Japanese values. Being overly assertive or critical of competitors can be seen as impolite and damage brand reputation.</w:t>
      </w:r>
    </w:p>
    <w:p w14:paraId="7B0ACADA" w14:textId="31FEB753" w:rsidR="003B731E" w:rsidRPr="003B731E" w:rsidRDefault="003B731E" w:rsidP="007400C7">
      <w:pPr>
        <w:pStyle w:val="Heading3"/>
      </w:pPr>
      <w:r w:rsidRPr="003B731E">
        <w:t xml:space="preserve"> </w:t>
      </w:r>
      <w:bookmarkStart w:id="18" w:name="_Toc193616340"/>
      <w:r w:rsidRPr="003B731E">
        <w:t>Long-Term Brand Building</w:t>
      </w:r>
      <w:bookmarkEnd w:id="18"/>
    </w:p>
    <w:p w14:paraId="6814FC3D" w14:textId="77777777" w:rsidR="003B731E" w:rsidRPr="003B731E" w:rsidRDefault="003B731E" w:rsidP="003B731E">
      <w:pPr>
        <w:numPr>
          <w:ilvl w:val="0"/>
          <w:numId w:val="53"/>
        </w:numPr>
      </w:pPr>
      <w:r w:rsidRPr="003B731E">
        <w:rPr>
          <w:b/>
          <w:bCs/>
        </w:rPr>
        <w:t>What they did:</w:t>
      </w:r>
      <w:r w:rsidRPr="003B731E">
        <w:t xml:space="preserve"> UK companies emphasized customer service excellence, attention to detail, and product reliability to establish a reputation over time.</w:t>
      </w:r>
    </w:p>
    <w:p w14:paraId="081D917F" w14:textId="77777777" w:rsidR="003B731E" w:rsidRPr="003B731E" w:rsidRDefault="003B731E" w:rsidP="003B731E">
      <w:pPr>
        <w:numPr>
          <w:ilvl w:val="0"/>
          <w:numId w:val="53"/>
        </w:numPr>
      </w:pPr>
      <w:r w:rsidRPr="003B731E">
        <w:rPr>
          <w:b/>
          <w:bCs/>
        </w:rPr>
        <w:t>Why it mattered:</w:t>
      </w:r>
      <w:r w:rsidRPr="003B731E">
        <w:t xml:space="preserve"> In Japan, reputation and consistency are key to gaining consumer loyalty. Companies that focused on building emotional and cultural resonance, rather than quick sales, found greater success.</w:t>
      </w:r>
    </w:p>
    <w:p w14:paraId="716366BD" w14:textId="77777777" w:rsidR="003B731E" w:rsidRPr="003B731E" w:rsidRDefault="003B731E" w:rsidP="003B731E">
      <w:r w:rsidRPr="003B731E">
        <w:pict w14:anchorId="1F61E17D">
          <v:rect id="_x0000_i1042" style="width:0;height:1.5pt" o:hralign="center" o:hrstd="t" o:hr="t" fillcolor="#a0a0a0" stroked="f"/>
        </w:pict>
      </w:r>
    </w:p>
    <w:p w14:paraId="0D6943F2" w14:textId="77777777" w:rsidR="003B731E" w:rsidRPr="003B731E" w:rsidRDefault="003B731E" w:rsidP="003B731E">
      <w:r w:rsidRPr="003B731E">
        <w:t>By respecting cultural expectations, adapting communication styles, and investing in relationship-building, both Sony and UK companies have been able to successfully navigate foreign markets and grow their consumer base (Kotler et al., 2023).</w:t>
      </w:r>
    </w:p>
    <w:p w14:paraId="291777B7" w14:textId="77777777" w:rsidR="003B731E" w:rsidRPr="003B731E" w:rsidRDefault="003B731E" w:rsidP="003B731E"/>
    <w:p w14:paraId="2C41ED4E" w14:textId="1809B780" w:rsidR="00591AF5" w:rsidRPr="00591AF5" w:rsidRDefault="00591AF5" w:rsidP="00850C76">
      <w:pPr>
        <w:pStyle w:val="Heading2"/>
      </w:pPr>
      <w:bookmarkStart w:id="19" w:name="_Toc193616341"/>
      <w:r w:rsidRPr="00591AF5">
        <w:t xml:space="preserve">Examples of UK companies adjusting to Japanese consumer </w:t>
      </w:r>
      <w:r w:rsidR="00EC504F" w:rsidRPr="00591AF5">
        <w:t>behaviour</w:t>
      </w:r>
      <w:r w:rsidRPr="00591AF5">
        <w:t xml:space="preserve"> include:</w:t>
      </w:r>
      <w:bookmarkEnd w:id="19"/>
    </w:p>
    <w:p w14:paraId="2AB17795" w14:textId="77777777" w:rsidR="001D6B8C" w:rsidRDefault="00591AF5" w:rsidP="001D6B8C">
      <w:pPr>
        <w:spacing w:line="360" w:lineRule="auto"/>
      </w:pPr>
      <w:r w:rsidRPr="00591AF5">
        <w:rPr>
          <w:b/>
          <w:bCs/>
        </w:rPr>
        <w:t>Tesco's Entry into Japan</w:t>
      </w:r>
      <w:r w:rsidRPr="00591AF5">
        <w:t>: Tesco initially struggled due to a lack of emphasis on relationship-building with suppliers and customers. British-style promotions and discounts did not resonate with Japanese shoppers, who preferred quality assurance and personalized service.</w:t>
      </w:r>
    </w:p>
    <w:p w14:paraId="291F6CB0" w14:textId="73414999" w:rsidR="001D6B8C" w:rsidRPr="001D6B8C" w:rsidRDefault="001D6B8C" w:rsidP="001D6B8C">
      <w:pPr>
        <w:pStyle w:val="Heading2"/>
      </w:pPr>
      <w:bookmarkStart w:id="20" w:name="_Toc193616342"/>
      <w:r w:rsidRPr="001D6B8C">
        <w:t>Burberry – Strategy Shift for Local Relevance</w:t>
      </w:r>
      <w:bookmarkEnd w:id="20"/>
    </w:p>
    <w:p w14:paraId="3599637F" w14:textId="77777777" w:rsidR="001D6B8C" w:rsidRPr="001D6B8C" w:rsidRDefault="001D6B8C" w:rsidP="001D6B8C">
      <w:pPr>
        <w:spacing w:line="360" w:lineRule="auto"/>
        <w:ind w:left="360"/>
        <w:rPr>
          <w:b/>
          <w:bCs/>
        </w:rPr>
      </w:pPr>
      <w:r w:rsidRPr="001D6B8C">
        <w:rPr>
          <w:b/>
          <w:bCs/>
        </w:rPr>
        <w:t>What they did:</w:t>
      </w:r>
    </w:p>
    <w:p w14:paraId="588AC485" w14:textId="165B37AB" w:rsidR="001D6B8C" w:rsidRPr="001D6B8C" w:rsidRDefault="001D6B8C" w:rsidP="001D6B8C">
      <w:pPr>
        <w:spacing w:line="360" w:lineRule="auto"/>
        <w:ind w:left="360"/>
      </w:pPr>
      <w:r w:rsidRPr="001D6B8C">
        <w:t xml:space="preserve">Burberry introduced </w:t>
      </w:r>
      <w:r w:rsidRPr="001D6B8C">
        <w:rPr>
          <w:b/>
          <w:bCs/>
        </w:rPr>
        <w:t>Japan-exclusive product lines</w:t>
      </w:r>
      <w:r w:rsidRPr="001D6B8C">
        <w:t xml:space="preserve">, offering collections that featured lighter fabrics, subtle </w:t>
      </w:r>
      <w:r w:rsidRPr="001D6B8C">
        <w:t>colours</w:t>
      </w:r>
      <w:r w:rsidRPr="001D6B8C">
        <w:t>, and styles more in line with Japanese fashion preferences.</w:t>
      </w:r>
    </w:p>
    <w:p w14:paraId="5EA203CC" w14:textId="77777777" w:rsidR="001D6B8C" w:rsidRPr="001D6B8C" w:rsidRDefault="001D6B8C" w:rsidP="001D6B8C">
      <w:pPr>
        <w:spacing w:line="360" w:lineRule="auto"/>
        <w:ind w:left="360"/>
        <w:rPr>
          <w:b/>
          <w:bCs/>
        </w:rPr>
      </w:pPr>
      <w:r w:rsidRPr="001D6B8C">
        <w:rPr>
          <w:b/>
          <w:bCs/>
        </w:rPr>
        <w:t>Why it mattered:</w:t>
      </w:r>
    </w:p>
    <w:p w14:paraId="08788F04" w14:textId="77777777" w:rsidR="001D6B8C" w:rsidRPr="001D6B8C" w:rsidRDefault="001D6B8C" w:rsidP="001D6B8C">
      <w:pPr>
        <w:spacing w:line="360" w:lineRule="auto"/>
        <w:ind w:left="360"/>
      </w:pPr>
      <w:r w:rsidRPr="001D6B8C">
        <w:lastRenderedPageBreak/>
        <w:t xml:space="preserve">Japanese consumers are known for their high standards in design and quality, but also for their </w:t>
      </w:r>
      <w:r w:rsidRPr="001D6B8C">
        <w:rPr>
          <w:b/>
          <w:bCs/>
        </w:rPr>
        <w:t>unique taste in fashion</w:t>
      </w:r>
      <w:r w:rsidRPr="001D6B8C">
        <w:t xml:space="preserve">. Simply exporting Western-style collections wasn’t enough—Burberry needed to </w:t>
      </w:r>
      <w:r w:rsidRPr="001D6B8C">
        <w:rPr>
          <w:b/>
          <w:bCs/>
        </w:rPr>
        <w:t>localize its offering</w:t>
      </w:r>
      <w:r w:rsidRPr="001D6B8C">
        <w:t xml:space="preserve"> to resonate with local sensibilities.</w:t>
      </w:r>
    </w:p>
    <w:p w14:paraId="14134121" w14:textId="77777777" w:rsidR="001D6B8C" w:rsidRPr="001D6B8C" w:rsidRDefault="001D6B8C" w:rsidP="00850C76">
      <w:pPr>
        <w:pStyle w:val="Heading3"/>
        <w:rPr>
          <w:b/>
          <w:bCs/>
        </w:rPr>
      </w:pPr>
      <w:bookmarkStart w:id="21" w:name="_Toc193616343"/>
      <w:r w:rsidRPr="001D6B8C">
        <w:rPr>
          <w:rStyle w:val="Heading3Char"/>
        </w:rPr>
        <w:t>How they adapted to get customers</w:t>
      </w:r>
      <w:r w:rsidRPr="001D6B8C">
        <w:rPr>
          <w:b/>
          <w:bCs/>
        </w:rPr>
        <w:t>:</w:t>
      </w:r>
      <w:bookmarkEnd w:id="21"/>
    </w:p>
    <w:p w14:paraId="41B65D10" w14:textId="77777777" w:rsidR="001D6B8C" w:rsidRPr="001D6B8C" w:rsidRDefault="001D6B8C" w:rsidP="001D6B8C">
      <w:pPr>
        <w:numPr>
          <w:ilvl w:val="0"/>
          <w:numId w:val="54"/>
        </w:numPr>
        <w:spacing w:line="360" w:lineRule="auto"/>
      </w:pPr>
      <w:r w:rsidRPr="001D6B8C">
        <w:t>Partnered with local Japanese designers and stylists to develop more culturally relevant pieces.</w:t>
      </w:r>
    </w:p>
    <w:p w14:paraId="0C1D12FF" w14:textId="77777777" w:rsidR="001D6B8C" w:rsidRPr="001D6B8C" w:rsidRDefault="001D6B8C" w:rsidP="001D6B8C">
      <w:pPr>
        <w:numPr>
          <w:ilvl w:val="0"/>
          <w:numId w:val="54"/>
        </w:numPr>
        <w:spacing w:line="360" w:lineRule="auto"/>
      </w:pPr>
      <w:r w:rsidRPr="001D6B8C">
        <w:t>Opened dedicated stores in premium shopping districts with layouts and aesthetics tailored to Japanese expectations.</w:t>
      </w:r>
    </w:p>
    <w:p w14:paraId="526E6E7E" w14:textId="77777777" w:rsidR="001D6B8C" w:rsidRPr="001D6B8C" w:rsidRDefault="001D6B8C" w:rsidP="001D6B8C">
      <w:pPr>
        <w:numPr>
          <w:ilvl w:val="0"/>
          <w:numId w:val="54"/>
        </w:numPr>
        <w:spacing w:line="360" w:lineRule="auto"/>
      </w:pPr>
      <w:r w:rsidRPr="001D6B8C">
        <w:t xml:space="preserve">Enhanced packaging and customer experience to reflect the </w:t>
      </w:r>
      <w:r w:rsidRPr="001D6B8C">
        <w:rPr>
          <w:b/>
          <w:bCs/>
        </w:rPr>
        <w:t>attention to detail and elegance</w:t>
      </w:r>
      <w:r w:rsidRPr="001D6B8C">
        <w:t xml:space="preserve"> expected in Japanese retail.</w:t>
      </w:r>
    </w:p>
    <w:p w14:paraId="7191B7E7" w14:textId="77777777" w:rsidR="001D6B8C" w:rsidRPr="001D6B8C" w:rsidRDefault="001D6B8C" w:rsidP="001D6B8C">
      <w:pPr>
        <w:spacing w:line="360" w:lineRule="auto"/>
        <w:ind w:left="360"/>
      </w:pPr>
      <w:r w:rsidRPr="001D6B8C">
        <w:pict w14:anchorId="6126D0A6">
          <v:rect id="_x0000_i1045" style="width:0;height:1.5pt" o:hralign="center" o:hrstd="t" o:hr="t" fillcolor="#a0a0a0" stroked="f"/>
        </w:pict>
      </w:r>
    </w:p>
    <w:p w14:paraId="24125683" w14:textId="60484D99" w:rsidR="00E8684E" w:rsidRPr="00E8684E" w:rsidRDefault="001D6B8C" w:rsidP="00E8684E">
      <w:pPr>
        <w:pStyle w:val="Heading2"/>
      </w:pPr>
      <w:r w:rsidRPr="001D6B8C">
        <w:t xml:space="preserve"> </w:t>
      </w:r>
      <w:bookmarkStart w:id="22" w:name="_Toc193616344"/>
      <w:r w:rsidRPr="001D6B8C">
        <w:t>British Airways – Service Model Adaptation</w:t>
      </w:r>
      <w:bookmarkEnd w:id="22"/>
    </w:p>
    <w:p w14:paraId="5597A91C" w14:textId="77777777" w:rsidR="001D6B8C" w:rsidRPr="001D6B8C" w:rsidRDefault="001D6B8C" w:rsidP="001D6B8C">
      <w:pPr>
        <w:spacing w:line="360" w:lineRule="auto"/>
        <w:rPr>
          <w:b/>
          <w:bCs/>
        </w:rPr>
      </w:pPr>
      <w:r w:rsidRPr="001D6B8C">
        <w:rPr>
          <w:b/>
          <w:bCs/>
        </w:rPr>
        <w:t>What they did:</w:t>
      </w:r>
    </w:p>
    <w:p w14:paraId="363F6C84" w14:textId="39DEBE5B" w:rsidR="001D6B8C" w:rsidRPr="001D6B8C" w:rsidRDefault="001D6B8C" w:rsidP="001D6B8C">
      <w:pPr>
        <w:spacing w:line="360" w:lineRule="auto"/>
        <w:ind w:left="360"/>
      </w:pPr>
      <w:r w:rsidRPr="001D6B8C">
        <w:t xml:space="preserve">British Airways adjusted its </w:t>
      </w:r>
      <w:r w:rsidRPr="001D6B8C">
        <w:rPr>
          <w:b/>
          <w:bCs/>
        </w:rPr>
        <w:t>customer service model</w:t>
      </w:r>
      <w:r w:rsidRPr="001D6B8C">
        <w:t xml:space="preserve"> by incorporating more </w:t>
      </w:r>
      <w:r w:rsidRPr="001D6B8C">
        <w:rPr>
          <w:b/>
          <w:bCs/>
        </w:rPr>
        <w:t>personalized, respectful, and formal interactions</w:t>
      </w:r>
      <w:r w:rsidRPr="001D6B8C">
        <w:t xml:space="preserve"> in Japan, in line with </w:t>
      </w:r>
      <w:r w:rsidRPr="001D6B8C">
        <w:rPr>
          <w:b/>
          <w:bCs/>
        </w:rPr>
        <w:t>“</w:t>
      </w:r>
      <w:r w:rsidRPr="001D6B8C">
        <w:rPr>
          <w:b/>
          <w:bCs/>
        </w:rPr>
        <w:t>homogenate</w:t>
      </w:r>
      <w:r w:rsidRPr="001D6B8C">
        <w:rPr>
          <w:b/>
          <w:bCs/>
        </w:rPr>
        <w:t>”</w:t>
      </w:r>
      <w:r w:rsidRPr="001D6B8C">
        <w:t>—the Japanese philosophy of hospitality.</w:t>
      </w:r>
    </w:p>
    <w:p w14:paraId="3A32D986" w14:textId="77777777" w:rsidR="001D6B8C" w:rsidRPr="001D6B8C" w:rsidRDefault="001D6B8C" w:rsidP="001D6B8C">
      <w:pPr>
        <w:spacing w:line="360" w:lineRule="auto"/>
        <w:rPr>
          <w:b/>
          <w:bCs/>
        </w:rPr>
      </w:pPr>
      <w:r w:rsidRPr="001D6B8C">
        <w:rPr>
          <w:b/>
          <w:bCs/>
        </w:rPr>
        <w:t>Why it mattered:</w:t>
      </w:r>
    </w:p>
    <w:p w14:paraId="4BCFADCA" w14:textId="77777777" w:rsidR="001D6B8C" w:rsidRPr="001D6B8C" w:rsidRDefault="001D6B8C" w:rsidP="001D6B8C">
      <w:pPr>
        <w:spacing w:line="360" w:lineRule="auto"/>
        <w:ind w:left="360"/>
      </w:pPr>
      <w:r w:rsidRPr="001D6B8C">
        <w:t xml:space="preserve">Japanese travelers expect a high level of politeness, formality, and attentive service. The typical Western approach of casual friendliness had to be replaced with a more </w:t>
      </w:r>
      <w:r w:rsidRPr="001D6B8C">
        <w:rPr>
          <w:b/>
          <w:bCs/>
        </w:rPr>
        <w:t>refined and customer-first tone</w:t>
      </w:r>
      <w:r w:rsidRPr="001D6B8C">
        <w:t>.</w:t>
      </w:r>
    </w:p>
    <w:p w14:paraId="794AFC7D" w14:textId="77777777" w:rsidR="001D6B8C" w:rsidRPr="001D6B8C" w:rsidRDefault="001D6B8C" w:rsidP="00BB13E1">
      <w:pPr>
        <w:pStyle w:val="Heading3"/>
      </w:pPr>
      <w:bookmarkStart w:id="23" w:name="_Toc193616345"/>
      <w:r w:rsidRPr="001D6B8C">
        <w:t>How they adapted to get customers:</w:t>
      </w:r>
      <w:bookmarkEnd w:id="23"/>
    </w:p>
    <w:p w14:paraId="4CC54D02" w14:textId="77777777" w:rsidR="001D6B8C" w:rsidRPr="001D6B8C" w:rsidRDefault="001D6B8C" w:rsidP="001D6B8C">
      <w:pPr>
        <w:numPr>
          <w:ilvl w:val="0"/>
          <w:numId w:val="55"/>
        </w:numPr>
        <w:spacing w:line="360" w:lineRule="auto"/>
      </w:pPr>
      <w:r w:rsidRPr="001D6B8C">
        <w:t>Trained flight and ground staff in Japanese etiquette, language basics, and cultural norms.</w:t>
      </w:r>
    </w:p>
    <w:p w14:paraId="48281A78" w14:textId="77777777" w:rsidR="001D6B8C" w:rsidRPr="001D6B8C" w:rsidRDefault="001D6B8C" w:rsidP="001D6B8C">
      <w:pPr>
        <w:numPr>
          <w:ilvl w:val="0"/>
          <w:numId w:val="55"/>
        </w:numPr>
        <w:spacing w:line="360" w:lineRule="auto"/>
      </w:pPr>
      <w:r w:rsidRPr="001D6B8C">
        <w:t>Introduced bilingual services and culturally relevant in-flight meals and entertainment.</w:t>
      </w:r>
    </w:p>
    <w:p w14:paraId="458C5824" w14:textId="77777777" w:rsidR="001D6B8C" w:rsidRPr="001D6B8C" w:rsidRDefault="001D6B8C" w:rsidP="001D6B8C">
      <w:pPr>
        <w:numPr>
          <w:ilvl w:val="0"/>
          <w:numId w:val="55"/>
        </w:numPr>
        <w:spacing w:line="360" w:lineRule="auto"/>
      </w:pPr>
      <w:r w:rsidRPr="001D6B8C">
        <w:lastRenderedPageBreak/>
        <w:t xml:space="preserve">Offered greater flexibility and patience in customer service interactions, especially around requests or complaints, to match Japanese expectations of </w:t>
      </w:r>
      <w:r w:rsidRPr="001D6B8C">
        <w:rPr>
          <w:b/>
          <w:bCs/>
        </w:rPr>
        <w:t>discretion and respect</w:t>
      </w:r>
      <w:r w:rsidRPr="001D6B8C">
        <w:t>.</w:t>
      </w:r>
    </w:p>
    <w:p w14:paraId="4D5CEBD5" w14:textId="77777777" w:rsidR="001D6B8C" w:rsidRPr="00591AF5" w:rsidRDefault="001D6B8C" w:rsidP="001D6B8C">
      <w:pPr>
        <w:spacing w:line="360" w:lineRule="auto"/>
        <w:ind w:left="360"/>
      </w:pPr>
    </w:p>
    <w:p w14:paraId="3191029C" w14:textId="77777777" w:rsidR="00591AF5" w:rsidRPr="00591AF5" w:rsidRDefault="00591AF5" w:rsidP="000953EE">
      <w:pPr>
        <w:pStyle w:val="Heading1"/>
        <w:spacing w:line="360" w:lineRule="auto"/>
      </w:pPr>
      <w:bookmarkStart w:id="24" w:name="_Toc193616346"/>
      <w:r w:rsidRPr="00591AF5">
        <w:t>Strategic Marketing and Communication Approach</w:t>
      </w:r>
      <w:bookmarkEnd w:id="24"/>
    </w:p>
    <w:p w14:paraId="231DEAFF" w14:textId="77777777" w:rsidR="00591AF5" w:rsidRPr="00591AF5" w:rsidRDefault="00591AF5" w:rsidP="000953EE">
      <w:pPr>
        <w:pStyle w:val="Heading1"/>
        <w:spacing w:line="360" w:lineRule="auto"/>
      </w:pPr>
      <w:bookmarkStart w:id="25" w:name="_Toc193616347"/>
      <w:r w:rsidRPr="00591AF5">
        <w:t>Conclusion and Recommendations</w:t>
      </w:r>
      <w:bookmarkEnd w:id="25"/>
    </w:p>
    <w:p w14:paraId="4DCD07B0" w14:textId="77777777" w:rsidR="00591AF5" w:rsidRPr="00591AF5" w:rsidRDefault="00591AF5" w:rsidP="000953EE">
      <w:pPr>
        <w:pStyle w:val="Heading2"/>
        <w:spacing w:line="360" w:lineRule="auto"/>
      </w:pPr>
      <w:bookmarkStart w:id="26" w:name="_Toc193616348"/>
      <w:r w:rsidRPr="00591AF5">
        <w:t>Conclusion</w:t>
      </w:r>
      <w:bookmarkEnd w:id="26"/>
    </w:p>
    <w:p w14:paraId="4DACB69D" w14:textId="77777777" w:rsidR="00591AF5" w:rsidRPr="00591AF5" w:rsidRDefault="00591AF5" w:rsidP="000953EE">
      <w:pPr>
        <w:spacing w:line="360" w:lineRule="auto"/>
      </w:pPr>
      <w:r w:rsidRPr="00591AF5">
        <w:t>Understanding and navigating cultural differences between UK and Japanese teams is crucial for successful collaboration in multinational business environments. The UK’s low-context, direct communication style contrasts sharply with Japan’s high-context, indirect approach, leading to potential misunderstandings and inefficiencies. These differences are further amplified by varying expectations regarding decision-making, hierarchy, and business relationships, as highlighted through Hofstede’s cultural dimensions and Trompenaars' framework.</w:t>
      </w:r>
    </w:p>
    <w:p w14:paraId="75E69068" w14:textId="77777777" w:rsidR="00591AF5" w:rsidRPr="00591AF5" w:rsidRDefault="00591AF5" w:rsidP="000953EE">
      <w:pPr>
        <w:spacing w:line="360" w:lineRule="auto"/>
      </w:pPr>
      <w:r w:rsidRPr="00591AF5">
        <w:t>The case studies of Nissan-Renault and Sony illustrate that companies that effectively integrate cultural awareness into their strategies can overcome communication barriers and build more productive working relationships. By balancing directness with cultural sensitivity, organizations can improve decision-making processes, enhance employee engagement, and foster long-term success in global partnerships.</w:t>
      </w:r>
    </w:p>
    <w:p w14:paraId="293ECAC9" w14:textId="77777777" w:rsidR="00591AF5" w:rsidRPr="00591AF5" w:rsidRDefault="00591AF5" w:rsidP="000953EE">
      <w:pPr>
        <w:pStyle w:val="Heading2"/>
        <w:spacing w:line="360" w:lineRule="auto"/>
      </w:pPr>
      <w:bookmarkStart w:id="27" w:name="_Toc193616349"/>
      <w:r w:rsidRPr="00591AF5">
        <w:t>Recommendations</w:t>
      </w:r>
      <w:bookmarkEnd w:id="27"/>
    </w:p>
    <w:p w14:paraId="68F65529" w14:textId="77777777" w:rsidR="00591AF5" w:rsidRPr="00591AF5" w:rsidRDefault="00591AF5" w:rsidP="000953EE">
      <w:pPr>
        <w:spacing w:line="360" w:lineRule="auto"/>
      </w:pPr>
      <w:r w:rsidRPr="00591AF5">
        <w:t>To improve communication and collaboration between UK and Japanese teams, businesses should implement the following strategies:</w:t>
      </w:r>
    </w:p>
    <w:p w14:paraId="4D2E056C" w14:textId="77777777" w:rsidR="00591AF5" w:rsidRPr="00591AF5" w:rsidRDefault="00591AF5" w:rsidP="000953EE">
      <w:pPr>
        <w:numPr>
          <w:ilvl w:val="0"/>
          <w:numId w:val="36"/>
        </w:numPr>
        <w:spacing w:line="360" w:lineRule="auto"/>
      </w:pPr>
      <w:r w:rsidRPr="00591AF5">
        <w:rPr>
          <w:b/>
          <w:bCs/>
        </w:rPr>
        <w:t>Cross-Cultural Training</w:t>
      </w:r>
      <w:r w:rsidRPr="00591AF5">
        <w:t xml:space="preserve"> – Organizations should provide employees with cross-cultural training programs to increase awareness of communication differences and develop strategies for effective interactions. Training should include real-life case studies, role-playing, and language sensitivity sessions.</w:t>
      </w:r>
    </w:p>
    <w:p w14:paraId="7992DFEA" w14:textId="77777777" w:rsidR="00591AF5" w:rsidRPr="00591AF5" w:rsidRDefault="00591AF5" w:rsidP="000953EE">
      <w:pPr>
        <w:numPr>
          <w:ilvl w:val="0"/>
          <w:numId w:val="36"/>
        </w:numPr>
        <w:spacing w:line="360" w:lineRule="auto"/>
      </w:pPr>
      <w:r w:rsidRPr="00591AF5">
        <w:rPr>
          <w:b/>
          <w:bCs/>
        </w:rPr>
        <w:lastRenderedPageBreak/>
        <w:t>Hybrid Communication Approaches</w:t>
      </w:r>
      <w:r w:rsidRPr="00591AF5">
        <w:t xml:space="preserve"> – Companies should balance direct and indirect communication styles. For instance, while UK professionals should be mindful of indirect cues, Japanese employees can be encouraged to provide more explicit feedback to avoid misinterpretations.</w:t>
      </w:r>
    </w:p>
    <w:p w14:paraId="12A5127D" w14:textId="77777777" w:rsidR="00591AF5" w:rsidRPr="00591AF5" w:rsidRDefault="00591AF5" w:rsidP="000953EE">
      <w:pPr>
        <w:numPr>
          <w:ilvl w:val="0"/>
          <w:numId w:val="36"/>
        </w:numPr>
        <w:spacing w:line="360" w:lineRule="auto"/>
      </w:pPr>
      <w:r w:rsidRPr="00591AF5">
        <w:rPr>
          <w:b/>
          <w:bCs/>
        </w:rPr>
        <w:t>Adapting Leadership Styles</w:t>
      </w:r>
      <w:r w:rsidRPr="00591AF5">
        <w:t xml:space="preserve"> – Multinational teams should implement leadership models that consider hierarchical expectations in Japan and the more egalitarian structures favored in the UK. Flexible leadership approaches will help foster trust and efficiency.</w:t>
      </w:r>
    </w:p>
    <w:p w14:paraId="61C31043" w14:textId="77777777" w:rsidR="00591AF5" w:rsidRPr="00591AF5" w:rsidRDefault="00591AF5" w:rsidP="000953EE">
      <w:pPr>
        <w:numPr>
          <w:ilvl w:val="0"/>
          <w:numId w:val="36"/>
        </w:numPr>
        <w:spacing w:line="360" w:lineRule="auto"/>
      </w:pPr>
      <w:r w:rsidRPr="00591AF5">
        <w:rPr>
          <w:b/>
          <w:bCs/>
        </w:rPr>
        <w:t>Structured Decision-Making Frameworks</w:t>
      </w:r>
      <w:r w:rsidRPr="00591AF5">
        <w:t xml:space="preserve"> – Establishing clear protocols for meetings and decision-making can reduce friction. UK-based firms should allocate time for consensus-building to accommodate Japanese expectations, while Japanese firms should recognize the need for direct action in Western contexts.</w:t>
      </w:r>
    </w:p>
    <w:p w14:paraId="1353C5CA" w14:textId="77777777" w:rsidR="00591AF5" w:rsidRPr="00591AF5" w:rsidRDefault="00591AF5" w:rsidP="000953EE">
      <w:pPr>
        <w:numPr>
          <w:ilvl w:val="0"/>
          <w:numId w:val="36"/>
        </w:numPr>
        <w:spacing w:line="360" w:lineRule="auto"/>
      </w:pPr>
      <w:r w:rsidRPr="00591AF5">
        <w:rPr>
          <w:b/>
          <w:bCs/>
        </w:rPr>
        <w:t>Enhanced Digital Communication Tools</w:t>
      </w:r>
      <w:r w:rsidRPr="00591AF5">
        <w:t xml:space="preserve"> – Leveraging AI-driven translation tools, cultural liaisons, and structured feedback channels can help bridge language and communication gaps between UK and Japanese teams.</w:t>
      </w:r>
    </w:p>
    <w:p w14:paraId="0FD79BFF" w14:textId="77777777" w:rsidR="00591AF5" w:rsidRPr="00591AF5" w:rsidRDefault="00591AF5" w:rsidP="000953EE">
      <w:pPr>
        <w:numPr>
          <w:ilvl w:val="0"/>
          <w:numId w:val="36"/>
        </w:numPr>
        <w:spacing w:line="360" w:lineRule="auto"/>
      </w:pPr>
      <w:r w:rsidRPr="00591AF5">
        <w:rPr>
          <w:b/>
          <w:bCs/>
        </w:rPr>
        <w:t>Market-Specific Adaptations</w:t>
      </w:r>
      <w:r w:rsidRPr="00591AF5">
        <w:t xml:space="preserve"> – When entering foreign markets, businesses should tailor their marketing strategies to align with cultural preferences. UK firms operating in Japan should focus on long-term relationships, while Japanese firms in the UK should ensure transparency in messaging.</w:t>
      </w:r>
    </w:p>
    <w:p w14:paraId="5D882F4C" w14:textId="77777777" w:rsidR="00591AF5" w:rsidRPr="00591AF5" w:rsidRDefault="00591AF5" w:rsidP="000953EE">
      <w:pPr>
        <w:spacing w:line="360" w:lineRule="auto"/>
      </w:pPr>
      <w:r w:rsidRPr="00591AF5">
        <w:t>By implementing these recommendations, businesses can minimize communication-related challenges, strengthen collaboration, and gain a competitive advantage in cross-cultural markets.</w:t>
      </w:r>
    </w:p>
    <w:p w14:paraId="4C8B5026" w14:textId="614FA333" w:rsidR="00591AF5" w:rsidRPr="00591AF5" w:rsidRDefault="00591AF5" w:rsidP="000953EE">
      <w:pPr>
        <w:spacing w:line="360" w:lineRule="auto"/>
      </w:pPr>
      <w:r w:rsidRPr="00591AF5">
        <w:t>To bridge the communication gap and develop a strong market strategy, companies should adopt a multifaceted approach that integrates cultural sensitivity, strategic marketing, and tailored communication techniques (Lewis, 2023). This includes adapting corporate messaging to align with cultural expectations, fostering cross-cultural training programs, and ensuring market entry strategies are well-informed by local consumer behaviour and business practices (Kotler et al., 2023).</w:t>
      </w:r>
    </w:p>
    <w:p w14:paraId="178E9DF8" w14:textId="77777777" w:rsidR="00591AF5" w:rsidRPr="00E8289D" w:rsidRDefault="00591AF5" w:rsidP="00E8289D">
      <w:pPr>
        <w:pStyle w:val="Heading1"/>
      </w:pPr>
      <w:bookmarkStart w:id="28" w:name="_Toc193616350"/>
      <w:r w:rsidRPr="00E8289D">
        <w:lastRenderedPageBreak/>
        <w:t>References</w:t>
      </w:r>
      <w:bookmarkEnd w:id="28"/>
    </w:p>
    <w:p w14:paraId="554EF69A" w14:textId="77777777" w:rsidR="00591AF5" w:rsidRPr="00591AF5" w:rsidRDefault="00591AF5" w:rsidP="000953EE">
      <w:pPr>
        <w:numPr>
          <w:ilvl w:val="0"/>
          <w:numId w:val="37"/>
        </w:numPr>
        <w:spacing w:line="360" w:lineRule="auto"/>
      </w:pPr>
      <w:r w:rsidRPr="00591AF5">
        <w:t xml:space="preserve">Ghosn, C. (2023). </w:t>
      </w:r>
      <w:r w:rsidRPr="00591AF5">
        <w:rPr>
          <w:i/>
          <w:iCs/>
        </w:rPr>
        <w:t>The Renault-Nissan Alliance: Cross-Cultural Challenges and Successes</w:t>
      </w:r>
      <w:r w:rsidRPr="00591AF5">
        <w:t>. Oxford University Press.</w:t>
      </w:r>
    </w:p>
    <w:p w14:paraId="51576509" w14:textId="77777777" w:rsidR="00591AF5" w:rsidRPr="00591AF5" w:rsidRDefault="00591AF5" w:rsidP="000953EE">
      <w:pPr>
        <w:numPr>
          <w:ilvl w:val="0"/>
          <w:numId w:val="37"/>
        </w:numPr>
        <w:spacing w:line="360" w:lineRule="auto"/>
      </w:pPr>
      <w:r w:rsidRPr="00591AF5">
        <w:t xml:space="preserve">Hall, E. T. (2022). </w:t>
      </w:r>
      <w:r w:rsidRPr="00591AF5">
        <w:rPr>
          <w:i/>
          <w:iCs/>
        </w:rPr>
        <w:t>Beyond Culture</w:t>
      </w:r>
      <w:r w:rsidRPr="00591AF5">
        <w:t>. Anchor Books.</w:t>
      </w:r>
    </w:p>
    <w:p w14:paraId="20CBE41C" w14:textId="77777777" w:rsidR="00591AF5" w:rsidRPr="00591AF5" w:rsidRDefault="00591AF5" w:rsidP="000953EE">
      <w:pPr>
        <w:numPr>
          <w:ilvl w:val="0"/>
          <w:numId w:val="37"/>
        </w:numPr>
        <w:spacing w:line="360" w:lineRule="auto"/>
      </w:pPr>
      <w:r w:rsidRPr="00591AF5">
        <w:t xml:space="preserve">Hofstede, G., Hofstede, G. J., &amp; Minkov, M. (2022). </w:t>
      </w:r>
      <w:r w:rsidRPr="00591AF5">
        <w:rPr>
          <w:i/>
          <w:iCs/>
        </w:rPr>
        <w:t>Cultures and Organizations: Software of the Mind</w:t>
      </w:r>
      <w:r w:rsidRPr="00591AF5">
        <w:t>. McGraw-Hill.</w:t>
      </w:r>
    </w:p>
    <w:p w14:paraId="48FAD7D8" w14:textId="77777777" w:rsidR="00591AF5" w:rsidRPr="00591AF5" w:rsidRDefault="00591AF5" w:rsidP="000953EE">
      <w:pPr>
        <w:numPr>
          <w:ilvl w:val="0"/>
          <w:numId w:val="37"/>
        </w:numPr>
        <w:spacing w:line="360" w:lineRule="auto"/>
      </w:pPr>
      <w:r w:rsidRPr="00591AF5">
        <w:t xml:space="preserve">Kotler, P., Armstrong, G., &amp; Opresnik, M. O. (2023). </w:t>
      </w:r>
      <w:r w:rsidRPr="00591AF5">
        <w:rPr>
          <w:i/>
          <w:iCs/>
        </w:rPr>
        <w:t>Principles of Marketing</w:t>
      </w:r>
      <w:r w:rsidRPr="00591AF5">
        <w:t>. Pearson Education.</w:t>
      </w:r>
    </w:p>
    <w:p w14:paraId="5A3752DB" w14:textId="77777777" w:rsidR="00591AF5" w:rsidRPr="00591AF5" w:rsidRDefault="00591AF5" w:rsidP="000953EE">
      <w:pPr>
        <w:numPr>
          <w:ilvl w:val="0"/>
          <w:numId w:val="37"/>
        </w:numPr>
        <w:spacing w:line="360" w:lineRule="auto"/>
      </w:pPr>
      <w:r w:rsidRPr="00591AF5">
        <w:t xml:space="preserve">Lewis, R. D. (2023). </w:t>
      </w:r>
      <w:r w:rsidRPr="00591AF5">
        <w:rPr>
          <w:i/>
          <w:iCs/>
        </w:rPr>
        <w:t>When Cultures Collide: Leading Across Cultures</w:t>
      </w:r>
      <w:r w:rsidRPr="00591AF5">
        <w:t>. Nicholas Brealey.</w:t>
      </w:r>
    </w:p>
    <w:p w14:paraId="17729026" w14:textId="77777777" w:rsidR="00591AF5" w:rsidRPr="00591AF5" w:rsidRDefault="00591AF5" w:rsidP="000953EE">
      <w:pPr>
        <w:numPr>
          <w:ilvl w:val="0"/>
          <w:numId w:val="37"/>
        </w:numPr>
        <w:spacing w:line="360" w:lineRule="auto"/>
      </w:pPr>
      <w:r w:rsidRPr="00591AF5">
        <w:t xml:space="preserve">Matsumoto, D., &amp; Juang, L. (2023). </w:t>
      </w:r>
      <w:r w:rsidRPr="00591AF5">
        <w:rPr>
          <w:i/>
          <w:iCs/>
        </w:rPr>
        <w:t>Culture and Psychology</w:t>
      </w:r>
      <w:r w:rsidRPr="00591AF5">
        <w:t>. Cengage Learning.</w:t>
      </w:r>
    </w:p>
    <w:p w14:paraId="2110CD8F" w14:textId="77777777" w:rsidR="00591AF5" w:rsidRPr="00591AF5" w:rsidRDefault="00591AF5" w:rsidP="000953EE">
      <w:pPr>
        <w:numPr>
          <w:ilvl w:val="0"/>
          <w:numId w:val="37"/>
        </w:numPr>
        <w:spacing w:line="360" w:lineRule="auto"/>
      </w:pPr>
      <w:r w:rsidRPr="00591AF5">
        <w:t xml:space="preserve">Meyer, E. (2023). </w:t>
      </w:r>
      <w:r w:rsidRPr="00591AF5">
        <w:rPr>
          <w:i/>
          <w:iCs/>
        </w:rPr>
        <w:t>The Culture Map: Decoding How People Think, Lead, and Get Things Done Across Cultures</w:t>
      </w:r>
      <w:r w:rsidRPr="00591AF5">
        <w:t>. PublicAffairs.</w:t>
      </w:r>
    </w:p>
    <w:p w14:paraId="1CAAB2EE" w14:textId="77777777" w:rsidR="00591AF5" w:rsidRPr="00591AF5" w:rsidRDefault="00591AF5" w:rsidP="000953EE">
      <w:pPr>
        <w:numPr>
          <w:ilvl w:val="0"/>
          <w:numId w:val="37"/>
        </w:numPr>
        <w:spacing w:line="360" w:lineRule="auto"/>
      </w:pPr>
      <w:r w:rsidRPr="00591AF5">
        <w:t xml:space="preserve">Porter, M. E. (2023). </w:t>
      </w:r>
      <w:r w:rsidRPr="00591AF5">
        <w:rPr>
          <w:i/>
          <w:iCs/>
        </w:rPr>
        <w:t>Competitive Strategy: Techniques for Analyzing Industries and Competitors</w:t>
      </w:r>
      <w:r w:rsidRPr="00591AF5">
        <w:t>. Free Press.</w:t>
      </w:r>
    </w:p>
    <w:p w14:paraId="5B9F0EFB" w14:textId="77777777" w:rsidR="00591AF5" w:rsidRPr="00591AF5" w:rsidRDefault="00591AF5" w:rsidP="000953EE">
      <w:pPr>
        <w:numPr>
          <w:ilvl w:val="0"/>
          <w:numId w:val="37"/>
        </w:numPr>
        <w:spacing w:line="360" w:lineRule="auto"/>
      </w:pPr>
      <w:r w:rsidRPr="00591AF5">
        <w:t xml:space="preserve">Trompenaars, F., &amp; Hampden-Turner, C. (2022). </w:t>
      </w:r>
      <w:r w:rsidRPr="00591AF5">
        <w:rPr>
          <w:i/>
          <w:iCs/>
        </w:rPr>
        <w:t>Riding the Waves of Culture: Understanding Diversity in Global Business</w:t>
      </w:r>
      <w:r w:rsidRPr="00591AF5">
        <w:t>. McGraw-Hill.</w:t>
      </w:r>
    </w:p>
    <w:p w14:paraId="5A9DE40C" w14:textId="77777777" w:rsidR="005F78C7" w:rsidRDefault="005F78C7" w:rsidP="000953EE">
      <w:pPr>
        <w:spacing w:line="360" w:lineRule="auto"/>
      </w:pPr>
    </w:p>
    <w:sectPr w:rsidR="005F78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F31FA" w14:textId="77777777" w:rsidR="00E8289D" w:rsidRDefault="00E8289D" w:rsidP="00E8289D">
      <w:pPr>
        <w:spacing w:after="0" w:line="240" w:lineRule="auto"/>
      </w:pPr>
      <w:r>
        <w:separator/>
      </w:r>
    </w:p>
  </w:endnote>
  <w:endnote w:type="continuationSeparator" w:id="0">
    <w:p w14:paraId="09360C60" w14:textId="77777777" w:rsidR="00E8289D" w:rsidRDefault="00E8289D" w:rsidP="00E82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BB096" w14:textId="77777777" w:rsidR="00E8289D" w:rsidRDefault="00E8289D" w:rsidP="00E8289D">
      <w:pPr>
        <w:spacing w:after="0" w:line="240" w:lineRule="auto"/>
      </w:pPr>
      <w:r>
        <w:separator/>
      </w:r>
    </w:p>
  </w:footnote>
  <w:footnote w:type="continuationSeparator" w:id="0">
    <w:p w14:paraId="1B3E074F" w14:textId="77777777" w:rsidR="00E8289D" w:rsidRDefault="00E8289D" w:rsidP="00E82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2C24"/>
    <w:multiLevelType w:val="multilevel"/>
    <w:tmpl w:val="3F52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B4FEE"/>
    <w:multiLevelType w:val="multilevel"/>
    <w:tmpl w:val="649A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D1360"/>
    <w:multiLevelType w:val="multilevel"/>
    <w:tmpl w:val="1AD6C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20B54"/>
    <w:multiLevelType w:val="multilevel"/>
    <w:tmpl w:val="7E646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77644C"/>
    <w:multiLevelType w:val="multilevel"/>
    <w:tmpl w:val="21645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2E496E"/>
    <w:multiLevelType w:val="multilevel"/>
    <w:tmpl w:val="9E78E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3005B1"/>
    <w:multiLevelType w:val="multilevel"/>
    <w:tmpl w:val="2FA6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D80514"/>
    <w:multiLevelType w:val="multilevel"/>
    <w:tmpl w:val="F7040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BE47BF"/>
    <w:multiLevelType w:val="multilevel"/>
    <w:tmpl w:val="6966E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5300C3"/>
    <w:multiLevelType w:val="multilevel"/>
    <w:tmpl w:val="E3B88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F06A2D"/>
    <w:multiLevelType w:val="multilevel"/>
    <w:tmpl w:val="1440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36432A"/>
    <w:multiLevelType w:val="multilevel"/>
    <w:tmpl w:val="B8FAC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4C08AC"/>
    <w:multiLevelType w:val="multilevel"/>
    <w:tmpl w:val="D952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996EAA"/>
    <w:multiLevelType w:val="multilevel"/>
    <w:tmpl w:val="5EA69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150C3C"/>
    <w:multiLevelType w:val="multilevel"/>
    <w:tmpl w:val="1C900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F11C72"/>
    <w:multiLevelType w:val="multilevel"/>
    <w:tmpl w:val="0D365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9AF06ED"/>
    <w:multiLevelType w:val="multilevel"/>
    <w:tmpl w:val="AFD04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676BE3"/>
    <w:multiLevelType w:val="multilevel"/>
    <w:tmpl w:val="5E44C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825EC9"/>
    <w:multiLevelType w:val="multilevel"/>
    <w:tmpl w:val="08E21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D851D65"/>
    <w:multiLevelType w:val="multilevel"/>
    <w:tmpl w:val="AE1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077455"/>
    <w:multiLevelType w:val="multilevel"/>
    <w:tmpl w:val="76FCF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FC0DAE"/>
    <w:multiLevelType w:val="multilevel"/>
    <w:tmpl w:val="08D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2B291D"/>
    <w:multiLevelType w:val="multilevel"/>
    <w:tmpl w:val="E10C0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5DF1125"/>
    <w:multiLevelType w:val="multilevel"/>
    <w:tmpl w:val="D5940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7F9445C"/>
    <w:multiLevelType w:val="multilevel"/>
    <w:tmpl w:val="7414A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566C37"/>
    <w:multiLevelType w:val="multilevel"/>
    <w:tmpl w:val="B3543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B28678A"/>
    <w:multiLevelType w:val="multilevel"/>
    <w:tmpl w:val="BC5EF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EF0795F"/>
    <w:multiLevelType w:val="multilevel"/>
    <w:tmpl w:val="26BEC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5C90D6B"/>
    <w:multiLevelType w:val="multilevel"/>
    <w:tmpl w:val="C7FA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5E6043A"/>
    <w:multiLevelType w:val="multilevel"/>
    <w:tmpl w:val="9E604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411491"/>
    <w:multiLevelType w:val="multilevel"/>
    <w:tmpl w:val="6D12C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D820A5"/>
    <w:multiLevelType w:val="multilevel"/>
    <w:tmpl w:val="2B7E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6373FD"/>
    <w:multiLevelType w:val="multilevel"/>
    <w:tmpl w:val="FF0AC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FA316B0"/>
    <w:multiLevelType w:val="multilevel"/>
    <w:tmpl w:val="08364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13147A9"/>
    <w:multiLevelType w:val="multilevel"/>
    <w:tmpl w:val="AF364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2B562A3"/>
    <w:multiLevelType w:val="multilevel"/>
    <w:tmpl w:val="A440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98C43DE"/>
    <w:multiLevelType w:val="multilevel"/>
    <w:tmpl w:val="A7889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C384E5D"/>
    <w:multiLevelType w:val="multilevel"/>
    <w:tmpl w:val="06040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E28273A"/>
    <w:multiLevelType w:val="multilevel"/>
    <w:tmpl w:val="381E2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5514BB1"/>
    <w:multiLevelType w:val="multilevel"/>
    <w:tmpl w:val="23502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6841DC"/>
    <w:multiLevelType w:val="multilevel"/>
    <w:tmpl w:val="9C587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1B3B75"/>
    <w:multiLevelType w:val="multilevel"/>
    <w:tmpl w:val="7E143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20B1322"/>
    <w:multiLevelType w:val="multilevel"/>
    <w:tmpl w:val="68E69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8003A4"/>
    <w:multiLevelType w:val="multilevel"/>
    <w:tmpl w:val="B868F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28E3E5A"/>
    <w:multiLevelType w:val="multilevel"/>
    <w:tmpl w:val="050C1B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620332E"/>
    <w:multiLevelType w:val="multilevel"/>
    <w:tmpl w:val="6CEC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82C20EA"/>
    <w:multiLevelType w:val="multilevel"/>
    <w:tmpl w:val="BC78C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DC97A4C"/>
    <w:multiLevelType w:val="multilevel"/>
    <w:tmpl w:val="112C3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0084188"/>
    <w:multiLevelType w:val="multilevel"/>
    <w:tmpl w:val="893C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CB5B2D"/>
    <w:multiLevelType w:val="multilevel"/>
    <w:tmpl w:val="2E52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3735B72"/>
    <w:multiLevelType w:val="multilevel"/>
    <w:tmpl w:val="C55C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7C513B6"/>
    <w:multiLevelType w:val="multilevel"/>
    <w:tmpl w:val="DE6C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A4E4DF8"/>
    <w:multiLevelType w:val="multilevel"/>
    <w:tmpl w:val="F2067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A7A6DFD"/>
    <w:multiLevelType w:val="multilevel"/>
    <w:tmpl w:val="96829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D101CF3"/>
    <w:multiLevelType w:val="multilevel"/>
    <w:tmpl w:val="A37C7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893687">
    <w:abstractNumId w:val="15"/>
  </w:num>
  <w:num w:numId="2" w16cid:durableId="990139263">
    <w:abstractNumId w:val="47"/>
  </w:num>
  <w:num w:numId="3" w16cid:durableId="1208224830">
    <w:abstractNumId w:val="27"/>
  </w:num>
  <w:num w:numId="4" w16cid:durableId="133761021">
    <w:abstractNumId w:val="46"/>
  </w:num>
  <w:num w:numId="5" w16cid:durableId="2014794192">
    <w:abstractNumId w:val="33"/>
  </w:num>
  <w:num w:numId="6" w16cid:durableId="1575817906">
    <w:abstractNumId w:val="41"/>
  </w:num>
  <w:num w:numId="7" w16cid:durableId="1308126905">
    <w:abstractNumId w:val="42"/>
  </w:num>
  <w:num w:numId="8" w16cid:durableId="1110707680">
    <w:abstractNumId w:val="51"/>
  </w:num>
  <w:num w:numId="9" w16cid:durableId="678310810">
    <w:abstractNumId w:val="6"/>
  </w:num>
  <w:num w:numId="10" w16cid:durableId="1042440922">
    <w:abstractNumId w:val="30"/>
  </w:num>
  <w:num w:numId="11" w16cid:durableId="1040283117">
    <w:abstractNumId w:val="23"/>
  </w:num>
  <w:num w:numId="12" w16cid:durableId="2075926752">
    <w:abstractNumId w:val="37"/>
  </w:num>
  <w:num w:numId="13" w16cid:durableId="1078207993">
    <w:abstractNumId w:val="48"/>
  </w:num>
  <w:num w:numId="14" w16cid:durableId="1862356860">
    <w:abstractNumId w:val="52"/>
  </w:num>
  <w:num w:numId="15" w16cid:durableId="1988127112">
    <w:abstractNumId w:val="8"/>
  </w:num>
  <w:num w:numId="16" w16cid:durableId="223680242">
    <w:abstractNumId w:val="34"/>
  </w:num>
  <w:num w:numId="17" w16cid:durableId="1033306692">
    <w:abstractNumId w:val="2"/>
  </w:num>
  <w:num w:numId="18" w16cid:durableId="394663033">
    <w:abstractNumId w:val="26"/>
  </w:num>
  <w:num w:numId="19" w16cid:durableId="318267588">
    <w:abstractNumId w:val="18"/>
  </w:num>
  <w:num w:numId="20" w16cid:durableId="811748407">
    <w:abstractNumId w:val="54"/>
  </w:num>
  <w:num w:numId="21" w16cid:durableId="1663073488">
    <w:abstractNumId w:val="16"/>
  </w:num>
  <w:num w:numId="22" w16cid:durableId="1250046379">
    <w:abstractNumId w:val="29"/>
  </w:num>
  <w:num w:numId="23" w16cid:durableId="1206142293">
    <w:abstractNumId w:val="32"/>
  </w:num>
  <w:num w:numId="24" w16cid:durableId="1612779142">
    <w:abstractNumId w:val="5"/>
  </w:num>
  <w:num w:numId="25" w16cid:durableId="1868255254">
    <w:abstractNumId w:val="43"/>
  </w:num>
  <w:num w:numId="26" w16cid:durableId="690499127">
    <w:abstractNumId w:val="9"/>
  </w:num>
  <w:num w:numId="27" w16cid:durableId="2091152518">
    <w:abstractNumId w:val="21"/>
  </w:num>
  <w:num w:numId="28" w16cid:durableId="1183326321">
    <w:abstractNumId w:val="12"/>
  </w:num>
  <w:num w:numId="29" w16cid:durableId="1463428221">
    <w:abstractNumId w:val="36"/>
  </w:num>
  <w:num w:numId="30" w16cid:durableId="138501739">
    <w:abstractNumId w:val="3"/>
  </w:num>
  <w:num w:numId="31" w16cid:durableId="485901903">
    <w:abstractNumId w:val="11"/>
  </w:num>
  <w:num w:numId="32" w16cid:durableId="1816750819">
    <w:abstractNumId w:val="10"/>
  </w:num>
  <w:num w:numId="33" w16cid:durableId="167913698">
    <w:abstractNumId w:val="44"/>
  </w:num>
  <w:num w:numId="34" w16cid:durableId="900795293">
    <w:abstractNumId w:val="13"/>
  </w:num>
  <w:num w:numId="35" w16cid:durableId="1157302299">
    <w:abstractNumId w:val="31"/>
  </w:num>
  <w:num w:numId="36" w16cid:durableId="1610158400">
    <w:abstractNumId w:val="22"/>
  </w:num>
  <w:num w:numId="37" w16cid:durableId="1754357996">
    <w:abstractNumId w:val="49"/>
  </w:num>
  <w:num w:numId="38" w16cid:durableId="1839342901">
    <w:abstractNumId w:val="14"/>
  </w:num>
  <w:num w:numId="39" w16cid:durableId="1739086804">
    <w:abstractNumId w:val="20"/>
  </w:num>
  <w:num w:numId="40" w16cid:durableId="1823738589">
    <w:abstractNumId w:val="24"/>
  </w:num>
  <w:num w:numId="41" w16cid:durableId="1183395555">
    <w:abstractNumId w:val="53"/>
  </w:num>
  <w:num w:numId="42" w16cid:durableId="1878930629">
    <w:abstractNumId w:val="45"/>
  </w:num>
  <w:num w:numId="43" w16cid:durableId="503013210">
    <w:abstractNumId w:val="28"/>
  </w:num>
  <w:num w:numId="44" w16cid:durableId="310988311">
    <w:abstractNumId w:val="7"/>
  </w:num>
  <w:num w:numId="45" w16cid:durableId="234583653">
    <w:abstractNumId w:val="4"/>
  </w:num>
  <w:num w:numId="46" w16cid:durableId="893321653">
    <w:abstractNumId w:val="35"/>
  </w:num>
  <w:num w:numId="47" w16cid:durableId="1563130637">
    <w:abstractNumId w:val="17"/>
  </w:num>
  <w:num w:numId="48" w16cid:durableId="915555553">
    <w:abstractNumId w:val="40"/>
  </w:num>
  <w:num w:numId="49" w16cid:durableId="715617457">
    <w:abstractNumId w:val="19"/>
  </w:num>
  <w:num w:numId="50" w16cid:durableId="1619794226">
    <w:abstractNumId w:val="1"/>
  </w:num>
  <w:num w:numId="51" w16cid:durableId="1683781429">
    <w:abstractNumId w:val="39"/>
  </w:num>
  <w:num w:numId="52" w16cid:durableId="18623638">
    <w:abstractNumId w:val="0"/>
  </w:num>
  <w:num w:numId="53" w16cid:durableId="2093969313">
    <w:abstractNumId w:val="25"/>
  </w:num>
  <w:num w:numId="54" w16cid:durableId="78211207">
    <w:abstractNumId w:val="50"/>
  </w:num>
  <w:num w:numId="55" w16cid:durableId="1459765442">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853"/>
    <w:rsid w:val="000953EE"/>
    <w:rsid w:val="001D6B8C"/>
    <w:rsid w:val="00235BAE"/>
    <w:rsid w:val="002C59DA"/>
    <w:rsid w:val="003B731E"/>
    <w:rsid w:val="003C400B"/>
    <w:rsid w:val="003E0B15"/>
    <w:rsid w:val="003E4853"/>
    <w:rsid w:val="0040276F"/>
    <w:rsid w:val="005220A5"/>
    <w:rsid w:val="00591AF5"/>
    <w:rsid w:val="005F51EC"/>
    <w:rsid w:val="005F78C7"/>
    <w:rsid w:val="006359ED"/>
    <w:rsid w:val="0067551D"/>
    <w:rsid w:val="007400C7"/>
    <w:rsid w:val="007E2555"/>
    <w:rsid w:val="008447D0"/>
    <w:rsid w:val="00850C76"/>
    <w:rsid w:val="00877018"/>
    <w:rsid w:val="0094408A"/>
    <w:rsid w:val="00962CAB"/>
    <w:rsid w:val="00A673B2"/>
    <w:rsid w:val="00B734AE"/>
    <w:rsid w:val="00B75463"/>
    <w:rsid w:val="00B77951"/>
    <w:rsid w:val="00BB13E1"/>
    <w:rsid w:val="00D41533"/>
    <w:rsid w:val="00DD2E22"/>
    <w:rsid w:val="00E47D32"/>
    <w:rsid w:val="00E51D07"/>
    <w:rsid w:val="00E52A16"/>
    <w:rsid w:val="00E70E4E"/>
    <w:rsid w:val="00E8289D"/>
    <w:rsid w:val="00E8684E"/>
    <w:rsid w:val="00EA44E8"/>
    <w:rsid w:val="00EC5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8F9F3"/>
  <w15:chartTrackingRefBased/>
  <w15:docId w15:val="{80ABFD77-70AA-41AB-9651-3572E1BFC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8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48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48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8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8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8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8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8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8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8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48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48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8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8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8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8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8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853"/>
    <w:rPr>
      <w:rFonts w:eastAsiaTheme="majorEastAsia" w:cstheme="majorBidi"/>
      <w:color w:val="272727" w:themeColor="text1" w:themeTint="D8"/>
    </w:rPr>
  </w:style>
  <w:style w:type="paragraph" w:styleId="Title">
    <w:name w:val="Title"/>
    <w:basedOn w:val="Normal"/>
    <w:next w:val="Normal"/>
    <w:link w:val="TitleChar"/>
    <w:uiPriority w:val="10"/>
    <w:qFormat/>
    <w:rsid w:val="003E48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8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8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8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853"/>
    <w:pPr>
      <w:spacing w:before="160"/>
      <w:jc w:val="center"/>
    </w:pPr>
    <w:rPr>
      <w:i/>
      <w:iCs/>
      <w:color w:val="404040" w:themeColor="text1" w:themeTint="BF"/>
    </w:rPr>
  </w:style>
  <w:style w:type="character" w:customStyle="1" w:styleId="QuoteChar">
    <w:name w:val="Quote Char"/>
    <w:basedOn w:val="DefaultParagraphFont"/>
    <w:link w:val="Quote"/>
    <w:uiPriority w:val="29"/>
    <w:rsid w:val="003E4853"/>
    <w:rPr>
      <w:i/>
      <w:iCs/>
      <w:color w:val="404040" w:themeColor="text1" w:themeTint="BF"/>
    </w:rPr>
  </w:style>
  <w:style w:type="paragraph" w:styleId="ListParagraph">
    <w:name w:val="List Paragraph"/>
    <w:basedOn w:val="Normal"/>
    <w:uiPriority w:val="34"/>
    <w:qFormat/>
    <w:rsid w:val="003E4853"/>
    <w:pPr>
      <w:ind w:left="720"/>
      <w:contextualSpacing/>
    </w:pPr>
  </w:style>
  <w:style w:type="character" w:styleId="IntenseEmphasis">
    <w:name w:val="Intense Emphasis"/>
    <w:basedOn w:val="DefaultParagraphFont"/>
    <w:uiPriority w:val="21"/>
    <w:qFormat/>
    <w:rsid w:val="003E4853"/>
    <w:rPr>
      <w:i/>
      <w:iCs/>
      <w:color w:val="0F4761" w:themeColor="accent1" w:themeShade="BF"/>
    </w:rPr>
  </w:style>
  <w:style w:type="paragraph" w:styleId="IntenseQuote">
    <w:name w:val="Intense Quote"/>
    <w:basedOn w:val="Normal"/>
    <w:next w:val="Normal"/>
    <w:link w:val="IntenseQuoteChar"/>
    <w:uiPriority w:val="30"/>
    <w:qFormat/>
    <w:rsid w:val="003E48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853"/>
    <w:rPr>
      <w:i/>
      <w:iCs/>
      <w:color w:val="0F4761" w:themeColor="accent1" w:themeShade="BF"/>
    </w:rPr>
  </w:style>
  <w:style w:type="character" w:styleId="IntenseReference">
    <w:name w:val="Intense Reference"/>
    <w:basedOn w:val="DefaultParagraphFont"/>
    <w:uiPriority w:val="32"/>
    <w:qFormat/>
    <w:rsid w:val="003E4853"/>
    <w:rPr>
      <w:b/>
      <w:bCs/>
      <w:smallCaps/>
      <w:color w:val="0F4761" w:themeColor="accent1" w:themeShade="BF"/>
      <w:spacing w:val="5"/>
    </w:rPr>
  </w:style>
  <w:style w:type="character" w:styleId="Hyperlink">
    <w:name w:val="Hyperlink"/>
    <w:basedOn w:val="DefaultParagraphFont"/>
    <w:uiPriority w:val="99"/>
    <w:unhideWhenUsed/>
    <w:rsid w:val="003E4853"/>
    <w:rPr>
      <w:color w:val="467886" w:themeColor="hyperlink"/>
      <w:u w:val="single"/>
    </w:rPr>
  </w:style>
  <w:style w:type="character" w:styleId="UnresolvedMention">
    <w:name w:val="Unresolved Mention"/>
    <w:basedOn w:val="DefaultParagraphFont"/>
    <w:uiPriority w:val="99"/>
    <w:semiHidden/>
    <w:unhideWhenUsed/>
    <w:rsid w:val="003E4853"/>
    <w:rPr>
      <w:color w:val="605E5C"/>
      <w:shd w:val="clear" w:color="auto" w:fill="E1DFDD"/>
    </w:rPr>
  </w:style>
  <w:style w:type="paragraph" w:styleId="TOCHeading">
    <w:name w:val="TOC Heading"/>
    <w:basedOn w:val="Heading1"/>
    <w:next w:val="Normal"/>
    <w:uiPriority w:val="39"/>
    <w:unhideWhenUsed/>
    <w:qFormat/>
    <w:rsid w:val="003E0B1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E0B15"/>
    <w:pPr>
      <w:spacing w:after="100"/>
    </w:pPr>
  </w:style>
  <w:style w:type="paragraph" w:styleId="TOC2">
    <w:name w:val="toc 2"/>
    <w:basedOn w:val="Normal"/>
    <w:next w:val="Normal"/>
    <w:autoRedefine/>
    <w:uiPriority w:val="39"/>
    <w:unhideWhenUsed/>
    <w:rsid w:val="003E0B15"/>
    <w:pPr>
      <w:spacing w:after="100"/>
      <w:ind w:left="240"/>
    </w:pPr>
  </w:style>
  <w:style w:type="paragraph" w:styleId="TOC3">
    <w:name w:val="toc 3"/>
    <w:basedOn w:val="Normal"/>
    <w:next w:val="Normal"/>
    <w:autoRedefine/>
    <w:uiPriority w:val="39"/>
    <w:unhideWhenUsed/>
    <w:rsid w:val="003E0B15"/>
    <w:pPr>
      <w:spacing w:after="100"/>
      <w:ind w:left="480"/>
    </w:pPr>
  </w:style>
  <w:style w:type="paragraph" w:styleId="Header">
    <w:name w:val="header"/>
    <w:basedOn w:val="Normal"/>
    <w:link w:val="HeaderChar"/>
    <w:uiPriority w:val="99"/>
    <w:unhideWhenUsed/>
    <w:rsid w:val="00E82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89D"/>
  </w:style>
  <w:style w:type="paragraph" w:styleId="Footer">
    <w:name w:val="footer"/>
    <w:basedOn w:val="Normal"/>
    <w:link w:val="FooterChar"/>
    <w:uiPriority w:val="99"/>
    <w:unhideWhenUsed/>
    <w:rsid w:val="00E82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054785">
      <w:bodyDiv w:val="1"/>
      <w:marLeft w:val="0"/>
      <w:marRight w:val="0"/>
      <w:marTop w:val="0"/>
      <w:marBottom w:val="0"/>
      <w:divBdr>
        <w:top w:val="none" w:sz="0" w:space="0" w:color="auto"/>
        <w:left w:val="none" w:sz="0" w:space="0" w:color="auto"/>
        <w:bottom w:val="none" w:sz="0" w:space="0" w:color="auto"/>
        <w:right w:val="none" w:sz="0" w:space="0" w:color="auto"/>
      </w:divBdr>
      <w:divsChild>
        <w:div w:id="61291957">
          <w:marLeft w:val="0"/>
          <w:marRight w:val="0"/>
          <w:marTop w:val="0"/>
          <w:marBottom w:val="0"/>
          <w:divBdr>
            <w:top w:val="none" w:sz="0" w:space="0" w:color="auto"/>
            <w:left w:val="none" w:sz="0" w:space="0" w:color="auto"/>
            <w:bottom w:val="none" w:sz="0" w:space="0" w:color="auto"/>
            <w:right w:val="none" w:sz="0" w:space="0" w:color="auto"/>
          </w:divBdr>
        </w:div>
        <w:div w:id="1922257793">
          <w:marLeft w:val="0"/>
          <w:marRight w:val="0"/>
          <w:marTop w:val="0"/>
          <w:marBottom w:val="0"/>
          <w:divBdr>
            <w:top w:val="none" w:sz="0" w:space="0" w:color="auto"/>
            <w:left w:val="none" w:sz="0" w:space="0" w:color="auto"/>
            <w:bottom w:val="none" w:sz="0" w:space="0" w:color="auto"/>
            <w:right w:val="none" w:sz="0" w:space="0" w:color="auto"/>
          </w:divBdr>
        </w:div>
        <w:div w:id="1683314287">
          <w:marLeft w:val="0"/>
          <w:marRight w:val="0"/>
          <w:marTop w:val="0"/>
          <w:marBottom w:val="0"/>
          <w:divBdr>
            <w:top w:val="none" w:sz="0" w:space="0" w:color="auto"/>
            <w:left w:val="none" w:sz="0" w:space="0" w:color="auto"/>
            <w:bottom w:val="none" w:sz="0" w:space="0" w:color="auto"/>
            <w:right w:val="none" w:sz="0" w:space="0" w:color="auto"/>
          </w:divBdr>
        </w:div>
      </w:divsChild>
    </w:div>
    <w:div w:id="256914834">
      <w:bodyDiv w:val="1"/>
      <w:marLeft w:val="0"/>
      <w:marRight w:val="0"/>
      <w:marTop w:val="0"/>
      <w:marBottom w:val="0"/>
      <w:divBdr>
        <w:top w:val="none" w:sz="0" w:space="0" w:color="auto"/>
        <w:left w:val="none" w:sz="0" w:space="0" w:color="auto"/>
        <w:bottom w:val="none" w:sz="0" w:space="0" w:color="auto"/>
        <w:right w:val="none" w:sz="0" w:space="0" w:color="auto"/>
      </w:divBdr>
      <w:divsChild>
        <w:div w:id="1759793243">
          <w:marLeft w:val="0"/>
          <w:marRight w:val="0"/>
          <w:marTop w:val="0"/>
          <w:marBottom w:val="0"/>
          <w:divBdr>
            <w:top w:val="none" w:sz="0" w:space="0" w:color="auto"/>
            <w:left w:val="none" w:sz="0" w:space="0" w:color="auto"/>
            <w:bottom w:val="none" w:sz="0" w:space="0" w:color="auto"/>
            <w:right w:val="none" w:sz="0" w:space="0" w:color="auto"/>
          </w:divBdr>
        </w:div>
        <w:div w:id="1273123828">
          <w:marLeft w:val="0"/>
          <w:marRight w:val="0"/>
          <w:marTop w:val="0"/>
          <w:marBottom w:val="0"/>
          <w:divBdr>
            <w:top w:val="none" w:sz="0" w:space="0" w:color="auto"/>
            <w:left w:val="none" w:sz="0" w:space="0" w:color="auto"/>
            <w:bottom w:val="none" w:sz="0" w:space="0" w:color="auto"/>
            <w:right w:val="none" w:sz="0" w:space="0" w:color="auto"/>
          </w:divBdr>
        </w:div>
        <w:div w:id="809979433">
          <w:marLeft w:val="0"/>
          <w:marRight w:val="0"/>
          <w:marTop w:val="0"/>
          <w:marBottom w:val="0"/>
          <w:divBdr>
            <w:top w:val="none" w:sz="0" w:space="0" w:color="auto"/>
            <w:left w:val="none" w:sz="0" w:space="0" w:color="auto"/>
            <w:bottom w:val="none" w:sz="0" w:space="0" w:color="auto"/>
            <w:right w:val="none" w:sz="0" w:space="0" w:color="auto"/>
          </w:divBdr>
        </w:div>
      </w:divsChild>
    </w:div>
    <w:div w:id="354889495">
      <w:bodyDiv w:val="1"/>
      <w:marLeft w:val="0"/>
      <w:marRight w:val="0"/>
      <w:marTop w:val="0"/>
      <w:marBottom w:val="0"/>
      <w:divBdr>
        <w:top w:val="none" w:sz="0" w:space="0" w:color="auto"/>
        <w:left w:val="none" w:sz="0" w:space="0" w:color="auto"/>
        <w:bottom w:val="none" w:sz="0" w:space="0" w:color="auto"/>
        <w:right w:val="none" w:sz="0" w:space="0" w:color="auto"/>
      </w:divBdr>
    </w:div>
    <w:div w:id="361169578">
      <w:bodyDiv w:val="1"/>
      <w:marLeft w:val="0"/>
      <w:marRight w:val="0"/>
      <w:marTop w:val="0"/>
      <w:marBottom w:val="0"/>
      <w:divBdr>
        <w:top w:val="none" w:sz="0" w:space="0" w:color="auto"/>
        <w:left w:val="none" w:sz="0" w:space="0" w:color="auto"/>
        <w:bottom w:val="none" w:sz="0" w:space="0" w:color="auto"/>
        <w:right w:val="none" w:sz="0" w:space="0" w:color="auto"/>
      </w:divBdr>
    </w:div>
    <w:div w:id="482742155">
      <w:bodyDiv w:val="1"/>
      <w:marLeft w:val="0"/>
      <w:marRight w:val="0"/>
      <w:marTop w:val="0"/>
      <w:marBottom w:val="0"/>
      <w:divBdr>
        <w:top w:val="none" w:sz="0" w:space="0" w:color="auto"/>
        <w:left w:val="none" w:sz="0" w:space="0" w:color="auto"/>
        <w:bottom w:val="none" w:sz="0" w:space="0" w:color="auto"/>
        <w:right w:val="none" w:sz="0" w:space="0" w:color="auto"/>
      </w:divBdr>
    </w:div>
    <w:div w:id="794326001">
      <w:bodyDiv w:val="1"/>
      <w:marLeft w:val="0"/>
      <w:marRight w:val="0"/>
      <w:marTop w:val="0"/>
      <w:marBottom w:val="0"/>
      <w:divBdr>
        <w:top w:val="none" w:sz="0" w:space="0" w:color="auto"/>
        <w:left w:val="none" w:sz="0" w:space="0" w:color="auto"/>
        <w:bottom w:val="none" w:sz="0" w:space="0" w:color="auto"/>
        <w:right w:val="none" w:sz="0" w:space="0" w:color="auto"/>
      </w:divBdr>
      <w:divsChild>
        <w:div w:id="943340238">
          <w:marLeft w:val="0"/>
          <w:marRight w:val="0"/>
          <w:marTop w:val="0"/>
          <w:marBottom w:val="0"/>
          <w:divBdr>
            <w:top w:val="none" w:sz="0" w:space="0" w:color="auto"/>
            <w:left w:val="none" w:sz="0" w:space="0" w:color="auto"/>
            <w:bottom w:val="none" w:sz="0" w:space="0" w:color="auto"/>
            <w:right w:val="none" w:sz="0" w:space="0" w:color="auto"/>
          </w:divBdr>
        </w:div>
        <w:div w:id="2101221402">
          <w:marLeft w:val="0"/>
          <w:marRight w:val="0"/>
          <w:marTop w:val="0"/>
          <w:marBottom w:val="0"/>
          <w:divBdr>
            <w:top w:val="none" w:sz="0" w:space="0" w:color="auto"/>
            <w:left w:val="none" w:sz="0" w:space="0" w:color="auto"/>
            <w:bottom w:val="none" w:sz="0" w:space="0" w:color="auto"/>
            <w:right w:val="none" w:sz="0" w:space="0" w:color="auto"/>
          </w:divBdr>
        </w:div>
        <w:div w:id="1238782801">
          <w:marLeft w:val="0"/>
          <w:marRight w:val="0"/>
          <w:marTop w:val="0"/>
          <w:marBottom w:val="0"/>
          <w:divBdr>
            <w:top w:val="none" w:sz="0" w:space="0" w:color="auto"/>
            <w:left w:val="none" w:sz="0" w:space="0" w:color="auto"/>
            <w:bottom w:val="none" w:sz="0" w:space="0" w:color="auto"/>
            <w:right w:val="none" w:sz="0" w:space="0" w:color="auto"/>
          </w:divBdr>
        </w:div>
        <w:div w:id="1557277413">
          <w:marLeft w:val="0"/>
          <w:marRight w:val="0"/>
          <w:marTop w:val="0"/>
          <w:marBottom w:val="0"/>
          <w:divBdr>
            <w:top w:val="none" w:sz="0" w:space="0" w:color="auto"/>
            <w:left w:val="none" w:sz="0" w:space="0" w:color="auto"/>
            <w:bottom w:val="none" w:sz="0" w:space="0" w:color="auto"/>
            <w:right w:val="none" w:sz="0" w:space="0" w:color="auto"/>
          </w:divBdr>
        </w:div>
        <w:div w:id="162596469">
          <w:marLeft w:val="0"/>
          <w:marRight w:val="0"/>
          <w:marTop w:val="0"/>
          <w:marBottom w:val="0"/>
          <w:divBdr>
            <w:top w:val="none" w:sz="0" w:space="0" w:color="auto"/>
            <w:left w:val="none" w:sz="0" w:space="0" w:color="auto"/>
            <w:bottom w:val="none" w:sz="0" w:space="0" w:color="auto"/>
            <w:right w:val="none" w:sz="0" w:space="0" w:color="auto"/>
          </w:divBdr>
        </w:div>
      </w:divsChild>
    </w:div>
    <w:div w:id="1072237846">
      <w:bodyDiv w:val="1"/>
      <w:marLeft w:val="0"/>
      <w:marRight w:val="0"/>
      <w:marTop w:val="0"/>
      <w:marBottom w:val="0"/>
      <w:divBdr>
        <w:top w:val="none" w:sz="0" w:space="0" w:color="auto"/>
        <w:left w:val="none" w:sz="0" w:space="0" w:color="auto"/>
        <w:bottom w:val="none" w:sz="0" w:space="0" w:color="auto"/>
        <w:right w:val="none" w:sz="0" w:space="0" w:color="auto"/>
      </w:divBdr>
    </w:div>
    <w:div w:id="1081832589">
      <w:bodyDiv w:val="1"/>
      <w:marLeft w:val="0"/>
      <w:marRight w:val="0"/>
      <w:marTop w:val="0"/>
      <w:marBottom w:val="0"/>
      <w:divBdr>
        <w:top w:val="none" w:sz="0" w:space="0" w:color="auto"/>
        <w:left w:val="none" w:sz="0" w:space="0" w:color="auto"/>
        <w:bottom w:val="none" w:sz="0" w:space="0" w:color="auto"/>
        <w:right w:val="none" w:sz="0" w:space="0" w:color="auto"/>
      </w:divBdr>
    </w:div>
    <w:div w:id="1857957436">
      <w:bodyDiv w:val="1"/>
      <w:marLeft w:val="0"/>
      <w:marRight w:val="0"/>
      <w:marTop w:val="0"/>
      <w:marBottom w:val="0"/>
      <w:divBdr>
        <w:top w:val="none" w:sz="0" w:space="0" w:color="auto"/>
        <w:left w:val="none" w:sz="0" w:space="0" w:color="auto"/>
        <w:bottom w:val="none" w:sz="0" w:space="0" w:color="auto"/>
        <w:right w:val="none" w:sz="0" w:space="0" w:color="auto"/>
      </w:divBdr>
      <w:divsChild>
        <w:div w:id="2090998402">
          <w:marLeft w:val="0"/>
          <w:marRight w:val="0"/>
          <w:marTop w:val="0"/>
          <w:marBottom w:val="0"/>
          <w:divBdr>
            <w:top w:val="none" w:sz="0" w:space="0" w:color="auto"/>
            <w:left w:val="none" w:sz="0" w:space="0" w:color="auto"/>
            <w:bottom w:val="none" w:sz="0" w:space="0" w:color="auto"/>
            <w:right w:val="none" w:sz="0" w:space="0" w:color="auto"/>
          </w:divBdr>
        </w:div>
        <w:div w:id="2047096333">
          <w:marLeft w:val="0"/>
          <w:marRight w:val="0"/>
          <w:marTop w:val="0"/>
          <w:marBottom w:val="0"/>
          <w:divBdr>
            <w:top w:val="none" w:sz="0" w:space="0" w:color="auto"/>
            <w:left w:val="none" w:sz="0" w:space="0" w:color="auto"/>
            <w:bottom w:val="none" w:sz="0" w:space="0" w:color="auto"/>
            <w:right w:val="none" w:sz="0" w:space="0" w:color="auto"/>
          </w:divBdr>
        </w:div>
        <w:div w:id="739064445">
          <w:marLeft w:val="0"/>
          <w:marRight w:val="0"/>
          <w:marTop w:val="0"/>
          <w:marBottom w:val="0"/>
          <w:divBdr>
            <w:top w:val="none" w:sz="0" w:space="0" w:color="auto"/>
            <w:left w:val="none" w:sz="0" w:space="0" w:color="auto"/>
            <w:bottom w:val="none" w:sz="0" w:space="0" w:color="auto"/>
            <w:right w:val="none" w:sz="0" w:space="0" w:color="auto"/>
          </w:divBdr>
        </w:div>
      </w:divsChild>
    </w:div>
    <w:div w:id="1959143035">
      <w:bodyDiv w:val="1"/>
      <w:marLeft w:val="0"/>
      <w:marRight w:val="0"/>
      <w:marTop w:val="0"/>
      <w:marBottom w:val="0"/>
      <w:divBdr>
        <w:top w:val="none" w:sz="0" w:space="0" w:color="auto"/>
        <w:left w:val="none" w:sz="0" w:space="0" w:color="auto"/>
        <w:bottom w:val="none" w:sz="0" w:space="0" w:color="auto"/>
        <w:right w:val="none" w:sz="0" w:space="0" w:color="auto"/>
      </w:divBdr>
      <w:divsChild>
        <w:div w:id="374165277">
          <w:marLeft w:val="0"/>
          <w:marRight w:val="0"/>
          <w:marTop w:val="0"/>
          <w:marBottom w:val="0"/>
          <w:divBdr>
            <w:top w:val="none" w:sz="0" w:space="0" w:color="auto"/>
            <w:left w:val="none" w:sz="0" w:space="0" w:color="auto"/>
            <w:bottom w:val="none" w:sz="0" w:space="0" w:color="auto"/>
            <w:right w:val="none" w:sz="0" w:space="0" w:color="auto"/>
          </w:divBdr>
        </w:div>
        <w:div w:id="660812971">
          <w:marLeft w:val="0"/>
          <w:marRight w:val="0"/>
          <w:marTop w:val="0"/>
          <w:marBottom w:val="0"/>
          <w:divBdr>
            <w:top w:val="none" w:sz="0" w:space="0" w:color="auto"/>
            <w:left w:val="none" w:sz="0" w:space="0" w:color="auto"/>
            <w:bottom w:val="none" w:sz="0" w:space="0" w:color="auto"/>
            <w:right w:val="none" w:sz="0" w:space="0" w:color="auto"/>
          </w:divBdr>
        </w:div>
        <w:div w:id="1137408965">
          <w:marLeft w:val="0"/>
          <w:marRight w:val="0"/>
          <w:marTop w:val="0"/>
          <w:marBottom w:val="0"/>
          <w:divBdr>
            <w:top w:val="none" w:sz="0" w:space="0" w:color="auto"/>
            <w:left w:val="none" w:sz="0" w:space="0" w:color="auto"/>
            <w:bottom w:val="none" w:sz="0" w:space="0" w:color="auto"/>
            <w:right w:val="none" w:sz="0" w:space="0" w:color="auto"/>
          </w:divBdr>
        </w:div>
        <w:div w:id="1828323800">
          <w:marLeft w:val="0"/>
          <w:marRight w:val="0"/>
          <w:marTop w:val="0"/>
          <w:marBottom w:val="0"/>
          <w:divBdr>
            <w:top w:val="none" w:sz="0" w:space="0" w:color="auto"/>
            <w:left w:val="none" w:sz="0" w:space="0" w:color="auto"/>
            <w:bottom w:val="none" w:sz="0" w:space="0" w:color="auto"/>
            <w:right w:val="none" w:sz="0" w:space="0" w:color="auto"/>
          </w:divBdr>
        </w:div>
        <w:div w:id="62878074">
          <w:marLeft w:val="0"/>
          <w:marRight w:val="0"/>
          <w:marTop w:val="0"/>
          <w:marBottom w:val="0"/>
          <w:divBdr>
            <w:top w:val="none" w:sz="0" w:space="0" w:color="auto"/>
            <w:left w:val="none" w:sz="0" w:space="0" w:color="auto"/>
            <w:bottom w:val="none" w:sz="0" w:space="0" w:color="auto"/>
            <w:right w:val="none" w:sz="0" w:space="0" w:color="auto"/>
          </w:divBdr>
        </w:div>
      </w:divsChild>
    </w:div>
    <w:div w:id="2002853789">
      <w:bodyDiv w:val="1"/>
      <w:marLeft w:val="0"/>
      <w:marRight w:val="0"/>
      <w:marTop w:val="0"/>
      <w:marBottom w:val="0"/>
      <w:divBdr>
        <w:top w:val="none" w:sz="0" w:space="0" w:color="auto"/>
        <w:left w:val="none" w:sz="0" w:space="0" w:color="auto"/>
        <w:bottom w:val="none" w:sz="0" w:space="0" w:color="auto"/>
        <w:right w:val="none" w:sz="0" w:space="0" w:color="auto"/>
      </w:divBdr>
    </w:div>
    <w:div w:id="2029983806">
      <w:bodyDiv w:val="1"/>
      <w:marLeft w:val="0"/>
      <w:marRight w:val="0"/>
      <w:marTop w:val="0"/>
      <w:marBottom w:val="0"/>
      <w:divBdr>
        <w:top w:val="none" w:sz="0" w:space="0" w:color="auto"/>
        <w:left w:val="none" w:sz="0" w:space="0" w:color="auto"/>
        <w:bottom w:val="none" w:sz="0" w:space="0" w:color="auto"/>
        <w:right w:val="none" w:sz="0" w:space="0" w:color="auto"/>
      </w:divBdr>
    </w:div>
    <w:div w:id="2074765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BCB578-E397-4D09-986B-EAF1B39BC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3500</Words>
  <Characters>19955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2</cp:revision>
  <dcterms:created xsi:type="dcterms:W3CDTF">2025-03-23T09:58:00Z</dcterms:created>
  <dcterms:modified xsi:type="dcterms:W3CDTF">2025-03-23T09:58:00Z</dcterms:modified>
</cp:coreProperties>
</file>