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262" w:rsidRDefault="00117F00" w:rsidP="004E0565">
      <w:pPr>
        <w:jc w:val="center"/>
        <w:rPr>
          <w:color w:val="0000FF"/>
          <w:sz w:val="28"/>
          <w:szCs w:val="28"/>
          <w:u w:val="single"/>
        </w:rPr>
      </w:pPr>
      <w:r>
        <w:rPr>
          <w:color w:val="0000FF"/>
          <w:sz w:val="28"/>
          <w:szCs w:val="28"/>
          <w:u w:val="single"/>
        </w:rPr>
        <w:t>Vehicle Excise License Ex</w:t>
      </w:r>
      <w:r w:rsidR="004E0565" w:rsidRPr="004E0565">
        <w:rPr>
          <w:color w:val="0000FF"/>
          <w:sz w:val="28"/>
          <w:szCs w:val="28"/>
          <w:u w:val="single"/>
        </w:rPr>
        <w:t>e</w:t>
      </w:r>
      <w:r>
        <w:rPr>
          <w:color w:val="0000FF"/>
          <w:sz w:val="28"/>
          <w:szCs w:val="28"/>
          <w:u w:val="single"/>
        </w:rPr>
        <w:t>m</w:t>
      </w:r>
      <w:r w:rsidR="004E0565" w:rsidRPr="004E0565">
        <w:rPr>
          <w:color w:val="0000FF"/>
          <w:sz w:val="28"/>
          <w:szCs w:val="28"/>
          <w:u w:val="single"/>
        </w:rPr>
        <w:t>ptions</w:t>
      </w:r>
    </w:p>
    <w:p w:rsidR="004E0565" w:rsidRPr="004E0565" w:rsidRDefault="004E0565" w:rsidP="004E0565">
      <w:pPr>
        <w:rPr>
          <w:b/>
          <w:color w:val="FF0000"/>
          <w:sz w:val="28"/>
          <w:szCs w:val="28"/>
        </w:rPr>
      </w:pPr>
      <w:r w:rsidRPr="004E0565">
        <w:rPr>
          <w:b/>
          <w:color w:val="FF0000"/>
          <w:sz w:val="28"/>
          <w:szCs w:val="28"/>
        </w:rPr>
        <w:t>Electric vehicles, vehicles not used for carriage (e.g. powered vehicles only used by pedestrians) &amp; steam vehicles</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Trams</w:t>
      </w:r>
      <w:bookmarkStart w:id="0" w:name="_GoBack"/>
      <w:bookmarkEnd w:id="0"/>
      <w:r w:rsidRPr="004E0565">
        <w:rPr>
          <w:rFonts w:ascii="Arial" w:eastAsia="Times New Roman" w:hAnsi="Arial" w:cs="Arial"/>
          <w:b/>
          <w:bCs/>
          <w:sz w:val="24"/>
          <w:szCs w:val="24"/>
          <w:lang w:eastAsia="en-GB"/>
        </w:rPr>
        <w:br/>
      </w:r>
      <w:r w:rsidRPr="004E0565">
        <w:rPr>
          <w:rFonts w:ascii="Arial" w:eastAsia="Times New Roman" w:hAnsi="Arial" w:cs="Arial"/>
          <w:sz w:val="24"/>
          <w:szCs w:val="24"/>
          <w:lang w:eastAsia="en-GB"/>
        </w:rPr>
        <w:t>A vehicle used on tram lines is an exempt vehicle.</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2A Electrically assisted pedal cycles</w:t>
      </w:r>
      <w:r w:rsidRPr="004E0565">
        <w:rPr>
          <w:rFonts w:ascii="Arial" w:eastAsia="Times New Roman" w:hAnsi="Arial" w:cs="Arial"/>
          <w:sz w:val="24"/>
          <w:szCs w:val="24"/>
          <w:lang w:eastAsia="en-GB"/>
        </w:rPr>
        <w:br/>
        <w:t xml:space="preserve">(1) An electrically assisted pedal cycle is an exempt vehicle. </w:t>
      </w:r>
      <w:r w:rsidRPr="004E0565">
        <w:rPr>
          <w:rFonts w:ascii="Arial" w:eastAsia="Times New Roman" w:hAnsi="Arial" w:cs="Arial"/>
          <w:sz w:val="24"/>
          <w:szCs w:val="24"/>
          <w:lang w:eastAsia="en-GB"/>
        </w:rPr>
        <w:br/>
        <w:t>(2) For these purposes an electrically assisted pedal cycle is a vehicle of a class complying with such requirements as prescribed by regulations made by the Secretary of State for this purpose (</w:t>
      </w:r>
      <w:r w:rsidRPr="004E0565">
        <w:rPr>
          <w:rFonts w:ascii="Arial" w:eastAsia="Times New Roman" w:hAnsi="Arial" w:cs="Arial"/>
          <w:i/>
          <w:iCs/>
          <w:sz w:val="24"/>
          <w:szCs w:val="24"/>
          <w:lang w:eastAsia="en-GB"/>
        </w:rPr>
        <w:t>see note below</w:t>
      </w:r>
      <w:r w:rsidRPr="004E0565">
        <w:rPr>
          <w:rFonts w:ascii="Arial" w:eastAsia="Times New Roman" w:hAnsi="Arial" w:cs="Arial"/>
          <w:sz w:val="24"/>
          <w:szCs w:val="24"/>
          <w:lang w:eastAsia="en-GB"/>
        </w:rPr>
        <w:t xml:space="preserve">). </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3 Vehicles not for carriage</w:t>
      </w:r>
      <w:r w:rsidRPr="004E0565">
        <w:rPr>
          <w:rFonts w:ascii="Arial" w:eastAsia="Times New Roman" w:hAnsi="Arial" w:cs="Arial"/>
          <w:b/>
          <w:bCs/>
          <w:sz w:val="24"/>
          <w:szCs w:val="24"/>
          <w:lang w:eastAsia="en-GB"/>
        </w:rPr>
        <w:br/>
      </w:r>
      <w:r w:rsidRPr="004E0565">
        <w:rPr>
          <w:rFonts w:ascii="Arial" w:eastAsia="Times New Roman" w:hAnsi="Arial" w:cs="Arial"/>
          <w:sz w:val="24"/>
          <w:szCs w:val="24"/>
          <w:lang w:eastAsia="en-GB"/>
        </w:rPr>
        <w:t>A vehicle which is not constructed or adapted for use, or used, for the carriage of a driver or passenger is an exempt vehicle.</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20F Steam powered vehicles</w:t>
      </w:r>
      <w:r w:rsidRPr="004E0565">
        <w:rPr>
          <w:rFonts w:ascii="Arial" w:eastAsia="Times New Roman" w:hAnsi="Arial" w:cs="Arial"/>
          <w:b/>
          <w:bCs/>
          <w:sz w:val="24"/>
          <w:szCs w:val="24"/>
          <w:lang w:eastAsia="en-GB"/>
        </w:rPr>
        <w:br/>
      </w:r>
      <w:r w:rsidRPr="004E0565">
        <w:rPr>
          <w:rFonts w:ascii="Arial" w:eastAsia="Times New Roman" w:hAnsi="Arial" w:cs="Arial"/>
          <w:sz w:val="24"/>
          <w:szCs w:val="24"/>
          <w:lang w:eastAsia="en-GB"/>
        </w:rPr>
        <w:t>A steam powered vehicle is an exempt vehicle.</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20G Electrically propelled vehicles</w:t>
      </w:r>
      <w:r w:rsidRPr="004E0565">
        <w:rPr>
          <w:rFonts w:ascii="Arial" w:eastAsia="Times New Roman" w:hAnsi="Arial" w:cs="Arial"/>
          <w:sz w:val="24"/>
          <w:szCs w:val="24"/>
          <w:lang w:eastAsia="en-GB"/>
        </w:rPr>
        <w:br/>
        <w:t>(1) An electrically propelled vehicle is an exempt vehicle;</w:t>
      </w:r>
      <w:r w:rsidRPr="004E0565">
        <w:rPr>
          <w:rFonts w:ascii="Arial" w:eastAsia="Times New Roman" w:hAnsi="Arial" w:cs="Arial"/>
          <w:sz w:val="24"/>
          <w:szCs w:val="24"/>
          <w:lang w:eastAsia="en-GB"/>
        </w:rPr>
        <w:br/>
        <w:t>(2) But a vehicle is not an exempt vehicle by reason of this paragraph if -</w:t>
      </w:r>
    </w:p>
    <w:p w:rsidR="004E0565" w:rsidRDefault="004E0565" w:rsidP="004E0565">
      <w:pPr>
        <w:pStyle w:val="ListParagraph"/>
        <w:numPr>
          <w:ilvl w:val="0"/>
          <w:numId w:val="1"/>
        </w:numPr>
        <w:rPr>
          <w:rFonts w:ascii="Arial" w:eastAsia="Times New Roman" w:hAnsi="Arial" w:cs="Arial"/>
          <w:sz w:val="24"/>
          <w:szCs w:val="24"/>
          <w:lang w:eastAsia="en-GB"/>
        </w:rPr>
      </w:pPr>
      <w:r w:rsidRPr="004E0565">
        <w:rPr>
          <w:rFonts w:ascii="Arial" w:eastAsia="Times New Roman" w:hAnsi="Arial" w:cs="Arial"/>
          <w:sz w:val="24"/>
          <w:szCs w:val="24"/>
          <w:lang w:eastAsia="en-GB"/>
        </w:rPr>
        <w:t>it is a vehicle to which Part 1AA of Schedule 1 applies (light passenger vehicles registered</w:t>
      </w:r>
      <w:r>
        <w:rPr>
          <w:rFonts w:ascii="Arial" w:eastAsia="Times New Roman" w:hAnsi="Arial" w:cs="Arial"/>
          <w:sz w:val="24"/>
          <w:szCs w:val="24"/>
          <w:lang w:eastAsia="en-GB"/>
        </w:rPr>
        <w:t xml:space="preserve"> on or after 1 April 2017), and</w:t>
      </w:r>
    </w:p>
    <w:p w:rsidR="004E0565" w:rsidRDefault="004E0565" w:rsidP="004E0565">
      <w:pPr>
        <w:pStyle w:val="ListParagraph"/>
        <w:numPr>
          <w:ilvl w:val="0"/>
          <w:numId w:val="1"/>
        </w:numPr>
        <w:rPr>
          <w:rFonts w:ascii="Arial" w:eastAsia="Times New Roman" w:hAnsi="Arial" w:cs="Arial"/>
          <w:sz w:val="24"/>
          <w:szCs w:val="24"/>
          <w:lang w:eastAsia="en-GB"/>
        </w:rPr>
      </w:pPr>
      <w:r w:rsidRPr="004E0565">
        <w:rPr>
          <w:rFonts w:ascii="Arial" w:eastAsia="Times New Roman" w:hAnsi="Arial" w:cs="Arial"/>
          <w:sz w:val="24"/>
          <w:szCs w:val="24"/>
          <w:lang w:eastAsia="en-GB"/>
        </w:rPr>
        <w:t>(b) its price exceeds £40,000.</w:t>
      </w:r>
    </w:p>
    <w:p w:rsidR="004E0565" w:rsidRDefault="004E0565" w:rsidP="004E0565">
      <w:pPr>
        <w:rPr>
          <w:rFonts w:ascii="Arial" w:eastAsia="Times New Roman" w:hAnsi="Arial" w:cs="Arial"/>
          <w:sz w:val="24"/>
          <w:szCs w:val="24"/>
          <w:lang w:eastAsia="en-GB"/>
        </w:rPr>
      </w:pPr>
    </w:p>
    <w:p w:rsidR="004E0565" w:rsidRPr="004E0565" w:rsidRDefault="004E0565" w:rsidP="004E0565">
      <w:pPr>
        <w:rPr>
          <w:rFonts w:ascii="Arial" w:eastAsia="Times New Roman" w:hAnsi="Arial" w:cs="Arial"/>
          <w:b/>
          <w:color w:val="FF0000"/>
          <w:sz w:val="24"/>
          <w:szCs w:val="24"/>
          <w:lang w:eastAsia="en-GB"/>
        </w:rPr>
      </w:pPr>
      <w:r w:rsidRPr="004E0565">
        <w:rPr>
          <w:rFonts w:ascii="Arial" w:eastAsia="Times New Roman" w:hAnsi="Arial" w:cs="Arial"/>
          <w:b/>
          <w:color w:val="FF0000"/>
          <w:sz w:val="24"/>
          <w:szCs w:val="24"/>
          <w:lang w:eastAsia="en-GB"/>
        </w:rPr>
        <w:t>Emergency vehicles and vehicles run by such bodies</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Police vehicle</w:t>
      </w:r>
      <w:r w:rsidRPr="004E0565">
        <w:rPr>
          <w:rFonts w:ascii="Arial" w:eastAsia="Times New Roman" w:hAnsi="Arial" w:cs="Arial"/>
          <w:b/>
          <w:bCs/>
          <w:sz w:val="24"/>
          <w:szCs w:val="24"/>
          <w:lang w:eastAsia="en-GB"/>
        </w:rPr>
        <w:br/>
      </w:r>
      <w:r w:rsidRPr="004E0565">
        <w:rPr>
          <w:rFonts w:ascii="Arial" w:eastAsia="Times New Roman" w:hAnsi="Arial" w:cs="Arial"/>
          <w:sz w:val="24"/>
          <w:szCs w:val="24"/>
          <w:lang w:eastAsia="en-GB"/>
        </w:rPr>
        <w:t>A vehicle is an exempt vehicle when it is being used for police purposes.</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4 Fire engine</w:t>
      </w:r>
      <w:r w:rsidRPr="004E0565">
        <w:rPr>
          <w:rFonts w:ascii="Arial" w:eastAsia="Times New Roman" w:hAnsi="Arial" w:cs="Arial"/>
          <w:b/>
          <w:bCs/>
          <w:sz w:val="24"/>
          <w:szCs w:val="24"/>
          <w:lang w:eastAsia="en-GB"/>
        </w:rPr>
        <w:br/>
      </w:r>
      <w:r w:rsidRPr="004E0565">
        <w:rPr>
          <w:rFonts w:ascii="Arial" w:eastAsia="Times New Roman" w:hAnsi="Arial" w:cs="Arial"/>
          <w:sz w:val="24"/>
          <w:szCs w:val="24"/>
          <w:lang w:eastAsia="en-GB"/>
        </w:rPr>
        <w:t>(1) A fire engine is an exempt vehicle.</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(2) In sub-paragraph (1) 'fire engine' means a vehicle which is -</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(a) constructed or adapted for use for the purpose of firefighting or salvage (or both), and</w:t>
      </w:r>
      <w:r w:rsidRPr="004E0565">
        <w:rPr>
          <w:rFonts w:ascii="Arial" w:eastAsia="Times New Roman" w:hAnsi="Arial" w:cs="Arial"/>
          <w:sz w:val="24"/>
          <w:szCs w:val="24"/>
          <w:lang w:eastAsia="en-GB"/>
        </w:rPr>
        <w:br/>
        <w:t>(b) is used solely for purposes in relation to which a fire and rescue authority under the Fire and Rescue Services Act 2004has functions (whoever uses it for those purposes).</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5 Fire and rescue authority vehicle</w:t>
      </w:r>
      <w:r w:rsidRPr="004E0565">
        <w:rPr>
          <w:rFonts w:ascii="Arial" w:eastAsia="Times New Roman" w:hAnsi="Arial" w:cs="Arial"/>
          <w:sz w:val="24"/>
          <w:szCs w:val="24"/>
          <w:lang w:eastAsia="en-GB"/>
        </w:rPr>
        <w:br/>
        <w:t>A vehicle which is kept by a fire and rescue authority is an exempt vehicle when it is being used or kept on a road for the purposes of the authority's (</w:t>
      </w:r>
      <w:r w:rsidRPr="004E0565">
        <w:rPr>
          <w:rFonts w:ascii="Arial" w:eastAsia="Times New Roman" w:hAnsi="Arial" w:cs="Arial"/>
          <w:i/>
          <w:iCs/>
          <w:sz w:val="24"/>
          <w:szCs w:val="24"/>
          <w:lang w:eastAsia="en-GB"/>
        </w:rPr>
        <w:t xml:space="preserve">also the Scottish Fire and Rescue Service's) </w:t>
      </w:r>
      <w:r w:rsidRPr="004E0565">
        <w:rPr>
          <w:rFonts w:ascii="Arial" w:eastAsia="Times New Roman" w:hAnsi="Arial" w:cs="Arial"/>
          <w:sz w:val="24"/>
          <w:szCs w:val="24"/>
          <w:lang w:eastAsia="en-GB"/>
        </w:rPr>
        <w:t>function.</w:t>
      </w:r>
    </w:p>
    <w:p w:rsidR="004E0565" w:rsidRPr="004E0565" w:rsidRDefault="004E0565" w:rsidP="004E0565">
      <w:pPr>
        <w:spacing w:before="100" w:beforeAutospacing="1" w:after="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 xml:space="preserve">6 Ambulance </w:t>
      </w:r>
      <w:r w:rsidRPr="004E0565">
        <w:rPr>
          <w:rFonts w:ascii="Arial" w:eastAsia="Times New Roman" w:hAnsi="Arial" w:cs="Arial"/>
          <w:b/>
          <w:bCs/>
          <w:sz w:val="24"/>
          <w:szCs w:val="24"/>
          <w:lang w:eastAsia="en-GB"/>
        </w:rPr>
        <w:br/>
      </w:r>
      <w:r w:rsidRPr="004E0565">
        <w:rPr>
          <w:rFonts w:ascii="Arial" w:eastAsia="Times New Roman" w:hAnsi="Arial" w:cs="Arial"/>
          <w:sz w:val="24"/>
          <w:szCs w:val="24"/>
          <w:lang w:eastAsia="en-GB"/>
        </w:rPr>
        <w:t xml:space="preserve">(1) An ambulance is an exempt </w:t>
      </w:r>
      <w:hyperlink r:id="rId7" w:history="1">
        <w:r w:rsidRPr="004E0565">
          <w:rPr>
            <w:rFonts w:ascii="Arial" w:eastAsia="Times New Roman" w:hAnsi="Arial" w:cs="Arial"/>
            <w:sz w:val="23"/>
            <w:szCs w:val="23"/>
            <w:lang w:eastAsia="en-GB"/>
          </w:rPr>
          <w:t>vehicle</w:t>
        </w:r>
      </w:hyperlink>
      <w:r w:rsidRPr="004E0565">
        <w:rPr>
          <w:rFonts w:ascii="Arial" w:eastAsia="Times New Roman" w:hAnsi="Arial" w:cs="Arial"/>
          <w:sz w:val="24"/>
          <w:szCs w:val="24"/>
          <w:lang w:eastAsia="en-GB"/>
        </w:rPr>
        <w:t>.</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(2) Ambulance means a vehicle which -</w:t>
      </w:r>
    </w:p>
    <w:p w:rsidR="004E0565" w:rsidRPr="004E0565" w:rsidRDefault="004E0565" w:rsidP="004E0565">
      <w:pPr>
        <w:spacing w:beforeAutospacing="1" w:after="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 xml:space="preserve">(a) is constructed or adapted for, and used for no purpose other than, the carriage of sick, injured or </w:t>
      </w:r>
      <w:hyperlink r:id="rId8" w:history="1">
        <w:r w:rsidRPr="004E0565">
          <w:rPr>
            <w:rFonts w:ascii="Arial" w:eastAsia="Times New Roman" w:hAnsi="Arial" w:cs="Arial"/>
            <w:sz w:val="23"/>
            <w:szCs w:val="23"/>
            <w:lang w:eastAsia="en-GB"/>
          </w:rPr>
          <w:t>disabled people</w:t>
        </w:r>
      </w:hyperlink>
      <w:r w:rsidRPr="004E0565">
        <w:rPr>
          <w:rFonts w:ascii="Arial" w:eastAsia="Times New Roman" w:hAnsi="Arial" w:cs="Arial"/>
          <w:sz w:val="24"/>
          <w:szCs w:val="24"/>
          <w:lang w:eastAsia="en-GB"/>
        </w:rPr>
        <w:t xml:space="preserve"> to or from welfare centres or places where medical or dental treatment is given, and</w:t>
      </w:r>
      <w:r w:rsidRPr="004E0565">
        <w:rPr>
          <w:rFonts w:ascii="Arial" w:eastAsia="Times New Roman" w:hAnsi="Arial" w:cs="Arial"/>
          <w:sz w:val="24"/>
          <w:szCs w:val="24"/>
          <w:lang w:eastAsia="en-GB"/>
        </w:rPr>
        <w:br/>
        <w:t>(b) is readily identifiable as a vehicle used for the carriage of such people by being marked 'Ambulance' on both sides.</w:t>
      </w:r>
    </w:p>
    <w:p w:rsidR="004E0565" w:rsidRPr="004E0565" w:rsidRDefault="004E0565" w:rsidP="004E0565">
      <w:pPr>
        <w:spacing w:before="100" w:beforeAutospacing="1" w:after="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7 A National Health Service body's vehicle</w:t>
      </w:r>
      <w:r w:rsidRPr="004E0565">
        <w:rPr>
          <w:rFonts w:ascii="Arial" w:eastAsia="Times New Roman" w:hAnsi="Arial" w:cs="Arial"/>
          <w:b/>
          <w:bCs/>
          <w:sz w:val="24"/>
          <w:szCs w:val="24"/>
          <w:lang w:eastAsia="en-GB"/>
        </w:rPr>
        <w:br/>
      </w:r>
      <w:r w:rsidRPr="004E0565">
        <w:rPr>
          <w:rFonts w:ascii="Arial" w:eastAsia="Times New Roman" w:hAnsi="Arial" w:cs="Arial"/>
          <w:sz w:val="24"/>
          <w:szCs w:val="24"/>
          <w:lang w:eastAsia="en-GB"/>
        </w:rPr>
        <w:t xml:space="preserve">A vehicle is an exempt vehicle when it is being used or kept on a </w:t>
      </w:r>
      <w:hyperlink r:id="rId9" w:history="1">
        <w:r w:rsidRPr="004E0565">
          <w:rPr>
            <w:rFonts w:ascii="Arial" w:eastAsia="Times New Roman" w:hAnsi="Arial" w:cs="Arial"/>
            <w:sz w:val="23"/>
            <w:szCs w:val="23"/>
            <w:lang w:eastAsia="en-GB"/>
          </w:rPr>
          <w:t>road</w:t>
        </w:r>
      </w:hyperlink>
      <w:r w:rsidRPr="004E0565">
        <w:rPr>
          <w:rFonts w:ascii="Arial" w:eastAsia="Times New Roman" w:hAnsi="Arial" w:cs="Arial"/>
          <w:sz w:val="24"/>
          <w:szCs w:val="24"/>
          <w:lang w:eastAsia="en-GB"/>
        </w:rPr>
        <w:t xml:space="preserve"> by -</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(a) a health service body (as defined in section 60(7) of the National Health Service and Community Care Act 1990) or a health and social services body (as defined in Article 7(6) of the Health and Personal Social Services (Northern Ireland) Order 1991), or</w:t>
      </w:r>
      <w:r w:rsidRPr="004E0565">
        <w:rPr>
          <w:rFonts w:ascii="Arial" w:eastAsia="Times New Roman" w:hAnsi="Arial" w:cs="Arial"/>
          <w:sz w:val="24"/>
          <w:szCs w:val="24"/>
          <w:lang w:eastAsia="en-GB"/>
        </w:rPr>
        <w:br/>
        <w:t>(b) a National Health Service trust established under [the National Health Service Act 2006, the National Health Service (Wales) Act 2006 or the National Health Service (Scotland) Act 1978 or a Health and Social Services Trust established under the Health and Personal Social Services (Northern Ireland) Order 1991 or(ba) an NHS foundation trust, or</w:t>
      </w:r>
      <w:r w:rsidRPr="004E0565">
        <w:rPr>
          <w:rFonts w:ascii="Arial" w:eastAsia="Times New Roman" w:hAnsi="Arial" w:cs="Arial"/>
          <w:sz w:val="24"/>
          <w:szCs w:val="24"/>
          <w:lang w:eastAsia="en-GB"/>
        </w:rPr>
        <w:br/>
        <w:t>(ba) an NHS foundation trust, or</w:t>
      </w:r>
      <w:r w:rsidRPr="004E0565">
        <w:rPr>
          <w:rFonts w:ascii="Arial" w:eastAsia="Times New Roman" w:hAnsi="Arial" w:cs="Arial"/>
          <w:sz w:val="24"/>
          <w:szCs w:val="24"/>
          <w:lang w:eastAsia="en-GB"/>
        </w:rPr>
        <w:br/>
        <w:t xml:space="preserve">(c) </w:t>
      </w:r>
      <w:r w:rsidRPr="004E0565">
        <w:rPr>
          <w:rFonts w:ascii="Arial" w:eastAsia="Times New Roman" w:hAnsi="Arial" w:cs="Arial"/>
          <w:i/>
          <w:iCs/>
          <w:sz w:val="24"/>
          <w:szCs w:val="24"/>
          <w:lang w:eastAsia="en-GB"/>
        </w:rPr>
        <w:t>repealed</w:t>
      </w:r>
      <w:r w:rsidRPr="004E0565">
        <w:rPr>
          <w:rFonts w:ascii="Arial" w:eastAsia="Times New Roman" w:hAnsi="Arial" w:cs="Arial"/>
          <w:sz w:val="24"/>
          <w:szCs w:val="24"/>
          <w:lang w:eastAsia="en-GB"/>
        </w:rPr>
        <w:br/>
        <w:t xml:space="preserve">(d) </w:t>
      </w:r>
      <w:r w:rsidRPr="004E0565">
        <w:rPr>
          <w:rFonts w:ascii="Arial" w:eastAsia="Times New Roman" w:hAnsi="Arial" w:cs="Arial"/>
          <w:i/>
          <w:iCs/>
          <w:sz w:val="24"/>
          <w:szCs w:val="24"/>
          <w:lang w:eastAsia="en-GB"/>
        </w:rPr>
        <w:t>repealed</w:t>
      </w:r>
      <w:r w:rsidRPr="004E0565">
        <w:rPr>
          <w:rFonts w:ascii="Arial" w:eastAsia="Times New Roman" w:hAnsi="Arial" w:cs="Arial"/>
          <w:i/>
          <w:iCs/>
          <w:sz w:val="24"/>
          <w:szCs w:val="24"/>
          <w:lang w:eastAsia="en-GB"/>
        </w:rPr>
        <w:br/>
      </w:r>
      <w:r w:rsidRPr="004E0565">
        <w:rPr>
          <w:rFonts w:ascii="Arial" w:eastAsia="Times New Roman" w:hAnsi="Arial" w:cs="Arial"/>
          <w:sz w:val="24"/>
          <w:szCs w:val="24"/>
          <w:lang w:eastAsia="en-GB"/>
        </w:rPr>
        <w:t>(e) a Local Health Board established under section 11 of the National Health Service (Wales) Act 2006 or</w:t>
      </w:r>
      <w:r w:rsidRPr="004E0565">
        <w:rPr>
          <w:rFonts w:ascii="Arial" w:eastAsia="Times New Roman" w:hAnsi="Arial" w:cs="Arial"/>
          <w:sz w:val="24"/>
          <w:szCs w:val="24"/>
          <w:lang w:eastAsia="en-GB"/>
        </w:rPr>
        <w:br/>
        <w:t>(f) the Care Quality Commission.</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 xml:space="preserve">8 Health service vehicle made available by the government </w:t>
      </w:r>
      <w:r w:rsidRPr="004E0565">
        <w:rPr>
          <w:rFonts w:ascii="Arial" w:eastAsia="Times New Roman" w:hAnsi="Arial" w:cs="Arial"/>
          <w:b/>
          <w:bCs/>
          <w:sz w:val="24"/>
          <w:szCs w:val="24"/>
          <w:lang w:eastAsia="en-GB"/>
        </w:rPr>
        <w:br/>
      </w:r>
      <w:r w:rsidRPr="004E0565">
        <w:rPr>
          <w:rFonts w:ascii="Arial" w:eastAsia="Times New Roman" w:hAnsi="Arial" w:cs="Arial"/>
          <w:sz w:val="24"/>
          <w:szCs w:val="24"/>
          <w:lang w:eastAsia="en-GB"/>
        </w:rPr>
        <w:t>A vehicle which is made available by the Secretary of State or the Welsh Ministers</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(a) to a person, body or local authority under section 12 or 80 of the National Health Service Act 2006, or section 10 or 38 of the National Health Service (Wales) Act 2006, or</w:t>
      </w:r>
      <w:r w:rsidRPr="004E0565">
        <w:rPr>
          <w:rFonts w:ascii="Arial" w:eastAsia="Times New Roman" w:hAnsi="Arial" w:cs="Arial"/>
          <w:sz w:val="24"/>
          <w:szCs w:val="24"/>
          <w:lang w:eastAsia="en-GB"/>
        </w:rPr>
        <w:br/>
        <w:t>(b) to a local authority, education authority or voluntary organisation in Scotland under section 15 or 16 of the National Health Service (Scotland) Act 1978,</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and which is used in accordance with the terms on which it is so made available is an exempt vehicle.</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 xml:space="preserve">9 Veterinary ambulance </w:t>
      </w:r>
      <w:r w:rsidRPr="004E0565">
        <w:rPr>
          <w:rFonts w:ascii="Arial" w:eastAsia="Times New Roman" w:hAnsi="Arial" w:cs="Arial"/>
          <w:b/>
          <w:bCs/>
          <w:sz w:val="24"/>
          <w:szCs w:val="24"/>
          <w:lang w:eastAsia="en-GB"/>
        </w:rPr>
        <w:br/>
      </w:r>
      <w:r w:rsidRPr="004E0565">
        <w:rPr>
          <w:rFonts w:ascii="Arial" w:eastAsia="Times New Roman" w:hAnsi="Arial" w:cs="Arial"/>
          <w:sz w:val="24"/>
          <w:szCs w:val="24"/>
          <w:lang w:eastAsia="en-GB"/>
        </w:rPr>
        <w:t>(1) A veterinary ambulance is an exempt vehicle.</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(2) In sub-paragraph (1) 'veterinary ambulance' means a vehicle which -</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(a) is used for no purpose other than the carriage of sick or injured animals to or from places where veterinary treatment is given, and</w:t>
      </w:r>
      <w:r w:rsidRPr="004E0565">
        <w:rPr>
          <w:rFonts w:ascii="Arial" w:eastAsia="Times New Roman" w:hAnsi="Arial" w:cs="Arial"/>
          <w:sz w:val="24"/>
          <w:szCs w:val="24"/>
          <w:lang w:eastAsia="en-GB"/>
        </w:rPr>
        <w:br/>
        <w:t>(b) is readily identifiable as a vehicle used for the carriage of such animals by being marked 'Veterinary Ambulance' on both sides.</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10 Mine rescue vehicle</w:t>
      </w:r>
      <w:r w:rsidRPr="004E0565">
        <w:rPr>
          <w:rFonts w:ascii="Arial" w:eastAsia="Times New Roman" w:hAnsi="Arial" w:cs="Arial"/>
          <w:sz w:val="24"/>
          <w:szCs w:val="24"/>
          <w:lang w:eastAsia="en-GB"/>
        </w:rPr>
        <w:br/>
        <w:t>A vehicle used solely -</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(a) as a mine rescue vehicle, or</w:t>
      </w:r>
      <w:r w:rsidRPr="004E0565">
        <w:rPr>
          <w:rFonts w:ascii="Arial" w:eastAsia="Times New Roman" w:hAnsi="Arial" w:cs="Arial"/>
          <w:sz w:val="24"/>
          <w:szCs w:val="24"/>
          <w:lang w:eastAsia="en-GB"/>
        </w:rPr>
        <w:br/>
        <w:t>(b) for the purpose of conveying or drawing emergency winding-gear at a mine,</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is an exempt vehicle.</w:t>
      </w:r>
    </w:p>
    <w:p w:rsidR="004E0565" w:rsidRDefault="004E0565" w:rsidP="004E0565">
      <w:pPr>
        <w:rPr>
          <w:rFonts w:ascii="Arial" w:eastAsia="Times New Roman" w:hAnsi="Arial" w:cs="Arial"/>
          <w:sz w:val="24"/>
          <w:szCs w:val="24"/>
          <w:lang w:eastAsia="en-GB"/>
        </w:rPr>
      </w:pPr>
      <w:r w:rsidRPr="004E0565">
        <w:rPr>
          <w:rFonts w:ascii="Arial" w:eastAsia="Times New Roman" w:hAnsi="Arial" w:cs="Arial"/>
          <w:b/>
          <w:bCs/>
          <w:sz w:val="24"/>
          <w:szCs w:val="24"/>
          <w:lang w:eastAsia="en-GB"/>
        </w:rPr>
        <w:t>11 Lifeboat vehicle</w:t>
      </w:r>
      <w:r w:rsidRPr="004E0565">
        <w:rPr>
          <w:rFonts w:ascii="Arial" w:eastAsia="Times New Roman" w:hAnsi="Arial" w:cs="Arial"/>
          <w:b/>
          <w:bCs/>
          <w:sz w:val="24"/>
          <w:szCs w:val="24"/>
          <w:lang w:eastAsia="en-GB"/>
        </w:rPr>
        <w:br/>
      </w:r>
      <w:r w:rsidRPr="004E0565">
        <w:rPr>
          <w:rFonts w:ascii="Arial" w:eastAsia="Times New Roman" w:hAnsi="Arial" w:cs="Arial"/>
          <w:sz w:val="24"/>
          <w:szCs w:val="24"/>
          <w:lang w:eastAsia="en-GB"/>
        </w:rPr>
        <w:t>A vehicle used or kept on a road for no purpose other than the haulage of a lifeboat and the conveyance of the necessary gear of the lifeboat which is being hauled is an exempt vehicle</w:t>
      </w:r>
    </w:p>
    <w:p w:rsidR="004E0565" w:rsidRDefault="004E0565" w:rsidP="004E0565">
      <w:pPr>
        <w:rPr>
          <w:rFonts w:ascii="Arial" w:eastAsia="Times New Roman" w:hAnsi="Arial" w:cs="Arial"/>
          <w:sz w:val="24"/>
          <w:szCs w:val="24"/>
          <w:lang w:eastAsia="en-GB"/>
        </w:rPr>
      </w:pPr>
    </w:p>
    <w:p w:rsidR="004E0565" w:rsidRDefault="004E0565" w:rsidP="004E0565">
      <w:pPr>
        <w:rPr>
          <w:rFonts w:ascii="Arial" w:eastAsia="Times New Roman" w:hAnsi="Arial" w:cs="Arial"/>
          <w:b/>
          <w:color w:val="FF0000"/>
          <w:sz w:val="24"/>
          <w:szCs w:val="24"/>
          <w:lang w:eastAsia="en-GB"/>
        </w:rPr>
      </w:pPr>
      <w:r w:rsidRPr="004E0565">
        <w:rPr>
          <w:rFonts w:ascii="Arial" w:eastAsia="Times New Roman" w:hAnsi="Arial" w:cs="Arial"/>
          <w:b/>
          <w:color w:val="FF0000"/>
          <w:sz w:val="24"/>
          <w:szCs w:val="24"/>
          <w:lang w:eastAsia="en-GB"/>
        </w:rPr>
        <w:t>Vehicles for disabled people</w:t>
      </w:r>
    </w:p>
    <w:p w:rsidR="004E0565" w:rsidRPr="004E0565" w:rsidRDefault="004E0565" w:rsidP="004E0565">
      <w:pPr>
        <w:spacing w:before="100" w:beforeAutospacing="1" w:after="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Vehicles for disabled people (used by an invalid)</w:t>
      </w:r>
      <w:r w:rsidRPr="004E0565">
        <w:rPr>
          <w:rFonts w:ascii="Arial" w:eastAsia="Times New Roman" w:hAnsi="Arial" w:cs="Arial"/>
          <w:sz w:val="24"/>
          <w:szCs w:val="24"/>
          <w:lang w:eastAsia="en-GB"/>
        </w:rPr>
        <w:br/>
        <w:t xml:space="preserve">A </w:t>
      </w:r>
      <w:hyperlink r:id="rId10" w:history="1">
        <w:r w:rsidRPr="004E0565">
          <w:rPr>
            <w:rFonts w:ascii="Arial" w:eastAsia="Times New Roman" w:hAnsi="Arial" w:cs="Arial"/>
            <w:sz w:val="23"/>
            <w:szCs w:val="23"/>
            <w:lang w:eastAsia="en-GB"/>
          </w:rPr>
          <w:t>vehicle</w:t>
        </w:r>
      </w:hyperlink>
      <w:r w:rsidRPr="004E0565">
        <w:rPr>
          <w:rFonts w:ascii="Arial" w:eastAsia="Times New Roman" w:hAnsi="Arial" w:cs="Arial"/>
          <w:sz w:val="24"/>
          <w:szCs w:val="24"/>
          <w:lang w:eastAsia="en-GB"/>
        </w:rPr>
        <w:t xml:space="preserve"> (including a cycle with an attachment for propulsion by mechanical power) which:</w:t>
      </w:r>
    </w:p>
    <w:p w:rsidR="004E0565" w:rsidRPr="004E0565" w:rsidRDefault="004E0565" w:rsidP="004E0565">
      <w:pPr>
        <w:spacing w:beforeAutospacing="1" w:after="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 xml:space="preserve">(a) is adapted, and </w:t>
      </w:r>
      <w:hyperlink r:id="rId11" w:history="1">
        <w:r w:rsidRPr="004E0565">
          <w:rPr>
            <w:rFonts w:ascii="Arial" w:eastAsia="Times New Roman" w:hAnsi="Arial" w:cs="Arial"/>
            <w:sz w:val="23"/>
            <w:szCs w:val="23"/>
            <w:lang w:eastAsia="en-GB"/>
          </w:rPr>
          <w:t>used</w:t>
        </w:r>
      </w:hyperlink>
      <w:r w:rsidRPr="004E0565">
        <w:rPr>
          <w:rFonts w:ascii="Arial" w:eastAsia="Times New Roman" w:hAnsi="Arial" w:cs="Arial"/>
          <w:sz w:val="24"/>
          <w:szCs w:val="24"/>
          <w:lang w:eastAsia="en-GB"/>
        </w:rPr>
        <w:t xml:space="preserve"> or </w:t>
      </w:r>
      <w:hyperlink r:id="rId12" w:history="1">
        <w:r w:rsidRPr="004E0565">
          <w:rPr>
            <w:rFonts w:ascii="Arial" w:eastAsia="Times New Roman" w:hAnsi="Arial" w:cs="Arial"/>
            <w:sz w:val="23"/>
            <w:szCs w:val="23"/>
            <w:lang w:eastAsia="en-GB"/>
          </w:rPr>
          <w:t>kept</w:t>
        </w:r>
      </w:hyperlink>
      <w:r w:rsidRPr="004E0565">
        <w:rPr>
          <w:rFonts w:ascii="Arial" w:eastAsia="Times New Roman" w:hAnsi="Arial" w:cs="Arial"/>
          <w:sz w:val="24"/>
          <w:szCs w:val="24"/>
          <w:lang w:eastAsia="en-GB"/>
        </w:rPr>
        <w:t xml:space="preserve"> on a </w:t>
      </w:r>
      <w:hyperlink r:id="rId13" w:history="1">
        <w:r w:rsidRPr="004E0565">
          <w:rPr>
            <w:rFonts w:ascii="Arial" w:eastAsia="Times New Roman" w:hAnsi="Arial" w:cs="Arial"/>
            <w:sz w:val="23"/>
            <w:szCs w:val="23"/>
            <w:lang w:eastAsia="en-GB"/>
          </w:rPr>
          <w:t>road</w:t>
        </w:r>
      </w:hyperlink>
      <w:r w:rsidRPr="004E0565">
        <w:rPr>
          <w:rFonts w:ascii="Arial" w:eastAsia="Times New Roman" w:hAnsi="Arial" w:cs="Arial"/>
          <w:sz w:val="24"/>
          <w:szCs w:val="24"/>
          <w:lang w:eastAsia="en-GB"/>
        </w:rPr>
        <w:t>, for an invalid, and</w:t>
      </w:r>
      <w:r w:rsidRPr="004E0565">
        <w:rPr>
          <w:rFonts w:ascii="Arial" w:eastAsia="Times New Roman" w:hAnsi="Arial" w:cs="Arial"/>
          <w:sz w:val="24"/>
          <w:szCs w:val="24"/>
          <w:lang w:eastAsia="en-GB"/>
        </w:rPr>
        <w:br/>
        <w:t>(b) does not exceed 508 kilograms in weight unladen,</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is an exempt vehicle.</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19 Vehicles for disabled people (a person receiving an allowance/grant)</w:t>
      </w:r>
      <w:r w:rsidRPr="004E0565">
        <w:rPr>
          <w:rFonts w:ascii="Arial" w:eastAsia="Times New Roman" w:hAnsi="Arial" w:cs="Arial"/>
          <w:b/>
          <w:bCs/>
          <w:sz w:val="24"/>
          <w:szCs w:val="24"/>
          <w:lang w:eastAsia="en-GB"/>
        </w:rPr>
        <w:br/>
      </w:r>
      <w:r w:rsidRPr="004E0565">
        <w:rPr>
          <w:rFonts w:ascii="Arial" w:eastAsia="Times New Roman" w:hAnsi="Arial" w:cs="Arial"/>
          <w:sz w:val="24"/>
          <w:szCs w:val="24"/>
          <w:lang w:eastAsia="en-GB"/>
        </w:rPr>
        <w:t>(1) A vehicle is also an exempt vehicle when it is being used, or kept for use, by or for the purposes of a disabled person who satisfies sub-paragraph (2) below if -</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(a) the vehicle is registered under this Act in the name of the disabled person, and</w:t>
      </w:r>
      <w:r w:rsidRPr="004E0565">
        <w:rPr>
          <w:rFonts w:ascii="Arial" w:eastAsia="Times New Roman" w:hAnsi="Arial" w:cs="Arial"/>
          <w:sz w:val="24"/>
          <w:szCs w:val="24"/>
          <w:lang w:eastAsia="en-GB"/>
        </w:rPr>
        <w:br/>
        <w:t>(b) no other vehicle registered in his or her name under this Act is -</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(i) a vehicle for which a vehicle licence taken out at a rate of vehicle excise duty reduced in accordance with paragraph 1ZA(1) of Schedule 1 is in force, or</w:t>
      </w:r>
      <w:r w:rsidRPr="004E0565">
        <w:rPr>
          <w:rFonts w:ascii="Arial" w:eastAsia="Times New Roman" w:hAnsi="Arial" w:cs="Arial"/>
          <w:sz w:val="24"/>
          <w:szCs w:val="24"/>
          <w:lang w:eastAsia="en-GB"/>
        </w:rPr>
        <w:br/>
        <w:t xml:space="preserve">(ii) an exempt vehicle under this paragraph or paragraph 7 of Schedule 4 </w:t>
      </w:r>
      <w:r w:rsidRPr="004E0565">
        <w:rPr>
          <w:rFonts w:ascii="Arial" w:eastAsia="Times New Roman" w:hAnsi="Arial" w:cs="Arial"/>
          <w:i/>
          <w:iCs/>
          <w:sz w:val="24"/>
          <w:szCs w:val="24"/>
          <w:lang w:eastAsia="en-GB"/>
        </w:rPr>
        <w:t>(exemption where the passenger is disabled and unable to drive</w:t>
      </w:r>
      <w:r w:rsidRPr="004E0565">
        <w:rPr>
          <w:rFonts w:ascii="Arial" w:eastAsia="Times New Roman" w:hAnsi="Arial" w:cs="Arial"/>
          <w:sz w:val="24"/>
          <w:szCs w:val="24"/>
          <w:lang w:eastAsia="en-GB"/>
        </w:rPr>
        <w:t>).</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(2) A disabled person satisfies this sub-paragraph if -</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(a) he is in receipt of a disability living allowance by virtue of entitlement to the mobility component at the higher rate,</w:t>
      </w:r>
      <w:r w:rsidRPr="004E0565">
        <w:rPr>
          <w:rFonts w:ascii="Arial" w:eastAsia="Times New Roman" w:hAnsi="Arial" w:cs="Arial"/>
          <w:sz w:val="24"/>
          <w:szCs w:val="24"/>
          <w:lang w:eastAsia="en-GB"/>
        </w:rPr>
        <w:br/>
        <w:t>(aa) he or she is in receipt of personal independence payment by virtue of entitlement to the mobility component at the enhanced rate,</w:t>
      </w:r>
      <w:r w:rsidRPr="004E0565">
        <w:rPr>
          <w:rFonts w:ascii="Arial" w:eastAsia="Times New Roman" w:hAnsi="Arial" w:cs="Arial"/>
          <w:sz w:val="24"/>
          <w:szCs w:val="24"/>
          <w:lang w:eastAsia="en-GB"/>
        </w:rPr>
        <w:br/>
        <w:t>(ab) he or she is in receipt of armed forces independence payment,</w:t>
      </w:r>
      <w:r w:rsidRPr="004E0565">
        <w:rPr>
          <w:rFonts w:ascii="Arial" w:eastAsia="Times New Roman" w:hAnsi="Arial" w:cs="Arial"/>
          <w:sz w:val="24"/>
          <w:szCs w:val="24"/>
          <w:lang w:eastAsia="en-GB"/>
        </w:rPr>
        <w:br/>
        <w:t>(b) he is in receipt of a mobility supplement, or</w:t>
      </w:r>
      <w:r w:rsidRPr="004E0565">
        <w:rPr>
          <w:rFonts w:ascii="Arial" w:eastAsia="Times New Roman" w:hAnsi="Arial" w:cs="Arial"/>
          <w:sz w:val="24"/>
          <w:szCs w:val="24"/>
          <w:lang w:eastAsia="en-GB"/>
        </w:rPr>
        <w:br/>
        <w:t>(c) he has obtained, or is eligible for, a grant under</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(i) paragraph 2 of Schedule 20 to the National Health Service Act 2006 or paragraph 2 of Schedule 15 to the National Health Service (Wales) Act 2006,</w:t>
      </w:r>
      <w:r w:rsidRPr="004E0565">
        <w:rPr>
          <w:rFonts w:ascii="Arial" w:eastAsia="Times New Roman" w:hAnsi="Arial" w:cs="Arial"/>
          <w:sz w:val="24"/>
          <w:szCs w:val="24"/>
          <w:lang w:eastAsia="en-GB"/>
        </w:rPr>
        <w:br/>
        <w:t>(ii) section 46(3) of the National Health Service (Scotland) Act 1978, or</w:t>
      </w:r>
      <w:r w:rsidRPr="004E0565">
        <w:rPr>
          <w:rFonts w:ascii="Arial" w:eastAsia="Times New Roman" w:hAnsi="Arial" w:cs="Arial"/>
          <w:sz w:val="24"/>
          <w:szCs w:val="24"/>
          <w:lang w:eastAsia="en-GB"/>
        </w:rPr>
        <w:br/>
        <w:t>(iii) Article 30(3) of the Health and Personal Social Services (Northern Ireland) Order 1972,</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in relation to the vehicle.</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 xml:space="preserve">(2A) This paragraph shall have effect as if a person were in receipt of a disability living allowance by virtue of entitlement to the mobility component at the higher rate in any case where </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(a) he has ceased to be in receipt of it as a result of having ceased to satisfy a condition of receiving the allowance or of receiving the mobility component at that rate;</w:t>
      </w:r>
      <w:r w:rsidRPr="004E0565">
        <w:rPr>
          <w:rFonts w:ascii="Arial" w:eastAsia="Times New Roman" w:hAnsi="Arial" w:cs="Arial"/>
          <w:sz w:val="24"/>
          <w:szCs w:val="24"/>
          <w:lang w:eastAsia="en-GB"/>
        </w:rPr>
        <w:br/>
        <w:t>(b) that condition is either</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(i) a condition relating to circumstances in which he is undergoing medical or other treatment as an in-patient in a hospital or similar institution; or</w:t>
      </w:r>
      <w:r w:rsidRPr="004E0565">
        <w:rPr>
          <w:rFonts w:ascii="Arial" w:eastAsia="Times New Roman" w:hAnsi="Arial" w:cs="Arial"/>
          <w:sz w:val="24"/>
          <w:szCs w:val="24"/>
          <w:lang w:eastAsia="en-GB"/>
        </w:rPr>
        <w:br/>
        <w:t>(ii) a condition specified in regulations made by the Secretary of State;</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and</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(c) he would continue to be entitled to receive the mobility component of the allowance at the higher rate but for his failure to satisfy that condition.</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(2B) This paragraph has effect as if a person were in receipt of personal independence payment by virtue of entitlement to the mobility component at the enhanced rate in any case where the person would be in receipt of that payment by virtue of that entitlement but for -</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(a) regulations under section 86(1) of the Welfare Reform Act 2012 (treatment as in-patient in hospital or similar institution), or</w:t>
      </w:r>
      <w:r w:rsidRPr="004E0565">
        <w:rPr>
          <w:rFonts w:ascii="Arial" w:eastAsia="Times New Roman" w:hAnsi="Arial" w:cs="Arial"/>
          <w:sz w:val="24"/>
          <w:szCs w:val="24"/>
          <w:lang w:eastAsia="en-GB"/>
        </w:rPr>
        <w:br/>
        <w:t>(b) corresponding provision having effect in Northern Ireland.</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 xml:space="preserve">(3) For the purposes of sub-paragraph (1) a vehicle is deemed to be registered under this Act in the name of a disabled person who satisfies sub-paragraph (2) by virtue of paragraph (a), (aa), (ab) or (b) of that sub-paragraph if it is so registered in the name of - </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(a) an appointee, or</w:t>
      </w:r>
      <w:r w:rsidRPr="004E0565">
        <w:rPr>
          <w:rFonts w:ascii="Arial" w:eastAsia="Times New Roman" w:hAnsi="Arial" w:cs="Arial"/>
          <w:sz w:val="24"/>
          <w:szCs w:val="24"/>
          <w:lang w:eastAsia="en-GB"/>
        </w:rPr>
        <w:br/>
        <w:t>(b) a person nominated for the purposes of this paragraph by the person or an appointee.</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 xml:space="preserve">(4) In sub-paragraph (3) </w:t>
      </w:r>
      <w:r w:rsidRPr="004E0565">
        <w:rPr>
          <w:rFonts w:ascii="Arial" w:eastAsia="Times New Roman" w:hAnsi="Arial" w:cs="Arial"/>
          <w:b/>
          <w:bCs/>
          <w:sz w:val="24"/>
          <w:szCs w:val="24"/>
          <w:lang w:eastAsia="en-GB"/>
        </w:rPr>
        <w:t>appointee</w:t>
      </w:r>
      <w:r w:rsidRPr="004E0565">
        <w:rPr>
          <w:rFonts w:ascii="Arial" w:eastAsia="Times New Roman" w:hAnsi="Arial" w:cs="Arial"/>
          <w:sz w:val="24"/>
          <w:szCs w:val="24"/>
          <w:lang w:eastAsia="en-GB"/>
        </w:rPr>
        <w:t xml:space="preserve"> means -</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 xml:space="preserve">(a) a person appointed pursuant to regulations made under (or having effect as if made under) the Social Security Administration Act 1992 or the Social Security Administration (Northern Ireland) Act 1992 to exercise any of the rights and powers of a person in receipt of a disability living allowance, personal independence payment or armed forces independence payment, or </w:t>
      </w:r>
      <w:r w:rsidRPr="004E0565">
        <w:rPr>
          <w:rFonts w:ascii="Arial" w:eastAsia="Times New Roman" w:hAnsi="Arial" w:cs="Arial"/>
          <w:sz w:val="24"/>
          <w:szCs w:val="24"/>
          <w:lang w:eastAsia="en-GB"/>
        </w:rPr>
        <w:br/>
        <w:t>(b) a person to whom a mobility supplement is paid for application for the benefit of another person in receipt of the supplement.</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 xml:space="preserve">(5) In this paragraph </w:t>
      </w:r>
      <w:r w:rsidRPr="004E0565">
        <w:rPr>
          <w:rFonts w:ascii="Arial" w:eastAsia="Times New Roman" w:hAnsi="Arial" w:cs="Arial"/>
          <w:b/>
          <w:bCs/>
          <w:sz w:val="24"/>
          <w:szCs w:val="24"/>
          <w:lang w:eastAsia="en-GB"/>
        </w:rPr>
        <w:t>mobility supplement</w:t>
      </w:r>
      <w:r w:rsidRPr="004E0565">
        <w:rPr>
          <w:rFonts w:ascii="Arial" w:eastAsia="Times New Roman" w:hAnsi="Arial" w:cs="Arial"/>
          <w:sz w:val="24"/>
          <w:szCs w:val="24"/>
          <w:lang w:eastAsia="en-GB"/>
        </w:rPr>
        <w:t xml:space="preserve"> means a mobility supplement under -</w:t>
      </w:r>
    </w:p>
    <w:p w:rsidR="004E0565" w:rsidRPr="004E0565" w:rsidRDefault="004E0565" w:rsidP="004E0565">
      <w:pPr>
        <w:spacing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(a) a scheme under the Personal Injuries (Emergency Provisions) Act 1939, or</w:t>
      </w:r>
      <w:r w:rsidRPr="004E0565">
        <w:rPr>
          <w:rFonts w:ascii="Arial" w:eastAsia="Times New Roman" w:hAnsi="Arial" w:cs="Arial"/>
          <w:sz w:val="24"/>
          <w:szCs w:val="24"/>
          <w:lang w:eastAsia="en-GB"/>
        </w:rPr>
        <w:br/>
        <w:t>(b) an Order in Council under section 12 of the Social Security (Miscellaneous Provisions) Act 1977,</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or a payment appearing to the Secretary of State to be of a similar kind and specified for the purposes of this paragraph by an order made by him.</w:t>
      </w:r>
    </w:p>
    <w:p w:rsidR="004E0565" w:rsidRPr="004E0565" w:rsidRDefault="004E0565" w:rsidP="004E0565">
      <w:pPr>
        <w:spacing w:before="100" w:beforeAutospacing="1" w:after="0" w:afterAutospacing="1" w:line="240" w:lineRule="auto"/>
        <w:rPr>
          <w:rFonts w:ascii="Arial" w:eastAsia="Times New Roman" w:hAnsi="Arial" w:cs="Arial"/>
          <w:sz w:val="24"/>
          <w:szCs w:val="24"/>
          <w:lang w:eastAsia="en-GB"/>
        </w:rPr>
      </w:pPr>
      <w:r w:rsidRPr="004E0565">
        <w:rPr>
          <w:rFonts w:ascii="Arial" w:eastAsia="Times New Roman" w:hAnsi="Arial" w:cs="Arial"/>
          <w:b/>
          <w:bCs/>
          <w:sz w:val="24"/>
          <w:szCs w:val="24"/>
          <w:lang w:eastAsia="en-GB"/>
        </w:rPr>
        <w:t>20 Vehicles for disabled people (carrying disabled people as passengers)</w:t>
      </w:r>
      <w:r w:rsidRPr="004E0565">
        <w:rPr>
          <w:rFonts w:ascii="Arial" w:eastAsia="Times New Roman" w:hAnsi="Arial" w:cs="Arial"/>
          <w:b/>
          <w:bCs/>
          <w:sz w:val="24"/>
          <w:szCs w:val="24"/>
          <w:lang w:eastAsia="en-GB"/>
        </w:rPr>
        <w:br/>
      </w:r>
      <w:r w:rsidRPr="004E0565">
        <w:rPr>
          <w:rFonts w:ascii="Arial" w:eastAsia="Times New Roman" w:hAnsi="Arial" w:cs="Arial"/>
          <w:sz w:val="24"/>
          <w:szCs w:val="24"/>
          <w:lang w:eastAsia="en-GB"/>
        </w:rPr>
        <w:t xml:space="preserve">(1) A vehicle (other than an </w:t>
      </w:r>
      <w:hyperlink r:id="rId14" w:history="1">
        <w:r w:rsidRPr="004E0565">
          <w:rPr>
            <w:rFonts w:ascii="Arial" w:eastAsia="Times New Roman" w:hAnsi="Arial" w:cs="Arial"/>
            <w:sz w:val="23"/>
            <w:szCs w:val="23"/>
            <w:lang w:eastAsia="en-GB"/>
          </w:rPr>
          <w:t>ambulance</w:t>
        </w:r>
      </w:hyperlink>
      <w:r w:rsidRPr="004E0565">
        <w:rPr>
          <w:rFonts w:ascii="Arial" w:eastAsia="Times New Roman" w:hAnsi="Arial" w:cs="Arial"/>
          <w:sz w:val="24"/>
          <w:szCs w:val="24"/>
          <w:lang w:eastAsia="en-GB"/>
        </w:rPr>
        <w:t xml:space="preserve"> within the meaning of paragraph 6) used for the carriage of disabled people by a body for the time being recognised by the Secretary of State for the purposes of this paragraph is an exempt vehicle.</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(2) The Secretary of State shall recognise a body for the purposes of this paragraph if, on an application made to him in such manner as he may specify, it appears to him that the body is concerned with the care of disabled people.</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(3) The issue by the Secretary of State of a nil licence in respect of a vehicle under this paragraph is to be treated as recognition by him for the purposes of this paragraph of the body by reference to whose use of the vehicle the document is issued.</w:t>
      </w:r>
    </w:p>
    <w:p w:rsidR="004E0565" w:rsidRPr="004E0565" w:rsidRDefault="004E0565" w:rsidP="004E0565">
      <w:pPr>
        <w:spacing w:before="100" w:beforeAutospacing="1" w:after="100" w:afterAutospacing="1" w:line="240" w:lineRule="auto"/>
        <w:rPr>
          <w:rFonts w:ascii="Arial" w:eastAsia="Times New Roman" w:hAnsi="Arial" w:cs="Arial"/>
          <w:sz w:val="24"/>
          <w:szCs w:val="24"/>
          <w:lang w:eastAsia="en-GB"/>
        </w:rPr>
      </w:pPr>
      <w:r w:rsidRPr="004E0565">
        <w:rPr>
          <w:rFonts w:ascii="Arial" w:eastAsia="Times New Roman" w:hAnsi="Arial" w:cs="Arial"/>
          <w:sz w:val="24"/>
          <w:szCs w:val="24"/>
          <w:lang w:eastAsia="en-GB"/>
        </w:rPr>
        <w:t xml:space="preserve">(4) </w:t>
      </w:r>
      <w:r w:rsidRPr="004E0565">
        <w:rPr>
          <w:rFonts w:ascii="Arial" w:eastAsia="Times New Roman" w:hAnsi="Arial" w:cs="Arial"/>
          <w:i/>
          <w:iCs/>
          <w:sz w:val="24"/>
          <w:szCs w:val="24"/>
          <w:lang w:eastAsia="en-GB"/>
        </w:rPr>
        <w:t>repealed</w:t>
      </w:r>
    </w:p>
    <w:p w:rsidR="004E0565" w:rsidRDefault="004E0565" w:rsidP="004E0565">
      <w:pPr>
        <w:rPr>
          <w:rFonts w:ascii="Arial" w:eastAsia="Times New Roman" w:hAnsi="Arial" w:cs="Arial"/>
          <w:sz w:val="24"/>
          <w:szCs w:val="24"/>
          <w:lang w:eastAsia="en-GB"/>
        </w:rPr>
      </w:pPr>
      <w:r w:rsidRPr="004E0565">
        <w:rPr>
          <w:rFonts w:ascii="Arial" w:eastAsia="Times New Roman" w:hAnsi="Arial" w:cs="Arial"/>
          <w:sz w:val="24"/>
          <w:szCs w:val="24"/>
          <w:lang w:eastAsia="en-GB"/>
        </w:rPr>
        <w:t>(5) The Secretary of State may withdraw recognition of a body for the purposes of this paragraph if it appears to him that the body is no longer concerned with the care of disabled people.</w:t>
      </w:r>
    </w:p>
    <w:p w:rsidR="004E0565" w:rsidRDefault="004E0565" w:rsidP="004E0565">
      <w:pPr>
        <w:rPr>
          <w:rFonts w:ascii="Arial" w:eastAsia="Times New Roman" w:hAnsi="Arial" w:cs="Arial"/>
          <w:sz w:val="24"/>
          <w:szCs w:val="24"/>
          <w:lang w:eastAsia="en-GB"/>
        </w:rPr>
      </w:pPr>
    </w:p>
    <w:p w:rsidR="004E0565" w:rsidRDefault="004E0565" w:rsidP="004E0565">
      <w:pPr>
        <w:rPr>
          <w:rFonts w:ascii="Arial" w:eastAsia="Times New Roman" w:hAnsi="Arial" w:cs="Arial"/>
          <w:b/>
          <w:color w:val="FF0000"/>
          <w:sz w:val="24"/>
          <w:szCs w:val="24"/>
          <w:lang w:eastAsia="en-GB"/>
        </w:rPr>
      </w:pPr>
      <w:r w:rsidRPr="00E34D2F">
        <w:rPr>
          <w:rFonts w:ascii="Arial" w:eastAsia="Times New Roman" w:hAnsi="Arial" w:cs="Arial"/>
          <w:b/>
          <w:color w:val="FF0000"/>
          <w:sz w:val="24"/>
          <w:szCs w:val="24"/>
          <w:lang w:eastAsia="en-GB"/>
        </w:rPr>
        <w:t>Agricultural vehicles, mowers and snow clearance vehicles</w:t>
      </w:r>
    </w:p>
    <w:p w:rsidR="00E34D2F" w:rsidRPr="00E34D2F" w:rsidRDefault="00E34D2F" w:rsidP="00E34D2F">
      <w:pPr>
        <w:spacing w:before="100"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b/>
          <w:bCs/>
          <w:sz w:val="24"/>
          <w:szCs w:val="24"/>
          <w:lang w:eastAsia="en-GB"/>
        </w:rPr>
        <w:t>Vehicles used between different parts of land</w:t>
      </w:r>
      <w:r w:rsidRPr="00E34D2F">
        <w:rPr>
          <w:rFonts w:ascii="Arial" w:eastAsia="Times New Roman" w:hAnsi="Arial" w:cs="Arial"/>
          <w:b/>
          <w:bCs/>
          <w:sz w:val="24"/>
          <w:szCs w:val="24"/>
          <w:lang w:eastAsia="en-GB"/>
        </w:rPr>
        <w:br/>
      </w:r>
      <w:r w:rsidRPr="00E34D2F">
        <w:rPr>
          <w:rFonts w:ascii="Arial" w:eastAsia="Times New Roman" w:hAnsi="Arial" w:cs="Arial"/>
          <w:sz w:val="24"/>
          <w:szCs w:val="24"/>
          <w:lang w:eastAsia="en-GB"/>
        </w:rPr>
        <w:t>A vehicle is an exempt vehicle if-</w:t>
      </w:r>
    </w:p>
    <w:p w:rsidR="00E34D2F" w:rsidRPr="00E34D2F" w:rsidRDefault="00E34D2F" w:rsidP="00E34D2F">
      <w:pPr>
        <w:spacing w:beforeAutospacing="1" w:after="0" w:afterAutospacing="1" w:line="240" w:lineRule="auto"/>
        <w:rPr>
          <w:rFonts w:ascii="Arial" w:eastAsia="Times New Roman" w:hAnsi="Arial" w:cs="Arial"/>
          <w:sz w:val="24"/>
          <w:szCs w:val="24"/>
          <w:lang w:eastAsia="en-GB"/>
        </w:rPr>
      </w:pPr>
      <w:r w:rsidRPr="00E34D2F">
        <w:rPr>
          <w:rFonts w:ascii="Arial" w:eastAsia="Times New Roman" w:hAnsi="Arial" w:cs="Arial"/>
          <w:sz w:val="24"/>
          <w:szCs w:val="24"/>
          <w:lang w:eastAsia="en-GB"/>
        </w:rPr>
        <w:t xml:space="preserve">(a) it is used only for purposes relating to agriculture, horticulture or forestry; </w:t>
      </w:r>
      <w:r w:rsidRPr="00E34D2F">
        <w:rPr>
          <w:rFonts w:ascii="Arial" w:eastAsia="Times New Roman" w:hAnsi="Arial" w:cs="Arial"/>
          <w:sz w:val="24"/>
          <w:szCs w:val="24"/>
          <w:lang w:eastAsia="en-GB"/>
        </w:rPr>
        <w:br/>
        <w:t xml:space="preserve">(b) is used on </w:t>
      </w:r>
      <w:hyperlink r:id="rId15" w:history="1">
        <w:r w:rsidRPr="00E34D2F">
          <w:rPr>
            <w:rFonts w:ascii="Arial" w:eastAsia="Times New Roman" w:hAnsi="Arial" w:cs="Arial"/>
            <w:color w:val="2EBCEC"/>
            <w:sz w:val="23"/>
            <w:szCs w:val="23"/>
            <w:lang w:eastAsia="en-GB"/>
          </w:rPr>
          <w:t>public roads</w:t>
        </w:r>
      </w:hyperlink>
      <w:r w:rsidRPr="00E34D2F">
        <w:rPr>
          <w:rFonts w:ascii="Arial" w:eastAsia="Times New Roman" w:hAnsi="Arial" w:cs="Arial"/>
          <w:sz w:val="24"/>
          <w:szCs w:val="24"/>
          <w:lang w:eastAsia="en-GB"/>
        </w:rPr>
        <w:t xml:space="preserve"> only in passing between different areas of land occupied by the same person; AND</w:t>
      </w:r>
      <w:r w:rsidRPr="00E34D2F">
        <w:rPr>
          <w:rFonts w:ascii="Arial" w:eastAsia="Times New Roman" w:hAnsi="Arial" w:cs="Arial"/>
          <w:sz w:val="24"/>
          <w:szCs w:val="24"/>
          <w:lang w:eastAsia="en-GB"/>
        </w:rPr>
        <w:br/>
        <w:t>(b) the distance it travels on public roads in passing between any two such areas does not exceed 1.5 kilometres (0.93 of a mile).</w:t>
      </w:r>
    </w:p>
    <w:p w:rsidR="00E34D2F" w:rsidRPr="00E34D2F" w:rsidRDefault="00E34D2F" w:rsidP="00E34D2F">
      <w:pPr>
        <w:spacing w:before="100"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b/>
          <w:bCs/>
          <w:sz w:val="24"/>
          <w:szCs w:val="24"/>
          <w:lang w:eastAsia="en-GB"/>
        </w:rPr>
        <w:t>20B Tractors</w:t>
      </w:r>
      <w:r w:rsidRPr="00E34D2F">
        <w:rPr>
          <w:rFonts w:ascii="Arial" w:eastAsia="Times New Roman" w:hAnsi="Arial" w:cs="Arial"/>
          <w:b/>
          <w:bCs/>
          <w:sz w:val="24"/>
          <w:szCs w:val="24"/>
          <w:lang w:eastAsia="en-GB"/>
        </w:rPr>
        <w:br/>
      </w:r>
      <w:r w:rsidRPr="00E34D2F">
        <w:rPr>
          <w:rFonts w:ascii="Arial" w:eastAsia="Times New Roman" w:hAnsi="Arial" w:cs="Arial"/>
          <w:sz w:val="24"/>
          <w:szCs w:val="24"/>
          <w:lang w:eastAsia="en-GB"/>
        </w:rPr>
        <w:t>A vehicle is an exempt vehicle if it is-</w:t>
      </w:r>
    </w:p>
    <w:p w:rsidR="00E34D2F" w:rsidRPr="00E34D2F" w:rsidRDefault="00E34D2F" w:rsidP="00E34D2F">
      <w:pPr>
        <w:spacing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sz w:val="24"/>
          <w:szCs w:val="24"/>
          <w:lang w:eastAsia="en-GB"/>
        </w:rPr>
        <w:t>(a) an agricultural tractor, or</w:t>
      </w:r>
      <w:r w:rsidRPr="00E34D2F">
        <w:rPr>
          <w:rFonts w:ascii="Arial" w:eastAsia="Times New Roman" w:hAnsi="Arial" w:cs="Arial"/>
          <w:sz w:val="24"/>
          <w:szCs w:val="24"/>
          <w:lang w:eastAsia="en-GB"/>
        </w:rPr>
        <w:br/>
        <w:t>(b) an off-road tractor.</w:t>
      </w:r>
    </w:p>
    <w:p w:rsidR="00E34D2F" w:rsidRPr="00E34D2F" w:rsidRDefault="00E34D2F" w:rsidP="00E34D2F">
      <w:pPr>
        <w:spacing w:before="100"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sz w:val="24"/>
          <w:szCs w:val="24"/>
          <w:lang w:eastAsia="en-GB"/>
        </w:rPr>
        <w:t xml:space="preserve">(2) In sub-paragraph (1) </w:t>
      </w:r>
      <w:r w:rsidRPr="00E34D2F">
        <w:rPr>
          <w:rFonts w:ascii="Arial" w:eastAsia="Times New Roman" w:hAnsi="Arial" w:cs="Arial"/>
          <w:b/>
          <w:bCs/>
          <w:sz w:val="24"/>
          <w:szCs w:val="24"/>
          <w:lang w:eastAsia="en-GB"/>
        </w:rPr>
        <w:t>agricultural tractor</w:t>
      </w:r>
      <w:r w:rsidRPr="00E34D2F">
        <w:rPr>
          <w:rFonts w:ascii="Arial" w:eastAsia="Times New Roman" w:hAnsi="Arial" w:cs="Arial"/>
          <w:sz w:val="24"/>
          <w:szCs w:val="24"/>
          <w:lang w:eastAsia="en-GB"/>
        </w:rPr>
        <w:t xml:space="preserve"> means a tractor used on public roads solely for purposes relating to agriculture, horticulture, forestry or activities falling within sub-paragraph (3).</w:t>
      </w:r>
    </w:p>
    <w:p w:rsidR="00E34D2F" w:rsidRPr="00E34D2F" w:rsidRDefault="00E34D2F" w:rsidP="00E34D2F">
      <w:pPr>
        <w:spacing w:before="100"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sz w:val="24"/>
          <w:szCs w:val="24"/>
          <w:lang w:eastAsia="en-GB"/>
        </w:rPr>
        <w:t>(3) The activities falling within this sub-paragraph are -</w:t>
      </w:r>
    </w:p>
    <w:p w:rsidR="00E34D2F" w:rsidRPr="00E34D2F" w:rsidRDefault="00E34D2F" w:rsidP="00E34D2F">
      <w:pPr>
        <w:spacing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sz w:val="24"/>
          <w:szCs w:val="24"/>
          <w:lang w:eastAsia="en-GB"/>
        </w:rPr>
        <w:t>(a) cutting verges bordering public roads;</w:t>
      </w:r>
      <w:r w:rsidRPr="00E34D2F">
        <w:rPr>
          <w:rFonts w:ascii="Arial" w:eastAsia="Times New Roman" w:hAnsi="Arial" w:cs="Arial"/>
          <w:sz w:val="24"/>
          <w:szCs w:val="24"/>
          <w:lang w:eastAsia="en-GB"/>
        </w:rPr>
        <w:br/>
        <w:t>(b) cutting hedges or trees bordering public roads or bordering verges which border public roads.</w:t>
      </w:r>
    </w:p>
    <w:p w:rsidR="00E34D2F" w:rsidRPr="00E34D2F" w:rsidRDefault="00E34D2F" w:rsidP="00E34D2F">
      <w:pPr>
        <w:spacing w:before="100"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sz w:val="24"/>
          <w:szCs w:val="24"/>
          <w:lang w:eastAsia="en-GB"/>
        </w:rPr>
        <w:t xml:space="preserve">(4) In sub-paragraph (1) </w:t>
      </w:r>
      <w:r w:rsidRPr="00E34D2F">
        <w:rPr>
          <w:rFonts w:ascii="Arial" w:eastAsia="Times New Roman" w:hAnsi="Arial" w:cs="Arial"/>
          <w:b/>
          <w:bCs/>
          <w:sz w:val="24"/>
          <w:szCs w:val="24"/>
          <w:lang w:eastAsia="en-GB"/>
        </w:rPr>
        <w:t>off-road tractor</w:t>
      </w:r>
      <w:r w:rsidRPr="00E34D2F">
        <w:rPr>
          <w:rFonts w:ascii="Arial" w:eastAsia="Times New Roman" w:hAnsi="Arial" w:cs="Arial"/>
          <w:sz w:val="24"/>
          <w:szCs w:val="24"/>
          <w:lang w:eastAsia="en-GB"/>
        </w:rPr>
        <w:t xml:space="preserve"> means a tractor which is not an agricultural tractor (within the meaning given by sub-paragraph (2)) and which is -</w:t>
      </w:r>
    </w:p>
    <w:p w:rsidR="00E34D2F" w:rsidRPr="00E34D2F" w:rsidRDefault="00E34D2F" w:rsidP="00E34D2F">
      <w:pPr>
        <w:spacing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sz w:val="24"/>
          <w:szCs w:val="24"/>
          <w:lang w:eastAsia="en-GB"/>
        </w:rPr>
        <w:t>(a) designed and constructed primarily for use otherwise than on roads, and</w:t>
      </w:r>
      <w:r w:rsidRPr="00E34D2F">
        <w:rPr>
          <w:rFonts w:ascii="Arial" w:eastAsia="Times New Roman" w:hAnsi="Arial" w:cs="Arial"/>
          <w:sz w:val="24"/>
          <w:szCs w:val="24"/>
          <w:lang w:eastAsia="en-GB"/>
        </w:rPr>
        <w:br/>
        <w:t>(b) incapable by reason of its construction of exceeding a speed of twenty-five miles per hour on the level under its own power.</w:t>
      </w:r>
    </w:p>
    <w:p w:rsidR="00E34D2F" w:rsidRPr="00E34D2F" w:rsidRDefault="00E34D2F" w:rsidP="00E34D2F">
      <w:pPr>
        <w:spacing w:before="100"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b/>
          <w:bCs/>
          <w:sz w:val="24"/>
          <w:szCs w:val="24"/>
          <w:lang w:eastAsia="en-GB"/>
        </w:rPr>
        <w:t>20C Light agricultural vehicles</w:t>
      </w:r>
      <w:r w:rsidRPr="00E34D2F">
        <w:rPr>
          <w:rFonts w:ascii="Arial" w:eastAsia="Times New Roman" w:hAnsi="Arial" w:cs="Arial"/>
          <w:b/>
          <w:bCs/>
          <w:sz w:val="24"/>
          <w:szCs w:val="24"/>
          <w:lang w:eastAsia="en-GB"/>
        </w:rPr>
        <w:br/>
      </w:r>
      <w:r w:rsidRPr="00E34D2F">
        <w:rPr>
          <w:rFonts w:ascii="Arial" w:eastAsia="Times New Roman" w:hAnsi="Arial" w:cs="Arial"/>
          <w:sz w:val="24"/>
          <w:szCs w:val="24"/>
          <w:lang w:eastAsia="en-GB"/>
        </w:rPr>
        <w:t>(1) A vehicle is an exempt vehicle if it is a light agricultural vehicle.</w:t>
      </w:r>
    </w:p>
    <w:p w:rsidR="00E34D2F" w:rsidRPr="00E34D2F" w:rsidRDefault="00E34D2F" w:rsidP="00E34D2F">
      <w:pPr>
        <w:spacing w:before="100"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sz w:val="24"/>
          <w:szCs w:val="24"/>
          <w:lang w:eastAsia="en-GB"/>
        </w:rPr>
        <w:t xml:space="preserve">(2) in sub-paragraph (1) </w:t>
      </w:r>
      <w:r w:rsidRPr="00E34D2F">
        <w:rPr>
          <w:rFonts w:ascii="Arial" w:eastAsia="Times New Roman" w:hAnsi="Arial" w:cs="Arial"/>
          <w:b/>
          <w:bCs/>
          <w:sz w:val="24"/>
          <w:szCs w:val="24"/>
          <w:lang w:eastAsia="en-GB"/>
        </w:rPr>
        <w:t xml:space="preserve">light agricultural vehicle </w:t>
      </w:r>
      <w:r w:rsidRPr="00E34D2F">
        <w:rPr>
          <w:rFonts w:ascii="Arial" w:eastAsia="Times New Roman" w:hAnsi="Arial" w:cs="Arial"/>
          <w:sz w:val="24"/>
          <w:szCs w:val="24"/>
          <w:lang w:eastAsia="en-GB"/>
        </w:rPr>
        <w:t>means a vehicle which -</w:t>
      </w:r>
    </w:p>
    <w:p w:rsidR="00E34D2F" w:rsidRPr="00E34D2F" w:rsidRDefault="00E34D2F" w:rsidP="00E34D2F">
      <w:pPr>
        <w:spacing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sz w:val="24"/>
          <w:szCs w:val="24"/>
          <w:lang w:eastAsia="en-GB"/>
        </w:rPr>
        <w:t>(a) has a revenue weight not exceeding 1,000 kilograms,</w:t>
      </w:r>
      <w:r w:rsidRPr="00E34D2F">
        <w:rPr>
          <w:rFonts w:ascii="Arial" w:eastAsia="Times New Roman" w:hAnsi="Arial" w:cs="Arial"/>
          <w:sz w:val="24"/>
          <w:szCs w:val="24"/>
          <w:lang w:eastAsia="en-GB"/>
        </w:rPr>
        <w:br/>
        <w:t>(b) is designed and constructed so as to seat only the driver,</w:t>
      </w:r>
      <w:r w:rsidRPr="00E34D2F">
        <w:rPr>
          <w:rFonts w:ascii="Arial" w:eastAsia="Times New Roman" w:hAnsi="Arial" w:cs="Arial"/>
          <w:sz w:val="24"/>
          <w:szCs w:val="24"/>
          <w:lang w:eastAsia="en-GB"/>
        </w:rPr>
        <w:br/>
        <w:t>(c) is designed and constructed primarily for use otherwise than on roads, and</w:t>
      </w:r>
      <w:r w:rsidRPr="00E34D2F">
        <w:rPr>
          <w:rFonts w:ascii="Arial" w:eastAsia="Times New Roman" w:hAnsi="Arial" w:cs="Arial"/>
          <w:sz w:val="24"/>
          <w:szCs w:val="24"/>
          <w:lang w:eastAsia="en-GB"/>
        </w:rPr>
        <w:br/>
        <w:t>(d) is used solely for purposes relating to agriculture, horticulture or forestry.</w:t>
      </w:r>
    </w:p>
    <w:p w:rsidR="00E34D2F" w:rsidRPr="00E34D2F" w:rsidRDefault="00E34D2F" w:rsidP="00E34D2F">
      <w:pPr>
        <w:spacing w:before="100"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b/>
          <w:bCs/>
          <w:sz w:val="24"/>
          <w:szCs w:val="24"/>
          <w:lang w:eastAsia="en-GB"/>
        </w:rPr>
        <w:t>20D Agricultural engines</w:t>
      </w:r>
      <w:r w:rsidRPr="00E34D2F">
        <w:rPr>
          <w:rFonts w:ascii="Arial" w:eastAsia="Times New Roman" w:hAnsi="Arial" w:cs="Arial"/>
          <w:b/>
          <w:bCs/>
          <w:sz w:val="24"/>
          <w:szCs w:val="24"/>
          <w:lang w:eastAsia="en-GB"/>
        </w:rPr>
        <w:br/>
      </w:r>
      <w:r w:rsidRPr="00E34D2F">
        <w:rPr>
          <w:rFonts w:ascii="Arial" w:eastAsia="Times New Roman" w:hAnsi="Arial" w:cs="Arial"/>
          <w:sz w:val="24"/>
          <w:szCs w:val="24"/>
          <w:lang w:eastAsia="en-GB"/>
        </w:rPr>
        <w:t>An agricultural engine is an exempt vehicle.</w:t>
      </w:r>
    </w:p>
    <w:p w:rsidR="00E34D2F" w:rsidRPr="00E34D2F" w:rsidRDefault="00E34D2F" w:rsidP="00E34D2F">
      <w:pPr>
        <w:spacing w:before="100"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b/>
          <w:bCs/>
          <w:sz w:val="24"/>
          <w:szCs w:val="24"/>
          <w:lang w:eastAsia="en-GB"/>
        </w:rPr>
        <w:t>20E Mowing machines</w:t>
      </w:r>
      <w:r w:rsidRPr="00E34D2F">
        <w:rPr>
          <w:rFonts w:ascii="Arial" w:eastAsia="Times New Roman" w:hAnsi="Arial" w:cs="Arial"/>
          <w:b/>
          <w:bCs/>
          <w:sz w:val="24"/>
          <w:szCs w:val="24"/>
          <w:lang w:eastAsia="en-GB"/>
        </w:rPr>
        <w:br/>
      </w:r>
      <w:r w:rsidRPr="00E34D2F">
        <w:rPr>
          <w:rFonts w:ascii="Arial" w:eastAsia="Times New Roman" w:hAnsi="Arial" w:cs="Arial"/>
          <w:sz w:val="24"/>
          <w:szCs w:val="24"/>
          <w:lang w:eastAsia="en-GB"/>
        </w:rPr>
        <w:t>A mowing machine is an exempt vehicle.</w:t>
      </w:r>
    </w:p>
    <w:p w:rsidR="00E34D2F" w:rsidRPr="00E34D2F" w:rsidRDefault="00E34D2F" w:rsidP="00E34D2F">
      <w:pPr>
        <w:spacing w:before="100"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b/>
          <w:bCs/>
          <w:sz w:val="24"/>
          <w:szCs w:val="24"/>
          <w:lang w:eastAsia="en-GB"/>
        </w:rPr>
        <w:t>20H Snow plough</w:t>
      </w:r>
      <w:r w:rsidRPr="00E34D2F">
        <w:rPr>
          <w:rFonts w:ascii="Arial" w:eastAsia="Times New Roman" w:hAnsi="Arial" w:cs="Arial"/>
          <w:b/>
          <w:bCs/>
          <w:sz w:val="24"/>
          <w:szCs w:val="24"/>
          <w:lang w:eastAsia="en-GB"/>
        </w:rPr>
        <w:br/>
      </w:r>
      <w:r w:rsidRPr="00E34D2F">
        <w:rPr>
          <w:rFonts w:ascii="Arial" w:eastAsia="Times New Roman" w:hAnsi="Arial" w:cs="Arial"/>
          <w:sz w:val="24"/>
          <w:szCs w:val="24"/>
          <w:lang w:eastAsia="en-GB"/>
        </w:rPr>
        <w:t>A vehicle is an exempt vehicle when it is -</w:t>
      </w:r>
    </w:p>
    <w:p w:rsidR="00E34D2F" w:rsidRPr="00E34D2F" w:rsidRDefault="00E34D2F" w:rsidP="00E34D2F">
      <w:pPr>
        <w:spacing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sz w:val="24"/>
          <w:szCs w:val="24"/>
          <w:lang w:eastAsia="en-GB"/>
        </w:rPr>
        <w:t>(a) being used,</w:t>
      </w:r>
      <w:r w:rsidRPr="00E34D2F">
        <w:rPr>
          <w:rFonts w:ascii="Arial" w:eastAsia="Times New Roman" w:hAnsi="Arial" w:cs="Arial"/>
          <w:sz w:val="24"/>
          <w:szCs w:val="24"/>
          <w:lang w:eastAsia="en-GB"/>
        </w:rPr>
        <w:br/>
        <w:t>(b) going to or from the place where it is to be or has been used, or</w:t>
      </w:r>
      <w:r w:rsidRPr="00E34D2F">
        <w:rPr>
          <w:rFonts w:ascii="Arial" w:eastAsia="Times New Roman" w:hAnsi="Arial" w:cs="Arial"/>
          <w:sz w:val="24"/>
          <w:szCs w:val="24"/>
          <w:lang w:eastAsia="en-GB"/>
        </w:rPr>
        <w:br/>
        <w:t>(c) being kept for use,</w:t>
      </w:r>
    </w:p>
    <w:p w:rsidR="00E34D2F" w:rsidRPr="00E34D2F" w:rsidRDefault="00E34D2F" w:rsidP="00E34D2F">
      <w:pPr>
        <w:spacing w:before="100"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sz w:val="24"/>
          <w:szCs w:val="24"/>
          <w:lang w:eastAsia="en-GB"/>
        </w:rPr>
        <w:t>for the purpose of clearing snow from public roads by means of a snow plough or similar device (whether or not forming part of the vehicle).</w:t>
      </w:r>
    </w:p>
    <w:p w:rsidR="00E34D2F" w:rsidRDefault="00E34D2F" w:rsidP="00E34D2F">
      <w:pPr>
        <w:spacing w:before="100" w:beforeAutospacing="1" w:after="100" w:afterAutospacing="1" w:line="240" w:lineRule="auto"/>
        <w:rPr>
          <w:rFonts w:ascii="Arial" w:eastAsia="Times New Roman" w:hAnsi="Arial" w:cs="Arial"/>
          <w:b/>
          <w:bCs/>
          <w:sz w:val="24"/>
          <w:szCs w:val="24"/>
          <w:lang w:eastAsia="en-GB"/>
        </w:rPr>
      </w:pPr>
    </w:p>
    <w:p w:rsidR="00E34D2F" w:rsidRPr="00E34D2F" w:rsidRDefault="00E34D2F" w:rsidP="00E34D2F">
      <w:pPr>
        <w:spacing w:before="100" w:beforeAutospacing="1" w:after="100" w:afterAutospacing="1" w:line="240" w:lineRule="auto"/>
        <w:rPr>
          <w:rFonts w:ascii="Arial" w:eastAsia="Times New Roman" w:hAnsi="Arial" w:cs="Arial"/>
          <w:sz w:val="24"/>
          <w:szCs w:val="24"/>
          <w:lang w:eastAsia="en-GB"/>
        </w:rPr>
      </w:pPr>
      <w:r w:rsidRPr="00E34D2F">
        <w:rPr>
          <w:rFonts w:ascii="Arial" w:eastAsia="Times New Roman" w:hAnsi="Arial" w:cs="Arial"/>
          <w:b/>
          <w:bCs/>
          <w:sz w:val="24"/>
          <w:szCs w:val="24"/>
          <w:lang w:eastAsia="en-GB"/>
        </w:rPr>
        <w:t>20J Gritters</w:t>
      </w:r>
    </w:p>
    <w:p w:rsidR="00E34D2F" w:rsidRDefault="00E34D2F" w:rsidP="00E34D2F">
      <w:pPr>
        <w:rPr>
          <w:rFonts w:ascii="Arial" w:eastAsia="Times New Roman" w:hAnsi="Arial" w:cs="Arial"/>
          <w:sz w:val="24"/>
          <w:szCs w:val="24"/>
          <w:lang w:eastAsia="en-GB"/>
        </w:rPr>
      </w:pPr>
      <w:r w:rsidRPr="00E34D2F">
        <w:rPr>
          <w:rFonts w:ascii="Arial" w:eastAsia="Times New Roman" w:hAnsi="Arial" w:cs="Arial"/>
          <w:sz w:val="24"/>
          <w:szCs w:val="24"/>
          <w:lang w:eastAsia="en-GB"/>
        </w:rPr>
        <w:t>A vehicle is an exempt vehicle if it is constructed or adapted, and used, solely for the conveyance of machinery for spreading material on roads to deal with frost, ice or snow (with or without articles or materials used for the purposes of the machinery).</w:t>
      </w:r>
    </w:p>
    <w:p w:rsidR="00CB067A" w:rsidRDefault="00CB067A" w:rsidP="00E34D2F">
      <w:pPr>
        <w:rPr>
          <w:rFonts w:ascii="Arial" w:eastAsia="Times New Roman" w:hAnsi="Arial" w:cs="Arial"/>
          <w:sz w:val="24"/>
          <w:szCs w:val="24"/>
          <w:lang w:eastAsia="en-GB"/>
        </w:rPr>
      </w:pPr>
    </w:p>
    <w:p w:rsidR="00CB067A" w:rsidRDefault="00CB067A" w:rsidP="00E34D2F">
      <w:pPr>
        <w:rPr>
          <w:rFonts w:ascii="Arial" w:eastAsia="Times New Roman" w:hAnsi="Arial" w:cs="Arial"/>
          <w:b/>
          <w:color w:val="FF0000"/>
          <w:sz w:val="24"/>
          <w:szCs w:val="24"/>
          <w:lang w:eastAsia="en-GB"/>
        </w:rPr>
      </w:pPr>
      <w:r w:rsidRPr="00CB067A">
        <w:rPr>
          <w:rFonts w:ascii="Arial" w:eastAsia="Times New Roman" w:hAnsi="Arial" w:cs="Arial"/>
          <w:b/>
          <w:color w:val="FF0000"/>
          <w:sz w:val="24"/>
          <w:szCs w:val="24"/>
          <w:lang w:eastAsia="en-GB"/>
        </w:rPr>
        <w:t>Vehicle testing</w:t>
      </w:r>
    </w:p>
    <w:p w:rsidR="00CB067A" w:rsidRPr="00CB067A" w:rsidRDefault="00CB067A" w:rsidP="00CB067A">
      <w:pPr>
        <w:spacing w:before="100" w:beforeAutospacing="1" w:after="0" w:afterAutospacing="1" w:line="240" w:lineRule="auto"/>
        <w:rPr>
          <w:rFonts w:ascii="Arial" w:eastAsia="Times New Roman" w:hAnsi="Arial" w:cs="Arial"/>
          <w:sz w:val="24"/>
          <w:szCs w:val="24"/>
          <w:lang w:eastAsia="en-GB"/>
        </w:rPr>
      </w:pPr>
      <w:r w:rsidRPr="00CB067A">
        <w:rPr>
          <w:rFonts w:ascii="Arial" w:eastAsia="Times New Roman" w:hAnsi="Arial" w:cs="Arial"/>
          <w:b/>
          <w:bCs/>
          <w:sz w:val="24"/>
          <w:szCs w:val="24"/>
          <w:lang w:eastAsia="en-GB"/>
        </w:rPr>
        <w:t>Vehicle Testing etc</w:t>
      </w:r>
      <w:r w:rsidRPr="00CB067A">
        <w:rPr>
          <w:rFonts w:ascii="Arial" w:eastAsia="Times New Roman" w:hAnsi="Arial" w:cs="Arial"/>
          <w:sz w:val="24"/>
          <w:szCs w:val="24"/>
          <w:lang w:eastAsia="en-GB"/>
        </w:rPr>
        <w:br/>
        <w:t xml:space="preserve">(1) A </w:t>
      </w:r>
      <w:hyperlink r:id="rId16" w:history="1">
        <w:r w:rsidRPr="00CB067A">
          <w:rPr>
            <w:rFonts w:ascii="Arial" w:eastAsia="Times New Roman" w:hAnsi="Arial" w:cs="Arial"/>
            <w:color w:val="2EBCEC"/>
            <w:sz w:val="23"/>
            <w:szCs w:val="23"/>
            <w:lang w:eastAsia="en-GB"/>
          </w:rPr>
          <w:t>vehicle</w:t>
        </w:r>
      </w:hyperlink>
      <w:r w:rsidRPr="00CB067A">
        <w:rPr>
          <w:rFonts w:ascii="Arial" w:eastAsia="Times New Roman" w:hAnsi="Arial" w:cs="Arial"/>
          <w:sz w:val="24"/>
          <w:szCs w:val="24"/>
          <w:lang w:eastAsia="en-GB"/>
        </w:rPr>
        <w:t xml:space="preserve"> is an exempt vehicle when it is being used solely for the purpose of -</w:t>
      </w:r>
    </w:p>
    <w:p w:rsidR="00CB067A" w:rsidRPr="00CB067A" w:rsidRDefault="00CB067A" w:rsidP="00CB067A">
      <w:pPr>
        <w:spacing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(a) submitting it (by previous arrangement for a specified time on a specified date) for a compulsory test, a vehicle identity check, or a vehicle weight test, or</w:t>
      </w:r>
      <w:r w:rsidRPr="00CB067A">
        <w:rPr>
          <w:rFonts w:ascii="Arial" w:eastAsia="Times New Roman" w:hAnsi="Arial" w:cs="Arial"/>
          <w:sz w:val="24"/>
          <w:szCs w:val="24"/>
          <w:lang w:eastAsia="en-GB"/>
        </w:rPr>
        <w:br/>
        <w:t>(b) bringing it away from such a test or check.</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(1A) A vehicle is an exempt vehicle when it is being used solely for the purpose of -</w:t>
      </w:r>
    </w:p>
    <w:p w:rsidR="00CB067A" w:rsidRPr="00CB067A" w:rsidRDefault="00CB067A" w:rsidP="00CB067A">
      <w:pPr>
        <w:spacing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(a) taking it (by previous arrangement for a specified time on a specified date) for a relevant re-examination, or</w:t>
      </w:r>
      <w:r w:rsidRPr="00CB067A">
        <w:rPr>
          <w:rFonts w:ascii="Arial" w:eastAsia="Times New Roman" w:hAnsi="Arial" w:cs="Arial"/>
          <w:sz w:val="24"/>
          <w:szCs w:val="24"/>
          <w:lang w:eastAsia="en-GB"/>
        </w:rPr>
        <w:br/>
        <w:t>(b) bringing it away from such a re-examination.</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(2) A vehicle is an exempt vehicle when it is being used by an authorised person in the course of a compulsory test, a vehicle weight test, a vehicle identity check, or a relevant re-examination and is being so used solely for the purpose of -</w:t>
      </w:r>
    </w:p>
    <w:p w:rsidR="00CB067A" w:rsidRPr="00CB067A" w:rsidRDefault="00CB067A" w:rsidP="00CB067A">
      <w:pPr>
        <w:spacing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(a) taking it to, or bringing it away from, a place where a part of the test, check or re-examination is to be, or has been, carried out, or</w:t>
      </w:r>
      <w:r w:rsidRPr="00CB067A">
        <w:rPr>
          <w:rFonts w:ascii="Arial" w:eastAsia="Times New Roman" w:hAnsi="Arial" w:cs="Arial"/>
          <w:sz w:val="24"/>
          <w:szCs w:val="24"/>
          <w:lang w:eastAsia="en-GB"/>
        </w:rPr>
        <w:br/>
        <w:t>(b) carrying out a part of the test, check or re-examination.</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(2A) A vehicle is an exempt vehicle when it is being used by an authorised person solely for the purpose of warming up its engine in preparation for carrying out -</w:t>
      </w:r>
    </w:p>
    <w:p w:rsidR="00CB067A" w:rsidRPr="00CB067A" w:rsidRDefault="00CB067A" w:rsidP="00CB067A">
      <w:pPr>
        <w:spacing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(a) a compulsory test, or</w:t>
      </w:r>
      <w:r w:rsidRPr="00CB067A">
        <w:rPr>
          <w:rFonts w:ascii="Arial" w:eastAsia="Times New Roman" w:hAnsi="Arial" w:cs="Arial"/>
          <w:sz w:val="24"/>
          <w:szCs w:val="24"/>
          <w:lang w:eastAsia="en-GB"/>
        </w:rPr>
        <w:br/>
        <w:t>(b) a relevant re-examination that is to be carried out for the purposes of an appeal relating to a determination made on a compulsory test.</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(3) Where the relevant certificate is refused on a compulsory test of a vehicle or as a result of a relevant re-examination, the vehicle is an exempt vehicle when it is being used solely for the purpose of -</w:t>
      </w:r>
    </w:p>
    <w:p w:rsidR="00CB067A" w:rsidRPr="00CB067A" w:rsidRDefault="00CB067A" w:rsidP="00CB067A">
      <w:pPr>
        <w:spacing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(a) delivering it (by previous arrangement for a specified time on a specified date) at a place where relevant work is to be done on it, or</w:t>
      </w:r>
      <w:r w:rsidRPr="00CB067A">
        <w:rPr>
          <w:rFonts w:ascii="Arial" w:eastAsia="Times New Roman" w:hAnsi="Arial" w:cs="Arial"/>
          <w:sz w:val="24"/>
          <w:szCs w:val="24"/>
          <w:lang w:eastAsia="en-GB"/>
        </w:rPr>
        <w:br/>
        <w:t>(b) bringing it away from a place where relevant work has been done on it.</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 xml:space="preserve">(4) In this paragraph </w:t>
      </w:r>
      <w:r w:rsidRPr="00CB067A">
        <w:rPr>
          <w:rFonts w:ascii="Arial" w:eastAsia="Times New Roman" w:hAnsi="Arial" w:cs="Arial"/>
          <w:b/>
          <w:bCs/>
          <w:sz w:val="24"/>
          <w:szCs w:val="24"/>
          <w:lang w:eastAsia="en-GB"/>
        </w:rPr>
        <w:t>compulsory test</w:t>
      </w:r>
      <w:r w:rsidRPr="00CB067A">
        <w:rPr>
          <w:rFonts w:ascii="Arial" w:eastAsia="Times New Roman" w:hAnsi="Arial" w:cs="Arial"/>
          <w:sz w:val="24"/>
          <w:szCs w:val="24"/>
          <w:lang w:eastAsia="en-GB"/>
        </w:rPr>
        <w:t xml:space="preserve"> means, as respects England and Wales and Scotland -</w:t>
      </w:r>
    </w:p>
    <w:p w:rsidR="00CB067A" w:rsidRPr="00CB067A" w:rsidRDefault="00CB067A" w:rsidP="00CB067A">
      <w:pPr>
        <w:spacing w:beforeAutospacing="1" w:after="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 xml:space="preserve">(a) n the case of a vehicle for which by virtue of </w:t>
      </w:r>
      <w:hyperlink r:id="rId17" w:history="1">
        <w:r w:rsidRPr="00CB067A">
          <w:rPr>
            <w:rFonts w:ascii="Arial" w:eastAsia="Times New Roman" w:hAnsi="Arial" w:cs="Arial"/>
            <w:color w:val="2EBCEC"/>
            <w:sz w:val="23"/>
            <w:szCs w:val="23"/>
            <w:lang w:eastAsia="en-GB"/>
          </w:rPr>
          <w:t>section 66(3)</w:t>
        </w:r>
      </w:hyperlink>
      <w:r w:rsidRPr="00CB067A">
        <w:rPr>
          <w:rFonts w:ascii="Arial" w:eastAsia="Times New Roman" w:hAnsi="Arial" w:cs="Arial"/>
          <w:sz w:val="24"/>
          <w:szCs w:val="24"/>
          <w:lang w:eastAsia="en-GB"/>
        </w:rPr>
        <w:t xml:space="preserve"> of the Road Traffic Act 1988 a </w:t>
      </w:r>
      <w:hyperlink r:id="rId18" w:history="1">
        <w:r w:rsidRPr="00CB067A">
          <w:rPr>
            <w:rFonts w:ascii="Arial" w:eastAsia="Times New Roman" w:hAnsi="Arial" w:cs="Arial"/>
            <w:color w:val="2EBCEC"/>
            <w:sz w:val="23"/>
            <w:szCs w:val="23"/>
            <w:lang w:eastAsia="en-GB"/>
          </w:rPr>
          <w:t>vehicle licence</w:t>
        </w:r>
      </w:hyperlink>
      <w:r w:rsidRPr="00CB067A">
        <w:rPr>
          <w:rFonts w:ascii="Arial" w:eastAsia="Times New Roman" w:hAnsi="Arial" w:cs="Arial"/>
          <w:sz w:val="24"/>
          <w:szCs w:val="24"/>
          <w:lang w:eastAsia="en-GB"/>
        </w:rPr>
        <w:t xml:space="preserve"> cannot be granted unless certain requirements are satisfied, an examination such as is specified in sub-paragraph (5), and</w:t>
      </w:r>
      <w:r w:rsidRPr="00CB067A">
        <w:rPr>
          <w:rFonts w:ascii="Arial" w:eastAsia="Times New Roman" w:hAnsi="Arial" w:cs="Arial"/>
          <w:sz w:val="24"/>
          <w:szCs w:val="24"/>
          <w:lang w:eastAsia="en-GB"/>
        </w:rPr>
        <w:br/>
        <w:t xml:space="preserve">(b) otherwise, an examination under </w:t>
      </w:r>
      <w:hyperlink r:id="rId19" w:history="1">
        <w:r w:rsidRPr="00CB067A">
          <w:rPr>
            <w:rFonts w:ascii="Arial" w:eastAsia="Times New Roman" w:hAnsi="Arial" w:cs="Arial"/>
            <w:color w:val="2EBCEC"/>
            <w:sz w:val="23"/>
            <w:szCs w:val="23"/>
            <w:lang w:eastAsia="en-GB"/>
          </w:rPr>
          <w:t>section 45 of the Road Traffic Act 1988</w:t>
        </w:r>
      </w:hyperlink>
      <w:r w:rsidRPr="00CB067A">
        <w:rPr>
          <w:rFonts w:ascii="Arial" w:eastAsia="Times New Roman" w:hAnsi="Arial" w:cs="Arial"/>
          <w:sz w:val="24"/>
          <w:szCs w:val="24"/>
          <w:lang w:eastAsia="en-GB"/>
        </w:rPr>
        <w:t xml:space="preserve"> with a view to obtaining a test certificate without which a vehicle licence cannot be granted for the vehicle.</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(5) The examinations referred to in sub-paragraph (4)(a) are -</w:t>
      </w:r>
    </w:p>
    <w:p w:rsidR="00CB067A" w:rsidRPr="00CB067A" w:rsidRDefault="00CB067A" w:rsidP="00CB067A">
      <w:pPr>
        <w:spacing w:beforeAutospacing="1" w:after="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 xml:space="preserve">(a) an examination under regulations under </w:t>
      </w:r>
      <w:hyperlink r:id="rId20" w:history="1">
        <w:r w:rsidRPr="00CB067A">
          <w:rPr>
            <w:rFonts w:ascii="Arial" w:eastAsia="Times New Roman" w:hAnsi="Arial" w:cs="Arial"/>
            <w:color w:val="2EBCEC"/>
            <w:sz w:val="23"/>
            <w:szCs w:val="23"/>
            <w:lang w:eastAsia="en-GB"/>
          </w:rPr>
          <w:t>section 49(1)(b) or (c)</w:t>
        </w:r>
      </w:hyperlink>
      <w:r w:rsidRPr="00CB067A">
        <w:rPr>
          <w:rFonts w:ascii="Arial" w:eastAsia="Times New Roman" w:hAnsi="Arial" w:cs="Arial"/>
          <w:sz w:val="24"/>
          <w:szCs w:val="24"/>
          <w:lang w:eastAsia="en-GB"/>
        </w:rPr>
        <w:t xml:space="preserve"> of the Road Traffic Act 1988 (examination as to compliance with construction and use or safety requirements),</w:t>
      </w:r>
      <w:r w:rsidRPr="00CB067A">
        <w:rPr>
          <w:rFonts w:ascii="Arial" w:eastAsia="Times New Roman" w:hAnsi="Arial" w:cs="Arial"/>
          <w:sz w:val="24"/>
          <w:szCs w:val="24"/>
          <w:lang w:eastAsia="en-GB"/>
        </w:rPr>
        <w:br/>
        <w:t xml:space="preserve">(b) an examination for the purposes of </w:t>
      </w:r>
      <w:hyperlink r:id="rId21" w:history="1">
        <w:r w:rsidRPr="00CB067A">
          <w:rPr>
            <w:rFonts w:ascii="Arial" w:eastAsia="Times New Roman" w:hAnsi="Arial" w:cs="Arial"/>
            <w:color w:val="2EBCEC"/>
            <w:sz w:val="23"/>
            <w:szCs w:val="23"/>
            <w:lang w:eastAsia="en-GB"/>
          </w:rPr>
          <w:t>sections 54</w:t>
        </w:r>
      </w:hyperlink>
      <w:r w:rsidRPr="00CB067A">
        <w:rPr>
          <w:rFonts w:ascii="Arial" w:eastAsia="Times New Roman" w:hAnsi="Arial" w:cs="Arial"/>
          <w:sz w:val="24"/>
          <w:szCs w:val="24"/>
          <w:lang w:eastAsia="en-GB"/>
        </w:rPr>
        <w:t xml:space="preserve"> to 58 (</w:t>
      </w:r>
      <w:r w:rsidRPr="00CB067A">
        <w:rPr>
          <w:rFonts w:ascii="Arial" w:eastAsia="Times New Roman" w:hAnsi="Arial" w:cs="Arial"/>
          <w:i/>
          <w:iCs/>
          <w:sz w:val="24"/>
          <w:szCs w:val="24"/>
          <w:lang w:eastAsia="en-GB"/>
        </w:rPr>
        <w:t>sections 55, 56, 57 &amp; 58 are not written on the PNLD</w:t>
      </w:r>
      <w:r w:rsidRPr="00CB067A">
        <w:rPr>
          <w:rFonts w:ascii="Arial" w:eastAsia="Times New Roman" w:hAnsi="Arial" w:cs="Arial"/>
          <w:sz w:val="24"/>
          <w:szCs w:val="24"/>
          <w:lang w:eastAsia="en-GB"/>
        </w:rPr>
        <w:t>) of that Act (examination as to a vehicle's compliance with type approval requirements), and</w:t>
      </w:r>
      <w:r w:rsidRPr="00CB067A">
        <w:rPr>
          <w:rFonts w:ascii="Arial" w:eastAsia="Times New Roman" w:hAnsi="Arial" w:cs="Arial"/>
          <w:sz w:val="24"/>
          <w:szCs w:val="24"/>
          <w:lang w:eastAsia="en-GB"/>
        </w:rPr>
        <w:br/>
        <w:t xml:space="preserve">(c) </w:t>
      </w:r>
      <w:r w:rsidRPr="00CB067A">
        <w:rPr>
          <w:rFonts w:ascii="Arial" w:eastAsia="Times New Roman" w:hAnsi="Arial" w:cs="Arial"/>
          <w:i/>
          <w:iCs/>
          <w:sz w:val="24"/>
          <w:szCs w:val="24"/>
          <w:lang w:eastAsia="en-GB"/>
        </w:rPr>
        <w:t>repealed</w:t>
      </w:r>
      <w:r w:rsidRPr="00CB067A">
        <w:rPr>
          <w:rFonts w:ascii="Arial" w:eastAsia="Times New Roman" w:hAnsi="Arial" w:cs="Arial"/>
          <w:i/>
          <w:iCs/>
          <w:sz w:val="24"/>
          <w:szCs w:val="24"/>
          <w:lang w:eastAsia="en-GB"/>
        </w:rPr>
        <w:br/>
      </w:r>
      <w:r w:rsidRPr="00CB067A">
        <w:rPr>
          <w:rFonts w:ascii="Arial" w:eastAsia="Times New Roman" w:hAnsi="Arial" w:cs="Arial"/>
          <w:sz w:val="24"/>
          <w:szCs w:val="24"/>
          <w:lang w:eastAsia="en-GB"/>
        </w:rPr>
        <w:t>(d) an examination under regulations under section 61(2)(a) of that Act (examinations in connection with alterations to vehicles subject to type approval requirements).</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 xml:space="preserve">(6) </w:t>
      </w:r>
      <w:r w:rsidRPr="00CB067A">
        <w:rPr>
          <w:rFonts w:ascii="Arial" w:eastAsia="Times New Roman" w:hAnsi="Arial" w:cs="Arial"/>
          <w:i/>
          <w:iCs/>
          <w:sz w:val="24"/>
          <w:szCs w:val="24"/>
          <w:lang w:eastAsia="en-GB"/>
        </w:rPr>
        <w:t>Northern Ireland</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 xml:space="preserve">(6ZA) In this paragraph </w:t>
      </w:r>
      <w:r w:rsidRPr="00CB067A">
        <w:rPr>
          <w:rFonts w:ascii="Arial" w:eastAsia="Times New Roman" w:hAnsi="Arial" w:cs="Arial"/>
          <w:b/>
          <w:bCs/>
          <w:sz w:val="24"/>
          <w:szCs w:val="24"/>
          <w:lang w:eastAsia="en-GB"/>
        </w:rPr>
        <w:t xml:space="preserve">vehicle identity check </w:t>
      </w:r>
      <w:r w:rsidRPr="00CB067A">
        <w:rPr>
          <w:rFonts w:ascii="Arial" w:eastAsia="Times New Roman" w:hAnsi="Arial" w:cs="Arial"/>
          <w:sz w:val="24"/>
          <w:szCs w:val="24"/>
          <w:lang w:eastAsia="en-GB"/>
        </w:rPr>
        <w:t>means any examination of a vehicle for which provision is made by regulations made by virtue of section 22A(2) of this Act.</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(6A) In this paragraph</w:t>
      </w:r>
      <w:r w:rsidRPr="00CB067A">
        <w:rPr>
          <w:rFonts w:ascii="Arial" w:eastAsia="Times New Roman" w:hAnsi="Arial" w:cs="Arial"/>
          <w:b/>
          <w:bCs/>
          <w:sz w:val="24"/>
          <w:szCs w:val="24"/>
          <w:lang w:eastAsia="en-GB"/>
        </w:rPr>
        <w:t xml:space="preserve"> vehicle weight test </w:t>
      </w:r>
      <w:r w:rsidRPr="00CB067A">
        <w:rPr>
          <w:rFonts w:ascii="Arial" w:eastAsia="Times New Roman" w:hAnsi="Arial" w:cs="Arial"/>
          <w:sz w:val="24"/>
          <w:szCs w:val="24"/>
          <w:lang w:eastAsia="en-GB"/>
        </w:rPr>
        <w:t>means any examination of a vehicle for which provision is made for regulations under -</w:t>
      </w:r>
    </w:p>
    <w:p w:rsidR="00CB067A" w:rsidRPr="00CB067A" w:rsidRDefault="00CB067A" w:rsidP="00CB067A">
      <w:pPr>
        <w:spacing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(a) section 61A of this Act (</w:t>
      </w:r>
      <w:r w:rsidRPr="00CB067A">
        <w:rPr>
          <w:rFonts w:ascii="Arial" w:eastAsia="Times New Roman" w:hAnsi="Arial" w:cs="Arial"/>
          <w:i/>
          <w:iCs/>
          <w:sz w:val="24"/>
          <w:szCs w:val="24"/>
          <w:lang w:eastAsia="en-GB"/>
        </w:rPr>
        <w:t>certificates as to weight of vehicle</w:t>
      </w:r>
      <w:r w:rsidRPr="00CB067A">
        <w:rPr>
          <w:rFonts w:ascii="Arial" w:eastAsia="Times New Roman" w:hAnsi="Arial" w:cs="Arial"/>
          <w:sz w:val="24"/>
          <w:szCs w:val="24"/>
          <w:lang w:eastAsia="en-GB"/>
        </w:rPr>
        <w:t>), or</w:t>
      </w:r>
      <w:r w:rsidRPr="00CB067A">
        <w:rPr>
          <w:rFonts w:ascii="Arial" w:eastAsia="Times New Roman" w:hAnsi="Arial" w:cs="Arial"/>
          <w:sz w:val="24"/>
          <w:szCs w:val="24"/>
          <w:lang w:eastAsia="en-GB"/>
        </w:rPr>
        <w:br/>
        <w:t>(b) section 49(1)(a) of the Road Traffic Act 1988 (tests for selecting plated weights and other plating particulars).</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 xml:space="preserve">(6AA) </w:t>
      </w:r>
      <w:r w:rsidRPr="00CB067A">
        <w:rPr>
          <w:rFonts w:ascii="Arial" w:eastAsia="Times New Roman" w:hAnsi="Arial" w:cs="Arial"/>
          <w:i/>
          <w:iCs/>
          <w:sz w:val="24"/>
          <w:szCs w:val="24"/>
          <w:lang w:eastAsia="en-GB"/>
        </w:rPr>
        <w:t>repealed</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 xml:space="preserve">(6B) In this paragraph </w:t>
      </w:r>
      <w:r w:rsidRPr="00CB067A">
        <w:rPr>
          <w:rFonts w:ascii="Arial" w:eastAsia="Times New Roman" w:hAnsi="Arial" w:cs="Arial"/>
          <w:b/>
          <w:bCs/>
          <w:sz w:val="24"/>
          <w:szCs w:val="24"/>
          <w:lang w:eastAsia="en-GB"/>
        </w:rPr>
        <w:t xml:space="preserve">a relevant re-examination </w:t>
      </w:r>
      <w:r w:rsidRPr="00CB067A">
        <w:rPr>
          <w:rFonts w:ascii="Arial" w:eastAsia="Times New Roman" w:hAnsi="Arial" w:cs="Arial"/>
          <w:sz w:val="24"/>
          <w:szCs w:val="24"/>
          <w:lang w:eastAsia="en-GB"/>
        </w:rPr>
        <w:t>means any examination or re-examination which is carried out in accordance with any provision or requirement made or imposed for the purposes of an appeal relating to a determination made on a compulsory test, a vehicle identity check, a vehicle weight test.</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 xml:space="preserve">(7) In this paragraph </w:t>
      </w:r>
      <w:r w:rsidRPr="00CB067A">
        <w:rPr>
          <w:rFonts w:ascii="Arial" w:eastAsia="Times New Roman" w:hAnsi="Arial" w:cs="Arial"/>
          <w:b/>
          <w:bCs/>
          <w:sz w:val="24"/>
          <w:szCs w:val="24"/>
          <w:lang w:eastAsia="en-GB"/>
        </w:rPr>
        <w:t xml:space="preserve">authorised person </w:t>
      </w:r>
      <w:r w:rsidRPr="00CB067A">
        <w:rPr>
          <w:rFonts w:ascii="Arial" w:eastAsia="Times New Roman" w:hAnsi="Arial" w:cs="Arial"/>
          <w:sz w:val="24"/>
          <w:szCs w:val="24"/>
          <w:lang w:eastAsia="en-GB"/>
        </w:rPr>
        <w:t>means -</w:t>
      </w:r>
    </w:p>
    <w:p w:rsidR="00CB067A" w:rsidRPr="00CB067A" w:rsidRDefault="00CB067A" w:rsidP="00CB067A">
      <w:pPr>
        <w:spacing w:beforeAutospacing="1" w:after="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(a) in the case of an examination within sub-paragraph (4)(b), a person who is, or is acting on behalf of, an examiner or inspector entitled to carry out such an examination or a person acting under the personal direction of such a person,</w:t>
      </w:r>
      <w:r w:rsidRPr="00CB067A">
        <w:rPr>
          <w:rFonts w:ascii="Arial" w:eastAsia="Times New Roman" w:hAnsi="Arial" w:cs="Arial"/>
          <w:sz w:val="24"/>
          <w:szCs w:val="24"/>
          <w:lang w:eastAsia="en-GB"/>
        </w:rPr>
        <w:br/>
        <w:t xml:space="preserve">(b) in the case of an examination within sub-paragraph (5), an examiner appointed under </w:t>
      </w:r>
      <w:hyperlink r:id="rId22" w:history="1">
        <w:r w:rsidRPr="00CB067A">
          <w:rPr>
            <w:rFonts w:ascii="Arial" w:eastAsia="Times New Roman" w:hAnsi="Arial" w:cs="Arial"/>
            <w:color w:val="2EBCEC"/>
            <w:sz w:val="23"/>
            <w:szCs w:val="23"/>
            <w:lang w:eastAsia="en-GB"/>
          </w:rPr>
          <w:t xml:space="preserve">section 66A </w:t>
        </w:r>
      </w:hyperlink>
      <w:r w:rsidRPr="00CB067A">
        <w:rPr>
          <w:rFonts w:ascii="Arial" w:eastAsia="Times New Roman" w:hAnsi="Arial" w:cs="Arial"/>
          <w:sz w:val="24"/>
          <w:szCs w:val="24"/>
          <w:lang w:eastAsia="en-GB"/>
        </w:rPr>
        <w:t>of the Road Traffic Act 1988, a person carrying out the examination under the direction of such an examiner or a person driving the vehicle in accordance with a requirement to do so under the regulations under which the examination is carried out,</w:t>
      </w:r>
      <w:r w:rsidRPr="00CB067A">
        <w:rPr>
          <w:rFonts w:ascii="Arial" w:eastAsia="Times New Roman" w:hAnsi="Arial" w:cs="Arial"/>
          <w:sz w:val="24"/>
          <w:szCs w:val="24"/>
          <w:lang w:eastAsia="en-GB"/>
        </w:rPr>
        <w:br/>
        <w:t xml:space="preserve">(c) </w:t>
      </w:r>
      <w:r w:rsidRPr="00CB067A">
        <w:rPr>
          <w:rFonts w:ascii="Arial" w:eastAsia="Times New Roman" w:hAnsi="Arial" w:cs="Arial"/>
          <w:i/>
          <w:iCs/>
          <w:sz w:val="24"/>
          <w:szCs w:val="24"/>
          <w:lang w:eastAsia="en-GB"/>
        </w:rPr>
        <w:t>Northern Ireland</w:t>
      </w:r>
      <w:r w:rsidRPr="00CB067A">
        <w:rPr>
          <w:rFonts w:ascii="Arial" w:eastAsia="Times New Roman" w:hAnsi="Arial" w:cs="Arial"/>
          <w:sz w:val="24"/>
          <w:szCs w:val="24"/>
          <w:lang w:eastAsia="en-GB"/>
        </w:rPr>
        <w:t xml:space="preserve">, </w:t>
      </w:r>
      <w:r w:rsidRPr="00CB067A">
        <w:rPr>
          <w:rFonts w:ascii="Arial" w:eastAsia="Times New Roman" w:hAnsi="Arial" w:cs="Arial"/>
          <w:sz w:val="24"/>
          <w:szCs w:val="24"/>
          <w:lang w:eastAsia="en-GB"/>
        </w:rPr>
        <w:br/>
        <w:t>(ca) in the case of an examination of a vehicle for which provision is made by regulations made by virtue of section 22A(2) of this Act, the Secretary of State or a person authorised by him to carry out the examination; and</w:t>
      </w:r>
      <w:r w:rsidRPr="00CB067A">
        <w:rPr>
          <w:rFonts w:ascii="Arial" w:eastAsia="Times New Roman" w:hAnsi="Arial" w:cs="Arial"/>
          <w:sz w:val="24"/>
          <w:szCs w:val="24"/>
          <w:lang w:eastAsia="en-GB"/>
        </w:rPr>
        <w:br/>
        <w:t>(d) in the case of a relevant re-examination -</w:t>
      </w:r>
    </w:p>
    <w:p w:rsidR="00CB067A" w:rsidRPr="00CB067A" w:rsidRDefault="00CB067A" w:rsidP="00CB067A">
      <w:pPr>
        <w:spacing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(i) the person to whom the appeal in question is made, or</w:t>
      </w:r>
      <w:r w:rsidRPr="00CB067A">
        <w:rPr>
          <w:rFonts w:ascii="Arial" w:eastAsia="Times New Roman" w:hAnsi="Arial" w:cs="Arial"/>
          <w:sz w:val="24"/>
          <w:szCs w:val="24"/>
          <w:lang w:eastAsia="en-GB"/>
        </w:rPr>
        <w:br/>
        <w:t>(ii) any person who, by virtue of an appointment made by that person, is authorised by or under any enactment to carry out that re-examination.</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br/>
        <w:t>(8) In this paragraph</w:t>
      </w:r>
      <w:r w:rsidRPr="00CB067A">
        <w:rPr>
          <w:rFonts w:ascii="Arial" w:eastAsia="Times New Roman" w:hAnsi="Arial" w:cs="Arial"/>
          <w:b/>
          <w:bCs/>
          <w:sz w:val="24"/>
          <w:szCs w:val="24"/>
          <w:lang w:eastAsia="en-GB"/>
        </w:rPr>
        <w:t xml:space="preserve"> the relevant certificate </w:t>
      </w:r>
      <w:r w:rsidRPr="00CB067A">
        <w:rPr>
          <w:rFonts w:ascii="Arial" w:eastAsia="Times New Roman" w:hAnsi="Arial" w:cs="Arial"/>
          <w:sz w:val="24"/>
          <w:szCs w:val="24"/>
          <w:lang w:eastAsia="en-GB"/>
        </w:rPr>
        <w:t>means, as respects England and Wales and Scotland -</w:t>
      </w:r>
    </w:p>
    <w:p w:rsidR="00CB067A" w:rsidRPr="00CB067A" w:rsidRDefault="00CB067A" w:rsidP="00CB067A">
      <w:pPr>
        <w:spacing w:beforeAutospacing="1" w:after="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 xml:space="preserve">(a) a test certificate (as defined in </w:t>
      </w:r>
      <w:hyperlink r:id="rId23" w:history="1">
        <w:r w:rsidRPr="00CB067A">
          <w:rPr>
            <w:rFonts w:ascii="Arial" w:eastAsia="Times New Roman" w:hAnsi="Arial" w:cs="Arial"/>
            <w:color w:val="2EBCEC"/>
            <w:sz w:val="23"/>
            <w:szCs w:val="23"/>
            <w:lang w:eastAsia="en-GB"/>
          </w:rPr>
          <w:t>section 45(2) of the Road Traffic Act 1988</w:t>
        </w:r>
      </w:hyperlink>
      <w:r w:rsidRPr="00CB067A">
        <w:rPr>
          <w:rFonts w:ascii="Arial" w:eastAsia="Times New Roman" w:hAnsi="Arial" w:cs="Arial"/>
          <w:sz w:val="24"/>
          <w:szCs w:val="24"/>
          <w:lang w:eastAsia="en-GB"/>
        </w:rPr>
        <w:t>).</w:t>
      </w:r>
      <w:r w:rsidRPr="00CB067A">
        <w:rPr>
          <w:rFonts w:ascii="Arial" w:eastAsia="Times New Roman" w:hAnsi="Arial" w:cs="Arial"/>
          <w:sz w:val="24"/>
          <w:szCs w:val="24"/>
          <w:lang w:eastAsia="en-GB"/>
        </w:rPr>
        <w:br/>
        <w:t xml:space="preserve">(b) a goods vehicle test certificate (as defined in </w:t>
      </w:r>
      <w:hyperlink r:id="rId24" w:history="1">
        <w:r w:rsidRPr="00CB067A">
          <w:rPr>
            <w:rFonts w:ascii="Arial" w:eastAsia="Times New Roman" w:hAnsi="Arial" w:cs="Arial"/>
            <w:color w:val="2EBCEC"/>
            <w:sz w:val="23"/>
            <w:szCs w:val="23"/>
            <w:lang w:eastAsia="en-GB"/>
          </w:rPr>
          <w:t>section 49 of that Act</w:t>
        </w:r>
      </w:hyperlink>
      <w:r w:rsidRPr="00CB067A">
        <w:rPr>
          <w:rFonts w:ascii="Arial" w:eastAsia="Times New Roman" w:hAnsi="Arial" w:cs="Arial"/>
          <w:sz w:val="24"/>
          <w:szCs w:val="24"/>
          <w:lang w:eastAsia="en-GB"/>
        </w:rPr>
        <w:t>), or</w:t>
      </w:r>
      <w:r w:rsidRPr="00CB067A">
        <w:rPr>
          <w:rFonts w:ascii="Arial" w:eastAsia="Times New Roman" w:hAnsi="Arial" w:cs="Arial"/>
          <w:sz w:val="24"/>
          <w:szCs w:val="24"/>
          <w:lang w:eastAsia="en-GB"/>
        </w:rPr>
        <w:br/>
        <w:t>(c) a type approval certificate or Minister's approval certificate (as defined in sections 54 to 58 of that Act).</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 xml:space="preserve">(9) </w:t>
      </w:r>
      <w:r w:rsidRPr="00CB067A">
        <w:rPr>
          <w:rFonts w:ascii="Arial" w:eastAsia="Times New Roman" w:hAnsi="Arial" w:cs="Arial"/>
          <w:i/>
          <w:iCs/>
          <w:sz w:val="24"/>
          <w:szCs w:val="24"/>
          <w:lang w:eastAsia="en-GB"/>
        </w:rPr>
        <w:t>Northern Ireland</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(10) In this paragraph</w:t>
      </w:r>
      <w:r w:rsidRPr="00CB067A">
        <w:rPr>
          <w:rFonts w:ascii="Arial" w:eastAsia="Times New Roman" w:hAnsi="Arial" w:cs="Arial"/>
          <w:b/>
          <w:bCs/>
          <w:sz w:val="24"/>
          <w:szCs w:val="24"/>
          <w:lang w:eastAsia="en-GB"/>
        </w:rPr>
        <w:t xml:space="preserve"> the relevant work </w:t>
      </w:r>
      <w:r w:rsidRPr="00CB067A">
        <w:rPr>
          <w:rFonts w:ascii="Arial" w:eastAsia="Times New Roman" w:hAnsi="Arial" w:cs="Arial"/>
          <w:sz w:val="24"/>
          <w:szCs w:val="24"/>
          <w:lang w:eastAsia="en-GB"/>
        </w:rPr>
        <w:t>means -</w:t>
      </w:r>
    </w:p>
    <w:p w:rsidR="00CB067A" w:rsidRDefault="00CB067A" w:rsidP="00CB067A">
      <w:pPr>
        <w:rPr>
          <w:rFonts w:ascii="Arial" w:eastAsia="Times New Roman" w:hAnsi="Arial" w:cs="Arial"/>
          <w:sz w:val="24"/>
          <w:szCs w:val="24"/>
          <w:lang w:eastAsia="en-GB"/>
        </w:rPr>
      </w:pPr>
      <w:r w:rsidRPr="00CB067A">
        <w:rPr>
          <w:rFonts w:ascii="Arial" w:eastAsia="Times New Roman" w:hAnsi="Arial" w:cs="Arial"/>
          <w:sz w:val="24"/>
          <w:szCs w:val="24"/>
          <w:lang w:eastAsia="en-GB"/>
        </w:rPr>
        <w:t>(a) where the relevant certificate which is refused is a test certificate, work done or to be done to remedy for a further compulsory test the defects on the ground of which the relevant certificate was refused, and</w:t>
      </w:r>
      <w:r w:rsidRPr="00CB067A">
        <w:rPr>
          <w:rFonts w:ascii="Arial" w:eastAsia="Times New Roman" w:hAnsi="Arial" w:cs="Arial"/>
          <w:sz w:val="24"/>
          <w:szCs w:val="24"/>
          <w:lang w:eastAsia="en-GB"/>
        </w:rPr>
        <w:br/>
        <w:t>(b) in any other case, work done or to be done to remedy the defects on the ground of which the relevant certificate was refused (including work to alter the vehicle in some aspect of design, construction, equipment or marking on account of which the relevant certificate was refused).</w:t>
      </w:r>
    </w:p>
    <w:p w:rsidR="00CB067A" w:rsidRDefault="00CB067A" w:rsidP="00CB067A">
      <w:pPr>
        <w:rPr>
          <w:rFonts w:ascii="Arial" w:eastAsia="Times New Roman" w:hAnsi="Arial" w:cs="Arial"/>
          <w:sz w:val="24"/>
          <w:szCs w:val="24"/>
          <w:lang w:eastAsia="en-GB"/>
        </w:rPr>
      </w:pPr>
    </w:p>
    <w:p w:rsidR="00CB067A" w:rsidRDefault="00CB067A" w:rsidP="00CB067A">
      <w:pPr>
        <w:rPr>
          <w:rFonts w:ascii="Arial" w:eastAsia="Times New Roman" w:hAnsi="Arial" w:cs="Arial"/>
          <w:b/>
          <w:color w:val="FF0000"/>
          <w:sz w:val="24"/>
          <w:szCs w:val="24"/>
          <w:lang w:eastAsia="en-GB"/>
        </w:rPr>
      </w:pPr>
      <w:r w:rsidRPr="00CB067A">
        <w:rPr>
          <w:rFonts w:ascii="Arial" w:eastAsia="Times New Roman" w:hAnsi="Arial" w:cs="Arial"/>
          <w:b/>
          <w:color w:val="FF0000"/>
          <w:sz w:val="24"/>
          <w:szCs w:val="24"/>
          <w:lang w:eastAsia="en-GB"/>
        </w:rPr>
        <w:t>Vehicles for export and foreign armed forces imports</w:t>
      </w:r>
    </w:p>
    <w:p w:rsidR="00CB067A" w:rsidRPr="00CB067A" w:rsidRDefault="00CB067A" w:rsidP="00CB067A">
      <w:pPr>
        <w:spacing w:before="100" w:beforeAutospacing="1" w:after="0" w:afterAutospacing="1" w:line="240" w:lineRule="auto"/>
        <w:rPr>
          <w:rFonts w:ascii="Arial" w:eastAsia="Times New Roman" w:hAnsi="Arial" w:cs="Arial"/>
          <w:sz w:val="24"/>
          <w:szCs w:val="24"/>
          <w:lang w:eastAsia="en-GB"/>
        </w:rPr>
      </w:pPr>
      <w:r w:rsidRPr="00CB067A">
        <w:rPr>
          <w:rFonts w:ascii="Arial" w:eastAsia="Times New Roman" w:hAnsi="Arial" w:cs="Arial"/>
          <w:b/>
          <w:bCs/>
          <w:sz w:val="24"/>
          <w:szCs w:val="24"/>
          <w:lang w:eastAsia="en-GB"/>
        </w:rPr>
        <w:t>Vehicles for export</w:t>
      </w:r>
      <w:r w:rsidRPr="00CB067A">
        <w:rPr>
          <w:rFonts w:ascii="Arial" w:eastAsia="Times New Roman" w:hAnsi="Arial" w:cs="Arial"/>
          <w:sz w:val="24"/>
          <w:szCs w:val="24"/>
          <w:lang w:eastAsia="en-GB"/>
        </w:rPr>
        <w:br/>
        <w:t xml:space="preserve">(1) A </w:t>
      </w:r>
      <w:hyperlink r:id="rId25" w:history="1">
        <w:r w:rsidRPr="00CB067A">
          <w:rPr>
            <w:rFonts w:ascii="Arial" w:eastAsia="Times New Roman" w:hAnsi="Arial" w:cs="Arial"/>
            <w:color w:val="2EBCEC"/>
            <w:sz w:val="23"/>
            <w:szCs w:val="23"/>
            <w:lang w:eastAsia="en-GB"/>
          </w:rPr>
          <w:t>vehicle</w:t>
        </w:r>
      </w:hyperlink>
      <w:r w:rsidRPr="00CB067A">
        <w:rPr>
          <w:rFonts w:ascii="Arial" w:eastAsia="Times New Roman" w:hAnsi="Arial" w:cs="Arial"/>
          <w:sz w:val="24"/>
          <w:szCs w:val="24"/>
          <w:lang w:eastAsia="en-GB"/>
        </w:rPr>
        <w:t xml:space="preserve"> is an exempt vehicle if -</w:t>
      </w:r>
    </w:p>
    <w:p w:rsidR="00CB067A" w:rsidRPr="00CB067A" w:rsidRDefault="00CB067A" w:rsidP="00CB067A">
      <w:pPr>
        <w:spacing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(a) it has been supplied to the person keeping it by a taxable person within the meaning of section 3 of the Value Added Tax Act 1994, and</w:t>
      </w:r>
      <w:r w:rsidRPr="00CB067A">
        <w:rPr>
          <w:rFonts w:ascii="Arial" w:eastAsia="Times New Roman" w:hAnsi="Arial" w:cs="Arial"/>
          <w:sz w:val="24"/>
          <w:szCs w:val="24"/>
          <w:lang w:eastAsia="en-GB"/>
        </w:rPr>
        <w:br/>
        <w:t>(b) the supply has been zero-rated under section 30(8) of that Act (</w:t>
      </w:r>
      <w:r w:rsidRPr="00CB067A">
        <w:rPr>
          <w:rFonts w:ascii="Arial" w:eastAsia="Times New Roman" w:hAnsi="Arial" w:cs="Arial"/>
          <w:i/>
          <w:iCs/>
          <w:sz w:val="24"/>
          <w:szCs w:val="24"/>
          <w:lang w:eastAsia="en-GB"/>
        </w:rPr>
        <w:t>because it is for export)</w:t>
      </w:r>
      <w:r w:rsidRPr="00CB067A">
        <w:rPr>
          <w:rFonts w:ascii="Arial" w:eastAsia="Times New Roman" w:hAnsi="Arial" w:cs="Arial"/>
          <w:sz w:val="24"/>
          <w:szCs w:val="24"/>
          <w:lang w:eastAsia="en-GB"/>
        </w:rPr>
        <w:t>.</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sz w:val="24"/>
          <w:szCs w:val="24"/>
          <w:lang w:eastAsia="en-GB"/>
        </w:rPr>
        <w:t>(2) If at any time the value added tax that would have been chargeable on the supply but for the zero-rating becomes payable under subsection (10) of that section (or would have become payable but for any authorisation or waiver under that subsection), the vehicle is deemed never to have been an exempt vehicle under sub-paragraph (1).</w:t>
      </w:r>
    </w:p>
    <w:p w:rsidR="00CB067A" w:rsidRPr="00CB067A" w:rsidRDefault="00CB067A" w:rsidP="00CB067A">
      <w:pPr>
        <w:spacing w:before="100" w:beforeAutospacing="1" w:after="100" w:afterAutospacing="1" w:line="240" w:lineRule="auto"/>
        <w:rPr>
          <w:rFonts w:ascii="Arial" w:eastAsia="Times New Roman" w:hAnsi="Arial" w:cs="Arial"/>
          <w:sz w:val="24"/>
          <w:szCs w:val="24"/>
          <w:lang w:eastAsia="en-GB"/>
        </w:rPr>
      </w:pPr>
      <w:r w:rsidRPr="00CB067A">
        <w:rPr>
          <w:rFonts w:ascii="Arial" w:eastAsia="Times New Roman" w:hAnsi="Arial" w:cs="Arial"/>
          <w:b/>
          <w:bCs/>
          <w:sz w:val="24"/>
          <w:szCs w:val="24"/>
          <w:lang w:eastAsia="en-GB"/>
        </w:rPr>
        <w:t>24 Vehicles imported by members of foreign armed forces, etc</w:t>
      </w:r>
      <w:r w:rsidRPr="00CB067A">
        <w:rPr>
          <w:rFonts w:ascii="Arial" w:eastAsia="Times New Roman" w:hAnsi="Arial" w:cs="Arial"/>
          <w:sz w:val="24"/>
          <w:szCs w:val="24"/>
          <w:lang w:eastAsia="en-GB"/>
        </w:rPr>
        <w:br/>
        <w:t>The Secretary of State may by regulations provide that, in such cases, subject to such conditions and for such period as may be prescribed by the regulations, a vehicle is an exempt vehicle if it has been imported by -</w:t>
      </w:r>
    </w:p>
    <w:p w:rsidR="00CB067A" w:rsidRPr="00CB067A" w:rsidRDefault="00CB067A" w:rsidP="00CB067A">
      <w:pPr>
        <w:rPr>
          <w:rFonts w:ascii="Arial" w:eastAsia="Times New Roman" w:hAnsi="Arial" w:cs="Arial"/>
          <w:b/>
          <w:color w:val="FF0000"/>
          <w:sz w:val="24"/>
          <w:szCs w:val="24"/>
          <w:lang w:eastAsia="en-GB"/>
        </w:rPr>
      </w:pPr>
      <w:r w:rsidRPr="00CB067A">
        <w:rPr>
          <w:rFonts w:ascii="Arial" w:eastAsia="Times New Roman" w:hAnsi="Arial" w:cs="Arial"/>
          <w:sz w:val="24"/>
          <w:szCs w:val="24"/>
          <w:lang w:eastAsia="en-GB"/>
        </w:rPr>
        <w:t>(a) a person for the time being appointed to serve with any body, contingent or so of the forces of any country prescribed by the regulations which is for the time being present in the United Kingdom on the invitation of Her Majesty's Government m the United Kingdom,</w:t>
      </w:r>
      <w:r w:rsidRPr="00CB067A">
        <w:rPr>
          <w:rFonts w:ascii="Arial" w:eastAsia="Times New Roman" w:hAnsi="Arial" w:cs="Arial"/>
          <w:sz w:val="24"/>
          <w:szCs w:val="24"/>
          <w:lang w:eastAsia="en-GB"/>
        </w:rPr>
        <w:br/>
        <w:t>(b) a member of any country's military forces, except Her Majesty's United Kingdom forces, who is for the time being appointed to serve in the United Kingdom under the orders of any organisation so prescribed,</w:t>
      </w:r>
      <w:r w:rsidRPr="00CB067A">
        <w:rPr>
          <w:rFonts w:ascii="Arial" w:eastAsia="Times New Roman" w:hAnsi="Arial" w:cs="Arial"/>
          <w:sz w:val="24"/>
          <w:szCs w:val="24"/>
          <w:lang w:eastAsia="en-GB"/>
        </w:rPr>
        <w:br/>
        <w:t>(c) a person for the time being recognised by the Secretary of State as a member of a civilian component of a force within sub-paragraph (a) or as a civilian member of an organisation within sub-paragraph (b), or</w:t>
      </w:r>
      <w:r w:rsidRPr="00CB067A">
        <w:rPr>
          <w:rFonts w:ascii="Arial" w:eastAsia="Times New Roman" w:hAnsi="Arial" w:cs="Arial"/>
          <w:sz w:val="24"/>
          <w:szCs w:val="24"/>
          <w:lang w:eastAsia="en-GB"/>
        </w:rPr>
        <w:br/>
        <w:t>(d) any dependant of a description so prescribed of a person within sub-paragraph (a), (b) or (c).</w:t>
      </w:r>
    </w:p>
    <w:sectPr w:rsidR="00CB067A" w:rsidRPr="00CB067A" w:rsidSect="00CB067A">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067A" w:rsidRDefault="00CB067A" w:rsidP="00CB067A">
      <w:pPr>
        <w:spacing w:after="0" w:line="240" w:lineRule="auto"/>
      </w:pPr>
      <w:r>
        <w:separator/>
      </w:r>
    </w:p>
  </w:endnote>
  <w:endnote w:type="continuationSeparator" w:id="0">
    <w:p w:rsidR="00CB067A" w:rsidRDefault="00CB067A" w:rsidP="00CB0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F00" w:rsidRDefault="00117F00" w:rsidP="00117F00">
    <w:pPr>
      <w:pStyle w:val="Footer"/>
      <w:rPr>
        <w:color w:val="000000"/>
        <w:sz w:val="17"/>
      </w:rPr>
    </w:pPr>
    <w:bookmarkStart w:id="3" w:name="TITUS1FooterEvenPages"/>
    <w:r w:rsidRPr="00117F00">
      <w:rPr>
        <w:color w:val="000000"/>
        <w:sz w:val="17"/>
      </w:rPr>
      <w:t> </w:t>
    </w:r>
  </w:p>
  <w:bookmarkEnd w:id="3"/>
  <w:p w:rsidR="00117F00" w:rsidRDefault="00117F00" w:rsidP="00117F00">
    <w:pPr>
      <w:pStyle w:val="Footer"/>
    </w:pPr>
  </w:p>
  <w:p w:rsidR="00CB067A" w:rsidRDefault="00CB06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67A" w:rsidRDefault="00117F00" w:rsidP="00117F00">
    <w:pPr>
      <w:pStyle w:val="Footer"/>
      <w:rPr>
        <w:color w:val="000000"/>
        <w:sz w:val="17"/>
      </w:rPr>
    </w:pPr>
    <w:bookmarkStart w:id="4" w:name="TITUS1FooterPrimary"/>
    <w:r>
      <w:rPr>
        <w:color w:val="000000"/>
        <w:sz w:val="17"/>
      </w:rPr>
      <w:t> </w:t>
    </w:r>
  </w:p>
  <w:bookmarkEnd w:id="4"/>
  <w:p w:rsidR="00CB067A" w:rsidRDefault="00CB06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67A" w:rsidRDefault="00117F00" w:rsidP="00117F00">
    <w:pPr>
      <w:pStyle w:val="Footer"/>
      <w:rPr>
        <w:color w:val="000000"/>
        <w:sz w:val="17"/>
      </w:rPr>
    </w:pPr>
    <w:bookmarkStart w:id="6" w:name="TITUS1FooterFirstPage"/>
    <w:r>
      <w:rPr>
        <w:color w:val="000000"/>
        <w:sz w:val="17"/>
      </w:rPr>
      <w:t> </w:t>
    </w:r>
  </w:p>
  <w:bookmarkEnd w:id="6"/>
  <w:p w:rsidR="00CB067A" w:rsidRDefault="00CB06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067A" w:rsidRDefault="00CB067A" w:rsidP="00CB067A">
      <w:pPr>
        <w:spacing w:after="0" w:line="240" w:lineRule="auto"/>
      </w:pPr>
      <w:r>
        <w:separator/>
      </w:r>
    </w:p>
  </w:footnote>
  <w:footnote w:type="continuationSeparator" w:id="0">
    <w:p w:rsidR="00CB067A" w:rsidRDefault="00CB067A" w:rsidP="00CB06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F00" w:rsidRDefault="00117F00" w:rsidP="00117F00">
    <w:pPr>
      <w:pStyle w:val="Header"/>
      <w:rPr>
        <w:color w:val="000000"/>
        <w:sz w:val="17"/>
      </w:rPr>
    </w:pPr>
    <w:bookmarkStart w:id="1" w:name="TITUS1HeaderEvenPages"/>
    <w:r w:rsidRPr="00117F00">
      <w:rPr>
        <w:color w:val="000000"/>
        <w:sz w:val="17"/>
      </w:rPr>
      <w:t> </w:t>
    </w:r>
  </w:p>
  <w:bookmarkEnd w:id="1"/>
  <w:p w:rsidR="00117F00" w:rsidRDefault="00117F00" w:rsidP="00117F00">
    <w:pPr>
      <w:pStyle w:val="Header"/>
    </w:pPr>
  </w:p>
  <w:p w:rsidR="00CB067A" w:rsidRDefault="00CB06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67A" w:rsidRDefault="00117F00" w:rsidP="00117F00">
    <w:pPr>
      <w:pStyle w:val="Header"/>
      <w:rPr>
        <w:color w:val="000000"/>
        <w:sz w:val="17"/>
      </w:rPr>
    </w:pPr>
    <w:bookmarkStart w:id="2" w:name="TITUS1HeaderPrimary"/>
    <w:r>
      <w:rPr>
        <w:color w:val="000000"/>
        <w:sz w:val="17"/>
      </w:rPr>
      <w:t> </w:t>
    </w:r>
  </w:p>
  <w:bookmarkEnd w:id="2"/>
  <w:p w:rsidR="00CB067A" w:rsidRDefault="00CB06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67A" w:rsidRDefault="00117F00" w:rsidP="00117F00">
    <w:pPr>
      <w:pStyle w:val="Header"/>
      <w:rPr>
        <w:color w:val="000000"/>
        <w:sz w:val="17"/>
      </w:rPr>
    </w:pPr>
    <w:bookmarkStart w:id="5" w:name="TITUS1HeaderFirstPage"/>
    <w:r>
      <w:rPr>
        <w:color w:val="000000"/>
        <w:sz w:val="17"/>
      </w:rPr>
      <w:t> </w:t>
    </w:r>
  </w:p>
  <w:bookmarkEnd w:id="5"/>
  <w:p w:rsidR="00CB067A" w:rsidRDefault="00CB06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5768E1"/>
    <w:multiLevelType w:val="hybridMultilevel"/>
    <w:tmpl w:val="4426CED8"/>
    <w:lvl w:ilvl="0" w:tplc="891C95F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565"/>
    <w:rsid w:val="00117F00"/>
    <w:rsid w:val="00250262"/>
    <w:rsid w:val="004E0565"/>
    <w:rsid w:val="00CB067A"/>
    <w:rsid w:val="00E34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725264E-AABD-47CC-80AA-409C9A17E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0565"/>
    <w:pPr>
      <w:ind w:left="720"/>
      <w:contextualSpacing/>
    </w:pPr>
  </w:style>
  <w:style w:type="paragraph" w:styleId="Header">
    <w:name w:val="header"/>
    <w:basedOn w:val="Normal"/>
    <w:link w:val="HeaderChar"/>
    <w:uiPriority w:val="99"/>
    <w:unhideWhenUsed/>
    <w:rsid w:val="00CB06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67A"/>
  </w:style>
  <w:style w:type="paragraph" w:styleId="Footer">
    <w:name w:val="footer"/>
    <w:basedOn w:val="Normal"/>
    <w:link w:val="FooterChar"/>
    <w:uiPriority w:val="99"/>
    <w:unhideWhenUsed/>
    <w:rsid w:val="00CB06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6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91832">
      <w:bodyDiv w:val="1"/>
      <w:marLeft w:val="0"/>
      <w:marRight w:val="0"/>
      <w:marTop w:val="0"/>
      <w:marBottom w:val="1500"/>
      <w:divBdr>
        <w:top w:val="none" w:sz="0" w:space="0" w:color="auto"/>
        <w:left w:val="none" w:sz="0" w:space="0" w:color="auto"/>
        <w:bottom w:val="none" w:sz="0" w:space="0" w:color="auto"/>
        <w:right w:val="none" w:sz="0" w:space="0" w:color="auto"/>
      </w:divBdr>
      <w:divsChild>
        <w:div w:id="458569735">
          <w:marLeft w:val="0"/>
          <w:marRight w:val="0"/>
          <w:marTop w:val="0"/>
          <w:marBottom w:val="0"/>
          <w:divBdr>
            <w:top w:val="none" w:sz="0" w:space="0" w:color="auto"/>
            <w:left w:val="none" w:sz="0" w:space="0" w:color="auto"/>
            <w:bottom w:val="none" w:sz="0" w:space="0" w:color="auto"/>
            <w:right w:val="none" w:sz="0" w:space="0" w:color="auto"/>
          </w:divBdr>
          <w:divsChild>
            <w:div w:id="1529827621">
              <w:marLeft w:val="0"/>
              <w:marRight w:val="0"/>
              <w:marTop w:val="0"/>
              <w:marBottom w:val="0"/>
              <w:divBdr>
                <w:top w:val="none" w:sz="0" w:space="0" w:color="auto"/>
                <w:left w:val="none" w:sz="0" w:space="0" w:color="auto"/>
                <w:bottom w:val="none" w:sz="0" w:space="0" w:color="auto"/>
                <w:right w:val="none" w:sz="0" w:space="0" w:color="auto"/>
              </w:divBdr>
              <w:divsChild>
                <w:div w:id="392390639">
                  <w:marLeft w:val="0"/>
                  <w:marRight w:val="0"/>
                  <w:marTop w:val="0"/>
                  <w:marBottom w:val="0"/>
                  <w:divBdr>
                    <w:top w:val="none" w:sz="0" w:space="0" w:color="auto"/>
                    <w:left w:val="none" w:sz="0" w:space="0" w:color="auto"/>
                    <w:bottom w:val="none" w:sz="0" w:space="0" w:color="auto"/>
                    <w:right w:val="none" w:sz="0" w:space="0" w:color="auto"/>
                  </w:divBdr>
                  <w:divsChild>
                    <w:div w:id="555511469">
                      <w:marLeft w:val="0"/>
                      <w:marRight w:val="0"/>
                      <w:marTop w:val="0"/>
                      <w:marBottom w:val="0"/>
                      <w:divBdr>
                        <w:top w:val="none" w:sz="0" w:space="0" w:color="auto"/>
                        <w:left w:val="none" w:sz="0" w:space="0" w:color="auto"/>
                        <w:bottom w:val="none" w:sz="0" w:space="0" w:color="auto"/>
                        <w:right w:val="none" w:sz="0" w:space="0" w:color="auto"/>
                      </w:divBdr>
                      <w:divsChild>
                        <w:div w:id="1437677483">
                          <w:marLeft w:val="0"/>
                          <w:marRight w:val="0"/>
                          <w:marTop w:val="0"/>
                          <w:marBottom w:val="0"/>
                          <w:divBdr>
                            <w:top w:val="none" w:sz="0" w:space="0" w:color="auto"/>
                            <w:left w:val="none" w:sz="0" w:space="0" w:color="auto"/>
                            <w:bottom w:val="none" w:sz="0" w:space="0" w:color="auto"/>
                            <w:right w:val="none" w:sz="0" w:space="0" w:color="auto"/>
                          </w:divBdr>
                          <w:divsChild>
                            <w:div w:id="56635674">
                              <w:marLeft w:val="0"/>
                              <w:marRight w:val="0"/>
                              <w:marTop w:val="0"/>
                              <w:marBottom w:val="0"/>
                              <w:divBdr>
                                <w:top w:val="none" w:sz="0" w:space="0" w:color="auto"/>
                                <w:left w:val="none" w:sz="0" w:space="0" w:color="auto"/>
                                <w:bottom w:val="none" w:sz="0" w:space="0" w:color="auto"/>
                                <w:right w:val="none" w:sz="0" w:space="0" w:color="auto"/>
                              </w:divBdr>
                              <w:divsChild>
                                <w:div w:id="1828088813">
                                  <w:marLeft w:val="0"/>
                                  <w:marRight w:val="0"/>
                                  <w:marTop w:val="0"/>
                                  <w:marBottom w:val="165"/>
                                  <w:divBdr>
                                    <w:top w:val="none" w:sz="0" w:space="0" w:color="auto"/>
                                    <w:left w:val="none" w:sz="0" w:space="0" w:color="auto"/>
                                    <w:bottom w:val="none" w:sz="0" w:space="0" w:color="auto"/>
                                    <w:right w:val="none" w:sz="0" w:space="0" w:color="auto"/>
                                  </w:divBdr>
                                  <w:divsChild>
                                    <w:div w:id="1815412839">
                                      <w:blockQuote w:val="1"/>
                                      <w:marLeft w:val="720"/>
                                      <w:marRight w:val="720"/>
                                      <w:marTop w:val="100"/>
                                      <w:marBottom w:val="100"/>
                                      <w:divBdr>
                                        <w:top w:val="none" w:sz="0" w:space="0" w:color="auto"/>
                                        <w:left w:val="none" w:sz="0" w:space="0" w:color="auto"/>
                                        <w:bottom w:val="none" w:sz="0" w:space="0" w:color="auto"/>
                                        <w:right w:val="none" w:sz="0" w:space="0" w:color="auto"/>
                                      </w:divBdr>
                                    </w:div>
                                    <w:div w:id="62477942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7179703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23222981">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613826975">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124692580">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922223052">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727995695">
                                      <w:blockQuote w:val="1"/>
                                      <w:marLeft w:val="720"/>
                                      <w:marRight w:val="0"/>
                                      <w:marTop w:val="100"/>
                                      <w:marBottom w:val="100"/>
                                      <w:divBdr>
                                        <w:top w:val="none" w:sz="0" w:space="0" w:color="auto"/>
                                        <w:left w:val="none" w:sz="0" w:space="0" w:color="auto"/>
                                        <w:bottom w:val="none" w:sz="0" w:space="0" w:color="auto"/>
                                        <w:right w:val="none" w:sz="0" w:space="0" w:color="auto"/>
                                      </w:divBdr>
                                    </w:div>
                                    <w:div w:id="1431927698">
                                      <w:blockQuote w:val="1"/>
                                      <w:marLeft w:val="720"/>
                                      <w:marRight w:val="0"/>
                                      <w:marTop w:val="100"/>
                                      <w:marBottom w:val="100"/>
                                      <w:divBdr>
                                        <w:top w:val="none" w:sz="0" w:space="0" w:color="auto"/>
                                        <w:left w:val="none" w:sz="0" w:space="0" w:color="auto"/>
                                        <w:bottom w:val="none" w:sz="0" w:space="0" w:color="auto"/>
                                        <w:right w:val="none" w:sz="0" w:space="0" w:color="auto"/>
                                      </w:divBdr>
                                    </w:div>
                                    <w:div w:id="867137210">
                                      <w:blockQuote w:val="1"/>
                                      <w:marLeft w:val="720"/>
                                      <w:marRight w:val="0"/>
                                      <w:marTop w:val="100"/>
                                      <w:marBottom w:val="100"/>
                                      <w:divBdr>
                                        <w:top w:val="none" w:sz="0" w:space="0" w:color="auto"/>
                                        <w:left w:val="none" w:sz="0" w:space="0" w:color="auto"/>
                                        <w:bottom w:val="none" w:sz="0" w:space="0" w:color="auto"/>
                                        <w:right w:val="none" w:sz="0" w:space="0" w:color="auto"/>
                                      </w:divBdr>
                                    </w:div>
                                    <w:div w:id="1939870593">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94499">
      <w:bodyDiv w:val="1"/>
      <w:marLeft w:val="0"/>
      <w:marRight w:val="0"/>
      <w:marTop w:val="0"/>
      <w:marBottom w:val="1500"/>
      <w:divBdr>
        <w:top w:val="none" w:sz="0" w:space="0" w:color="auto"/>
        <w:left w:val="none" w:sz="0" w:space="0" w:color="auto"/>
        <w:bottom w:val="none" w:sz="0" w:space="0" w:color="auto"/>
        <w:right w:val="none" w:sz="0" w:space="0" w:color="auto"/>
      </w:divBdr>
      <w:divsChild>
        <w:div w:id="68967627">
          <w:marLeft w:val="0"/>
          <w:marRight w:val="0"/>
          <w:marTop w:val="0"/>
          <w:marBottom w:val="0"/>
          <w:divBdr>
            <w:top w:val="none" w:sz="0" w:space="0" w:color="auto"/>
            <w:left w:val="none" w:sz="0" w:space="0" w:color="auto"/>
            <w:bottom w:val="none" w:sz="0" w:space="0" w:color="auto"/>
            <w:right w:val="none" w:sz="0" w:space="0" w:color="auto"/>
          </w:divBdr>
          <w:divsChild>
            <w:div w:id="695353178">
              <w:marLeft w:val="0"/>
              <w:marRight w:val="0"/>
              <w:marTop w:val="0"/>
              <w:marBottom w:val="0"/>
              <w:divBdr>
                <w:top w:val="none" w:sz="0" w:space="0" w:color="auto"/>
                <w:left w:val="none" w:sz="0" w:space="0" w:color="auto"/>
                <w:bottom w:val="none" w:sz="0" w:space="0" w:color="auto"/>
                <w:right w:val="none" w:sz="0" w:space="0" w:color="auto"/>
              </w:divBdr>
              <w:divsChild>
                <w:div w:id="1821263534">
                  <w:marLeft w:val="0"/>
                  <w:marRight w:val="0"/>
                  <w:marTop w:val="0"/>
                  <w:marBottom w:val="0"/>
                  <w:divBdr>
                    <w:top w:val="none" w:sz="0" w:space="0" w:color="auto"/>
                    <w:left w:val="none" w:sz="0" w:space="0" w:color="auto"/>
                    <w:bottom w:val="none" w:sz="0" w:space="0" w:color="auto"/>
                    <w:right w:val="none" w:sz="0" w:space="0" w:color="auto"/>
                  </w:divBdr>
                  <w:divsChild>
                    <w:div w:id="1191994621">
                      <w:marLeft w:val="0"/>
                      <w:marRight w:val="0"/>
                      <w:marTop w:val="0"/>
                      <w:marBottom w:val="0"/>
                      <w:divBdr>
                        <w:top w:val="none" w:sz="0" w:space="0" w:color="auto"/>
                        <w:left w:val="none" w:sz="0" w:space="0" w:color="auto"/>
                        <w:bottom w:val="none" w:sz="0" w:space="0" w:color="auto"/>
                        <w:right w:val="none" w:sz="0" w:space="0" w:color="auto"/>
                      </w:divBdr>
                      <w:divsChild>
                        <w:div w:id="201745480">
                          <w:marLeft w:val="0"/>
                          <w:marRight w:val="0"/>
                          <w:marTop w:val="0"/>
                          <w:marBottom w:val="0"/>
                          <w:divBdr>
                            <w:top w:val="none" w:sz="0" w:space="0" w:color="auto"/>
                            <w:left w:val="none" w:sz="0" w:space="0" w:color="auto"/>
                            <w:bottom w:val="none" w:sz="0" w:space="0" w:color="auto"/>
                            <w:right w:val="none" w:sz="0" w:space="0" w:color="auto"/>
                          </w:divBdr>
                          <w:divsChild>
                            <w:div w:id="910848071">
                              <w:marLeft w:val="0"/>
                              <w:marRight w:val="0"/>
                              <w:marTop w:val="0"/>
                              <w:marBottom w:val="0"/>
                              <w:divBdr>
                                <w:top w:val="none" w:sz="0" w:space="0" w:color="auto"/>
                                <w:left w:val="none" w:sz="0" w:space="0" w:color="auto"/>
                                <w:bottom w:val="none" w:sz="0" w:space="0" w:color="auto"/>
                                <w:right w:val="none" w:sz="0" w:space="0" w:color="auto"/>
                              </w:divBdr>
                              <w:divsChild>
                                <w:div w:id="2025742838">
                                  <w:marLeft w:val="0"/>
                                  <w:marRight w:val="0"/>
                                  <w:marTop w:val="0"/>
                                  <w:marBottom w:val="165"/>
                                  <w:divBdr>
                                    <w:top w:val="none" w:sz="0" w:space="0" w:color="auto"/>
                                    <w:left w:val="none" w:sz="0" w:space="0" w:color="auto"/>
                                    <w:bottom w:val="none" w:sz="0" w:space="0" w:color="auto"/>
                                    <w:right w:val="none" w:sz="0" w:space="0" w:color="auto"/>
                                  </w:divBdr>
                                  <w:divsChild>
                                    <w:div w:id="507210881">
                                      <w:blockQuote w:val="1"/>
                                      <w:marLeft w:val="720"/>
                                      <w:marRight w:val="720"/>
                                      <w:marTop w:val="100"/>
                                      <w:marBottom w:val="100"/>
                                      <w:divBdr>
                                        <w:top w:val="none" w:sz="0" w:space="0" w:color="auto"/>
                                        <w:left w:val="none" w:sz="0" w:space="0" w:color="auto"/>
                                        <w:bottom w:val="none" w:sz="0" w:space="0" w:color="auto"/>
                                        <w:right w:val="none" w:sz="0" w:space="0" w:color="auto"/>
                                      </w:divBdr>
                                    </w:div>
                                    <w:div w:id="1027945053">
                                      <w:blockQuote w:val="1"/>
                                      <w:marLeft w:val="720"/>
                                      <w:marRight w:val="720"/>
                                      <w:marTop w:val="100"/>
                                      <w:marBottom w:val="100"/>
                                      <w:divBdr>
                                        <w:top w:val="none" w:sz="0" w:space="0" w:color="auto"/>
                                        <w:left w:val="none" w:sz="0" w:space="0" w:color="auto"/>
                                        <w:bottom w:val="none" w:sz="0" w:space="0" w:color="auto"/>
                                        <w:right w:val="none" w:sz="0" w:space="0" w:color="auto"/>
                                      </w:divBdr>
                                    </w:div>
                                    <w:div w:id="947813659">
                                      <w:blockQuote w:val="1"/>
                                      <w:marLeft w:val="720"/>
                                      <w:marRight w:val="0"/>
                                      <w:marTop w:val="100"/>
                                      <w:marBottom w:val="100"/>
                                      <w:divBdr>
                                        <w:top w:val="none" w:sz="0" w:space="0" w:color="auto"/>
                                        <w:left w:val="none" w:sz="0" w:space="0" w:color="auto"/>
                                        <w:bottom w:val="none" w:sz="0" w:space="0" w:color="auto"/>
                                        <w:right w:val="none" w:sz="0" w:space="0" w:color="auto"/>
                                      </w:divBdr>
                                    </w:div>
                                    <w:div w:id="841286792">
                                      <w:blockQuote w:val="1"/>
                                      <w:marLeft w:val="720"/>
                                      <w:marRight w:val="0"/>
                                      <w:marTop w:val="100"/>
                                      <w:marBottom w:val="100"/>
                                      <w:divBdr>
                                        <w:top w:val="none" w:sz="0" w:space="0" w:color="auto"/>
                                        <w:left w:val="none" w:sz="0" w:space="0" w:color="auto"/>
                                        <w:bottom w:val="none" w:sz="0" w:space="0" w:color="auto"/>
                                        <w:right w:val="none" w:sz="0" w:space="0" w:color="auto"/>
                                      </w:divBdr>
                                    </w:div>
                                    <w:div w:id="1620064835">
                                      <w:blockQuote w:val="1"/>
                                      <w:marLeft w:val="720"/>
                                      <w:marRight w:val="720"/>
                                      <w:marTop w:val="100"/>
                                      <w:marBottom w:val="100"/>
                                      <w:divBdr>
                                        <w:top w:val="none" w:sz="0" w:space="0" w:color="auto"/>
                                        <w:left w:val="none" w:sz="0" w:space="0" w:color="auto"/>
                                        <w:bottom w:val="none" w:sz="0" w:space="0" w:color="auto"/>
                                        <w:right w:val="none" w:sz="0" w:space="0" w:color="auto"/>
                                      </w:divBdr>
                                    </w:div>
                                    <w:div w:id="853810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4792221">
      <w:bodyDiv w:val="1"/>
      <w:marLeft w:val="0"/>
      <w:marRight w:val="0"/>
      <w:marTop w:val="0"/>
      <w:marBottom w:val="1500"/>
      <w:divBdr>
        <w:top w:val="none" w:sz="0" w:space="0" w:color="auto"/>
        <w:left w:val="none" w:sz="0" w:space="0" w:color="auto"/>
        <w:bottom w:val="none" w:sz="0" w:space="0" w:color="auto"/>
        <w:right w:val="none" w:sz="0" w:space="0" w:color="auto"/>
      </w:divBdr>
      <w:divsChild>
        <w:div w:id="516699945">
          <w:marLeft w:val="0"/>
          <w:marRight w:val="0"/>
          <w:marTop w:val="0"/>
          <w:marBottom w:val="0"/>
          <w:divBdr>
            <w:top w:val="none" w:sz="0" w:space="0" w:color="auto"/>
            <w:left w:val="none" w:sz="0" w:space="0" w:color="auto"/>
            <w:bottom w:val="none" w:sz="0" w:space="0" w:color="auto"/>
            <w:right w:val="none" w:sz="0" w:space="0" w:color="auto"/>
          </w:divBdr>
          <w:divsChild>
            <w:div w:id="264190564">
              <w:marLeft w:val="0"/>
              <w:marRight w:val="0"/>
              <w:marTop w:val="0"/>
              <w:marBottom w:val="0"/>
              <w:divBdr>
                <w:top w:val="none" w:sz="0" w:space="0" w:color="auto"/>
                <w:left w:val="none" w:sz="0" w:space="0" w:color="auto"/>
                <w:bottom w:val="none" w:sz="0" w:space="0" w:color="auto"/>
                <w:right w:val="none" w:sz="0" w:space="0" w:color="auto"/>
              </w:divBdr>
              <w:divsChild>
                <w:div w:id="1135683377">
                  <w:marLeft w:val="0"/>
                  <w:marRight w:val="0"/>
                  <w:marTop w:val="0"/>
                  <w:marBottom w:val="0"/>
                  <w:divBdr>
                    <w:top w:val="none" w:sz="0" w:space="0" w:color="auto"/>
                    <w:left w:val="none" w:sz="0" w:space="0" w:color="auto"/>
                    <w:bottom w:val="none" w:sz="0" w:space="0" w:color="auto"/>
                    <w:right w:val="none" w:sz="0" w:space="0" w:color="auto"/>
                  </w:divBdr>
                  <w:divsChild>
                    <w:div w:id="805003826">
                      <w:marLeft w:val="0"/>
                      <w:marRight w:val="0"/>
                      <w:marTop w:val="0"/>
                      <w:marBottom w:val="0"/>
                      <w:divBdr>
                        <w:top w:val="none" w:sz="0" w:space="0" w:color="auto"/>
                        <w:left w:val="none" w:sz="0" w:space="0" w:color="auto"/>
                        <w:bottom w:val="none" w:sz="0" w:space="0" w:color="auto"/>
                        <w:right w:val="none" w:sz="0" w:space="0" w:color="auto"/>
                      </w:divBdr>
                      <w:divsChild>
                        <w:div w:id="1551305803">
                          <w:marLeft w:val="0"/>
                          <w:marRight w:val="0"/>
                          <w:marTop w:val="0"/>
                          <w:marBottom w:val="0"/>
                          <w:divBdr>
                            <w:top w:val="none" w:sz="0" w:space="0" w:color="auto"/>
                            <w:left w:val="none" w:sz="0" w:space="0" w:color="auto"/>
                            <w:bottom w:val="none" w:sz="0" w:space="0" w:color="auto"/>
                            <w:right w:val="none" w:sz="0" w:space="0" w:color="auto"/>
                          </w:divBdr>
                          <w:divsChild>
                            <w:div w:id="794064733">
                              <w:marLeft w:val="0"/>
                              <w:marRight w:val="0"/>
                              <w:marTop w:val="0"/>
                              <w:marBottom w:val="0"/>
                              <w:divBdr>
                                <w:top w:val="none" w:sz="0" w:space="0" w:color="auto"/>
                                <w:left w:val="none" w:sz="0" w:space="0" w:color="auto"/>
                                <w:bottom w:val="none" w:sz="0" w:space="0" w:color="auto"/>
                                <w:right w:val="none" w:sz="0" w:space="0" w:color="auto"/>
                              </w:divBdr>
                              <w:divsChild>
                                <w:div w:id="1123108740">
                                  <w:marLeft w:val="0"/>
                                  <w:marRight w:val="0"/>
                                  <w:marTop w:val="0"/>
                                  <w:marBottom w:val="165"/>
                                  <w:divBdr>
                                    <w:top w:val="none" w:sz="0" w:space="0" w:color="auto"/>
                                    <w:left w:val="none" w:sz="0" w:space="0" w:color="auto"/>
                                    <w:bottom w:val="none" w:sz="0" w:space="0" w:color="auto"/>
                                    <w:right w:val="none" w:sz="0" w:space="0" w:color="auto"/>
                                  </w:divBdr>
                                  <w:divsChild>
                                    <w:div w:id="16896005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9283165">
      <w:bodyDiv w:val="1"/>
      <w:marLeft w:val="0"/>
      <w:marRight w:val="0"/>
      <w:marTop w:val="0"/>
      <w:marBottom w:val="1500"/>
      <w:divBdr>
        <w:top w:val="none" w:sz="0" w:space="0" w:color="auto"/>
        <w:left w:val="none" w:sz="0" w:space="0" w:color="auto"/>
        <w:bottom w:val="none" w:sz="0" w:space="0" w:color="auto"/>
        <w:right w:val="none" w:sz="0" w:space="0" w:color="auto"/>
      </w:divBdr>
      <w:divsChild>
        <w:div w:id="488525471">
          <w:marLeft w:val="0"/>
          <w:marRight w:val="0"/>
          <w:marTop w:val="0"/>
          <w:marBottom w:val="0"/>
          <w:divBdr>
            <w:top w:val="none" w:sz="0" w:space="0" w:color="auto"/>
            <w:left w:val="none" w:sz="0" w:space="0" w:color="auto"/>
            <w:bottom w:val="none" w:sz="0" w:space="0" w:color="auto"/>
            <w:right w:val="none" w:sz="0" w:space="0" w:color="auto"/>
          </w:divBdr>
          <w:divsChild>
            <w:div w:id="1282107166">
              <w:marLeft w:val="0"/>
              <w:marRight w:val="0"/>
              <w:marTop w:val="0"/>
              <w:marBottom w:val="0"/>
              <w:divBdr>
                <w:top w:val="none" w:sz="0" w:space="0" w:color="auto"/>
                <w:left w:val="none" w:sz="0" w:space="0" w:color="auto"/>
                <w:bottom w:val="none" w:sz="0" w:space="0" w:color="auto"/>
                <w:right w:val="none" w:sz="0" w:space="0" w:color="auto"/>
              </w:divBdr>
              <w:divsChild>
                <w:div w:id="1416510183">
                  <w:marLeft w:val="0"/>
                  <w:marRight w:val="0"/>
                  <w:marTop w:val="0"/>
                  <w:marBottom w:val="0"/>
                  <w:divBdr>
                    <w:top w:val="none" w:sz="0" w:space="0" w:color="auto"/>
                    <w:left w:val="none" w:sz="0" w:space="0" w:color="auto"/>
                    <w:bottom w:val="none" w:sz="0" w:space="0" w:color="auto"/>
                    <w:right w:val="none" w:sz="0" w:space="0" w:color="auto"/>
                  </w:divBdr>
                  <w:divsChild>
                    <w:div w:id="359749066">
                      <w:marLeft w:val="0"/>
                      <w:marRight w:val="0"/>
                      <w:marTop w:val="0"/>
                      <w:marBottom w:val="0"/>
                      <w:divBdr>
                        <w:top w:val="none" w:sz="0" w:space="0" w:color="auto"/>
                        <w:left w:val="none" w:sz="0" w:space="0" w:color="auto"/>
                        <w:bottom w:val="none" w:sz="0" w:space="0" w:color="auto"/>
                        <w:right w:val="none" w:sz="0" w:space="0" w:color="auto"/>
                      </w:divBdr>
                      <w:divsChild>
                        <w:div w:id="666440996">
                          <w:marLeft w:val="0"/>
                          <w:marRight w:val="0"/>
                          <w:marTop w:val="0"/>
                          <w:marBottom w:val="0"/>
                          <w:divBdr>
                            <w:top w:val="none" w:sz="0" w:space="0" w:color="auto"/>
                            <w:left w:val="none" w:sz="0" w:space="0" w:color="auto"/>
                            <w:bottom w:val="none" w:sz="0" w:space="0" w:color="auto"/>
                            <w:right w:val="none" w:sz="0" w:space="0" w:color="auto"/>
                          </w:divBdr>
                          <w:divsChild>
                            <w:div w:id="766467850">
                              <w:marLeft w:val="0"/>
                              <w:marRight w:val="0"/>
                              <w:marTop w:val="0"/>
                              <w:marBottom w:val="0"/>
                              <w:divBdr>
                                <w:top w:val="none" w:sz="0" w:space="0" w:color="auto"/>
                                <w:left w:val="none" w:sz="0" w:space="0" w:color="auto"/>
                                <w:bottom w:val="none" w:sz="0" w:space="0" w:color="auto"/>
                                <w:right w:val="none" w:sz="0" w:space="0" w:color="auto"/>
                              </w:divBdr>
                              <w:divsChild>
                                <w:div w:id="1098870533">
                                  <w:marLeft w:val="0"/>
                                  <w:marRight w:val="0"/>
                                  <w:marTop w:val="0"/>
                                  <w:marBottom w:val="165"/>
                                  <w:divBdr>
                                    <w:top w:val="none" w:sz="0" w:space="0" w:color="auto"/>
                                    <w:left w:val="none" w:sz="0" w:space="0" w:color="auto"/>
                                    <w:bottom w:val="none" w:sz="0" w:space="0" w:color="auto"/>
                                    <w:right w:val="none" w:sz="0" w:space="0" w:color="auto"/>
                                  </w:divBdr>
                                  <w:divsChild>
                                    <w:div w:id="950015404">
                                      <w:blockQuote w:val="1"/>
                                      <w:marLeft w:val="720"/>
                                      <w:marRight w:val="0"/>
                                      <w:marTop w:val="100"/>
                                      <w:marBottom w:val="100"/>
                                      <w:divBdr>
                                        <w:top w:val="none" w:sz="0" w:space="0" w:color="auto"/>
                                        <w:left w:val="none" w:sz="0" w:space="0" w:color="auto"/>
                                        <w:bottom w:val="none" w:sz="0" w:space="0" w:color="auto"/>
                                        <w:right w:val="none" w:sz="0" w:space="0" w:color="auto"/>
                                      </w:divBdr>
                                    </w:div>
                                    <w:div w:id="1838350340">
                                      <w:blockQuote w:val="1"/>
                                      <w:marLeft w:val="720"/>
                                      <w:marRight w:val="0"/>
                                      <w:marTop w:val="100"/>
                                      <w:marBottom w:val="100"/>
                                      <w:divBdr>
                                        <w:top w:val="none" w:sz="0" w:space="0" w:color="auto"/>
                                        <w:left w:val="none" w:sz="0" w:space="0" w:color="auto"/>
                                        <w:bottom w:val="none" w:sz="0" w:space="0" w:color="auto"/>
                                        <w:right w:val="none" w:sz="0" w:space="0" w:color="auto"/>
                                      </w:divBdr>
                                    </w:div>
                                    <w:div w:id="860902330">
                                      <w:blockQuote w:val="1"/>
                                      <w:marLeft w:val="720"/>
                                      <w:marRight w:val="0"/>
                                      <w:marTop w:val="100"/>
                                      <w:marBottom w:val="100"/>
                                      <w:divBdr>
                                        <w:top w:val="none" w:sz="0" w:space="0" w:color="auto"/>
                                        <w:left w:val="none" w:sz="0" w:space="0" w:color="auto"/>
                                        <w:bottom w:val="none" w:sz="0" w:space="0" w:color="auto"/>
                                        <w:right w:val="none" w:sz="0" w:space="0" w:color="auto"/>
                                      </w:divBdr>
                                    </w:div>
                                    <w:div w:id="676232206">
                                      <w:blockQuote w:val="1"/>
                                      <w:marLeft w:val="720"/>
                                      <w:marRight w:val="0"/>
                                      <w:marTop w:val="100"/>
                                      <w:marBottom w:val="100"/>
                                      <w:divBdr>
                                        <w:top w:val="none" w:sz="0" w:space="0" w:color="auto"/>
                                        <w:left w:val="none" w:sz="0" w:space="0" w:color="auto"/>
                                        <w:bottom w:val="none" w:sz="0" w:space="0" w:color="auto"/>
                                        <w:right w:val="none" w:sz="0" w:space="0" w:color="auto"/>
                                      </w:divBdr>
                                    </w:div>
                                    <w:div w:id="1264263034">
                                      <w:blockQuote w:val="1"/>
                                      <w:marLeft w:val="720"/>
                                      <w:marRight w:val="0"/>
                                      <w:marTop w:val="100"/>
                                      <w:marBottom w:val="100"/>
                                      <w:divBdr>
                                        <w:top w:val="none" w:sz="0" w:space="0" w:color="auto"/>
                                        <w:left w:val="none" w:sz="0" w:space="0" w:color="auto"/>
                                        <w:bottom w:val="none" w:sz="0" w:space="0" w:color="auto"/>
                                        <w:right w:val="none" w:sz="0" w:space="0" w:color="auto"/>
                                      </w:divBdr>
                                    </w:div>
                                    <w:div w:id="166555912">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0008851">
      <w:bodyDiv w:val="1"/>
      <w:marLeft w:val="0"/>
      <w:marRight w:val="0"/>
      <w:marTop w:val="0"/>
      <w:marBottom w:val="1500"/>
      <w:divBdr>
        <w:top w:val="none" w:sz="0" w:space="0" w:color="auto"/>
        <w:left w:val="none" w:sz="0" w:space="0" w:color="auto"/>
        <w:bottom w:val="none" w:sz="0" w:space="0" w:color="auto"/>
        <w:right w:val="none" w:sz="0" w:space="0" w:color="auto"/>
      </w:divBdr>
      <w:divsChild>
        <w:div w:id="891042769">
          <w:marLeft w:val="0"/>
          <w:marRight w:val="0"/>
          <w:marTop w:val="0"/>
          <w:marBottom w:val="0"/>
          <w:divBdr>
            <w:top w:val="none" w:sz="0" w:space="0" w:color="auto"/>
            <w:left w:val="none" w:sz="0" w:space="0" w:color="auto"/>
            <w:bottom w:val="none" w:sz="0" w:space="0" w:color="auto"/>
            <w:right w:val="none" w:sz="0" w:space="0" w:color="auto"/>
          </w:divBdr>
          <w:divsChild>
            <w:div w:id="1406028073">
              <w:marLeft w:val="0"/>
              <w:marRight w:val="0"/>
              <w:marTop w:val="0"/>
              <w:marBottom w:val="0"/>
              <w:divBdr>
                <w:top w:val="none" w:sz="0" w:space="0" w:color="auto"/>
                <w:left w:val="none" w:sz="0" w:space="0" w:color="auto"/>
                <w:bottom w:val="none" w:sz="0" w:space="0" w:color="auto"/>
                <w:right w:val="none" w:sz="0" w:space="0" w:color="auto"/>
              </w:divBdr>
              <w:divsChild>
                <w:div w:id="619653148">
                  <w:marLeft w:val="0"/>
                  <w:marRight w:val="0"/>
                  <w:marTop w:val="0"/>
                  <w:marBottom w:val="0"/>
                  <w:divBdr>
                    <w:top w:val="none" w:sz="0" w:space="0" w:color="auto"/>
                    <w:left w:val="none" w:sz="0" w:space="0" w:color="auto"/>
                    <w:bottom w:val="none" w:sz="0" w:space="0" w:color="auto"/>
                    <w:right w:val="none" w:sz="0" w:space="0" w:color="auto"/>
                  </w:divBdr>
                  <w:divsChild>
                    <w:div w:id="1182279820">
                      <w:marLeft w:val="0"/>
                      <w:marRight w:val="0"/>
                      <w:marTop w:val="0"/>
                      <w:marBottom w:val="0"/>
                      <w:divBdr>
                        <w:top w:val="none" w:sz="0" w:space="0" w:color="auto"/>
                        <w:left w:val="none" w:sz="0" w:space="0" w:color="auto"/>
                        <w:bottom w:val="none" w:sz="0" w:space="0" w:color="auto"/>
                        <w:right w:val="none" w:sz="0" w:space="0" w:color="auto"/>
                      </w:divBdr>
                      <w:divsChild>
                        <w:div w:id="750468989">
                          <w:marLeft w:val="0"/>
                          <w:marRight w:val="0"/>
                          <w:marTop w:val="0"/>
                          <w:marBottom w:val="0"/>
                          <w:divBdr>
                            <w:top w:val="none" w:sz="0" w:space="0" w:color="auto"/>
                            <w:left w:val="none" w:sz="0" w:space="0" w:color="auto"/>
                            <w:bottom w:val="none" w:sz="0" w:space="0" w:color="auto"/>
                            <w:right w:val="none" w:sz="0" w:space="0" w:color="auto"/>
                          </w:divBdr>
                          <w:divsChild>
                            <w:div w:id="1629703995">
                              <w:marLeft w:val="0"/>
                              <w:marRight w:val="0"/>
                              <w:marTop w:val="0"/>
                              <w:marBottom w:val="0"/>
                              <w:divBdr>
                                <w:top w:val="none" w:sz="0" w:space="0" w:color="auto"/>
                                <w:left w:val="none" w:sz="0" w:space="0" w:color="auto"/>
                                <w:bottom w:val="none" w:sz="0" w:space="0" w:color="auto"/>
                                <w:right w:val="none" w:sz="0" w:space="0" w:color="auto"/>
                              </w:divBdr>
                              <w:divsChild>
                                <w:div w:id="857541165">
                                  <w:marLeft w:val="0"/>
                                  <w:marRight w:val="0"/>
                                  <w:marTop w:val="0"/>
                                  <w:marBottom w:val="165"/>
                                  <w:divBdr>
                                    <w:top w:val="none" w:sz="0" w:space="0" w:color="auto"/>
                                    <w:left w:val="none" w:sz="0" w:space="0" w:color="auto"/>
                                    <w:bottom w:val="none" w:sz="0" w:space="0" w:color="auto"/>
                                    <w:right w:val="none" w:sz="0" w:space="0" w:color="auto"/>
                                  </w:divBdr>
                                  <w:divsChild>
                                    <w:div w:id="12203631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59671179">
                                      <w:blockQuote w:val="1"/>
                                      <w:marLeft w:val="720"/>
                                      <w:marRight w:val="720"/>
                                      <w:marTop w:val="100"/>
                                      <w:marBottom w:val="100"/>
                                      <w:divBdr>
                                        <w:top w:val="none" w:sz="0" w:space="0" w:color="auto"/>
                                        <w:left w:val="none" w:sz="0" w:space="0" w:color="auto"/>
                                        <w:bottom w:val="none" w:sz="0" w:space="0" w:color="auto"/>
                                        <w:right w:val="none" w:sz="0" w:space="0" w:color="auto"/>
                                      </w:divBdr>
                                    </w:div>
                                    <w:div w:id="922490038">
                                      <w:blockQuote w:val="1"/>
                                      <w:marLeft w:val="720"/>
                                      <w:marRight w:val="720"/>
                                      <w:marTop w:val="100"/>
                                      <w:marBottom w:val="100"/>
                                      <w:divBdr>
                                        <w:top w:val="none" w:sz="0" w:space="0" w:color="auto"/>
                                        <w:left w:val="none" w:sz="0" w:space="0" w:color="auto"/>
                                        <w:bottom w:val="none" w:sz="0" w:space="0" w:color="auto"/>
                                        <w:right w:val="none" w:sz="0" w:space="0" w:color="auto"/>
                                      </w:divBdr>
                                    </w:div>
                                    <w:div w:id="44134036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6605641">
                                      <w:blockQuote w:val="1"/>
                                      <w:marLeft w:val="720"/>
                                      <w:marRight w:val="720"/>
                                      <w:marTop w:val="100"/>
                                      <w:marBottom w:val="100"/>
                                      <w:divBdr>
                                        <w:top w:val="none" w:sz="0" w:space="0" w:color="auto"/>
                                        <w:left w:val="none" w:sz="0" w:space="0" w:color="auto"/>
                                        <w:bottom w:val="none" w:sz="0" w:space="0" w:color="auto"/>
                                        <w:right w:val="none" w:sz="0" w:space="0" w:color="auto"/>
                                      </w:divBdr>
                                    </w:div>
                                    <w:div w:id="908461829">
                                      <w:blockQuote w:val="1"/>
                                      <w:marLeft w:val="720"/>
                                      <w:marRight w:val="720"/>
                                      <w:marTop w:val="100"/>
                                      <w:marBottom w:val="100"/>
                                      <w:divBdr>
                                        <w:top w:val="none" w:sz="0" w:space="0" w:color="auto"/>
                                        <w:left w:val="none" w:sz="0" w:space="0" w:color="auto"/>
                                        <w:bottom w:val="none" w:sz="0" w:space="0" w:color="auto"/>
                                        <w:right w:val="none" w:sz="0" w:space="0" w:color="auto"/>
                                      </w:divBdr>
                                    </w:div>
                                    <w:div w:id="1537230489">
                                      <w:blockQuote w:val="1"/>
                                      <w:marLeft w:val="720"/>
                                      <w:marRight w:val="0"/>
                                      <w:marTop w:val="100"/>
                                      <w:marBottom w:val="100"/>
                                      <w:divBdr>
                                        <w:top w:val="none" w:sz="0" w:space="0" w:color="auto"/>
                                        <w:left w:val="none" w:sz="0" w:space="0" w:color="auto"/>
                                        <w:bottom w:val="none" w:sz="0" w:space="0" w:color="auto"/>
                                        <w:right w:val="none" w:sz="0" w:space="0" w:color="auto"/>
                                      </w:divBdr>
                                    </w:div>
                                    <w:div w:id="163934311">
                                      <w:blockQuote w:val="1"/>
                                      <w:marLeft w:val="720"/>
                                      <w:marRight w:val="720"/>
                                      <w:marTop w:val="100"/>
                                      <w:marBottom w:val="100"/>
                                      <w:divBdr>
                                        <w:top w:val="none" w:sz="0" w:space="0" w:color="auto"/>
                                        <w:left w:val="none" w:sz="0" w:space="0" w:color="auto"/>
                                        <w:bottom w:val="none" w:sz="0" w:space="0" w:color="auto"/>
                                        <w:right w:val="none" w:sz="0" w:space="0" w:color="auto"/>
                                      </w:divBdr>
                                    </w:div>
                                    <w:div w:id="928277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6293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3858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7520006">
      <w:bodyDiv w:val="1"/>
      <w:marLeft w:val="0"/>
      <w:marRight w:val="0"/>
      <w:marTop w:val="0"/>
      <w:marBottom w:val="1500"/>
      <w:divBdr>
        <w:top w:val="none" w:sz="0" w:space="0" w:color="auto"/>
        <w:left w:val="none" w:sz="0" w:space="0" w:color="auto"/>
        <w:bottom w:val="none" w:sz="0" w:space="0" w:color="auto"/>
        <w:right w:val="none" w:sz="0" w:space="0" w:color="auto"/>
      </w:divBdr>
      <w:divsChild>
        <w:div w:id="934023608">
          <w:marLeft w:val="0"/>
          <w:marRight w:val="0"/>
          <w:marTop w:val="0"/>
          <w:marBottom w:val="0"/>
          <w:divBdr>
            <w:top w:val="none" w:sz="0" w:space="0" w:color="auto"/>
            <w:left w:val="none" w:sz="0" w:space="0" w:color="auto"/>
            <w:bottom w:val="none" w:sz="0" w:space="0" w:color="auto"/>
            <w:right w:val="none" w:sz="0" w:space="0" w:color="auto"/>
          </w:divBdr>
          <w:divsChild>
            <w:div w:id="1900480951">
              <w:marLeft w:val="0"/>
              <w:marRight w:val="0"/>
              <w:marTop w:val="0"/>
              <w:marBottom w:val="0"/>
              <w:divBdr>
                <w:top w:val="none" w:sz="0" w:space="0" w:color="auto"/>
                <w:left w:val="none" w:sz="0" w:space="0" w:color="auto"/>
                <w:bottom w:val="none" w:sz="0" w:space="0" w:color="auto"/>
                <w:right w:val="none" w:sz="0" w:space="0" w:color="auto"/>
              </w:divBdr>
              <w:divsChild>
                <w:div w:id="1781417295">
                  <w:marLeft w:val="0"/>
                  <w:marRight w:val="0"/>
                  <w:marTop w:val="0"/>
                  <w:marBottom w:val="0"/>
                  <w:divBdr>
                    <w:top w:val="none" w:sz="0" w:space="0" w:color="auto"/>
                    <w:left w:val="none" w:sz="0" w:space="0" w:color="auto"/>
                    <w:bottom w:val="none" w:sz="0" w:space="0" w:color="auto"/>
                    <w:right w:val="none" w:sz="0" w:space="0" w:color="auto"/>
                  </w:divBdr>
                  <w:divsChild>
                    <w:div w:id="1478035029">
                      <w:marLeft w:val="0"/>
                      <w:marRight w:val="0"/>
                      <w:marTop w:val="0"/>
                      <w:marBottom w:val="0"/>
                      <w:divBdr>
                        <w:top w:val="none" w:sz="0" w:space="0" w:color="auto"/>
                        <w:left w:val="none" w:sz="0" w:space="0" w:color="auto"/>
                        <w:bottom w:val="none" w:sz="0" w:space="0" w:color="auto"/>
                        <w:right w:val="none" w:sz="0" w:space="0" w:color="auto"/>
                      </w:divBdr>
                      <w:divsChild>
                        <w:div w:id="13314510">
                          <w:marLeft w:val="0"/>
                          <w:marRight w:val="0"/>
                          <w:marTop w:val="0"/>
                          <w:marBottom w:val="0"/>
                          <w:divBdr>
                            <w:top w:val="none" w:sz="0" w:space="0" w:color="auto"/>
                            <w:left w:val="none" w:sz="0" w:space="0" w:color="auto"/>
                            <w:bottom w:val="none" w:sz="0" w:space="0" w:color="auto"/>
                            <w:right w:val="none" w:sz="0" w:space="0" w:color="auto"/>
                          </w:divBdr>
                          <w:divsChild>
                            <w:div w:id="399644937">
                              <w:marLeft w:val="0"/>
                              <w:marRight w:val="0"/>
                              <w:marTop w:val="0"/>
                              <w:marBottom w:val="0"/>
                              <w:divBdr>
                                <w:top w:val="none" w:sz="0" w:space="0" w:color="auto"/>
                                <w:left w:val="none" w:sz="0" w:space="0" w:color="auto"/>
                                <w:bottom w:val="none" w:sz="0" w:space="0" w:color="auto"/>
                                <w:right w:val="none" w:sz="0" w:space="0" w:color="auto"/>
                              </w:divBdr>
                              <w:divsChild>
                                <w:div w:id="731971811">
                                  <w:marLeft w:val="0"/>
                                  <w:marRight w:val="0"/>
                                  <w:marTop w:val="0"/>
                                  <w:marBottom w:val="165"/>
                                  <w:divBdr>
                                    <w:top w:val="none" w:sz="0" w:space="0" w:color="auto"/>
                                    <w:left w:val="none" w:sz="0" w:space="0" w:color="auto"/>
                                    <w:bottom w:val="none" w:sz="0" w:space="0" w:color="auto"/>
                                    <w:right w:val="none" w:sz="0" w:space="0" w:color="auto"/>
                                  </w:divBdr>
                                  <w:divsChild>
                                    <w:div w:id="1609967626">
                                      <w:blockQuote w:val="1"/>
                                      <w:marLeft w:val="720"/>
                                      <w:marRight w:val="720"/>
                                      <w:marTop w:val="100"/>
                                      <w:marBottom w:val="100"/>
                                      <w:divBdr>
                                        <w:top w:val="none" w:sz="0" w:space="0" w:color="auto"/>
                                        <w:left w:val="none" w:sz="0" w:space="0" w:color="auto"/>
                                        <w:bottom w:val="none" w:sz="0" w:space="0" w:color="auto"/>
                                        <w:right w:val="none" w:sz="0" w:space="0" w:color="auto"/>
                                      </w:divBdr>
                                    </w:div>
                                    <w:div w:id="71145884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8447839">
                                      <w:blockQuote w:val="1"/>
                                      <w:marLeft w:val="720"/>
                                      <w:marRight w:val="0"/>
                                      <w:marTop w:val="100"/>
                                      <w:marBottom w:val="100"/>
                                      <w:divBdr>
                                        <w:top w:val="none" w:sz="0" w:space="0" w:color="auto"/>
                                        <w:left w:val="none" w:sz="0" w:space="0" w:color="auto"/>
                                        <w:bottom w:val="none" w:sz="0" w:space="0" w:color="auto"/>
                                        <w:right w:val="none" w:sz="0" w:space="0" w:color="auto"/>
                                      </w:divBdr>
                                    </w:div>
                                    <w:div w:id="1038625604">
                                      <w:blockQuote w:val="1"/>
                                      <w:marLeft w:val="720"/>
                                      <w:marRight w:val="0"/>
                                      <w:marTop w:val="100"/>
                                      <w:marBottom w:val="100"/>
                                      <w:divBdr>
                                        <w:top w:val="none" w:sz="0" w:space="0" w:color="auto"/>
                                        <w:left w:val="none" w:sz="0" w:space="0" w:color="auto"/>
                                        <w:bottom w:val="none" w:sz="0" w:space="0" w:color="auto"/>
                                        <w:right w:val="none" w:sz="0" w:space="0" w:color="auto"/>
                                      </w:divBdr>
                                    </w:div>
                                    <w:div w:id="1941445523">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664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2262.htm" TargetMode="External"/><Relationship Id="rId13" Type="http://schemas.openxmlformats.org/officeDocument/2006/relationships/hyperlink" Target="https://docmanager.pnld.co.uk/content/D2262.htm" TargetMode="External"/><Relationship Id="rId18" Type="http://schemas.openxmlformats.org/officeDocument/2006/relationships/hyperlink" Target="https://docmanager.pnld.co.uk/content/D2201.ht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docmanager.pnld.co.uk/content/D2950.htm" TargetMode="External"/><Relationship Id="rId7" Type="http://schemas.openxmlformats.org/officeDocument/2006/relationships/hyperlink" Target="https://docmanager.pnld.co.uk/content/d2262.htm" TargetMode="External"/><Relationship Id="rId12" Type="http://schemas.openxmlformats.org/officeDocument/2006/relationships/hyperlink" Target="https://docmanager.pnld.co.uk/content/D2262.htm" TargetMode="External"/><Relationship Id="rId17" Type="http://schemas.openxmlformats.org/officeDocument/2006/relationships/hyperlink" Target="https://docmanager.pnld.co.uk/content/D2954.htm" TargetMode="External"/><Relationship Id="rId25" Type="http://schemas.openxmlformats.org/officeDocument/2006/relationships/hyperlink" Target="https://docmanager.pnld.co.uk/content/d2262.ht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manager.pnld.co.uk/content/d2262.htm" TargetMode="External"/><Relationship Id="rId20" Type="http://schemas.openxmlformats.org/officeDocument/2006/relationships/hyperlink" Target="https://docmanager.pnld.co.uk/content/D2946.htm"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181.htm" TargetMode="External"/><Relationship Id="rId24" Type="http://schemas.openxmlformats.org/officeDocument/2006/relationships/hyperlink" Target="https://docmanager.pnld.co.uk/content/d2946.htm"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cmanager.pnld.co.uk/content/d2262.htm" TargetMode="External"/><Relationship Id="rId23" Type="http://schemas.openxmlformats.org/officeDocument/2006/relationships/hyperlink" Target="https://docmanager.pnld.co.uk/content/d2942.htm" TargetMode="External"/><Relationship Id="rId28" Type="http://schemas.openxmlformats.org/officeDocument/2006/relationships/footer" Target="footer1.xml"/><Relationship Id="rId10" Type="http://schemas.openxmlformats.org/officeDocument/2006/relationships/hyperlink" Target="https://docmanager.pnld.co.uk/content/D2262.htm" TargetMode="External"/><Relationship Id="rId19" Type="http://schemas.openxmlformats.org/officeDocument/2006/relationships/hyperlink" Target="https://docmanager.pnld.co.uk/content/d2942.htm"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docmanager.pnld.co.uk/content/d2262.htm" TargetMode="External"/><Relationship Id="rId14" Type="http://schemas.openxmlformats.org/officeDocument/2006/relationships/hyperlink" Target="https://docmanager.pnld.co.uk/content/D2265.htm" TargetMode="External"/><Relationship Id="rId22" Type="http://schemas.openxmlformats.org/officeDocument/2006/relationships/hyperlink" Target="https://docmanager.pnld.co.uk/content/d2955.htm"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10</Pages>
  <Words>3178</Words>
  <Characters>18121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Phillips,Roger swp57249</dc:creator>
  <cp:keywords/>
  <dc:description/>
  <cp:lastModifiedBy>Phillips,Roger swp57249</cp:lastModifiedBy>
  <cp:revision>2</cp:revision>
  <dcterms:created xsi:type="dcterms:W3CDTF">2018-10-05T10:03:00Z</dcterms:created>
  <dcterms:modified xsi:type="dcterms:W3CDTF">2018-10-05T10:31:00Z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591d0b4f-1ba4-454c-a05a-aa1b62d755d2</vt:lpwstr>
  </property>
  <property fmtid="{D5CDD505-2E9C-101B-9397-08002B2CF9AE}" pid="3" name="Classification">
    <vt:lpwstr>OFFICIAL</vt:lpwstr>
  </property>
  <property fmtid="{D5CDD505-2E9C-101B-9397-08002B2CF9AE}" pid="4" name="Visibility">
    <vt:lpwstr>NOT VISIBLE</vt:lpwstr>
  </property>
</Properties>
</file>