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52C0E" w14:textId="0F848AF7" w:rsidR="006627D9" w:rsidRDefault="00DD3319" w:rsidP="000016BB">
      <w:pPr>
        <w:spacing w:before="240" w:after="240"/>
        <w:rPr>
          <w:b/>
          <w:bCs/>
          <w:color w:val="000000" w:themeColor="text1"/>
          <w:sz w:val="44"/>
          <w:szCs w:val="44"/>
        </w:rPr>
      </w:pPr>
      <w:r w:rsidRPr="00CD2278">
        <w:rPr>
          <w:b/>
          <w:bCs/>
          <w:color w:val="000000" w:themeColor="text1"/>
          <w:sz w:val="44"/>
          <w:szCs w:val="44"/>
        </w:rPr>
        <w:t>ORGANISATIONAL CULTURE AND EMPLOYEE MOTIVATION IN THE MODERN WORKPLACE OF MORRISONS</w:t>
      </w:r>
    </w:p>
    <w:p w14:paraId="0FDD80FA" w14:textId="77777777" w:rsidR="00372B9C" w:rsidRDefault="00372B9C" w:rsidP="00372B9C">
      <w:pPr>
        <w:rPr>
          <w:rFonts w:ascii="Arial Black" w:hAnsi="Arial Black"/>
          <w:sz w:val="40"/>
          <w:szCs w:val="40"/>
          <w:lang w:val="en-US"/>
        </w:rPr>
      </w:pPr>
    </w:p>
    <w:p w14:paraId="6C83A56F" w14:textId="77777777" w:rsidR="00372B9C" w:rsidRDefault="00372B9C" w:rsidP="00372B9C">
      <w:pPr>
        <w:rPr>
          <w:rFonts w:ascii="Arial Black" w:hAnsi="Arial Black"/>
          <w:sz w:val="40"/>
          <w:szCs w:val="40"/>
          <w:lang w:val="en-US"/>
        </w:rPr>
      </w:pPr>
    </w:p>
    <w:p w14:paraId="55502B24" w14:textId="77777777" w:rsidR="00372B9C" w:rsidRDefault="00372B9C" w:rsidP="00372B9C">
      <w:pPr>
        <w:rPr>
          <w:rFonts w:ascii="Arial Black" w:hAnsi="Arial Black"/>
          <w:sz w:val="40"/>
          <w:szCs w:val="40"/>
          <w:lang w:val="en-US"/>
        </w:rPr>
      </w:pPr>
    </w:p>
    <w:p w14:paraId="191091A1" w14:textId="116E7376" w:rsidR="00372B9C" w:rsidRPr="005A373F" w:rsidRDefault="00372B9C" w:rsidP="00372B9C">
      <w:pPr>
        <w:rPr>
          <w:rFonts w:ascii="Aptos Narrow" w:hAnsi="Aptos Narrow"/>
          <w:sz w:val="40"/>
          <w:szCs w:val="40"/>
          <w:lang w:val="en-US"/>
        </w:rPr>
      </w:pPr>
      <w:r w:rsidRPr="005A373F">
        <w:rPr>
          <w:rFonts w:ascii="Aptos Narrow" w:hAnsi="Aptos Narrow"/>
          <w:sz w:val="40"/>
          <w:szCs w:val="40"/>
          <w:lang w:val="en-US"/>
        </w:rPr>
        <w:t>Name- JANNAT</w:t>
      </w:r>
    </w:p>
    <w:p w14:paraId="2BAF9067" w14:textId="77777777" w:rsidR="00372B9C" w:rsidRPr="005A373F" w:rsidRDefault="00372B9C" w:rsidP="00372B9C">
      <w:pPr>
        <w:rPr>
          <w:rFonts w:ascii="Aptos Narrow" w:hAnsi="Aptos Narrow"/>
          <w:sz w:val="40"/>
          <w:szCs w:val="40"/>
          <w:lang w:val="en-US"/>
        </w:rPr>
      </w:pPr>
      <w:r w:rsidRPr="005A373F">
        <w:rPr>
          <w:rFonts w:ascii="Aptos Narrow" w:hAnsi="Aptos Narrow"/>
          <w:sz w:val="40"/>
          <w:szCs w:val="40"/>
          <w:lang w:val="en-US"/>
        </w:rPr>
        <w:t>Student ID- 2239865</w:t>
      </w:r>
    </w:p>
    <w:p w14:paraId="09437AC4" w14:textId="6F98F3C0" w:rsidR="00372B9C" w:rsidRPr="005A373F" w:rsidRDefault="00372B9C" w:rsidP="00372B9C">
      <w:pPr>
        <w:rPr>
          <w:rFonts w:ascii="Aptos Narrow" w:hAnsi="Aptos Narrow"/>
          <w:sz w:val="40"/>
          <w:szCs w:val="40"/>
          <w:lang w:val="en-US"/>
        </w:rPr>
      </w:pPr>
      <w:r w:rsidRPr="005A373F">
        <w:rPr>
          <w:rFonts w:ascii="Aptos Narrow" w:hAnsi="Aptos Narrow"/>
          <w:sz w:val="40"/>
          <w:szCs w:val="40"/>
          <w:lang w:val="en-US"/>
        </w:rPr>
        <w:t>Module code- LCBB400</w:t>
      </w:r>
      <w:r w:rsidR="00321C94" w:rsidRPr="005A373F">
        <w:rPr>
          <w:rFonts w:ascii="Aptos Narrow" w:hAnsi="Aptos Narrow"/>
          <w:sz w:val="40"/>
          <w:szCs w:val="40"/>
          <w:lang w:val="en-US"/>
        </w:rPr>
        <w:t>3</w:t>
      </w:r>
    </w:p>
    <w:p w14:paraId="7CC95F48" w14:textId="3A80CB04" w:rsidR="00372B9C" w:rsidRPr="005A373F" w:rsidRDefault="00372B9C" w:rsidP="00372B9C">
      <w:pPr>
        <w:rPr>
          <w:rFonts w:ascii="Aptos Narrow" w:hAnsi="Aptos Narrow"/>
          <w:sz w:val="40"/>
          <w:szCs w:val="40"/>
          <w:lang w:val="en-US"/>
        </w:rPr>
      </w:pPr>
      <w:r w:rsidRPr="005A373F">
        <w:rPr>
          <w:rFonts w:ascii="Aptos Narrow" w:hAnsi="Aptos Narrow"/>
          <w:sz w:val="40"/>
          <w:szCs w:val="40"/>
          <w:lang w:val="en-US"/>
        </w:rPr>
        <w:t xml:space="preserve">Module Name- </w:t>
      </w:r>
      <w:r w:rsidR="00321C94" w:rsidRPr="005A373F">
        <w:rPr>
          <w:rFonts w:ascii="Aptos Narrow" w:hAnsi="Aptos Narrow"/>
          <w:sz w:val="40"/>
          <w:szCs w:val="40"/>
          <w:lang w:val="en-US"/>
        </w:rPr>
        <w:t>INTRODUCING THE MODERN WORKPLACE</w:t>
      </w:r>
    </w:p>
    <w:p w14:paraId="54594231" w14:textId="358D30DF" w:rsidR="00372B9C" w:rsidRPr="005A373F" w:rsidRDefault="00372B9C" w:rsidP="00372B9C">
      <w:pPr>
        <w:rPr>
          <w:rFonts w:ascii="Aptos Narrow" w:hAnsi="Aptos Narrow"/>
          <w:sz w:val="40"/>
          <w:szCs w:val="40"/>
          <w:lang w:val="en-US"/>
        </w:rPr>
      </w:pPr>
      <w:r w:rsidRPr="005A373F">
        <w:rPr>
          <w:rFonts w:ascii="Aptos Narrow" w:hAnsi="Aptos Narrow"/>
          <w:sz w:val="40"/>
          <w:szCs w:val="40"/>
          <w:lang w:val="en-US"/>
        </w:rPr>
        <w:t xml:space="preserve">Lecturer- </w:t>
      </w:r>
      <w:r w:rsidR="00321C94" w:rsidRPr="005A373F">
        <w:rPr>
          <w:rFonts w:ascii="Aptos Narrow" w:hAnsi="Aptos Narrow"/>
          <w:sz w:val="40"/>
          <w:szCs w:val="40"/>
          <w:lang w:val="en-US"/>
        </w:rPr>
        <w:t xml:space="preserve">DR HOANG </w:t>
      </w:r>
      <w:r w:rsidR="005A373F" w:rsidRPr="005A373F">
        <w:rPr>
          <w:rFonts w:ascii="Aptos Narrow" w:hAnsi="Aptos Narrow"/>
          <w:sz w:val="40"/>
          <w:szCs w:val="40"/>
          <w:lang w:val="en-US"/>
        </w:rPr>
        <w:t>NGUYEN</w:t>
      </w:r>
      <w:r w:rsidRPr="005A373F">
        <w:rPr>
          <w:rFonts w:ascii="Aptos Narrow" w:hAnsi="Aptos Narrow"/>
          <w:b/>
          <w:color w:val="000000" w:themeColor="text1"/>
          <w:szCs w:val="32"/>
        </w:rPr>
        <w:br w:type="page"/>
      </w:r>
    </w:p>
    <w:p w14:paraId="467BDE6B" w14:textId="77777777" w:rsidR="00372B9C" w:rsidRPr="000016BB" w:rsidRDefault="00372B9C" w:rsidP="000016BB">
      <w:pPr>
        <w:spacing w:before="240" w:after="240"/>
        <w:rPr>
          <w:b/>
          <w:bCs/>
          <w:szCs w:val="32"/>
        </w:rPr>
      </w:pPr>
    </w:p>
    <w:p w14:paraId="6C20E3AD" w14:textId="77777777" w:rsidR="006627D9" w:rsidRPr="000016BB" w:rsidRDefault="006627D9" w:rsidP="000016BB">
      <w:pPr>
        <w:spacing w:before="240" w:after="240"/>
        <w:rPr>
          <w:b/>
          <w:bCs/>
          <w:szCs w:val="32"/>
        </w:rPr>
      </w:pPr>
    </w:p>
    <w:sdt>
      <w:sdtPr>
        <w:rPr>
          <w:rFonts w:ascii="Times New Roman" w:eastAsia="Times New Roman" w:hAnsi="Times New Roman" w:cs="Times New Roman"/>
          <w:b/>
          <w:bCs/>
          <w:color w:val="000000" w:themeColor="text1"/>
          <w:sz w:val="24"/>
          <w:szCs w:val="28"/>
          <w:lang w:val="en-GB" w:eastAsia="en-IN"/>
        </w:rPr>
        <w:id w:val="1701514270"/>
        <w:docPartObj>
          <w:docPartGallery w:val="Table of Contents"/>
          <w:docPartUnique/>
        </w:docPartObj>
      </w:sdtPr>
      <w:sdtEndPr>
        <w:rPr>
          <w:noProof/>
          <w:color w:val="auto"/>
          <w:szCs w:val="24"/>
        </w:rPr>
      </w:sdtEndPr>
      <w:sdtContent>
        <w:p w14:paraId="721EE33D" w14:textId="23575127" w:rsidR="00EA5559" w:rsidRPr="000016BB" w:rsidRDefault="00EA5559" w:rsidP="000016BB">
          <w:pPr>
            <w:pStyle w:val="TOCHeading"/>
            <w:spacing w:after="240" w:line="360" w:lineRule="auto"/>
            <w:jc w:val="both"/>
            <w:rPr>
              <w:rFonts w:ascii="Times New Roman" w:hAnsi="Times New Roman" w:cs="Times New Roman"/>
              <w:b/>
              <w:bCs/>
              <w:color w:val="000000" w:themeColor="text1"/>
              <w:sz w:val="24"/>
              <w:szCs w:val="28"/>
            </w:rPr>
          </w:pPr>
          <w:r w:rsidRPr="000016BB">
            <w:rPr>
              <w:rFonts w:ascii="Times New Roman" w:hAnsi="Times New Roman" w:cs="Times New Roman"/>
              <w:b/>
              <w:bCs/>
              <w:color w:val="000000" w:themeColor="text1"/>
              <w:sz w:val="24"/>
              <w:szCs w:val="28"/>
            </w:rPr>
            <w:t>Table of Contents</w:t>
          </w:r>
        </w:p>
        <w:p w14:paraId="5B464019" w14:textId="634C9D43" w:rsidR="00D02D42" w:rsidRDefault="00EA5559">
          <w:pPr>
            <w:pStyle w:val="TOC1"/>
            <w:tabs>
              <w:tab w:val="right" w:leader="dot" w:pos="9016"/>
            </w:tabs>
            <w:rPr>
              <w:rFonts w:asciiTheme="minorHAnsi" w:eastAsiaTheme="minorEastAsia" w:hAnsiTheme="minorHAnsi" w:cstheme="minorBidi"/>
              <w:noProof/>
              <w:sz w:val="22"/>
              <w:szCs w:val="22"/>
              <w:lang w:val="en-IN"/>
            </w:rPr>
          </w:pPr>
          <w:r w:rsidRPr="000016BB">
            <w:fldChar w:fldCharType="begin"/>
          </w:r>
          <w:r w:rsidRPr="000016BB">
            <w:instrText xml:space="preserve"> TOC \o "1-3" \h \z \u </w:instrText>
          </w:r>
          <w:r w:rsidRPr="000016BB">
            <w:fldChar w:fldCharType="separate"/>
          </w:r>
          <w:hyperlink w:anchor="_Toc153901141" w:history="1">
            <w:r w:rsidR="00D02D42" w:rsidRPr="00207150">
              <w:rPr>
                <w:rStyle w:val="Hyperlink"/>
                <w:noProof/>
              </w:rPr>
              <w:t>Introduction</w:t>
            </w:r>
            <w:r w:rsidR="00D02D42">
              <w:rPr>
                <w:noProof/>
                <w:webHidden/>
              </w:rPr>
              <w:tab/>
            </w:r>
            <w:r w:rsidR="00D02D42">
              <w:rPr>
                <w:noProof/>
                <w:webHidden/>
              </w:rPr>
              <w:fldChar w:fldCharType="begin"/>
            </w:r>
            <w:r w:rsidR="00D02D42">
              <w:rPr>
                <w:noProof/>
                <w:webHidden/>
              </w:rPr>
              <w:instrText xml:space="preserve"> PAGEREF _Toc153901141 \h </w:instrText>
            </w:r>
            <w:r w:rsidR="00D02D42">
              <w:rPr>
                <w:noProof/>
                <w:webHidden/>
              </w:rPr>
            </w:r>
            <w:r w:rsidR="00D02D42">
              <w:rPr>
                <w:noProof/>
                <w:webHidden/>
              </w:rPr>
              <w:fldChar w:fldCharType="separate"/>
            </w:r>
            <w:r w:rsidR="005A373F">
              <w:rPr>
                <w:noProof/>
                <w:webHidden/>
              </w:rPr>
              <w:t>3</w:t>
            </w:r>
            <w:r w:rsidR="00D02D42">
              <w:rPr>
                <w:noProof/>
                <w:webHidden/>
              </w:rPr>
              <w:fldChar w:fldCharType="end"/>
            </w:r>
          </w:hyperlink>
        </w:p>
        <w:p w14:paraId="3115D3D4" w14:textId="1C0866AA" w:rsidR="00D02D42" w:rsidRDefault="00203AAF">
          <w:pPr>
            <w:pStyle w:val="TOC1"/>
            <w:tabs>
              <w:tab w:val="right" w:leader="dot" w:pos="9016"/>
            </w:tabs>
            <w:rPr>
              <w:rFonts w:asciiTheme="minorHAnsi" w:eastAsiaTheme="minorEastAsia" w:hAnsiTheme="minorHAnsi" w:cstheme="minorBidi"/>
              <w:noProof/>
              <w:sz w:val="22"/>
              <w:szCs w:val="22"/>
              <w:lang w:val="en-IN"/>
            </w:rPr>
          </w:pPr>
          <w:hyperlink w:anchor="_Toc153901142" w:history="1">
            <w:r w:rsidR="00D02D42" w:rsidRPr="00207150">
              <w:rPr>
                <w:rStyle w:val="Hyperlink"/>
                <w:noProof/>
              </w:rPr>
              <w:t>Discussion</w:t>
            </w:r>
            <w:r w:rsidR="00D02D42">
              <w:rPr>
                <w:noProof/>
                <w:webHidden/>
              </w:rPr>
              <w:tab/>
            </w:r>
            <w:r w:rsidR="00D02D42">
              <w:rPr>
                <w:noProof/>
                <w:webHidden/>
              </w:rPr>
              <w:fldChar w:fldCharType="begin"/>
            </w:r>
            <w:r w:rsidR="00D02D42">
              <w:rPr>
                <w:noProof/>
                <w:webHidden/>
              </w:rPr>
              <w:instrText xml:space="preserve"> PAGEREF _Toc153901142 \h </w:instrText>
            </w:r>
            <w:r w:rsidR="00D02D42">
              <w:rPr>
                <w:noProof/>
                <w:webHidden/>
              </w:rPr>
            </w:r>
            <w:r w:rsidR="00D02D42">
              <w:rPr>
                <w:noProof/>
                <w:webHidden/>
              </w:rPr>
              <w:fldChar w:fldCharType="separate"/>
            </w:r>
            <w:r w:rsidR="005A373F">
              <w:rPr>
                <w:noProof/>
                <w:webHidden/>
              </w:rPr>
              <w:t>4</w:t>
            </w:r>
            <w:r w:rsidR="00D02D42">
              <w:rPr>
                <w:noProof/>
                <w:webHidden/>
              </w:rPr>
              <w:fldChar w:fldCharType="end"/>
            </w:r>
          </w:hyperlink>
        </w:p>
        <w:p w14:paraId="2D6C3034" w14:textId="4A4FF392" w:rsidR="00D02D42" w:rsidRDefault="00203AAF">
          <w:pPr>
            <w:pStyle w:val="TOC2"/>
            <w:tabs>
              <w:tab w:val="right" w:leader="dot" w:pos="9016"/>
            </w:tabs>
            <w:rPr>
              <w:rFonts w:asciiTheme="minorHAnsi" w:eastAsiaTheme="minorEastAsia" w:hAnsiTheme="minorHAnsi" w:cstheme="minorBidi"/>
              <w:noProof/>
              <w:sz w:val="22"/>
              <w:szCs w:val="22"/>
              <w:lang w:val="en-IN"/>
            </w:rPr>
          </w:pPr>
          <w:hyperlink w:anchor="_Toc153901143" w:history="1">
            <w:r w:rsidR="00D02D42" w:rsidRPr="00207150">
              <w:rPr>
                <w:rStyle w:val="Hyperlink"/>
                <w:noProof/>
              </w:rPr>
              <w:t>Organisational structure and culture of Morrisons</w:t>
            </w:r>
            <w:r w:rsidR="00D02D42">
              <w:rPr>
                <w:noProof/>
                <w:webHidden/>
              </w:rPr>
              <w:tab/>
            </w:r>
            <w:r w:rsidR="00D02D42">
              <w:rPr>
                <w:noProof/>
                <w:webHidden/>
              </w:rPr>
              <w:fldChar w:fldCharType="begin"/>
            </w:r>
            <w:r w:rsidR="00D02D42">
              <w:rPr>
                <w:noProof/>
                <w:webHidden/>
              </w:rPr>
              <w:instrText xml:space="preserve"> PAGEREF _Toc153901143 \h </w:instrText>
            </w:r>
            <w:r w:rsidR="00D02D42">
              <w:rPr>
                <w:noProof/>
                <w:webHidden/>
              </w:rPr>
            </w:r>
            <w:r w:rsidR="00D02D42">
              <w:rPr>
                <w:noProof/>
                <w:webHidden/>
              </w:rPr>
              <w:fldChar w:fldCharType="separate"/>
            </w:r>
            <w:r w:rsidR="005A373F">
              <w:rPr>
                <w:noProof/>
                <w:webHidden/>
              </w:rPr>
              <w:t>4</w:t>
            </w:r>
            <w:r w:rsidR="00D02D42">
              <w:rPr>
                <w:noProof/>
                <w:webHidden/>
              </w:rPr>
              <w:fldChar w:fldCharType="end"/>
            </w:r>
          </w:hyperlink>
        </w:p>
        <w:p w14:paraId="2A81F99B" w14:textId="606AE96A" w:rsidR="00D02D42" w:rsidRDefault="00203AAF">
          <w:pPr>
            <w:pStyle w:val="TOC2"/>
            <w:tabs>
              <w:tab w:val="right" w:leader="dot" w:pos="9016"/>
            </w:tabs>
            <w:rPr>
              <w:rFonts w:asciiTheme="minorHAnsi" w:eastAsiaTheme="minorEastAsia" w:hAnsiTheme="minorHAnsi" w:cstheme="minorBidi"/>
              <w:noProof/>
              <w:sz w:val="22"/>
              <w:szCs w:val="22"/>
              <w:lang w:val="en-IN"/>
            </w:rPr>
          </w:pPr>
          <w:hyperlink w:anchor="_Toc153901144" w:history="1">
            <w:r w:rsidR="00D02D42" w:rsidRPr="00207150">
              <w:rPr>
                <w:rStyle w:val="Hyperlink"/>
                <w:noProof/>
              </w:rPr>
              <w:t>Employee performance and motivation of Morrisons</w:t>
            </w:r>
            <w:r w:rsidR="00D02D42">
              <w:rPr>
                <w:noProof/>
                <w:webHidden/>
              </w:rPr>
              <w:tab/>
            </w:r>
            <w:r w:rsidR="00D02D42">
              <w:rPr>
                <w:noProof/>
                <w:webHidden/>
              </w:rPr>
              <w:fldChar w:fldCharType="begin"/>
            </w:r>
            <w:r w:rsidR="00D02D42">
              <w:rPr>
                <w:noProof/>
                <w:webHidden/>
              </w:rPr>
              <w:instrText xml:space="preserve"> PAGEREF _Toc153901144 \h </w:instrText>
            </w:r>
            <w:r w:rsidR="00D02D42">
              <w:rPr>
                <w:noProof/>
                <w:webHidden/>
              </w:rPr>
            </w:r>
            <w:r w:rsidR="00D02D42">
              <w:rPr>
                <w:noProof/>
                <w:webHidden/>
              </w:rPr>
              <w:fldChar w:fldCharType="separate"/>
            </w:r>
            <w:r w:rsidR="005A373F">
              <w:rPr>
                <w:noProof/>
                <w:webHidden/>
              </w:rPr>
              <w:t>5</w:t>
            </w:r>
            <w:r w:rsidR="00D02D42">
              <w:rPr>
                <w:noProof/>
                <w:webHidden/>
              </w:rPr>
              <w:fldChar w:fldCharType="end"/>
            </w:r>
          </w:hyperlink>
        </w:p>
        <w:p w14:paraId="57518A6C" w14:textId="39D5EE9D" w:rsidR="00D02D42" w:rsidRDefault="00203AAF">
          <w:pPr>
            <w:pStyle w:val="TOC1"/>
            <w:tabs>
              <w:tab w:val="right" w:leader="dot" w:pos="9016"/>
            </w:tabs>
            <w:rPr>
              <w:rFonts w:asciiTheme="minorHAnsi" w:eastAsiaTheme="minorEastAsia" w:hAnsiTheme="minorHAnsi" w:cstheme="minorBidi"/>
              <w:noProof/>
              <w:sz w:val="22"/>
              <w:szCs w:val="22"/>
              <w:lang w:val="en-IN"/>
            </w:rPr>
          </w:pPr>
          <w:hyperlink w:anchor="_Toc153901145" w:history="1">
            <w:r w:rsidR="00D02D42" w:rsidRPr="00207150">
              <w:rPr>
                <w:rStyle w:val="Hyperlink"/>
                <w:noProof/>
              </w:rPr>
              <w:t>Conclusion</w:t>
            </w:r>
            <w:r w:rsidR="00D02D42">
              <w:rPr>
                <w:noProof/>
                <w:webHidden/>
              </w:rPr>
              <w:tab/>
            </w:r>
            <w:r w:rsidR="00D02D42">
              <w:rPr>
                <w:noProof/>
                <w:webHidden/>
              </w:rPr>
              <w:fldChar w:fldCharType="begin"/>
            </w:r>
            <w:r w:rsidR="00D02D42">
              <w:rPr>
                <w:noProof/>
                <w:webHidden/>
              </w:rPr>
              <w:instrText xml:space="preserve"> PAGEREF _Toc153901145 \h </w:instrText>
            </w:r>
            <w:r w:rsidR="00D02D42">
              <w:rPr>
                <w:noProof/>
                <w:webHidden/>
              </w:rPr>
            </w:r>
            <w:r w:rsidR="00D02D42">
              <w:rPr>
                <w:noProof/>
                <w:webHidden/>
              </w:rPr>
              <w:fldChar w:fldCharType="separate"/>
            </w:r>
            <w:r w:rsidR="005A373F">
              <w:rPr>
                <w:noProof/>
                <w:webHidden/>
              </w:rPr>
              <w:t>9</w:t>
            </w:r>
            <w:r w:rsidR="00D02D42">
              <w:rPr>
                <w:noProof/>
                <w:webHidden/>
              </w:rPr>
              <w:fldChar w:fldCharType="end"/>
            </w:r>
          </w:hyperlink>
        </w:p>
        <w:p w14:paraId="6E382647" w14:textId="1AB2347C" w:rsidR="00D02D42" w:rsidRDefault="00203AAF">
          <w:pPr>
            <w:pStyle w:val="TOC1"/>
            <w:tabs>
              <w:tab w:val="right" w:leader="dot" w:pos="9016"/>
            </w:tabs>
            <w:rPr>
              <w:rFonts w:asciiTheme="minorHAnsi" w:eastAsiaTheme="minorEastAsia" w:hAnsiTheme="minorHAnsi" w:cstheme="minorBidi"/>
              <w:noProof/>
              <w:sz w:val="22"/>
              <w:szCs w:val="22"/>
              <w:lang w:val="en-IN"/>
            </w:rPr>
          </w:pPr>
          <w:hyperlink w:anchor="_Toc153901146" w:history="1">
            <w:r w:rsidR="00D02D42" w:rsidRPr="00207150">
              <w:rPr>
                <w:rStyle w:val="Hyperlink"/>
                <w:noProof/>
              </w:rPr>
              <w:t>References</w:t>
            </w:r>
            <w:r w:rsidR="00D02D42">
              <w:rPr>
                <w:noProof/>
                <w:webHidden/>
              </w:rPr>
              <w:tab/>
            </w:r>
            <w:r w:rsidR="00D02D42">
              <w:rPr>
                <w:noProof/>
                <w:webHidden/>
              </w:rPr>
              <w:fldChar w:fldCharType="begin"/>
            </w:r>
            <w:r w:rsidR="00D02D42">
              <w:rPr>
                <w:noProof/>
                <w:webHidden/>
              </w:rPr>
              <w:instrText xml:space="preserve"> PAGEREF _Toc153901146 \h </w:instrText>
            </w:r>
            <w:r w:rsidR="00D02D42">
              <w:rPr>
                <w:noProof/>
                <w:webHidden/>
              </w:rPr>
            </w:r>
            <w:r w:rsidR="00D02D42">
              <w:rPr>
                <w:noProof/>
                <w:webHidden/>
              </w:rPr>
              <w:fldChar w:fldCharType="separate"/>
            </w:r>
            <w:r w:rsidR="005A373F">
              <w:rPr>
                <w:noProof/>
                <w:webHidden/>
              </w:rPr>
              <w:t>10</w:t>
            </w:r>
            <w:r w:rsidR="00D02D42">
              <w:rPr>
                <w:noProof/>
                <w:webHidden/>
              </w:rPr>
              <w:fldChar w:fldCharType="end"/>
            </w:r>
          </w:hyperlink>
        </w:p>
        <w:p w14:paraId="26008569" w14:textId="7B2151D9" w:rsidR="00EA5559" w:rsidRPr="000016BB" w:rsidRDefault="00EA5559" w:rsidP="000016BB">
          <w:pPr>
            <w:spacing w:before="240" w:after="240"/>
          </w:pPr>
          <w:r w:rsidRPr="000016BB">
            <w:rPr>
              <w:b/>
              <w:bCs/>
              <w:noProof/>
            </w:rPr>
            <w:fldChar w:fldCharType="end"/>
          </w:r>
        </w:p>
      </w:sdtContent>
    </w:sdt>
    <w:p w14:paraId="538A6FA1" w14:textId="77777777" w:rsidR="00EA5559" w:rsidRPr="000016BB" w:rsidRDefault="00EA5559" w:rsidP="000016BB">
      <w:pPr>
        <w:spacing w:before="240" w:after="240"/>
        <w:rPr>
          <w:b/>
          <w:szCs w:val="28"/>
        </w:rPr>
      </w:pPr>
      <w:r w:rsidRPr="000016BB">
        <w:br w:type="page"/>
      </w:r>
    </w:p>
    <w:p w14:paraId="00000001" w14:textId="21910570" w:rsidR="00915EA2" w:rsidRPr="000016BB" w:rsidRDefault="00AC1776" w:rsidP="000016BB">
      <w:pPr>
        <w:pStyle w:val="Heading1"/>
        <w:spacing w:before="240" w:after="240"/>
        <w:rPr>
          <w:sz w:val="24"/>
        </w:rPr>
      </w:pPr>
      <w:bookmarkStart w:id="0" w:name="_Toc153901141"/>
      <w:r w:rsidRPr="000016BB">
        <w:rPr>
          <w:sz w:val="24"/>
        </w:rPr>
        <w:lastRenderedPageBreak/>
        <w:t>Introduction</w:t>
      </w:r>
      <w:bookmarkEnd w:id="0"/>
      <w:r w:rsidRPr="000016BB">
        <w:rPr>
          <w:sz w:val="24"/>
        </w:rPr>
        <w:t xml:space="preserve"> </w:t>
      </w:r>
    </w:p>
    <w:p w14:paraId="00000002" w14:textId="77777777" w:rsidR="00915EA2" w:rsidRPr="000016BB" w:rsidRDefault="00AC1776" w:rsidP="000016BB">
      <w:pPr>
        <w:spacing w:before="240" w:after="240"/>
      </w:pPr>
      <w:r w:rsidRPr="000016BB">
        <w:t xml:space="preserve">Morrisons is one of the largest supermarkets in the UK; it focuses on providing all types of products to the UK people. It also values its organisational culture and workplace quality for its employees; it provides all types of career opportunities related to its services. In this concern, this organisation has job opportunities for accountants, bakers, fishmongers, store managers, graduates, engineers, and many others. Most importantly, as a multinational firm, this supermarket tends to provide value to all the employees, as well as customers, to make its services effective and attractive for common people. </w:t>
      </w:r>
    </w:p>
    <w:p w14:paraId="23D407E0" w14:textId="77777777" w:rsidR="001C2944" w:rsidRPr="000016BB" w:rsidRDefault="001C2944" w:rsidP="000016BB">
      <w:pPr>
        <w:spacing w:before="240" w:after="240"/>
        <w:rPr>
          <w:b/>
          <w:szCs w:val="28"/>
        </w:rPr>
      </w:pPr>
      <w:bookmarkStart w:id="1" w:name="_6nzfhmucd1" w:colFirst="0" w:colLast="0"/>
      <w:bookmarkEnd w:id="1"/>
      <w:r w:rsidRPr="000016BB">
        <w:br w:type="page"/>
      </w:r>
    </w:p>
    <w:p w14:paraId="00000003" w14:textId="2F6DD6BE" w:rsidR="00915EA2" w:rsidRPr="000016BB" w:rsidRDefault="00AC1776" w:rsidP="000016BB">
      <w:pPr>
        <w:pStyle w:val="Heading1"/>
        <w:spacing w:before="240" w:after="240"/>
        <w:rPr>
          <w:sz w:val="24"/>
        </w:rPr>
      </w:pPr>
      <w:bookmarkStart w:id="2" w:name="_Toc153901142"/>
      <w:r w:rsidRPr="000016BB">
        <w:rPr>
          <w:sz w:val="24"/>
        </w:rPr>
        <w:lastRenderedPageBreak/>
        <w:t>Discussion</w:t>
      </w:r>
      <w:bookmarkEnd w:id="2"/>
      <w:r w:rsidRPr="000016BB">
        <w:rPr>
          <w:sz w:val="24"/>
        </w:rPr>
        <w:t xml:space="preserve"> </w:t>
      </w:r>
    </w:p>
    <w:p w14:paraId="00000004" w14:textId="77777777" w:rsidR="00915EA2" w:rsidRPr="000016BB" w:rsidRDefault="00AC1776" w:rsidP="000016BB">
      <w:pPr>
        <w:pStyle w:val="Heading2"/>
        <w:spacing w:before="240" w:after="240"/>
        <w:rPr>
          <w:sz w:val="24"/>
        </w:rPr>
      </w:pPr>
      <w:bookmarkStart w:id="3" w:name="_piymqh8pi6bo" w:colFirst="0" w:colLast="0"/>
      <w:bookmarkStart w:id="4" w:name="_Toc153901143"/>
      <w:bookmarkEnd w:id="3"/>
      <w:r w:rsidRPr="000016BB">
        <w:rPr>
          <w:sz w:val="24"/>
        </w:rPr>
        <w:t>Organisational structure and culture of Morrisons</w:t>
      </w:r>
      <w:bookmarkEnd w:id="4"/>
    </w:p>
    <w:p w14:paraId="00000005" w14:textId="77777777" w:rsidR="00915EA2" w:rsidRPr="000016BB" w:rsidRDefault="00AC1776" w:rsidP="000016BB">
      <w:pPr>
        <w:spacing w:before="240" w:after="240"/>
      </w:pPr>
      <w:r w:rsidRPr="000016BB">
        <w:t xml:space="preserve">Morrisons focuses on the industry standard and provides an exceptional work environment that can allow this company to meet the needs and demands of its customers, as well as exceed their expectations. Morrisons follows a functional organisational structure in which a team structure is developed with a group of employees based on their talents and knowledge. In this structure, a company has several department managers to lead and guide their subordinates; such department managers are the sales manager, administration manager, production manager, finance manager, and account manager. Rami </w:t>
      </w:r>
      <w:proofErr w:type="spellStart"/>
      <w:r w:rsidRPr="000016BB">
        <w:t>Baitieh</w:t>
      </w:r>
      <w:proofErr w:type="spellEnd"/>
      <w:r w:rsidRPr="000016BB">
        <w:t xml:space="preserve"> is the CEO of Morrison, Joanna Gogg is the CFO, and Jonathan Burke is the company secretary in this company (</w:t>
      </w:r>
      <w:r w:rsidRPr="000016BB">
        <w:rPr>
          <w:highlight w:val="white"/>
        </w:rPr>
        <w:t>Morrisons-corporate, 2023a</w:t>
      </w:r>
      <w:r w:rsidRPr="000016BB">
        <w:t xml:space="preserve">). Morrisons has store managers, regional managers, and customer relationship managers to deal with both employees and customers. Helen Scott is its store manager, Tim Leach is its regional manager in London, and </w:t>
      </w:r>
      <w:r w:rsidRPr="000016BB">
        <w:rPr>
          <w:highlight w:val="white"/>
        </w:rPr>
        <w:t>Clare Grainger is the group people director and HR manager of the UK branch in London</w:t>
      </w:r>
      <w:r w:rsidRPr="000016BB">
        <w:t xml:space="preserve"> (</w:t>
      </w:r>
      <w:r w:rsidRPr="000016BB">
        <w:rPr>
          <w:highlight w:val="white"/>
        </w:rPr>
        <w:t>LinkedIn, 2023a; LinkedIn, 2023b; LinkedIn, 2023c</w:t>
      </w:r>
      <w:r w:rsidRPr="000016BB">
        <w:t xml:space="preserve">). </w:t>
      </w:r>
    </w:p>
    <w:p w14:paraId="00000006" w14:textId="77777777" w:rsidR="00915EA2" w:rsidRPr="000016BB" w:rsidRDefault="00AC1776" w:rsidP="000016BB">
      <w:pPr>
        <w:spacing w:before="240" w:after="240"/>
      </w:pPr>
      <w:r w:rsidRPr="000016BB">
        <w:t>This organisation focuses on maintaining a sustained strategy to deal with the customers and employees. These allow Morrisons to be more competitive, serving customers and the local community better. In order to manage the internal organisational culture, this company simplifies and speeds up the teams to promote organisational culture. This builds a culture of teamwork; in order to make its business operations cost-conscious and responsive to customers, Morrisons provides its employees with flexibility within the organisation and remote working opportunities (</w:t>
      </w:r>
      <w:r w:rsidRPr="000016BB">
        <w:rPr>
          <w:highlight w:val="white"/>
        </w:rPr>
        <w:t>Morrisons-corporate, 2023b</w:t>
      </w:r>
      <w:r w:rsidRPr="000016BB">
        <w:t xml:space="preserve">). Furthermore, working across six days a week and office-based colleagues increasingly support stores and sites. </w:t>
      </w:r>
    </w:p>
    <w:p w14:paraId="00000007" w14:textId="3EC24D1A" w:rsidR="00915EA2" w:rsidRPr="000016BB" w:rsidRDefault="00AC1776" w:rsidP="000016BB">
      <w:pPr>
        <w:spacing w:before="240" w:after="240"/>
      </w:pPr>
      <w:r w:rsidRPr="000016BB">
        <w:t xml:space="preserve">“Naturally digital” strategy allows the employees to deal with the customers better, as well as serve them with authentic application-based services. In addition, this organisation </w:t>
      </w:r>
      <w:r w:rsidR="003D5668" w:rsidRPr="000016BB">
        <w:t>maintains</w:t>
      </w:r>
      <w:r w:rsidRPr="000016BB">
        <w:t xml:space="preserve"> a hygiene culture among employees to make stores, stations, and food processing and preserving activities authentic. All these are possible with supportive managers and cooperative and collaborative team members. They all support each other and have an honest and open communication. The leaders and managers listen to their subordinates, which allows them to make better plans and support customers. Further, Morrisons influences and inspires the adventurous and curious instinct of employees and trusts them in their decisions. Such a </w:t>
      </w:r>
      <w:r w:rsidRPr="000016BB">
        <w:lastRenderedPageBreak/>
        <w:t xml:space="preserve">freedom-oriented employee framework increases employee engagement; thus, it attracts greater talents and nurtures their skills. </w:t>
      </w:r>
    </w:p>
    <w:p w14:paraId="00000008" w14:textId="77777777" w:rsidR="00915EA2" w:rsidRPr="000016BB" w:rsidRDefault="00AC1776" w:rsidP="000016BB">
      <w:pPr>
        <w:spacing w:before="240" w:after="240"/>
      </w:pPr>
      <w:r w:rsidRPr="000016BB">
        <w:t xml:space="preserve">Morrisons employs almost 105 thousand employees all over the world; it aims at painting a minimum of £10 per hour to its employees in stores. This makes people valued in a diverse and inclusive working culture. Furthermore, it recognises the human rights of its employees connected to the supply chain “UN Guiding Principles” on “Business and Human Rights” addresses and reduces human rights risks based on the global standard (Morrisons-corporate, 2023c). Furthermore, it maintains the acts and regulations for “Modern slavery” to prevent human trafficking, exploitation of workers, child labour, and forced labour. </w:t>
      </w:r>
    </w:p>
    <w:p w14:paraId="00000009" w14:textId="77777777" w:rsidR="00915EA2" w:rsidRPr="000016BB" w:rsidRDefault="00AC1776" w:rsidP="000016BB">
      <w:pPr>
        <w:spacing w:before="240" w:after="240"/>
      </w:pPr>
      <w:r w:rsidRPr="000016BB">
        <w:t>Colleagues and partners of this organisation are treated fairly, based on the “Human Rights Workstream” to ensure their organisational engagement. The leader of the Morrison Group Commercial and Manufacturing Director, James Badger supports face-to-face communication among employees and leaders; he even supports such communication among the stakeholders (</w:t>
      </w:r>
      <w:r w:rsidRPr="000016BB">
        <w:rPr>
          <w:highlight w:val="white"/>
        </w:rPr>
        <w:t>ESM, 2023</w:t>
      </w:r>
      <w:r w:rsidRPr="000016BB">
        <w:t xml:space="preserve">). Other leadership managers are Rachel Eyre (Morrisons Chief Customer and Marketing Officer), and Joseph Sutton (Morrisons Group Convenience, Online and Wholesale Director), who together aim at making Morrisons “broader, stronger, and more accessible for all stakeholders” for effective future growth. </w:t>
      </w:r>
    </w:p>
    <w:p w14:paraId="0000000A" w14:textId="77777777" w:rsidR="00915EA2" w:rsidRPr="000016BB" w:rsidRDefault="00AC1776" w:rsidP="000016BB">
      <w:pPr>
        <w:spacing w:before="240" w:after="240"/>
      </w:pPr>
      <w:r w:rsidRPr="000016BB">
        <w:t>In 2020, this supermarket restructured its jobs and shop floors; it axed almost 3000 management roles to increase the number of shop floor jobs. This provides the managers with opportunities to move to new jobs with chances “for everybody who wants to continue to work at Morrisons” (</w:t>
      </w:r>
      <w:r w:rsidRPr="000016BB">
        <w:rPr>
          <w:highlight w:val="white"/>
        </w:rPr>
        <w:t>Smith, 2020</w:t>
      </w:r>
      <w:r w:rsidRPr="000016BB">
        <w:t>). This decision was made to increase flexibility in working processes and attract more colleagues, along with their families, with a more work-life balance. Until the uncertainty of such change was settled, the leaders supported their subordinates. However, in the second half of 2022, Morrisons asked more than 800 people to invest in ailing this supermarket as its market share decreased. Here, the middle management department was asked to provide £10 thousand and directors of different departments were asked to contribute £25 thousand each for the development of this organisation (</w:t>
      </w:r>
      <w:r w:rsidRPr="000016BB">
        <w:rPr>
          <w:highlight w:val="white"/>
        </w:rPr>
        <w:t>Butler, 2022</w:t>
      </w:r>
      <w:r w:rsidRPr="000016BB">
        <w:t xml:space="preserve">). This contribution was announced to be voluntary, whereas some of its people experienced this as a pressure. </w:t>
      </w:r>
    </w:p>
    <w:p w14:paraId="0000000B" w14:textId="77777777" w:rsidR="00915EA2" w:rsidRPr="000016BB" w:rsidRDefault="00AC1776" w:rsidP="000016BB">
      <w:pPr>
        <w:pStyle w:val="Heading2"/>
        <w:spacing w:before="240" w:after="240"/>
        <w:rPr>
          <w:sz w:val="24"/>
        </w:rPr>
      </w:pPr>
      <w:bookmarkStart w:id="5" w:name="_qvc43alwxlnz" w:colFirst="0" w:colLast="0"/>
      <w:bookmarkStart w:id="6" w:name="_Toc153901144"/>
      <w:bookmarkEnd w:id="5"/>
      <w:r w:rsidRPr="000016BB">
        <w:rPr>
          <w:sz w:val="24"/>
        </w:rPr>
        <w:t>Employee performance and motivation of Morrisons</w:t>
      </w:r>
      <w:bookmarkEnd w:id="6"/>
    </w:p>
    <w:p w14:paraId="0000000C" w14:textId="77777777" w:rsidR="00915EA2" w:rsidRPr="000016BB" w:rsidRDefault="00AC1776" w:rsidP="000016BB">
      <w:pPr>
        <w:spacing w:before="240" w:after="240"/>
      </w:pPr>
      <w:r w:rsidRPr="000016BB">
        <w:t xml:space="preserve">The strategic goal of Morrisons supermarket is related to the development of the employees and human resources. HR strategic communication strategies from HR directors; are </w:t>
      </w:r>
      <w:r w:rsidRPr="000016BB">
        <w:lastRenderedPageBreak/>
        <w:t>responsible for successful communication with HR drivers, which influences effective HR communications to meet strategic goals. In the next step, the HR directors’ communication occurs with the line managers, who are responsible for all the HR activities within the organisation. Hence, it can be said that this organisation and its HR directors and line managers influence the HRM cycle (</w:t>
      </w:r>
      <w:proofErr w:type="spellStart"/>
      <w:r w:rsidRPr="000016BB">
        <w:rPr>
          <w:highlight w:val="white"/>
        </w:rPr>
        <w:t>Dattaraju</w:t>
      </w:r>
      <w:proofErr w:type="spellEnd"/>
      <w:r w:rsidRPr="000016BB">
        <w:rPr>
          <w:highlight w:val="white"/>
        </w:rPr>
        <w:t>, 2020; p. 30</w:t>
      </w:r>
      <w:r w:rsidRPr="000016BB">
        <w:t xml:space="preserve">). This cycle includes employee relation, which is maintained through grievance redressal, employee engagement activities, and regular meetings. Furthermore, the strategies and legal compliance for Morrisons employees are directed and influenced by the HR policies and procedures. </w:t>
      </w:r>
    </w:p>
    <w:p w14:paraId="0000000D" w14:textId="77777777" w:rsidR="00915EA2" w:rsidRPr="000016BB" w:rsidRDefault="00AC1776" w:rsidP="000016BB">
      <w:pPr>
        <w:spacing w:before="240" w:after="240"/>
      </w:pPr>
      <w:r w:rsidRPr="000016BB">
        <w:t>In order to motivate employees and enhance their performances, the compensation and reward strategy is used. This supermarket provides its employees with incentives, employee benefits, salary hikes, and employees. In addition, the recruitment and selection processes of this company attract high skills and greater talents through recruitment pools, induction processes and interviews. This assists this company in having skilled employees based on the organisational requirements. Furthermore, the career opportunities also allow this organisation to enhance skills through training and development activities. In this concern, the HR managers, HR directors and line managers conduct training needs analysis to assess individual needs and lacks, so that they can provide those employees with adequate training and education based on organisational and cultural needs (</w:t>
      </w:r>
      <w:proofErr w:type="spellStart"/>
      <w:r w:rsidRPr="000016BB">
        <w:rPr>
          <w:highlight w:val="white"/>
        </w:rPr>
        <w:t>Dattaraju</w:t>
      </w:r>
      <w:proofErr w:type="spellEnd"/>
      <w:r w:rsidRPr="000016BB">
        <w:rPr>
          <w:highlight w:val="white"/>
        </w:rPr>
        <w:t>, 2020; p. 30</w:t>
      </w:r>
      <w:r w:rsidRPr="000016BB">
        <w:t xml:space="preserve">). These are the ways of performance management for Morrisons employees and motivate them to be engaged with the organisational activities. </w:t>
      </w:r>
    </w:p>
    <w:p w14:paraId="0000000E" w14:textId="3A7FE0FC" w:rsidR="00915EA2" w:rsidRPr="000016BB" w:rsidRDefault="00AC1776" w:rsidP="000016BB">
      <w:pPr>
        <w:spacing w:before="240" w:after="240"/>
      </w:pPr>
      <w:r w:rsidRPr="000016BB">
        <w:t>“At-Will Employment Policy”, “Code of Conduct and Ethics Policy”, “Anti-harassment and Non-discrimination Policy”, “Employment Classification Policy”, “Health and Safety Policy”, “Data Security Policy”, “Leave, Time-Off Benefits and Attendance Policy”, “Privacy Policy”, “Computer equipment and Internet Usage Policy”, and “Whistleblower Policy” are the ten HR policies that Morrisons maintains for employee engagement and manage their performance. However, this company failed to manage the personal information of its employees and its “Data Security Policy” and “Privacy Policy”, as one of the employees leaked such sensitive information of al</w:t>
      </w:r>
      <w:r w:rsidR="000F2F6D" w:rsidRPr="000016BB">
        <w:t>most</w:t>
      </w:r>
      <w:r w:rsidRPr="000016BB">
        <w:t xml:space="preserve"> thousand employees on the internet (</w:t>
      </w:r>
      <w:proofErr w:type="spellStart"/>
      <w:r w:rsidRPr="000016BB">
        <w:rPr>
          <w:highlight w:val="white"/>
        </w:rPr>
        <w:t>Dattaraju</w:t>
      </w:r>
      <w:proofErr w:type="spellEnd"/>
      <w:r w:rsidRPr="000016BB">
        <w:rPr>
          <w:highlight w:val="white"/>
        </w:rPr>
        <w:t>, 2020; p. 31</w:t>
      </w:r>
      <w:r w:rsidRPr="000016BB">
        <w:t>). That information contained their address, identity details, banking information and many others; the revelation of such information to the public caused harm to them leading to the case of “WW Morrison Supermarkets plc v Various Claimants [2020] UKSC 12” (</w:t>
      </w:r>
      <w:r w:rsidRPr="000016BB">
        <w:rPr>
          <w:highlight w:val="white"/>
        </w:rPr>
        <w:t>Flett,</w:t>
      </w:r>
      <w:r w:rsidR="001C2944" w:rsidRPr="000016BB">
        <w:rPr>
          <w:highlight w:val="white"/>
        </w:rPr>
        <w:t xml:space="preserve"> et al.</w:t>
      </w:r>
      <w:r w:rsidRPr="000016BB">
        <w:rPr>
          <w:highlight w:val="white"/>
        </w:rPr>
        <w:t>, 2020; p. 504</w:t>
      </w:r>
      <w:r w:rsidRPr="000016BB">
        <w:t xml:space="preserve">). </w:t>
      </w:r>
      <w:r w:rsidRPr="000016BB">
        <w:lastRenderedPageBreak/>
        <w:t xml:space="preserve">However, the Supreme Court announced Morrisons to be not guilty in this case, rather that the individual employee is guilty. </w:t>
      </w:r>
    </w:p>
    <w:p w14:paraId="0000000F" w14:textId="1DB96ACB" w:rsidR="00915EA2" w:rsidRPr="000016BB" w:rsidRDefault="00AC1776" w:rsidP="000016BB">
      <w:pPr>
        <w:spacing w:before="240" w:after="240"/>
      </w:pPr>
      <w:r w:rsidRPr="000016BB">
        <w:t xml:space="preserve">In 2020, Morrisons experienced unprecedented growth in its profit due to its turnover in the UK. At the end of January 2021, this company had a turnover of over £17.6 billion in this country (Bedford, 2022). The report of </w:t>
      </w:r>
      <w:r w:rsidR="00675BEB" w:rsidRPr="000016BB">
        <w:t>(</w:t>
      </w:r>
      <w:r w:rsidRPr="000016BB">
        <w:t>Greedy</w:t>
      </w:r>
      <w:r w:rsidR="00675BEB" w:rsidRPr="000016BB">
        <w:t xml:space="preserve">, </w:t>
      </w:r>
      <w:r w:rsidRPr="000016BB">
        <w:t>2021)</w:t>
      </w:r>
      <w:r w:rsidR="00675BEB" w:rsidRPr="000016BB">
        <w:t>,</w:t>
      </w:r>
      <w:r w:rsidRPr="000016BB">
        <w:t xml:space="preserve"> highlighted that Morrisons was the first supermarket in the world that pay its employees a wage of £10 per hour; this amount increased from £9.20 in the previous year. Morrisons provided almost 96 thousand employees with this </w:t>
      </w:r>
      <w:r w:rsidR="000016BB" w:rsidRPr="000016BB">
        <w:t>number</w:t>
      </w:r>
      <w:r w:rsidRPr="000016BB">
        <w:t xml:space="preserve"> of wages which presented this supermarket as the most committed, fair, and inclusive employer. Moreover, it supported the employees with incentives and rewards during the COVID-19 pandemic, which made this organisation a pioneer in the UK supermarket industry (Greedy, 2021). Furthermore, gender equality, workplace wellness, and a diverse and inclusive workforce increase Morrison’s organisational performance. However, the report of </w:t>
      </w:r>
      <w:r w:rsidR="0078068B" w:rsidRPr="000016BB">
        <w:t>(</w:t>
      </w:r>
      <w:r w:rsidRPr="000016BB">
        <w:t>Keller Postman</w:t>
      </w:r>
      <w:r w:rsidR="0078068B" w:rsidRPr="000016BB">
        <w:t xml:space="preserve">, </w:t>
      </w:r>
      <w:r w:rsidRPr="000016BB">
        <w:t>2023)</w:t>
      </w:r>
      <w:r w:rsidR="00E165B2" w:rsidRPr="000016BB">
        <w:t xml:space="preserve">, </w:t>
      </w:r>
      <w:r w:rsidRPr="000016BB">
        <w:t xml:space="preserve">highlighted that Morrison has unequal payment for its employees. The distribution centre staff of this company are paid £3 an hour, which is more than a store staff; this violated an “Employment Tribunal” for Morrisons store workers. </w:t>
      </w:r>
    </w:p>
    <w:p w14:paraId="00000010" w14:textId="2D2C7656" w:rsidR="00915EA2" w:rsidRPr="000016BB" w:rsidRDefault="00AC1776" w:rsidP="000016BB">
      <w:pPr>
        <w:spacing w:before="240" w:after="240"/>
      </w:pPr>
      <w:r w:rsidRPr="000016BB">
        <w:t>The annual report of this company highlighted that the employees were paid £10.20 in the 2021-22 financial year, which increased employee motivation and turnover rate. Furthermore, employees and directors are provided with long-term share-oriented incentive schemes such as LTIP, Sharesave, and Deferred share bonuses. In addition, the “Morrison Incentive Plan” (MIP) insists employees and directors invest in organisational progress and development (</w:t>
      </w:r>
      <w:r w:rsidRPr="000016BB">
        <w:rPr>
          <w:highlight w:val="white"/>
        </w:rPr>
        <w:t xml:space="preserve">Morrisons-corporate, 2023d; </w:t>
      </w:r>
      <w:r w:rsidRPr="000016BB">
        <w:t xml:space="preserve">p. 11). Section 172 of the strategic report provides colleagues or employees with the opportunity of “a fair day's work for a fair day's pay”. Besides, safety, health, and well-being are the prime concerns of the employees; adequate training and tools in an inclusive workplace increase employee engagement in this organisation (p. 33). “The Market Topco Employee Benefit Trust” manages the remuneration of Morrisons employees (p. 39). </w:t>
      </w:r>
    </w:p>
    <w:p w14:paraId="00000011" w14:textId="2FEA3941" w:rsidR="00915EA2" w:rsidRPr="000016BB" w:rsidRDefault="00AC1776" w:rsidP="000016BB">
      <w:pPr>
        <w:spacing w:before="240" w:after="240"/>
      </w:pPr>
      <w:r w:rsidRPr="000016BB">
        <w:t>Morrison assesses employee performance through Balances crore card and benchmarking; in order to manage the internal strength of this organisation, Morrison provides employee training and a performance appraisal programme. These increase employees’ skills and abilities and influence them in organisational loyalty, followed by customer engagement activities (</w:t>
      </w:r>
      <w:r w:rsidRPr="000016BB">
        <w:rPr>
          <w:highlight w:val="white"/>
        </w:rPr>
        <w:t>RASHID, 2020; p. 61</w:t>
      </w:r>
      <w:r w:rsidRPr="000016BB">
        <w:t xml:space="preserve">). Morrisons provides learning and growth perspectives to engage employees with its organisational objectives and vision. “Morrisons Graduate Scheme” </w:t>
      </w:r>
      <w:r w:rsidRPr="000016BB">
        <w:lastRenderedPageBreak/>
        <w:t>welcomes all employees and colleagues for the development of business processes and employee engagement activities to increase employees’ commitment to, as well as support for, CSR activities (</w:t>
      </w:r>
      <w:r w:rsidRPr="000016BB">
        <w:rPr>
          <w:highlight w:val="white"/>
        </w:rPr>
        <w:t xml:space="preserve">Jones </w:t>
      </w:r>
      <w:r w:rsidR="003E25A0" w:rsidRPr="000016BB">
        <w:rPr>
          <w:highlight w:val="white"/>
        </w:rPr>
        <w:t xml:space="preserve">&amp; </w:t>
      </w:r>
      <w:r w:rsidRPr="000016BB">
        <w:rPr>
          <w:highlight w:val="white"/>
        </w:rPr>
        <w:t>Comfort, 2019; p. 8</w:t>
      </w:r>
      <w:r w:rsidRPr="000016BB">
        <w:t>). The average cost of employee expenses is £26275, which allowed this organisation to assess employee taxes and profit earned (</w:t>
      </w:r>
      <w:proofErr w:type="spellStart"/>
      <w:r w:rsidRPr="000016BB">
        <w:rPr>
          <w:highlight w:val="white"/>
        </w:rPr>
        <w:t>Benghezal</w:t>
      </w:r>
      <w:proofErr w:type="spellEnd"/>
      <w:r w:rsidRPr="000016BB">
        <w:rPr>
          <w:highlight w:val="white"/>
        </w:rPr>
        <w:t xml:space="preserve"> </w:t>
      </w:r>
      <w:r w:rsidR="0050023C" w:rsidRPr="000016BB">
        <w:rPr>
          <w:highlight w:val="white"/>
        </w:rPr>
        <w:t>&amp;</w:t>
      </w:r>
      <w:r w:rsidRPr="000016BB">
        <w:rPr>
          <w:highlight w:val="white"/>
        </w:rPr>
        <w:t xml:space="preserve"> Izadi, 2022; p. 7</w:t>
      </w:r>
      <w:r w:rsidRPr="000016BB">
        <w:t>). Morrison engages its employees in its CSR activities along with suppliers and customers. Staff-related issues and employee behaviour is the prime concern of this company (</w:t>
      </w:r>
      <w:r w:rsidRPr="000016BB">
        <w:rPr>
          <w:highlight w:val="white"/>
        </w:rPr>
        <w:t>Li</w:t>
      </w:r>
      <w:r w:rsidR="00FC5B05" w:rsidRPr="000016BB">
        <w:rPr>
          <w:highlight w:val="white"/>
        </w:rPr>
        <w:t>,</w:t>
      </w:r>
      <w:r w:rsidRPr="000016BB">
        <w:rPr>
          <w:highlight w:val="white"/>
        </w:rPr>
        <w:t xml:space="preserve"> </w:t>
      </w:r>
      <w:r w:rsidRPr="000016BB">
        <w:rPr>
          <w:i/>
          <w:highlight w:val="white"/>
        </w:rPr>
        <w:t>et al.</w:t>
      </w:r>
      <w:r w:rsidR="00FC5B05" w:rsidRPr="000016BB">
        <w:rPr>
          <w:highlight w:val="white"/>
        </w:rPr>
        <w:t xml:space="preserve">, </w:t>
      </w:r>
      <w:r w:rsidRPr="000016BB">
        <w:rPr>
          <w:highlight w:val="white"/>
        </w:rPr>
        <w:t>2023; p. 12</w:t>
      </w:r>
      <w:r w:rsidRPr="000016BB">
        <w:t xml:space="preserve">). In order to prepare employees for the workplace, this provides adequate training to new joiners. </w:t>
      </w:r>
    </w:p>
    <w:p w14:paraId="3323D75E" w14:textId="77777777" w:rsidR="000016BB" w:rsidRDefault="000016BB">
      <w:pPr>
        <w:rPr>
          <w:b/>
          <w:szCs w:val="28"/>
        </w:rPr>
      </w:pPr>
      <w:bookmarkStart w:id="7" w:name="_1i1tln8xnmib" w:colFirst="0" w:colLast="0"/>
      <w:bookmarkEnd w:id="7"/>
      <w:r>
        <w:br w:type="page"/>
      </w:r>
    </w:p>
    <w:p w14:paraId="00000012" w14:textId="6D42B4ED" w:rsidR="00915EA2" w:rsidRPr="000016BB" w:rsidRDefault="00AC1776" w:rsidP="000016BB">
      <w:pPr>
        <w:pStyle w:val="Heading1"/>
        <w:spacing w:before="240" w:after="240"/>
        <w:rPr>
          <w:sz w:val="24"/>
        </w:rPr>
      </w:pPr>
      <w:bookmarkStart w:id="8" w:name="_Toc153901145"/>
      <w:r w:rsidRPr="000016BB">
        <w:rPr>
          <w:sz w:val="24"/>
        </w:rPr>
        <w:lastRenderedPageBreak/>
        <w:t>Conclusion</w:t>
      </w:r>
      <w:bookmarkEnd w:id="8"/>
      <w:r w:rsidRPr="000016BB">
        <w:rPr>
          <w:sz w:val="24"/>
        </w:rPr>
        <w:t xml:space="preserve"> </w:t>
      </w:r>
    </w:p>
    <w:p w14:paraId="00000013" w14:textId="54343BB5" w:rsidR="00485DFA" w:rsidRPr="000016BB" w:rsidRDefault="00AC1776" w:rsidP="000016BB">
      <w:pPr>
        <w:spacing w:before="240" w:after="240"/>
      </w:pPr>
      <w:r w:rsidRPr="000016BB">
        <w:t xml:space="preserve">Employee management, motivation and organisational culture are closely related to managing a modern workplace. This essay evaluated the organisational culture and employee engagement processes of Morrisons. It revealed that this organisation highly valued its employees, managers, and directors; however, it also required financial support from these persons to gain its market share back, which proved to be a pressure on them. Despite its focus on equal payment, this essay highlights that some employees are not paid equally. Hence, this organisation can promote an equal payment strategy along with training and security for its existing employees. </w:t>
      </w:r>
    </w:p>
    <w:p w14:paraId="72E373FB" w14:textId="77777777" w:rsidR="00485DFA" w:rsidRPr="000016BB" w:rsidRDefault="00485DFA" w:rsidP="000016BB">
      <w:pPr>
        <w:spacing w:before="240" w:after="240"/>
      </w:pPr>
      <w:r w:rsidRPr="000016BB">
        <w:br w:type="page"/>
      </w:r>
    </w:p>
    <w:p w14:paraId="0A0DF31C" w14:textId="668BDB8D" w:rsidR="00915EA2" w:rsidRPr="000016BB" w:rsidRDefault="00485DFA" w:rsidP="000016BB">
      <w:pPr>
        <w:pStyle w:val="Heading1"/>
        <w:spacing w:before="240" w:after="240"/>
        <w:rPr>
          <w:sz w:val="24"/>
        </w:rPr>
      </w:pPr>
      <w:bookmarkStart w:id="9" w:name="_Toc153901146"/>
      <w:r w:rsidRPr="000016BB">
        <w:rPr>
          <w:sz w:val="24"/>
        </w:rPr>
        <w:lastRenderedPageBreak/>
        <w:t>Reference</w:t>
      </w:r>
      <w:r w:rsidR="00212EDF" w:rsidRPr="000016BB">
        <w:rPr>
          <w:sz w:val="24"/>
        </w:rPr>
        <w:t>s</w:t>
      </w:r>
      <w:bookmarkEnd w:id="9"/>
    </w:p>
    <w:p w14:paraId="01F49B1C" w14:textId="6E2CC557" w:rsidR="00485DFA" w:rsidRPr="000016BB" w:rsidRDefault="00485DFA" w:rsidP="000016BB">
      <w:pPr>
        <w:spacing w:before="240" w:after="240"/>
      </w:pPr>
      <w:r w:rsidRPr="000016BB">
        <w:t>Bedford, E.</w:t>
      </w:r>
      <w:r w:rsidR="00A043CB" w:rsidRPr="000016BB">
        <w:t xml:space="preserve">., </w:t>
      </w:r>
      <w:r w:rsidRPr="000016BB">
        <w:t>2022.</w:t>
      </w:r>
      <w:r w:rsidRPr="000016BB">
        <w:rPr>
          <w:i/>
          <w:iCs/>
        </w:rPr>
        <w:t xml:space="preserve"> Morrisons annual turnover in the United Kingdom from financial year 2009/10 to 2020/21. </w:t>
      </w:r>
      <w:r w:rsidRPr="000016BB">
        <w:t xml:space="preserve">Available at: </w:t>
      </w:r>
      <w:hyperlink r:id="rId7" w:history="1">
        <w:r w:rsidRPr="000016BB">
          <w:rPr>
            <w:rStyle w:val="Hyperlink"/>
          </w:rPr>
          <w:t>https://www.statista.com/statistics/382306/morrisons-turnover-united-kingdom-uk/</w:t>
        </w:r>
      </w:hyperlink>
      <w:r w:rsidRPr="000016BB">
        <w:t xml:space="preserve"> [accessed: 19 December 2023]</w:t>
      </w:r>
      <w:r w:rsidR="00FF62D2" w:rsidRPr="000016BB">
        <w:t>.</w:t>
      </w:r>
    </w:p>
    <w:p w14:paraId="1FEF41D6" w14:textId="77777777" w:rsidR="00485DFA" w:rsidRPr="000016BB" w:rsidRDefault="00485DFA" w:rsidP="000016BB">
      <w:pPr>
        <w:spacing w:before="240" w:after="240"/>
      </w:pPr>
      <w:proofErr w:type="spellStart"/>
      <w:r w:rsidRPr="000016BB">
        <w:t>Benghezal</w:t>
      </w:r>
      <w:proofErr w:type="spellEnd"/>
      <w:r w:rsidRPr="000016BB">
        <w:t>, D. and Izadi, J., 2022. Exploring the impact of CSR strategy in food retail sector firms.</w:t>
      </w:r>
    </w:p>
    <w:p w14:paraId="38BD7F38" w14:textId="26B4054C" w:rsidR="00485DFA" w:rsidRPr="000016BB" w:rsidRDefault="00485DFA" w:rsidP="000016BB">
      <w:pPr>
        <w:spacing w:before="240" w:after="240"/>
      </w:pPr>
      <w:r w:rsidRPr="000016BB">
        <w:t>Butler, S.</w:t>
      </w:r>
      <w:r w:rsidR="00FF62D2" w:rsidRPr="000016BB">
        <w:t xml:space="preserve">, </w:t>
      </w:r>
      <w:r w:rsidRPr="000016BB">
        <w:t xml:space="preserve">2022. </w:t>
      </w:r>
      <w:r w:rsidRPr="000016BB">
        <w:rPr>
          <w:i/>
          <w:iCs/>
        </w:rPr>
        <w:t xml:space="preserve">Morrisons staff asked to invest thousands in their own company. </w:t>
      </w:r>
      <w:r w:rsidRPr="000016BB">
        <w:t xml:space="preserve">Available at: </w:t>
      </w:r>
      <w:hyperlink r:id="rId8" w:history="1">
        <w:r w:rsidRPr="000016BB">
          <w:rPr>
            <w:rStyle w:val="Hyperlink"/>
          </w:rPr>
          <w:t>https://www.theguardian.com/business/2022/sep/23/morrisons-staff-invest-company-private-equity-owners</w:t>
        </w:r>
      </w:hyperlink>
      <w:r w:rsidRPr="000016BB">
        <w:t xml:space="preserve"> [accessed: 19 December 2023]</w:t>
      </w:r>
      <w:r w:rsidR="00FF62D2" w:rsidRPr="000016BB">
        <w:t>.</w:t>
      </w:r>
    </w:p>
    <w:p w14:paraId="58C654F8" w14:textId="77777777" w:rsidR="00485DFA" w:rsidRPr="000016BB" w:rsidRDefault="00485DFA" w:rsidP="000016BB">
      <w:pPr>
        <w:spacing w:before="240" w:after="240"/>
      </w:pPr>
      <w:proofErr w:type="spellStart"/>
      <w:r w:rsidRPr="000016BB">
        <w:t>Dattaraju</w:t>
      </w:r>
      <w:proofErr w:type="spellEnd"/>
      <w:r w:rsidRPr="000016BB">
        <w:t xml:space="preserve">, A., 2020. Human Resources: A case study of must-have HR Policies, Hypothetical cases, Employment Legal Cases and their Worst-Case Analysis. </w:t>
      </w:r>
      <w:r w:rsidRPr="000016BB">
        <w:rPr>
          <w:i/>
          <w:iCs/>
        </w:rPr>
        <w:t>International Journal of Scientific and Research Publications (IJSRP)</w:t>
      </w:r>
      <w:r w:rsidRPr="000016BB">
        <w:t xml:space="preserve">, </w:t>
      </w:r>
      <w:r w:rsidRPr="000016BB">
        <w:rPr>
          <w:i/>
          <w:iCs/>
        </w:rPr>
        <w:t>10</w:t>
      </w:r>
      <w:r w:rsidRPr="000016BB">
        <w:t>(06).</w:t>
      </w:r>
    </w:p>
    <w:p w14:paraId="4BB68ED3" w14:textId="5F445924" w:rsidR="00485DFA" w:rsidRPr="000016BB" w:rsidRDefault="00485DFA" w:rsidP="000016BB">
      <w:pPr>
        <w:spacing w:before="240" w:after="240"/>
      </w:pPr>
      <w:r w:rsidRPr="000016BB">
        <w:t>ESM</w:t>
      </w:r>
      <w:r w:rsidR="00FF62D2" w:rsidRPr="000016BB">
        <w:t xml:space="preserve">., </w:t>
      </w:r>
      <w:r w:rsidRPr="000016BB">
        <w:t xml:space="preserve">2023. </w:t>
      </w:r>
      <w:r w:rsidRPr="000016BB">
        <w:rPr>
          <w:i/>
          <w:iCs/>
        </w:rPr>
        <w:t xml:space="preserve">Morrisons Unveils Its Vision </w:t>
      </w:r>
      <w:proofErr w:type="gramStart"/>
      <w:r w:rsidRPr="000016BB">
        <w:rPr>
          <w:i/>
          <w:iCs/>
        </w:rPr>
        <w:t>For</w:t>
      </w:r>
      <w:proofErr w:type="gramEnd"/>
      <w:r w:rsidRPr="000016BB">
        <w:rPr>
          <w:i/>
          <w:iCs/>
        </w:rPr>
        <w:t xml:space="preserve"> Future Growth</w:t>
      </w:r>
      <w:r w:rsidRPr="000016BB">
        <w:t>. Available at: https://www.esmmagazine.com/retail/morrisons-unveils-its-vision-for-future-growth-252250. [accessed: 19 December 2023]</w:t>
      </w:r>
      <w:r w:rsidR="00A9496B" w:rsidRPr="000016BB">
        <w:t>.</w:t>
      </w:r>
    </w:p>
    <w:p w14:paraId="35922199" w14:textId="77777777" w:rsidR="00485DFA" w:rsidRPr="000016BB" w:rsidRDefault="00485DFA" w:rsidP="000016BB">
      <w:pPr>
        <w:spacing w:before="240" w:after="240"/>
      </w:pPr>
      <w:r w:rsidRPr="000016BB">
        <w:t xml:space="preserve">Flett, E., Wilson, J. and Gover, R., 2020. Morrisons off the hook as </w:t>
      </w:r>
      <w:proofErr w:type="gramStart"/>
      <w:r w:rsidRPr="000016BB">
        <w:t>employers</w:t>
      </w:r>
      <w:proofErr w:type="gramEnd"/>
      <w:r w:rsidRPr="000016BB">
        <w:t xml:space="preserve"> welcome clarity on vicarious liability for data breach: WW Morrison Supermarkets plc v Various Claimants [2020] UKSC 12. </w:t>
      </w:r>
      <w:r w:rsidRPr="000016BB">
        <w:rPr>
          <w:i/>
          <w:iCs/>
        </w:rPr>
        <w:t>Journal of Intellectual Property Law &amp; Practice</w:t>
      </w:r>
      <w:r w:rsidRPr="000016BB">
        <w:t xml:space="preserve">, </w:t>
      </w:r>
      <w:r w:rsidRPr="000016BB">
        <w:rPr>
          <w:i/>
          <w:iCs/>
        </w:rPr>
        <w:t>15</w:t>
      </w:r>
      <w:r w:rsidRPr="000016BB">
        <w:t>(7), pp.504-506.</w:t>
      </w:r>
    </w:p>
    <w:p w14:paraId="421FC878" w14:textId="5EF1519B" w:rsidR="00485DFA" w:rsidRPr="000016BB" w:rsidRDefault="00485DFA" w:rsidP="000016BB">
      <w:pPr>
        <w:spacing w:before="240" w:after="240"/>
      </w:pPr>
      <w:r w:rsidRPr="000016BB">
        <w:t>Greedy, E.</w:t>
      </w:r>
      <w:r w:rsidR="00A9496B" w:rsidRPr="000016BB">
        <w:t xml:space="preserve">, </w:t>
      </w:r>
      <w:r w:rsidRPr="000016BB">
        <w:t xml:space="preserve">2021. </w:t>
      </w:r>
      <w:r w:rsidRPr="000016BB">
        <w:rPr>
          <w:i/>
          <w:iCs/>
        </w:rPr>
        <w:t>Morrisons is the first UK supermarket to pay minimum £10 an hour.</w:t>
      </w:r>
      <w:r w:rsidRPr="000016BB">
        <w:t xml:space="preserve"> Available at: </w:t>
      </w:r>
      <w:hyperlink r:id="rId9" w:history="1">
        <w:r w:rsidRPr="000016BB">
          <w:rPr>
            <w:rStyle w:val="Hyperlink"/>
          </w:rPr>
          <w:t>https://www.hrmagazine.co.uk/content/news/morrisons-is-the-first-uk-supermarket-to-pay-minimum-10-an-hour/</w:t>
        </w:r>
      </w:hyperlink>
      <w:r w:rsidRPr="000016BB">
        <w:t xml:space="preserve"> [accessed: 19 December 2023]</w:t>
      </w:r>
      <w:r w:rsidR="009B2169" w:rsidRPr="000016BB">
        <w:t>.</w:t>
      </w:r>
    </w:p>
    <w:p w14:paraId="585A6DEC" w14:textId="77777777" w:rsidR="00485DFA" w:rsidRPr="000016BB" w:rsidRDefault="00485DFA" w:rsidP="000016BB">
      <w:pPr>
        <w:spacing w:before="240" w:after="240"/>
      </w:pPr>
      <w:r w:rsidRPr="000016BB">
        <w:t xml:space="preserve">Jones, P. and Comfort, D., 2019. Storytelling and corporate social responsibility reporting: A case study commentary on UK. food retailers. </w:t>
      </w:r>
      <w:r w:rsidRPr="000016BB">
        <w:rPr>
          <w:i/>
          <w:iCs/>
        </w:rPr>
        <w:t>Journal of Public Affairs</w:t>
      </w:r>
      <w:r w:rsidRPr="000016BB">
        <w:t xml:space="preserve">, </w:t>
      </w:r>
      <w:r w:rsidRPr="000016BB">
        <w:rPr>
          <w:i/>
          <w:iCs/>
        </w:rPr>
        <w:t>19</w:t>
      </w:r>
      <w:r w:rsidRPr="000016BB">
        <w:t>(4), p.e1834.</w:t>
      </w:r>
    </w:p>
    <w:p w14:paraId="2037D7C5" w14:textId="294256D5" w:rsidR="00485DFA" w:rsidRPr="000016BB" w:rsidRDefault="00485DFA" w:rsidP="000016BB">
      <w:pPr>
        <w:spacing w:before="240" w:after="240"/>
      </w:pPr>
      <w:r w:rsidRPr="000016BB">
        <w:t>Keller Postman</w:t>
      </w:r>
      <w:r w:rsidR="00012A56" w:rsidRPr="000016BB">
        <w:t xml:space="preserve">., </w:t>
      </w:r>
      <w:r w:rsidRPr="000016BB">
        <w:t xml:space="preserve">2023. </w:t>
      </w:r>
      <w:r w:rsidRPr="000016BB">
        <w:rPr>
          <w:i/>
          <w:iCs/>
        </w:rPr>
        <w:t xml:space="preserve">Morrisons store workers may be entitled to thousands of pounds in compensation. </w:t>
      </w:r>
      <w:r w:rsidRPr="000016BB">
        <w:t xml:space="preserve">Available at: </w:t>
      </w:r>
      <w:hyperlink r:id="rId10" w:history="1">
        <w:r w:rsidRPr="000016BB">
          <w:rPr>
            <w:rStyle w:val="Hyperlink"/>
          </w:rPr>
          <w:t>https://www.kellerpostman.co.uk/equal-pay-claims/morrisons/</w:t>
        </w:r>
      </w:hyperlink>
      <w:r w:rsidRPr="000016BB">
        <w:t xml:space="preserve"> [accessed: 19 December 2023]</w:t>
      </w:r>
      <w:r w:rsidR="00012A56" w:rsidRPr="000016BB">
        <w:t>.</w:t>
      </w:r>
    </w:p>
    <w:p w14:paraId="195D5CA9" w14:textId="77777777" w:rsidR="00485DFA" w:rsidRPr="000016BB" w:rsidRDefault="00485DFA" w:rsidP="000016BB">
      <w:pPr>
        <w:spacing w:before="240" w:after="240"/>
      </w:pPr>
      <w:r w:rsidRPr="000016BB">
        <w:lastRenderedPageBreak/>
        <w:t xml:space="preserve">Li, X., Xu, M., Zeng, W., </w:t>
      </w:r>
      <w:proofErr w:type="spellStart"/>
      <w:r w:rsidRPr="000016BB">
        <w:t>Tse</w:t>
      </w:r>
      <w:proofErr w:type="spellEnd"/>
      <w:r w:rsidRPr="000016BB">
        <w:t xml:space="preserve">, Y.K. and Chan, H.K., 2023. Exploring customer concerns on service quality under the COVID-19 crisis: A social media analytics study from the retail industry. </w:t>
      </w:r>
      <w:r w:rsidRPr="000016BB">
        <w:rPr>
          <w:i/>
          <w:iCs/>
        </w:rPr>
        <w:t>Journal of Retailing and Consumer Services</w:t>
      </w:r>
      <w:r w:rsidRPr="000016BB">
        <w:t xml:space="preserve">, </w:t>
      </w:r>
      <w:r w:rsidRPr="000016BB">
        <w:rPr>
          <w:i/>
          <w:iCs/>
        </w:rPr>
        <w:t>70</w:t>
      </w:r>
      <w:r w:rsidRPr="000016BB">
        <w:t>, p.103157.</w:t>
      </w:r>
    </w:p>
    <w:p w14:paraId="2DB88CCC" w14:textId="40851F91" w:rsidR="00485DFA" w:rsidRPr="000016BB" w:rsidRDefault="00485DFA" w:rsidP="000016BB">
      <w:pPr>
        <w:spacing w:before="240" w:after="240"/>
      </w:pPr>
      <w:r w:rsidRPr="000016BB">
        <w:t>LinkedIn</w:t>
      </w:r>
      <w:r w:rsidR="00012A56" w:rsidRPr="000016BB">
        <w:t xml:space="preserve">., </w:t>
      </w:r>
      <w:r w:rsidRPr="000016BB">
        <w:t xml:space="preserve">2023a. Helen Stott. Available at: </w:t>
      </w:r>
      <w:hyperlink r:id="rId11" w:history="1">
        <w:r w:rsidRPr="000016BB">
          <w:rPr>
            <w:rStyle w:val="Hyperlink"/>
          </w:rPr>
          <w:t>https://uk.linkedin.com/in/helen-stott-8a0b94113</w:t>
        </w:r>
      </w:hyperlink>
      <w:r w:rsidRPr="000016BB">
        <w:t xml:space="preserve"> [accessed: 19 December 2023]</w:t>
      </w:r>
      <w:r w:rsidR="00012A56" w:rsidRPr="000016BB">
        <w:t>.</w:t>
      </w:r>
    </w:p>
    <w:p w14:paraId="1BFE39F0" w14:textId="3AE27B45" w:rsidR="00485DFA" w:rsidRPr="000016BB" w:rsidRDefault="00485DFA" w:rsidP="000016BB">
      <w:pPr>
        <w:spacing w:before="240" w:after="240"/>
      </w:pPr>
      <w:r w:rsidRPr="000016BB">
        <w:t>LinkedIn</w:t>
      </w:r>
      <w:r w:rsidR="00012A56" w:rsidRPr="000016BB">
        <w:t xml:space="preserve">., </w:t>
      </w:r>
      <w:r w:rsidRPr="000016BB">
        <w:t xml:space="preserve">2023b. Tim Leach. Available at: </w:t>
      </w:r>
      <w:hyperlink r:id="rId12" w:history="1">
        <w:r w:rsidRPr="000016BB">
          <w:rPr>
            <w:rStyle w:val="Hyperlink"/>
          </w:rPr>
          <w:t>https://uk.linkedin.com/in/tim-leach-609ba7a4</w:t>
        </w:r>
      </w:hyperlink>
      <w:r w:rsidRPr="000016BB">
        <w:t xml:space="preserve"> [accessed: 19 December 2023]</w:t>
      </w:r>
      <w:r w:rsidR="00012A56" w:rsidRPr="000016BB">
        <w:t>.</w:t>
      </w:r>
    </w:p>
    <w:p w14:paraId="03017F23" w14:textId="11A03C3C" w:rsidR="00485DFA" w:rsidRPr="000016BB" w:rsidRDefault="00485DFA" w:rsidP="000016BB">
      <w:pPr>
        <w:spacing w:before="240" w:after="240"/>
      </w:pPr>
      <w:r w:rsidRPr="000016BB">
        <w:t>LinkedIn</w:t>
      </w:r>
      <w:r w:rsidR="00012A56" w:rsidRPr="000016BB">
        <w:t xml:space="preserve">., </w:t>
      </w:r>
      <w:r w:rsidRPr="000016BB">
        <w:t>2023</w:t>
      </w:r>
      <w:r w:rsidR="00012A56" w:rsidRPr="000016BB">
        <w:t>c</w:t>
      </w:r>
      <w:r w:rsidRPr="000016BB">
        <w:t xml:space="preserve">. Clare Grainger. Available at: </w:t>
      </w:r>
      <w:hyperlink r:id="rId13" w:anchor=":~:text=Clare%20Grainger%20%2D%20Group%20People%20Director%20%2D%20Wm%20Morrison%20Supermarkets%20Plc%20%7C%20LinkedIn" w:history="1">
        <w:r w:rsidRPr="000016BB">
          <w:rPr>
            <w:rStyle w:val="Hyperlink"/>
          </w:rPr>
          <w:t>https://uk.linkedin.com/in/clare-grainger-bb219427#:~:text=Clare%20Grainger%20%2D%20Group%20People%20Director%20%2D%20Wm%20Morrison%20Supermarkets%20Plc%20%7C%20LinkedIn</w:t>
        </w:r>
      </w:hyperlink>
      <w:r w:rsidRPr="000016BB">
        <w:t xml:space="preserve"> [accessed: 19 December 2023]</w:t>
      </w:r>
      <w:r w:rsidR="00012A56" w:rsidRPr="000016BB">
        <w:t>.</w:t>
      </w:r>
    </w:p>
    <w:p w14:paraId="6B77181C" w14:textId="622CDE16" w:rsidR="00485DFA" w:rsidRPr="000016BB" w:rsidRDefault="00485DFA" w:rsidP="000016BB">
      <w:pPr>
        <w:spacing w:before="240" w:after="240"/>
      </w:pPr>
      <w:r w:rsidRPr="000016BB">
        <w:t>Morrisons-corporat</w:t>
      </w:r>
      <w:r w:rsidR="00012A56" w:rsidRPr="000016BB">
        <w:t xml:space="preserve">e., </w:t>
      </w:r>
      <w:r w:rsidRPr="000016BB">
        <w:t>2023a.</w:t>
      </w:r>
      <w:r w:rsidRPr="000016BB">
        <w:rPr>
          <w:i/>
          <w:iCs/>
        </w:rPr>
        <w:t xml:space="preserve"> About us. </w:t>
      </w:r>
      <w:r w:rsidRPr="000016BB">
        <w:t xml:space="preserve">Available at: </w:t>
      </w:r>
      <w:hyperlink r:id="rId14" w:history="1">
        <w:r w:rsidRPr="000016BB">
          <w:rPr>
            <w:rStyle w:val="Hyperlink"/>
          </w:rPr>
          <w:t>https://www.morrisons-corporate.com/about-us/board-members-biographies/</w:t>
        </w:r>
      </w:hyperlink>
      <w:r w:rsidRPr="000016BB">
        <w:t xml:space="preserve"> [accessed: 19 December 2023]</w:t>
      </w:r>
      <w:r w:rsidR="00012A56" w:rsidRPr="000016BB">
        <w:t>.</w:t>
      </w:r>
    </w:p>
    <w:p w14:paraId="52E4E56E" w14:textId="1F1BB80E" w:rsidR="00485DFA" w:rsidRPr="000016BB" w:rsidRDefault="00485DFA" w:rsidP="000016BB">
      <w:pPr>
        <w:spacing w:before="240" w:after="240"/>
      </w:pPr>
      <w:r w:rsidRPr="000016BB">
        <w:t>Morrisons-corporate</w:t>
      </w:r>
      <w:r w:rsidR="00012A56" w:rsidRPr="000016BB">
        <w:t xml:space="preserve">., </w:t>
      </w:r>
      <w:r w:rsidRPr="000016BB">
        <w:t>2023b.</w:t>
      </w:r>
      <w:r w:rsidRPr="000016BB">
        <w:rPr>
          <w:i/>
          <w:iCs/>
        </w:rPr>
        <w:t xml:space="preserve"> About us: Strategy.</w:t>
      </w:r>
      <w:r w:rsidRPr="000016BB">
        <w:t xml:space="preserve"> Available at: </w:t>
      </w:r>
      <w:hyperlink r:id="rId15" w:history="1">
        <w:r w:rsidRPr="000016BB">
          <w:rPr>
            <w:rStyle w:val="Hyperlink"/>
          </w:rPr>
          <w:t>https://www.morrisons-corporate.com/about-us/strategy/</w:t>
        </w:r>
      </w:hyperlink>
      <w:r w:rsidRPr="000016BB">
        <w:t xml:space="preserve"> [accessed: 19 December 2023]</w:t>
      </w:r>
      <w:r w:rsidR="00012A56" w:rsidRPr="000016BB">
        <w:t>.</w:t>
      </w:r>
    </w:p>
    <w:p w14:paraId="32429616" w14:textId="02BB0DF4" w:rsidR="00485DFA" w:rsidRPr="000016BB" w:rsidRDefault="00485DFA" w:rsidP="000016BB">
      <w:pPr>
        <w:spacing w:before="240" w:after="240"/>
      </w:pPr>
      <w:r w:rsidRPr="000016BB">
        <w:t>Morrisons-corporate</w:t>
      </w:r>
      <w:r w:rsidR="00012A56" w:rsidRPr="000016BB">
        <w:t xml:space="preserve">., </w:t>
      </w:r>
      <w:r w:rsidRPr="000016BB">
        <w:t xml:space="preserve">2023c. </w:t>
      </w:r>
      <w:r w:rsidRPr="000016BB">
        <w:rPr>
          <w:i/>
          <w:iCs/>
        </w:rPr>
        <w:t xml:space="preserve">Our colleagues. </w:t>
      </w:r>
      <w:r w:rsidRPr="000016BB">
        <w:t xml:space="preserve">Available at: </w:t>
      </w:r>
      <w:hyperlink r:id="rId16" w:history="1">
        <w:r w:rsidRPr="000016BB">
          <w:rPr>
            <w:rStyle w:val="Hyperlink"/>
          </w:rPr>
          <w:t>https://www.morrisons-corporate.com/morrisons-sustainability/people/</w:t>
        </w:r>
      </w:hyperlink>
      <w:r w:rsidRPr="000016BB">
        <w:t xml:space="preserve"> [accessed: 19 December 2023]</w:t>
      </w:r>
      <w:r w:rsidR="00012A56" w:rsidRPr="000016BB">
        <w:t>.</w:t>
      </w:r>
    </w:p>
    <w:p w14:paraId="3F849DC3" w14:textId="7326110B" w:rsidR="00485DFA" w:rsidRPr="000016BB" w:rsidRDefault="00485DFA" w:rsidP="000016BB">
      <w:pPr>
        <w:spacing w:before="240" w:after="240"/>
      </w:pPr>
      <w:r w:rsidRPr="000016BB">
        <w:t>Morrisons-corporat</w:t>
      </w:r>
      <w:r w:rsidR="00012A56" w:rsidRPr="000016BB">
        <w:t xml:space="preserve">e., </w:t>
      </w:r>
      <w:r w:rsidRPr="000016BB">
        <w:t xml:space="preserve">2023d. </w:t>
      </w:r>
      <w:r w:rsidRPr="000016BB">
        <w:rPr>
          <w:i/>
          <w:iCs/>
        </w:rPr>
        <w:t>Annual report.</w:t>
      </w:r>
      <w:r w:rsidRPr="000016BB">
        <w:t xml:space="preserve"> Available at: </w:t>
      </w:r>
      <w:hyperlink r:id="rId17" w:history="1">
        <w:r w:rsidRPr="000016BB">
          <w:rPr>
            <w:rStyle w:val="Hyperlink"/>
          </w:rPr>
          <w:t>https://www.morrisons-corporate.com/globalassets/corporatesite/about-us/biographies/final-annual-report.pdf</w:t>
        </w:r>
      </w:hyperlink>
      <w:r w:rsidRPr="000016BB">
        <w:t xml:space="preserve"> [accessed: 19 December 2023]</w:t>
      </w:r>
      <w:r w:rsidR="00031F6E" w:rsidRPr="000016BB">
        <w:t>.</w:t>
      </w:r>
    </w:p>
    <w:p w14:paraId="5DA51E86" w14:textId="77777777" w:rsidR="00485DFA" w:rsidRPr="000016BB" w:rsidRDefault="00485DFA" w:rsidP="000016BB">
      <w:pPr>
        <w:spacing w:before="240" w:after="240"/>
      </w:pPr>
      <w:r w:rsidRPr="000016BB">
        <w:t xml:space="preserve">RASHID, C.A., 2020. Balanced Score Card and Benchmarking as an Accounting Tool to Evaluate Morrison’s Performance. </w:t>
      </w:r>
      <w:r w:rsidRPr="000016BB">
        <w:rPr>
          <w:i/>
          <w:iCs/>
        </w:rPr>
        <w:t>Journal of Global Economics and Business</w:t>
      </w:r>
      <w:r w:rsidRPr="000016BB">
        <w:t xml:space="preserve">, </w:t>
      </w:r>
      <w:r w:rsidRPr="000016BB">
        <w:rPr>
          <w:i/>
          <w:iCs/>
        </w:rPr>
        <w:t>1</w:t>
      </w:r>
      <w:r w:rsidRPr="000016BB">
        <w:t>(3), pp.59-72.</w:t>
      </w:r>
    </w:p>
    <w:p w14:paraId="2290EEF8" w14:textId="6A9F391B" w:rsidR="00485DFA" w:rsidRPr="000016BB" w:rsidRDefault="00485DFA" w:rsidP="000016BB">
      <w:pPr>
        <w:spacing w:before="240" w:after="240"/>
      </w:pPr>
      <w:r w:rsidRPr="000016BB">
        <w:t>Smith, C.</w:t>
      </w:r>
      <w:r w:rsidR="00031F6E" w:rsidRPr="000016BB">
        <w:t xml:space="preserve">, </w:t>
      </w:r>
      <w:r w:rsidRPr="000016BB">
        <w:t xml:space="preserve">2020. </w:t>
      </w:r>
      <w:r w:rsidRPr="000016BB">
        <w:rPr>
          <w:i/>
          <w:iCs/>
        </w:rPr>
        <w:t xml:space="preserve">Morrisons supermarket axes 3,000 managers in huge shake-up. </w:t>
      </w:r>
      <w:r w:rsidRPr="000016BB">
        <w:t xml:space="preserve">Available at: </w:t>
      </w:r>
      <w:hyperlink r:id="rId18" w:history="1">
        <w:r w:rsidRPr="000016BB">
          <w:rPr>
            <w:rStyle w:val="Hyperlink"/>
          </w:rPr>
          <w:t>https://www.bbc.com/news/business-51223217</w:t>
        </w:r>
      </w:hyperlink>
      <w:r w:rsidRPr="000016BB">
        <w:t xml:space="preserve"> [accessed: 19 December 2023]</w:t>
      </w:r>
      <w:r w:rsidR="00031F6E" w:rsidRPr="000016BB">
        <w:t>.</w:t>
      </w:r>
    </w:p>
    <w:sectPr w:rsidR="00485DFA" w:rsidRPr="000016BB" w:rsidSect="00DD3319">
      <w:footerReference w:type="default" r:id="rId19"/>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FEA72" w14:textId="77777777" w:rsidR="00AC1776" w:rsidRDefault="00AC1776" w:rsidP="006627D9">
      <w:pPr>
        <w:spacing w:line="240" w:lineRule="auto"/>
      </w:pPr>
      <w:r>
        <w:separator/>
      </w:r>
    </w:p>
  </w:endnote>
  <w:endnote w:type="continuationSeparator" w:id="0">
    <w:p w14:paraId="4B233F76" w14:textId="77777777" w:rsidR="00AC1776" w:rsidRDefault="00AC1776" w:rsidP="006627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002256"/>
      <w:docPartObj>
        <w:docPartGallery w:val="Page Numbers (Bottom of Page)"/>
        <w:docPartUnique/>
      </w:docPartObj>
    </w:sdtPr>
    <w:sdtEndPr>
      <w:rPr>
        <w:noProof/>
        <w:color w:val="000000" w:themeColor="text1"/>
        <w:sz w:val="20"/>
        <w:szCs w:val="20"/>
      </w:rPr>
    </w:sdtEndPr>
    <w:sdtContent>
      <w:p w14:paraId="10155B8B" w14:textId="3B6EB3D8" w:rsidR="006627D9" w:rsidRPr="006627D9" w:rsidRDefault="006627D9">
        <w:pPr>
          <w:pStyle w:val="Footer"/>
          <w:jc w:val="right"/>
          <w:rPr>
            <w:color w:val="000000" w:themeColor="text1"/>
            <w:sz w:val="20"/>
            <w:szCs w:val="20"/>
          </w:rPr>
        </w:pPr>
        <w:r w:rsidRPr="006627D9">
          <w:rPr>
            <w:color w:val="000000" w:themeColor="text1"/>
            <w:sz w:val="20"/>
            <w:szCs w:val="20"/>
          </w:rPr>
          <w:fldChar w:fldCharType="begin"/>
        </w:r>
        <w:r w:rsidRPr="006627D9">
          <w:rPr>
            <w:color w:val="000000" w:themeColor="text1"/>
            <w:sz w:val="20"/>
            <w:szCs w:val="20"/>
          </w:rPr>
          <w:instrText xml:space="preserve"> PAGE   \* MERGEFORMAT </w:instrText>
        </w:r>
        <w:r w:rsidRPr="006627D9">
          <w:rPr>
            <w:color w:val="000000" w:themeColor="text1"/>
            <w:sz w:val="20"/>
            <w:szCs w:val="20"/>
          </w:rPr>
          <w:fldChar w:fldCharType="separate"/>
        </w:r>
        <w:r w:rsidRPr="006627D9">
          <w:rPr>
            <w:noProof/>
            <w:color w:val="000000" w:themeColor="text1"/>
            <w:sz w:val="20"/>
            <w:szCs w:val="20"/>
          </w:rPr>
          <w:t>2</w:t>
        </w:r>
        <w:r w:rsidRPr="006627D9">
          <w:rPr>
            <w:noProof/>
            <w:color w:val="000000" w:themeColor="text1"/>
            <w:sz w:val="20"/>
            <w:szCs w:val="20"/>
          </w:rPr>
          <w:fldChar w:fldCharType="end"/>
        </w:r>
      </w:p>
    </w:sdtContent>
  </w:sdt>
  <w:p w14:paraId="7C5264A7" w14:textId="77777777" w:rsidR="006627D9" w:rsidRDefault="00662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12E43" w14:textId="77777777" w:rsidR="00AC1776" w:rsidRDefault="00AC1776" w:rsidP="006627D9">
      <w:pPr>
        <w:spacing w:line="240" w:lineRule="auto"/>
      </w:pPr>
      <w:r>
        <w:separator/>
      </w:r>
    </w:p>
  </w:footnote>
  <w:footnote w:type="continuationSeparator" w:id="0">
    <w:p w14:paraId="17262AF9" w14:textId="77777777" w:rsidR="00AC1776" w:rsidRDefault="00AC1776" w:rsidP="006627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EA2"/>
    <w:rsid w:val="000016BB"/>
    <w:rsid w:val="00010F3F"/>
    <w:rsid w:val="00012A56"/>
    <w:rsid w:val="00031F6E"/>
    <w:rsid w:val="000F2F6D"/>
    <w:rsid w:val="001976D7"/>
    <w:rsid w:val="001C2944"/>
    <w:rsid w:val="00203AAF"/>
    <w:rsid w:val="00212EDF"/>
    <w:rsid w:val="00321C94"/>
    <w:rsid w:val="00372B9C"/>
    <w:rsid w:val="003D5668"/>
    <w:rsid w:val="003E25A0"/>
    <w:rsid w:val="00485DFA"/>
    <w:rsid w:val="0050023C"/>
    <w:rsid w:val="005A373F"/>
    <w:rsid w:val="006627D9"/>
    <w:rsid w:val="00675BEB"/>
    <w:rsid w:val="0078068B"/>
    <w:rsid w:val="00915EA2"/>
    <w:rsid w:val="009B2169"/>
    <w:rsid w:val="00A043CB"/>
    <w:rsid w:val="00A9496B"/>
    <w:rsid w:val="00AC1776"/>
    <w:rsid w:val="00CD2278"/>
    <w:rsid w:val="00D02D42"/>
    <w:rsid w:val="00DD3319"/>
    <w:rsid w:val="00E165B2"/>
    <w:rsid w:val="00EA5559"/>
    <w:rsid w:val="00FC5B05"/>
    <w:rsid w:val="00FF62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E5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485DFA"/>
    <w:rPr>
      <w:color w:val="0000FF" w:themeColor="hyperlink"/>
      <w:u w:val="single"/>
    </w:rPr>
  </w:style>
  <w:style w:type="character" w:styleId="UnresolvedMention">
    <w:name w:val="Unresolved Mention"/>
    <w:basedOn w:val="DefaultParagraphFont"/>
    <w:uiPriority w:val="99"/>
    <w:semiHidden/>
    <w:unhideWhenUsed/>
    <w:rsid w:val="00485DFA"/>
    <w:rPr>
      <w:color w:val="605E5C"/>
      <w:shd w:val="clear" w:color="auto" w:fill="E1DFDD"/>
    </w:rPr>
  </w:style>
  <w:style w:type="paragraph" w:styleId="TOCHeading">
    <w:name w:val="TOC Heading"/>
    <w:basedOn w:val="Heading1"/>
    <w:next w:val="Normal"/>
    <w:uiPriority w:val="39"/>
    <w:unhideWhenUsed/>
    <w:qFormat/>
    <w:rsid w:val="00EA555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A5559"/>
    <w:pPr>
      <w:spacing w:after="100"/>
    </w:pPr>
  </w:style>
  <w:style w:type="paragraph" w:styleId="TOC2">
    <w:name w:val="toc 2"/>
    <w:basedOn w:val="Normal"/>
    <w:next w:val="Normal"/>
    <w:autoRedefine/>
    <w:uiPriority w:val="39"/>
    <w:unhideWhenUsed/>
    <w:rsid w:val="00EA5559"/>
    <w:pPr>
      <w:spacing w:after="100"/>
      <w:ind w:left="240"/>
    </w:pPr>
  </w:style>
  <w:style w:type="paragraph" w:styleId="Header">
    <w:name w:val="header"/>
    <w:basedOn w:val="Normal"/>
    <w:link w:val="HeaderChar"/>
    <w:uiPriority w:val="99"/>
    <w:unhideWhenUsed/>
    <w:rsid w:val="006627D9"/>
    <w:pPr>
      <w:tabs>
        <w:tab w:val="center" w:pos="4513"/>
        <w:tab w:val="right" w:pos="9026"/>
      </w:tabs>
      <w:spacing w:line="240" w:lineRule="auto"/>
    </w:pPr>
  </w:style>
  <w:style w:type="character" w:customStyle="1" w:styleId="HeaderChar">
    <w:name w:val="Header Char"/>
    <w:basedOn w:val="DefaultParagraphFont"/>
    <w:link w:val="Header"/>
    <w:uiPriority w:val="99"/>
    <w:rsid w:val="006627D9"/>
    <w:rPr>
      <w:lang w:val="en-GB"/>
    </w:rPr>
  </w:style>
  <w:style w:type="paragraph" w:styleId="Footer">
    <w:name w:val="footer"/>
    <w:basedOn w:val="Normal"/>
    <w:link w:val="FooterChar"/>
    <w:uiPriority w:val="99"/>
    <w:unhideWhenUsed/>
    <w:rsid w:val="006627D9"/>
    <w:pPr>
      <w:tabs>
        <w:tab w:val="center" w:pos="4513"/>
        <w:tab w:val="right" w:pos="9026"/>
      </w:tabs>
      <w:spacing w:line="240" w:lineRule="auto"/>
    </w:pPr>
  </w:style>
  <w:style w:type="character" w:customStyle="1" w:styleId="FooterChar">
    <w:name w:val="Footer Char"/>
    <w:basedOn w:val="DefaultParagraphFont"/>
    <w:link w:val="Footer"/>
    <w:uiPriority w:val="99"/>
    <w:rsid w:val="006627D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421337">
      <w:bodyDiv w:val="1"/>
      <w:marLeft w:val="0"/>
      <w:marRight w:val="0"/>
      <w:marTop w:val="0"/>
      <w:marBottom w:val="0"/>
      <w:divBdr>
        <w:top w:val="none" w:sz="0" w:space="0" w:color="auto"/>
        <w:left w:val="none" w:sz="0" w:space="0" w:color="auto"/>
        <w:bottom w:val="none" w:sz="0" w:space="0" w:color="auto"/>
        <w:right w:val="none" w:sz="0" w:space="0" w:color="auto"/>
      </w:divBdr>
    </w:div>
    <w:div w:id="1183780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2/sep/23/morrisons-staff-invest-company-private-equity-owners" TargetMode="External"/><Relationship Id="rId13" Type="http://schemas.openxmlformats.org/officeDocument/2006/relationships/hyperlink" Target="https://uk.linkedin.com/in/clare-grainger-bb219427" TargetMode="External"/><Relationship Id="rId18" Type="http://schemas.openxmlformats.org/officeDocument/2006/relationships/hyperlink" Target="https://www.bbc.com/news/business-5122321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tatista.com/statistics/382306/morrisons-turnover-united-kingdom-uk/" TargetMode="External"/><Relationship Id="rId12" Type="http://schemas.openxmlformats.org/officeDocument/2006/relationships/hyperlink" Target="https://uk.linkedin.com/in/tim-leach-609ba7a4" TargetMode="External"/><Relationship Id="rId17" Type="http://schemas.openxmlformats.org/officeDocument/2006/relationships/hyperlink" Target="https://www.morrisons-corporate.com/globalassets/corporatesite/about-us/biographies/final-annual-report.pdf" TargetMode="External"/><Relationship Id="rId2" Type="http://schemas.openxmlformats.org/officeDocument/2006/relationships/styles" Target="styles.xml"/><Relationship Id="rId16" Type="http://schemas.openxmlformats.org/officeDocument/2006/relationships/hyperlink" Target="https://www.morrisons-corporate.com/morrisons-sustainability/peop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k.linkedin.com/in/helen-stott-8a0b94113" TargetMode="External"/><Relationship Id="rId5" Type="http://schemas.openxmlformats.org/officeDocument/2006/relationships/footnotes" Target="footnotes.xml"/><Relationship Id="rId15" Type="http://schemas.openxmlformats.org/officeDocument/2006/relationships/hyperlink" Target="https://www.morrisons-corporate.com/about-us/strategy/" TargetMode="External"/><Relationship Id="rId10" Type="http://schemas.openxmlformats.org/officeDocument/2006/relationships/hyperlink" Target="https://www.kellerpostman.co.uk/equal-pay-claims/morris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rmagazine.co.uk/content/news/morrisons-is-the-first-uk-supermarket-to-pay-minimum-10-an-hour/" TargetMode="External"/><Relationship Id="rId14" Type="http://schemas.openxmlformats.org/officeDocument/2006/relationships/hyperlink" Target="https://www.morrisons-corporate.com/about-us/board-members-biograph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04C06-C8B1-465C-9368-56B23CF26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2722</Words>
  <Characters>15516</Characters>
  <Application>Microsoft Office Word</Application>
  <DocSecurity>0</DocSecurity>
  <Lines>129</Lines>
  <Paragraphs>36</Paragraphs>
  <ScaleCrop>false</ScaleCrop>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2023-12-19T12:29:00Z</dcterms:created>
  <dcterms:modified xsi:type="dcterms:W3CDTF">2023-12-19T12:52:00Z</dcterms:modified>
</cp:coreProperties>
</file>