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E5EE5" w14:textId="77777777" w:rsidR="00C51F57" w:rsidRPr="005A2030" w:rsidRDefault="0043737F" w:rsidP="005A2030">
      <w:pPr>
        <w:spacing w:line="360" w:lineRule="auto"/>
        <w:jc w:val="both"/>
        <w:rPr>
          <w:b/>
          <w:sz w:val="32"/>
          <w:u w:val="single"/>
        </w:rPr>
      </w:pPr>
      <w:r w:rsidRPr="005A2030">
        <w:rPr>
          <w:b/>
          <w:sz w:val="32"/>
          <w:u w:val="single"/>
        </w:rPr>
        <w:t xml:space="preserve">Contents page </w:t>
      </w:r>
    </w:p>
    <w:p w14:paraId="64AB58BF" w14:textId="77777777" w:rsidR="0043737F" w:rsidRPr="005A2030" w:rsidRDefault="0043737F" w:rsidP="005A2030">
      <w:pPr>
        <w:spacing w:line="360" w:lineRule="auto"/>
        <w:jc w:val="both"/>
        <w:rPr>
          <w:sz w:val="32"/>
        </w:rPr>
      </w:pPr>
      <w:r w:rsidRPr="005A2030">
        <w:rPr>
          <w:sz w:val="32"/>
        </w:rPr>
        <w:t>Element 1 – Models of reflection…………..</w:t>
      </w:r>
      <w:r w:rsidR="005A2030" w:rsidRPr="005A2030">
        <w:rPr>
          <w:sz w:val="32"/>
        </w:rPr>
        <w:t xml:space="preserve"> 2-3</w:t>
      </w:r>
    </w:p>
    <w:p w14:paraId="1C788443" w14:textId="77777777" w:rsidR="0043737F" w:rsidRPr="005A2030" w:rsidRDefault="0043737F" w:rsidP="005A2030">
      <w:pPr>
        <w:spacing w:line="360" w:lineRule="auto"/>
        <w:jc w:val="both"/>
        <w:rPr>
          <w:sz w:val="32"/>
        </w:rPr>
      </w:pPr>
      <w:r w:rsidRPr="005A2030">
        <w:rPr>
          <w:sz w:val="32"/>
        </w:rPr>
        <w:t>Element 2 – Briefing paper…………..</w:t>
      </w:r>
      <w:r w:rsidR="005A2030" w:rsidRPr="005A2030">
        <w:rPr>
          <w:sz w:val="32"/>
        </w:rPr>
        <w:t xml:space="preserve"> 4-5</w:t>
      </w:r>
    </w:p>
    <w:p w14:paraId="5676AEE4" w14:textId="77777777" w:rsidR="0043737F" w:rsidRPr="005A2030" w:rsidRDefault="0043737F" w:rsidP="005A2030">
      <w:pPr>
        <w:spacing w:line="360" w:lineRule="auto"/>
        <w:jc w:val="both"/>
        <w:rPr>
          <w:sz w:val="32"/>
        </w:rPr>
      </w:pPr>
      <w:r w:rsidRPr="005A2030">
        <w:rPr>
          <w:sz w:val="32"/>
        </w:rPr>
        <w:t xml:space="preserve">Element 3 – </w:t>
      </w:r>
      <w:r w:rsidR="005A2030" w:rsidRPr="005A2030">
        <w:rPr>
          <w:sz w:val="32"/>
        </w:rPr>
        <w:t>Reflective</w:t>
      </w:r>
      <w:r w:rsidRPr="005A2030">
        <w:rPr>
          <w:sz w:val="32"/>
        </w:rPr>
        <w:t xml:space="preserve"> log………</w:t>
      </w:r>
      <w:r w:rsidR="005A2030" w:rsidRPr="005A2030">
        <w:rPr>
          <w:sz w:val="32"/>
        </w:rPr>
        <w:t>…. 6-7</w:t>
      </w:r>
    </w:p>
    <w:p w14:paraId="222055A5" w14:textId="77777777" w:rsidR="0043737F" w:rsidRPr="005A2030" w:rsidRDefault="0043737F" w:rsidP="005A2030">
      <w:pPr>
        <w:spacing w:line="360" w:lineRule="auto"/>
        <w:jc w:val="both"/>
        <w:rPr>
          <w:sz w:val="32"/>
        </w:rPr>
      </w:pPr>
      <w:r w:rsidRPr="005A2030">
        <w:rPr>
          <w:sz w:val="32"/>
        </w:rPr>
        <w:t>Element 4 – Personal Devel</w:t>
      </w:r>
      <w:r w:rsidR="005A2030" w:rsidRPr="005A2030">
        <w:rPr>
          <w:sz w:val="32"/>
        </w:rPr>
        <w:t>opment Plan……. 8</w:t>
      </w:r>
    </w:p>
    <w:p w14:paraId="4D82553C" w14:textId="77777777" w:rsidR="005A2030" w:rsidRPr="005A2030" w:rsidRDefault="005A2030" w:rsidP="005A2030">
      <w:pPr>
        <w:spacing w:line="360" w:lineRule="auto"/>
        <w:jc w:val="both"/>
        <w:rPr>
          <w:sz w:val="32"/>
        </w:rPr>
      </w:pPr>
      <w:r w:rsidRPr="005A2030">
        <w:rPr>
          <w:sz w:val="32"/>
        </w:rPr>
        <w:t>Reference list ………… 9-11</w:t>
      </w:r>
    </w:p>
    <w:p w14:paraId="1C0CC4C7" w14:textId="77777777" w:rsidR="005A2030" w:rsidRDefault="005A2030">
      <w:pPr>
        <w:rPr>
          <w:b/>
          <w:sz w:val="24"/>
          <w:u w:val="single"/>
        </w:rPr>
      </w:pPr>
    </w:p>
    <w:p w14:paraId="30E5C1F0" w14:textId="77777777" w:rsidR="005A2030" w:rsidRDefault="005A2030">
      <w:pPr>
        <w:rPr>
          <w:b/>
          <w:sz w:val="24"/>
          <w:u w:val="single"/>
        </w:rPr>
      </w:pPr>
    </w:p>
    <w:p w14:paraId="794DDE23" w14:textId="77777777" w:rsidR="005A2030" w:rsidRDefault="005A2030">
      <w:pPr>
        <w:rPr>
          <w:b/>
          <w:sz w:val="24"/>
          <w:u w:val="single"/>
        </w:rPr>
      </w:pPr>
    </w:p>
    <w:p w14:paraId="3B4FEFA2" w14:textId="77777777" w:rsidR="005A2030" w:rsidRDefault="005A2030">
      <w:pPr>
        <w:rPr>
          <w:b/>
          <w:sz w:val="24"/>
          <w:u w:val="single"/>
        </w:rPr>
      </w:pPr>
    </w:p>
    <w:p w14:paraId="04A8EAB4" w14:textId="77777777" w:rsidR="005A2030" w:rsidRDefault="005A2030">
      <w:pPr>
        <w:rPr>
          <w:b/>
          <w:sz w:val="24"/>
          <w:u w:val="single"/>
        </w:rPr>
      </w:pPr>
    </w:p>
    <w:p w14:paraId="5F40AE7D" w14:textId="77777777" w:rsidR="005A2030" w:rsidRDefault="005A2030">
      <w:pPr>
        <w:rPr>
          <w:b/>
          <w:sz w:val="24"/>
          <w:u w:val="single"/>
        </w:rPr>
      </w:pPr>
    </w:p>
    <w:p w14:paraId="4F72ECF7" w14:textId="77777777" w:rsidR="005A2030" w:rsidRDefault="005A2030">
      <w:pPr>
        <w:rPr>
          <w:b/>
          <w:sz w:val="24"/>
          <w:u w:val="single"/>
        </w:rPr>
      </w:pPr>
    </w:p>
    <w:p w14:paraId="06F9ADBB" w14:textId="77777777" w:rsidR="005A2030" w:rsidRDefault="005A2030">
      <w:pPr>
        <w:rPr>
          <w:b/>
          <w:sz w:val="24"/>
          <w:u w:val="single"/>
        </w:rPr>
      </w:pPr>
    </w:p>
    <w:p w14:paraId="338A84EC" w14:textId="77777777" w:rsidR="005A2030" w:rsidRDefault="005A2030">
      <w:pPr>
        <w:rPr>
          <w:b/>
          <w:sz w:val="24"/>
          <w:u w:val="single"/>
        </w:rPr>
      </w:pPr>
    </w:p>
    <w:p w14:paraId="641A2F18" w14:textId="77777777" w:rsidR="005A2030" w:rsidRDefault="005A2030">
      <w:pPr>
        <w:rPr>
          <w:b/>
          <w:sz w:val="24"/>
          <w:u w:val="single"/>
        </w:rPr>
      </w:pPr>
    </w:p>
    <w:p w14:paraId="5B8D91FF" w14:textId="77777777" w:rsidR="005A2030" w:rsidRDefault="005A2030">
      <w:pPr>
        <w:rPr>
          <w:b/>
          <w:sz w:val="24"/>
          <w:u w:val="single"/>
        </w:rPr>
      </w:pPr>
    </w:p>
    <w:p w14:paraId="6126BB27" w14:textId="77777777" w:rsidR="005A2030" w:rsidRDefault="005A2030">
      <w:pPr>
        <w:rPr>
          <w:b/>
          <w:sz w:val="24"/>
          <w:u w:val="single"/>
        </w:rPr>
      </w:pPr>
    </w:p>
    <w:p w14:paraId="25E6A701" w14:textId="77777777" w:rsidR="005A2030" w:rsidRDefault="005A2030">
      <w:pPr>
        <w:rPr>
          <w:b/>
          <w:sz w:val="24"/>
          <w:u w:val="single"/>
        </w:rPr>
      </w:pPr>
    </w:p>
    <w:p w14:paraId="1CA1910E" w14:textId="77777777" w:rsidR="005A2030" w:rsidRDefault="005A2030">
      <w:pPr>
        <w:rPr>
          <w:b/>
          <w:sz w:val="24"/>
          <w:u w:val="single"/>
        </w:rPr>
      </w:pPr>
    </w:p>
    <w:p w14:paraId="7D4688B2" w14:textId="77777777" w:rsidR="005A2030" w:rsidRDefault="005A2030">
      <w:pPr>
        <w:rPr>
          <w:b/>
          <w:sz w:val="24"/>
          <w:u w:val="single"/>
        </w:rPr>
      </w:pPr>
    </w:p>
    <w:p w14:paraId="15F700DD" w14:textId="77777777" w:rsidR="005A2030" w:rsidRDefault="005A2030">
      <w:pPr>
        <w:rPr>
          <w:b/>
          <w:sz w:val="24"/>
          <w:u w:val="single"/>
        </w:rPr>
      </w:pPr>
    </w:p>
    <w:p w14:paraId="3FE8DCDA" w14:textId="77777777" w:rsidR="005A2030" w:rsidRDefault="005A2030">
      <w:pPr>
        <w:rPr>
          <w:b/>
          <w:sz w:val="24"/>
          <w:u w:val="single"/>
        </w:rPr>
      </w:pPr>
    </w:p>
    <w:p w14:paraId="636D645F" w14:textId="77777777" w:rsidR="005A2030" w:rsidRDefault="005A2030">
      <w:pPr>
        <w:rPr>
          <w:b/>
          <w:sz w:val="24"/>
          <w:u w:val="single"/>
        </w:rPr>
      </w:pPr>
    </w:p>
    <w:p w14:paraId="76B06DCB" w14:textId="77777777" w:rsidR="005A2030" w:rsidRDefault="005A2030">
      <w:pPr>
        <w:rPr>
          <w:b/>
          <w:sz w:val="24"/>
          <w:u w:val="single"/>
        </w:rPr>
      </w:pPr>
    </w:p>
    <w:p w14:paraId="69710A6A" w14:textId="77777777" w:rsidR="005A2030" w:rsidRDefault="005A2030">
      <w:pPr>
        <w:rPr>
          <w:b/>
          <w:sz w:val="24"/>
          <w:u w:val="single"/>
        </w:rPr>
      </w:pPr>
    </w:p>
    <w:p w14:paraId="30A98682" w14:textId="77777777" w:rsidR="001F0F47" w:rsidRDefault="000B50D6">
      <w:pPr>
        <w:rPr>
          <w:b/>
          <w:sz w:val="24"/>
          <w:u w:val="single"/>
        </w:rPr>
      </w:pPr>
      <w:r w:rsidRPr="000B50D6">
        <w:rPr>
          <w:b/>
          <w:sz w:val="24"/>
          <w:u w:val="single"/>
        </w:rPr>
        <w:lastRenderedPageBreak/>
        <w:t xml:space="preserve">Reflections on early years practice </w:t>
      </w:r>
    </w:p>
    <w:p w14:paraId="729A08AF" w14:textId="77777777" w:rsidR="000B50D6" w:rsidRDefault="000B50D6">
      <w:pPr>
        <w:rPr>
          <w:b/>
          <w:sz w:val="24"/>
          <w:u w:val="single"/>
        </w:rPr>
      </w:pPr>
      <w:r>
        <w:rPr>
          <w:b/>
          <w:sz w:val="24"/>
          <w:u w:val="single"/>
        </w:rPr>
        <w:t xml:space="preserve">Element 1 – Models of Reflection </w:t>
      </w:r>
    </w:p>
    <w:p w14:paraId="1A4C0B27" w14:textId="77777777" w:rsidR="000B50D6" w:rsidRPr="000B50D6" w:rsidRDefault="000B50D6" w:rsidP="00C51F57">
      <w:pPr>
        <w:jc w:val="both"/>
        <w:rPr>
          <w:sz w:val="24"/>
        </w:rPr>
      </w:pPr>
      <w:r w:rsidRPr="000B50D6">
        <w:rPr>
          <w:sz w:val="24"/>
        </w:rPr>
        <w:t xml:space="preserve">Tutor2 u (2018) states that a model is a process and set of steps which can also be diagrammatically represented that enables you to reflect effectively and allows to transfer theory into practise. Models are also used within reflection which is demonstrated by David Kolb and Graham Gibbs. Baker et al. (2012) explain that David Kolb and Graham Gibbs are two theorists that can be used to develop skills of reflective practise who are there to help transfer theory to practice. </w:t>
      </w:r>
    </w:p>
    <w:p w14:paraId="72548818" w14:textId="77777777" w:rsidR="000B50D6" w:rsidRPr="000B50D6" w:rsidRDefault="000B50D6" w:rsidP="00C51F57">
      <w:pPr>
        <w:jc w:val="both"/>
        <w:rPr>
          <w:sz w:val="24"/>
        </w:rPr>
      </w:pPr>
      <w:proofErr w:type="spellStart"/>
      <w:r w:rsidRPr="000B50D6">
        <w:rPr>
          <w:sz w:val="24"/>
        </w:rPr>
        <w:t>Husebø</w:t>
      </w:r>
      <w:proofErr w:type="spellEnd"/>
      <w:r w:rsidRPr="000B50D6">
        <w:rPr>
          <w:sz w:val="24"/>
        </w:rPr>
        <w:t xml:space="preserve"> et.al (2015) explains that Gibbs's (1988) reflective cycle includes six stages and is a reinterpretation of the experiential learning cycle by Kolb (1984). </w:t>
      </w:r>
      <w:proofErr w:type="spellStart"/>
      <w:r w:rsidRPr="000B50D6">
        <w:rPr>
          <w:sz w:val="24"/>
        </w:rPr>
        <w:t>Bergsteiner</w:t>
      </w:r>
      <w:proofErr w:type="spellEnd"/>
      <w:r w:rsidRPr="000B50D6">
        <w:rPr>
          <w:sz w:val="24"/>
        </w:rPr>
        <w:t xml:space="preserve"> (2010) says that Kolb was the first approach then Gibb’s model came afterwards. Kolb’s approach includes three main components: a theory of experiential learning; a learning cycle graphical model. </w:t>
      </w:r>
      <w:proofErr w:type="spellStart"/>
      <w:r w:rsidRPr="000B50D6">
        <w:rPr>
          <w:sz w:val="24"/>
        </w:rPr>
        <w:t>Panayiota</w:t>
      </w:r>
      <w:proofErr w:type="spellEnd"/>
      <w:r w:rsidRPr="000B50D6">
        <w:rPr>
          <w:sz w:val="24"/>
        </w:rPr>
        <w:t xml:space="preserve"> and </w:t>
      </w:r>
      <w:proofErr w:type="spellStart"/>
      <w:r w:rsidRPr="000B50D6">
        <w:rPr>
          <w:sz w:val="24"/>
        </w:rPr>
        <w:t>Platsidou</w:t>
      </w:r>
      <w:proofErr w:type="spellEnd"/>
      <w:r w:rsidRPr="000B50D6">
        <w:rPr>
          <w:sz w:val="24"/>
        </w:rPr>
        <w:t xml:space="preserve"> (2008) defines learning style as the 'generalized differences in learning orientation based on the degree to which people emphasize the four modes of the learning process'. This process is portrayed in Kolb's (1984) Experiential Learning Model and visualises a repeated four-stage learning process. Kolb was influenced by the research on reflection by Dewey (1933), linked reflection with thinking. Dewey defined reflective thought as “active, persistent, and careful considerations of any belief or supposed form of knowledge in the light of the grounds that support it and the further conclusions to which it tends” (Dewey, 1933, p. 118). The impact of the work done by Kolb, 1984, Dewey, 1933, and Gibbs (1988) is that they set reflection in the framework of learning (Moon, 2013). The University of Edinburgh (2020) goes onto say that Gibb’s model offers a framework for exploratory experiences, and given its repeated nature lends itself particularly well to repeated experiences, which allows to learn and plan from things that either went well or didn’t go well. It covers 6 stages: description, feelings, evaluation, analysis, conclusion, action plan which allows one to work through experience. </w:t>
      </w:r>
    </w:p>
    <w:p w14:paraId="2FF5F203" w14:textId="77777777" w:rsidR="000B50D6" w:rsidRPr="000B50D6" w:rsidRDefault="000B50D6" w:rsidP="00C51F57">
      <w:pPr>
        <w:jc w:val="both"/>
        <w:rPr>
          <w:sz w:val="24"/>
        </w:rPr>
      </w:pPr>
      <w:r w:rsidRPr="000B50D6">
        <w:rPr>
          <w:sz w:val="24"/>
        </w:rPr>
        <w:t xml:space="preserve">ASC Experiential Learning (no date) states that from a modelling viewpoint, Kolb's conceptualization is flawed in numerous respects. Whilst evaluating Kolb’s cycle the language used is complex and requires each stage to be broken down to enable a full understanding of each stage. On reflection, whilst I was using Kolb, I found it difficult to apply his theory to benefit my practise as I couldn’t understand what each stage of his model meant. However, Gibb’s cycle uses more simplified language which makes the cycle as a whole to be more understandable therefore resulting in beneficial links between theory and practice (Moon, 2007). Adding onto this point, the structure of Gibb’s cycle can be seen as a positive aspect. Education Arena (2010) explains that the use of structure is important to Gibbs because learners sometimes have problems moving from one stage to the next. He suggested transitions to be clear on a well-structured and easy model to follow so that his cycle can be used with reflecting on events in practice effectively and without any confusion or misunderstanding on reflective work (Lawrence, 2008) </w:t>
      </w:r>
    </w:p>
    <w:p w14:paraId="09522925" w14:textId="77777777" w:rsidR="000B50D6" w:rsidRPr="000B50D6" w:rsidRDefault="000B50D6" w:rsidP="00C51F57">
      <w:pPr>
        <w:jc w:val="both"/>
        <w:rPr>
          <w:sz w:val="24"/>
        </w:rPr>
      </w:pPr>
      <w:r w:rsidRPr="000B50D6">
        <w:rPr>
          <w:sz w:val="24"/>
        </w:rPr>
        <w:t xml:space="preserve">One similarity between both Kolb and Gibb’s cycle is that they both follow and set of stages, However Kolb’s cycle has 4 stages and Gibb’s Cycle has 6 stages. All these stages in Kolb’s </w:t>
      </w:r>
      <w:r w:rsidRPr="000B50D6">
        <w:rPr>
          <w:sz w:val="24"/>
        </w:rPr>
        <w:lastRenderedPageBreak/>
        <w:t>cycle can happen over the short term or the long term and the process can happen at each stage. However, Kolb’s model does not explain how a learner will engage at each stage so as to communicate with other learners and co-operate with technology. Therefore, individual leaders need to modify learners’ needs by specifying learning objectives and activities of each stage based on their learning involvements and surroundings from before. Gibbs model is more descriptive than Kolb’s model on the basis that each stage has been extended to include a learner’s relevant response to each stage. In particular, Reflective Observation and Abstract Conceptualization of Kolb’s model have been extended in Gibbs’ model so that it is split into Feelings and Evaluation and then into Analysis and Conclusion. In comparison with the process of Kolb’s model, the benefit of the Gibbs’ model is that the stages can be readapted depending on the purpose of reflection (</w:t>
      </w:r>
      <w:proofErr w:type="spellStart"/>
      <w:r w:rsidRPr="000B50D6">
        <w:rPr>
          <w:sz w:val="24"/>
        </w:rPr>
        <w:t>Fietchter</w:t>
      </w:r>
      <w:proofErr w:type="spellEnd"/>
      <w:r w:rsidRPr="000B50D6">
        <w:rPr>
          <w:sz w:val="24"/>
        </w:rPr>
        <w:t xml:space="preserve">, 2019). </w:t>
      </w:r>
    </w:p>
    <w:p w14:paraId="300131EE" w14:textId="77777777" w:rsidR="000B50D6" w:rsidRPr="000B50D6" w:rsidRDefault="000B50D6" w:rsidP="00C51F57">
      <w:pPr>
        <w:jc w:val="both"/>
        <w:rPr>
          <w:sz w:val="24"/>
        </w:rPr>
      </w:pPr>
      <w:r w:rsidRPr="000B50D6">
        <w:rPr>
          <w:sz w:val="24"/>
        </w:rPr>
        <w:t>According to Rosser et.al (2013) one of the main similarities between Kolb and Gibbs’ reflective cycles is that they both enable a reader to think systematically about an experience gained while going through different phases of the activity. This can then allow readers to enhance involvement, transfer skills and other learning experiences found from using the reflective cycle onto other experiences and identify areas on improvement when looking back at their own personal experience.</w:t>
      </w:r>
    </w:p>
    <w:p w14:paraId="38E547DC" w14:textId="77777777" w:rsidR="000B50D6" w:rsidRPr="000B50D6" w:rsidRDefault="000B50D6" w:rsidP="00C51F57">
      <w:pPr>
        <w:jc w:val="both"/>
        <w:rPr>
          <w:sz w:val="24"/>
        </w:rPr>
      </w:pPr>
      <w:r w:rsidRPr="000B50D6">
        <w:rPr>
          <w:sz w:val="24"/>
        </w:rPr>
        <w:t xml:space="preserve">One limitation with the Kolb’s model is that it provides no guide to the accomplishment of better-quality reflection, whereas Gibb’s cycle consumes an action plan at the end therefore provides opportunity for an individual to reflect on an activity or experience and make changes and improvements for next time (Moon, 2007). Similarly, </w:t>
      </w:r>
      <w:proofErr w:type="spellStart"/>
      <w:r w:rsidRPr="000B50D6">
        <w:rPr>
          <w:sz w:val="24"/>
        </w:rPr>
        <w:t>Kihlgren</w:t>
      </w:r>
      <w:proofErr w:type="spellEnd"/>
      <w:r w:rsidRPr="000B50D6">
        <w:rPr>
          <w:sz w:val="24"/>
        </w:rPr>
        <w:t xml:space="preserve"> et al. (2014) supports the view that Gibbs's reflective cycle does include deeper reflection when compared to Kolb’s cycle. </w:t>
      </w:r>
    </w:p>
    <w:p w14:paraId="4F0298F0" w14:textId="77777777" w:rsidR="000B50D6" w:rsidRPr="000B50D6" w:rsidRDefault="000B50D6" w:rsidP="00C51F57">
      <w:pPr>
        <w:jc w:val="both"/>
        <w:rPr>
          <w:b/>
          <w:sz w:val="24"/>
          <w:u w:val="single"/>
        </w:rPr>
      </w:pPr>
      <w:r w:rsidRPr="000B50D6">
        <w:rPr>
          <w:sz w:val="24"/>
        </w:rPr>
        <w:t>After looking at both Kolb and Gibb’s cycles, in conclusion Gibb’s theory was more effective and useful than Kolb’s theory as Gibb’s essentially added to Kolb’s making it a structured and easy-to-follow model for individuals such as early years practitioners to be able to use to reflect on their learning and further their practice and experience. Throughout research it has been found that models are there so practitioners can reflect effectively therefore it is important to maintain focussed and refer to these models to improve practise by using theorists such as Gibb’s and Kolb.</w:t>
      </w:r>
    </w:p>
    <w:p w14:paraId="31B21D1C" w14:textId="77777777" w:rsidR="0003625E" w:rsidRDefault="0003625E" w:rsidP="00C51F57">
      <w:pPr>
        <w:jc w:val="both"/>
        <w:rPr>
          <w:b/>
          <w:sz w:val="24"/>
          <w:u w:val="single"/>
        </w:rPr>
        <w:sectPr w:rsidR="0003625E" w:rsidSect="0003625E">
          <w:headerReference w:type="default" r:id="rId11"/>
          <w:footerReference w:type="default" r:id="rId12"/>
          <w:pgSz w:w="11906" w:h="16838"/>
          <w:pgMar w:top="1440" w:right="1440" w:bottom="1440" w:left="1440" w:header="709" w:footer="709" w:gutter="0"/>
          <w:cols w:space="708"/>
          <w:docGrid w:linePitch="360"/>
        </w:sectPr>
      </w:pPr>
    </w:p>
    <w:p w14:paraId="1913808F" w14:textId="77777777" w:rsidR="000B50D6" w:rsidRPr="000B50D6" w:rsidRDefault="005A2030" w:rsidP="00C51F57">
      <w:pPr>
        <w:jc w:val="both"/>
        <w:rPr>
          <w:b/>
          <w:sz w:val="24"/>
          <w:u w:val="single"/>
        </w:rPr>
      </w:pPr>
      <w:r>
        <w:rPr>
          <w:noProof/>
        </w:rPr>
        <w:lastRenderedPageBreak/>
        <mc:AlternateContent>
          <mc:Choice Requires="wps">
            <w:drawing>
              <wp:anchor distT="45720" distB="45720" distL="114300" distR="114300" simplePos="0" relativeHeight="251659264" behindDoc="0" locked="0" layoutInCell="1" allowOverlap="1" wp14:anchorId="1DB6B80A" wp14:editId="631129D8">
                <wp:simplePos x="0" y="0"/>
                <wp:positionH relativeFrom="column">
                  <wp:posOffset>-742206</wp:posOffset>
                </wp:positionH>
                <wp:positionV relativeFrom="paragraph">
                  <wp:posOffset>-289911</wp:posOffset>
                </wp:positionV>
                <wp:extent cx="3581400" cy="1940119"/>
                <wp:effectExtent l="0" t="0" r="19050"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40119"/>
                        </a:xfrm>
                        <a:prstGeom prst="rect">
                          <a:avLst/>
                        </a:prstGeom>
                        <a:solidFill>
                          <a:schemeClr val="accent1">
                            <a:lumMod val="40000"/>
                            <a:lumOff val="60000"/>
                          </a:schemeClr>
                        </a:solidFill>
                        <a:ln w="9525">
                          <a:solidFill>
                            <a:srgbClr val="000000"/>
                          </a:solidFill>
                          <a:miter lim="800000"/>
                          <a:headEnd/>
                          <a:tailEnd/>
                        </a:ln>
                      </wps:spPr>
                      <wps:txbx>
                        <w:txbxContent>
                          <w:p w14:paraId="4BCFFDC4" w14:textId="77777777" w:rsidR="000B50D6" w:rsidRPr="004D770C" w:rsidRDefault="000B50D6" w:rsidP="000B50D6">
                            <w:pPr>
                              <w:rPr>
                                <w:b/>
                                <w:u w:val="single"/>
                              </w:rPr>
                            </w:pPr>
                            <w:r w:rsidRPr="004D770C">
                              <w:rPr>
                                <w:b/>
                                <w:u w:val="single"/>
                              </w:rPr>
                              <w:t xml:space="preserve">Introduction </w:t>
                            </w:r>
                          </w:p>
                          <w:p w14:paraId="0547233F" w14:textId="77777777" w:rsidR="000B50D6" w:rsidRPr="004D770C" w:rsidRDefault="000B50D6" w:rsidP="000B50D6">
                            <w:r w:rsidRPr="004D770C">
                              <w:t xml:space="preserve">The aim of this briefing paper is to talk about the importance of reflective practice as a means of maintaining quality services for young children and their families which is targeted towards early yeas practitioners. </w:t>
                            </w:r>
                          </w:p>
                          <w:p w14:paraId="151FCF9A" w14:textId="77777777" w:rsidR="000B50D6" w:rsidRPr="004D770C" w:rsidRDefault="000B50D6" w:rsidP="000B50D6">
                            <w:r w:rsidRPr="004D770C">
                              <w:t xml:space="preserve">According to Reed and Canning (2010) reflection is described as behaviours that involve feelings and thoughts linked to experiences which identifies any problems and advances new understandings. </w:t>
                            </w:r>
                          </w:p>
                          <w:p w14:paraId="006C04C4" w14:textId="77777777" w:rsidR="000B50D6" w:rsidRPr="00FF077D" w:rsidRDefault="000B50D6" w:rsidP="000B50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B6B80A" id="_x0000_t202" coordsize="21600,21600" o:spt="202" path="m,l,21600r21600,l21600,xe">
                <v:stroke joinstyle="miter"/>
                <v:path gradientshapeok="t" o:connecttype="rect"/>
              </v:shapetype>
              <v:shape id="Text Box 2" o:spid="_x0000_s1026" type="#_x0000_t202" style="position:absolute;left:0;text-align:left;margin-left:-58.45pt;margin-top:-22.85pt;width:282pt;height:15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" fillcolor="#b4c6e7 [1300]">
                <v:textbox>
                  <w:txbxContent>
                    <w:p w14:paraId="4BCFFDC4" w14:textId="77777777" w:rsidR="000B50D6" w:rsidRPr="004D770C" w:rsidRDefault="000B50D6" w:rsidP="000B50D6">
                      <w:pPr>
                        <w:rPr>
                          <w:b/>
                          <w:u w:val="single"/>
                        </w:rPr>
                      </w:pPr>
                      <w:r w:rsidRPr="004D770C">
                        <w:rPr>
                          <w:b/>
                          <w:u w:val="single"/>
                        </w:rPr>
                        <w:t xml:space="preserve">Introduction </w:t>
                      </w:r>
                    </w:p>
                    <w:p w14:paraId="0547233F" w14:textId="77777777" w:rsidR="000B50D6" w:rsidRPr="004D770C" w:rsidRDefault="000B50D6" w:rsidP="000B50D6">
                      <w:r w:rsidRPr="004D770C">
                        <w:t xml:space="preserve">The aim of this briefing paper is to talk about the importance of reflective practice as a means of maintaining quality services for young children and their families which is targeted towards early yeas practitioners. </w:t>
                      </w:r>
                    </w:p>
                    <w:p w14:paraId="151FCF9A" w14:textId="77777777" w:rsidR="000B50D6" w:rsidRPr="004D770C" w:rsidRDefault="000B50D6" w:rsidP="000B50D6">
                      <w:r w:rsidRPr="004D770C">
                        <w:t xml:space="preserve">According to Reed and Canning (2010) reflection is described as behaviours that involve feelings and thoughts linked to experiences which identifies any problems and advances new understandings. </w:t>
                      </w:r>
                    </w:p>
                    <w:p w14:paraId="006C04C4" w14:textId="77777777" w:rsidR="000B50D6" w:rsidRPr="00FF077D" w:rsidRDefault="000B50D6" w:rsidP="000B50D6"/>
                  </w:txbxContent>
                </v:textbox>
              </v:shape>
            </w:pict>
          </mc:Fallback>
        </mc:AlternateContent>
      </w:r>
    </w:p>
    <w:p w14:paraId="1C37A912" w14:textId="77777777" w:rsidR="000B50D6" w:rsidRDefault="00C51F57" w:rsidP="00C51F57">
      <w:pPr>
        <w:jc w:val="both"/>
        <w:rPr>
          <w:b/>
          <w:sz w:val="24"/>
          <w:u w:val="single"/>
        </w:rPr>
      </w:pPr>
      <w:r>
        <w:rPr>
          <w:noProof/>
        </w:rPr>
        <mc:AlternateContent>
          <mc:Choice Requires="wps">
            <w:drawing>
              <wp:anchor distT="45720" distB="45720" distL="114300" distR="114300" simplePos="0" relativeHeight="251662336" behindDoc="0" locked="0" layoutInCell="1" allowOverlap="1" wp14:anchorId="0FB731AF" wp14:editId="5166EC67">
                <wp:simplePos x="0" y="0"/>
                <wp:positionH relativeFrom="page">
                  <wp:posOffset>7196389</wp:posOffset>
                </wp:positionH>
                <wp:positionV relativeFrom="paragraph">
                  <wp:posOffset>11876</wp:posOffset>
                </wp:positionV>
                <wp:extent cx="3324225" cy="6198920"/>
                <wp:effectExtent l="0" t="0" r="28575"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6198920"/>
                        </a:xfrm>
                        <a:prstGeom prst="rect">
                          <a:avLst/>
                        </a:prstGeom>
                        <a:solidFill>
                          <a:srgbClr val="FFC000"/>
                        </a:solidFill>
                        <a:ln w="9525">
                          <a:solidFill>
                            <a:srgbClr val="000000"/>
                          </a:solidFill>
                          <a:miter lim="800000"/>
                          <a:headEnd/>
                          <a:tailEnd/>
                        </a:ln>
                      </wps:spPr>
                      <wps:txbx>
                        <w:txbxContent>
                          <w:p w14:paraId="6DC380DF" w14:textId="77777777" w:rsidR="000B50D6" w:rsidRPr="00EF0DFF" w:rsidRDefault="000B50D6" w:rsidP="000B50D6">
                            <w:pPr>
                              <w:rPr>
                                <w:b/>
                                <w:sz w:val="24"/>
                                <w:u w:val="single"/>
                              </w:rPr>
                            </w:pPr>
                            <w:r w:rsidRPr="00EF0DFF">
                              <w:rPr>
                                <w:b/>
                                <w:sz w:val="24"/>
                                <w:u w:val="single"/>
                              </w:rPr>
                              <w:t xml:space="preserve">Developing Theory </w:t>
                            </w:r>
                          </w:p>
                          <w:p w14:paraId="0033CEE5" w14:textId="77777777" w:rsidR="000B50D6" w:rsidRDefault="000B50D6" w:rsidP="000B50D6">
                            <w:pPr>
                              <w:rPr>
                                <w:sz w:val="28"/>
                              </w:rPr>
                            </w:pPr>
                          </w:p>
                          <w:p w14:paraId="5E94DF9C" w14:textId="77777777" w:rsidR="000B50D6" w:rsidRPr="002009F4" w:rsidRDefault="000B50D6" w:rsidP="000B50D6">
                            <w:pPr>
                              <w:rPr>
                                <w:sz w:val="28"/>
                              </w:rPr>
                            </w:pPr>
                            <w:proofErr w:type="spellStart"/>
                            <w:r w:rsidRPr="002009F4">
                              <w:rPr>
                                <w:sz w:val="28"/>
                              </w:rPr>
                              <w:t>Edshare</w:t>
                            </w:r>
                            <w:proofErr w:type="spellEnd"/>
                            <w:r w:rsidRPr="002009F4">
                              <w:rPr>
                                <w:sz w:val="28"/>
                              </w:rPr>
                              <w:t xml:space="preserve"> (no date) explains that Dewey (1933) was the founder of reflection as it related to personal learning that is a deliberate and active process. It goes onto say that Dewey believed that reflection could be useful for making sense of situations and coming up with questions to explore why things turned out the way they did, and possible actions has different outcomes. </w:t>
                            </w:r>
                          </w:p>
                          <w:p w14:paraId="10535B43" w14:textId="77777777" w:rsidR="000B50D6" w:rsidRPr="002009F4" w:rsidRDefault="000B50D6" w:rsidP="000B50D6">
                            <w:pPr>
                              <w:rPr>
                                <w:sz w:val="28"/>
                              </w:rPr>
                            </w:pPr>
                            <w:r w:rsidRPr="002009F4">
                              <w:rPr>
                                <w:sz w:val="28"/>
                              </w:rPr>
                              <w:t xml:space="preserve">Furthermore, Solent Online Learning (2012) says that Schon built on Dewey’s work and linked reflection to professional development and professional practice more solidly. This information is the theory that reinforces what practitioners do often by instinct. Additionally, this new understanding can help practitioners improve their practice and become expert in all they do with wholeheartedness which is the idea to do things with thought which involves empathy, motivation and vocation. </w:t>
                            </w:r>
                          </w:p>
                          <w:p w14:paraId="68E0D74E" w14:textId="77777777" w:rsidR="000B50D6" w:rsidRDefault="000B50D6" w:rsidP="000B50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731AF" id="_x0000_s1027" type="#_x0000_t202" style="position:absolute;left:0;text-align:left;margin-left:566.65pt;margin-top:.95pt;width:261.75pt;height:488.1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" fillcolor="#ffc000">
                <v:textbox>
                  <w:txbxContent>
                    <w:p w14:paraId="6DC380DF" w14:textId="77777777" w:rsidR="000B50D6" w:rsidRPr="00EF0DFF" w:rsidRDefault="000B50D6" w:rsidP="000B50D6">
                      <w:pPr>
                        <w:rPr>
                          <w:b/>
                          <w:sz w:val="24"/>
                          <w:u w:val="single"/>
                        </w:rPr>
                      </w:pPr>
                      <w:r w:rsidRPr="00EF0DFF">
                        <w:rPr>
                          <w:b/>
                          <w:sz w:val="24"/>
                          <w:u w:val="single"/>
                        </w:rPr>
                        <w:t xml:space="preserve">Developing Theory </w:t>
                      </w:r>
                    </w:p>
                    <w:p w14:paraId="0033CEE5" w14:textId="77777777" w:rsidR="000B50D6" w:rsidRDefault="000B50D6" w:rsidP="000B50D6">
                      <w:pPr>
                        <w:rPr>
                          <w:sz w:val="28"/>
                        </w:rPr>
                      </w:pPr>
                    </w:p>
                    <w:p w14:paraId="5E94DF9C" w14:textId="77777777" w:rsidR="000B50D6" w:rsidRPr="002009F4" w:rsidRDefault="000B50D6" w:rsidP="000B50D6">
                      <w:pPr>
                        <w:rPr>
                          <w:sz w:val="28"/>
                        </w:rPr>
                      </w:pPr>
                      <w:proofErr w:type="spellStart"/>
                      <w:r w:rsidRPr="002009F4">
                        <w:rPr>
                          <w:sz w:val="28"/>
                        </w:rPr>
                        <w:t>Edshare</w:t>
                      </w:r>
                      <w:proofErr w:type="spellEnd"/>
                      <w:r w:rsidRPr="002009F4">
                        <w:rPr>
                          <w:sz w:val="28"/>
                        </w:rPr>
                        <w:t xml:space="preserve"> (no date) explains that Dewey (1933) was the founder of reflection as it related to personal learning that is a deliberate and active process. It goes onto say that Dewey believed that reflection could be useful for making sense of situations and coming up with questions to explore why things turned out the way they did, and possible actions has different outcomes. </w:t>
                      </w:r>
                    </w:p>
                    <w:p w14:paraId="10535B43" w14:textId="77777777" w:rsidR="000B50D6" w:rsidRPr="002009F4" w:rsidRDefault="000B50D6" w:rsidP="000B50D6">
                      <w:pPr>
                        <w:rPr>
                          <w:sz w:val="28"/>
                        </w:rPr>
                      </w:pPr>
                      <w:r w:rsidRPr="002009F4">
                        <w:rPr>
                          <w:sz w:val="28"/>
                        </w:rPr>
                        <w:t xml:space="preserve">Furthermore, Solent Online Learning (2012) says that Schon built on Dewey’s work and linked reflection to professional development and professional practice more solidly. This information is the theory that reinforces what practitioners do often by instinct. Additionally, this new understanding can help practitioners improve their practice and become expert in all they do with wholeheartedness which is the idea to do things with thought which involves empathy, motivation and vocation. </w:t>
                      </w:r>
                    </w:p>
                    <w:p w14:paraId="68E0D74E" w14:textId="77777777" w:rsidR="000B50D6" w:rsidRDefault="000B50D6" w:rsidP="000B50D6"/>
                  </w:txbxContent>
                </v:textbox>
                <w10:wrap anchorx="page"/>
              </v:shape>
            </w:pict>
          </mc:Fallback>
        </mc:AlternateContent>
      </w:r>
    </w:p>
    <w:p w14:paraId="1E5DD715" w14:textId="77777777" w:rsidR="000B50D6" w:rsidRDefault="000B50D6">
      <w:pPr>
        <w:rPr>
          <w:b/>
          <w:sz w:val="24"/>
          <w:u w:val="single"/>
        </w:rPr>
      </w:pPr>
    </w:p>
    <w:p w14:paraId="1110F54F" w14:textId="77777777" w:rsidR="000B50D6" w:rsidRDefault="00876752">
      <w:pPr>
        <w:rPr>
          <w:b/>
          <w:sz w:val="24"/>
          <w:u w:val="single"/>
        </w:rPr>
      </w:pPr>
      <w:r w:rsidRPr="00876752">
        <w:rPr>
          <w:b/>
          <w:noProof/>
          <w:sz w:val="24"/>
          <w:u w:val="single"/>
        </w:rPr>
        <mc:AlternateContent>
          <mc:Choice Requires="wps">
            <w:drawing>
              <wp:anchor distT="45720" distB="45720" distL="114300" distR="114300" simplePos="0" relativeHeight="251672576" behindDoc="0" locked="0" layoutInCell="1" allowOverlap="1" wp14:anchorId="6557AB66" wp14:editId="6F5762C9">
                <wp:simplePos x="0" y="0"/>
                <wp:positionH relativeFrom="margin">
                  <wp:posOffset>3288665</wp:posOffset>
                </wp:positionH>
                <wp:positionV relativeFrom="paragraph">
                  <wp:posOffset>13335</wp:posOffset>
                </wp:positionV>
                <wp:extent cx="2565400" cy="354330"/>
                <wp:effectExtent l="0" t="0" r="25400" b="266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354330"/>
                        </a:xfrm>
                        <a:prstGeom prst="rect">
                          <a:avLst/>
                        </a:prstGeom>
                        <a:solidFill>
                          <a:srgbClr val="FFFFFF"/>
                        </a:solidFill>
                        <a:ln w="9525">
                          <a:solidFill>
                            <a:schemeClr val="bg1"/>
                          </a:solidFill>
                          <a:miter lim="800000"/>
                          <a:headEnd/>
                          <a:tailEnd/>
                        </a:ln>
                      </wps:spPr>
                      <wps:txbx>
                        <w:txbxContent>
                          <w:p w14:paraId="76B066F2" w14:textId="77777777" w:rsidR="00876752" w:rsidRPr="00876752" w:rsidRDefault="00876752">
                            <w:pPr>
                              <w:rPr>
                                <w:b/>
                                <w:sz w:val="28"/>
                                <w:u w:val="single"/>
                              </w:rPr>
                            </w:pPr>
                            <w:r w:rsidRPr="00876752">
                              <w:rPr>
                                <w:b/>
                                <w:sz w:val="28"/>
                                <w:u w:val="single"/>
                              </w:rPr>
                              <w:t xml:space="preserve">Element 2 Briefing paper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7AB66" id="_x0000_s1028" type="#_x0000_t202" style="position:absolute;margin-left:258.95pt;margin-top:1.05pt;width:202pt;height:27.9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" strokecolor="white [3212]">
                <v:textbox>
                  <w:txbxContent>
                    <w:p w14:paraId="76B066F2" w14:textId="77777777" w:rsidR="00876752" w:rsidRPr="00876752" w:rsidRDefault="00876752">
                      <w:pPr>
                        <w:rPr>
                          <w:b/>
                          <w:sz w:val="28"/>
                          <w:u w:val="single"/>
                        </w:rPr>
                      </w:pPr>
                      <w:r w:rsidRPr="00876752">
                        <w:rPr>
                          <w:b/>
                          <w:sz w:val="28"/>
                          <w:u w:val="single"/>
                        </w:rPr>
                        <w:t xml:space="preserve">Element 2 Briefing paper </w:t>
                      </w:r>
                    </w:p>
                  </w:txbxContent>
                </v:textbox>
                <w10:wrap type="square" anchorx="margin"/>
              </v:shape>
            </w:pict>
          </mc:Fallback>
        </mc:AlternateContent>
      </w:r>
      <w:r w:rsidR="000B50D6">
        <w:rPr>
          <w:b/>
          <w:sz w:val="24"/>
          <w:u w:val="single"/>
        </w:rPr>
        <w:t xml:space="preserve">                          </w:t>
      </w:r>
    </w:p>
    <w:p w14:paraId="529F7F69" w14:textId="77777777" w:rsidR="000B50D6" w:rsidRPr="000B50D6" w:rsidRDefault="000B50D6" w:rsidP="000B50D6">
      <w:pPr>
        <w:rPr>
          <w:sz w:val="24"/>
        </w:rPr>
      </w:pPr>
      <w:r>
        <w:rPr>
          <w:noProof/>
        </w:rPr>
        <mc:AlternateContent>
          <mc:Choice Requires="wps">
            <w:drawing>
              <wp:anchor distT="45720" distB="45720" distL="114300" distR="114300" simplePos="0" relativeHeight="251661312" behindDoc="0" locked="0" layoutInCell="1" allowOverlap="1" wp14:anchorId="0675BE19" wp14:editId="2EB8A2D9">
                <wp:simplePos x="0" y="0"/>
                <wp:positionH relativeFrom="column">
                  <wp:posOffset>2943992</wp:posOffset>
                </wp:positionH>
                <wp:positionV relativeFrom="paragraph">
                  <wp:posOffset>144962</wp:posOffset>
                </wp:positionV>
                <wp:extent cx="3286125" cy="51054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105400"/>
                        </a:xfrm>
                        <a:prstGeom prst="rect">
                          <a:avLst/>
                        </a:prstGeom>
                        <a:solidFill>
                          <a:schemeClr val="accent2">
                            <a:lumMod val="60000"/>
                            <a:lumOff val="40000"/>
                          </a:schemeClr>
                        </a:solidFill>
                        <a:ln w="9525">
                          <a:solidFill>
                            <a:srgbClr val="000000"/>
                          </a:solidFill>
                          <a:miter lim="800000"/>
                          <a:headEnd/>
                          <a:tailEnd/>
                        </a:ln>
                      </wps:spPr>
                      <wps:txbx>
                        <w:txbxContent>
                          <w:p w14:paraId="4706FC95" w14:textId="77777777" w:rsidR="000B50D6" w:rsidRPr="00EF0DFF" w:rsidRDefault="000B50D6" w:rsidP="000B50D6">
                            <w:pPr>
                              <w:rPr>
                                <w:b/>
                                <w:sz w:val="24"/>
                                <w:u w:val="single"/>
                              </w:rPr>
                            </w:pPr>
                            <w:r w:rsidRPr="00EF0DFF">
                              <w:rPr>
                                <w:b/>
                                <w:sz w:val="24"/>
                                <w:u w:val="single"/>
                              </w:rPr>
                              <w:t xml:space="preserve">Theory </w:t>
                            </w:r>
                          </w:p>
                          <w:p w14:paraId="7214C727" w14:textId="77777777" w:rsidR="000B50D6" w:rsidRPr="00EF0DFF" w:rsidRDefault="000B50D6" w:rsidP="000B50D6">
                            <w:pPr>
                              <w:rPr>
                                <w:sz w:val="24"/>
                              </w:rPr>
                            </w:pPr>
                            <w:r w:rsidRPr="00EF0DFF">
                              <w:rPr>
                                <w:sz w:val="24"/>
                              </w:rPr>
                              <w:t xml:space="preserve">One theorist that links to reflection is Donald Schon (1983). According to Lindon and </w:t>
                            </w:r>
                            <w:proofErr w:type="spellStart"/>
                            <w:r w:rsidRPr="00EF0DFF">
                              <w:rPr>
                                <w:sz w:val="24"/>
                              </w:rPr>
                              <w:t>Trodd</w:t>
                            </w:r>
                            <w:proofErr w:type="spellEnd"/>
                            <w:r w:rsidRPr="00EF0DFF">
                              <w:rPr>
                                <w:sz w:val="24"/>
                              </w:rPr>
                              <w:t xml:space="preserve"> (2016) Schon explored aspects of reflective practice along two main parts: reflection-in-action and reflection-on-action. Additionally, reflection-in-action is when you think about or reflect on something while carrying out what </w:t>
                            </w:r>
                            <w:r w:rsidR="00876752" w:rsidRPr="00EF0DFF">
                              <w:rPr>
                                <w:sz w:val="24"/>
                              </w:rPr>
                              <w:t>you’re</w:t>
                            </w:r>
                            <w:r w:rsidRPr="00EF0DFF">
                              <w:rPr>
                                <w:sz w:val="24"/>
                              </w:rPr>
                              <w:t xml:space="preserve"> doing or an activity in the moment (Lindon and </w:t>
                            </w:r>
                            <w:proofErr w:type="spellStart"/>
                            <w:r w:rsidRPr="00EF0DFF">
                              <w:rPr>
                                <w:sz w:val="24"/>
                              </w:rPr>
                              <w:t>Trodd</w:t>
                            </w:r>
                            <w:proofErr w:type="spellEnd"/>
                            <w:r w:rsidRPr="00EF0DFF">
                              <w:rPr>
                                <w:sz w:val="24"/>
                              </w:rPr>
                              <w:t xml:space="preserve">, 2016). Schon (1983) states that reflection-in-action would be reflected by an experienced practitioner as the professional would recognise choice points and even use limited time to make effective decisions in the moment.  Reed and Canning (2010) explains about reflection-on-action and says that it is talking over or thinking about what has already happened with the intention of the positives and negatives and what can be done to improve for next time which is usually used by novice practitioners. Schon (1983) says that this kind of reflection can enhance self-awareness as a practitioner begins to become conscious of feelings and character. </w:t>
                            </w:r>
                          </w:p>
                          <w:p w14:paraId="22291A02" w14:textId="77777777" w:rsidR="000B50D6" w:rsidRPr="00F4448D" w:rsidRDefault="000B50D6" w:rsidP="000B50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5BE19" id="_x0000_s1029" type="#_x0000_t202" style="position:absolute;margin-left:231.8pt;margin-top:11.4pt;width:258.75pt;height:4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" fillcolor="#f4b083 [1941]">
                <v:textbox>
                  <w:txbxContent>
                    <w:p w14:paraId="4706FC95" w14:textId="77777777" w:rsidR="000B50D6" w:rsidRPr="00EF0DFF" w:rsidRDefault="000B50D6" w:rsidP="000B50D6">
                      <w:pPr>
                        <w:rPr>
                          <w:b/>
                          <w:sz w:val="24"/>
                          <w:u w:val="single"/>
                        </w:rPr>
                      </w:pPr>
                      <w:r w:rsidRPr="00EF0DFF">
                        <w:rPr>
                          <w:b/>
                          <w:sz w:val="24"/>
                          <w:u w:val="single"/>
                        </w:rPr>
                        <w:t xml:space="preserve">Theory </w:t>
                      </w:r>
                    </w:p>
                    <w:p w14:paraId="7214C727" w14:textId="77777777" w:rsidR="000B50D6" w:rsidRPr="00EF0DFF" w:rsidRDefault="000B50D6" w:rsidP="000B50D6">
                      <w:pPr>
                        <w:rPr>
                          <w:sz w:val="24"/>
                        </w:rPr>
                      </w:pPr>
                      <w:r w:rsidRPr="00EF0DFF">
                        <w:rPr>
                          <w:sz w:val="24"/>
                        </w:rPr>
                        <w:t xml:space="preserve">One theorist that links to reflection is Donald Schon (1983). According to Lindon and </w:t>
                      </w:r>
                      <w:proofErr w:type="spellStart"/>
                      <w:r w:rsidRPr="00EF0DFF">
                        <w:rPr>
                          <w:sz w:val="24"/>
                        </w:rPr>
                        <w:t>Trodd</w:t>
                      </w:r>
                      <w:proofErr w:type="spellEnd"/>
                      <w:r w:rsidRPr="00EF0DFF">
                        <w:rPr>
                          <w:sz w:val="24"/>
                        </w:rPr>
                        <w:t xml:space="preserve"> (2016) Schon explored aspects of reflective practice along two main parts: reflection-in-action and reflection-on-action. Additionally, reflection-in-action is when you think about or reflect on something while carrying out what </w:t>
                      </w:r>
                      <w:r w:rsidR="00876752" w:rsidRPr="00EF0DFF">
                        <w:rPr>
                          <w:sz w:val="24"/>
                        </w:rPr>
                        <w:t>you’re</w:t>
                      </w:r>
                      <w:r w:rsidRPr="00EF0DFF">
                        <w:rPr>
                          <w:sz w:val="24"/>
                        </w:rPr>
                        <w:t xml:space="preserve"> doing or an activity in the moment (Lindon and </w:t>
                      </w:r>
                      <w:proofErr w:type="spellStart"/>
                      <w:r w:rsidRPr="00EF0DFF">
                        <w:rPr>
                          <w:sz w:val="24"/>
                        </w:rPr>
                        <w:t>Trodd</w:t>
                      </w:r>
                      <w:proofErr w:type="spellEnd"/>
                      <w:r w:rsidRPr="00EF0DFF">
                        <w:rPr>
                          <w:sz w:val="24"/>
                        </w:rPr>
                        <w:t xml:space="preserve">, 2016). Schon (1983) states that reflection-in-action would be reflected by an experienced practitioner as the professional would recognise choice points and even use limited time to make effective decisions in the moment.  Reed and Canning (2010) explains about reflection-on-action and says that it is talking over or thinking about what has already happened with the intention of the positives and negatives and what can be done to improve for next time which is usually used by novice practitioners. Schon (1983) says that this kind of reflection can enhance self-awareness as a practitioner begins to become conscious of feelings and character. </w:t>
                      </w:r>
                    </w:p>
                    <w:p w14:paraId="22291A02" w14:textId="77777777" w:rsidR="000B50D6" w:rsidRPr="00F4448D" w:rsidRDefault="000B50D6" w:rsidP="000B50D6"/>
                  </w:txbxContent>
                </v:textbox>
              </v:shape>
            </w:pict>
          </mc:Fallback>
        </mc:AlternateContent>
      </w:r>
    </w:p>
    <w:p w14:paraId="4BE7C353" w14:textId="77777777" w:rsidR="000B50D6" w:rsidRPr="000B50D6" w:rsidRDefault="005A2030" w:rsidP="000B50D6">
      <w:pPr>
        <w:rPr>
          <w:sz w:val="24"/>
        </w:rPr>
      </w:pPr>
      <w:r>
        <w:rPr>
          <w:noProof/>
        </w:rPr>
        <mc:AlternateContent>
          <mc:Choice Requires="wps">
            <w:drawing>
              <wp:anchor distT="45720" distB="45720" distL="114300" distR="114300" simplePos="0" relativeHeight="251660288" behindDoc="0" locked="0" layoutInCell="1" allowOverlap="1" wp14:anchorId="30D74B13" wp14:editId="68F9D5C4">
                <wp:simplePos x="0" y="0"/>
                <wp:positionH relativeFrom="page">
                  <wp:posOffset>149642</wp:posOffset>
                </wp:positionH>
                <wp:positionV relativeFrom="paragraph">
                  <wp:posOffset>192470</wp:posOffset>
                </wp:positionV>
                <wp:extent cx="3590925" cy="4892634"/>
                <wp:effectExtent l="0" t="0" r="2857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4892634"/>
                        </a:xfrm>
                        <a:prstGeom prst="rect">
                          <a:avLst/>
                        </a:prstGeom>
                        <a:solidFill>
                          <a:srgbClr val="92D050"/>
                        </a:solidFill>
                        <a:ln w="9525">
                          <a:solidFill>
                            <a:srgbClr val="000000"/>
                          </a:solidFill>
                          <a:miter lim="800000"/>
                          <a:headEnd/>
                          <a:tailEnd/>
                        </a:ln>
                      </wps:spPr>
                      <wps:txbx>
                        <w:txbxContent>
                          <w:p w14:paraId="58FC92AA" w14:textId="77777777" w:rsidR="00876752" w:rsidRDefault="000B50D6" w:rsidP="000B50D6">
                            <w:pPr>
                              <w:rPr>
                                <w:b/>
                                <w:sz w:val="20"/>
                                <w:u w:val="single"/>
                              </w:rPr>
                            </w:pPr>
                            <w:r w:rsidRPr="002013E8">
                              <w:rPr>
                                <w:b/>
                                <w:sz w:val="20"/>
                                <w:u w:val="single"/>
                              </w:rPr>
                              <w:t xml:space="preserve">Reflective practice </w:t>
                            </w:r>
                          </w:p>
                          <w:p w14:paraId="6C936011" w14:textId="77777777" w:rsidR="000B50D6" w:rsidRPr="00876752" w:rsidRDefault="00876752" w:rsidP="000B50D6">
                            <w:pPr>
                              <w:rPr>
                                <w:b/>
                                <w:sz w:val="20"/>
                                <w:u w:val="single"/>
                              </w:rPr>
                            </w:pPr>
                            <w:r>
                              <w:rPr>
                                <w:b/>
                                <w:sz w:val="20"/>
                                <w:u w:val="single"/>
                              </w:rPr>
                              <w:t>R</w:t>
                            </w:r>
                            <w:r w:rsidR="000B50D6" w:rsidRPr="002013E8">
                              <w:rPr>
                                <w:sz w:val="20"/>
                              </w:rPr>
                              <w:t>eflective practice is the capability to reflect on actions to engage in a process of nonstop learning (Bleach, 2014).  Reflective practice involves paying critical attention to the practical principles and theories which includes everyday actions, by examining practice reflectively (Johns, 2013).</w:t>
                            </w:r>
                          </w:p>
                          <w:p w14:paraId="6CD963FC" w14:textId="77777777" w:rsidR="000B50D6" w:rsidRPr="002013E8" w:rsidRDefault="000B50D6" w:rsidP="000B50D6">
                            <w:pPr>
                              <w:rPr>
                                <w:sz w:val="20"/>
                              </w:rPr>
                            </w:pPr>
                            <w:r w:rsidRPr="002013E8">
                              <w:rPr>
                                <w:sz w:val="20"/>
                              </w:rPr>
                              <w:t xml:space="preserve">Hawkins and Rogers (2016) mentions that reflective practise is important because it can be used for professional and personal development and it enhances practitioners understanding. It goes onto say that reflective practice enhances </w:t>
                            </w:r>
                            <w:r w:rsidR="00876752" w:rsidRPr="002013E8">
                              <w:rPr>
                                <w:sz w:val="20"/>
                              </w:rPr>
                              <w:t>professionals’</w:t>
                            </w:r>
                            <w:r w:rsidRPr="002013E8">
                              <w:rPr>
                                <w:sz w:val="20"/>
                              </w:rPr>
                              <w:t xml:space="preserve"> roles, responsibilities and awareness </w:t>
                            </w:r>
                            <w:r w:rsidR="00876752" w:rsidRPr="002013E8">
                              <w:rPr>
                                <w:sz w:val="20"/>
                              </w:rPr>
                              <w:t>within situations</w:t>
                            </w:r>
                            <w:r w:rsidRPr="002013E8">
                              <w:rPr>
                                <w:sz w:val="20"/>
                              </w:rPr>
                              <w:t>. Hargreaves and Page (2013) state that practitioners reflect to:</w:t>
                            </w:r>
                          </w:p>
                          <w:p w14:paraId="6ADDA578" w14:textId="77777777" w:rsidR="000B50D6" w:rsidRPr="002013E8" w:rsidRDefault="000B50D6" w:rsidP="000B50D6">
                            <w:pPr>
                              <w:pStyle w:val="ListParagraph"/>
                              <w:numPr>
                                <w:ilvl w:val="0"/>
                                <w:numId w:val="1"/>
                              </w:numPr>
                              <w:rPr>
                                <w:sz w:val="20"/>
                              </w:rPr>
                            </w:pPr>
                            <w:r w:rsidRPr="002013E8">
                              <w:rPr>
                                <w:sz w:val="20"/>
                              </w:rPr>
                              <w:t xml:space="preserve">Enhance development </w:t>
                            </w:r>
                          </w:p>
                          <w:p w14:paraId="5421CE39" w14:textId="77777777" w:rsidR="000B50D6" w:rsidRPr="002013E8" w:rsidRDefault="000B50D6" w:rsidP="000B50D6">
                            <w:pPr>
                              <w:pStyle w:val="ListParagraph"/>
                              <w:numPr>
                                <w:ilvl w:val="0"/>
                                <w:numId w:val="1"/>
                              </w:numPr>
                              <w:rPr>
                                <w:sz w:val="20"/>
                              </w:rPr>
                            </w:pPr>
                            <w:r w:rsidRPr="002013E8">
                              <w:rPr>
                                <w:sz w:val="20"/>
                              </w:rPr>
                              <w:t xml:space="preserve">Improve practice </w:t>
                            </w:r>
                          </w:p>
                          <w:p w14:paraId="2FF1549F" w14:textId="77777777" w:rsidR="000B50D6" w:rsidRPr="002013E8" w:rsidRDefault="000B50D6" w:rsidP="000B50D6">
                            <w:pPr>
                              <w:pStyle w:val="ListParagraph"/>
                              <w:numPr>
                                <w:ilvl w:val="0"/>
                                <w:numId w:val="1"/>
                              </w:numPr>
                              <w:rPr>
                                <w:sz w:val="20"/>
                              </w:rPr>
                            </w:pPr>
                            <w:r w:rsidRPr="002013E8">
                              <w:rPr>
                                <w:sz w:val="20"/>
                              </w:rPr>
                              <w:t xml:space="preserve">Provide effective outcomes </w:t>
                            </w:r>
                          </w:p>
                          <w:p w14:paraId="58483186" w14:textId="77777777" w:rsidR="000B50D6" w:rsidRPr="002013E8" w:rsidRDefault="00876752" w:rsidP="000B50D6">
                            <w:pPr>
                              <w:rPr>
                                <w:sz w:val="20"/>
                              </w:rPr>
                            </w:pPr>
                            <w:r w:rsidRPr="002013E8">
                              <w:rPr>
                                <w:sz w:val="20"/>
                              </w:rPr>
                              <w:t>Therefore,</w:t>
                            </w:r>
                            <w:r w:rsidR="000B50D6" w:rsidRPr="002013E8">
                              <w:rPr>
                                <w:sz w:val="20"/>
                              </w:rPr>
                              <w:t xml:space="preserve"> meaning they:</w:t>
                            </w:r>
                          </w:p>
                          <w:p w14:paraId="64A0D2BF" w14:textId="77777777" w:rsidR="000B50D6" w:rsidRPr="002013E8" w:rsidRDefault="000B50D6" w:rsidP="000B50D6">
                            <w:pPr>
                              <w:pStyle w:val="ListParagraph"/>
                              <w:numPr>
                                <w:ilvl w:val="0"/>
                                <w:numId w:val="2"/>
                              </w:numPr>
                              <w:rPr>
                                <w:sz w:val="20"/>
                              </w:rPr>
                            </w:pPr>
                            <w:r w:rsidRPr="002013E8">
                              <w:rPr>
                                <w:sz w:val="20"/>
                              </w:rPr>
                              <w:t xml:space="preserve">Reflect deeply on experience </w:t>
                            </w:r>
                          </w:p>
                          <w:p w14:paraId="08C1C6E7" w14:textId="77777777" w:rsidR="000B50D6" w:rsidRPr="002013E8" w:rsidRDefault="000B50D6" w:rsidP="000B50D6">
                            <w:pPr>
                              <w:pStyle w:val="ListParagraph"/>
                              <w:numPr>
                                <w:ilvl w:val="0"/>
                                <w:numId w:val="2"/>
                              </w:numPr>
                              <w:rPr>
                                <w:sz w:val="20"/>
                              </w:rPr>
                            </w:pPr>
                            <w:r w:rsidRPr="002013E8">
                              <w:rPr>
                                <w:sz w:val="20"/>
                              </w:rPr>
                              <w:t xml:space="preserve">Reflect on personal learning </w:t>
                            </w:r>
                          </w:p>
                          <w:p w14:paraId="0CF83369" w14:textId="77777777" w:rsidR="000B50D6" w:rsidRPr="002013E8" w:rsidRDefault="000B50D6" w:rsidP="000B50D6">
                            <w:pPr>
                              <w:pStyle w:val="ListParagraph"/>
                              <w:numPr>
                                <w:ilvl w:val="0"/>
                                <w:numId w:val="2"/>
                              </w:numPr>
                              <w:rPr>
                                <w:sz w:val="20"/>
                              </w:rPr>
                            </w:pPr>
                            <w:r w:rsidRPr="002013E8">
                              <w:rPr>
                                <w:sz w:val="20"/>
                              </w:rPr>
                              <w:t xml:space="preserve">Use reflection to develop skills </w:t>
                            </w:r>
                          </w:p>
                          <w:p w14:paraId="28D8EC0F" w14:textId="77777777" w:rsidR="000B50D6" w:rsidRPr="00A752D9" w:rsidRDefault="000B50D6" w:rsidP="000B50D6">
                            <w:pPr>
                              <w:rPr>
                                <w:sz w:val="20"/>
                              </w:rPr>
                            </w:pPr>
                            <w:r w:rsidRPr="00A752D9">
                              <w:rPr>
                                <w:sz w:val="20"/>
                              </w:rPr>
                              <w:t xml:space="preserve">Lindon and </w:t>
                            </w:r>
                            <w:proofErr w:type="spellStart"/>
                            <w:r w:rsidRPr="00A752D9">
                              <w:rPr>
                                <w:sz w:val="20"/>
                              </w:rPr>
                              <w:t>Trodd</w:t>
                            </w:r>
                            <w:proofErr w:type="spellEnd"/>
                            <w:r w:rsidRPr="00A752D9">
                              <w:rPr>
                                <w:sz w:val="20"/>
                              </w:rPr>
                              <w:t xml:space="preserve"> (2010) say that reflective practice is beneficial fo</w:t>
                            </w:r>
                            <w:r>
                              <w:rPr>
                                <w:sz w:val="20"/>
                              </w:rPr>
                              <w:t>r</w:t>
                            </w:r>
                            <w:r w:rsidRPr="00A752D9">
                              <w:rPr>
                                <w:sz w:val="20"/>
                              </w:rPr>
                              <w:t xml:space="preserve"> increasing self-awareness and in developing a better understanding of others. This links to practitioners providing quality services for young children and families. Reflective practice can also help to advance </w:t>
                            </w:r>
                            <w:r>
                              <w:rPr>
                                <w:sz w:val="20"/>
                              </w:rPr>
                              <w:t xml:space="preserve">and maintain </w:t>
                            </w:r>
                            <w:r w:rsidRPr="00A752D9">
                              <w:rPr>
                                <w:sz w:val="20"/>
                              </w:rPr>
                              <w:t xml:space="preserve">creative thinking </w:t>
                            </w:r>
                            <w:r w:rsidR="00876752">
                              <w:rPr>
                                <w:sz w:val="20"/>
                              </w:rPr>
                              <w:t>abilities</w:t>
                            </w:r>
                            <w:r w:rsidR="00876752" w:rsidRPr="00A752D9">
                              <w:rPr>
                                <w:sz w:val="20"/>
                              </w:rPr>
                              <w:t xml:space="preserve"> and</w:t>
                            </w:r>
                            <w:r w:rsidRPr="00A752D9">
                              <w:rPr>
                                <w:sz w:val="20"/>
                              </w:rPr>
                              <w:t xml:space="preserve"> encourages active </w:t>
                            </w:r>
                            <w:r>
                              <w:rPr>
                                <w:sz w:val="20"/>
                              </w:rPr>
                              <w:t>interaction with</w:t>
                            </w:r>
                            <w:r w:rsidRPr="00A752D9">
                              <w:rPr>
                                <w:sz w:val="20"/>
                              </w:rPr>
                              <w:t>in work processes.</w:t>
                            </w:r>
                          </w:p>
                          <w:p w14:paraId="24E4B5AC" w14:textId="77777777" w:rsidR="000B50D6" w:rsidRPr="00F4448D" w:rsidRDefault="000B50D6" w:rsidP="000B50D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74B13" id="_x0000_s1030" type="#_x0000_t202" style="position:absolute;margin-left:11.8pt;margin-top:15.15pt;width:282.75pt;height:385.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" fillcolor="#92d050">
                <v:textbox>
                  <w:txbxContent>
                    <w:p w14:paraId="58FC92AA" w14:textId="77777777" w:rsidR="00876752" w:rsidRDefault="000B50D6" w:rsidP="000B50D6">
                      <w:pPr>
                        <w:rPr>
                          <w:b/>
                          <w:sz w:val="20"/>
                          <w:u w:val="single"/>
                        </w:rPr>
                      </w:pPr>
                      <w:r w:rsidRPr="002013E8">
                        <w:rPr>
                          <w:b/>
                          <w:sz w:val="20"/>
                          <w:u w:val="single"/>
                        </w:rPr>
                        <w:t xml:space="preserve">Reflective practice </w:t>
                      </w:r>
                    </w:p>
                    <w:p w14:paraId="6C936011" w14:textId="77777777" w:rsidR="000B50D6" w:rsidRPr="00876752" w:rsidRDefault="00876752" w:rsidP="000B50D6">
                      <w:pPr>
                        <w:rPr>
                          <w:b/>
                          <w:sz w:val="20"/>
                          <w:u w:val="single"/>
                        </w:rPr>
                      </w:pPr>
                      <w:r>
                        <w:rPr>
                          <w:b/>
                          <w:sz w:val="20"/>
                          <w:u w:val="single"/>
                        </w:rPr>
                        <w:t>R</w:t>
                      </w:r>
                      <w:r w:rsidR="000B50D6" w:rsidRPr="002013E8">
                        <w:rPr>
                          <w:sz w:val="20"/>
                        </w:rPr>
                        <w:t>eflective practice is the capability to reflect on actions to engage in a process of nonstop learning (Bleach, 2014).  Reflective practice involves paying critical attention to the practical principles and theories which includes everyday actions, by examining practice reflectively (Johns, 2013).</w:t>
                      </w:r>
                    </w:p>
                    <w:p w14:paraId="6CD963FC" w14:textId="77777777" w:rsidR="000B50D6" w:rsidRPr="002013E8" w:rsidRDefault="000B50D6" w:rsidP="000B50D6">
                      <w:pPr>
                        <w:rPr>
                          <w:sz w:val="20"/>
                        </w:rPr>
                      </w:pPr>
                      <w:r w:rsidRPr="002013E8">
                        <w:rPr>
                          <w:sz w:val="20"/>
                        </w:rPr>
                        <w:t xml:space="preserve">Hawkins and Rogers (2016) mentions that reflective practise is important because it can be used for professional and personal development and it enhances practitioners understanding. It goes onto say that reflective practice enhances </w:t>
                      </w:r>
                      <w:r w:rsidR="00876752" w:rsidRPr="002013E8">
                        <w:rPr>
                          <w:sz w:val="20"/>
                        </w:rPr>
                        <w:t>professionals’</w:t>
                      </w:r>
                      <w:r w:rsidRPr="002013E8">
                        <w:rPr>
                          <w:sz w:val="20"/>
                        </w:rPr>
                        <w:t xml:space="preserve"> roles, responsibilities and awareness </w:t>
                      </w:r>
                      <w:r w:rsidR="00876752" w:rsidRPr="002013E8">
                        <w:rPr>
                          <w:sz w:val="20"/>
                        </w:rPr>
                        <w:t>within situations</w:t>
                      </w:r>
                      <w:r w:rsidRPr="002013E8">
                        <w:rPr>
                          <w:sz w:val="20"/>
                        </w:rPr>
                        <w:t>. Hargreaves and Page (2013) state that practitioners reflect to:</w:t>
                      </w:r>
                    </w:p>
                    <w:p w14:paraId="6ADDA578" w14:textId="77777777" w:rsidR="000B50D6" w:rsidRPr="002013E8" w:rsidRDefault="000B50D6" w:rsidP="000B50D6">
                      <w:pPr>
                        <w:pStyle w:val="ListParagraph"/>
                        <w:numPr>
                          <w:ilvl w:val="0"/>
                          <w:numId w:val="1"/>
                        </w:numPr>
                        <w:rPr>
                          <w:sz w:val="20"/>
                        </w:rPr>
                      </w:pPr>
                      <w:r w:rsidRPr="002013E8">
                        <w:rPr>
                          <w:sz w:val="20"/>
                        </w:rPr>
                        <w:t xml:space="preserve">Enhance development </w:t>
                      </w:r>
                    </w:p>
                    <w:p w14:paraId="5421CE39" w14:textId="77777777" w:rsidR="000B50D6" w:rsidRPr="002013E8" w:rsidRDefault="000B50D6" w:rsidP="000B50D6">
                      <w:pPr>
                        <w:pStyle w:val="ListParagraph"/>
                        <w:numPr>
                          <w:ilvl w:val="0"/>
                          <w:numId w:val="1"/>
                        </w:numPr>
                        <w:rPr>
                          <w:sz w:val="20"/>
                        </w:rPr>
                      </w:pPr>
                      <w:r w:rsidRPr="002013E8">
                        <w:rPr>
                          <w:sz w:val="20"/>
                        </w:rPr>
                        <w:t xml:space="preserve">Improve practice </w:t>
                      </w:r>
                    </w:p>
                    <w:p w14:paraId="2FF1549F" w14:textId="77777777" w:rsidR="000B50D6" w:rsidRPr="002013E8" w:rsidRDefault="000B50D6" w:rsidP="000B50D6">
                      <w:pPr>
                        <w:pStyle w:val="ListParagraph"/>
                        <w:numPr>
                          <w:ilvl w:val="0"/>
                          <w:numId w:val="1"/>
                        </w:numPr>
                        <w:rPr>
                          <w:sz w:val="20"/>
                        </w:rPr>
                      </w:pPr>
                      <w:r w:rsidRPr="002013E8">
                        <w:rPr>
                          <w:sz w:val="20"/>
                        </w:rPr>
                        <w:t xml:space="preserve">Provide effective outcomes </w:t>
                      </w:r>
                    </w:p>
                    <w:p w14:paraId="58483186" w14:textId="77777777" w:rsidR="000B50D6" w:rsidRPr="002013E8" w:rsidRDefault="00876752" w:rsidP="000B50D6">
                      <w:pPr>
                        <w:rPr>
                          <w:sz w:val="20"/>
                        </w:rPr>
                      </w:pPr>
                      <w:r w:rsidRPr="002013E8">
                        <w:rPr>
                          <w:sz w:val="20"/>
                        </w:rPr>
                        <w:t>Therefore,</w:t>
                      </w:r>
                      <w:r w:rsidR="000B50D6" w:rsidRPr="002013E8">
                        <w:rPr>
                          <w:sz w:val="20"/>
                        </w:rPr>
                        <w:t xml:space="preserve"> meaning they:</w:t>
                      </w:r>
                    </w:p>
                    <w:p w14:paraId="64A0D2BF" w14:textId="77777777" w:rsidR="000B50D6" w:rsidRPr="002013E8" w:rsidRDefault="000B50D6" w:rsidP="000B50D6">
                      <w:pPr>
                        <w:pStyle w:val="ListParagraph"/>
                        <w:numPr>
                          <w:ilvl w:val="0"/>
                          <w:numId w:val="2"/>
                        </w:numPr>
                        <w:rPr>
                          <w:sz w:val="20"/>
                        </w:rPr>
                      </w:pPr>
                      <w:r w:rsidRPr="002013E8">
                        <w:rPr>
                          <w:sz w:val="20"/>
                        </w:rPr>
                        <w:t xml:space="preserve">Reflect deeply on experience </w:t>
                      </w:r>
                    </w:p>
                    <w:p w14:paraId="08C1C6E7" w14:textId="77777777" w:rsidR="000B50D6" w:rsidRPr="002013E8" w:rsidRDefault="000B50D6" w:rsidP="000B50D6">
                      <w:pPr>
                        <w:pStyle w:val="ListParagraph"/>
                        <w:numPr>
                          <w:ilvl w:val="0"/>
                          <w:numId w:val="2"/>
                        </w:numPr>
                        <w:rPr>
                          <w:sz w:val="20"/>
                        </w:rPr>
                      </w:pPr>
                      <w:r w:rsidRPr="002013E8">
                        <w:rPr>
                          <w:sz w:val="20"/>
                        </w:rPr>
                        <w:t xml:space="preserve">Reflect on personal learning </w:t>
                      </w:r>
                    </w:p>
                    <w:p w14:paraId="0CF83369" w14:textId="77777777" w:rsidR="000B50D6" w:rsidRPr="002013E8" w:rsidRDefault="000B50D6" w:rsidP="000B50D6">
                      <w:pPr>
                        <w:pStyle w:val="ListParagraph"/>
                        <w:numPr>
                          <w:ilvl w:val="0"/>
                          <w:numId w:val="2"/>
                        </w:numPr>
                        <w:rPr>
                          <w:sz w:val="20"/>
                        </w:rPr>
                      </w:pPr>
                      <w:r w:rsidRPr="002013E8">
                        <w:rPr>
                          <w:sz w:val="20"/>
                        </w:rPr>
                        <w:t xml:space="preserve">Use reflection to develop skills </w:t>
                      </w:r>
                    </w:p>
                    <w:p w14:paraId="28D8EC0F" w14:textId="77777777" w:rsidR="000B50D6" w:rsidRPr="00A752D9" w:rsidRDefault="000B50D6" w:rsidP="000B50D6">
                      <w:pPr>
                        <w:rPr>
                          <w:sz w:val="20"/>
                        </w:rPr>
                      </w:pPr>
                      <w:r w:rsidRPr="00A752D9">
                        <w:rPr>
                          <w:sz w:val="20"/>
                        </w:rPr>
                        <w:t xml:space="preserve">Lindon and </w:t>
                      </w:r>
                      <w:proofErr w:type="spellStart"/>
                      <w:r w:rsidRPr="00A752D9">
                        <w:rPr>
                          <w:sz w:val="20"/>
                        </w:rPr>
                        <w:t>Trodd</w:t>
                      </w:r>
                      <w:proofErr w:type="spellEnd"/>
                      <w:r w:rsidRPr="00A752D9">
                        <w:rPr>
                          <w:sz w:val="20"/>
                        </w:rPr>
                        <w:t xml:space="preserve"> (2010) say that reflective practice is beneficial fo</w:t>
                      </w:r>
                      <w:r>
                        <w:rPr>
                          <w:sz w:val="20"/>
                        </w:rPr>
                        <w:t>r</w:t>
                      </w:r>
                      <w:r w:rsidRPr="00A752D9">
                        <w:rPr>
                          <w:sz w:val="20"/>
                        </w:rPr>
                        <w:t xml:space="preserve"> increasing self-awareness and in developing a better understanding of others. This links to practitioners providing quality services for young children and families. Reflective practice can also help to advance </w:t>
                      </w:r>
                      <w:r>
                        <w:rPr>
                          <w:sz w:val="20"/>
                        </w:rPr>
                        <w:t xml:space="preserve">and maintain </w:t>
                      </w:r>
                      <w:r w:rsidRPr="00A752D9">
                        <w:rPr>
                          <w:sz w:val="20"/>
                        </w:rPr>
                        <w:t xml:space="preserve">creative thinking </w:t>
                      </w:r>
                      <w:r w:rsidR="00876752">
                        <w:rPr>
                          <w:sz w:val="20"/>
                        </w:rPr>
                        <w:t>abilities</w:t>
                      </w:r>
                      <w:r w:rsidR="00876752" w:rsidRPr="00A752D9">
                        <w:rPr>
                          <w:sz w:val="20"/>
                        </w:rPr>
                        <w:t xml:space="preserve"> and</w:t>
                      </w:r>
                      <w:r w:rsidRPr="00A752D9">
                        <w:rPr>
                          <w:sz w:val="20"/>
                        </w:rPr>
                        <w:t xml:space="preserve"> encourages active </w:t>
                      </w:r>
                      <w:r>
                        <w:rPr>
                          <w:sz w:val="20"/>
                        </w:rPr>
                        <w:t>interaction with</w:t>
                      </w:r>
                      <w:r w:rsidRPr="00A752D9">
                        <w:rPr>
                          <w:sz w:val="20"/>
                        </w:rPr>
                        <w:t>in work processes.</w:t>
                      </w:r>
                    </w:p>
                    <w:p w14:paraId="24E4B5AC" w14:textId="77777777" w:rsidR="000B50D6" w:rsidRPr="00F4448D" w:rsidRDefault="000B50D6" w:rsidP="000B50D6">
                      <w:pPr>
                        <w:rPr>
                          <w:b/>
                          <w:u w:val="single"/>
                        </w:rPr>
                      </w:pPr>
                    </w:p>
                  </w:txbxContent>
                </v:textbox>
                <w10:wrap anchorx="page"/>
              </v:shape>
            </w:pict>
          </mc:Fallback>
        </mc:AlternateContent>
      </w:r>
    </w:p>
    <w:p w14:paraId="153D1B60" w14:textId="77777777" w:rsidR="000B50D6" w:rsidRPr="000B50D6" w:rsidRDefault="000B50D6" w:rsidP="000B50D6">
      <w:pPr>
        <w:rPr>
          <w:sz w:val="24"/>
        </w:rPr>
      </w:pPr>
    </w:p>
    <w:p w14:paraId="644FEBA5" w14:textId="77777777" w:rsidR="000B50D6" w:rsidRPr="000B50D6" w:rsidRDefault="000B50D6" w:rsidP="000B50D6">
      <w:pPr>
        <w:rPr>
          <w:sz w:val="24"/>
        </w:rPr>
      </w:pPr>
    </w:p>
    <w:p w14:paraId="690FF480" w14:textId="77777777" w:rsidR="000B50D6" w:rsidRPr="000B50D6" w:rsidRDefault="000B50D6" w:rsidP="000B50D6">
      <w:pPr>
        <w:rPr>
          <w:sz w:val="24"/>
        </w:rPr>
      </w:pPr>
    </w:p>
    <w:p w14:paraId="2423D15B" w14:textId="77777777" w:rsidR="000B50D6" w:rsidRPr="000B50D6" w:rsidRDefault="000B50D6" w:rsidP="000B50D6">
      <w:pPr>
        <w:rPr>
          <w:sz w:val="24"/>
        </w:rPr>
      </w:pPr>
    </w:p>
    <w:p w14:paraId="0D235765" w14:textId="77777777" w:rsidR="000B50D6" w:rsidRPr="000B50D6" w:rsidRDefault="000B50D6" w:rsidP="000B50D6">
      <w:pPr>
        <w:rPr>
          <w:sz w:val="24"/>
        </w:rPr>
      </w:pPr>
    </w:p>
    <w:p w14:paraId="1FDC6E2C" w14:textId="77777777" w:rsidR="000B50D6" w:rsidRPr="000B50D6" w:rsidRDefault="000B50D6" w:rsidP="000B50D6">
      <w:pPr>
        <w:rPr>
          <w:sz w:val="24"/>
        </w:rPr>
      </w:pPr>
    </w:p>
    <w:p w14:paraId="667B5577" w14:textId="77777777" w:rsidR="000B50D6" w:rsidRDefault="000B50D6" w:rsidP="000B50D6"/>
    <w:p w14:paraId="248A9B03" w14:textId="77777777" w:rsidR="000B50D6" w:rsidRDefault="000B50D6" w:rsidP="000B50D6"/>
    <w:p w14:paraId="74698154" w14:textId="77777777" w:rsidR="000B50D6" w:rsidRDefault="000B50D6" w:rsidP="000B50D6"/>
    <w:p w14:paraId="0E93590C" w14:textId="77777777" w:rsidR="000B50D6" w:rsidRDefault="000B50D6" w:rsidP="000B50D6"/>
    <w:p w14:paraId="45CBD9A1" w14:textId="77777777" w:rsidR="000B50D6" w:rsidRDefault="000B50D6" w:rsidP="000B50D6"/>
    <w:p w14:paraId="3868DF23" w14:textId="77777777" w:rsidR="000B50D6" w:rsidRDefault="000B50D6" w:rsidP="000B50D6"/>
    <w:p w14:paraId="2A451FE7" w14:textId="77777777" w:rsidR="000B50D6" w:rsidRDefault="000B50D6" w:rsidP="000B50D6"/>
    <w:p w14:paraId="38E5A0C2" w14:textId="77777777" w:rsidR="000B50D6" w:rsidRDefault="0003625E" w:rsidP="000B50D6">
      <w:r>
        <w:rPr>
          <w:noProof/>
        </w:rPr>
        <w:lastRenderedPageBreak/>
        <mc:AlternateContent>
          <mc:Choice Requires="wps">
            <w:drawing>
              <wp:anchor distT="45720" distB="45720" distL="114300" distR="114300" simplePos="0" relativeHeight="251667456" behindDoc="0" locked="0" layoutInCell="1" allowOverlap="1" wp14:anchorId="5D9659F5" wp14:editId="3888BFDE">
                <wp:simplePos x="0" y="0"/>
                <wp:positionH relativeFrom="column">
                  <wp:posOffset>2826195</wp:posOffset>
                </wp:positionH>
                <wp:positionV relativeFrom="paragraph">
                  <wp:posOffset>-211752</wp:posOffset>
                </wp:positionV>
                <wp:extent cx="2360930" cy="5533901"/>
                <wp:effectExtent l="0" t="0" r="17145" b="101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533901"/>
                        </a:xfrm>
                        <a:prstGeom prst="rect">
                          <a:avLst/>
                        </a:prstGeom>
                        <a:solidFill>
                          <a:srgbClr val="00B0F0"/>
                        </a:solidFill>
                        <a:ln w="9525">
                          <a:solidFill>
                            <a:srgbClr val="000000"/>
                          </a:solidFill>
                          <a:miter lim="800000"/>
                          <a:headEnd/>
                          <a:tailEnd/>
                        </a:ln>
                      </wps:spPr>
                      <wps:txbx>
                        <w:txbxContent>
                          <w:p w14:paraId="6B4EF898" w14:textId="77777777" w:rsidR="00876752" w:rsidRPr="0080407C" w:rsidRDefault="00876752" w:rsidP="00876752">
                            <w:pPr>
                              <w:rPr>
                                <w:b/>
                                <w:sz w:val="28"/>
                                <w:szCs w:val="24"/>
                                <w:u w:val="single"/>
                              </w:rPr>
                            </w:pPr>
                            <w:r w:rsidRPr="0080407C">
                              <w:rPr>
                                <w:b/>
                                <w:sz w:val="28"/>
                                <w:szCs w:val="24"/>
                                <w:u w:val="single"/>
                              </w:rPr>
                              <w:t xml:space="preserve">Tips for practitioners </w:t>
                            </w:r>
                          </w:p>
                          <w:p w14:paraId="4FA3BED4" w14:textId="77777777" w:rsidR="00876752" w:rsidRPr="0080407C" w:rsidRDefault="00876752" w:rsidP="00876752">
                            <w:pPr>
                              <w:pStyle w:val="ListParagraph"/>
                              <w:numPr>
                                <w:ilvl w:val="0"/>
                                <w:numId w:val="3"/>
                              </w:numPr>
                              <w:rPr>
                                <w:b/>
                                <w:sz w:val="28"/>
                                <w:szCs w:val="24"/>
                                <w:u w:val="single"/>
                              </w:rPr>
                            </w:pPr>
                            <w:r w:rsidRPr="0080407C">
                              <w:rPr>
                                <w:sz w:val="28"/>
                                <w:szCs w:val="24"/>
                              </w:rPr>
                              <w:t>Keep a journal of learning experiences so it can be reflected on for what went well or what needs to be done differently for next time (</w:t>
                            </w:r>
                            <w:proofErr w:type="spellStart"/>
                            <w:r w:rsidRPr="0080407C">
                              <w:rPr>
                                <w:sz w:val="28"/>
                                <w:szCs w:val="24"/>
                              </w:rPr>
                              <w:t>skillsyouneed</w:t>
                            </w:r>
                            <w:proofErr w:type="spellEnd"/>
                            <w:r w:rsidRPr="0080407C">
                              <w:rPr>
                                <w:sz w:val="28"/>
                                <w:szCs w:val="24"/>
                              </w:rPr>
                              <w:t>, 2020).</w:t>
                            </w:r>
                          </w:p>
                          <w:p w14:paraId="57DC9C29" w14:textId="77777777" w:rsidR="00876752" w:rsidRPr="0080407C" w:rsidRDefault="00876752" w:rsidP="00876752">
                            <w:pPr>
                              <w:pStyle w:val="ListParagraph"/>
                              <w:rPr>
                                <w:b/>
                                <w:sz w:val="28"/>
                                <w:szCs w:val="24"/>
                                <w:u w:val="single"/>
                              </w:rPr>
                            </w:pPr>
                          </w:p>
                          <w:p w14:paraId="455FC63B" w14:textId="77777777" w:rsidR="00876752" w:rsidRPr="0080407C" w:rsidRDefault="00876752" w:rsidP="00876752">
                            <w:pPr>
                              <w:pStyle w:val="ListParagraph"/>
                              <w:numPr>
                                <w:ilvl w:val="0"/>
                                <w:numId w:val="3"/>
                              </w:numPr>
                              <w:rPr>
                                <w:sz w:val="28"/>
                                <w:szCs w:val="24"/>
                              </w:rPr>
                            </w:pPr>
                            <w:r w:rsidRPr="0080407C">
                              <w:rPr>
                                <w:sz w:val="28"/>
                                <w:szCs w:val="24"/>
                              </w:rPr>
                              <w:t xml:space="preserve">Reflect on things as they happen (Schon: reflection-in-action) to prove the situation has been acknowledged (Cambridge Assessment, no date). </w:t>
                            </w:r>
                          </w:p>
                          <w:p w14:paraId="0644B083" w14:textId="77777777" w:rsidR="00876752" w:rsidRPr="0080407C" w:rsidRDefault="00876752" w:rsidP="00876752">
                            <w:pPr>
                              <w:pStyle w:val="ListParagraph"/>
                              <w:rPr>
                                <w:sz w:val="28"/>
                                <w:szCs w:val="24"/>
                              </w:rPr>
                            </w:pPr>
                          </w:p>
                          <w:p w14:paraId="1434345C" w14:textId="77777777" w:rsidR="00876752" w:rsidRPr="0080407C" w:rsidRDefault="00876752" w:rsidP="00876752">
                            <w:pPr>
                              <w:pStyle w:val="ListParagraph"/>
                              <w:rPr>
                                <w:sz w:val="28"/>
                                <w:szCs w:val="24"/>
                              </w:rPr>
                            </w:pPr>
                          </w:p>
                          <w:p w14:paraId="31C96BB0" w14:textId="77777777" w:rsidR="00876752" w:rsidRDefault="00876752" w:rsidP="00876752">
                            <w:pPr>
                              <w:pStyle w:val="ListParagraph"/>
                              <w:numPr>
                                <w:ilvl w:val="0"/>
                                <w:numId w:val="3"/>
                              </w:numPr>
                              <w:rPr>
                                <w:sz w:val="28"/>
                                <w:szCs w:val="24"/>
                              </w:rPr>
                            </w:pPr>
                            <w:r w:rsidRPr="0080407C">
                              <w:rPr>
                                <w:sz w:val="28"/>
                                <w:szCs w:val="24"/>
                              </w:rPr>
                              <w:t>Give time to be able to reflect to ensure reflection is consistent and most effective (Khalid, 2016).</w:t>
                            </w:r>
                          </w:p>
                          <w:p w14:paraId="1735169B" w14:textId="77777777" w:rsidR="00876752" w:rsidRDefault="00876752" w:rsidP="00876752">
                            <w:pPr>
                              <w:pStyle w:val="ListParagraph"/>
                              <w:rPr>
                                <w:sz w:val="28"/>
                                <w:szCs w:val="24"/>
                              </w:rPr>
                            </w:pPr>
                          </w:p>
                          <w:p w14:paraId="6AB0FFB7" w14:textId="77777777" w:rsidR="00876752" w:rsidRPr="0080407C" w:rsidRDefault="00876752" w:rsidP="00876752">
                            <w:pPr>
                              <w:pStyle w:val="ListParagraph"/>
                              <w:numPr>
                                <w:ilvl w:val="0"/>
                                <w:numId w:val="3"/>
                              </w:numPr>
                              <w:rPr>
                                <w:sz w:val="28"/>
                                <w:szCs w:val="24"/>
                              </w:rPr>
                            </w:pPr>
                            <w:r>
                              <w:rPr>
                                <w:sz w:val="28"/>
                                <w:szCs w:val="24"/>
                              </w:rPr>
                              <w:t xml:space="preserve">Gain the ability to analyse feelings which links to self-awareness which involves evaluation of how a situation has affected an </w:t>
                            </w:r>
                            <w:proofErr w:type="spellStart"/>
                            <w:r>
                              <w:rPr>
                                <w:sz w:val="28"/>
                                <w:szCs w:val="24"/>
                              </w:rPr>
                              <w:t>individuals</w:t>
                            </w:r>
                            <w:proofErr w:type="spellEnd"/>
                            <w:r>
                              <w:rPr>
                                <w:sz w:val="28"/>
                                <w:szCs w:val="24"/>
                              </w:rPr>
                              <w:t xml:space="preserve"> feelings so reflection can take place (</w:t>
                            </w:r>
                            <w:proofErr w:type="spellStart"/>
                            <w:r>
                              <w:rPr>
                                <w:sz w:val="28"/>
                                <w:szCs w:val="24"/>
                              </w:rPr>
                              <w:t>Bridgen</w:t>
                            </w:r>
                            <w:proofErr w:type="spellEnd"/>
                            <w:r>
                              <w:rPr>
                                <w:sz w:val="28"/>
                                <w:szCs w:val="24"/>
                              </w:rPr>
                              <w:t xml:space="preserve">, no date). </w:t>
                            </w:r>
                          </w:p>
                          <w:p w14:paraId="234EED4B" w14:textId="77777777" w:rsidR="00876752" w:rsidRPr="008C7EAD" w:rsidRDefault="00876752" w:rsidP="00876752">
                            <w:pPr>
                              <w:rPr>
                                <w:b/>
                                <w:sz w:val="24"/>
                                <w:szCs w:val="24"/>
                                <w:u w:val="single"/>
                              </w:rPr>
                            </w:pPr>
                          </w:p>
                          <w:p w14:paraId="25F2199C" w14:textId="77777777" w:rsidR="00876752" w:rsidRPr="008C7EAD" w:rsidRDefault="00876752" w:rsidP="00876752">
                            <w:pPr>
                              <w:rPr>
                                <w:b/>
                                <w:sz w:val="24"/>
                                <w:szCs w:val="24"/>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9659F5" id="_x0000_s1031" type="#_x0000_t202" style="position:absolute;margin-left:222.55pt;margin-top:-16.65pt;width:185.9pt;height:435.75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" fillcolor="#00b0f0">
                <v:textbox>
                  <w:txbxContent>
                    <w:p w14:paraId="6B4EF898" w14:textId="77777777" w:rsidR="00876752" w:rsidRPr="0080407C" w:rsidRDefault="00876752" w:rsidP="00876752">
                      <w:pPr>
                        <w:rPr>
                          <w:b/>
                          <w:sz w:val="28"/>
                          <w:szCs w:val="24"/>
                          <w:u w:val="single"/>
                        </w:rPr>
                      </w:pPr>
                      <w:r w:rsidRPr="0080407C">
                        <w:rPr>
                          <w:b/>
                          <w:sz w:val="28"/>
                          <w:szCs w:val="24"/>
                          <w:u w:val="single"/>
                        </w:rPr>
                        <w:t xml:space="preserve">Tips for practitioners </w:t>
                      </w:r>
                    </w:p>
                    <w:p w14:paraId="4FA3BED4" w14:textId="77777777" w:rsidR="00876752" w:rsidRPr="0080407C" w:rsidRDefault="00876752" w:rsidP="00876752">
                      <w:pPr>
                        <w:pStyle w:val="ListParagraph"/>
                        <w:numPr>
                          <w:ilvl w:val="0"/>
                          <w:numId w:val="3"/>
                        </w:numPr>
                        <w:rPr>
                          <w:b/>
                          <w:sz w:val="28"/>
                          <w:szCs w:val="24"/>
                          <w:u w:val="single"/>
                        </w:rPr>
                      </w:pPr>
                      <w:r w:rsidRPr="0080407C">
                        <w:rPr>
                          <w:sz w:val="28"/>
                          <w:szCs w:val="24"/>
                        </w:rPr>
                        <w:t>Keep a journal of learning experiences so it can be reflected on for what went well or what needs to be done differently for next time (</w:t>
                      </w:r>
                      <w:proofErr w:type="spellStart"/>
                      <w:r w:rsidRPr="0080407C">
                        <w:rPr>
                          <w:sz w:val="28"/>
                          <w:szCs w:val="24"/>
                        </w:rPr>
                        <w:t>skillsyouneed</w:t>
                      </w:r>
                      <w:proofErr w:type="spellEnd"/>
                      <w:r w:rsidRPr="0080407C">
                        <w:rPr>
                          <w:sz w:val="28"/>
                          <w:szCs w:val="24"/>
                        </w:rPr>
                        <w:t>, 2020).</w:t>
                      </w:r>
                    </w:p>
                    <w:p w14:paraId="57DC9C29" w14:textId="77777777" w:rsidR="00876752" w:rsidRPr="0080407C" w:rsidRDefault="00876752" w:rsidP="00876752">
                      <w:pPr>
                        <w:pStyle w:val="ListParagraph"/>
                        <w:rPr>
                          <w:b/>
                          <w:sz w:val="28"/>
                          <w:szCs w:val="24"/>
                          <w:u w:val="single"/>
                        </w:rPr>
                      </w:pPr>
                    </w:p>
                    <w:p w14:paraId="455FC63B" w14:textId="77777777" w:rsidR="00876752" w:rsidRPr="0080407C" w:rsidRDefault="00876752" w:rsidP="00876752">
                      <w:pPr>
                        <w:pStyle w:val="ListParagraph"/>
                        <w:numPr>
                          <w:ilvl w:val="0"/>
                          <w:numId w:val="3"/>
                        </w:numPr>
                        <w:rPr>
                          <w:sz w:val="28"/>
                          <w:szCs w:val="24"/>
                        </w:rPr>
                      </w:pPr>
                      <w:r w:rsidRPr="0080407C">
                        <w:rPr>
                          <w:sz w:val="28"/>
                          <w:szCs w:val="24"/>
                        </w:rPr>
                        <w:t xml:space="preserve">Reflect on things as they happen (Schon: reflection-in-action) to prove the situation has been acknowledged (Cambridge Assessment, no date). </w:t>
                      </w:r>
                    </w:p>
                    <w:p w14:paraId="0644B083" w14:textId="77777777" w:rsidR="00876752" w:rsidRPr="0080407C" w:rsidRDefault="00876752" w:rsidP="00876752">
                      <w:pPr>
                        <w:pStyle w:val="ListParagraph"/>
                        <w:rPr>
                          <w:sz w:val="28"/>
                          <w:szCs w:val="24"/>
                        </w:rPr>
                      </w:pPr>
                    </w:p>
                    <w:p w14:paraId="1434345C" w14:textId="77777777" w:rsidR="00876752" w:rsidRPr="0080407C" w:rsidRDefault="00876752" w:rsidP="00876752">
                      <w:pPr>
                        <w:pStyle w:val="ListParagraph"/>
                        <w:rPr>
                          <w:sz w:val="28"/>
                          <w:szCs w:val="24"/>
                        </w:rPr>
                      </w:pPr>
                    </w:p>
                    <w:p w14:paraId="31C96BB0" w14:textId="77777777" w:rsidR="00876752" w:rsidRDefault="00876752" w:rsidP="00876752">
                      <w:pPr>
                        <w:pStyle w:val="ListParagraph"/>
                        <w:numPr>
                          <w:ilvl w:val="0"/>
                          <w:numId w:val="3"/>
                        </w:numPr>
                        <w:rPr>
                          <w:sz w:val="28"/>
                          <w:szCs w:val="24"/>
                        </w:rPr>
                      </w:pPr>
                      <w:r w:rsidRPr="0080407C">
                        <w:rPr>
                          <w:sz w:val="28"/>
                          <w:szCs w:val="24"/>
                        </w:rPr>
                        <w:t>Give time to be able to reflect to ensure reflection is consistent and most effective (Khalid, 2016).</w:t>
                      </w:r>
                    </w:p>
                    <w:p w14:paraId="1735169B" w14:textId="77777777" w:rsidR="00876752" w:rsidRDefault="00876752" w:rsidP="00876752">
                      <w:pPr>
                        <w:pStyle w:val="ListParagraph"/>
                        <w:rPr>
                          <w:sz w:val="28"/>
                          <w:szCs w:val="24"/>
                        </w:rPr>
                      </w:pPr>
                    </w:p>
                    <w:p w14:paraId="6AB0FFB7" w14:textId="77777777" w:rsidR="00876752" w:rsidRPr="0080407C" w:rsidRDefault="00876752" w:rsidP="00876752">
                      <w:pPr>
                        <w:pStyle w:val="ListParagraph"/>
                        <w:numPr>
                          <w:ilvl w:val="0"/>
                          <w:numId w:val="3"/>
                        </w:numPr>
                        <w:rPr>
                          <w:sz w:val="28"/>
                          <w:szCs w:val="24"/>
                        </w:rPr>
                      </w:pPr>
                      <w:r>
                        <w:rPr>
                          <w:sz w:val="28"/>
                          <w:szCs w:val="24"/>
                        </w:rPr>
                        <w:t xml:space="preserve">Gain the ability to analyse feelings which links to self-awareness which involves evaluation of how a situation has affected an </w:t>
                      </w:r>
                      <w:proofErr w:type="spellStart"/>
                      <w:r>
                        <w:rPr>
                          <w:sz w:val="28"/>
                          <w:szCs w:val="24"/>
                        </w:rPr>
                        <w:t>individuals</w:t>
                      </w:r>
                      <w:proofErr w:type="spellEnd"/>
                      <w:r>
                        <w:rPr>
                          <w:sz w:val="28"/>
                          <w:szCs w:val="24"/>
                        </w:rPr>
                        <w:t xml:space="preserve"> feelings so reflection can take place (</w:t>
                      </w:r>
                      <w:proofErr w:type="spellStart"/>
                      <w:r>
                        <w:rPr>
                          <w:sz w:val="28"/>
                          <w:szCs w:val="24"/>
                        </w:rPr>
                        <w:t>Bridgen</w:t>
                      </w:r>
                      <w:proofErr w:type="spellEnd"/>
                      <w:r>
                        <w:rPr>
                          <w:sz w:val="28"/>
                          <w:szCs w:val="24"/>
                        </w:rPr>
                        <w:t xml:space="preserve">, no date). </w:t>
                      </w:r>
                    </w:p>
                    <w:p w14:paraId="234EED4B" w14:textId="77777777" w:rsidR="00876752" w:rsidRPr="008C7EAD" w:rsidRDefault="00876752" w:rsidP="00876752">
                      <w:pPr>
                        <w:rPr>
                          <w:b/>
                          <w:sz w:val="24"/>
                          <w:szCs w:val="24"/>
                          <w:u w:val="single"/>
                        </w:rPr>
                      </w:pPr>
                    </w:p>
                    <w:p w14:paraId="25F2199C" w14:textId="77777777" w:rsidR="00876752" w:rsidRPr="008C7EAD" w:rsidRDefault="00876752" w:rsidP="00876752">
                      <w:pPr>
                        <w:rPr>
                          <w:b/>
                          <w:sz w:val="24"/>
                          <w:szCs w:val="24"/>
                          <w:u w:val="single"/>
                        </w:rP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F664BEE" wp14:editId="47B0E65E">
                <wp:simplePos x="0" y="0"/>
                <wp:positionH relativeFrom="column">
                  <wp:posOffset>6459286</wp:posOffset>
                </wp:positionH>
                <wp:positionV relativeFrom="paragraph">
                  <wp:posOffset>-22142</wp:posOffset>
                </wp:positionV>
                <wp:extent cx="3158490" cy="5343896"/>
                <wp:effectExtent l="0" t="0" r="22860" b="28575"/>
                <wp:wrapNone/>
                <wp:docPr id="10" name="Text Box 10"/>
                <wp:cNvGraphicFramePr/>
                <a:graphic xmlns:a="http://schemas.openxmlformats.org/drawingml/2006/main">
                  <a:graphicData uri="http://schemas.microsoft.com/office/word/2010/wordprocessingShape">
                    <wps:wsp>
                      <wps:cNvSpPr txBox="1"/>
                      <wps:spPr>
                        <a:xfrm>
                          <a:off x="0" y="0"/>
                          <a:ext cx="3158490" cy="5343896"/>
                        </a:xfrm>
                        <a:prstGeom prst="rect">
                          <a:avLst/>
                        </a:prstGeom>
                        <a:solidFill>
                          <a:schemeClr val="bg1">
                            <a:lumMod val="75000"/>
                          </a:schemeClr>
                        </a:solidFill>
                        <a:ln w="6350">
                          <a:solidFill>
                            <a:prstClr val="black"/>
                          </a:solidFill>
                        </a:ln>
                      </wps:spPr>
                      <wps:txbx>
                        <w:txbxContent>
                          <w:p w14:paraId="22171045" w14:textId="77777777" w:rsidR="00876752" w:rsidRDefault="00876752" w:rsidP="00876752">
                            <w:pPr>
                              <w:rPr>
                                <w:b/>
                                <w:sz w:val="28"/>
                                <w:u w:val="single"/>
                              </w:rPr>
                            </w:pPr>
                            <w:r w:rsidRPr="00D97489">
                              <w:rPr>
                                <w:b/>
                                <w:sz w:val="28"/>
                                <w:u w:val="single"/>
                              </w:rPr>
                              <w:t>Outcomes of reflective practice</w:t>
                            </w:r>
                          </w:p>
                          <w:p w14:paraId="69D7E1E2" w14:textId="77777777" w:rsidR="00876752" w:rsidRDefault="00876752" w:rsidP="00876752">
                            <w:pPr>
                              <w:rPr>
                                <w:sz w:val="28"/>
                              </w:rPr>
                            </w:pPr>
                            <w:r>
                              <w:rPr>
                                <w:sz w:val="28"/>
                              </w:rPr>
                              <w:t>According to Mallett (2008) t</w:t>
                            </w:r>
                            <w:r w:rsidRPr="00D5002B">
                              <w:rPr>
                                <w:sz w:val="28"/>
                              </w:rPr>
                              <w:t>he main and most important outcome after reflecting is ensuring that a practitioner provides young children and families with quality, professional and experienced services</w:t>
                            </w:r>
                            <w:r>
                              <w:rPr>
                                <w:sz w:val="28"/>
                              </w:rPr>
                              <w:t xml:space="preserve">. </w:t>
                            </w:r>
                          </w:p>
                          <w:p w14:paraId="1A018B7F" w14:textId="77777777" w:rsidR="00876752" w:rsidRDefault="00876752" w:rsidP="00876752">
                            <w:pPr>
                              <w:rPr>
                                <w:sz w:val="28"/>
                              </w:rPr>
                            </w:pPr>
                            <w:r w:rsidRPr="000E456A">
                              <w:rPr>
                                <w:sz w:val="28"/>
                              </w:rPr>
                              <w:t>It goes on to say that reflection allows practice to be looked at in order to improve the quality of performance at work. Strengths and weaknesses can also be identified from reflection, enabling an improvement in the progress of areas needed to be improved</w:t>
                            </w:r>
                            <w:r>
                              <w:rPr>
                                <w:sz w:val="28"/>
                              </w:rPr>
                              <w:t xml:space="preserve"> (Reed and Canning, 2010). </w:t>
                            </w:r>
                          </w:p>
                          <w:p w14:paraId="48514C4C" w14:textId="77777777" w:rsidR="00876752" w:rsidRDefault="00876752" w:rsidP="00876752">
                            <w:pPr>
                              <w:rPr>
                                <w:sz w:val="28"/>
                              </w:rPr>
                            </w:pPr>
                            <w:proofErr w:type="spellStart"/>
                            <w:r w:rsidRPr="00311424">
                              <w:rPr>
                                <w:sz w:val="28"/>
                              </w:rPr>
                              <w:t>Sempowicz</w:t>
                            </w:r>
                            <w:proofErr w:type="spellEnd"/>
                            <w:r w:rsidRPr="00311424">
                              <w:rPr>
                                <w:sz w:val="28"/>
                              </w:rPr>
                              <w:t xml:space="preserve"> (2012) </w:t>
                            </w:r>
                            <w:r>
                              <w:rPr>
                                <w:sz w:val="28"/>
                              </w:rPr>
                              <w:t xml:space="preserve">states that a professional practitioner should be able to effectively reflect on situations and be able to pick out the positive and negatives from the situation to better quality of practice. </w:t>
                            </w:r>
                          </w:p>
                          <w:p w14:paraId="71E8CC2F" w14:textId="77777777" w:rsidR="00876752" w:rsidRPr="000E456A" w:rsidRDefault="00876752" w:rsidP="00876752">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64BEE" id="Text Box 10" o:spid="_x0000_s1032" type="#_x0000_t202" style="position:absolute;margin-left:508.6pt;margin-top:-1.75pt;width:248.7pt;height:42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" fillcolor="#bfbfbf [2412]" strokeweight=".5pt">
                <v:textbox>
                  <w:txbxContent>
                    <w:p w14:paraId="22171045" w14:textId="77777777" w:rsidR="00876752" w:rsidRDefault="00876752" w:rsidP="00876752">
                      <w:pPr>
                        <w:rPr>
                          <w:b/>
                          <w:sz w:val="28"/>
                          <w:u w:val="single"/>
                        </w:rPr>
                      </w:pPr>
                      <w:r w:rsidRPr="00D97489">
                        <w:rPr>
                          <w:b/>
                          <w:sz w:val="28"/>
                          <w:u w:val="single"/>
                        </w:rPr>
                        <w:t>Outcomes of reflective practice</w:t>
                      </w:r>
                    </w:p>
                    <w:p w14:paraId="69D7E1E2" w14:textId="77777777" w:rsidR="00876752" w:rsidRDefault="00876752" w:rsidP="00876752">
                      <w:pPr>
                        <w:rPr>
                          <w:sz w:val="28"/>
                        </w:rPr>
                      </w:pPr>
                      <w:r>
                        <w:rPr>
                          <w:sz w:val="28"/>
                        </w:rPr>
                        <w:t>According to Mallett (2008) t</w:t>
                      </w:r>
                      <w:r w:rsidRPr="00D5002B">
                        <w:rPr>
                          <w:sz w:val="28"/>
                        </w:rPr>
                        <w:t>he main and most important outcome after reflecting is ensuring that a practitioner provides young children and families with quality, professional and experienced services</w:t>
                      </w:r>
                      <w:r>
                        <w:rPr>
                          <w:sz w:val="28"/>
                        </w:rPr>
                        <w:t xml:space="preserve">. </w:t>
                      </w:r>
                    </w:p>
                    <w:p w14:paraId="1A018B7F" w14:textId="77777777" w:rsidR="00876752" w:rsidRDefault="00876752" w:rsidP="00876752">
                      <w:pPr>
                        <w:rPr>
                          <w:sz w:val="28"/>
                        </w:rPr>
                      </w:pPr>
                      <w:r w:rsidRPr="000E456A">
                        <w:rPr>
                          <w:sz w:val="28"/>
                        </w:rPr>
                        <w:t>It goes on to say that reflection allows practice to be looked at in order to improve the quality of performance at work. Strengths and weaknesses can also be identified from reflection, enabling an improvement in the progress of areas needed to be improved</w:t>
                      </w:r>
                      <w:r>
                        <w:rPr>
                          <w:sz w:val="28"/>
                        </w:rPr>
                        <w:t xml:space="preserve"> (Reed and Canning, 2010). </w:t>
                      </w:r>
                    </w:p>
                    <w:p w14:paraId="48514C4C" w14:textId="77777777" w:rsidR="00876752" w:rsidRDefault="00876752" w:rsidP="00876752">
                      <w:pPr>
                        <w:rPr>
                          <w:sz w:val="28"/>
                        </w:rPr>
                      </w:pPr>
                      <w:proofErr w:type="spellStart"/>
                      <w:r w:rsidRPr="00311424">
                        <w:rPr>
                          <w:sz w:val="28"/>
                        </w:rPr>
                        <w:t>Sempowicz</w:t>
                      </w:r>
                      <w:proofErr w:type="spellEnd"/>
                      <w:r w:rsidRPr="00311424">
                        <w:rPr>
                          <w:sz w:val="28"/>
                        </w:rPr>
                        <w:t xml:space="preserve"> (2012) </w:t>
                      </w:r>
                      <w:r>
                        <w:rPr>
                          <w:sz w:val="28"/>
                        </w:rPr>
                        <w:t xml:space="preserve">states that a professional practitioner should be able to effectively reflect on situations and be able to pick out the positive and negatives from the situation to better quality of practice. </w:t>
                      </w:r>
                    </w:p>
                    <w:p w14:paraId="71E8CC2F" w14:textId="77777777" w:rsidR="00876752" w:rsidRPr="000E456A" w:rsidRDefault="00876752" w:rsidP="00876752">
                      <w:pPr>
                        <w:rPr>
                          <w:sz w:val="28"/>
                        </w:rPr>
                      </w:pPr>
                    </w:p>
                  </w:txbxContent>
                </v:textbox>
              </v:shape>
            </w:pict>
          </mc:Fallback>
        </mc:AlternateContent>
      </w:r>
      <w:r>
        <w:rPr>
          <w:noProof/>
        </w:rPr>
        <mc:AlternateContent>
          <mc:Choice Requires="wps">
            <w:drawing>
              <wp:anchor distT="45720" distB="45720" distL="114300" distR="114300" simplePos="0" relativeHeight="251664384" behindDoc="0" locked="0" layoutInCell="1" allowOverlap="1" wp14:anchorId="68CD2CF4" wp14:editId="5A6ADAA5">
                <wp:simplePos x="0" y="0"/>
                <wp:positionH relativeFrom="column">
                  <wp:posOffset>-783400</wp:posOffset>
                </wp:positionH>
                <wp:positionV relativeFrom="paragraph">
                  <wp:posOffset>-260176</wp:posOffset>
                </wp:positionV>
                <wp:extent cx="2360930" cy="6840187"/>
                <wp:effectExtent l="0" t="0" r="1714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40187"/>
                        </a:xfrm>
                        <a:prstGeom prst="rect">
                          <a:avLst/>
                        </a:prstGeom>
                        <a:solidFill>
                          <a:srgbClr val="FF5050"/>
                        </a:solidFill>
                        <a:ln w="9525">
                          <a:solidFill>
                            <a:srgbClr val="000000"/>
                          </a:solidFill>
                          <a:miter lim="800000"/>
                          <a:headEnd/>
                          <a:tailEnd/>
                        </a:ln>
                      </wps:spPr>
                      <wps:txbx>
                        <w:txbxContent>
                          <w:p w14:paraId="721AE45A" w14:textId="77777777" w:rsidR="00876752" w:rsidRPr="00DB5DBA" w:rsidRDefault="00876752" w:rsidP="00876752">
                            <w:pPr>
                              <w:rPr>
                                <w:b/>
                                <w:u w:val="single"/>
                              </w:rPr>
                            </w:pPr>
                            <w:r w:rsidRPr="00DB5DBA">
                              <w:rPr>
                                <w:b/>
                                <w:u w:val="single"/>
                              </w:rPr>
                              <w:t xml:space="preserve">Continued developing theory </w:t>
                            </w:r>
                          </w:p>
                          <w:p w14:paraId="0CB740B7" w14:textId="77777777" w:rsidR="00876752" w:rsidRPr="008C7EAD" w:rsidRDefault="00876752" w:rsidP="00876752">
                            <w:pPr>
                              <w:rPr>
                                <w:b/>
                              </w:rPr>
                            </w:pPr>
                            <w:r w:rsidRPr="008C7EAD">
                              <w:rPr>
                                <w:b/>
                              </w:rPr>
                              <w:t xml:space="preserve">This is Kolb’s Model of Reflection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8CD2CF4" id="_x0000_s1033" type="#_x0000_t202" style="position:absolute;margin-left:-61.7pt;margin-top:-20.5pt;width:185.9pt;height:538.6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" fillcolor="#ff5050">
                <v:textbox>
                  <w:txbxContent>
                    <w:p w14:paraId="721AE45A" w14:textId="77777777" w:rsidR="00876752" w:rsidRPr="00DB5DBA" w:rsidRDefault="00876752" w:rsidP="00876752">
                      <w:pPr>
                        <w:rPr>
                          <w:b/>
                          <w:u w:val="single"/>
                        </w:rPr>
                      </w:pPr>
                      <w:r w:rsidRPr="00DB5DBA">
                        <w:rPr>
                          <w:b/>
                          <w:u w:val="single"/>
                        </w:rPr>
                        <w:t xml:space="preserve">Continued developing theory </w:t>
                      </w:r>
                    </w:p>
                    <w:p w14:paraId="0CB740B7" w14:textId="77777777" w:rsidR="00876752" w:rsidRPr="008C7EAD" w:rsidRDefault="00876752" w:rsidP="00876752">
                      <w:pPr>
                        <w:rPr>
                          <w:b/>
                        </w:rPr>
                      </w:pPr>
                      <w:r w:rsidRPr="008C7EAD">
                        <w:rPr>
                          <w:b/>
                        </w:rPr>
                        <w:t xml:space="preserve">This is Kolb’s Model of Reflection </w:t>
                      </w:r>
                    </w:p>
                  </w:txbxContent>
                </v:textbox>
              </v:shape>
            </w:pict>
          </mc:Fallback>
        </mc:AlternateContent>
      </w:r>
    </w:p>
    <w:p w14:paraId="5C550306" w14:textId="77777777" w:rsidR="000B50D6" w:rsidRDefault="0003625E" w:rsidP="000B50D6">
      <w:r w:rsidRPr="00BA515E">
        <w:rPr>
          <w:noProof/>
        </w:rPr>
        <w:drawing>
          <wp:anchor distT="0" distB="0" distL="114300" distR="114300" simplePos="0" relativeHeight="251665408" behindDoc="0" locked="0" layoutInCell="1" allowOverlap="1" wp14:anchorId="37A2BD32" wp14:editId="7940EFFE">
            <wp:simplePos x="0" y="0"/>
            <wp:positionH relativeFrom="column">
              <wp:posOffset>-736270</wp:posOffset>
            </wp:positionH>
            <wp:positionV relativeFrom="paragraph">
              <wp:posOffset>213756</wp:posOffset>
            </wp:positionV>
            <wp:extent cx="3335020" cy="3313215"/>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40567" cy="3318726"/>
                    </a:xfrm>
                    <a:prstGeom prst="rect">
                      <a:avLst/>
                    </a:prstGeom>
                  </pic:spPr>
                </pic:pic>
              </a:graphicData>
            </a:graphic>
            <wp14:sizeRelV relativeFrom="margin">
              <wp14:pctHeight>0</wp14:pctHeight>
            </wp14:sizeRelV>
          </wp:anchor>
        </w:drawing>
      </w:r>
    </w:p>
    <w:p w14:paraId="4461E122" w14:textId="77777777" w:rsidR="00876752" w:rsidRDefault="00876752" w:rsidP="00876752"/>
    <w:p w14:paraId="7A06BB07" w14:textId="77777777" w:rsidR="00876752" w:rsidRDefault="00876752" w:rsidP="00876752"/>
    <w:p w14:paraId="6F41E809" w14:textId="77777777" w:rsidR="000B50D6" w:rsidRPr="000B50D6" w:rsidRDefault="000B50D6" w:rsidP="000B50D6">
      <w:pPr>
        <w:rPr>
          <w:sz w:val="24"/>
        </w:rPr>
      </w:pPr>
    </w:p>
    <w:p w14:paraId="4E6FA212" w14:textId="77777777" w:rsidR="000B50D6" w:rsidRPr="000B50D6" w:rsidRDefault="000B50D6" w:rsidP="000B50D6">
      <w:pPr>
        <w:rPr>
          <w:sz w:val="24"/>
        </w:rPr>
      </w:pPr>
    </w:p>
    <w:p w14:paraId="2BA96FAC" w14:textId="77777777" w:rsidR="000B50D6" w:rsidRDefault="000B50D6" w:rsidP="000B50D6">
      <w:pPr>
        <w:rPr>
          <w:b/>
          <w:sz w:val="24"/>
          <w:u w:val="single"/>
        </w:rPr>
      </w:pPr>
    </w:p>
    <w:p w14:paraId="1E2DD8E0" w14:textId="77777777" w:rsidR="00876752" w:rsidRPr="00876752" w:rsidRDefault="00876752" w:rsidP="00876752">
      <w:pPr>
        <w:rPr>
          <w:sz w:val="24"/>
        </w:rPr>
      </w:pPr>
    </w:p>
    <w:p w14:paraId="5FE5D679" w14:textId="77777777" w:rsidR="000B50D6" w:rsidRDefault="000B50D6" w:rsidP="000B50D6">
      <w:pPr>
        <w:rPr>
          <w:sz w:val="24"/>
        </w:rPr>
      </w:pPr>
    </w:p>
    <w:p w14:paraId="0F61DCA4" w14:textId="77777777" w:rsidR="00876752" w:rsidRDefault="00876752" w:rsidP="000B50D6">
      <w:pPr>
        <w:rPr>
          <w:sz w:val="24"/>
        </w:rPr>
      </w:pPr>
    </w:p>
    <w:p w14:paraId="385A3CA5" w14:textId="77777777" w:rsidR="00876752" w:rsidRDefault="00876752" w:rsidP="000B50D6">
      <w:pPr>
        <w:rPr>
          <w:sz w:val="24"/>
        </w:rPr>
      </w:pPr>
    </w:p>
    <w:p w14:paraId="78D56133" w14:textId="77777777" w:rsidR="00876752" w:rsidRDefault="00876752" w:rsidP="000B50D6">
      <w:pPr>
        <w:rPr>
          <w:sz w:val="24"/>
        </w:rPr>
      </w:pPr>
    </w:p>
    <w:p w14:paraId="2CFEEADF" w14:textId="77777777" w:rsidR="00876752" w:rsidRDefault="00876752" w:rsidP="000B50D6">
      <w:pPr>
        <w:rPr>
          <w:sz w:val="24"/>
        </w:rPr>
      </w:pPr>
    </w:p>
    <w:p w14:paraId="4A8544E7" w14:textId="77777777" w:rsidR="00876752" w:rsidRDefault="0003625E" w:rsidP="000B50D6">
      <w:pPr>
        <w:rPr>
          <w:sz w:val="24"/>
        </w:rPr>
      </w:pPr>
      <w:r>
        <w:rPr>
          <w:noProof/>
        </w:rPr>
        <mc:AlternateContent>
          <mc:Choice Requires="wps">
            <w:drawing>
              <wp:anchor distT="0" distB="0" distL="114300" distR="114300" simplePos="0" relativeHeight="251668480" behindDoc="0" locked="0" layoutInCell="1" allowOverlap="1" wp14:anchorId="278773FB" wp14:editId="1279224D">
                <wp:simplePos x="0" y="0"/>
                <wp:positionH relativeFrom="column">
                  <wp:posOffset>-686129</wp:posOffset>
                </wp:positionH>
                <wp:positionV relativeFrom="paragraph">
                  <wp:posOffset>303629</wp:posOffset>
                </wp:positionV>
                <wp:extent cx="3371850" cy="25050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3371850" cy="2505075"/>
                        </a:xfrm>
                        <a:prstGeom prst="rect">
                          <a:avLst/>
                        </a:prstGeom>
                        <a:solidFill>
                          <a:schemeClr val="lt1"/>
                        </a:solidFill>
                        <a:ln w="6350">
                          <a:noFill/>
                        </a:ln>
                      </wps:spPr>
                      <wps:txbx>
                        <w:txbxContent>
                          <w:p w14:paraId="65AA07F6" w14:textId="77777777" w:rsidR="00876752" w:rsidRPr="007E428A" w:rsidRDefault="00876752" w:rsidP="00876752">
                            <w:pPr>
                              <w:rPr>
                                <w:sz w:val="26"/>
                                <w:szCs w:val="26"/>
                              </w:rPr>
                            </w:pPr>
                            <w:r w:rsidRPr="007E428A">
                              <w:rPr>
                                <w:sz w:val="26"/>
                                <w:szCs w:val="26"/>
                              </w:rPr>
                              <w:t>Baker et al. (2012) says that Kolb highlights a significant point that individuals tend to prefer to carry out one part of the learning cycle over the others. The basis for this model is own experience, which is then reviewed, analysed and evaluated in three stages. Once the process has been undertaken completely, the new experiences will form the starting point for another cycle.</w:t>
                            </w:r>
                            <w:r>
                              <w:rPr>
                                <w:sz w:val="26"/>
                                <w:szCs w:val="26"/>
                              </w:rPr>
                              <w:t xml:space="preserve"> Gibb’s model followed on from Kolb’s adding more sections and detail (Reed and canning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8773FB" id="Text Box 9" o:spid="_x0000_s1034" type="#_x0000_t202" style="position:absolute;margin-left:-54.05pt;margin-top:23.9pt;width:265.5pt;height:197.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" fillcolor="white [3201]" stroked="f" strokeweight=".5pt">
                <v:textbox>
                  <w:txbxContent>
                    <w:p w14:paraId="65AA07F6" w14:textId="77777777" w:rsidR="00876752" w:rsidRPr="007E428A" w:rsidRDefault="00876752" w:rsidP="00876752">
                      <w:pPr>
                        <w:rPr>
                          <w:sz w:val="26"/>
                          <w:szCs w:val="26"/>
                        </w:rPr>
                      </w:pPr>
                      <w:r w:rsidRPr="007E428A">
                        <w:rPr>
                          <w:sz w:val="26"/>
                          <w:szCs w:val="26"/>
                        </w:rPr>
                        <w:t>Baker et al. (2012) says that Kolb highlights a significant point that individuals tend to prefer to carry out one part of the learning cycle over the others. The basis for this model is own experience, which is then reviewed, analysed and evaluated in three stages. Once the process has been undertaken completely, the new experiences will form the starting point for another cycle.</w:t>
                      </w:r>
                      <w:r>
                        <w:rPr>
                          <w:sz w:val="26"/>
                          <w:szCs w:val="26"/>
                        </w:rPr>
                        <w:t xml:space="preserve"> Gibb’s model followed on from Kolb’s adding more sections and detail (Reed and canning 2010)</w:t>
                      </w:r>
                    </w:p>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4C25ADB4" wp14:editId="5C85A20A">
                <wp:simplePos x="0" y="0"/>
                <wp:positionH relativeFrom="column">
                  <wp:posOffset>666313</wp:posOffset>
                </wp:positionH>
                <wp:positionV relativeFrom="paragraph">
                  <wp:posOffset>22818</wp:posOffset>
                </wp:positionV>
                <wp:extent cx="1903095" cy="1404620"/>
                <wp:effectExtent l="0" t="0" r="20955" b="165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095" cy="1404620"/>
                        </a:xfrm>
                        <a:prstGeom prst="rect">
                          <a:avLst/>
                        </a:prstGeom>
                        <a:solidFill>
                          <a:srgbClr val="FFFFFF"/>
                        </a:solidFill>
                        <a:ln w="9525">
                          <a:solidFill>
                            <a:schemeClr val="bg1"/>
                          </a:solidFill>
                          <a:miter lim="800000"/>
                          <a:headEnd/>
                          <a:tailEnd/>
                        </a:ln>
                      </wps:spPr>
                      <wps:txbx>
                        <w:txbxContent>
                          <w:p w14:paraId="026274F4" w14:textId="77777777" w:rsidR="00876752" w:rsidRPr="008C7EAD" w:rsidRDefault="00876752" w:rsidP="00876752">
                            <w:pPr>
                              <w:rPr>
                                <w:sz w:val="24"/>
                              </w:rPr>
                            </w:pPr>
                            <w:r w:rsidRPr="008C7EAD">
                              <w:rPr>
                                <w:sz w:val="24"/>
                              </w:rPr>
                              <w:t>Simply Psychology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25ADB4" id="_x0000_s1035" type="#_x0000_t202" style="position:absolute;margin-left:52.45pt;margin-top:1.8pt;width:149.8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" strokecolor="white [3212]">
                <v:textbox style="mso-fit-shape-to-text:t">
                  <w:txbxContent>
                    <w:p w14:paraId="026274F4" w14:textId="77777777" w:rsidR="00876752" w:rsidRPr="008C7EAD" w:rsidRDefault="00876752" w:rsidP="00876752">
                      <w:pPr>
                        <w:rPr>
                          <w:sz w:val="24"/>
                        </w:rPr>
                      </w:pPr>
                      <w:r w:rsidRPr="008C7EAD">
                        <w:rPr>
                          <w:sz w:val="24"/>
                        </w:rPr>
                        <w:t>Simply Psychology (2017)</w:t>
                      </w:r>
                    </w:p>
                  </w:txbxContent>
                </v:textbox>
                <w10:wrap type="square"/>
              </v:shape>
            </w:pict>
          </mc:Fallback>
        </mc:AlternateContent>
      </w:r>
    </w:p>
    <w:p w14:paraId="75B12E3A" w14:textId="77777777" w:rsidR="00876752" w:rsidRDefault="00876752" w:rsidP="000B50D6">
      <w:pPr>
        <w:rPr>
          <w:sz w:val="24"/>
        </w:rPr>
      </w:pPr>
    </w:p>
    <w:p w14:paraId="29475EE2" w14:textId="77777777" w:rsidR="00876752" w:rsidRDefault="00876752" w:rsidP="000B50D6">
      <w:pPr>
        <w:rPr>
          <w:sz w:val="24"/>
        </w:rPr>
      </w:pPr>
    </w:p>
    <w:p w14:paraId="320FC8AA" w14:textId="77777777" w:rsidR="00876752" w:rsidRDefault="00876752" w:rsidP="000B50D6">
      <w:pPr>
        <w:rPr>
          <w:sz w:val="24"/>
        </w:rPr>
      </w:pPr>
    </w:p>
    <w:p w14:paraId="2291DCF4" w14:textId="77777777" w:rsidR="00876752" w:rsidRDefault="00876752" w:rsidP="000B50D6">
      <w:pPr>
        <w:rPr>
          <w:sz w:val="24"/>
        </w:rPr>
      </w:pPr>
    </w:p>
    <w:p w14:paraId="50D64326" w14:textId="77777777" w:rsidR="0003625E" w:rsidRDefault="0003625E" w:rsidP="000B50D6">
      <w:pPr>
        <w:rPr>
          <w:sz w:val="24"/>
        </w:rPr>
      </w:pPr>
      <w:r>
        <w:rPr>
          <w:noProof/>
        </w:rPr>
        <mc:AlternateContent>
          <mc:Choice Requires="wps">
            <w:drawing>
              <wp:anchor distT="45720" distB="45720" distL="114300" distR="114300" simplePos="0" relativeHeight="251670528" behindDoc="0" locked="0" layoutInCell="1" allowOverlap="1" wp14:anchorId="0B6E152E" wp14:editId="5FB7032E">
                <wp:simplePos x="0" y="0"/>
                <wp:positionH relativeFrom="column">
                  <wp:posOffset>2861310</wp:posOffset>
                </wp:positionH>
                <wp:positionV relativeFrom="paragraph">
                  <wp:posOffset>144640</wp:posOffset>
                </wp:positionV>
                <wp:extent cx="6851650" cy="1091994"/>
                <wp:effectExtent l="0" t="0" r="2540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0" cy="1091994"/>
                        </a:xfrm>
                        <a:prstGeom prst="rect">
                          <a:avLst/>
                        </a:prstGeom>
                        <a:solidFill>
                          <a:srgbClr val="00FFFF"/>
                        </a:solidFill>
                        <a:ln w="9525">
                          <a:solidFill>
                            <a:srgbClr val="000000"/>
                          </a:solidFill>
                          <a:miter lim="800000"/>
                          <a:headEnd/>
                          <a:tailEnd/>
                        </a:ln>
                      </wps:spPr>
                      <wps:txbx>
                        <w:txbxContent>
                          <w:p w14:paraId="0B1B181E" w14:textId="77777777" w:rsidR="00876752" w:rsidRPr="0003625E" w:rsidRDefault="00876752" w:rsidP="00876752">
                            <w:pPr>
                              <w:rPr>
                                <w:b/>
                                <w:sz w:val="28"/>
                                <w:u w:val="single"/>
                              </w:rPr>
                            </w:pPr>
                            <w:r w:rsidRPr="00A45DD5">
                              <w:rPr>
                                <w:b/>
                                <w:sz w:val="28"/>
                                <w:u w:val="single"/>
                              </w:rPr>
                              <w:t>Summary</w:t>
                            </w:r>
                            <w:r w:rsidR="0003625E">
                              <w:rPr>
                                <w:b/>
                                <w:sz w:val="28"/>
                                <w:u w:val="single"/>
                              </w:rPr>
                              <w:t xml:space="preserve">- </w:t>
                            </w:r>
                            <w:r w:rsidRPr="00D11D5A">
                              <w:rPr>
                                <w:sz w:val="28"/>
                              </w:rPr>
                              <w:t>After looking over and researching different models</w:t>
                            </w:r>
                            <w:r>
                              <w:rPr>
                                <w:sz w:val="28"/>
                              </w:rPr>
                              <w:t xml:space="preserve"> such as Kolb and Gibbs,</w:t>
                            </w:r>
                            <w:r w:rsidRPr="00D11D5A">
                              <w:rPr>
                                <w:sz w:val="28"/>
                              </w:rPr>
                              <w:t xml:space="preserve"> it is evident that they are useful and can be effective while reflecting, especially for professional practitioners. Looking at the outcomes proves that reflection is beneficial for improving practise and ensuring quality work is carried out successfully.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E152E" id="_x0000_s1036" type="#_x0000_t202" style="position:absolute;margin-left:225.3pt;margin-top:11.4pt;width:539.5pt;height:8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" fillcolor="aqua">
                <v:textbox>
                  <w:txbxContent>
                    <w:p w14:paraId="0B1B181E" w14:textId="77777777" w:rsidR="00876752" w:rsidRPr="0003625E" w:rsidRDefault="00876752" w:rsidP="00876752">
                      <w:pPr>
                        <w:rPr>
                          <w:b/>
                          <w:sz w:val="28"/>
                          <w:u w:val="single"/>
                        </w:rPr>
                      </w:pPr>
                      <w:r w:rsidRPr="00A45DD5">
                        <w:rPr>
                          <w:b/>
                          <w:sz w:val="28"/>
                          <w:u w:val="single"/>
                        </w:rPr>
                        <w:t>Summary</w:t>
                      </w:r>
                      <w:r w:rsidR="0003625E">
                        <w:rPr>
                          <w:b/>
                          <w:sz w:val="28"/>
                          <w:u w:val="single"/>
                        </w:rPr>
                        <w:t xml:space="preserve">- </w:t>
                      </w:r>
                      <w:r w:rsidRPr="00D11D5A">
                        <w:rPr>
                          <w:sz w:val="28"/>
                        </w:rPr>
                        <w:t>After looking over and researching different models</w:t>
                      </w:r>
                      <w:r>
                        <w:rPr>
                          <w:sz w:val="28"/>
                        </w:rPr>
                        <w:t xml:space="preserve"> such as Kolb and Gibbs,</w:t>
                      </w:r>
                      <w:r w:rsidRPr="00D11D5A">
                        <w:rPr>
                          <w:sz w:val="28"/>
                        </w:rPr>
                        <w:t xml:space="preserve"> it is evident that they are useful and can be effective while reflecting, especially for professional practitioners. Looking at the outcomes proves that reflection is beneficial for improving practise and ensuring quality work is carried out successfully. </w:t>
                      </w:r>
                    </w:p>
                  </w:txbxContent>
                </v:textbox>
              </v:shape>
            </w:pict>
          </mc:Fallback>
        </mc:AlternateContent>
      </w:r>
    </w:p>
    <w:p w14:paraId="46DADFB9" w14:textId="77777777" w:rsidR="0043737F" w:rsidRDefault="0043737F" w:rsidP="000B50D6">
      <w:pPr>
        <w:rPr>
          <w:b/>
          <w:sz w:val="24"/>
          <w:u w:val="single"/>
        </w:rPr>
        <w:sectPr w:rsidR="0043737F" w:rsidSect="000B50D6">
          <w:pgSz w:w="16838" w:h="11906" w:orient="landscape"/>
          <w:pgMar w:top="1440" w:right="1440" w:bottom="1440" w:left="1440" w:header="708" w:footer="708" w:gutter="0"/>
          <w:cols w:space="708"/>
          <w:docGrid w:linePitch="360"/>
        </w:sectPr>
      </w:pPr>
    </w:p>
    <w:p w14:paraId="55C58AA8" w14:textId="77777777" w:rsidR="00876752" w:rsidRPr="0003625E" w:rsidRDefault="00876752" w:rsidP="000B50D6">
      <w:pPr>
        <w:rPr>
          <w:sz w:val="24"/>
        </w:rPr>
      </w:pPr>
      <w:r w:rsidRPr="00876752">
        <w:rPr>
          <w:b/>
          <w:sz w:val="24"/>
          <w:u w:val="single"/>
        </w:rPr>
        <w:lastRenderedPageBreak/>
        <w:t xml:space="preserve">Element 3 Reflective Log </w:t>
      </w:r>
    </w:p>
    <w:tbl>
      <w:tblPr>
        <w:tblStyle w:val="TableGrid"/>
        <w:tblW w:w="10060" w:type="dxa"/>
        <w:tblLook w:val="04A0" w:firstRow="1" w:lastRow="0" w:firstColumn="1" w:lastColumn="0" w:noHBand="0" w:noVBand="1"/>
      </w:tblPr>
      <w:tblGrid>
        <w:gridCol w:w="10060"/>
      </w:tblGrid>
      <w:tr w:rsidR="00876752" w:rsidRPr="00876752" w14:paraId="42E358EA" w14:textId="77777777" w:rsidTr="0043737F">
        <w:tc>
          <w:tcPr>
            <w:tcW w:w="10060" w:type="dxa"/>
          </w:tcPr>
          <w:p w14:paraId="16652FB1" w14:textId="77777777" w:rsidR="00876752" w:rsidRPr="00876752" w:rsidRDefault="00876752" w:rsidP="00876752">
            <w:pPr>
              <w:rPr>
                <w:rFonts w:ascii="Arial" w:eastAsia="Calibri" w:hAnsi="Arial" w:cs="Arial"/>
                <w:i/>
              </w:rPr>
            </w:pPr>
            <w:r w:rsidRPr="00876752">
              <w:rPr>
                <w:rFonts w:ascii="Arial" w:eastAsia="Calibri" w:hAnsi="Arial" w:cs="Arial"/>
                <w:i/>
              </w:rPr>
              <w:t>Brief description of the activity (no more than 50 words)</w:t>
            </w:r>
          </w:p>
        </w:tc>
      </w:tr>
      <w:tr w:rsidR="00876752" w:rsidRPr="00876752" w14:paraId="1E02C269" w14:textId="77777777" w:rsidTr="0043737F">
        <w:trPr>
          <w:trHeight w:val="1418"/>
        </w:trPr>
        <w:tc>
          <w:tcPr>
            <w:tcW w:w="10060" w:type="dxa"/>
          </w:tcPr>
          <w:p w14:paraId="26D6EB04" w14:textId="77777777" w:rsidR="00876752" w:rsidRPr="00876752" w:rsidRDefault="00876752" w:rsidP="00876752">
            <w:pPr>
              <w:rPr>
                <w:rFonts w:ascii="Arial" w:eastAsia="Calibri" w:hAnsi="Arial" w:cs="Arial"/>
              </w:rPr>
            </w:pPr>
            <w:r w:rsidRPr="00876752">
              <w:rPr>
                <w:rFonts w:ascii="Arial" w:eastAsia="Calibri" w:hAnsi="Arial" w:cs="Arial"/>
              </w:rPr>
              <w:t>The activity I have carried out is painting pictures using different objects which will be taking place in the childminders house who I am currently on placement with in the arts and crafts area. There will be 4 children taking part aged between 3 and 5 years of age and 2 adults that will also be taking part and observing.</w:t>
            </w:r>
          </w:p>
        </w:tc>
      </w:tr>
      <w:tr w:rsidR="00876752" w:rsidRPr="00876752" w14:paraId="05F257F2" w14:textId="77777777" w:rsidTr="0043737F">
        <w:tc>
          <w:tcPr>
            <w:tcW w:w="10060" w:type="dxa"/>
          </w:tcPr>
          <w:p w14:paraId="6AE8F455" w14:textId="77777777" w:rsidR="00876752" w:rsidRPr="00876752" w:rsidRDefault="00876752" w:rsidP="00876752">
            <w:pPr>
              <w:rPr>
                <w:rFonts w:ascii="Arial" w:eastAsia="Calibri" w:hAnsi="Arial" w:cs="Arial"/>
              </w:rPr>
            </w:pPr>
            <w:r w:rsidRPr="00876752">
              <w:rPr>
                <w:rFonts w:ascii="Arial" w:eastAsia="Calibri" w:hAnsi="Arial" w:cs="Arial"/>
                <w:i/>
              </w:rPr>
              <w:t>Aim/Objective of the activity</w:t>
            </w:r>
          </w:p>
        </w:tc>
      </w:tr>
      <w:tr w:rsidR="00876752" w:rsidRPr="00876752" w14:paraId="2BF8BA2A" w14:textId="77777777" w:rsidTr="0043737F">
        <w:trPr>
          <w:trHeight w:val="1667"/>
        </w:trPr>
        <w:tc>
          <w:tcPr>
            <w:tcW w:w="10060" w:type="dxa"/>
          </w:tcPr>
          <w:p w14:paraId="3D248427" w14:textId="77777777" w:rsidR="00876752" w:rsidRPr="00876752" w:rsidRDefault="00876752" w:rsidP="00876752">
            <w:pPr>
              <w:rPr>
                <w:rFonts w:ascii="Arial" w:eastAsia="Calibri" w:hAnsi="Arial" w:cs="Arial"/>
              </w:rPr>
            </w:pPr>
            <w:r w:rsidRPr="00876752">
              <w:rPr>
                <w:rFonts w:ascii="Arial" w:eastAsia="Calibri" w:hAnsi="Arial" w:cs="Arial"/>
              </w:rPr>
              <w:t xml:space="preserve">This activity is beneficial because it enables each of the children to be creative with the paint and gives them the freedom to use different objects such as paint brushes, finger painting, using sponges and even things like potatoes that are cut into different shapes. One of the children was finding it difficult to settle into the childminders but had an instant attraction to paints and paint brushes therefore an providing an activity like this helped him settle into the setting and become more confident as he was doing something that he enjoyed. </w:t>
            </w:r>
          </w:p>
          <w:p w14:paraId="3CEEB093" w14:textId="77777777" w:rsidR="00876752" w:rsidRPr="00876752" w:rsidRDefault="00876752" w:rsidP="00876752">
            <w:pPr>
              <w:rPr>
                <w:rFonts w:ascii="Arial" w:eastAsia="Calibri" w:hAnsi="Arial" w:cs="Arial"/>
              </w:rPr>
            </w:pPr>
          </w:p>
        </w:tc>
      </w:tr>
      <w:tr w:rsidR="00876752" w:rsidRPr="00876752" w14:paraId="3536363B" w14:textId="77777777" w:rsidTr="0043737F">
        <w:tc>
          <w:tcPr>
            <w:tcW w:w="10060" w:type="dxa"/>
          </w:tcPr>
          <w:p w14:paraId="000AB108" w14:textId="77777777" w:rsidR="00876752" w:rsidRPr="00876752" w:rsidRDefault="00876752" w:rsidP="00876752">
            <w:pPr>
              <w:rPr>
                <w:rFonts w:ascii="Arial" w:eastAsia="Calibri" w:hAnsi="Arial" w:cs="Arial"/>
              </w:rPr>
            </w:pPr>
            <w:r w:rsidRPr="00876752">
              <w:rPr>
                <w:rFonts w:ascii="Arial" w:eastAsia="Calibri" w:hAnsi="Arial" w:cs="Arial"/>
                <w:i/>
              </w:rPr>
              <w:t>Your role</w:t>
            </w:r>
          </w:p>
        </w:tc>
      </w:tr>
      <w:tr w:rsidR="00876752" w:rsidRPr="00876752" w14:paraId="2985DCC2" w14:textId="77777777" w:rsidTr="0043737F">
        <w:tc>
          <w:tcPr>
            <w:tcW w:w="10060" w:type="dxa"/>
          </w:tcPr>
          <w:p w14:paraId="7BCB435B" w14:textId="77777777" w:rsidR="00876752" w:rsidRPr="00876752" w:rsidRDefault="00876752" w:rsidP="00876752">
            <w:pPr>
              <w:rPr>
                <w:rFonts w:ascii="Arial" w:eastAsia="Calibri" w:hAnsi="Arial" w:cs="Arial"/>
              </w:rPr>
            </w:pPr>
            <w:r w:rsidRPr="00876752">
              <w:rPr>
                <w:rFonts w:ascii="Arial" w:eastAsia="Calibri" w:hAnsi="Arial" w:cs="Arial"/>
              </w:rPr>
              <w:t xml:space="preserve">My role throughout this activity was to facilitate but also to assess and observe the children throughout the process. Another one of my roles was to be the leader of the activity and ensure each child knew what equipment was available for them and how to use them as well as plan the activity to ensure it went smoothly. </w:t>
            </w:r>
          </w:p>
          <w:p w14:paraId="3FE4044D" w14:textId="77777777" w:rsidR="00876752" w:rsidRPr="00876752" w:rsidRDefault="00876752" w:rsidP="00876752">
            <w:pPr>
              <w:rPr>
                <w:rFonts w:ascii="Arial" w:eastAsia="Calibri" w:hAnsi="Arial" w:cs="Arial"/>
              </w:rPr>
            </w:pPr>
          </w:p>
        </w:tc>
      </w:tr>
      <w:tr w:rsidR="00876752" w:rsidRPr="00876752" w14:paraId="4296DBF8" w14:textId="77777777" w:rsidTr="0043737F">
        <w:tc>
          <w:tcPr>
            <w:tcW w:w="10060" w:type="dxa"/>
          </w:tcPr>
          <w:p w14:paraId="0F72CFB4" w14:textId="77777777" w:rsidR="00876752" w:rsidRPr="00876752" w:rsidRDefault="00876752" w:rsidP="00876752">
            <w:pPr>
              <w:rPr>
                <w:rFonts w:ascii="Arial" w:eastAsia="Calibri" w:hAnsi="Arial" w:cs="Arial"/>
                <w:i/>
              </w:rPr>
            </w:pPr>
            <w:r w:rsidRPr="00876752">
              <w:rPr>
                <w:rFonts w:ascii="Arial" w:eastAsia="Calibri" w:hAnsi="Arial" w:cs="Arial"/>
                <w:i/>
              </w:rPr>
              <w:t>Positive aspects – why?  How could these be developed further?</w:t>
            </w:r>
          </w:p>
        </w:tc>
      </w:tr>
      <w:tr w:rsidR="00876752" w:rsidRPr="00876752" w14:paraId="427EC064" w14:textId="77777777" w:rsidTr="0043737F">
        <w:tc>
          <w:tcPr>
            <w:tcW w:w="10060" w:type="dxa"/>
          </w:tcPr>
          <w:p w14:paraId="3081A00C" w14:textId="77777777" w:rsidR="00876752" w:rsidRPr="00876752" w:rsidRDefault="00876752" w:rsidP="00876752">
            <w:pPr>
              <w:rPr>
                <w:rFonts w:ascii="Arial" w:eastAsia="Calibri" w:hAnsi="Arial" w:cs="Arial"/>
              </w:rPr>
            </w:pPr>
            <w:r w:rsidRPr="00876752">
              <w:rPr>
                <w:rFonts w:ascii="Arial" w:eastAsia="Calibri" w:hAnsi="Arial" w:cs="Arial"/>
              </w:rPr>
              <w:t>The children were all listening to the instructions which showed that they were engaged from the offset and throughout. This is because each of the children had particular interest in either creating pictures or painting, especially the child who was struggling to settle in. There were also useful resources provided so that the children were able to create different images, and these were provided so that the children’s needs were met which ensured the task was completed with enjoyment and success. These positive aspects could be developed further by sharing this activity idea with teachers, parents or other child carers meaning that they could try this activity with different children and adapting it to suit them. For example, using different objects or resources.</w:t>
            </w:r>
          </w:p>
          <w:p w14:paraId="77E5B5DC" w14:textId="77777777" w:rsidR="00876752" w:rsidRPr="00876752" w:rsidRDefault="00876752" w:rsidP="00876752">
            <w:pPr>
              <w:rPr>
                <w:rFonts w:ascii="Arial" w:eastAsia="Calibri" w:hAnsi="Arial" w:cs="Arial"/>
              </w:rPr>
            </w:pPr>
          </w:p>
        </w:tc>
      </w:tr>
      <w:tr w:rsidR="00876752" w:rsidRPr="00876752" w14:paraId="218EA665" w14:textId="77777777" w:rsidTr="0043737F">
        <w:tc>
          <w:tcPr>
            <w:tcW w:w="10060" w:type="dxa"/>
          </w:tcPr>
          <w:p w14:paraId="13A7A5C1" w14:textId="77777777" w:rsidR="00876752" w:rsidRPr="00876752" w:rsidRDefault="00876752" w:rsidP="00876752">
            <w:pPr>
              <w:rPr>
                <w:rFonts w:ascii="Arial" w:eastAsia="Calibri" w:hAnsi="Arial" w:cs="Arial"/>
              </w:rPr>
            </w:pPr>
            <w:r w:rsidRPr="00876752">
              <w:rPr>
                <w:rFonts w:ascii="Arial" w:eastAsia="Calibri" w:hAnsi="Arial" w:cs="Arial"/>
              </w:rPr>
              <w:t xml:space="preserve"> </w:t>
            </w:r>
            <w:r w:rsidRPr="00876752">
              <w:rPr>
                <w:rFonts w:ascii="Arial" w:eastAsia="Calibri" w:hAnsi="Arial" w:cs="Arial"/>
                <w:i/>
              </w:rPr>
              <w:t>Challenging aspects – why?  Link to your own practice.</w:t>
            </w:r>
          </w:p>
        </w:tc>
      </w:tr>
      <w:tr w:rsidR="00876752" w:rsidRPr="00876752" w14:paraId="5F20318E" w14:textId="77777777" w:rsidTr="0043737F">
        <w:tc>
          <w:tcPr>
            <w:tcW w:w="10060" w:type="dxa"/>
          </w:tcPr>
          <w:p w14:paraId="78923CE4" w14:textId="77777777" w:rsidR="00876752" w:rsidRPr="00876752" w:rsidRDefault="00876752" w:rsidP="00876752">
            <w:pPr>
              <w:rPr>
                <w:rFonts w:ascii="Arial" w:eastAsia="Calibri" w:hAnsi="Arial" w:cs="Arial"/>
              </w:rPr>
            </w:pPr>
            <w:r w:rsidRPr="00876752">
              <w:rPr>
                <w:rFonts w:ascii="Arial" w:eastAsia="Calibri" w:hAnsi="Arial" w:cs="Arial"/>
              </w:rPr>
              <w:t xml:space="preserve">One main aspect of the activity was the age of some of the children, particularly the 3-year olds. I think they were a bit too young to remain interested the whole way through the activity even though their concentration and enthusiasm during the majority of the activity was kept. I could have just let them use the whatever object they were interested in instead of continuously encouraging them to use a variety of objects, this could have helped them remain interested from start to finish. </w:t>
            </w:r>
          </w:p>
          <w:p w14:paraId="1D36EC9E" w14:textId="77777777" w:rsidR="00876752" w:rsidRPr="00876752" w:rsidRDefault="00876752" w:rsidP="00876752">
            <w:pPr>
              <w:rPr>
                <w:rFonts w:ascii="Arial" w:eastAsia="Calibri" w:hAnsi="Arial" w:cs="Arial"/>
              </w:rPr>
            </w:pPr>
          </w:p>
        </w:tc>
      </w:tr>
      <w:tr w:rsidR="00876752" w:rsidRPr="00876752" w14:paraId="0A66C293" w14:textId="77777777" w:rsidTr="0043737F">
        <w:tc>
          <w:tcPr>
            <w:tcW w:w="10060" w:type="dxa"/>
          </w:tcPr>
          <w:p w14:paraId="7119EB5A" w14:textId="77777777" w:rsidR="00876752" w:rsidRPr="00876752" w:rsidRDefault="00876752" w:rsidP="00876752">
            <w:pPr>
              <w:rPr>
                <w:rFonts w:ascii="Arial" w:eastAsia="Calibri" w:hAnsi="Arial" w:cs="Arial"/>
              </w:rPr>
            </w:pPr>
            <w:r w:rsidRPr="00876752">
              <w:rPr>
                <w:rFonts w:ascii="Arial" w:eastAsia="Calibri" w:hAnsi="Arial" w:cs="Arial"/>
                <w:i/>
              </w:rPr>
              <w:t xml:space="preserve">What knowledge did </w:t>
            </w:r>
            <w:r w:rsidRPr="00876752">
              <w:rPr>
                <w:rFonts w:ascii="Arial" w:eastAsia="Calibri" w:hAnsi="Arial" w:cs="Arial"/>
                <w:b/>
                <w:i/>
              </w:rPr>
              <w:t>you</w:t>
            </w:r>
            <w:r w:rsidRPr="00876752">
              <w:rPr>
                <w:rFonts w:ascii="Arial" w:eastAsia="Calibri" w:hAnsi="Arial" w:cs="Arial"/>
                <w:i/>
              </w:rPr>
              <w:t xml:space="preserve"> demonstrate?</w:t>
            </w:r>
          </w:p>
        </w:tc>
      </w:tr>
      <w:tr w:rsidR="00876752" w:rsidRPr="00876752" w14:paraId="437754F4" w14:textId="77777777" w:rsidTr="0043737F">
        <w:trPr>
          <w:trHeight w:val="1413"/>
        </w:trPr>
        <w:tc>
          <w:tcPr>
            <w:tcW w:w="10060" w:type="dxa"/>
          </w:tcPr>
          <w:p w14:paraId="23434404" w14:textId="77777777" w:rsidR="00876752" w:rsidRPr="00876752" w:rsidRDefault="00876752" w:rsidP="00876752">
            <w:pPr>
              <w:rPr>
                <w:rFonts w:ascii="Arial" w:eastAsia="Calibri" w:hAnsi="Arial" w:cs="Arial"/>
              </w:rPr>
            </w:pPr>
            <w:r w:rsidRPr="00876752">
              <w:rPr>
                <w:rFonts w:ascii="Arial" w:eastAsia="Calibri" w:hAnsi="Arial" w:cs="Arial"/>
              </w:rPr>
              <w:t xml:space="preserve">During my previous placement I was always successfully painting with the children, therefore I reflected on that knowledge gained and applied it to this activity to ensure this activity was also a successful one. I also demonstrated the use of different ways to allow children to settle in by noticing that the specific child was instantly attracted to paint and paint brushes therefore doing an activity like this proved that by acknowledging a child’s needs can be beneficial to both child and carers. </w:t>
            </w:r>
          </w:p>
          <w:p w14:paraId="66951349" w14:textId="77777777" w:rsidR="00876752" w:rsidRPr="00876752" w:rsidRDefault="00876752" w:rsidP="00876752">
            <w:pPr>
              <w:rPr>
                <w:rFonts w:ascii="Arial" w:eastAsia="Calibri" w:hAnsi="Arial" w:cs="Arial"/>
              </w:rPr>
            </w:pPr>
          </w:p>
          <w:p w14:paraId="0011BC74" w14:textId="77777777" w:rsidR="00876752" w:rsidRPr="00876752" w:rsidRDefault="00876752" w:rsidP="00876752">
            <w:pPr>
              <w:rPr>
                <w:rFonts w:ascii="Arial" w:eastAsia="Calibri" w:hAnsi="Arial" w:cs="Arial"/>
              </w:rPr>
            </w:pPr>
          </w:p>
        </w:tc>
      </w:tr>
      <w:tr w:rsidR="00876752" w:rsidRPr="00876752" w14:paraId="1007FE0C" w14:textId="77777777" w:rsidTr="0043737F">
        <w:tc>
          <w:tcPr>
            <w:tcW w:w="10060" w:type="dxa"/>
          </w:tcPr>
          <w:p w14:paraId="5402F1ED" w14:textId="77777777" w:rsidR="00876752" w:rsidRPr="00876752" w:rsidRDefault="00876752" w:rsidP="00876752">
            <w:pPr>
              <w:rPr>
                <w:rFonts w:ascii="Arial" w:eastAsia="Calibri" w:hAnsi="Arial" w:cs="Arial"/>
              </w:rPr>
            </w:pPr>
            <w:r w:rsidRPr="00876752">
              <w:rPr>
                <w:rFonts w:ascii="Arial" w:eastAsia="Calibri" w:hAnsi="Arial" w:cs="Arial"/>
                <w:i/>
              </w:rPr>
              <w:t xml:space="preserve">What skills did </w:t>
            </w:r>
            <w:r w:rsidRPr="00876752">
              <w:rPr>
                <w:rFonts w:ascii="Arial" w:eastAsia="Calibri" w:hAnsi="Arial" w:cs="Arial"/>
                <w:b/>
                <w:i/>
              </w:rPr>
              <w:t xml:space="preserve">you </w:t>
            </w:r>
            <w:r w:rsidRPr="00876752">
              <w:rPr>
                <w:rFonts w:ascii="Arial" w:eastAsia="Calibri" w:hAnsi="Arial" w:cs="Arial"/>
                <w:i/>
              </w:rPr>
              <w:t>demonstrate?</w:t>
            </w:r>
          </w:p>
        </w:tc>
      </w:tr>
      <w:tr w:rsidR="00876752" w:rsidRPr="00876752" w14:paraId="02B435FF" w14:textId="77777777" w:rsidTr="0043737F">
        <w:trPr>
          <w:trHeight w:val="1621"/>
        </w:trPr>
        <w:tc>
          <w:tcPr>
            <w:tcW w:w="10060" w:type="dxa"/>
          </w:tcPr>
          <w:p w14:paraId="1DA9C9E2" w14:textId="77777777" w:rsidR="00876752" w:rsidRPr="00876752" w:rsidRDefault="00876752" w:rsidP="00876752">
            <w:pPr>
              <w:rPr>
                <w:rFonts w:ascii="Arial" w:eastAsia="Calibri" w:hAnsi="Arial" w:cs="Arial"/>
              </w:rPr>
            </w:pPr>
            <w:r w:rsidRPr="00876752">
              <w:rPr>
                <w:rFonts w:ascii="Arial" w:eastAsia="Calibri" w:hAnsi="Arial" w:cs="Arial"/>
              </w:rPr>
              <w:lastRenderedPageBreak/>
              <w:t xml:space="preserve">Some skills I demonstrated were communication and active listening. This was demonstrated by making the instructions clear on what was required of them during the activity and making the instructions easy for the children to understand which matched each child’s ability within the activity making it predominantly about meeting the child’s needs through talking communication. </w:t>
            </w:r>
          </w:p>
          <w:p w14:paraId="15B2AD6F" w14:textId="77777777" w:rsidR="00876752" w:rsidRPr="00876752" w:rsidRDefault="00876752" w:rsidP="00876752">
            <w:pPr>
              <w:rPr>
                <w:rFonts w:ascii="Arial" w:eastAsia="Calibri" w:hAnsi="Arial" w:cs="Arial"/>
              </w:rPr>
            </w:pPr>
            <w:r w:rsidRPr="00876752">
              <w:rPr>
                <w:rFonts w:ascii="Arial" w:eastAsia="Calibri" w:hAnsi="Arial" w:cs="Arial"/>
              </w:rPr>
              <w:t>I also used organisational and planning skills, by ensuring all resources were fully available to each child, ensuring each child knew how to use them, ensuring each child knew what to do throughout t</w:t>
            </w:r>
            <w:r w:rsidR="00C51F57">
              <w:rPr>
                <w:rFonts w:ascii="Arial" w:eastAsia="Calibri" w:hAnsi="Arial" w:cs="Arial"/>
              </w:rPr>
              <w:t>h</w:t>
            </w:r>
            <w:r w:rsidRPr="00876752">
              <w:rPr>
                <w:rFonts w:ascii="Arial" w:eastAsia="Calibri" w:hAnsi="Arial" w:cs="Arial"/>
              </w:rPr>
              <w:t>e activity which is what made the activity effective for the children.</w:t>
            </w:r>
          </w:p>
        </w:tc>
      </w:tr>
      <w:tr w:rsidR="00876752" w:rsidRPr="00876752" w14:paraId="42355A56" w14:textId="77777777" w:rsidTr="0043737F">
        <w:tc>
          <w:tcPr>
            <w:tcW w:w="10060" w:type="dxa"/>
          </w:tcPr>
          <w:p w14:paraId="568833BA" w14:textId="77777777" w:rsidR="00876752" w:rsidRPr="00876752" w:rsidRDefault="00876752" w:rsidP="00876752">
            <w:pPr>
              <w:rPr>
                <w:rFonts w:ascii="Arial" w:eastAsia="Calibri" w:hAnsi="Arial" w:cs="Arial"/>
                <w:i/>
              </w:rPr>
            </w:pPr>
            <w:r w:rsidRPr="00876752">
              <w:rPr>
                <w:rFonts w:ascii="Arial" w:eastAsia="Calibri" w:hAnsi="Arial" w:cs="Arial"/>
                <w:i/>
              </w:rPr>
              <w:t xml:space="preserve">Which values did </w:t>
            </w:r>
            <w:r w:rsidRPr="00876752">
              <w:rPr>
                <w:rFonts w:ascii="Arial" w:eastAsia="Calibri" w:hAnsi="Arial" w:cs="Arial"/>
                <w:b/>
                <w:i/>
              </w:rPr>
              <w:t>you</w:t>
            </w:r>
            <w:r w:rsidRPr="00876752">
              <w:rPr>
                <w:rFonts w:ascii="Arial" w:eastAsia="Calibri" w:hAnsi="Arial" w:cs="Arial"/>
                <w:i/>
              </w:rPr>
              <w:t xml:space="preserve"> demonstrate?</w:t>
            </w:r>
          </w:p>
        </w:tc>
      </w:tr>
      <w:tr w:rsidR="00876752" w:rsidRPr="00876752" w14:paraId="016C6620" w14:textId="77777777" w:rsidTr="0043737F">
        <w:tc>
          <w:tcPr>
            <w:tcW w:w="10060" w:type="dxa"/>
          </w:tcPr>
          <w:p w14:paraId="13D77813" w14:textId="77777777" w:rsidR="00876752" w:rsidRPr="00876752" w:rsidRDefault="00876752" w:rsidP="00876752">
            <w:pPr>
              <w:rPr>
                <w:rFonts w:ascii="Arial" w:eastAsia="Calibri" w:hAnsi="Arial" w:cs="Arial"/>
              </w:rPr>
            </w:pPr>
            <w:r w:rsidRPr="00876752">
              <w:rPr>
                <w:rFonts w:ascii="Arial" w:eastAsia="Calibri" w:hAnsi="Arial" w:cs="Arial"/>
              </w:rPr>
              <w:t xml:space="preserve">Some values I portrayed were trust, empathy, patience and inclusion.  </w:t>
            </w:r>
          </w:p>
          <w:p w14:paraId="4C263AC8" w14:textId="77777777" w:rsidR="00876752" w:rsidRPr="00876752" w:rsidRDefault="00876752" w:rsidP="00876752">
            <w:pPr>
              <w:rPr>
                <w:rFonts w:ascii="Arial" w:eastAsia="Calibri" w:hAnsi="Arial" w:cs="Arial"/>
              </w:rPr>
            </w:pPr>
            <w:r w:rsidRPr="00876752">
              <w:rPr>
                <w:rFonts w:ascii="Arial" w:eastAsia="Calibri" w:hAnsi="Arial" w:cs="Arial"/>
              </w:rPr>
              <w:t xml:space="preserve">I demonstrated empathy because as I stood back and observed the child who was finding it difficult to settle in, I could see him sometimes losing confidence throughout therefore, I ensured I was easing him back into the activity without any force, so he was able to enjoy and this meant that trust also came into it as this child knew I was there if he needed me throughout the activity. </w:t>
            </w:r>
          </w:p>
          <w:p w14:paraId="71A9E83D" w14:textId="77777777" w:rsidR="00876752" w:rsidRPr="00876752" w:rsidRDefault="00876752" w:rsidP="00876752">
            <w:pPr>
              <w:rPr>
                <w:rFonts w:ascii="Arial" w:eastAsia="Calibri" w:hAnsi="Arial" w:cs="Arial"/>
              </w:rPr>
            </w:pPr>
            <w:r w:rsidRPr="00876752">
              <w:rPr>
                <w:rFonts w:ascii="Arial" w:eastAsia="Calibri" w:hAnsi="Arial" w:cs="Arial"/>
              </w:rPr>
              <w:t xml:space="preserve">I also demonstrated inclusion. I made sure that all children were included within the activity and felt they could use their creativity without feeling like they were missing out at any point and I ensured that there was two adults there during the activity so that no child ever felt they weren’t getting sufficient attention or support when it was needed or necessary. </w:t>
            </w:r>
          </w:p>
          <w:p w14:paraId="1E3F6758" w14:textId="77777777" w:rsidR="00876752" w:rsidRPr="00876752" w:rsidRDefault="00876752" w:rsidP="00876752">
            <w:pPr>
              <w:rPr>
                <w:rFonts w:ascii="Arial" w:eastAsia="Calibri" w:hAnsi="Arial" w:cs="Arial"/>
              </w:rPr>
            </w:pPr>
          </w:p>
        </w:tc>
      </w:tr>
      <w:tr w:rsidR="00876752" w:rsidRPr="00876752" w14:paraId="49C103D5" w14:textId="77777777" w:rsidTr="0043737F">
        <w:tc>
          <w:tcPr>
            <w:tcW w:w="10060" w:type="dxa"/>
          </w:tcPr>
          <w:p w14:paraId="36969438" w14:textId="77777777" w:rsidR="00876752" w:rsidRPr="00876752" w:rsidRDefault="00876752" w:rsidP="00876752">
            <w:pPr>
              <w:rPr>
                <w:rFonts w:ascii="Arial" w:eastAsia="Calibri" w:hAnsi="Arial" w:cs="Arial"/>
                <w:i/>
              </w:rPr>
            </w:pPr>
            <w:r w:rsidRPr="00876752">
              <w:rPr>
                <w:rFonts w:ascii="Arial" w:eastAsia="Calibri" w:hAnsi="Arial" w:cs="Arial"/>
                <w:i/>
              </w:rPr>
              <w:t>What could be done differently in future?  Why?</w:t>
            </w:r>
          </w:p>
        </w:tc>
      </w:tr>
      <w:tr w:rsidR="00876752" w:rsidRPr="00876752" w14:paraId="20C3EEEC" w14:textId="77777777" w:rsidTr="0043737F">
        <w:tc>
          <w:tcPr>
            <w:tcW w:w="10060" w:type="dxa"/>
          </w:tcPr>
          <w:p w14:paraId="0CBCDF5E" w14:textId="77777777" w:rsidR="00876752" w:rsidRPr="00876752" w:rsidRDefault="00876752" w:rsidP="00876752">
            <w:pPr>
              <w:rPr>
                <w:rFonts w:ascii="Arial" w:eastAsia="Calibri" w:hAnsi="Arial" w:cs="Arial"/>
              </w:rPr>
            </w:pPr>
            <w:r w:rsidRPr="00876752">
              <w:rPr>
                <w:rFonts w:ascii="Arial" w:eastAsia="Calibri" w:hAnsi="Arial" w:cs="Arial"/>
              </w:rPr>
              <w:t>The number of children could have been lowered just so there wasn’t any difficulty about children not being interested or remaining interested throughout therefore this could be something to think about for future activities.</w:t>
            </w:r>
          </w:p>
          <w:p w14:paraId="44D1DC95" w14:textId="77777777" w:rsidR="00876752" w:rsidRPr="00876752" w:rsidRDefault="00876752" w:rsidP="00876752">
            <w:pPr>
              <w:rPr>
                <w:rFonts w:ascii="Arial" w:eastAsia="Calibri" w:hAnsi="Arial" w:cs="Arial"/>
              </w:rPr>
            </w:pPr>
            <w:r w:rsidRPr="00876752">
              <w:rPr>
                <w:rFonts w:ascii="Arial" w:eastAsia="Calibri" w:hAnsi="Arial" w:cs="Arial"/>
              </w:rPr>
              <w:t>The objects that were provided for the children were chosen by me for the children to use so to improve the activity the children could choose their own objects that they want to use to paint with meaning that it would be more child led resulting in the children again remaining more interested and focused.</w:t>
            </w:r>
          </w:p>
          <w:p w14:paraId="42082C40" w14:textId="77777777" w:rsidR="00876752" w:rsidRPr="00876752" w:rsidRDefault="00876752" w:rsidP="00876752">
            <w:pPr>
              <w:rPr>
                <w:rFonts w:ascii="Arial" w:eastAsia="Calibri" w:hAnsi="Arial" w:cs="Arial"/>
              </w:rPr>
            </w:pPr>
            <w:r w:rsidRPr="00876752">
              <w:rPr>
                <w:rFonts w:ascii="Arial" w:eastAsia="Calibri" w:hAnsi="Arial" w:cs="Arial"/>
              </w:rPr>
              <w:t xml:space="preserve">In the future I would use more skills to observe why children don’t settle into settings promptly and put them skills to practice more effectively so if I was ever faced with an unsettled child again, I would be able to help the child promptly. </w:t>
            </w:r>
          </w:p>
          <w:p w14:paraId="4E967136" w14:textId="77777777" w:rsidR="00876752" w:rsidRPr="00876752" w:rsidRDefault="00876752" w:rsidP="00876752">
            <w:pPr>
              <w:rPr>
                <w:rFonts w:ascii="Arial" w:eastAsia="Calibri" w:hAnsi="Arial" w:cs="Arial"/>
              </w:rPr>
            </w:pPr>
          </w:p>
          <w:p w14:paraId="7C81F5E9" w14:textId="77777777" w:rsidR="00876752" w:rsidRPr="00876752" w:rsidRDefault="00876752" w:rsidP="00876752">
            <w:pPr>
              <w:rPr>
                <w:rFonts w:ascii="Arial" w:eastAsia="Calibri" w:hAnsi="Arial" w:cs="Arial"/>
              </w:rPr>
            </w:pPr>
          </w:p>
        </w:tc>
      </w:tr>
    </w:tbl>
    <w:p w14:paraId="17B19034" w14:textId="77777777" w:rsidR="00C51F57" w:rsidRDefault="00C51F57" w:rsidP="00C51F57">
      <w:pPr>
        <w:rPr>
          <w:rFonts w:ascii="Arial" w:eastAsia="Calibri" w:hAnsi="Arial" w:cs="Arial"/>
          <w:b/>
        </w:rPr>
      </w:pPr>
    </w:p>
    <w:p w14:paraId="11F5E4C6" w14:textId="77777777" w:rsidR="0043737F" w:rsidRDefault="0043737F" w:rsidP="00C51F57">
      <w:pPr>
        <w:rPr>
          <w:rFonts w:ascii="Arial" w:eastAsia="Calibri" w:hAnsi="Arial" w:cs="Arial"/>
          <w:b/>
        </w:rPr>
      </w:pPr>
    </w:p>
    <w:p w14:paraId="21563727" w14:textId="77777777" w:rsidR="0043737F" w:rsidRDefault="0043737F" w:rsidP="00C51F57">
      <w:pPr>
        <w:rPr>
          <w:rFonts w:ascii="Arial" w:eastAsia="Calibri" w:hAnsi="Arial" w:cs="Arial"/>
          <w:b/>
        </w:rPr>
      </w:pPr>
    </w:p>
    <w:p w14:paraId="038EA7FE" w14:textId="77777777" w:rsidR="0043737F" w:rsidRDefault="0043737F" w:rsidP="00C51F57">
      <w:pPr>
        <w:rPr>
          <w:rFonts w:ascii="Arial" w:eastAsia="Calibri" w:hAnsi="Arial" w:cs="Arial"/>
          <w:b/>
        </w:rPr>
      </w:pPr>
    </w:p>
    <w:p w14:paraId="12CF6011" w14:textId="77777777" w:rsidR="0043737F" w:rsidRDefault="0043737F" w:rsidP="00C51F57">
      <w:pPr>
        <w:rPr>
          <w:rFonts w:ascii="Arial" w:eastAsia="Calibri" w:hAnsi="Arial" w:cs="Arial"/>
          <w:b/>
        </w:rPr>
      </w:pPr>
    </w:p>
    <w:p w14:paraId="38A526C5" w14:textId="77777777" w:rsidR="0043737F" w:rsidRDefault="0043737F" w:rsidP="00C51F57">
      <w:pPr>
        <w:rPr>
          <w:rFonts w:ascii="Arial" w:eastAsia="Calibri" w:hAnsi="Arial" w:cs="Arial"/>
          <w:b/>
        </w:rPr>
      </w:pPr>
    </w:p>
    <w:p w14:paraId="32CD2F0E" w14:textId="77777777" w:rsidR="0043737F" w:rsidRDefault="0043737F" w:rsidP="00C51F57">
      <w:pPr>
        <w:rPr>
          <w:rFonts w:ascii="Arial" w:eastAsia="Calibri" w:hAnsi="Arial" w:cs="Arial"/>
          <w:b/>
        </w:rPr>
      </w:pPr>
    </w:p>
    <w:p w14:paraId="0492FD9D" w14:textId="77777777" w:rsidR="0043737F" w:rsidRDefault="0043737F" w:rsidP="00C51F57">
      <w:pPr>
        <w:rPr>
          <w:rFonts w:ascii="Arial" w:eastAsia="Calibri" w:hAnsi="Arial" w:cs="Arial"/>
          <w:b/>
        </w:rPr>
      </w:pPr>
    </w:p>
    <w:p w14:paraId="16181521" w14:textId="77777777" w:rsidR="0043737F" w:rsidRDefault="0043737F" w:rsidP="00C51F57">
      <w:pPr>
        <w:rPr>
          <w:rFonts w:ascii="Arial" w:eastAsia="Calibri" w:hAnsi="Arial" w:cs="Arial"/>
          <w:b/>
        </w:rPr>
        <w:sectPr w:rsidR="0043737F" w:rsidSect="0043737F">
          <w:pgSz w:w="11906" w:h="16838"/>
          <w:pgMar w:top="1440" w:right="1440" w:bottom="1440" w:left="1440" w:header="709" w:footer="709" w:gutter="0"/>
          <w:cols w:space="708"/>
          <w:docGrid w:linePitch="360"/>
        </w:sectPr>
      </w:pPr>
    </w:p>
    <w:p w14:paraId="34EF4318" w14:textId="77777777" w:rsidR="0043737F" w:rsidRDefault="0043737F" w:rsidP="00C51F57">
      <w:pPr>
        <w:rPr>
          <w:rFonts w:ascii="Arial" w:eastAsia="Calibri" w:hAnsi="Arial" w:cs="Arial"/>
          <w:b/>
        </w:rPr>
      </w:pPr>
    </w:p>
    <w:p w14:paraId="59EDBAB9" w14:textId="77777777" w:rsidR="0043737F" w:rsidRDefault="0043737F" w:rsidP="00C51F57">
      <w:pPr>
        <w:rPr>
          <w:rFonts w:ascii="Arial" w:eastAsia="Calibri" w:hAnsi="Arial" w:cs="Arial"/>
          <w:b/>
        </w:rPr>
      </w:pPr>
    </w:p>
    <w:p w14:paraId="10211E3B" w14:textId="77777777" w:rsidR="00876752" w:rsidRPr="00876752" w:rsidRDefault="00876752" w:rsidP="00C51F57">
      <w:pPr>
        <w:rPr>
          <w:sz w:val="24"/>
        </w:rPr>
      </w:pPr>
      <w:r w:rsidRPr="00876752">
        <w:rPr>
          <w:rFonts w:ascii="Arial" w:eastAsia="Calibri" w:hAnsi="Arial" w:cs="Arial"/>
          <w:b/>
        </w:rPr>
        <w:t>Element 4 Personal Development Plan</w:t>
      </w:r>
    </w:p>
    <w:p w14:paraId="61917ACC" w14:textId="77777777" w:rsidR="00876752" w:rsidRPr="00876752" w:rsidRDefault="00876752" w:rsidP="00876752">
      <w:pPr>
        <w:jc w:val="center"/>
        <w:rPr>
          <w:rFonts w:ascii="Arial" w:eastAsia="Calibri" w:hAnsi="Arial" w:cs="Arial"/>
          <w:b/>
        </w:rPr>
      </w:pPr>
    </w:p>
    <w:tbl>
      <w:tblPr>
        <w:tblStyle w:val="TableGrid1"/>
        <w:tblW w:w="13801" w:type="dxa"/>
        <w:tblLook w:val="04A0" w:firstRow="1" w:lastRow="0" w:firstColumn="1" w:lastColumn="0" w:noHBand="0" w:noVBand="1"/>
      </w:tblPr>
      <w:tblGrid>
        <w:gridCol w:w="2356"/>
        <w:gridCol w:w="3159"/>
        <w:gridCol w:w="3304"/>
        <w:gridCol w:w="3300"/>
        <w:gridCol w:w="1682"/>
      </w:tblGrid>
      <w:tr w:rsidR="00876752" w:rsidRPr="00876752" w14:paraId="2A847364" w14:textId="77777777" w:rsidTr="00510123">
        <w:tc>
          <w:tcPr>
            <w:tcW w:w="2356" w:type="dxa"/>
          </w:tcPr>
          <w:p w14:paraId="2520DB3F" w14:textId="77777777" w:rsidR="00876752" w:rsidRPr="00876752" w:rsidRDefault="00876752" w:rsidP="00876752">
            <w:pPr>
              <w:rPr>
                <w:rFonts w:ascii="Arial" w:eastAsia="Calibri" w:hAnsi="Arial" w:cs="Arial"/>
              </w:rPr>
            </w:pPr>
            <w:r w:rsidRPr="00876752">
              <w:rPr>
                <w:rFonts w:ascii="Arial" w:eastAsia="Calibri" w:hAnsi="Arial" w:cs="Arial"/>
              </w:rPr>
              <w:t xml:space="preserve">Area for further development </w:t>
            </w:r>
          </w:p>
        </w:tc>
        <w:tc>
          <w:tcPr>
            <w:tcW w:w="3159" w:type="dxa"/>
          </w:tcPr>
          <w:p w14:paraId="7887D261" w14:textId="77777777" w:rsidR="00876752" w:rsidRPr="00876752" w:rsidRDefault="00876752" w:rsidP="00876752">
            <w:pPr>
              <w:rPr>
                <w:rFonts w:ascii="Arial" w:eastAsia="Calibri" w:hAnsi="Arial" w:cs="Arial"/>
              </w:rPr>
            </w:pPr>
            <w:r w:rsidRPr="00876752">
              <w:rPr>
                <w:rFonts w:ascii="Arial" w:eastAsia="Calibri" w:hAnsi="Arial" w:cs="Arial"/>
              </w:rPr>
              <w:t>Why?</w:t>
            </w:r>
          </w:p>
        </w:tc>
        <w:tc>
          <w:tcPr>
            <w:tcW w:w="3304" w:type="dxa"/>
          </w:tcPr>
          <w:p w14:paraId="0D9ED2EB" w14:textId="77777777" w:rsidR="00876752" w:rsidRPr="00876752" w:rsidRDefault="00876752" w:rsidP="00876752">
            <w:pPr>
              <w:rPr>
                <w:rFonts w:ascii="Arial" w:eastAsia="Calibri" w:hAnsi="Arial" w:cs="Arial"/>
              </w:rPr>
            </w:pPr>
            <w:r w:rsidRPr="00876752">
              <w:rPr>
                <w:rFonts w:ascii="Arial" w:eastAsia="Calibri" w:hAnsi="Arial" w:cs="Arial"/>
              </w:rPr>
              <w:t>How?</w:t>
            </w:r>
          </w:p>
        </w:tc>
        <w:tc>
          <w:tcPr>
            <w:tcW w:w="3300" w:type="dxa"/>
          </w:tcPr>
          <w:p w14:paraId="210E48A1" w14:textId="77777777" w:rsidR="00876752" w:rsidRPr="00876752" w:rsidRDefault="00876752" w:rsidP="00876752">
            <w:pPr>
              <w:rPr>
                <w:rFonts w:ascii="Arial" w:eastAsia="Calibri" w:hAnsi="Arial" w:cs="Arial"/>
              </w:rPr>
            </w:pPr>
            <w:r w:rsidRPr="00876752">
              <w:rPr>
                <w:rFonts w:ascii="Arial" w:eastAsia="Calibri" w:hAnsi="Arial" w:cs="Arial"/>
              </w:rPr>
              <w:t>Who/Where?</w:t>
            </w:r>
          </w:p>
        </w:tc>
        <w:tc>
          <w:tcPr>
            <w:tcW w:w="1682" w:type="dxa"/>
          </w:tcPr>
          <w:p w14:paraId="3C05185D" w14:textId="77777777" w:rsidR="00876752" w:rsidRPr="00876752" w:rsidRDefault="00876752" w:rsidP="00876752">
            <w:pPr>
              <w:rPr>
                <w:rFonts w:ascii="Arial" w:eastAsia="Calibri" w:hAnsi="Arial" w:cs="Arial"/>
              </w:rPr>
            </w:pPr>
            <w:r w:rsidRPr="00876752">
              <w:rPr>
                <w:rFonts w:ascii="Arial" w:eastAsia="Calibri" w:hAnsi="Arial" w:cs="Arial"/>
              </w:rPr>
              <w:t>When?</w:t>
            </w:r>
          </w:p>
        </w:tc>
      </w:tr>
      <w:tr w:rsidR="00876752" w:rsidRPr="00876752" w14:paraId="7ACF1385" w14:textId="77777777" w:rsidTr="00510123">
        <w:tc>
          <w:tcPr>
            <w:tcW w:w="2356" w:type="dxa"/>
          </w:tcPr>
          <w:p w14:paraId="364B815F" w14:textId="77777777" w:rsidR="00876752" w:rsidRPr="00876752" w:rsidRDefault="00876752" w:rsidP="00876752">
            <w:pPr>
              <w:rPr>
                <w:rFonts w:ascii="Arial" w:eastAsia="Calibri" w:hAnsi="Arial" w:cs="Arial"/>
              </w:rPr>
            </w:pPr>
            <w:r w:rsidRPr="00876752">
              <w:rPr>
                <w:rFonts w:ascii="Arial" w:eastAsia="Calibri" w:hAnsi="Arial" w:cs="Arial"/>
              </w:rPr>
              <w:t>To complete the Ba Early Years education and care (practitioner) degree.</w:t>
            </w:r>
          </w:p>
        </w:tc>
        <w:tc>
          <w:tcPr>
            <w:tcW w:w="3159" w:type="dxa"/>
          </w:tcPr>
          <w:p w14:paraId="09AEDC47" w14:textId="77777777" w:rsidR="00876752" w:rsidRPr="00876752" w:rsidRDefault="00876752" w:rsidP="00876752">
            <w:pPr>
              <w:rPr>
                <w:rFonts w:ascii="Arial" w:eastAsia="Calibri" w:hAnsi="Arial" w:cs="Arial"/>
              </w:rPr>
            </w:pPr>
            <w:r w:rsidRPr="00876752">
              <w:rPr>
                <w:rFonts w:ascii="Arial" w:eastAsia="Calibri" w:hAnsi="Arial" w:cs="Arial"/>
              </w:rPr>
              <w:t xml:space="preserve">To gain more knowledge and experience with the early years and children and to gain the qualification to enable me to progress onto a masters. </w:t>
            </w:r>
          </w:p>
        </w:tc>
        <w:tc>
          <w:tcPr>
            <w:tcW w:w="3304" w:type="dxa"/>
          </w:tcPr>
          <w:p w14:paraId="14453D34" w14:textId="77777777" w:rsidR="00876752" w:rsidRPr="00876752" w:rsidRDefault="00876752" w:rsidP="00876752">
            <w:pPr>
              <w:rPr>
                <w:rFonts w:ascii="Arial" w:eastAsia="Calibri" w:hAnsi="Arial" w:cs="Arial"/>
              </w:rPr>
            </w:pPr>
            <w:r w:rsidRPr="00876752">
              <w:rPr>
                <w:rFonts w:ascii="Arial" w:eastAsia="Calibri" w:hAnsi="Arial" w:cs="Arial"/>
              </w:rPr>
              <w:t xml:space="preserve">I will do this by attending the lectures in university and complete each assignment given to a high standard. </w:t>
            </w:r>
          </w:p>
        </w:tc>
        <w:tc>
          <w:tcPr>
            <w:tcW w:w="3300" w:type="dxa"/>
          </w:tcPr>
          <w:p w14:paraId="3F49AA37" w14:textId="77777777" w:rsidR="00876752" w:rsidRPr="00876752" w:rsidRDefault="00876752" w:rsidP="00876752">
            <w:pPr>
              <w:rPr>
                <w:rFonts w:ascii="Arial" w:eastAsia="Calibri" w:hAnsi="Arial" w:cs="Arial"/>
              </w:rPr>
            </w:pPr>
            <w:r w:rsidRPr="00876752">
              <w:rPr>
                <w:rFonts w:ascii="Arial" w:eastAsia="Calibri" w:hAnsi="Arial" w:cs="Arial"/>
              </w:rPr>
              <w:t>Completion will take within University of Wales Trinity St David and within my child minder placement to gain the hours required.</w:t>
            </w:r>
          </w:p>
        </w:tc>
        <w:tc>
          <w:tcPr>
            <w:tcW w:w="1682" w:type="dxa"/>
          </w:tcPr>
          <w:p w14:paraId="0813CDE9" w14:textId="77777777" w:rsidR="00876752" w:rsidRPr="00876752" w:rsidRDefault="00876752" w:rsidP="00876752">
            <w:pPr>
              <w:rPr>
                <w:rFonts w:ascii="Arial" w:eastAsia="Calibri" w:hAnsi="Arial" w:cs="Arial"/>
              </w:rPr>
            </w:pPr>
            <w:r w:rsidRPr="00876752">
              <w:rPr>
                <w:rFonts w:ascii="Arial" w:eastAsia="Calibri" w:hAnsi="Arial" w:cs="Arial"/>
              </w:rPr>
              <w:t>2021 completion.</w:t>
            </w:r>
          </w:p>
        </w:tc>
      </w:tr>
      <w:tr w:rsidR="00876752" w:rsidRPr="00876752" w14:paraId="209A71CD" w14:textId="77777777" w:rsidTr="00510123">
        <w:tc>
          <w:tcPr>
            <w:tcW w:w="2356" w:type="dxa"/>
          </w:tcPr>
          <w:p w14:paraId="752CD823" w14:textId="77777777" w:rsidR="00876752" w:rsidRPr="00876752" w:rsidRDefault="00876752" w:rsidP="00876752">
            <w:pPr>
              <w:rPr>
                <w:rFonts w:ascii="Arial" w:eastAsia="Calibri" w:hAnsi="Arial" w:cs="Arial"/>
              </w:rPr>
            </w:pPr>
            <w:r w:rsidRPr="00876752">
              <w:rPr>
                <w:rFonts w:ascii="Arial" w:eastAsia="Calibri" w:hAnsi="Arial" w:cs="Arial"/>
              </w:rPr>
              <w:t>To take part in a mental health awareness course.</w:t>
            </w:r>
          </w:p>
        </w:tc>
        <w:tc>
          <w:tcPr>
            <w:tcW w:w="3159" w:type="dxa"/>
          </w:tcPr>
          <w:p w14:paraId="546CBC9C" w14:textId="77777777" w:rsidR="00876752" w:rsidRPr="00876752" w:rsidRDefault="00876752" w:rsidP="00876752">
            <w:pPr>
              <w:rPr>
                <w:rFonts w:ascii="Arial" w:eastAsia="Calibri" w:hAnsi="Arial" w:cs="Arial"/>
              </w:rPr>
            </w:pPr>
            <w:r w:rsidRPr="00876752">
              <w:rPr>
                <w:rFonts w:ascii="Arial" w:eastAsia="Calibri" w:hAnsi="Arial" w:cs="Arial"/>
              </w:rPr>
              <w:t xml:space="preserve">To be able to understand more about mental health and how I could help children / adults in the future if I was ever in a situation. </w:t>
            </w:r>
          </w:p>
        </w:tc>
        <w:tc>
          <w:tcPr>
            <w:tcW w:w="3304" w:type="dxa"/>
          </w:tcPr>
          <w:p w14:paraId="6A8C9D49" w14:textId="77777777" w:rsidR="00876752" w:rsidRPr="00876752" w:rsidRDefault="00876752" w:rsidP="00876752">
            <w:pPr>
              <w:rPr>
                <w:rFonts w:ascii="Arial" w:eastAsia="Calibri" w:hAnsi="Arial" w:cs="Arial"/>
              </w:rPr>
            </w:pPr>
            <w:r w:rsidRPr="00876752">
              <w:rPr>
                <w:rFonts w:ascii="Arial" w:eastAsia="Calibri" w:hAnsi="Arial" w:cs="Arial"/>
              </w:rPr>
              <w:t>By taking to some professionals, do some extended reading involving mental health issues and complete the required course.</w:t>
            </w:r>
          </w:p>
        </w:tc>
        <w:tc>
          <w:tcPr>
            <w:tcW w:w="3300" w:type="dxa"/>
          </w:tcPr>
          <w:p w14:paraId="2F7AF9F3" w14:textId="77777777" w:rsidR="00876752" w:rsidRPr="00876752" w:rsidRDefault="00876752" w:rsidP="00876752">
            <w:pPr>
              <w:rPr>
                <w:rFonts w:ascii="Arial" w:eastAsia="Calibri" w:hAnsi="Arial" w:cs="Arial"/>
              </w:rPr>
            </w:pPr>
            <w:r w:rsidRPr="00876752">
              <w:rPr>
                <w:rFonts w:ascii="Arial" w:eastAsia="Calibri" w:hAnsi="Arial" w:cs="Arial"/>
              </w:rPr>
              <w:t>Look into taking part in the ‘Think Twice’ training day which takes place over one day and entails various information and advices which would be beneficial to learn about.</w:t>
            </w:r>
          </w:p>
        </w:tc>
        <w:tc>
          <w:tcPr>
            <w:tcW w:w="1682" w:type="dxa"/>
          </w:tcPr>
          <w:p w14:paraId="1BD39F7E" w14:textId="77777777" w:rsidR="00876752" w:rsidRPr="00876752" w:rsidRDefault="00876752" w:rsidP="00876752">
            <w:pPr>
              <w:rPr>
                <w:rFonts w:ascii="Arial" w:eastAsia="Calibri" w:hAnsi="Arial" w:cs="Arial"/>
              </w:rPr>
            </w:pPr>
            <w:r w:rsidRPr="00876752">
              <w:rPr>
                <w:rFonts w:ascii="Arial" w:eastAsia="Calibri" w:hAnsi="Arial" w:cs="Arial"/>
              </w:rPr>
              <w:t xml:space="preserve">Once BA degree is completed. </w:t>
            </w:r>
          </w:p>
        </w:tc>
      </w:tr>
      <w:tr w:rsidR="00876752" w:rsidRPr="00876752" w14:paraId="0E7D9B2B" w14:textId="77777777" w:rsidTr="00510123">
        <w:tc>
          <w:tcPr>
            <w:tcW w:w="2356" w:type="dxa"/>
          </w:tcPr>
          <w:p w14:paraId="600C94D2" w14:textId="77777777" w:rsidR="00876752" w:rsidRPr="00876752" w:rsidRDefault="00876752" w:rsidP="00876752">
            <w:pPr>
              <w:rPr>
                <w:rFonts w:ascii="Arial" w:eastAsia="Calibri" w:hAnsi="Arial" w:cs="Arial"/>
              </w:rPr>
            </w:pPr>
            <w:r w:rsidRPr="00876752">
              <w:rPr>
                <w:rFonts w:ascii="Arial" w:eastAsia="Calibri" w:hAnsi="Arial" w:cs="Arial"/>
              </w:rPr>
              <w:t xml:space="preserve">To complete a master’s in social work. </w:t>
            </w:r>
          </w:p>
        </w:tc>
        <w:tc>
          <w:tcPr>
            <w:tcW w:w="3159" w:type="dxa"/>
          </w:tcPr>
          <w:p w14:paraId="5DB623D7" w14:textId="77777777" w:rsidR="00876752" w:rsidRPr="00876752" w:rsidRDefault="00876752" w:rsidP="00876752">
            <w:pPr>
              <w:rPr>
                <w:rFonts w:ascii="Arial" w:eastAsia="Calibri" w:hAnsi="Arial" w:cs="Arial"/>
              </w:rPr>
            </w:pPr>
            <w:r w:rsidRPr="00876752">
              <w:rPr>
                <w:rFonts w:ascii="Arial" w:eastAsia="Calibri" w:hAnsi="Arial" w:cs="Arial"/>
              </w:rPr>
              <w:t xml:space="preserve">This will enable me to learn new and additional information which will allow me to have the opportunity to have the job I have always wanted. </w:t>
            </w:r>
          </w:p>
        </w:tc>
        <w:tc>
          <w:tcPr>
            <w:tcW w:w="3304" w:type="dxa"/>
          </w:tcPr>
          <w:p w14:paraId="2F89C9FF" w14:textId="77777777" w:rsidR="00876752" w:rsidRPr="00876752" w:rsidRDefault="00876752" w:rsidP="00876752">
            <w:pPr>
              <w:rPr>
                <w:rFonts w:ascii="Arial" w:eastAsia="Calibri" w:hAnsi="Arial" w:cs="Arial"/>
              </w:rPr>
            </w:pPr>
            <w:r w:rsidRPr="00876752">
              <w:rPr>
                <w:rFonts w:ascii="Arial" w:eastAsia="Calibri" w:hAnsi="Arial" w:cs="Arial"/>
              </w:rPr>
              <w:t>I will attend the lectures provided, do some of my own research to expand my knowledge and complete all assignments.</w:t>
            </w:r>
          </w:p>
        </w:tc>
        <w:tc>
          <w:tcPr>
            <w:tcW w:w="3300" w:type="dxa"/>
          </w:tcPr>
          <w:p w14:paraId="5416FBC6" w14:textId="77777777" w:rsidR="00876752" w:rsidRPr="00876752" w:rsidRDefault="00876752" w:rsidP="00876752">
            <w:pPr>
              <w:rPr>
                <w:rFonts w:ascii="Arial" w:eastAsia="Calibri" w:hAnsi="Arial" w:cs="Arial"/>
              </w:rPr>
            </w:pPr>
            <w:r w:rsidRPr="00876752">
              <w:rPr>
                <w:rFonts w:ascii="Arial" w:eastAsia="Calibri" w:hAnsi="Arial" w:cs="Arial"/>
              </w:rPr>
              <w:t>Completion will take place within Swansea University.</w:t>
            </w:r>
          </w:p>
        </w:tc>
        <w:tc>
          <w:tcPr>
            <w:tcW w:w="1682" w:type="dxa"/>
          </w:tcPr>
          <w:p w14:paraId="10C5C75B" w14:textId="77777777" w:rsidR="00876752" w:rsidRPr="00876752" w:rsidRDefault="00876752" w:rsidP="00876752">
            <w:pPr>
              <w:rPr>
                <w:rFonts w:ascii="Arial" w:eastAsia="Calibri" w:hAnsi="Arial" w:cs="Arial"/>
              </w:rPr>
            </w:pPr>
            <w:r w:rsidRPr="00876752">
              <w:rPr>
                <w:rFonts w:ascii="Arial" w:eastAsia="Calibri" w:hAnsi="Arial" w:cs="Arial"/>
              </w:rPr>
              <w:t>Within the next 2 years.</w:t>
            </w:r>
          </w:p>
        </w:tc>
      </w:tr>
      <w:tr w:rsidR="00876752" w:rsidRPr="00876752" w14:paraId="63A0517E" w14:textId="77777777" w:rsidTr="00510123">
        <w:tc>
          <w:tcPr>
            <w:tcW w:w="2356" w:type="dxa"/>
          </w:tcPr>
          <w:p w14:paraId="03B68170" w14:textId="77777777" w:rsidR="00876752" w:rsidRPr="00876752" w:rsidRDefault="00876752" w:rsidP="00876752">
            <w:pPr>
              <w:rPr>
                <w:rFonts w:ascii="Arial" w:eastAsia="Calibri" w:hAnsi="Arial" w:cs="Arial"/>
              </w:rPr>
            </w:pPr>
            <w:r w:rsidRPr="00876752">
              <w:rPr>
                <w:rFonts w:ascii="Arial" w:eastAsia="Calibri" w:hAnsi="Arial" w:cs="Arial"/>
              </w:rPr>
              <w:t xml:space="preserve">Volunteer for places linked to social work. </w:t>
            </w:r>
          </w:p>
        </w:tc>
        <w:tc>
          <w:tcPr>
            <w:tcW w:w="3159" w:type="dxa"/>
          </w:tcPr>
          <w:p w14:paraId="0B905DBD" w14:textId="77777777" w:rsidR="00876752" w:rsidRPr="00876752" w:rsidRDefault="00876752" w:rsidP="00876752">
            <w:pPr>
              <w:rPr>
                <w:rFonts w:ascii="Arial" w:eastAsia="Calibri" w:hAnsi="Arial" w:cs="Arial"/>
              </w:rPr>
            </w:pPr>
            <w:r w:rsidRPr="00876752">
              <w:rPr>
                <w:rFonts w:ascii="Arial" w:eastAsia="Calibri" w:hAnsi="Arial" w:cs="Arial"/>
              </w:rPr>
              <w:t xml:space="preserve">So, I can gain more experience and deal with real life situations which will be beneficial for when I compete my masters and get a job associated with social work. </w:t>
            </w:r>
          </w:p>
        </w:tc>
        <w:tc>
          <w:tcPr>
            <w:tcW w:w="3304" w:type="dxa"/>
          </w:tcPr>
          <w:p w14:paraId="3C68CA0B" w14:textId="77777777" w:rsidR="00876752" w:rsidRPr="00876752" w:rsidRDefault="00876752" w:rsidP="00876752">
            <w:pPr>
              <w:rPr>
                <w:rFonts w:ascii="Arial" w:eastAsia="Calibri" w:hAnsi="Arial" w:cs="Arial"/>
              </w:rPr>
            </w:pPr>
            <w:r w:rsidRPr="00876752">
              <w:rPr>
                <w:rFonts w:ascii="Arial" w:eastAsia="Calibri" w:hAnsi="Arial" w:cs="Arial"/>
              </w:rPr>
              <w:t xml:space="preserve">By contacting the appropriate people who will push towards the right direction and provide information on beneficial places to attend. </w:t>
            </w:r>
          </w:p>
        </w:tc>
        <w:tc>
          <w:tcPr>
            <w:tcW w:w="3300" w:type="dxa"/>
          </w:tcPr>
          <w:p w14:paraId="1B1BCC2F" w14:textId="77777777" w:rsidR="00876752" w:rsidRPr="00876752" w:rsidRDefault="00876752" w:rsidP="00876752">
            <w:pPr>
              <w:rPr>
                <w:rFonts w:ascii="Arial" w:eastAsia="Calibri" w:hAnsi="Arial" w:cs="Arial"/>
              </w:rPr>
            </w:pPr>
            <w:r w:rsidRPr="00876752">
              <w:rPr>
                <w:rFonts w:ascii="Arial" w:eastAsia="Calibri" w:hAnsi="Arial" w:cs="Arial"/>
              </w:rPr>
              <w:t xml:space="preserve">Ask local authorities and charities such as ‘Shelter UK’ and ‘NSPCC’ to see if they would be willing to give any useful information and see if they have any voluntary hours available. </w:t>
            </w:r>
          </w:p>
        </w:tc>
        <w:tc>
          <w:tcPr>
            <w:tcW w:w="1682" w:type="dxa"/>
          </w:tcPr>
          <w:p w14:paraId="1474E5CB" w14:textId="77777777" w:rsidR="00876752" w:rsidRPr="00876752" w:rsidRDefault="00876752" w:rsidP="00876752">
            <w:pPr>
              <w:rPr>
                <w:rFonts w:ascii="Arial" w:eastAsia="Calibri" w:hAnsi="Arial" w:cs="Arial"/>
              </w:rPr>
            </w:pPr>
            <w:r w:rsidRPr="00876752">
              <w:rPr>
                <w:rFonts w:ascii="Arial" w:eastAsia="Calibri" w:hAnsi="Arial" w:cs="Arial"/>
              </w:rPr>
              <w:t xml:space="preserve">Once my current placement has finished. </w:t>
            </w:r>
          </w:p>
        </w:tc>
      </w:tr>
    </w:tbl>
    <w:p w14:paraId="18634A2F" w14:textId="77777777" w:rsidR="00876752" w:rsidRPr="00876752" w:rsidRDefault="00876752" w:rsidP="00876752">
      <w:pPr>
        <w:rPr>
          <w:rFonts w:ascii="Calibri" w:eastAsia="Calibri" w:hAnsi="Calibri" w:cs="Times New Roman"/>
        </w:rPr>
      </w:pPr>
    </w:p>
    <w:p w14:paraId="5ADC5B0F" w14:textId="77777777" w:rsidR="006745B3" w:rsidRDefault="006745B3" w:rsidP="000B50D6">
      <w:pPr>
        <w:rPr>
          <w:sz w:val="24"/>
        </w:rPr>
        <w:sectPr w:rsidR="006745B3" w:rsidSect="000B50D6">
          <w:pgSz w:w="16838" w:h="11906" w:orient="landscape"/>
          <w:pgMar w:top="1440" w:right="1440" w:bottom="1440" w:left="1440" w:header="708" w:footer="708" w:gutter="0"/>
          <w:cols w:space="708"/>
          <w:docGrid w:linePitch="360"/>
        </w:sectPr>
      </w:pPr>
    </w:p>
    <w:p w14:paraId="3421A6C5" w14:textId="157F974E" w:rsidR="00876752" w:rsidRDefault="00876752" w:rsidP="000B50D6">
      <w:pPr>
        <w:rPr>
          <w:sz w:val="24"/>
        </w:rPr>
      </w:pPr>
    </w:p>
    <w:p w14:paraId="0A07A82A" w14:textId="77777777" w:rsidR="00C51F57" w:rsidRPr="00C51F57" w:rsidRDefault="00C51F57" w:rsidP="00C51F57">
      <w:pPr>
        <w:rPr>
          <w:b/>
          <w:sz w:val="24"/>
          <w:u w:val="single"/>
        </w:rPr>
      </w:pPr>
      <w:r w:rsidRPr="00C51F57">
        <w:rPr>
          <w:b/>
          <w:sz w:val="24"/>
          <w:u w:val="single"/>
        </w:rPr>
        <w:t xml:space="preserve">Reference List </w:t>
      </w:r>
    </w:p>
    <w:p w14:paraId="62CB0981" w14:textId="77777777" w:rsidR="00C51F57" w:rsidRPr="00C51F57" w:rsidRDefault="00C51F57" w:rsidP="00C51F57">
      <w:pPr>
        <w:rPr>
          <w:sz w:val="24"/>
        </w:rPr>
      </w:pPr>
      <w:r w:rsidRPr="00C51F57">
        <w:rPr>
          <w:sz w:val="24"/>
        </w:rPr>
        <w:t xml:space="preserve">Baker, M et al., (2012) ‘Aligning Kolb's Experiential Learning Theory with a Comprehensive Agricultural Education Model. Journal of Agricultural Education’, 53(4), pp. 1-16. </w:t>
      </w:r>
    </w:p>
    <w:p w14:paraId="22388730" w14:textId="77777777" w:rsidR="00C51F57" w:rsidRPr="00C51F57" w:rsidRDefault="00C51F57" w:rsidP="00C51F57">
      <w:pPr>
        <w:rPr>
          <w:sz w:val="24"/>
        </w:rPr>
      </w:pPr>
      <w:proofErr w:type="spellStart"/>
      <w:r w:rsidRPr="00C51F57">
        <w:rPr>
          <w:sz w:val="24"/>
        </w:rPr>
        <w:t>Bergsteiner</w:t>
      </w:r>
      <w:proofErr w:type="spellEnd"/>
      <w:r w:rsidRPr="00C51F57">
        <w:rPr>
          <w:sz w:val="24"/>
        </w:rPr>
        <w:t xml:space="preserve">, Harald. (2010) Kolb's experiential learning model: Critique from a modelling perspective. Studies in Continuing Education, 32(1), 29-47. </w:t>
      </w:r>
    </w:p>
    <w:p w14:paraId="6DA6F06F" w14:textId="77777777" w:rsidR="00C51F57" w:rsidRPr="00C51F57" w:rsidRDefault="00C51F57" w:rsidP="00C51F57">
      <w:pPr>
        <w:rPr>
          <w:sz w:val="24"/>
        </w:rPr>
      </w:pPr>
      <w:r w:rsidRPr="00C51F57">
        <w:rPr>
          <w:sz w:val="24"/>
        </w:rPr>
        <w:t xml:space="preserve">Bleach, J. (2014) ‘Developing professionalism through reflective practice and ongoing professional development’, European Early Childhood Education Research Journal, 22(2), pp. 185–197. </w:t>
      </w:r>
    </w:p>
    <w:p w14:paraId="3862D4C6" w14:textId="41831412" w:rsidR="00C51F57" w:rsidRPr="00C51F57" w:rsidRDefault="00C51F57" w:rsidP="00C51F57">
      <w:pPr>
        <w:rPr>
          <w:sz w:val="24"/>
        </w:rPr>
      </w:pPr>
      <w:proofErr w:type="spellStart"/>
      <w:r w:rsidRPr="00C51F57">
        <w:rPr>
          <w:sz w:val="24"/>
        </w:rPr>
        <w:t>Bridgen</w:t>
      </w:r>
      <w:proofErr w:type="spellEnd"/>
      <w:r w:rsidRPr="00C51F57">
        <w:rPr>
          <w:sz w:val="24"/>
        </w:rPr>
        <w:t xml:space="preserve">, D. (no date) Becoming a reflective practitioner. Available at: </w:t>
      </w:r>
      <w:hyperlink r:id="rId14" w:history="1">
        <w:r w:rsidR="003E7F98" w:rsidRPr="007214E9">
          <w:rPr>
            <w:rStyle w:val="Hyperlink"/>
            <w:sz w:val="24"/>
          </w:rPr>
          <w:t>http://iicrd.org/sites/default/files/resources/Becoming_a_reflective_practitioner_0.pdf</w:t>
        </w:r>
      </w:hyperlink>
      <w:r w:rsidR="003E7F98">
        <w:rPr>
          <w:sz w:val="24"/>
        </w:rPr>
        <w:t xml:space="preserve"> </w:t>
      </w:r>
      <w:bookmarkStart w:id="0" w:name="_GoBack"/>
      <w:bookmarkEnd w:id="0"/>
      <w:r w:rsidRPr="00C51F57">
        <w:rPr>
          <w:sz w:val="24"/>
        </w:rPr>
        <w:t xml:space="preserve"> (Accessed: 16/01/2020). </w:t>
      </w:r>
    </w:p>
    <w:p w14:paraId="428992E9" w14:textId="6DA8C1D6" w:rsidR="00C51F57" w:rsidRPr="00C51F57" w:rsidRDefault="00C51F57" w:rsidP="00C51F57">
      <w:pPr>
        <w:rPr>
          <w:sz w:val="24"/>
        </w:rPr>
      </w:pPr>
      <w:r w:rsidRPr="00C51F57">
        <w:rPr>
          <w:sz w:val="24"/>
        </w:rPr>
        <w:t xml:space="preserve">Cambridge Assessment (no date) Getting started with reflective practice. Available at: </w:t>
      </w:r>
      <w:hyperlink r:id="rId15" w:history="1">
        <w:r w:rsidR="003E7F98" w:rsidRPr="007214E9">
          <w:rPr>
            <w:rStyle w:val="Hyperlink"/>
            <w:sz w:val="24"/>
          </w:rPr>
          <w:t>https://www.cambridge-community.org.uk/professional-development/gswrp/index.html</w:t>
        </w:r>
      </w:hyperlink>
      <w:r w:rsidR="003E7F98">
        <w:rPr>
          <w:sz w:val="24"/>
        </w:rPr>
        <w:t xml:space="preserve"> </w:t>
      </w:r>
      <w:r w:rsidRPr="00C51F57">
        <w:rPr>
          <w:sz w:val="24"/>
        </w:rPr>
        <w:t xml:space="preserve"> (Accessed: 16/01/2020).</w:t>
      </w:r>
    </w:p>
    <w:p w14:paraId="32D5CC76" w14:textId="7CA3AFA2" w:rsidR="00C51F57" w:rsidRPr="00C51F57" w:rsidRDefault="00C51F57" w:rsidP="00C51F57">
      <w:pPr>
        <w:rPr>
          <w:sz w:val="24"/>
        </w:rPr>
      </w:pPr>
      <w:proofErr w:type="spellStart"/>
      <w:r w:rsidRPr="00C51F57">
        <w:rPr>
          <w:sz w:val="24"/>
        </w:rPr>
        <w:t>Edshare</w:t>
      </w:r>
      <w:proofErr w:type="spellEnd"/>
      <w:r w:rsidRPr="00C51F57">
        <w:rPr>
          <w:sz w:val="24"/>
        </w:rPr>
        <w:t xml:space="preserve"> (no date) Reflective Learning Theories. Available at: </w:t>
      </w:r>
      <w:hyperlink r:id="rId16" w:history="1">
        <w:r w:rsidR="003E7F98" w:rsidRPr="007214E9">
          <w:rPr>
            <w:rStyle w:val="Hyperlink"/>
            <w:sz w:val="24"/>
          </w:rPr>
          <w:t>http://edshare.soton.ac.uk/11124/1/index.htm</w:t>
        </w:r>
      </w:hyperlink>
      <w:r w:rsidR="003E7F98">
        <w:rPr>
          <w:sz w:val="24"/>
        </w:rPr>
        <w:t xml:space="preserve"> </w:t>
      </w:r>
      <w:r w:rsidRPr="00C51F57">
        <w:rPr>
          <w:sz w:val="24"/>
        </w:rPr>
        <w:t xml:space="preserve">(Accessed: 09/01/2020). </w:t>
      </w:r>
    </w:p>
    <w:p w14:paraId="4F11A036" w14:textId="76BE60A2" w:rsidR="00C51F57" w:rsidRPr="00C51F57" w:rsidRDefault="00C51F57" w:rsidP="00C51F57">
      <w:pPr>
        <w:rPr>
          <w:sz w:val="24"/>
        </w:rPr>
      </w:pPr>
      <w:r w:rsidRPr="00C51F57">
        <w:rPr>
          <w:sz w:val="24"/>
        </w:rPr>
        <w:t xml:space="preserve">Education Arena (2010) Interview with Graham Gibbs. Available at: </w:t>
      </w:r>
      <w:hyperlink r:id="rId17" w:history="1">
        <w:r w:rsidR="003E7F98" w:rsidRPr="007214E9">
          <w:rPr>
            <w:rStyle w:val="Hyperlink"/>
            <w:sz w:val="24"/>
          </w:rPr>
          <w:t>http://www.educationarena.com/expertinterviews/interviewcategory3/copl.asp#link5</w:t>
        </w:r>
      </w:hyperlink>
      <w:r w:rsidRPr="00C51F57">
        <w:rPr>
          <w:sz w:val="24"/>
        </w:rPr>
        <w:t>)</w:t>
      </w:r>
      <w:r w:rsidR="003E7F98">
        <w:rPr>
          <w:sz w:val="24"/>
        </w:rPr>
        <w:t xml:space="preserve"> </w:t>
      </w:r>
      <w:r w:rsidRPr="00C51F57">
        <w:rPr>
          <w:sz w:val="24"/>
        </w:rPr>
        <w:t>(Accessed: 13/01/2020).</w:t>
      </w:r>
    </w:p>
    <w:p w14:paraId="723C0D2F" w14:textId="77777777" w:rsidR="00C51F57" w:rsidRPr="00C51F57" w:rsidRDefault="00C51F57" w:rsidP="00C51F57">
      <w:pPr>
        <w:rPr>
          <w:sz w:val="24"/>
        </w:rPr>
      </w:pPr>
      <w:r w:rsidRPr="00C51F57">
        <w:rPr>
          <w:sz w:val="24"/>
        </w:rPr>
        <w:t>Gibbs, G. (1988) Learning by doing a guide to teaching and learning methods. Oxford: Brooks.</w:t>
      </w:r>
    </w:p>
    <w:p w14:paraId="04D2AE8D" w14:textId="77777777" w:rsidR="00C51F57" w:rsidRPr="00C51F57" w:rsidRDefault="00C51F57" w:rsidP="00C51F57">
      <w:pPr>
        <w:rPr>
          <w:sz w:val="24"/>
        </w:rPr>
      </w:pPr>
      <w:r w:rsidRPr="00C51F57">
        <w:rPr>
          <w:sz w:val="24"/>
        </w:rPr>
        <w:t xml:space="preserve">Hargreaves, J. &amp; Page, L. (2013) Reflective practice. Cambridge: Polity Press. </w:t>
      </w:r>
    </w:p>
    <w:p w14:paraId="217F0F0C" w14:textId="77777777" w:rsidR="00C51F57" w:rsidRPr="00C51F57" w:rsidRDefault="00C51F57" w:rsidP="00C51F57">
      <w:pPr>
        <w:rPr>
          <w:sz w:val="24"/>
        </w:rPr>
      </w:pPr>
      <w:r w:rsidRPr="00C51F57">
        <w:rPr>
          <w:sz w:val="24"/>
        </w:rPr>
        <w:t>Hawkins, S. and Park Rogers, M. (2016) ‘Tools for Reflection: Video-Based Reflection Within a Preservice Community of Practice’, Journal of Science Teacher Education, 27(4), pp. 415–437.</w:t>
      </w:r>
    </w:p>
    <w:p w14:paraId="2270FF33" w14:textId="77777777" w:rsidR="00C51F57" w:rsidRPr="00C51F57" w:rsidRDefault="00C51F57" w:rsidP="00C51F57">
      <w:pPr>
        <w:rPr>
          <w:sz w:val="24"/>
        </w:rPr>
      </w:pPr>
      <w:proofErr w:type="spellStart"/>
      <w:r w:rsidRPr="00C51F57">
        <w:rPr>
          <w:sz w:val="24"/>
        </w:rPr>
        <w:t>Husebø</w:t>
      </w:r>
      <w:proofErr w:type="spellEnd"/>
      <w:r w:rsidRPr="00C51F57">
        <w:rPr>
          <w:sz w:val="24"/>
        </w:rPr>
        <w:t xml:space="preserve">, S., </w:t>
      </w:r>
      <w:proofErr w:type="spellStart"/>
      <w:r w:rsidRPr="00C51F57">
        <w:rPr>
          <w:sz w:val="24"/>
        </w:rPr>
        <w:t>O'Regan</w:t>
      </w:r>
      <w:proofErr w:type="spellEnd"/>
      <w:r w:rsidRPr="00C51F57">
        <w:rPr>
          <w:sz w:val="24"/>
        </w:rPr>
        <w:t xml:space="preserve">, S., &amp; </w:t>
      </w:r>
      <w:proofErr w:type="spellStart"/>
      <w:r w:rsidRPr="00C51F57">
        <w:rPr>
          <w:sz w:val="24"/>
        </w:rPr>
        <w:t>Nestel</w:t>
      </w:r>
      <w:proofErr w:type="spellEnd"/>
      <w:r w:rsidRPr="00C51F57">
        <w:rPr>
          <w:sz w:val="24"/>
        </w:rPr>
        <w:t xml:space="preserve">, D. (2015). Reflective Practice and Its Role in Simulation. Clinical Simulation in Nursing, 11(8), 368-375. </w:t>
      </w:r>
    </w:p>
    <w:p w14:paraId="63FB1813" w14:textId="77777777" w:rsidR="00C51F57" w:rsidRPr="00C51F57" w:rsidRDefault="00C51F57" w:rsidP="00C51F57">
      <w:pPr>
        <w:rPr>
          <w:sz w:val="24"/>
        </w:rPr>
      </w:pPr>
      <w:r w:rsidRPr="00C51F57">
        <w:rPr>
          <w:sz w:val="24"/>
        </w:rPr>
        <w:t xml:space="preserve">Johns, C. (2013) Becoming a reflective practitioner. 4th Ed. Blackwell: A John Wiley &amp; Sons, Ltd., Publications. </w:t>
      </w:r>
    </w:p>
    <w:p w14:paraId="32D774DC" w14:textId="3FE0AD51" w:rsidR="00C51F57" w:rsidRPr="00C51F57" w:rsidRDefault="00C51F57" w:rsidP="00C51F57">
      <w:pPr>
        <w:rPr>
          <w:sz w:val="24"/>
        </w:rPr>
      </w:pPr>
      <w:r w:rsidRPr="00C51F57">
        <w:rPr>
          <w:sz w:val="24"/>
        </w:rPr>
        <w:t xml:space="preserve">K, </w:t>
      </w:r>
      <w:proofErr w:type="spellStart"/>
      <w:r w:rsidRPr="00C51F57">
        <w:rPr>
          <w:sz w:val="24"/>
        </w:rPr>
        <w:t>Fietcher</w:t>
      </w:r>
      <w:proofErr w:type="spellEnd"/>
      <w:r w:rsidRPr="00C51F57">
        <w:rPr>
          <w:sz w:val="24"/>
        </w:rPr>
        <w:t xml:space="preserve"> (2019) Difference between Kolb and Gibbs. Available at: </w:t>
      </w:r>
      <w:hyperlink r:id="rId18" w:history="1">
        <w:r w:rsidR="006745B3" w:rsidRPr="007214E9">
          <w:rPr>
            <w:rStyle w:val="Hyperlink"/>
            <w:sz w:val="24"/>
          </w:rPr>
          <w:t>https://www.ehow.co.uk/info_7874336_differences-between-gibbs-kolb-cycles.html</w:t>
        </w:r>
      </w:hyperlink>
      <w:r w:rsidR="006745B3">
        <w:rPr>
          <w:sz w:val="24"/>
        </w:rPr>
        <w:t xml:space="preserve"> </w:t>
      </w:r>
      <w:r w:rsidRPr="00C51F57">
        <w:rPr>
          <w:sz w:val="24"/>
        </w:rPr>
        <w:t>(Accessed: 13/01/2020).</w:t>
      </w:r>
    </w:p>
    <w:p w14:paraId="0EAADB3D" w14:textId="1F1F0C9F" w:rsidR="00C51F57" w:rsidRPr="00C51F57" w:rsidRDefault="00C51F57" w:rsidP="00C51F57">
      <w:pPr>
        <w:rPr>
          <w:sz w:val="24"/>
        </w:rPr>
      </w:pPr>
      <w:r w:rsidRPr="00C51F57">
        <w:rPr>
          <w:sz w:val="24"/>
        </w:rPr>
        <w:t xml:space="preserve">Khalid, A (2016). How do I reflect effectively? Available at: </w:t>
      </w:r>
      <w:hyperlink r:id="rId19" w:history="1">
        <w:r w:rsidR="006745B3" w:rsidRPr="007214E9">
          <w:rPr>
            <w:rStyle w:val="Hyperlink"/>
            <w:sz w:val="24"/>
          </w:rPr>
          <w:t>https://www.medicalprotection.org/uk/articles/how-do-i-reflect-effectivel</w:t>
        </w:r>
        <w:r w:rsidR="006745B3" w:rsidRPr="007214E9">
          <w:rPr>
            <w:rStyle w:val="Hyperlink"/>
            <w:sz w:val="24"/>
          </w:rPr>
          <w:t>y</w:t>
        </w:r>
      </w:hyperlink>
      <w:r w:rsidR="006745B3">
        <w:rPr>
          <w:sz w:val="24"/>
        </w:rPr>
        <w:t xml:space="preserve"> </w:t>
      </w:r>
      <w:r w:rsidRPr="00C51F57">
        <w:rPr>
          <w:sz w:val="24"/>
        </w:rPr>
        <w:t xml:space="preserve"> (Accessed: 16/01/2020). </w:t>
      </w:r>
    </w:p>
    <w:p w14:paraId="4BA9794B" w14:textId="77777777" w:rsidR="00C51F57" w:rsidRPr="00C51F57" w:rsidRDefault="00C51F57" w:rsidP="00C51F57">
      <w:pPr>
        <w:rPr>
          <w:sz w:val="24"/>
        </w:rPr>
      </w:pPr>
      <w:proofErr w:type="spellStart"/>
      <w:r w:rsidRPr="00C51F57">
        <w:rPr>
          <w:sz w:val="24"/>
        </w:rPr>
        <w:lastRenderedPageBreak/>
        <w:t>Kihlgren</w:t>
      </w:r>
      <w:proofErr w:type="spellEnd"/>
      <w:r w:rsidRPr="00C51F57">
        <w:rPr>
          <w:sz w:val="24"/>
        </w:rPr>
        <w:t xml:space="preserve"> et al., (2014) Investigating novice doctors' reflections in debriefings after simulation scenarios. Medical Teacher 40:7, pages 721-727.</w:t>
      </w:r>
    </w:p>
    <w:p w14:paraId="3F9F0CAF" w14:textId="77777777" w:rsidR="00C51F57" w:rsidRPr="00C51F57" w:rsidRDefault="00C51F57" w:rsidP="00C51F57">
      <w:pPr>
        <w:rPr>
          <w:sz w:val="24"/>
        </w:rPr>
      </w:pPr>
      <w:r w:rsidRPr="00C51F57">
        <w:rPr>
          <w:sz w:val="24"/>
        </w:rPr>
        <w:t>Kolb, D. (1984) Experiential Learning: Experience as the Source of Learning and Development. Englewood Cliffs: Prentice Hall.</w:t>
      </w:r>
    </w:p>
    <w:p w14:paraId="53B678A1" w14:textId="77777777" w:rsidR="00C51F57" w:rsidRPr="00C51F57" w:rsidRDefault="00C51F57" w:rsidP="00C51F57">
      <w:pPr>
        <w:rPr>
          <w:sz w:val="24"/>
        </w:rPr>
      </w:pPr>
      <w:r w:rsidRPr="00C51F57">
        <w:rPr>
          <w:sz w:val="24"/>
        </w:rPr>
        <w:t xml:space="preserve">Lawrence, P (2008) Reflecting on events. Emergency Nurse, 15 (9) (2008), pp. 16-18. </w:t>
      </w:r>
    </w:p>
    <w:p w14:paraId="1A3E9746" w14:textId="77777777" w:rsidR="00C51F57" w:rsidRPr="00C51F57" w:rsidRDefault="00C51F57" w:rsidP="00C51F57">
      <w:pPr>
        <w:rPr>
          <w:sz w:val="24"/>
        </w:rPr>
      </w:pPr>
      <w:r w:rsidRPr="00C51F57">
        <w:rPr>
          <w:sz w:val="24"/>
        </w:rPr>
        <w:t xml:space="preserve">Lindon, J and </w:t>
      </w:r>
      <w:proofErr w:type="spellStart"/>
      <w:r w:rsidRPr="00C51F57">
        <w:rPr>
          <w:sz w:val="24"/>
        </w:rPr>
        <w:t>Trodd</w:t>
      </w:r>
      <w:proofErr w:type="spellEnd"/>
      <w:r w:rsidRPr="00C51F57">
        <w:rPr>
          <w:sz w:val="24"/>
        </w:rPr>
        <w:t xml:space="preserve"> L. (2016) Reflective Practice And Early Years Professionalism. 3rd Ed. London: Hodder Education. </w:t>
      </w:r>
    </w:p>
    <w:p w14:paraId="6E3E29A6" w14:textId="77777777" w:rsidR="00C51F57" w:rsidRPr="00C51F57" w:rsidRDefault="00C51F57" w:rsidP="00C51F57">
      <w:pPr>
        <w:rPr>
          <w:sz w:val="24"/>
        </w:rPr>
      </w:pPr>
      <w:r w:rsidRPr="00C51F57">
        <w:rPr>
          <w:sz w:val="24"/>
        </w:rPr>
        <w:t xml:space="preserve">Mallett, M. (2008) The Primary English Encyclopaedia. 3rd Ed. London: Routledge. </w:t>
      </w:r>
    </w:p>
    <w:p w14:paraId="61D0C19C" w14:textId="77777777" w:rsidR="00C51F57" w:rsidRPr="00C51F57" w:rsidRDefault="00C51F57" w:rsidP="00C51F57">
      <w:pPr>
        <w:rPr>
          <w:sz w:val="24"/>
        </w:rPr>
      </w:pPr>
      <w:r w:rsidRPr="00C51F57">
        <w:rPr>
          <w:sz w:val="24"/>
        </w:rPr>
        <w:t xml:space="preserve">Moon, J. (2007) Getting the measure of reflection: Considering matters of definition and depth. Journal of Radiotherapy in Practice, 6 (4) (2007), pp. 191-200. </w:t>
      </w:r>
    </w:p>
    <w:p w14:paraId="20A064B3" w14:textId="77777777" w:rsidR="00C51F57" w:rsidRPr="00C51F57" w:rsidRDefault="00C51F57" w:rsidP="00C51F57">
      <w:pPr>
        <w:rPr>
          <w:sz w:val="24"/>
        </w:rPr>
      </w:pPr>
      <w:r w:rsidRPr="00C51F57">
        <w:rPr>
          <w:sz w:val="24"/>
        </w:rPr>
        <w:t xml:space="preserve">Moon, J. (2015) Reflection in learning and professional development theory and practice. Routledge Falmer: New York. </w:t>
      </w:r>
    </w:p>
    <w:p w14:paraId="4443F780" w14:textId="77777777" w:rsidR="00C51F57" w:rsidRPr="00C51F57" w:rsidRDefault="00C51F57" w:rsidP="00C51F57">
      <w:pPr>
        <w:rPr>
          <w:sz w:val="24"/>
        </w:rPr>
      </w:pPr>
      <w:proofErr w:type="spellStart"/>
      <w:r w:rsidRPr="00C51F57">
        <w:rPr>
          <w:sz w:val="24"/>
        </w:rPr>
        <w:t>Panayiota</w:t>
      </w:r>
      <w:proofErr w:type="spellEnd"/>
      <w:r w:rsidRPr="00C51F57">
        <w:rPr>
          <w:sz w:val="24"/>
        </w:rPr>
        <w:t xml:space="preserve">, M. and </w:t>
      </w:r>
      <w:proofErr w:type="spellStart"/>
      <w:r w:rsidRPr="00C51F57">
        <w:rPr>
          <w:sz w:val="24"/>
        </w:rPr>
        <w:t>Platsidou</w:t>
      </w:r>
      <w:proofErr w:type="spellEnd"/>
      <w:r w:rsidRPr="00C51F57">
        <w:rPr>
          <w:sz w:val="24"/>
        </w:rPr>
        <w:t>, M. (2008) Kolb's learning style inventory (1985): Validity issues and relations with metacognitive knowledge about problem-solving strategies. Learning and Individual Differences, 18(1): 114–9.</w:t>
      </w:r>
    </w:p>
    <w:p w14:paraId="7E7AC67C" w14:textId="77777777" w:rsidR="00C51F57" w:rsidRPr="00C51F57" w:rsidRDefault="00C51F57" w:rsidP="00C51F57">
      <w:pPr>
        <w:rPr>
          <w:sz w:val="24"/>
        </w:rPr>
      </w:pPr>
      <w:r w:rsidRPr="00C51F57">
        <w:rPr>
          <w:sz w:val="24"/>
        </w:rPr>
        <w:t xml:space="preserve">Reed, M and Canning, N (2010) Reflective Practice in the Early Years. London: SAGE Publications. </w:t>
      </w:r>
    </w:p>
    <w:p w14:paraId="471D6CD8" w14:textId="77777777" w:rsidR="00C51F57" w:rsidRPr="00C51F57" w:rsidRDefault="00C51F57" w:rsidP="00C51F57">
      <w:pPr>
        <w:rPr>
          <w:sz w:val="24"/>
        </w:rPr>
      </w:pPr>
      <w:r w:rsidRPr="00C51F57">
        <w:rPr>
          <w:sz w:val="24"/>
        </w:rPr>
        <w:t xml:space="preserve">Rosser et al., (2013) Professional development, reflection and decision-making in nursing and healthcare. Wiley-Blackwell: Chichester. </w:t>
      </w:r>
    </w:p>
    <w:p w14:paraId="4EE58697" w14:textId="77777777" w:rsidR="00C51F57" w:rsidRPr="00C51F57" w:rsidRDefault="00C51F57" w:rsidP="00C51F57">
      <w:pPr>
        <w:rPr>
          <w:sz w:val="24"/>
        </w:rPr>
      </w:pPr>
      <w:r w:rsidRPr="00C51F57">
        <w:rPr>
          <w:sz w:val="24"/>
        </w:rPr>
        <w:t xml:space="preserve">Schon, D. (1983) The reflective practitioner: How professionals think in action. New York: Basic Books. </w:t>
      </w:r>
    </w:p>
    <w:p w14:paraId="56692CD1" w14:textId="77777777" w:rsidR="00C51F57" w:rsidRPr="00C51F57" w:rsidRDefault="00C51F57" w:rsidP="00C51F57">
      <w:pPr>
        <w:rPr>
          <w:sz w:val="24"/>
        </w:rPr>
      </w:pPr>
      <w:proofErr w:type="spellStart"/>
      <w:r w:rsidRPr="00C51F57">
        <w:rPr>
          <w:sz w:val="24"/>
        </w:rPr>
        <w:t>Sempowicz</w:t>
      </w:r>
      <w:proofErr w:type="spellEnd"/>
      <w:r w:rsidRPr="00C51F57">
        <w:rPr>
          <w:sz w:val="24"/>
        </w:rPr>
        <w:t>, T. (2012) Mentoring pre-service teachers' reflective practices towards producing teaching outcomes. International Journal of Evidence Based Coaching &amp; Mentoring, 10(2), 52-65.</w:t>
      </w:r>
    </w:p>
    <w:p w14:paraId="1BE91F3A" w14:textId="72DE7AB0" w:rsidR="00C51F57" w:rsidRPr="00C51F57" w:rsidRDefault="00C51F57" w:rsidP="00C51F57">
      <w:pPr>
        <w:rPr>
          <w:sz w:val="24"/>
        </w:rPr>
      </w:pPr>
      <w:r w:rsidRPr="00C51F57">
        <w:rPr>
          <w:sz w:val="24"/>
        </w:rPr>
        <w:t xml:space="preserve">Simply Psychology (2017) Kolb's Learning Styles and Experiential Learning Cycle. Available at: </w:t>
      </w:r>
      <w:hyperlink r:id="rId20" w:history="1">
        <w:r w:rsidR="006745B3" w:rsidRPr="007214E9">
          <w:rPr>
            <w:rStyle w:val="Hyperlink"/>
            <w:sz w:val="24"/>
          </w:rPr>
          <w:t>https://www.simplypsychology.org/learning-kolb.html</w:t>
        </w:r>
      </w:hyperlink>
      <w:r w:rsidR="006745B3">
        <w:rPr>
          <w:sz w:val="24"/>
        </w:rPr>
        <w:t xml:space="preserve"> </w:t>
      </w:r>
      <w:r w:rsidRPr="00C51F57">
        <w:rPr>
          <w:sz w:val="24"/>
        </w:rPr>
        <w:t xml:space="preserve"> (Accessed: 16/01/2020). </w:t>
      </w:r>
    </w:p>
    <w:p w14:paraId="595FAA9E" w14:textId="39610895" w:rsidR="00C51F57" w:rsidRPr="00C51F57" w:rsidRDefault="00C51F57" w:rsidP="00C51F57">
      <w:pPr>
        <w:rPr>
          <w:sz w:val="24"/>
        </w:rPr>
      </w:pPr>
      <w:r w:rsidRPr="00C51F57">
        <w:rPr>
          <w:sz w:val="24"/>
        </w:rPr>
        <w:t xml:space="preserve">Skills you need (2020) Reflective practice. Available at: </w:t>
      </w:r>
      <w:hyperlink r:id="rId21" w:history="1">
        <w:r w:rsidR="006745B3" w:rsidRPr="007214E9">
          <w:rPr>
            <w:rStyle w:val="Hyperlink"/>
            <w:sz w:val="24"/>
          </w:rPr>
          <w:t>https://www.skillsyouneed.com/ps/reflective-practice.html</w:t>
        </w:r>
      </w:hyperlink>
      <w:r w:rsidR="006745B3">
        <w:rPr>
          <w:sz w:val="24"/>
        </w:rPr>
        <w:t xml:space="preserve"> </w:t>
      </w:r>
      <w:r w:rsidRPr="00C51F57">
        <w:rPr>
          <w:sz w:val="24"/>
        </w:rPr>
        <w:t xml:space="preserve"> (Access: 16/01/2020). </w:t>
      </w:r>
    </w:p>
    <w:p w14:paraId="4621523B" w14:textId="7B9B70C3" w:rsidR="00C51F57" w:rsidRPr="00C51F57" w:rsidRDefault="00C51F57" w:rsidP="00C51F57">
      <w:pPr>
        <w:rPr>
          <w:sz w:val="24"/>
        </w:rPr>
      </w:pPr>
      <w:r w:rsidRPr="00C51F57">
        <w:rPr>
          <w:sz w:val="24"/>
        </w:rPr>
        <w:t xml:space="preserve">Solent Online Learning (2012) How to think reflectively. Available at: </w:t>
      </w:r>
      <w:hyperlink r:id="rId22" w:history="1">
        <w:r w:rsidR="006745B3" w:rsidRPr="007214E9">
          <w:rPr>
            <w:rStyle w:val="Hyperlink"/>
            <w:sz w:val="24"/>
          </w:rPr>
          <w:t>https://learn.solent.ac.uk/mod/book/view.php?id=2732&amp;chapterid=1113</w:t>
        </w:r>
      </w:hyperlink>
      <w:r w:rsidR="006745B3">
        <w:rPr>
          <w:sz w:val="24"/>
        </w:rPr>
        <w:t xml:space="preserve"> </w:t>
      </w:r>
      <w:r w:rsidRPr="00C51F57">
        <w:rPr>
          <w:sz w:val="24"/>
        </w:rPr>
        <w:t xml:space="preserve"> (Accessed: 09/01/2020). </w:t>
      </w:r>
    </w:p>
    <w:p w14:paraId="075C6B51" w14:textId="767098EE" w:rsidR="00C51F57" w:rsidRPr="00C51F57" w:rsidRDefault="00C51F57" w:rsidP="00C51F57">
      <w:pPr>
        <w:rPr>
          <w:sz w:val="24"/>
        </w:rPr>
      </w:pPr>
      <w:r w:rsidRPr="00C51F57">
        <w:rPr>
          <w:sz w:val="24"/>
        </w:rPr>
        <w:t xml:space="preserve">The University of Edinburgh (2020) Gibb’s Reflective Cycle. Available at: </w:t>
      </w:r>
      <w:hyperlink r:id="rId23" w:history="1">
        <w:r w:rsidR="006745B3" w:rsidRPr="007214E9">
          <w:rPr>
            <w:rStyle w:val="Hyperlink"/>
            <w:sz w:val="24"/>
          </w:rPr>
          <w:t>https://www.ed.ac.uk/reflection/reflectors-toolkit/reflecting-on-experience/gibbs-reflective-cycle</w:t>
        </w:r>
      </w:hyperlink>
      <w:r w:rsidR="006745B3">
        <w:rPr>
          <w:sz w:val="24"/>
        </w:rPr>
        <w:t xml:space="preserve"> </w:t>
      </w:r>
      <w:r w:rsidRPr="00C51F57">
        <w:rPr>
          <w:sz w:val="24"/>
        </w:rPr>
        <w:t xml:space="preserve">(Accessed: 13/01/2020). </w:t>
      </w:r>
    </w:p>
    <w:p w14:paraId="7F8DB9A5" w14:textId="6F7339E9" w:rsidR="00C51F57" w:rsidRPr="00C51F57" w:rsidRDefault="00C51F57" w:rsidP="00C51F57">
      <w:pPr>
        <w:rPr>
          <w:sz w:val="24"/>
        </w:rPr>
      </w:pPr>
      <w:r w:rsidRPr="00C51F57">
        <w:rPr>
          <w:sz w:val="24"/>
        </w:rPr>
        <w:lastRenderedPageBreak/>
        <w:t xml:space="preserve">Tutor2u (2018) Theoretical and Computer Models. Available at: </w:t>
      </w:r>
      <w:hyperlink r:id="rId24" w:history="1">
        <w:r w:rsidR="006745B3" w:rsidRPr="007214E9">
          <w:rPr>
            <w:rStyle w:val="Hyperlink"/>
            <w:sz w:val="24"/>
          </w:rPr>
          <w:t>https://www.tutor2u.net/psychology/topics/theoretical-computer-models</w:t>
        </w:r>
      </w:hyperlink>
      <w:r w:rsidR="006745B3">
        <w:rPr>
          <w:sz w:val="24"/>
        </w:rPr>
        <w:t xml:space="preserve"> </w:t>
      </w:r>
      <w:r w:rsidRPr="00C51F57">
        <w:rPr>
          <w:sz w:val="24"/>
        </w:rPr>
        <w:t xml:space="preserve">(Accessed: 13/01/2020). </w:t>
      </w:r>
    </w:p>
    <w:p w14:paraId="7B17EA1F" w14:textId="77777777" w:rsidR="00C51F57" w:rsidRPr="000B50D6" w:rsidRDefault="00C51F57" w:rsidP="000B50D6">
      <w:pPr>
        <w:rPr>
          <w:sz w:val="24"/>
        </w:rPr>
      </w:pPr>
    </w:p>
    <w:sectPr w:rsidR="00C51F57" w:rsidRPr="000B50D6" w:rsidSect="006745B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24CDA" w14:textId="77777777" w:rsidR="00DE3883" w:rsidRDefault="00DE3883" w:rsidP="000B50D6">
      <w:pPr>
        <w:spacing w:after="0" w:line="240" w:lineRule="auto"/>
      </w:pPr>
      <w:r>
        <w:separator/>
      </w:r>
    </w:p>
  </w:endnote>
  <w:endnote w:type="continuationSeparator" w:id="0">
    <w:p w14:paraId="0CC9620D" w14:textId="77777777" w:rsidR="00DE3883" w:rsidRDefault="00DE3883" w:rsidP="000B5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2922291"/>
      <w:docPartObj>
        <w:docPartGallery w:val="Page Numbers (Bottom of Page)"/>
        <w:docPartUnique/>
      </w:docPartObj>
    </w:sdtPr>
    <w:sdtEndPr>
      <w:rPr>
        <w:noProof/>
      </w:rPr>
    </w:sdtEndPr>
    <w:sdtContent>
      <w:p w14:paraId="52C51FD9" w14:textId="77777777" w:rsidR="000B50D6" w:rsidRDefault="000B50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3A557" w14:textId="77777777" w:rsidR="000B50D6" w:rsidRDefault="000B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39815" w14:textId="77777777" w:rsidR="00DE3883" w:rsidRDefault="00DE3883" w:rsidP="000B50D6">
      <w:pPr>
        <w:spacing w:after="0" w:line="240" w:lineRule="auto"/>
      </w:pPr>
      <w:r>
        <w:separator/>
      </w:r>
    </w:p>
  </w:footnote>
  <w:footnote w:type="continuationSeparator" w:id="0">
    <w:p w14:paraId="02131F4A" w14:textId="77777777" w:rsidR="00DE3883" w:rsidRDefault="00DE3883" w:rsidP="000B5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918D0" w14:textId="24DB4990" w:rsidR="00E272C4" w:rsidRDefault="00E272C4">
    <w:pPr>
      <w:pStyle w:val="Header"/>
    </w:pPr>
    <w:r>
      <w:t>1801360 EAEE</w:t>
    </w:r>
    <w:r w:rsidR="00C908EC">
      <w:t>5002/C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76849"/>
    <w:multiLevelType w:val="hybridMultilevel"/>
    <w:tmpl w:val="7B340AE0"/>
    <w:lvl w:ilvl="0" w:tplc="8F32D80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8F432D"/>
    <w:multiLevelType w:val="hybridMultilevel"/>
    <w:tmpl w:val="C39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16F9B"/>
    <w:multiLevelType w:val="hybridMultilevel"/>
    <w:tmpl w:val="D82A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D6"/>
    <w:rsid w:val="0003625E"/>
    <w:rsid w:val="000B50D6"/>
    <w:rsid w:val="001F0F47"/>
    <w:rsid w:val="003E7F98"/>
    <w:rsid w:val="0043737F"/>
    <w:rsid w:val="004D770C"/>
    <w:rsid w:val="005A2030"/>
    <w:rsid w:val="006745B3"/>
    <w:rsid w:val="00866703"/>
    <w:rsid w:val="00876752"/>
    <w:rsid w:val="00C35A13"/>
    <w:rsid w:val="00C51F57"/>
    <w:rsid w:val="00C908EC"/>
    <w:rsid w:val="00DE3883"/>
    <w:rsid w:val="00E272C4"/>
    <w:rsid w:val="00E55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1AAE"/>
  <w15:chartTrackingRefBased/>
  <w15:docId w15:val="{014BF188-DFA9-4E64-A970-21A3E3204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0D6"/>
  </w:style>
  <w:style w:type="paragraph" w:styleId="Footer">
    <w:name w:val="footer"/>
    <w:basedOn w:val="Normal"/>
    <w:link w:val="FooterChar"/>
    <w:uiPriority w:val="99"/>
    <w:unhideWhenUsed/>
    <w:rsid w:val="000B5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0D6"/>
  </w:style>
  <w:style w:type="paragraph" w:styleId="ListParagraph">
    <w:name w:val="List Paragraph"/>
    <w:basedOn w:val="Normal"/>
    <w:uiPriority w:val="34"/>
    <w:qFormat/>
    <w:rsid w:val="000B50D6"/>
    <w:pPr>
      <w:ind w:left="720"/>
      <w:contextualSpacing/>
    </w:pPr>
  </w:style>
  <w:style w:type="table" w:customStyle="1" w:styleId="TableGrid1">
    <w:name w:val="Table Grid1"/>
    <w:basedOn w:val="TableNormal"/>
    <w:next w:val="TableGrid"/>
    <w:uiPriority w:val="39"/>
    <w:rsid w:val="00876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76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5B3"/>
    <w:rPr>
      <w:color w:val="0563C1" w:themeColor="hyperlink"/>
      <w:u w:val="single"/>
    </w:rPr>
  </w:style>
  <w:style w:type="character" w:styleId="UnresolvedMention">
    <w:name w:val="Unresolved Mention"/>
    <w:basedOn w:val="DefaultParagraphFont"/>
    <w:uiPriority w:val="99"/>
    <w:semiHidden/>
    <w:unhideWhenUsed/>
    <w:rsid w:val="00674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ehow.co.uk/info_7874336_differences-between-gibbs-kolb-cycles.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killsyouneed.com/ps/reflective-practice.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ducationarena.com/expertinterviews/interviewcategory3/copl.asp#link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dshare.soton.ac.uk/11124/1/index.htm" TargetMode="External"/><Relationship Id="rId20" Type="http://schemas.openxmlformats.org/officeDocument/2006/relationships/hyperlink" Target="https://www.simplypsychology.org/learning-kolb.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tutor2u.net/psychology/topics/theoretical-computer-models" TargetMode="External"/><Relationship Id="rId5" Type="http://schemas.openxmlformats.org/officeDocument/2006/relationships/numbering" Target="numbering.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medicalprotection.org/uk/articles/how-do-i-reflect-effectivel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icrd.org/sites/default/files/resources/Becoming_a_reflective_practitioner_0.pdf" TargetMode="External"/><Relationship Id="rId22" Type="http://schemas.openxmlformats.org/officeDocument/2006/relationships/hyperlink" Target="https://learn.solent.ac.uk/mod/book/view.php?id=2732&amp;chapterid=1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e57816d6008dbbd77e7cba087e8f3864">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7e25f369d8cd6801939b117b1646c1"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0F11A-347C-489B-A751-A67E19B14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69E8D-0E54-4CD7-8944-DAD97BFE4A8F}">
  <ds:schemaRefs>
    <ds:schemaRef ds:uri="http://schemas.microsoft.com/sharepoint/v3/contenttype/forms"/>
  </ds:schemaRefs>
</ds:datastoreItem>
</file>

<file path=customXml/itemProps3.xml><?xml version="1.0" encoding="utf-8"?>
<ds:datastoreItem xmlns:ds="http://schemas.openxmlformats.org/officeDocument/2006/customXml" ds:itemID="{692EC433-2D89-4F3B-9714-46183DC1D6C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74CCB4-AB9E-4904-9224-3913107D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2918</Words>
  <Characters>16634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Sullivan (1801360)</dc:creator>
  <cp:keywords/>
  <dc:description/>
  <cp:lastModifiedBy>Hannah-may Sullivan (1801360)</cp:lastModifiedBy>
  <cp:revision>9</cp:revision>
  <dcterms:created xsi:type="dcterms:W3CDTF">2020-01-16T14:32:00Z</dcterms:created>
  <dcterms:modified xsi:type="dcterms:W3CDTF">2020-01-16T15:42:00Z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