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27EF70" w14:textId="00B1CF1B" w:rsidR="00AD361D" w:rsidRPr="001A67D8" w:rsidRDefault="002A542B" w:rsidP="00AC6FD6">
      <w:pPr>
        <w:rPr>
          <w:rFonts w:ascii="Arial" w:hAnsi="Arial" w:cs="Arial"/>
          <w:color w:val="000000" w:themeColor="text1"/>
          <w:sz w:val="24"/>
          <w:szCs w:val="24"/>
        </w:rPr>
      </w:pPr>
      <w:r w:rsidRPr="001A67D8">
        <w:rPr>
          <w:rFonts w:ascii="Arial" w:hAnsi="Arial" w:cs="Arial"/>
          <w:color w:val="000000" w:themeColor="text1"/>
        </w:rPr>
        <w:t>Q</w:t>
      </w:r>
      <w:r w:rsidRPr="002A542B">
        <w:rPr>
          <w:rFonts w:ascii="Arial" w:hAnsi="Arial" w:cs="Arial"/>
          <w:color w:val="000000" w:themeColor="text1"/>
          <w:sz w:val="24"/>
          <w:szCs w:val="24"/>
        </w:rPr>
        <w:t xml:space="preserve">uality assurance in early childhood education is </w:t>
      </w:r>
      <w:r w:rsidRPr="001A67D8">
        <w:rPr>
          <w:rFonts w:ascii="Arial" w:hAnsi="Arial" w:cs="Arial"/>
          <w:color w:val="000000" w:themeColor="text1"/>
          <w:sz w:val="24"/>
          <w:szCs w:val="24"/>
        </w:rPr>
        <w:t>significan</w:t>
      </w:r>
      <w:r w:rsidRPr="001A67D8">
        <w:rPr>
          <w:rFonts w:ascii="Arial" w:hAnsi="Arial" w:cs="Arial"/>
          <w:color w:val="000000" w:themeColor="text1"/>
          <w:sz w:val="24"/>
          <w:szCs w:val="24"/>
        </w:rPr>
        <w:t xml:space="preserve">t as it </w:t>
      </w:r>
      <w:r w:rsidR="006E442A" w:rsidRPr="001A67D8">
        <w:rPr>
          <w:rFonts w:ascii="Arial" w:hAnsi="Arial" w:cs="Arial"/>
          <w:color w:val="000000" w:themeColor="text1"/>
          <w:sz w:val="24"/>
          <w:szCs w:val="24"/>
        </w:rPr>
        <w:t>enables</w:t>
      </w:r>
      <w:r w:rsidRPr="002A542B">
        <w:rPr>
          <w:rFonts w:ascii="Arial" w:hAnsi="Arial" w:cs="Arial"/>
          <w:color w:val="000000" w:themeColor="text1"/>
          <w:sz w:val="24"/>
          <w:szCs w:val="24"/>
        </w:rPr>
        <w:t xml:space="preserve"> </w:t>
      </w:r>
      <w:r w:rsidRPr="001A67D8">
        <w:rPr>
          <w:rFonts w:ascii="Arial" w:hAnsi="Arial" w:cs="Arial"/>
          <w:color w:val="000000" w:themeColor="text1"/>
          <w:sz w:val="24"/>
          <w:szCs w:val="24"/>
        </w:rPr>
        <w:t>children</w:t>
      </w:r>
      <w:r w:rsidRPr="001A67D8">
        <w:rPr>
          <w:rFonts w:ascii="Arial" w:hAnsi="Arial" w:cs="Arial"/>
          <w:color w:val="000000" w:themeColor="text1"/>
          <w:sz w:val="24"/>
          <w:szCs w:val="24"/>
        </w:rPr>
        <w:t xml:space="preserve"> to experience</w:t>
      </w:r>
      <w:r w:rsidRPr="001A67D8">
        <w:rPr>
          <w:rFonts w:ascii="Arial" w:hAnsi="Arial" w:cs="Arial"/>
          <w:color w:val="000000" w:themeColor="text1"/>
          <w:sz w:val="24"/>
          <w:szCs w:val="24"/>
        </w:rPr>
        <w:t xml:space="preserve"> t</w:t>
      </w:r>
      <w:r w:rsidRPr="002A542B">
        <w:rPr>
          <w:rFonts w:ascii="Arial" w:hAnsi="Arial" w:cs="Arial"/>
          <w:color w:val="000000" w:themeColor="text1"/>
          <w:sz w:val="24"/>
          <w:szCs w:val="24"/>
        </w:rPr>
        <w:t xml:space="preserve">he best start in life and </w:t>
      </w:r>
      <w:r w:rsidRPr="001A67D8">
        <w:rPr>
          <w:rFonts w:ascii="Arial" w:hAnsi="Arial" w:cs="Arial"/>
          <w:color w:val="000000" w:themeColor="text1"/>
          <w:sz w:val="24"/>
          <w:szCs w:val="24"/>
        </w:rPr>
        <w:t xml:space="preserve">it </w:t>
      </w:r>
      <w:r w:rsidRPr="002A542B">
        <w:rPr>
          <w:rFonts w:ascii="Arial" w:hAnsi="Arial" w:cs="Arial"/>
          <w:color w:val="000000" w:themeColor="text1"/>
          <w:sz w:val="24"/>
          <w:szCs w:val="24"/>
        </w:rPr>
        <w:t>support</w:t>
      </w:r>
      <w:r w:rsidRPr="001A67D8">
        <w:rPr>
          <w:rFonts w:ascii="Arial" w:hAnsi="Arial" w:cs="Arial"/>
          <w:color w:val="000000" w:themeColor="text1"/>
          <w:sz w:val="24"/>
          <w:szCs w:val="24"/>
        </w:rPr>
        <w:t>s</w:t>
      </w:r>
      <w:r w:rsidRPr="002A542B">
        <w:rPr>
          <w:rFonts w:ascii="Arial" w:hAnsi="Arial" w:cs="Arial"/>
          <w:color w:val="000000" w:themeColor="text1"/>
          <w:sz w:val="24"/>
          <w:szCs w:val="24"/>
        </w:rPr>
        <w:t xml:space="preserve"> their </w:t>
      </w:r>
      <w:r w:rsidRPr="001A67D8">
        <w:rPr>
          <w:rFonts w:ascii="Arial" w:hAnsi="Arial" w:cs="Arial"/>
          <w:color w:val="000000" w:themeColor="text1"/>
          <w:sz w:val="24"/>
          <w:szCs w:val="24"/>
        </w:rPr>
        <w:t>development</w:t>
      </w:r>
      <w:r w:rsidRPr="002A542B">
        <w:rPr>
          <w:rFonts w:ascii="Arial" w:hAnsi="Arial" w:cs="Arial"/>
          <w:color w:val="000000" w:themeColor="text1"/>
          <w:sz w:val="24"/>
          <w:szCs w:val="24"/>
        </w:rPr>
        <w:t>, learning, and wellbeing</w:t>
      </w:r>
      <w:r w:rsidR="003B3302" w:rsidRPr="001A67D8">
        <w:rPr>
          <w:rFonts w:ascii="Arial" w:hAnsi="Arial" w:cs="Arial"/>
          <w:color w:val="000000" w:themeColor="text1"/>
          <w:sz w:val="24"/>
          <w:szCs w:val="24"/>
        </w:rPr>
        <w:t xml:space="preserve"> (</w:t>
      </w:r>
      <w:r w:rsidR="003B3302" w:rsidRPr="001A67D8">
        <w:rPr>
          <w:rFonts w:ascii="Arial" w:hAnsi="Arial" w:cs="Arial"/>
          <w:color w:val="000000" w:themeColor="text1"/>
          <w:sz w:val="24"/>
          <w:szCs w:val="24"/>
        </w:rPr>
        <w:t>McMullen</w:t>
      </w:r>
      <w:r w:rsidR="003B3302" w:rsidRPr="001A67D8">
        <w:rPr>
          <w:rFonts w:ascii="Arial" w:hAnsi="Arial" w:cs="Arial"/>
          <w:color w:val="000000" w:themeColor="text1"/>
          <w:sz w:val="24"/>
          <w:szCs w:val="24"/>
        </w:rPr>
        <w:t xml:space="preserve"> </w:t>
      </w:r>
      <w:r w:rsidR="003B3302" w:rsidRPr="001A67D8">
        <w:rPr>
          <w:rFonts w:ascii="Arial" w:hAnsi="Arial" w:cs="Arial"/>
          <w:i/>
          <w:iCs/>
          <w:color w:val="000000" w:themeColor="text1"/>
          <w:sz w:val="24"/>
          <w:szCs w:val="24"/>
        </w:rPr>
        <w:t>et al</w:t>
      </w:r>
      <w:r w:rsidR="003B3302" w:rsidRPr="001A67D8">
        <w:rPr>
          <w:rFonts w:ascii="Arial" w:hAnsi="Arial" w:cs="Arial"/>
          <w:color w:val="000000" w:themeColor="text1"/>
          <w:sz w:val="24"/>
          <w:szCs w:val="24"/>
        </w:rPr>
        <w:t xml:space="preserve">., 2020 and </w:t>
      </w:r>
      <w:r w:rsidR="003B3302" w:rsidRPr="001A67D8">
        <w:rPr>
          <w:rFonts w:ascii="Arial" w:hAnsi="Arial" w:cs="Arial"/>
          <w:color w:val="000000" w:themeColor="text1"/>
          <w:sz w:val="24"/>
          <w:szCs w:val="24"/>
        </w:rPr>
        <w:t>World Health Organisation</w:t>
      </w:r>
      <w:r w:rsidR="003B3302" w:rsidRPr="001A67D8">
        <w:rPr>
          <w:rFonts w:ascii="Arial" w:hAnsi="Arial" w:cs="Arial"/>
          <w:color w:val="000000" w:themeColor="text1"/>
          <w:sz w:val="24"/>
          <w:szCs w:val="24"/>
        </w:rPr>
        <w:t xml:space="preserve">, </w:t>
      </w:r>
      <w:r w:rsidR="003B3302" w:rsidRPr="001A67D8">
        <w:rPr>
          <w:rFonts w:ascii="Arial" w:hAnsi="Arial" w:cs="Arial"/>
          <w:color w:val="000000" w:themeColor="text1"/>
          <w:sz w:val="24"/>
          <w:szCs w:val="24"/>
        </w:rPr>
        <w:t>2020)</w:t>
      </w:r>
      <w:r w:rsidR="003B3302" w:rsidRPr="001A67D8">
        <w:rPr>
          <w:rFonts w:ascii="Arial" w:hAnsi="Arial" w:cs="Arial"/>
          <w:color w:val="000000" w:themeColor="text1"/>
          <w:sz w:val="24"/>
          <w:szCs w:val="24"/>
        </w:rPr>
        <w:t xml:space="preserve">. </w:t>
      </w:r>
      <w:r w:rsidR="006E442A" w:rsidRPr="006E442A">
        <w:rPr>
          <w:rFonts w:ascii="Arial" w:hAnsi="Arial" w:cs="Arial"/>
          <w:color w:val="000000" w:themeColor="text1"/>
          <w:sz w:val="24"/>
          <w:szCs w:val="24"/>
        </w:rPr>
        <w:t xml:space="preserve">For optimal outcomes for children, additional approaches for quality assurance </w:t>
      </w:r>
      <w:r w:rsidR="00400539">
        <w:rPr>
          <w:rFonts w:ascii="Arial" w:hAnsi="Arial" w:cs="Arial"/>
          <w:color w:val="000000" w:themeColor="text1"/>
          <w:sz w:val="24"/>
          <w:szCs w:val="24"/>
        </w:rPr>
        <w:t>are</w:t>
      </w:r>
      <w:r w:rsidR="006E442A" w:rsidRPr="001A67D8">
        <w:rPr>
          <w:rFonts w:ascii="Arial" w:hAnsi="Arial" w:cs="Arial"/>
          <w:color w:val="000000" w:themeColor="text1"/>
          <w:sz w:val="24"/>
          <w:szCs w:val="24"/>
        </w:rPr>
        <w:t xml:space="preserve"> </w:t>
      </w:r>
      <w:r w:rsidR="006E442A" w:rsidRPr="006E442A">
        <w:rPr>
          <w:rFonts w:ascii="Arial" w:hAnsi="Arial" w:cs="Arial"/>
          <w:color w:val="000000" w:themeColor="text1"/>
          <w:sz w:val="24"/>
          <w:szCs w:val="24"/>
        </w:rPr>
        <w:t>needed</w:t>
      </w:r>
      <w:r w:rsidR="006E442A" w:rsidRPr="001A67D8">
        <w:rPr>
          <w:rFonts w:ascii="Arial" w:hAnsi="Arial" w:cs="Arial"/>
          <w:color w:val="000000" w:themeColor="text1"/>
          <w:sz w:val="24"/>
          <w:szCs w:val="24"/>
        </w:rPr>
        <w:t xml:space="preserve">, along with </w:t>
      </w:r>
      <w:r w:rsidR="006E442A" w:rsidRPr="001A67D8">
        <w:rPr>
          <w:rFonts w:ascii="Arial" w:hAnsi="Arial" w:cs="Arial"/>
          <w:color w:val="000000" w:themeColor="text1"/>
          <w:sz w:val="24"/>
          <w:szCs w:val="24"/>
        </w:rPr>
        <w:t>the legal requirements that form the foundation for care and education</w:t>
      </w:r>
      <w:r w:rsidR="00DB50A8" w:rsidRPr="001A67D8">
        <w:rPr>
          <w:rFonts w:ascii="Arial" w:hAnsi="Arial" w:cs="Arial"/>
          <w:color w:val="000000" w:themeColor="text1"/>
          <w:sz w:val="24"/>
          <w:szCs w:val="24"/>
        </w:rPr>
        <w:t xml:space="preserve"> (Williams, 2016). </w:t>
      </w:r>
      <w:r w:rsidR="006E442A" w:rsidRPr="001A67D8">
        <w:rPr>
          <w:rFonts w:ascii="Arial" w:hAnsi="Arial" w:cs="Arial"/>
          <w:color w:val="000000" w:themeColor="text1"/>
          <w:sz w:val="24"/>
          <w:szCs w:val="24"/>
        </w:rPr>
        <w:t xml:space="preserve">These </w:t>
      </w:r>
      <w:r w:rsidR="006E442A" w:rsidRPr="001A67D8">
        <w:rPr>
          <w:rFonts w:ascii="Arial" w:hAnsi="Arial" w:cs="Arial"/>
          <w:color w:val="000000" w:themeColor="text1"/>
          <w:sz w:val="24"/>
          <w:szCs w:val="24"/>
        </w:rPr>
        <w:t>additional approaches</w:t>
      </w:r>
      <w:r w:rsidR="006E442A" w:rsidRPr="001A67D8">
        <w:rPr>
          <w:rFonts w:ascii="Arial" w:hAnsi="Arial" w:cs="Arial"/>
          <w:color w:val="000000" w:themeColor="text1"/>
          <w:sz w:val="24"/>
          <w:szCs w:val="24"/>
        </w:rPr>
        <w:t>, such</w:t>
      </w:r>
      <w:r w:rsidR="006E442A" w:rsidRPr="001A67D8">
        <w:rPr>
          <w:rFonts w:ascii="Arial" w:hAnsi="Arial" w:cs="Arial"/>
          <w:color w:val="000000" w:themeColor="text1"/>
          <w:sz w:val="24"/>
          <w:szCs w:val="24"/>
        </w:rPr>
        <w:t xml:space="preserve"> as</w:t>
      </w:r>
      <w:r w:rsidR="006E442A" w:rsidRPr="001A67D8">
        <w:rPr>
          <w:rFonts w:ascii="Arial" w:hAnsi="Arial" w:cs="Arial"/>
          <w:color w:val="000000" w:themeColor="text1"/>
          <w:sz w:val="24"/>
          <w:szCs w:val="24"/>
        </w:rPr>
        <w:t xml:space="preserve"> using hig</w:t>
      </w:r>
      <w:r w:rsidR="006E442A" w:rsidRPr="001A67D8">
        <w:rPr>
          <w:rFonts w:ascii="Arial" w:hAnsi="Arial" w:cs="Arial"/>
          <w:color w:val="000000" w:themeColor="text1"/>
          <w:sz w:val="24"/>
          <w:szCs w:val="24"/>
        </w:rPr>
        <w:t xml:space="preserve">h </w:t>
      </w:r>
      <w:r w:rsidR="006E442A" w:rsidRPr="001A67D8">
        <w:rPr>
          <w:rFonts w:ascii="Arial" w:hAnsi="Arial" w:cs="Arial"/>
          <w:color w:val="000000" w:themeColor="text1"/>
          <w:sz w:val="24"/>
          <w:szCs w:val="24"/>
        </w:rPr>
        <w:t>quality assessmen</w:t>
      </w:r>
      <w:r w:rsidR="006E442A" w:rsidRPr="001A67D8">
        <w:rPr>
          <w:rFonts w:ascii="Arial" w:hAnsi="Arial" w:cs="Arial"/>
          <w:color w:val="000000" w:themeColor="text1"/>
          <w:sz w:val="24"/>
          <w:szCs w:val="24"/>
        </w:rPr>
        <w:t>t tools</w:t>
      </w:r>
      <w:r w:rsidR="006E442A" w:rsidRPr="001A67D8">
        <w:rPr>
          <w:rFonts w:ascii="Arial" w:hAnsi="Arial" w:cs="Arial"/>
          <w:color w:val="000000" w:themeColor="text1"/>
          <w:sz w:val="24"/>
          <w:szCs w:val="24"/>
        </w:rPr>
        <w:t xml:space="preserve"> offer </w:t>
      </w:r>
      <w:r w:rsidR="00F96601" w:rsidRPr="001A67D8">
        <w:rPr>
          <w:rFonts w:ascii="Arial" w:hAnsi="Arial" w:cs="Arial"/>
          <w:color w:val="000000" w:themeColor="text1"/>
          <w:sz w:val="24"/>
          <w:szCs w:val="24"/>
        </w:rPr>
        <w:t>imperative</w:t>
      </w:r>
      <w:r w:rsidR="006E442A" w:rsidRPr="001A67D8">
        <w:rPr>
          <w:rFonts w:ascii="Arial" w:hAnsi="Arial" w:cs="Arial"/>
          <w:color w:val="000000" w:themeColor="text1"/>
          <w:sz w:val="24"/>
          <w:szCs w:val="24"/>
        </w:rPr>
        <w:t xml:space="preserve"> information </w:t>
      </w:r>
      <w:r w:rsidR="00F96601" w:rsidRPr="001A67D8">
        <w:rPr>
          <w:rFonts w:ascii="Arial" w:hAnsi="Arial" w:cs="Arial"/>
          <w:color w:val="000000" w:themeColor="text1"/>
          <w:sz w:val="24"/>
          <w:szCs w:val="24"/>
        </w:rPr>
        <w:t>regarding</w:t>
      </w:r>
      <w:r w:rsidR="006E442A" w:rsidRPr="001A67D8">
        <w:rPr>
          <w:rFonts w:ascii="Arial" w:hAnsi="Arial" w:cs="Arial"/>
          <w:color w:val="000000" w:themeColor="text1"/>
          <w:sz w:val="24"/>
          <w:szCs w:val="24"/>
        </w:rPr>
        <w:t xml:space="preserve"> how well educational </w:t>
      </w:r>
      <w:r w:rsidR="00F96601" w:rsidRPr="001A67D8">
        <w:rPr>
          <w:rFonts w:ascii="Arial" w:hAnsi="Arial" w:cs="Arial"/>
          <w:color w:val="000000" w:themeColor="text1"/>
          <w:sz w:val="24"/>
          <w:szCs w:val="24"/>
        </w:rPr>
        <w:t xml:space="preserve">settings </w:t>
      </w:r>
      <w:r w:rsidR="006E442A" w:rsidRPr="001A67D8">
        <w:rPr>
          <w:rFonts w:ascii="Arial" w:hAnsi="Arial" w:cs="Arial"/>
          <w:color w:val="000000" w:themeColor="text1"/>
          <w:sz w:val="24"/>
          <w:szCs w:val="24"/>
        </w:rPr>
        <w:t xml:space="preserve">and procedures </w:t>
      </w:r>
      <w:r w:rsidR="00F96601" w:rsidRPr="001A67D8">
        <w:rPr>
          <w:rFonts w:ascii="Arial" w:hAnsi="Arial" w:cs="Arial"/>
          <w:color w:val="000000" w:themeColor="text1"/>
          <w:sz w:val="24"/>
          <w:szCs w:val="24"/>
        </w:rPr>
        <w:t>operate</w:t>
      </w:r>
      <w:r w:rsidR="00AD361D" w:rsidRPr="001A67D8">
        <w:rPr>
          <w:rFonts w:ascii="Arial" w:hAnsi="Arial" w:cs="Arial"/>
          <w:color w:val="000000" w:themeColor="text1"/>
          <w:sz w:val="24"/>
          <w:szCs w:val="24"/>
        </w:rPr>
        <w:t xml:space="preserve"> (</w:t>
      </w:r>
      <w:r w:rsidR="00AD361D" w:rsidRPr="001A67D8">
        <w:rPr>
          <w:rFonts w:ascii="Arial" w:hAnsi="Arial" w:cs="Arial"/>
          <w:color w:val="000000" w:themeColor="text1"/>
          <w:sz w:val="24"/>
          <w:szCs w:val="24"/>
        </w:rPr>
        <w:t>Díez</w:t>
      </w:r>
      <w:r w:rsidR="00AD361D" w:rsidRPr="001A67D8">
        <w:rPr>
          <w:rFonts w:ascii="Arial" w:hAnsi="Arial" w:cs="Arial"/>
          <w:color w:val="000000" w:themeColor="text1"/>
          <w:sz w:val="24"/>
          <w:szCs w:val="24"/>
        </w:rPr>
        <w:t xml:space="preserve"> </w:t>
      </w:r>
      <w:r w:rsidR="00AD361D" w:rsidRPr="001A67D8">
        <w:rPr>
          <w:rFonts w:ascii="Arial" w:hAnsi="Arial" w:cs="Arial"/>
          <w:i/>
          <w:iCs/>
          <w:color w:val="000000" w:themeColor="text1"/>
          <w:sz w:val="24"/>
          <w:szCs w:val="24"/>
        </w:rPr>
        <w:t>et al.,</w:t>
      </w:r>
      <w:r w:rsidR="00AD361D" w:rsidRPr="001A67D8">
        <w:rPr>
          <w:rFonts w:ascii="Arial" w:hAnsi="Arial" w:cs="Arial"/>
          <w:color w:val="000000" w:themeColor="text1"/>
          <w:sz w:val="24"/>
          <w:szCs w:val="24"/>
        </w:rPr>
        <w:t xml:space="preserve"> </w:t>
      </w:r>
      <w:r w:rsidR="00AD361D" w:rsidRPr="001A67D8">
        <w:rPr>
          <w:rFonts w:ascii="Arial" w:hAnsi="Arial" w:cs="Arial"/>
          <w:color w:val="000000" w:themeColor="text1"/>
          <w:sz w:val="24"/>
          <w:szCs w:val="24"/>
        </w:rPr>
        <w:t>2020)</w:t>
      </w:r>
      <w:r w:rsidR="00AD361D" w:rsidRPr="001A67D8">
        <w:rPr>
          <w:rFonts w:ascii="Arial" w:hAnsi="Arial" w:cs="Arial"/>
          <w:color w:val="000000" w:themeColor="text1"/>
          <w:sz w:val="24"/>
          <w:szCs w:val="24"/>
        </w:rPr>
        <w:t xml:space="preserve">. </w:t>
      </w:r>
    </w:p>
    <w:p w14:paraId="745C2490" w14:textId="081367AC" w:rsidR="00AC6FD6" w:rsidRPr="00AC6FD6" w:rsidRDefault="006E442A" w:rsidP="00AC6FD6">
      <w:pPr>
        <w:rPr>
          <w:rFonts w:ascii="Arial" w:hAnsi="Arial" w:cs="Arial"/>
          <w:color w:val="000000" w:themeColor="text1"/>
          <w:sz w:val="24"/>
          <w:szCs w:val="24"/>
        </w:rPr>
      </w:pPr>
      <w:r w:rsidRPr="006E442A">
        <w:rPr>
          <w:rFonts w:ascii="Arial" w:hAnsi="Arial" w:cs="Arial"/>
          <w:color w:val="000000" w:themeColor="text1"/>
          <w:sz w:val="24"/>
          <w:szCs w:val="24"/>
        </w:rPr>
        <w:t>This essay will critically examine the advantages and d</w:t>
      </w:r>
      <w:r w:rsidRPr="001A67D8">
        <w:rPr>
          <w:rFonts w:ascii="Arial" w:hAnsi="Arial" w:cs="Arial"/>
          <w:color w:val="000000" w:themeColor="text1"/>
          <w:sz w:val="24"/>
          <w:szCs w:val="24"/>
        </w:rPr>
        <w:t>isadvantages o</w:t>
      </w:r>
      <w:r w:rsidRPr="006E442A">
        <w:rPr>
          <w:rFonts w:ascii="Arial" w:hAnsi="Arial" w:cs="Arial"/>
          <w:color w:val="000000" w:themeColor="text1"/>
          <w:sz w:val="24"/>
          <w:szCs w:val="24"/>
        </w:rPr>
        <w:t>f the Early Childhood Environment Rating Scale (ECERS) and the Sustained Shared Thinking and Well</w:t>
      </w:r>
      <w:r w:rsidR="00F96601" w:rsidRPr="001A67D8">
        <w:rPr>
          <w:rFonts w:ascii="Arial" w:hAnsi="Arial" w:cs="Arial"/>
          <w:color w:val="000000" w:themeColor="text1"/>
          <w:sz w:val="24"/>
          <w:szCs w:val="24"/>
        </w:rPr>
        <w:t>b</w:t>
      </w:r>
      <w:r w:rsidRPr="006E442A">
        <w:rPr>
          <w:rFonts w:ascii="Arial" w:hAnsi="Arial" w:cs="Arial"/>
          <w:color w:val="000000" w:themeColor="text1"/>
          <w:sz w:val="24"/>
          <w:szCs w:val="24"/>
        </w:rPr>
        <w:t>eing Scales (SSTEW)</w:t>
      </w:r>
      <w:r w:rsidR="00304C06" w:rsidRPr="001A67D8">
        <w:rPr>
          <w:rFonts w:ascii="Arial" w:hAnsi="Arial" w:cs="Arial"/>
          <w:color w:val="000000" w:themeColor="text1"/>
          <w:sz w:val="24"/>
          <w:szCs w:val="24"/>
        </w:rPr>
        <w:t xml:space="preserve"> which</w:t>
      </w:r>
      <w:r w:rsidR="00AD361D" w:rsidRPr="001A67D8">
        <w:rPr>
          <w:rFonts w:ascii="Arial" w:hAnsi="Arial" w:cs="Arial"/>
          <w:color w:val="000000" w:themeColor="text1"/>
          <w:sz w:val="24"/>
          <w:szCs w:val="24"/>
        </w:rPr>
        <w:t xml:space="preserve"> according to </w:t>
      </w:r>
      <w:r w:rsidR="00AD361D" w:rsidRPr="001A67D8">
        <w:rPr>
          <w:rFonts w:ascii="Arial" w:hAnsi="Arial" w:cs="Arial"/>
          <w:color w:val="000000" w:themeColor="text1"/>
          <w:sz w:val="24"/>
          <w:szCs w:val="24"/>
        </w:rPr>
        <w:t>Howard</w:t>
      </w:r>
      <w:r w:rsidR="00AD361D" w:rsidRPr="001A67D8">
        <w:rPr>
          <w:rFonts w:ascii="Arial" w:hAnsi="Arial" w:cs="Arial"/>
          <w:color w:val="000000" w:themeColor="text1"/>
          <w:sz w:val="24"/>
          <w:szCs w:val="24"/>
        </w:rPr>
        <w:t xml:space="preserve"> </w:t>
      </w:r>
      <w:r w:rsidR="00AD361D" w:rsidRPr="001A67D8">
        <w:rPr>
          <w:rFonts w:ascii="Arial" w:hAnsi="Arial" w:cs="Arial"/>
          <w:i/>
          <w:iCs/>
          <w:color w:val="000000" w:themeColor="text1"/>
          <w:sz w:val="24"/>
          <w:szCs w:val="24"/>
        </w:rPr>
        <w:t>et al</w:t>
      </w:r>
      <w:r w:rsidR="00AD361D" w:rsidRPr="001A67D8">
        <w:rPr>
          <w:rFonts w:ascii="Arial" w:hAnsi="Arial" w:cs="Arial"/>
          <w:color w:val="000000" w:themeColor="text1"/>
          <w:sz w:val="24"/>
          <w:szCs w:val="24"/>
        </w:rPr>
        <w:t>. (2020)</w:t>
      </w:r>
      <w:r w:rsidR="00304C06" w:rsidRPr="001A67D8">
        <w:rPr>
          <w:rFonts w:ascii="Arial" w:hAnsi="Arial" w:cs="Arial"/>
          <w:color w:val="000000" w:themeColor="text1"/>
          <w:sz w:val="24"/>
          <w:szCs w:val="24"/>
        </w:rPr>
        <w:t xml:space="preserve"> are t</w:t>
      </w:r>
      <w:r w:rsidRPr="006E442A">
        <w:rPr>
          <w:rFonts w:ascii="Arial" w:hAnsi="Arial" w:cs="Arial"/>
          <w:color w:val="000000" w:themeColor="text1"/>
          <w:sz w:val="24"/>
          <w:szCs w:val="24"/>
        </w:rPr>
        <w:t xml:space="preserve">wo popular approaches to quality assurance. </w:t>
      </w:r>
      <w:r w:rsidR="00304C06" w:rsidRPr="001A67D8">
        <w:rPr>
          <w:rFonts w:ascii="Arial" w:hAnsi="Arial" w:cs="Arial"/>
          <w:color w:val="000000" w:themeColor="text1"/>
          <w:sz w:val="24"/>
          <w:szCs w:val="24"/>
        </w:rPr>
        <w:t>The analysis will emphasi</w:t>
      </w:r>
      <w:r w:rsidR="00304C06" w:rsidRPr="001A67D8">
        <w:rPr>
          <w:rFonts w:ascii="Arial" w:hAnsi="Arial" w:cs="Arial"/>
          <w:color w:val="000000" w:themeColor="text1"/>
          <w:sz w:val="24"/>
          <w:szCs w:val="24"/>
        </w:rPr>
        <w:t>s</w:t>
      </w:r>
      <w:r w:rsidR="00304C06" w:rsidRPr="001A67D8">
        <w:rPr>
          <w:rFonts w:ascii="Arial" w:hAnsi="Arial" w:cs="Arial"/>
          <w:color w:val="000000" w:themeColor="text1"/>
          <w:sz w:val="24"/>
          <w:szCs w:val="24"/>
        </w:rPr>
        <w:t>e a focus on the ways in which these approaches enhance learning environments</w:t>
      </w:r>
      <w:r w:rsidR="00F96601" w:rsidRPr="001A67D8">
        <w:rPr>
          <w:rFonts w:ascii="Arial" w:hAnsi="Arial" w:cs="Arial"/>
          <w:color w:val="000000" w:themeColor="text1"/>
          <w:sz w:val="24"/>
          <w:szCs w:val="24"/>
        </w:rPr>
        <w:t xml:space="preserve"> for children</w:t>
      </w:r>
      <w:r w:rsidR="00304C06" w:rsidRPr="001A67D8">
        <w:rPr>
          <w:rFonts w:ascii="Arial" w:hAnsi="Arial" w:cs="Arial"/>
          <w:color w:val="000000" w:themeColor="text1"/>
          <w:sz w:val="24"/>
          <w:szCs w:val="24"/>
        </w:rPr>
        <w:t xml:space="preserve">. Furthermore, it will </w:t>
      </w:r>
      <w:r w:rsidR="00304C06" w:rsidRPr="001A67D8">
        <w:rPr>
          <w:rFonts w:ascii="Arial" w:hAnsi="Arial" w:cs="Arial"/>
          <w:color w:val="000000" w:themeColor="text1"/>
          <w:sz w:val="24"/>
          <w:szCs w:val="24"/>
        </w:rPr>
        <w:t xml:space="preserve">examine their advantages, disadvantages, and the types of data they offer to enable ongoing improvements in the </w:t>
      </w:r>
      <w:r w:rsidR="00304C06" w:rsidRPr="001A67D8">
        <w:rPr>
          <w:rFonts w:ascii="Arial" w:hAnsi="Arial" w:cs="Arial"/>
          <w:color w:val="000000" w:themeColor="text1"/>
          <w:sz w:val="24"/>
          <w:szCs w:val="24"/>
        </w:rPr>
        <w:t>quality</w:t>
      </w:r>
      <w:r w:rsidR="00304C06" w:rsidRPr="001A67D8">
        <w:rPr>
          <w:rFonts w:ascii="Arial" w:hAnsi="Arial" w:cs="Arial"/>
          <w:color w:val="000000" w:themeColor="text1"/>
          <w:sz w:val="24"/>
          <w:szCs w:val="24"/>
        </w:rPr>
        <w:t xml:space="preserve"> of early childhood care and education.</w:t>
      </w:r>
      <w:r w:rsidR="00304C06" w:rsidRPr="001A67D8">
        <w:rPr>
          <w:rFonts w:ascii="Arial" w:hAnsi="Arial" w:cs="Arial"/>
          <w:color w:val="000000" w:themeColor="text1"/>
          <w:sz w:val="24"/>
          <w:szCs w:val="24"/>
        </w:rPr>
        <w:t xml:space="preserve"> </w:t>
      </w:r>
    </w:p>
    <w:p w14:paraId="0DF39D47" w14:textId="77777777" w:rsidR="00AC6FD6" w:rsidRPr="00AC6FD6" w:rsidRDefault="00AC6FD6" w:rsidP="00AC6FD6">
      <w:pPr>
        <w:rPr>
          <w:rFonts w:ascii="Arial" w:hAnsi="Arial" w:cs="Arial"/>
          <w:color w:val="000000" w:themeColor="text1"/>
          <w:sz w:val="24"/>
          <w:szCs w:val="24"/>
          <w:u w:val="single"/>
        </w:rPr>
      </w:pPr>
      <w:r w:rsidRPr="00AC6FD6">
        <w:rPr>
          <w:rFonts w:ascii="Arial" w:hAnsi="Arial" w:cs="Arial"/>
          <w:color w:val="000000" w:themeColor="text1"/>
          <w:sz w:val="24"/>
          <w:szCs w:val="24"/>
          <w:u w:val="single"/>
        </w:rPr>
        <w:t>What is Quality in Early Childhood Education?</w:t>
      </w:r>
    </w:p>
    <w:p w14:paraId="435B708A" w14:textId="2393F274" w:rsidR="00571C05" w:rsidRPr="001A67D8" w:rsidRDefault="00AC6FD6" w:rsidP="00AC6FD6">
      <w:pPr>
        <w:rPr>
          <w:rFonts w:ascii="Arial" w:hAnsi="Arial" w:cs="Arial"/>
          <w:color w:val="000000" w:themeColor="text1"/>
          <w:sz w:val="24"/>
          <w:szCs w:val="24"/>
        </w:rPr>
      </w:pPr>
      <w:r w:rsidRPr="00AC6FD6">
        <w:rPr>
          <w:rFonts w:ascii="Arial" w:hAnsi="Arial" w:cs="Arial"/>
          <w:color w:val="000000" w:themeColor="text1"/>
          <w:sz w:val="24"/>
          <w:szCs w:val="24"/>
        </w:rPr>
        <w:t>In the context of early childhood education, quality i</w:t>
      </w:r>
      <w:r w:rsidR="00400539">
        <w:rPr>
          <w:rFonts w:ascii="Arial" w:hAnsi="Arial" w:cs="Arial"/>
          <w:color w:val="000000" w:themeColor="text1"/>
          <w:sz w:val="24"/>
          <w:szCs w:val="24"/>
        </w:rPr>
        <w:t>s</w:t>
      </w:r>
      <w:r w:rsidRPr="00AC6FD6">
        <w:rPr>
          <w:rFonts w:ascii="Arial" w:hAnsi="Arial" w:cs="Arial"/>
          <w:color w:val="000000" w:themeColor="text1"/>
          <w:sz w:val="24"/>
          <w:szCs w:val="24"/>
        </w:rPr>
        <w:t xml:space="preserve"> defined as creat</w:t>
      </w:r>
      <w:r w:rsidRPr="001A67D8">
        <w:rPr>
          <w:rFonts w:ascii="Arial" w:hAnsi="Arial" w:cs="Arial"/>
          <w:color w:val="000000" w:themeColor="text1"/>
          <w:sz w:val="24"/>
          <w:szCs w:val="24"/>
        </w:rPr>
        <w:t>ing</w:t>
      </w:r>
      <w:r w:rsidRPr="00AC6FD6">
        <w:rPr>
          <w:rFonts w:ascii="Arial" w:hAnsi="Arial" w:cs="Arial"/>
          <w:color w:val="000000" w:themeColor="text1"/>
          <w:sz w:val="24"/>
          <w:szCs w:val="24"/>
        </w:rPr>
        <w:t xml:space="preserve"> an environment that is not only safe and nurturing but also intellectually stimulating, fostering a space where children can thrive emotionally, socially, and cognitively.</w:t>
      </w:r>
      <w:r w:rsidR="00DC0AA9" w:rsidRPr="001A67D8">
        <w:rPr>
          <w:rFonts w:ascii="Arial" w:hAnsi="Arial" w:cs="Arial"/>
          <w:color w:val="000000" w:themeColor="text1"/>
          <w:sz w:val="24"/>
          <w:szCs w:val="24"/>
        </w:rPr>
        <w:t xml:space="preserve"> (</w:t>
      </w:r>
      <w:r w:rsidR="00DC0AA9" w:rsidRPr="001A67D8">
        <w:rPr>
          <w:rFonts w:ascii="Arial" w:hAnsi="Arial" w:cs="Arial"/>
          <w:color w:val="000000" w:themeColor="text1"/>
          <w:sz w:val="24"/>
          <w:szCs w:val="24"/>
        </w:rPr>
        <w:t>Kaizar</w:t>
      </w:r>
      <w:r w:rsidR="00DC0AA9" w:rsidRPr="001A67D8">
        <w:rPr>
          <w:rFonts w:ascii="Arial" w:hAnsi="Arial" w:cs="Arial"/>
          <w:color w:val="000000" w:themeColor="text1"/>
          <w:sz w:val="24"/>
          <w:szCs w:val="24"/>
        </w:rPr>
        <w:t xml:space="preserve"> </w:t>
      </w:r>
      <w:r w:rsidR="00DC0AA9" w:rsidRPr="001A67D8">
        <w:rPr>
          <w:rFonts w:ascii="Arial" w:hAnsi="Arial" w:cs="Arial"/>
          <w:color w:val="000000" w:themeColor="text1"/>
          <w:sz w:val="24"/>
          <w:szCs w:val="24"/>
        </w:rPr>
        <w:t>and Alordiah</w:t>
      </w:r>
      <w:r w:rsidR="00DC0AA9" w:rsidRPr="001A67D8">
        <w:rPr>
          <w:rFonts w:ascii="Arial" w:hAnsi="Arial" w:cs="Arial"/>
          <w:color w:val="000000" w:themeColor="text1"/>
          <w:sz w:val="24"/>
          <w:szCs w:val="24"/>
        </w:rPr>
        <w:t xml:space="preserve">, </w:t>
      </w:r>
      <w:r w:rsidR="00DC0AA9" w:rsidRPr="001A67D8">
        <w:rPr>
          <w:rFonts w:ascii="Arial" w:hAnsi="Arial" w:cs="Arial"/>
          <w:color w:val="000000" w:themeColor="text1"/>
          <w:sz w:val="24"/>
          <w:szCs w:val="24"/>
        </w:rPr>
        <w:t>2023)</w:t>
      </w:r>
      <w:r w:rsidR="00DC0AA9" w:rsidRPr="001A67D8">
        <w:rPr>
          <w:rFonts w:ascii="Arial" w:hAnsi="Arial" w:cs="Arial"/>
          <w:color w:val="000000" w:themeColor="text1"/>
          <w:sz w:val="24"/>
          <w:szCs w:val="24"/>
        </w:rPr>
        <w:t xml:space="preserve">. </w:t>
      </w:r>
      <w:r w:rsidR="00571C05" w:rsidRPr="001A67D8">
        <w:rPr>
          <w:rFonts w:ascii="Arial" w:hAnsi="Arial" w:cs="Arial"/>
          <w:color w:val="000000" w:themeColor="text1"/>
          <w:sz w:val="24"/>
          <w:szCs w:val="24"/>
        </w:rPr>
        <w:t>El</w:t>
      </w:r>
      <w:r w:rsidR="00571C05" w:rsidRPr="001A67D8">
        <w:rPr>
          <w:rFonts w:ascii="Arial" w:hAnsi="Arial" w:cs="Arial"/>
          <w:color w:val="000000" w:themeColor="text1"/>
          <w:sz w:val="24"/>
          <w:szCs w:val="24"/>
        </w:rPr>
        <w:t>-</w:t>
      </w:r>
      <w:r w:rsidR="00571C05" w:rsidRPr="001A67D8">
        <w:rPr>
          <w:rFonts w:ascii="Arial" w:hAnsi="Arial" w:cs="Arial"/>
          <w:color w:val="000000" w:themeColor="text1"/>
          <w:sz w:val="24"/>
          <w:szCs w:val="24"/>
        </w:rPr>
        <w:t>Nahass</w:t>
      </w:r>
      <w:r w:rsidR="00571C05" w:rsidRPr="001A67D8">
        <w:rPr>
          <w:rFonts w:ascii="Arial" w:hAnsi="Arial" w:cs="Arial"/>
          <w:color w:val="000000" w:themeColor="text1"/>
          <w:sz w:val="24"/>
          <w:szCs w:val="24"/>
        </w:rPr>
        <w:t xml:space="preserve"> </w:t>
      </w:r>
      <w:r w:rsidR="00571C05" w:rsidRPr="001A67D8">
        <w:rPr>
          <w:rFonts w:ascii="Arial" w:hAnsi="Arial" w:cs="Arial"/>
          <w:i/>
          <w:iCs/>
          <w:color w:val="000000" w:themeColor="text1"/>
          <w:sz w:val="24"/>
          <w:szCs w:val="24"/>
        </w:rPr>
        <w:t>et al.</w:t>
      </w:r>
      <w:r w:rsidR="00571C05" w:rsidRPr="001A67D8">
        <w:rPr>
          <w:rFonts w:ascii="Arial" w:hAnsi="Arial" w:cs="Arial"/>
          <w:color w:val="000000" w:themeColor="text1"/>
          <w:sz w:val="24"/>
          <w:szCs w:val="24"/>
        </w:rPr>
        <w:t xml:space="preserve"> (2024) </w:t>
      </w:r>
      <w:r w:rsidR="00571C05" w:rsidRPr="001A67D8">
        <w:rPr>
          <w:rFonts w:ascii="Arial" w:hAnsi="Arial" w:cs="Arial"/>
          <w:color w:val="000000" w:themeColor="text1"/>
          <w:sz w:val="24"/>
          <w:szCs w:val="24"/>
        </w:rPr>
        <w:t xml:space="preserve">imply that </w:t>
      </w:r>
      <w:r w:rsidRPr="00AC6FD6">
        <w:rPr>
          <w:rFonts w:ascii="Arial" w:hAnsi="Arial" w:cs="Arial"/>
          <w:color w:val="000000" w:themeColor="text1"/>
          <w:sz w:val="24"/>
          <w:szCs w:val="24"/>
        </w:rPr>
        <w:t xml:space="preserve">quality early childhood education integrates multiple dimensions, including a well-structured curriculum, </w:t>
      </w:r>
      <w:r w:rsidRPr="001A67D8">
        <w:rPr>
          <w:rFonts w:ascii="Arial" w:hAnsi="Arial" w:cs="Arial"/>
          <w:color w:val="000000" w:themeColor="text1"/>
          <w:sz w:val="24"/>
          <w:szCs w:val="24"/>
        </w:rPr>
        <w:t>an</w:t>
      </w:r>
      <w:r w:rsidRPr="00AC6FD6">
        <w:rPr>
          <w:rFonts w:ascii="Arial" w:hAnsi="Arial" w:cs="Arial"/>
          <w:color w:val="000000" w:themeColor="text1"/>
          <w:sz w:val="24"/>
          <w:szCs w:val="24"/>
        </w:rPr>
        <w:t xml:space="preserve"> adherence to health and safety standards, active family involvement, meaningful caregiver-child interactions, and a conducive learning environment.</w:t>
      </w:r>
      <w:r w:rsidR="00DC0AA9" w:rsidRPr="001A67D8">
        <w:rPr>
          <w:rFonts w:ascii="Arial" w:hAnsi="Arial" w:cs="Arial"/>
          <w:color w:val="000000" w:themeColor="text1"/>
          <w:sz w:val="24"/>
          <w:szCs w:val="24"/>
        </w:rPr>
        <w:t xml:space="preserve"> </w:t>
      </w:r>
    </w:p>
    <w:p w14:paraId="5ECA24C9" w14:textId="14DECDCB" w:rsidR="00AC6FD6" w:rsidRPr="00AC6FD6" w:rsidRDefault="00571C05" w:rsidP="00AC6FD6">
      <w:pPr>
        <w:rPr>
          <w:rFonts w:ascii="Arial" w:hAnsi="Arial" w:cs="Arial"/>
          <w:color w:val="000000" w:themeColor="text1"/>
          <w:sz w:val="24"/>
          <w:szCs w:val="24"/>
        </w:rPr>
      </w:pPr>
      <w:r w:rsidRPr="001A67D8">
        <w:rPr>
          <w:rFonts w:ascii="Arial" w:hAnsi="Arial" w:cs="Arial"/>
          <w:color w:val="000000" w:themeColor="text1"/>
          <w:sz w:val="24"/>
          <w:szCs w:val="24"/>
        </w:rPr>
        <w:t>Li</w:t>
      </w:r>
      <w:r w:rsidRPr="001A67D8">
        <w:rPr>
          <w:rFonts w:ascii="Arial" w:hAnsi="Arial" w:cs="Arial"/>
          <w:color w:val="000000" w:themeColor="text1"/>
          <w:sz w:val="24"/>
          <w:szCs w:val="24"/>
        </w:rPr>
        <w:t xml:space="preserve"> </w:t>
      </w:r>
      <w:r w:rsidRPr="001A67D8">
        <w:rPr>
          <w:rFonts w:ascii="Arial" w:hAnsi="Arial" w:cs="Arial"/>
          <w:i/>
          <w:iCs/>
          <w:color w:val="000000" w:themeColor="text1"/>
          <w:sz w:val="24"/>
          <w:szCs w:val="24"/>
        </w:rPr>
        <w:t>et al.</w:t>
      </w:r>
      <w:r w:rsidRPr="001A67D8">
        <w:rPr>
          <w:rFonts w:ascii="Arial" w:hAnsi="Arial" w:cs="Arial"/>
          <w:color w:val="000000" w:themeColor="text1"/>
          <w:sz w:val="24"/>
          <w:szCs w:val="24"/>
        </w:rPr>
        <w:t xml:space="preserve"> (2024) argue that i</w:t>
      </w:r>
      <w:r w:rsidR="00AC6FD6" w:rsidRPr="00AC6FD6">
        <w:rPr>
          <w:rFonts w:ascii="Arial" w:hAnsi="Arial" w:cs="Arial"/>
          <w:color w:val="000000" w:themeColor="text1"/>
          <w:sz w:val="24"/>
          <w:szCs w:val="24"/>
        </w:rPr>
        <w:t>t is crucial to recogni</w:t>
      </w:r>
      <w:r w:rsidR="00AC6FD6" w:rsidRPr="001A67D8">
        <w:rPr>
          <w:rFonts w:ascii="Arial" w:hAnsi="Arial" w:cs="Arial"/>
          <w:color w:val="000000" w:themeColor="text1"/>
          <w:sz w:val="24"/>
          <w:szCs w:val="24"/>
        </w:rPr>
        <w:t>s</w:t>
      </w:r>
      <w:r w:rsidR="00AC6FD6" w:rsidRPr="00AC6FD6">
        <w:rPr>
          <w:rFonts w:ascii="Arial" w:hAnsi="Arial" w:cs="Arial"/>
          <w:color w:val="000000" w:themeColor="text1"/>
          <w:sz w:val="24"/>
          <w:szCs w:val="24"/>
        </w:rPr>
        <w:t xml:space="preserve">e that quality in early childhood education extends beyond merely addressing children's basic needs. It involves creating a dynamic and engaging </w:t>
      </w:r>
      <w:r w:rsidRPr="001A67D8">
        <w:rPr>
          <w:rFonts w:ascii="Arial" w:hAnsi="Arial" w:cs="Arial"/>
          <w:color w:val="000000" w:themeColor="text1"/>
          <w:sz w:val="24"/>
          <w:szCs w:val="24"/>
        </w:rPr>
        <w:t xml:space="preserve">environment </w:t>
      </w:r>
      <w:r w:rsidR="00AC6FD6" w:rsidRPr="00AC6FD6">
        <w:rPr>
          <w:rFonts w:ascii="Arial" w:hAnsi="Arial" w:cs="Arial"/>
          <w:color w:val="000000" w:themeColor="text1"/>
          <w:sz w:val="24"/>
          <w:szCs w:val="24"/>
        </w:rPr>
        <w:t>that encourages curiosity, participation, and discovery, all of which are essential for cultivating lifelong learning skills</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Li </w:t>
      </w:r>
      <w:r w:rsidRPr="001A67D8">
        <w:rPr>
          <w:rFonts w:ascii="Arial" w:hAnsi="Arial" w:cs="Arial"/>
          <w:i/>
          <w:iCs/>
          <w:color w:val="000000" w:themeColor="text1"/>
          <w:sz w:val="24"/>
          <w:szCs w:val="24"/>
        </w:rPr>
        <w:t>et al.</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2024)</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Mengstie</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(2023) </w:t>
      </w:r>
      <w:r w:rsidRPr="001A67D8">
        <w:rPr>
          <w:rFonts w:ascii="Arial" w:hAnsi="Arial" w:cs="Arial"/>
          <w:color w:val="000000" w:themeColor="text1"/>
          <w:sz w:val="24"/>
          <w:szCs w:val="24"/>
        </w:rPr>
        <w:t>suggests that a</w:t>
      </w:r>
      <w:r w:rsidR="00AC6FD6" w:rsidRPr="00AC6FD6">
        <w:rPr>
          <w:rFonts w:ascii="Arial" w:hAnsi="Arial" w:cs="Arial"/>
          <w:color w:val="000000" w:themeColor="text1"/>
          <w:sz w:val="24"/>
          <w:szCs w:val="24"/>
        </w:rPr>
        <w:t xml:space="preserve"> quality setting is characteri</w:t>
      </w:r>
      <w:r w:rsidR="00AC6FD6" w:rsidRPr="001A67D8">
        <w:rPr>
          <w:rFonts w:ascii="Arial" w:hAnsi="Arial" w:cs="Arial"/>
          <w:color w:val="000000" w:themeColor="text1"/>
          <w:sz w:val="24"/>
          <w:szCs w:val="24"/>
        </w:rPr>
        <w:t>s</w:t>
      </w:r>
      <w:r w:rsidR="00AC6FD6" w:rsidRPr="00AC6FD6">
        <w:rPr>
          <w:rFonts w:ascii="Arial" w:hAnsi="Arial" w:cs="Arial"/>
          <w:color w:val="000000" w:themeColor="text1"/>
          <w:sz w:val="24"/>
          <w:szCs w:val="24"/>
        </w:rPr>
        <w:t>ed by its ability to offer developmentally appropriate practices that cater to the individual needs of each child. Moreover,</w:t>
      </w:r>
      <w:r w:rsidR="00861DE4" w:rsidRPr="001A67D8">
        <w:rPr>
          <w:rFonts w:ascii="Arial" w:hAnsi="Arial" w:cs="Arial"/>
          <w:color w:val="000000" w:themeColor="text1"/>
          <w:sz w:val="24"/>
          <w:szCs w:val="24"/>
        </w:rPr>
        <w:t xml:space="preserve"> </w:t>
      </w:r>
      <w:r w:rsidR="00861DE4" w:rsidRPr="001A67D8">
        <w:rPr>
          <w:rFonts w:ascii="Arial" w:hAnsi="Arial" w:cs="Arial"/>
          <w:color w:val="000000" w:themeColor="text1"/>
          <w:sz w:val="24"/>
          <w:szCs w:val="24"/>
        </w:rPr>
        <w:t>Daelmans</w:t>
      </w:r>
      <w:r w:rsidR="00861DE4" w:rsidRPr="001A67D8">
        <w:rPr>
          <w:rFonts w:ascii="Arial" w:hAnsi="Arial" w:cs="Arial"/>
          <w:color w:val="000000" w:themeColor="text1"/>
          <w:sz w:val="24"/>
          <w:szCs w:val="24"/>
        </w:rPr>
        <w:t xml:space="preserve"> </w:t>
      </w:r>
      <w:r w:rsidR="00861DE4" w:rsidRPr="001A67D8">
        <w:rPr>
          <w:rFonts w:ascii="Arial" w:hAnsi="Arial" w:cs="Arial"/>
          <w:i/>
          <w:iCs/>
          <w:color w:val="000000" w:themeColor="text1"/>
          <w:sz w:val="24"/>
          <w:szCs w:val="24"/>
        </w:rPr>
        <w:t>et al.</w:t>
      </w:r>
      <w:r w:rsidR="00861DE4" w:rsidRPr="001A67D8">
        <w:rPr>
          <w:rFonts w:ascii="Arial" w:hAnsi="Arial" w:cs="Arial"/>
          <w:color w:val="000000" w:themeColor="text1"/>
          <w:sz w:val="24"/>
          <w:szCs w:val="24"/>
        </w:rPr>
        <w:t xml:space="preserve"> (2021)</w:t>
      </w:r>
      <w:r w:rsidR="00861DE4" w:rsidRPr="001A67D8">
        <w:rPr>
          <w:rFonts w:ascii="Arial" w:hAnsi="Arial" w:cs="Arial"/>
          <w:color w:val="000000" w:themeColor="text1"/>
          <w:sz w:val="24"/>
          <w:szCs w:val="24"/>
        </w:rPr>
        <w:t xml:space="preserve"> state that</w:t>
      </w:r>
      <w:r w:rsidR="00861DE4" w:rsidRPr="001A67D8">
        <w:rPr>
          <w:rFonts w:ascii="Arial" w:hAnsi="Arial" w:cs="Arial"/>
          <w:color w:val="000000" w:themeColor="text1"/>
          <w:sz w:val="24"/>
          <w:szCs w:val="24"/>
        </w:rPr>
        <w:t xml:space="preserve"> </w:t>
      </w:r>
      <w:r w:rsidR="00AC6FD6" w:rsidRPr="00AC6FD6">
        <w:rPr>
          <w:rFonts w:ascii="Arial" w:hAnsi="Arial" w:cs="Arial"/>
          <w:color w:val="000000" w:themeColor="text1"/>
          <w:sz w:val="24"/>
          <w:szCs w:val="24"/>
        </w:rPr>
        <w:t>caregiving is central to the environment, ensuring that children are provided with the support necessary for their holistic development. Children in</w:t>
      </w:r>
      <w:r w:rsidR="00861DE4" w:rsidRPr="001A67D8">
        <w:rPr>
          <w:rFonts w:ascii="Arial" w:hAnsi="Arial" w:cs="Arial"/>
          <w:color w:val="000000" w:themeColor="text1"/>
          <w:sz w:val="24"/>
          <w:szCs w:val="24"/>
        </w:rPr>
        <w:t xml:space="preserve"> quality </w:t>
      </w:r>
      <w:r w:rsidR="00AC6FD6" w:rsidRPr="00AC6FD6">
        <w:rPr>
          <w:rFonts w:ascii="Arial" w:hAnsi="Arial" w:cs="Arial"/>
          <w:color w:val="000000" w:themeColor="text1"/>
          <w:sz w:val="24"/>
          <w:szCs w:val="24"/>
        </w:rPr>
        <w:t>settings benefit from</w:t>
      </w:r>
      <w:r w:rsidR="00AC6FD6" w:rsidRPr="001A67D8">
        <w:rPr>
          <w:rFonts w:ascii="Arial" w:hAnsi="Arial" w:cs="Arial"/>
          <w:color w:val="000000" w:themeColor="text1"/>
          <w:sz w:val="24"/>
          <w:szCs w:val="24"/>
        </w:rPr>
        <w:t xml:space="preserve"> </w:t>
      </w:r>
      <w:r w:rsidR="00AC6FD6" w:rsidRPr="00AC6FD6">
        <w:rPr>
          <w:rFonts w:ascii="Arial" w:hAnsi="Arial" w:cs="Arial"/>
          <w:color w:val="000000" w:themeColor="text1"/>
          <w:sz w:val="24"/>
          <w:szCs w:val="24"/>
        </w:rPr>
        <w:t>rich, hands-on experiences that not only foster academic growth but also enhance social, emotional, and cognitive competencies</w:t>
      </w:r>
      <w:r w:rsidR="00861DE4" w:rsidRPr="001A67D8">
        <w:rPr>
          <w:rFonts w:ascii="Arial" w:hAnsi="Arial" w:cs="Arial"/>
          <w:color w:val="000000" w:themeColor="text1"/>
          <w:sz w:val="24"/>
          <w:szCs w:val="24"/>
        </w:rPr>
        <w:t xml:space="preserve"> (</w:t>
      </w:r>
      <w:r w:rsidR="00861DE4" w:rsidRPr="001A67D8">
        <w:rPr>
          <w:rFonts w:ascii="Arial" w:hAnsi="Arial" w:cs="Arial"/>
          <w:color w:val="000000" w:themeColor="text1"/>
          <w:sz w:val="24"/>
          <w:szCs w:val="24"/>
        </w:rPr>
        <w:t>Qayyum</w:t>
      </w:r>
      <w:r w:rsidR="00861DE4" w:rsidRPr="001A67D8">
        <w:rPr>
          <w:rFonts w:ascii="Arial" w:hAnsi="Arial" w:cs="Arial"/>
          <w:color w:val="000000" w:themeColor="text1"/>
          <w:sz w:val="24"/>
          <w:szCs w:val="24"/>
        </w:rPr>
        <w:t xml:space="preserve"> </w:t>
      </w:r>
      <w:r w:rsidR="00861DE4" w:rsidRPr="001A67D8">
        <w:rPr>
          <w:rFonts w:ascii="Arial" w:hAnsi="Arial" w:cs="Arial"/>
          <w:i/>
          <w:iCs/>
          <w:color w:val="000000" w:themeColor="text1"/>
          <w:sz w:val="24"/>
          <w:szCs w:val="24"/>
        </w:rPr>
        <w:t>et al.</w:t>
      </w:r>
      <w:r w:rsidR="00861DE4" w:rsidRPr="001A67D8">
        <w:rPr>
          <w:rFonts w:ascii="Arial" w:hAnsi="Arial" w:cs="Arial"/>
          <w:color w:val="000000" w:themeColor="text1"/>
          <w:sz w:val="24"/>
          <w:szCs w:val="24"/>
        </w:rPr>
        <w:t xml:space="preserve">, </w:t>
      </w:r>
      <w:r w:rsidR="00861DE4" w:rsidRPr="001A67D8">
        <w:rPr>
          <w:rFonts w:ascii="Arial" w:hAnsi="Arial" w:cs="Arial"/>
          <w:color w:val="000000" w:themeColor="text1"/>
          <w:sz w:val="24"/>
          <w:szCs w:val="24"/>
        </w:rPr>
        <w:t>2024)</w:t>
      </w:r>
      <w:r w:rsidR="00861DE4" w:rsidRPr="001A67D8">
        <w:rPr>
          <w:rFonts w:ascii="Arial" w:hAnsi="Arial" w:cs="Arial"/>
          <w:color w:val="000000" w:themeColor="text1"/>
          <w:sz w:val="24"/>
          <w:szCs w:val="24"/>
        </w:rPr>
        <w:t xml:space="preserve">. </w:t>
      </w:r>
    </w:p>
    <w:p w14:paraId="609C1D51" w14:textId="4A6FC27C" w:rsidR="00AC6FD6" w:rsidRPr="001A67D8" w:rsidRDefault="00861DE4" w:rsidP="00AC6FD6">
      <w:pPr>
        <w:rPr>
          <w:rFonts w:ascii="Arial" w:hAnsi="Arial" w:cs="Arial"/>
          <w:color w:val="000000" w:themeColor="text1"/>
          <w:sz w:val="24"/>
          <w:szCs w:val="24"/>
        </w:rPr>
      </w:pPr>
      <w:r w:rsidRPr="001A67D8">
        <w:rPr>
          <w:rFonts w:ascii="Arial" w:hAnsi="Arial" w:cs="Arial"/>
          <w:color w:val="000000" w:themeColor="text1"/>
          <w:sz w:val="24"/>
          <w:szCs w:val="24"/>
        </w:rPr>
        <w:t>Love and Horn (2021)</w:t>
      </w:r>
      <w:r w:rsidR="00AC6FD6" w:rsidRPr="00AC6FD6">
        <w:rPr>
          <w:rFonts w:ascii="Arial" w:hAnsi="Arial" w:cs="Arial"/>
          <w:color w:val="000000" w:themeColor="text1"/>
          <w:sz w:val="24"/>
          <w:szCs w:val="24"/>
        </w:rPr>
        <w:t xml:space="preserve"> </w:t>
      </w:r>
      <w:r w:rsidR="00132720">
        <w:rPr>
          <w:rFonts w:ascii="Arial" w:hAnsi="Arial" w:cs="Arial"/>
          <w:color w:val="000000" w:themeColor="text1"/>
          <w:sz w:val="24"/>
          <w:szCs w:val="24"/>
        </w:rPr>
        <w:t xml:space="preserve">state </w:t>
      </w:r>
      <w:r w:rsidR="00AC6FD6" w:rsidRPr="00AC6FD6">
        <w:rPr>
          <w:rFonts w:ascii="Arial" w:hAnsi="Arial" w:cs="Arial"/>
          <w:color w:val="000000" w:themeColor="text1"/>
          <w:sz w:val="24"/>
          <w:szCs w:val="24"/>
        </w:rPr>
        <w:t>that quality early childhood education encompasses the physical space, positive relationships, and the effective communication between educators and children, all of which contribute to the optimal development of the child.</w:t>
      </w:r>
    </w:p>
    <w:p w14:paraId="1868F54D" w14:textId="097E6505" w:rsidR="00DE6A8A" w:rsidRPr="00DE6A8A" w:rsidRDefault="00120516" w:rsidP="00DE6A8A">
      <w:pPr>
        <w:rPr>
          <w:rFonts w:ascii="Arial" w:hAnsi="Arial" w:cs="Arial"/>
          <w:color w:val="000000" w:themeColor="text1"/>
          <w:sz w:val="24"/>
          <w:szCs w:val="24"/>
        </w:rPr>
      </w:pPr>
      <w:r w:rsidRPr="001A67D8">
        <w:rPr>
          <w:rFonts w:ascii="Arial" w:hAnsi="Arial" w:cs="Arial"/>
          <w:color w:val="000000" w:themeColor="text1"/>
          <w:sz w:val="24"/>
          <w:szCs w:val="24"/>
        </w:rPr>
        <w:lastRenderedPageBreak/>
        <w:t xml:space="preserve">Stronge and Xu (2021) and </w:t>
      </w:r>
      <w:r w:rsidRPr="001A67D8">
        <w:rPr>
          <w:rFonts w:ascii="Arial" w:hAnsi="Arial" w:cs="Arial"/>
          <w:color w:val="000000" w:themeColor="text1"/>
          <w:sz w:val="24"/>
          <w:szCs w:val="24"/>
        </w:rPr>
        <w:t>Culduz</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(2024) </w:t>
      </w:r>
      <w:r w:rsidRPr="001A67D8">
        <w:rPr>
          <w:rFonts w:ascii="Arial" w:hAnsi="Arial" w:cs="Arial"/>
          <w:color w:val="000000" w:themeColor="text1"/>
          <w:sz w:val="24"/>
          <w:szCs w:val="24"/>
        </w:rPr>
        <w:t>both imply that s</w:t>
      </w:r>
      <w:r w:rsidR="00DE6A8A" w:rsidRPr="00DE6A8A">
        <w:rPr>
          <w:rFonts w:ascii="Arial" w:hAnsi="Arial" w:cs="Arial"/>
          <w:color w:val="000000" w:themeColor="text1"/>
          <w:sz w:val="24"/>
          <w:szCs w:val="24"/>
        </w:rPr>
        <w:t>taff play a crucial role in ensuring quality by offering individuali</w:t>
      </w:r>
      <w:r w:rsidR="00DE6A8A" w:rsidRPr="001A67D8">
        <w:rPr>
          <w:rFonts w:ascii="Arial" w:hAnsi="Arial" w:cs="Arial"/>
          <w:color w:val="000000" w:themeColor="text1"/>
          <w:sz w:val="24"/>
          <w:szCs w:val="24"/>
        </w:rPr>
        <w:t>s</w:t>
      </w:r>
      <w:r w:rsidR="00DE6A8A" w:rsidRPr="00DE6A8A">
        <w:rPr>
          <w:rFonts w:ascii="Arial" w:hAnsi="Arial" w:cs="Arial"/>
          <w:color w:val="000000" w:themeColor="text1"/>
          <w:sz w:val="24"/>
          <w:szCs w:val="24"/>
        </w:rPr>
        <w:t xml:space="preserve">ed </w:t>
      </w:r>
      <w:r w:rsidR="00DE6A8A" w:rsidRPr="001A67D8">
        <w:rPr>
          <w:rFonts w:ascii="Arial" w:hAnsi="Arial" w:cs="Arial"/>
          <w:color w:val="000000" w:themeColor="text1"/>
          <w:sz w:val="24"/>
          <w:szCs w:val="24"/>
        </w:rPr>
        <w:t>support</w:t>
      </w:r>
      <w:r w:rsidR="00DE6A8A" w:rsidRPr="00DE6A8A">
        <w:rPr>
          <w:rFonts w:ascii="Arial" w:hAnsi="Arial" w:cs="Arial"/>
          <w:color w:val="000000" w:themeColor="text1"/>
          <w:sz w:val="24"/>
          <w:szCs w:val="24"/>
        </w:rPr>
        <w:t xml:space="preserve">, building positive relationships, and using effective teaching methods that encourage curiosity and critical thinking. </w:t>
      </w:r>
      <w:r w:rsidRPr="001A67D8">
        <w:rPr>
          <w:rFonts w:ascii="Arial" w:hAnsi="Arial" w:cs="Arial"/>
          <w:color w:val="000000" w:themeColor="text1"/>
          <w:sz w:val="24"/>
          <w:szCs w:val="24"/>
        </w:rPr>
        <w:t xml:space="preserve">Richards </w:t>
      </w:r>
      <w:r w:rsidRPr="00031ECE">
        <w:rPr>
          <w:rFonts w:ascii="Arial" w:hAnsi="Arial" w:cs="Arial"/>
          <w:i/>
          <w:iCs/>
          <w:color w:val="000000" w:themeColor="text1"/>
          <w:sz w:val="24"/>
          <w:szCs w:val="24"/>
        </w:rPr>
        <w:t>et al.</w:t>
      </w:r>
      <w:r w:rsidRPr="001A67D8">
        <w:rPr>
          <w:rFonts w:ascii="Arial" w:hAnsi="Arial" w:cs="Arial"/>
          <w:color w:val="000000" w:themeColor="text1"/>
          <w:sz w:val="24"/>
          <w:szCs w:val="24"/>
        </w:rPr>
        <w:t xml:space="preserve"> (2022) highlight that </w:t>
      </w:r>
      <w:r w:rsidR="00DE6A8A" w:rsidRPr="001A67D8">
        <w:rPr>
          <w:rFonts w:ascii="Arial" w:hAnsi="Arial" w:cs="Arial"/>
          <w:color w:val="000000" w:themeColor="text1"/>
          <w:sz w:val="24"/>
          <w:szCs w:val="24"/>
        </w:rPr>
        <w:t xml:space="preserve">quality settings provide age-appropriate materials such as </w:t>
      </w:r>
      <w:r w:rsidR="00DE6A8A" w:rsidRPr="00DE6A8A">
        <w:rPr>
          <w:rFonts w:ascii="Arial" w:hAnsi="Arial" w:cs="Arial"/>
          <w:color w:val="000000" w:themeColor="text1"/>
          <w:sz w:val="24"/>
          <w:szCs w:val="24"/>
        </w:rPr>
        <w:t xml:space="preserve">books, toys, and learning </w:t>
      </w:r>
      <w:r w:rsidR="00DE6A8A" w:rsidRPr="001A67D8">
        <w:rPr>
          <w:rFonts w:ascii="Arial" w:hAnsi="Arial" w:cs="Arial"/>
          <w:color w:val="000000" w:themeColor="text1"/>
          <w:sz w:val="24"/>
          <w:szCs w:val="24"/>
        </w:rPr>
        <w:t xml:space="preserve">tools </w:t>
      </w:r>
      <w:r w:rsidR="00DE6A8A" w:rsidRPr="00DE6A8A">
        <w:rPr>
          <w:rFonts w:ascii="Arial" w:hAnsi="Arial" w:cs="Arial"/>
          <w:color w:val="000000" w:themeColor="text1"/>
          <w:sz w:val="24"/>
          <w:szCs w:val="24"/>
        </w:rPr>
        <w:t>to enhance children's development. Staff qualifications and training are essential in creating and maintaining high-quality early years settings</w:t>
      </w:r>
      <w:r w:rsidRPr="001A67D8">
        <w:rPr>
          <w:rFonts w:ascii="Arial" w:hAnsi="Arial" w:cs="Arial"/>
          <w:color w:val="000000" w:themeColor="text1"/>
          <w:sz w:val="24"/>
          <w:szCs w:val="24"/>
        </w:rPr>
        <w:t xml:space="preserve"> (Logan </w:t>
      </w:r>
      <w:r w:rsidRPr="001A67D8">
        <w:rPr>
          <w:rFonts w:ascii="Arial" w:hAnsi="Arial" w:cs="Arial"/>
          <w:i/>
          <w:iCs/>
          <w:color w:val="000000" w:themeColor="text1"/>
          <w:sz w:val="24"/>
          <w:szCs w:val="24"/>
        </w:rPr>
        <w:t>et al.</w:t>
      </w:r>
      <w:r w:rsidRPr="001A67D8">
        <w:rPr>
          <w:rFonts w:ascii="Arial" w:hAnsi="Arial" w:cs="Arial"/>
          <w:color w:val="000000" w:themeColor="text1"/>
          <w:sz w:val="24"/>
          <w:szCs w:val="24"/>
        </w:rPr>
        <w:t xml:space="preserve"> 2022)</w:t>
      </w:r>
      <w:r w:rsidR="00B312A0" w:rsidRPr="001A67D8">
        <w:rPr>
          <w:rFonts w:ascii="Arial" w:hAnsi="Arial" w:cs="Arial"/>
          <w:color w:val="000000" w:themeColor="text1"/>
          <w:sz w:val="24"/>
          <w:szCs w:val="24"/>
        </w:rPr>
        <w:t xml:space="preserve">. This is because Blewit </w:t>
      </w:r>
      <w:r w:rsidR="00B312A0" w:rsidRPr="001A67D8">
        <w:rPr>
          <w:rFonts w:ascii="Arial" w:hAnsi="Arial" w:cs="Arial"/>
          <w:i/>
          <w:iCs/>
          <w:color w:val="000000" w:themeColor="text1"/>
          <w:sz w:val="24"/>
          <w:szCs w:val="24"/>
        </w:rPr>
        <w:t>et al</w:t>
      </w:r>
      <w:r w:rsidR="00B312A0" w:rsidRPr="001A67D8">
        <w:rPr>
          <w:rFonts w:ascii="Arial" w:hAnsi="Arial" w:cs="Arial"/>
          <w:color w:val="000000" w:themeColor="text1"/>
          <w:sz w:val="24"/>
          <w:szCs w:val="24"/>
        </w:rPr>
        <w:t>. (2020) affirm that t</w:t>
      </w:r>
      <w:r w:rsidR="00DE6A8A" w:rsidRPr="00DE6A8A">
        <w:rPr>
          <w:rFonts w:ascii="Arial" w:hAnsi="Arial" w:cs="Arial"/>
          <w:color w:val="000000" w:themeColor="text1"/>
          <w:sz w:val="24"/>
          <w:szCs w:val="24"/>
        </w:rPr>
        <w:t>rained staff are better equipped to recogni</w:t>
      </w:r>
      <w:r w:rsidR="00DE6A8A" w:rsidRPr="001A67D8">
        <w:rPr>
          <w:rFonts w:ascii="Arial" w:hAnsi="Arial" w:cs="Arial"/>
          <w:color w:val="000000" w:themeColor="text1"/>
          <w:sz w:val="24"/>
          <w:szCs w:val="24"/>
        </w:rPr>
        <w:t>s</w:t>
      </w:r>
      <w:r w:rsidR="00DE6A8A" w:rsidRPr="00DE6A8A">
        <w:rPr>
          <w:rFonts w:ascii="Arial" w:hAnsi="Arial" w:cs="Arial"/>
          <w:color w:val="000000" w:themeColor="text1"/>
          <w:sz w:val="24"/>
          <w:szCs w:val="24"/>
        </w:rPr>
        <w:t>e and respond to children's needs, understand child development, and use evidence-based practices to foster positive outcomes. Qualifications ensure that staff have the necessary knowledge and skills to create a safe and enriching environment that supports</w:t>
      </w:r>
      <w:r w:rsidR="00B312A0" w:rsidRPr="001A67D8">
        <w:rPr>
          <w:rFonts w:ascii="Arial" w:hAnsi="Arial" w:cs="Arial"/>
          <w:color w:val="000000" w:themeColor="text1"/>
          <w:sz w:val="24"/>
          <w:szCs w:val="24"/>
        </w:rPr>
        <w:t xml:space="preserve"> children’s</w:t>
      </w:r>
      <w:r w:rsidR="00DE6A8A" w:rsidRPr="00DE6A8A">
        <w:rPr>
          <w:rFonts w:ascii="Arial" w:hAnsi="Arial" w:cs="Arial"/>
          <w:color w:val="000000" w:themeColor="text1"/>
          <w:sz w:val="24"/>
          <w:szCs w:val="24"/>
        </w:rPr>
        <w:t xml:space="preserve"> learning</w:t>
      </w:r>
      <w:r w:rsidR="00B312A0" w:rsidRPr="001A67D8">
        <w:rPr>
          <w:rFonts w:ascii="Arial" w:hAnsi="Arial" w:cs="Arial"/>
          <w:color w:val="000000" w:themeColor="text1"/>
          <w:sz w:val="24"/>
          <w:szCs w:val="24"/>
        </w:rPr>
        <w:t xml:space="preserve"> (</w:t>
      </w:r>
      <w:r w:rsidR="00B312A0" w:rsidRPr="001A67D8">
        <w:rPr>
          <w:rFonts w:ascii="Arial" w:hAnsi="Arial" w:cs="Arial"/>
          <w:color w:val="000000" w:themeColor="text1"/>
          <w:sz w:val="24"/>
          <w:szCs w:val="24"/>
        </w:rPr>
        <w:t>Merrick</w:t>
      </w:r>
      <w:r w:rsidR="00DE6A8A" w:rsidRPr="00DE6A8A">
        <w:rPr>
          <w:rFonts w:ascii="Arial" w:hAnsi="Arial" w:cs="Arial"/>
          <w:color w:val="000000" w:themeColor="text1"/>
          <w:sz w:val="24"/>
          <w:szCs w:val="24"/>
        </w:rPr>
        <w:t xml:space="preserve"> </w:t>
      </w:r>
      <w:r w:rsidR="00B312A0" w:rsidRPr="00031ECE">
        <w:rPr>
          <w:rFonts w:ascii="Arial" w:hAnsi="Arial" w:cs="Arial"/>
          <w:i/>
          <w:iCs/>
          <w:color w:val="000000" w:themeColor="text1"/>
          <w:sz w:val="24"/>
          <w:szCs w:val="24"/>
        </w:rPr>
        <w:t>et al</w:t>
      </w:r>
      <w:r w:rsidR="00B312A0" w:rsidRPr="001A67D8">
        <w:rPr>
          <w:rFonts w:ascii="Arial" w:hAnsi="Arial" w:cs="Arial"/>
          <w:color w:val="000000" w:themeColor="text1"/>
          <w:sz w:val="24"/>
          <w:szCs w:val="24"/>
        </w:rPr>
        <w:t>., 2020). Continuous</w:t>
      </w:r>
      <w:r w:rsidR="00DE6A8A" w:rsidRPr="00DE6A8A">
        <w:rPr>
          <w:rFonts w:ascii="Arial" w:hAnsi="Arial" w:cs="Arial"/>
          <w:color w:val="000000" w:themeColor="text1"/>
          <w:sz w:val="24"/>
          <w:szCs w:val="24"/>
        </w:rPr>
        <w:t xml:space="preserve"> professional development allows staff to stay informed about the latest research and best practices in early childhood education, ensuring that the setting evolves with the changing needs of children</w:t>
      </w:r>
      <w:r w:rsidR="009B46D7" w:rsidRPr="001A67D8">
        <w:rPr>
          <w:rFonts w:ascii="Arial" w:hAnsi="Arial" w:cs="Arial"/>
          <w:color w:val="000000" w:themeColor="text1"/>
          <w:sz w:val="24"/>
          <w:szCs w:val="24"/>
        </w:rPr>
        <w:t xml:space="preserve"> (Rodd, 2020). </w:t>
      </w:r>
      <w:r w:rsidR="00DE6A8A" w:rsidRPr="00DE6A8A">
        <w:rPr>
          <w:rFonts w:ascii="Arial" w:hAnsi="Arial" w:cs="Arial"/>
          <w:color w:val="000000" w:themeColor="text1"/>
          <w:sz w:val="24"/>
          <w:szCs w:val="24"/>
        </w:rPr>
        <w:t xml:space="preserve">Additionally, </w:t>
      </w:r>
      <w:r w:rsidR="009B46D7" w:rsidRPr="001A67D8">
        <w:rPr>
          <w:rFonts w:ascii="Arial" w:hAnsi="Arial" w:cs="Arial"/>
          <w:color w:val="000000" w:themeColor="text1"/>
          <w:sz w:val="24"/>
          <w:szCs w:val="24"/>
        </w:rPr>
        <w:t xml:space="preserve">qualified staff </w:t>
      </w:r>
      <w:r w:rsidR="00DE6A8A" w:rsidRPr="00DE6A8A">
        <w:rPr>
          <w:rFonts w:ascii="Arial" w:hAnsi="Arial" w:cs="Arial"/>
          <w:color w:val="000000" w:themeColor="text1"/>
          <w:sz w:val="24"/>
          <w:szCs w:val="24"/>
        </w:rPr>
        <w:t>are more likely to create strong, supportive relationships with both children and families, which is vital for the child's emotional and social development</w:t>
      </w:r>
      <w:r w:rsidR="009B46D7" w:rsidRPr="001A67D8">
        <w:rPr>
          <w:rFonts w:ascii="Arial" w:hAnsi="Arial" w:cs="Arial"/>
          <w:color w:val="000000" w:themeColor="text1"/>
          <w:sz w:val="24"/>
          <w:szCs w:val="24"/>
        </w:rPr>
        <w:t xml:space="preserve"> (Blewitt </w:t>
      </w:r>
      <w:r w:rsidR="009B46D7" w:rsidRPr="001A67D8">
        <w:rPr>
          <w:rFonts w:ascii="Arial" w:hAnsi="Arial" w:cs="Arial"/>
          <w:i/>
          <w:iCs/>
          <w:color w:val="000000" w:themeColor="text1"/>
          <w:sz w:val="24"/>
          <w:szCs w:val="24"/>
        </w:rPr>
        <w:t>et al.,</w:t>
      </w:r>
      <w:r w:rsidR="009B46D7" w:rsidRPr="001A67D8">
        <w:rPr>
          <w:rFonts w:ascii="Arial" w:hAnsi="Arial" w:cs="Arial"/>
          <w:color w:val="000000" w:themeColor="text1"/>
          <w:sz w:val="24"/>
          <w:szCs w:val="24"/>
        </w:rPr>
        <w:t xml:space="preserve"> 2021). </w:t>
      </w:r>
    </w:p>
    <w:p w14:paraId="6C2A598A" w14:textId="77777777" w:rsidR="00DE6A8A" w:rsidRPr="00AC6FD6" w:rsidRDefault="00DE6A8A" w:rsidP="00AC6FD6">
      <w:pPr>
        <w:rPr>
          <w:rFonts w:ascii="Arial" w:hAnsi="Arial" w:cs="Arial"/>
          <w:color w:val="000000" w:themeColor="text1"/>
          <w:sz w:val="24"/>
          <w:szCs w:val="24"/>
        </w:rPr>
      </w:pPr>
    </w:p>
    <w:p w14:paraId="601D8A9C" w14:textId="77777777" w:rsidR="00AC6FD6" w:rsidRPr="00AC6FD6" w:rsidRDefault="00AC6FD6" w:rsidP="00AC6FD6">
      <w:pPr>
        <w:rPr>
          <w:rFonts w:ascii="Arial" w:hAnsi="Arial" w:cs="Arial"/>
          <w:color w:val="000000" w:themeColor="text1"/>
          <w:sz w:val="24"/>
          <w:szCs w:val="24"/>
          <w:u w:val="single"/>
        </w:rPr>
      </w:pPr>
      <w:r w:rsidRPr="00AC6FD6">
        <w:rPr>
          <w:rFonts w:ascii="Arial" w:hAnsi="Arial" w:cs="Arial"/>
          <w:color w:val="000000" w:themeColor="text1"/>
          <w:sz w:val="24"/>
          <w:szCs w:val="24"/>
          <w:u w:val="single"/>
        </w:rPr>
        <w:t>Why is Quality Important in Early Childhood Education?</w:t>
      </w:r>
    </w:p>
    <w:p w14:paraId="58AC18E0" w14:textId="55341148" w:rsidR="00AC6FD6" w:rsidRPr="001A67D8" w:rsidRDefault="00AC6FD6" w:rsidP="00AC6FD6">
      <w:pPr>
        <w:rPr>
          <w:rFonts w:ascii="Arial" w:hAnsi="Arial" w:cs="Arial"/>
          <w:color w:val="000000" w:themeColor="text1"/>
          <w:sz w:val="24"/>
          <w:szCs w:val="24"/>
        </w:rPr>
      </w:pPr>
      <w:r w:rsidRPr="00AC6FD6">
        <w:rPr>
          <w:rFonts w:ascii="Arial" w:hAnsi="Arial" w:cs="Arial"/>
          <w:color w:val="000000" w:themeColor="text1"/>
          <w:sz w:val="24"/>
          <w:szCs w:val="24"/>
        </w:rPr>
        <w:t>The early years of a child's life are widely regarded as a critical period for their overall development, setting the foundation for future learning, well-being, and life outcomes</w:t>
      </w:r>
      <w:r w:rsidR="009B46D7" w:rsidRPr="001A67D8">
        <w:rPr>
          <w:rFonts w:ascii="Arial" w:hAnsi="Arial" w:cs="Arial"/>
          <w:color w:val="000000" w:themeColor="text1"/>
          <w:sz w:val="24"/>
          <w:szCs w:val="24"/>
        </w:rPr>
        <w:t xml:space="preserve"> (</w:t>
      </w:r>
      <w:r w:rsidR="009B46D7" w:rsidRPr="001A67D8">
        <w:rPr>
          <w:rFonts w:ascii="Arial" w:hAnsi="Arial" w:cs="Arial"/>
          <w:color w:val="000000" w:themeColor="text1"/>
          <w:sz w:val="24"/>
          <w:szCs w:val="24"/>
        </w:rPr>
        <w:t>Likhar and Patil</w:t>
      </w:r>
      <w:r w:rsidR="009B46D7" w:rsidRPr="001A67D8">
        <w:rPr>
          <w:rFonts w:ascii="Arial" w:hAnsi="Arial" w:cs="Arial"/>
          <w:color w:val="000000" w:themeColor="text1"/>
          <w:sz w:val="24"/>
          <w:szCs w:val="24"/>
        </w:rPr>
        <w:t xml:space="preserve">, </w:t>
      </w:r>
      <w:r w:rsidR="009B46D7" w:rsidRPr="001A67D8">
        <w:rPr>
          <w:rFonts w:ascii="Arial" w:hAnsi="Arial" w:cs="Arial"/>
          <w:color w:val="000000" w:themeColor="text1"/>
          <w:sz w:val="24"/>
          <w:szCs w:val="24"/>
        </w:rPr>
        <w:t>2022</w:t>
      </w:r>
      <w:r w:rsidR="009B46D7" w:rsidRPr="001A67D8">
        <w:rPr>
          <w:rFonts w:ascii="Arial" w:hAnsi="Arial" w:cs="Arial"/>
          <w:color w:val="000000" w:themeColor="text1"/>
          <w:sz w:val="24"/>
          <w:szCs w:val="24"/>
        </w:rPr>
        <w:t>). Therefore</w:t>
      </w:r>
      <w:r w:rsidRPr="00AC6FD6">
        <w:rPr>
          <w:rFonts w:ascii="Arial" w:hAnsi="Arial" w:cs="Arial"/>
          <w:color w:val="000000" w:themeColor="text1"/>
          <w:sz w:val="24"/>
          <w:szCs w:val="24"/>
        </w:rPr>
        <w:t>, ensuring that children experience high-quality education during this formative period is essential. Research consistently affirms that the experiences children encounter in these early years have profound and lasting effects on their intellectual, social, and emotional development</w:t>
      </w:r>
      <w:r w:rsidR="00C86F79" w:rsidRPr="001A67D8">
        <w:rPr>
          <w:rFonts w:ascii="Arial" w:hAnsi="Arial" w:cs="Arial"/>
          <w:color w:val="000000" w:themeColor="text1"/>
          <w:sz w:val="24"/>
          <w:szCs w:val="24"/>
        </w:rPr>
        <w:t xml:space="preserve"> (Helm </w:t>
      </w:r>
      <w:r w:rsidR="00C86F79" w:rsidRPr="001A67D8">
        <w:rPr>
          <w:rFonts w:ascii="Arial" w:hAnsi="Arial" w:cs="Arial"/>
          <w:i/>
          <w:iCs/>
          <w:color w:val="000000" w:themeColor="text1"/>
          <w:sz w:val="24"/>
          <w:szCs w:val="24"/>
        </w:rPr>
        <w:t>et al.</w:t>
      </w:r>
      <w:r w:rsidR="00C86F79" w:rsidRPr="001A67D8">
        <w:rPr>
          <w:rFonts w:ascii="Arial" w:hAnsi="Arial" w:cs="Arial"/>
          <w:color w:val="000000" w:themeColor="text1"/>
          <w:sz w:val="24"/>
          <w:szCs w:val="24"/>
        </w:rPr>
        <w:t xml:space="preserve"> 2023). </w:t>
      </w:r>
      <w:r w:rsidR="00C86F79" w:rsidRPr="001A67D8">
        <w:rPr>
          <w:rFonts w:ascii="Arial" w:hAnsi="Arial" w:cs="Arial"/>
          <w:color w:val="000000" w:themeColor="text1"/>
          <w:sz w:val="24"/>
          <w:szCs w:val="24"/>
        </w:rPr>
        <w:t xml:space="preserve">Conkbayir (2021) </w:t>
      </w:r>
      <w:r w:rsidR="00C86F79" w:rsidRPr="001A67D8">
        <w:rPr>
          <w:rFonts w:ascii="Arial" w:hAnsi="Arial" w:cs="Arial"/>
          <w:color w:val="000000" w:themeColor="text1"/>
          <w:sz w:val="24"/>
          <w:szCs w:val="24"/>
        </w:rPr>
        <w:t>implies that t</w:t>
      </w:r>
      <w:r w:rsidRPr="00AC6FD6">
        <w:rPr>
          <w:rFonts w:ascii="Arial" w:hAnsi="Arial" w:cs="Arial"/>
          <w:color w:val="000000" w:themeColor="text1"/>
          <w:sz w:val="24"/>
          <w:szCs w:val="24"/>
        </w:rPr>
        <w:t xml:space="preserve">he significance of quality is further reinforced by developmental theories which argue that the early years are a pivotal time for brain development. </w:t>
      </w:r>
    </w:p>
    <w:p w14:paraId="7807E120" w14:textId="1DFE143F" w:rsidR="00AC6FD6" w:rsidRPr="001A67D8" w:rsidRDefault="00AC6FD6" w:rsidP="00AC6FD6">
      <w:pPr>
        <w:rPr>
          <w:rFonts w:ascii="Arial" w:hAnsi="Arial" w:cs="Arial"/>
          <w:color w:val="000000" w:themeColor="text1"/>
          <w:sz w:val="24"/>
          <w:szCs w:val="24"/>
        </w:rPr>
      </w:pPr>
      <w:r w:rsidRPr="00AC6FD6">
        <w:rPr>
          <w:rFonts w:ascii="Arial" w:hAnsi="Arial" w:cs="Arial"/>
          <w:color w:val="000000" w:themeColor="text1"/>
          <w:sz w:val="24"/>
          <w:szCs w:val="24"/>
        </w:rPr>
        <w:t xml:space="preserve">Brain </w:t>
      </w:r>
      <w:r w:rsidRPr="001A67D8">
        <w:rPr>
          <w:rFonts w:ascii="Arial" w:hAnsi="Arial" w:cs="Arial"/>
          <w:color w:val="000000" w:themeColor="text1"/>
          <w:sz w:val="24"/>
          <w:szCs w:val="24"/>
        </w:rPr>
        <w:t>development</w:t>
      </w:r>
      <w:r w:rsidRPr="00AC6FD6">
        <w:rPr>
          <w:rFonts w:ascii="Arial" w:hAnsi="Arial" w:cs="Arial"/>
          <w:color w:val="000000" w:themeColor="text1"/>
          <w:sz w:val="24"/>
          <w:szCs w:val="24"/>
        </w:rPr>
        <w:t xml:space="preserve"> is shaped during this period, and the experiences children have in early childhood can profoundly influence their cognitive abilities, emotional regulation, and social interactions</w:t>
      </w:r>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Siegel</w:t>
      </w:r>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2020)</w:t>
      </w:r>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Bendini and Devercelli</w:t>
      </w:r>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 xml:space="preserve">2022) </w:t>
      </w:r>
      <w:r w:rsidR="00C86F79" w:rsidRPr="001A67D8">
        <w:rPr>
          <w:rFonts w:ascii="Arial" w:hAnsi="Arial" w:cs="Arial"/>
          <w:color w:val="000000" w:themeColor="text1"/>
          <w:sz w:val="24"/>
          <w:szCs w:val="24"/>
        </w:rPr>
        <w:t>suggest that a</w:t>
      </w:r>
      <w:r w:rsidRPr="00AC6FD6">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high-quality</w:t>
      </w:r>
      <w:r w:rsidRPr="00AC6FD6">
        <w:rPr>
          <w:rFonts w:ascii="Arial" w:hAnsi="Arial" w:cs="Arial"/>
          <w:color w:val="000000" w:themeColor="text1"/>
          <w:sz w:val="24"/>
          <w:szCs w:val="24"/>
        </w:rPr>
        <w:t xml:space="preserve"> early childhood education setting provides the necessary environment for this critical brain development, fostering conditions that lead to successful outcomes later in life.</w:t>
      </w:r>
      <w:r w:rsidR="00C86F79" w:rsidRPr="001A67D8">
        <w:rPr>
          <w:rFonts w:ascii="Arial" w:hAnsi="Arial" w:cs="Arial"/>
          <w:color w:val="000000" w:themeColor="text1"/>
          <w:sz w:val="24"/>
          <w:szCs w:val="24"/>
        </w:rPr>
        <w:t xml:space="preserve"> Bai </w:t>
      </w:r>
      <w:r w:rsidR="00C86F79" w:rsidRPr="001A67D8">
        <w:rPr>
          <w:rFonts w:ascii="Arial" w:hAnsi="Arial" w:cs="Arial"/>
          <w:i/>
          <w:iCs/>
          <w:color w:val="000000" w:themeColor="text1"/>
          <w:sz w:val="24"/>
          <w:szCs w:val="24"/>
        </w:rPr>
        <w:t>et al.</w:t>
      </w:r>
      <w:r w:rsidR="00C86F79" w:rsidRPr="001A67D8">
        <w:rPr>
          <w:rFonts w:ascii="Arial" w:hAnsi="Arial" w:cs="Arial"/>
          <w:color w:val="000000" w:themeColor="text1"/>
          <w:sz w:val="24"/>
          <w:szCs w:val="24"/>
        </w:rPr>
        <w:t xml:space="preserve"> </w:t>
      </w:r>
      <w:r w:rsidR="00C86F79" w:rsidRPr="001A67D8">
        <w:rPr>
          <w:rFonts w:ascii="Arial" w:hAnsi="Arial" w:cs="Arial"/>
          <w:color w:val="000000" w:themeColor="text1"/>
          <w:sz w:val="24"/>
          <w:szCs w:val="24"/>
        </w:rPr>
        <w:t>(2020)</w:t>
      </w:r>
      <w:r w:rsidR="00C86F79" w:rsidRPr="001A67D8">
        <w:rPr>
          <w:rFonts w:ascii="Arial" w:hAnsi="Arial" w:cs="Arial"/>
          <w:color w:val="000000" w:themeColor="text1"/>
          <w:sz w:val="24"/>
          <w:szCs w:val="24"/>
        </w:rPr>
        <w:t xml:space="preserve"> emphasise that r</w:t>
      </w:r>
      <w:r w:rsidRPr="00AC6FD6">
        <w:rPr>
          <w:rFonts w:ascii="Arial" w:hAnsi="Arial" w:cs="Arial"/>
          <w:color w:val="000000" w:themeColor="text1"/>
          <w:sz w:val="24"/>
          <w:szCs w:val="24"/>
        </w:rPr>
        <w:t xml:space="preserve">esearch highlights that children who are provided with high-quality early education tend to show superior academic performance, enhanced social and emotional development and a greater likelihood of long-term success. </w:t>
      </w:r>
    </w:p>
    <w:p w14:paraId="43B58E27" w14:textId="77777777" w:rsidR="00C86F79" w:rsidRPr="001A67D8" w:rsidRDefault="00C86F79" w:rsidP="00AC6FD6">
      <w:pPr>
        <w:rPr>
          <w:rFonts w:ascii="Arial" w:hAnsi="Arial" w:cs="Arial"/>
          <w:color w:val="000000" w:themeColor="text1"/>
          <w:sz w:val="24"/>
          <w:szCs w:val="24"/>
        </w:rPr>
      </w:pPr>
    </w:p>
    <w:p w14:paraId="5CDA0412" w14:textId="77777777" w:rsidR="00C86F79" w:rsidRPr="001A67D8" w:rsidRDefault="00C86F79" w:rsidP="00AC6FD6">
      <w:pPr>
        <w:rPr>
          <w:rFonts w:ascii="Arial" w:hAnsi="Arial" w:cs="Arial"/>
          <w:color w:val="000000" w:themeColor="text1"/>
          <w:sz w:val="24"/>
          <w:szCs w:val="24"/>
        </w:rPr>
      </w:pPr>
    </w:p>
    <w:p w14:paraId="4465139E" w14:textId="750A78E8" w:rsidR="00AC6FD6" w:rsidRPr="00AC6FD6" w:rsidRDefault="00AC6FD6" w:rsidP="00AC6FD6">
      <w:pPr>
        <w:rPr>
          <w:rFonts w:ascii="Arial" w:hAnsi="Arial" w:cs="Arial"/>
          <w:color w:val="000000" w:themeColor="text1"/>
          <w:sz w:val="24"/>
          <w:szCs w:val="24"/>
        </w:rPr>
      </w:pPr>
      <w:r w:rsidRPr="00AC6FD6">
        <w:rPr>
          <w:rFonts w:ascii="Arial" w:hAnsi="Arial" w:cs="Arial"/>
          <w:color w:val="000000" w:themeColor="text1"/>
          <w:sz w:val="24"/>
          <w:szCs w:val="24"/>
        </w:rPr>
        <w:lastRenderedPageBreak/>
        <w:t>Children exposed to rich learning environments that promote cognitive, verbal, and social skills are better prepared for the challenges they will face in school and beyond</w:t>
      </w:r>
      <w:r w:rsidR="002D1846" w:rsidRPr="001A67D8">
        <w:rPr>
          <w:rFonts w:ascii="Arial" w:hAnsi="Arial" w:cs="Arial"/>
          <w:color w:val="000000" w:themeColor="text1"/>
          <w:sz w:val="24"/>
          <w:szCs w:val="24"/>
        </w:rPr>
        <w:t xml:space="preserve"> (Darling-Hammond </w:t>
      </w:r>
      <w:r w:rsidR="002D1846" w:rsidRPr="001A67D8">
        <w:rPr>
          <w:rFonts w:ascii="Arial" w:hAnsi="Arial" w:cs="Arial"/>
          <w:i/>
          <w:iCs/>
          <w:color w:val="000000" w:themeColor="text1"/>
          <w:sz w:val="24"/>
          <w:szCs w:val="24"/>
        </w:rPr>
        <w:t>et al.,</w:t>
      </w:r>
      <w:r w:rsidR="002D1846" w:rsidRPr="001A67D8">
        <w:rPr>
          <w:rFonts w:ascii="Arial" w:hAnsi="Arial" w:cs="Arial"/>
          <w:color w:val="000000" w:themeColor="text1"/>
          <w:sz w:val="24"/>
          <w:szCs w:val="24"/>
        </w:rPr>
        <w:t xml:space="preserve"> </w:t>
      </w:r>
      <w:r w:rsidR="002D1846" w:rsidRPr="001A67D8">
        <w:rPr>
          <w:rFonts w:ascii="Arial" w:hAnsi="Arial" w:cs="Arial"/>
          <w:color w:val="000000" w:themeColor="text1"/>
          <w:sz w:val="24"/>
          <w:szCs w:val="24"/>
        </w:rPr>
        <w:t>2020)</w:t>
      </w:r>
      <w:r w:rsidR="002D1846" w:rsidRPr="001A67D8">
        <w:rPr>
          <w:rFonts w:ascii="Arial" w:hAnsi="Arial" w:cs="Arial"/>
          <w:color w:val="000000" w:themeColor="text1"/>
          <w:sz w:val="24"/>
          <w:szCs w:val="24"/>
        </w:rPr>
        <w:t xml:space="preserve">. </w:t>
      </w:r>
      <w:r w:rsidRPr="00AC6FD6">
        <w:rPr>
          <w:rFonts w:ascii="Arial" w:hAnsi="Arial" w:cs="Arial"/>
          <w:color w:val="000000" w:themeColor="text1"/>
          <w:sz w:val="24"/>
          <w:szCs w:val="24"/>
        </w:rPr>
        <w:t xml:space="preserve">Moreover, high-quality early childhood education plays a pivotal role in mitigating the effects of socio-economic disparities </w:t>
      </w:r>
      <w:r w:rsidR="002D1846" w:rsidRPr="001A67D8">
        <w:rPr>
          <w:rFonts w:ascii="Arial" w:hAnsi="Arial" w:cs="Arial"/>
          <w:color w:val="000000" w:themeColor="text1"/>
          <w:sz w:val="24"/>
          <w:szCs w:val="24"/>
        </w:rPr>
        <w:t>(</w:t>
      </w:r>
      <w:r w:rsidR="002D1846" w:rsidRPr="001A67D8">
        <w:rPr>
          <w:rFonts w:ascii="Arial" w:hAnsi="Arial" w:cs="Arial"/>
          <w:color w:val="000000" w:themeColor="text1"/>
          <w:sz w:val="24"/>
          <w:szCs w:val="24"/>
        </w:rPr>
        <w:t>Munir</w:t>
      </w:r>
      <w:r w:rsidR="002D1846" w:rsidRPr="001A67D8">
        <w:rPr>
          <w:rFonts w:ascii="Arial" w:hAnsi="Arial" w:cs="Arial"/>
          <w:color w:val="000000" w:themeColor="text1"/>
          <w:sz w:val="24"/>
          <w:szCs w:val="24"/>
        </w:rPr>
        <w:t xml:space="preserve"> </w:t>
      </w:r>
      <w:r w:rsidR="002D1846" w:rsidRPr="001A67D8">
        <w:rPr>
          <w:rFonts w:ascii="Arial" w:hAnsi="Arial" w:cs="Arial"/>
          <w:i/>
          <w:iCs/>
          <w:color w:val="000000" w:themeColor="text1"/>
          <w:sz w:val="24"/>
          <w:szCs w:val="24"/>
        </w:rPr>
        <w:t>et al.,</w:t>
      </w:r>
      <w:r w:rsidR="002D1846" w:rsidRPr="001A67D8">
        <w:rPr>
          <w:rFonts w:ascii="Arial" w:hAnsi="Arial" w:cs="Arial"/>
          <w:color w:val="000000" w:themeColor="text1"/>
          <w:sz w:val="24"/>
          <w:szCs w:val="24"/>
        </w:rPr>
        <w:t xml:space="preserve"> 2023).</w:t>
      </w:r>
      <w:r w:rsidR="00303815" w:rsidRPr="001A67D8">
        <w:rPr>
          <w:rFonts w:ascii="Arial" w:hAnsi="Arial" w:cs="Arial"/>
          <w:color w:val="000000" w:themeColor="text1"/>
          <w:sz w:val="24"/>
          <w:szCs w:val="24"/>
        </w:rPr>
        <w:t xml:space="preserve"> </w:t>
      </w:r>
      <w:r w:rsidRPr="00AC6FD6">
        <w:rPr>
          <w:rFonts w:ascii="Arial" w:hAnsi="Arial" w:cs="Arial"/>
          <w:color w:val="000000" w:themeColor="text1"/>
          <w:sz w:val="24"/>
          <w:szCs w:val="24"/>
        </w:rPr>
        <w:t>By providing equal access to quality learning experiences, it has the potential to reduce educational inequalities and close achievement gaps, particularly among children from diverse socioeconomic backgrounds</w:t>
      </w:r>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Dumont</w:t>
      </w:r>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and Ready,</w:t>
      </w:r>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2020)</w:t>
      </w:r>
      <w:r w:rsidR="00303815" w:rsidRPr="001A67D8">
        <w:rPr>
          <w:rFonts w:ascii="Arial" w:hAnsi="Arial" w:cs="Arial"/>
          <w:color w:val="000000" w:themeColor="text1"/>
          <w:sz w:val="24"/>
          <w:szCs w:val="24"/>
        </w:rPr>
        <w:t xml:space="preserve">. </w:t>
      </w:r>
      <w:r w:rsidRPr="00AC6FD6">
        <w:rPr>
          <w:rFonts w:ascii="Arial" w:hAnsi="Arial" w:cs="Arial"/>
          <w:color w:val="000000" w:themeColor="text1"/>
          <w:sz w:val="24"/>
          <w:szCs w:val="24"/>
        </w:rPr>
        <w:t>The provision of equitable, high-quality early education helps ensure that all children, regardless of their background, are equipped with the skills and knowledge necessary for success in their educational journey and in life</w:t>
      </w:r>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Bendini and Devercelli</w:t>
      </w:r>
      <w:r w:rsidR="00303815" w:rsidRPr="001A67D8">
        <w:rPr>
          <w:rFonts w:ascii="Arial" w:hAnsi="Arial" w:cs="Arial"/>
          <w:color w:val="000000" w:themeColor="text1"/>
          <w:sz w:val="24"/>
          <w:szCs w:val="24"/>
        </w:rPr>
        <w:t xml:space="preserve">, </w:t>
      </w:r>
      <w:r w:rsidR="00303815" w:rsidRPr="001A67D8">
        <w:rPr>
          <w:rFonts w:ascii="Arial" w:hAnsi="Arial" w:cs="Arial"/>
          <w:color w:val="000000" w:themeColor="text1"/>
          <w:sz w:val="24"/>
          <w:szCs w:val="24"/>
        </w:rPr>
        <w:t>2022)</w:t>
      </w:r>
      <w:r w:rsidR="00303815" w:rsidRPr="001A67D8">
        <w:rPr>
          <w:rFonts w:ascii="Arial" w:hAnsi="Arial" w:cs="Arial"/>
          <w:color w:val="000000" w:themeColor="text1"/>
          <w:sz w:val="24"/>
          <w:szCs w:val="24"/>
        </w:rPr>
        <w:t xml:space="preserve">. </w:t>
      </w:r>
    </w:p>
    <w:p w14:paraId="3D3DE730" w14:textId="624C670A" w:rsidR="00C92888" w:rsidRPr="00FD6559" w:rsidRDefault="00C92888" w:rsidP="00C92888">
      <w:pPr>
        <w:rPr>
          <w:rFonts w:ascii="Arial" w:hAnsi="Arial" w:cs="Arial"/>
          <w:color w:val="000000" w:themeColor="text1"/>
          <w:sz w:val="24"/>
          <w:szCs w:val="24"/>
          <w:u w:val="single"/>
        </w:rPr>
      </w:pPr>
      <w:r w:rsidRPr="00FD6559">
        <w:rPr>
          <w:rFonts w:ascii="Arial" w:hAnsi="Arial" w:cs="Arial"/>
          <w:color w:val="000000" w:themeColor="text1"/>
          <w:sz w:val="24"/>
          <w:szCs w:val="24"/>
          <w:u w:val="single"/>
        </w:rPr>
        <w:t>Why is It Important for Children to Have Access to High-Quality Settings?</w:t>
      </w:r>
    </w:p>
    <w:p w14:paraId="027741B6" w14:textId="7298FF51" w:rsidR="004D3E1A" w:rsidRPr="001A67D8" w:rsidRDefault="00303815" w:rsidP="004D3E1A">
      <w:pPr>
        <w:rPr>
          <w:rFonts w:ascii="Arial" w:hAnsi="Arial" w:cs="Arial"/>
          <w:color w:val="000000" w:themeColor="text1"/>
          <w:sz w:val="24"/>
          <w:szCs w:val="24"/>
        </w:rPr>
      </w:pPr>
      <w:r w:rsidRPr="001A67D8">
        <w:rPr>
          <w:rFonts w:ascii="Arial" w:hAnsi="Arial" w:cs="Arial"/>
          <w:color w:val="000000" w:themeColor="text1"/>
          <w:sz w:val="24"/>
          <w:szCs w:val="24"/>
        </w:rPr>
        <w:t xml:space="preserve">High quality settings </w:t>
      </w:r>
      <w:r w:rsidR="00C92888" w:rsidRPr="00C92888">
        <w:rPr>
          <w:rFonts w:ascii="Arial" w:hAnsi="Arial" w:cs="Arial"/>
          <w:color w:val="000000" w:themeColor="text1"/>
          <w:sz w:val="24"/>
          <w:szCs w:val="24"/>
        </w:rPr>
        <w:t xml:space="preserve">foster the </w:t>
      </w:r>
      <w:r w:rsidR="00C92888" w:rsidRPr="001A67D8">
        <w:rPr>
          <w:rFonts w:ascii="Arial" w:hAnsi="Arial" w:cs="Arial"/>
          <w:color w:val="000000" w:themeColor="text1"/>
          <w:sz w:val="24"/>
          <w:szCs w:val="24"/>
        </w:rPr>
        <w:t xml:space="preserve">development </w:t>
      </w:r>
      <w:r w:rsidR="00C92888" w:rsidRPr="00C92888">
        <w:rPr>
          <w:rFonts w:ascii="Arial" w:hAnsi="Arial" w:cs="Arial"/>
          <w:color w:val="000000" w:themeColor="text1"/>
          <w:sz w:val="24"/>
          <w:szCs w:val="24"/>
        </w:rPr>
        <w:t>of critical abilities including self</w:t>
      </w:r>
      <w:r w:rsidR="00C92888" w:rsidRPr="001A67D8">
        <w:rPr>
          <w:rFonts w:ascii="Arial" w:hAnsi="Arial" w:cs="Arial"/>
          <w:color w:val="000000" w:themeColor="text1"/>
          <w:sz w:val="24"/>
          <w:szCs w:val="24"/>
        </w:rPr>
        <w:t>-</w:t>
      </w:r>
      <w:r w:rsidR="00C92888" w:rsidRPr="00C92888">
        <w:rPr>
          <w:rFonts w:ascii="Arial" w:hAnsi="Arial" w:cs="Arial"/>
          <w:color w:val="000000" w:themeColor="text1"/>
          <w:sz w:val="24"/>
          <w:szCs w:val="24"/>
        </w:rPr>
        <w:t>control, social interaction, language acquisition, and problem-solving</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(Kaizar and Alordiah, 2023</w:t>
      </w:r>
      <w:r w:rsidRPr="001A67D8">
        <w:rPr>
          <w:rFonts w:ascii="Arial" w:hAnsi="Arial" w:cs="Arial"/>
          <w:color w:val="000000" w:themeColor="text1"/>
          <w:sz w:val="24"/>
          <w:szCs w:val="24"/>
        </w:rPr>
        <w:t xml:space="preserve">). </w:t>
      </w:r>
      <w:r w:rsidR="009D2A75" w:rsidRPr="001A67D8">
        <w:rPr>
          <w:rFonts w:ascii="Arial" w:hAnsi="Arial" w:cs="Arial"/>
          <w:color w:val="000000" w:themeColor="text1"/>
          <w:sz w:val="24"/>
          <w:szCs w:val="24"/>
        </w:rPr>
        <w:t xml:space="preserve">Osher </w:t>
      </w:r>
      <w:r w:rsidR="009D2A75" w:rsidRPr="001A67D8">
        <w:rPr>
          <w:rFonts w:ascii="Arial" w:hAnsi="Arial" w:cs="Arial"/>
          <w:i/>
          <w:iCs/>
          <w:color w:val="000000" w:themeColor="text1"/>
          <w:sz w:val="24"/>
          <w:szCs w:val="24"/>
        </w:rPr>
        <w:t>et al.</w:t>
      </w:r>
      <w:r w:rsidR="009D2A75" w:rsidRPr="001A67D8">
        <w:rPr>
          <w:rFonts w:ascii="Arial" w:hAnsi="Arial" w:cs="Arial"/>
          <w:color w:val="000000" w:themeColor="text1"/>
          <w:sz w:val="24"/>
          <w:szCs w:val="24"/>
        </w:rPr>
        <w:t xml:space="preserve"> (2021) imply that h</w:t>
      </w:r>
      <w:r w:rsidR="009D2A75" w:rsidRPr="009D2A75">
        <w:rPr>
          <w:rFonts w:ascii="Arial" w:hAnsi="Arial" w:cs="Arial"/>
          <w:color w:val="000000" w:themeColor="text1"/>
          <w:sz w:val="24"/>
          <w:szCs w:val="24"/>
        </w:rPr>
        <w:t>igh-quality care can provide children with comfort and a sense of belonging</w:t>
      </w:r>
      <w:r w:rsidR="009D2A75" w:rsidRPr="001A67D8">
        <w:rPr>
          <w:rFonts w:ascii="Arial" w:hAnsi="Arial" w:cs="Arial"/>
          <w:color w:val="000000" w:themeColor="text1"/>
          <w:sz w:val="24"/>
          <w:szCs w:val="24"/>
        </w:rPr>
        <w:t xml:space="preserve">, </w:t>
      </w:r>
      <w:r w:rsidR="009D2A75" w:rsidRPr="009D2A75">
        <w:rPr>
          <w:rFonts w:ascii="Arial" w:hAnsi="Arial" w:cs="Arial"/>
          <w:color w:val="000000" w:themeColor="text1"/>
          <w:sz w:val="24"/>
          <w:szCs w:val="24"/>
        </w:rPr>
        <w:t>especially those experiencing poverty, neglect, or traum</w:t>
      </w:r>
      <w:r w:rsidR="009D2A75" w:rsidRPr="001A67D8">
        <w:rPr>
          <w:rFonts w:ascii="Arial" w:hAnsi="Arial" w:cs="Arial"/>
          <w:color w:val="000000" w:themeColor="text1"/>
          <w:sz w:val="24"/>
          <w:szCs w:val="24"/>
        </w:rPr>
        <w:t>a</w:t>
      </w:r>
      <w:r w:rsidR="00132720">
        <w:rPr>
          <w:rFonts w:ascii="Arial" w:hAnsi="Arial" w:cs="Arial"/>
          <w:color w:val="000000" w:themeColor="text1"/>
          <w:sz w:val="24"/>
          <w:szCs w:val="24"/>
        </w:rPr>
        <w:t>. High-quality care can introduce stability</w:t>
      </w:r>
      <w:r w:rsidR="009D2A75" w:rsidRPr="009D2A75">
        <w:rPr>
          <w:rFonts w:ascii="Arial" w:hAnsi="Arial" w:cs="Arial"/>
          <w:color w:val="000000" w:themeColor="text1"/>
          <w:sz w:val="24"/>
          <w:szCs w:val="24"/>
        </w:rPr>
        <w:t>, positive relationships, and emotional support</w:t>
      </w:r>
      <w:r w:rsidR="00132720">
        <w:rPr>
          <w:rFonts w:ascii="Arial" w:hAnsi="Arial" w:cs="Arial"/>
          <w:color w:val="000000" w:themeColor="text1"/>
          <w:sz w:val="24"/>
          <w:szCs w:val="24"/>
        </w:rPr>
        <w:t xml:space="preserve"> into their lives (</w:t>
      </w:r>
      <w:r w:rsidR="00132720" w:rsidRPr="001A67D8">
        <w:rPr>
          <w:rFonts w:ascii="Arial" w:hAnsi="Arial" w:cs="Arial"/>
          <w:color w:val="000000" w:themeColor="text1"/>
          <w:sz w:val="24"/>
          <w:szCs w:val="24"/>
        </w:rPr>
        <w:t xml:space="preserve">Osher </w:t>
      </w:r>
      <w:r w:rsidR="00132720" w:rsidRPr="001A67D8">
        <w:rPr>
          <w:rFonts w:ascii="Arial" w:hAnsi="Arial" w:cs="Arial"/>
          <w:i/>
          <w:iCs/>
          <w:color w:val="000000" w:themeColor="text1"/>
          <w:sz w:val="24"/>
          <w:szCs w:val="24"/>
        </w:rPr>
        <w:t>et al.</w:t>
      </w:r>
      <w:r w:rsidR="00132720">
        <w:rPr>
          <w:rFonts w:ascii="Arial" w:hAnsi="Arial" w:cs="Arial"/>
          <w:color w:val="000000" w:themeColor="text1"/>
          <w:sz w:val="24"/>
          <w:szCs w:val="24"/>
        </w:rPr>
        <w:t xml:space="preserve">, </w:t>
      </w:r>
      <w:r w:rsidR="00132720" w:rsidRPr="001A67D8">
        <w:rPr>
          <w:rFonts w:ascii="Arial" w:hAnsi="Arial" w:cs="Arial"/>
          <w:color w:val="000000" w:themeColor="text1"/>
          <w:sz w:val="24"/>
          <w:szCs w:val="24"/>
        </w:rPr>
        <w:t>2021)</w:t>
      </w:r>
      <w:r w:rsidR="00132720">
        <w:rPr>
          <w:rFonts w:ascii="Arial" w:hAnsi="Arial" w:cs="Arial"/>
          <w:color w:val="000000" w:themeColor="text1"/>
          <w:sz w:val="24"/>
          <w:szCs w:val="24"/>
        </w:rPr>
        <w:t xml:space="preserve">. </w:t>
      </w:r>
      <w:r w:rsidR="004D3E1A" w:rsidRPr="001A67D8">
        <w:rPr>
          <w:rFonts w:ascii="Arial" w:hAnsi="Arial" w:cs="Arial"/>
          <w:color w:val="000000" w:themeColor="text1"/>
          <w:sz w:val="24"/>
          <w:szCs w:val="24"/>
        </w:rPr>
        <w:t>For children to feel safe and secure in their learning environment, high-quality settings must promote a sense of security and wellbeing</w:t>
      </w:r>
      <w:r w:rsidR="00B2236D" w:rsidRPr="001A67D8">
        <w:rPr>
          <w:rFonts w:ascii="Arial" w:hAnsi="Arial" w:cs="Arial"/>
          <w:color w:val="000000" w:themeColor="text1"/>
          <w:sz w:val="24"/>
          <w:szCs w:val="24"/>
        </w:rPr>
        <w:t xml:space="preserve"> (Clark </w:t>
      </w:r>
      <w:r w:rsidR="00B2236D" w:rsidRPr="001A67D8">
        <w:rPr>
          <w:rFonts w:ascii="Arial" w:hAnsi="Arial" w:cs="Arial"/>
          <w:i/>
          <w:iCs/>
          <w:color w:val="000000" w:themeColor="text1"/>
          <w:sz w:val="24"/>
          <w:szCs w:val="24"/>
        </w:rPr>
        <w:t>et al.,</w:t>
      </w:r>
      <w:r w:rsidR="00B2236D" w:rsidRPr="001A67D8">
        <w:rPr>
          <w:rFonts w:ascii="Arial" w:hAnsi="Arial" w:cs="Arial"/>
          <w:color w:val="000000" w:themeColor="text1"/>
          <w:sz w:val="24"/>
          <w:szCs w:val="24"/>
        </w:rPr>
        <w:t xml:space="preserve"> 2020).</w:t>
      </w:r>
    </w:p>
    <w:p w14:paraId="4DBFC8DD" w14:textId="77777777" w:rsidR="004D3E1A" w:rsidRPr="001A67D8" w:rsidRDefault="004D3E1A" w:rsidP="004D3E1A">
      <w:pPr>
        <w:rPr>
          <w:rFonts w:ascii="Arial" w:hAnsi="Arial" w:cs="Arial"/>
          <w:color w:val="000000" w:themeColor="text1"/>
          <w:sz w:val="24"/>
          <w:szCs w:val="24"/>
          <w:u w:val="single"/>
        </w:rPr>
      </w:pPr>
      <w:r w:rsidRPr="00FD6559">
        <w:rPr>
          <w:rFonts w:ascii="Arial" w:hAnsi="Arial" w:cs="Arial"/>
          <w:color w:val="000000" w:themeColor="text1"/>
          <w:sz w:val="24"/>
          <w:szCs w:val="24"/>
          <w:u w:val="single"/>
        </w:rPr>
        <w:t>Quality Assurance Methods in Early Childhood Education</w:t>
      </w:r>
    </w:p>
    <w:p w14:paraId="5D968DC2" w14:textId="3684A94B" w:rsidR="00271618" w:rsidRPr="001A67D8" w:rsidRDefault="004D3E1A" w:rsidP="00271618">
      <w:pPr>
        <w:rPr>
          <w:rFonts w:ascii="Arial" w:hAnsi="Arial" w:cs="Arial"/>
          <w:color w:val="000000" w:themeColor="text1"/>
          <w:sz w:val="24"/>
          <w:szCs w:val="24"/>
        </w:rPr>
      </w:pPr>
      <w:r w:rsidRPr="004D3E1A">
        <w:rPr>
          <w:rFonts w:ascii="Arial" w:hAnsi="Arial" w:cs="Arial"/>
          <w:color w:val="000000" w:themeColor="text1"/>
          <w:sz w:val="24"/>
          <w:szCs w:val="24"/>
        </w:rPr>
        <w:t xml:space="preserve">Quality assurance encompasses the methods, instruments, and approaches utilised to track, assess, and enhance the </w:t>
      </w:r>
      <w:r w:rsidRPr="001A67D8">
        <w:rPr>
          <w:rFonts w:ascii="Arial" w:hAnsi="Arial" w:cs="Arial"/>
          <w:color w:val="000000" w:themeColor="text1"/>
          <w:sz w:val="24"/>
          <w:szCs w:val="24"/>
        </w:rPr>
        <w:t>quality</w:t>
      </w:r>
      <w:r w:rsidRPr="004D3E1A">
        <w:rPr>
          <w:rFonts w:ascii="Arial" w:hAnsi="Arial" w:cs="Arial"/>
          <w:color w:val="000000" w:themeColor="text1"/>
          <w:sz w:val="24"/>
          <w:szCs w:val="24"/>
        </w:rPr>
        <w:t xml:space="preserve"> of learning environments</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Seyfried</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and Pohlenz</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2020)</w:t>
      </w:r>
      <w:r w:rsidR="00D47148"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There are several ways to evaluate and advance quality, and they usually centre on quantifying both process </w:t>
      </w:r>
      <w:r w:rsidRPr="001A67D8">
        <w:rPr>
          <w:rFonts w:ascii="Arial" w:hAnsi="Arial" w:cs="Arial"/>
          <w:color w:val="000000" w:themeColor="text1"/>
          <w:sz w:val="24"/>
          <w:szCs w:val="24"/>
        </w:rPr>
        <w:t>l</w:t>
      </w:r>
      <w:r w:rsidRPr="001A67D8">
        <w:rPr>
          <w:rFonts w:ascii="Arial" w:hAnsi="Arial" w:cs="Arial"/>
          <w:color w:val="000000" w:themeColor="text1"/>
          <w:sz w:val="24"/>
          <w:szCs w:val="24"/>
        </w:rPr>
        <w:t>ike caregiver-child interactions</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and structural such staff credentials and facilities</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(Seyfried and Pohlenz, 2020).</w:t>
      </w:r>
      <w:r w:rsidR="00D47148" w:rsidRPr="001A67D8">
        <w:rPr>
          <w:rFonts w:ascii="Arial" w:hAnsi="Arial" w:cs="Arial"/>
          <w:color w:val="000000" w:themeColor="text1"/>
          <w:sz w:val="24"/>
          <w:szCs w:val="24"/>
        </w:rPr>
        <w:t xml:space="preserve"> </w:t>
      </w:r>
      <w:r w:rsidR="00271618" w:rsidRPr="001A67D8">
        <w:rPr>
          <w:rFonts w:ascii="Arial" w:hAnsi="Arial" w:cs="Arial"/>
          <w:color w:val="000000" w:themeColor="text1"/>
          <w:sz w:val="24"/>
          <w:szCs w:val="24"/>
        </w:rPr>
        <w:t xml:space="preserve">The Sustained Shared Thinking and Well-Being Scales (SSTEW) and the Early Childhood Environment Rating Scale (ECERS) are two resources </w:t>
      </w:r>
      <w:r w:rsidR="00D47148" w:rsidRPr="001A67D8">
        <w:rPr>
          <w:rFonts w:ascii="Arial" w:hAnsi="Arial" w:cs="Arial"/>
          <w:color w:val="000000" w:themeColor="text1"/>
          <w:sz w:val="24"/>
          <w:szCs w:val="24"/>
        </w:rPr>
        <w:t xml:space="preserve">that </w:t>
      </w:r>
      <w:r w:rsidR="00271618" w:rsidRPr="001A67D8">
        <w:rPr>
          <w:rFonts w:ascii="Arial" w:hAnsi="Arial" w:cs="Arial"/>
          <w:color w:val="000000" w:themeColor="text1"/>
          <w:sz w:val="24"/>
          <w:szCs w:val="24"/>
        </w:rPr>
        <w:t xml:space="preserve">were created to evaluate several facets of quality in early childhood </w:t>
      </w:r>
      <w:r w:rsidR="00D47148" w:rsidRPr="001A67D8">
        <w:rPr>
          <w:rFonts w:ascii="Arial" w:hAnsi="Arial" w:cs="Arial"/>
          <w:color w:val="000000" w:themeColor="text1"/>
          <w:sz w:val="24"/>
          <w:szCs w:val="24"/>
        </w:rPr>
        <w:t xml:space="preserve">settings </w:t>
      </w:r>
      <w:r w:rsidR="00271618" w:rsidRPr="001A67D8">
        <w:rPr>
          <w:rFonts w:ascii="Arial" w:hAnsi="Arial" w:cs="Arial"/>
          <w:color w:val="000000" w:themeColor="text1"/>
          <w:sz w:val="24"/>
          <w:szCs w:val="24"/>
        </w:rPr>
        <w:t xml:space="preserve">and offer </w:t>
      </w:r>
      <w:r w:rsidR="00D47148" w:rsidRPr="001A67D8">
        <w:rPr>
          <w:rFonts w:ascii="Arial" w:hAnsi="Arial" w:cs="Arial"/>
          <w:color w:val="000000" w:themeColor="text1"/>
          <w:sz w:val="24"/>
          <w:szCs w:val="24"/>
        </w:rPr>
        <w:t>approaches</w:t>
      </w:r>
      <w:r w:rsidR="00271618" w:rsidRPr="001A67D8">
        <w:rPr>
          <w:rFonts w:ascii="Arial" w:hAnsi="Arial" w:cs="Arial"/>
          <w:color w:val="000000" w:themeColor="text1"/>
          <w:sz w:val="24"/>
          <w:szCs w:val="24"/>
        </w:rPr>
        <w:t xml:space="preserve"> for </w:t>
      </w:r>
      <w:r w:rsidR="00271618" w:rsidRPr="001A67D8">
        <w:rPr>
          <w:rFonts w:ascii="Arial" w:hAnsi="Arial" w:cs="Arial"/>
          <w:color w:val="000000" w:themeColor="text1"/>
          <w:sz w:val="24"/>
          <w:szCs w:val="24"/>
        </w:rPr>
        <w:t xml:space="preserve">improving </w:t>
      </w:r>
      <w:r w:rsidR="00271618" w:rsidRPr="001A67D8">
        <w:rPr>
          <w:rFonts w:ascii="Arial" w:hAnsi="Arial" w:cs="Arial"/>
          <w:color w:val="000000" w:themeColor="text1"/>
          <w:sz w:val="24"/>
          <w:szCs w:val="24"/>
        </w:rPr>
        <w:t>practice</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 xml:space="preserve">Howard </w:t>
      </w:r>
      <w:r w:rsidR="00D47148" w:rsidRPr="001A67D8">
        <w:rPr>
          <w:rFonts w:ascii="Arial" w:hAnsi="Arial" w:cs="Arial"/>
          <w:i/>
          <w:iCs/>
          <w:color w:val="000000" w:themeColor="text1"/>
          <w:sz w:val="24"/>
          <w:szCs w:val="24"/>
        </w:rPr>
        <w:t>et al</w:t>
      </w:r>
      <w:r w:rsidR="00D47148" w:rsidRPr="001A67D8">
        <w:rPr>
          <w:rFonts w:ascii="Arial" w:hAnsi="Arial" w:cs="Arial"/>
          <w:color w:val="000000" w:themeColor="text1"/>
          <w:sz w:val="24"/>
          <w:szCs w:val="24"/>
        </w:rPr>
        <w:t>.</w:t>
      </w:r>
      <w:r w:rsidR="00D47148" w:rsidRPr="001A67D8">
        <w:rPr>
          <w:rFonts w:ascii="Arial" w:hAnsi="Arial" w:cs="Arial"/>
          <w:color w:val="000000" w:themeColor="text1"/>
          <w:sz w:val="24"/>
          <w:szCs w:val="24"/>
        </w:rPr>
        <w:t xml:space="preserve">, </w:t>
      </w:r>
      <w:r w:rsidR="00D47148" w:rsidRPr="001A67D8">
        <w:rPr>
          <w:rFonts w:ascii="Arial" w:hAnsi="Arial" w:cs="Arial"/>
          <w:color w:val="000000" w:themeColor="text1"/>
          <w:sz w:val="24"/>
          <w:szCs w:val="24"/>
        </w:rPr>
        <w:t>2020)</w:t>
      </w:r>
      <w:r w:rsidR="00D47148" w:rsidRPr="001A67D8">
        <w:rPr>
          <w:rFonts w:ascii="Arial" w:hAnsi="Arial" w:cs="Arial"/>
          <w:color w:val="000000" w:themeColor="text1"/>
          <w:sz w:val="24"/>
          <w:szCs w:val="24"/>
        </w:rPr>
        <w:t xml:space="preserve">. </w:t>
      </w:r>
    </w:p>
    <w:p w14:paraId="7BB644ED" w14:textId="77777777" w:rsidR="00271618" w:rsidRPr="00FD6559" w:rsidRDefault="00271618" w:rsidP="00271618">
      <w:pPr>
        <w:rPr>
          <w:rFonts w:ascii="Arial" w:hAnsi="Arial" w:cs="Arial"/>
          <w:color w:val="000000" w:themeColor="text1"/>
          <w:sz w:val="24"/>
          <w:szCs w:val="24"/>
          <w:u w:val="single"/>
        </w:rPr>
      </w:pPr>
      <w:r w:rsidRPr="00FD6559">
        <w:rPr>
          <w:rFonts w:ascii="Arial" w:hAnsi="Arial" w:cs="Arial"/>
          <w:color w:val="000000" w:themeColor="text1"/>
          <w:sz w:val="24"/>
          <w:szCs w:val="24"/>
          <w:u w:val="single"/>
        </w:rPr>
        <w:t>Sustained Shared Thinking and Well-Being Scales (SSTEW)</w:t>
      </w:r>
    </w:p>
    <w:p w14:paraId="45E4D6F1" w14:textId="5DD0F803" w:rsidR="00AC6FD6" w:rsidRPr="001A67D8" w:rsidRDefault="00271618" w:rsidP="00DB484D">
      <w:pPr>
        <w:rPr>
          <w:rFonts w:ascii="Arial" w:hAnsi="Arial" w:cs="Arial"/>
          <w:color w:val="000000" w:themeColor="text1"/>
          <w:sz w:val="24"/>
          <w:szCs w:val="24"/>
        </w:rPr>
      </w:pPr>
      <w:r w:rsidRPr="00271618">
        <w:rPr>
          <w:rFonts w:ascii="Arial" w:hAnsi="Arial" w:cs="Arial"/>
          <w:color w:val="000000" w:themeColor="text1"/>
          <w:sz w:val="24"/>
          <w:szCs w:val="24"/>
        </w:rPr>
        <w:t>The main goal of the SSTEW framework is to evaluate how well adults and children interact</w:t>
      </w:r>
      <w:r w:rsidR="0027768E" w:rsidRPr="001A67D8">
        <w:rPr>
          <w:rFonts w:ascii="Arial" w:hAnsi="Arial" w:cs="Arial"/>
          <w:color w:val="000000" w:themeColor="text1"/>
          <w:sz w:val="24"/>
          <w:szCs w:val="24"/>
        </w:rPr>
        <w:t xml:space="preserve"> </w:t>
      </w:r>
      <w:bookmarkStart w:id="0" w:name="_Hlk194243256"/>
      <w:r w:rsidR="0027768E" w:rsidRPr="001A67D8">
        <w:rPr>
          <w:rFonts w:ascii="Arial" w:hAnsi="Arial" w:cs="Arial"/>
          <w:color w:val="000000" w:themeColor="text1"/>
          <w:sz w:val="24"/>
          <w:szCs w:val="24"/>
        </w:rPr>
        <w:t>(</w:t>
      </w:r>
      <w:r w:rsidR="0027768E" w:rsidRPr="001A67D8">
        <w:rPr>
          <w:rFonts w:ascii="Arial" w:hAnsi="Arial" w:cs="Arial"/>
          <w:color w:val="000000" w:themeColor="text1"/>
          <w:sz w:val="24"/>
          <w:szCs w:val="24"/>
        </w:rPr>
        <w:t>Hoare</w:t>
      </w:r>
      <w:r w:rsidR="0027768E" w:rsidRPr="001A67D8">
        <w:rPr>
          <w:rFonts w:ascii="Arial" w:hAnsi="Arial" w:cs="Arial"/>
          <w:color w:val="000000" w:themeColor="text1"/>
          <w:sz w:val="24"/>
          <w:szCs w:val="24"/>
        </w:rPr>
        <w:t xml:space="preserve">, no date). </w:t>
      </w:r>
      <w:bookmarkEnd w:id="0"/>
      <w:r w:rsidR="0027768E" w:rsidRPr="001A67D8">
        <w:rPr>
          <w:rFonts w:ascii="Arial" w:hAnsi="Arial" w:cs="Arial"/>
          <w:color w:val="000000" w:themeColor="text1"/>
          <w:sz w:val="24"/>
          <w:szCs w:val="24"/>
        </w:rPr>
        <w:t xml:space="preserve">Furthermore, </w:t>
      </w:r>
      <w:r w:rsidRPr="001A67D8">
        <w:rPr>
          <w:rFonts w:ascii="Arial" w:hAnsi="Arial" w:cs="Arial"/>
          <w:color w:val="000000" w:themeColor="text1"/>
          <w:sz w:val="24"/>
          <w:szCs w:val="24"/>
        </w:rPr>
        <w:t>SSTEW is based on the notion that positive interactions foster the</w:t>
      </w:r>
      <w:r w:rsidR="00DB484D" w:rsidRPr="001A67D8">
        <w:rPr>
          <w:rFonts w:ascii="Arial" w:hAnsi="Arial" w:cs="Arial"/>
          <w:color w:val="000000" w:themeColor="text1"/>
          <w:sz w:val="24"/>
          <w:szCs w:val="24"/>
        </w:rPr>
        <w:t xml:space="preserve"> development </w:t>
      </w:r>
      <w:r w:rsidRPr="001A67D8">
        <w:rPr>
          <w:rFonts w:ascii="Arial" w:hAnsi="Arial" w:cs="Arial"/>
          <w:color w:val="000000" w:themeColor="text1"/>
          <w:sz w:val="24"/>
          <w:szCs w:val="24"/>
        </w:rPr>
        <w:t>of cognitive abilities as well as the development of problem-solving and communication abilities</w:t>
      </w:r>
      <w:r w:rsidR="0027768E" w:rsidRPr="001A67D8">
        <w:rPr>
          <w:rFonts w:ascii="Arial" w:hAnsi="Arial" w:cs="Arial"/>
          <w:color w:val="000000" w:themeColor="text1"/>
          <w:sz w:val="24"/>
          <w:szCs w:val="24"/>
        </w:rPr>
        <w:t xml:space="preserve"> </w:t>
      </w:r>
      <w:r w:rsidR="0027768E" w:rsidRPr="001A67D8">
        <w:rPr>
          <w:rFonts w:ascii="Arial" w:hAnsi="Arial" w:cs="Arial"/>
          <w:color w:val="000000" w:themeColor="text1"/>
          <w:sz w:val="24"/>
          <w:szCs w:val="24"/>
        </w:rPr>
        <w:t>(Hoare, no date).</w:t>
      </w:r>
      <w:r w:rsidR="0027768E"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It assesses how both adults and children participate in sustained shared thinking, which is a process where both sides help solve problems, challenge one another's ideas, and expand on them</w:t>
      </w:r>
      <w:r w:rsidR="0027768E" w:rsidRPr="001A67D8">
        <w:rPr>
          <w:rFonts w:ascii="Arial" w:hAnsi="Arial" w:cs="Arial"/>
          <w:color w:val="000000" w:themeColor="text1"/>
          <w:sz w:val="24"/>
          <w:szCs w:val="24"/>
        </w:rPr>
        <w:t xml:space="preserve"> (Leatherbarrow, 2025). </w:t>
      </w:r>
    </w:p>
    <w:p w14:paraId="7959FE61" w14:textId="77777777" w:rsidR="0027768E" w:rsidRPr="001A67D8" w:rsidRDefault="0027768E" w:rsidP="00DB484D">
      <w:pPr>
        <w:rPr>
          <w:rFonts w:ascii="Arial" w:hAnsi="Arial" w:cs="Arial"/>
          <w:color w:val="000000" w:themeColor="text1"/>
          <w:sz w:val="24"/>
          <w:szCs w:val="24"/>
        </w:rPr>
      </w:pPr>
    </w:p>
    <w:p w14:paraId="5DEDA729" w14:textId="58C96F6F" w:rsidR="00644905" w:rsidRPr="001A67D8" w:rsidRDefault="00684201" w:rsidP="00644905">
      <w:pPr>
        <w:rPr>
          <w:rFonts w:ascii="Arial" w:eastAsia="Times New Roman" w:hAnsi="Arial" w:cs="Arial"/>
          <w:color w:val="000000" w:themeColor="text1"/>
          <w:kern w:val="0"/>
          <w:sz w:val="24"/>
          <w:szCs w:val="24"/>
          <w:lang w:eastAsia="en-GB"/>
          <w14:ligatures w14:val="none"/>
        </w:rPr>
      </w:pPr>
      <w:r w:rsidRPr="001A67D8">
        <w:rPr>
          <w:rFonts w:ascii="Arial" w:hAnsi="Arial" w:cs="Arial"/>
          <w:color w:val="000000" w:themeColor="text1"/>
          <w:sz w:val="24"/>
          <w:szCs w:val="24"/>
        </w:rPr>
        <w:lastRenderedPageBreak/>
        <w:t>Parker and Thomsen</w:t>
      </w:r>
      <w:r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 xml:space="preserve">(2019) </w:t>
      </w:r>
      <w:r w:rsidRPr="001A67D8">
        <w:rPr>
          <w:rFonts w:ascii="Arial" w:hAnsi="Arial" w:cs="Arial"/>
          <w:color w:val="000000" w:themeColor="text1"/>
          <w:sz w:val="24"/>
          <w:szCs w:val="24"/>
        </w:rPr>
        <w:t>state that i</w:t>
      </w:r>
      <w:r w:rsidR="00DB484D" w:rsidRPr="001A67D8">
        <w:rPr>
          <w:rFonts w:ascii="Arial" w:hAnsi="Arial" w:cs="Arial"/>
          <w:color w:val="000000" w:themeColor="text1"/>
          <w:sz w:val="24"/>
          <w:szCs w:val="24"/>
        </w:rPr>
        <w:t>t has been proven that interactions between adults and children actively foster higher-order thinking skills.</w:t>
      </w:r>
      <w:r w:rsidR="00DB484D" w:rsidRPr="001A67D8">
        <w:rPr>
          <w:rFonts w:ascii="Arial" w:eastAsia="Times New Roman" w:hAnsi="Arial" w:cs="Arial"/>
          <w:color w:val="000000" w:themeColor="text1"/>
          <w:kern w:val="0"/>
          <w:sz w:val="24"/>
          <w:szCs w:val="24"/>
          <w:lang w:eastAsia="en-GB"/>
          <w14:ligatures w14:val="none"/>
        </w:rPr>
        <w:t xml:space="preserve"> </w:t>
      </w:r>
      <w:r w:rsidRPr="001A67D8">
        <w:rPr>
          <w:rFonts w:ascii="Arial" w:eastAsia="Times New Roman" w:hAnsi="Arial" w:cs="Arial"/>
          <w:color w:val="000000" w:themeColor="text1"/>
          <w:kern w:val="0"/>
          <w:sz w:val="24"/>
          <w:szCs w:val="24"/>
          <w:lang w:eastAsia="en-GB"/>
          <w14:ligatures w14:val="none"/>
        </w:rPr>
        <w:t>The SSTEW framework supports emotional and social well-being by emphasizing the importance of fostering secure, supportive relationships, emotional regulation, and social skills, which are essential for a child's overall development and success in life</w:t>
      </w:r>
      <w:r w:rsidR="004C0F95" w:rsidRPr="001A67D8">
        <w:rPr>
          <w:rFonts w:ascii="Arial" w:eastAsia="Times New Roman" w:hAnsi="Arial" w:cs="Arial"/>
          <w:color w:val="000000" w:themeColor="text1"/>
          <w:kern w:val="0"/>
          <w:sz w:val="24"/>
          <w:szCs w:val="24"/>
          <w:lang w:eastAsia="en-GB"/>
          <w14:ligatures w14:val="none"/>
        </w:rPr>
        <w:t xml:space="preserve"> (Siraj </w:t>
      </w:r>
      <w:r w:rsidR="004C0F95" w:rsidRPr="001A67D8">
        <w:rPr>
          <w:rFonts w:ascii="Arial" w:eastAsia="Times New Roman" w:hAnsi="Arial" w:cs="Arial"/>
          <w:i/>
          <w:iCs/>
          <w:color w:val="000000" w:themeColor="text1"/>
          <w:kern w:val="0"/>
          <w:sz w:val="24"/>
          <w:szCs w:val="24"/>
          <w:lang w:eastAsia="en-GB"/>
          <w14:ligatures w14:val="none"/>
        </w:rPr>
        <w:t>et al</w:t>
      </w:r>
      <w:r w:rsidR="004C0F95" w:rsidRPr="001A67D8">
        <w:rPr>
          <w:rFonts w:ascii="Arial" w:eastAsia="Times New Roman" w:hAnsi="Arial" w:cs="Arial"/>
          <w:color w:val="000000" w:themeColor="text1"/>
          <w:kern w:val="0"/>
          <w:sz w:val="24"/>
          <w:szCs w:val="24"/>
          <w:lang w:eastAsia="en-GB"/>
          <w14:ligatures w14:val="none"/>
        </w:rPr>
        <w:t xml:space="preserve">., 2023). Moreover, </w:t>
      </w:r>
      <w:r w:rsidRPr="001A67D8">
        <w:rPr>
          <w:rFonts w:ascii="Arial" w:hAnsi="Arial" w:cs="Arial"/>
          <w:color w:val="000000" w:themeColor="text1"/>
          <w:sz w:val="24"/>
          <w:szCs w:val="24"/>
        </w:rPr>
        <w:t>S</w:t>
      </w:r>
      <w:r w:rsidR="00DB484D" w:rsidRPr="001A67D8">
        <w:rPr>
          <w:rFonts w:ascii="Arial" w:hAnsi="Arial" w:cs="Arial"/>
          <w:color w:val="000000" w:themeColor="text1"/>
          <w:sz w:val="24"/>
          <w:szCs w:val="24"/>
        </w:rPr>
        <w:t xml:space="preserve">STEW evaluates interactions to give teachers feedback on their work, assisting them in pinpointing areas that require professional </w:t>
      </w:r>
      <w:r w:rsidR="00DB484D" w:rsidRPr="001A67D8">
        <w:rPr>
          <w:rFonts w:ascii="Arial" w:hAnsi="Arial" w:cs="Arial"/>
          <w:color w:val="000000" w:themeColor="text1"/>
          <w:sz w:val="24"/>
          <w:szCs w:val="24"/>
        </w:rPr>
        <w:t>development</w:t>
      </w:r>
      <w:r w:rsidR="004C0F95" w:rsidRPr="001A67D8">
        <w:rPr>
          <w:rFonts w:ascii="Arial" w:hAnsi="Arial" w:cs="Arial"/>
          <w:color w:val="000000" w:themeColor="text1"/>
          <w:sz w:val="24"/>
          <w:szCs w:val="24"/>
        </w:rPr>
        <w:t xml:space="preserve"> </w:t>
      </w:r>
      <w:r w:rsidR="004C0F95" w:rsidRPr="001A67D8">
        <w:rPr>
          <w:rFonts w:ascii="Arial" w:eastAsia="Times New Roman" w:hAnsi="Arial" w:cs="Arial"/>
          <w:color w:val="000000" w:themeColor="text1"/>
          <w:kern w:val="0"/>
          <w:sz w:val="24"/>
          <w:szCs w:val="24"/>
          <w:lang w:eastAsia="en-GB"/>
          <w14:ligatures w14:val="none"/>
        </w:rPr>
        <w:t xml:space="preserve">(Siraj </w:t>
      </w:r>
      <w:r w:rsidR="004C0F95" w:rsidRPr="001A67D8">
        <w:rPr>
          <w:rFonts w:ascii="Arial" w:eastAsia="Times New Roman" w:hAnsi="Arial" w:cs="Arial"/>
          <w:i/>
          <w:iCs/>
          <w:color w:val="000000" w:themeColor="text1"/>
          <w:kern w:val="0"/>
          <w:sz w:val="24"/>
          <w:szCs w:val="24"/>
          <w:lang w:eastAsia="en-GB"/>
          <w14:ligatures w14:val="none"/>
        </w:rPr>
        <w:t>et al</w:t>
      </w:r>
      <w:r w:rsidR="004C0F95" w:rsidRPr="001A67D8">
        <w:rPr>
          <w:rFonts w:ascii="Arial" w:eastAsia="Times New Roman" w:hAnsi="Arial" w:cs="Arial"/>
          <w:color w:val="000000" w:themeColor="text1"/>
          <w:kern w:val="0"/>
          <w:sz w:val="24"/>
          <w:szCs w:val="24"/>
          <w:lang w:eastAsia="en-GB"/>
          <w14:ligatures w14:val="none"/>
        </w:rPr>
        <w:t>., 2023).</w:t>
      </w:r>
      <w:r w:rsidR="004C0F95" w:rsidRPr="001A67D8">
        <w:rPr>
          <w:rFonts w:ascii="Arial" w:eastAsia="Times New Roman" w:hAnsi="Arial" w:cs="Arial"/>
          <w:color w:val="000000" w:themeColor="text1"/>
          <w:kern w:val="0"/>
          <w:sz w:val="24"/>
          <w:szCs w:val="24"/>
          <w:lang w:eastAsia="en-GB"/>
          <w14:ligatures w14:val="none"/>
        </w:rPr>
        <w:t xml:space="preserve"> </w:t>
      </w:r>
      <w:r w:rsidR="00DB484D" w:rsidRPr="001A67D8">
        <w:rPr>
          <w:rFonts w:ascii="Arial" w:hAnsi="Arial" w:cs="Arial"/>
          <w:color w:val="000000" w:themeColor="text1"/>
          <w:sz w:val="24"/>
          <w:szCs w:val="24"/>
        </w:rPr>
        <w:t>However, b</w:t>
      </w:r>
      <w:r w:rsidR="00DB484D" w:rsidRPr="001A67D8">
        <w:rPr>
          <w:rFonts w:ascii="Arial" w:hAnsi="Arial" w:cs="Arial"/>
          <w:color w:val="000000" w:themeColor="text1"/>
          <w:sz w:val="24"/>
          <w:szCs w:val="24"/>
        </w:rPr>
        <w:t xml:space="preserve">ecause </w:t>
      </w:r>
      <w:r w:rsidR="00DB484D" w:rsidRPr="001A67D8">
        <w:rPr>
          <w:rFonts w:ascii="Arial" w:hAnsi="Arial" w:cs="Arial"/>
          <w:color w:val="000000" w:themeColor="text1"/>
          <w:sz w:val="24"/>
          <w:szCs w:val="24"/>
        </w:rPr>
        <w:t>SSTEW</w:t>
      </w:r>
      <w:r w:rsidR="00DB484D" w:rsidRPr="001A67D8">
        <w:rPr>
          <w:rFonts w:ascii="Arial" w:hAnsi="Arial" w:cs="Arial"/>
          <w:color w:val="000000" w:themeColor="text1"/>
          <w:sz w:val="24"/>
          <w:szCs w:val="24"/>
        </w:rPr>
        <w:t xml:space="preserve"> mainly depends on how the observer interprets interactions</w:t>
      </w:r>
      <w:r w:rsidR="00DB484D" w:rsidRPr="001A67D8">
        <w:rPr>
          <w:rFonts w:ascii="Arial" w:hAnsi="Arial" w:cs="Arial"/>
          <w:color w:val="000000" w:themeColor="text1"/>
          <w:sz w:val="24"/>
          <w:szCs w:val="24"/>
        </w:rPr>
        <w:t xml:space="preserve">. Thus, </w:t>
      </w:r>
      <w:r w:rsidR="00DB484D" w:rsidRPr="001A67D8">
        <w:rPr>
          <w:rFonts w:ascii="Arial" w:hAnsi="Arial" w:cs="Arial"/>
          <w:color w:val="000000" w:themeColor="text1"/>
          <w:sz w:val="24"/>
          <w:szCs w:val="24"/>
        </w:rPr>
        <w:t>the assessment of persistent shared thought and wellbeing can be subjective</w:t>
      </w:r>
      <w:r w:rsidR="004C0F95" w:rsidRPr="001A67D8">
        <w:rPr>
          <w:rFonts w:ascii="Arial" w:hAnsi="Arial" w:cs="Arial"/>
          <w:color w:val="000000" w:themeColor="text1"/>
          <w:sz w:val="24"/>
          <w:szCs w:val="24"/>
        </w:rPr>
        <w:t xml:space="preserve"> </w:t>
      </w:r>
      <w:r w:rsidR="004C0F95" w:rsidRPr="001A67D8">
        <w:rPr>
          <w:rFonts w:ascii="Arial" w:hAnsi="Arial" w:cs="Arial"/>
          <w:color w:val="000000" w:themeColor="text1"/>
          <w:sz w:val="24"/>
          <w:szCs w:val="24"/>
        </w:rPr>
        <w:t>(Hoare, no date).</w:t>
      </w:r>
      <w:r w:rsidR="004C0F95" w:rsidRPr="001A67D8">
        <w:rPr>
          <w:rFonts w:ascii="Arial" w:eastAsia="Times New Roman" w:hAnsi="Arial" w:cs="Arial"/>
          <w:color w:val="000000" w:themeColor="text1"/>
          <w:kern w:val="0"/>
          <w:sz w:val="24"/>
          <w:szCs w:val="24"/>
          <w:lang w:eastAsia="en-GB"/>
          <w14:ligatures w14:val="none"/>
        </w:rPr>
        <w:t xml:space="preserve"> </w:t>
      </w:r>
      <w:r w:rsidR="00DB484D" w:rsidRPr="001A67D8">
        <w:rPr>
          <w:rFonts w:ascii="Arial" w:hAnsi="Arial" w:cs="Arial"/>
          <w:color w:val="000000" w:themeColor="text1"/>
          <w:sz w:val="24"/>
          <w:szCs w:val="24"/>
        </w:rPr>
        <w:t>The same interactions may be rated differently by various observers.</w:t>
      </w:r>
      <w:r w:rsidR="00644905" w:rsidRPr="001A67D8">
        <w:rPr>
          <w:rFonts w:ascii="Arial" w:hAnsi="Arial" w:cs="Arial"/>
          <w:color w:val="000000" w:themeColor="text1"/>
          <w:sz w:val="24"/>
          <w:szCs w:val="24"/>
        </w:rPr>
        <w:t xml:space="preserve"> </w:t>
      </w:r>
      <w:r w:rsidR="00644905" w:rsidRPr="001A67D8">
        <w:rPr>
          <w:rFonts w:ascii="Arial" w:hAnsi="Arial" w:cs="Arial"/>
          <w:color w:val="000000" w:themeColor="text1"/>
          <w:sz w:val="24"/>
          <w:szCs w:val="24"/>
        </w:rPr>
        <w:t xml:space="preserve">SSTEW </w:t>
      </w:r>
      <w:r w:rsidR="00644905" w:rsidRPr="001A67D8">
        <w:rPr>
          <w:rFonts w:ascii="Arial" w:hAnsi="Arial" w:cs="Arial"/>
          <w:color w:val="000000" w:themeColor="text1"/>
          <w:sz w:val="24"/>
          <w:szCs w:val="24"/>
        </w:rPr>
        <w:t xml:space="preserve">primarily </w:t>
      </w:r>
      <w:r w:rsidR="00644905" w:rsidRPr="001A67D8">
        <w:rPr>
          <w:rFonts w:ascii="Arial" w:hAnsi="Arial" w:cs="Arial"/>
          <w:color w:val="000000" w:themeColor="text1"/>
          <w:sz w:val="24"/>
          <w:szCs w:val="24"/>
        </w:rPr>
        <w:t>focusses</w:t>
      </w:r>
      <w:r w:rsidR="00644905" w:rsidRPr="001A67D8">
        <w:rPr>
          <w:rFonts w:ascii="Arial" w:hAnsi="Arial" w:cs="Arial"/>
          <w:color w:val="000000" w:themeColor="text1"/>
          <w:sz w:val="24"/>
          <w:szCs w:val="24"/>
        </w:rPr>
        <w:t xml:space="preserve"> on </w:t>
      </w:r>
      <w:r w:rsidR="00644905" w:rsidRPr="001A67D8">
        <w:rPr>
          <w:rFonts w:ascii="Arial" w:hAnsi="Arial" w:cs="Arial"/>
          <w:color w:val="000000" w:themeColor="text1"/>
          <w:sz w:val="24"/>
          <w:szCs w:val="24"/>
        </w:rPr>
        <w:t>the quality of interactions</w:t>
      </w:r>
      <w:r w:rsidR="00644905" w:rsidRPr="001A67D8">
        <w:rPr>
          <w:rFonts w:ascii="Arial" w:hAnsi="Arial" w:cs="Arial"/>
          <w:color w:val="000000" w:themeColor="text1"/>
          <w:sz w:val="24"/>
          <w:szCs w:val="24"/>
        </w:rPr>
        <w:t>. However,</w:t>
      </w:r>
      <w:r w:rsidR="00644905" w:rsidRPr="001A67D8">
        <w:rPr>
          <w:rFonts w:ascii="Arial" w:hAnsi="Arial" w:cs="Arial"/>
          <w:color w:val="000000" w:themeColor="text1"/>
          <w:sz w:val="24"/>
          <w:szCs w:val="24"/>
        </w:rPr>
        <w:t xml:space="preserve"> it does not evaluate the </w:t>
      </w:r>
      <w:r w:rsidR="00644905" w:rsidRPr="001A67D8">
        <w:rPr>
          <w:rFonts w:ascii="Arial" w:hAnsi="Arial" w:cs="Arial"/>
          <w:color w:val="000000" w:themeColor="text1"/>
          <w:sz w:val="24"/>
          <w:szCs w:val="24"/>
        </w:rPr>
        <w:t>wider</w:t>
      </w:r>
      <w:r w:rsidR="00644905" w:rsidRPr="001A67D8">
        <w:rPr>
          <w:rFonts w:ascii="Arial" w:hAnsi="Arial" w:cs="Arial"/>
          <w:color w:val="000000" w:themeColor="text1"/>
          <w:sz w:val="24"/>
          <w:szCs w:val="24"/>
        </w:rPr>
        <w:t xml:space="preserve"> learning environment or the setting's structural elements, including space or materials, which are also crucial for quality</w:t>
      </w:r>
      <w:r w:rsidR="004C0F95" w:rsidRPr="001A67D8">
        <w:rPr>
          <w:rFonts w:ascii="Arial" w:hAnsi="Arial" w:cs="Arial"/>
          <w:color w:val="000000" w:themeColor="text1"/>
          <w:sz w:val="24"/>
          <w:szCs w:val="24"/>
        </w:rPr>
        <w:t xml:space="preserve"> </w:t>
      </w:r>
      <w:r w:rsidR="001A67D8" w:rsidRPr="001A67D8">
        <w:rPr>
          <w:rFonts w:ascii="Arial" w:hAnsi="Arial" w:cs="Arial"/>
          <w:color w:val="000000" w:themeColor="text1"/>
          <w:sz w:val="24"/>
          <w:szCs w:val="24"/>
        </w:rPr>
        <w:t xml:space="preserve">(Howard </w:t>
      </w:r>
      <w:r w:rsidR="001A67D8" w:rsidRPr="001A67D8">
        <w:rPr>
          <w:rFonts w:ascii="Arial" w:hAnsi="Arial" w:cs="Arial"/>
          <w:i/>
          <w:iCs/>
          <w:color w:val="000000" w:themeColor="text1"/>
          <w:sz w:val="24"/>
          <w:szCs w:val="24"/>
        </w:rPr>
        <w:t>et al</w:t>
      </w:r>
      <w:r w:rsidR="001A67D8" w:rsidRPr="001A67D8">
        <w:rPr>
          <w:rFonts w:ascii="Arial" w:hAnsi="Arial" w:cs="Arial"/>
          <w:color w:val="000000" w:themeColor="text1"/>
          <w:sz w:val="24"/>
          <w:szCs w:val="24"/>
        </w:rPr>
        <w:t>., 2020).</w:t>
      </w:r>
    </w:p>
    <w:p w14:paraId="6041C9C7" w14:textId="6E71057E" w:rsidR="00FD6559" w:rsidRPr="00FD6559" w:rsidRDefault="00FD6559" w:rsidP="00FD6559">
      <w:pPr>
        <w:rPr>
          <w:rFonts w:ascii="Arial" w:hAnsi="Arial" w:cs="Arial"/>
          <w:color w:val="000000" w:themeColor="text1"/>
          <w:sz w:val="24"/>
          <w:szCs w:val="24"/>
          <w:u w:val="single"/>
        </w:rPr>
      </w:pPr>
      <w:r w:rsidRPr="00FD6559">
        <w:rPr>
          <w:rFonts w:ascii="Arial" w:hAnsi="Arial" w:cs="Arial"/>
          <w:color w:val="000000" w:themeColor="text1"/>
          <w:sz w:val="24"/>
          <w:szCs w:val="24"/>
          <w:u w:val="single"/>
        </w:rPr>
        <w:t>Early Childhood Environment Rating Scale (ECERS)</w:t>
      </w:r>
    </w:p>
    <w:p w14:paraId="0B899D93" w14:textId="26A35BC9" w:rsidR="00D300EF" w:rsidRPr="00031ECE" w:rsidRDefault="00CF245D" w:rsidP="00E23C6D">
      <w:pPr>
        <w:rPr>
          <w:rFonts w:ascii="Arial" w:hAnsi="Arial" w:cs="Arial"/>
          <w:color w:val="000000" w:themeColor="text1"/>
          <w:sz w:val="24"/>
          <w:szCs w:val="24"/>
        </w:rPr>
      </w:pPr>
      <w:r w:rsidRPr="00CF245D">
        <w:rPr>
          <w:rFonts w:ascii="Arial" w:hAnsi="Arial" w:cs="Arial"/>
          <w:color w:val="000000" w:themeColor="text1"/>
          <w:sz w:val="24"/>
          <w:szCs w:val="24"/>
        </w:rPr>
        <w:t>The ECERS is a</w:t>
      </w:r>
      <w:r w:rsidRPr="001A67D8">
        <w:rPr>
          <w:rFonts w:ascii="Arial" w:hAnsi="Arial" w:cs="Arial"/>
          <w:color w:val="000000" w:themeColor="text1"/>
          <w:sz w:val="24"/>
          <w:szCs w:val="24"/>
        </w:rPr>
        <w:t xml:space="preserve"> </w:t>
      </w:r>
      <w:r w:rsidRPr="00CF245D">
        <w:rPr>
          <w:rFonts w:ascii="Arial" w:hAnsi="Arial" w:cs="Arial"/>
          <w:color w:val="000000" w:themeColor="text1"/>
          <w:sz w:val="24"/>
          <w:szCs w:val="24"/>
        </w:rPr>
        <w:t>common instrument used to evaluate the physical environment's general quality in early childhood settings</w:t>
      </w:r>
      <w:r w:rsidR="00A92DE2" w:rsidRPr="001A67D8">
        <w:rPr>
          <w:rFonts w:ascii="Arial" w:hAnsi="Arial" w:cs="Arial"/>
          <w:color w:val="000000" w:themeColor="text1"/>
          <w:sz w:val="24"/>
          <w:szCs w:val="24"/>
        </w:rPr>
        <w:t xml:space="preserve"> (Gordon </w:t>
      </w:r>
      <w:r w:rsidR="00A92DE2" w:rsidRPr="001A67D8">
        <w:rPr>
          <w:rFonts w:ascii="Arial" w:hAnsi="Arial" w:cs="Arial"/>
          <w:i/>
          <w:iCs/>
          <w:color w:val="000000" w:themeColor="text1"/>
          <w:sz w:val="24"/>
          <w:szCs w:val="24"/>
        </w:rPr>
        <w:t>et al</w:t>
      </w:r>
      <w:r w:rsidR="00A92DE2" w:rsidRPr="001A67D8">
        <w:rPr>
          <w:rFonts w:ascii="Arial" w:hAnsi="Arial" w:cs="Arial"/>
          <w:color w:val="000000" w:themeColor="text1"/>
          <w:sz w:val="24"/>
          <w:szCs w:val="24"/>
        </w:rPr>
        <w:t xml:space="preserve">., 2015). </w:t>
      </w:r>
      <w:r w:rsidRPr="001A67D8">
        <w:rPr>
          <w:rFonts w:ascii="Arial" w:hAnsi="Arial" w:cs="Arial"/>
          <w:color w:val="000000" w:themeColor="text1"/>
          <w:sz w:val="24"/>
          <w:szCs w:val="24"/>
        </w:rPr>
        <w:t xml:space="preserve">It assesses </w:t>
      </w:r>
      <w:r w:rsidRPr="001A67D8">
        <w:rPr>
          <w:rFonts w:ascii="Arial" w:hAnsi="Arial" w:cs="Arial"/>
          <w:color w:val="000000" w:themeColor="text1"/>
          <w:sz w:val="24"/>
          <w:szCs w:val="24"/>
        </w:rPr>
        <w:t>several</w:t>
      </w:r>
      <w:r w:rsidRPr="001A67D8">
        <w:rPr>
          <w:rFonts w:ascii="Arial" w:hAnsi="Arial" w:cs="Arial"/>
          <w:color w:val="000000" w:themeColor="text1"/>
          <w:sz w:val="24"/>
          <w:szCs w:val="24"/>
        </w:rPr>
        <w:t xml:space="preserve"> things, such as program structure, interactions, language and reasoning, personal care practices, and space and furnishings</w:t>
      </w:r>
      <w:r w:rsidR="00A92DE2" w:rsidRPr="001A67D8">
        <w:rPr>
          <w:rFonts w:ascii="Arial" w:hAnsi="Arial" w:cs="Arial"/>
          <w:color w:val="000000" w:themeColor="text1"/>
          <w:sz w:val="24"/>
          <w:szCs w:val="24"/>
        </w:rPr>
        <w:t xml:space="preserve"> </w:t>
      </w:r>
      <w:r w:rsidR="00A92DE2" w:rsidRPr="001A67D8">
        <w:rPr>
          <w:rFonts w:ascii="Arial" w:hAnsi="Arial" w:cs="Arial"/>
          <w:color w:val="000000" w:themeColor="text1"/>
          <w:sz w:val="24"/>
          <w:szCs w:val="24"/>
        </w:rPr>
        <w:t xml:space="preserve">(Gordon </w:t>
      </w:r>
      <w:r w:rsidR="00A92DE2" w:rsidRPr="001A67D8">
        <w:rPr>
          <w:rFonts w:ascii="Arial" w:hAnsi="Arial" w:cs="Arial"/>
          <w:i/>
          <w:iCs/>
          <w:color w:val="000000" w:themeColor="text1"/>
          <w:sz w:val="24"/>
          <w:szCs w:val="24"/>
        </w:rPr>
        <w:t>et al</w:t>
      </w:r>
      <w:r w:rsidR="00A92DE2" w:rsidRPr="001A67D8">
        <w:rPr>
          <w:rFonts w:ascii="Arial" w:hAnsi="Arial" w:cs="Arial"/>
          <w:color w:val="000000" w:themeColor="text1"/>
          <w:sz w:val="24"/>
          <w:szCs w:val="24"/>
        </w:rPr>
        <w:t>., 2015).</w:t>
      </w:r>
      <w:r w:rsidR="00A92DE2"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The ECERS is used to evaluate a setting's procedural and structural quality. By evaluating interactions, educational activities, carer practices, and the environment, ECERS offers a</w:t>
      </w:r>
      <w:r w:rsidR="001A67D8"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holistic</w:t>
      </w:r>
      <w:r w:rsidRPr="001A67D8">
        <w:rPr>
          <w:rFonts w:ascii="Arial" w:hAnsi="Arial" w:cs="Arial"/>
          <w:color w:val="000000" w:themeColor="text1"/>
          <w:sz w:val="24"/>
          <w:szCs w:val="24"/>
        </w:rPr>
        <w:t xml:space="preserve"> perspective on quality</w:t>
      </w:r>
      <w:r w:rsidR="00A92DE2" w:rsidRPr="001A67D8">
        <w:rPr>
          <w:rFonts w:ascii="Arial" w:hAnsi="Arial" w:cs="Arial"/>
          <w:color w:val="000000" w:themeColor="text1"/>
          <w:sz w:val="24"/>
          <w:szCs w:val="24"/>
        </w:rPr>
        <w:t xml:space="preserve"> (</w:t>
      </w:r>
      <w:r w:rsidR="00A92DE2" w:rsidRPr="001A67D8">
        <w:rPr>
          <w:rFonts w:ascii="Arial" w:hAnsi="Arial" w:cs="Arial"/>
          <w:color w:val="000000" w:themeColor="text1"/>
          <w:sz w:val="24"/>
          <w:szCs w:val="24"/>
        </w:rPr>
        <w:t>Kaarby and Tandberg,</w:t>
      </w:r>
      <w:r w:rsidR="00A92DE2" w:rsidRPr="001A67D8">
        <w:rPr>
          <w:rFonts w:ascii="Arial" w:hAnsi="Arial" w:cs="Arial"/>
          <w:color w:val="000000" w:themeColor="text1"/>
          <w:sz w:val="24"/>
          <w:szCs w:val="24"/>
        </w:rPr>
        <w:t xml:space="preserve"> </w:t>
      </w:r>
      <w:r w:rsidR="00A92DE2" w:rsidRPr="001A67D8">
        <w:rPr>
          <w:rFonts w:ascii="Arial" w:hAnsi="Arial" w:cs="Arial"/>
          <w:color w:val="000000" w:themeColor="text1"/>
          <w:sz w:val="24"/>
          <w:szCs w:val="24"/>
        </w:rPr>
        <w:t>2023)</w:t>
      </w:r>
      <w:r w:rsidR="00A92DE2" w:rsidRPr="001A67D8">
        <w:rPr>
          <w:rFonts w:ascii="Arial" w:hAnsi="Arial" w:cs="Arial"/>
          <w:color w:val="000000" w:themeColor="text1"/>
          <w:sz w:val="24"/>
          <w:szCs w:val="24"/>
        </w:rPr>
        <w:t xml:space="preserve">. </w:t>
      </w:r>
      <w:r w:rsidRPr="001A67D8">
        <w:rPr>
          <w:rFonts w:ascii="Arial" w:hAnsi="Arial" w:cs="Arial"/>
          <w:color w:val="000000" w:themeColor="text1"/>
          <w:sz w:val="24"/>
          <w:szCs w:val="24"/>
        </w:rPr>
        <w:t>R</w:t>
      </w:r>
      <w:r w:rsidRPr="001A67D8">
        <w:rPr>
          <w:rFonts w:ascii="Arial" w:hAnsi="Arial" w:cs="Arial"/>
          <w:color w:val="000000" w:themeColor="text1"/>
          <w:sz w:val="24"/>
          <w:szCs w:val="24"/>
        </w:rPr>
        <w:t>esearch ha</w:t>
      </w:r>
      <w:r w:rsidRPr="001A67D8">
        <w:rPr>
          <w:rFonts w:ascii="Arial" w:hAnsi="Arial" w:cs="Arial"/>
          <w:color w:val="000000" w:themeColor="text1"/>
          <w:sz w:val="24"/>
          <w:szCs w:val="24"/>
        </w:rPr>
        <w:t xml:space="preserve">s shown </w:t>
      </w:r>
      <w:r w:rsidRPr="001A67D8">
        <w:rPr>
          <w:rFonts w:ascii="Arial" w:hAnsi="Arial" w:cs="Arial"/>
          <w:color w:val="000000" w:themeColor="text1"/>
          <w:sz w:val="24"/>
          <w:szCs w:val="24"/>
        </w:rPr>
        <w:t xml:space="preserve">that ECERS is a thorough instrument for evaluating the quality of </w:t>
      </w:r>
      <w:r w:rsidRPr="001A67D8">
        <w:rPr>
          <w:rFonts w:ascii="Arial" w:hAnsi="Arial" w:cs="Arial"/>
          <w:color w:val="000000" w:themeColor="text1"/>
          <w:sz w:val="24"/>
          <w:szCs w:val="24"/>
        </w:rPr>
        <w:t xml:space="preserve">early childhood </w:t>
      </w:r>
      <w:r w:rsidR="00A92DE2" w:rsidRPr="001A67D8">
        <w:rPr>
          <w:rFonts w:ascii="Arial" w:hAnsi="Arial" w:cs="Arial"/>
          <w:color w:val="000000" w:themeColor="text1"/>
          <w:sz w:val="24"/>
          <w:szCs w:val="24"/>
        </w:rPr>
        <w:t xml:space="preserve">education (Brunsek </w:t>
      </w:r>
      <w:r w:rsidR="00A92DE2" w:rsidRPr="00031ECE">
        <w:rPr>
          <w:rFonts w:ascii="Arial" w:hAnsi="Arial" w:cs="Arial"/>
          <w:i/>
          <w:iCs/>
          <w:color w:val="000000" w:themeColor="text1"/>
          <w:sz w:val="24"/>
          <w:szCs w:val="24"/>
        </w:rPr>
        <w:t>et al</w:t>
      </w:r>
      <w:r w:rsidR="00A92DE2" w:rsidRPr="00031ECE">
        <w:rPr>
          <w:rFonts w:ascii="Arial" w:hAnsi="Arial" w:cs="Arial"/>
          <w:color w:val="000000" w:themeColor="text1"/>
          <w:sz w:val="24"/>
          <w:szCs w:val="24"/>
        </w:rPr>
        <w:t xml:space="preserve">., 2017). </w:t>
      </w:r>
      <w:r w:rsidRPr="00031ECE">
        <w:rPr>
          <w:rFonts w:ascii="Arial" w:hAnsi="Arial" w:cs="Arial"/>
          <w:color w:val="000000" w:themeColor="text1"/>
          <w:sz w:val="24"/>
          <w:szCs w:val="24"/>
        </w:rPr>
        <w:t>ECERS offers thorough ratings and explicit suggestions for improvement</w:t>
      </w:r>
      <w:r w:rsidR="00D300EF" w:rsidRPr="00031ECE">
        <w:rPr>
          <w:rFonts w:ascii="Arial" w:hAnsi="Arial" w:cs="Arial"/>
          <w:color w:val="000000" w:themeColor="text1"/>
          <w:sz w:val="24"/>
          <w:szCs w:val="24"/>
        </w:rPr>
        <w:t xml:space="preserve"> </w:t>
      </w:r>
      <w:r w:rsidR="00D300EF" w:rsidRPr="00031ECE">
        <w:rPr>
          <w:rFonts w:ascii="Arial" w:hAnsi="Arial" w:cs="Arial"/>
          <w:color w:val="000000" w:themeColor="text1"/>
          <w:sz w:val="24"/>
          <w:szCs w:val="24"/>
        </w:rPr>
        <w:t>to help practitioners make adjustments that would increase quality</w:t>
      </w:r>
      <w:r w:rsidR="00D300EF" w:rsidRPr="00031ECE">
        <w:rPr>
          <w:rFonts w:ascii="Arial" w:hAnsi="Arial" w:cs="Arial"/>
          <w:color w:val="000000" w:themeColor="text1"/>
          <w:sz w:val="24"/>
          <w:szCs w:val="24"/>
        </w:rPr>
        <w:t xml:space="preserve"> </w:t>
      </w:r>
      <w:r w:rsidR="00D300EF" w:rsidRPr="00031ECE">
        <w:rPr>
          <w:rFonts w:ascii="Arial" w:hAnsi="Arial" w:cs="Arial"/>
          <w:color w:val="000000" w:themeColor="text1"/>
          <w:sz w:val="24"/>
          <w:szCs w:val="24"/>
        </w:rPr>
        <w:t xml:space="preserve">(Howard </w:t>
      </w:r>
      <w:r w:rsidR="00D300EF" w:rsidRPr="00031ECE">
        <w:rPr>
          <w:rFonts w:ascii="Arial" w:hAnsi="Arial" w:cs="Arial"/>
          <w:i/>
          <w:iCs/>
          <w:color w:val="000000" w:themeColor="text1"/>
          <w:sz w:val="24"/>
          <w:szCs w:val="24"/>
        </w:rPr>
        <w:t>et al</w:t>
      </w:r>
      <w:r w:rsidR="00D300EF" w:rsidRPr="00031ECE">
        <w:rPr>
          <w:rFonts w:ascii="Arial" w:hAnsi="Arial" w:cs="Arial"/>
          <w:color w:val="000000" w:themeColor="text1"/>
          <w:sz w:val="24"/>
          <w:szCs w:val="24"/>
        </w:rPr>
        <w:t>., 2020).</w:t>
      </w:r>
      <w:r w:rsidR="00D300EF" w:rsidRPr="00031ECE">
        <w:rPr>
          <w:rFonts w:ascii="Arial" w:hAnsi="Arial" w:cs="Arial"/>
          <w:color w:val="000000" w:themeColor="text1"/>
          <w:sz w:val="24"/>
          <w:szCs w:val="24"/>
        </w:rPr>
        <w:t xml:space="preserve"> </w:t>
      </w:r>
    </w:p>
    <w:p w14:paraId="178E511A" w14:textId="5481CCAC" w:rsidR="00E23C6D" w:rsidRPr="00031ECE" w:rsidRDefault="00CF245D" w:rsidP="00E23C6D">
      <w:pPr>
        <w:rPr>
          <w:rFonts w:ascii="Arial" w:hAnsi="Arial" w:cs="Arial"/>
          <w:color w:val="000000" w:themeColor="text1"/>
          <w:sz w:val="24"/>
          <w:szCs w:val="24"/>
        </w:rPr>
      </w:pPr>
      <w:r w:rsidRPr="00031ECE">
        <w:rPr>
          <w:rFonts w:ascii="Arial" w:hAnsi="Arial" w:cs="Arial"/>
          <w:color w:val="000000" w:themeColor="text1"/>
          <w:sz w:val="24"/>
          <w:szCs w:val="24"/>
        </w:rPr>
        <w:t>ECERS assesses interactions</w:t>
      </w:r>
      <w:r w:rsidR="008E7781">
        <w:rPr>
          <w:rFonts w:ascii="Arial" w:hAnsi="Arial" w:cs="Arial"/>
          <w:color w:val="000000" w:themeColor="text1"/>
          <w:sz w:val="24"/>
          <w:szCs w:val="24"/>
        </w:rPr>
        <w:t xml:space="preserve"> and e</w:t>
      </w:r>
      <w:r w:rsidRPr="00031ECE">
        <w:rPr>
          <w:rFonts w:ascii="Arial" w:hAnsi="Arial" w:cs="Arial"/>
          <w:color w:val="000000" w:themeColor="text1"/>
          <w:sz w:val="24"/>
          <w:szCs w:val="24"/>
        </w:rPr>
        <w:t>mphasises the setting's organisation and physical surroundings</w:t>
      </w:r>
      <w:r w:rsidR="008E7781">
        <w:rPr>
          <w:rFonts w:ascii="Arial" w:hAnsi="Arial" w:cs="Arial"/>
          <w:color w:val="000000" w:themeColor="text1"/>
          <w:sz w:val="24"/>
          <w:szCs w:val="24"/>
        </w:rPr>
        <w:t xml:space="preserve">. However, </w:t>
      </w:r>
      <w:r w:rsidR="00580DAC" w:rsidRPr="00031ECE">
        <w:rPr>
          <w:rFonts w:ascii="Arial" w:hAnsi="Arial" w:cs="Arial"/>
          <w:color w:val="000000" w:themeColor="text1"/>
          <w:sz w:val="24"/>
          <w:szCs w:val="24"/>
        </w:rPr>
        <w:t>i</w:t>
      </w:r>
      <w:r w:rsidR="00580DAC" w:rsidRPr="00031ECE">
        <w:rPr>
          <w:rFonts w:ascii="Arial" w:hAnsi="Arial" w:cs="Arial"/>
          <w:color w:val="000000" w:themeColor="text1"/>
          <w:sz w:val="24"/>
          <w:szCs w:val="24"/>
        </w:rPr>
        <w:t>t m</w:t>
      </w:r>
      <w:r w:rsidR="008E7781">
        <w:rPr>
          <w:rFonts w:ascii="Arial" w:hAnsi="Arial" w:cs="Arial"/>
          <w:color w:val="000000" w:themeColor="text1"/>
          <w:sz w:val="24"/>
          <w:szCs w:val="24"/>
        </w:rPr>
        <w:t>ay</w:t>
      </w:r>
      <w:r w:rsidR="00580DAC" w:rsidRPr="00031ECE">
        <w:rPr>
          <w:rFonts w:ascii="Arial" w:hAnsi="Arial" w:cs="Arial"/>
          <w:color w:val="000000" w:themeColor="text1"/>
          <w:sz w:val="24"/>
          <w:szCs w:val="24"/>
        </w:rPr>
        <w:t xml:space="preserve"> not convey the subtleties of child development that </w:t>
      </w:r>
      <w:r w:rsidR="008E7781">
        <w:rPr>
          <w:rFonts w:ascii="Arial" w:hAnsi="Arial" w:cs="Arial"/>
          <w:color w:val="000000" w:themeColor="text1"/>
          <w:sz w:val="24"/>
          <w:szCs w:val="24"/>
        </w:rPr>
        <w:t>are</w:t>
      </w:r>
      <w:r w:rsidR="00580DAC" w:rsidRPr="00031ECE">
        <w:rPr>
          <w:rFonts w:ascii="Arial" w:hAnsi="Arial" w:cs="Arial"/>
          <w:color w:val="000000" w:themeColor="text1"/>
          <w:sz w:val="24"/>
          <w:szCs w:val="24"/>
        </w:rPr>
        <w:t xml:space="preserve"> fostered by</w:t>
      </w:r>
      <w:r w:rsidR="00580DAC" w:rsidRPr="00031ECE">
        <w:rPr>
          <w:rFonts w:ascii="Arial" w:hAnsi="Arial" w:cs="Arial"/>
          <w:color w:val="000000" w:themeColor="text1"/>
          <w:sz w:val="24"/>
          <w:szCs w:val="24"/>
        </w:rPr>
        <w:t xml:space="preserve"> dynamic</w:t>
      </w:r>
      <w:r w:rsidR="008E7781">
        <w:rPr>
          <w:rFonts w:ascii="Arial" w:hAnsi="Arial" w:cs="Arial"/>
          <w:color w:val="000000" w:themeColor="text1"/>
          <w:sz w:val="24"/>
          <w:szCs w:val="24"/>
        </w:rPr>
        <w:t xml:space="preserve"> </w:t>
      </w:r>
      <w:r w:rsidR="00E23C6D" w:rsidRPr="00031ECE">
        <w:rPr>
          <w:rFonts w:ascii="Arial" w:hAnsi="Arial" w:cs="Arial"/>
          <w:color w:val="000000" w:themeColor="text1"/>
          <w:sz w:val="24"/>
          <w:szCs w:val="24"/>
        </w:rPr>
        <w:t>communication</w:t>
      </w:r>
      <w:r w:rsidR="00580DAC" w:rsidRPr="00031ECE">
        <w:rPr>
          <w:rFonts w:ascii="Arial" w:hAnsi="Arial" w:cs="Arial"/>
          <w:color w:val="000000" w:themeColor="text1"/>
          <w:sz w:val="24"/>
          <w:szCs w:val="24"/>
        </w:rPr>
        <w:t xml:space="preserve"> between </w:t>
      </w:r>
      <w:r w:rsidR="00580DAC" w:rsidRPr="00031ECE">
        <w:rPr>
          <w:rFonts w:ascii="Arial" w:hAnsi="Arial" w:cs="Arial"/>
          <w:color w:val="000000" w:themeColor="text1"/>
          <w:sz w:val="24"/>
          <w:szCs w:val="24"/>
        </w:rPr>
        <w:t>children</w:t>
      </w:r>
      <w:r w:rsidR="00580DAC" w:rsidRPr="00031ECE">
        <w:rPr>
          <w:rFonts w:ascii="Arial" w:hAnsi="Arial" w:cs="Arial"/>
          <w:color w:val="000000" w:themeColor="text1"/>
          <w:sz w:val="24"/>
          <w:szCs w:val="24"/>
        </w:rPr>
        <w:t xml:space="preserve"> and adults</w:t>
      </w:r>
      <w:r w:rsidR="00D300EF" w:rsidRPr="00031ECE">
        <w:rPr>
          <w:rFonts w:ascii="Arial" w:hAnsi="Arial" w:cs="Arial"/>
          <w:color w:val="000000" w:themeColor="text1"/>
          <w:sz w:val="24"/>
          <w:szCs w:val="24"/>
        </w:rPr>
        <w:t xml:space="preserve"> (N</w:t>
      </w:r>
      <w:r w:rsidR="00D300EF" w:rsidRPr="00031ECE">
        <w:rPr>
          <w:rFonts w:ascii="Arial" w:hAnsi="Arial" w:cs="Arial"/>
          <w:color w:val="000000" w:themeColor="text1"/>
          <w:sz w:val="24"/>
          <w:szCs w:val="24"/>
        </w:rPr>
        <w:t>eitzel</w:t>
      </w:r>
      <w:r w:rsidR="00D300EF" w:rsidRPr="00031ECE">
        <w:rPr>
          <w:rFonts w:ascii="Arial" w:hAnsi="Arial" w:cs="Arial"/>
          <w:color w:val="000000" w:themeColor="text1"/>
          <w:sz w:val="24"/>
          <w:szCs w:val="24"/>
        </w:rPr>
        <w:t xml:space="preserve"> </w:t>
      </w:r>
      <w:r w:rsidR="00D300EF" w:rsidRPr="00031ECE">
        <w:rPr>
          <w:rFonts w:ascii="Arial" w:hAnsi="Arial" w:cs="Arial"/>
          <w:i/>
          <w:iCs/>
          <w:color w:val="000000" w:themeColor="text1"/>
          <w:sz w:val="24"/>
          <w:szCs w:val="24"/>
        </w:rPr>
        <w:t>et al</w:t>
      </w:r>
      <w:r w:rsidR="00D300EF" w:rsidRPr="00031ECE">
        <w:rPr>
          <w:rFonts w:ascii="Arial" w:hAnsi="Arial" w:cs="Arial"/>
          <w:color w:val="000000" w:themeColor="text1"/>
          <w:sz w:val="24"/>
          <w:szCs w:val="24"/>
        </w:rPr>
        <w:t xml:space="preserve">., 2019). </w:t>
      </w:r>
      <w:r w:rsidR="00DC24CB">
        <w:rPr>
          <w:rFonts w:ascii="Arial" w:hAnsi="Arial" w:cs="Arial"/>
          <w:color w:val="000000" w:themeColor="text1"/>
          <w:sz w:val="24"/>
          <w:szCs w:val="24"/>
        </w:rPr>
        <w:t>Moreover</w:t>
      </w:r>
      <w:r w:rsidR="00E23C6D" w:rsidRPr="00031ECE">
        <w:rPr>
          <w:rFonts w:ascii="Arial" w:hAnsi="Arial" w:cs="Arial"/>
          <w:color w:val="000000" w:themeColor="text1"/>
          <w:sz w:val="24"/>
          <w:szCs w:val="24"/>
        </w:rPr>
        <w:t xml:space="preserve">, ECERS can be time consuming as the entire environment will be assessed. Furthermore, settings would need up to date and high-quality resources. Executing a </w:t>
      </w:r>
      <w:r w:rsidR="00E23C6D" w:rsidRPr="00031ECE">
        <w:rPr>
          <w:rFonts w:ascii="Arial" w:hAnsi="Arial" w:cs="Arial"/>
          <w:color w:val="000000" w:themeColor="text1"/>
          <w:sz w:val="24"/>
          <w:szCs w:val="24"/>
        </w:rPr>
        <w:t xml:space="preserve">ECERS assessment could be </w:t>
      </w:r>
      <w:r w:rsidR="00E23C6D" w:rsidRPr="00031ECE">
        <w:rPr>
          <w:rFonts w:ascii="Arial" w:hAnsi="Arial" w:cs="Arial"/>
          <w:color w:val="000000" w:themeColor="text1"/>
          <w:sz w:val="24"/>
          <w:szCs w:val="24"/>
        </w:rPr>
        <w:t>a challenge for</w:t>
      </w:r>
      <w:r w:rsidR="00E23C6D" w:rsidRPr="00031ECE">
        <w:rPr>
          <w:rFonts w:ascii="Arial" w:hAnsi="Arial" w:cs="Arial"/>
          <w:color w:val="000000" w:themeColor="text1"/>
          <w:sz w:val="24"/>
          <w:szCs w:val="24"/>
        </w:rPr>
        <w:t xml:space="preserve"> settings with </w:t>
      </w:r>
      <w:r w:rsidR="00E23C6D" w:rsidRPr="00031ECE">
        <w:rPr>
          <w:rFonts w:ascii="Arial" w:hAnsi="Arial" w:cs="Arial"/>
          <w:color w:val="000000" w:themeColor="text1"/>
          <w:sz w:val="24"/>
          <w:szCs w:val="24"/>
        </w:rPr>
        <w:t>limited</w:t>
      </w:r>
      <w:r w:rsidR="00E23C6D" w:rsidRPr="00031ECE">
        <w:rPr>
          <w:rFonts w:ascii="Arial" w:hAnsi="Arial" w:cs="Arial"/>
          <w:color w:val="000000" w:themeColor="text1"/>
          <w:sz w:val="24"/>
          <w:szCs w:val="24"/>
        </w:rPr>
        <w:t xml:space="preserve"> staffing and time</w:t>
      </w:r>
      <w:r w:rsidR="00D300EF" w:rsidRPr="00031ECE">
        <w:rPr>
          <w:rFonts w:ascii="Arial" w:hAnsi="Arial" w:cs="Arial"/>
          <w:color w:val="000000" w:themeColor="text1"/>
          <w:sz w:val="24"/>
          <w:szCs w:val="24"/>
        </w:rPr>
        <w:t xml:space="preserve"> (Bull </w:t>
      </w:r>
      <w:r w:rsidR="00D300EF" w:rsidRPr="00031ECE">
        <w:rPr>
          <w:rFonts w:ascii="Arial" w:hAnsi="Arial" w:cs="Arial"/>
          <w:i/>
          <w:iCs/>
          <w:color w:val="000000" w:themeColor="text1"/>
          <w:sz w:val="24"/>
          <w:szCs w:val="24"/>
        </w:rPr>
        <w:t>et al.,</w:t>
      </w:r>
      <w:r w:rsidR="00D300EF" w:rsidRPr="00031ECE">
        <w:rPr>
          <w:rFonts w:ascii="Arial" w:hAnsi="Arial" w:cs="Arial"/>
          <w:color w:val="000000" w:themeColor="text1"/>
          <w:sz w:val="24"/>
          <w:szCs w:val="24"/>
        </w:rPr>
        <w:t xml:space="preserve"> 2017). </w:t>
      </w:r>
    </w:p>
    <w:p w14:paraId="5AEFE1D1" w14:textId="151A9D55" w:rsidR="00FD6559" w:rsidRPr="00FD6559" w:rsidRDefault="00E23C6D" w:rsidP="00FD6559">
      <w:pPr>
        <w:rPr>
          <w:rFonts w:ascii="Arial" w:hAnsi="Arial" w:cs="Arial"/>
          <w:color w:val="000000" w:themeColor="text1"/>
          <w:sz w:val="24"/>
          <w:szCs w:val="24"/>
        </w:rPr>
      </w:pPr>
      <w:r w:rsidRPr="00031ECE">
        <w:rPr>
          <w:rFonts w:ascii="Arial" w:hAnsi="Arial" w:cs="Arial"/>
          <w:color w:val="000000" w:themeColor="text1"/>
          <w:sz w:val="24"/>
          <w:szCs w:val="24"/>
        </w:rPr>
        <w:t xml:space="preserve">Although </w:t>
      </w:r>
      <w:r w:rsidRPr="00E23C6D">
        <w:rPr>
          <w:rFonts w:ascii="Arial" w:hAnsi="Arial" w:cs="Arial"/>
          <w:color w:val="000000" w:themeColor="text1"/>
          <w:sz w:val="24"/>
          <w:szCs w:val="24"/>
        </w:rPr>
        <w:t>both SSTEW and ECERS offer useful data regarding quality in early childhood settings, they concentrate on distinct facets of quality.</w:t>
      </w:r>
      <w:r w:rsidRPr="00031ECE">
        <w:rPr>
          <w:rFonts w:ascii="Arial" w:hAnsi="Arial" w:cs="Arial"/>
          <w:color w:val="000000" w:themeColor="text1"/>
          <w:sz w:val="24"/>
          <w:szCs w:val="24"/>
        </w:rPr>
        <w:t xml:space="preserve"> </w:t>
      </w:r>
      <w:r w:rsidR="002F0AAA" w:rsidRPr="00031ECE">
        <w:rPr>
          <w:rFonts w:ascii="Arial" w:hAnsi="Arial" w:cs="Arial"/>
          <w:color w:val="000000" w:themeColor="text1"/>
          <w:sz w:val="24"/>
          <w:szCs w:val="24"/>
        </w:rPr>
        <w:t xml:space="preserve">This is because </w:t>
      </w:r>
      <w:r w:rsidR="002F0AAA" w:rsidRPr="00031ECE">
        <w:rPr>
          <w:rFonts w:ascii="Arial" w:hAnsi="Arial" w:cs="Arial"/>
          <w:color w:val="000000" w:themeColor="text1"/>
          <w:sz w:val="24"/>
          <w:szCs w:val="24"/>
        </w:rPr>
        <w:t>SSTEW focusses on how well children and adults interact, as this is a major factor in social and cognitive development</w:t>
      </w:r>
      <w:r w:rsidR="008E7781">
        <w:rPr>
          <w:rFonts w:ascii="Arial" w:hAnsi="Arial" w:cs="Arial"/>
          <w:color w:val="000000" w:themeColor="text1"/>
          <w:sz w:val="24"/>
          <w:szCs w:val="24"/>
        </w:rPr>
        <w:t xml:space="preserve"> ho</w:t>
      </w:r>
      <w:r w:rsidR="00FD6559" w:rsidRPr="00FD6559">
        <w:rPr>
          <w:rFonts w:ascii="Arial" w:hAnsi="Arial" w:cs="Arial"/>
          <w:color w:val="000000" w:themeColor="text1"/>
          <w:sz w:val="24"/>
          <w:szCs w:val="24"/>
        </w:rPr>
        <w:t>wever, it does not assess the physical environment or organi</w:t>
      </w:r>
      <w:r w:rsidR="002F0AAA" w:rsidRPr="00031ECE">
        <w:rPr>
          <w:rFonts w:ascii="Arial" w:hAnsi="Arial" w:cs="Arial"/>
          <w:color w:val="000000" w:themeColor="text1"/>
          <w:sz w:val="24"/>
          <w:szCs w:val="24"/>
        </w:rPr>
        <w:t>s</w:t>
      </w:r>
      <w:r w:rsidR="00FD6559" w:rsidRPr="00FD6559">
        <w:rPr>
          <w:rFonts w:ascii="Arial" w:hAnsi="Arial" w:cs="Arial"/>
          <w:color w:val="000000" w:themeColor="text1"/>
          <w:sz w:val="24"/>
          <w:szCs w:val="24"/>
        </w:rPr>
        <w:t>ational aspects of a setting, which are also crucial for overall quality</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Hoare, no date).</w:t>
      </w:r>
      <w:r w:rsidR="001A67D8" w:rsidRPr="00031ECE">
        <w:rPr>
          <w:rFonts w:ascii="Arial" w:hAnsi="Arial" w:cs="Arial"/>
          <w:color w:val="000000" w:themeColor="text1"/>
          <w:sz w:val="24"/>
          <w:szCs w:val="24"/>
        </w:rPr>
        <w:t xml:space="preserve"> </w:t>
      </w:r>
      <w:r w:rsidR="002F0AAA" w:rsidRPr="00031ECE">
        <w:rPr>
          <w:rFonts w:ascii="Arial" w:hAnsi="Arial" w:cs="Arial"/>
          <w:color w:val="000000" w:themeColor="text1"/>
          <w:sz w:val="24"/>
          <w:szCs w:val="24"/>
        </w:rPr>
        <w:t>O</w:t>
      </w:r>
      <w:r w:rsidR="00FD6559" w:rsidRPr="00FD6559">
        <w:rPr>
          <w:rFonts w:ascii="Arial" w:hAnsi="Arial" w:cs="Arial"/>
          <w:color w:val="000000" w:themeColor="text1"/>
          <w:sz w:val="24"/>
          <w:szCs w:val="24"/>
        </w:rPr>
        <w:t xml:space="preserve">n the other hand, </w:t>
      </w:r>
      <w:r w:rsidR="002F0AAA" w:rsidRPr="00031ECE">
        <w:rPr>
          <w:rFonts w:ascii="Arial" w:hAnsi="Arial" w:cs="Arial"/>
          <w:color w:val="000000" w:themeColor="text1"/>
          <w:sz w:val="24"/>
          <w:szCs w:val="24"/>
        </w:rPr>
        <w:t xml:space="preserve">ECRES </w:t>
      </w:r>
      <w:r w:rsidR="00FD6559" w:rsidRPr="00FD6559">
        <w:rPr>
          <w:rFonts w:ascii="Arial" w:hAnsi="Arial" w:cs="Arial"/>
          <w:color w:val="000000" w:themeColor="text1"/>
          <w:sz w:val="24"/>
          <w:szCs w:val="24"/>
        </w:rPr>
        <w:t>assess</w:t>
      </w:r>
      <w:r w:rsidR="002F0AAA" w:rsidRPr="00031ECE">
        <w:rPr>
          <w:rFonts w:ascii="Arial" w:hAnsi="Arial" w:cs="Arial"/>
          <w:color w:val="000000" w:themeColor="text1"/>
          <w:sz w:val="24"/>
          <w:szCs w:val="24"/>
        </w:rPr>
        <w:t xml:space="preserve">es </w:t>
      </w:r>
      <w:r w:rsidR="00FD6559" w:rsidRPr="00FD6559">
        <w:rPr>
          <w:rFonts w:ascii="Arial" w:hAnsi="Arial" w:cs="Arial"/>
          <w:color w:val="000000" w:themeColor="text1"/>
          <w:sz w:val="24"/>
          <w:szCs w:val="24"/>
        </w:rPr>
        <w:t>both the environment and the interactions that occur within it</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(Howard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2020).</w:t>
      </w:r>
      <w:r w:rsidR="001A67D8" w:rsidRPr="00031ECE">
        <w:rPr>
          <w:rFonts w:ascii="Arial" w:hAnsi="Arial" w:cs="Arial"/>
          <w:color w:val="000000" w:themeColor="text1"/>
          <w:sz w:val="24"/>
          <w:szCs w:val="24"/>
        </w:rPr>
        <w:t xml:space="preserve"> </w:t>
      </w:r>
      <w:r w:rsidR="00FD6559" w:rsidRPr="00FD6559">
        <w:rPr>
          <w:rFonts w:ascii="Arial" w:hAnsi="Arial" w:cs="Arial"/>
          <w:color w:val="000000" w:themeColor="text1"/>
          <w:sz w:val="24"/>
          <w:szCs w:val="24"/>
        </w:rPr>
        <w:t xml:space="preserve">This makes it a more comprehensive </w:t>
      </w:r>
      <w:r w:rsidR="002F0AAA" w:rsidRPr="00031ECE">
        <w:rPr>
          <w:rFonts w:ascii="Arial" w:hAnsi="Arial" w:cs="Arial"/>
          <w:color w:val="000000" w:themeColor="text1"/>
          <w:sz w:val="24"/>
          <w:szCs w:val="24"/>
        </w:rPr>
        <w:t xml:space="preserve">method, </w:t>
      </w:r>
      <w:r w:rsidR="00DC24CB">
        <w:rPr>
          <w:rFonts w:ascii="Arial" w:hAnsi="Arial" w:cs="Arial"/>
          <w:color w:val="000000" w:themeColor="text1"/>
          <w:sz w:val="24"/>
          <w:szCs w:val="24"/>
        </w:rPr>
        <w:t>nevertheless</w:t>
      </w:r>
      <w:r w:rsidR="00AC6FD6" w:rsidRPr="00031ECE">
        <w:rPr>
          <w:rFonts w:ascii="Arial" w:hAnsi="Arial" w:cs="Arial"/>
          <w:color w:val="000000" w:themeColor="text1"/>
          <w:sz w:val="24"/>
          <w:szCs w:val="24"/>
        </w:rPr>
        <w:t>,</w:t>
      </w:r>
      <w:r w:rsidR="00FD6559" w:rsidRPr="00FD6559">
        <w:rPr>
          <w:rFonts w:ascii="Arial" w:hAnsi="Arial" w:cs="Arial"/>
          <w:color w:val="000000" w:themeColor="text1"/>
          <w:sz w:val="24"/>
          <w:szCs w:val="24"/>
        </w:rPr>
        <w:t xml:space="preserve"> </w:t>
      </w:r>
      <w:r w:rsidR="00DC24CB">
        <w:rPr>
          <w:rFonts w:ascii="Arial" w:hAnsi="Arial" w:cs="Arial"/>
          <w:color w:val="000000" w:themeColor="text1"/>
          <w:sz w:val="24"/>
          <w:szCs w:val="24"/>
        </w:rPr>
        <w:t xml:space="preserve">it requires a lot of resources </w:t>
      </w:r>
      <w:r w:rsidR="00FD6559" w:rsidRPr="00FD6559">
        <w:rPr>
          <w:rFonts w:ascii="Arial" w:hAnsi="Arial" w:cs="Arial"/>
          <w:color w:val="000000" w:themeColor="text1"/>
          <w:sz w:val="24"/>
          <w:szCs w:val="24"/>
        </w:rPr>
        <w:t>to implement</w:t>
      </w:r>
      <w:r w:rsidR="00DC24CB">
        <w:rPr>
          <w:rFonts w:ascii="Arial" w:hAnsi="Arial" w:cs="Arial"/>
          <w:color w:val="000000" w:themeColor="text1"/>
          <w:sz w:val="24"/>
          <w:szCs w:val="24"/>
        </w:rPr>
        <w:t xml:space="preserve"> in </w:t>
      </w:r>
      <w:r w:rsidR="00DC24CB">
        <w:rPr>
          <w:rFonts w:ascii="Arial" w:hAnsi="Arial" w:cs="Arial"/>
          <w:color w:val="000000" w:themeColor="text1"/>
          <w:sz w:val="24"/>
          <w:szCs w:val="24"/>
        </w:rPr>
        <w:lastRenderedPageBreak/>
        <w:t xml:space="preserve">settings </w:t>
      </w:r>
      <w:r w:rsidR="001A67D8" w:rsidRPr="00031ECE">
        <w:rPr>
          <w:rFonts w:ascii="Arial" w:hAnsi="Arial" w:cs="Arial"/>
          <w:color w:val="000000" w:themeColor="text1"/>
          <w:sz w:val="24"/>
          <w:szCs w:val="24"/>
        </w:rPr>
        <w:t xml:space="preserve">(Bull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xml:space="preserve"> 2017).</w:t>
      </w:r>
      <w:r w:rsidR="001A67D8" w:rsidRPr="00031ECE">
        <w:rPr>
          <w:rFonts w:ascii="Arial" w:hAnsi="Arial" w:cs="Arial"/>
          <w:color w:val="000000" w:themeColor="text1"/>
          <w:sz w:val="24"/>
          <w:szCs w:val="24"/>
        </w:rPr>
        <w:t xml:space="preserve"> B</w:t>
      </w:r>
      <w:r w:rsidR="00FD6559" w:rsidRPr="00FD6559">
        <w:rPr>
          <w:rFonts w:ascii="Arial" w:hAnsi="Arial" w:cs="Arial"/>
          <w:color w:val="000000" w:themeColor="text1"/>
          <w:sz w:val="24"/>
          <w:szCs w:val="24"/>
        </w:rPr>
        <w:t xml:space="preserve">oth methods provide feedback that can </w:t>
      </w:r>
      <w:r w:rsidR="002F0AAA" w:rsidRPr="00031ECE">
        <w:rPr>
          <w:rFonts w:ascii="Arial" w:hAnsi="Arial" w:cs="Arial"/>
          <w:color w:val="000000" w:themeColor="text1"/>
          <w:sz w:val="24"/>
          <w:szCs w:val="24"/>
        </w:rPr>
        <w:t>help</w:t>
      </w:r>
      <w:r w:rsidR="00FD6559" w:rsidRPr="00FD6559">
        <w:rPr>
          <w:rFonts w:ascii="Arial" w:hAnsi="Arial" w:cs="Arial"/>
          <w:color w:val="000000" w:themeColor="text1"/>
          <w:sz w:val="24"/>
          <w:szCs w:val="24"/>
        </w:rPr>
        <w:t xml:space="preserve"> improv</w:t>
      </w:r>
      <w:r w:rsidR="002F0AAA" w:rsidRPr="00031ECE">
        <w:rPr>
          <w:rFonts w:ascii="Arial" w:hAnsi="Arial" w:cs="Arial"/>
          <w:color w:val="000000" w:themeColor="text1"/>
          <w:sz w:val="24"/>
          <w:szCs w:val="24"/>
        </w:rPr>
        <w:t>e practice,</w:t>
      </w:r>
      <w:r w:rsidR="00FD6559" w:rsidRPr="00FD6559">
        <w:rPr>
          <w:rFonts w:ascii="Arial" w:hAnsi="Arial" w:cs="Arial"/>
          <w:color w:val="000000" w:themeColor="text1"/>
          <w:sz w:val="24"/>
          <w:szCs w:val="24"/>
        </w:rPr>
        <w:t xml:space="preserve"> but they require different kinds of information.</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Howard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w:t>
      </w:r>
      <w:r w:rsidR="001A67D8" w:rsidRPr="00031ECE">
        <w:rPr>
          <w:rFonts w:ascii="Arial" w:hAnsi="Arial" w:cs="Arial"/>
          <w:color w:val="000000" w:themeColor="text1"/>
          <w:sz w:val="24"/>
          <w:szCs w:val="24"/>
        </w:rPr>
        <w:t>2020)</w:t>
      </w:r>
      <w:r w:rsidR="001A67D8" w:rsidRPr="00031ECE">
        <w:rPr>
          <w:rFonts w:ascii="Arial" w:hAnsi="Arial" w:cs="Arial"/>
          <w:color w:val="000000" w:themeColor="text1"/>
          <w:sz w:val="24"/>
          <w:szCs w:val="24"/>
        </w:rPr>
        <w:t xml:space="preserve"> suggest that </w:t>
      </w:r>
      <w:r w:rsidR="00FD6559" w:rsidRPr="00FD6559">
        <w:rPr>
          <w:rFonts w:ascii="Arial" w:hAnsi="Arial" w:cs="Arial"/>
          <w:color w:val="000000" w:themeColor="text1"/>
          <w:sz w:val="24"/>
          <w:szCs w:val="24"/>
        </w:rPr>
        <w:t xml:space="preserve">SSTEW focuses on qualitative feedback about interactions, while ECERS provides more structural feedback about the setting. </w:t>
      </w:r>
      <w:r w:rsidR="001A67D8" w:rsidRPr="00031ECE">
        <w:rPr>
          <w:rFonts w:ascii="Arial" w:hAnsi="Arial" w:cs="Arial"/>
          <w:color w:val="000000" w:themeColor="text1"/>
          <w:sz w:val="24"/>
          <w:szCs w:val="24"/>
        </w:rPr>
        <w:t>E</w:t>
      </w:r>
      <w:r w:rsidR="00AC6FD6" w:rsidRPr="00031ECE">
        <w:rPr>
          <w:rFonts w:ascii="Arial" w:hAnsi="Arial" w:cs="Arial"/>
          <w:color w:val="000000" w:themeColor="text1"/>
          <w:sz w:val="24"/>
          <w:szCs w:val="24"/>
        </w:rPr>
        <w:t>arly years practitioners can</w:t>
      </w:r>
      <w:r w:rsidR="00FD6559" w:rsidRPr="00FD6559">
        <w:rPr>
          <w:rFonts w:ascii="Arial" w:hAnsi="Arial" w:cs="Arial"/>
          <w:color w:val="000000" w:themeColor="text1"/>
          <w:sz w:val="24"/>
          <w:szCs w:val="24"/>
        </w:rPr>
        <w:t xml:space="preserve"> use both tools to identify areas for improvement, but they must recogni</w:t>
      </w:r>
      <w:r w:rsidR="002F0AAA" w:rsidRPr="00031ECE">
        <w:rPr>
          <w:rFonts w:ascii="Arial" w:hAnsi="Arial" w:cs="Arial"/>
          <w:color w:val="000000" w:themeColor="text1"/>
          <w:sz w:val="24"/>
          <w:szCs w:val="24"/>
        </w:rPr>
        <w:t>s</w:t>
      </w:r>
      <w:r w:rsidR="00FD6559" w:rsidRPr="00FD6559">
        <w:rPr>
          <w:rFonts w:ascii="Arial" w:hAnsi="Arial" w:cs="Arial"/>
          <w:color w:val="000000" w:themeColor="text1"/>
          <w:sz w:val="24"/>
          <w:szCs w:val="24"/>
        </w:rPr>
        <w:t>e the limitations of each tool and complement them with other forms of assessment and reflection</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Howard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2020).</w:t>
      </w:r>
    </w:p>
    <w:p w14:paraId="68F802C2" w14:textId="75FDCDFD" w:rsidR="00FD6559" w:rsidRPr="00FD6559" w:rsidRDefault="002F0AAA" w:rsidP="00FD6559">
      <w:pPr>
        <w:rPr>
          <w:rFonts w:ascii="Arial" w:hAnsi="Arial" w:cs="Arial"/>
          <w:color w:val="000000" w:themeColor="text1"/>
          <w:sz w:val="24"/>
          <w:szCs w:val="24"/>
        </w:rPr>
      </w:pPr>
      <w:r w:rsidRPr="00031ECE">
        <w:rPr>
          <w:rFonts w:ascii="Arial" w:hAnsi="Arial" w:cs="Arial"/>
          <w:color w:val="000000" w:themeColor="text1"/>
          <w:sz w:val="24"/>
          <w:szCs w:val="24"/>
        </w:rPr>
        <w:t>In conclusion, t</w:t>
      </w:r>
      <w:r w:rsidR="00FD6559" w:rsidRPr="00FD6559">
        <w:rPr>
          <w:rFonts w:ascii="Arial" w:hAnsi="Arial" w:cs="Arial"/>
          <w:color w:val="000000" w:themeColor="text1"/>
          <w:sz w:val="24"/>
          <w:szCs w:val="24"/>
        </w:rPr>
        <w:t xml:space="preserve">he use of quality assurance methods such as SSTEW and </w:t>
      </w:r>
      <w:r w:rsidR="00DC24CB" w:rsidRPr="00FD6559">
        <w:rPr>
          <w:rFonts w:ascii="Arial" w:hAnsi="Arial" w:cs="Arial"/>
          <w:color w:val="000000" w:themeColor="text1"/>
          <w:sz w:val="24"/>
          <w:szCs w:val="24"/>
        </w:rPr>
        <w:t>ECERS</w:t>
      </w:r>
      <w:r w:rsidR="00DC24CB">
        <w:rPr>
          <w:rFonts w:ascii="Arial" w:hAnsi="Arial" w:cs="Arial"/>
          <w:color w:val="000000" w:themeColor="text1"/>
          <w:sz w:val="24"/>
          <w:szCs w:val="24"/>
        </w:rPr>
        <w:t xml:space="preserve"> are </w:t>
      </w:r>
      <w:r w:rsidRPr="00031ECE">
        <w:rPr>
          <w:rFonts w:ascii="Arial" w:hAnsi="Arial" w:cs="Arial"/>
          <w:color w:val="000000" w:themeColor="text1"/>
          <w:sz w:val="24"/>
          <w:szCs w:val="24"/>
        </w:rPr>
        <w:t xml:space="preserve">significant </w:t>
      </w:r>
      <w:r w:rsidR="00FD6559" w:rsidRPr="00FD6559">
        <w:rPr>
          <w:rFonts w:ascii="Arial" w:hAnsi="Arial" w:cs="Arial"/>
          <w:color w:val="000000" w:themeColor="text1"/>
          <w:sz w:val="24"/>
          <w:szCs w:val="24"/>
        </w:rPr>
        <w:t>for enhancing the quality of early childhood education settings</w:t>
      </w:r>
      <w:r w:rsidR="00D300EF"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w:t>
      </w:r>
      <w:r w:rsidR="00D300EF" w:rsidRPr="00031ECE">
        <w:rPr>
          <w:rFonts w:ascii="Arial" w:hAnsi="Arial" w:cs="Arial"/>
          <w:color w:val="000000" w:themeColor="text1"/>
          <w:sz w:val="24"/>
          <w:szCs w:val="24"/>
        </w:rPr>
        <w:t xml:space="preserve">Howard </w:t>
      </w:r>
      <w:r w:rsidR="00D300EF" w:rsidRPr="00031ECE">
        <w:rPr>
          <w:rFonts w:ascii="Arial" w:hAnsi="Arial" w:cs="Arial"/>
          <w:i/>
          <w:iCs/>
          <w:color w:val="000000" w:themeColor="text1"/>
          <w:sz w:val="24"/>
          <w:szCs w:val="24"/>
        </w:rPr>
        <w:t>et al</w:t>
      </w:r>
      <w:r w:rsidR="00D300EF" w:rsidRPr="00031ECE">
        <w:rPr>
          <w:rFonts w:ascii="Arial" w:hAnsi="Arial" w:cs="Arial"/>
          <w:color w:val="000000" w:themeColor="text1"/>
          <w:sz w:val="24"/>
          <w:szCs w:val="24"/>
        </w:rPr>
        <w:t>.</w:t>
      </w:r>
      <w:r w:rsidR="001A67D8" w:rsidRPr="00031ECE">
        <w:rPr>
          <w:rFonts w:ascii="Arial" w:hAnsi="Arial" w:cs="Arial"/>
          <w:color w:val="000000" w:themeColor="text1"/>
          <w:sz w:val="24"/>
          <w:szCs w:val="24"/>
        </w:rPr>
        <w:t xml:space="preserve">, </w:t>
      </w:r>
      <w:r w:rsidR="00D300EF" w:rsidRPr="00031ECE">
        <w:rPr>
          <w:rFonts w:ascii="Arial" w:hAnsi="Arial" w:cs="Arial"/>
          <w:color w:val="000000" w:themeColor="text1"/>
          <w:sz w:val="24"/>
          <w:szCs w:val="24"/>
        </w:rPr>
        <w:t>2020)</w:t>
      </w:r>
      <w:r w:rsidR="00D300EF"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Kaarby and Tandberg</w:t>
      </w:r>
      <w:r w:rsidR="001A67D8" w:rsidRPr="00031ECE">
        <w:rPr>
          <w:rFonts w:ascii="Arial" w:hAnsi="Arial" w:cs="Arial"/>
          <w:color w:val="000000" w:themeColor="text1"/>
          <w:sz w:val="24"/>
          <w:szCs w:val="24"/>
        </w:rPr>
        <w:t xml:space="preserve"> (2</w:t>
      </w:r>
      <w:r w:rsidR="001A67D8" w:rsidRPr="00031ECE">
        <w:rPr>
          <w:rFonts w:ascii="Arial" w:hAnsi="Arial" w:cs="Arial"/>
          <w:color w:val="000000" w:themeColor="text1"/>
          <w:sz w:val="24"/>
          <w:szCs w:val="24"/>
        </w:rPr>
        <w:t>023)</w:t>
      </w:r>
      <w:r w:rsidR="001A67D8" w:rsidRPr="00031ECE">
        <w:rPr>
          <w:rFonts w:ascii="Arial" w:hAnsi="Arial" w:cs="Arial"/>
          <w:color w:val="000000" w:themeColor="text1"/>
          <w:sz w:val="24"/>
          <w:szCs w:val="24"/>
        </w:rPr>
        <w:t xml:space="preserve"> and</w:t>
      </w:r>
      <w:r w:rsidR="001A67D8" w:rsidRPr="00031ECE">
        <w:rPr>
          <w:rFonts w:ascii="Arial" w:eastAsia="Times New Roman" w:hAnsi="Arial" w:cs="Arial"/>
          <w:color w:val="000000" w:themeColor="text1"/>
          <w:kern w:val="0"/>
          <w:sz w:val="24"/>
          <w:szCs w:val="24"/>
          <w:lang w:eastAsia="en-GB"/>
          <w14:ligatures w14:val="none"/>
        </w:rPr>
        <w:t xml:space="preserve"> </w:t>
      </w:r>
      <w:r w:rsidR="001A67D8" w:rsidRPr="00031ECE">
        <w:rPr>
          <w:rFonts w:ascii="Arial" w:eastAsia="Times New Roman" w:hAnsi="Arial" w:cs="Arial"/>
          <w:color w:val="000000" w:themeColor="text1"/>
          <w:kern w:val="0"/>
          <w:sz w:val="24"/>
          <w:szCs w:val="24"/>
          <w:lang w:eastAsia="en-GB"/>
          <w14:ligatures w14:val="none"/>
        </w:rPr>
        <w:t xml:space="preserve">Siraj </w:t>
      </w:r>
      <w:r w:rsidR="001A67D8" w:rsidRPr="00031ECE">
        <w:rPr>
          <w:rFonts w:ascii="Arial" w:eastAsia="Times New Roman" w:hAnsi="Arial" w:cs="Arial"/>
          <w:i/>
          <w:iCs/>
          <w:color w:val="000000" w:themeColor="text1"/>
          <w:kern w:val="0"/>
          <w:sz w:val="24"/>
          <w:szCs w:val="24"/>
          <w:lang w:eastAsia="en-GB"/>
          <w14:ligatures w14:val="none"/>
        </w:rPr>
        <w:t>et al</w:t>
      </w:r>
      <w:r w:rsidR="001A67D8" w:rsidRPr="00031ECE">
        <w:rPr>
          <w:rFonts w:ascii="Arial" w:eastAsia="Times New Roman" w:hAnsi="Arial" w:cs="Arial"/>
          <w:color w:val="000000" w:themeColor="text1"/>
          <w:kern w:val="0"/>
          <w:sz w:val="24"/>
          <w:szCs w:val="24"/>
          <w:lang w:eastAsia="en-GB"/>
          <w14:ligatures w14:val="none"/>
        </w:rPr>
        <w:t>.</w:t>
      </w:r>
      <w:r w:rsidR="001A67D8" w:rsidRPr="00031ECE">
        <w:rPr>
          <w:rFonts w:ascii="Arial" w:eastAsia="Times New Roman" w:hAnsi="Arial" w:cs="Arial"/>
          <w:color w:val="000000" w:themeColor="text1"/>
          <w:kern w:val="0"/>
          <w:sz w:val="24"/>
          <w:szCs w:val="24"/>
          <w:lang w:eastAsia="en-GB"/>
          <w14:ligatures w14:val="none"/>
        </w:rPr>
        <w:t xml:space="preserve"> (</w:t>
      </w:r>
      <w:r w:rsidR="001A67D8" w:rsidRPr="00031ECE">
        <w:rPr>
          <w:rFonts w:ascii="Arial" w:eastAsia="Times New Roman" w:hAnsi="Arial" w:cs="Arial"/>
          <w:color w:val="000000" w:themeColor="text1"/>
          <w:kern w:val="0"/>
          <w:sz w:val="24"/>
          <w:szCs w:val="24"/>
          <w:lang w:eastAsia="en-GB"/>
          <w14:ligatures w14:val="none"/>
        </w:rPr>
        <w:t>2023)</w:t>
      </w:r>
      <w:r w:rsidR="001A67D8" w:rsidRPr="00031ECE">
        <w:rPr>
          <w:rFonts w:ascii="Arial" w:eastAsia="Times New Roman" w:hAnsi="Arial" w:cs="Arial"/>
          <w:color w:val="000000" w:themeColor="text1"/>
          <w:kern w:val="0"/>
          <w:sz w:val="24"/>
          <w:szCs w:val="24"/>
          <w:lang w:eastAsia="en-GB"/>
          <w14:ligatures w14:val="none"/>
        </w:rPr>
        <w:t xml:space="preserve"> suggest that b</w:t>
      </w:r>
      <w:r w:rsidR="00FD6559" w:rsidRPr="00FD6559">
        <w:rPr>
          <w:rFonts w:ascii="Arial" w:hAnsi="Arial" w:cs="Arial"/>
          <w:color w:val="000000" w:themeColor="text1"/>
          <w:sz w:val="24"/>
          <w:szCs w:val="24"/>
        </w:rPr>
        <w:t xml:space="preserve">oth </w:t>
      </w:r>
      <w:r w:rsidRPr="00031ECE">
        <w:rPr>
          <w:rFonts w:ascii="Arial" w:hAnsi="Arial" w:cs="Arial"/>
          <w:color w:val="000000" w:themeColor="text1"/>
          <w:sz w:val="24"/>
          <w:szCs w:val="24"/>
        </w:rPr>
        <w:t>methods</w:t>
      </w:r>
      <w:r w:rsidR="00FD6559" w:rsidRPr="00FD6559">
        <w:rPr>
          <w:rFonts w:ascii="Arial" w:hAnsi="Arial" w:cs="Arial"/>
          <w:color w:val="000000" w:themeColor="text1"/>
          <w:sz w:val="24"/>
          <w:szCs w:val="24"/>
        </w:rPr>
        <w:t xml:space="preserve"> offer valuable insights into different dimensions of quality, from the quality of interactions to the adequacy of the physical environment. By critically analy</w:t>
      </w:r>
      <w:r w:rsidRPr="00031ECE">
        <w:rPr>
          <w:rFonts w:ascii="Arial" w:hAnsi="Arial" w:cs="Arial"/>
          <w:color w:val="000000" w:themeColor="text1"/>
          <w:sz w:val="24"/>
          <w:szCs w:val="24"/>
        </w:rPr>
        <w:t>s</w:t>
      </w:r>
      <w:r w:rsidR="00FD6559" w:rsidRPr="00FD6559">
        <w:rPr>
          <w:rFonts w:ascii="Arial" w:hAnsi="Arial" w:cs="Arial"/>
          <w:color w:val="000000" w:themeColor="text1"/>
          <w:sz w:val="24"/>
          <w:szCs w:val="24"/>
        </w:rPr>
        <w:t xml:space="preserve">ing these methods, </w:t>
      </w:r>
      <w:r w:rsidRPr="00031ECE">
        <w:rPr>
          <w:rFonts w:ascii="Arial" w:hAnsi="Arial" w:cs="Arial"/>
          <w:color w:val="000000" w:themeColor="text1"/>
          <w:sz w:val="24"/>
          <w:szCs w:val="24"/>
        </w:rPr>
        <w:t>teachers</w:t>
      </w:r>
      <w:r w:rsidR="00FD6559" w:rsidRPr="00FD6559">
        <w:rPr>
          <w:rFonts w:ascii="Arial" w:hAnsi="Arial" w:cs="Arial"/>
          <w:color w:val="000000" w:themeColor="text1"/>
          <w:sz w:val="24"/>
          <w:szCs w:val="24"/>
        </w:rPr>
        <w:t xml:space="preserve"> </w:t>
      </w:r>
      <w:r w:rsidRPr="00031ECE">
        <w:rPr>
          <w:rFonts w:ascii="Arial" w:hAnsi="Arial" w:cs="Arial"/>
          <w:color w:val="000000" w:themeColor="text1"/>
          <w:sz w:val="24"/>
          <w:szCs w:val="24"/>
        </w:rPr>
        <w:t xml:space="preserve">and early years practitioners </w:t>
      </w:r>
      <w:r w:rsidR="00FD6559" w:rsidRPr="00FD6559">
        <w:rPr>
          <w:rFonts w:ascii="Arial" w:hAnsi="Arial" w:cs="Arial"/>
          <w:color w:val="000000" w:themeColor="text1"/>
          <w:sz w:val="24"/>
          <w:szCs w:val="24"/>
        </w:rPr>
        <w:t>can make informed decisions about how to improve practice, foster positive child development, and ensure that children have access to high</w:t>
      </w:r>
      <w:r w:rsidRPr="00031ECE">
        <w:rPr>
          <w:rFonts w:ascii="Arial" w:hAnsi="Arial" w:cs="Arial"/>
          <w:color w:val="000000" w:themeColor="text1"/>
          <w:sz w:val="24"/>
          <w:szCs w:val="24"/>
        </w:rPr>
        <w:t xml:space="preserve"> </w:t>
      </w:r>
      <w:r w:rsidR="00FD6559" w:rsidRPr="00FD6559">
        <w:rPr>
          <w:rFonts w:ascii="Arial" w:hAnsi="Arial" w:cs="Arial"/>
          <w:color w:val="000000" w:themeColor="text1"/>
          <w:sz w:val="24"/>
          <w:szCs w:val="24"/>
        </w:rPr>
        <w:t>quality settings</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Howard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2020).</w:t>
      </w:r>
      <w:r w:rsidR="00FD6559" w:rsidRPr="00FD6559">
        <w:rPr>
          <w:rFonts w:ascii="Arial" w:hAnsi="Arial" w:cs="Arial"/>
          <w:color w:val="000000" w:themeColor="text1"/>
          <w:sz w:val="24"/>
          <w:szCs w:val="24"/>
        </w:rPr>
        <w:t xml:space="preserve"> However,</w:t>
      </w:r>
      <w:r w:rsidRPr="00031ECE">
        <w:rPr>
          <w:rFonts w:ascii="Arial" w:hAnsi="Arial" w:cs="Arial"/>
          <w:color w:val="000000" w:themeColor="text1"/>
          <w:sz w:val="24"/>
          <w:szCs w:val="24"/>
        </w:rPr>
        <w:t xml:space="preserve"> challenges can arise, </w:t>
      </w:r>
      <w:r w:rsidR="00FD6559" w:rsidRPr="00FD6559">
        <w:rPr>
          <w:rFonts w:ascii="Arial" w:hAnsi="Arial" w:cs="Arial"/>
          <w:color w:val="000000" w:themeColor="text1"/>
          <w:sz w:val="24"/>
          <w:szCs w:val="24"/>
        </w:rPr>
        <w:t>and they should be used in conjunction with other tools and approaches to create a truly comprehensive system of quality assurance</w:t>
      </w:r>
      <w:r w:rsidR="001A67D8" w:rsidRPr="00031ECE">
        <w:rPr>
          <w:rFonts w:ascii="Arial" w:hAnsi="Arial" w:cs="Arial"/>
          <w:color w:val="000000" w:themeColor="text1"/>
          <w:sz w:val="24"/>
          <w:szCs w:val="24"/>
        </w:rPr>
        <w:t xml:space="preserve"> </w:t>
      </w:r>
      <w:r w:rsidR="001A67D8" w:rsidRPr="00031ECE">
        <w:rPr>
          <w:rFonts w:ascii="Arial" w:hAnsi="Arial" w:cs="Arial"/>
          <w:color w:val="000000" w:themeColor="text1"/>
          <w:sz w:val="24"/>
          <w:szCs w:val="24"/>
        </w:rPr>
        <w:t xml:space="preserve">(Bull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xml:space="preserve"> 2017). </w:t>
      </w:r>
      <w:r w:rsidR="00AC6FD6" w:rsidRPr="00031ECE">
        <w:rPr>
          <w:rFonts w:ascii="Arial" w:hAnsi="Arial" w:cs="Arial"/>
          <w:color w:val="000000" w:themeColor="text1"/>
          <w:sz w:val="24"/>
          <w:szCs w:val="24"/>
        </w:rPr>
        <w:t xml:space="preserve"> </w:t>
      </w:r>
      <w:r w:rsidR="00FD6559" w:rsidRPr="00FD6559">
        <w:rPr>
          <w:rFonts w:ascii="Arial" w:hAnsi="Arial" w:cs="Arial"/>
          <w:color w:val="000000" w:themeColor="text1"/>
          <w:sz w:val="24"/>
          <w:szCs w:val="24"/>
        </w:rPr>
        <w:t xml:space="preserve">Ultimately, the goal is to ensure that every child has access to a </w:t>
      </w:r>
      <w:r w:rsidRPr="00031ECE">
        <w:rPr>
          <w:rFonts w:ascii="Arial" w:hAnsi="Arial" w:cs="Arial"/>
          <w:color w:val="000000" w:themeColor="text1"/>
          <w:sz w:val="24"/>
          <w:szCs w:val="24"/>
        </w:rPr>
        <w:t>high-quality</w:t>
      </w:r>
      <w:r w:rsidR="00FD6559" w:rsidRPr="00FD6559">
        <w:rPr>
          <w:rFonts w:ascii="Arial" w:hAnsi="Arial" w:cs="Arial"/>
          <w:color w:val="000000" w:themeColor="text1"/>
          <w:sz w:val="24"/>
          <w:szCs w:val="24"/>
        </w:rPr>
        <w:t xml:space="preserve"> early childhood education that supports their development and wellbeing</w:t>
      </w:r>
      <w:r w:rsidRPr="00031ECE">
        <w:rPr>
          <w:rFonts w:ascii="Arial" w:hAnsi="Arial" w:cs="Arial"/>
          <w:color w:val="000000" w:themeColor="text1"/>
          <w:sz w:val="24"/>
          <w:szCs w:val="24"/>
        </w:rPr>
        <w:t xml:space="preserve"> in settings</w:t>
      </w:r>
      <w:r w:rsidR="001A67D8" w:rsidRPr="00031ECE">
        <w:rPr>
          <w:rFonts w:ascii="Arial" w:hAnsi="Arial" w:cs="Arial"/>
          <w:color w:val="000000" w:themeColor="text1"/>
          <w:sz w:val="24"/>
          <w:szCs w:val="24"/>
        </w:rPr>
        <w:t xml:space="preserve"> </w:t>
      </w:r>
      <w:r w:rsidR="001A67D8" w:rsidRPr="00031ECE">
        <w:rPr>
          <w:rFonts w:ascii="Arial" w:eastAsia="Times New Roman" w:hAnsi="Arial" w:cs="Arial"/>
          <w:color w:val="000000" w:themeColor="text1"/>
          <w:kern w:val="0"/>
          <w:sz w:val="24"/>
          <w:szCs w:val="24"/>
          <w:lang w:eastAsia="en-GB"/>
          <w14:ligatures w14:val="none"/>
        </w:rPr>
        <w:t>(</w:t>
      </w:r>
      <w:r w:rsidR="001A67D8" w:rsidRPr="00031ECE">
        <w:rPr>
          <w:rFonts w:ascii="Arial" w:hAnsi="Arial" w:cs="Arial"/>
          <w:color w:val="000000" w:themeColor="text1"/>
          <w:sz w:val="24"/>
          <w:szCs w:val="24"/>
        </w:rPr>
        <w:t xml:space="preserve">Bull </w:t>
      </w:r>
      <w:r w:rsidR="001A67D8" w:rsidRPr="00031ECE">
        <w:rPr>
          <w:rFonts w:ascii="Arial" w:hAnsi="Arial" w:cs="Arial"/>
          <w:i/>
          <w:iCs/>
          <w:color w:val="000000" w:themeColor="text1"/>
          <w:sz w:val="24"/>
          <w:szCs w:val="24"/>
        </w:rPr>
        <w:t>et al.,</w:t>
      </w:r>
      <w:r w:rsidR="001A67D8" w:rsidRPr="00031ECE">
        <w:rPr>
          <w:rFonts w:ascii="Arial" w:hAnsi="Arial" w:cs="Arial"/>
          <w:color w:val="000000" w:themeColor="text1"/>
          <w:sz w:val="24"/>
          <w:szCs w:val="24"/>
        </w:rPr>
        <w:t xml:space="preserve"> 2017</w:t>
      </w:r>
      <w:r w:rsidR="001A67D8" w:rsidRPr="00031ECE">
        <w:rPr>
          <w:rFonts w:ascii="Arial" w:hAnsi="Arial" w:cs="Arial"/>
          <w:color w:val="000000" w:themeColor="text1"/>
          <w:sz w:val="24"/>
          <w:szCs w:val="24"/>
        </w:rPr>
        <w:t xml:space="preserve"> and </w:t>
      </w:r>
      <w:r w:rsidR="001A67D8" w:rsidRPr="00031ECE">
        <w:rPr>
          <w:rFonts w:ascii="Arial" w:eastAsia="Times New Roman" w:hAnsi="Arial" w:cs="Arial"/>
          <w:color w:val="000000" w:themeColor="text1"/>
          <w:kern w:val="0"/>
          <w:sz w:val="24"/>
          <w:szCs w:val="24"/>
          <w:lang w:eastAsia="en-GB"/>
          <w14:ligatures w14:val="none"/>
        </w:rPr>
        <w:t xml:space="preserve">Siraj </w:t>
      </w:r>
      <w:r w:rsidR="001A67D8" w:rsidRPr="00031ECE">
        <w:rPr>
          <w:rFonts w:ascii="Arial" w:eastAsia="Times New Roman" w:hAnsi="Arial" w:cs="Arial"/>
          <w:i/>
          <w:iCs/>
          <w:color w:val="000000" w:themeColor="text1"/>
          <w:kern w:val="0"/>
          <w:sz w:val="24"/>
          <w:szCs w:val="24"/>
          <w:lang w:eastAsia="en-GB"/>
          <w14:ligatures w14:val="none"/>
        </w:rPr>
        <w:t>et al</w:t>
      </w:r>
      <w:r w:rsidR="001A67D8" w:rsidRPr="00031ECE">
        <w:rPr>
          <w:rFonts w:ascii="Arial" w:eastAsia="Times New Roman" w:hAnsi="Arial" w:cs="Arial"/>
          <w:color w:val="000000" w:themeColor="text1"/>
          <w:kern w:val="0"/>
          <w:sz w:val="24"/>
          <w:szCs w:val="24"/>
          <w:lang w:eastAsia="en-GB"/>
          <w14:ligatures w14:val="none"/>
        </w:rPr>
        <w:t>., 2023).</w:t>
      </w:r>
    </w:p>
    <w:p w14:paraId="413A5FA6" w14:textId="77777777" w:rsidR="00264E43" w:rsidRDefault="00264E43" w:rsidP="00264E43">
      <w:pPr>
        <w:rPr>
          <w:rFonts w:ascii="Arial" w:hAnsi="Arial" w:cs="Arial"/>
          <w:sz w:val="24"/>
          <w:szCs w:val="24"/>
          <w:u w:val="single"/>
        </w:rPr>
      </w:pPr>
      <w:r w:rsidRPr="00A20B5D">
        <w:rPr>
          <w:rFonts w:ascii="Arial" w:hAnsi="Arial" w:cs="Arial"/>
          <w:sz w:val="24"/>
          <w:szCs w:val="24"/>
          <w:u w:val="single"/>
        </w:rPr>
        <w:t xml:space="preserve">Reference list </w:t>
      </w:r>
    </w:p>
    <w:p w14:paraId="77743EB7" w14:textId="77777777" w:rsidR="00264E43" w:rsidRDefault="00264E43" w:rsidP="00264E43">
      <w:pPr>
        <w:rPr>
          <w:rFonts w:ascii="Arial" w:hAnsi="Arial" w:cs="Arial"/>
          <w:sz w:val="24"/>
          <w:szCs w:val="24"/>
        </w:rPr>
      </w:pPr>
      <w:r w:rsidRPr="00D142D2">
        <w:rPr>
          <w:rFonts w:ascii="Arial" w:hAnsi="Arial" w:cs="Arial"/>
          <w:sz w:val="24"/>
          <w:szCs w:val="24"/>
        </w:rPr>
        <w:t xml:space="preserve">Bai, Y., Ladd, H.F., Muschkin, C.G. and Dodge, K.A. </w:t>
      </w:r>
      <w:r>
        <w:rPr>
          <w:rFonts w:ascii="Arial" w:hAnsi="Arial" w:cs="Arial"/>
          <w:sz w:val="24"/>
          <w:szCs w:val="24"/>
        </w:rPr>
        <w:t>(</w:t>
      </w:r>
      <w:r w:rsidRPr="00D142D2">
        <w:rPr>
          <w:rFonts w:ascii="Arial" w:hAnsi="Arial" w:cs="Arial"/>
          <w:sz w:val="24"/>
          <w:szCs w:val="24"/>
        </w:rPr>
        <w:t>2020</w:t>
      </w:r>
      <w:r>
        <w:rPr>
          <w:rFonts w:ascii="Arial" w:hAnsi="Arial" w:cs="Arial"/>
          <w:sz w:val="24"/>
          <w:szCs w:val="24"/>
        </w:rPr>
        <w:t>) ‘</w:t>
      </w:r>
      <w:r w:rsidRPr="00D142D2">
        <w:rPr>
          <w:rFonts w:ascii="Arial" w:hAnsi="Arial" w:cs="Arial"/>
          <w:sz w:val="24"/>
          <w:szCs w:val="24"/>
        </w:rPr>
        <w:t>Long-term effects of early childhood programs through eighth grade: Do the effects fade out or grow?</w:t>
      </w:r>
      <w:r>
        <w:rPr>
          <w:rFonts w:ascii="Arial" w:hAnsi="Arial" w:cs="Arial"/>
          <w:sz w:val="24"/>
          <w:szCs w:val="24"/>
        </w:rPr>
        <w:t xml:space="preserve">’, </w:t>
      </w:r>
      <w:r w:rsidRPr="00D142D2">
        <w:rPr>
          <w:rFonts w:ascii="Arial" w:hAnsi="Arial" w:cs="Arial"/>
          <w:i/>
          <w:iCs/>
          <w:sz w:val="24"/>
          <w:szCs w:val="24"/>
        </w:rPr>
        <w:t>Children and Youth Services Review</w:t>
      </w:r>
      <w:r w:rsidRPr="00D142D2">
        <w:rPr>
          <w:rFonts w:ascii="Arial" w:hAnsi="Arial" w:cs="Arial"/>
          <w:sz w:val="24"/>
          <w:szCs w:val="24"/>
        </w:rPr>
        <w:t>, </w:t>
      </w:r>
      <w:r w:rsidRPr="00D142D2">
        <w:rPr>
          <w:rFonts w:ascii="Arial" w:hAnsi="Arial" w:cs="Arial"/>
          <w:i/>
          <w:iCs/>
          <w:sz w:val="24"/>
          <w:szCs w:val="24"/>
        </w:rPr>
        <w:t>112</w:t>
      </w:r>
      <w:r w:rsidRPr="00D142D2">
        <w:rPr>
          <w:rFonts w:ascii="Arial" w:hAnsi="Arial" w:cs="Arial"/>
          <w:sz w:val="24"/>
          <w:szCs w:val="24"/>
        </w:rPr>
        <w:t>, p.104890.</w:t>
      </w:r>
      <w:r>
        <w:rPr>
          <w:rFonts w:ascii="Arial" w:hAnsi="Arial" w:cs="Arial"/>
          <w:sz w:val="24"/>
          <w:szCs w:val="24"/>
        </w:rPr>
        <w:t xml:space="preserve"> Available at: </w:t>
      </w:r>
      <w:hyperlink r:id="rId7" w:history="1">
        <w:r w:rsidRPr="00D142D2">
          <w:rPr>
            <w:rStyle w:val="Hyperlink"/>
            <w:rFonts w:ascii="Arial" w:hAnsi="Arial" w:cs="Arial"/>
            <w:sz w:val="24"/>
            <w:szCs w:val="24"/>
          </w:rPr>
          <w:t>Long-term effects of early childhood programs through eighth grade: Do the effects fade out or grow? - ScienceDirect</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20 March 2025).</w:t>
      </w:r>
    </w:p>
    <w:p w14:paraId="4196E366" w14:textId="77777777" w:rsidR="00264E43" w:rsidRDefault="00264E43" w:rsidP="00264E43">
      <w:pPr>
        <w:rPr>
          <w:rFonts w:ascii="Arial" w:hAnsi="Arial" w:cs="Arial"/>
          <w:sz w:val="24"/>
          <w:szCs w:val="24"/>
        </w:rPr>
      </w:pPr>
      <w:r w:rsidRPr="00D142D2">
        <w:rPr>
          <w:rFonts w:ascii="Arial" w:hAnsi="Arial" w:cs="Arial"/>
          <w:sz w:val="24"/>
          <w:szCs w:val="24"/>
        </w:rPr>
        <w:t>Bendini, M. and Devercelli, A.</w:t>
      </w:r>
      <w:r>
        <w:rPr>
          <w:rFonts w:ascii="Arial" w:hAnsi="Arial" w:cs="Arial"/>
          <w:sz w:val="24"/>
          <w:szCs w:val="24"/>
        </w:rPr>
        <w:t xml:space="preserve"> (</w:t>
      </w:r>
      <w:r w:rsidRPr="00D142D2">
        <w:rPr>
          <w:rFonts w:ascii="Arial" w:hAnsi="Arial" w:cs="Arial"/>
          <w:sz w:val="24"/>
          <w:szCs w:val="24"/>
        </w:rPr>
        <w:t>2022</w:t>
      </w:r>
      <w:r>
        <w:rPr>
          <w:rFonts w:ascii="Arial" w:hAnsi="Arial" w:cs="Arial"/>
          <w:sz w:val="24"/>
          <w:szCs w:val="24"/>
        </w:rPr>
        <w:t xml:space="preserve">) </w:t>
      </w:r>
      <w:r w:rsidRPr="00D142D2">
        <w:rPr>
          <w:rFonts w:ascii="Arial" w:hAnsi="Arial" w:cs="Arial"/>
          <w:i/>
          <w:iCs/>
          <w:sz w:val="24"/>
          <w:szCs w:val="24"/>
        </w:rPr>
        <w:t>Quality early learning: nurturing children's potential</w:t>
      </w:r>
      <w:r w:rsidRPr="00D142D2">
        <w:rPr>
          <w:rFonts w:ascii="Arial" w:hAnsi="Arial" w:cs="Arial"/>
          <w:sz w:val="24"/>
          <w:szCs w:val="24"/>
        </w:rPr>
        <w:t>. World Bank Publications.</w:t>
      </w:r>
    </w:p>
    <w:p w14:paraId="549E8FB4" w14:textId="77777777" w:rsidR="00264E43" w:rsidRDefault="00264E43" w:rsidP="00264E43">
      <w:pPr>
        <w:rPr>
          <w:rFonts w:ascii="Arial" w:hAnsi="Arial" w:cs="Arial"/>
          <w:sz w:val="24"/>
          <w:szCs w:val="24"/>
        </w:rPr>
      </w:pPr>
      <w:r w:rsidRPr="001A2C9A">
        <w:rPr>
          <w:rFonts w:ascii="Arial" w:hAnsi="Arial" w:cs="Arial"/>
          <w:sz w:val="24"/>
          <w:szCs w:val="24"/>
        </w:rPr>
        <w:t>Blewitt, C., Morris, H., Nolan, A., Jackson, K., Barrett, H. and Skouteris, H.</w:t>
      </w:r>
      <w:r>
        <w:rPr>
          <w:rFonts w:ascii="Arial" w:hAnsi="Arial" w:cs="Arial"/>
          <w:sz w:val="24"/>
          <w:szCs w:val="24"/>
        </w:rPr>
        <w:t xml:space="preserve"> (</w:t>
      </w:r>
      <w:r w:rsidRPr="001A2C9A">
        <w:rPr>
          <w:rFonts w:ascii="Arial" w:hAnsi="Arial" w:cs="Arial"/>
          <w:sz w:val="24"/>
          <w:szCs w:val="24"/>
        </w:rPr>
        <w:t>2020</w:t>
      </w:r>
      <w:r>
        <w:rPr>
          <w:rFonts w:ascii="Arial" w:hAnsi="Arial" w:cs="Arial"/>
          <w:sz w:val="24"/>
          <w:szCs w:val="24"/>
        </w:rPr>
        <w:t>) ‘</w:t>
      </w:r>
      <w:r w:rsidRPr="001A2C9A">
        <w:rPr>
          <w:rFonts w:ascii="Arial" w:hAnsi="Arial" w:cs="Arial"/>
          <w:sz w:val="24"/>
          <w:szCs w:val="24"/>
        </w:rPr>
        <w:t>Strengthening the quality of educator-child interactions in early childhood education and care settings: A conceptual model to improve mental health outcomes for preschoolers</w:t>
      </w:r>
      <w:r>
        <w:rPr>
          <w:rFonts w:ascii="Arial" w:hAnsi="Arial" w:cs="Arial"/>
          <w:sz w:val="24"/>
          <w:szCs w:val="24"/>
        </w:rPr>
        <w:t xml:space="preserve">’, </w:t>
      </w:r>
      <w:r w:rsidRPr="001A2C9A">
        <w:rPr>
          <w:rFonts w:ascii="Arial" w:hAnsi="Arial" w:cs="Arial"/>
          <w:i/>
          <w:iCs/>
          <w:sz w:val="24"/>
          <w:szCs w:val="24"/>
        </w:rPr>
        <w:t>Early Child Development and Care</w:t>
      </w:r>
      <w:r w:rsidRPr="001A2C9A">
        <w:rPr>
          <w:rFonts w:ascii="Arial" w:hAnsi="Arial" w:cs="Arial"/>
          <w:sz w:val="24"/>
          <w:szCs w:val="24"/>
        </w:rPr>
        <w:t xml:space="preserve">, 190(7), </w:t>
      </w:r>
      <w:r>
        <w:rPr>
          <w:rFonts w:ascii="Arial" w:hAnsi="Arial" w:cs="Arial"/>
          <w:sz w:val="24"/>
          <w:szCs w:val="24"/>
        </w:rPr>
        <w:t xml:space="preserve">pp. </w:t>
      </w:r>
      <w:r w:rsidRPr="001A2C9A">
        <w:rPr>
          <w:rFonts w:ascii="Arial" w:hAnsi="Arial" w:cs="Arial"/>
          <w:sz w:val="24"/>
          <w:szCs w:val="24"/>
        </w:rPr>
        <w:t xml:space="preserve">991–1004. </w:t>
      </w:r>
      <w:r>
        <w:rPr>
          <w:rFonts w:ascii="Arial" w:hAnsi="Arial" w:cs="Arial"/>
          <w:sz w:val="24"/>
          <w:szCs w:val="24"/>
        </w:rPr>
        <w:t xml:space="preserve">Available at: </w:t>
      </w:r>
      <w:hyperlink r:id="rId8" w:history="1">
        <w:r w:rsidRPr="00A20AC4">
          <w:rPr>
            <w:rStyle w:val="Hyperlink"/>
            <w:rFonts w:ascii="Arial" w:hAnsi="Arial" w:cs="Arial"/>
            <w:sz w:val="24"/>
            <w:szCs w:val="24"/>
          </w:rPr>
          <w:t>https://doi.org/10.1080/03004430.2018.1507028</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21 March 2025).</w:t>
      </w:r>
    </w:p>
    <w:p w14:paraId="61FBC973" w14:textId="77777777" w:rsidR="00264E43" w:rsidRDefault="00264E43" w:rsidP="00264E43">
      <w:pPr>
        <w:rPr>
          <w:rFonts w:ascii="Arial" w:hAnsi="Arial" w:cs="Arial"/>
          <w:sz w:val="24"/>
          <w:szCs w:val="24"/>
        </w:rPr>
      </w:pPr>
      <w:r w:rsidRPr="0070210E">
        <w:rPr>
          <w:rFonts w:ascii="Arial" w:hAnsi="Arial" w:cs="Arial"/>
          <w:sz w:val="24"/>
          <w:szCs w:val="24"/>
        </w:rPr>
        <w:t>Blewitt, C., O’connor, A., Morris, H., Nolan, A., Mousa, A., Green, R., Ifanti, A., Jackson, K. and Skouteris, H.</w:t>
      </w:r>
      <w:r>
        <w:rPr>
          <w:rFonts w:ascii="Arial" w:hAnsi="Arial" w:cs="Arial"/>
          <w:sz w:val="24"/>
          <w:szCs w:val="24"/>
        </w:rPr>
        <w:t xml:space="preserve"> (</w:t>
      </w:r>
      <w:r w:rsidRPr="0070210E">
        <w:rPr>
          <w:rFonts w:ascii="Arial" w:hAnsi="Arial" w:cs="Arial"/>
          <w:sz w:val="24"/>
          <w:szCs w:val="24"/>
        </w:rPr>
        <w:t>2021</w:t>
      </w:r>
      <w:r>
        <w:rPr>
          <w:rFonts w:ascii="Arial" w:hAnsi="Arial" w:cs="Arial"/>
          <w:sz w:val="24"/>
          <w:szCs w:val="24"/>
        </w:rPr>
        <w:t>) ‘</w:t>
      </w:r>
      <w:r w:rsidRPr="0070210E">
        <w:rPr>
          <w:rFonts w:ascii="Arial" w:hAnsi="Arial" w:cs="Arial"/>
          <w:sz w:val="24"/>
          <w:szCs w:val="24"/>
        </w:rPr>
        <w:t>It’s embedded in what we do for every child”: a qualitative exploration of early childhood educators’ perspectives on supporting Children’s social and emotional learning</w:t>
      </w:r>
      <w:r>
        <w:rPr>
          <w:rFonts w:ascii="Arial" w:hAnsi="Arial" w:cs="Arial"/>
          <w:sz w:val="24"/>
          <w:szCs w:val="24"/>
        </w:rPr>
        <w:t>’,</w:t>
      </w:r>
      <w:r w:rsidRPr="0070210E">
        <w:rPr>
          <w:rFonts w:ascii="Arial" w:hAnsi="Arial" w:cs="Arial"/>
          <w:sz w:val="24"/>
          <w:szCs w:val="24"/>
        </w:rPr>
        <w:t> </w:t>
      </w:r>
      <w:r w:rsidRPr="0070210E">
        <w:rPr>
          <w:rFonts w:ascii="Arial" w:hAnsi="Arial" w:cs="Arial"/>
          <w:i/>
          <w:iCs/>
          <w:sz w:val="24"/>
          <w:szCs w:val="24"/>
        </w:rPr>
        <w:t>International Journal of Environmental Research and Public Health</w:t>
      </w:r>
      <w:r w:rsidRPr="0070210E">
        <w:rPr>
          <w:rFonts w:ascii="Arial" w:hAnsi="Arial" w:cs="Arial"/>
          <w:sz w:val="24"/>
          <w:szCs w:val="24"/>
        </w:rPr>
        <w:t>, </w:t>
      </w:r>
      <w:r w:rsidRPr="0070210E">
        <w:rPr>
          <w:rFonts w:ascii="Arial" w:hAnsi="Arial" w:cs="Arial"/>
          <w:i/>
          <w:iCs/>
          <w:sz w:val="24"/>
          <w:szCs w:val="24"/>
        </w:rPr>
        <w:t>18</w:t>
      </w:r>
      <w:r w:rsidRPr="0070210E">
        <w:rPr>
          <w:rFonts w:ascii="Arial" w:hAnsi="Arial" w:cs="Arial"/>
          <w:sz w:val="24"/>
          <w:szCs w:val="24"/>
        </w:rPr>
        <w:t>(4), p.1530.</w:t>
      </w:r>
      <w:r>
        <w:rPr>
          <w:rFonts w:ascii="Arial" w:hAnsi="Arial" w:cs="Arial"/>
          <w:sz w:val="24"/>
          <w:szCs w:val="24"/>
        </w:rPr>
        <w:t xml:space="preserve"> Available at: </w:t>
      </w:r>
      <w:hyperlink r:id="rId9" w:history="1">
        <w:r w:rsidRPr="0070210E">
          <w:rPr>
            <w:rStyle w:val="Hyperlink"/>
            <w:rFonts w:ascii="Arial" w:hAnsi="Arial" w:cs="Arial"/>
            <w:sz w:val="24"/>
            <w:szCs w:val="24"/>
          </w:rPr>
          <w:t xml:space="preserve">“It’s Embedded in What We Do for Every Child”: A Qualitative Exploration of Early Childhood Educators’ </w:t>
        </w:r>
        <w:r w:rsidRPr="0070210E">
          <w:rPr>
            <w:rStyle w:val="Hyperlink"/>
            <w:rFonts w:ascii="Arial" w:hAnsi="Arial" w:cs="Arial"/>
            <w:sz w:val="24"/>
            <w:szCs w:val="24"/>
          </w:rPr>
          <w:lastRenderedPageBreak/>
          <w:t>Perspectives on Supporting Children’s Social and Emotional Learning</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22 March 2025).</w:t>
      </w:r>
    </w:p>
    <w:p w14:paraId="136C318C" w14:textId="77777777" w:rsidR="00264E43" w:rsidRDefault="00264E43" w:rsidP="00264E43">
      <w:pPr>
        <w:rPr>
          <w:rFonts w:ascii="Arial" w:hAnsi="Arial" w:cs="Arial"/>
          <w:sz w:val="24"/>
          <w:szCs w:val="24"/>
        </w:rPr>
      </w:pPr>
      <w:r w:rsidRPr="00CC0556">
        <w:rPr>
          <w:rFonts w:ascii="Arial" w:hAnsi="Arial" w:cs="Arial"/>
          <w:sz w:val="24"/>
          <w:szCs w:val="24"/>
        </w:rPr>
        <w:t xml:space="preserve">Brunsek, A., Perlman, M., Falenchuk, O., McMullen, E., Fletcher, B. and Shah, P.S., </w:t>
      </w:r>
      <w:r>
        <w:rPr>
          <w:rFonts w:ascii="Arial" w:hAnsi="Arial" w:cs="Arial"/>
          <w:sz w:val="24"/>
          <w:szCs w:val="24"/>
        </w:rPr>
        <w:t>(</w:t>
      </w:r>
      <w:r w:rsidRPr="00CC0556">
        <w:rPr>
          <w:rFonts w:ascii="Arial" w:hAnsi="Arial" w:cs="Arial"/>
          <w:sz w:val="24"/>
          <w:szCs w:val="24"/>
        </w:rPr>
        <w:t>2017</w:t>
      </w:r>
      <w:r>
        <w:rPr>
          <w:rFonts w:ascii="Arial" w:hAnsi="Arial" w:cs="Arial"/>
          <w:sz w:val="24"/>
          <w:szCs w:val="24"/>
        </w:rPr>
        <w:t>) ‘</w:t>
      </w:r>
      <w:r w:rsidRPr="00CC0556">
        <w:rPr>
          <w:rFonts w:ascii="Arial" w:hAnsi="Arial" w:cs="Arial"/>
          <w:sz w:val="24"/>
          <w:szCs w:val="24"/>
        </w:rPr>
        <w:t>The relationship between the Early Childhood Environment Rating Scale and its revised form and child outcomes: A systematic review and meta-analysis</w:t>
      </w:r>
      <w:r>
        <w:rPr>
          <w:rFonts w:ascii="Arial" w:hAnsi="Arial" w:cs="Arial"/>
          <w:sz w:val="24"/>
          <w:szCs w:val="24"/>
        </w:rPr>
        <w:t>’,</w:t>
      </w:r>
      <w:r w:rsidRPr="00CC0556">
        <w:rPr>
          <w:rFonts w:ascii="Arial" w:hAnsi="Arial" w:cs="Arial"/>
          <w:sz w:val="24"/>
          <w:szCs w:val="24"/>
        </w:rPr>
        <w:t> </w:t>
      </w:r>
      <w:r w:rsidRPr="00CC0556">
        <w:rPr>
          <w:rFonts w:ascii="Arial" w:hAnsi="Arial" w:cs="Arial"/>
          <w:i/>
          <w:iCs/>
          <w:sz w:val="24"/>
          <w:szCs w:val="24"/>
        </w:rPr>
        <w:t>PloS one</w:t>
      </w:r>
      <w:r w:rsidRPr="00CC0556">
        <w:rPr>
          <w:rFonts w:ascii="Arial" w:hAnsi="Arial" w:cs="Arial"/>
          <w:sz w:val="24"/>
          <w:szCs w:val="24"/>
        </w:rPr>
        <w:t>, </w:t>
      </w:r>
      <w:r w:rsidRPr="00CC0556">
        <w:rPr>
          <w:rFonts w:ascii="Arial" w:hAnsi="Arial" w:cs="Arial"/>
          <w:i/>
          <w:iCs/>
          <w:sz w:val="24"/>
          <w:szCs w:val="24"/>
        </w:rPr>
        <w:t>12</w:t>
      </w:r>
      <w:r w:rsidRPr="00CC0556">
        <w:rPr>
          <w:rFonts w:ascii="Arial" w:hAnsi="Arial" w:cs="Arial"/>
          <w:sz w:val="24"/>
          <w:szCs w:val="24"/>
        </w:rPr>
        <w:t>(6), p</w:t>
      </w:r>
      <w:r>
        <w:rPr>
          <w:rFonts w:ascii="Arial" w:hAnsi="Arial" w:cs="Arial"/>
          <w:sz w:val="24"/>
          <w:szCs w:val="24"/>
        </w:rPr>
        <w:t xml:space="preserve">p. </w:t>
      </w:r>
      <w:r w:rsidRPr="00CC0556">
        <w:rPr>
          <w:rFonts w:ascii="Arial" w:hAnsi="Arial" w:cs="Arial"/>
          <w:sz w:val="24"/>
          <w:szCs w:val="24"/>
        </w:rPr>
        <w:t>0178512.</w:t>
      </w:r>
      <w:r>
        <w:rPr>
          <w:rFonts w:ascii="Arial" w:hAnsi="Arial" w:cs="Arial"/>
          <w:sz w:val="24"/>
          <w:szCs w:val="24"/>
        </w:rPr>
        <w:t xml:space="preserve"> Available at: </w:t>
      </w:r>
      <w:hyperlink r:id="rId10" w:history="1">
        <w:r w:rsidRPr="00CC0556">
          <w:rPr>
            <w:rStyle w:val="Hyperlink"/>
            <w:rFonts w:ascii="Arial" w:hAnsi="Arial" w:cs="Arial"/>
            <w:sz w:val="24"/>
            <w:szCs w:val="24"/>
          </w:rPr>
          <w:t>The relationship between the Early Childhood Environment Rating Scale and its revised form and child outcomes: A systematic review and meta-analysis | PLOS One</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24 March 2025).</w:t>
      </w:r>
    </w:p>
    <w:p w14:paraId="38B5897F" w14:textId="77777777" w:rsidR="00264E43" w:rsidRPr="000415B2" w:rsidRDefault="00264E43" w:rsidP="00264E43">
      <w:pPr>
        <w:rPr>
          <w:rFonts w:ascii="Arial" w:hAnsi="Arial" w:cs="Arial"/>
          <w:color w:val="000000" w:themeColor="text1"/>
          <w:sz w:val="24"/>
          <w:szCs w:val="24"/>
        </w:rPr>
      </w:pPr>
      <w:r w:rsidRPr="00FB6A30">
        <w:rPr>
          <w:rFonts w:ascii="Arial" w:hAnsi="Arial" w:cs="Arial"/>
          <w:color w:val="000000" w:themeColor="text1"/>
          <w:sz w:val="24"/>
          <w:szCs w:val="24"/>
        </w:rPr>
        <w:t>Bull, R., Yao, S.Y. and Ng, E.L.</w:t>
      </w:r>
      <w:r>
        <w:rPr>
          <w:rFonts w:ascii="Arial" w:hAnsi="Arial" w:cs="Arial"/>
          <w:color w:val="000000" w:themeColor="text1"/>
          <w:sz w:val="24"/>
          <w:szCs w:val="24"/>
        </w:rPr>
        <w:t xml:space="preserve"> (</w:t>
      </w:r>
      <w:r w:rsidRPr="00FB6A30">
        <w:rPr>
          <w:rFonts w:ascii="Arial" w:hAnsi="Arial" w:cs="Arial"/>
          <w:color w:val="000000" w:themeColor="text1"/>
          <w:sz w:val="24"/>
          <w:szCs w:val="24"/>
        </w:rPr>
        <w:t>2017</w:t>
      </w:r>
      <w:r>
        <w:rPr>
          <w:rFonts w:ascii="Arial" w:hAnsi="Arial" w:cs="Arial"/>
          <w:color w:val="000000" w:themeColor="text1"/>
          <w:sz w:val="24"/>
          <w:szCs w:val="24"/>
        </w:rPr>
        <w:t>) ‘</w:t>
      </w:r>
      <w:r w:rsidRPr="00FB6A30">
        <w:rPr>
          <w:rFonts w:ascii="Arial" w:hAnsi="Arial" w:cs="Arial"/>
          <w:color w:val="000000" w:themeColor="text1"/>
          <w:sz w:val="24"/>
          <w:szCs w:val="24"/>
        </w:rPr>
        <w:t>Assessing quality of kindergarten classrooms in Singapore: Psychometric properties of the early childhood environment rating scale—revised</w:t>
      </w:r>
      <w:r>
        <w:rPr>
          <w:rFonts w:ascii="Arial" w:hAnsi="Arial" w:cs="Arial"/>
          <w:color w:val="000000" w:themeColor="text1"/>
          <w:sz w:val="24"/>
          <w:szCs w:val="24"/>
        </w:rPr>
        <w:t>’,</w:t>
      </w:r>
      <w:r w:rsidRPr="00FB6A30">
        <w:rPr>
          <w:rFonts w:ascii="Arial" w:hAnsi="Arial" w:cs="Arial"/>
          <w:color w:val="000000" w:themeColor="text1"/>
          <w:sz w:val="24"/>
          <w:szCs w:val="24"/>
        </w:rPr>
        <w:t> </w:t>
      </w:r>
      <w:r w:rsidRPr="00FB6A30">
        <w:rPr>
          <w:rFonts w:ascii="Arial" w:hAnsi="Arial" w:cs="Arial"/>
          <w:i/>
          <w:iCs/>
          <w:color w:val="000000" w:themeColor="text1"/>
          <w:sz w:val="24"/>
          <w:szCs w:val="24"/>
        </w:rPr>
        <w:t>International Journal of Early Childhood</w:t>
      </w:r>
      <w:r w:rsidRPr="00FB6A30">
        <w:rPr>
          <w:rFonts w:ascii="Arial" w:hAnsi="Arial" w:cs="Arial"/>
          <w:color w:val="000000" w:themeColor="text1"/>
          <w:sz w:val="24"/>
          <w:szCs w:val="24"/>
        </w:rPr>
        <w:t>, </w:t>
      </w:r>
      <w:r w:rsidRPr="00FB6A30">
        <w:rPr>
          <w:rFonts w:ascii="Arial" w:hAnsi="Arial" w:cs="Arial"/>
          <w:i/>
          <w:iCs/>
          <w:color w:val="000000" w:themeColor="text1"/>
          <w:sz w:val="24"/>
          <w:szCs w:val="24"/>
        </w:rPr>
        <w:t>49</w:t>
      </w:r>
      <w:r w:rsidRPr="00FB6A30">
        <w:rPr>
          <w:rFonts w:ascii="Arial" w:hAnsi="Arial" w:cs="Arial"/>
          <w:color w:val="000000" w:themeColor="text1"/>
          <w:sz w:val="24"/>
          <w:szCs w:val="24"/>
        </w:rPr>
        <w:t>, pp.1-20.</w:t>
      </w:r>
      <w:r>
        <w:rPr>
          <w:rFonts w:ascii="Arial" w:hAnsi="Arial" w:cs="Arial"/>
          <w:color w:val="000000" w:themeColor="text1"/>
          <w:sz w:val="24"/>
          <w:szCs w:val="24"/>
        </w:rPr>
        <w:t xml:space="preserve"> Available at: </w:t>
      </w:r>
      <w:hyperlink r:id="rId11" w:history="1">
        <w:r w:rsidRPr="00FB6A30">
          <w:rPr>
            <w:rStyle w:val="Hyperlink"/>
            <w:rFonts w:ascii="Arial" w:hAnsi="Arial" w:cs="Arial"/>
            <w:sz w:val="24"/>
            <w:szCs w:val="24"/>
          </w:rPr>
          <w:t>Assessing Quality of Kindergarten Classrooms in Singapore: Psychometric Properties of the Early Childhood Environment Rating Scale—Revised | International Journal of Early Childhood</w:t>
        </w:r>
      </w:hyperlink>
      <w:r>
        <w:rPr>
          <w:rFonts w:ascii="Arial" w:hAnsi="Arial" w:cs="Arial"/>
          <w:color w:val="000000" w:themeColor="text1"/>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24 March 2025).</w:t>
      </w:r>
    </w:p>
    <w:p w14:paraId="2768AB79" w14:textId="77777777" w:rsidR="00264E43" w:rsidRDefault="00264E43" w:rsidP="00264E43">
      <w:pPr>
        <w:rPr>
          <w:rFonts w:ascii="Arial" w:hAnsi="Arial" w:cs="Arial"/>
          <w:sz w:val="24"/>
          <w:szCs w:val="24"/>
        </w:rPr>
      </w:pPr>
      <w:r w:rsidRPr="00E40558">
        <w:rPr>
          <w:rFonts w:ascii="Arial" w:hAnsi="Arial" w:cs="Arial"/>
          <w:sz w:val="24"/>
          <w:szCs w:val="24"/>
        </w:rPr>
        <w:t>Clark, H., Royal, P., West, H., McGlone, F., Walker, S., Devine, S., Barlow, J., Albon, D., Elfer, P., Norman, A. and Sigman, A.</w:t>
      </w:r>
      <w:r>
        <w:rPr>
          <w:rFonts w:ascii="Arial" w:hAnsi="Arial" w:cs="Arial"/>
          <w:sz w:val="24"/>
          <w:szCs w:val="24"/>
        </w:rPr>
        <w:t xml:space="preserve"> (</w:t>
      </w:r>
      <w:r w:rsidRPr="00E40558">
        <w:rPr>
          <w:rFonts w:ascii="Arial" w:hAnsi="Arial" w:cs="Arial"/>
          <w:sz w:val="24"/>
          <w:szCs w:val="24"/>
        </w:rPr>
        <w:t>2020</w:t>
      </w:r>
      <w:r>
        <w:rPr>
          <w:rFonts w:ascii="Arial" w:hAnsi="Arial" w:cs="Arial"/>
          <w:sz w:val="24"/>
          <w:szCs w:val="24"/>
        </w:rPr>
        <w:t>) ‘</w:t>
      </w:r>
      <w:r w:rsidRPr="00E40558">
        <w:rPr>
          <w:rFonts w:ascii="Arial" w:hAnsi="Arial" w:cs="Arial"/>
          <w:sz w:val="24"/>
          <w:szCs w:val="24"/>
        </w:rPr>
        <w:t>Wellbeing and Nurture: Physical and Emotional Security in Childhood</w:t>
      </w:r>
      <w:r>
        <w:rPr>
          <w:rFonts w:ascii="Arial" w:hAnsi="Arial" w:cs="Arial"/>
          <w:sz w:val="24"/>
          <w:szCs w:val="24"/>
        </w:rPr>
        <w:t xml:space="preserve">’, </w:t>
      </w:r>
      <w:r w:rsidRPr="00E40558">
        <w:rPr>
          <w:rFonts w:ascii="Arial" w:hAnsi="Arial" w:cs="Arial"/>
          <w:i/>
          <w:iCs/>
          <w:sz w:val="24"/>
          <w:szCs w:val="24"/>
        </w:rPr>
        <w:t>A Report by the All Party Parliamentary Group on a Fit &amp; Healthy Childhood</w:t>
      </w:r>
      <w:r w:rsidRPr="00E40558">
        <w:rPr>
          <w:rFonts w:ascii="Arial" w:hAnsi="Arial" w:cs="Arial"/>
          <w:sz w:val="24"/>
          <w:szCs w:val="24"/>
        </w:rPr>
        <w:t>, pp.1-70.</w:t>
      </w:r>
      <w:r>
        <w:rPr>
          <w:rFonts w:ascii="Arial" w:hAnsi="Arial" w:cs="Arial"/>
          <w:sz w:val="24"/>
          <w:szCs w:val="24"/>
        </w:rPr>
        <w:t xml:space="preserve"> Available at: </w:t>
      </w:r>
      <w:hyperlink r:id="rId12" w:history="1">
        <w:r w:rsidRPr="00E40558">
          <w:rPr>
            <w:rStyle w:val="Hyperlink"/>
            <w:rFonts w:ascii="Arial" w:hAnsi="Arial" w:cs="Arial"/>
            <w:sz w:val="24"/>
            <w:szCs w:val="24"/>
          </w:rPr>
          <w:t>Wellbeing and Nurture: Physical and Emotional Security in Childhood - Worcester Research and Publications</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26 March 2025).</w:t>
      </w:r>
    </w:p>
    <w:p w14:paraId="75870EBB" w14:textId="77777777" w:rsidR="00264E43" w:rsidRDefault="00264E43" w:rsidP="00264E43">
      <w:pPr>
        <w:rPr>
          <w:rFonts w:ascii="Arial" w:hAnsi="Arial" w:cs="Arial"/>
          <w:sz w:val="24"/>
          <w:szCs w:val="24"/>
        </w:rPr>
      </w:pPr>
      <w:r w:rsidRPr="00D142D2">
        <w:rPr>
          <w:rFonts w:ascii="Arial" w:hAnsi="Arial" w:cs="Arial"/>
          <w:sz w:val="24"/>
          <w:szCs w:val="24"/>
        </w:rPr>
        <w:t>Conkbayir, M.</w:t>
      </w:r>
      <w:r>
        <w:rPr>
          <w:rFonts w:ascii="Arial" w:hAnsi="Arial" w:cs="Arial"/>
          <w:sz w:val="24"/>
          <w:szCs w:val="24"/>
        </w:rPr>
        <w:t xml:space="preserve"> (</w:t>
      </w:r>
      <w:r w:rsidRPr="00D142D2">
        <w:rPr>
          <w:rFonts w:ascii="Arial" w:hAnsi="Arial" w:cs="Arial"/>
          <w:sz w:val="24"/>
          <w:szCs w:val="24"/>
        </w:rPr>
        <w:t>2021</w:t>
      </w:r>
      <w:r>
        <w:rPr>
          <w:rFonts w:ascii="Arial" w:hAnsi="Arial" w:cs="Arial"/>
          <w:sz w:val="24"/>
          <w:szCs w:val="24"/>
        </w:rPr>
        <w:t xml:space="preserve">) </w:t>
      </w:r>
      <w:r w:rsidRPr="00D142D2">
        <w:rPr>
          <w:rFonts w:ascii="Arial" w:hAnsi="Arial" w:cs="Arial"/>
          <w:i/>
          <w:iCs/>
          <w:sz w:val="24"/>
          <w:szCs w:val="24"/>
        </w:rPr>
        <w:t>Early childhood and neuroscience: Theory, research and implications for practice</w:t>
      </w:r>
      <w:r w:rsidRPr="00D142D2">
        <w:rPr>
          <w:rFonts w:ascii="Arial" w:hAnsi="Arial" w:cs="Arial"/>
          <w:sz w:val="24"/>
          <w:szCs w:val="24"/>
        </w:rPr>
        <w:t xml:space="preserve">. </w:t>
      </w:r>
      <w:r>
        <w:rPr>
          <w:rFonts w:ascii="Arial" w:hAnsi="Arial" w:cs="Arial"/>
          <w:sz w:val="24"/>
          <w:szCs w:val="24"/>
        </w:rPr>
        <w:t xml:space="preserve">Available at: </w:t>
      </w:r>
      <w:hyperlink r:id="rId13" w:anchor="v=onepage&amp;q&amp;f=false" w:history="1">
        <w:r w:rsidRPr="00D142D2">
          <w:rPr>
            <w:rStyle w:val="Hyperlink"/>
            <w:rFonts w:ascii="Arial" w:hAnsi="Arial" w:cs="Arial"/>
            <w:sz w:val="24"/>
            <w:szCs w:val="24"/>
          </w:rPr>
          <w:t>Early Childhood and Neuroscience: Theory, Research and Implications for Practice - Mine Conkbayir - Google Books</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20 March 2025).</w:t>
      </w:r>
    </w:p>
    <w:p w14:paraId="594D0A9A" w14:textId="77777777" w:rsidR="00264E43" w:rsidRDefault="00264E43" w:rsidP="00264E43">
      <w:pPr>
        <w:rPr>
          <w:rFonts w:ascii="Arial" w:hAnsi="Arial" w:cs="Arial"/>
          <w:sz w:val="24"/>
          <w:szCs w:val="24"/>
        </w:rPr>
      </w:pPr>
      <w:r w:rsidRPr="001237A7">
        <w:rPr>
          <w:rFonts w:ascii="Arial" w:hAnsi="Arial" w:cs="Arial"/>
          <w:sz w:val="24"/>
          <w:szCs w:val="24"/>
        </w:rPr>
        <w:t>Culduz, M.</w:t>
      </w:r>
      <w:r>
        <w:rPr>
          <w:rFonts w:ascii="Arial" w:hAnsi="Arial" w:cs="Arial"/>
          <w:sz w:val="24"/>
          <w:szCs w:val="24"/>
        </w:rPr>
        <w:t xml:space="preserve"> (</w:t>
      </w:r>
      <w:r w:rsidRPr="001237A7">
        <w:rPr>
          <w:rFonts w:ascii="Arial" w:hAnsi="Arial" w:cs="Arial"/>
          <w:sz w:val="24"/>
          <w:szCs w:val="24"/>
        </w:rPr>
        <w:t>2024</w:t>
      </w:r>
      <w:r>
        <w:rPr>
          <w:rFonts w:ascii="Arial" w:hAnsi="Arial" w:cs="Arial"/>
          <w:sz w:val="24"/>
          <w:szCs w:val="24"/>
        </w:rPr>
        <w:t>) ‘</w:t>
      </w:r>
      <w:r w:rsidRPr="001237A7">
        <w:rPr>
          <w:rFonts w:ascii="Arial" w:hAnsi="Arial" w:cs="Arial"/>
          <w:sz w:val="24"/>
          <w:szCs w:val="24"/>
        </w:rPr>
        <w:t>The impact of educational leadership in improving the learning experience</w:t>
      </w:r>
      <w:r>
        <w:rPr>
          <w:rFonts w:ascii="Arial" w:hAnsi="Arial" w:cs="Arial"/>
          <w:sz w:val="24"/>
          <w:szCs w:val="24"/>
        </w:rPr>
        <w:t>’,</w:t>
      </w:r>
      <w:r w:rsidRPr="001237A7">
        <w:rPr>
          <w:rFonts w:ascii="Arial" w:hAnsi="Arial" w:cs="Arial"/>
          <w:sz w:val="24"/>
          <w:szCs w:val="24"/>
        </w:rPr>
        <w:t xml:space="preserve"> In </w:t>
      </w:r>
      <w:r w:rsidRPr="001237A7">
        <w:rPr>
          <w:rFonts w:ascii="Arial" w:hAnsi="Arial" w:cs="Arial"/>
          <w:i/>
          <w:iCs/>
          <w:sz w:val="24"/>
          <w:szCs w:val="24"/>
        </w:rPr>
        <w:t>Promoting Crisis Management and Creative Problem-Solving Skills in Educational Leadership</w:t>
      </w:r>
      <w:r>
        <w:rPr>
          <w:rFonts w:ascii="Arial" w:hAnsi="Arial" w:cs="Arial"/>
          <w:sz w:val="24"/>
          <w:szCs w:val="24"/>
        </w:rPr>
        <w:t xml:space="preserve">, </w:t>
      </w:r>
      <w:r w:rsidRPr="001237A7">
        <w:rPr>
          <w:rFonts w:ascii="Arial" w:hAnsi="Arial" w:cs="Arial"/>
          <w:sz w:val="24"/>
          <w:szCs w:val="24"/>
        </w:rPr>
        <w:t>pp. 168-189</w:t>
      </w:r>
      <w:r>
        <w:rPr>
          <w:rFonts w:ascii="Arial" w:hAnsi="Arial" w:cs="Arial"/>
          <w:sz w:val="24"/>
          <w:szCs w:val="24"/>
        </w:rPr>
        <w:t xml:space="preserve">. Available at: </w:t>
      </w:r>
      <w:hyperlink r:id="rId14" w:history="1">
        <w:r w:rsidRPr="001237A7">
          <w:rPr>
            <w:rStyle w:val="Hyperlink"/>
            <w:rFonts w:ascii="Arial" w:hAnsi="Arial" w:cs="Arial"/>
            <w:sz w:val="24"/>
            <w:szCs w:val="24"/>
          </w:rPr>
          <w:t>The Impact of Educational Leadership in Improving the Learning Experience: Education Book Chapter | IGI Global Scientific Publishing</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21 March 2025).</w:t>
      </w:r>
    </w:p>
    <w:p w14:paraId="7B9C9AB8" w14:textId="77777777" w:rsidR="00264E43" w:rsidRDefault="00264E43" w:rsidP="00264E43">
      <w:pPr>
        <w:rPr>
          <w:rFonts w:ascii="Arial" w:hAnsi="Arial" w:cs="Arial"/>
          <w:sz w:val="24"/>
          <w:szCs w:val="24"/>
        </w:rPr>
      </w:pPr>
      <w:r w:rsidRPr="006151CE">
        <w:rPr>
          <w:rFonts w:ascii="Arial" w:hAnsi="Arial" w:cs="Arial"/>
          <w:sz w:val="24"/>
          <w:szCs w:val="24"/>
        </w:rPr>
        <w:t>Daelmans, B., Manji, S.A. and Raina, N.</w:t>
      </w:r>
      <w:r>
        <w:rPr>
          <w:rFonts w:ascii="Arial" w:hAnsi="Arial" w:cs="Arial"/>
          <w:sz w:val="24"/>
          <w:szCs w:val="24"/>
        </w:rPr>
        <w:t xml:space="preserve"> (</w:t>
      </w:r>
      <w:r w:rsidRPr="006151CE">
        <w:rPr>
          <w:rFonts w:ascii="Arial" w:hAnsi="Arial" w:cs="Arial"/>
          <w:sz w:val="24"/>
          <w:szCs w:val="24"/>
        </w:rPr>
        <w:t>2021</w:t>
      </w:r>
      <w:r>
        <w:rPr>
          <w:rFonts w:ascii="Arial" w:hAnsi="Arial" w:cs="Arial"/>
          <w:sz w:val="24"/>
          <w:szCs w:val="24"/>
        </w:rPr>
        <w:t>) ‘</w:t>
      </w:r>
      <w:r w:rsidRPr="006151CE">
        <w:rPr>
          <w:rFonts w:ascii="Arial" w:hAnsi="Arial" w:cs="Arial"/>
          <w:sz w:val="24"/>
          <w:szCs w:val="24"/>
        </w:rPr>
        <w:t>Nurturing care for early childhood development: global perspective and guidance</w:t>
      </w:r>
      <w:r>
        <w:rPr>
          <w:rFonts w:ascii="Arial" w:hAnsi="Arial" w:cs="Arial"/>
          <w:sz w:val="24"/>
          <w:szCs w:val="24"/>
        </w:rPr>
        <w:t>’,</w:t>
      </w:r>
      <w:r w:rsidRPr="006151CE">
        <w:rPr>
          <w:rFonts w:ascii="Arial" w:hAnsi="Arial" w:cs="Arial"/>
          <w:sz w:val="24"/>
          <w:szCs w:val="24"/>
        </w:rPr>
        <w:t> </w:t>
      </w:r>
      <w:r w:rsidRPr="006151CE">
        <w:rPr>
          <w:rFonts w:ascii="Arial" w:hAnsi="Arial" w:cs="Arial"/>
          <w:i/>
          <w:iCs/>
          <w:sz w:val="24"/>
          <w:szCs w:val="24"/>
        </w:rPr>
        <w:t>Indian Pediatrics</w:t>
      </w:r>
      <w:r w:rsidRPr="006151CE">
        <w:rPr>
          <w:rFonts w:ascii="Arial" w:hAnsi="Arial" w:cs="Arial"/>
          <w:sz w:val="24"/>
          <w:szCs w:val="24"/>
        </w:rPr>
        <w:t>, </w:t>
      </w:r>
      <w:r w:rsidRPr="006151CE">
        <w:rPr>
          <w:rFonts w:ascii="Arial" w:hAnsi="Arial" w:cs="Arial"/>
          <w:i/>
          <w:iCs/>
          <w:sz w:val="24"/>
          <w:szCs w:val="24"/>
        </w:rPr>
        <w:t>58</w:t>
      </w:r>
      <w:r w:rsidRPr="006151CE">
        <w:rPr>
          <w:rFonts w:ascii="Arial" w:hAnsi="Arial" w:cs="Arial"/>
          <w:sz w:val="24"/>
          <w:szCs w:val="24"/>
        </w:rPr>
        <w:t>(1), pp.11-15.</w:t>
      </w:r>
      <w:r>
        <w:rPr>
          <w:rFonts w:ascii="Arial" w:hAnsi="Arial" w:cs="Arial"/>
          <w:sz w:val="24"/>
          <w:szCs w:val="24"/>
        </w:rPr>
        <w:t xml:space="preserve"> Available at: </w:t>
      </w:r>
      <w:hyperlink r:id="rId15" w:history="1">
        <w:r w:rsidRPr="006151CE">
          <w:rPr>
            <w:rStyle w:val="Hyperlink"/>
            <w:rFonts w:ascii="Arial" w:hAnsi="Arial" w:cs="Arial"/>
            <w:sz w:val="24"/>
            <w:szCs w:val="24"/>
          </w:rPr>
          <w:t>Nurturing Care for Early Childhood Development: Global Perspective and Guidance | Indian Pediatrics</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23 March 2025).</w:t>
      </w:r>
    </w:p>
    <w:p w14:paraId="41E890CF" w14:textId="77777777" w:rsidR="00264E43" w:rsidRDefault="00264E43" w:rsidP="00264E43">
      <w:pPr>
        <w:rPr>
          <w:rFonts w:ascii="Arial" w:hAnsi="Arial" w:cs="Arial"/>
          <w:sz w:val="24"/>
          <w:szCs w:val="24"/>
        </w:rPr>
      </w:pPr>
      <w:r w:rsidRPr="00781203">
        <w:rPr>
          <w:rFonts w:ascii="Arial" w:hAnsi="Arial" w:cs="Arial"/>
          <w:sz w:val="24"/>
          <w:szCs w:val="24"/>
        </w:rPr>
        <w:t>Darling-Hammond, L., Flook, L., Cook-Harvey, C., Barron, B. and Osher, D.</w:t>
      </w:r>
      <w:r>
        <w:rPr>
          <w:rFonts w:ascii="Arial" w:hAnsi="Arial" w:cs="Arial"/>
          <w:sz w:val="24"/>
          <w:szCs w:val="24"/>
        </w:rPr>
        <w:t xml:space="preserve"> (</w:t>
      </w:r>
      <w:r w:rsidRPr="00781203">
        <w:rPr>
          <w:rFonts w:ascii="Arial" w:hAnsi="Arial" w:cs="Arial"/>
          <w:sz w:val="24"/>
          <w:szCs w:val="24"/>
        </w:rPr>
        <w:t>2020</w:t>
      </w:r>
      <w:r>
        <w:rPr>
          <w:rFonts w:ascii="Arial" w:hAnsi="Arial" w:cs="Arial"/>
          <w:sz w:val="24"/>
          <w:szCs w:val="24"/>
        </w:rPr>
        <w:t>) ‘</w:t>
      </w:r>
      <w:r w:rsidRPr="00781203">
        <w:rPr>
          <w:rFonts w:ascii="Arial" w:hAnsi="Arial" w:cs="Arial"/>
          <w:sz w:val="24"/>
          <w:szCs w:val="24"/>
        </w:rPr>
        <w:t>Implications for educational practice of the science of learning and development</w:t>
      </w:r>
      <w:r>
        <w:rPr>
          <w:rFonts w:ascii="Arial" w:hAnsi="Arial" w:cs="Arial"/>
          <w:sz w:val="24"/>
          <w:szCs w:val="24"/>
        </w:rPr>
        <w:t>’,</w:t>
      </w:r>
      <w:r w:rsidRPr="00781203">
        <w:rPr>
          <w:rFonts w:ascii="Arial" w:hAnsi="Arial" w:cs="Arial"/>
          <w:sz w:val="24"/>
          <w:szCs w:val="24"/>
        </w:rPr>
        <w:t> </w:t>
      </w:r>
      <w:r w:rsidRPr="00781203">
        <w:rPr>
          <w:rFonts w:ascii="Arial" w:hAnsi="Arial" w:cs="Arial"/>
          <w:i/>
          <w:iCs/>
          <w:sz w:val="24"/>
          <w:szCs w:val="24"/>
        </w:rPr>
        <w:t>Applied developmental science</w:t>
      </w:r>
      <w:r w:rsidRPr="00781203">
        <w:rPr>
          <w:rFonts w:ascii="Arial" w:hAnsi="Arial" w:cs="Arial"/>
          <w:sz w:val="24"/>
          <w:szCs w:val="24"/>
        </w:rPr>
        <w:t>, </w:t>
      </w:r>
      <w:r w:rsidRPr="00781203">
        <w:rPr>
          <w:rFonts w:ascii="Arial" w:hAnsi="Arial" w:cs="Arial"/>
          <w:i/>
          <w:iCs/>
          <w:sz w:val="24"/>
          <w:szCs w:val="24"/>
        </w:rPr>
        <w:t>24</w:t>
      </w:r>
      <w:r w:rsidRPr="00781203">
        <w:rPr>
          <w:rFonts w:ascii="Arial" w:hAnsi="Arial" w:cs="Arial"/>
          <w:sz w:val="24"/>
          <w:szCs w:val="24"/>
        </w:rPr>
        <w:t>(2), pp.97-140.</w:t>
      </w:r>
      <w:r>
        <w:rPr>
          <w:rFonts w:ascii="Arial" w:hAnsi="Arial" w:cs="Arial"/>
          <w:sz w:val="24"/>
          <w:szCs w:val="24"/>
        </w:rPr>
        <w:t xml:space="preserve"> Available at: </w:t>
      </w:r>
      <w:hyperlink r:id="rId16" w:history="1">
        <w:r w:rsidRPr="00781203">
          <w:rPr>
            <w:rStyle w:val="Hyperlink"/>
            <w:rFonts w:ascii="Arial" w:hAnsi="Arial" w:cs="Arial"/>
            <w:sz w:val="24"/>
            <w:szCs w:val="24"/>
          </w:rPr>
          <w:t>Full article: Implications for educational practice of the science of learning and development</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22 March 2025).</w:t>
      </w:r>
    </w:p>
    <w:p w14:paraId="12083ABB" w14:textId="77777777" w:rsidR="00264E43" w:rsidRDefault="00264E43" w:rsidP="00264E43">
      <w:pPr>
        <w:rPr>
          <w:rFonts w:ascii="Arial" w:hAnsi="Arial" w:cs="Arial"/>
          <w:sz w:val="24"/>
          <w:szCs w:val="24"/>
        </w:rPr>
      </w:pPr>
      <w:r w:rsidRPr="00EB0E41">
        <w:rPr>
          <w:rFonts w:ascii="Arial" w:hAnsi="Arial" w:cs="Arial"/>
          <w:sz w:val="24"/>
          <w:szCs w:val="24"/>
        </w:rPr>
        <w:lastRenderedPageBreak/>
        <w:t>Díez, F., Villa, A., López, A.L. and Iraurgi, I.</w:t>
      </w:r>
      <w:r>
        <w:rPr>
          <w:rFonts w:ascii="Arial" w:hAnsi="Arial" w:cs="Arial"/>
          <w:sz w:val="24"/>
          <w:szCs w:val="24"/>
        </w:rPr>
        <w:t xml:space="preserve"> (</w:t>
      </w:r>
      <w:r w:rsidRPr="00EB0E41">
        <w:rPr>
          <w:rFonts w:ascii="Arial" w:hAnsi="Arial" w:cs="Arial"/>
          <w:sz w:val="24"/>
          <w:szCs w:val="24"/>
        </w:rPr>
        <w:t>2020</w:t>
      </w:r>
      <w:r>
        <w:rPr>
          <w:rFonts w:ascii="Arial" w:hAnsi="Arial" w:cs="Arial"/>
          <w:sz w:val="24"/>
          <w:szCs w:val="24"/>
        </w:rPr>
        <w:t>)</w:t>
      </w:r>
      <w:r w:rsidRPr="00EB0E41">
        <w:rPr>
          <w:rFonts w:ascii="Arial" w:hAnsi="Arial" w:cs="Arial"/>
          <w:sz w:val="24"/>
          <w:szCs w:val="24"/>
        </w:rPr>
        <w:t xml:space="preserve"> </w:t>
      </w:r>
      <w:r>
        <w:rPr>
          <w:rFonts w:ascii="Arial" w:hAnsi="Arial" w:cs="Arial"/>
          <w:sz w:val="24"/>
          <w:szCs w:val="24"/>
        </w:rPr>
        <w:t>‘</w:t>
      </w:r>
      <w:r w:rsidRPr="00EB0E41">
        <w:rPr>
          <w:rFonts w:ascii="Arial" w:hAnsi="Arial" w:cs="Arial"/>
          <w:sz w:val="24"/>
          <w:szCs w:val="24"/>
        </w:rPr>
        <w:t>Impact of quality management systems in the performance of educational centers: educational policies and management processes</w:t>
      </w:r>
      <w:r>
        <w:rPr>
          <w:rFonts w:ascii="Arial" w:hAnsi="Arial" w:cs="Arial"/>
          <w:sz w:val="24"/>
          <w:szCs w:val="24"/>
        </w:rPr>
        <w:t>’,</w:t>
      </w:r>
      <w:r w:rsidRPr="00EB0E41">
        <w:rPr>
          <w:rFonts w:ascii="Arial" w:hAnsi="Arial" w:cs="Arial"/>
          <w:sz w:val="24"/>
          <w:szCs w:val="24"/>
        </w:rPr>
        <w:t> </w:t>
      </w:r>
      <w:r w:rsidRPr="00EB0E41">
        <w:rPr>
          <w:rFonts w:ascii="Arial" w:hAnsi="Arial" w:cs="Arial"/>
          <w:i/>
          <w:iCs/>
          <w:sz w:val="24"/>
          <w:szCs w:val="24"/>
        </w:rPr>
        <w:t>Heliyon</w:t>
      </w:r>
      <w:r w:rsidRPr="00EB0E41">
        <w:rPr>
          <w:rFonts w:ascii="Arial" w:hAnsi="Arial" w:cs="Arial"/>
          <w:sz w:val="24"/>
          <w:szCs w:val="24"/>
        </w:rPr>
        <w:t>, </w:t>
      </w:r>
      <w:r w:rsidRPr="00EB0E41">
        <w:rPr>
          <w:rFonts w:ascii="Arial" w:hAnsi="Arial" w:cs="Arial"/>
          <w:i/>
          <w:iCs/>
          <w:sz w:val="24"/>
          <w:szCs w:val="24"/>
        </w:rPr>
        <w:t>6</w:t>
      </w:r>
      <w:r w:rsidRPr="00EB0E41">
        <w:rPr>
          <w:rFonts w:ascii="Arial" w:hAnsi="Arial" w:cs="Arial"/>
          <w:sz w:val="24"/>
          <w:szCs w:val="24"/>
        </w:rPr>
        <w:t>(4)</w:t>
      </w:r>
      <w:r>
        <w:rPr>
          <w:rFonts w:ascii="Arial" w:hAnsi="Arial" w:cs="Arial"/>
          <w:sz w:val="24"/>
          <w:szCs w:val="24"/>
        </w:rPr>
        <w:t xml:space="preserve">. Available at: </w:t>
      </w:r>
      <w:hyperlink r:id="rId17" w:history="1">
        <w:r w:rsidRPr="00AF55DF">
          <w:rPr>
            <w:rStyle w:val="Hyperlink"/>
            <w:rFonts w:ascii="Arial" w:hAnsi="Arial" w:cs="Arial"/>
            <w:sz w:val="24"/>
            <w:szCs w:val="24"/>
          </w:rPr>
          <w:t>Impact of quality management systems in the performance of educational centers: educational policies and management processes: Heliyon</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21 March 2025).</w:t>
      </w:r>
    </w:p>
    <w:p w14:paraId="60C1D021" w14:textId="77777777" w:rsidR="00264E43" w:rsidRDefault="00264E43" w:rsidP="00264E43">
      <w:pPr>
        <w:rPr>
          <w:rFonts w:ascii="Arial" w:hAnsi="Arial" w:cs="Arial"/>
          <w:sz w:val="24"/>
          <w:szCs w:val="24"/>
        </w:rPr>
      </w:pPr>
      <w:r w:rsidRPr="00781203">
        <w:rPr>
          <w:rFonts w:ascii="Arial" w:hAnsi="Arial" w:cs="Arial"/>
          <w:sz w:val="24"/>
          <w:szCs w:val="24"/>
        </w:rPr>
        <w:t>Dumont, H. and Ready, D.D.</w:t>
      </w:r>
      <w:r>
        <w:rPr>
          <w:rFonts w:ascii="Arial" w:hAnsi="Arial" w:cs="Arial"/>
          <w:sz w:val="24"/>
          <w:szCs w:val="24"/>
        </w:rPr>
        <w:t xml:space="preserve"> (</w:t>
      </w:r>
      <w:r w:rsidRPr="00781203">
        <w:rPr>
          <w:rFonts w:ascii="Arial" w:hAnsi="Arial" w:cs="Arial"/>
          <w:sz w:val="24"/>
          <w:szCs w:val="24"/>
        </w:rPr>
        <w:t>2020</w:t>
      </w:r>
      <w:r>
        <w:rPr>
          <w:rFonts w:ascii="Arial" w:hAnsi="Arial" w:cs="Arial"/>
          <w:sz w:val="24"/>
          <w:szCs w:val="24"/>
        </w:rPr>
        <w:t>)</w:t>
      </w:r>
      <w:r w:rsidRPr="00781203">
        <w:rPr>
          <w:rFonts w:ascii="Arial" w:hAnsi="Arial" w:cs="Arial"/>
          <w:sz w:val="24"/>
          <w:szCs w:val="24"/>
        </w:rPr>
        <w:t xml:space="preserve"> </w:t>
      </w:r>
      <w:r>
        <w:rPr>
          <w:rFonts w:ascii="Arial" w:hAnsi="Arial" w:cs="Arial"/>
          <w:sz w:val="24"/>
          <w:szCs w:val="24"/>
        </w:rPr>
        <w:t>‘</w:t>
      </w:r>
      <w:r w:rsidRPr="00781203">
        <w:rPr>
          <w:rFonts w:ascii="Arial" w:hAnsi="Arial" w:cs="Arial"/>
          <w:sz w:val="24"/>
          <w:szCs w:val="24"/>
        </w:rPr>
        <w:t>Do schools reduce or exacerbate inequality? How the associations between student achievement and achievement growth influence our understanding of the role of schooling</w:t>
      </w:r>
      <w:r>
        <w:rPr>
          <w:rFonts w:ascii="Arial" w:hAnsi="Arial" w:cs="Arial"/>
          <w:sz w:val="24"/>
          <w:szCs w:val="24"/>
        </w:rPr>
        <w:t xml:space="preserve">’, </w:t>
      </w:r>
      <w:r w:rsidRPr="00781203">
        <w:rPr>
          <w:rFonts w:ascii="Arial" w:hAnsi="Arial" w:cs="Arial"/>
          <w:i/>
          <w:iCs/>
          <w:sz w:val="24"/>
          <w:szCs w:val="24"/>
        </w:rPr>
        <w:t>American Educational Research Journal</w:t>
      </w:r>
      <w:r w:rsidRPr="00781203">
        <w:rPr>
          <w:rFonts w:ascii="Arial" w:hAnsi="Arial" w:cs="Arial"/>
          <w:sz w:val="24"/>
          <w:szCs w:val="24"/>
        </w:rPr>
        <w:t>, </w:t>
      </w:r>
      <w:r w:rsidRPr="00781203">
        <w:rPr>
          <w:rFonts w:ascii="Arial" w:hAnsi="Arial" w:cs="Arial"/>
          <w:i/>
          <w:iCs/>
          <w:sz w:val="24"/>
          <w:szCs w:val="24"/>
        </w:rPr>
        <w:t>57</w:t>
      </w:r>
      <w:r w:rsidRPr="00781203">
        <w:rPr>
          <w:rFonts w:ascii="Arial" w:hAnsi="Arial" w:cs="Arial"/>
          <w:sz w:val="24"/>
          <w:szCs w:val="24"/>
        </w:rPr>
        <w:t>(2), pp.728-774.</w:t>
      </w:r>
      <w:r>
        <w:rPr>
          <w:rFonts w:ascii="Arial" w:hAnsi="Arial" w:cs="Arial"/>
          <w:sz w:val="24"/>
          <w:szCs w:val="24"/>
        </w:rPr>
        <w:t xml:space="preserve"> Available at: </w:t>
      </w:r>
      <w:hyperlink r:id="rId18" w:history="1">
        <w:r w:rsidRPr="000405D4">
          <w:rPr>
            <w:rStyle w:val="Hyperlink"/>
            <w:rFonts w:ascii="Arial" w:hAnsi="Arial" w:cs="Arial"/>
            <w:sz w:val="24"/>
            <w:szCs w:val="24"/>
          </w:rPr>
          <w:t>Do Schools Reduce or Exacerbate Inequality? How the Associations Between Student Achievement and Achievement Growth Influence Our Understanding of the Role of Schooling - Hanna Dumont, Douglas D. Ready, 2020</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24 March 2025).</w:t>
      </w:r>
    </w:p>
    <w:p w14:paraId="065A64AC" w14:textId="77777777" w:rsidR="00264E43" w:rsidRDefault="00264E43" w:rsidP="00264E43">
      <w:pPr>
        <w:rPr>
          <w:rFonts w:ascii="Arial" w:hAnsi="Arial" w:cs="Arial"/>
          <w:sz w:val="24"/>
          <w:szCs w:val="24"/>
        </w:rPr>
      </w:pPr>
      <w:r w:rsidRPr="00DE0BAF">
        <w:rPr>
          <w:rFonts w:ascii="Arial" w:hAnsi="Arial" w:cs="Arial"/>
          <w:sz w:val="24"/>
          <w:szCs w:val="24"/>
        </w:rPr>
        <w:t>El</w:t>
      </w:r>
      <w:r>
        <w:rPr>
          <w:rFonts w:ascii="Arial" w:hAnsi="Arial" w:cs="Arial"/>
          <w:sz w:val="24"/>
          <w:szCs w:val="24"/>
        </w:rPr>
        <w:t>-</w:t>
      </w:r>
      <w:r w:rsidRPr="00DE0BAF">
        <w:rPr>
          <w:rFonts w:ascii="Arial" w:hAnsi="Arial" w:cs="Arial"/>
          <w:sz w:val="24"/>
          <w:szCs w:val="24"/>
        </w:rPr>
        <w:t>Nahass, N., Jarrah, A.M. and Mziray, M.P.</w:t>
      </w:r>
      <w:r>
        <w:rPr>
          <w:rFonts w:ascii="Arial" w:hAnsi="Arial" w:cs="Arial"/>
          <w:sz w:val="24"/>
          <w:szCs w:val="24"/>
        </w:rPr>
        <w:t xml:space="preserve"> (</w:t>
      </w:r>
      <w:r w:rsidRPr="00DE0BAF">
        <w:rPr>
          <w:rFonts w:ascii="Arial" w:hAnsi="Arial" w:cs="Arial"/>
          <w:sz w:val="24"/>
          <w:szCs w:val="24"/>
        </w:rPr>
        <w:t>2024</w:t>
      </w:r>
      <w:r>
        <w:rPr>
          <w:rFonts w:ascii="Arial" w:hAnsi="Arial" w:cs="Arial"/>
          <w:sz w:val="24"/>
          <w:szCs w:val="24"/>
        </w:rPr>
        <w:t>)</w:t>
      </w:r>
      <w:r w:rsidRPr="00DE0BAF">
        <w:rPr>
          <w:rFonts w:ascii="Arial" w:hAnsi="Arial" w:cs="Arial"/>
          <w:sz w:val="24"/>
          <w:szCs w:val="24"/>
        </w:rPr>
        <w:t> </w:t>
      </w:r>
      <w:r w:rsidRPr="00DE0BAF">
        <w:rPr>
          <w:rFonts w:ascii="Arial" w:hAnsi="Arial" w:cs="Arial"/>
          <w:i/>
          <w:iCs/>
          <w:sz w:val="24"/>
          <w:szCs w:val="24"/>
        </w:rPr>
        <w:t>Guidance Note on Designing and Implementing Quality Early Learning Environment Principles in Low-and Middle-Income Countries</w:t>
      </w:r>
      <w:r>
        <w:rPr>
          <w:rFonts w:ascii="Arial" w:hAnsi="Arial" w:cs="Arial"/>
          <w:sz w:val="24"/>
          <w:szCs w:val="24"/>
        </w:rPr>
        <w:t xml:space="preserve">. Available at: </w:t>
      </w:r>
      <w:hyperlink r:id="rId19" w:history="1">
        <w:r w:rsidRPr="00C53313">
          <w:rPr>
            <w:rStyle w:val="Hyperlink"/>
            <w:rFonts w:ascii="Arial" w:hAnsi="Arial" w:cs="Arial"/>
            <w:sz w:val="24"/>
            <w:szCs w:val="24"/>
          </w:rPr>
          <w:t>Open Knowledge Repository</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 xml:space="preserve">28 March 2025). </w:t>
      </w:r>
    </w:p>
    <w:p w14:paraId="54D4D66D" w14:textId="77777777" w:rsidR="00264E43" w:rsidRDefault="00264E43" w:rsidP="00264E43">
      <w:pPr>
        <w:rPr>
          <w:rFonts w:ascii="Arial" w:hAnsi="Arial" w:cs="Arial"/>
          <w:sz w:val="24"/>
          <w:szCs w:val="24"/>
        </w:rPr>
      </w:pPr>
      <w:r w:rsidRPr="00CC0556">
        <w:rPr>
          <w:rFonts w:ascii="Arial" w:hAnsi="Arial" w:cs="Arial"/>
          <w:sz w:val="24"/>
          <w:szCs w:val="24"/>
        </w:rPr>
        <w:t xml:space="preserve">Gordon, R.A., Hofer, K.G., Fujimoto, K.A., Risk, N., Kaestner, R. and Korenman, S., </w:t>
      </w:r>
      <w:r>
        <w:rPr>
          <w:rFonts w:ascii="Arial" w:hAnsi="Arial" w:cs="Arial"/>
          <w:sz w:val="24"/>
          <w:szCs w:val="24"/>
        </w:rPr>
        <w:t>(</w:t>
      </w:r>
      <w:r w:rsidRPr="00CC0556">
        <w:rPr>
          <w:rFonts w:ascii="Arial" w:hAnsi="Arial" w:cs="Arial"/>
          <w:sz w:val="24"/>
          <w:szCs w:val="24"/>
        </w:rPr>
        <w:t>2015</w:t>
      </w:r>
      <w:r>
        <w:rPr>
          <w:rFonts w:ascii="Arial" w:hAnsi="Arial" w:cs="Arial"/>
          <w:sz w:val="24"/>
          <w:szCs w:val="24"/>
        </w:rPr>
        <w:t>) ‘</w:t>
      </w:r>
      <w:r w:rsidRPr="00CC0556">
        <w:rPr>
          <w:rFonts w:ascii="Arial" w:hAnsi="Arial" w:cs="Arial"/>
          <w:sz w:val="24"/>
          <w:szCs w:val="24"/>
        </w:rPr>
        <w:t>Identifying high-quality preschool programs: New evidence on the validity of the Early Childhood Environment Rating Scale–Revised (ECERS-R) in relation to school readiness goals</w:t>
      </w:r>
      <w:r>
        <w:rPr>
          <w:rFonts w:ascii="Arial" w:hAnsi="Arial" w:cs="Arial"/>
          <w:sz w:val="24"/>
          <w:szCs w:val="24"/>
        </w:rPr>
        <w:t xml:space="preserve">’, </w:t>
      </w:r>
      <w:r w:rsidRPr="00CC0556">
        <w:rPr>
          <w:rFonts w:ascii="Arial" w:hAnsi="Arial" w:cs="Arial"/>
          <w:i/>
          <w:iCs/>
          <w:sz w:val="24"/>
          <w:szCs w:val="24"/>
        </w:rPr>
        <w:t>Early Education and Development</w:t>
      </w:r>
      <w:r w:rsidRPr="00CC0556">
        <w:rPr>
          <w:rFonts w:ascii="Arial" w:hAnsi="Arial" w:cs="Arial"/>
          <w:sz w:val="24"/>
          <w:szCs w:val="24"/>
        </w:rPr>
        <w:t>, </w:t>
      </w:r>
      <w:r w:rsidRPr="00CC0556">
        <w:rPr>
          <w:rFonts w:ascii="Arial" w:hAnsi="Arial" w:cs="Arial"/>
          <w:i/>
          <w:iCs/>
          <w:sz w:val="24"/>
          <w:szCs w:val="24"/>
        </w:rPr>
        <w:t>26</w:t>
      </w:r>
      <w:r w:rsidRPr="00CC0556">
        <w:rPr>
          <w:rFonts w:ascii="Arial" w:hAnsi="Arial" w:cs="Arial"/>
          <w:sz w:val="24"/>
          <w:szCs w:val="24"/>
        </w:rPr>
        <w:t>(8), pp.1086-1110.</w:t>
      </w:r>
      <w:r>
        <w:rPr>
          <w:rFonts w:ascii="Arial" w:hAnsi="Arial" w:cs="Arial"/>
          <w:sz w:val="24"/>
          <w:szCs w:val="24"/>
        </w:rPr>
        <w:t xml:space="preserve"> Available at: </w:t>
      </w:r>
      <w:hyperlink r:id="rId20" w:history="1">
        <w:r w:rsidRPr="00CC0556">
          <w:rPr>
            <w:rStyle w:val="Hyperlink"/>
            <w:rFonts w:ascii="Arial" w:hAnsi="Arial" w:cs="Arial"/>
            <w:sz w:val="24"/>
            <w:szCs w:val="24"/>
          </w:rPr>
          <w:t>Identifying High-Quality Preschool Programs: New Evidence on the Validity of the Early Childhood Environment Rating Scale–Revised (ECERS-R) in Relation to School Readiness Goals: Early Education and Development: Vol 26, No 8</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26 March 2025).</w:t>
      </w:r>
    </w:p>
    <w:p w14:paraId="0432F96E" w14:textId="77777777" w:rsidR="00264E43" w:rsidRDefault="00264E43" w:rsidP="00264E43">
      <w:pPr>
        <w:rPr>
          <w:rFonts w:ascii="Arial" w:hAnsi="Arial" w:cs="Arial"/>
          <w:sz w:val="24"/>
          <w:szCs w:val="24"/>
        </w:rPr>
      </w:pPr>
      <w:r w:rsidRPr="00D142D2">
        <w:rPr>
          <w:rFonts w:ascii="Arial" w:hAnsi="Arial" w:cs="Arial"/>
          <w:sz w:val="24"/>
          <w:szCs w:val="24"/>
        </w:rPr>
        <w:t>Helm, J.H., Katz, L.G. and Wilson, R.</w:t>
      </w:r>
      <w:r>
        <w:rPr>
          <w:rFonts w:ascii="Arial" w:hAnsi="Arial" w:cs="Arial"/>
          <w:sz w:val="24"/>
          <w:szCs w:val="24"/>
        </w:rPr>
        <w:t xml:space="preserve"> (</w:t>
      </w:r>
      <w:r w:rsidRPr="00D142D2">
        <w:rPr>
          <w:rFonts w:ascii="Arial" w:hAnsi="Arial" w:cs="Arial"/>
          <w:sz w:val="24"/>
          <w:szCs w:val="24"/>
        </w:rPr>
        <w:t>2023</w:t>
      </w:r>
      <w:r>
        <w:rPr>
          <w:rFonts w:ascii="Arial" w:hAnsi="Arial" w:cs="Arial"/>
          <w:sz w:val="24"/>
          <w:szCs w:val="24"/>
        </w:rPr>
        <w:t>)</w:t>
      </w:r>
      <w:r w:rsidRPr="00D142D2">
        <w:rPr>
          <w:rFonts w:ascii="Arial" w:hAnsi="Arial" w:cs="Arial"/>
          <w:sz w:val="24"/>
          <w:szCs w:val="24"/>
        </w:rPr>
        <w:t> </w:t>
      </w:r>
      <w:r w:rsidRPr="00D142D2">
        <w:rPr>
          <w:rFonts w:ascii="Arial" w:hAnsi="Arial" w:cs="Arial"/>
          <w:i/>
          <w:iCs/>
          <w:sz w:val="24"/>
          <w:szCs w:val="24"/>
        </w:rPr>
        <w:t>Young investigators: The project approach in the early years</w:t>
      </w:r>
      <w:r w:rsidRPr="00D142D2">
        <w:rPr>
          <w:rFonts w:ascii="Arial" w:hAnsi="Arial" w:cs="Arial"/>
          <w:sz w:val="24"/>
          <w:szCs w:val="24"/>
        </w:rPr>
        <w:t xml:space="preserve">. </w:t>
      </w:r>
      <w:r>
        <w:rPr>
          <w:rFonts w:ascii="Arial" w:hAnsi="Arial" w:cs="Arial"/>
          <w:sz w:val="24"/>
          <w:szCs w:val="24"/>
        </w:rPr>
        <w:t xml:space="preserve">Available at: </w:t>
      </w:r>
      <w:hyperlink r:id="rId21" w:anchor="v=onepage&amp;q&amp;f=false" w:history="1">
        <w:r w:rsidRPr="00D142D2">
          <w:rPr>
            <w:rStyle w:val="Hyperlink"/>
            <w:rFonts w:ascii="Arial" w:hAnsi="Arial" w:cs="Arial"/>
            <w:sz w:val="24"/>
            <w:szCs w:val="24"/>
          </w:rPr>
          <w:t>Young Investigators: The Project Approach in the Early Years - Judy Harris Helm, Lilian G. Katz, Rebecca Wilson - Google Books</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29 March 2025).</w:t>
      </w:r>
    </w:p>
    <w:p w14:paraId="32979EAB" w14:textId="77777777" w:rsidR="00264E43" w:rsidRDefault="00264E43" w:rsidP="00264E43">
      <w:pPr>
        <w:rPr>
          <w:rFonts w:ascii="Arial" w:hAnsi="Arial" w:cs="Arial"/>
          <w:sz w:val="24"/>
          <w:szCs w:val="24"/>
        </w:rPr>
      </w:pPr>
      <w:r w:rsidRPr="000415B2">
        <w:rPr>
          <w:rFonts w:ascii="Arial" w:hAnsi="Arial" w:cs="Arial"/>
          <w:color w:val="000000" w:themeColor="text1"/>
          <w:sz w:val="24"/>
          <w:szCs w:val="24"/>
        </w:rPr>
        <w:t xml:space="preserve">Hoare, P. (no date) </w:t>
      </w:r>
      <w:r w:rsidRPr="000415B2">
        <w:rPr>
          <w:rFonts w:ascii="Arial" w:hAnsi="Arial" w:cs="Arial"/>
          <w:i/>
          <w:iCs/>
          <w:color w:val="000000" w:themeColor="text1"/>
          <w:sz w:val="24"/>
          <w:szCs w:val="24"/>
        </w:rPr>
        <w:t>Sustained Shared Thinking and Emotional Well-being scales</w:t>
      </w:r>
      <w:r w:rsidRPr="000415B2">
        <w:rPr>
          <w:rFonts w:ascii="Arial" w:hAnsi="Arial" w:cs="Arial"/>
          <w:color w:val="000000" w:themeColor="text1"/>
          <w:sz w:val="24"/>
          <w:szCs w:val="24"/>
        </w:rPr>
        <w:t xml:space="preserve">. </w:t>
      </w:r>
      <w:r>
        <w:rPr>
          <w:rFonts w:ascii="Arial" w:hAnsi="Arial" w:cs="Arial"/>
          <w:color w:val="000000" w:themeColor="text1"/>
          <w:sz w:val="24"/>
          <w:szCs w:val="24"/>
        </w:rPr>
        <w:t xml:space="preserve">Available at: </w:t>
      </w:r>
      <w:hyperlink r:id="rId22" w:history="1">
        <w:r w:rsidRPr="000415B2">
          <w:rPr>
            <w:rStyle w:val="Hyperlink"/>
            <w:rFonts w:ascii="Arial" w:hAnsi="Arial" w:cs="Arial"/>
            <w:sz w:val="24"/>
            <w:szCs w:val="24"/>
          </w:rPr>
          <w:t>PowerPoint Presentation</w:t>
        </w:r>
      </w:hyperlink>
      <w:r>
        <w:rPr>
          <w:rFonts w:ascii="Arial" w:hAnsi="Arial" w:cs="Arial"/>
          <w:color w:val="000000" w:themeColor="text1"/>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29 March 2025).</w:t>
      </w:r>
    </w:p>
    <w:p w14:paraId="7DAED850" w14:textId="77777777" w:rsidR="00264E43" w:rsidRDefault="00264E43" w:rsidP="00264E43">
      <w:pPr>
        <w:rPr>
          <w:rFonts w:ascii="Arial" w:hAnsi="Arial" w:cs="Arial"/>
          <w:sz w:val="24"/>
          <w:szCs w:val="24"/>
        </w:rPr>
      </w:pPr>
      <w:r w:rsidRPr="00AF55DF">
        <w:rPr>
          <w:rFonts w:ascii="Arial" w:hAnsi="Arial" w:cs="Arial"/>
          <w:sz w:val="24"/>
          <w:szCs w:val="24"/>
        </w:rPr>
        <w:t>Howard, S.J., Siraj, I., Melhuish, E.C., Kingston, D., Neilsen-Hewett, C., De Rosnay, M., Duursma, E. and Luu, B.</w:t>
      </w:r>
      <w:r>
        <w:rPr>
          <w:rFonts w:ascii="Arial" w:hAnsi="Arial" w:cs="Arial"/>
          <w:sz w:val="24"/>
          <w:szCs w:val="24"/>
        </w:rPr>
        <w:t xml:space="preserve"> (</w:t>
      </w:r>
      <w:r w:rsidRPr="00AF55DF">
        <w:rPr>
          <w:rFonts w:ascii="Arial" w:hAnsi="Arial" w:cs="Arial"/>
          <w:sz w:val="24"/>
          <w:szCs w:val="24"/>
        </w:rPr>
        <w:t>2020</w:t>
      </w:r>
      <w:r>
        <w:rPr>
          <w:rFonts w:ascii="Arial" w:hAnsi="Arial" w:cs="Arial"/>
          <w:sz w:val="24"/>
          <w:szCs w:val="24"/>
        </w:rPr>
        <w:t>)</w:t>
      </w:r>
      <w:r w:rsidRPr="00AF55DF">
        <w:rPr>
          <w:rFonts w:ascii="Arial" w:hAnsi="Arial" w:cs="Arial"/>
          <w:sz w:val="24"/>
          <w:szCs w:val="24"/>
        </w:rPr>
        <w:t xml:space="preserve"> </w:t>
      </w:r>
      <w:r>
        <w:rPr>
          <w:rFonts w:ascii="Arial" w:hAnsi="Arial" w:cs="Arial"/>
          <w:sz w:val="24"/>
          <w:szCs w:val="24"/>
        </w:rPr>
        <w:t>‘</w:t>
      </w:r>
      <w:r w:rsidRPr="00AF55DF">
        <w:rPr>
          <w:rFonts w:ascii="Arial" w:hAnsi="Arial" w:cs="Arial"/>
          <w:sz w:val="24"/>
          <w:szCs w:val="24"/>
        </w:rPr>
        <w:t>Measuring interactional quality in pre-school settings: introduction and validation of the Sustained Shared Thinking and Emotional Wellbeing (SSTEW) scale</w:t>
      </w:r>
      <w:r>
        <w:rPr>
          <w:rFonts w:ascii="Arial" w:hAnsi="Arial" w:cs="Arial"/>
          <w:sz w:val="24"/>
          <w:szCs w:val="24"/>
        </w:rPr>
        <w:t>’,</w:t>
      </w:r>
      <w:r w:rsidRPr="00AF55DF">
        <w:rPr>
          <w:rFonts w:ascii="Arial" w:hAnsi="Arial" w:cs="Arial"/>
          <w:sz w:val="24"/>
          <w:szCs w:val="24"/>
        </w:rPr>
        <w:t> </w:t>
      </w:r>
      <w:r w:rsidRPr="00AF55DF">
        <w:rPr>
          <w:rFonts w:ascii="Arial" w:hAnsi="Arial" w:cs="Arial"/>
          <w:i/>
          <w:iCs/>
          <w:sz w:val="24"/>
          <w:szCs w:val="24"/>
        </w:rPr>
        <w:t>Early Child Development and Care</w:t>
      </w:r>
      <w:r w:rsidRPr="00AF55DF">
        <w:rPr>
          <w:rFonts w:ascii="Arial" w:hAnsi="Arial" w:cs="Arial"/>
          <w:sz w:val="24"/>
          <w:szCs w:val="24"/>
        </w:rPr>
        <w:t xml:space="preserve">, 190(7), </w:t>
      </w:r>
      <w:r>
        <w:rPr>
          <w:rFonts w:ascii="Arial" w:hAnsi="Arial" w:cs="Arial"/>
          <w:sz w:val="24"/>
          <w:szCs w:val="24"/>
        </w:rPr>
        <w:t>pp.</w:t>
      </w:r>
      <w:r w:rsidRPr="00AF55DF">
        <w:rPr>
          <w:rFonts w:ascii="Arial" w:hAnsi="Arial" w:cs="Arial"/>
          <w:sz w:val="24"/>
          <w:szCs w:val="24"/>
        </w:rPr>
        <w:t xml:space="preserve">1017–1030. </w:t>
      </w:r>
      <w:r>
        <w:rPr>
          <w:rFonts w:ascii="Arial" w:hAnsi="Arial" w:cs="Arial"/>
          <w:sz w:val="24"/>
          <w:szCs w:val="24"/>
        </w:rPr>
        <w:t xml:space="preserve">Available at: </w:t>
      </w:r>
      <w:hyperlink r:id="rId23" w:history="1">
        <w:r w:rsidRPr="00A20AC4">
          <w:rPr>
            <w:rStyle w:val="Hyperlink"/>
            <w:rFonts w:ascii="Arial" w:hAnsi="Arial" w:cs="Arial"/>
            <w:sz w:val="24"/>
            <w:szCs w:val="24"/>
          </w:rPr>
          <w:t>https://doi.org/10.1080/03004430.2018.1511549</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 xml:space="preserve">28 March 2025). </w:t>
      </w:r>
    </w:p>
    <w:p w14:paraId="37AD7F3B" w14:textId="77777777" w:rsidR="00264E43" w:rsidRDefault="00264E43" w:rsidP="00264E43">
      <w:pPr>
        <w:rPr>
          <w:rFonts w:ascii="Arial" w:hAnsi="Arial" w:cs="Arial"/>
          <w:sz w:val="24"/>
          <w:szCs w:val="24"/>
        </w:rPr>
      </w:pPr>
      <w:r w:rsidRPr="00CC0556">
        <w:rPr>
          <w:rFonts w:ascii="Arial" w:hAnsi="Arial" w:cs="Arial"/>
          <w:sz w:val="24"/>
          <w:szCs w:val="24"/>
        </w:rPr>
        <w:t>Kaarby, K.M.E. and Tandberg, C.</w:t>
      </w:r>
      <w:r>
        <w:rPr>
          <w:rFonts w:ascii="Arial" w:hAnsi="Arial" w:cs="Arial"/>
          <w:sz w:val="24"/>
          <w:szCs w:val="24"/>
        </w:rPr>
        <w:t xml:space="preserve"> (</w:t>
      </w:r>
      <w:r w:rsidRPr="00CC0556">
        <w:rPr>
          <w:rFonts w:ascii="Arial" w:hAnsi="Arial" w:cs="Arial"/>
          <w:sz w:val="24"/>
          <w:szCs w:val="24"/>
        </w:rPr>
        <w:t>2023</w:t>
      </w:r>
      <w:r>
        <w:rPr>
          <w:rFonts w:ascii="Arial" w:hAnsi="Arial" w:cs="Arial"/>
          <w:sz w:val="24"/>
          <w:szCs w:val="24"/>
        </w:rPr>
        <w:t xml:space="preserve">) </w:t>
      </w:r>
      <w:r w:rsidRPr="00CC0556">
        <w:rPr>
          <w:rFonts w:ascii="Arial" w:hAnsi="Arial" w:cs="Arial"/>
          <w:i/>
          <w:iCs/>
          <w:sz w:val="24"/>
          <w:szCs w:val="24"/>
        </w:rPr>
        <w:t>ITERS and ECERS as Tools for Developing Quality in Physical Activity and Science in ECEC.</w:t>
      </w:r>
      <w:r>
        <w:rPr>
          <w:rFonts w:ascii="Arial" w:hAnsi="Arial" w:cs="Arial"/>
          <w:i/>
          <w:iCs/>
          <w:sz w:val="24"/>
          <w:szCs w:val="24"/>
        </w:rPr>
        <w:t xml:space="preserve"> </w:t>
      </w:r>
      <w:r>
        <w:rPr>
          <w:rFonts w:ascii="Arial" w:hAnsi="Arial" w:cs="Arial"/>
          <w:sz w:val="24"/>
          <w:szCs w:val="24"/>
        </w:rPr>
        <w:t xml:space="preserve">Available at: </w:t>
      </w:r>
      <w:hyperlink r:id="rId24" w:history="1">
        <w:r w:rsidRPr="00CC0556">
          <w:rPr>
            <w:rStyle w:val="Hyperlink"/>
            <w:rFonts w:ascii="Arial" w:hAnsi="Arial" w:cs="Arial"/>
            <w:sz w:val="24"/>
            <w:szCs w:val="24"/>
          </w:rPr>
          <w:t xml:space="preserve">Brage INN: ITERS </w:t>
        </w:r>
        <w:r w:rsidRPr="00CC0556">
          <w:rPr>
            <w:rStyle w:val="Hyperlink"/>
            <w:rFonts w:ascii="Arial" w:hAnsi="Arial" w:cs="Arial"/>
            <w:sz w:val="24"/>
            <w:szCs w:val="24"/>
          </w:rPr>
          <w:lastRenderedPageBreak/>
          <w:t>and ECERS as tools for developing quality in physical activity and science in ECEC</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27 March 2025).</w:t>
      </w:r>
    </w:p>
    <w:p w14:paraId="15F6D22D" w14:textId="77777777" w:rsidR="00264E43" w:rsidRDefault="00264E43" w:rsidP="00264E43">
      <w:pPr>
        <w:rPr>
          <w:rFonts w:ascii="Arial" w:hAnsi="Arial" w:cs="Arial"/>
          <w:sz w:val="24"/>
          <w:szCs w:val="24"/>
        </w:rPr>
      </w:pPr>
      <w:r w:rsidRPr="00DE0BAF">
        <w:rPr>
          <w:rFonts w:ascii="Arial" w:hAnsi="Arial" w:cs="Arial"/>
          <w:sz w:val="24"/>
          <w:szCs w:val="24"/>
        </w:rPr>
        <w:t>Kaizar, V.O. and Alordiah, C.O.</w:t>
      </w:r>
      <w:r>
        <w:rPr>
          <w:rFonts w:ascii="Arial" w:hAnsi="Arial" w:cs="Arial"/>
          <w:sz w:val="24"/>
          <w:szCs w:val="24"/>
        </w:rPr>
        <w:t xml:space="preserve"> (</w:t>
      </w:r>
      <w:r w:rsidRPr="00DE0BAF">
        <w:rPr>
          <w:rFonts w:ascii="Arial" w:hAnsi="Arial" w:cs="Arial"/>
          <w:sz w:val="24"/>
          <w:szCs w:val="24"/>
        </w:rPr>
        <w:t>2023</w:t>
      </w:r>
      <w:r>
        <w:rPr>
          <w:rFonts w:ascii="Arial" w:hAnsi="Arial" w:cs="Arial"/>
          <w:sz w:val="24"/>
          <w:szCs w:val="24"/>
        </w:rPr>
        <w:t>) ‘</w:t>
      </w:r>
      <w:r w:rsidRPr="00DE0BAF">
        <w:rPr>
          <w:rFonts w:ascii="Arial" w:hAnsi="Arial" w:cs="Arial"/>
          <w:sz w:val="24"/>
          <w:szCs w:val="24"/>
        </w:rPr>
        <w:t>Understanding the role of play in promoting cognitive, social, and emotional development in school children: implications for counsellors and evaluators</w:t>
      </w:r>
      <w:r>
        <w:rPr>
          <w:rFonts w:ascii="Arial" w:hAnsi="Arial" w:cs="Arial"/>
          <w:sz w:val="24"/>
          <w:szCs w:val="24"/>
        </w:rPr>
        <w:t>’,</w:t>
      </w:r>
      <w:r w:rsidRPr="00DE0BAF">
        <w:rPr>
          <w:rFonts w:ascii="Arial" w:hAnsi="Arial" w:cs="Arial"/>
          <w:sz w:val="24"/>
          <w:szCs w:val="24"/>
        </w:rPr>
        <w:t> </w:t>
      </w:r>
      <w:r w:rsidRPr="00DE0BAF">
        <w:rPr>
          <w:rFonts w:ascii="Arial" w:hAnsi="Arial" w:cs="Arial"/>
          <w:i/>
          <w:iCs/>
          <w:sz w:val="24"/>
          <w:szCs w:val="24"/>
        </w:rPr>
        <w:t>University of Delta Journal of Contemporary Studies in Education</w:t>
      </w:r>
      <w:r w:rsidRPr="00DE0BAF">
        <w:rPr>
          <w:rFonts w:ascii="Arial" w:hAnsi="Arial" w:cs="Arial"/>
          <w:sz w:val="24"/>
          <w:szCs w:val="24"/>
        </w:rPr>
        <w:t>, </w:t>
      </w:r>
      <w:r w:rsidRPr="00DE0BAF">
        <w:rPr>
          <w:rFonts w:ascii="Arial" w:hAnsi="Arial" w:cs="Arial"/>
          <w:i/>
          <w:iCs/>
          <w:sz w:val="24"/>
          <w:szCs w:val="24"/>
        </w:rPr>
        <w:t>2</w:t>
      </w:r>
      <w:r w:rsidRPr="00DE0BAF">
        <w:rPr>
          <w:rFonts w:ascii="Arial" w:hAnsi="Arial" w:cs="Arial"/>
          <w:sz w:val="24"/>
          <w:szCs w:val="24"/>
        </w:rPr>
        <w:t>(1), pp.138-52</w:t>
      </w:r>
      <w:r>
        <w:rPr>
          <w:rFonts w:ascii="Arial" w:hAnsi="Arial" w:cs="Arial"/>
          <w:sz w:val="24"/>
          <w:szCs w:val="24"/>
        </w:rPr>
        <w:t xml:space="preserve"> Available at: </w:t>
      </w:r>
      <w:hyperlink r:id="rId25" w:history="1">
        <w:r w:rsidRPr="00DE0BAF">
          <w:rPr>
            <w:rStyle w:val="Hyperlink"/>
            <w:rFonts w:ascii="Arial" w:hAnsi="Arial" w:cs="Arial"/>
            <w:sz w:val="24"/>
            <w:szCs w:val="24"/>
          </w:rPr>
          <w:t>University of Delta Journal of Contemporary Studies in Education</w:t>
        </w:r>
      </w:hyperlink>
      <w:r w:rsidRPr="00DE0BAF">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20 March 2025).</w:t>
      </w:r>
    </w:p>
    <w:p w14:paraId="38E9D6B9" w14:textId="77777777" w:rsidR="00264E43" w:rsidRDefault="00264E43" w:rsidP="00264E43">
      <w:pPr>
        <w:rPr>
          <w:rFonts w:ascii="Arial" w:hAnsi="Arial" w:cs="Arial"/>
          <w:sz w:val="24"/>
          <w:szCs w:val="24"/>
        </w:rPr>
      </w:pPr>
      <w:r>
        <w:rPr>
          <w:rFonts w:ascii="Arial" w:hAnsi="Arial" w:cs="Arial"/>
          <w:color w:val="000000" w:themeColor="text1"/>
          <w:sz w:val="24"/>
          <w:szCs w:val="24"/>
        </w:rPr>
        <w:t xml:space="preserve">Leatherbarrow, K. (2025) </w:t>
      </w:r>
      <w:r w:rsidRPr="007D62DB">
        <w:rPr>
          <w:rFonts w:ascii="Arial" w:hAnsi="Arial" w:cs="Arial"/>
          <w:i/>
          <w:iCs/>
          <w:color w:val="000000" w:themeColor="text1"/>
          <w:sz w:val="24"/>
          <w:szCs w:val="24"/>
        </w:rPr>
        <w:t>Sustained Shared Thinking in Early Years Education.</w:t>
      </w:r>
      <w:r>
        <w:rPr>
          <w:rFonts w:ascii="Arial" w:hAnsi="Arial" w:cs="Arial"/>
          <w:color w:val="000000" w:themeColor="text1"/>
          <w:sz w:val="24"/>
          <w:szCs w:val="24"/>
        </w:rPr>
        <w:t xml:space="preserve"> Available at: </w:t>
      </w:r>
      <w:hyperlink r:id="rId26" w:anchor=":~:text=Defining%20Sustained%20Shared%20Thinking&amp;text=In%20simpler%20terms%2C%20it%20involves,the%20child's%20ideas%20and%20perspectives%20." w:history="1">
        <w:r w:rsidRPr="007D62DB">
          <w:rPr>
            <w:rStyle w:val="Hyperlink"/>
            <w:rFonts w:ascii="Arial" w:hAnsi="Arial" w:cs="Arial"/>
            <w:sz w:val="24"/>
            <w:szCs w:val="24"/>
          </w:rPr>
          <w:t>Sustained Shared Thinking in Early Years Education</w:t>
        </w:r>
      </w:hyperlink>
      <w:r>
        <w:rPr>
          <w:rFonts w:ascii="Arial" w:hAnsi="Arial" w:cs="Arial"/>
          <w:color w:val="000000" w:themeColor="text1"/>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 xml:space="preserve">29 March 2025). </w:t>
      </w:r>
    </w:p>
    <w:p w14:paraId="7DDF50E5" w14:textId="77777777" w:rsidR="00264E43" w:rsidRDefault="00264E43" w:rsidP="00264E43">
      <w:pPr>
        <w:rPr>
          <w:rFonts w:ascii="Arial" w:hAnsi="Arial" w:cs="Arial"/>
          <w:sz w:val="24"/>
          <w:szCs w:val="24"/>
        </w:rPr>
      </w:pPr>
      <w:r w:rsidRPr="00C53313">
        <w:rPr>
          <w:rFonts w:ascii="Arial" w:hAnsi="Arial" w:cs="Arial"/>
          <w:sz w:val="24"/>
          <w:szCs w:val="24"/>
        </w:rPr>
        <w:t>Li, Y., Wu, C. and Wang, J.</w:t>
      </w:r>
      <w:r>
        <w:rPr>
          <w:rFonts w:ascii="Arial" w:hAnsi="Arial" w:cs="Arial"/>
          <w:sz w:val="24"/>
          <w:szCs w:val="24"/>
        </w:rPr>
        <w:t xml:space="preserve"> (</w:t>
      </w:r>
      <w:r w:rsidRPr="00C53313">
        <w:rPr>
          <w:rFonts w:ascii="Arial" w:hAnsi="Arial" w:cs="Arial"/>
          <w:sz w:val="24"/>
          <w:szCs w:val="24"/>
        </w:rPr>
        <w:t>2024</w:t>
      </w:r>
      <w:r>
        <w:rPr>
          <w:rFonts w:ascii="Arial" w:hAnsi="Arial" w:cs="Arial"/>
          <w:sz w:val="24"/>
          <w:szCs w:val="24"/>
        </w:rPr>
        <w:t>) ‘</w:t>
      </w:r>
      <w:r w:rsidRPr="00C53313">
        <w:rPr>
          <w:rFonts w:ascii="Arial" w:hAnsi="Arial" w:cs="Arial"/>
          <w:sz w:val="24"/>
          <w:szCs w:val="24"/>
        </w:rPr>
        <w:t>Enhancing Early Childhood Education: Integrating Theory and Practice</w:t>
      </w:r>
      <w:r>
        <w:rPr>
          <w:rFonts w:ascii="Arial" w:hAnsi="Arial" w:cs="Arial"/>
          <w:sz w:val="24"/>
          <w:szCs w:val="24"/>
        </w:rPr>
        <w:t>’,</w:t>
      </w:r>
      <w:r w:rsidRPr="00C53313">
        <w:rPr>
          <w:rFonts w:ascii="Arial" w:hAnsi="Arial" w:cs="Arial"/>
          <w:sz w:val="24"/>
          <w:szCs w:val="24"/>
        </w:rPr>
        <w:t> </w:t>
      </w:r>
      <w:r w:rsidRPr="00C53313">
        <w:rPr>
          <w:rFonts w:ascii="Arial" w:hAnsi="Arial" w:cs="Arial"/>
          <w:i/>
          <w:iCs/>
          <w:sz w:val="24"/>
          <w:szCs w:val="24"/>
        </w:rPr>
        <w:t>Communications in Humanities Research</w:t>
      </w:r>
      <w:r w:rsidRPr="00C53313">
        <w:rPr>
          <w:rFonts w:ascii="Arial" w:hAnsi="Arial" w:cs="Arial"/>
          <w:sz w:val="24"/>
          <w:szCs w:val="24"/>
        </w:rPr>
        <w:t>, </w:t>
      </w:r>
      <w:r w:rsidRPr="00C53313">
        <w:rPr>
          <w:rFonts w:ascii="Arial" w:hAnsi="Arial" w:cs="Arial"/>
          <w:i/>
          <w:iCs/>
          <w:sz w:val="24"/>
          <w:szCs w:val="24"/>
        </w:rPr>
        <w:t>32</w:t>
      </w:r>
      <w:r w:rsidRPr="00C53313">
        <w:rPr>
          <w:rFonts w:ascii="Arial" w:hAnsi="Arial" w:cs="Arial"/>
          <w:sz w:val="24"/>
          <w:szCs w:val="24"/>
        </w:rPr>
        <w:t>, pp.202-207.</w:t>
      </w:r>
      <w:r>
        <w:rPr>
          <w:rFonts w:ascii="Arial" w:hAnsi="Arial" w:cs="Arial"/>
          <w:sz w:val="24"/>
          <w:szCs w:val="24"/>
        </w:rPr>
        <w:t xml:space="preserve"> Available at: </w:t>
      </w:r>
      <w:hyperlink r:id="rId27" w:history="1">
        <w:r w:rsidRPr="00C53313">
          <w:rPr>
            <w:rStyle w:val="Hyperlink"/>
            <w:rFonts w:ascii="Arial" w:hAnsi="Arial" w:cs="Arial"/>
            <w:sz w:val="24"/>
            <w:szCs w:val="24"/>
          </w:rPr>
          <w:t>Enhancing Early Childhood Education: Integrating Theory and Practice | Communications in Humanities Research</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23 March 2025).</w:t>
      </w:r>
    </w:p>
    <w:p w14:paraId="7B2F4B49" w14:textId="77777777" w:rsidR="00264E43" w:rsidRDefault="00264E43" w:rsidP="00264E43">
      <w:pPr>
        <w:rPr>
          <w:rFonts w:ascii="Arial" w:hAnsi="Arial" w:cs="Arial"/>
          <w:sz w:val="24"/>
          <w:szCs w:val="24"/>
        </w:rPr>
      </w:pPr>
      <w:r w:rsidRPr="0070210E">
        <w:rPr>
          <w:rFonts w:ascii="Arial" w:hAnsi="Arial" w:cs="Arial"/>
          <w:sz w:val="24"/>
          <w:szCs w:val="24"/>
        </w:rPr>
        <w:t xml:space="preserve">Likhar, A. and Patil, M.S. </w:t>
      </w:r>
      <w:r>
        <w:rPr>
          <w:rFonts w:ascii="Arial" w:hAnsi="Arial" w:cs="Arial"/>
          <w:sz w:val="24"/>
          <w:szCs w:val="24"/>
        </w:rPr>
        <w:t>(</w:t>
      </w:r>
      <w:r w:rsidRPr="0070210E">
        <w:rPr>
          <w:rFonts w:ascii="Arial" w:hAnsi="Arial" w:cs="Arial"/>
          <w:sz w:val="24"/>
          <w:szCs w:val="24"/>
        </w:rPr>
        <w:t>2022</w:t>
      </w:r>
      <w:r>
        <w:rPr>
          <w:rFonts w:ascii="Arial" w:hAnsi="Arial" w:cs="Arial"/>
          <w:sz w:val="24"/>
          <w:szCs w:val="24"/>
        </w:rPr>
        <w:t>) ‘</w:t>
      </w:r>
      <w:r w:rsidRPr="0070210E">
        <w:rPr>
          <w:rFonts w:ascii="Arial" w:hAnsi="Arial" w:cs="Arial"/>
          <w:sz w:val="24"/>
          <w:szCs w:val="24"/>
        </w:rPr>
        <w:t>Importance of maternal nutrition in the first 1,000 days of life and its effects on child development: a narrative review</w:t>
      </w:r>
      <w:r>
        <w:rPr>
          <w:rFonts w:ascii="Arial" w:hAnsi="Arial" w:cs="Arial"/>
          <w:sz w:val="24"/>
          <w:szCs w:val="24"/>
        </w:rPr>
        <w:t>’,</w:t>
      </w:r>
      <w:r w:rsidRPr="0070210E">
        <w:rPr>
          <w:rFonts w:ascii="Arial" w:hAnsi="Arial" w:cs="Arial"/>
          <w:sz w:val="24"/>
          <w:szCs w:val="24"/>
        </w:rPr>
        <w:t> </w:t>
      </w:r>
      <w:r w:rsidRPr="0070210E">
        <w:rPr>
          <w:rFonts w:ascii="Arial" w:hAnsi="Arial" w:cs="Arial"/>
          <w:i/>
          <w:iCs/>
          <w:sz w:val="24"/>
          <w:szCs w:val="24"/>
        </w:rPr>
        <w:t>Cureus</w:t>
      </w:r>
      <w:r w:rsidRPr="0070210E">
        <w:rPr>
          <w:rFonts w:ascii="Arial" w:hAnsi="Arial" w:cs="Arial"/>
          <w:sz w:val="24"/>
          <w:szCs w:val="24"/>
        </w:rPr>
        <w:t>, </w:t>
      </w:r>
      <w:r w:rsidRPr="0070210E">
        <w:rPr>
          <w:rFonts w:ascii="Arial" w:hAnsi="Arial" w:cs="Arial"/>
          <w:i/>
          <w:iCs/>
          <w:sz w:val="24"/>
          <w:szCs w:val="24"/>
        </w:rPr>
        <w:t>14</w:t>
      </w:r>
      <w:r w:rsidRPr="0070210E">
        <w:rPr>
          <w:rFonts w:ascii="Arial" w:hAnsi="Arial" w:cs="Arial"/>
          <w:sz w:val="24"/>
          <w:szCs w:val="24"/>
        </w:rPr>
        <w:t>(10)</w:t>
      </w:r>
      <w:r>
        <w:rPr>
          <w:rFonts w:ascii="Arial" w:hAnsi="Arial" w:cs="Arial"/>
          <w:sz w:val="24"/>
          <w:szCs w:val="24"/>
        </w:rPr>
        <w:t xml:space="preserve">. Available at: </w:t>
      </w:r>
      <w:hyperlink r:id="rId28" w:history="1">
        <w:r w:rsidRPr="0070210E">
          <w:rPr>
            <w:rStyle w:val="Hyperlink"/>
            <w:rFonts w:ascii="Arial" w:hAnsi="Arial" w:cs="Arial"/>
            <w:sz w:val="24"/>
            <w:szCs w:val="24"/>
          </w:rPr>
          <w:t>20240724-319105-j0vxwx.pdf</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 xml:space="preserve">22 March 2025). </w:t>
      </w:r>
    </w:p>
    <w:p w14:paraId="60683783" w14:textId="77777777" w:rsidR="00264E43" w:rsidRDefault="00264E43" w:rsidP="00264E43">
      <w:pPr>
        <w:rPr>
          <w:rFonts w:ascii="Arial" w:hAnsi="Arial" w:cs="Arial"/>
          <w:sz w:val="24"/>
          <w:szCs w:val="24"/>
        </w:rPr>
      </w:pPr>
      <w:r w:rsidRPr="001237A7">
        <w:rPr>
          <w:rFonts w:ascii="Arial" w:hAnsi="Arial" w:cs="Arial"/>
          <w:sz w:val="24"/>
          <w:szCs w:val="24"/>
        </w:rPr>
        <w:t>Logan, H., Cumming, T. and Wong, S.</w:t>
      </w:r>
      <w:r>
        <w:rPr>
          <w:rFonts w:ascii="Arial" w:hAnsi="Arial" w:cs="Arial"/>
          <w:sz w:val="24"/>
          <w:szCs w:val="24"/>
        </w:rPr>
        <w:t xml:space="preserve"> (</w:t>
      </w:r>
      <w:r w:rsidRPr="001237A7">
        <w:rPr>
          <w:rFonts w:ascii="Arial" w:hAnsi="Arial" w:cs="Arial"/>
          <w:sz w:val="24"/>
          <w:szCs w:val="24"/>
        </w:rPr>
        <w:t>2020</w:t>
      </w:r>
      <w:r>
        <w:rPr>
          <w:rFonts w:ascii="Arial" w:hAnsi="Arial" w:cs="Arial"/>
          <w:sz w:val="24"/>
          <w:szCs w:val="24"/>
        </w:rPr>
        <w:t>)</w:t>
      </w:r>
      <w:r w:rsidRPr="001237A7">
        <w:rPr>
          <w:rFonts w:ascii="Arial" w:hAnsi="Arial" w:cs="Arial"/>
          <w:sz w:val="24"/>
          <w:szCs w:val="24"/>
        </w:rPr>
        <w:t xml:space="preserve"> </w:t>
      </w:r>
      <w:r>
        <w:rPr>
          <w:rFonts w:ascii="Arial" w:hAnsi="Arial" w:cs="Arial"/>
          <w:sz w:val="24"/>
          <w:szCs w:val="24"/>
        </w:rPr>
        <w:t>‘</w:t>
      </w:r>
      <w:r w:rsidRPr="001237A7">
        <w:rPr>
          <w:rFonts w:ascii="Arial" w:hAnsi="Arial" w:cs="Arial"/>
          <w:sz w:val="24"/>
          <w:szCs w:val="24"/>
        </w:rPr>
        <w:t>Sustaining the work-related wellbeing of early childhood educators: Perspectives from key stakeholders in early childhood organisations</w:t>
      </w:r>
      <w:r>
        <w:rPr>
          <w:rFonts w:ascii="Arial" w:hAnsi="Arial" w:cs="Arial"/>
          <w:sz w:val="24"/>
          <w:szCs w:val="24"/>
        </w:rPr>
        <w:t>’,</w:t>
      </w:r>
      <w:r w:rsidRPr="001237A7">
        <w:rPr>
          <w:rFonts w:ascii="Arial" w:hAnsi="Arial" w:cs="Arial"/>
          <w:sz w:val="24"/>
          <w:szCs w:val="24"/>
        </w:rPr>
        <w:t> </w:t>
      </w:r>
      <w:r w:rsidRPr="001237A7">
        <w:rPr>
          <w:rFonts w:ascii="Arial" w:hAnsi="Arial" w:cs="Arial"/>
          <w:i/>
          <w:iCs/>
          <w:sz w:val="24"/>
          <w:szCs w:val="24"/>
        </w:rPr>
        <w:t>International Journal of Early Childhood</w:t>
      </w:r>
      <w:r w:rsidRPr="001237A7">
        <w:rPr>
          <w:rFonts w:ascii="Arial" w:hAnsi="Arial" w:cs="Arial"/>
          <w:sz w:val="24"/>
          <w:szCs w:val="24"/>
        </w:rPr>
        <w:t>, </w:t>
      </w:r>
      <w:r w:rsidRPr="001237A7">
        <w:rPr>
          <w:rFonts w:ascii="Arial" w:hAnsi="Arial" w:cs="Arial"/>
          <w:i/>
          <w:iCs/>
          <w:sz w:val="24"/>
          <w:szCs w:val="24"/>
        </w:rPr>
        <w:t>52</w:t>
      </w:r>
      <w:r w:rsidRPr="001237A7">
        <w:rPr>
          <w:rFonts w:ascii="Arial" w:hAnsi="Arial" w:cs="Arial"/>
          <w:sz w:val="24"/>
          <w:szCs w:val="24"/>
        </w:rPr>
        <w:t>(1), pp.95-113.</w:t>
      </w:r>
      <w:r>
        <w:rPr>
          <w:rFonts w:ascii="Arial" w:hAnsi="Arial" w:cs="Arial"/>
          <w:sz w:val="24"/>
          <w:szCs w:val="24"/>
        </w:rPr>
        <w:t xml:space="preserve"> Available at: </w:t>
      </w:r>
      <w:hyperlink r:id="rId29" w:history="1">
        <w:r w:rsidRPr="001A2C9A">
          <w:rPr>
            <w:rStyle w:val="Hyperlink"/>
            <w:rFonts w:ascii="Arial" w:hAnsi="Arial" w:cs="Arial"/>
            <w:sz w:val="24"/>
            <w:szCs w:val="24"/>
          </w:rPr>
          <w:t>Sustaining the Work-Related Wellbeing of Early Childhood Educators: Perspectives from Key Stakeholders in Early Childhood Organisations | International Journal of Early Childhood</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28 March 2025).</w:t>
      </w:r>
    </w:p>
    <w:p w14:paraId="19269082" w14:textId="77777777" w:rsidR="00264E43" w:rsidRDefault="00264E43" w:rsidP="00264E43">
      <w:pPr>
        <w:rPr>
          <w:rFonts w:ascii="Arial" w:hAnsi="Arial" w:cs="Arial"/>
          <w:sz w:val="24"/>
          <w:szCs w:val="24"/>
        </w:rPr>
      </w:pPr>
      <w:r w:rsidRPr="006151CE">
        <w:rPr>
          <w:rFonts w:ascii="Arial" w:hAnsi="Arial" w:cs="Arial"/>
          <w:sz w:val="24"/>
          <w:szCs w:val="24"/>
        </w:rPr>
        <w:t>Love, H.R. and Horn, E.</w:t>
      </w:r>
      <w:r>
        <w:rPr>
          <w:rFonts w:ascii="Arial" w:hAnsi="Arial" w:cs="Arial"/>
          <w:sz w:val="24"/>
          <w:szCs w:val="24"/>
        </w:rPr>
        <w:t xml:space="preserve"> (</w:t>
      </w:r>
      <w:r w:rsidRPr="006151CE">
        <w:rPr>
          <w:rFonts w:ascii="Arial" w:hAnsi="Arial" w:cs="Arial"/>
          <w:sz w:val="24"/>
          <w:szCs w:val="24"/>
        </w:rPr>
        <w:t>202</w:t>
      </w:r>
      <w:r>
        <w:rPr>
          <w:rFonts w:ascii="Arial" w:hAnsi="Arial" w:cs="Arial"/>
          <w:sz w:val="24"/>
          <w:szCs w:val="24"/>
        </w:rPr>
        <w:t>1)</w:t>
      </w:r>
      <w:r w:rsidRPr="006151CE">
        <w:rPr>
          <w:rFonts w:ascii="Arial" w:hAnsi="Arial" w:cs="Arial"/>
          <w:sz w:val="24"/>
          <w:szCs w:val="24"/>
        </w:rPr>
        <w:t xml:space="preserve"> </w:t>
      </w:r>
      <w:r>
        <w:rPr>
          <w:rFonts w:ascii="Arial" w:hAnsi="Arial" w:cs="Arial"/>
          <w:sz w:val="24"/>
          <w:szCs w:val="24"/>
        </w:rPr>
        <w:t>‘</w:t>
      </w:r>
      <w:r w:rsidRPr="006151CE">
        <w:rPr>
          <w:rFonts w:ascii="Arial" w:hAnsi="Arial" w:cs="Arial"/>
          <w:sz w:val="24"/>
          <w:szCs w:val="24"/>
        </w:rPr>
        <w:t>Definition, context, quality: Current issues in research examining high-quality inclusive education</w:t>
      </w:r>
      <w:r>
        <w:rPr>
          <w:rFonts w:ascii="Arial" w:hAnsi="Arial" w:cs="Arial"/>
          <w:sz w:val="24"/>
          <w:szCs w:val="24"/>
        </w:rPr>
        <w:t xml:space="preserve">’, </w:t>
      </w:r>
      <w:r w:rsidRPr="006151CE">
        <w:rPr>
          <w:rFonts w:ascii="Arial" w:hAnsi="Arial" w:cs="Arial"/>
          <w:i/>
          <w:iCs/>
          <w:sz w:val="24"/>
          <w:szCs w:val="24"/>
        </w:rPr>
        <w:t>Topics in Early Childhood Special Education</w:t>
      </w:r>
      <w:r w:rsidRPr="006151CE">
        <w:rPr>
          <w:rFonts w:ascii="Arial" w:hAnsi="Arial" w:cs="Arial"/>
          <w:sz w:val="24"/>
          <w:szCs w:val="24"/>
        </w:rPr>
        <w:t>, </w:t>
      </w:r>
      <w:r w:rsidRPr="006151CE">
        <w:rPr>
          <w:rFonts w:ascii="Arial" w:hAnsi="Arial" w:cs="Arial"/>
          <w:i/>
          <w:iCs/>
          <w:sz w:val="24"/>
          <w:szCs w:val="24"/>
        </w:rPr>
        <w:t>40</w:t>
      </w:r>
      <w:r w:rsidRPr="006151CE">
        <w:rPr>
          <w:rFonts w:ascii="Arial" w:hAnsi="Arial" w:cs="Arial"/>
          <w:sz w:val="24"/>
          <w:szCs w:val="24"/>
        </w:rPr>
        <w:t>(4), pp.204-216.</w:t>
      </w:r>
      <w:r>
        <w:rPr>
          <w:rFonts w:ascii="Arial" w:hAnsi="Arial" w:cs="Arial"/>
          <w:sz w:val="24"/>
          <w:szCs w:val="24"/>
        </w:rPr>
        <w:t xml:space="preserve"> Available at: </w:t>
      </w:r>
      <w:hyperlink r:id="rId30" w:history="1">
        <w:r w:rsidRPr="006151CE">
          <w:rPr>
            <w:rStyle w:val="Hyperlink"/>
            <w:rFonts w:ascii="Arial" w:hAnsi="Arial" w:cs="Arial"/>
            <w:sz w:val="24"/>
            <w:szCs w:val="24"/>
          </w:rPr>
          <w:t>Definition, Context, Quality: Current Issues in Research Examining High-Quality Inclusive Education - Hailey R. Love, Eva Horn, 2021</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27 March 2025).</w:t>
      </w:r>
    </w:p>
    <w:p w14:paraId="77827EA0" w14:textId="77777777" w:rsidR="00264E43" w:rsidRDefault="00264E43" w:rsidP="00264E43">
      <w:pPr>
        <w:rPr>
          <w:rFonts w:ascii="Arial" w:hAnsi="Arial" w:cs="Arial"/>
          <w:sz w:val="24"/>
          <w:szCs w:val="24"/>
        </w:rPr>
      </w:pPr>
      <w:r w:rsidRPr="00EB0E41">
        <w:rPr>
          <w:rFonts w:ascii="Arial" w:hAnsi="Arial" w:cs="Arial"/>
          <w:sz w:val="24"/>
          <w:szCs w:val="24"/>
        </w:rPr>
        <w:t>McMullen, M.B., Lee, M.S., McCormick, K.I. and Choi, J.</w:t>
      </w:r>
      <w:r>
        <w:rPr>
          <w:rFonts w:ascii="Arial" w:hAnsi="Arial" w:cs="Arial"/>
          <w:sz w:val="24"/>
          <w:szCs w:val="24"/>
        </w:rPr>
        <w:t xml:space="preserve"> (</w:t>
      </w:r>
      <w:r w:rsidRPr="00EB0E41">
        <w:rPr>
          <w:rFonts w:ascii="Arial" w:hAnsi="Arial" w:cs="Arial"/>
          <w:sz w:val="24"/>
          <w:szCs w:val="24"/>
        </w:rPr>
        <w:t>2020</w:t>
      </w:r>
      <w:r>
        <w:rPr>
          <w:rFonts w:ascii="Arial" w:hAnsi="Arial" w:cs="Arial"/>
          <w:sz w:val="24"/>
          <w:szCs w:val="24"/>
        </w:rPr>
        <w:t>) ‘</w:t>
      </w:r>
      <w:r w:rsidRPr="00EB0E41">
        <w:rPr>
          <w:rFonts w:ascii="Arial" w:hAnsi="Arial" w:cs="Arial"/>
          <w:sz w:val="24"/>
          <w:szCs w:val="24"/>
        </w:rPr>
        <w:t>Early childhood professional well-being as a predictor of the risk of turnover in childcare: A matter of quality</w:t>
      </w:r>
      <w:r>
        <w:rPr>
          <w:rFonts w:ascii="Arial" w:hAnsi="Arial" w:cs="Arial"/>
          <w:sz w:val="24"/>
          <w:szCs w:val="24"/>
        </w:rPr>
        <w:t xml:space="preserve">’, </w:t>
      </w:r>
      <w:r w:rsidRPr="00EB0E41">
        <w:rPr>
          <w:rFonts w:ascii="Arial" w:hAnsi="Arial" w:cs="Arial"/>
          <w:i/>
          <w:iCs/>
          <w:sz w:val="24"/>
          <w:szCs w:val="24"/>
        </w:rPr>
        <w:t>Journal of Research in Childhood Education</w:t>
      </w:r>
      <w:r w:rsidRPr="00EB0E41">
        <w:rPr>
          <w:rFonts w:ascii="Arial" w:hAnsi="Arial" w:cs="Arial"/>
          <w:sz w:val="24"/>
          <w:szCs w:val="24"/>
        </w:rPr>
        <w:t>, </w:t>
      </w:r>
      <w:r w:rsidRPr="00EB0E41">
        <w:rPr>
          <w:rFonts w:ascii="Arial" w:hAnsi="Arial" w:cs="Arial"/>
          <w:i/>
          <w:iCs/>
          <w:sz w:val="24"/>
          <w:szCs w:val="24"/>
        </w:rPr>
        <w:t>34</w:t>
      </w:r>
      <w:r w:rsidRPr="00EB0E41">
        <w:rPr>
          <w:rFonts w:ascii="Arial" w:hAnsi="Arial" w:cs="Arial"/>
          <w:sz w:val="24"/>
          <w:szCs w:val="24"/>
        </w:rPr>
        <w:t>(3), pp.331-345.</w:t>
      </w:r>
      <w:r>
        <w:rPr>
          <w:rFonts w:ascii="Arial" w:hAnsi="Arial" w:cs="Arial"/>
          <w:sz w:val="24"/>
          <w:szCs w:val="24"/>
        </w:rPr>
        <w:t xml:space="preserve"> Available at: </w:t>
      </w:r>
      <w:hyperlink r:id="rId31" w:history="1">
        <w:r w:rsidRPr="00EB0E41">
          <w:rPr>
            <w:rStyle w:val="Hyperlink"/>
            <w:rFonts w:ascii="Arial" w:hAnsi="Arial" w:cs="Arial"/>
            <w:sz w:val="24"/>
            <w:szCs w:val="24"/>
          </w:rPr>
          <w:t>Early Childhood Professional Well-Being as a Predictor of the Risk of Turnover in Child Care: A Matter of Quality: Journal of Research in Childhood Education: Vol 34, No 3</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20 March 2025).</w:t>
      </w:r>
    </w:p>
    <w:p w14:paraId="6440B131" w14:textId="77777777" w:rsidR="00264E43" w:rsidRDefault="00264E43" w:rsidP="00264E43">
      <w:pPr>
        <w:rPr>
          <w:rFonts w:ascii="Arial" w:hAnsi="Arial" w:cs="Arial"/>
          <w:sz w:val="24"/>
          <w:szCs w:val="24"/>
        </w:rPr>
      </w:pPr>
      <w:r w:rsidRPr="00C53313">
        <w:rPr>
          <w:rFonts w:ascii="Arial" w:hAnsi="Arial" w:cs="Arial"/>
          <w:sz w:val="24"/>
          <w:szCs w:val="24"/>
        </w:rPr>
        <w:t>Mengstie, M.M.</w:t>
      </w:r>
      <w:r>
        <w:rPr>
          <w:rFonts w:ascii="Arial" w:hAnsi="Arial" w:cs="Arial"/>
          <w:sz w:val="24"/>
          <w:szCs w:val="24"/>
        </w:rPr>
        <w:t xml:space="preserve"> (</w:t>
      </w:r>
      <w:r w:rsidRPr="00C53313">
        <w:rPr>
          <w:rFonts w:ascii="Arial" w:hAnsi="Arial" w:cs="Arial"/>
          <w:sz w:val="24"/>
          <w:szCs w:val="24"/>
        </w:rPr>
        <w:t>2023</w:t>
      </w:r>
      <w:r>
        <w:rPr>
          <w:rFonts w:ascii="Arial" w:hAnsi="Arial" w:cs="Arial"/>
          <w:sz w:val="24"/>
          <w:szCs w:val="24"/>
        </w:rPr>
        <w:t>) ‘</w:t>
      </w:r>
      <w:r w:rsidRPr="00C53313">
        <w:rPr>
          <w:rFonts w:ascii="Arial" w:hAnsi="Arial" w:cs="Arial"/>
          <w:sz w:val="24"/>
          <w:szCs w:val="24"/>
        </w:rPr>
        <w:t>Preschool teachers’ beliefs and practices of developmentally appropriate practice (DAP)</w:t>
      </w:r>
      <w:r>
        <w:rPr>
          <w:rFonts w:ascii="Arial" w:hAnsi="Arial" w:cs="Arial"/>
          <w:sz w:val="24"/>
          <w:szCs w:val="24"/>
        </w:rPr>
        <w:t xml:space="preserve">’, </w:t>
      </w:r>
      <w:r w:rsidRPr="00C53313">
        <w:rPr>
          <w:rFonts w:ascii="Arial" w:hAnsi="Arial" w:cs="Arial"/>
          <w:i/>
          <w:iCs/>
          <w:sz w:val="24"/>
          <w:szCs w:val="24"/>
        </w:rPr>
        <w:t>Journal of Early Childhood Research</w:t>
      </w:r>
      <w:r w:rsidRPr="00C53313">
        <w:rPr>
          <w:rFonts w:ascii="Arial" w:hAnsi="Arial" w:cs="Arial"/>
          <w:sz w:val="24"/>
          <w:szCs w:val="24"/>
        </w:rPr>
        <w:t>, </w:t>
      </w:r>
      <w:r w:rsidRPr="00C53313">
        <w:rPr>
          <w:rFonts w:ascii="Arial" w:hAnsi="Arial" w:cs="Arial"/>
          <w:i/>
          <w:iCs/>
          <w:sz w:val="24"/>
          <w:szCs w:val="24"/>
        </w:rPr>
        <w:t>21</w:t>
      </w:r>
      <w:r w:rsidRPr="00C53313">
        <w:rPr>
          <w:rFonts w:ascii="Arial" w:hAnsi="Arial" w:cs="Arial"/>
          <w:sz w:val="24"/>
          <w:szCs w:val="24"/>
        </w:rPr>
        <w:t>(2), pp.121-132.</w:t>
      </w:r>
      <w:r>
        <w:rPr>
          <w:rFonts w:ascii="Arial" w:hAnsi="Arial" w:cs="Arial"/>
          <w:sz w:val="24"/>
          <w:szCs w:val="24"/>
        </w:rPr>
        <w:t xml:space="preserve"> Available at: </w:t>
      </w:r>
      <w:hyperlink r:id="rId32" w:history="1">
        <w:r w:rsidRPr="00C53313">
          <w:rPr>
            <w:rStyle w:val="Hyperlink"/>
            <w:rFonts w:ascii="Arial" w:hAnsi="Arial" w:cs="Arial"/>
            <w:sz w:val="24"/>
            <w:szCs w:val="24"/>
          </w:rPr>
          <w:t>Preschool teachers’ beliefs and practices of developmentally appropriate practice (DAP) - Missaye Mulatie Mengstie, 2023</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26 March 2025).</w:t>
      </w:r>
    </w:p>
    <w:p w14:paraId="20DA8263" w14:textId="77777777" w:rsidR="00264E43" w:rsidRDefault="00264E43" w:rsidP="00264E43">
      <w:pPr>
        <w:rPr>
          <w:rFonts w:ascii="Arial" w:hAnsi="Arial" w:cs="Arial"/>
          <w:sz w:val="24"/>
          <w:szCs w:val="24"/>
        </w:rPr>
      </w:pPr>
      <w:r w:rsidRPr="001A2C9A">
        <w:rPr>
          <w:rFonts w:ascii="Arial" w:hAnsi="Arial" w:cs="Arial"/>
          <w:sz w:val="24"/>
          <w:szCs w:val="24"/>
        </w:rPr>
        <w:lastRenderedPageBreak/>
        <w:t>Merrick, M.T., Ports, K.A., Guinn, A.S. and Ford, D.C.</w:t>
      </w:r>
      <w:r>
        <w:rPr>
          <w:rFonts w:ascii="Arial" w:hAnsi="Arial" w:cs="Arial"/>
          <w:sz w:val="24"/>
          <w:szCs w:val="24"/>
        </w:rPr>
        <w:t xml:space="preserve"> (</w:t>
      </w:r>
      <w:r w:rsidRPr="001A2C9A">
        <w:rPr>
          <w:rFonts w:ascii="Arial" w:hAnsi="Arial" w:cs="Arial"/>
          <w:sz w:val="24"/>
          <w:szCs w:val="24"/>
        </w:rPr>
        <w:t>202</w:t>
      </w:r>
      <w:r>
        <w:rPr>
          <w:rFonts w:ascii="Arial" w:hAnsi="Arial" w:cs="Arial"/>
          <w:sz w:val="24"/>
          <w:szCs w:val="24"/>
        </w:rPr>
        <w:t>0) ‘</w:t>
      </w:r>
      <w:r w:rsidRPr="001A2C9A">
        <w:rPr>
          <w:rFonts w:ascii="Arial" w:hAnsi="Arial" w:cs="Arial"/>
          <w:sz w:val="24"/>
          <w:szCs w:val="24"/>
        </w:rPr>
        <w:t>Safe, stable, nurturing environments for children</w:t>
      </w:r>
      <w:r>
        <w:rPr>
          <w:rFonts w:ascii="Arial" w:hAnsi="Arial" w:cs="Arial"/>
          <w:sz w:val="24"/>
          <w:szCs w:val="24"/>
        </w:rPr>
        <w:t>’,</w:t>
      </w:r>
      <w:r w:rsidRPr="001A2C9A">
        <w:rPr>
          <w:rFonts w:ascii="Arial" w:hAnsi="Arial" w:cs="Arial"/>
          <w:sz w:val="24"/>
          <w:szCs w:val="24"/>
        </w:rPr>
        <w:t xml:space="preserve"> In </w:t>
      </w:r>
      <w:r w:rsidRPr="001A2C9A">
        <w:rPr>
          <w:rFonts w:ascii="Arial" w:hAnsi="Arial" w:cs="Arial"/>
          <w:i/>
          <w:iCs/>
          <w:sz w:val="24"/>
          <w:szCs w:val="24"/>
        </w:rPr>
        <w:t>Adverse childhood experiences</w:t>
      </w:r>
      <w:r>
        <w:rPr>
          <w:rFonts w:ascii="Arial" w:hAnsi="Arial" w:cs="Arial"/>
          <w:sz w:val="24"/>
          <w:szCs w:val="24"/>
        </w:rPr>
        <w:t xml:space="preserve">, </w:t>
      </w:r>
      <w:r w:rsidRPr="001A2C9A">
        <w:rPr>
          <w:rFonts w:ascii="Arial" w:hAnsi="Arial" w:cs="Arial"/>
          <w:sz w:val="24"/>
          <w:szCs w:val="24"/>
        </w:rPr>
        <w:t>pp. 329-347</w:t>
      </w:r>
      <w:r>
        <w:rPr>
          <w:rFonts w:ascii="Arial" w:hAnsi="Arial" w:cs="Arial"/>
          <w:sz w:val="24"/>
          <w:szCs w:val="24"/>
        </w:rPr>
        <w:t xml:space="preserve">. Available at: </w:t>
      </w:r>
      <w:hyperlink r:id="rId33" w:history="1">
        <w:r w:rsidRPr="001A2C9A">
          <w:rPr>
            <w:rStyle w:val="Hyperlink"/>
            <w:rFonts w:ascii="Arial" w:hAnsi="Arial" w:cs="Arial"/>
            <w:sz w:val="24"/>
            <w:szCs w:val="24"/>
          </w:rPr>
          <w:t>Safe, stable, nurturing environments for children - ScienceDirect</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21 March 2025).</w:t>
      </w:r>
    </w:p>
    <w:p w14:paraId="79C8E4C8" w14:textId="77777777" w:rsidR="00264E43" w:rsidRDefault="00264E43" w:rsidP="00264E43">
      <w:pPr>
        <w:rPr>
          <w:rFonts w:ascii="Arial" w:hAnsi="Arial" w:cs="Arial"/>
          <w:sz w:val="24"/>
          <w:szCs w:val="24"/>
        </w:rPr>
      </w:pPr>
      <w:r w:rsidRPr="00781203">
        <w:rPr>
          <w:rFonts w:ascii="Arial" w:hAnsi="Arial" w:cs="Arial"/>
          <w:sz w:val="24"/>
          <w:szCs w:val="24"/>
        </w:rPr>
        <w:t xml:space="preserve">Munir, J., Faiza, M., Jamal, B., Daud, S. and Iqbal, K. </w:t>
      </w:r>
      <w:r>
        <w:rPr>
          <w:rFonts w:ascii="Arial" w:hAnsi="Arial" w:cs="Arial"/>
          <w:sz w:val="24"/>
          <w:szCs w:val="24"/>
        </w:rPr>
        <w:t>(</w:t>
      </w:r>
      <w:r w:rsidRPr="00781203">
        <w:rPr>
          <w:rFonts w:ascii="Arial" w:hAnsi="Arial" w:cs="Arial"/>
          <w:sz w:val="24"/>
          <w:szCs w:val="24"/>
        </w:rPr>
        <w:t>2023</w:t>
      </w:r>
      <w:r>
        <w:rPr>
          <w:rFonts w:ascii="Arial" w:hAnsi="Arial" w:cs="Arial"/>
          <w:sz w:val="24"/>
          <w:szCs w:val="24"/>
        </w:rPr>
        <w:t>) ‘</w:t>
      </w:r>
      <w:r w:rsidRPr="00781203">
        <w:rPr>
          <w:rFonts w:ascii="Arial" w:hAnsi="Arial" w:cs="Arial"/>
          <w:sz w:val="24"/>
          <w:szCs w:val="24"/>
        </w:rPr>
        <w:t>The impact of socio-economic status on academic achievement</w:t>
      </w:r>
      <w:r>
        <w:rPr>
          <w:rFonts w:ascii="Arial" w:hAnsi="Arial" w:cs="Arial"/>
          <w:sz w:val="24"/>
          <w:szCs w:val="24"/>
        </w:rPr>
        <w:t>’,</w:t>
      </w:r>
      <w:r w:rsidRPr="00781203">
        <w:rPr>
          <w:rFonts w:ascii="Arial" w:hAnsi="Arial" w:cs="Arial"/>
          <w:sz w:val="24"/>
          <w:szCs w:val="24"/>
        </w:rPr>
        <w:t> </w:t>
      </w:r>
      <w:r w:rsidRPr="00781203">
        <w:rPr>
          <w:rFonts w:ascii="Arial" w:hAnsi="Arial" w:cs="Arial"/>
          <w:i/>
          <w:iCs/>
          <w:sz w:val="24"/>
          <w:szCs w:val="24"/>
        </w:rPr>
        <w:t>Journal of Social Sciences Review</w:t>
      </w:r>
      <w:r w:rsidRPr="00781203">
        <w:rPr>
          <w:rFonts w:ascii="Arial" w:hAnsi="Arial" w:cs="Arial"/>
          <w:sz w:val="24"/>
          <w:szCs w:val="24"/>
        </w:rPr>
        <w:t>, </w:t>
      </w:r>
      <w:r w:rsidRPr="00781203">
        <w:rPr>
          <w:rFonts w:ascii="Arial" w:hAnsi="Arial" w:cs="Arial"/>
          <w:i/>
          <w:iCs/>
          <w:sz w:val="24"/>
          <w:szCs w:val="24"/>
        </w:rPr>
        <w:t>3</w:t>
      </w:r>
      <w:r w:rsidRPr="00781203">
        <w:rPr>
          <w:rFonts w:ascii="Arial" w:hAnsi="Arial" w:cs="Arial"/>
          <w:sz w:val="24"/>
          <w:szCs w:val="24"/>
        </w:rPr>
        <w:t>(2), pp.695-705.</w:t>
      </w:r>
      <w:r>
        <w:rPr>
          <w:rFonts w:ascii="Arial" w:hAnsi="Arial" w:cs="Arial"/>
          <w:sz w:val="24"/>
          <w:szCs w:val="24"/>
        </w:rPr>
        <w:t xml:space="preserve"> Available at: </w:t>
      </w:r>
      <w:hyperlink r:id="rId34" w:history="1">
        <w:r w:rsidRPr="00781203">
          <w:rPr>
            <w:rStyle w:val="Hyperlink"/>
            <w:rFonts w:ascii="Arial" w:hAnsi="Arial" w:cs="Arial"/>
            <w:sz w:val="24"/>
            <w:szCs w:val="24"/>
          </w:rPr>
          <w:t>The Impact of Socio-economic Status on Academic Achievement | Journal of Social Sciences Review</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22 March 2025).</w:t>
      </w:r>
    </w:p>
    <w:p w14:paraId="2AFDBE2D" w14:textId="77777777" w:rsidR="00264E43" w:rsidRPr="00CC0556" w:rsidRDefault="00264E43" w:rsidP="00264E43">
      <w:pPr>
        <w:rPr>
          <w:rFonts w:ascii="Arial" w:hAnsi="Arial" w:cs="Arial"/>
          <w:sz w:val="24"/>
          <w:szCs w:val="24"/>
        </w:rPr>
      </w:pPr>
      <w:r w:rsidRPr="00FB6A30">
        <w:rPr>
          <w:rFonts w:ascii="Arial" w:hAnsi="Arial" w:cs="Arial"/>
          <w:sz w:val="24"/>
          <w:szCs w:val="24"/>
        </w:rPr>
        <w:t>Neitzel, J., Early, D., Sideris, J., LaForrett, D., Abel, M.B., Soli, M., Davidson, D.L., Haboush-Deloye, A., Hestenes, L.L., Jenson, D. and Johnson, C.</w:t>
      </w:r>
      <w:r>
        <w:rPr>
          <w:rFonts w:ascii="Arial" w:hAnsi="Arial" w:cs="Arial"/>
          <w:sz w:val="24"/>
          <w:szCs w:val="24"/>
        </w:rPr>
        <w:t xml:space="preserve"> (</w:t>
      </w:r>
      <w:r w:rsidRPr="00FB6A30">
        <w:rPr>
          <w:rFonts w:ascii="Arial" w:hAnsi="Arial" w:cs="Arial"/>
          <w:sz w:val="24"/>
          <w:szCs w:val="24"/>
        </w:rPr>
        <w:t>2019</w:t>
      </w:r>
      <w:r>
        <w:rPr>
          <w:rFonts w:ascii="Arial" w:hAnsi="Arial" w:cs="Arial"/>
          <w:sz w:val="24"/>
          <w:szCs w:val="24"/>
        </w:rPr>
        <w:t>) ‘</w:t>
      </w:r>
      <w:r w:rsidRPr="00FB6A30">
        <w:rPr>
          <w:rFonts w:ascii="Arial" w:hAnsi="Arial" w:cs="Arial"/>
          <w:sz w:val="24"/>
          <w:szCs w:val="24"/>
        </w:rPr>
        <w:t>A comparative analysis of the early childhood environment rating scale–revised and early childhood environment rating scale</w:t>
      </w:r>
      <w:r>
        <w:rPr>
          <w:rFonts w:ascii="Arial" w:hAnsi="Arial" w:cs="Arial"/>
          <w:sz w:val="24"/>
          <w:szCs w:val="24"/>
        </w:rPr>
        <w:t>’,</w:t>
      </w:r>
      <w:r w:rsidRPr="00FB6A30">
        <w:rPr>
          <w:rFonts w:ascii="Arial" w:hAnsi="Arial" w:cs="Arial"/>
          <w:sz w:val="24"/>
          <w:szCs w:val="24"/>
        </w:rPr>
        <w:t> </w:t>
      </w:r>
      <w:r w:rsidRPr="00FB6A30">
        <w:rPr>
          <w:rFonts w:ascii="Arial" w:hAnsi="Arial" w:cs="Arial"/>
          <w:i/>
          <w:iCs/>
          <w:sz w:val="24"/>
          <w:szCs w:val="24"/>
        </w:rPr>
        <w:t>Journal of Early Childhood Research</w:t>
      </w:r>
      <w:r w:rsidRPr="00FB6A30">
        <w:rPr>
          <w:rFonts w:ascii="Arial" w:hAnsi="Arial" w:cs="Arial"/>
          <w:sz w:val="24"/>
          <w:szCs w:val="24"/>
        </w:rPr>
        <w:t>, </w:t>
      </w:r>
      <w:r w:rsidRPr="00FB6A30">
        <w:rPr>
          <w:rFonts w:ascii="Arial" w:hAnsi="Arial" w:cs="Arial"/>
          <w:i/>
          <w:iCs/>
          <w:sz w:val="24"/>
          <w:szCs w:val="24"/>
        </w:rPr>
        <w:t>17</w:t>
      </w:r>
      <w:r w:rsidRPr="00FB6A30">
        <w:rPr>
          <w:rFonts w:ascii="Arial" w:hAnsi="Arial" w:cs="Arial"/>
          <w:sz w:val="24"/>
          <w:szCs w:val="24"/>
        </w:rPr>
        <w:t>(4), pp.408-422.</w:t>
      </w:r>
      <w:r>
        <w:rPr>
          <w:rFonts w:ascii="Arial" w:hAnsi="Arial" w:cs="Arial"/>
          <w:sz w:val="24"/>
          <w:szCs w:val="24"/>
        </w:rPr>
        <w:t xml:space="preserve"> Available at: </w:t>
      </w:r>
      <w:hyperlink r:id="rId35" w:history="1">
        <w:r w:rsidRPr="00FB6A30">
          <w:rPr>
            <w:rStyle w:val="Hyperlink"/>
            <w:rFonts w:ascii="Arial" w:hAnsi="Arial" w:cs="Arial"/>
            <w:sz w:val="24"/>
            <w:szCs w:val="24"/>
          </w:rPr>
          <w:t>A comparative analysis of the Early Childhood Environment Rating Scale–Revised and Early Childhood Environment Rating Scale, Third Edition - Jennifer Neitzel, Diane Early, John Sideris, Doré LaForrett, Michael B Abel, Margaret Soli, Dawn L Davidson, Amanda Haboush-Deloye, Linda L Hestenes, Denise Jenson, Cindy Johnson, Jennifer Kalas, Angela Mamrak, Marie L Masterson, Sharon U Mims, Patti Oya, Bobbi Philson, Megan Showalter, Mallory Warner-Richter, Jill Kortright Wood, 2019</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20 March 2025).</w:t>
      </w:r>
    </w:p>
    <w:p w14:paraId="63757F04" w14:textId="77777777" w:rsidR="00264E43" w:rsidRDefault="00264E43" w:rsidP="00264E43">
      <w:pPr>
        <w:rPr>
          <w:rFonts w:ascii="Arial" w:hAnsi="Arial" w:cs="Arial"/>
          <w:sz w:val="24"/>
          <w:szCs w:val="24"/>
        </w:rPr>
      </w:pPr>
      <w:r w:rsidRPr="00E40558">
        <w:rPr>
          <w:rFonts w:ascii="Arial" w:hAnsi="Arial" w:cs="Arial"/>
          <w:sz w:val="24"/>
          <w:szCs w:val="24"/>
        </w:rPr>
        <w:t>Osher, D., Cantor, P., Berg, J., Steyer, L. and Rose, T.</w:t>
      </w:r>
      <w:r>
        <w:rPr>
          <w:rFonts w:ascii="Arial" w:hAnsi="Arial" w:cs="Arial"/>
          <w:sz w:val="24"/>
          <w:szCs w:val="24"/>
        </w:rPr>
        <w:t xml:space="preserve"> (</w:t>
      </w:r>
      <w:r w:rsidRPr="00E40558">
        <w:rPr>
          <w:rFonts w:ascii="Arial" w:hAnsi="Arial" w:cs="Arial"/>
          <w:sz w:val="24"/>
          <w:szCs w:val="24"/>
        </w:rPr>
        <w:t>2021</w:t>
      </w:r>
      <w:r>
        <w:rPr>
          <w:rFonts w:ascii="Arial" w:hAnsi="Arial" w:cs="Arial"/>
          <w:sz w:val="24"/>
          <w:szCs w:val="24"/>
        </w:rPr>
        <w:t>)</w:t>
      </w:r>
      <w:r w:rsidRPr="00E40558">
        <w:rPr>
          <w:rFonts w:ascii="Arial" w:hAnsi="Arial" w:cs="Arial"/>
          <w:sz w:val="24"/>
          <w:szCs w:val="24"/>
        </w:rPr>
        <w:t xml:space="preserve"> </w:t>
      </w:r>
      <w:r>
        <w:rPr>
          <w:rFonts w:ascii="Arial" w:hAnsi="Arial" w:cs="Arial"/>
          <w:sz w:val="24"/>
          <w:szCs w:val="24"/>
        </w:rPr>
        <w:t>‘</w:t>
      </w:r>
      <w:r w:rsidRPr="00E40558">
        <w:rPr>
          <w:rFonts w:ascii="Arial" w:hAnsi="Arial" w:cs="Arial"/>
          <w:sz w:val="24"/>
          <w:szCs w:val="24"/>
        </w:rPr>
        <w:t>Drivers of human development: How relationships and context shape learning and development 1</w:t>
      </w:r>
      <w:r>
        <w:rPr>
          <w:rFonts w:ascii="Arial" w:hAnsi="Arial" w:cs="Arial"/>
          <w:sz w:val="24"/>
          <w:szCs w:val="24"/>
        </w:rPr>
        <w:t>’,</w:t>
      </w:r>
      <w:r w:rsidRPr="00E40558">
        <w:rPr>
          <w:rFonts w:ascii="Arial" w:hAnsi="Arial" w:cs="Arial"/>
          <w:sz w:val="24"/>
          <w:szCs w:val="24"/>
        </w:rPr>
        <w:t xml:space="preserve"> In </w:t>
      </w:r>
      <w:r w:rsidRPr="00E40558">
        <w:rPr>
          <w:rFonts w:ascii="Arial" w:hAnsi="Arial" w:cs="Arial"/>
          <w:i/>
          <w:iCs/>
          <w:sz w:val="24"/>
          <w:szCs w:val="24"/>
        </w:rPr>
        <w:t>The science of learning and developmen</w:t>
      </w:r>
      <w:r>
        <w:rPr>
          <w:rFonts w:ascii="Arial" w:hAnsi="Arial" w:cs="Arial"/>
          <w:i/>
          <w:iCs/>
          <w:sz w:val="24"/>
          <w:szCs w:val="24"/>
        </w:rPr>
        <w:t xml:space="preserve">t, </w:t>
      </w:r>
      <w:r w:rsidRPr="00E40558">
        <w:rPr>
          <w:rFonts w:ascii="Arial" w:hAnsi="Arial" w:cs="Arial"/>
          <w:sz w:val="24"/>
          <w:szCs w:val="24"/>
        </w:rPr>
        <w:t>pp. 55-104.</w:t>
      </w:r>
      <w:r>
        <w:rPr>
          <w:rFonts w:ascii="Arial" w:hAnsi="Arial" w:cs="Arial"/>
          <w:sz w:val="24"/>
          <w:szCs w:val="24"/>
        </w:rPr>
        <w:t xml:space="preserve"> Available at: </w:t>
      </w:r>
      <w:hyperlink r:id="rId36" w:history="1">
        <w:r w:rsidRPr="00E40558">
          <w:rPr>
            <w:rStyle w:val="Hyperlink"/>
            <w:rFonts w:ascii="Arial" w:hAnsi="Arial" w:cs="Arial"/>
            <w:sz w:val="24"/>
            <w:szCs w:val="24"/>
          </w:rPr>
          <w:t>Drivers of Human Development | 3 | How Relationships and Context Shape</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 xml:space="preserve">29 March 2025). </w:t>
      </w:r>
    </w:p>
    <w:p w14:paraId="2D969EE9" w14:textId="77777777" w:rsidR="00264E43" w:rsidRDefault="00264E43" w:rsidP="00264E43">
      <w:pPr>
        <w:rPr>
          <w:rFonts w:ascii="Arial" w:hAnsi="Arial" w:cs="Arial"/>
          <w:sz w:val="24"/>
          <w:szCs w:val="24"/>
        </w:rPr>
      </w:pPr>
      <w:r w:rsidRPr="004F4337">
        <w:rPr>
          <w:rFonts w:ascii="Arial" w:hAnsi="Arial" w:cs="Arial"/>
          <w:color w:val="000000" w:themeColor="text1"/>
          <w:sz w:val="24"/>
          <w:szCs w:val="24"/>
        </w:rPr>
        <w:t>Parker, R. and Thomsen, B.S.</w:t>
      </w:r>
      <w:r>
        <w:rPr>
          <w:rFonts w:ascii="Arial" w:hAnsi="Arial" w:cs="Arial"/>
          <w:color w:val="000000" w:themeColor="text1"/>
          <w:sz w:val="24"/>
          <w:szCs w:val="24"/>
        </w:rPr>
        <w:t xml:space="preserve"> (</w:t>
      </w:r>
      <w:r w:rsidRPr="004F4337">
        <w:rPr>
          <w:rFonts w:ascii="Arial" w:hAnsi="Arial" w:cs="Arial"/>
          <w:color w:val="000000" w:themeColor="text1"/>
          <w:sz w:val="24"/>
          <w:szCs w:val="24"/>
        </w:rPr>
        <w:t>2019</w:t>
      </w:r>
      <w:r>
        <w:rPr>
          <w:rFonts w:ascii="Arial" w:hAnsi="Arial" w:cs="Arial"/>
          <w:color w:val="000000" w:themeColor="text1"/>
          <w:sz w:val="24"/>
          <w:szCs w:val="24"/>
        </w:rPr>
        <w:t xml:space="preserve">) </w:t>
      </w:r>
      <w:r w:rsidRPr="004F4337">
        <w:rPr>
          <w:rFonts w:ascii="Arial" w:hAnsi="Arial" w:cs="Arial"/>
          <w:i/>
          <w:iCs/>
          <w:color w:val="000000" w:themeColor="text1"/>
          <w:sz w:val="24"/>
          <w:szCs w:val="24"/>
        </w:rPr>
        <w:t>Learning through play at school: A study of playful integrated pedagogies that foster children’s holistic skills development in the primary school classroom.</w:t>
      </w:r>
      <w:r>
        <w:rPr>
          <w:rFonts w:ascii="Arial" w:hAnsi="Arial" w:cs="Arial"/>
          <w:i/>
          <w:iCs/>
          <w:color w:val="000000" w:themeColor="text1"/>
          <w:sz w:val="24"/>
          <w:szCs w:val="24"/>
        </w:rPr>
        <w:t xml:space="preserve"> </w:t>
      </w:r>
      <w:r>
        <w:rPr>
          <w:rFonts w:ascii="Arial" w:hAnsi="Arial" w:cs="Arial"/>
          <w:color w:val="000000" w:themeColor="text1"/>
          <w:sz w:val="24"/>
          <w:szCs w:val="24"/>
        </w:rPr>
        <w:t xml:space="preserve">Available at: </w:t>
      </w:r>
      <w:hyperlink r:id="rId37" w:history="1">
        <w:r w:rsidRPr="004F4337">
          <w:rPr>
            <w:rStyle w:val="Hyperlink"/>
            <w:rFonts w:ascii="Arial" w:hAnsi="Arial" w:cs="Arial"/>
            <w:sz w:val="24"/>
            <w:szCs w:val="24"/>
          </w:rPr>
          <w:t>"Learning through play at school: A study of playful integrated pedagog" by Rachel Parker and Bo Stjerne Thomsen</w:t>
        </w:r>
      </w:hyperlink>
      <w:r>
        <w:rPr>
          <w:rFonts w:ascii="Arial" w:hAnsi="Arial" w:cs="Arial"/>
          <w:color w:val="000000" w:themeColor="text1"/>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 xml:space="preserve">28 March 2025). </w:t>
      </w:r>
    </w:p>
    <w:p w14:paraId="065B1E0D" w14:textId="77777777" w:rsidR="00264E43" w:rsidRDefault="00264E43" w:rsidP="00264E43">
      <w:pPr>
        <w:rPr>
          <w:rFonts w:ascii="Arial" w:hAnsi="Arial" w:cs="Arial"/>
          <w:sz w:val="24"/>
          <w:szCs w:val="24"/>
        </w:rPr>
      </w:pPr>
      <w:r w:rsidRPr="006151CE">
        <w:rPr>
          <w:rFonts w:ascii="Arial" w:hAnsi="Arial" w:cs="Arial"/>
          <w:sz w:val="24"/>
          <w:szCs w:val="24"/>
        </w:rPr>
        <w:t>Qayyum, A., Fatima, R. and Iram, A.</w:t>
      </w:r>
      <w:r>
        <w:rPr>
          <w:rFonts w:ascii="Arial" w:hAnsi="Arial" w:cs="Arial"/>
          <w:sz w:val="24"/>
          <w:szCs w:val="24"/>
        </w:rPr>
        <w:t xml:space="preserve"> (</w:t>
      </w:r>
      <w:r w:rsidRPr="006151CE">
        <w:rPr>
          <w:rFonts w:ascii="Arial" w:hAnsi="Arial" w:cs="Arial"/>
          <w:sz w:val="24"/>
          <w:szCs w:val="24"/>
        </w:rPr>
        <w:t>2024</w:t>
      </w:r>
      <w:r>
        <w:rPr>
          <w:rFonts w:ascii="Arial" w:hAnsi="Arial" w:cs="Arial"/>
          <w:sz w:val="24"/>
          <w:szCs w:val="24"/>
        </w:rPr>
        <w:t>) ‘</w:t>
      </w:r>
      <w:r w:rsidRPr="006151CE">
        <w:rPr>
          <w:rFonts w:ascii="Arial" w:hAnsi="Arial" w:cs="Arial"/>
          <w:sz w:val="24"/>
          <w:szCs w:val="24"/>
        </w:rPr>
        <w:t>Play-Based Learning and Child Cognitive-Emotional Development in Nature-Based Programs</w:t>
      </w:r>
      <w:r>
        <w:rPr>
          <w:rFonts w:ascii="Arial" w:hAnsi="Arial" w:cs="Arial"/>
          <w:sz w:val="24"/>
          <w:szCs w:val="24"/>
        </w:rPr>
        <w:t xml:space="preserve">’, </w:t>
      </w:r>
      <w:r w:rsidRPr="006151CE">
        <w:rPr>
          <w:rFonts w:ascii="Arial" w:hAnsi="Arial" w:cs="Arial"/>
          <w:i/>
          <w:iCs/>
          <w:sz w:val="24"/>
          <w:szCs w:val="24"/>
        </w:rPr>
        <w:t>Annals of Human and Social Sciences</w:t>
      </w:r>
      <w:r w:rsidRPr="006151CE">
        <w:rPr>
          <w:rFonts w:ascii="Arial" w:hAnsi="Arial" w:cs="Arial"/>
          <w:sz w:val="24"/>
          <w:szCs w:val="24"/>
        </w:rPr>
        <w:t>, </w:t>
      </w:r>
      <w:r w:rsidRPr="006151CE">
        <w:rPr>
          <w:rFonts w:ascii="Arial" w:hAnsi="Arial" w:cs="Arial"/>
          <w:i/>
          <w:iCs/>
          <w:sz w:val="24"/>
          <w:szCs w:val="24"/>
        </w:rPr>
        <w:t>5</w:t>
      </w:r>
      <w:r w:rsidRPr="006151CE">
        <w:rPr>
          <w:rFonts w:ascii="Arial" w:hAnsi="Arial" w:cs="Arial"/>
          <w:sz w:val="24"/>
          <w:szCs w:val="24"/>
        </w:rPr>
        <w:t>(4), pp.348-365.</w:t>
      </w:r>
      <w:r>
        <w:rPr>
          <w:rFonts w:ascii="Arial" w:hAnsi="Arial" w:cs="Arial"/>
          <w:sz w:val="24"/>
          <w:szCs w:val="24"/>
        </w:rPr>
        <w:t xml:space="preserve"> Available at: </w:t>
      </w:r>
      <w:hyperlink r:id="rId38" w:history="1">
        <w:r w:rsidRPr="006151CE">
          <w:rPr>
            <w:rStyle w:val="Hyperlink"/>
            <w:rFonts w:ascii="Arial" w:hAnsi="Arial" w:cs="Arial"/>
            <w:sz w:val="24"/>
            <w:szCs w:val="24"/>
          </w:rPr>
          <w:t>Play-Based Learning and Child Cognitive-Emotional Development in Nature-Based Programs | Annals of Human and Social Sciences</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24 March 2025).</w:t>
      </w:r>
    </w:p>
    <w:p w14:paraId="709C7E2F" w14:textId="77777777" w:rsidR="00264E43" w:rsidRDefault="00264E43" w:rsidP="00264E43">
      <w:pPr>
        <w:rPr>
          <w:rFonts w:ascii="Arial" w:hAnsi="Arial" w:cs="Arial"/>
          <w:sz w:val="24"/>
          <w:szCs w:val="24"/>
        </w:rPr>
      </w:pPr>
      <w:r w:rsidRPr="001237A7">
        <w:rPr>
          <w:rFonts w:ascii="Arial" w:hAnsi="Arial" w:cs="Arial"/>
          <w:sz w:val="24"/>
          <w:szCs w:val="24"/>
        </w:rPr>
        <w:t>Richards, M.N., Putnick, D.L., Bradley, L.P., Lang, K.M., Little, T.D., Suwalsky, J.T. and Bornstein, M.H.</w:t>
      </w:r>
      <w:r>
        <w:rPr>
          <w:rFonts w:ascii="Arial" w:hAnsi="Arial" w:cs="Arial"/>
          <w:sz w:val="24"/>
          <w:szCs w:val="24"/>
        </w:rPr>
        <w:t xml:space="preserve"> (</w:t>
      </w:r>
      <w:r w:rsidRPr="001237A7">
        <w:rPr>
          <w:rFonts w:ascii="Arial" w:hAnsi="Arial" w:cs="Arial"/>
          <w:sz w:val="24"/>
          <w:szCs w:val="24"/>
        </w:rPr>
        <w:t>2022</w:t>
      </w:r>
      <w:r>
        <w:rPr>
          <w:rFonts w:ascii="Arial" w:hAnsi="Arial" w:cs="Arial"/>
          <w:sz w:val="24"/>
          <w:szCs w:val="24"/>
        </w:rPr>
        <w:t>)</w:t>
      </w:r>
      <w:r w:rsidRPr="001237A7">
        <w:rPr>
          <w:rFonts w:ascii="Arial" w:hAnsi="Arial" w:cs="Arial"/>
          <w:sz w:val="24"/>
          <w:szCs w:val="24"/>
        </w:rPr>
        <w:t xml:space="preserve"> </w:t>
      </w:r>
      <w:r>
        <w:rPr>
          <w:rFonts w:ascii="Arial" w:hAnsi="Arial" w:cs="Arial"/>
          <w:sz w:val="24"/>
          <w:szCs w:val="24"/>
        </w:rPr>
        <w:t>‘</w:t>
      </w:r>
      <w:r w:rsidRPr="001237A7">
        <w:rPr>
          <w:rFonts w:ascii="Arial" w:hAnsi="Arial" w:cs="Arial"/>
          <w:sz w:val="24"/>
          <w:szCs w:val="24"/>
        </w:rPr>
        <w:t>Children’s utili</w:t>
      </w:r>
      <w:r>
        <w:rPr>
          <w:rFonts w:ascii="Arial" w:hAnsi="Arial" w:cs="Arial"/>
          <w:sz w:val="24"/>
          <w:szCs w:val="24"/>
        </w:rPr>
        <w:t>s</w:t>
      </w:r>
      <w:r w:rsidRPr="001237A7">
        <w:rPr>
          <w:rFonts w:ascii="Arial" w:hAnsi="Arial" w:cs="Arial"/>
          <w:sz w:val="24"/>
          <w:szCs w:val="24"/>
        </w:rPr>
        <w:t>ation of toys is moderated by age-appropriateness, toy category, and child age</w:t>
      </w:r>
      <w:r>
        <w:rPr>
          <w:rFonts w:ascii="Arial" w:hAnsi="Arial" w:cs="Arial"/>
          <w:sz w:val="24"/>
          <w:szCs w:val="24"/>
        </w:rPr>
        <w:t>’,</w:t>
      </w:r>
      <w:r w:rsidRPr="001237A7">
        <w:rPr>
          <w:rFonts w:ascii="Arial" w:hAnsi="Arial" w:cs="Arial"/>
          <w:sz w:val="24"/>
          <w:szCs w:val="24"/>
        </w:rPr>
        <w:t> </w:t>
      </w:r>
      <w:r w:rsidRPr="001237A7">
        <w:rPr>
          <w:rFonts w:ascii="Arial" w:hAnsi="Arial" w:cs="Arial"/>
          <w:i/>
          <w:iCs/>
          <w:sz w:val="24"/>
          <w:szCs w:val="24"/>
        </w:rPr>
        <w:t>Applied developmental science</w:t>
      </w:r>
      <w:r w:rsidRPr="001237A7">
        <w:rPr>
          <w:rFonts w:ascii="Arial" w:hAnsi="Arial" w:cs="Arial"/>
          <w:sz w:val="24"/>
          <w:szCs w:val="24"/>
        </w:rPr>
        <w:t>, </w:t>
      </w:r>
      <w:r w:rsidRPr="001237A7">
        <w:rPr>
          <w:rFonts w:ascii="Arial" w:hAnsi="Arial" w:cs="Arial"/>
          <w:i/>
          <w:iCs/>
          <w:sz w:val="24"/>
          <w:szCs w:val="24"/>
        </w:rPr>
        <w:t>26</w:t>
      </w:r>
      <w:r w:rsidRPr="001237A7">
        <w:rPr>
          <w:rFonts w:ascii="Arial" w:hAnsi="Arial" w:cs="Arial"/>
          <w:sz w:val="24"/>
          <w:szCs w:val="24"/>
        </w:rPr>
        <w:t>(1), pp.192-205.</w:t>
      </w:r>
      <w:r>
        <w:rPr>
          <w:rFonts w:ascii="Arial" w:hAnsi="Arial" w:cs="Arial"/>
          <w:sz w:val="24"/>
          <w:szCs w:val="24"/>
        </w:rPr>
        <w:t xml:space="preserve"> Available at: </w:t>
      </w:r>
      <w:hyperlink r:id="rId39" w:history="1">
        <w:r w:rsidRPr="001237A7">
          <w:rPr>
            <w:rStyle w:val="Hyperlink"/>
            <w:rFonts w:ascii="Arial" w:hAnsi="Arial" w:cs="Arial"/>
            <w:sz w:val="24"/>
            <w:szCs w:val="24"/>
          </w:rPr>
          <w:t>Children’s utilization of toys is moderated by age-</w:t>
        </w:r>
        <w:r w:rsidRPr="001237A7">
          <w:rPr>
            <w:rStyle w:val="Hyperlink"/>
            <w:rFonts w:ascii="Arial" w:hAnsi="Arial" w:cs="Arial"/>
            <w:sz w:val="24"/>
            <w:szCs w:val="24"/>
          </w:rPr>
          <w:lastRenderedPageBreak/>
          <w:t>appropriateness, toy category, and child age: Applied Developmental Science: Vol 26, No 1</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 xml:space="preserve">27 March 2025). </w:t>
      </w:r>
    </w:p>
    <w:p w14:paraId="3EA1CA62" w14:textId="77777777" w:rsidR="00264E43" w:rsidRDefault="00264E43" w:rsidP="00264E43">
      <w:pPr>
        <w:rPr>
          <w:rFonts w:ascii="Arial" w:hAnsi="Arial" w:cs="Arial"/>
          <w:sz w:val="24"/>
          <w:szCs w:val="24"/>
        </w:rPr>
      </w:pPr>
      <w:r w:rsidRPr="0070210E">
        <w:rPr>
          <w:rFonts w:ascii="Arial" w:hAnsi="Arial" w:cs="Arial"/>
          <w:sz w:val="24"/>
          <w:szCs w:val="24"/>
        </w:rPr>
        <w:t xml:space="preserve">Rodd, J. (2020) </w:t>
      </w:r>
      <w:r w:rsidRPr="0070210E">
        <w:rPr>
          <w:rFonts w:ascii="Arial" w:hAnsi="Arial" w:cs="Arial"/>
          <w:i/>
          <w:iCs/>
          <w:sz w:val="24"/>
          <w:szCs w:val="24"/>
        </w:rPr>
        <w:t>Leadership in early childhood: The pathway to professionalism</w:t>
      </w:r>
      <w:r w:rsidRPr="0070210E">
        <w:rPr>
          <w:rFonts w:ascii="Arial" w:hAnsi="Arial" w:cs="Arial"/>
          <w:sz w:val="24"/>
          <w:szCs w:val="24"/>
        </w:rPr>
        <w:t>. Available at: https://</w:t>
      </w:r>
      <w:hyperlink r:id="rId40" w:history="1">
        <w:r w:rsidRPr="0070210E">
          <w:rPr>
            <w:rStyle w:val="Hyperlink"/>
            <w:rFonts w:ascii="Arial" w:hAnsi="Arial" w:cs="Arial"/>
            <w:sz w:val="24"/>
            <w:szCs w:val="24"/>
          </w:rPr>
          <w:t>api.taylorfrancis.com/content/books/mono/download?identifierName=doi&amp;identifierValue=10.4324/9781003116295&amp;type=googlepdf</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20 March 2025).</w:t>
      </w:r>
    </w:p>
    <w:p w14:paraId="5FDDEE70" w14:textId="77777777" w:rsidR="00264E43" w:rsidRDefault="00264E43" w:rsidP="00264E43">
      <w:pPr>
        <w:rPr>
          <w:rFonts w:ascii="Arial" w:hAnsi="Arial" w:cs="Arial"/>
          <w:sz w:val="24"/>
          <w:szCs w:val="24"/>
        </w:rPr>
      </w:pPr>
      <w:r w:rsidRPr="00BA65A2">
        <w:rPr>
          <w:rFonts w:ascii="Arial" w:hAnsi="Arial" w:cs="Arial"/>
          <w:sz w:val="24"/>
          <w:szCs w:val="24"/>
        </w:rPr>
        <w:t>Seyfried, M. and Pohlenz, P.</w:t>
      </w:r>
      <w:r>
        <w:rPr>
          <w:rFonts w:ascii="Arial" w:hAnsi="Arial" w:cs="Arial"/>
          <w:sz w:val="24"/>
          <w:szCs w:val="24"/>
        </w:rPr>
        <w:t xml:space="preserve"> (</w:t>
      </w:r>
      <w:r w:rsidRPr="00BA65A2">
        <w:rPr>
          <w:rFonts w:ascii="Arial" w:hAnsi="Arial" w:cs="Arial"/>
          <w:sz w:val="24"/>
          <w:szCs w:val="24"/>
        </w:rPr>
        <w:t>2020</w:t>
      </w:r>
      <w:r>
        <w:rPr>
          <w:rFonts w:ascii="Arial" w:hAnsi="Arial" w:cs="Arial"/>
          <w:sz w:val="24"/>
          <w:szCs w:val="24"/>
        </w:rPr>
        <w:t>)</w:t>
      </w:r>
      <w:r w:rsidRPr="00BA65A2">
        <w:rPr>
          <w:rFonts w:ascii="Arial" w:hAnsi="Arial" w:cs="Arial"/>
          <w:sz w:val="24"/>
          <w:szCs w:val="24"/>
        </w:rPr>
        <w:t xml:space="preserve"> Assessing quality assurance in higher education: quality managers’ perceptions of effectiveness</w:t>
      </w:r>
      <w:r>
        <w:rPr>
          <w:rFonts w:ascii="Arial" w:hAnsi="Arial" w:cs="Arial"/>
          <w:sz w:val="24"/>
          <w:szCs w:val="24"/>
        </w:rPr>
        <w:t xml:space="preserve">, </w:t>
      </w:r>
      <w:r w:rsidRPr="00BA65A2">
        <w:rPr>
          <w:rFonts w:ascii="Arial" w:hAnsi="Arial" w:cs="Arial"/>
          <w:i/>
          <w:iCs/>
          <w:sz w:val="24"/>
          <w:szCs w:val="24"/>
        </w:rPr>
        <w:t>Impact evaluation of quality management in higher education</w:t>
      </w:r>
      <w:r>
        <w:rPr>
          <w:rFonts w:ascii="Arial" w:hAnsi="Arial" w:cs="Arial"/>
          <w:sz w:val="24"/>
          <w:szCs w:val="24"/>
        </w:rPr>
        <w:t xml:space="preserve">, </w:t>
      </w:r>
      <w:r w:rsidRPr="00BA65A2">
        <w:rPr>
          <w:rFonts w:ascii="Arial" w:hAnsi="Arial" w:cs="Arial"/>
          <w:sz w:val="24"/>
          <w:szCs w:val="24"/>
        </w:rPr>
        <w:t>pp. 24-37</w:t>
      </w:r>
      <w:r>
        <w:rPr>
          <w:rFonts w:ascii="Arial" w:hAnsi="Arial" w:cs="Arial"/>
          <w:sz w:val="24"/>
          <w:szCs w:val="24"/>
        </w:rPr>
        <w:t xml:space="preserve">. Available at: </w:t>
      </w:r>
      <w:hyperlink r:id="rId41" w:history="1">
        <w:r w:rsidRPr="00BA65A2">
          <w:rPr>
            <w:rStyle w:val="Hyperlink"/>
            <w:rFonts w:ascii="Arial" w:hAnsi="Arial" w:cs="Arial"/>
            <w:sz w:val="24"/>
            <w:szCs w:val="24"/>
          </w:rPr>
          <w:t>Assessing quality assurance in higher education: quality managers’ per</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27 March 2025).</w:t>
      </w:r>
    </w:p>
    <w:p w14:paraId="60111A8C" w14:textId="77777777" w:rsidR="00264E43" w:rsidRDefault="00264E43" w:rsidP="00264E43">
      <w:pPr>
        <w:rPr>
          <w:rFonts w:ascii="Arial" w:hAnsi="Arial" w:cs="Arial"/>
          <w:sz w:val="24"/>
          <w:szCs w:val="24"/>
        </w:rPr>
      </w:pPr>
      <w:r w:rsidRPr="00D142D2">
        <w:rPr>
          <w:rFonts w:ascii="Arial" w:hAnsi="Arial" w:cs="Arial"/>
          <w:sz w:val="24"/>
          <w:szCs w:val="24"/>
        </w:rPr>
        <w:t>Siegel, D.J.</w:t>
      </w:r>
      <w:r>
        <w:rPr>
          <w:rFonts w:ascii="Arial" w:hAnsi="Arial" w:cs="Arial"/>
          <w:sz w:val="24"/>
          <w:szCs w:val="24"/>
        </w:rPr>
        <w:t xml:space="preserve"> (</w:t>
      </w:r>
      <w:r w:rsidRPr="00D142D2">
        <w:rPr>
          <w:rFonts w:ascii="Arial" w:hAnsi="Arial" w:cs="Arial"/>
          <w:sz w:val="24"/>
          <w:szCs w:val="24"/>
        </w:rPr>
        <w:t>2020</w:t>
      </w:r>
      <w:r>
        <w:rPr>
          <w:rFonts w:ascii="Arial" w:hAnsi="Arial" w:cs="Arial"/>
          <w:sz w:val="24"/>
          <w:szCs w:val="24"/>
        </w:rPr>
        <w:t xml:space="preserve">) </w:t>
      </w:r>
      <w:r w:rsidRPr="00D142D2">
        <w:rPr>
          <w:rFonts w:ascii="Arial" w:hAnsi="Arial" w:cs="Arial"/>
          <w:i/>
          <w:iCs/>
          <w:sz w:val="24"/>
          <w:szCs w:val="24"/>
        </w:rPr>
        <w:t>The developing mind: How relationships and the brain interact to shape who we are</w:t>
      </w:r>
      <w:r w:rsidRPr="00D142D2">
        <w:rPr>
          <w:rFonts w:ascii="Arial" w:hAnsi="Arial" w:cs="Arial"/>
          <w:sz w:val="24"/>
          <w:szCs w:val="24"/>
        </w:rPr>
        <w:t>. Guilford Publications.</w:t>
      </w:r>
      <w:r>
        <w:rPr>
          <w:rFonts w:ascii="Arial" w:hAnsi="Arial" w:cs="Arial"/>
          <w:sz w:val="24"/>
          <w:szCs w:val="24"/>
        </w:rPr>
        <w:t xml:space="preserve"> </w:t>
      </w:r>
    </w:p>
    <w:p w14:paraId="0B34613A" w14:textId="77777777" w:rsidR="00264E43" w:rsidRDefault="00264E43" w:rsidP="00264E43">
      <w:pPr>
        <w:rPr>
          <w:rFonts w:ascii="Arial" w:hAnsi="Arial" w:cs="Arial"/>
          <w:sz w:val="24"/>
          <w:szCs w:val="24"/>
        </w:rPr>
      </w:pPr>
      <w:r w:rsidRPr="00E62378">
        <w:rPr>
          <w:rFonts w:ascii="Arial" w:hAnsi="Arial" w:cs="Arial"/>
          <w:sz w:val="24"/>
          <w:szCs w:val="24"/>
        </w:rPr>
        <w:t>Siraj</w:t>
      </w:r>
      <w:r>
        <w:rPr>
          <w:rFonts w:ascii="Arial" w:hAnsi="Arial" w:cs="Arial"/>
          <w:sz w:val="24"/>
          <w:szCs w:val="24"/>
        </w:rPr>
        <w:t>,</w:t>
      </w:r>
      <w:r w:rsidRPr="00E62378">
        <w:rPr>
          <w:rFonts w:ascii="Arial" w:hAnsi="Arial" w:cs="Arial"/>
          <w:sz w:val="24"/>
          <w:szCs w:val="24"/>
        </w:rPr>
        <w:t xml:space="preserve"> I</w:t>
      </w:r>
      <w:r>
        <w:rPr>
          <w:rFonts w:ascii="Arial" w:hAnsi="Arial" w:cs="Arial"/>
          <w:sz w:val="24"/>
          <w:szCs w:val="24"/>
        </w:rPr>
        <w:t xml:space="preserve">., </w:t>
      </w:r>
      <w:r w:rsidRPr="00E62378">
        <w:rPr>
          <w:rFonts w:ascii="Arial" w:hAnsi="Arial" w:cs="Arial"/>
          <w:sz w:val="24"/>
          <w:szCs w:val="24"/>
        </w:rPr>
        <w:t>Kingston, D</w:t>
      </w:r>
      <w:r>
        <w:rPr>
          <w:rFonts w:ascii="Arial" w:hAnsi="Arial" w:cs="Arial"/>
          <w:sz w:val="24"/>
          <w:szCs w:val="24"/>
        </w:rPr>
        <w:t xml:space="preserve">., and </w:t>
      </w:r>
      <w:r w:rsidRPr="00E62378">
        <w:rPr>
          <w:rFonts w:ascii="Arial" w:hAnsi="Arial" w:cs="Arial"/>
          <w:sz w:val="24"/>
          <w:szCs w:val="24"/>
        </w:rPr>
        <w:t>Melhuish, Edward</w:t>
      </w:r>
      <w:r>
        <w:rPr>
          <w:rFonts w:ascii="Arial" w:hAnsi="Arial" w:cs="Arial"/>
          <w:sz w:val="24"/>
          <w:szCs w:val="24"/>
        </w:rPr>
        <w:t xml:space="preserve">. (2023) </w:t>
      </w:r>
      <w:r w:rsidRPr="00E62378">
        <w:rPr>
          <w:rFonts w:ascii="Arial" w:hAnsi="Arial" w:cs="Arial"/>
          <w:i/>
          <w:iCs/>
          <w:sz w:val="24"/>
          <w:szCs w:val="24"/>
        </w:rPr>
        <w:t xml:space="preserve">The Sustained Shared Thinking and Emotional Well-being (SSTEW) Scale: Supporting Process Quality in Early Childhood. </w:t>
      </w:r>
      <w:r>
        <w:rPr>
          <w:rFonts w:ascii="Arial" w:hAnsi="Arial" w:cs="Arial"/>
          <w:sz w:val="24"/>
          <w:szCs w:val="24"/>
        </w:rPr>
        <w:t xml:space="preserve">Available at: </w:t>
      </w:r>
      <w:hyperlink r:id="rId42" w:history="1">
        <w:r w:rsidRPr="00E62378">
          <w:rPr>
            <w:rStyle w:val="Hyperlink"/>
            <w:rFonts w:ascii="Arial" w:hAnsi="Arial" w:cs="Arial"/>
            <w:sz w:val="24"/>
            <w:szCs w:val="24"/>
          </w:rPr>
          <w:t>The_Sustained_Shared_Thinking_and_Emotional_Well-b.pdf</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20 March 2025).</w:t>
      </w:r>
    </w:p>
    <w:p w14:paraId="7382A4EA" w14:textId="77777777" w:rsidR="00264E43" w:rsidRDefault="00264E43" w:rsidP="00264E43">
      <w:pPr>
        <w:rPr>
          <w:rFonts w:ascii="Arial" w:hAnsi="Arial" w:cs="Arial"/>
          <w:sz w:val="24"/>
          <w:szCs w:val="24"/>
        </w:rPr>
      </w:pPr>
      <w:r w:rsidRPr="001237A7">
        <w:rPr>
          <w:rFonts w:ascii="Arial" w:hAnsi="Arial" w:cs="Arial"/>
          <w:sz w:val="24"/>
          <w:szCs w:val="24"/>
        </w:rPr>
        <w:t>Stronge, J.H. and Xu, X.</w:t>
      </w:r>
      <w:r>
        <w:rPr>
          <w:rFonts w:ascii="Arial" w:hAnsi="Arial" w:cs="Arial"/>
          <w:sz w:val="24"/>
          <w:szCs w:val="24"/>
        </w:rPr>
        <w:t xml:space="preserve"> (</w:t>
      </w:r>
      <w:r w:rsidRPr="001237A7">
        <w:rPr>
          <w:rFonts w:ascii="Arial" w:hAnsi="Arial" w:cs="Arial"/>
          <w:sz w:val="24"/>
          <w:szCs w:val="24"/>
        </w:rPr>
        <w:t>2021</w:t>
      </w:r>
      <w:r>
        <w:rPr>
          <w:rFonts w:ascii="Arial" w:hAnsi="Arial" w:cs="Arial"/>
          <w:sz w:val="24"/>
          <w:szCs w:val="24"/>
        </w:rPr>
        <w:t xml:space="preserve">) </w:t>
      </w:r>
      <w:r w:rsidRPr="001237A7">
        <w:rPr>
          <w:rFonts w:ascii="Arial" w:hAnsi="Arial" w:cs="Arial"/>
          <w:i/>
          <w:iCs/>
          <w:sz w:val="24"/>
          <w:szCs w:val="24"/>
        </w:rPr>
        <w:t>Qualities of effective principals</w:t>
      </w:r>
      <w:r w:rsidRPr="001237A7">
        <w:rPr>
          <w:rFonts w:ascii="Arial" w:hAnsi="Arial" w:cs="Arial"/>
          <w:sz w:val="24"/>
          <w:szCs w:val="24"/>
        </w:rPr>
        <w:t>. A</w:t>
      </w:r>
      <w:r>
        <w:rPr>
          <w:rFonts w:ascii="Arial" w:hAnsi="Arial" w:cs="Arial"/>
          <w:sz w:val="24"/>
          <w:szCs w:val="24"/>
        </w:rPr>
        <w:t xml:space="preserve">vailable at: </w:t>
      </w:r>
      <w:hyperlink r:id="rId43" w:anchor="v=onepage&amp;q&amp;f=false" w:history="1">
        <w:r w:rsidRPr="001237A7">
          <w:rPr>
            <w:rStyle w:val="Hyperlink"/>
            <w:rFonts w:ascii="Arial" w:hAnsi="Arial" w:cs="Arial"/>
            <w:sz w:val="24"/>
            <w:szCs w:val="24"/>
          </w:rPr>
          <w:t>Qualities of Effective Principals - James H. Stronge, Xianxuan Xu - Google Books</w:t>
        </w:r>
      </w:hyperlink>
      <w:r>
        <w:rPr>
          <w:rFonts w:ascii="Arial" w:hAnsi="Arial" w:cs="Arial"/>
          <w:sz w:val="24"/>
          <w:szCs w:val="24"/>
        </w:rPr>
        <w:t xml:space="preserve"> </w:t>
      </w:r>
      <w:r w:rsidR="00000000" w:rsidRPr="005A1F91">
        <w:rPr>
          <w:rFonts w:ascii="Arial" w:hAnsi="Arial" w:cs="Arial"/>
          <w:sz w:val="24"/>
          <w:szCs w:val="24"/>
        </w:rPr>
        <w:t xml:space="preserve">(Accessed: </w:t>
      </w:r>
      <w:r>
        <w:rPr>
          <w:rFonts w:ascii="Arial" w:hAnsi="Arial" w:cs="Arial"/>
          <w:sz w:val="24"/>
          <w:szCs w:val="24"/>
        </w:rPr>
        <w:t>21 March 2025).</w:t>
      </w:r>
    </w:p>
    <w:p w14:paraId="75FDA3B5" w14:textId="77777777" w:rsidR="00264E43" w:rsidRDefault="00000000" w:rsidP="00264E43">
      <w:pPr>
        <w:rPr>
          <w:rFonts w:ascii="Arial" w:hAnsi="Arial" w:cs="Arial"/>
          <w:sz w:val="24"/>
          <w:szCs w:val="24"/>
        </w:rPr>
      </w:pPr>
      <w:r w:rsidRPr="005A1F91">
        <w:rPr>
          <w:rFonts w:ascii="Arial" w:hAnsi="Arial" w:cs="Arial"/>
          <w:sz w:val="24"/>
          <w:szCs w:val="24"/>
        </w:rPr>
        <w:t xml:space="preserve">Williams, J. (2016) ‘Quality Assurance and Quality Enhancement: is there a relationship?’, </w:t>
      </w:r>
      <w:r w:rsidRPr="005A1F91">
        <w:rPr>
          <w:rFonts w:ascii="Arial" w:hAnsi="Arial" w:cs="Arial"/>
          <w:i/>
          <w:iCs/>
          <w:sz w:val="24"/>
          <w:szCs w:val="24"/>
        </w:rPr>
        <w:t>Quality in Higher Education</w:t>
      </w:r>
      <w:r w:rsidRPr="005A1F91">
        <w:rPr>
          <w:rFonts w:ascii="Arial" w:hAnsi="Arial" w:cs="Arial"/>
          <w:sz w:val="24"/>
          <w:szCs w:val="24"/>
        </w:rPr>
        <w:t xml:space="preserve">, 22 (2), pp. 97-102. </w:t>
      </w:r>
      <w:r w:rsidR="00264E43">
        <w:rPr>
          <w:rFonts w:ascii="Arial" w:hAnsi="Arial" w:cs="Arial"/>
          <w:sz w:val="24"/>
          <w:szCs w:val="24"/>
        </w:rPr>
        <w:t xml:space="preserve">Available at: </w:t>
      </w:r>
      <w:hyperlink r:id="rId44" w:history="1">
        <w:r w:rsidR="00264E43" w:rsidRPr="00EB0E41">
          <w:rPr>
            <w:rStyle w:val="Hyperlink"/>
            <w:rFonts w:ascii="Arial" w:hAnsi="Arial" w:cs="Arial"/>
            <w:sz w:val="24"/>
            <w:szCs w:val="24"/>
          </w:rPr>
          <w:t>Full article: Quality assurance and quality enhancement: is there a relationship?</w:t>
        </w:r>
      </w:hyperlink>
      <w:r w:rsidR="00264E43" w:rsidRPr="00EB0E41">
        <w:rPr>
          <w:rFonts w:ascii="Arial" w:hAnsi="Arial" w:cs="Arial"/>
          <w:sz w:val="24"/>
          <w:szCs w:val="24"/>
        </w:rPr>
        <w:t xml:space="preserve"> </w:t>
      </w:r>
      <w:r w:rsidRPr="005A1F91">
        <w:rPr>
          <w:rFonts w:ascii="Arial" w:hAnsi="Arial" w:cs="Arial"/>
          <w:sz w:val="24"/>
          <w:szCs w:val="24"/>
        </w:rPr>
        <w:t xml:space="preserve">(Accessed: </w:t>
      </w:r>
      <w:r w:rsidR="00264E43">
        <w:rPr>
          <w:rFonts w:ascii="Arial" w:hAnsi="Arial" w:cs="Arial"/>
          <w:sz w:val="24"/>
          <w:szCs w:val="24"/>
        </w:rPr>
        <w:t xml:space="preserve">26 March 2025). </w:t>
      </w:r>
    </w:p>
    <w:p w14:paraId="1E7E5CF4" w14:textId="77777777" w:rsidR="00264E43" w:rsidRDefault="00264E43" w:rsidP="00264E43">
      <w:pPr>
        <w:rPr>
          <w:rFonts w:ascii="Arial" w:hAnsi="Arial" w:cs="Arial"/>
          <w:sz w:val="24"/>
          <w:szCs w:val="24"/>
        </w:rPr>
      </w:pPr>
      <w:r w:rsidRPr="00EB0E41">
        <w:rPr>
          <w:rFonts w:ascii="Arial" w:hAnsi="Arial" w:cs="Arial"/>
          <w:sz w:val="24"/>
          <w:szCs w:val="24"/>
        </w:rPr>
        <w:t>World Health Organi</w:t>
      </w:r>
      <w:r>
        <w:rPr>
          <w:rFonts w:ascii="Arial" w:hAnsi="Arial" w:cs="Arial"/>
          <w:sz w:val="24"/>
          <w:szCs w:val="24"/>
        </w:rPr>
        <w:t>s</w:t>
      </w:r>
      <w:r w:rsidRPr="00EB0E41">
        <w:rPr>
          <w:rFonts w:ascii="Arial" w:hAnsi="Arial" w:cs="Arial"/>
          <w:sz w:val="24"/>
          <w:szCs w:val="24"/>
        </w:rPr>
        <w:t>ation</w:t>
      </w:r>
      <w:r>
        <w:rPr>
          <w:rFonts w:ascii="Arial" w:hAnsi="Arial" w:cs="Arial"/>
          <w:sz w:val="24"/>
          <w:szCs w:val="24"/>
        </w:rPr>
        <w:t xml:space="preserve"> (</w:t>
      </w:r>
      <w:r w:rsidRPr="00EB0E41">
        <w:rPr>
          <w:rFonts w:ascii="Arial" w:hAnsi="Arial" w:cs="Arial"/>
          <w:sz w:val="24"/>
          <w:szCs w:val="24"/>
        </w:rPr>
        <w:t>2020</w:t>
      </w:r>
      <w:r>
        <w:rPr>
          <w:rFonts w:ascii="Arial" w:hAnsi="Arial" w:cs="Arial"/>
          <w:sz w:val="24"/>
          <w:szCs w:val="24"/>
        </w:rPr>
        <w:t xml:space="preserve">) </w:t>
      </w:r>
      <w:r w:rsidRPr="00EB0E41">
        <w:rPr>
          <w:rFonts w:ascii="Arial" w:hAnsi="Arial" w:cs="Arial"/>
          <w:i/>
          <w:iCs/>
          <w:sz w:val="24"/>
          <w:szCs w:val="24"/>
        </w:rPr>
        <w:t>Improving early childhood development: WHO guideline</w:t>
      </w:r>
      <w:r w:rsidRPr="00EB0E41">
        <w:rPr>
          <w:rFonts w:ascii="Arial" w:hAnsi="Arial" w:cs="Arial"/>
          <w:sz w:val="24"/>
          <w:szCs w:val="24"/>
        </w:rPr>
        <w:t xml:space="preserve">. </w:t>
      </w:r>
      <w:r>
        <w:rPr>
          <w:rFonts w:ascii="Arial" w:hAnsi="Arial" w:cs="Arial"/>
          <w:sz w:val="24"/>
          <w:szCs w:val="24"/>
        </w:rPr>
        <w:t xml:space="preserve">Available at: </w:t>
      </w:r>
      <w:hyperlink r:id="rId45" w:anchor="v=onepage&amp;q&amp;f=false" w:history="1">
        <w:r w:rsidRPr="00EB0E41">
          <w:rPr>
            <w:rStyle w:val="Hyperlink"/>
            <w:rFonts w:ascii="Arial" w:hAnsi="Arial" w:cs="Arial"/>
            <w:sz w:val="24"/>
            <w:szCs w:val="24"/>
          </w:rPr>
          <w:t>Improving early childhood development: WHO guideline - World Health Organization - Google Books</w:t>
        </w:r>
      </w:hyperlink>
      <w:r w:rsidRPr="00EB0E41">
        <w:rPr>
          <w:rFonts w:ascii="Arial" w:hAnsi="Arial" w:cs="Arial"/>
          <w:sz w:val="24"/>
          <w:szCs w:val="24"/>
        </w:rPr>
        <w:t xml:space="preserve"> </w:t>
      </w:r>
      <w:r>
        <w:rPr>
          <w:rFonts w:ascii="Arial" w:hAnsi="Arial" w:cs="Arial"/>
          <w:sz w:val="24"/>
          <w:szCs w:val="24"/>
        </w:rPr>
        <w:t xml:space="preserve">(Accessed: 28 March 2025). </w:t>
      </w:r>
    </w:p>
    <w:p w14:paraId="16CA5B4A" w14:textId="77777777" w:rsidR="006B3B74" w:rsidRDefault="006B3B74">
      <w:pPr>
        <w:rPr>
          <w:color w:val="FF0000"/>
        </w:rPr>
      </w:pPr>
    </w:p>
    <w:p w14:paraId="3CE8892B" w14:textId="77777777" w:rsidR="00031ECE" w:rsidRDefault="00031ECE">
      <w:pPr>
        <w:rPr>
          <w:color w:val="FF0000"/>
        </w:rPr>
      </w:pPr>
    </w:p>
    <w:p w14:paraId="0479F65D" w14:textId="77777777" w:rsidR="00031ECE" w:rsidRDefault="00031ECE">
      <w:pPr>
        <w:rPr>
          <w:color w:val="FF0000"/>
        </w:rPr>
      </w:pPr>
    </w:p>
    <w:p w14:paraId="37B1FDBC" w14:textId="77777777" w:rsidR="00031ECE" w:rsidRPr="002A542B" w:rsidRDefault="00031ECE">
      <w:pPr>
        <w:rPr>
          <w:color w:val="FF0000"/>
        </w:rPr>
      </w:pPr>
    </w:p>
    <w:sectPr w:rsidR="00031ECE" w:rsidRPr="002A542B">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1824B" w14:textId="77777777" w:rsidR="00761876" w:rsidRDefault="00761876" w:rsidP="005017A3">
      <w:pPr>
        <w:spacing w:after="0" w:line="240" w:lineRule="auto"/>
      </w:pPr>
      <w:r>
        <w:separator/>
      </w:r>
    </w:p>
  </w:endnote>
  <w:endnote w:type="continuationSeparator" w:id="0">
    <w:p w14:paraId="7DAAE6CC" w14:textId="77777777" w:rsidR="00761876" w:rsidRDefault="00761876" w:rsidP="00501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B5D16" w14:textId="6A8983CA" w:rsidR="005017A3" w:rsidRPr="005017A3" w:rsidRDefault="005017A3">
    <w:pPr>
      <w:pStyle w:val="Footer"/>
      <w:rPr>
        <w:rFonts w:ascii="Arial" w:hAnsi="Arial" w:cs="Arial"/>
        <w:sz w:val="28"/>
        <w:szCs w:val="28"/>
      </w:rPr>
    </w:pPr>
    <w:r w:rsidRPr="005017A3">
      <w:rPr>
        <w:rFonts w:ascii="Arial" w:hAnsi="Arial" w:cs="Arial"/>
        <w:noProof/>
        <w:sz w:val="28"/>
        <w:szCs w:val="28"/>
      </w:rPr>
      <mc:AlternateContent>
        <mc:Choice Requires="wps">
          <w:drawing>
            <wp:anchor distT="0" distB="0" distL="114300" distR="114300" simplePos="0" relativeHeight="251659264" behindDoc="0" locked="0" layoutInCell="1" allowOverlap="1" wp14:anchorId="3891BD0B" wp14:editId="4A0E0E9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589B62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sidRPr="005017A3">
      <w:rPr>
        <w:rFonts w:ascii="Arial" w:hAnsi="Arial" w:cs="Arial"/>
        <w:sz w:val="28"/>
        <w:szCs w:val="28"/>
      </w:rPr>
      <w:t xml:space="preserve"> </w:t>
    </w:r>
    <w:r w:rsidRPr="005017A3">
      <w:rPr>
        <w:rFonts w:ascii="Arial" w:eastAsiaTheme="majorEastAsia" w:hAnsi="Arial" w:cs="Arial"/>
        <w:sz w:val="24"/>
        <w:szCs w:val="24"/>
      </w:rPr>
      <w:t xml:space="preserve">pg. </w:t>
    </w:r>
    <w:r w:rsidRPr="005017A3">
      <w:rPr>
        <w:rFonts w:ascii="Arial" w:eastAsiaTheme="minorEastAsia" w:hAnsi="Arial" w:cs="Arial"/>
        <w:sz w:val="24"/>
        <w:szCs w:val="24"/>
      </w:rPr>
      <w:fldChar w:fldCharType="begin"/>
    </w:r>
    <w:r w:rsidRPr="005017A3">
      <w:rPr>
        <w:rFonts w:ascii="Arial" w:hAnsi="Arial" w:cs="Arial"/>
        <w:sz w:val="24"/>
        <w:szCs w:val="24"/>
      </w:rPr>
      <w:instrText xml:space="preserve"> PAGE    \* MERGEFORMAT </w:instrText>
    </w:r>
    <w:r w:rsidRPr="005017A3">
      <w:rPr>
        <w:rFonts w:ascii="Arial" w:eastAsiaTheme="minorEastAsia" w:hAnsi="Arial" w:cs="Arial"/>
        <w:sz w:val="24"/>
        <w:szCs w:val="24"/>
      </w:rPr>
      <w:fldChar w:fldCharType="separate"/>
    </w:r>
    <w:r w:rsidRPr="005017A3">
      <w:rPr>
        <w:rFonts w:ascii="Arial" w:eastAsiaTheme="majorEastAsia" w:hAnsi="Arial" w:cs="Arial"/>
        <w:noProof/>
        <w:sz w:val="24"/>
        <w:szCs w:val="24"/>
      </w:rPr>
      <w:t>2</w:t>
    </w:r>
    <w:r w:rsidRPr="005017A3">
      <w:rPr>
        <w:rFonts w:ascii="Arial" w:eastAsiaTheme="majorEastAsia" w:hAnsi="Arial" w:cs="Arial"/>
        <w:noProo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3427B2" w14:textId="77777777" w:rsidR="00761876" w:rsidRDefault="00761876" w:rsidP="005017A3">
      <w:pPr>
        <w:spacing w:after="0" w:line="240" w:lineRule="auto"/>
      </w:pPr>
      <w:r>
        <w:separator/>
      </w:r>
    </w:p>
  </w:footnote>
  <w:footnote w:type="continuationSeparator" w:id="0">
    <w:p w14:paraId="6B4F5665" w14:textId="77777777" w:rsidR="00761876" w:rsidRDefault="00761876" w:rsidP="005017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53CCCD" w14:textId="160AB4B6" w:rsidR="005017A3" w:rsidRDefault="005017A3">
    <w:pPr>
      <w:pStyle w:val="Header"/>
      <w:rPr>
        <w:rFonts w:ascii="Arial" w:hAnsi="Arial" w:cs="Arial"/>
        <w:sz w:val="24"/>
        <w:szCs w:val="24"/>
      </w:rPr>
    </w:pPr>
    <w:r w:rsidRPr="005017A3">
      <w:rPr>
        <w:rFonts w:ascii="Arial" w:hAnsi="Arial" w:cs="Arial"/>
        <w:sz w:val="24"/>
        <w:szCs w:val="24"/>
      </w:rPr>
      <w:t>2205938</w:t>
    </w:r>
    <w:r w:rsidRPr="005017A3">
      <w:rPr>
        <w:rFonts w:ascii="Arial" w:hAnsi="Arial" w:cs="Arial"/>
        <w:sz w:val="24"/>
        <w:szCs w:val="24"/>
      </w:rPr>
      <w:ptab w:relativeTo="margin" w:alignment="center" w:leader="none"/>
    </w:r>
    <w:r w:rsidRPr="005017A3">
      <w:rPr>
        <w:rFonts w:ascii="Arial" w:hAnsi="Arial" w:cs="Arial"/>
        <w:sz w:val="24"/>
        <w:szCs w:val="24"/>
      </w:rPr>
      <w:t>ECEY6011</w:t>
    </w:r>
    <w:r w:rsidRPr="005017A3">
      <w:rPr>
        <w:rFonts w:ascii="Arial" w:hAnsi="Arial" w:cs="Arial"/>
        <w:sz w:val="24"/>
        <w:szCs w:val="24"/>
      </w:rPr>
      <w:ptab w:relativeTo="margin" w:alignment="right" w:leader="none"/>
    </w:r>
    <w:r w:rsidRPr="005017A3">
      <w:rPr>
        <w:rFonts w:ascii="Arial" w:hAnsi="Arial" w:cs="Arial"/>
        <w:sz w:val="24"/>
        <w:szCs w:val="24"/>
      </w:rPr>
      <w:t>Word count:</w:t>
    </w:r>
    <w:r w:rsidR="00031ECE">
      <w:rPr>
        <w:rFonts w:ascii="Arial" w:hAnsi="Arial" w:cs="Arial"/>
        <w:sz w:val="24"/>
        <w:szCs w:val="24"/>
      </w:rPr>
      <w:t xml:space="preserve"> 19</w:t>
    </w:r>
    <w:r w:rsidR="00DC24CB">
      <w:rPr>
        <w:rFonts w:ascii="Arial" w:hAnsi="Arial" w:cs="Arial"/>
        <w:sz w:val="24"/>
        <w:szCs w:val="24"/>
      </w:rPr>
      <w:t>29</w:t>
    </w:r>
    <w:r w:rsidRPr="005017A3">
      <w:rPr>
        <w:rFonts w:ascii="Arial" w:hAnsi="Arial" w:cs="Arial"/>
        <w:sz w:val="24"/>
        <w:szCs w:val="24"/>
      </w:rPr>
      <w:t xml:space="preserve"> </w:t>
    </w:r>
  </w:p>
  <w:p w14:paraId="2D2FF0CF" w14:textId="77777777" w:rsidR="002A542B" w:rsidRPr="002A542B" w:rsidRDefault="002A542B">
    <w:pPr>
      <w:pStyle w:val="Header"/>
      <w:rPr>
        <w:rFonts w:ascii="Arial" w:hAnsi="Arial" w:cs="Arial"/>
        <w:sz w:val="28"/>
        <w:szCs w:val="28"/>
      </w:rPr>
    </w:pPr>
  </w:p>
  <w:p w14:paraId="1248DE97" w14:textId="77777777" w:rsidR="002A542B" w:rsidRPr="002A542B" w:rsidRDefault="002A542B" w:rsidP="002A542B">
    <w:pPr>
      <w:jc w:val="center"/>
      <w:rPr>
        <w:rFonts w:ascii="Arial" w:hAnsi="Arial" w:cs="Arial"/>
        <w:sz w:val="24"/>
        <w:szCs w:val="24"/>
      </w:rPr>
    </w:pPr>
    <w:r w:rsidRPr="002A542B">
      <w:rPr>
        <w:rFonts w:ascii="Arial" w:hAnsi="Arial" w:cs="Arial"/>
        <w:sz w:val="24"/>
        <w:szCs w:val="24"/>
      </w:rPr>
      <w:t xml:space="preserve">Reflection paper </w:t>
    </w:r>
  </w:p>
  <w:p w14:paraId="62965501" w14:textId="00A867DB" w:rsidR="002A542B" w:rsidRPr="00FD6559" w:rsidRDefault="002A542B" w:rsidP="002A542B">
    <w:pPr>
      <w:jc w:val="center"/>
      <w:rPr>
        <w:rFonts w:ascii="Arial" w:hAnsi="Arial" w:cs="Arial"/>
        <w:sz w:val="24"/>
        <w:szCs w:val="24"/>
        <w:u w:val="single"/>
      </w:rPr>
    </w:pPr>
    <w:r w:rsidRPr="00FD6559">
      <w:rPr>
        <w:rFonts w:ascii="Arial" w:hAnsi="Arial" w:cs="Arial"/>
        <w:sz w:val="24"/>
        <w:szCs w:val="24"/>
        <w:u w:val="single"/>
      </w:rPr>
      <w:t>Quality Assurance in Early Childhood Education: SSTEW and ECERS</w:t>
    </w:r>
    <w:r w:rsidRPr="00E66222">
      <w:rPr>
        <w:rFonts w:ascii="Arial" w:hAnsi="Arial" w:cs="Arial"/>
        <w:sz w:val="24"/>
        <w:szCs w:val="24"/>
        <w:u w:val="single"/>
      </w:rPr>
      <w:t xml:space="preserve">. </w:t>
    </w:r>
  </w:p>
  <w:p w14:paraId="6B95882F" w14:textId="77777777" w:rsidR="002A542B" w:rsidRPr="005017A3" w:rsidRDefault="002A542B" w:rsidP="002A542B">
    <w:pPr>
      <w:pStyle w:val="Header"/>
      <w:jc w:val="center"/>
      <w:rPr>
        <w:rFonts w:ascii="Arial" w:hAnsi="Arial" w:cs="Arial"/>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C418F"/>
    <w:multiLevelType w:val="multilevel"/>
    <w:tmpl w:val="BA723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B73BCC"/>
    <w:multiLevelType w:val="multilevel"/>
    <w:tmpl w:val="73F03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C013E8"/>
    <w:multiLevelType w:val="multilevel"/>
    <w:tmpl w:val="A456F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456DD8"/>
    <w:multiLevelType w:val="multilevel"/>
    <w:tmpl w:val="73BEC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7A3D57"/>
    <w:multiLevelType w:val="multilevel"/>
    <w:tmpl w:val="CA0A6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07431702">
    <w:abstractNumId w:val="4"/>
  </w:num>
  <w:num w:numId="2" w16cid:durableId="2138139098">
    <w:abstractNumId w:val="2"/>
  </w:num>
  <w:num w:numId="3" w16cid:durableId="2078166074">
    <w:abstractNumId w:val="1"/>
  </w:num>
  <w:num w:numId="4" w16cid:durableId="1272784416">
    <w:abstractNumId w:val="0"/>
  </w:num>
  <w:num w:numId="5" w16cid:durableId="201598518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A84"/>
    <w:rsid w:val="00005523"/>
    <w:rsid w:val="00031ECE"/>
    <w:rsid w:val="000478E5"/>
    <w:rsid w:val="00120516"/>
    <w:rsid w:val="00132720"/>
    <w:rsid w:val="001A67D8"/>
    <w:rsid w:val="00264E43"/>
    <w:rsid w:val="00271618"/>
    <w:rsid w:val="0027768E"/>
    <w:rsid w:val="002A542B"/>
    <w:rsid w:val="002D1846"/>
    <w:rsid w:val="002E04F5"/>
    <w:rsid w:val="002F0AAA"/>
    <w:rsid w:val="00303815"/>
    <w:rsid w:val="00304C06"/>
    <w:rsid w:val="00360C09"/>
    <w:rsid w:val="003B3302"/>
    <w:rsid w:val="003D3A84"/>
    <w:rsid w:val="00400539"/>
    <w:rsid w:val="004C0F95"/>
    <w:rsid w:val="004D3E1A"/>
    <w:rsid w:val="005017A3"/>
    <w:rsid w:val="00571C05"/>
    <w:rsid w:val="00580DAC"/>
    <w:rsid w:val="00644905"/>
    <w:rsid w:val="00684201"/>
    <w:rsid w:val="006B3B74"/>
    <w:rsid w:val="006E442A"/>
    <w:rsid w:val="00754090"/>
    <w:rsid w:val="00761876"/>
    <w:rsid w:val="00861DE4"/>
    <w:rsid w:val="008C2452"/>
    <w:rsid w:val="008E7781"/>
    <w:rsid w:val="009B46D7"/>
    <w:rsid w:val="009D2A75"/>
    <w:rsid w:val="00A92DE2"/>
    <w:rsid w:val="00AC6FD6"/>
    <w:rsid w:val="00AD361D"/>
    <w:rsid w:val="00B2236D"/>
    <w:rsid w:val="00B312A0"/>
    <w:rsid w:val="00BA19C9"/>
    <w:rsid w:val="00C86F79"/>
    <w:rsid w:val="00C92888"/>
    <w:rsid w:val="00CB7CEF"/>
    <w:rsid w:val="00CF245D"/>
    <w:rsid w:val="00D300EF"/>
    <w:rsid w:val="00D47148"/>
    <w:rsid w:val="00D91E44"/>
    <w:rsid w:val="00DB484D"/>
    <w:rsid w:val="00DB50A8"/>
    <w:rsid w:val="00DC0AA9"/>
    <w:rsid w:val="00DC24CB"/>
    <w:rsid w:val="00DE6A8A"/>
    <w:rsid w:val="00E23C6D"/>
    <w:rsid w:val="00E66222"/>
    <w:rsid w:val="00EF2621"/>
    <w:rsid w:val="00F04CF8"/>
    <w:rsid w:val="00F414A9"/>
    <w:rsid w:val="00F54B7C"/>
    <w:rsid w:val="00F96601"/>
    <w:rsid w:val="00FD6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8349C"/>
  <w15:chartTrackingRefBased/>
  <w15:docId w15:val="{75A398EF-5DC9-4D14-A0FD-D5A56E9D0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A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3A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3A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3A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3A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3A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3A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3A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3A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3A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3A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3A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3A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3A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3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3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3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3A84"/>
    <w:rPr>
      <w:rFonts w:eastAsiaTheme="majorEastAsia" w:cstheme="majorBidi"/>
      <w:color w:val="272727" w:themeColor="text1" w:themeTint="D8"/>
    </w:rPr>
  </w:style>
  <w:style w:type="paragraph" w:styleId="Title">
    <w:name w:val="Title"/>
    <w:basedOn w:val="Normal"/>
    <w:next w:val="Normal"/>
    <w:link w:val="TitleChar"/>
    <w:uiPriority w:val="10"/>
    <w:qFormat/>
    <w:rsid w:val="003D3A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3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3A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3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3A84"/>
    <w:pPr>
      <w:spacing w:before="160"/>
      <w:jc w:val="center"/>
    </w:pPr>
    <w:rPr>
      <w:i/>
      <w:iCs/>
      <w:color w:val="404040" w:themeColor="text1" w:themeTint="BF"/>
    </w:rPr>
  </w:style>
  <w:style w:type="character" w:customStyle="1" w:styleId="QuoteChar">
    <w:name w:val="Quote Char"/>
    <w:basedOn w:val="DefaultParagraphFont"/>
    <w:link w:val="Quote"/>
    <w:uiPriority w:val="29"/>
    <w:rsid w:val="003D3A84"/>
    <w:rPr>
      <w:i/>
      <w:iCs/>
      <w:color w:val="404040" w:themeColor="text1" w:themeTint="BF"/>
    </w:rPr>
  </w:style>
  <w:style w:type="paragraph" w:styleId="ListParagraph">
    <w:name w:val="List Paragraph"/>
    <w:basedOn w:val="Normal"/>
    <w:uiPriority w:val="34"/>
    <w:qFormat/>
    <w:rsid w:val="003D3A84"/>
    <w:pPr>
      <w:ind w:left="720"/>
      <w:contextualSpacing/>
    </w:pPr>
  </w:style>
  <w:style w:type="character" w:styleId="IntenseEmphasis">
    <w:name w:val="Intense Emphasis"/>
    <w:basedOn w:val="DefaultParagraphFont"/>
    <w:uiPriority w:val="21"/>
    <w:qFormat/>
    <w:rsid w:val="003D3A84"/>
    <w:rPr>
      <w:i/>
      <w:iCs/>
      <w:color w:val="0F4761" w:themeColor="accent1" w:themeShade="BF"/>
    </w:rPr>
  </w:style>
  <w:style w:type="paragraph" w:styleId="IntenseQuote">
    <w:name w:val="Intense Quote"/>
    <w:basedOn w:val="Normal"/>
    <w:next w:val="Normal"/>
    <w:link w:val="IntenseQuoteChar"/>
    <w:uiPriority w:val="30"/>
    <w:qFormat/>
    <w:rsid w:val="003D3A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3A84"/>
    <w:rPr>
      <w:i/>
      <w:iCs/>
      <w:color w:val="0F4761" w:themeColor="accent1" w:themeShade="BF"/>
    </w:rPr>
  </w:style>
  <w:style w:type="character" w:styleId="IntenseReference">
    <w:name w:val="Intense Reference"/>
    <w:basedOn w:val="DefaultParagraphFont"/>
    <w:uiPriority w:val="32"/>
    <w:qFormat/>
    <w:rsid w:val="003D3A84"/>
    <w:rPr>
      <w:b/>
      <w:bCs/>
      <w:smallCaps/>
      <w:color w:val="0F4761" w:themeColor="accent1" w:themeShade="BF"/>
      <w:spacing w:val="5"/>
    </w:rPr>
  </w:style>
  <w:style w:type="paragraph" w:styleId="Header">
    <w:name w:val="header"/>
    <w:basedOn w:val="Normal"/>
    <w:link w:val="HeaderChar"/>
    <w:uiPriority w:val="99"/>
    <w:unhideWhenUsed/>
    <w:rsid w:val="00501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7A3"/>
  </w:style>
  <w:style w:type="paragraph" w:styleId="Footer">
    <w:name w:val="footer"/>
    <w:basedOn w:val="Normal"/>
    <w:link w:val="FooterChar"/>
    <w:uiPriority w:val="99"/>
    <w:unhideWhenUsed/>
    <w:rsid w:val="00501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7A3"/>
  </w:style>
  <w:style w:type="paragraph" w:styleId="NormalWeb">
    <w:name w:val="Normal (Web)"/>
    <w:basedOn w:val="Normal"/>
    <w:uiPriority w:val="99"/>
    <w:semiHidden/>
    <w:unhideWhenUsed/>
    <w:rsid w:val="00684201"/>
    <w:rPr>
      <w:rFonts w:ascii="Times New Roman" w:hAnsi="Times New Roman" w:cs="Times New Roman"/>
      <w:sz w:val="24"/>
      <w:szCs w:val="24"/>
    </w:rPr>
  </w:style>
  <w:style w:type="character" w:styleId="Hyperlink">
    <w:name w:val="Hyperlink"/>
    <w:basedOn w:val="DefaultParagraphFont"/>
    <w:uiPriority w:val="99"/>
    <w:unhideWhenUsed/>
    <w:rsid w:val="00031EC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93156">
      <w:bodyDiv w:val="1"/>
      <w:marLeft w:val="0"/>
      <w:marRight w:val="0"/>
      <w:marTop w:val="0"/>
      <w:marBottom w:val="0"/>
      <w:divBdr>
        <w:top w:val="none" w:sz="0" w:space="0" w:color="auto"/>
        <w:left w:val="none" w:sz="0" w:space="0" w:color="auto"/>
        <w:bottom w:val="none" w:sz="0" w:space="0" w:color="auto"/>
        <w:right w:val="none" w:sz="0" w:space="0" w:color="auto"/>
      </w:divBdr>
    </w:div>
    <w:div w:id="25258533">
      <w:bodyDiv w:val="1"/>
      <w:marLeft w:val="0"/>
      <w:marRight w:val="0"/>
      <w:marTop w:val="0"/>
      <w:marBottom w:val="0"/>
      <w:divBdr>
        <w:top w:val="none" w:sz="0" w:space="0" w:color="auto"/>
        <w:left w:val="none" w:sz="0" w:space="0" w:color="auto"/>
        <w:bottom w:val="none" w:sz="0" w:space="0" w:color="auto"/>
        <w:right w:val="none" w:sz="0" w:space="0" w:color="auto"/>
      </w:divBdr>
    </w:div>
    <w:div w:id="41248942">
      <w:bodyDiv w:val="1"/>
      <w:marLeft w:val="0"/>
      <w:marRight w:val="0"/>
      <w:marTop w:val="0"/>
      <w:marBottom w:val="0"/>
      <w:divBdr>
        <w:top w:val="none" w:sz="0" w:space="0" w:color="auto"/>
        <w:left w:val="none" w:sz="0" w:space="0" w:color="auto"/>
        <w:bottom w:val="none" w:sz="0" w:space="0" w:color="auto"/>
        <w:right w:val="none" w:sz="0" w:space="0" w:color="auto"/>
      </w:divBdr>
    </w:div>
    <w:div w:id="43220557">
      <w:bodyDiv w:val="1"/>
      <w:marLeft w:val="0"/>
      <w:marRight w:val="0"/>
      <w:marTop w:val="0"/>
      <w:marBottom w:val="0"/>
      <w:divBdr>
        <w:top w:val="none" w:sz="0" w:space="0" w:color="auto"/>
        <w:left w:val="none" w:sz="0" w:space="0" w:color="auto"/>
        <w:bottom w:val="none" w:sz="0" w:space="0" w:color="auto"/>
        <w:right w:val="none" w:sz="0" w:space="0" w:color="auto"/>
      </w:divBdr>
    </w:div>
    <w:div w:id="52045787">
      <w:bodyDiv w:val="1"/>
      <w:marLeft w:val="0"/>
      <w:marRight w:val="0"/>
      <w:marTop w:val="0"/>
      <w:marBottom w:val="0"/>
      <w:divBdr>
        <w:top w:val="none" w:sz="0" w:space="0" w:color="auto"/>
        <w:left w:val="none" w:sz="0" w:space="0" w:color="auto"/>
        <w:bottom w:val="none" w:sz="0" w:space="0" w:color="auto"/>
        <w:right w:val="none" w:sz="0" w:space="0" w:color="auto"/>
      </w:divBdr>
    </w:div>
    <w:div w:id="56444962">
      <w:bodyDiv w:val="1"/>
      <w:marLeft w:val="0"/>
      <w:marRight w:val="0"/>
      <w:marTop w:val="0"/>
      <w:marBottom w:val="0"/>
      <w:divBdr>
        <w:top w:val="none" w:sz="0" w:space="0" w:color="auto"/>
        <w:left w:val="none" w:sz="0" w:space="0" w:color="auto"/>
        <w:bottom w:val="none" w:sz="0" w:space="0" w:color="auto"/>
        <w:right w:val="none" w:sz="0" w:space="0" w:color="auto"/>
      </w:divBdr>
    </w:div>
    <w:div w:id="61567675">
      <w:bodyDiv w:val="1"/>
      <w:marLeft w:val="0"/>
      <w:marRight w:val="0"/>
      <w:marTop w:val="0"/>
      <w:marBottom w:val="0"/>
      <w:divBdr>
        <w:top w:val="none" w:sz="0" w:space="0" w:color="auto"/>
        <w:left w:val="none" w:sz="0" w:space="0" w:color="auto"/>
        <w:bottom w:val="none" w:sz="0" w:space="0" w:color="auto"/>
        <w:right w:val="none" w:sz="0" w:space="0" w:color="auto"/>
      </w:divBdr>
    </w:div>
    <w:div w:id="133301125">
      <w:bodyDiv w:val="1"/>
      <w:marLeft w:val="0"/>
      <w:marRight w:val="0"/>
      <w:marTop w:val="0"/>
      <w:marBottom w:val="0"/>
      <w:divBdr>
        <w:top w:val="none" w:sz="0" w:space="0" w:color="auto"/>
        <w:left w:val="none" w:sz="0" w:space="0" w:color="auto"/>
        <w:bottom w:val="none" w:sz="0" w:space="0" w:color="auto"/>
        <w:right w:val="none" w:sz="0" w:space="0" w:color="auto"/>
      </w:divBdr>
    </w:div>
    <w:div w:id="170919847">
      <w:bodyDiv w:val="1"/>
      <w:marLeft w:val="0"/>
      <w:marRight w:val="0"/>
      <w:marTop w:val="0"/>
      <w:marBottom w:val="0"/>
      <w:divBdr>
        <w:top w:val="none" w:sz="0" w:space="0" w:color="auto"/>
        <w:left w:val="none" w:sz="0" w:space="0" w:color="auto"/>
        <w:bottom w:val="none" w:sz="0" w:space="0" w:color="auto"/>
        <w:right w:val="none" w:sz="0" w:space="0" w:color="auto"/>
      </w:divBdr>
    </w:div>
    <w:div w:id="203251599">
      <w:bodyDiv w:val="1"/>
      <w:marLeft w:val="0"/>
      <w:marRight w:val="0"/>
      <w:marTop w:val="0"/>
      <w:marBottom w:val="0"/>
      <w:divBdr>
        <w:top w:val="none" w:sz="0" w:space="0" w:color="auto"/>
        <w:left w:val="none" w:sz="0" w:space="0" w:color="auto"/>
        <w:bottom w:val="none" w:sz="0" w:space="0" w:color="auto"/>
        <w:right w:val="none" w:sz="0" w:space="0" w:color="auto"/>
      </w:divBdr>
    </w:div>
    <w:div w:id="249197377">
      <w:bodyDiv w:val="1"/>
      <w:marLeft w:val="0"/>
      <w:marRight w:val="0"/>
      <w:marTop w:val="0"/>
      <w:marBottom w:val="0"/>
      <w:divBdr>
        <w:top w:val="none" w:sz="0" w:space="0" w:color="auto"/>
        <w:left w:val="none" w:sz="0" w:space="0" w:color="auto"/>
        <w:bottom w:val="none" w:sz="0" w:space="0" w:color="auto"/>
        <w:right w:val="none" w:sz="0" w:space="0" w:color="auto"/>
      </w:divBdr>
    </w:div>
    <w:div w:id="282663594">
      <w:bodyDiv w:val="1"/>
      <w:marLeft w:val="0"/>
      <w:marRight w:val="0"/>
      <w:marTop w:val="0"/>
      <w:marBottom w:val="0"/>
      <w:divBdr>
        <w:top w:val="none" w:sz="0" w:space="0" w:color="auto"/>
        <w:left w:val="none" w:sz="0" w:space="0" w:color="auto"/>
        <w:bottom w:val="none" w:sz="0" w:space="0" w:color="auto"/>
        <w:right w:val="none" w:sz="0" w:space="0" w:color="auto"/>
      </w:divBdr>
    </w:div>
    <w:div w:id="307785233">
      <w:bodyDiv w:val="1"/>
      <w:marLeft w:val="0"/>
      <w:marRight w:val="0"/>
      <w:marTop w:val="0"/>
      <w:marBottom w:val="0"/>
      <w:divBdr>
        <w:top w:val="none" w:sz="0" w:space="0" w:color="auto"/>
        <w:left w:val="none" w:sz="0" w:space="0" w:color="auto"/>
        <w:bottom w:val="none" w:sz="0" w:space="0" w:color="auto"/>
        <w:right w:val="none" w:sz="0" w:space="0" w:color="auto"/>
      </w:divBdr>
    </w:div>
    <w:div w:id="328139196">
      <w:bodyDiv w:val="1"/>
      <w:marLeft w:val="0"/>
      <w:marRight w:val="0"/>
      <w:marTop w:val="0"/>
      <w:marBottom w:val="0"/>
      <w:divBdr>
        <w:top w:val="none" w:sz="0" w:space="0" w:color="auto"/>
        <w:left w:val="none" w:sz="0" w:space="0" w:color="auto"/>
        <w:bottom w:val="none" w:sz="0" w:space="0" w:color="auto"/>
        <w:right w:val="none" w:sz="0" w:space="0" w:color="auto"/>
      </w:divBdr>
    </w:div>
    <w:div w:id="362705218">
      <w:bodyDiv w:val="1"/>
      <w:marLeft w:val="0"/>
      <w:marRight w:val="0"/>
      <w:marTop w:val="0"/>
      <w:marBottom w:val="0"/>
      <w:divBdr>
        <w:top w:val="none" w:sz="0" w:space="0" w:color="auto"/>
        <w:left w:val="none" w:sz="0" w:space="0" w:color="auto"/>
        <w:bottom w:val="none" w:sz="0" w:space="0" w:color="auto"/>
        <w:right w:val="none" w:sz="0" w:space="0" w:color="auto"/>
      </w:divBdr>
    </w:div>
    <w:div w:id="373238530">
      <w:bodyDiv w:val="1"/>
      <w:marLeft w:val="0"/>
      <w:marRight w:val="0"/>
      <w:marTop w:val="0"/>
      <w:marBottom w:val="0"/>
      <w:divBdr>
        <w:top w:val="none" w:sz="0" w:space="0" w:color="auto"/>
        <w:left w:val="none" w:sz="0" w:space="0" w:color="auto"/>
        <w:bottom w:val="none" w:sz="0" w:space="0" w:color="auto"/>
        <w:right w:val="none" w:sz="0" w:space="0" w:color="auto"/>
      </w:divBdr>
    </w:div>
    <w:div w:id="374550346">
      <w:bodyDiv w:val="1"/>
      <w:marLeft w:val="0"/>
      <w:marRight w:val="0"/>
      <w:marTop w:val="0"/>
      <w:marBottom w:val="0"/>
      <w:divBdr>
        <w:top w:val="none" w:sz="0" w:space="0" w:color="auto"/>
        <w:left w:val="none" w:sz="0" w:space="0" w:color="auto"/>
        <w:bottom w:val="none" w:sz="0" w:space="0" w:color="auto"/>
        <w:right w:val="none" w:sz="0" w:space="0" w:color="auto"/>
      </w:divBdr>
    </w:div>
    <w:div w:id="383648877">
      <w:bodyDiv w:val="1"/>
      <w:marLeft w:val="0"/>
      <w:marRight w:val="0"/>
      <w:marTop w:val="0"/>
      <w:marBottom w:val="0"/>
      <w:divBdr>
        <w:top w:val="none" w:sz="0" w:space="0" w:color="auto"/>
        <w:left w:val="none" w:sz="0" w:space="0" w:color="auto"/>
        <w:bottom w:val="none" w:sz="0" w:space="0" w:color="auto"/>
        <w:right w:val="none" w:sz="0" w:space="0" w:color="auto"/>
      </w:divBdr>
    </w:div>
    <w:div w:id="415178217">
      <w:bodyDiv w:val="1"/>
      <w:marLeft w:val="0"/>
      <w:marRight w:val="0"/>
      <w:marTop w:val="0"/>
      <w:marBottom w:val="0"/>
      <w:divBdr>
        <w:top w:val="none" w:sz="0" w:space="0" w:color="auto"/>
        <w:left w:val="none" w:sz="0" w:space="0" w:color="auto"/>
        <w:bottom w:val="none" w:sz="0" w:space="0" w:color="auto"/>
        <w:right w:val="none" w:sz="0" w:space="0" w:color="auto"/>
      </w:divBdr>
    </w:div>
    <w:div w:id="425544432">
      <w:bodyDiv w:val="1"/>
      <w:marLeft w:val="0"/>
      <w:marRight w:val="0"/>
      <w:marTop w:val="0"/>
      <w:marBottom w:val="0"/>
      <w:divBdr>
        <w:top w:val="none" w:sz="0" w:space="0" w:color="auto"/>
        <w:left w:val="none" w:sz="0" w:space="0" w:color="auto"/>
        <w:bottom w:val="none" w:sz="0" w:space="0" w:color="auto"/>
        <w:right w:val="none" w:sz="0" w:space="0" w:color="auto"/>
      </w:divBdr>
    </w:div>
    <w:div w:id="430929511">
      <w:bodyDiv w:val="1"/>
      <w:marLeft w:val="0"/>
      <w:marRight w:val="0"/>
      <w:marTop w:val="0"/>
      <w:marBottom w:val="0"/>
      <w:divBdr>
        <w:top w:val="none" w:sz="0" w:space="0" w:color="auto"/>
        <w:left w:val="none" w:sz="0" w:space="0" w:color="auto"/>
        <w:bottom w:val="none" w:sz="0" w:space="0" w:color="auto"/>
        <w:right w:val="none" w:sz="0" w:space="0" w:color="auto"/>
      </w:divBdr>
    </w:div>
    <w:div w:id="443110575">
      <w:bodyDiv w:val="1"/>
      <w:marLeft w:val="0"/>
      <w:marRight w:val="0"/>
      <w:marTop w:val="0"/>
      <w:marBottom w:val="0"/>
      <w:divBdr>
        <w:top w:val="none" w:sz="0" w:space="0" w:color="auto"/>
        <w:left w:val="none" w:sz="0" w:space="0" w:color="auto"/>
        <w:bottom w:val="none" w:sz="0" w:space="0" w:color="auto"/>
        <w:right w:val="none" w:sz="0" w:space="0" w:color="auto"/>
      </w:divBdr>
    </w:div>
    <w:div w:id="451025235">
      <w:bodyDiv w:val="1"/>
      <w:marLeft w:val="0"/>
      <w:marRight w:val="0"/>
      <w:marTop w:val="0"/>
      <w:marBottom w:val="0"/>
      <w:divBdr>
        <w:top w:val="none" w:sz="0" w:space="0" w:color="auto"/>
        <w:left w:val="none" w:sz="0" w:space="0" w:color="auto"/>
        <w:bottom w:val="none" w:sz="0" w:space="0" w:color="auto"/>
        <w:right w:val="none" w:sz="0" w:space="0" w:color="auto"/>
      </w:divBdr>
    </w:div>
    <w:div w:id="455680882">
      <w:bodyDiv w:val="1"/>
      <w:marLeft w:val="0"/>
      <w:marRight w:val="0"/>
      <w:marTop w:val="0"/>
      <w:marBottom w:val="0"/>
      <w:divBdr>
        <w:top w:val="none" w:sz="0" w:space="0" w:color="auto"/>
        <w:left w:val="none" w:sz="0" w:space="0" w:color="auto"/>
        <w:bottom w:val="none" w:sz="0" w:space="0" w:color="auto"/>
        <w:right w:val="none" w:sz="0" w:space="0" w:color="auto"/>
      </w:divBdr>
    </w:div>
    <w:div w:id="458956184">
      <w:bodyDiv w:val="1"/>
      <w:marLeft w:val="0"/>
      <w:marRight w:val="0"/>
      <w:marTop w:val="0"/>
      <w:marBottom w:val="0"/>
      <w:divBdr>
        <w:top w:val="none" w:sz="0" w:space="0" w:color="auto"/>
        <w:left w:val="none" w:sz="0" w:space="0" w:color="auto"/>
        <w:bottom w:val="none" w:sz="0" w:space="0" w:color="auto"/>
        <w:right w:val="none" w:sz="0" w:space="0" w:color="auto"/>
      </w:divBdr>
    </w:div>
    <w:div w:id="463154835">
      <w:bodyDiv w:val="1"/>
      <w:marLeft w:val="0"/>
      <w:marRight w:val="0"/>
      <w:marTop w:val="0"/>
      <w:marBottom w:val="0"/>
      <w:divBdr>
        <w:top w:val="none" w:sz="0" w:space="0" w:color="auto"/>
        <w:left w:val="none" w:sz="0" w:space="0" w:color="auto"/>
        <w:bottom w:val="none" w:sz="0" w:space="0" w:color="auto"/>
        <w:right w:val="none" w:sz="0" w:space="0" w:color="auto"/>
      </w:divBdr>
    </w:div>
    <w:div w:id="465510257">
      <w:bodyDiv w:val="1"/>
      <w:marLeft w:val="0"/>
      <w:marRight w:val="0"/>
      <w:marTop w:val="0"/>
      <w:marBottom w:val="0"/>
      <w:divBdr>
        <w:top w:val="none" w:sz="0" w:space="0" w:color="auto"/>
        <w:left w:val="none" w:sz="0" w:space="0" w:color="auto"/>
        <w:bottom w:val="none" w:sz="0" w:space="0" w:color="auto"/>
        <w:right w:val="none" w:sz="0" w:space="0" w:color="auto"/>
      </w:divBdr>
    </w:div>
    <w:div w:id="475296766">
      <w:bodyDiv w:val="1"/>
      <w:marLeft w:val="0"/>
      <w:marRight w:val="0"/>
      <w:marTop w:val="0"/>
      <w:marBottom w:val="0"/>
      <w:divBdr>
        <w:top w:val="none" w:sz="0" w:space="0" w:color="auto"/>
        <w:left w:val="none" w:sz="0" w:space="0" w:color="auto"/>
        <w:bottom w:val="none" w:sz="0" w:space="0" w:color="auto"/>
        <w:right w:val="none" w:sz="0" w:space="0" w:color="auto"/>
      </w:divBdr>
    </w:div>
    <w:div w:id="525289245">
      <w:bodyDiv w:val="1"/>
      <w:marLeft w:val="0"/>
      <w:marRight w:val="0"/>
      <w:marTop w:val="0"/>
      <w:marBottom w:val="0"/>
      <w:divBdr>
        <w:top w:val="none" w:sz="0" w:space="0" w:color="auto"/>
        <w:left w:val="none" w:sz="0" w:space="0" w:color="auto"/>
        <w:bottom w:val="none" w:sz="0" w:space="0" w:color="auto"/>
        <w:right w:val="none" w:sz="0" w:space="0" w:color="auto"/>
      </w:divBdr>
    </w:div>
    <w:div w:id="530798770">
      <w:bodyDiv w:val="1"/>
      <w:marLeft w:val="0"/>
      <w:marRight w:val="0"/>
      <w:marTop w:val="0"/>
      <w:marBottom w:val="0"/>
      <w:divBdr>
        <w:top w:val="none" w:sz="0" w:space="0" w:color="auto"/>
        <w:left w:val="none" w:sz="0" w:space="0" w:color="auto"/>
        <w:bottom w:val="none" w:sz="0" w:space="0" w:color="auto"/>
        <w:right w:val="none" w:sz="0" w:space="0" w:color="auto"/>
      </w:divBdr>
    </w:div>
    <w:div w:id="556280164">
      <w:bodyDiv w:val="1"/>
      <w:marLeft w:val="0"/>
      <w:marRight w:val="0"/>
      <w:marTop w:val="0"/>
      <w:marBottom w:val="0"/>
      <w:divBdr>
        <w:top w:val="none" w:sz="0" w:space="0" w:color="auto"/>
        <w:left w:val="none" w:sz="0" w:space="0" w:color="auto"/>
        <w:bottom w:val="none" w:sz="0" w:space="0" w:color="auto"/>
        <w:right w:val="none" w:sz="0" w:space="0" w:color="auto"/>
      </w:divBdr>
    </w:div>
    <w:div w:id="596211140">
      <w:bodyDiv w:val="1"/>
      <w:marLeft w:val="0"/>
      <w:marRight w:val="0"/>
      <w:marTop w:val="0"/>
      <w:marBottom w:val="0"/>
      <w:divBdr>
        <w:top w:val="none" w:sz="0" w:space="0" w:color="auto"/>
        <w:left w:val="none" w:sz="0" w:space="0" w:color="auto"/>
        <w:bottom w:val="none" w:sz="0" w:space="0" w:color="auto"/>
        <w:right w:val="none" w:sz="0" w:space="0" w:color="auto"/>
      </w:divBdr>
    </w:div>
    <w:div w:id="610236946">
      <w:bodyDiv w:val="1"/>
      <w:marLeft w:val="0"/>
      <w:marRight w:val="0"/>
      <w:marTop w:val="0"/>
      <w:marBottom w:val="0"/>
      <w:divBdr>
        <w:top w:val="none" w:sz="0" w:space="0" w:color="auto"/>
        <w:left w:val="none" w:sz="0" w:space="0" w:color="auto"/>
        <w:bottom w:val="none" w:sz="0" w:space="0" w:color="auto"/>
        <w:right w:val="none" w:sz="0" w:space="0" w:color="auto"/>
      </w:divBdr>
    </w:div>
    <w:div w:id="618757515">
      <w:bodyDiv w:val="1"/>
      <w:marLeft w:val="0"/>
      <w:marRight w:val="0"/>
      <w:marTop w:val="0"/>
      <w:marBottom w:val="0"/>
      <w:divBdr>
        <w:top w:val="none" w:sz="0" w:space="0" w:color="auto"/>
        <w:left w:val="none" w:sz="0" w:space="0" w:color="auto"/>
        <w:bottom w:val="none" w:sz="0" w:space="0" w:color="auto"/>
        <w:right w:val="none" w:sz="0" w:space="0" w:color="auto"/>
      </w:divBdr>
    </w:div>
    <w:div w:id="654183229">
      <w:bodyDiv w:val="1"/>
      <w:marLeft w:val="0"/>
      <w:marRight w:val="0"/>
      <w:marTop w:val="0"/>
      <w:marBottom w:val="0"/>
      <w:divBdr>
        <w:top w:val="none" w:sz="0" w:space="0" w:color="auto"/>
        <w:left w:val="none" w:sz="0" w:space="0" w:color="auto"/>
        <w:bottom w:val="none" w:sz="0" w:space="0" w:color="auto"/>
        <w:right w:val="none" w:sz="0" w:space="0" w:color="auto"/>
      </w:divBdr>
    </w:div>
    <w:div w:id="663556375">
      <w:bodyDiv w:val="1"/>
      <w:marLeft w:val="0"/>
      <w:marRight w:val="0"/>
      <w:marTop w:val="0"/>
      <w:marBottom w:val="0"/>
      <w:divBdr>
        <w:top w:val="none" w:sz="0" w:space="0" w:color="auto"/>
        <w:left w:val="none" w:sz="0" w:space="0" w:color="auto"/>
        <w:bottom w:val="none" w:sz="0" w:space="0" w:color="auto"/>
        <w:right w:val="none" w:sz="0" w:space="0" w:color="auto"/>
      </w:divBdr>
    </w:div>
    <w:div w:id="754207071">
      <w:bodyDiv w:val="1"/>
      <w:marLeft w:val="0"/>
      <w:marRight w:val="0"/>
      <w:marTop w:val="0"/>
      <w:marBottom w:val="0"/>
      <w:divBdr>
        <w:top w:val="none" w:sz="0" w:space="0" w:color="auto"/>
        <w:left w:val="none" w:sz="0" w:space="0" w:color="auto"/>
        <w:bottom w:val="none" w:sz="0" w:space="0" w:color="auto"/>
        <w:right w:val="none" w:sz="0" w:space="0" w:color="auto"/>
      </w:divBdr>
    </w:div>
    <w:div w:id="765423350">
      <w:bodyDiv w:val="1"/>
      <w:marLeft w:val="0"/>
      <w:marRight w:val="0"/>
      <w:marTop w:val="0"/>
      <w:marBottom w:val="0"/>
      <w:divBdr>
        <w:top w:val="none" w:sz="0" w:space="0" w:color="auto"/>
        <w:left w:val="none" w:sz="0" w:space="0" w:color="auto"/>
        <w:bottom w:val="none" w:sz="0" w:space="0" w:color="auto"/>
        <w:right w:val="none" w:sz="0" w:space="0" w:color="auto"/>
      </w:divBdr>
    </w:div>
    <w:div w:id="811413348">
      <w:bodyDiv w:val="1"/>
      <w:marLeft w:val="0"/>
      <w:marRight w:val="0"/>
      <w:marTop w:val="0"/>
      <w:marBottom w:val="0"/>
      <w:divBdr>
        <w:top w:val="none" w:sz="0" w:space="0" w:color="auto"/>
        <w:left w:val="none" w:sz="0" w:space="0" w:color="auto"/>
        <w:bottom w:val="none" w:sz="0" w:space="0" w:color="auto"/>
        <w:right w:val="none" w:sz="0" w:space="0" w:color="auto"/>
      </w:divBdr>
    </w:div>
    <w:div w:id="819736303">
      <w:bodyDiv w:val="1"/>
      <w:marLeft w:val="0"/>
      <w:marRight w:val="0"/>
      <w:marTop w:val="0"/>
      <w:marBottom w:val="0"/>
      <w:divBdr>
        <w:top w:val="none" w:sz="0" w:space="0" w:color="auto"/>
        <w:left w:val="none" w:sz="0" w:space="0" w:color="auto"/>
        <w:bottom w:val="none" w:sz="0" w:space="0" w:color="auto"/>
        <w:right w:val="none" w:sz="0" w:space="0" w:color="auto"/>
      </w:divBdr>
    </w:div>
    <w:div w:id="843937745">
      <w:bodyDiv w:val="1"/>
      <w:marLeft w:val="0"/>
      <w:marRight w:val="0"/>
      <w:marTop w:val="0"/>
      <w:marBottom w:val="0"/>
      <w:divBdr>
        <w:top w:val="none" w:sz="0" w:space="0" w:color="auto"/>
        <w:left w:val="none" w:sz="0" w:space="0" w:color="auto"/>
        <w:bottom w:val="none" w:sz="0" w:space="0" w:color="auto"/>
        <w:right w:val="none" w:sz="0" w:space="0" w:color="auto"/>
      </w:divBdr>
    </w:div>
    <w:div w:id="845746848">
      <w:bodyDiv w:val="1"/>
      <w:marLeft w:val="0"/>
      <w:marRight w:val="0"/>
      <w:marTop w:val="0"/>
      <w:marBottom w:val="0"/>
      <w:divBdr>
        <w:top w:val="none" w:sz="0" w:space="0" w:color="auto"/>
        <w:left w:val="none" w:sz="0" w:space="0" w:color="auto"/>
        <w:bottom w:val="none" w:sz="0" w:space="0" w:color="auto"/>
        <w:right w:val="none" w:sz="0" w:space="0" w:color="auto"/>
      </w:divBdr>
    </w:div>
    <w:div w:id="847712729">
      <w:bodyDiv w:val="1"/>
      <w:marLeft w:val="0"/>
      <w:marRight w:val="0"/>
      <w:marTop w:val="0"/>
      <w:marBottom w:val="0"/>
      <w:divBdr>
        <w:top w:val="none" w:sz="0" w:space="0" w:color="auto"/>
        <w:left w:val="none" w:sz="0" w:space="0" w:color="auto"/>
        <w:bottom w:val="none" w:sz="0" w:space="0" w:color="auto"/>
        <w:right w:val="none" w:sz="0" w:space="0" w:color="auto"/>
      </w:divBdr>
    </w:div>
    <w:div w:id="862943722">
      <w:bodyDiv w:val="1"/>
      <w:marLeft w:val="0"/>
      <w:marRight w:val="0"/>
      <w:marTop w:val="0"/>
      <w:marBottom w:val="0"/>
      <w:divBdr>
        <w:top w:val="none" w:sz="0" w:space="0" w:color="auto"/>
        <w:left w:val="none" w:sz="0" w:space="0" w:color="auto"/>
        <w:bottom w:val="none" w:sz="0" w:space="0" w:color="auto"/>
        <w:right w:val="none" w:sz="0" w:space="0" w:color="auto"/>
      </w:divBdr>
    </w:div>
    <w:div w:id="918097751">
      <w:bodyDiv w:val="1"/>
      <w:marLeft w:val="0"/>
      <w:marRight w:val="0"/>
      <w:marTop w:val="0"/>
      <w:marBottom w:val="0"/>
      <w:divBdr>
        <w:top w:val="none" w:sz="0" w:space="0" w:color="auto"/>
        <w:left w:val="none" w:sz="0" w:space="0" w:color="auto"/>
        <w:bottom w:val="none" w:sz="0" w:space="0" w:color="auto"/>
        <w:right w:val="none" w:sz="0" w:space="0" w:color="auto"/>
      </w:divBdr>
    </w:div>
    <w:div w:id="924995897">
      <w:bodyDiv w:val="1"/>
      <w:marLeft w:val="0"/>
      <w:marRight w:val="0"/>
      <w:marTop w:val="0"/>
      <w:marBottom w:val="0"/>
      <w:divBdr>
        <w:top w:val="none" w:sz="0" w:space="0" w:color="auto"/>
        <w:left w:val="none" w:sz="0" w:space="0" w:color="auto"/>
        <w:bottom w:val="none" w:sz="0" w:space="0" w:color="auto"/>
        <w:right w:val="none" w:sz="0" w:space="0" w:color="auto"/>
      </w:divBdr>
    </w:div>
    <w:div w:id="937099762">
      <w:bodyDiv w:val="1"/>
      <w:marLeft w:val="0"/>
      <w:marRight w:val="0"/>
      <w:marTop w:val="0"/>
      <w:marBottom w:val="0"/>
      <w:divBdr>
        <w:top w:val="none" w:sz="0" w:space="0" w:color="auto"/>
        <w:left w:val="none" w:sz="0" w:space="0" w:color="auto"/>
        <w:bottom w:val="none" w:sz="0" w:space="0" w:color="auto"/>
        <w:right w:val="none" w:sz="0" w:space="0" w:color="auto"/>
      </w:divBdr>
    </w:div>
    <w:div w:id="945498324">
      <w:bodyDiv w:val="1"/>
      <w:marLeft w:val="0"/>
      <w:marRight w:val="0"/>
      <w:marTop w:val="0"/>
      <w:marBottom w:val="0"/>
      <w:divBdr>
        <w:top w:val="none" w:sz="0" w:space="0" w:color="auto"/>
        <w:left w:val="none" w:sz="0" w:space="0" w:color="auto"/>
        <w:bottom w:val="none" w:sz="0" w:space="0" w:color="auto"/>
        <w:right w:val="none" w:sz="0" w:space="0" w:color="auto"/>
      </w:divBdr>
    </w:div>
    <w:div w:id="946935018">
      <w:bodyDiv w:val="1"/>
      <w:marLeft w:val="0"/>
      <w:marRight w:val="0"/>
      <w:marTop w:val="0"/>
      <w:marBottom w:val="0"/>
      <w:divBdr>
        <w:top w:val="none" w:sz="0" w:space="0" w:color="auto"/>
        <w:left w:val="none" w:sz="0" w:space="0" w:color="auto"/>
        <w:bottom w:val="none" w:sz="0" w:space="0" w:color="auto"/>
        <w:right w:val="none" w:sz="0" w:space="0" w:color="auto"/>
      </w:divBdr>
    </w:div>
    <w:div w:id="1015498755">
      <w:bodyDiv w:val="1"/>
      <w:marLeft w:val="0"/>
      <w:marRight w:val="0"/>
      <w:marTop w:val="0"/>
      <w:marBottom w:val="0"/>
      <w:divBdr>
        <w:top w:val="none" w:sz="0" w:space="0" w:color="auto"/>
        <w:left w:val="none" w:sz="0" w:space="0" w:color="auto"/>
        <w:bottom w:val="none" w:sz="0" w:space="0" w:color="auto"/>
        <w:right w:val="none" w:sz="0" w:space="0" w:color="auto"/>
      </w:divBdr>
    </w:div>
    <w:div w:id="1038242108">
      <w:bodyDiv w:val="1"/>
      <w:marLeft w:val="0"/>
      <w:marRight w:val="0"/>
      <w:marTop w:val="0"/>
      <w:marBottom w:val="0"/>
      <w:divBdr>
        <w:top w:val="none" w:sz="0" w:space="0" w:color="auto"/>
        <w:left w:val="none" w:sz="0" w:space="0" w:color="auto"/>
        <w:bottom w:val="none" w:sz="0" w:space="0" w:color="auto"/>
        <w:right w:val="none" w:sz="0" w:space="0" w:color="auto"/>
      </w:divBdr>
    </w:div>
    <w:div w:id="1067801768">
      <w:bodyDiv w:val="1"/>
      <w:marLeft w:val="0"/>
      <w:marRight w:val="0"/>
      <w:marTop w:val="0"/>
      <w:marBottom w:val="0"/>
      <w:divBdr>
        <w:top w:val="none" w:sz="0" w:space="0" w:color="auto"/>
        <w:left w:val="none" w:sz="0" w:space="0" w:color="auto"/>
        <w:bottom w:val="none" w:sz="0" w:space="0" w:color="auto"/>
        <w:right w:val="none" w:sz="0" w:space="0" w:color="auto"/>
      </w:divBdr>
    </w:div>
    <w:div w:id="1101337168">
      <w:bodyDiv w:val="1"/>
      <w:marLeft w:val="0"/>
      <w:marRight w:val="0"/>
      <w:marTop w:val="0"/>
      <w:marBottom w:val="0"/>
      <w:divBdr>
        <w:top w:val="none" w:sz="0" w:space="0" w:color="auto"/>
        <w:left w:val="none" w:sz="0" w:space="0" w:color="auto"/>
        <w:bottom w:val="none" w:sz="0" w:space="0" w:color="auto"/>
        <w:right w:val="none" w:sz="0" w:space="0" w:color="auto"/>
      </w:divBdr>
    </w:div>
    <w:div w:id="1136607981">
      <w:bodyDiv w:val="1"/>
      <w:marLeft w:val="0"/>
      <w:marRight w:val="0"/>
      <w:marTop w:val="0"/>
      <w:marBottom w:val="0"/>
      <w:divBdr>
        <w:top w:val="none" w:sz="0" w:space="0" w:color="auto"/>
        <w:left w:val="none" w:sz="0" w:space="0" w:color="auto"/>
        <w:bottom w:val="none" w:sz="0" w:space="0" w:color="auto"/>
        <w:right w:val="none" w:sz="0" w:space="0" w:color="auto"/>
      </w:divBdr>
    </w:div>
    <w:div w:id="1148745209">
      <w:bodyDiv w:val="1"/>
      <w:marLeft w:val="0"/>
      <w:marRight w:val="0"/>
      <w:marTop w:val="0"/>
      <w:marBottom w:val="0"/>
      <w:divBdr>
        <w:top w:val="none" w:sz="0" w:space="0" w:color="auto"/>
        <w:left w:val="none" w:sz="0" w:space="0" w:color="auto"/>
        <w:bottom w:val="none" w:sz="0" w:space="0" w:color="auto"/>
        <w:right w:val="none" w:sz="0" w:space="0" w:color="auto"/>
      </w:divBdr>
    </w:div>
    <w:div w:id="1209490286">
      <w:bodyDiv w:val="1"/>
      <w:marLeft w:val="0"/>
      <w:marRight w:val="0"/>
      <w:marTop w:val="0"/>
      <w:marBottom w:val="0"/>
      <w:divBdr>
        <w:top w:val="none" w:sz="0" w:space="0" w:color="auto"/>
        <w:left w:val="none" w:sz="0" w:space="0" w:color="auto"/>
        <w:bottom w:val="none" w:sz="0" w:space="0" w:color="auto"/>
        <w:right w:val="none" w:sz="0" w:space="0" w:color="auto"/>
      </w:divBdr>
    </w:div>
    <w:div w:id="1211309858">
      <w:bodyDiv w:val="1"/>
      <w:marLeft w:val="0"/>
      <w:marRight w:val="0"/>
      <w:marTop w:val="0"/>
      <w:marBottom w:val="0"/>
      <w:divBdr>
        <w:top w:val="none" w:sz="0" w:space="0" w:color="auto"/>
        <w:left w:val="none" w:sz="0" w:space="0" w:color="auto"/>
        <w:bottom w:val="none" w:sz="0" w:space="0" w:color="auto"/>
        <w:right w:val="none" w:sz="0" w:space="0" w:color="auto"/>
      </w:divBdr>
    </w:div>
    <w:div w:id="1226141408">
      <w:bodyDiv w:val="1"/>
      <w:marLeft w:val="0"/>
      <w:marRight w:val="0"/>
      <w:marTop w:val="0"/>
      <w:marBottom w:val="0"/>
      <w:divBdr>
        <w:top w:val="none" w:sz="0" w:space="0" w:color="auto"/>
        <w:left w:val="none" w:sz="0" w:space="0" w:color="auto"/>
        <w:bottom w:val="none" w:sz="0" w:space="0" w:color="auto"/>
        <w:right w:val="none" w:sz="0" w:space="0" w:color="auto"/>
      </w:divBdr>
    </w:div>
    <w:div w:id="1241717119">
      <w:bodyDiv w:val="1"/>
      <w:marLeft w:val="0"/>
      <w:marRight w:val="0"/>
      <w:marTop w:val="0"/>
      <w:marBottom w:val="0"/>
      <w:divBdr>
        <w:top w:val="none" w:sz="0" w:space="0" w:color="auto"/>
        <w:left w:val="none" w:sz="0" w:space="0" w:color="auto"/>
        <w:bottom w:val="none" w:sz="0" w:space="0" w:color="auto"/>
        <w:right w:val="none" w:sz="0" w:space="0" w:color="auto"/>
      </w:divBdr>
    </w:div>
    <w:div w:id="1264261214">
      <w:bodyDiv w:val="1"/>
      <w:marLeft w:val="0"/>
      <w:marRight w:val="0"/>
      <w:marTop w:val="0"/>
      <w:marBottom w:val="0"/>
      <w:divBdr>
        <w:top w:val="none" w:sz="0" w:space="0" w:color="auto"/>
        <w:left w:val="none" w:sz="0" w:space="0" w:color="auto"/>
        <w:bottom w:val="none" w:sz="0" w:space="0" w:color="auto"/>
        <w:right w:val="none" w:sz="0" w:space="0" w:color="auto"/>
      </w:divBdr>
    </w:div>
    <w:div w:id="1294213550">
      <w:bodyDiv w:val="1"/>
      <w:marLeft w:val="0"/>
      <w:marRight w:val="0"/>
      <w:marTop w:val="0"/>
      <w:marBottom w:val="0"/>
      <w:divBdr>
        <w:top w:val="none" w:sz="0" w:space="0" w:color="auto"/>
        <w:left w:val="none" w:sz="0" w:space="0" w:color="auto"/>
        <w:bottom w:val="none" w:sz="0" w:space="0" w:color="auto"/>
        <w:right w:val="none" w:sz="0" w:space="0" w:color="auto"/>
      </w:divBdr>
    </w:div>
    <w:div w:id="1307587407">
      <w:bodyDiv w:val="1"/>
      <w:marLeft w:val="0"/>
      <w:marRight w:val="0"/>
      <w:marTop w:val="0"/>
      <w:marBottom w:val="0"/>
      <w:divBdr>
        <w:top w:val="none" w:sz="0" w:space="0" w:color="auto"/>
        <w:left w:val="none" w:sz="0" w:space="0" w:color="auto"/>
        <w:bottom w:val="none" w:sz="0" w:space="0" w:color="auto"/>
        <w:right w:val="none" w:sz="0" w:space="0" w:color="auto"/>
      </w:divBdr>
    </w:div>
    <w:div w:id="1313486185">
      <w:bodyDiv w:val="1"/>
      <w:marLeft w:val="0"/>
      <w:marRight w:val="0"/>
      <w:marTop w:val="0"/>
      <w:marBottom w:val="0"/>
      <w:divBdr>
        <w:top w:val="none" w:sz="0" w:space="0" w:color="auto"/>
        <w:left w:val="none" w:sz="0" w:space="0" w:color="auto"/>
        <w:bottom w:val="none" w:sz="0" w:space="0" w:color="auto"/>
        <w:right w:val="none" w:sz="0" w:space="0" w:color="auto"/>
      </w:divBdr>
    </w:div>
    <w:div w:id="1330521621">
      <w:bodyDiv w:val="1"/>
      <w:marLeft w:val="0"/>
      <w:marRight w:val="0"/>
      <w:marTop w:val="0"/>
      <w:marBottom w:val="0"/>
      <w:divBdr>
        <w:top w:val="none" w:sz="0" w:space="0" w:color="auto"/>
        <w:left w:val="none" w:sz="0" w:space="0" w:color="auto"/>
        <w:bottom w:val="none" w:sz="0" w:space="0" w:color="auto"/>
        <w:right w:val="none" w:sz="0" w:space="0" w:color="auto"/>
      </w:divBdr>
    </w:div>
    <w:div w:id="1349484460">
      <w:bodyDiv w:val="1"/>
      <w:marLeft w:val="0"/>
      <w:marRight w:val="0"/>
      <w:marTop w:val="0"/>
      <w:marBottom w:val="0"/>
      <w:divBdr>
        <w:top w:val="none" w:sz="0" w:space="0" w:color="auto"/>
        <w:left w:val="none" w:sz="0" w:space="0" w:color="auto"/>
        <w:bottom w:val="none" w:sz="0" w:space="0" w:color="auto"/>
        <w:right w:val="none" w:sz="0" w:space="0" w:color="auto"/>
      </w:divBdr>
    </w:div>
    <w:div w:id="1351446923">
      <w:bodyDiv w:val="1"/>
      <w:marLeft w:val="0"/>
      <w:marRight w:val="0"/>
      <w:marTop w:val="0"/>
      <w:marBottom w:val="0"/>
      <w:divBdr>
        <w:top w:val="none" w:sz="0" w:space="0" w:color="auto"/>
        <w:left w:val="none" w:sz="0" w:space="0" w:color="auto"/>
        <w:bottom w:val="none" w:sz="0" w:space="0" w:color="auto"/>
        <w:right w:val="none" w:sz="0" w:space="0" w:color="auto"/>
      </w:divBdr>
    </w:div>
    <w:div w:id="1362130749">
      <w:bodyDiv w:val="1"/>
      <w:marLeft w:val="0"/>
      <w:marRight w:val="0"/>
      <w:marTop w:val="0"/>
      <w:marBottom w:val="0"/>
      <w:divBdr>
        <w:top w:val="none" w:sz="0" w:space="0" w:color="auto"/>
        <w:left w:val="none" w:sz="0" w:space="0" w:color="auto"/>
        <w:bottom w:val="none" w:sz="0" w:space="0" w:color="auto"/>
        <w:right w:val="none" w:sz="0" w:space="0" w:color="auto"/>
      </w:divBdr>
    </w:div>
    <w:div w:id="1366059997">
      <w:bodyDiv w:val="1"/>
      <w:marLeft w:val="0"/>
      <w:marRight w:val="0"/>
      <w:marTop w:val="0"/>
      <w:marBottom w:val="0"/>
      <w:divBdr>
        <w:top w:val="none" w:sz="0" w:space="0" w:color="auto"/>
        <w:left w:val="none" w:sz="0" w:space="0" w:color="auto"/>
        <w:bottom w:val="none" w:sz="0" w:space="0" w:color="auto"/>
        <w:right w:val="none" w:sz="0" w:space="0" w:color="auto"/>
      </w:divBdr>
    </w:div>
    <w:div w:id="1388843171">
      <w:bodyDiv w:val="1"/>
      <w:marLeft w:val="0"/>
      <w:marRight w:val="0"/>
      <w:marTop w:val="0"/>
      <w:marBottom w:val="0"/>
      <w:divBdr>
        <w:top w:val="none" w:sz="0" w:space="0" w:color="auto"/>
        <w:left w:val="none" w:sz="0" w:space="0" w:color="auto"/>
        <w:bottom w:val="none" w:sz="0" w:space="0" w:color="auto"/>
        <w:right w:val="none" w:sz="0" w:space="0" w:color="auto"/>
      </w:divBdr>
    </w:div>
    <w:div w:id="1392192242">
      <w:bodyDiv w:val="1"/>
      <w:marLeft w:val="0"/>
      <w:marRight w:val="0"/>
      <w:marTop w:val="0"/>
      <w:marBottom w:val="0"/>
      <w:divBdr>
        <w:top w:val="none" w:sz="0" w:space="0" w:color="auto"/>
        <w:left w:val="none" w:sz="0" w:space="0" w:color="auto"/>
        <w:bottom w:val="none" w:sz="0" w:space="0" w:color="auto"/>
        <w:right w:val="none" w:sz="0" w:space="0" w:color="auto"/>
      </w:divBdr>
    </w:div>
    <w:div w:id="1394545580">
      <w:bodyDiv w:val="1"/>
      <w:marLeft w:val="0"/>
      <w:marRight w:val="0"/>
      <w:marTop w:val="0"/>
      <w:marBottom w:val="0"/>
      <w:divBdr>
        <w:top w:val="none" w:sz="0" w:space="0" w:color="auto"/>
        <w:left w:val="none" w:sz="0" w:space="0" w:color="auto"/>
        <w:bottom w:val="none" w:sz="0" w:space="0" w:color="auto"/>
        <w:right w:val="none" w:sz="0" w:space="0" w:color="auto"/>
      </w:divBdr>
    </w:div>
    <w:div w:id="1403337330">
      <w:bodyDiv w:val="1"/>
      <w:marLeft w:val="0"/>
      <w:marRight w:val="0"/>
      <w:marTop w:val="0"/>
      <w:marBottom w:val="0"/>
      <w:divBdr>
        <w:top w:val="none" w:sz="0" w:space="0" w:color="auto"/>
        <w:left w:val="none" w:sz="0" w:space="0" w:color="auto"/>
        <w:bottom w:val="none" w:sz="0" w:space="0" w:color="auto"/>
        <w:right w:val="none" w:sz="0" w:space="0" w:color="auto"/>
      </w:divBdr>
    </w:div>
    <w:div w:id="1439713141">
      <w:bodyDiv w:val="1"/>
      <w:marLeft w:val="0"/>
      <w:marRight w:val="0"/>
      <w:marTop w:val="0"/>
      <w:marBottom w:val="0"/>
      <w:divBdr>
        <w:top w:val="none" w:sz="0" w:space="0" w:color="auto"/>
        <w:left w:val="none" w:sz="0" w:space="0" w:color="auto"/>
        <w:bottom w:val="none" w:sz="0" w:space="0" w:color="auto"/>
        <w:right w:val="none" w:sz="0" w:space="0" w:color="auto"/>
      </w:divBdr>
    </w:div>
    <w:div w:id="1455518467">
      <w:bodyDiv w:val="1"/>
      <w:marLeft w:val="0"/>
      <w:marRight w:val="0"/>
      <w:marTop w:val="0"/>
      <w:marBottom w:val="0"/>
      <w:divBdr>
        <w:top w:val="none" w:sz="0" w:space="0" w:color="auto"/>
        <w:left w:val="none" w:sz="0" w:space="0" w:color="auto"/>
        <w:bottom w:val="none" w:sz="0" w:space="0" w:color="auto"/>
        <w:right w:val="none" w:sz="0" w:space="0" w:color="auto"/>
      </w:divBdr>
    </w:div>
    <w:div w:id="1478497490">
      <w:bodyDiv w:val="1"/>
      <w:marLeft w:val="0"/>
      <w:marRight w:val="0"/>
      <w:marTop w:val="0"/>
      <w:marBottom w:val="0"/>
      <w:divBdr>
        <w:top w:val="none" w:sz="0" w:space="0" w:color="auto"/>
        <w:left w:val="none" w:sz="0" w:space="0" w:color="auto"/>
        <w:bottom w:val="none" w:sz="0" w:space="0" w:color="auto"/>
        <w:right w:val="none" w:sz="0" w:space="0" w:color="auto"/>
      </w:divBdr>
    </w:div>
    <w:div w:id="1495949558">
      <w:bodyDiv w:val="1"/>
      <w:marLeft w:val="0"/>
      <w:marRight w:val="0"/>
      <w:marTop w:val="0"/>
      <w:marBottom w:val="0"/>
      <w:divBdr>
        <w:top w:val="none" w:sz="0" w:space="0" w:color="auto"/>
        <w:left w:val="none" w:sz="0" w:space="0" w:color="auto"/>
        <w:bottom w:val="none" w:sz="0" w:space="0" w:color="auto"/>
        <w:right w:val="none" w:sz="0" w:space="0" w:color="auto"/>
      </w:divBdr>
    </w:div>
    <w:div w:id="1571499573">
      <w:bodyDiv w:val="1"/>
      <w:marLeft w:val="0"/>
      <w:marRight w:val="0"/>
      <w:marTop w:val="0"/>
      <w:marBottom w:val="0"/>
      <w:divBdr>
        <w:top w:val="none" w:sz="0" w:space="0" w:color="auto"/>
        <w:left w:val="none" w:sz="0" w:space="0" w:color="auto"/>
        <w:bottom w:val="none" w:sz="0" w:space="0" w:color="auto"/>
        <w:right w:val="none" w:sz="0" w:space="0" w:color="auto"/>
      </w:divBdr>
    </w:div>
    <w:div w:id="1578317603">
      <w:bodyDiv w:val="1"/>
      <w:marLeft w:val="0"/>
      <w:marRight w:val="0"/>
      <w:marTop w:val="0"/>
      <w:marBottom w:val="0"/>
      <w:divBdr>
        <w:top w:val="none" w:sz="0" w:space="0" w:color="auto"/>
        <w:left w:val="none" w:sz="0" w:space="0" w:color="auto"/>
        <w:bottom w:val="none" w:sz="0" w:space="0" w:color="auto"/>
        <w:right w:val="none" w:sz="0" w:space="0" w:color="auto"/>
      </w:divBdr>
    </w:div>
    <w:div w:id="1622616171">
      <w:bodyDiv w:val="1"/>
      <w:marLeft w:val="0"/>
      <w:marRight w:val="0"/>
      <w:marTop w:val="0"/>
      <w:marBottom w:val="0"/>
      <w:divBdr>
        <w:top w:val="none" w:sz="0" w:space="0" w:color="auto"/>
        <w:left w:val="none" w:sz="0" w:space="0" w:color="auto"/>
        <w:bottom w:val="none" w:sz="0" w:space="0" w:color="auto"/>
        <w:right w:val="none" w:sz="0" w:space="0" w:color="auto"/>
      </w:divBdr>
    </w:div>
    <w:div w:id="1655330233">
      <w:bodyDiv w:val="1"/>
      <w:marLeft w:val="0"/>
      <w:marRight w:val="0"/>
      <w:marTop w:val="0"/>
      <w:marBottom w:val="0"/>
      <w:divBdr>
        <w:top w:val="none" w:sz="0" w:space="0" w:color="auto"/>
        <w:left w:val="none" w:sz="0" w:space="0" w:color="auto"/>
        <w:bottom w:val="none" w:sz="0" w:space="0" w:color="auto"/>
        <w:right w:val="none" w:sz="0" w:space="0" w:color="auto"/>
      </w:divBdr>
    </w:div>
    <w:div w:id="1657956477">
      <w:bodyDiv w:val="1"/>
      <w:marLeft w:val="0"/>
      <w:marRight w:val="0"/>
      <w:marTop w:val="0"/>
      <w:marBottom w:val="0"/>
      <w:divBdr>
        <w:top w:val="none" w:sz="0" w:space="0" w:color="auto"/>
        <w:left w:val="none" w:sz="0" w:space="0" w:color="auto"/>
        <w:bottom w:val="none" w:sz="0" w:space="0" w:color="auto"/>
        <w:right w:val="none" w:sz="0" w:space="0" w:color="auto"/>
      </w:divBdr>
    </w:div>
    <w:div w:id="1658611374">
      <w:bodyDiv w:val="1"/>
      <w:marLeft w:val="0"/>
      <w:marRight w:val="0"/>
      <w:marTop w:val="0"/>
      <w:marBottom w:val="0"/>
      <w:divBdr>
        <w:top w:val="none" w:sz="0" w:space="0" w:color="auto"/>
        <w:left w:val="none" w:sz="0" w:space="0" w:color="auto"/>
        <w:bottom w:val="none" w:sz="0" w:space="0" w:color="auto"/>
        <w:right w:val="none" w:sz="0" w:space="0" w:color="auto"/>
      </w:divBdr>
    </w:div>
    <w:div w:id="1659377827">
      <w:bodyDiv w:val="1"/>
      <w:marLeft w:val="0"/>
      <w:marRight w:val="0"/>
      <w:marTop w:val="0"/>
      <w:marBottom w:val="0"/>
      <w:divBdr>
        <w:top w:val="none" w:sz="0" w:space="0" w:color="auto"/>
        <w:left w:val="none" w:sz="0" w:space="0" w:color="auto"/>
        <w:bottom w:val="none" w:sz="0" w:space="0" w:color="auto"/>
        <w:right w:val="none" w:sz="0" w:space="0" w:color="auto"/>
      </w:divBdr>
    </w:div>
    <w:div w:id="1688021777">
      <w:bodyDiv w:val="1"/>
      <w:marLeft w:val="0"/>
      <w:marRight w:val="0"/>
      <w:marTop w:val="0"/>
      <w:marBottom w:val="0"/>
      <w:divBdr>
        <w:top w:val="none" w:sz="0" w:space="0" w:color="auto"/>
        <w:left w:val="none" w:sz="0" w:space="0" w:color="auto"/>
        <w:bottom w:val="none" w:sz="0" w:space="0" w:color="auto"/>
        <w:right w:val="none" w:sz="0" w:space="0" w:color="auto"/>
      </w:divBdr>
    </w:div>
    <w:div w:id="1688604051">
      <w:bodyDiv w:val="1"/>
      <w:marLeft w:val="0"/>
      <w:marRight w:val="0"/>
      <w:marTop w:val="0"/>
      <w:marBottom w:val="0"/>
      <w:divBdr>
        <w:top w:val="none" w:sz="0" w:space="0" w:color="auto"/>
        <w:left w:val="none" w:sz="0" w:space="0" w:color="auto"/>
        <w:bottom w:val="none" w:sz="0" w:space="0" w:color="auto"/>
        <w:right w:val="none" w:sz="0" w:space="0" w:color="auto"/>
      </w:divBdr>
    </w:div>
    <w:div w:id="1700466253">
      <w:bodyDiv w:val="1"/>
      <w:marLeft w:val="0"/>
      <w:marRight w:val="0"/>
      <w:marTop w:val="0"/>
      <w:marBottom w:val="0"/>
      <w:divBdr>
        <w:top w:val="none" w:sz="0" w:space="0" w:color="auto"/>
        <w:left w:val="none" w:sz="0" w:space="0" w:color="auto"/>
        <w:bottom w:val="none" w:sz="0" w:space="0" w:color="auto"/>
        <w:right w:val="none" w:sz="0" w:space="0" w:color="auto"/>
      </w:divBdr>
    </w:div>
    <w:div w:id="1737973904">
      <w:bodyDiv w:val="1"/>
      <w:marLeft w:val="0"/>
      <w:marRight w:val="0"/>
      <w:marTop w:val="0"/>
      <w:marBottom w:val="0"/>
      <w:divBdr>
        <w:top w:val="none" w:sz="0" w:space="0" w:color="auto"/>
        <w:left w:val="none" w:sz="0" w:space="0" w:color="auto"/>
        <w:bottom w:val="none" w:sz="0" w:space="0" w:color="auto"/>
        <w:right w:val="none" w:sz="0" w:space="0" w:color="auto"/>
      </w:divBdr>
    </w:div>
    <w:div w:id="1738478773">
      <w:bodyDiv w:val="1"/>
      <w:marLeft w:val="0"/>
      <w:marRight w:val="0"/>
      <w:marTop w:val="0"/>
      <w:marBottom w:val="0"/>
      <w:divBdr>
        <w:top w:val="none" w:sz="0" w:space="0" w:color="auto"/>
        <w:left w:val="none" w:sz="0" w:space="0" w:color="auto"/>
        <w:bottom w:val="none" w:sz="0" w:space="0" w:color="auto"/>
        <w:right w:val="none" w:sz="0" w:space="0" w:color="auto"/>
      </w:divBdr>
    </w:div>
    <w:div w:id="1748574114">
      <w:bodyDiv w:val="1"/>
      <w:marLeft w:val="0"/>
      <w:marRight w:val="0"/>
      <w:marTop w:val="0"/>
      <w:marBottom w:val="0"/>
      <w:divBdr>
        <w:top w:val="none" w:sz="0" w:space="0" w:color="auto"/>
        <w:left w:val="none" w:sz="0" w:space="0" w:color="auto"/>
        <w:bottom w:val="none" w:sz="0" w:space="0" w:color="auto"/>
        <w:right w:val="none" w:sz="0" w:space="0" w:color="auto"/>
      </w:divBdr>
    </w:div>
    <w:div w:id="1770547021">
      <w:bodyDiv w:val="1"/>
      <w:marLeft w:val="0"/>
      <w:marRight w:val="0"/>
      <w:marTop w:val="0"/>
      <w:marBottom w:val="0"/>
      <w:divBdr>
        <w:top w:val="none" w:sz="0" w:space="0" w:color="auto"/>
        <w:left w:val="none" w:sz="0" w:space="0" w:color="auto"/>
        <w:bottom w:val="none" w:sz="0" w:space="0" w:color="auto"/>
        <w:right w:val="none" w:sz="0" w:space="0" w:color="auto"/>
      </w:divBdr>
    </w:div>
    <w:div w:id="1772041704">
      <w:bodyDiv w:val="1"/>
      <w:marLeft w:val="0"/>
      <w:marRight w:val="0"/>
      <w:marTop w:val="0"/>
      <w:marBottom w:val="0"/>
      <w:divBdr>
        <w:top w:val="none" w:sz="0" w:space="0" w:color="auto"/>
        <w:left w:val="none" w:sz="0" w:space="0" w:color="auto"/>
        <w:bottom w:val="none" w:sz="0" w:space="0" w:color="auto"/>
        <w:right w:val="none" w:sz="0" w:space="0" w:color="auto"/>
      </w:divBdr>
    </w:div>
    <w:div w:id="1801725236">
      <w:bodyDiv w:val="1"/>
      <w:marLeft w:val="0"/>
      <w:marRight w:val="0"/>
      <w:marTop w:val="0"/>
      <w:marBottom w:val="0"/>
      <w:divBdr>
        <w:top w:val="none" w:sz="0" w:space="0" w:color="auto"/>
        <w:left w:val="none" w:sz="0" w:space="0" w:color="auto"/>
        <w:bottom w:val="none" w:sz="0" w:space="0" w:color="auto"/>
        <w:right w:val="none" w:sz="0" w:space="0" w:color="auto"/>
      </w:divBdr>
    </w:div>
    <w:div w:id="1809470090">
      <w:bodyDiv w:val="1"/>
      <w:marLeft w:val="0"/>
      <w:marRight w:val="0"/>
      <w:marTop w:val="0"/>
      <w:marBottom w:val="0"/>
      <w:divBdr>
        <w:top w:val="none" w:sz="0" w:space="0" w:color="auto"/>
        <w:left w:val="none" w:sz="0" w:space="0" w:color="auto"/>
        <w:bottom w:val="none" w:sz="0" w:space="0" w:color="auto"/>
        <w:right w:val="none" w:sz="0" w:space="0" w:color="auto"/>
      </w:divBdr>
    </w:div>
    <w:div w:id="1869248065">
      <w:bodyDiv w:val="1"/>
      <w:marLeft w:val="0"/>
      <w:marRight w:val="0"/>
      <w:marTop w:val="0"/>
      <w:marBottom w:val="0"/>
      <w:divBdr>
        <w:top w:val="none" w:sz="0" w:space="0" w:color="auto"/>
        <w:left w:val="none" w:sz="0" w:space="0" w:color="auto"/>
        <w:bottom w:val="none" w:sz="0" w:space="0" w:color="auto"/>
        <w:right w:val="none" w:sz="0" w:space="0" w:color="auto"/>
      </w:divBdr>
    </w:div>
    <w:div w:id="1870335558">
      <w:bodyDiv w:val="1"/>
      <w:marLeft w:val="0"/>
      <w:marRight w:val="0"/>
      <w:marTop w:val="0"/>
      <w:marBottom w:val="0"/>
      <w:divBdr>
        <w:top w:val="none" w:sz="0" w:space="0" w:color="auto"/>
        <w:left w:val="none" w:sz="0" w:space="0" w:color="auto"/>
        <w:bottom w:val="none" w:sz="0" w:space="0" w:color="auto"/>
        <w:right w:val="none" w:sz="0" w:space="0" w:color="auto"/>
      </w:divBdr>
    </w:div>
    <w:div w:id="1893808918">
      <w:bodyDiv w:val="1"/>
      <w:marLeft w:val="0"/>
      <w:marRight w:val="0"/>
      <w:marTop w:val="0"/>
      <w:marBottom w:val="0"/>
      <w:divBdr>
        <w:top w:val="none" w:sz="0" w:space="0" w:color="auto"/>
        <w:left w:val="none" w:sz="0" w:space="0" w:color="auto"/>
        <w:bottom w:val="none" w:sz="0" w:space="0" w:color="auto"/>
        <w:right w:val="none" w:sz="0" w:space="0" w:color="auto"/>
      </w:divBdr>
    </w:div>
    <w:div w:id="1909340760">
      <w:bodyDiv w:val="1"/>
      <w:marLeft w:val="0"/>
      <w:marRight w:val="0"/>
      <w:marTop w:val="0"/>
      <w:marBottom w:val="0"/>
      <w:divBdr>
        <w:top w:val="none" w:sz="0" w:space="0" w:color="auto"/>
        <w:left w:val="none" w:sz="0" w:space="0" w:color="auto"/>
        <w:bottom w:val="none" w:sz="0" w:space="0" w:color="auto"/>
        <w:right w:val="none" w:sz="0" w:space="0" w:color="auto"/>
      </w:divBdr>
    </w:div>
    <w:div w:id="1948271354">
      <w:bodyDiv w:val="1"/>
      <w:marLeft w:val="0"/>
      <w:marRight w:val="0"/>
      <w:marTop w:val="0"/>
      <w:marBottom w:val="0"/>
      <w:divBdr>
        <w:top w:val="none" w:sz="0" w:space="0" w:color="auto"/>
        <w:left w:val="none" w:sz="0" w:space="0" w:color="auto"/>
        <w:bottom w:val="none" w:sz="0" w:space="0" w:color="auto"/>
        <w:right w:val="none" w:sz="0" w:space="0" w:color="auto"/>
      </w:divBdr>
    </w:div>
    <w:div w:id="1960408762">
      <w:bodyDiv w:val="1"/>
      <w:marLeft w:val="0"/>
      <w:marRight w:val="0"/>
      <w:marTop w:val="0"/>
      <w:marBottom w:val="0"/>
      <w:divBdr>
        <w:top w:val="none" w:sz="0" w:space="0" w:color="auto"/>
        <w:left w:val="none" w:sz="0" w:space="0" w:color="auto"/>
        <w:bottom w:val="none" w:sz="0" w:space="0" w:color="auto"/>
        <w:right w:val="none" w:sz="0" w:space="0" w:color="auto"/>
      </w:divBdr>
    </w:div>
    <w:div w:id="1967664655">
      <w:bodyDiv w:val="1"/>
      <w:marLeft w:val="0"/>
      <w:marRight w:val="0"/>
      <w:marTop w:val="0"/>
      <w:marBottom w:val="0"/>
      <w:divBdr>
        <w:top w:val="none" w:sz="0" w:space="0" w:color="auto"/>
        <w:left w:val="none" w:sz="0" w:space="0" w:color="auto"/>
        <w:bottom w:val="none" w:sz="0" w:space="0" w:color="auto"/>
        <w:right w:val="none" w:sz="0" w:space="0" w:color="auto"/>
      </w:divBdr>
    </w:div>
    <w:div w:id="1968078439">
      <w:bodyDiv w:val="1"/>
      <w:marLeft w:val="0"/>
      <w:marRight w:val="0"/>
      <w:marTop w:val="0"/>
      <w:marBottom w:val="0"/>
      <w:divBdr>
        <w:top w:val="none" w:sz="0" w:space="0" w:color="auto"/>
        <w:left w:val="none" w:sz="0" w:space="0" w:color="auto"/>
        <w:bottom w:val="none" w:sz="0" w:space="0" w:color="auto"/>
        <w:right w:val="none" w:sz="0" w:space="0" w:color="auto"/>
      </w:divBdr>
    </w:div>
    <w:div w:id="1979844529">
      <w:bodyDiv w:val="1"/>
      <w:marLeft w:val="0"/>
      <w:marRight w:val="0"/>
      <w:marTop w:val="0"/>
      <w:marBottom w:val="0"/>
      <w:divBdr>
        <w:top w:val="none" w:sz="0" w:space="0" w:color="auto"/>
        <w:left w:val="none" w:sz="0" w:space="0" w:color="auto"/>
        <w:bottom w:val="none" w:sz="0" w:space="0" w:color="auto"/>
        <w:right w:val="none" w:sz="0" w:space="0" w:color="auto"/>
      </w:divBdr>
    </w:div>
    <w:div w:id="1980375950">
      <w:bodyDiv w:val="1"/>
      <w:marLeft w:val="0"/>
      <w:marRight w:val="0"/>
      <w:marTop w:val="0"/>
      <w:marBottom w:val="0"/>
      <w:divBdr>
        <w:top w:val="none" w:sz="0" w:space="0" w:color="auto"/>
        <w:left w:val="none" w:sz="0" w:space="0" w:color="auto"/>
        <w:bottom w:val="none" w:sz="0" w:space="0" w:color="auto"/>
        <w:right w:val="none" w:sz="0" w:space="0" w:color="auto"/>
      </w:divBdr>
    </w:div>
    <w:div w:id="1992520330">
      <w:bodyDiv w:val="1"/>
      <w:marLeft w:val="0"/>
      <w:marRight w:val="0"/>
      <w:marTop w:val="0"/>
      <w:marBottom w:val="0"/>
      <w:divBdr>
        <w:top w:val="none" w:sz="0" w:space="0" w:color="auto"/>
        <w:left w:val="none" w:sz="0" w:space="0" w:color="auto"/>
        <w:bottom w:val="none" w:sz="0" w:space="0" w:color="auto"/>
        <w:right w:val="none" w:sz="0" w:space="0" w:color="auto"/>
      </w:divBdr>
    </w:div>
    <w:div w:id="1995256028">
      <w:bodyDiv w:val="1"/>
      <w:marLeft w:val="0"/>
      <w:marRight w:val="0"/>
      <w:marTop w:val="0"/>
      <w:marBottom w:val="0"/>
      <w:divBdr>
        <w:top w:val="none" w:sz="0" w:space="0" w:color="auto"/>
        <w:left w:val="none" w:sz="0" w:space="0" w:color="auto"/>
        <w:bottom w:val="none" w:sz="0" w:space="0" w:color="auto"/>
        <w:right w:val="none" w:sz="0" w:space="0" w:color="auto"/>
      </w:divBdr>
    </w:div>
    <w:div w:id="2017463061">
      <w:bodyDiv w:val="1"/>
      <w:marLeft w:val="0"/>
      <w:marRight w:val="0"/>
      <w:marTop w:val="0"/>
      <w:marBottom w:val="0"/>
      <w:divBdr>
        <w:top w:val="none" w:sz="0" w:space="0" w:color="auto"/>
        <w:left w:val="none" w:sz="0" w:space="0" w:color="auto"/>
        <w:bottom w:val="none" w:sz="0" w:space="0" w:color="auto"/>
        <w:right w:val="none" w:sz="0" w:space="0" w:color="auto"/>
      </w:divBdr>
    </w:div>
    <w:div w:id="2069104971">
      <w:bodyDiv w:val="1"/>
      <w:marLeft w:val="0"/>
      <w:marRight w:val="0"/>
      <w:marTop w:val="0"/>
      <w:marBottom w:val="0"/>
      <w:divBdr>
        <w:top w:val="none" w:sz="0" w:space="0" w:color="auto"/>
        <w:left w:val="none" w:sz="0" w:space="0" w:color="auto"/>
        <w:bottom w:val="none" w:sz="0" w:space="0" w:color="auto"/>
        <w:right w:val="none" w:sz="0" w:space="0" w:color="auto"/>
      </w:divBdr>
    </w:div>
    <w:div w:id="2069448111">
      <w:bodyDiv w:val="1"/>
      <w:marLeft w:val="0"/>
      <w:marRight w:val="0"/>
      <w:marTop w:val="0"/>
      <w:marBottom w:val="0"/>
      <w:divBdr>
        <w:top w:val="none" w:sz="0" w:space="0" w:color="auto"/>
        <w:left w:val="none" w:sz="0" w:space="0" w:color="auto"/>
        <w:bottom w:val="none" w:sz="0" w:space="0" w:color="auto"/>
        <w:right w:val="none" w:sz="0" w:space="0" w:color="auto"/>
      </w:divBdr>
    </w:div>
    <w:div w:id="2116900413">
      <w:bodyDiv w:val="1"/>
      <w:marLeft w:val="0"/>
      <w:marRight w:val="0"/>
      <w:marTop w:val="0"/>
      <w:marBottom w:val="0"/>
      <w:divBdr>
        <w:top w:val="none" w:sz="0" w:space="0" w:color="auto"/>
        <w:left w:val="none" w:sz="0" w:space="0" w:color="auto"/>
        <w:bottom w:val="none" w:sz="0" w:space="0" w:color="auto"/>
        <w:right w:val="none" w:sz="0" w:space="0" w:color="auto"/>
      </w:divBdr>
    </w:div>
    <w:div w:id="2123258310">
      <w:bodyDiv w:val="1"/>
      <w:marLeft w:val="0"/>
      <w:marRight w:val="0"/>
      <w:marTop w:val="0"/>
      <w:marBottom w:val="0"/>
      <w:divBdr>
        <w:top w:val="none" w:sz="0" w:space="0" w:color="auto"/>
        <w:left w:val="none" w:sz="0" w:space="0" w:color="auto"/>
        <w:bottom w:val="none" w:sz="0" w:space="0" w:color="auto"/>
        <w:right w:val="none" w:sz="0" w:space="0" w:color="auto"/>
      </w:divBdr>
    </w:div>
    <w:div w:id="2131825594">
      <w:bodyDiv w:val="1"/>
      <w:marLeft w:val="0"/>
      <w:marRight w:val="0"/>
      <w:marTop w:val="0"/>
      <w:marBottom w:val="0"/>
      <w:divBdr>
        <w:top w:val="none" w:sz="0" w:space="0" w:color="auto"/>
        <w:left w:val="none" w:sz="0" w:space="0" w:color="auto"/>
        <w:bottom w:val="none" w:sz="0" w:space="0" w:color="auto"/>
        <w:right w:val="none" w:sz="0" w:space="0" w:color="auto"/>
      </w:divBdr>
    </w:div>
    <w:div w:id="2145540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IwFbEAAAQBAJ&amp;oi=fnd&amp;pg=PP1&amp;dq=The+significance+of+quality+is+further+reinforced+by+developmental+theories+which+argue+that+the+early+years+are+a+pivotal+time+for+brain+development.+&amp;ots=7KGtDtT1P0&amp;sig=Vb14Y2rTXSjI3_Zr6Ep0pGU_oIs&amp;redir_esc=y" TargetMode="External"/><Relationship Id="rId18" Type="http://schemas.openxmlformats.org/officeDocument/2006/relationships/hyperlink" Target="https://journals.sagepub.com/doi/full/10.3102/0002831219868182" TargetMode="External"/><Relationship Id="rId26" Type="http://schemas.openxmlformats.org/officeDocument/2006/relationships/hyperlink" Target="https://eden-ts.com/education/sustained-shared-thinking-in-early-years-education/" TargetMode="External"/><Relationship Id="rId39" Type="http://schemas.openxmlformats.org/officeDocument/2006/relationships/hyperlink" Target="https://www.tandfonline.com/doi/abs/10.1080/10888691.2020.1760868" TargetMode="External"/><Relationship Id="rId21" Type="http://schemas.openxmlformats.org/officeDocument/2006/relationships/hyperlink" Target="https://books.google.co.uk/books?hl=en&amp;lr=&amp;id=acjSEAAAQBAJ&amp;oi=fnd&amp;pg=PP1&amp;dq=that+the+experiences+children+encounter+in+early+years+have+profound+and+lasting+effects+on+their+intellectual,+social,+and+emotional+development.&amp;ots=VXYO8dqGJQ&amp;sig=5c98uloRalbzIYGiYNJSj6WmTi0&amp;redir_esc=y" TargetMode="External"/><Relationship Id="rId34" Type="http://schemas.openxmlformats.org/officeDocument/2006/relationships/hyperlink" Target="https://ojs.jssr.org.pk/index.php/jssr/article/view/308" TargetMode="External"/><Relationship Id="rId42" Type="http://schemas.openxmlformats.org/officeDocument/2006/relationships/hyperlink" Target="file:///C:\Users\Hannah\Downloads\The_Sustained_Shared_Thinking_and_Emotional_Well-b.pdf" TargetMode="External"/><Relationship Id="rId47" Type="http://schemas.openxmlformats.org/officeDocument/2006/relationships/footer" Target="footer1.xml"/><Relationship Id="rId7" Type="http://schemas.openxmlformats.org/officeDocument/2006/relationships/hyperlink" Target="https://www.sciencedirect.com/science/article/abs/pii/S0190740919311211" TargetMode="External"/><Relationship Id="rId2" Type="http://schemas.openxmlformats.org/officeDocument/2006/relationships/styles" Target="styles.xml"/><Relationship Id="rId16" Type="http://schemas.openxmlformats.org/officeDocument/2006/relationships/hyperlink" Target="https://www.tandfonline.com/doi/full/10.1080/10888691.2018.1537791" TargetMode="External"/><Relationship Id="rId29" Type="http://schemas.openxmlformats.org/officeDocument/2006/relationships/hyperlink" Target="https://link.springer.com/article/10.1007/s13158-020-00264-6" TargetMode="External"/><Relationship Id="rId11" Type="http://schemas.openxmlformats.org/officeDocument/2006/relationships/hyperlink" Target="https://link.springer.com/article/10.1007/s13158-017-0180-x" TargetMode="External"/><Relationship Id="rId24" Type="http://schemas.openxmlformats.org/officeDocument/2006/relationships/hyperlink" Target="https://brage.inn.no/inn-xmlui/handle/11250/3119593" TargetMode="External"/><Relationship Id="rId32" Type="http://schemas.openxmlformats.org/officeDocument/2006/relationships/hyperlink" Target="https://journals.sagepub.com/doi/abs/10.1177/1476718X221145464" TargetMode="External"/><Relationship Id="rId37" Type="http://schemas.openxmlformats.org/officeDocument/2006/relationships/hyperlink" Target="https://research.acer.edu.au/learning_processes/22/" TargetMode="External"/><Relationship Id="rId40" Type="http://schemas.openxmlformats.org/officeDocument/2006/relationships/hyperlink" Target="https://api.taylorfrancis.com/content/books/mono/download?identifierName=doi&amp;identifierValue=10.4324/9781003116295&amp;type=googlepdf" TargetMode="External"/><Relationship Id="rId45" Type="http://schemas.openxmlformats.org/officeDocument/2006/relationships/hyperlink" Target="https://books.google.co.uk/books?hl=en&amp;lr=&amp;id=T49FEAAAQBAJ&amp;oi=fnd&amp;pg=PA11&amp;dq=Quality+assurance+in+early+childhood+education+is+significant+as+it+enables+children+to+experience+the+best+start+in+life+and+it+supports+their+development,+learning,+and+wellbeing.+&amp;ots=EBTN7fTt7y&amp;sig=Ubg2Wc2WzTqedrSsn8vuLSKNs68&amp;redir_esc=y" TargetMode="External"/><Relationship Id="rId5" Type="http://schemas.openxmlformats.org/officeDocument/2006/relationships/footnotes" Target="footnotes.xml"/><Relationship Id="rId15" Type="http://schemas.openxmlformats.org/officeDocument/2006/relationships/hyperlink" Target="https://link.springer.com/article/10.1007/s13312-021-2349-5" TargetMode="External"/><Relationship Id="rId23" Type="http://schemas.openxmlformats.org/officeDocument/2006/relationships/hyperlink" Target="https://doi.org/10.1080/03004430.2018.1511549" TargetMode="External"/><Relationship Id="rId28" Type="http://schemas.openxmlformats.org/officeDocument/2006/relationships/hyperlink" Target="https://assets.cureus.com/uploads/review_article/pdf/114933/20240724-319105-j0vxwx.pdf" TargetMode="External"/><Relationship Id="rId36" Type="http://schemas.openxmlformats.org/officeDocument/2006/relationships/hyperlink" Target="https://www.taylorfrancis.com/chapters/edit/10.4324/9781003038016-3/drivers-human-development-david-osher-pamela-cantor-juliette-berg-lily-steyer-todd-rose" TargetMode="External"/><Relationship Id="rId49" Type="http://schemas.openxmlformats.org/officeDocument/2006/relationships/theme" Target="theme/theme1.xml"/><Relationship Id="rId10" Type="http://schemas.openxmlformats.org/officeDocument/2006/relationships/hyperlink" Target="https://journals.plos.org/plosone/article?id=10.1371/journal.pone.0178512" TargetMode="External"/><Relationship Id="rId19" Type="http://schemas.openxmlformats.org/officeDocument/2006/relationships/hyperlink" Target="https://openknowledge.worldbank.org/entities/publication/130da6fa-2e22-467f-9e5a-6337cb1c2fe2" TargetMode="External"/><Relationship Id="rId31" Type="http://schemas.openxmlformats.org/officeDocument/2006/relationships/hyperlink" Target="https://www.tandfonline.com/doi/abs/10.1080/02568543.2019.1705446" TargetMode="External"/><Relationship Id="rId44" Type="http://schemas.openxmlformats.org/officeDocument/2006/relationships/hyperlink" Target="https://www.tandfonline.com/doi/full/10.1080/13538322.2016.1227207" TargetMode="External"/><Relationship Id="rId4" Type="http://schemas.openxmlformats.org/officeDocument/2006/relationships/webSettings" Target="webSettings.xml"/><Relationship Id="rId9" Type="http://schemas.openxmlformats.org/officeDocument/2006/relationships/hyperlink" Target="https://www.mdpi.com/1660-4601/18/4/1530" TargetMode="External"/><Relationship Id="rId14" Type="http://schemas.openxmlformats.org/officeDocument/2006/relationships/hyperlink" Target="https://www.igi-global.com/chapter/the-impact-of-educational-leadership-in-improving-the-learning-experience/337166" TargetMode="External"/><Relationship Id="rId22" Type="http://schemas.openxmlformats.org/officeDocument/2006/relationships/hyperlink" Target="https://www.towerhamlets.gov.uk/Documents/Children-and-families-services/Early-Years/Sustained_Shared_Thinking_and_Emotional_Well_being_scales_Presentation.pdf" TargetMode="External"/><Relationship Id="rId27" Type="http://schemas.openxmlformats.org/officeDocument/2006/relationships/hyperlink" Target="https://www.ewadirect.com/proceedings/chr/article/view/12165" TargetMode="External"/><Relationship Id="rId30" Type="http://schemas.openxmlformats.org/officeDocument/2006/relationships/hyperlink" Target="https://journals.sagepub.com/doi/abs/10.1177/0271121419846342" TargetMode="External"/><Relationship Id="rId35" Type="http://schemas.openxmlformats.org/officeDocument/2006/relationships/hyperlink" Target="https://journals.sagepub.com/doi/full/10.1177/1476718X19873015" TargetMode="External"/><Relationship Id="rId43" Type="http://schemas.openxmlformats.org/officeDocument/2006/relationships/hyperlink" Target="https://books.google.co.uk/books?hl=en&amp;lr=&amp;id=k_kuEAAAQBAJ&amp;oi=fnd&amp;pg=PP1&amp;dq=Staff+play+a+crucial+role+in+ensuring+quality+by+offering+individualised+support,+building+positive+relationships,+and+using+effective+teaching+methods+that+encourage+curiosity+and+critical+thinking.+&amp;ots=hv6eHAsntA&amp;sig=0GmZGbgeK5tPrb4jcZTgLsIhsrw&amp;redir_esc=y" TargetMode="External"/><Relationship Id="rId48" Type="http://schemas.openxmlformats.org/officeDocument/2006/relationships/fontTable" Target="fontTable.xml"/><Relationship Id="rId8" Type="http://schemas.openxmlformats.org/officeDocument/2006/relationships/hyperlink" Target="https://doi.org/10.1080/03004430.2018.1507028" TargetMode="External"/><Relationship Id="rId3" Type="http://schemas.openxmlformats.org/officeDocument/2006/relationships/settings" Target="settings.xml"/><Relationship Id="rId12" Type="http://schemas.openxmlformats.org/officeDocument/2006/relationships/hyperlink" Target="https://eprints.worc.ac.uk/12634/" TargetMode="External"/><Relationship Id="rId17" Type="http://schemas.openxmlformats.org/officeDocument/2006/relationships/hyperlink" Target="https://www.cell.com/heliyon/fulltext/S2405-8440(20)30669-1" TargetMode="External"/><Relationship Id="rId25" Type="http://schemas.openxmlformats.org/officeDocument/2006/relationships/hyperlink" Target="https://www.researchgate.net/profile/Caroline-Alordiah/publication/374419878_UNDERSTANDING_THE_ROLE_OF_PLAY_IN_PROMOTING_COGNITIVE_SOCIAL_AND_EMOTIONAL_DEVELOPMENT_IN_SCHOOL_CHILDREN_IMPLICATIONS_FOR_COUNSELLORS_AND_EVALUATORS/links/651d2073b0df2f20a20e928c/UNDERSTANDING-THE-ROLE-OF-PLAY-IN-PROMOTING-COGNITIVE-SOCIAL-AND-EMOTIONAL-DEVELOPMENT-IN-SCHOOL-CHILDREN-IMPLICATIONS-FOR-COUNSELLORS-AND-EVALUATORS.pdf" TargetMode="External"/><Relationship Id="rId33" Type="http://schemas.openxmlformats.org/officeDocument/2006/relationships/hyperlink" Target="https://www.sciencedirect.com/science/article/abs/pii/B9780128160657000161" TargetMode="External"/><Relationship Id="rId38" Type="http://schemas.openxmlformats.org/officeDocument/2006/relationships/hyperlink" Target="https://www.ojs.ahss.org.pk/journal/article/view/854" TargetMode="External"/><Relationship Id="rId46" Type="http://schemas.openxmlformats.org/officeDocument/2006/relationships/header" Target="header1.xml"/><Relationship Id="rId20" Type="http://schemas.openxmlformats.org/officeDocument/2006/relationships/hyperlink" Target="https://www.tandfonline.com/doi/abs/10.1080/10409289.2015.1036348" TargetMode="External"/><Relationship Id="rId41" Type="http://schemas.openxmlformats.org/officeDocument/2006/relationships/hyperlink" Target="https://www.taylorfrancis.com/chapters/edit/10.4324/9780429293276-3/assessing-quality-assurance-higher-education-quality-managers-perceptions-effectiveness-markus-seyfried-philipp-pohlenz"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2744</TotalTime>
  <Pages>10</Pages>
  <Words>4895</Words>
  <Characters>27903</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6</cp:revision>
  <dcterms:created xsi:type="dcterms:W3CDTF">2025-03-04T18:18:00Z</dcterms:created>
  <dcterms:modified xsi:type="dcterms:W3CDTF">2025-03-30T18:41:00Z</dcterms:modified>
</cp:coreProperties>
</file>