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4A05F" w14:textId="3EF3C045" w:rsidR="00756680" w:rsidRDefault="00EE1261" w:rsidP="00F85CA6">
      <w:pPr>
        <w:spacing w:line="360" w:lineRule="auto"/>
        <w:jc w:val="both"/>
        <w:rPr>
          <w:rFonts w:ascii="Arial" w:hAnsi="Arial" w:cs="Arial"/>
        </w:rPr>
      </w:pPr>
      <w:r>
        <w:rPr>
          <w:rFonts w:ascii="Arial" w:hAnsi="Arial" w:cs="Arial"/>
        </w:rPr>
        <w:t xml:space="preserve">STUDENT NAME – </w:t>
      </w:r>
      <w:r w:rsidR="00956C09">
        <w:rPr>
          <w:rFonts w:ascii="Arial" w:hAnsi="Arial" w:cs="Arial"/>
        </w:rPr>
        <w:t>HAPPY SINGH</w:t>
      </w:r>
    </w:p>
    <w:p w14:paraId="2823F002" w14:textId="0F956BCB" w:rsidR="00376E25" w:rsidRDefault="00376E25" w:rsidP="00F85CA6">
      <w:pPr>
        <w:spacing w:line="360" w:lineRule="auto"/>
        <w:jc w:val="both"/>
        <w:rPr>
          <w:rFonts w:ascii="Arial" w:hAnsi="Arial" w:cs="Arial"/>
        </w:rPr>
      </w:pPr>
      <w:r>
        <w:rPr>
          <w:rFonts w:ascii="Arial" w:hAnsi="Arial" w:cs="Arial"/>
        </w:rPr>
        <w:t>STUDENT NUMBER – 2223424</w:t>
      </w:r>
    </w:p>
    <w:p w14:paraId="5CEC1766" w14:textId="0B8A05A3" w:rsidR="00376E25" w:rsidRDefault="00376E25" w:rsidP="00F85CA6">
      <w:pPr>
        <w:spacing w:line="360" w:lineRule="auto"/>
        <w:jc w:val="both"/>
        <w:rPr>
          <w:rFonts w:ascii="Arial" w:hAnsi="Arial" w:cs="Arial"/>
        </w:rPr>
      </w:pPr>
      <w:r>
        <w:rPr>
          <w:rFonts w:ascii="Arial" w:hAnsi="Arial" w:cs="Arial"/>
        </w:rPr>
        <w:t xml:space="preserve">MODULE – ENTREPRENEURSHIP </w:t>
      </w:r>
    </w:p>
    <w:p w14:paraId="490700C0" w14:textId="2B522DCF" w:rsidR="00376E25" w:rsidRDefault="00B9376D" w:rsidP="00F85CA6">
      <w:pPr>
        <w:spacing w:line="360" w:lineRule="auto"/>
        <w:jc w:val="both"/>
        <w:rPr>
          <w:rFonts w:ascii="Arial" w:hAnsi="Arial" w:cs="Arial"/>
        </w:rPr>
      </w:pPr>
      <w:r>
        <w:rPr>
          <w:rFonts w:ascii="Arial" w:hAnsi="Arial" w:cs="Arial"/>
        </w:rPr>
        <w:t xml:space="preserve">MODULE CODE </w:t>
      </w:r>
      <w:r w:rsidR="003B1DC2">
        <w:rPr>
          <w:rFonts w:ascii="Arial" w:hAnsi="Arial" w:cs="Arial"/>
        </w:rPr>
        <w:t>–</w:t>
      </w:r>
      <w:r>
        <w:rPr>
          <w:rFonts w:ascii="Arial" w:hAnsi="Arial" w:cs="Arial"/>
        </w:rPr>
        <w:t xml:space="preserve"> </w:t>
      </w:r>
      <w:r w:rsidR="003B1DC2">
        <w:rPr>
          <w:rFonts w:ascii="Arial" w:hAnsi="Arial" w:cs="Arial"/>
        </w:rPr>
        <w:t>LCMB7004</w:t>
      </w:r>
    </w:p>
    <w:p w14:paraId="0AB41D71" w14:textId="0221BB43" w:rsidR="003C5680" w:rsidRPr="00EE1261" w:rsidRDefault="003C5680" w:rsidP="00F85CA6">
      <w:pPr>
        <w:spacing w:line="360" w:lineRule="auto"/>
        <w:jc w:val="both"/>
        <w:rPr>
          <w:rFonts w:ascii="Arial" w:hAnsi="Arial" w:cs="Arial"/>
        </w:rPr>
      </w:pPr>
      <w:r>
        <w:rPr>
          <w:rFonts w:ascii="Arial" w:hAnsi="Arial" w:cs="Arial"/>
        </w:rPr>
        <w:t xml:space="preserve">LECTURER </w:t>
      </w:r>
      <w:r w:rsidR="001F19D1">
        <w:rPr>
          <w:rFonts w:ascii="Arial" w:hAnsi="Arial" w:cs="Arial"/>
        </w:rPr>
        <w:t>–</w:t>
      </w:r>
      <w:r>
        <w:rPr>
          <w:rFonts w:ascii="Arial" w:hAnsi="Arial" w:cs="Arial"/>
        </w:rPr>
        <w:t xml:space="preserve"> </w:t>
      </w:r>
      <w:proofErr w:type="spellStart"/>
      <w:r w:rsidR="00993C5B">
        <w:rPr>
          <w:rFonts w:ascii="Arial" w:hAnsi="Arial" w:cs="Arial"/>
        </w:rPr>
        <w:t>VASILIOS</w:t>
      </w:r>
      <w:proofErr w:type="spellEnd"/>
      <w:r w:rsidR="001F19D1">
        <w:rPr>
          <w:rFonts w:ascii="Arial" w:hAnsi="Arial" w:cs="Arial"/>
        </w:rPr>
        <w:t xml:space="preserve"> </w:t>
      </w:r>
      <w:proofErr w:type="spellStart"/>
      <w:r w:rsidR="001F19D1">
        <w:rPr>
          <w:rFonts w:ascii="Arial" w:hAnsi="Arial" w:cs="Arial"/>
        </w:rPr>
        <w:t>TAVLARIDIS</w:t>
      </w:r>
      <w:proofErr w:type="spellEnd"/>
    </w:p>
    <w:p w14:paraId="4BF81EA7" w14:textId="77777777" w:rsidR="00430B76" w:rsidRDefault="001F19D1" w:rsidP="00F85CA6">
      <w:pPr>
        <w:spacing w:line="360" w:lineRule="auto"/>
        <w:jc w:val="both"/>
        <w:rPr>
          <w:rFonts w:ascii="Arial" w:hAnsi="Arial" w:cs="Arial"/>
        </w:rPr>
      </w:pPr>
      <w:r>
        <w:rPr>
          <w:rFonts w:ascii="Arial" w:hAnsi="Arial" w:cs="Arial"/>
        </w:rPr>
        <w:t xml:space="preserve">                                                        </w:t>
      </w:r>
    </w:p>
    <w:p w14:paraId="506554E0" w14:textId="77777777" w:rsidR="00430B76" w:rsidRDefault="00430B76" w:rsidP="00F85CA6">
      <w:pPr>
        <w:spacing w:line="360" w:lineRule="auto"/>
        <w:jc w:val="both"/>
        <w:rPr>
          <w:rFonts w:ascii="Arial" w:hAnsi="Arial" w:cs="Arial"/>
        </w:rPr>
      </w:pPr>
    </w:p>
    <w:p w14:paraId="7BBCC7C0" w14:textId="77777777" w:rsidR="00430B76" w:rsidRDefault="00430B76" w:rsidP="00F85CA6">
      <w:pPr>
        <w:spacing w:line="360" w:lineRule="auto"/>
        <w:jc w:val="both"/>
        <w:rPr>
          <w:rFonts w:ascii="Arial" w:hAnsi="Arial" w:cs="Arial"/>
        </w:rPr>
      </w:pPr>
    </w:p>
    <w:p w14:paraId="29B409ED" w14:textId="77777777" w:rsidR="00430B76" w:rsidRDefault="00430B76" w:rsidP="00F85CA6">
      <w:pPr>
        <w:spacing w:line="360" w:lineRule="auto"/>
        <w:jc w:val="both"/>
        <w:rPr>
          <w:rFonts w:ascii="Arial" w:hAnsi="Arial" w:cs="Arial"/>
        </w:rPr>
      </w:pPr>
    </w:p>
    <w:p w14:paraId="07F5955B" w14:textId="77777777" w:rsidR="00430B76" w:rsidRDefault="00430B76" w:rsidP="00F85CA6">
      <w:pPr>
        <w:spacing w:line="360" w:lineRule="auto"/>
        <w:jc w:val="both"/>
        <w:rPr>
          <w:rFonts w:ascii="Arial" w:hAnsi="Arial" w:cs="Arial"/>
        </w:rPr>
      </w:pPr>
    </w:p>
    <w:p w14:paraId="3A6914A2" w14:textId="462AE592" w:rsidR="00756680" w:rsidRPr="003173C7" w:rsidRDefault="003173C7" w:rsidP="00F85CA6">
      <w:pPr>
        <w:spacing w:line="360" w:lineRule="auto"/>
        <w:jc w:val="both"/>
        <w:rPr>
          <w:rFonts w:ascii="Arial" w:hAnsi="Arial" w:cs="Arial"/>
          <w:b/>
          <w:bCs/>
          <w:i/>
          <w:iCs/>
          <w:color w:val="000000" w:themeColor="text1"/>
        </w:rPr>
      </w:pPr>
      <w:r>
        <w:rPr>
          <w:rFonts w:ascii="Arial" w:hAnsi="Arial" w:cs="Arial"/>
        </w:rPr>
        <w:t xml:space="preserve">                                               </w:t>
      </w:r>
      <w:r w:rsidR="001F19D1">
        <w:rPr>
          <w:rFonts w:ascii="Arial" w:hAnsi="Arial" w:cs="Arial"/>
        </w:rPr>
        <w:t xml:space="preserve">       </w:t>
      </w:r>
      <w:r>
        <w:rPr>
          <w:rFonts w:ascii="Arial" w:hAnsi="Arial" w:cs="Arial"/>
          <w:b/>
          <w:bCs/>
          <w:i/>
          <w:iCs/>
          <w:color w:val="000000" w:themeColor="text1"/>
        </w:rPr>
        <w:t xml:space="preserve">ENTREPRENEURSHIP </w:t>
      </w:r>
    </w:p>
    <w:p w14:paraId="6C496690" w14:textId="77777777" w:rsidR="00756680" w:rsidRPr="00F85CA6" w:rsidRDefault="00756680" w:rsidP="00F85CA6">
      <w:pPr>
        <w:spacing w:line="360" w:lineRule="auto"/>
        <w:jc w:val="both"/>
        <w:rPr>
          <w:rFonts w:ascii="Arial" w:hAnsi="Arial" w:cs="Arial"/>
        </w:rPr>
      </w:pPr>
    </w:p>
    <w:p w14:paraId="56F088BD" w14:textId="70AA67F1" w:rsidR="002B3071" w:rsidRPr="004D3192" w:rsidRDefault="003173C7" w:rsidP="004D3192">
      <w:pPr>
        <w:spacing w:line="360" w:lineRule="auto"/>
        <w:jc w:val="center"/>
        <w:rPr>
          <w:rFonts w:ascii="Arial" w:hAnsi="Arial" w:cs="Arial"/>
          <w:b/>
          <w:bCs/>
          <w:i/>
          <w:iCs/>
          <w:sz w:val="40"/>
          <w:szCs w:val="40"/>
        </w:rPr>
      </w:pPr>
      <w:r>
        <w:rPr>
          <w:rFonts w:ascii="Arial" w:hAnsi="Arial" w:cs="Arial"/>
          <w:b/>
          <w:bCs/>
          <w:i/>
          <w:iCs/>
          <w:sz w:val="40"/>
          <w:szCs w:val="40"/>
        </w:rPr>
        <w:t>BUSINESSES PLAN</w:t>
      </w:r>
    </w:p>
    <w:p w14:paraId="6131BC9D" w14:textId="77777777" w:rsidR="008D0E4E" w:rsidRPr="00F85CA6" w:rsidRDefault="008D0E4E" w:rsidP="00F85CA6">
      <w:pPr>
        <w:spacing w:line="360" w:lineRule="auto"/>
        <w:jc w:val="both"/>
        <w:rPr>
          <w:rFonts w:ascii="Arial" w:hAnsi="Arial" w:cs="Arial"/>
        </w:rPr>
      </w:pPr>
    </w:p>
    <w:p w14:paraId="2DC50DC6" w14:textId="77777777" w:rsidR="008D0E4E" w:rsidRPr="00F85CA6" w:rsidRDefault="008D0E4E" w:rsidP="00F85CA6">
      <w:pPr>
        <w:spacing w:line="360" w:lineRule="auto"/>
        <w:jc w:val="both"/>
        <w:rPr>
          <w:rFonts w:ascii="Arial" w:hAnsi="Arial" w:cs="Arial"/>
        </w:rPr>
      </w:pPr>
    </w:p>
    <w:p w14:paraId="6703F93A" w14:textId="77777777" w:rsidR="008D0E4E" w:rsidRPr="00F85CA6" w:rsidRDefault="008D0E4E" w:rsidP="00F85CA6">
      <w:pPr>
        <w:spacing w:line="360" w:lineRule="auto"/>
        <w:jc w:val="both"/>
        <w:rPr>
          <w:rFonts w:ascii="Arial" w:hAnsi="Arial" w:cs="Arial"/>
        </w:rPr>
      </w:pPr>
    </w:p>
    <w:p w14:paraId="403DF39B" w14:textId="77777777" w:rsidR="008D0E4E" w:rsidRPr="00F85CA6" w:rsidRDefault="008D0E4E" w:rsidP="00F85CA6">
      <w:pPr>
        <w:spacing w:line="360" w:lineRule="auto"/>
        <w:jc w:val="both"/>
        <w:rPr>
          <w:rFonts w:ascii="Arial" w:hAnsi="Arial" w:cs="Arial"/>
        </w:rPr>
      </w:pPr>
    </w:p>
    <w:p w14:paraId="4A5927B0" w14:textId="77777777" w:rsidR="008D0E4E" w:rsidRPr="00F85CA6" w:rsidRDefault="008D0E4E" w:rsidP="00F85CA6">
      <w:pPr>
        <w:spacing w:line="360" w:lineRule="auto"/>
        <w:jc w:val="both"/>
        <w:rPr>
          <w:rFonts w:ascii="Arial" w:hAnsi="Arial" w:cs="Arial"/>
        </w:rPr>
      </w:pPr>
    </w:p>
    <w:p w14:paraId="13665217" w14:textId="77777777" w:rsidR="008D0E4E" w:rsidRPr="00F85CA6" w:rsidRDefault="008D0E4E" w:rsidP="00F85CA6">
      <w:pPr>
        <w:spacing w:line="360" w:lineRule="auto"/>
        <w:jc w:val="both"/>
        <w:rPr>
          <w:rFonts w:ascii="Arial" w:hAnsi="Arial" w:cs="Arial"/>
        </w:rPr>
      </w:pPr>
    </w:p>
    <w:p w14:paraId="4D5C6287" w14:textId="77777777" w:rsidR="008D0E4E" w:rsidRPr="00F85CA6" w:rsidRDefault="008D0E4E" w:rsidP="00F85CA6">
      <w:pPr>
        <w:spacing w:line="360" w:lineRule="auto"/>
        <w:jc w:val="both"/>
        <w:rPr>
          <w:rFonts w:ascii="Arial" w:hAnsi="Arial" w:cs="Arial"/>
        </w:rPr>
      </w:pPr>
    </w:p>
    <w:p w14:paraId="70109A22" w14:textId="77777777" w:rsidR="008D0E4E" w:rsidRPr="00F85CA6" w:rsidRDefault="008D0E4E" w:rsidP="00F85CA6">
      <w:pPr>
        <w:spacing w:line="360" w:lineRule="auto"/>
        <w:jc w:val="both"/>
        <w:rPr>
          <w:rFonts w:ascii="Arial" w:hAnsi="Arial" w:cs="Arial"/>
        </w:rPr>
      </w:pPr>
    </w:p>
    <w:p w14:paraId="41176857" w14:textId="77777777" w:rsidR="008D0E4E" w:rsidRPr="00F85CA6" w:rsidRDefault="008D0E4E" w:rsidP="00F85CA6">
      <w:pPr>
        <w:spacing w:line="360" w:lineRule="auto"/>
        <w:jc w:val="both"/>
        <w:rPr>
          <w:rFonts w:ascii="Arial" w:hAnsi="Arial" w:cs="Arial"/>
        </w:rPr>
      </w:pPr>
    </w:p>
    <w:p w14:paraId="43CDC3B4" w14:textId="77777777" w:rsidR="008D0E4E" w:rsidRPr="00F85CA6" w:rsidRDefault="008D0E4E" w:rsidP="00F85CA6">
      <w:pPr>
        <w:spacing w:line="360" w:lineRule="auto"/>
        <w:jc w:val="both"/>
        <w:rPr>
          <w:rFonts w:ascii="Arial" w:hAnsi="Arial" w:cs="Arial"/>
        </w:rPr>
      </w:pPr>
    </w:p>
    <w:p w14:paraId="0205E666" w14:textId="77777777" w:rsidR="008D0E4E" w:rsidRPr="00F85CA6" w:rsidRDefault="008D0E4E" w:rsidP="00F85CA6">
      <w:pPr>
        <w:spacing w:line="360" w:lineRule="auto"/>
        <w:jc w:val="both"/>
        <w:rPr>
          <w:rFonts w:ascii="Arial" w:hAnsi="Arial" w:cs="Arial"/>
        </w:rPr>
      </w:pPr>
    </w:p>
    <w:p w14:paraId="25268BF9" w14:textId="77777777" w:rsidR="008D0E4E" w:rsidRPr="00F85CA6" w:rsidRDefault="008D0E4E" w:rsidP="00F85CA6">
      <w:pPr>
        <w:spacing w:line="360" w:lineRule="auto"/>
        <w:jc w:val="both"/>
        <w:rPr>
          <w:rFonts w:ascii="Arial" w:hAnsi="Arial" w:cs="Arial"/>
        </w:rPr>
      </w:pPr>
    </w:p>
    <w:p w14:paraId="66A02FFF" w14:textId="6978A6C5" w:rsidR="00756680" w:rsidRPr="00F85CA6" w:rsidRDefault="00756680" w:rsidP="00F85CA6">
      <w:pPr>
        <w:spacing w:line="360" w:lineRule="auto"/>
        <w:jc w:val="both"/>
        <w:rPr>
          <w:rFonts w:ascii="Arial" w:hAnsi="Arial" w:cs="Arial"/>
        </w:rPr>
      </w:pPr>
    </w:p>
    <w:sdt>
      <w:sdtPr>
        <w:rPr>
          <w:rFonts w:ascii="Arial" w:eastAsiaTheme="minorHAnsi" w:hAnsi="Arial" w:cs="Arial"/>
          <w:color w:val="auto"/>
          <w:sz w:val="22"/>
          <w:szCs w:val="22"/>
        </w:rPr>
        <w:id w:val="1818600894"/>
        <w:docPartObj>
          <w:docPartGallery w:val="Table of Contents"/>
          <w:docPartUnique/>
        </w:docPartObj>
      </w:sdtPr>
      <w:sdtEndPr>
        <w:rPr>
          <w:b/>
          <w:bCs/>
          <w:noProof/>
        </w:rPr>
      </w:sdtEndPr>
      <w:sdtContent>
        <w:p w14:paraId="486A48C3" w14:textId="77777777" w:rsidR="000E6A4F" w:rsidRPr="00F85CA6" w:rsidRDefault="000E6A4F" w:rsidP="00F85CA6">
          <w:pPr>
            <w:pStyle w:val="TOCHeading"/>
            <w:spacing w:line="360" w:lineRule="auto"/>
            <w:jc w:val="both"/>
            <w:rPr>
              <w:rFonts w:ascii="Arial" w:hAnsi="Arial" w:cs="Arial"/>
              <w:sz w:val="22"/>
              <w:szCs w:val="22"/>
            </w:rPr>
          </w:pPr>
          <w:r w:rsidRPr="00F85CA6">
            <w:rPr>
              <w:rFonts w:ascii="Arial" w:hAnsi="Arial" w:cs="Arial"/>
              <w:sz w:val="22"/>
              <w:szCs w:val="22"/>
            </w:rPr>
            <w:t>Table of Contents</w:t>
          </w:r>
        </w:p>
        <w:p w14:paraId="59231D7F" w14:textId="77777777" w:rsidR="00995B4C" w:rsidRDefault="000E6A4F">
          <w:pPr>
            <w:pStyle w:val="TOC1"/>
            <w:tabs>
              <w:tab w:val="right" w:leader="dot" w:pos="9350"/>
            </w:tabs>
            <w:rPr>
              <w:rFonts w:eastAsiaTheme="minorEastAsia"/>
              <w:noProof/>
            </w:rPr>
          </w:pPr>
          <w:r w:rsidRPr="00F85CA6">
            <w:rPr>
              <w:rFonts w:ascii="Arial" w:hAnsi="Arial" w:cs="Arial"/>
              <w:b/>
              <w:bCs/>
              <w:noProof/>
            </w:rPr>
            <w:fldChar w:fldCharType="begin"/>
          </w:r>
          <w:r w:rsidRPr="00F85CA6">
            <w:rPr>
              <w:rFonts w:ascii="Arial" w:hAnsi="Arial" w:cs="Arial"/>
              <w:b/>
              <w:bCs/>
              <w:noProof/>
            </w:rPr>
            <w:instrText xml:space="preserve"> TOC \o "1-3" \h \z \u </w:instrText>
          </w:r>
          <w:r w:rsidRPr="00F85CA6">
            <w:rPr>
              <w:rFonts w:ascii="Arial" w:hAnsi="Arial" w:cs="Arial"/>
              <w:b/>
              <w:bCs/>
              <w:noProof/>
            </w:rPr>
            <w:fldChar w:fldCharType="separate"/>
          </w:r>
          <w:hyperlink w:anchor="_Toc139474051" w:history="1">
            <w:r w:rsidR="00995B4C" w:rsidRPr="00C75763">
              <w:rPr>
                <w:rStyle w:val="Hyperlink"/>
                <w:rFonts w:ascii="Arial" w:hAnsi="Arial" w:cs="Arial"/>
                <w:noProof/>
                <w:highlight w:val="yellow"/>
              </w:rPr>
              <w:t>Overview of the business</w:t>
            </w:r>
            <w:r w:rsidR="00995B4C">
              <w:rPr>
                <w:noProof/>
                <w:webHidden/>
              </w:rPr>
              <w:tab/>
            </w:r>
            <w:r w:rsidR="00995B4C">
              <w:rPr>
                <w:noProof/>
                <w:webHidden/>
              </w:rPr>
              <w:fldChar w:fldCharType="begin"/>
            </w:r>
            <w:r w:rsidR="00995B4C">
              <w:rPr>
                <w:noProof/>
                <w:webHidden/>
              </w:rPr>
              <w:instrText xml:space="preserve"> PAGEREF _Toc139474051 \h </w:instrText>
            </w:r>
            <w:r w:rsidR="00995B4C">
              <w:rPr>
                <w:noProof/>
                <w:webHidden/>
              </w:rPr>
            </w:r>
            <w:r w:rsidR="00995B4C">
              <w:rPr>
                <w:noProof/>
                <w:webHidden/>
              </w:rPr>
              <w:fldChar w:fldCharType="separate"/>
            </w:r>
            <w:r w:rsidR="00995B4C">
              <w:rPr>
                <w:noProof/>
                <w:webHidden/>
              </w:rPr>
              <w:t>3</w:t>
            </w:r>
            <w:r w:rsidR="00995B4C">
              <w:rPr>
                <w:noProof/>
                <w:webHidden/>
              </w:rPr>
              <w:fldChar w:fldCharType="end"/>
            </w:r>
          </w:hyperlink>
        </w:p>
        <w:p w14:paraId="332F8341" w14:textId="77777777" w:rsidR="00995B4C" w:rsidRDefault="00430D5C">
          <w:pPr>
            <w:pStyle w:val="TOC1"/>
            <w:tabs>
              <w:tab w:val="right" w:leader="dot" w:pos="9350"/>
            </w:tabs>
            <w:rPr>
              <w:rFonts w:eastAsiaTheme="minorEastAsia"/>
              <w:noProof/>
            </w:rPr>
          </w:pPr>
          <w:hyperlink w:anchor="_Toc139474052" w:history="1">
            <w:r w:rsidR="00995B4C" w:rsidRPr="00C75763">
              <w:rPr>
                <w:rStyle w:val="Hyperlink"/>
                <w:rFonts w:ascii="Arial" w:hAnsi="Arial" w:cs="Arial"/>
                <w:noProof/>
              </w:rPr>
              <w:t>Fulfilling the Gap in the Market</w:t>
            </w:r>
            <w:r w:rsidR="00995B4C">
              <w:rPr>
                <w:noProof/>
                <w:webHidden/>
              </w:rPr>
              <w:tab/>
            </w:r>
            <w:r w:rsidR="00995B4C">
              <w:rPr>
                <w:noProof/>
                <w:webHidden/>
              </w:rPr>
              <w:fldChar w:fldCharType="begin"/>
            </w:r>
            <w:r w:rsidR="00995B4C">
              <w:rPr>
                <w:noProof/>
                <w:webHidden/>
              </w:rPr>
              <w:instrText xml:space="preserve"> PAGEREF _Toc139474052 \h </w:instrText>
            </w:r>
            <w:r w:rsidR="00995B4C">
              <w:rPr>
                <w:noProof/>
                <w:webHidden/>
              </w:rPr>
            </w:r>
            <w:r w:rsidR="00995B4C">
              <w:rPr>
                <w:noProof/>
                <w:webHidden/>
              </w:rPr>
              <w:fldChar w:fldCharType="separate"/>
            </w:r>
            <w:r w:rsidR="00995B4C">
              <w:rPr>
                <w:noProof/>
                <w:webHidden/>
              </w:rPr>
              <w:t>3</w:t>
            </w:r>
            <w:r w:rsidR="00995B4C">
              <w:rPr>
                <w:noProof/>
                <w:webHidden/>
              </w:rPr>
              <w:fldChar w:fldCharType="end"/>
            </w:r>
          </w:hyperlink>
        </w:p>
        <w:p w14:paraId="40CB2097" w14:textId="77777777" w:rsidR="00995B4C" w:rsidRDefault="00430D5C">
          <w:pPr>
            <w:pStyle w:val="TOC1"/>
            <w:tabs>
              <w:tab w:val="right" w:leader="dot" w:pos="9350"/>
            </w:tabs>
            <w:rPr>
              <w:rFonts w:eastAsiaTheme="minorEastAsia"/>
              <w:noProof/>
            </w:rPr>
          </w:pPr>
          <w:hyperlink w:anchor="_Toc139474053" w:history="1">
            <w:r w:rsidR="00995B4C" w:rsidRPr="00C75763">
              <w:rPr>
                <w:rStyle w:val="Hyperlink"/>
                <w:rFonts w:ascii="Arial" w:hAnsi="Arial" w:cs="Arial"/>
                <w:noProof/>
              </w:rPr>
              <w:t>Planned Location and Legal Entities</w:t>
            </w:r>
            <w:r w:rsidR="00995B4C">
              <w:rPr>
                <w:noProof/>
                <w:webHidden/>
              </w:rPr>
              <w:tab/>
            </w:r>
            <w:r w:rsidR="00995B4C">
              <w:rPr>
                <w:noProof/>
                <w:webHidden/>
              </w:rPr>
              <w:fldChar w:fldCharType="begin"/>
            </w:r>
            <w:r w:rsidR="00995B4C">
              <w:rPr>
                <w:noProof/>
                <w:webHidden/>
              </w:rPr>
              <w:instrText xml:space="preserve"> PAGEREF _Toc139474053 \h </w:instrText>
            </w:r>
            <w:r w:rsidR="00995B4C">
              <w:rPr>
                <w:noProof/>
                <w:webHidden/>
              </w:rPr>
            </w:r>
            <w:r w:rsidR="00995B4C">
              <w:rPr>
                <w:noProof/>
                <w:webHidden/>
              </w:rPr>
              <w:fldChar w:fldCharType="separate"/>
            </w:r>
            <w:r w:rsidR="00995B4C">
              <w:rPr>
                <w:noProof/>
                <w:webHidden/>
              </w:rPr>
              <w:t>5</w:t>
            </w:r>
            <w:r w:rsidR="00995B4C">
              <w:rPr>
                <w:noProof/>
                <w:webHidden/>
              </w:rPr>
              <w:fldChar w:fldCharType="end"/>
            </w:r>
          </w:hyperlink>
        </w:p>
        <w:p w14:paraId="4BAE21BD" w14:textId="77777777" w:rsidR="00995B4C" w:rsidRDefault="00430D5C">
          <w:pPr>
            <w:pStyle w:val="TOC1"/>
            <w:tabs>
              <w:tab w:val="right" w:leader="dot" w:pos="9350"/>
            </w:tabs>
            <w:rPr>
              <w:rFonts w:eastAsiaTheme="minorEastAsia"/>
              <w:noProof/>
            </w:rPr>
          </w:pPr>
          <w:hyperlink w:anchor="_Toc139474054" w:history="1">
            <w:r w:rsidR="00995B4C" w:rsidRPr="00C75763">
              <w:rPr>
                <w:rStyle w:val="Hyperlink"/>
                <w:rFonts w:ascii="Arial" w:hAnsi="Arial" w:cs="Arial"/>
                <w:noProof/>
              </w:rPr>
              <w:t>SWOT Analysis</w:t>
            </w:r>
            <w:r w:rsidR="00995B4C">
              <w:rPr>
                <w:noProof/>
                <w:webHidden/>
              </w:rPr>
              <w:tab/>
            </w:r>
            <w:r w:rsidR="00995B4C">
              <w:rPr>
                <w:noProof/>
                <w:webHidden/>
              </w:rPr>
              <w:fldChar w:fldCharType="begin"/>
            </w:r>
            <w:r w:rsidR="00995B4C">
              <w:rPr>
                <w:noProof/>
                <w:webHidden/>
              </w:rPr>
              <w:instrText xml:space="preserve"> PAGEREF _Toc139474054 \h </w:instrText>
            </w:r>
            <w:r w:rsidR="00995B4C">
              <w:rPr>
                <w:noProof/>
                <w:webHidden/>
              </w:rPr>
            </w:r>
            <w:r w:rsidR="00995B4C">
              <w:rPr>
                <w:noProof/>
                <w:webHidden/>
              </w:rPr>
              <w:fldChar w:fldCharType="separate"/>
            </w:r>
            <w:r w:rsidR="00995B4C">
              <w:rPr>
                <w:noProof/>
                <w:webHidden/>
              </w:rPr>
              <w:t>7</w:t>
            </w:r>
            <w:r w:rsidR="00995B4C">
              <w:rPr>
                <w:noProof/>
                <w:webHidden/>
              </w:rPr>
              <w:fldChar w:fldCharType="end"/>
            </w:r>
          </w:hyperlink>
        </w:p>
        <w:p w14:paraId="7251242D" w14:textId="77777777" w:rsidR="00995B4C" w:rsidRDefault="00430D5C">
          <w:pPr>
            <w:pStyle w:val="TOC1"/>
            <w:tabs>
              <w:tab w:val="right" w:leader="dot" w:pos="9350"/>
            </w:tabs>
            <w:rPr>
              <w:rFonts w:eastAsiaTheme="minorEastAsia"/>
              <w:noProof/>
            </w:rPr>
          </w:pPr>
          <w:hyperlink w:anchor="_Toc139474055" w:history="1">
            <w:r w:rsidR="00995B4C" w:rsidRPr="00C75763">
              <w:rPr>
                <w:rStyle w:val="Hyperlink"/>
                <w:rFonts w:ascii="Arial" w:hAnsi="Arial" w:cs="Arial"/>
                <w:noProof/>
              </w:rPr>
              <w:t>Target Market and Marketing Strategies</w:t>
            </w:r>
            <w:r w:rsidR="00995B4C">
              <w:rPr>
                <w:noProof/>
                <w:webHidden/>
              </w:rPr>
              <w:tab/>
            </w:r>
            <w:r w:rsidR="00995B4C">
              <w:rPr>
                <w:noProof/>
                <w:webHidden/>
              </w:rPr>
              <w:fldChar w:fldCharType="begin"/>
            </w:r>
            <w:r w:rsidR="00995B4C">
              <w:rPr>
                <w:noProof/>
                <w:webHidden/>
              </w:rPr>
              <w:instrText xml:space="preserve"> PAGEREF _Toc139474055 \h </w:instrText>
            </w:r>
            <w:r w:rsidR="00995B4C">
              <w:rPr>
                <w:noProof/>
                <w:webHidden/>
              </w:rPr>
            </w:r>
            <w:r w:rsidR="00995B4C">
              <w:rPr>
                <w:noProof/>
                <w:webHidden/>
              </w:rPr>
              <w:fldChar w:fldCharType="separate"/>
            </w:r>
            <w:r w:rsidR="00995B4C">
              <w:rPr>
                <w:noProof/>
                <w:webHidden/>
              </w:rPr>
              <w:t>8</w:t>
            </w:r>
            <w:r w:rsidR="00995B4C">
              <w:rPr>
                <w:noProof/>
                <w:webHidden/>
              </w:rPr>
              <w:fldChar w:fldCharType="end"/>
            </w:r>
          </w:hyperlink>
        </w:p>
        <w:p w14:paraId="2DE5CE5B" w14:textId="77777777" w:rsidR="00995B4C" w:rsidRDefault="00430D5C">
          <w:pPr>
            <w:pStyle w:val="TOC1"/>
            <w:tabs>
              <w:tab w:val="right" w:leader="dot" w:pos="9350"/>
            </w:tabs>
            <w:rPr>
              <w:rFonts w:eastAsiaTheme="minorEastAsia"/>
              <w:noProof/>
            </w:rPr>
          </w:pPr>
          <w:hyperlink w:anchor="_Toc139474056" w:history="1">
            <w:r w:rsidR="00995B4C" w:rsidRPr="00C75763">
              <w:rPr>
                <w:rStyle w:val="Hyperlink"/>
                <w:rFonts w:ascii="Arial" w:hAnsi="Arial" w:cs="Arial"/>
                <w:noProof/>
              </w:rPr>
              <w:t>Financial Plan</w:t>
            </w:r>
            <w:r w:rsidR="00995B4C">
              <w:rPr>
                <w:noProof/>
                <w:webHidden/>
              </w:rPr>
              <w:tab/>
            </w:r>
            <w:r w:rsidR="00995B4C">
              <w:rPr>
                <w:noProof/>
                <w:webHidden/>
              </w:rPr>
              <w:fldChar w:fldCharType="begin"/>
            </w:r>
            <w:r w:rsidR="00995B4C">
              <w:rPr>
                <w:noProof/>
                <w:webHidden/>
              </w:rPr>
              <w:instrText xml:space="preserve"> PAGEREF _Toc139474056 \h </w:instrText>
            </w:r>
            <w:r w:rsidR="00995B4C">
              <w:rPr>
                <w:noProof/>
                <w:webHidden/>
              </w:rPr>
            </w:r>
            <w:r w:rsidR="00995B4C">
              <w:rPr>
                <w:noProof/>
                <w:webHidden/>
              </w:rPr>
              <w:fldChar w:fldCharType="separate"/>
            </w:r>
            <w:r w:rsidR="00995B4C">
              <w:rPr>
                <w:noProof/>
                <w:webHidden/>
              </w:rPr>
              <w:t>10</w:t>
            </w:r>
            <w:r w:rsidR="00995B4C">
              <w:rPr>
                <w:noProof/>
                <w:webHidden/>
              </w:rPr>
              <w:fldChar w:fldCharType="end"/>
            </w:r>
          </w:hyperlink>
        </w:p>
        <w:p w14:paraId="642A4436" w14:textId="77777777" w:rsidR="00995B4C" w:rsidRDefault="00430D5C">
          <w:pPr>
            <w:pStyle w:val="TOC1"/>
            <w:tabs>
              <w:tab w:val="right" w:leader="dot" w:pos="9350"/>
            </w:tabs>
            <w:rPr>
              <w:rFonts w:eastAsiaTheme="minorEastAsia"/>
              <w:noProof/>
            </w:rPr>
          </w:pPr>
          <w:hyperlink w:anchor="_Toc139474057" w:history="1">
            <w:r w:rsidR="00995B4C" w:rsidRPr="00C75763">
              <w:rPr>
                <w:rStyle w:val="Hyperlink"/>
                <w:rFonts w:ascii="Arial" w:hAnsi="Arial" w:cs="Arial"/>
                <w:noProof/>
              </w:rPr>
              <w:t>References</w:t>
            </w:r>
            <w:r w:rsidR="00995B4C">
              <w:rPr>
                <w:noProof/>
                <w:webHidden/>
              </w:rPr>
              <w:tab/>
            </w:r>
            <w:r w:rsidR="00995B4C">
              <w:rPr>
                <w:noProof/>
                <w:webHidden/>
              </w:rPr>
              <w:fldChar w:fldCharType="begin"/>
            </w:r>
            <w:r w:rsidR="00995B4C">
              <w:rPr>
                <w:noProof/>
                <w:webHidden/>
              </w:rPr>
              <w:instrText xml:space="preserve"> PAGEREF _Toc139474057 \h </w:instrText>
            </w:r>
            <w:r w:rsidR="00995B4C">
              <w:rPr>
                <w:noProof/>
                <w:webHidden/>
              </w:rPr>
            </w:r>
            <w:r w:rsidR="00995B4C">
              <w:rPr>
                <w:noProof/>
                <w:webHidden/>
              </w:rPr>
              <w:fldChar w:fldCharType="separate"/>
            </w:r>
            <w:r w:rsidR="00995B4C">
              <w:rPr>
                <w:noProof/>
                <w:webHidden/>
              </w:rPr>
              <w:t>14</w:t>
            </w:r>
            <w:r w:rsidR="00995B4C">
              <w:rPr>
                <w:noProof/>
                <w:webHidden/>
              </w:rPr>
              <w:fldChar w:fldCharType="end"/>
            </w:r>
          </w:hyperlink>
        </w:p>
        <w:p w14:paraId="66D24338" w14:textId="7E5F3FD7" w:rsidR="000E6A4F" w:rsidRPr="00F85CA6" w:rsidRDefault="000E6A4F" w:rsidP="00F85CA6">
          <w:pPr>
            <w:spacing w:line="360" w:lineRule="auto"/>
            <w:jc w:val="both"/>
            <w:rPr>
              <w:rFonts w:ascii="Arial" w:hAnsi="Arial" w:cs="Arial"/>
            </w:rPr>
          </w:pPr>
          <w:r w:rsidRPr="00F85CA6">
            <w:rPr>
              <w:rFonts w:ascii="Arial" w:hAnsi="Arial" w:cs="Arial"/>
              <w:b/>
              <w:bCs/>
              <w:noProof/>
            </w:rPr>
            <w:fldChar w:fldCharType="end"/>
          </w:r>
        </w:p>
      </w:sdtContent>
    </w:sdt>
    <w:p w14:paraId="2B699782" w14:textId="77777777" w:rsidR="000E6A4F" w:rsidRPr="00F85CA6" w:rsidRDefault="000E6A4F" w:rsidP="00F85CA6">
      <w:pPr>
        <w:spacing w:line="360" w:lineRule="auto"/>
        <w:jc w:val="both"/>
        <w:rPr>
          <w:rFonts w:ascii="Arial" w:eastAsiaTheme="majorEastAsia" w:hAnsi="Arial" w:cs="Arial"/>
          <w:color w:val="2E74B5" w:themeColor="accent1" w:themeShade="BF"/>
        </w:rPr>
      </w:pPr>
      <w:r w:rsidRPr="00F85CA6">
        <w:rPr>
          <w:rFonts w:ascii="Arial" w:hAnsi="Arial" w:cs="Arial"/>
        </w:rPr>
        <w:br w:type="page"/>
      </w:r>
    </w:p>
    <w:p w14:paraId="0CE619BE" w14:textId="3AD48564" w:rsidR="00AF4F5C" w:rsidRPr="00F85CA6" w:rsidRDefault="001761B7" w:rsidP="00F85CA6">
      <w:pPr>
        <w:pStyle w:val="Heading1"/>
        <w:spacing w:line="360" w:lineRule="auto"/>
        <w:jc w:val="both"/>
        <w:rPr>
          <w:rFonts w:ascii="Arial" w:hAnsi="Arial" w:cs="Arial"/>
          <w:sz w:val="22"/>
          <w:szCs w:val="22"/>
        </w:rPr>
      </w:pPr>
      <w:bookmarkStart w:id="0" w:name="_Toc139474051"/>
      <w:r w:rsidRPr="008E1085">
        <w:rPr>
          <w:rFonts w:ascii="Arial" w:hAnsi="Arial" w:cs="Arial"/>
          <w:sz w:val="22"/>
          <w:szCs w:val="22"/>
          <w:highlight w:val="yellow"/>
        </w:rPr>
        <w:lastRenderedPageBreak/>
        <w:t>Overview of the business</w:t>
      </w:r>
      <w:bookmarkEnd w:id="0"/>
    </w:p>
    <w:p w14:paraId="72763462" w14:textId="4808E198" w:rsidR="002B39EF" w:rsidRPr="00F85CA6" w:rsidRDefault="00730EAF" w:rsidP="00F85CA6">
      <w:pPr>
        <w:spacing w:line="360" w:lineRule="auto"/>
        <w:ind w:firstLine="720"/>
        <w:jc w:val="both"/>
        <w:rPr>
          <w:rFonts w:ascii="Arial" w:hAnsi="Arial" w:cs="Arial"/>
          <w:b/>
        </w:rPr>
      </w:pPr>
      <w:r w:rsidRPr="00F85CA6">
        <w:rPr>
          <w:rFonts w:ascii="Arial" w:hAnsi="Arial" w:cs="Arial"/>
        </w:rPr>
        <w:t xml:space="preserve">A business </w:t>
      </w:r>
      <w:r w:rsidR="00FA6BD9" w:rsidRPr="00F85CA6">
        <w:rPr>
          <w:rFonts w:ascii="Arial" w:hAnsi="Arial" w:cs="Arial"/>
        </w:rPr>
        <w:t>plan</w:t>
      </w:r>
      <w:r w:rsidRPr="00F85CA6">
        <w:rPr>
          <w:rFonts w:ascii="Arial" w:hAnsi="Arial" w:cs="Arial"/>
        </w:rPr>
        <w:t xml:space="preserve"> is a tactical document that covers the goals, tactics, and budgetary expectations of a startup or established company. It provides a systematic understanding of the company's objective, target market, competitors, and operational specifics and acts as a success road map. </w:t>
      </w:r>
      <w:r w:rsidR="00C34252" w:rsidRPr="00F85CA6">
        <w:rPr>
          <w:rFonts w:ascii="Arial" w:hAnsi="Arial" w:cs="Arial"/>
        </w:rPr>
        <w:t>However, a</w:t>
      </w:r>
      <w:r w:rsidRPr="00F85CA6">
        <w:rPr>
          <w:rFonts w:ascii="Arial" w:hAnsi="Arial" w:cs="Arial"/>
        </w:rPr>
        <w:t xml:space="preserve"> well-written business plan explains the different value propositions of the company and shows stakeholders, partners, and investors that it is </w:t>
      </w:r>
      <w:r w:rsidR="00662A5F" w:rsidRPr="00F85CA6">
        <w:rPr>
          <w:rFonts w:ascii="Arial" w:hAnsi="Arial" w:cs="Arial"/>
        </w:rPr>
        <w:t>feasible</w:t>
      </w:r>
      <w:r w:rsidRPr="00F85CA6">
        <w:rPr>
          <w:rFonts w:ascii="Arial" w:hAnsi="Arial" w:cs="Arial"/>
        </w:rPr>
        <w:t xml:space="preserve">. Managerial summary, market study, marketing and sales policy, organizational structure, </w:t>
      </w:r>
      <w:r w:rsidR="00C34252" w:rsidRPr="00F85CA6">
        <w:rPr>
          <w:rFonts w:ascii="Arial" w:hAnsi="Arial" w:cs="Arial"/>
        </w:rPr>
        <w:t>as well as</w:t>
      </w:r>
      <w:r w:rsidRPr="00F85CA6">
        <w:rPr>
          <w:rFonts w:ascii="Arial" w:hAnsi="Arial" w:cs="Arial"/>
        </w:rPr>
        <w:t xml:space="preserve"> financial estimates are just a few of the aspects it has. The plan is essential for directing choices, obtaining financing, and assuring the long-term expansion and viability of a company.</w:t>
      </w:r>
      <w:r w:rsidR="00355E8B" w:rsidRPr="00F85CA6">
        <w:rPr>
          <w:rFonts w:ascii="Arial" w:hAnsi="Arial" w:cs="Arial"/>
        </w:rPr>
        <w:t xml:space="preserve"> </w:t>
      </w:r>
      <w:r w:rsidR="002B39EF" w:rsidRPr="00F85CA6">
        <w:rPr>
          <w:rFonts w:ascii="Arial" w:hAnsi="Arial" w:cs="Arial"/>
        </w:rPr>
        <w:t xml:space="preserve">Further, here business plan of a new startup will be discussed that uses its grown tomatoes on the farm named </w:t>
      </w:r>
      <w:r w:rsidR="002B39EF" w:rsidRPr="00F85CA6">
        <w:rPr>
          <w:rFonts w:ascii="Arial" w:hAnsi="Arial" w:cs="Arial"/>
          <w:b/>
        </w:rPr>
        <w:t>Farm</w:t>
      </w:r>
      <w:r w:rsidR="00C34252" w:rsidRPr="00F85CA6">
        <w:rPr>
          <w:rFonts w:ascii="Arial" w:hAnsi="Arial" w:cs="Arial"/>
          <w:b/>
        </w:rPr>
        <w:t>-</w:t>
      </w:r>
      <w:r w:rsidR="002B39EF" w:rsidRPr="00F85CA6">
        <w:rPr>
          <w:rFonts w:ascii="Arial" w:hAnsi="Arial" w:cs="Arial"/>
          <w:b/>
        </w:rPr>
        <w:t>fresh Tomato Sauce Ltd</w:t>
      </w:r>
      <w:r w:rsidR="00EF6D6D" w:rsidRPr="00F85CA6">
        <w:rPr>
          <w:rFonts w:ascii="Arial" w:hAnsi="Arial" w:cs="Arial"/>
          <w:b/>
        </w:rPr>
        <w:t xml:space="preserve"> </w:t>
      </w:r>
      <w:r w:rsidR="00EF6D6D" w:rsidRPr="00F85CA6">
        <w:rPr>
          <w:rFonts w:ascii="Arial" w:hAnsi="Arial" w:cs="Arial"/>
        </w:rPr>
        <w:t>(</w:t>
      </w:r>
      <w:proofErr w:type="spellStart"/>
      <w:r w:rsidR="00EF6D6D" w:rsidRPr="00F85CA6">
        <w:rPr>
          <w:rFonts w:ascii="Arial" w:hAnsi="Arial" w:cs="Arial"/>
          <w:color w:val="222222"/>
          <w:shd w:val="clear" w:color="auto" w:fill="FFFFFF"/>
        </w:rPr>
        <w:t>Bocken</w:t>
      </w:r>
      <w:proofErr w:type="spellEnd"/>
      <w:r w:rsidR="00EF6D6D" w:rsidRPr="00F85CA6">
        <w:rPr>
          <w:rFonts w:ascii="Arial" w:hAnsi="Arial" w:cs="Arial"/>
          <w:color w:val="222222"/>
          <w:shd w:val="clear" w:color="auto" w:fill="FFFFFF"/>
        </w:rPr>
        <w:t xml:space="preserve">, </w:t>
      </w:r>
      <w:r w:rsidR="009F276E" w:rsidRPr="00F85CA6">
        <w:rPr>
          <w:rFonts w:ascii="Arial" w:hAnsi="Arial" w:cs="Arial"/>
          <w:color w:val="222222"/>
          <w:shd w:val="clear" w:color="auto" w:fill="FFFFFF"/>
        </w:rPr>
        <w:t xml:space="preserve">et.al, </w:t>
      </w:r>
      <w:r w:rsidR="00EF6D6D" w:rsidRPr="00F85CA6">
        <w:rPr>
          <w:rFonts w:ascii="Arial" w:hAnsi="Arial" w:cs="Arial"/>
          <w:color w:val="222222"/>
          <w:shd w:val="clear" w:color="auto" w:fill="FFFFFF"/>
        </w:rPr>
        <w:t>2019)</w:t>
      </w:r>
      <w:r w:rsidR="002B39EF" w:rsidRPr="00F85CA6">
        <w:rPr>
          <w:rFonts w:ascii="Arial" w:hAnsi="Arial" w:cs="Arial"/>
          <w:b/>
        </w:rPr>
        <w:t xml:space="preserve">. </w:t>
      </w:r>
      <w:r w:rsidR="00335E30">
        <w:rPr>
          <w:rFonts w:ascii="Arial" w:hAnsi="Arial" w:cs="Arial"/>
        </w:rPr>
        <w:t>The new business</w:t>
      </w:r>
      <w:r w:rsidR="00335E30" w:rsidRPr="00335E30">
        <w:rPr>
          <w:rFonts w:ascii="Arial" w:hAnsi="Arial" w:cs="Arial"/>
        </w:rPr>
        <w:t xml:space="preserve"> Tomato Sauce is focused on cultivating and processing organic tomatoes to make premium tomato sauce. The organic agricultural industry, pricing and marketing tactics, and the production process are the three main topics of our business plan. </w:t>
      </w:r>
      <w:r w:rsidR="00335E30">
        <w:rPr>
          <w:rFonts w:ascii="Arial" w:hAnsi="Arial" w:cs="Arial"/>
        </w:rPr>
        <w:t xml:space="preserve">They </w:t>
      </w:r>
      <w:r w:rsidR="00335E30" w:rsidRPr="00335E30">
        <w:rPr>
          <w:rFonts w:ascii="Arial" w:hAnsi="Arial" w:cs="Arial"/>
        </w:rPr>
        <w:t xml:space="preserve">attempt to produce exceptional tomatoes with improved </w:t>
      </w:r>
      <w:r w:rsidR="00335E30">
        <w:rPr>
          <w:rFonts w:ascii="Arial" w:hAnsi="Arial" w:cs="Arial"/>
        </w:rPr>
        <w:t>flavor</w:t>
      </w:r>
      <w:r w:rsidR="00335E30" w:rsidRPr="00335E30">
        <w:rPr>
          <w:rFonts w:ascii="Arial" w:hAnsi="Arial" w:cs="Arial"/>
        </w:rPr>
        <w:t xml:space="preserve"> and nutritional content by </w:t>
      </w:r>
      <w:r w:rsidR="00335E30">
        <w:rPr>
          <w:rFonts w:ascii="Arial" w:hAnsi="Arial" w:cs="Arial"/>
        </w:rPr>
        <w:t>utilizing</w:t>
      </w:r>
      <w:r w:rsidR="00335E30" w:rsidRPr="00335E30">
        <w:rPr>
          <w:rFonts w:ascii="Arial" w:hAnsi="Arial" w:cs="Arial"/>
        </w:rPr>
        <w:t xml:space="preserve"> sustainable and eco-friendly agricultural techniques.</w:t>
      </w:r>
      <w:r w:rsidR="00335E30">
        <w:rPr>
          <w:rFonts w:ascii="Arial" w:hAnsi="Arial" w:cs="Arial"/>
        </w:rPr>
        <w:t xml:space="preserve"> </w:t>
      </w:r>
    </w:p>
    <w:p w14:paraId="3BC493CE" w14:textId="3ED2DD95" w:rsidR="002B3071" w:rsidRPr="00F85CA6" w:rsidRDefault="006D5E37" w:rsidP="00F85CA6">
      <w:pPr>
        <w:spacing w:line="360" w:lineRule="auto"/>
        <w:ind w:firstLine="720"/>
        <w:jc w:val="both"/>
        <w:rPr>
          <w:rFonts w:ascii="Arial" w:hAnsi="Arial" w:cs="Arial"/>
        </w:rPr>
      </w:pPr>
      <w:r>
        <w:rPr>
          <w:rFonts w:ascii="Arial" w:hAnsi="Arial" w:cs="Arial"/>
        </w:rPr>
        <w:t xml:space="preserve">Their </w:t>
      </w:r>
      <w:r w:rsidRPr="006D5E37">
        <w:rPr>
          <w:rFonts w:ascii="Arial" w:hAnsi="Arial" w:cs="Arial"/>
        </w:rPr>
        <w:t xml:space="preserve">aggressive price plan will attract customers looking for organic items who are health-conscious. We will </w:t>
      </w:r>
      <w:r>
        <w:rPr>
          <w:rFonts w:ascii="Arial" w:hAnsi="Arial" w:cs="Arial"/>
        </w:rPr>
        <w:t>highlight</w:t>
      </w:r>
      <w:r w:rsidRPr="006D5E37">
        <w:rPr>
          <w:rFonts w:ascii="Arial" w:hAnsi="Arial" w:cs="Arial"/>
        </w:rPr>
        <w:t xml:space="preserve"> our dedication to biological farming and the superior </w:t>
      </w:r>
      <w:r>
        <w:rPr>
          <w:rFonts w:ascii="Arial" w:hAnsi="Arial" w:cs="Arial"/>
        </w:rPr>
        <w:t>flavor</w:t>
      </w:r>
      <w:r w:rsidRPr="006D5E37">
        <w:rPr>
          <w:rFonts w:ascii="Arial" w:hAnsi="Arial" w:cs="Arial"/>
        </w:rPr>
        <w:t xml:space="preserve"> of our tomato sauce through focused marketing initiatives. Our effective manufacturing procedure will guarantee constant quality and prompt delivery, establishing us as a reliable supplier of delectable and healthful tomato sauce.</w:t>
      </w:r>
      <w:r>
        <w:rPr>
          <w:rFonts w:ascii="Arial" w:hAnsi="Arial" w:cs="Arial"/>
        </w:rPr>
        <w:t xml:space="preserve"> </w:t>
      </w:r>
      <w:r w:rsidR="002B39EF" w:rsidRPr="00F85CA6">
        <w:rPr>
          <w:rFonts w:ascii="Arial" w:hAnsi="Arial" w:cs="Arial"/>
        </w:rPr>
        <w:t>Innovative new business Farm</w:t>
      </w:r>
      <w:r w:rsidR="00C34252" w:rsidRPr="00F85CA6">
        <w:rPr>
          <w:rFonts w:ascii="Arial" w:hAnsi="Arial" w:cs="Arial"/>
        </w:rPr>
        <w:t>-</w:t>
      </w:r>
      <w:r w:rsidR="002B39EF" w:rsidRPr="00F85CA6">
        <w:rPr>
          <w:rFonts w:ascii="Arial" w:hAnsi="Arial" w:cs="Arial"/>
        </w:rPr>
        <w:t>fresh Tomato Sauce is co</w:t>
      </w:r>
      <w:r w:rsidR="00FA6BD9" w:rsidRPr="00F85CA6">
        <w:rPr>
          <w:rFonts w:ascii="Arial" w:hAnsi="Arial" w:cs="Arial"/>
        </w:rPr>
        <w:t>mmitted to manufacturing quality tomato sauce from our</w:t>
      </w:r>
      <w:r w:rsidR="002B39EF" w:rsidRPr="00F85CA6">
        <w:rPr>
          <w:rFonts w:ascii="Arial" w:hAnsi="Arial" w:cs="Arial"/>
        </w:rPr>
        <w:t xml:space="preserve"> </w:t>
      </w:r>
      <w:r w:rsidR="00FA6BD9" w:rsidRPr="00F85CA6">
        <w:rPr>
          <w:rFonts w:ascii="Arial" w:hAnsi="Arial" w:cs="Arial"/>
        </w:rPr>
        <w:t>land</w:t>
      </w:r>
      <w:r w:rsidR="002B39EF" w:rsidRPr="00F85CA6">
        <w:rPr>
          <w:rFonts w:ascii="Arial" w:hAnsi="Arial" w:cs="Arial"/>
        </w:rPr>
        <w:t xml:space="preserve">, organically </w:t>
      </w:r>
      <w:r w:rsidR="002B39EF" w:rsidRPr="00F85CA6">
        <w:rPr>
          <w:rFonts w:ascii="Arial" w:hAnsi="Arial" w:cs="Arial"/>
          <w:b/>
        </w:rPr>
        <w:t>cultivated tomatoes</w:t>
      </w:r>
      <w:r w:rsidR="002B39EF" w:rsidRPr="00F85CA6">
        <w:rPr>
          <w:rFonts w:ascii="Arial" w:hAnsi="Arial" w:cs="Arial"/>
        </w:rPr>
        <w:t>. T</w:t>
      </w:r>
      <w:r w:rsidR="00FA6BD9" w:rsidRPr="00F85CA6">
        <w:rPr>
          <w:rFonts w:ascii="Arial" w:hAnsi="Arial" w:cs="Arial"/>
        </w:rPr>
        <w:t>he</w:t>
      </w:r>
      <w:r w:rsidR="002B39EF" w:rsidRPr="00F85CA6">
        <w:rPr>
          <w:rFonts w:ascii="Arial" w:hAnsi="Arial" w:cs="Arial"/>
        </w:rPr>
        <w:t xml:space="preserve"> goal is to offer customers a </w:t>
      </w:r>
      <w:r w:rsidR="00FA6BD9" w:rsidRPr="00F85CA6">
        <w:rPr>
          <w:rFonts w:ascii="Arial" w:hAnsi="Arial" w:cs="Arial"/>
        </w:rPr>
        <w:t>delicious</w:t>
      </w:r>
      <w:r w:rsidR="002B39EF" w:rsidRPr="00F85CA6">
        <w:rPr>
          <w:rFonts w:ascii="Arial" w:hAnsi="Arial" w:cs="Arial"/>
        </w:rPr>
        <w:t xml:space="preserve"> and healthful substitute for sauces that have been industrially processed. T</w:t>
      </w:r>
      <w:r w:rsidR="00FA6BD9" w:rsidRPr="00F85CA6">
        <w:rPr>
          <w:rFonts w:ascii="Arial" w:hAnsi="Arial" w:cs="Arial"/>
        </w:rPr>
        <w:t>he</w:t>
      </w:r>
      <w:r w:rsidR="002B39EF" w:rsidRPr="00F85CA6">
        <w:rPr>
          <w:rFonts w:ascii="Arial" w:hAnsi="Arial" w:cs="Arial"/>
        </w:rPr>
        <w:t xml:space="preserve"> </w:t>
      </w:r>
      <w:r w:rsidR="002B39EF" w:rsidRPr="00F85CA6">
        <w:rPr>
          <w:rFonts w:ascii="Arial" w:hAnsi="Arial" w:cs="Arial"/>
          <w:b/>
        </w:rPr>
        <w:t>mission</w:t>
      </w:r>
      <w:r w:rsidR="002B39EF" w:rsidRPr="00F85CA6">
        <w:rPr>
          <w:rFonts w:ascii="Arial" w:hAnsi="Arial" w:cs="Arial"/>
        </w:rPr>
        <w:t xml:space="preserve"> is to grow a regular supply of fresh, tasty tomatoes while reducing our impact on the environment by concentrating on sustainable agricultural methods. </w:t>
      </w:r>
      <w:r w:rsidR="00662A5F" w:rsidRPr="00F85CA6">
        <w:rPr>
          <w:rFonts w:ascii="Arial" w:hAnsi="Arial" w:cs="Arial"/>
        </w:rPr>
        <w:t>To</w:t>
      </w:r>
      <w:r w:rsidR="002B39EF" w:rsidRPr="00F85CA6">
        <w:rPr>
          <w:rFonts w:ascii="Arial" w:hAnsi="Arial" w:cs="Arial"/>
        </w:rPr>
        <w:t xml:space="preserve"> </w:t>
      </w:r>
      <w:r w:rsidR="00662A5F" w:rsidRPr="00F85CA6">
        <w:rPr>
          <w:rFonts w:ascii="Arial" w:hAnsi="Arial" w:cs="Arial"/>
        </w:rPr>
        <w:t>gain a sizable market share, the</w:t>
      </w:r>
      <w:r w:rsidR="002B39EF" w:rsidRPr="00F85CA6">
        <w:rPr>
          <w:rFonts w:ascii="Arial" w:hAnsi="Arial" w:cs="Arial"/>
        </w:rPr>
        <w:t xml:space="preserve"> </w:t>
      </w:r>
      <w:r w:rsidR="00662A5F" w:rsidRPr="00F85CA6">
        <w:rPr>
          <w:rFonts w:ascii="Arial" w:hAnsi="Arial" w:cs="Arial"/>
        </w:rPr>
        <w:t>enterprise</w:t>
      </w:r>
      <w:r w:rsidR="002B39EF" w:rsidRPr="00F85CA6">
        <w:rPr>
          <w:rFonts w:ascii="Arial" w:hAnsi="Arial" w:cs="Arial"/>
        </w:rPr>
        <w:t xml:space="preserve"> plan includes intelligent marketing, effective production techniques, and robust distribution </w:t>
      </w:r>
      <w:r w:rsidR="00662A5F" w:rsidRPr="00F85CA6">
        <w:rPr>
          <w:rFonts w:ascii="Arial" w:hAnsi="Arial" w:cs="Arial"/>
        </w:rPr>
        <w:t>networks. This business</w:t>
      </w:r>
      <w:r w:rsidR="002B39EF" w:rsidRPr="00F85CA6">
        <w:rPr>
          <w:rFonts w:ascii="Arial" w:hAnsi="Arial" w:cs="Arial"/>
        </w:rPr>
        <w:t xml:space="preserve"> is positioned to fulfill the </w:t>
      </w:r>
      <w:r w:rsidR="00662A5F" w:rsidRPr="00F85CA6">
        <w:rPr>
          <w:rFonts w:ascii="Arial" w:hAnsi="Arial" w:cs="Arial"/>
        </w:rPr>
        <w:t>rising</w:t>
      </w:r>
      <w:r w:rsidR="002B39EF" w:rsidRPr="00F85CA6">
        <w:rPr>
          <w:rFonts w:ascii="Arial" w:hAnsi="Arial" w:cs="Arial"/>
        </w:rPr>
        <w:t xml:space="preserve"> </w:t>
      </w:r>
      <w:r w:rsidR="00662A5F" w:rsidRPr="00F85CA6">
        <w:rPr>
          <w:rFonts w:ascii="Arial" w:hAnsi="Arial" w:cs="Arial"/>
        </w:rPr>
        <w:t xml:space="preserve">desire or </w:t>
      </w:r>
      <w:r w:rsidR="002B39EF" w:rsidRPr="00F85CA6">
        <w:rPr>
          <w:rFonts w:ascii="Arial" w:hAnsi="Arial" w:cs="Arial"/>
        </w:rPr>
        <w:t xml:space="preserve">demand for natural, preservative-free </w:t>
      </w:r>
      <w:r w:rsidR="00662A5F" w:rsidRPr="00F85CA6">
        <w:rPr>
          <w:rFonts w:ascii="Arial" w:hAnsi="Arial" w:cs="Arial"/>
        </w:rPr>
        <w:t>goods</w:t>
      </w:r>
      <w:r w:rsidR="002B39EF" w:rsidRPr="00F85CA6">
        <w:rPr>
          <w:rFonts w:ascii="Arial" w:hAnsi="Arial" w:cs="Arial"/>
        </w:rPr>
        <w:t xml:space="preserve"> while </w:t>
      </w:r>
      <w:r w:rsidR="00662A5F" w:rsidRPr="00F85CA6">
        <w:rPr>
          <w:rFonts w:ascii="Arial" w:hAnsi="Arial" w:cs="Arial"/>
        </w:rPr>
        <w:t>boosting</w:t>
      </w:r>
      <w:r w:rsidR="002B39EF" w:rsidRPr="00F85CA6">
        <w:rPr>
          <w:rFonts w:ascii="Arial" w:hAnsi="Arial" w:cs="Arial"/>
        </w:rPr>
        <w:t xml:space="preserve"> a sustainable and healthy lifestyle by utilizing our farm-to-table approach</w:t>
      </w:r>
      <w:r w:rsidR="009F276E" w:rsidRPr="00F85CA6">
        <w:rPr>
          <w:rFonts w:ascii="Arial" w:hAnsi="Arial" w:cs="Arial"/>
        </w:rPr>
        <w:t xml:space="preserve"> (</w:t>
      </w:r>
      <w:proofErr w:type="spellStart"/>
      <w:r w:rsidR="009F276E" w:rsidRPr="00F85CA6">
        <w:rPr>
          <w:rFonts w:ascii="Arial" w:hAnsi="Arial" w:cs="Arial"/>
          <w:color w:val="222222"/>
          <w:shd w:val="clear" w:color="auto" w:fill="FFFFFF"/>
        </w:rPr>
        <w:t>Bocken</w:t>
      </w:r>
      <w:proofErr w:type="spellEnd"/>
      <w:r w:rsidR="009F276E" w:rsidRPr="00F85CA6">
        <w:rPr>
          <w:rFonts w:ascii="Arial" w:hAnsi="Arial" w:cs="Arial"/>
          <w:color w:val="222222"/>
          <w:shd w:val="clear" w:color="auto" w:fill="FFFFFF"/>
        </w:rPr>
        <w:t>, et.al, 2019)</w:t>
      </w:r>
      <w:r w:rsidR="002B39EF" w:rsidRPr="00F85CA6">
        <w:rPr>
          <w:rFonts w:ascii="Arial" w:hAnsi="Arial" w:cs="Arial"/>
        </w:rPr>
        <w:t>.</w:t>
      </w:r>
      <w:r w:rsidR="00662A5F" w:rsidRPr="00F85CA6">
        <w:rPr>
          <w:rFonts w:ascii="Arial" w:hAnsi="Arial" w:cs="Arial"/>
        </w:rPr>
        <w:t xml:space="preserve"> </w:t>
      </w:r>
    </w:p>
    <w:p w14:paraId="7F671794" w14:textId="77777777" w:rsidR="007A0C5C" w:rsidRPr="00F85CA6" w:rsidRDefault="007A0C5C" w:rsidP="00F85CA6">
      <w:pPr>
        <w:pStyle w:val="Heading1"/>
        <w:spacing w:line="360" w:lineRule="auto"/>
        <w:jc w:val="both"/>
        <w:rPr>
          <w:rFonts w:ascii="Arial" w:hAnsi="Arial" w:cs="Arial"/>
          <w:sz w:val="22"/>
          <w:szCs w:val="22"/>
        </w:rPr>
      </w:pPr>
      <w:bookmarkStart w:id="1" w:name="_Toc139474052"/>
      <w:r w:rsidRPr="00F85CA6">
        <w:rPr>
          <w:rFonts w:ascii="Arial" w:hAnsi="Arial" w:cs="Arial"/>
          <w:sz w:val="22"/>
          <w:szCs w:val="22"/>
        </w:rPr>
        <w:t xml:space="preserve">Fulfilling the Gap </w:t>
      </w:r>
      <w:r w:rsidR="00632058" w:rsidRPr="00F85CA6">
        <w:rPr>
          <w:rFonts w:ascii="Arial" w:hAnsi="Arial" w:cs="Arial"/>
          <w:sz w:val="22"/>
          <w:szCs w:val="22"/>
        </w:rPr>
        <w:t>in the Market</w:t>
      </w:r>
      <w:bookmarkEnd w:id="1"/>
    </w:p>
    <w:p w14:paraId="31008F7D" w14:textId="07EABADC" w:rsidR="00632058" w:rsidRPr="00F85CA6" w:rsidRDefault="00632058" w:rsidP="00F85CA6">
      <w:pPr>
        <w:spacing w:line="360" w:lineRule="auto"/>
        <w:jc w:val="both"/>
        <w:rPr>
          <w:rFonts w:ascii="Arial" w:hAnsi="Arial" w:cs="Arial"/>
        </w:rPr>
      </w:pPr>
      <w:r w:rsidRPr="00F85CA6">
        <w:rPr>
          <w:rFonts w:ascii="Arial" w:hAnsi="Arial" w:cs="Arial"/>
        </w:rPr>
        <w:tab/>
        <w:t xml:space="preserve">The absence of premium tomato sauce derived from organically farmed tomatoes is the market gap that </w:t>
      </w:r>
      <w:r w:rsidR="00A40505">
        <w:rPr>
          <w:rFonts w:ascii="Arial" w:hAnsi="Arial" w:cs="Arial"/>
        </w:rPr>
        <w:t xml:space="preserve">the </w:t>
      </w:r>
      <w:r w:rsidR="00C34252" w:rsidRPr="00F85CA6">
        <w:rPr>
          <w:rFonts w:ascii="Arial" w:hAnsi="Arial" w:cs="Arial"/>
        </w:rPr>
        <w:t>t</w:t>
      </w:r>
      <w:r w:rsidRPr="00F85CA6">
        <w:rPr>
          <w:rFonts w:ascii="Arial" w:hAnsi="Arial" w:cs="Arial"/>
        </w:rPr>
        <w:t xml:space="preserve">omato Sauce business seeks to fill. There are many tomato sauce brands on the market, but many of them use professionally processed tomatoes, which may have artificial </w:t>
      </w:r>
      <w:r w:rsidRPr="00F85CA6">
        <w:rPr>
          <w:rFonts w:ascii="Arial" w:hAnsi="Arial" w:cs="Arial"/>
        </w:rPr>
        <w:lastRenderedPageBreak/>
        <w:t xml:space="preserve">flavors, preservatives, and insecticides. </w:t>
      </w:r>
      <w:r w:rsidR="00C34252" w:rsidRPr="00F85CA6">
        <w:rPr>
          <w:rFonts w:ascii="Arial" w:hAnsi="Arial" w:cs="Arial"/>
        </w:rPr>
        <w:t>However, t</w:t>
      </w:r>
      <w:r w:rsidRPr="00F85CA6">
        <w:rPr>
          <w:rFonts w:ascii="Arial" w:hAnsi="Arial" w:cs="Arial"/>
        </w:rPr>
        <w:t xml:space="preserve">here is an increased need </w:t>
      </w:r>
      <w:r w:rsidR="00C34252" w:rsidRPr="00F85CA6">
        <w:rPr>
          <w:rFonts w:ascii="Arial" w:hAnsi="Arial" w:cs="Arial"/>
        </w:rPr>
        <w:t>&amp;</w:t>
      </w:r>
      <w:r w:rsidRPr="00F85CA6">
        <w:rPr>
          <w:rFonts w:ascii="Arial" w:hAnsi="Arial" w:cs="Arial"/>
        </w:rPr>
        <w:t xml:space="preserve"> demand for natural and organic food alternatives</w:t>
      </w:r>
      <w:r w:rsidR="00C34252" w:rsidRPr="00F85CA6">
        <w:rPr>
          <w:rFonts w:ascii="Arial" w:hAnsi="Arial" w:cs="Arial"/>
        </w:rPr>
        <w:t>. Because</w:t>
      </w:r>
      <w:r w:rsidRPr="00F85CA6">
        <w:rPr>
          <w:rFonts w:ascii="Arial" w:hAnsi="Arial" w:cs="Arial"/>
        </w:rPr>
        <w:t xml:space="preserve"> customers become more </w:t>
      </w:r>
      <w:r w:rsidR="00772D1F" w:rsidRPr="00F85CA6">
        <w:rPr>
          <w:rFonts w:ascii="Arial" w:hAnsi="Arial" w:cs="Arial"/>
        </w:rPr>
        <w:t xml:space="preserve">aware and </w:t>
      </w:r>
      <w:r w:rsidRPr="00F85CA6">
        <w:rPr>
          <w:rFonts w:ascii="Arial" w:hAnsi="Arial" w:cs="Arial"/>
        </w:rPr>
        <w:t xml:space="preserve">concerned with their health and the quality of the things they </w:t>
      </w:r>
      <w:r w:rsidR="00772D1F" w:rsidRPr="00F85CA6">
        <w:rPr>
          <w:rFonts w:ascii="Arial" w:hAnsi="Arial" w:cs="Arial"/>
        </w:rPr>
        <w:t>eat</w:t>
      </w:r>
      <w:r w:rsidRPr="00F85CA6">
        <w:rPr>
          <w:rFonts w:ascii="Arial" w:hAnsi="Arial" w:cs="Arial"/>
        </w:rPr>
        <w:t>.</w:t>
      </w:r>
      <w:r w:rsidR="00772D1F" w:rsidRPr="00F85CA6">
        <w:rPr>
          <w:rFonts w:ascii="Arial" w:hAnsi="Arial" w:cs="Arial"/>
        </w:rPr>
        <w:t xml:space="preserve"> By providing a </w:t>
      </w:r>
      <w:r w:rsidR="004B3624" w:rsidRPr="00F85CA6">
        <w:rPr>
          <w:rFonts w:ascii="Arial" w:hAnsi="Arial" w:cs="Arial"/>
        </w:rPr>
        <w:t>unique</w:t>
      </w:r>
      <w:r w:rsidR="00772D1F" w:rsidRPr="00F85CA6">
        <w:rPr>
          <w:rFonts w:ascii="Arial" w:hAnsi="Arial" w:cs="Arial"/>
        </w:rPr>
        <w:t xml:space="preserve"> farm-to-table experience, Farm</w:t>
      </w:r>
      <w:r w:rsidR="002352F8" w:rsidRPr="00F85CA6">
        <w:rPr>
          <w:rFonts w:ascii="Arial" w:hAnsi="Arial" w:cs="Arial"/>
        </w:rPr>
        <w:t>-</w:t>
      </w:r>
      <w:r w:rsidR="00772D1F" w:rsidRPr="00F85CA6">
        <w:rPr>
          <w:rFonts w:ascii="Arial" w:hAnsi="Arial" w:cs="Arial"/>
        </w:rPr>
        <w:t xml:space="preserve">fresh Tomato Sauce hopes to close this gap. Our tomatoes will be grown using organic agricultural </w:t>
      </w:r>
      <w:r w:rsidR="004B3624" w:rsidRPr="00F85CA6">
        <w:rPr>
          <w:rFonts w:ascii="Arial" w:hAnsi="Arial" w:cs="Arial"/>
        </w:rPr>
        <w:t>procedures</w:t>
      </w:r>
      <w:r w:rsidR="00772D1F" w:rsidRPr="00F85CA6">
        <w:rPr>
          <w:rFonts w:ascii="Arial" w:hAnsi="Arial" w:cs="Arial"/>
        </w:rPr>
        <w:t xml:space="preserve">, guaranteeing that neither toxic chemicals nor genetically modified </w:t>
      </w:r>
      <w:r w:rsidR="004B3624" w:rsidRPr="00F85CA6">
        <w:rPr>
          <w:rFonts w:ascii="Arial" w:hAnsi="Arial" w:cs="Arial"/>
        </w:rPr>
        <w:t>plants</w:t>
      </w:r>
      <w:r w:rsidR="00772D1F" w:rsidRPr="00F85CA6">
        <w:rPr>
          <w:rFonts w:ascii="Arial" w:hAnsi="Arial" w:cs="Arial"/>
        </w:rPr>
        <w:t xml:space="preserve"> are i</w:t>
      </w:r>
      <w:r w:rsidR="00FA6BD9" w:rsidRPr="00F85CA6">
        <w:rPr>
          <w:rFonts w:ascii="Arial" w:hAnsi="Arial" w:cs="Arial"/>
        </w:rPr>
        <w:t>ncluded in the finished goods. T</w:t>
      </w:r>
      <w:r w:rsidR="004B3624" w:rsidRPr="00F85CA6">
        <w:rPr>
          <w:rFonts w:ascii="Arial" w:hAnsi="Arial" w:cs="Arial"/>
        </w:rPr>
        <w:t>he business</w:t>
      </w:r>
      <w:r w:rsidR="00772D1F" w:rsidRPr="00F85CA6">
        <w:rPr>
          <w:rFonts w:ascii="Arial" w:hAnsi="Arial" w:cs="Arial"/>
        </w:rPr>
        <w:t xml:space="preserve"> can ensure the quality, freshness, and flavor of our tomato sauce since we manage the </w:t>
      </w:r>
      <w:r w:rsidR="004B3624" w:rsidRPr="00F85CA6">
        <w:rPr>
          <w:rFonts w:ascii="Arial" w:hAnsi="Arial" w:cs="Arial"/>
        </w:rPr>
        <w:t>whole</w:t>
      </w:r>
      <w:r w:rsidR="00772D1F" w:rsidRPr="00F85CA6">
        <w:rPr>
          <w:rFonts w:ascii="Arial" w:hAnsi="Arial" w:cs="Arial"/>
        </w:rPr>
        <w:t xml:space="preserve"> </w:t>
      </w:r>
      <w:r w:rsidR="004B3624" w:rsidRPr="00F85CA6">
        <w:rPr>
          <w:rFonts w:ascii="Arial" w:hAnsi="Arial" w:cs="Arial"/>
        </w:rPr>
        <w:t>manufacturing</w:t>
      </w:r>
      <w:r w:rsidR="00772D1F" w:rsidRPr="00F85CA6">
        <w:rPr>
          <w:rFonts w:ascii="Arial" w:hAnsi="Arial" w:cs="Arial"/>
        </w:rPr>
        <w:t xml:space="preserve"> process from seed to sauce</w:t>
      </w:r>
      <w:r w:rsidR="009F276E" w:rsidRPr="00F85CA6">
        <w:rPr>
          <w:rFonts w:ascii="Arial" w:hAnsi="Arial" w:cs="Arial"/>
        </w:rPr>
        <w:t xml:space="preserve"> (</w:t>
      </w:r>
      <w:proofErr w:type="spellStart"/>
      <w:r w:rsidR="009F276E" w:rsidRPr="00F85CA6">
        <w:rPr>
          <w:rFonts w:ascii="Arial" w:hAnsi="Arial" w:cs="Arial"/>
          <w:color w:val="222222"/>
          <w:shd w:val="clear" w:color="auto" w:fill="FFFFFF"/>
        </w:rPr>
        <w:t>Clauss</w:t>
      </w:r>
      <w:proofErr w:type="spellEnd"/>
      <w:r w:rsidR="009F276E" w:rsidRPr="00F85CA6">
        <w:rPr>
          <w:rFonts w:ascii="Arial" w:hAnsi="Arial" w:cs="Arial"/>
          <w:color w:val="222222"/>
          <w:shd w:val="clear" w:color="auto" w:fill="FFFFFF"/>
        </w:rPr>
        <w:t>, et.al, 2019)</w:t>
      </w:r>
      <w:r w:rsidR="00772D1F" w:rsidRPr="00F85CA6">
        <w:rPr>
          <w:rFonts w:ascii="Arial" w:hAnsi="Arial" w:cs="Arial"/>
        </w:rPr>
        <w:t>. </w:t>
      </w:r>
    </w:p>
    <w:p w14:paraId="7D8D78A9" w14:textId="77777777" w:rsidR="004B3624" w:rsidRPr="00F85CA6" w:rsidRDefault="004B3624" w:rsidP="00F85CA6">
      <w:pPr>
        <w:spacing w:line="360" w:lineRule="auto"/>
        <w:jc w:val="both"/>
        <w:rPr>
          <w:rFonts w:ascii="Arial" w:hAnsi="Arial" w:cs="Arial"/>
        </w:rPr>
      </w:pPr>
      <w:r w:rsidRPr="00F85CA6">
        <w:rPr>
          <w:rFonts w:ascii="Arial" w:hAnsi="Arial" w:cs="Arial"/>
        </w:rPr>
        <w:tab/>
        <w:t>The following tactics are part of our business plan's effort to fill this gap:</w:t>
      </w:r>
    </w:p>
    <w:p w14:paraId="375AEBD3" w14:textId="79D8E92E" w:rsidR="004B3624" w:rsidRDefault="004B3624" w:rsidP="00F85CA6">
      <w:pPr>
        <w:spacing w:line="360" w:lineRule="auto"/>
        <w:jc w:val="both"/>
        <w:rPr>
          <w:rFonts w:ascii="Arial" w:hAnsi="Arial" w:cs="Arial"/>
        </w:rPr>
      </w:pPr>
      <w:r w:rsidRPr="00F85CA6">
        <w:rPr>
          <w:rFonts w:ascii="Arial" w:hAnsi="Arial" w:cs="Arial"/>
          <w:b/>
          <w:bCs/>
        </w:rPr>
        <w:t xml:space="preserve">Organic </w:t>
      </w:r>
      <w:r w:rsidR="00961FAB" w:rsidRPr="00F85CA6">
        <w:rPr>
          <w:rFonts w:ascii="Arial" w:hAnsi="Arial" w:cs="Arial"/>
          <w:b/>
          <w:bCs/>
        </w:rPr>
        <w:t>Farming:</w:t>
      </w:r>
      <w:r w:rsidR="00961FAB" w:rsidRPr="00F85CA6">
        <w:rPr>
          <w:rFonts w:ascii="Arial" w:hAnsi="Arial" w:cs="Arial"/>
        </w:rPr>
        <w:t xml:space="preserve"> B</w:t>
      </w:r>
      <w:r w:rsidRPr="00F85CA6">
        <w:rPr>
          <w:rFonts w:ascii="Arial" w:hAnsi="Arial" w:cs="Arial"/>
        </w:rPr>
        <w:t>uild</w:t>
      </w:r>
      <w:r w:rsidR="00961FAB" w:rsidRPr="00F85CA6">
        <w:rPr>
          <w:rFonts w:ascii="Arial" w:hAnsi="Arial" w:cs="Arial"/>
        </w:rPr>
        <w:t>ing</w:t>
      </w:r>
      <w:r w:rsidRPr="00F85CA6">
        <w:rPr>
          <w:rFonts w:ascii="Arial" w:hAnsi="Arial" w:cs="Arial"/>
        </w:rPr>
        <w:t xml:space="preserve"> a </w:t>
      </w:r>
      <w:r w:rsidR="00961FAB" w:rsidRPr="00F85CA6">
        <w:rPr>
          <w:rFonts w:ascii="Arial" w:hAnsi="Arial" w:cs="Arial"/>
        </w:rPr>
        <w:t>brand-new</w:t>
      </w:r>
      <w:r w:rsidRPr="00F85CA6">
        <w:rPr>
          <w:rFonts w:ascii="Arial" w:hAnsi="Arial" w:cs="Arial"/>
        </w:rPr>
        <w:t xml:space="preserve"> greenhouse where tomatoes </w:t>
      </w:r>
      <w:r w:rsidR="00961FAB" w:rsidRPr="00F85CA6">
        <w:rPr>
          <w:rFonts w:ascii="Arial" w:hAnsi="Arial" w:cs="Arial"/>
        </w:rPr>
        <w:t xml:space="preserve">can be grown </w:t>
      </w:r>
      <w:r w:rsidRPr="00F85CA6">
        <w:rPr>
          <w:rFonts w:ascii="Arial" w:hAnsi="Arial" w:cs="Arial"/>
        </w:rPr>
        <w:t xml:space="preserve">all year long </w:t>
      </w:r>
      <w:r w:rsidR="00961FAB" w:rsidRPr="00F85CA6">
        <w:rPr>
          <w:rFonts w:ascii="Arial" w:hAnsi="Arial" w:cs="Arial"/>
        </w:rPr>
        <w:t>utilizing</w:t>
      </w:r>
      <w:r w:rsidRPr="00F85CA6">
        <w:rPr>
          <w:rFonts w:ascii="Arial" w:hAnsi="Arial" w:cs="Arial"/>
        </w:rPr>
        <w:t xml:space="preserve"> sustainable and natural agricultural </w:t>
      </w:r>
      <w:r w:rsidR="00961FAB" w:rsidRPr="00F85CA6">
        <w:rPr>
          <w:rFonts w:ascii="Arial" w:hAnsi="Arial" w:cs="Arial"/>
        </w:rPr>
        <w:t>practices</w:t>
      </w:r>
      <w:r w:rsidRPr="00F85CA6">
        <w:rPr>
          <w:rFonts w:ascii="Arial" w:hAnsi="Arial" w:cs="Arial"/>
        </w:rPr>
        <w:t xml:space="preserve">. As a result, </w:t>
      </w:r>
      <w:r w:rsidR="00961FAB" w:rsidRPr="00F85CA6">
        <w:rPr>
          <w:rFonts w:ascii="Arial" w:hAnsi="Arial" w:cs="Arial"/>
        </w:rPr>
        <w:t>customers</w:t>
      </w:r>
      <w:r w:rsidRPr="00F85CA6">
        <w:rPr>
          <w:rFonts w:ascii="Arial" w:hAnsi="Arial" w:cs="Arial"/>
        </w:rPr>
        <w:t xml:space="preserve"> who care about their health will always have </w:t>
      </w:r>
      <w:r w:rsidR="00961FAB" w:rsidRPr="00F85CA6">
        <w:rPr>
          <w:rFonts w:ascii="Arial" w:hAnsi="Arial" w:cs="Arial"/>
        </w:rPr>
        <w:t>contact</w:t>
      </w:r>
      <w:r w:rsidRPr="00F85CA6">
        <w:rPr>
          <w:rFonts w:ascii="Arial" w:hAnsi="Arial" w:cs="Arial"/>
        </w:rPr>
        <w:t xml:space="preserve"> </w:t>
      </w:r>
      <w:r w:rsidR="00961FAB" w:rsidRPr="00F85CA6">
        <w:rPr>
          <w:rFonts w:ascii="Arial" w:hAnsi="Arial" w:cs="Arial"/>
        </w:rPr>
        <w:t>with</w:t>
      </w:r>
      <w:r w:rsidRPr="00F85CA6">
        <w:rPr>
          <w:rFonts w:ascii="Arial" w:hAnsi="Arial" w:cs="Arial"/>
        </w:rPr>
        <w:t xml:space="preserve"> high-quality tomatoes.</w:t>
      </w:r>
      <w:r w:rsidR="00044723">
        <w:rPr>
          <w:rFonts w:ascii="Arial" w:hAnsi="Arial" w:cs="Arial"/>
        </w:rPr>
        <w:t xml:space="preserve"> </w:t>
      </w:r>
      <w:r w:rsidR="00414BDC">
        <w:rPr>
          <w:rFonts w:ascii="Arial" w:hAnsi="Arial" w:cs="Arial"/>
        </w:rPr>
        <w:t>We</w:t>
      </w:r>
      <w:r w:rsidR="00414BDC" w:rsidRPr="00414BDC">
        <w:rPr>
          <w:rFonts w:ascii="Arial" w:hAnsi="Arial" w:cs="Arial"/>
        </w:rPr>
        <w:t xml:space="preserve"> can create tomatoes with improved nutritional content and pure, natural </w:t>
      </w:r>
      <w:r w:rsidR="00414BDC">
        <w:rPr>
          <w:rFonts w:ascii="Arial" w:hAnsi="Arial" w:cs="Arial"/>
        </w:rPr>
        <w:t>flavors</w:t>
      </w:r>
      <w:r w:rsidR="00414BDC" w:rsidRPr="00414BDC">
        <w:rPr>
          <w:rFonts w:ascii="Arial" w:hAnsi="Arial" w:cs="Arial"/>
        </w:rPr>
        <w:t xml:space="preserve"> by avoiding artificial</w:t>
      </w:r>
      <w:r w:rsidR="00414BDC">
        <w:rPr>
          <w:rFonts w:ascii="Arial" w:hAnsi="Arial" w:cs="Arial"/>
        </w:rPr>
        <w:t xml:space="preserve"> and unreal</w:t>
      </w:r>
      <w:r w:rsidR="00414BDC" w:rsidRPr="00414BDC">
        <w:rPr>
          <w:rFonts w:ascii="Arial" w:hAnsi="Arial" w:cs="Arial"/>
        </w:rPr>
        <w:t xml:space="preserve"> chemicals and GMOs. Customers that care about their health and seek clean, sustainable food sources will be drawn </w:t>
      </w:r>
      <w:r w:rsidR="00414BDC">
        <w:rPr>
          <w:rFonts w:ascii="Arial" w:hAnsi="Arial" w:cs="Arial"/>
        </w:rPr>
        <w:t xml:space="preserve">and attracted </w:t>
      </w:r>
      <w:r w:rsidR="00414BDC" w:rsidRPr="00414BDC">
        <w:rPr>
          <w:rFonts w:ascii="Arial" w:hAnsi="Arial" w:cs="Arial"/>
        </w:rPr>
        <w:t>to our devotion to organic farming.</w:t>
      </w:r>
    </w:p>
    <w:p w14:paraId="48DE0C18" w14:textId="41EF6540" w:rsidR="008F299E" w:rsidRDefault="008F299E" w:rsidP="00F85CA6">
      <w:pPr>
        <w:spacing w:line="360" w:lineRule="auto"/>
        <w:jc w:val="both"/>
        <w:rPr>
          <w:rFonts w:ascii="Arial" w:hAnsi="Arial" w:cs="Arial"/>
        </w:rPr>
      </w:pPr>
      <w:r>
        <w:rPr>
          <w:noProof/>
        </w:rPr>
        <w:drawing>
          <wp:inline distT="0" distB="0" distL="0" distR="0" wp14:anchorId="29E0D48B" wp14:editId="579BA58A">
            <wp:extent cx="5943600" cy="2901950"/>
            <wp:effectExtent l="0" t="0" r="0" b="0"/>
            <wp:docPr id="1234234319" name="Picture 3" descr="Blog at Jains - HOW MUCH WATER DOES MY CROP NEED? Part 8. Toma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g at Jains - HOW MUCH WATER DOES MY CROP NEED? Part 8. Tomat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2901950"/>
                    </a:xfrm>
                    <a:prstGeom prst="rect">
                      <a:avLst/>
                    </a:prstGeom>
                    <a:noFill/>
                    <a:ln>
                      <a:noFill/>
                    </a:ln>
                  </pic:spPr>
                </pic:pic>
              </a:graphicData>
            </a:graphic>
          </wp:inline>
        </w:drawing>
      </w:r>
    </w:p>
    <w:p w14:paraId="282287E2" w14:textId="624CF7CC" w:rsidR="008F299E" w:rsidRPr="00F85CA6" w:rsidRDefault="008F299E" w:rsidP="008F299E">
      <w:pPr>
        <w:spacing w:line="360" w:lineRule="auto"/>
        <w:jc w:val="center"/>
        <w:rPr>
          <w:rFonts w:ascii="Arial" w:hAnsi="Arial" w:cs="Arial"/>
        </w:rPr>
      </w:pPr>
      <m:oMathPara>
        <m:oMath>
          <m:r>
            <w:rPr>
              <w:rFonts w:ascii="Cambria Math" w:hAnsi="Cambria Math" w:cs="Arial"/>
            </w:rPr>
            <m:t>Figuere 1: Tomato farming</m:t>
          </m:r>
        </m:oMath>
      </m:oMathPara>
    </w:p>
    <w:p w14:paraId="3615BE04" w14:textId="34E7A5B1" w:rsidR="004B3624" w:rsidRPr="00F85CA6" w:rsidRDefault="004B3624" w:rsidP="00F85CA6">
      <w:pPr>
        <w:spacing w:line="360" w:lineRule="auto"/>
        <w:jc w:val="both"/>
        <w:rPr>
          <w:rFonts w:ascii="Arial" w:hAnsi="Arial" w:cs="Arial"/>
        </w:rPr>
      </w:pPr>
      <w:r w:rsidRPr="00F85CA6">
        <w:rPr>
          <w:rFonts w:ascii="Arial" w:hAnsi="Arial" w:cs="Arial"/>
          <w:b/>
          <w:bCs/>
        </w:rPr>
        <w:t>Quality Assurance:</w:t>
      </w:r>
      <w:r w:rsidRPr="00F85CA6">
        <w:rPr>
          <w:rFonts w:ascii="Arial" w:hAnsi="Arial" w:cs="Arial"/>
        </w:rPr>
        <w:t xml:space="preserve"> </w:t>
      </w:r>
      <w:r w:rsidR="00961FAB" w:rsidRPr="00F85CA6">
        <w:rPr>
          <w:rFonts w:ascii="Arial" w:hAnsi="Arial" w:cs="Arial"/>
        </w:rPr>
        <w:t>At each level of the production process, we will use strict quality control procedures. To make sure that our tomato sauce satisfies the highest wants and desires for quality, this includes routine checking for insecticides and other pollutants.</w:t>
      </w:r>
      <w:r w:rsidR="00414BDC">
        <w:rPr>
          <w:rFonts w:ascii="Arial" w:hAnsi="Arial" w:cs="Arial"/>
        </w:rPr>
        <w:t xml:space="preserve"> </w:t>
      </w:r>
      <w:r w:rsidR="00414BDC" w:rsidRPr="00414BDC">
        <w:rPr>
          <w:rFonts w:ascii="Arial" w:hAnsi="Arial" w:cs="Arial"/>
        </w:rPr>
        <w:t xml:space="preserve">Biological pest </w:t>
      </w:r>
      <w:r w:rsidR="00414BDC" w:rsidRPr="00414BDC">
        <w:rPr>
          <w:rFonts w:ascii="Arial" w:hAnsi="Arial" w:cs="Arial"/>
        </w:rPr>
        <w:lastRenderedPageBreak/>
        <w:t xml:space="preserve">management techniques, natural </w:t>
      </w:r>
      <w:r w:rsidR="00414BDC">
        <w:rPr>
          <w:rFonts w:ascii="Arial" w:hAnsi="Arial" w:cs="Arial"/>
        </w:rPr>
        <w:t>fertilizers</w:t>
      </w:r>
      <w:r w:rsidR="00414BDC" w:rsidRPr="00414BDC">
        <w:rPr>
          <w:rFonts w:ascii="Arial" w:hAnsi="Arial" w:cs="Arial"/>
        </w:rPr>
        <w:t>, composting, and other organic agricultural</w:t>
      </w:r>
      <w:r w:rsidR="00414BDC">
        <w:rPr>
          <w:rFonts w:ascii="Arial" w:hAnsi="Arial" w:cs="Arial"/>
        </w:rPr>
        <w:t xml:space="preserve"> techniques will all be used. </w:t>
      </w:r>
    </w:p>
    <w:p w14:paraId="7B277A6A" w14:textId="0D568282" w:rsidR="004B3624" w:rsidRPr="00F85CA6" w:rsidRDefault="004B3624" w:rsidP="00F85CA6">
      <w:pPr>
        <w:spacing w:line="360" w:lineRule="auto"/>
        <w:jc w:val="both"/>
        <w:rPr>
          <w:rFonts w:ascii="Arial" w:hAnsi="Arial" w:cs="Arial"/>
        </w:rPr>
      </w:pPr>
      <w:r w:rsidRPr="00F85CA6">
        <w:rPr>
          <w:rFonts w:ascii="Arial" w:hAnsi="Arial" w:cs="Arial"/>
          <w:b/>
          <w:bCs/>
        </w:rPr>
        <w:t>Differentiation:</w:t>
      </w:r>
      <w:r w:rsidR="00961FAB" w:rsidRPr="00F85CA6">
        <w:rPr>
          <w:rFonts w:ascii="Arial" w:hAnsi="Arial" w:cs="Arial"/>
        </w:rPr>
        <w:t xml:space="preserve"> By </w:t>
      </w:r>
      <w:r w:rsidR="001564C3" w:rsidRPr="00F85CA6">
        <w:rPr>
          <w:rFonts w:ascii="Arial" w:hAnsi="Arial" w:cs="Arial"/>
        </w:rPr>
        <w:t>highlighting</w:t>
      </w:r>
      <w:r w:rsidR="00961FAB" w:rsidRPr="00F85CA6">
        <w:rPr>
          <w:rFonts w:ascii="Arial" w:hAnsi="Arial" w:cs="Arial"/>
        </w:rPr>
        <w:t xml:space="preserve"> the farm-to-table concept, the enterprise will set itself apart from other products. As a </w:t>
      </w:r>
      <w:r w:rsidR="001564C3" w:rsidRPr="00F85CA6">
        <w:rPr>
          <w:rFonts w:ascii="Arial" w:hAnsi="Arial" w:cs="Arial"/>
        </w:rPr>
        <w:t>quality</w:t>
      </w:r>
      <w:r w:rsidR="00961FAB" w:rsidRPr="00F85CA6">
        <w:rPr>
          <w:rFonts w:ascii="Arial" w:hAnsi="Arial" w:cs="Arial"/>
        </w:rPr>
        <w:t xml:space="preserve"> and healthy option on the market, we will highlight the freshness, nutritional benefits, and superior flavor of our sauce</w:t>
      </w:r>
      <w:r w:rsidR="009F276E" w:rsidRPr="00F85CA6">
        <w:rPr>
          <w:rFonts w:ascii="Arial" w:hAnsi="Arial" w:cs="Arial"/>
        </w:rPr>
        <w:t xml:space="preserve"> (</w:t>
      </w:r>
      <w:proofErr w:type="spellStart"/>
      <w:r w:rsidR="009F276E" w:rsidRPr="00F85CA6">
        <w:rPr>
          <w:rFonts w:ascii="Arial" w:hAnsi="Arial" w:cs="Arial"/>
          <w:color w:val="222222"/>
          <w:shd w:val="clear" w:color="auto" w:fill="FFFFFF"/>
        </w:rPr>
        <w:t>Felin</w:t>
      </w:r>
      <w:proofErr w:type="spellEnd"/>
      <w:r w:rsidR="009F276E" w:rsidRPr="00F85CA6">
        <w:rPr>
          <w:rFonts w:ascii="Arial" w:hAnsi="Arial" w:cs="Arial"/>
          <w:color w:val="222222"/>
          <w:shd w:val="clear" w:color="auto" w:fill="FFFFFF"/>
        </w:rPr>
        <w:t>, et.al, 2019)</w:t>
      </w:r>
      <w:r w:rsidR="00961FAB" w:rsidRPr="00F85CA6">
        <w:rPr>
          <w:rFonts w:ascii="Arial" w:hAnsi="Arial" w:cs="Arial"/>
        </w:rPr>
        <w:t>.</w:t>
      </w:r>
      <w:r w:rsidR="00414BDC">
        <w:rPr>
          <w:rFonts w:ascii="Arial" w:hAnsi="Arial" w:cs="Arial"/>
        </w:rPr>
        <w:t xml:space="preserve"> They tend to</w:t>
      </w:r>
      <w:r w:rsidR="00414BDC" w:rsidRPr="00414BDC">
        <w:rPr>
          <w:rFonts w:ascii="Arial" w:hAnsi="Arial" w:cs="Arial"/>
        </w:rPr>
        <w:t xml:space="preserve"> highlight the care and consideration that was taken at each stage as w</w:t>
      </w:r>
      <w:r w:rsidR="00414BDC">
        <w:rPr>
          <w:rFonts w:ascii="Arial" w:hAnsi="Arial" w:cs="Arial"/>
        </w:rPr>
        <w:t>e exhibit the progression of</w:t>
      </w:r>
      <w:r w:rsidR="00414BDC" w:rsidRPr="00414BDC">
        <w:rPr>
          <w:rFonts w:ascii="Arial" w:hAnsi="Arial" w:cs="Arial"/>
        </w:rPr>
        <w:t xml:space="preserve"> tomatoes from the arenas to the sauce jar. We will emotionally connect with customers through fascinating storytelling and informative content, supporting the concept that our sauce is more than just a product but also a thoughtful and healthier option.</w:t>
      </w:r>
    </w:p>
    <w:p w14:paraId="349021FB" w14:textId="16AAADB2" w:rsidR="004B3624" w:rsidRPr="00F85CA6" w:rsidRDefault="001564C3" w:rsidP="00F85CA6">
      <w:pPr>
        <w:spacing w:line="360" w:lineRule="auto"/>
        <w:jc w:val="both"/>
        <w:rPr>
          <w:rFonts w:ascii="Arial" w:hAnsi="Arial" w:cs="Arial"/>
        </w:rPr>
      </w:pPr>
      <w:r w:rsidRPr="00F85CA6">
        <w:rPr>
          <w:rFonts w:ascii="Arial" w:hAnsi="Arial" w:cs="Arial"/>
          <w:b/>
          <w:bCs/>
        </w:rPr>
        <w:t>Marketing and Distribution</w:t>
      </w:r>
      <w:r w:rsidR="004B3624" w:rsidRPr="00F85CA6">
        <w:rPr>
          <w:rFonts w:ascii="Arial" w:hAnsi="Arial" w:cs="Arial"/>
          <w:b/>
          <w:bCs/>
        </w:rPr>
        <w:t>:</w:t>
      </w:r>
      <w:r w:rsidRPr="00F85CA6">
        <w:rPr>
          <w:rFonts w:ascii="Arial" w:hAnsi="Arial" w:cs="Arial"/>
        </w:rPr>
        <w:t xml:space="preserve"> To reach the target market, which consists of people who care about their health, their food, and the environment, we will use customized marketing practices. We will focus on both online and offline platforms, such as social media, neighborhood farmers’ markets, and partnerships with specialty food and health food businesses.</w:t>
      </w:r>
      <w:r w:rsidR="00414BDC">
        <w:rPr>
          <w:rFonts w:ascii="Arial" w:hAnsi="Arial" w:cs="Arial"/>
        </w:rPr>
        <w:t xml:space="preserve"> </w:t>
      </w:r>
      <w:r w:rsidR="00414BDC" w:rsidRPr="00414BDC">
        <w:rPr>
          <w:rFonts w:ascii="Arial" w:hAnsi="Arial" w:cs="Arial"/>
        </w:rPr>
        <w:t xml:space="preserve">Additionally, we will attend nearby farmers' markets where we may hand out samples and speak with prospective </w:t>
      </w:r>
      <w:r w:rsidR="0073734F" w:rsidRPr="00414BDC">
        <w:rPr>
          <w:rFonts w:ascii="Arial" w:hAnsi="Arial" w:cs="Arial"/>
        </w:rPr>
        <w:t>customers</w:t>
      </w:r>
      <w:r w:rsidR="00414BDC" w:rsidRPr="00414BDC">
        <w:rPr>
          <w:rFonts w:ascii="Arial" w:hAnsi="Arial" w:cs="Arial"/>
        </w:rPr>
        <w:t xml:space="preserve"> face-to-face. Collaborations with gourmet and health food merchants will broaden our reach and draw discerning customers who respect </w:t>
      </w:r>
      <w:r w:rsidR="00414BDC">
        <w:rPr>
          <w:rFonts w:ascii="Arial" w:hAnsi="Arial" w:cs="Arial"/>
        </w:rPr>
        <w:t xml:space="preserve">the </w:t>
      </w:r>
      <w:r w:rsidR="00414BDC" w:rsidRPr="00414BDC">
        <w:rPr>
          <w:rFonts w:ascii="Arial" w:hAnsi="Arial" w:cs="Arial"/>
        </w:rPr>
        <w:t xml:space="preserve">superiority and clarity </w:t>
      </w:r>
      <w:r w:rsidR="00414BDC">
        <w:rPr>
          <w:rFonts w:ascii="Arial" w:hAnsi="Arial" w:cs="Arial"/>
        </w:rPr>
        <w:t>of</w:t>
      </w:r>
      <w:r w:rsidR="00414BDC" w:rsidRPr="00414BDC">
        <w:rPr>
          <w:rFonts w:ascii="Arial" w:hAnsi="Arial" w:cs="Arial"/>
        </w:rPr>
        <w:t xml:space="preserve"> their products.</w:t>
      </w:r>
    </w:p>
    <w:p w14:paraId="5944BE84" w14:textId="19F42B9A" w:rsidR="0073734F" w:rsidRPr="0073734F" w:rsidRDefault="001564C3" w:rsidP="0073734F">
      <w:pPr>
        <w:spacing w:line="360" w:lineRule="auto"/>
        <w:jc w:val="both"/>
        <w:rPr>
          <w:rFonts w:ascii="Arial" w:hAnsi="Arial" w:cs="Arial"/>
        </w:rPr>
      </w:pPr>
      <w:r w:rsidRPr="00F85CA6">
        <w:rPr>
          <w:rFonts w:ascii="Arial" w:hAnsi="Arial" w:cs="Arial"/>
          <w:b/>
          <w:bCs/>
        </w:rPr>
        <w:t>Partnerships</w:t>
      </w:r>
      <w:r w:rsidR="004B3624" w:rsidRPr="00F85CA6">
        <w:rPr>
          <w:rFonts w:ascii="Arial" w:hAnsi="Arial" w:cs="Arial"/>
          <w:b/>
          <w:bCs/>
        </w:rPr>
        <w:t>:</w:t>
      </w:r>
      <w:r w:rsidRPr="00F85CA6">
        <w:rPr>
          <w:rFonts w:ascii="Arial" w:hAnsi="Arial" w:cs="Arial"/>
        </w:rPr>
        <w:t xml:space="preserve"> To create a responsible and sustainable supply chain, we will cooperate with nearby organic farmers and vendors. This will assure a </w:t>
      </w:r>
      <w:r w:rsidR="00871543" w:rsidRPr="00F85CA6">
        <w:rPr>
          <w:rFonts w:ascii="Arial" w:hAnsi="Arial" w:cs="Arial"/>
        </w:rPr>
        <w:t>balanced</w:t>
      </w:r>
      <w:r w:rsidRPr="00F85CA6">
        <w:rPr>
          <w:rFonts w:ascii="Arial" w:hAnsi="Arial" w:cs="Arial"/>
        </w:rPr>
        <w:t xml:space="preserve"> and adequate supply of top-quality tomatoes for our sauce in addition to boosting the local economy</w:t>
      </w:r>
      <w:r w:rsidR="009F276E" w:rsidRPr="00F85CA6">
        <w:rPr>
          <w:rFonts w:ascii="Arial" w:hAnsi="Arial" w:cs="Arial"/>
        </w:rPr>
        <w:t xml:space="preserve"> (</w:t>
      </w:r>
      <w:r w:rsidR="009F276E" w:rsidRPr="00F85CA6">
        <w:rPr>
          <w:rFonts w:ascii="Arial" w:hAnsi="Arial" w:cs="Arial"/>
          <w:color w:val="222222"/>
          <w:shd w:val="clear" w:color="auto" w:fill="FFFFFF"/>
        </w:rPr>
        <w:t>Frank, et.al, 2019)</w:t>
      </w:r>
      <w:r w:rsidRPr="00F85CA6">
        <w:rPr>
          <w:rFonts w:ascii="Arial" w:hAnsi="Arial" w:cs="Arial"/>
        </w:rPr>
        <w:t>.</w:t>
      </w:r>
      <w:r w:rsidR="0073734F">
        <w:rPr>
          <w:rFonts w:ascii="Arial" w:hAnsi="Arial" w:cs="Arial"/>
        </w:rPr>
        <w:t xml:space="preserve"> </w:t>
      </w:r>
      <w:r w:rsidR="0073734F" w:rsidRPr="0073734F">
        <w:rPr>
          <w:rFonts w:ascii="Arial" w:hAnsi="Arial" w:cs="Arial"/>
        </w:rPr>
        <w:t xml:space="preserve">By assisting local farmers and vendors, we support sustainable agricultural </w:t>
      </w:r>
      <w:r w:rsidR="0073734F">
        <w:rPr>
          <w:rFonts w:ascii="Arial" w:hAnsi="Arial" w:cs="Arial"/>
        </w:rPr>
        <w:t>practices</w:t>
      </w:r>
      <w:r w:rsidR="0073734F" w:rsidRPr="0073734F">
        <w:rPr>
          <w:rFonts w:ascii="Arial" w:hAnsi="Arial" w:cs="Arial"/>
        </w:rPr>
        <w:t xml:space="preserve"> and uphold our dedication to ethical sourcing. These alliances will also help to build a network of firms with similar goals, generate a sense of belonging, and promote common values.</w:t>
      </w:r>
    </w:p>
    <w:p w14:paraId="4301C4FA" w14:textId="77777777" w:rsidR="004B3624" w:rsidRPr="00F85CA6" w:rsidRDefault="00871543" w:rsidP="00F85CA6">
      <w:pPr>
        <w:pStyle w:val="Heading1"/>
        <w:spacing w:line="360" w:lineRule="auto"/>
        <w:jc w:val="both"/>
        <w:rPr>
          <w:rFonts w:ascii="Arial" w:hAnsi="Arial" w:cs="Arial"/>
          <w:sz w:val="22"/>
          <w:szCs w:val="22"/>
        </w:rPr>
      </w:pPr>
      <w:bookmarkStart w:id="2" w:name="_Toc139474053"/>
      <w:r w:rsidRPr="00F85CA6">
        <w:rPr>
          <w:rFonts w:ascii="Arial" w:hAnsi="Arial" w:cs="Arial"/>
          <w:sz w:val="22"/>
          <w:szCs w:val="22"/>
        </w:rPr>
        <w:t xml:space="preserve">Planned Location </w:t>
      </w:r>
      <w:r w:rsidR="00A25CB8" w:rsidRPr="00F85CA6">
        <w:rPr>
          <w:rFonts w:ascii="Arial" w:hAnsi="Arial" w:cs="Arial"/>
          <w:sz w:val="22"/>
          <w:szCs w:val="22"/>
        </w:rPr>
        <w:t>and Legal Entities</w:t>
      </w:r>
      <w:bookmarkEnd w:id="2"/>
    </w:p>
    <w:p w14:paraId="35EE8A5B" w14:textId="5CD32CE0" w:rsidR="00FE43EF" w:rsidRPr="00F85CA6" w:rsidRDefault="00FE43EF" w:rsidP="00F85CA6">
      <w:pPr>
        <w:spacing w:line="360" w:lineRule="auto"/>
        <w:jc w:val="both"/>
        <w:rPr>
          <w:rFonts w:ascii="Arial" w:hAnsi="Arial" w:cs="Arial"/>
        </w:rPr>
      </w:pPr>
      <w:r w:rsidRPr="00F85CA6">
        <w:rPr>
          <w:rFonts w:ascii="Arial" w:hAnsi="Arial" w:cs="Arial"/>
          <w:b/>
        </w:rPr>
        <w:tab/>
      </w:r>
      <w:r w:rsidRPr="00F85CA6">
        <w:rPr>
          <w:rFonts w:ascii="Arial" w:hAnsi="Arial" w:cs="Arial"/>
        </w:rPr>
        <w:t>Farm</w:t>
      </w:r>
      <w:r w:rsidR="00903ADC" w:rsidRPr="00F85CA6">
        <w:rPr>
          <w:rFonts w:ascii="Arial" w:hAnsi="Arial" w:cs="Arial"/>
        </w:rPr>
        <w:t>-</w:t>
      </w:r>
      <w:r w:rsidRPr="00F85CA6">
        <w:rPr>
          <w:rFonts w:ascii="Arial" w:hAnsi="Arial" w:cs="Arial"/>
        </w:rPr>
        <w:t xml:space="preserve">fresh Tomato Sauce's suggested location should be in a fertile or rich rural part with access to sufficient arable lands and a temperate environment. This location benefits the company in some ways: </w:t>
      </w:r>
    </w:p>
    <w:p w14:paraId="1B3E8F3D" w14:textId="77777777" w:rsidR="00FE43EF" w:rsidRPr="00F85CA6" w:rsidRDefault="00FE43EF" w:rsidP="00F85CA6">
      <w:pPr>
        <w:spacing w:line="360" w:lineRule="auto"/>
        <w:jc w:val="both"/>
        <w:rPr>
          <w:rFonts w:ascii="Arial" w:hAnsi="Arial" w:cs="Arial"/>
        </w:rPr>
      </w:pPr>
      <w:r w:rsidRPr="00F85CA6">
        <w:rPr>
          <w:rFonts w:ascii="Arial" w:hAnsi="Arial" w:cs="Arial"/>
          <w:b/>
          <w:bCs/>
        </w:rPr>
        <w:t>Proximity to Fresh Ingredients:</w:t>
      </w:r>
      <w:r w:rsidR="00C274F5" w:rsidRPr="00F85CA6">
        <w:rPr>
          <w:rFonts w:ascii="Arial" w:hAnsi="Arial" w:cs="Arial"/>
        </w:rPr>
        <w:t xml:space="preserve"> For efficiently growing </w:t>
      </w:r>
      <w:r w:rsidRPr="00F85CA6">
        <w:rPr>
          <w:rFonts w:ascii="Arial" w:hAnsi="Arial" w:cs="Arial"/>
        </w:rPr>
        <w:t xml:space="preserve">tomatoes by selecting a spot that is adjacent to farmland. We can guarantee that the tomatoes are </w:t>
      </w:r>
      <w:r w:rsidR="00C274F5" w:rsidRPr="00F85CA6">
        <w:rPr>
          <w:rFonts w:ascii="Arial" w:hAnsi="Arial" w:cs="Arial"/>
        </w:rPr>
        <w:t>assembled and collected</w:t>
      </w:r>
      <w:r w:rsidRPr="00F85CA6">
        <w:rPr>
          <w:rFonts w:ascii="Arial" w:hAnsi="Arial" w:cs="Arial"/>
        </w:rPr>
        <w:t xml:space="preserve"> at the height of freshness and flavor by cutting </w:t>
      </w:r>
      <w:r w:rsidR="00C274F5" w:rsidRPr="00F85CA6">
        <w:rPr>
          <w:rFonts w:ascii="Arial" w:hAnsi="Arial" w:cs="Arial"/>
        </w:rPr>
        <w:t>shipping</w:t>
      </w:r>
      <w:r w:rsidRPr="00F85CA6">
        <w:rPr>
          <w:rFonts w:ascii="Arial" w:hAnsi="Arial" w:cs="Arial"/>
        </w:rPr>
        <w:t xml:space="preserve"> costs and time, improving the standard of our tomato sauce.</w:t>
      </w:r>
    </w:p>
    <w:p w14:paraId="4A09EA41" w14:textId="77777777" w:rsidR="00FE43EF" w:rsidRDefault="00FE43EF" w:rsidP="00F85CA6">
      <w:pPr>
        <w:spacing w:line="360" w:lineRule="auto"/>
        <w:jc w:val="both"/>
        <w:rPr>
          <w:rFonts w:ascii="Arial" w:hAnsi="Arial" w:cs="Arial"/>
        </w:rPr>
      </w:pPr>
      <w:r w:rsidRPr="00F85CA6">
        <w:rPr>
          <w:rFonts w:ascii="Arial" w:hAnsi="Arial" w:cs="Arial"/>
          <w:b/>
          <w:bCs/>
        </w:rPr>
        <w:lastRenderedPageBreak/>
        <w:t>Environmental Factors:</w:t>
      </w:r>
      <w:r w:rsidR="00C274F5" w:rsidRPr="00F85CA6">
        <w:rPr>
          <w:rFonts w:ascii="Arial" w:hAnsi="Arial" w:cs="Arial"/>
        </w:rPr>
        <w:t xml:space="preserve"> Organic agricultural techniques benefit f</w:t>
      </w:r>
      <w:r w:rsidR="00C223E5" w:rsidRPr="00F85CA6">
        <w:rPr>
          <w:rFonts w:ascii="Arial" w:hAnsi="Arial" w:cs="Arial"/>
        </w:rPr>
        <w:t>rom the hygienic</w:t>
      </w:r>
      <w:r w:rsidR="00C274F5" w:rsidRPr="00F85CA6">
        <w:rPr>
          <w:rFonts w:ascii="Arial" w:hAnsi="Arial" w:cs="Arial"/>
        </w:rPr>
        <w:t xml:space="preserve"> and healthier atmosphere provided by the rural location. Our tomatoes may grow naturally,</w:t>
      </w:r>
      <w:r w:rsidR="00C223E5" w:rsidRPr="00F85CA6">
        <w:rPr>
          <w:rFonts w:ascii="Arial" w:hAnsi="Arial" w:cs="Arial"/>
        </w:rPr>
        <w:t xml:space="preserve"> free of toxins that might harm</w:t>
      </w:r>
      <w:r w:rsidR="00C274F5" w:rsidRPr="00F85CA6">
        <w:rPr>
          <w:rFonts w:ascii="Arial" w:hAnsi="Arial" w:cs="Arial"/>
        </w:rPr>
        <w:t xml:space="preserve"> their quality, away from city and industrial pollution. This is in line with our goal of giving people a healthy and sustainable product</w:t>
      </w:r>
      <w:r w:rsidR="009F276E" w:rsidRPr="00F85CA6">
        <w:rPr>
          <w:rFonts w:ascii="Arial" w:hAnsi="Arial" w:cs="Arial"/>
        </w:rPr>
        <w:t xml:space="preserve"> (</w:t>
      </w:r>
      <w:r w:rsidR="009F276E" w:rsidRPr="00F85CA6">
        <w:rPr>
          <w:rFonts w:ascii="Arial" w:hAnsi="Arial" w:cs="Arial"/>
          <w:color w:val="222222"/>
          <w:shd w:val="clear" w:color="auto" w:fill="FFFFFF"/>
        </w:rPr>
        <w:t>Gil-Gomez, et.al, 2020)</w:t>
      </w:r>
      <w:r w:rsidR="00C274F5" w:rsidRPr="00F85CA6">
        <w:rPr>
          <w:rFonts w:ascii="Arial" w:hAnsi="Arial" w:cs="Arial"/>
        </w:rPr>
        <w:t>.</w:t>
      </w:r>
    </w:p>
    <w:p w14:paraId="3F97A14C" w14:textId="356CE413" w:rsidR="008F299E" w:rsidRDefault="008F299E" w:rsidP="00F85CA6">
      <w:pPr>
        <w:spacing w:line="360" w:lineRule="auto"/>
        <w:jc w:val="both"/>
        <w:rPr>
          <w:rFonts w:ascii="Arial" w:hAnsi="Arial" w:cs="Arial"/>
        </w:rPr>
      </w:pPr>
      <w:r>
        <w:rPr>
          <w:noProof/>
        </w:rPr>
        <w:drawing>
          <wp:inline distT="0" distB="0" distL="0" distR="0" wp14:anchorId="22FB998A" wp14:editId="2C91A335">
            <wp:extent cx="5924550" cy="3514725"/>
            <wp:effectExtent l="0" t="0" r="0" b="9525"/>
            <wp:docPr id="423037840" name="Picture 4" descr="Tomato Paste Production Line for Making Tomato Sauce from Fresh Toma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mato Paste Production Line for Making Tomato Sauce from Fresh Tomat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24550" cy="3514725"/>
                    </a:xfrm>
                    <a:prstGeom prst="rect">
                      <a:avLst/>
                    </a:prstGeom>
                    <a:noFill/>
                    <a:ln>
                      <a:noFill/>
                    </a:ln>
                  </pic:spPr>
                </pic:pic>
              </a:graphicData>
            </a:graphic>
          </wp:inline>
        </w:drawing>
      </w:r>
    </w:p>
    <w:p w14:paraId="3AA9D003" w14:textId="38FA6152" w:rsidR="008F299E" w:rsidRPr="00F85CA6" w:rsidRDefault="008F299E" w:rsidP="00F85CA6">
      <w:pPr>
        <w:spacing w:line="360" w:lineRule="auto"/>
        <w:jc w:val="both"/>
        <w:rPr>
          <w:rFonts w:ascii="Arial" w:hAnsi="Arial" w:cs="Arial"/>
        </w:rPr>
      </w:pPr>
      <m:oMathPara>
        <m:oMath>
          <m:r>
            <w:rPr>
              <w:rFonts w:ascii="Cambria Math" w:hAnsi="Cambria Math" w:cs="Arial"/>
            </w:rPr>
            <m:t xml:space="preserve">Figure 2: Tomato sauce producing plant </m:t>
          </m:r>
        </m:oMath>
      </m:oMathPara>
    </w:p>
    <w:p w14:paraId="796CAA4F" w14:textId="77777777" w:rsidR="00FE43EF" w:rsidRPr="00F85CA6" w:rsidRDefault="00FE43EF" w:rsidP="00F85CA6">
      <w:pPr>
        <w:spacing w:line="360" w:lineRule="auto"/>
        <w:jc w:val="both"/>
        <w:rPr>
          <w:rFonts w:ascii="Arial" w:hAnsi="Arial" w:cs="Arial"/>
        </w:rPr>
      </w:pPr>
      <w:r w:rsidRPr="00F85CA6">
        <w:rPr>
          <w:rFonts w:ascii="Arial" w:hAnsi="Arial" w:cs="Arial"/>
          <w:b/>
          <w:bCs/>
        </w:rPr>
        <w:t>Cost Efficiency:</w:t>
      </w:r>
      <w:r w:rsidR="00C223E5" w:rsidRPr="00F85CA6">
        <w:rPr>
          <w:rFonts w:ascii="Arial" w:hAnsi="Arial" w:cs="Arial"/>
        </w:rPr>
        <w:t xml:space="preserve"> Compared to city or inner-city settings, rural areas frequently provide reduced operational costs. We can commit funds to develop the quality of the product and promotional initiatives as the costs associated with land purchase, labor, and utilities are frequently more inexpensive.</w:t>
      </w:r>
    </w:p>
    <w:p w14:paraId="58CE8BB7" w14:textId="77777777" w:rsidR="00FE43EF" w:rsidRPr="00F85CA6" w:rsidRDefault="00FE43EF" w:rsidP="00F85CA6">
      <w:pPr>
        <w:spacing w:line="360" w:lineRule="auto"/>
        <w:jc w:val="both"/>
        <w:rPr>
          <w:rFonts w:ascii="Arial" w:hAnsi="Arial" w:cs="Arial"/>
        </w:rPr>
      </w:pPr>
      <w:r w:rsidRPr="00F85CA6">
        <w:rPr>
          <w:rFonts w:ascii="Arial" w:hAnsi="Arial" w:cs="Arial"/>
          <w:b/>
          <w:bCs/>
        </w:rPr>
        <w:t>Community Engagement:</w:t>
      </w:r>
      <w:r w:rsidR="00A25CB8" w:rsidRPr="00F85CA6">
        <w:rPr>
          <w:rFonts w:ascii="Arial" w:hAnsi="Arial" w:cs="Arial"/>
        </w:rPr>
        <w:t xml:space="preserve"> The business’s rural location allows us to interact with the neighborhood. We may work together with nearby farmers, advance environmentally friendly farming methods, and support regional economic development. Additionally, making unions with nearby merchants and suppliers helps promote customer confidence and support. </w:t>
      </w:r>
    </w:p>
    <w:p w14:paraId="06D2BE6E" w14:textId="77777777" w:rsidR="00A25CB8" w:rsidRPr="00F85CA6" w:rsidRDefault="00E32ADC" w:rsidP="00F85CA6">
      <w:pPr>
        <w:spacing w:line="360" w:lineRule="auto"/>
        <w:ind w:firstLine="360"/>
        <w:jc w:val="both"/>
        <w:rPr>
          <w:rFonts w:ascii="Arial" w:hAnsi="Arial" w:cs="Arial"/>
        </w:rPr>
      </w:pPr>
      <w:r w:rsidRPr="00F85CA6">
        <w:rPr>
          <w:rFonts w:ascii="Arial" w:hAnsi="Arial" w:cs="Arial"/>
        </w:rPr>
        <w:t>This legal framework offers the following benefits after</w:t>
      </w:r>
      <w:r w:rsidR="00A25CB8" w:rsidRPr="00F85CA6">
        <w:rPr>
          <w:rFonts w:ascii="Arial" w:hAnsi="Arial" w:cs="Arial"/>
        </w:rPr>
        <w:t xml:space="preserve"> </w:t>
      </w:r>
      <w:r w:rsidRPr="00F85CA6">
        <w:rPr>
          <w:rFonts w:ascii="Arial" w:hAnsi="Arial" w:cs="Arial"/>
        </w:rPr>
        <w:t>becoming</w:t>
      </w:r>
      <w:r w:rsidR="00A25CB8" w:rsidRPr="00F85CA6">
        <w:rPr>
          <w:rFonts w:ascii="Arial" w:hAnsi="Arial" w:cs="Arial"/>
        </w:rPr>
        <w:t xml:space="preserve"> a Limited </w:t>
      </w:r>
      <w:r w:rsidRPr="00F85CA6">
        <w:rPr>
          <w:rFonts w:ascii="Arial" w:hAnsi="Arial" w:cs="Arial"/>
        </w:rPr>
        <w:t xml:space="preserve">Liability Company (LLC) to </w:t>
      </w:r>
      <w:proofErr w:type="spellStart"/>
      <w:r w:rsidRPr="00F85CA6">
        <w:rPr>
          <w:rFonts w:ascii="Arial" w:hAnsi="Arial" w:cs="Arial"/>
        </w:rPr>
        <w:t>Farmfresh</w:t>
      </w:r>
      <w:proofErr w:type="spellEnd"/>
      <w:r w:rsidRPr="00F85CA6">
        <w:rPr>
          <w:rFonts w:ascii="Arial" w:hAnsi="Arial" w:cs="Arial"/>
        </w:rPr>
        <w:t xml:space="preserve"> Tomato Sauce’s legal status:</w:t>
      </w:r>
    </w:p>
    <w:p w14:paraId="5DE0385B" w14:textId="77777777" w:rsidR="00E32ADC" w:rsidRPr="00F85CA6" w:rsidRDefault="00E32ADC" w:rsidP="00F85CA6">
      <w:pPr>
        <w:spacing w:line="360" w:lineRule="auto"/>
        <w:jc w:val="both"/>
        <w:rPr>
          <w:rFonts w:ascii="Arial" w:hAnsi="Arial" w:cs="Arial"/>
        </w:rPr>
      </w:pPr>
      <w:r w:rsidRPr="00F85CA6">
        <w:rPr>
          <w:rFonts w:ascii="Arial" w:hAnsi="Arial" w:cs="Arial"/>
          <w:b/>
          <w:bCs/>
        </w:rPr>
        <w:lastRenderedPageBreak/>
        <w:t>Limited Liability:</w:t>
      </w:r>
      <w:r w:rsidRPr="00F85CA6">
        <w:rPr>
          <w:rFonts w:ascii="Arial" w:hAnsi="Arial" w:cs="Arial"/>
        </w:rPr>
        <w:t xml:space="preserve"> As the corporation is an LLC, the owner’s resources are protected from the duties and debts of the business. This reduces risks and offers financial stability by confirming that the owner’s finances are kept apart from the company's financial commitments</w:t>
      </w:r>
      <w:r w:rsidR="009F276E" w:rsidRPr="00F85CA6">
        <w:rPr>
          <w:rFonts w:ascii="Arial" w:hAnsi="Arial" w:cs="Arial"/>
        </w:rPr>
        <w:t xml:space="preserve"> (</w:t>
      </w:r>
      <w:proofErr w:type="spellStart"/>
      <w:r w:rsidR="009F276E" w:rsidRPr="00F85CA6">
        <w:rPr>
          <w:rFonts w:ascii="Arial" w:hAnsi="Arial" w:cs="Arial"/>
          <w:color w:val="222222"/>
          <w:shd w:val="clear" w:color="auto" w:fill="FFFFFF"/>
        </w:rPr>
        <w:t>Jocevski</w:t>
      </w:r>
      <w:proofErr w:type="spellEnd"/>
      <w:r w:rsidR="009F276E" w:rsidRPr="00F85CA6">
        <w:rPr>
          <w:rFonts w:ascii="Arial" w:hAnsi="Arial" w:cs="Arial"/>
          <w:color w:val="222222"/>
          <w:shd w:val="clear" w:color="auto" w:fill="FFFFFF"/>
        </w:rPr>
        <w:t>, et.al, 2019)</w:t>
      </w:r>
      <w:r w:rsidRPr="00F85CA6">
        <w:rPr>
          <w:rFonts w:ascii="Arial" w:hAnsi="Arial" w:cs="Arial"/>
        </w:rPr>
        <w:t>.</w:t>
      </w:r>
    </w:p>
    <w:p w14:paraId="7DDEF650" w14:textId="77777777" w:rsidR="00E32ADC" w:rsidRPr="00F85CA6" w:rsidRDefault="00E32ADC" w:rsidP="00F85CA6">
      <w:pPr>
        <w:spacing w:line="360" w:lineRule="auto"/>
        <w:jc w:val="both"/>
        <w:rPr>
          <w:rFonts w:ascii="Arial" w:hAnsi="Arial" w:cs="Arial"/>
        </w:rPr>
      </w:pPr>
      <w:r w:rsidRPr="00F85CA6">
        <w:rPr>
          <w:rFonts w:ascii="Arial" w:hAnsi="Arial" w:cs="Arial"/>
          <w:b/>
          <w:bCs/>
        </w:rPr>
        <w:t>Flexibility:</w:t>
      </w:r>
      <w:r w:rsidRPr="00F85CA6">
        <w:rPr>
          <w:rFonts w:ascii="Arial" w:hAnsi="Arial" w:cs="Arial"/>
        </w:rPr>
        <w:t xml:space="preserve"> An LLC provides elasticity in terms of ownership and management arrangements. It provides a more relaxed decision-making process and helps the company effectively respond to opportunities and market </w:t>
      </w:r>
      <w:r w:rsidR="00D27275" w:rsidRPr="00F85CA6">
        <w:rPr>
          <w:rFonts w:ascii="Arial" w:hAnsi="Arial" w:cs="Arial"/>
        </w:rPr>
        <w:t xml:space="preserve">dynamics and </w:t>
      </w:r>
      <w:r w:rsidRPr="00F85CA6">
        <w:rPr>
          <w:rFonts w:ascii="Arial" w:hAnsi="Arial" w:cs="Arial"/>
        </w:rPr>
        <w:t>changes.</w:t>
      </w:r>
    </w:p>
    <w:p w14:paraId="6D9C538B" w14:textId="77777777" w:rsidR="00E32ADC" w:rsidRPr="00F85CA6" w:rsidRDefault="00E32ADC" w:rsidP="00F85CA6">
      <w:pPr>
        <w:spacing w:line="360" w:lineRule="auto"/>
        <w:jc w:val="both"/>
        <w:rPr>
          <w:rFonts w:ascii="Arial" w:hAnsi="Arial" w:cs="Arial"/>
        </w:rPr>
      </w:pPr>
      <w:r w:rsidRPr="00F85CA6">
        <w:rPr>
          <w:rFonts w:ascii="Arial" w:hAnsi="Arial" w:cs="Arial"/>
          <w:b/>
          <w:bCs/>
        </w:rPr>
        <w:t>Tax Benefits:</w:t>
      </w:r>
      <w:r w:rsidR="00D27275" w:rsidRPr="00F85CA6">
        <w:rPr>
          <w:rFonts w:ascii="Arial" w:hAnsi="Arial" w:cs="Arial"/>
        </w:rPr>
        <w:t xml:space="preserve"> LLCs frequently receive favorable tax status, potentially saving the company money in taxes. The ability to decide between pass-through taxes and business taxation provides for tactical tax planning based on the financial objectives and conditions of the organization.</w:t>
      </w:r>
    </w:p>
    <w:p w14:paraId="528BAA13" w14:textId="3D4F61B4" w:rsidR="00DB53B2" w:rsidRPr="00F85CA6" w:rsidRDefault="00E32ADC" w:rsidP="00F85CA6">
      <w:pPr>
        <w:spacing w:line="360" w:lineRule="auto"/>
        <w:jc w:val="both"/>
        <w:rPr>
          <w:rFonts w:ascii="Arial" w:hAnsi="Arial" w:cs="Arial"/>
        </w:rPr>
      </w:pPr>
      <w:r w:rsidRPr="00F85CA6">
        <w:rPr>
          <w:rFonts w:ascii="Arial" w:hAnsi="Arial" w:cs="Arial"/>
          <w:b/>
          <w:bCs/>
        </w:rPr>
        <w:t>Credibility and Investor Demand:</w:t>
      </w:r>
      <w:r w:rsidR="00D27275" w:rsidRPr="00F85CA6">
        <w:rPr>
          <w:rFonts w:ascii="Arial" w:hAnsi="Arial" w:cs="Arial"/>
        </w:rPr>
        <w:t xml:space="preserve"> Creating an LLC might increase the company's legitimacy and attract possible investors. A feeling of safety and transparency is offered by the well-defined legal framework and restricted liability framework, which can be essential when looking for investment or establishing partnerships or collaborations</w:t>
      </w:r>
      <w:r w:rsidR="009F276E" w:rsidRPr="00F85CA6">
        <w:rPr>
          <w:rFonts w:ascii="Arial" w:hAnsi="Arial" w:cs="Arial"/>
        </w:rPr>
        <w:t xml:space="preserve"> (</w:t>
      </w:r>
      <w:proofErr w:type="spellStart"/>
      <w:r w:rsidR="009F276E" w:rsidRPr="00F85CA6">
        <w:rPr>
          <w:rFonts w:ascii="Arial" w:hAnsi="Arial" w:cs="Arial"/>
          <w:color w:val="222222"/>
          <w:shd w:val="clear" w:color="auto" w:fill="FFFFFF"/>
        </w:rPr>
        <w:t>Keiningham</w:t>
      </w:r>
      <w:proofErr w:type="spellEnd"/>
      <w:r w:rsidR="009F276E" w:rsidRPr="00F85CA6">
        <w:rPr>
          <w:rFonts w:ascii="Arial" w:hAnsi="Arial" w:cs="Arial"/>
          <w:color w:val="222222"/>
          <w:shd w:val="clear" w:color="auto" w:fill="FFFFFF"/>
        </w:rPr>
        <w:t>, et.al, 2020)</w:t>
      </w:r>
      <w:r w:rsidR="00D27275" w:rsidRPr="00F85CA6">
        <w:rPr>
          <w:rFonts w:ascii="Arial" w:hAnsi="Arial" w:cs="Arial"/>
        </w:rPr>
        <w:t>.</w:t>
      </w:r>
    </w:p>
    <w:p w14:paraId="6260CE99" w14:textId="77777777" w:rsidR="00D31EF1" w:rsidRPr="00F85CA6" w:rsidRDefault="00D31EF1" w:rsidP="00F85CA6">
      <w:pPr>
        <w:pStyle w:val="Heading1"/>
        <w:spacing w:line="360" w:lineRule="auto"/>
        <w:jc w:val="both"/>
        <w:rPr>
          <w:rFonts w:ascii="Arial" w:hAnsi="Arial" w:cs="Arial"/>
          <w:sz w:val="22"/>
          <w:szCs w:val="22"/>
        </w:rPr>
      </w:pPr>
      <w:bookmarkStart w:id="3" w:name="_Toc139474054"/>
      <w:r w:rsidRPr="00F85CA6">
        <w:rPr>
          <w:rFonts w:ascii="Arial" w:hAnsi="Arial" w:cs="Arial"/>
          <w:sz w:val="22"/>
          <w:szCs w:val="22"/>
        </w:rPr>
        <w:t>SWOT Analysis</w:t>
      </w:r>
      <w:bookmarkEnd w:id="3"/>
    </w:p>
    <w:p w14:paraId="36E2BEEA" w14:textId="77777777" w:rsidR="006A7B27" w:rsidRPr="00F85CA6" w:rsidRDefault="006A7B27" w:rsidP="00F85CA6">
      <w:pPr>
        <w:spacing w:line="360" w:lineRule="auto"/>
        <w:ind w:firstLine="360"/>
        <w:jc w:val="both"/>
        <w:rPr>
          <w:rFonts w:ascii="Arial" w:hAnsi="Arial" w:cs="Arial"/>
        </w:rPr>
      </w:pPr>
      <w:r w:rsidRPr="00F85CA6">
        <w:rPr>
          <w:rFonts w:ascii="Arial" w:hAnsi="Arial" w:cs="Arial"/>
        </w:rPr>
        <w:t xml:space="preserve">Here is the SWOT analysis of </w:t>
      </w:r>
      <w:proofErr w:type="spellStart"/>
      <w:r w:rsidRPr="00F85CA6">
        <w:rPr>
          <w:rFonts w:ascii="Arial" w:hAnsi="Arial" w:cs="Arial"/>
        </w:rPr>
        <w:t>Farmfresh</w:t>
      </w:r>
      <w:proofErr w:type="spellEnd"/>
      <w:r w:rsidRPr="00F85CA6">
        <w:rPr>
          <w:rFonts w:ascii="Arial" w:hAnsi="Arial" w:cs="Arial"/>
        </w:rPr>
        <w:t xml:space="preserve"> Tomato Sauce including its strengths, weaknesses, opportunities, and threats in this new business:</w:t>
      </w:r>
    </w:p>
    <w:p w14:paraId="33C2F019" w14:textId="77777777" w:rsidR="00D31EF1" w:rsidRPr="00F85CA6" w:rsidRDefault="00D31EF1" w:rsidP="00F85CA6">
      <w:pPr>
        <w:spacing w:line="360" w:lineRule="auto"/>
        <w:jc w:val="both"/>
        <w:rPr>
          <w:rFonts w:ascii="Arial" w:hAnsi="Arial" w:cs="Arial"/>
          <w:b/>
        </w:rPr>
      </w:pPr>
      <w:r w:rsidRPr="00F85CA6">
        <w:rPr>
          <w:rFonts w:ascii="Arial" w:hAnsi="Arial" w:cs="Arial"/>
          <w:b/>
        </w:rPr>
        <w:t xml:space="preserve">Strengths </w:t>
      </w:r>
    </w:p>
    <w:p w14:paraId="5881C7CC" w14:textId="77777777" w:rsidR="00D31EF1" w:rsidRPr="00F85CA6" w:rsidRDefault="006A7B27" w:rsidP="00F85CA6">
      <w:pPr>
        <w:spacing w:line="360" w:lineRule="auto"/>
        <w:jc w:val="both"/>
        <w:rPr>
          <w:rFonts w:ascii="Arial" w:hAnsi="Arial" w:cs="Arial"/>
        </w:rPr>
      </w:pPr>
      <w:r w:rsidRPr="00F85CA6">
        <w:rPr>
          <w:rFonts w:ascii="Arial" w:hAnsi="Arial" w:cs="Arial"/>
          <w:b/>
          <w:bCs/>
        </w:rPr>
        <w:t>Organic and Farm-to-table:</w:t>
      </w:r>
      <w:r w:rsidRPr="00F85CA6">
        <w:rPr>
          <w:rFonts w:ascii="Arial" w:hAnsi="Arial" w:cs="Arial"/>
        </w:rPr>
        <w:t xml:space="preserve"> The importance of organic agriculture and the farm-to-table idea that the business places give it a significant competitive advantage. Health-conscious shoppers looking for ecological and sustainable food options will find it appealing.</w:t>
      </w:r>
    </w:p>
    <w:p w14:paraId="05DAB95A" w14:textId="77777777" w:rsidR="006A7B27" w:rsidRPr="00F85CA6" w:rsidRDefault="006A7B27" w:rsidP="00F85CA6">
      <w:pPr>
        <w:spacing w:line="360" w:lineRule="auto"/>
        <w:jc w:val="both"/>
        <w:rPr>
          <w:rFonts w:ascii="Arial" w:hAnsi="Arial" w:cs="Arial"/>
        </w:rPr>
      </w:pPr>
      <w:r w:rsidRPr="00F85CA6">
        <w:rPr>
          <w:rFonts w:ascii="Arial" w:hAnsi="Arial" w:cs="Arial"/>
          <w:b/>
          <w:bCs/>
        </w:rPr>
        <w:t>Quality Control:</w:t>
      </w:r>
      <w:r w:rsidRPr="00F85CA6">
        <w:rPr>
          <w:rFonts w:ascii="Arial" w:hAnsi="Arial" w:cs="Arial"/>
        </w:rPr>
        <w:t xml:space="preserve"> The Enterprise has complete control over the production process as it farms its tomatoes. This makes it possible to implement strict quality control measures that guarantee the tomato sauce's nutritional value, freshness, and flavor.</w:t>
      </w:r>
    </w:p>
    <w:p w14:paraId="330555D0" w14:textId="77777777" w:rsidR="006A7B27" w:rsidRPr="00F85CA6" w:rsidRDefault="006A7B27" w:rsidP="00F85CA6">
      <w:pPr>
        <w:spacing w:line="360" w:lineRule="auto"/>
        <w:jc w:val="both"/>
        <w:rPr>
          <w:rFonts w:ascii="Arial" w:hAnsi="Arial" w:cs="Arial"/>
        </w:rPr>
      </w:pPr>
      <w:r w:rsidRPr="00F85CA6">
        <w:rPr>
          <w:rFonts w:ascii="Arial" w:hAnsi="Arial" w:cs="Arial"/>
          <w:b/>
          <w:bCs/>
        </w:rPr>
        <w:t>Product Differentiation</w:t>
      </w:r>
      <w:r w:rsidRPr="00F85CA6">
        <w:rPr>
          <w:rFonts w:ascii="Arial" w:hAnsi="Arial" w:cs="Arial"/>
        </w:rPr>
        <w:t>: This startup distinguishes itself from opponents by providing a high-quality item made from tomatoes cultivated organically. This differentiator appeals to discriminating customers looking for a better and healthier choice.</w:t>
      </w:r>
    </w:p>
    <w:p w14:paraId="6EB9D52A" w14:textId="77777777" w:rsidR="006A7B27" w:rsidRPr="00F85CA6" w:rsidRDefault="006A7B27" w:rsidP="00F85CA6">
      <w:pPr>
        <w:spacing w:line="360" w:lineRule="auto"/>
        <w:jc w:val="both"/>
        <w:rPr>
          <w:rFonts w:ascii="Arial" w:hAnsi="Arial" w:cs="Arial"/>
        </w:rPr>
      </w:pPr>
      <w:r w:rsidRPr="00F85CA6">
        <w:rPr>
          <w:rFonts w:ascii="Arial" w:hAnsi="Arial" w:cs="Arial"/>
          <w:b/>
          <w:bCs/>
        </w:rPr>
        <w:t>Sustainable Practices:</w:t>
      </w:r>
      <w:r w:rsidRPr="00F85CA6">
        <w:rPr>
          <w:rFonts w:ascii="Arial" w:hAnsi="Arial" w:cs="Arial"/>
        </w:rPr>
        <w:t xml:space="preserve"> The Firm’s dedication to ecologically friendly farming methods improves its reputation and </w:t>
      </w:r>
      <w:r w:rsidR="006B112B" w:rsidRPr="00F85CA6">
        <w:rPr>
          <w:rFonts w:ascii="Arial" w:hAnsi="Arial" w:cs="Arial"/>
        </w:rPr>
        <w:t>pulls</w:t>
      </w:r>
      <w:r w:rsidRPr="00F85CA6">
        <w:rPr>
          <w:rFonts w:ascii="Arial" w:hAnsi="Arial" w:cs="Arial"/>
        </w:rPr>
        <w:t xml:space="preserve"> in customers who care about the environment. It </w:t>
      </w:r>
      <w:r w:rsidR="006B112B" w:rsidRPr="00F85CA6">
        <w:rPr>
          <w:rFonts w:ascii="Arial" w:hAnsi="Arial" w:cs="Arial"/>
        </w:rPr>
        <w:t>fulfills</w:t>
      </w:r>
      <w:r w:rsidRPr="00F85CA6">
        <w:rPr>
          <w:rFonts w:ascii="Arial" w:hAnsi="Arial" w:cs="Arial"/>
        </w:rPr>
        <w:t xml:space="preserve"> the escalating demand for environmentally and socially conscious goods</w:t>
      </w:r>
      <w:r w:rsidR="009F276E" w:rsidRPr="00F85CA6">
        <w:rPr>
          <w:rFonts w:ascii="Arial" w:hAnsi="Arial" w:cs="Arial"/>
        </w:rPr>
        <w:t xml:space="preserve"> (</w:t>
      </w:r>
      <w:r w:rsidR="009F276E" w:rsidRPr="00F85CA6">
        <w:rPr>
          <w:rFonts w:ascii="Arial" w:hAnsi="Arial" w:cs="Arial"/>
          <w:color w:val="222222"/>
          <w:shd w:val="clear" w:color="auto" w:fill="FFFFFF"/>
        </w:rPr>
        <w:t>Lee, et.al, 2019)</w:t>
      </w:r>
      <w:r w:rsidRPr="00F85CA6">
        <w:rPr>
          <w:rFonts w:ascii="Arial" w:hAnsi="Arial" w:cs="Arial"/>
        </w:rPr>
        <w:t>.</w:t>
      </w:r>
    </w:p>
    <w:p w14:paraId="6A33ACD5" w14:textId="77777777" w:rsidR="006B112B" w:rsidRPr="00F85CA6" w:rsidRDefault="006B112B" w:rsidP="00F85CA6">
      <w:pPr>
        <w:spacing w:line="360" w:lineRule="auto"/>
        <w:jc w:val="both"/>
        <w:rPr>
          <w:rFonts w:ascii="Arial" w:hAnsi="Arial" w:cs="Arial"/>
        </w:rPr>
      </w:pPr>
      <w:r w:rsidRPr="00F85CA6">
        <w:rPr>
          <w:rFonts w:ascii="Arial" w:hAnsi="Arial" w:cs="Arial"/>
          <w:b/>
        </w:rPr>
        <w:lastRenderedPageBreak/>
        <w:t>Weakness</w:t>
      </w:r>
    </w:p>
    <w:p w14:paraId="5B7A5BE4" w14:textId="77777777" w:rsidR="006B112B" w:rsidRPr="00F85CA6" w:rsidRDefault="006B112B" w:rsidP="00F85CA6">
      <w:pPr>
        <w:spacing w:line="360" w:lineRule="auto"/>
        <w:jc w:val="both"/>
        <w:rPr>
          <w:rFonts w:ascii="Arial" w:hAnsi="Arial" w:cs="Arial"/>
        </w:rPr>
      </w:pPr>
      <w:r w:rsidRPr="00F85CA6">
        <w:rPr>
          <w:rFonts w:ascii="Arial" w:hAnsi="Arial" w:cs="Arial"/>
          <w:b/>
          <w:bCs/>
        </w:rPr>
        <w:t>Limited Scale:</w:t>
      </w:r>
      <w:r w:rsidRPr="00F85CA6">
        <w:rPr>
          <w:rFonts w:ascii="Arial" w:hAnsi="Arial" w:cs="Arial"/>
        </w:rPr>
        <w:t xml:space="preserve"> The business may first encounter difficulties as it attempts to scale up production to satisfy rising demand. Planning is essential for the production of organic tomatoes, and it could be expensive to extend the greenhouse and farming operations.</w:t>
      </w:r>
    </w:p>
    <w:p w14:paraId="002424FB" w14:textId="77777777" w:rsidR="006B112B" w:rsidRPr="00F85CA6" w:rsidRDefault="006B112B" w:rsidP="00F85CA6">
      <w:pPr>
        <w:spacing w:line="360" w:lineRule="auto"/>
        <w:jc w:val="both"/>
        <w:rPr>
          <w:rFonts w:ascii="Arial" w:hAnsi="Arial" w:cs="Arial"/>
        </w:rPr>
      </w:pPr>
      <w:r w:rsidRPr="00F85CA6">
        <w:rPr>
          <w:rFonts w:ascii="Arial" w:hAnsi="Arial" w:cs="Arial"/>
          <w:b/>
          <w:bCs/>
        </w:rPr>
        <w:t>Seasonal Fluctuations:</w:t>
      </w:r>
      <w:r w:rsidRPr="00F85CA6">
        <w:rPr>
          <w:rFonts w:ascii="Arial" w:hAnsi="Arial" w:cs="Arial"/>
        </w:rPr>
        <w:t xml:space="preserve"> Despite efforts to ensure year-round production, weather, and seasonal variations may have an impact on tomato supply. This can affect the availability of products and disorder the supply chain</w:t>
      </w:r>
      <w:r w:rsidR="009F276E" w:rsidRPr="00F85CA6">
        <w:rPr>
          <w:rFonts w:ascii="Arial" w:hAnsi="Arial" w:cs="Arial"/>
        </w:rPr>
        <w:t xml:space="preserve"> (</w:t>
      </w:r>
      <w:r w:rsidR="009F276E" w:rsidRPr="00F85CA6">
        <w:rPr>
          <w:rFonts w:ascii="Arial" w:hAnsi="Arial" w:cs="Arial"/>
          <w:color w:val="222222"/>
          <w:shd w:val="clear" w:color="auto" w:fill="FFFFFF"/>
        </w:rPr>
        <w:t>McDonald, and Eisenhardt, 2020)</w:t>
      </w:r>
      <w:r w:rsidRPr="00F85CA6">
        <w:rPr>
          <w:rFonts w:ascii="Arial" w:hAnsi="Arial" w:cs="Arial"/>
        </w:rPr>
        <w:t xml:space="preserve">. </w:t>
      </w:r>
    </w:p>
    <w:p w14:paraId="05AB5AEC" w14:textId="77777777" w:rsidR="006B112B" w:rsidRPr="00F85CA6" w:rsidRDefault="006B112B" w:rsidP="00F85CA6">
      <w:pPr>
        <w:spacing w:line="360" w:lineRule="auto"/>
        <w:jc w:val="both"/>
        <w:rPr>
          <w:rFonts w:ascii="Arial" w:hAnsi="Arial" w:cs="Arial"/>
        </w:rPr>
      </w:pPr>
      <w:r w:rsidRPr="00F85CA6">
        <w:rPr>
          <w:rFonts w:ascii="Arial" w:hAnsi="Arial" w:cs="Arial"/>
          <w:b/>
        </w:rPr>
        <w:t>Opportunities</w:t>
      </w:r>
    </w:p>
    <w:p w14:paraId="19CBC9E2" w14:textId="77777777" w:rsidR="006B112B" w:rsidRPr="00F85CA6" w:rsidRDefault="006B112B" w:rsidP="00F85CA6">
      <w:pPr>
        <w:spacing w:line="360" w:lineRule="auto"/>
        <w:jc w:val="both"/>
        <w:rPr>
          <w:rFonts w:ascii="Arial" w:hAnsi="Arial" w:cs="Arial"/>
        </w:rPr>
      </w:pPr>
      <w:r w:rsidRPr="00F85CA6">
        <w:rPr>
          <w:rFonts w:ascii="Arial" w:hAnsi="Arial" w:cs="Arial"/>
          <w:b/>
          <w:bCs/>
        </w:rPr>
        <w:t>Growing Market Demand:</w:t>
      </w:r>
      <w:r w:rsidRPr="00F85CA6">
        <w:rPr>
          <w:rFonts w:ascii="Arial" w:hAnsi="Arial" w:cs="Arial"/>
        </w:rPr>
        <w:t xml:space="preserve"> An important occasion for this Tomato Sauce business is the rising customer preference for natural and organic foods. By taking advantage of this trend, the business can go after a specific market group and possibly even grow its customer base.</w:t>
      </w:r>
    </w:p>
    <w:p w14:paraId="3A0CA327" w14:textId="77777777" w:rsidR="006B112B" w:rsidRPr="00F85CA6" w:rsidRDefault="006B112B" w:rsidP="00F85CA6">
      <w:pPr>
        <w:spacing w:line="360" w:lineRule="auto"/>
        <w:jc w:val="both"/>
        <w:rPr>
          <w:rFonts w:ascii="Arial" w:hAnsi="Arial" w:cs="Arial"/>
        </w:rPr>
      </w:pPr>
      <w:r w:rsidRPr="00F85CA6">
        <w:rPr>
          <w:rFonts w:ascii="Arial" w:hAnsi="Arial" w:cs="Arial"/>
          <w:b/>
          <w:bCs/>
        </w:rPr>
        <w:t>Strategic Partnerships:</w:t>
      </w:r>
      <w:r w:rsidRPr="00F85CA6">
        <w:rPr>
          <w:rFonts w:ascii="Arial" w:hAnsi="Arial" w:cs="Arial"/>
        </w:rPr>
        <w:t xml:space="preserve"> Working with nearby organic farms and </w:t>
      </w:r>
      <w:r w:rsidR="00177A69" w:rsidRPr="00F85CA6">
        <w:rPr>
          <w:rFonts w:ascii="Arial" w:hAnsi="Arial" w:cs="Arial"/>
        </w:rPr>
        <w:t>sellers</w:t>
      </w:r>
      <w:r w:rsidRPr="00F85CA6">
        <w:rPr>
          <w:rFonts w:ascii="Arial" w:hAnsi="Arial" w:cs="Arial"/>
        </w:rPr>
        <w:t xml:space="preserve"> might provide you access to a larger network of sources and channels for distribution. Partnerships with restaurants, gourmet shops, and health food stores can help </w:t>
      </w:r>
      <w:r w:rsidR="00177A69" w:rsidRPr="00F85CA6">
        <w:rPr>
          <w:rFonts w:ascii="Arial" w:hAnsi="Arial" w:cs="Arial"/>
        </w:rPr>
        <w:t>extend</w:t>
      </w:r>
      <w:r w:rsidRPr="00F85CA6">
        <w:rPr>
          <w:rFonts w:ascii="Arial" w:hAnsi="Arial" w:cs="Arial"/>
        </w:rPr>
        <w:t xml:space="preserve"> the market and </w:t>
      </w:r>
      <w:r w:rsidR="00177A69" w:rsidRPr="00F85CA6">
        <w:rPr>
          <w:rFonts w:ascii="Arial" w:hAnsi="Arial" w:cs="Arial"/>
        </w:rPr>
        <w:t>increase</w:t>
      </w:r>
      <w:r w:rsidRPr="00F85CA6">
        <w:rPr>
          <w:rFonts w:ascii="Arial" w:hAnsi="Arial" w:cs="Arial"/>
        </w:rPr>
        <w:t xml:space="preserve"> brand awareness.</w:t>
      </w:r>
      <w:r w:rsidR="00177A69" w:rsidRPr="00F85CA6">
        <w:rPr>
          <w:rFonts w:ascii="Arial" w:hAnsi="Arial" w:cs="Arial"/>
        </w:rPr>
        <w:t xml:space="preserve"> </w:t>
      </w:r>
    </w:p>
    <w:p w14:paraId="11DBDDBC" w14:textId="77777777" w:rsidR="00177A69" w:rsidRPr="00F85CA6" w:rsidRDefault="00177A69" w:rsidP="00F85CA6">
      <w:pPr>
        <w:spacing w:line="360" w:lineRule="auto"/>
        <w:jc w:val="both"/>
        <w:rPr>
          <w:rFonts w:ascii="Arial" w:hAnsi="Arial" w:cs="Arial"/>
        </w:rPr>
      </w:pPr>
      <w:r w:rsidRPr="00F85CA6">
        <w:rPr>
          <w:rFonts w:ascii="Arial" w:hAnsi="Arial" w:cs="Arial"/>
          <w:b/>
        </w:rPr>
        <w:t xml:space="preserve">Threats </w:t>
      </w:r>
    </w:p>
    <w:p w14:paraId="3AD626E6" w14:textId="77777777" w:rsidR="00177A69" w:rsidRPr="00F85CA6" w:rsidRDefault="00177A69" w:rsidP="00F85CA6">
      <w:pPr>
        <w:spacing w:line="360" w:lineRule="auto"/>
        <w:jc w:val="both"/>
        <w:rPr>
          <w:rFonts w:ascii="Arial" w:hAnsi="Arial" w:cs="Arial"/>
        </w:rPr>
      </w:pPr>
      <w:r w:rsidRPr="00F85CA6">
        <w:rPr>
          <w:rFonts w:ascii="Arial" w:hAnsi="Arial" w:cs="Arial"/>
          <w:b/>
          <w:bCs/>
        </w:rPr>
        <w:t xml:space="preserve">Intense Competition: </w:t>
      </w:r>
      <w:r w:rsidRPr="00F85CA6">
        <w:rPr>
          <w:rFonts w:ascii="Arial" w:hAnsi="Arial" w:cs="Arial"/>
        </w:rPr>
        <w:t>With many well-known brands and other alternatives, the tomato sauce business is quite competitive. To increase its market share, the firm must effectively separate itself from competitors and employ powerful or effective marketing methods.</w:t>
      </w:r>
    </w:p>
    <w:p w14:paraId="449F28D6" w14:textId="7C0EC4E8" w:rsidR="00177A69" w:rsidRPr="00F85CA6" w:rsidRDefault="00177A69" w:rsidP="00F85CA6">
      <w:pPr>
        <w:spacing w:line="360" w:lineRule="auto"/>
        <w:jc w:val="both"/>
        <w:rPr>
          <w:rFonts w:ascii="Arial" w:hAnsi="Arial" w:cs="Arial"/>
        </w:rPr>
      </w:pPr>
      <w:r w:rsidRPr="00F85CA6">
        <w:rPr>
          <w:rFonts w:ascii="Arial" w:hAnsi="Arial" w:cs="Arial"/>
          <w:b/>
          <w:bCs/>
        </w:rPr>
        <w:t xml:space="preserve">Price Sensitivity: </w:t>
      </w:r>
      <w:r w:rsidRPr="00F85CA6">
        <w:rPr>
          <w:rFonts w:ascii="Arial" w:hAnsi="Arial" w:cs="Arial"/>
        </w:rPr>
        <w:t>As soon as it comes to high-end products, customers could be price sensitive. Farm</w:t>
      </w:r>
      <w:r w:rsidR="00415D3B" w:rsidRPr="00F85CA6">
        <w:rPr>
          <w:rFonts w:ascii="Arial" w:hAnsi="Arial" w:cs="Arial"/>
        </w:rPr>
        <w:t>-</w:t>
      </w:r>
      <w:r w:rsidRPr="00F85CA6">
        <w:rPr>
          <w:rFonts w:ascii="Arial" w:hAnsi="Arial" w:cs="Arial"/>
        </w:rPr>
        <w:t>fresh's pricing strategy needs to be carefully balanced to ensure affordability and to support the greater cost of organic production.</w:t>
      </w:r>
    </w:p>
    <w:p w14:paraId="28EE6712" w14:textId="77777777" w:rsidR="00177A69" w:rsidRPr="00F85CA6" w:rsidRDefault="00177A69" w:rsidP="00F85CA6">
      <w:pPr>
        <w:spacing w:line="360" w:lineRule="auto"/>
        <w:jc w:val="both"/>
        <w:rPr>
          <w:rFonts w:ascii="Arial" w:hAnsi="Arial" w:cs="Arial"/>
        </w:rPr>
      </w:pPr>
      <w:r w:rsidRPr="00F85CA6">
        <w:rPr>
          <w:rFonts w:ascii="Arial" w:hAnsi="Arial" w:cs="Arial"/>
          <w:b/>
          <w:bCs/>
        </w:rPr>
        <w:t>Regulatory Compliance</w:t>
      </w:r>
      <w:r w:rsidRPr="00F85CA6">
        <w:rPr>
          <w:rFonts w:ascii="Arial" w:hAnsi="Arial" w:cs="Arial"/>
        </w:rPr>
        <w:t>: The business must tolerate several laws and certifications about organic agriculture and food processing. If these criteria are not met, there may be consequences, including loss of customer confidence</w:t>
      </w:r>
      <w:r w:rsidR="009F276E" w:rsidRPr="00F85CA6">
        <w:rPr>
          <w:rFonts w:ascii="Arial" w:hAnsi="Arial" w:cs="Arial"/>
        </w:rPr>
        <w:t xml:space="preserve"> (</w:t>
      </w:r>
      <w:proofErr w:type="spellStart"/>
      <w:r w:rsidR="009F276E" w:rsidRPr="00F85CA6">
        <w:rPr>
          <w:rFonts w:ascii="Arial" w:hAnsi="Arial" w:cs="Arial"/>
          <w:color w:val="222222"/>
          <w:shd w:val="clear" w:color="auto" w:fill="FFFFFF"/>
        </w:rPr>
        <w:t>Morkunas</w:t>
      </w:r>
      <w:proofErr w:type="spellEnd"/>
      <w:r w:rsidR="009F276E" w:rsidRPr="00F85CA6">
        <w:rPr>
          <w:rFonts w:ascii="Arial" w:hAnsi="Arial" w:cs="Arial"/>
          <w:color w:val="222222"/>
          <w:shd w:val="clear" w:color="auto" w:fill="FFFFFF"/>
        </w:rPr>
        <w:t>, et.al, 2019)</w:t>
      </w:r>
      <w:r w:rsidRPr="00F85CA6">
        <w:rPr>
          <w:rFonts w:ascii="Arial" w:hAnsi="Arial" w:cs="Arial"/>
        </w:rPr>
        <w:t>.</w:t>
      </w:r>
    </w:p>
    <w:p w14:paraId="5CF4E266" w14:textId="77777777" w:rsidR="00177A69" w:rsidRPr="00F85CA6" w:rsidRDefault="00177A69" w:rsidP="00F85CA6">
      <w:pPr>
        <w:pStyle w:val="Heading1"/>
        <w:spacing w:line="360" w:lineRule="auto"/>
        <w:jc w:val="both"/>
        <w:rPr>
          <w:rFonts w:ascii="Arial" w:hAnsi="Arial" w:cs="Arial"/>
          <w:sz w:val="22"/>
          <w:szCs w:val="22"/>
        </w:rPr>
      </w:pPr>
      <w:bookmarkStart w:id="4" w:name="_Toc139474055"/>
      <w:r w:rsidRPr="00F85CA6">
        <w:rPr>
          <w:rFonts w:ascii="Arial" w:hAnsi="Arial" w:cs="Arial"/>
          <w:sz w:val="22"/>
          <w:szCs w:val="22"/>
        </w:rPr>
        <w:t xml:space="preserve">Target Market and </w:t>
      </w:r>
      <w:r w:rsidR="00EB0343" w:rsidRPr="00F85CA6">
        <w:rPr>
          <w:rFonts w:ascii="Arial" w:hAnsi="Arial" w:cs="Arial"/>
          <w:sz w:val="22"/>
          <w:szCs w:val="22"/>
        </w:rPr>
        <w:t>Marketing Strategies</w:t>
      </w:r>
      <w:bookmarkEnd w:id="4"/>
      <w:r w:rsidR="00EB0343" w:rsidRPr="00F85CA6">
        <w:rPr>
          <w:rFonts w:ascii="Arial" w:hAnsi="Arial" w:cs="Arial"/>
          <w:sz w:val="22"/>
          <w:szCs w:val="22"/>
        </w:rPr>
        <w:t xml:space="preserve"> </w:t>
      </w:r>
    </w:p>
    <w:p w14:paraId="399E3A1F" w14:textId="5DA50392" w:rsidR="00EB0343" w:rsidRPr="00F85CA6" w:rsidRDefault="00EB0343" w:rsidP="00F85CA6">
      <w:pPr>
        <w:spacing w:line="360" w:lineRule="auto"/>
        <w:jc w:val="both"/>
        <w:rPr>
          <w:rFonts w:ascii="Arial" w:hAnsi="Arial" w:cs="Arial"/>
        </w:rPr>
      </w:pPr>
      <w:r w:rsidRPr="00F85CA6">
        <w:rPr>
          <w:rFonts w:ascii="Arial" w:hAnsi="Arial" w:cs="Arial"/>
        </w:rPr>
        <w:tab/>
        <w:t>The target audience for Farm</w:t>
      </w:r>
      <w:r w:rsidR="00415D3B" w:rsidRPr="00F85CA6">
        <w:rPr>
          <w:rFonts w:ascii="Arial" w:hAnsi="Arial" w:cs="Arial"/>
        </w:rPr>
        <w:t>-</w:t>
      </w:r>
      <w:r w:rsidRPr="00F85CA6">
        <w:rPr>
          <w:rFonts w:ascii="Arial" w:hAnsi="Arial" w:cs="Arial"/>
        </w:rPr>
        <w:t xml:space="preserve">fresh Tomato Sauce consists of health-conscious people, food concerns, and naturally aware customers. This group seeks savory and nutritious sauce substitutes for commercially produced sauces and appreciates natural and organic food options. </w:t>
      </w:r>
      <w:r w:rsidRPr="00F85CA6">
        <w:rPr>
          <w:rFonts w:ascii="Arial" w:hAnsi="Arial" w:cs="Arial"/>
        </w:rPr>
        <w:lastRenderedPageBreak/>
        <w:t xml:space="preserve">Demographics, psychographics, and behavioral factors can be used to further define the target market: </w:t>
      </w:r>
    </w:p>
    <w:p w14:paraId="062893A7" w14:textId="77777777" w:rsidR="00EB0343" w:rsidRPr="00F85CA6" w:rsidRDefault="00EB0343" w:rsidP="00F85CA6">
      <w:pPr>
        <w:spacing w:line="360" w:lineRule="auto"/>
        <w:jc w:val="both"/>
        <w:rPr>
          <w:rFonts w:ascii="Arial" w:hAnsi="Arial" w:cs="Arial"/>
        </w:rPr>
      </w:pPr>
      <w:r w:rsidRPr="00F85CA6">
        <w:rPr>
          <w:rFonts w:ascii="Arial" w:hAnsi="Arial" w:cs="Arial"/>
          <w:b/>
          <w:bCs/>
        </w:rPr>
        <w:t>Demographics:</w:t>
      </w:r>
      <w:r w:rsidRPr="00F85CA6">
        <w:rPr>
          <w:rFonts w:ascii="Arial" w:hAnsi="Arial" w:cs="Arial"/>
        </w:rPr>
        <w:t xml:space="preserve"> The main target group consists of people in the age range of 25 to 45, both males and females, who are worried about their fitness and prioritize eating organic and natural foods. Professionals in the cities, families, and people with extra money are possible members of this population.</w:t>
      </w:r>
    </w:p>
    <w:p w14:paraId="5DB51FB8" w14:textId="77777777" w:rsidR="00EB0343" w:rsidRPr="00F85CA6" w:rsidRDefault="00EB0343" w:rsidP="00F85CA6">
      <w:pPr>
        <w:spacing w:line="360" w:lineRule="auto"/>
        <w:jc w:val="both"/>
        <w:rPr>
          <w:rFonts w:ascii="Arial" w:hAnsi="Arial" w:cs="Arial"/>
        </w:rPr>
      </w:pPr>
      <w:r w:rsidRPr="00F85CA6">
        <w:rPr>
          <w:rFonts w:ascii="Arial" w:hAnsi="Arial" w:cs="Arial"/>
          <w:b/>
          <w:bCs/>
        </w:rPr>
        <w:t>Psychographics:</w:t>
      </w:r>
      <w:r w:rsidRPr="00F85CA6">
        <w:rPr>
          <w:rFonts w:ascii="Arial" w:hAnsi="Arial" w:cs="Arial"/>
        </w:rPr>
        <w:t xml:space="preserve"> The target market places a best on food's quality and place of origin. They are probably concerned about environmental sustainability and look for goods that support their moral beliefs. They place a high value on health, flavor, and general happiness for themselves and their families.</w:t>
      </w:r>
    </w:p>
    <w:p w14:paraId="088EBC93" w14:textId="0987A3CA" w:rsidR="00EB0343" w:rsidRPr="00F85CA6" w:rsidRDefault="00EB0343" w:rsidP="00F85CA6">
      <w:pPr>
        <w:spacing w:line="360" w:lineRule="auto"/>
        <w:jc w:val="both"/>
        <w:rPr>
          <w:rFonts w:ascii="Arial" w:hAnsi="Arial" w:cs="Arial"/>
        </w:rPr>
      </w:pPr>
      <w:r w:rsidRPr="00F85CA6">
        <w:rPr>
          <w:rFonts w:ascii="Arial" w:hAnsi="Arial" w:cs="Arial"/>
          <w:b/>
          <w:bCs/>
        </w:rPr>
        <w:t>Behaviors:</w:t>
      </w:r>
      <w:r w:rsidR="00415D3B" w:rsidRPr="00F85CA6">
        <w:rPr>
          <w:rFonts w:ascii="Arial" w:hAnsi="Arial" w:cs="Arial"/>
        </w:rPr>
        <w:t xml:space="preserve"> </w:t>
      </w:r>
      <w:r w:rsidRPr="00F85CA6">
        <w:rPr>
          <w:rFonts w:ascii="Arial" w:hAnsi="Arial" w:cs="Arial"/>
        </w:rPr>
        <w:t>Before making decisions regarding purchases, the aimed market actively searches out information about food goods, examines labels, and performs research. They are probably dedicated customers of specialty shops, farmers' markets, and health food stores</w:t>
      </w:r>
      <w:r w:rsidR="009F276E" w:rsidRPr="00F85CA6">
        <w:rPr>
          <w:rFonts w:ascii="Arial" w:hAnsi="Arial" w:cs="Arial"/>
        </w:rPr>
        <w:t xml:space="preserve"> (</w:t>
      </w:r>
      <w:proofErr w:type="spellStart"/>
      <w:r w:rsidR="009F276E" w:rsidRPr="00F85CA6">
        <w:rPr>
          <w:rFonts w:ascii="Arial" w:hAnsi="Arial" w:cs="Arial"/>
          <w:color w:val="222222"/>
          <w:shd w:val="clear" w:color="auto" w:fill="FFFFFF"/>
        </w:rPr>
        <w:t>Parida</w:t>
      </w:r>
      <w:proofErr w:type="spellEnd"/>
      <w:r w:rsidR="009F276E" w:rsidRPr="00F85CA6">
        <w:rPr>
          <w:rFonts w:ascii="Arial" w:hAnsi="Arial" w:cs="Arial"/>
          <w:color w:val="222222"/>
          <w:shd w:val="clear" w:color="auto" w:fill="FFFFFF"/>
        </w:rPr>
        <w:t>, et.al, 2019)</w:t>
      </w:r>
      <w:r w:rsidRPr="00F85CA6">
        <w:rPr>
          <w:rFonts w:ascii="Arial" w:hAnsi="Arial" w:cs="Arial"/>
        </w:rPr>
        <w:t>.</w:t>
      </w:r>
    </w:p>
    <w:p w14:paraId="66E50800" w14:textId="77777777" w:rsidR="00EB0343" w:rsidRPr="00F85CA6" w:rsidRDefault="00EB0343" w:rsidP="00F85CA6">
      <w:pPr>
        <w:spacing w:line="360" w:lineRule="auto"/>
        <w:ind w:firstLine="360"/>
        <w:jc w:val="both"/>
        <w:rPr>
          <w:rFonts w:ascii="Arial" w:hAnsi="Arial" w:cs="Arial"/>
        </w:rPr>
      </w:pPr>
      <w:r w:rsidRPr="00F85CA6">
        <w:rPr>
          <w:rFonts w:ascii="Arial" w:hAnsi="Arial" w:cs="Arial"/>
        </w:rPr>
        <w:t xml:space="preserve">The </w:t>
      </w:r>
      <w:r w:rsidR="000E6645" w:rsidRPr="00F85CA6">
        <w:rPr>
          <w:rFonts w:ascii="Arial" w:hAnsi="Arial" w:cs="Arial"/>
        </w:rPr>
        <w:t xml:space="preserve">following are several strategies of marketing that might benefit this Tomato Sauce startup: </w:t>
      </w:r>
    </w:p>
    <w:p w14:paraId="7B70D578" w14:textId="77777777" w:rsidR="000E6645" w:rsidRPr="00F85CA6" w:rsidRDefault="000E6645" w:rsidP="00F85CA6">
      <w:pPr>
        <w:spacing w:line="360" w:lineRule="auto"/>
        <w:jc w:val="both"/>
        <w:rPr>
          <w:rFonts w:ascii="Arial" w:hAnsi="Arial" w:cs="Arial"/>
        </w:rPr>
      </w:pPr>
      <w:r w:rsidRPr="00F85CA6">
        <w:rPr>
          <w:rFonts w:ascii="Arial" w:hAnsi="Arial" w:cs="Arial"/>
          <w:b/>
          <w:bCs/>
        </w:rPr>
        <w:t>Product Differentiation</w:t>
      </w:r>
      <w:r w:rsidRPr="00F85CA6">
        <w:rPr>
          <w:rFonts w:ascii="Arial" w:hAnsi="Arial" w:cs="Arial"/>
        </w:rPr>
        <w:t xml:space="preserve">: The distinctive selling aspects of </w:t>
      </w:r>
      <w:proofErr w:type="spellStart"/>
      <w:r w:rsidRPr="00F85CA6">
        <w:rPr>
          <w:rFonts w:ascii="Arial" w:hAnsi="Arial" w:cs="Arial"/>
        </w:rPr>
        <w:t>Farmfresh</w:t>
      </w:r>
      <w:proofErr w:type="spellEnd"/>
      <w:r w:rsidRPr="00F85CA6">
        <w:rPr>
          <w:rFonts w:ascii="Arial" w:hAnsi="Arial" w:cs="Arial"/>
        </w:rPr>
        <w:t xml:space="preserve"> Tomato Sauce, such as the use of organically cultivated tomatoes and the farm-to-table philosophy, should be highlighted. </w:t>
      </w:r>
      <w:r w:rsidR="006A2C4C" w:rsidRPr="00F85CA6">
        <w:rPr>
          <w:rFonts w:ascii="Arial" w:hAnsi="Arial" w:cs="Arial"/>
        </w:rPr>
        <w:t>Giving importance to</w:t>
      </w:r>
      <w:r w:rsidRPr="00F85CA6">
        <w:rPr>
          <w:rFonts w:ascii="Arial" w:hAnsi="Arial" w:cs="Arial"/>
        </w:rPr>
        <w:t xml:space="preserve"> the sauce's </w:t>
      </w:r>
      <w:r w:rsidR="006A2C4C" w:rsidRPr="00F85CA6">
        <w:rPr>
          <w:rFonts w:ascii="Arial" w:hAnsi="Arial" w:cs="Arial"/>
        </w:rPr>
        <w:t>power</w:t>
      </w:r>
      <w:r w:rsidRPr="00F85CA6">
        <w:rPr>
          <w:rFonts w:ascii="Arial" w:hAnsi="Arial" w:cs="Arial"/>
        </w:rPr>
        <w:t xml:space="preserve"> over similarly priced, mass-produced substitutes in terms of flavor, freshness, and nutritional content. </w:t>
      </w:r>
    </w:p>
    <w:p w14:paraId="32BA44E5" w14:textId="77777777" w:rsidR="000E6645" w:rsidRPr="00F85CA6" w:rsidRDefault="000E6645" w:rsidP="00F85CA6">
      <w:pPr>
        <w:spacing w:line="360" w:lineRule="auto"/>
        <w:jc w:val="both"/>
        <w:rPr>
          <w:rFonts w:ascii="Arial" w:hAnsi="Arial" w:cs="Arial"/>
        </w:rPr>
      </w:pPr>
      <w:r w:rsidRPr="00F85CA6">
        <w:rPr>
          <w:rFonts w:ascii="Arial" w:hAnsi="Arial" w:cs="Arial"/>
          <w:b/>
          <w:bCs/>
        </w:rPr>
        <w:t>Marketing and Promotion</w:t>
      </w:r>
      <w:r w:rsidRPr="00F85CA6">
        <w:rPr>
          <w:rFonts w:ascii="Arial" w:hAnsi="Arial" w:cs="Arial"/>
        </w:rPr>
        <w:t>:</w:t>
      </w:r>
      <w:r w:rsidR="006A2C4C" w:rsidRPr="00F85CA6">
        <w:rPr>
          <w:rFonts w:ascii="Arial" w:hAnsi="Arial" w:cs="Arial"/>
        </w:rPr>
        <w:t xml:space="preserve"> To efficiently reach the target market, use targeted marketing methods. Use social media channels, blogs on health and wellness, and foodstuff influencers to promote your business and interact with your target market. Work together with dietitians and influencers to advertise the advantages of natural and organic food options.</w:t>
      </w:r>
    </w:p>
    <w:p w14:paraId="2EF1D90A" w14:textId="77777777" w:rsidR="000E6645" w:rsidRPr="00F85CA6" w:rsidRDefault="000E6645" w:rsidP="00F85CA6">
      <w:pPr>
        <w:spacing w:line="360" w:lineRule="auto"/>
        <w:jc w:val="both"/>
        <w:rPr>
          <w:rFonts w:ascii="Arial" w:hAnsi="Arial" w:cs="Arial"/>
        </w:rPr>
      </w:pPr>
      <w:r w:rsidRPr="00F85CA6">
        <w:rPr>
          <w:rFonts w:ascii="Arial" w:hAnsi="Arial" w:cs="Arial"/>
          <w:b/>
          <w:bCs/>
        </w:rPr>
        <w:t>Branding and Packaging</w:t>
      </w:r>
      <w:r w:rsidRPr="00F85CA6">
        <w:rPr>
          <w:rFonts w:ascii="Arial" w:hAnsi="Arial" w:cs="Arial"/>
        </w:rPr>
        <w:t>:</w:t>
      </w:r>
      <w:r w:rsidR="006A2C4C" w:rsidRPr="00F85CA6">
        <w:rPr>
          <w:rFonts w:ascii="Arial" w:hAnsi="Arial" w:cs="Arial"/>
        </w:rPr>
        <w:t xml:space="preserve"> Build a convincing brand identity that conveys the organization's dedication to sustainable, organic farming, and good health. Use packaging that is appealing and eco-friendly to communicate the high quality of the product.</w:t>
      </w:r>
    </w:p>
    <w:p w14:paraId="0F2011ED" w14:textId="77777777" w:rsidR="000E6645" w:rsidRPr="00F85CA6" w:rsidRDefault="000E6645" w:rsidP="00F85CA6">
      <w:pPr>
        <w:spacing w:line="360" w:lineRule="auto"/>
        <w:jc w:val="both"/>
        <w:rPr>
          <w:rFonts w:ascii="Arial" w:hAnsi="Arial" w:cs="Arial"/>
        </w:rPr>
      </w:pPr>
      <w:r w:rsidRPr="00F85CA6">
        <w:rPr>
          <w:rFonts w:ascii="Arial" w:hAnsi="Arial" w:cs="Arial"/>
          <w:b/>
          <w:bCs/>
        </w:rPr>
        <w:t>Online Presence</w:t>
      </w:r>
      <w:r w:rsidRPr="00F85CA6">
        <w:rPr>
          <w:rFonts w:ascii="Arial" w:hAnsi="Arial" w:cs="Arial"/>
        </w:rPr>
        <w:t>:</w:t>
      </w:r>
      <w:r w:rsidR="006A2C4C" w:rsidRPr="00F85CA6">
        <w:rPr>
          <w:rFonts w:ascii="Arial" w:hAnsi="Arial" w:cs="Arial"/>
        </w:rPr>
        <w:t xml:space="preserve"> Create a user-friendly, educational website that informs and updates customers about the business's principles, farming methods, and product advantages. Provide online ordering and delivery options to request to customers who are looking for convenience</w:t>
      </w:r>
      <w:r w:rsidR="009F276E" w:rsidRPr="00F85CA6">
        <w:rPr>
          <w:rFonts w:ascii="Arial" w:hAnsi="Arial" w:cs="Arial"/>
        </w:rPr>
        <w:t xml:space="preserve"> (</w:t>
      </w:r>
      <w:proofErr w:type="spellStart"/>
      <w:r w:rsidR="009F276E" w:rsidRPr="00F85CA6">
        <w:rPr>
          <w:rFonts w:ascii="Arial" w:hAnsi="Arial" w:cs="Arial"/>
          <w:color w:val="222222"/>
          <w:shd w:val="clear" w:color="auto" w:fill="FFFFFF"/>
        </w:rPr>
        <w:t>Pieroni</w:t>
      </w:r>
      <w:proofErr w:type="spellEnd"/>
      <w:r w:rsidR="009F276E" w:rsidRPr="00F85CA6">
        <w:rPr>
          <w:rFonts w:ascii="Arial" w:hAnsi="Arial" w:cs="Arial"/>
          <w:color w:val="222222"/>
          <w:shd w:val="clear" w:color="auto" w:fill="FFFFFF"/>
        </w:rPr>
        <w:t>, et.al, 2019)</w:t>
      </w:r>
      <w:r w:rsidR="006A2C4C" w:rsidRPr="00F85CA6">
        <w:rPr>
          <w:rFonts w:ascii="Arial" w:hAnsi="Arial" w:cs="Arial"/>
        </w:rPr>
        <w:t>.</w:t>
      </w:r>
    </w:p>
    <w:p w14:paraId="5C5C7AE7" w14:textId="77777777" w:rsidR="000E6645" w:rsidRPr="00F85CA6" w:rsidRDefault="000E6645" w:rsidP="00F85CA6">
      <w:pPr>
        <w:spacing w:line="360" w:lineRule="auto"/>
        <w:jc w:val="both"/>
        <w:rPr>
          <w:rFonts w:ascii="Arial" w:hAnsi="Arial" w:cs="Arial"/>
        </w:rPr>
      </w:pPr>
      <w:r w:rsidRPr="00F85CA6">
        <w:rPr>
          <w:rFonts w:ascii="Arial" w:hAnsi="Arial" w:cs="Arial"/>
          <w:b/>
          <w:bCs/>
        </w:rPr>
        <w:lastRenderedPageBreak/>
        <w:t>Partnerships and Distribution Channels:</w:t>
      </w:r>
      <w:r w:rsidR="006A2C4C" w:rsidRPr="00F85CA6">
        <w:rPr>
          <w:rFonts w:ascii="Arial" w:hAnsi="Arial" w:cs="Arial"/>
        </w:rPr>
        <w:t xml:space="preserve"> Form alliances with nearby natural food markets, gourmet shops, and restaurants. By doing this, the distribution network is expanded and a larger customer base is made available. Participate in local food festivals and farmers' markets to interact with the target market face-to-face.</w:t>
      </w:r>
    </w:p>
    <w:p w14:paraId="62E3C689" w14:textId="77777777" w:rsidR="000E6645" w:rsidRPr="00F85CA6" w:rsidRDefault="000E6645" w:rsidP="00F85CA6">
      <w:pPr>
        <w:spacing w:line="360" w:lineRule="auto"/>
        <w:jc w:val="both"/>
        <w:rPr>
          <w:rFonts w:ascii="Arial" w:hAnsi="Arial" w:cs="Arial"/>
        </w:rPr>
      </w:pPr>
      <w:r w:rsidRPr="00F85CA6">
        <w:rPr>
          <w:rFonts w:ascii="Arial" w:hAnsi="Arial" w:cs="Arial"/>
          <w:b/>
          <w:bCs/>
        </w:rPr>
        <w:t>Customer Education:</w:t>
      </w:r>
      <w:r w:rsidR="006A2C4C" w:rsidRPr="00F85CA6">
        <w:rPr>
          <w:rFonts w:ascii="Arial" w:hAnsi="Arial" w:cs="Arial"/>
        </w:rPr>
        <w:t xml:space="preserve"> Customers should be made aware of the advantages of organic farming, the value of supporting local farmers, and the effects that their food choices have on their well-being and the atmosphere. By way of blogs, bulletins, and cooking demos, provide educational content.</w:t>
      </w:r>
    </w:p>
    <w:p w14:paraId="57444EB5" w14:textId="77777777" w:rsidR="000E6645" w:rsidRPr="00F85CA6" w:rsidRDefault="000E6645" w:rsidP="00F85CA6">
      <w:pPr>
        <w:spacing w:line="360" w:lineRule="auto"/>
        <w:jc w:val="both"/>
        <w:rPr>
          <w:rFonts w:ascii="Arial" w:hAnsi="Arial" w:cs="Arial"/>
        </w:rPr>
      </w:pPr>
      <w:r w:rsidRPr="00F85CA6">
        <w:rPr>
          <w:rFonts w:ascii="Arial" w:hAnsi="Arial" w:cs="Arial"/>
          <w:b/>
          <w:bCs/>
        </w:rPr>
        <w:t>Pricing Strategy</w:t>
      </w:r>
      <w:r w:rsidRPr="00F85CA6">
        <w:rPr>
          <w:rFonts w:ascii="Arial" w:hAnsi="Arial" w:cs="Arial"/>
        </w:rPr>
        <w:t>:</w:t>
      </w:r>
      <w:r w:rsidR="006A2C4C" w:rsidRPr="00F85CA6">
        <w:rPr>
          <w:rFonts w:ascii="Arial" w:hAnsi="Arial" w:cs="Arial"/>
        </w:rPr>
        <w:t xml:space="preserve"> Establish a price strategy that is both competitive and sustainable and </w:t>
      </w:r>
      <w:r w:rsidR="00C87358" w:rsidRPr="00F85CA6">
        <w:rPr>
          <w:rFonts w:ascii="Arial" w:hAnsi="Arial" w:cs="Arial"/>
        </w:rPr>
        <w:t>carries</w:t>
      </w:r>
      <w:r w:rsidR="006A2C4C" w:rsidRPr="00F85CA6">
        <w:rPr>
          <w:rFonts w:ascii="Arial" w:hAnsi="Arial" w:cs="Arial"/>
        </w:rPr>
        <w:t xml:space="preserve"> the worth and </w:t>
      </w:r>
      <w:r w:rsidR="00C87358" w:rsidRPr="00F85CA6">
        <w:rPr>
          <w:rFonts w:ascii="Arial" w:hAnsi="Arial" w:cs="Arial"/>
        </w:rPr>
        <w:t>quality</w:t>
      </w:r>
      <w:r w:rsidR="006A2C4C" w:rsidRPr="00F85CA6">
        <w:rPr>
          <w:rFonts w:ascii="Arial" w:hAnsi="Arial" w:cs="Arial"/>
        </w:rPr>
        <w:t xml:space="preserve"> of the product. To promote experimentation and repeat purchases, provide special discounts and package possibilities.</w:t>
      </w:r>
    </w:p>
    <w:p w14:paraId="728C66E5" w14:textId="77777777" w:rsidR="000E6645" w:rsidRPr="00F85CA6" w:rsidRDefault="000E6645" w:rsidP="00F85CA6">
      <w:pPr>
        <w:spacing w:line="360" w:lineRule="auto"/>
        <w:jc w:val="both"/>
        <w:rPr>
          <w:rFonts w:ascii="Arial" w:hAnsi="Arial" w:cs="Arial"/>
        </w:rPr>
      </w:pPr>
      <w:r w:rsidRPr="00F85CA6">
        <w:rPr>
          <w:rFonts w:ascii="Arial" w:hAnsi="Arial" w:cs="Arial"/>
          <w:b/>
          <w:bCs/>
        </w:rPr>
        <w:t>Customer Satisfaction and Feedback:</w:t>
      </w:r>
      <w:r w:rsidR="00C87358" w:rsidRPr="00F85CA6">
        <w:rPr>
          <w:rFonts w:ascii="Arial" w:hAnsi="Arial" w:cs="Arial"/>
        </w:rPr>
        <w:t xml:space="preserve"> Concentrate on providing outstanding customer service, and aggressively seek out feedback from customers to grow and expand the product and handle any issues or ideas</w:t>
      </w:r>
      <w:r w:rsidR="009F276E" w:rsidRPr="00F85CA6">
        <w:rPr>
          <w:rFonts w:ascii="Arial" w:hAnsi="Arial" w:cs="Arial"/>
        </w:rPr>
        <w:t xml:space="preserve"> (</w:t>
      </w:r>
      <w:r w:rsidR="009F276E" w:rsidRPr="00F85CA6">
        <w:rPr>
          <w:rFonts w:ascii="Arial" w:hAnsi="Arial" w:cs="Arial"/>
          <w:color w:val="222222"/>
          <w:shd w:val="clear" w:color="auto" w:fill="FFFFFF"/>
        </w:rPr>
        <w:t xml:space="preserve">Ritter, and </w:t>
      </w:r>
      <w:proofErr w:type="spellStart"/>
      <w:r w:rsidR="009F276E" w:rsidRPr="00F85CA6">
        <w:rPr>
          <w:rFonts w:ascii="Arial" w:hAnsi="Arial" w:cs="Arial"/>
          <w:color w:val="222222"/>
          <w:shd w:val="clear" w:color="auto" w:fill="FFFFFF"/>
        </w:rPr>
        <w:t>Schanz</w:t>
      </w:r>
      <w:proofErr w:type="spellEnd"/>
      <w:r w:rsidR="009F276E" w:rsidRPr="00F85CA6">
        <w:rPr>
          <w:rFonts w:ascii="Arial" w:hAnsi="Arial" w:cs="Arial"/>
          <w:color w:val="222222"/>
          <w:shd w:val="clear" w:color="auto" w:fill="FFFFFF"/>
        </w:rPr>
        <w:t>, 2019)</w:t>
      </w:r>
      <w:r w:rsidR="00C87358" w:rsidRPr="00F85CA6">
        <w:rPr>
          <w:rFonts w:ascii="Arial" w:hAnsi="Arial" w:cs="Arial"/>
        </w:rPr>
        <w:t xml:space="preserve">. </w:t>
      </w:r>
    </w:p>
    <w:p w14:paraId="0F5443AC" w14:textId="77777777" w:rsidR="00C87358" w:rsidRPr="00F85CA6" w:rsidRDefault="00C87358" w:rsidP="00F85CA6">
      <w:pPr>
        <w:spacing w:line="360" w:lineRule="auto"/>
        <w:ind w:firstLine="360"/>
        <w:jc w:val="both"/>
        <w:rPr>
          <w:rFonts w:ascii="Arial" w:hAnsi="Arial" w:cs="Arial"/>
        </w:rPr>
      </w:pPr>
      <w:proofErr w:type="spellStart"/>
      <w:r w:rsidRPr="00F85CA6">
        <w:rPr>
          <w:rFonts w:ascii="Arial" w:hAnsi="Arial" w:cs="Arial"/>
        </w:rPr>
        <w:t>Farmfresh</w:t>
      </w:r>
      <w:proofErr w:type="spellEnd"/>
      <w:r w:rsidRPr="00F85CA6">
        <w:rPr>
          <w:rFonts w:ascii="Arial" w:hAnsi="Arial" w:cs="Arial"/>
        </w:rPr>
        <w:t xml:space="preserve"> Tomato Sauce can successfully catch the target market by utilizing these tactics by engaging their principles, tastes, and need for premium, organic tomato sauce. Long-term success will depend on building brand loyalty and developing a good reputation in the target market.</w:t>
      </w:r>
    </w:p>
    <w:p w14:paraId="2EB4E74A" w14:textId="77777777" w:rsidR="00C87358" w:rsidRPr="00F85CA6" w:rsidRDefault="00C87358" w:rsidP="00F85CA6">
      <w:pPr>
        <w:pStyle w:val="Heading1"/>
        <w:spacing w:line="360" w:lineRule="auto"/>
        <w:jc w:val="both"/>
        <w:rPr>
          <w:rFonts w:ascii="Arial" w:hAnsi="Arial" w:cs="Arial"/>
          <w:sz w:val="22"/>
          <w:szCs w:val="22"/>
        </w:rPr>
      </w:pPr>
      <w:bookmarkStart w:id="5" w:name="_Toc139474056"/>
      <w:r w:rsidRPr="00F85CA6">
        <w:rPr>
          <w:rFonts w:ascii="Arial" w:hAnsi="Arial" w:cs="Arial"/>
          <w:sz w:val="22"/>
          <w:szCs w:val="22"/>
        </w:rPr>
        <w:t>Financial Plan</w:t>
      </w:r>
      <w:bookmarkEnd w:id="5"/>
    </w:p>
    <w:p w14:paraId="4FC014DB" w14:textId="1A3DA046" w:rsidR="00DE50FD" w:rsidRPr="00F85CA6" w:rsidRDefault="00DE50FD" w:rsidP="00F85CA6">
      <w:pPr>
        <w:spacing w:line="360" w:lineRule="auto"/>
        <w:jc w:val="both"/>
        <w:rPr>
          <w:rFonts w:ascii="Arial" w:hAnsi="Arial" w:cs="Arial"/>
          <w:b/>
          <w:bCs/>
        </w:rPr>
      </w:pPr>
      <w:r w:rsidRPr="00F85CA6">
        <w:rPr>
          <w:rFonts w:ascii="Arial" w:hAnsi="Arial" w:cs="Arial"/>
          <w:b/>
          <w:bCs/>
        </w:rPr>
        <w:t>Income statement</w:t>
      </w:r>
    </w:p>
    <w:p w14:paraId="180BB8F0" w14:textId="20AE52E0" w:rsidR="00383FB5" w:rsidRPr="00F85CA6" w:rsidRDefault="00383FB5" w:rsidP="00F85CA6">
      <w:pPr>
        <w:spacing w:line="360" w:lineRule="auto"/>
        <w:jc w:val="both"/>
        <w:rPr>
          <w:rFonts w:ascii="Arial" w:hAnsi="Arial" w:cs="Arial"/>
        </w:rPr>
      </w:pPr>
      <w:r w:rsidRPr="00F85CA6">
        <w:rPr>
          <w:rFonts w:ascii="Arial" w:hAnsi="Arial" w:cs="Arial"/>
          <w:noProof/>
        </w:rPr>
        <w:drawing>
          <wp:inline distT="0" distB="0" distL="0" distR="0" wp14:anchorId="5AAE1392" wp14:editId="037716FB">
            <wp:extent cx="5943600" cy="2515870"/>
            <wp:effectExtent l="0" t="0" r="0" b="0"/>
            <wp:docPr id="702603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603199" name=""/>
                    <pic:cNvPicPr/>
                  </pic:nvPicPr>
                  <pic:blipFill>
                    <a:blip r:embed="rId10"/>
                    <a:stretch>
                      <a:fillRect/>
                    </a:stretch>
                  </pic:blipFill>
                  <pic:spPr>
                    <a:xfrm>
                      <a:off x="0" y="0"/>
                      <a:ext cx="5943600" cy="2515870"/>
                    </a:xfrm>
                    <a:prstGeom prst="rect">
                      <a:avLst/>
                    </a:prstGeom>
                  </pic:spPr>
                </pic:pic>
              </a:graphicData>
            </a:graphic>
          </wp:inline>
        </w:drawing>
      </w:r>
    </w:p>
    <w:p w14:paraId="3B6454F4" w14:textId="2271D0D4" w:rsidR="00173D2E" w:rsidRPr="00F85CA6" w:rsidRDefault="00383FB5" w:rsidP="00F85CA6">
      <w:pPr>
        <w:spacing w:line="360" w:lineRule="auto"/>
        <w:jc w:val="both"/>
        <w:rPr>
          <w:rFonts w:ascii="Arial" w:hAnsi="Arial" w:cs="Arial"/>
        </w:rPr>
      </w:pPr>
      <w:r w:rsidRPr="00F85CA6">
        <w:rPr>
          <w:rFonts w:ascii="Arial" w:hAnsi="Arial" w:cs="Arial"/>
          <w:noProof/>
        </w:rPr>
        <w:lastRenderedPageBreak/>
        <w:drawing>
          <wp:inline distT="0" distB="0" distL="0" distR="0" wp14:anchorId="036509B2" wp14:editId="192EE5E7">
            <wp:extent cx="5943600" cy="791210"/>
            <wp:effectExtent l="0" t="0" r="0" b="8890"/>
            <wp:docPr id="575522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522576" name=""/>
                    <pic:cNvPicPr/>
                  </pic:nvPicPr>
                  <pic:blipFill>
                    <a:blip r:embed="rId11"/>
                    <a:stretch>
                      <a:fillRect/>
                    </a:stretch>
                  </pic:blipFill>
                  <pic:spPr>
                    <a:xfrm>
                      <a:off x="0" y="0"/>
                      <a:ext cx="5943600" cy="791210"/>
                    </a:xfrm>
                    <a:prstGeom prst="rect">
                      <a:avLst/>
                    </a:prstGeom>
                  </pic:spPr>
                </pic:pic>
              </a:graphicData>
            </a:graphic>
          </wp:inline>
        </w:drawing>
      </w:r>
    </w:p>
    <w:p w14:paraId="5AC22F48" w14:textId="493A5D32" w:rsidR="0006468B" w:rsidRPr="00F85CA6" w:rsidRDefault="0006468B" w:rsidP="00F85CA6">
      <w:pPr>
        <w:spacing w:line="360" w:lineRule="auto"/>
        <w:jc w:val="both"/>
        <w:rPr>
          <w:rFonts w:ascii="Arial" w:hAnsi="Arial" w:cs="Arial"/>
        </w:rPr>
      </w:pPr>
      <w:r w:rsidRPr="00F85CA6">
        <w:rPr>
          <w:rFonts w:ascii="Arial" w:hAnsi="Arial" w:cs="Arial"/>
          <w:noProof/>
        </w:rPr>
        <w:drawing>
          <wp:inline distT="0" distB="0" distL="0" distR="0" wp14:anchorId="133F630F" wp14:editId="6D06189C">
            <wp:extent cx="5953125" cy="2743200"/>
            <wp:effectExtent l="0" t="0" r="9525" b="0"/>
            <wp:docPr id="733869002" name="Chart 1">
              <a:extLst xmlns:a="http://schemas.openxmlformats.org/drawingml/2006/main">
                <a:ext uri="{FF2B5EF4-FFF2-40B4-BE49-F238E27FC236}">
                  <a16:creationId xmlns:a16="http://schemas.microsoft.com/office/drawing/2014/main" id="{B41C5DAA-4168-E2D5-97F0-EAE2F9CC5E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0FD9D25" w14:textId="717C9051" w:rsidR="00173D2E" w:rsidRPr="00F85CA6" w:rsidRDefault="00383FB5" w:rsidP="00F85CA6">
      <w:pPr>
        <w:spacing w:line="360" w:lineRule="auto"/>
        <w:jc w:val="both"/>
        <w:rPr>
          <w:rFonts w:ascii="Arial" w:hAnsi="Arial" w:cs="Arial"/>
          <w:b/>
          <w:bCs/>
        </w:rPr>
      </w:pPr>
      <w:r w:rsidRPr="00F85CA6">
        <w:rPr>
          <w:rFonts w:ascii="Arial" w:hAnsi="Arial" w:cs="Arial"/>
          <w:b/>
          <w:bCs/>
        </w:rPr>
        <w:t xml:space="preserve">Cash </w:t>
      </w:r>
      <w:r w:rsidR="00A40505">
        <w:rPr>
          <w:rFonts w:ascii="Arial" w:hAnsi="Arial" w:cs="Arial"/>
          <w:b/>
          <w:bCs/>
        </w:rPr>
        <w:t>Budget</w:t>
      </w:r>
    </w:p>
    <w:p w14:paraId="26D8224F" w14:textId="77777777" w:rsidR="00383FB5" w:rsidRPr="00F85CA6" w:rsidRDefault="00383FB5" w:rsidP="00F85CA6">
      <w:pPr>
        <w:spacing w:line="360" w:lineRule="auto"/>
        <w:jc w:val="both"/>
        <w:rPr>
          <w:rFonts w:ascii="Arial" w:hAnsi="Arial" w:cs="Arial"/>
        </w:rPr>
      </w:pPr>
      <w:r w:rsidRPr="00F85CA6">
        <w:rPr>
          <w:rFonts w:ascii="Arial" w:hAnsi="Arial" w:cs="Arial"/>
          <w:noProof/>
        </w:rPr>
        <w:drawing>
          <wp:inline distT="0" distB="0" distL="0" distR="0" wp14:anchorId="12EF5B0A" wp14:editId="560FF829">
            <wp:extent cx="5943600" cy="2394585"/>
            <wp:effectExtent l="0" t="0" r="0" b="5715"/>
            <wp:docPr id="912882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882513" name=""/>
                    <pic:cNvPicPr/>
                  </pic:nvPicPr>
                  <pic:blipFill>
                    <a:blip r:embed="rId13"/>
                    <a:stretch>
                      <a:fillRect/>
                    </a:stretch>
                  </pic:blipFill>
                  <pic:spPr>
                    <a:xfrm>
                      <a:off x="0" y="0"/>
                      <a:ext cx="5943600" cy="2394585"/>
                    </a:xfrm>
                    <a:prstGeom prst="rect">
                      <a:avLst/>
                    </a:prstGeom>
                  </pic:spPr>
                </pic:pic>
              </a:graphicData>
            </a:graphic>
          </wp:inline>
        </w:drawing>
      </w:r>
    </w:p>
    <w:p w14:paraId="07B93357" w14:textId="05177217" w:rsidR="00383FB5" w:rsidRPr="00F85CA6" w:rsidRDefault="00383FB5" w:rsidP="00F85CA6">
      <w:pPr>
        <w:spacing w:line="360" w:lineRule="auto"/>
        <w:jc w:val="both"/>
        <w:rPr>
          <w:rFonts w:ascii="Arial" w:hAnsi="Arial" w:cs="Arial"/>
        </w:rPr>
      </w:pPr>
      <w:r w:rsidRPr="00F85CA6">
        <w:rPr>
          <w:rFonts w:ascii="Arial" w:hAnsi="Arial" w:cs="Arial"/>
          <w:noProof/>
        </w:rPr>
        <w:lastRenderedPageBreak/>
        <w:drawing>
          <wp:inline distT="0" distB="0" distL="0" distR="0" wp14:anchorId="6F808EC8" wp14:editId="4BCAF7FF">
            <wp:extent cx="5943600" cy="2398395"/>
            <wp:effectExtent l="0" t="0" r="0" b="1905"/>
            <wp:docPr id="382780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780264" name=""/>
                    <pic:cNvPicPr/>
                  </pic:nvPicPr>
                  <pic:blipFill>
                    <a:blip r:embed="rId14"/>
                    <a:stretch>
                      <a:fillRect/>
                    </a:stretch>
                  </pic:blipFill>
                  <pic:spPr>
                    <a:xfrm>
                      <a:off x="0" y="0"/>
                      <a:ext cx="5943600" cy="2398395"/>
                    </a:xfrm>
                    <a:prstGeom prst="rect">
                      <a:avLst/>
                    </a:prstGeom>
                  </pic:spPr>
                </pic:pic>
              </a:graphicData>
            </a:graphic>
          </wp:inline>
        </w:drawing>
      </w:r>
    </w:p>
    <w:p w14:paraId="345B5DA6" w14:textId="52E38C61" w:rsidR="00383FB5" w:rsidRPr="00F85CA6" w:rsidRDefault="00383FB5" w:rsidP="00F85CA6">
      <w:pPr>
        <w:spacing w:line="360" w:lineRule="auto"/>
        <w:jc w:val="both"/>
        <w:rPr>
          <w:rFonts w:ascii="Arial" w:hAnsi="Arial" w:cs="Arial"/>
        </w:rPr>
      </w:pPr>
      <w:r w:rsidRPr="00F85CA6">
        <w:rPr>
          <w:rFonts w:ascii="Arial" w:hAnsi="Arial" w:cs="Arial"/>
          <w:noProof/>
        </w:rPr>
        <w:drawing>
          <wp:inline distT="0" distB="0" distL="0" distR="0" wp14:anchorId="7E8D4FEF" wp14:editId="7FE3E7CF">
            <wp:extent cx="5943600" cy="462280"/>
            <wp:effectExtent l="0" t="0" r="0" b="0"/>
            <wp:docPr id="355135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135943" name=""/>
                    <pic:cNvPicPr/>
                  </pic:nvPicPr>
                  <pic:blipFill>
                    <a:blip r:embed="rId15"/>
                    <a:stretch>
                      <a:fillRect/>
                    </a:stretch>
                  </pic:blipFill>
                  <pic:spPr>
                    <a:xfrm>
                      <a:off x="0" y="0"/>
                      <a:ext cx="5943600" cy="462280"/>
                    </a:xfrm>
                    <a:prstGeom prst="rect">
                      <a:avLst/>
                    </a:prstGeom>
                  </pic:spPr>
                </pic:pic>
              </a:graphicData>
            </a:graphic>
          </wp:inline>
        </w:drawing>
      </w:r>
    </w:p>
    <w:p w14:paraId="7E09BBC5" w14:textId="4CA8EDD7" w:rsidR="0006468B" w:rsidRPr="00F85CA6" w:rsidRDefault="0006468B" w:rsidP="00F85CA6">
      <w:pPr>
        <w:spacing w:line="360" w:lineRule="auto"/>
        <w:jc w:val="both"/>
        <w:rPr>
          <w:rFonts w:ascii="Arial" w:hAnsi="Arial" w:cs="Arial"/>
        </w:rPr>
      </w:pPr>
      <w:r w:rsidRPr="00F85CA6">
        <w:rPr>
          <w:rFonts w:ascii="Arial" w:hAnsi="Arial" w:cs="Arial"/>
          <w:noProof/>
        </w:rPr>
        <w:drawing>
          <wp:inline distT="0" distB="0" distL="0" distR="0" wp14:anchorId="3D950FD0" wp14:editId="1A7DF3FE">
            <wp:extent cx="6000750" cy="2743200"/>
            <wp:effectExtent l="0" t="0" r="0" b="0"/>
            <wp:docPr id="1114131723" name="Chart 1">
              <a:extLst xmlns:a="http://schemas.openxmlformats.org/drawingml/2006/main">
                <a:ext uri="{FF2B5EF4-FFF2-40B4-BE49-F238E27FC236}">
                  <a16:creationId xmlns:a16="http://schemas.microsoft.com/office/drawing/2014/main" id="{8CC61CFF-0D70-2BBB-0E35-2258EBD1C1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27F595D" w14:textId="553036E8" w:rsidR="00173D2E" w:rsidRPr="0051387C" w:rsidRDefault="001761B7" w:rsidP="00F85CA6">
      <w:pPr>
        <w:spacing w:line="360" w:lineRule="auto"/>
        <w:jc w:val="both"/>
        <w:rPr>
          <w:rFonts w:ascii="Arial" w:hAnsi="Arial" w:cs="Arial"/>
          <w:b/>
          <w:bCs/>
          <w:highlight w:val="yellow"/>
        </w:rPr>
      </w:pPr>
      <w:r w:rsidRPr="0051387C">
        <w:rPr>
          <w:rFonts w:ascii="Arial" w:hAnsi="Arial" w:cs="Arial"/>
          <w:b/>
          <w:bCs/>
          <w:highlight w:val="yellow"/>
        </w:rPr>
        <w:t>Source of fund</w:t>
      </w:r>
    </w:p>
    <w:tbl>
      <w:tblPr>
        <w:tblStyle w:val="TableGrid"/>
        <w:tblW w:w="0" w:type="auto"/>
        <w:tblLook w:val="04A0" w:firstRow="1" w:lastRow="0" w:firstColumn="1" w:lastColumn="0" w:noHBand="0" w:noVBand="1"/>
      </w:tblPr>
      <w:tblGrid>
        <w:gridCol w:w="4675"/>
        <w:gridCol w:w="4675"/>
      </w:tblGrid>
      <w:tr w:rsidR="001761B7" w:rsidRPr="0051387C" w14:paraId="571D3C3C" w14:textId="77777777" w:rsidTr="001761B7">
        <w:tc>
          <w:tcPr>
            <w:tcW w:w="4675" w:type="dxa"/>
          </w:tcPr>
          <w:p w14:paraId="3D5A40F3" w14:textId="3122EEEA" w:rsidR="001761B7" w:rsidRPr="0051387C" w:rsidRDefault="001761B7" w:rsidP="00F85CA6">
            <w:pPr>
              <w:spacing w:line="360" w:lineRule="auto"/>
              <w:jc w:val="both"/>
              <w:rPr>
                <w:rFonts w:ascii="Arial" w:hAnsi="Arial" w:cs="Arial"/>
                <w:highlight w:val="yellow"/>
              </w:rPr>
            </w:pPr>
            <w:r w:rsidRPr="0051387C">
              <w:rPr>
                <w:rFonts w:ascii="Arial" w:hAnsi="Arial" w:cs="Arial"/>
                <w:highlight w:val="yellow"/>
              </w:rPr>
              <w:t>Type of fund</w:t>
            </w:r>
          </w:p>
        </w:tc>
        <w:tc>
          <w:tcPr>
            <w:tcW w:w="4675" w:type="dxa"/>
          </w:tcPr>
          <w:p w14:paraId="4A7A7667" w14:textId="77777777" w:rsidR="001761B7" w:rsidRPr="0051387C" w:rsidRDefault="001761B7" w:rsidP="00F85CA6">
            <w:pPr>
              <w:spacing w:line="360" w:lineRule="auto"/>
              <w:jc w:val="both"/>
              <w:rPr>
                <w:rFonts w:ascii="Arial" w:hAnsi="Arial" w:cs="Arial"/>
                <w:highlight w:val="yellow"/>
              </w:rPr>
            </w:pPr>
          </w:p>
        </w:tc>
      </w:tr>
      <w:tr w:rsidR="001761B7" w:rsidRPr="0051387C" w14:paraId="5F4848AA" w14:textId="77777777" w:rsidTr="001761B7">
        <w:tc>
          <w:tcPr>
            <w:tcW w:w="4675" w:type="dxa"/>
          </w:tcPr>
          <w:p w14:paraId="179CBC71" w14:textId="469100CD" w:rsidR="001761B7" w:rsidRPr="0051387C" w:rsidRDefault="001761B7" w:rsidP="00F85CA6">
            <w:pPr>
              <w:spacing w:line="360" w:lineRule="auto"/>
              <w:jc w:val="both"/>
              <w:rPr>
                <w:rFonts w:ascii="Arial" w:hAnsi="Arial" w:cs="Arial"/>
                <w:highlight w:val="yellow"/>
              </w:rPr>
            </w:pPr>
            <w:r w:rsidRPr="0051387C">
              <w:rPr>
                <w:rFonts w:ascii="Arial" w:hAnsi="Arial" w:cs="Arial"/>
                <w:highlight w:val="yellow"/>
              </w:rPr>
              <w:t>Owners’ capital</w:t>
            </w:r>
          </w:p>
        </w:tc>
        <w:tc>
          <w:tcPr>
            <w:tcW w:w="4675" w:type="dxa"/>
          </w:tcPr>
          <w:p w14:paraId="72F5EB14" w14:textId="3E2E0FD9" w:rsidR="001761B7" w:rsidRPr="0051387C" w:rsidRDefault="001761B7" w:rsidP="00F85CA6">
            <w:pPr>
              <w:spacing w:line="360" w:lineRule="auto"/>
              <w:jc w:val="both"/>
              <w:rPr>
                <w:rFonts w:ascii="Arial" w:hAnsi="Arial" w:cs="Arial"/>
                <w:highlight w:val="yellow"/>
              </w:rPr>
            </w:pPr>
            <w:r w:rsidRPr="0051387C">
              <w:rPr>
                <w:rFonts w:ascii="Arial" w:hAnsi="Arial" w:cs="Arial"/>
                <w:highlight w:val="yellow"/>
              </w:rPr>
              <w:t>£50,000</w:t>
            </w:r>
          </w:p>
        </w:tc>
      </w:tr>
      <w:tr w:rsidR="001761B7" w:rsidRPr="0051387C" w14:paraId="798DA916" w14:textId="77777777" w:rsidTr="001761B7">
        <w:tc>
          <w:tcPr>
            <w:tcW w:w="4675" w:type="dxa"/>
          </w:tcPr>
          <w:p w14:paraId="731878E6" w14:textId="23E54EEE" w:rsidR="001761B7" w:rsidRPr="0051387C" w:rsidRDefault="001761B7" w:rsidP="00F85CA6">
            <w:pPr>
              <w:spacing w:line="360" w:lineRule="auto"/>
              <w:jc w:val="both"/>
              <w:rPr>
                <w:rFonts w:ascii="Arial" w:hAnsi="Arial" w:cs="Arial"/>
                <w:highlight w:val="yellow"/>
              </w:rPr>
            </w:pPr>
            <w:r w:rsidRPr="0051387C">
              <w:rPr>
                <w:rFonts w:ascii="Arial" w:hAnsi="Arial" w:cs="Arial"/>
                <w:highlight w:val="yellow"/>
              </w:rPr>
              <w:t>Bank loan</w:t>
            </w:r>
          </w:p>
        </w:tc>
        <w:tc>
          <w:tcPr>
            <w:tcW w:w="4675" w:type="dxa"/>
          </w:tcPr>
          <w:p w14:paraId="0CE2F2EA" w14:textId="3E0063CA" w:rsidR="001761B7" w:rsidRPr="0051387C" w:rsidRDefault="001761B7" w:rsidP="00F85CA6">
            <w:pPr>
              <w:spacing w:line="360" w:lineRule="auto"/>
              <w:jc w:val="both"/>
              <w:rPr>
                <w:rFonts w:ascii="Arial" w:hAnsi="Arial" w:cs="Arial"/>
                <w:highlight w:val="yellow"/>
              </w:rPr>
            </w:pPr>
            <w:r w:rsidRPr="0051387C">
              <w:rPr>
                <w:rFonts w:ascii="Arial" w:hAnsi="Arial" w:cs="Arial"/>
                <w:highlight w:val="yellow"/>
              </w:rPr>
              <w:t>£50,000</w:t>
            </w:r>
          </w:p>
        </w:tc>
      </w:tr>
      <w:tr w:rsidR="001761B7" w:rsidRPr="0051387C" w14:paraId="514247E7" w14:textId="77777777" w:rsidTr="001761B7">
        <w:tc>
          <w:tcPr>
            <w:tcW w:w="4675" w:type="dxa"/>
          </w:tcPr>
          <w:p w14:paraId="3FE0CA60" w14:textId="69621F85" w:rsidR="001761B7" w:rsidRPr="0051387C" w:rsidRDefault="001761B7" w:rsidP="00F85CA6">
            <w:pPr>
              <w:spacing w:line="360" w:lineRule="auto"/>
              <w:jc w:val="both"/>
              <w:rPr>
                <w:rFonts w:ascii="Arial" w:hAnsi="Arial" w:cs="Arial"/>
                <w:highlight w:val="yellow"/>
              </w:rPr>
            </w:pPr>
            <w:r w:rsidRPr="0051387C">
              <w:rPr>
                <w:rFonts w:ascii="Arial" w:hAnsi="Arial" w:cs="Arial"/>
                <w:highlight w:val="yellow"/>
              </w:rPr>
              <w:t>Total Fund</w:t>
            </w:r>
          </w:p>
        </w:tc>
        <w:tc>
          <w:tcPr>
            <w:tcW w:w="4675" w:type="dxa"/>
          </w:tcPr>
          <w:p w14:paraId="2DC09C8B" w14:textId="363CA92E" w:rsidR="001761B7" w:rsidRPr="0051387C" w:rsidRDefault="001761B7" w:rsidP="00F85CA6">
            <w:pPr>
              <w:spacing w:line="360" w:lineRule="auto"/>
              <w:jc w:val="both"/>
              <w:rPr>
                <w:rFonts w:ascii="Arial" w:hAnsi="Arial" w:cs="Arial"/>
                <w:highlight w:val="yellow"/>
              </w:rPr>
            </w:pPr>
            <w:r w:rsidRPr="0051387C">
              <w:rPr>
                <w:rFonts w:ascii="Arial" w:hAnsi="Arial" w:cs="Arial"/>
                <w:highlight w:val="yellow"/>
              </w:rPr>
              <w:t>£1,00,000</w:t>
            </w:r>
          </w:p>
        </w:tc>
      </w:tr>
    </w:tbl>
    <w:p w14:paraId="503CD1EF" w14:textId="15E1108F" w:rsidR="001761B7" w:rsidRPr="0051387C" w:rsidRDefault="001761B7" w:rsidP="00F85CA6">
      <w:pPr>
        <w:spacing w:line="360" w:lineRule="auto"/>
        <w:jc w:val="both"/>
        <w:rPr>
          <w:rFonts w:ascii="Arial" w:hAnsi="Arial" w:cs="Arial"/>
          <w:highlight w:val="yellow"/>
        </w:rPr>
      </w:pPr>
    </w:p>
    <w:p w14:paraId="532FDDAE" w14:textId="273F6A1C" w:rsidR="001761B7" w:rsidRPr="00F85CA6" w:rsidRDefault="001761B7" w:rsidP="00F85CA6">
      <w:pPr>
        <w:spacing w:line="360" w:lineRule="auto"/>
        <w:jc w:val="both"/>
        <w:rPr>
          <w:rFonts w:ascii="Arial" w:hAnsi="Arial" w:cs="Arial"/>
        </w:rPr>
      </w:pPr>
      <w:r w:rsidRPr="0051387C">
        <w:rPr>
          <w:rFonts w:ascii="Arial" w:hAnsi="Arial" w:cs="Arial"/>
          <w:highlight w:val="yellow"/>
        </w:rPr>
        <w:lastRenderedPageBreak/>
        <w:t>The proprietors' money and a bank loan are the sources of funding for the new tomato sauce company. The proprietors have contributed £50,000 of their own money to the company, showing their dedication and confidence in its future. In addition, the company has obtained a £50</w:t>
      </w:r>
      <w:r w:rsidR="0051387C" w:rsidRPr="0051387C">
        <w:rPr>
          <w:rFonts w:ascii="Arial" w:hAnsi="Arial" w:cs="Arial"/>
          <w:highlight w:val="yellow"/>
        </w:rPr>
        <w:t>,</w:t>
      </w:r>
      <w:r w:rsidRPr="0051387C">
        <w:rPr>
          <w:rFonts w:ascii="Arial" w:hAnsi="Arial" w:cs="Arial"/>
          <w:highlight w:val="yellow"/>
        </w:rPr>
        <w:t>000 bank loan, which gives it a considerable financial boost to assist its operations and expansion. These funds, which together total £1,00,000, allow the firm to pay for startup expenses including inventory, equipment, marketing, and running costs. To establish a strong basis for the tomato sauce industry, this diverse finance strategy includes private investment and outside capital.</w:t>
      </w:r>
    </w:p>
    <w:p w14:paraId="6303755D" w14:textId="77777777" w:rsidR="00EF6D6D" w:rsidRPr="00F85CA6" w:rsidRDefault="00EF6D6D" w:rsidP="00F85CA6">
      <w:pPr>
        <w:spacing w:line="360" w:lineRule="auto"/>
        <w:jc w:val="both"/>
        <w:rPr>
          <w:rFonts w:ascii="Arial" w:hAnsi="Arial" w:cs="Arial"/>
        </w:rPr>
      </w:pPr>
      <w:r w:rsidRPr="00F85CA6">
        <w:rPr>
          <w:rFonts w:ascii="Arial" w:hAnsi="Arial" w:cs="Arial"/>
        </w:rPr>
        <w:br w:type="page"/>
      </w:r>
    </w:p>
    <w:p w14:paraId="16BA5CC2" w14:textId="77777777" w:rsidR="00EF6D6D" w:rsidRPr="00F85CA6" w:rsidRDefault="00EF6D6D" w:rsidP="00F85CA6">
      <w:pPr>
        <w:pStyle w:val="Heading1"/>
        <w:spacing w:line="360" w:lineRule="auto"/>
        <w:jc w:val="both"/>
        <w:rPr>
          <w:rFonts w:ascii="Arial" w:hAnsi="Arial" w:cs="Arial"/>
          <w:sz w:val="22"/>
          <w:szCs w:val="22"/>
        </w:rPr>
      </w:pPr>
      <w:bookmarkStart w:id="6" w:name="_Toc139474057"/>
      <w:r w:rsidRPr="00F85CA6">
        <w:rPr>
          <w:rFonts w:ascii="Arial" w:hAnsi="Arial" w:cs="Arial"/>
          <w:sz w:val="22"/>
          <w:szCs w:val="22"/>
        </w:rPr>
        <w:lastRenderedPageBreak/>
        <w:t>References</w:t>
      </w:r>
      <w:bookmarkEnd w:id="6"/>
    </w:p>
    <w:p w14:paraId="06854E81" w14:textId="77777777" w:rsidR="00EF6D6D" w:rsidRPr="00F85CA6" w:rsidRDefault="00EF6D6D" w:rsidP="00F85CA6">
      <w:pPr>
        <w:spacing w:line="360" w:lineRule="auto"/>
        <w:jc w:val="both"/>
        <w:rPr>
          <w:rFonts w:ascii="Arial" w:hAnsi="Arial" w:cs="Arial"/>
          <w:color w:val="222222"/>
          <w:shd w:val="clear" w:color="auto" w:fill="FFFFFF"/>
        </w:rPr>
      </w:pPr>
      <w:proofErr w:type="spellStart"/>
      <w:r w:rsidRPr="00F85CA6">
        <w:rPr>
          <w:rFonts w:ascii="Arial" w:hAnsi="Arial" w:cs="Arial"/>
          <w:color w:val="222222"/>
          <w:shd w:val="clear" w:color="auto" w:fill="FFFFFF"/>
        </w:rPr>
        <w:t>Bocken</w:t>
      </w:r>
      <w:proofErr w:type="spellEnd"/>
      <w:r w:rsidRPr="00F85CA6">
        <w:rPr>
          <w:rFonts w:ascii="Arial" w:hAnsi="Arial" w:cs="Arial"/>
          <w:color w:val="222222"/>
          <w:shd w:val="clear" w:color="auto" w:fill="FFFFFF"/>
        </w:rPr>
        <w:t>, N., Boons, F. and Baldassarre, B., 2019. Sustainable business model experimentation by understanding ecologies of business models. </w:t>
      </w:r>
      <w:r w:rsidRPr="00F85CA6">
        <w:rPr>
          <w:rFonts w:ascii="Arial" w:hAnsi="Arial" w:cs="Arial"/>
          <w:i/>
          <w:iCs/>
          <w:color w:val="222222"/>
          <w:shd w:val="clear" w:color="auto" w:fill="FFFFFF"/>
        </w:rPr>
        <w:t>Journal of Cleaner Production</w:t>
      </w:r>
      <w:r w:rsidRPr="00F85CA6">
        <w:rPr>
          <w:rFonts w:ascii="Arial" w:hAnsi="Arial" w:cs="Arial"/>
          <w:color w:val="222222"/>
          <w:shd w:val="clear" w:color="auto" w:fill="FFFFFF"/>
        </w:rPr>
        <w:t>, </w:t>
      </w:r>
      <w:r w:rsidRPr="00F85CA6">
        <w:rPr>
          <w:rFonts w:ascii="Arial" w:hAnsi="Arial" w:cs="Arial"/>
          <w:i/>
          <w:iCs/>
          <w:color w:val="222222"/>
          <w:shd w:val="clear" w:color="auto" w:fill="FFFFFF"/>
        </w:rPr>
        <w:t>208</w:t>
      </w:r>
      <w:r w:rsidRPr="00F85CA6">
        <w:rPr>
          <w:rFonts w:ascii="Arial" w:hAnsi="Arial" w:cs="Arial"/>
          <w:color w:val="222222"/>
          <w:shd w:val="clear" w:color="auto" w:fill="FFFFFF"/>
        </w:rPr>
        <w:t>, pp.1498-1512.</w:t>
      </w:r>
    </w:p>
    <w:p w14:paraId="43215E0A" w14:textId="77777777" w:rsidR="00EF6D6D" w:rsidRPr="00F85CA6" w:rsidRDefault="00EF6D6D" w:rsidP="00F85CA6">
      <w:pPr>
        <w:spacing w:line="360" w:lineRule="auto"/>
        <w:jc w:val="both"/>
        <w:rPr>
          <w:rFonts w:ascii="Arial" w:hAnsi="Arial" w:cs="Arial"/>
          <w:color w:val="222222"/>
          <w:shd w:val="clear" w:color="auto" w:fill="FFFFFF"/>
        </w:rPr>
      </w:pPr>
      <w:proofErr w:type="spellStart"/>
      <w:r w:rsidRPr="00F85CA6">
        <w:rPr>
          <w:rFonts w:ascii="Arial" w:hAnsi="Arial" w:cs="Arial"/>
          <w:color w:val="222222"/>
          <w:shd w:val="clear" w:color="auto" w:fill="FFFFFF"/>
        </w:rPr>
        <w:t>Bocken</w:t>
      </w:r>
      <w:proofErr w:type="spellEnd"/>
      <w:r w:rsidRPr="00F85CA6">
        <w:rPr>
          <w:rFonts w:ascii="Arial" w:hAnsi="Arial" w:cs="Arial"/>
          <w:color w:val="222222"/>
          <w:shd w:val="clear" w:color="auto" w:fill="FFFFFF"/>
        </w:rPr>
        <w:t xml:space="preserve">, N., </w:t>
      </w:r>
      <w:proofErr w:type="spellStart"/>
      <w:r w:rsidRPr="00F85CA6">
        <w:rPr>
          <w:rFonts w:ascii="Arial" w:hAnsi="Arial" w:cs="Arial"/>
          <w:color w:val="222222"/>
          <w:shd w:val="clear" w:color="auto" w:fill="FFFFFF"/>
        </w:rPr>
        <w:t>Strupeit</w:t>
      </w:r>
      <w:proofErr w:type="spellEnd"/>
      <w:r w:rsidRPr="00F85CA6">
        <w:rPr>
          <w:rFonts w:ascii="Arial" w:hAnsi="Arial" w:cs="Arial"/>
          <w:color w:val="222222"/>
          <w:shd w:val="clear" w:color="auto" w:fill="FFFFFF"/>
        </w:rPr>
        <w:t xml:space="preserve">, L., Whalen, K. and </w:t>
      </w:r>
      <w:proofErr w:type="spellStart"/>
      <w:r w:rsidRPr="00F85CA6">
        <w:rPr>
          <w:rFonts w:ascii="Arial" w:hAnsi="Arial" w:cs="Arial"/>
          <w:color w:val="222222"/>
          <w:shd w:val="clear" w:color="auto" w:fill="FFFFFF"/>
        </w:rPr>
        <w:t>Nußholz</w:t>
      </w:r>
      <w:proofErr w:type="spellEnd"/>
      <w:r w:rsidRPr="00F85CA6">
        <w:rPr>
          <w:rFonts w:ascii="Arial" w:hAnsi="Arial" w:cs="Arial"/>
          <w:color w:val="222222"/>
          <w:shd w:val="clear" w:color="auto" w:fill="FFFFFF"/>
        </w:rPr>
        <w:t>, J., 2019. A review and evaluation of circular business model innovation tools. </w:t>
      </w:r>
      <w:r w:rsidRPr="00F85CA6">
        <w:rPr>
          <w:rFonts w:ascii="Arial" w:hAnsi="Arial" w:cs="Arial"/>
          <w:i/>
          <w:iCs/>
          <w:color w:val="222222"/>
          <w:shd w:val="clear" w:color="auto" w:fill="FFFFFF"/>
        </w:rPr>
        <w:t>Sustainability</w:t>
      </w:r>
      <w:r w:rsidRPr="00F85CA6">
        <w:rPr>
          <w:rFonts w:ascii="Arial" w:hAnsi="Arial" w:cs="Arial"/>
          <w:color w:val="222222"/>
          <w:shd w:val="clear" w:color="auto" w:fill="FFFFFF"/>
        </w:rPr>
        <w:t>, </w:t>
      </w:r>
      <w:r w:rsidRPr="00F85CA6">
        <w:rPr>
          <w:rFonts w:ascii="Arial" w:hAnsi="Arial" w:cs="Arial"/>
          <w:i/>
          <w:iCs/>
          <w:color w:val="222222"/>
          <w:shd w:val="clear" w:color="auto" w:fill="FFFFFF"/>
        </w:rPr>
        <w:t>11</w:t>
      </w:r>
      <w:r w:rsidRPr="00F85CA6">
        <w:rPr>
          <w:rFonts w:ascii="Arial" w:hAnsi="Arial" w:cs="Arial"/>
          <w:color w:val="222222"/>
          <w:shd w:val="clear" w:color="auto" w:fill="FFFFFF"/>
        </w:rPr>
        <w:t>(8), p.2210.</w:t>
      </w:r>
    </w:p>
    <w:p w14:paraId="722181CB" w14:textId="77777777" w:rsidR="00EF6D6D" w:rsidRPr="00F85CA6" w:rsidRDefault="00EF6D6D" w:rsidP="00F85CA6">
      <w:pPr>
        <w:spacing w:line="360" w:lineRule="auto"/>
        <w:jc w:val="both"/>
        <w:rPr>
          <w:rFonts w:ascii="Arial" w:hAnsi="Arial" w:cs="Arial"/>
        </w:rPr>
      </w:pPr>
      <w:proofErr w:type="spellStart"/>
      <w:r w:rsidRPr="00F85CA6">
        <w:rPr>
          <w:rFonts w:ascii="Arial" w:hAnsi="Arial" w:cs="Arial"/>
          <w:color w:val="222222"/>
          <w:shd w:val="clear" w:color="auto" w:fill="FFFFFF"/>
        </w:rPr>
        <w:t>Clauss</w:t>
      </w:r>
      <w:proofErr w:type="spellEnd"/>
      <w:r w:rsidRPr="00F85CA6">
        <w:rPr>
          <w:rFonts w:ascii="Arial" w:hAnsi="Arial" w:cs="Arial"/>
          <w:color w:val="222222"/>
          <w:shd w:val="clear" w:color="auto" w:fill="FFFFFF"/>
        </w:rPr>
        <w:t xml:space="preserve">, T., Abebe, M., </w:t>
      </w:r>
      <w:proofErr w:type="spellStart"/>
      <w:r w:rsidRPr="00F85CA6">
        <w:rPr>
          <w:rFonts w:ascii="Arial" w:hAnsi="Arial" w:cs="Arial"/>
          <w:color w:val="222222"/>
          <w:shd w:val="clear" w:color="auto" w:fill="FFFFFF"/>
        </w:rPr>
        <w:t>Tangpong</w:t>
      </w:r>
      <w:proofErr w:type="spellEnd"/>
      <w:r w:rsidRPr="00F85CA6">
        <w:rPr>
          <w:rFonts w:ascii="Arial" w:hAnsi="Arial" w:cs="Arial"/>
          <w:color w:val="222222"/>
          <w:shd w:val="clear" w:color="auto" w:fill="FFFFFF"/>
        </w:rPr>
        <w:t>, C. and Hock, M., 2019. Strategic agility, business model innovation, and firm performance: an empirical investigation. </w:t>
      </w:r>
      <w:r w:rsidRPr="00F85CA6">
        <w:rPr>
          <w:rFonts w:ascii="Arial" w:hAnsi="Arial" w:cs="Arial"/>
          <w:i/>
          <w:iCs/>
          <w:color w:val="222222"/>
          <w:shd w:val="clear" w:color="auto" w:fill="FFFFFF"/>
        </w:rPr>
        <w:t xml:space="preserve">IEEE </w:t>
      </w:r>
      <w:r w:rsidR="009F276E" w:rsidRPr="00F85CA6">
        <w:rPr>
          <w:rFonts w:ascii="Arial" w:hAnsi="Arial" w:cs="Arial"/>
          <w:i/>
          <w:iCs/>
          <w:color w:val="222222"/>
          <w:shd w:val="clear" w:color="auto" w:fill="FFFFFF"/>
        </w:rPr>
        <w:t>Transactions</w:t>
      </w:r>
      <w:r w:rsidRPr="00F85CA6">
        <w:rPr>
          <w:rFonts w:ascii="Arial" w:hAnsi="Arial" w:cs="Arial"/>
          <w:i/>
          <w:iCs/>
          <w:color w:val="222222"/>
          <w:shd w:val="clear" w:color="auto" w:fill="FFFFFF"/>
        </w:rPr>
        <w:t xml:space="preserve"> on engineering management</w:t>
      </w:r>
      <w:r w:rsidRPr="00F85CA6">
        <w:rPr>
          <w:rFonts w:ascii="Arial" w:hAnsi="Arial" w:cs="Arial"/>
          <w:color w:val="222222"/>
          <w:shd w:val="clear" w:color="auto" w:fill="FFFFFF"/>
        </w:rPr>
        <w:t>, </w:t>
      </w:r>
      <w:r w:rsidRPr="00F85CA6">
        <w:rPr>
          <w:rFonts w:ascii="Arial" w:hAnsi="Arial" w:cs="Arial"/>
          <w:i/>
          <w:iCs/>
          <w:color w:val="222222"/>
          <w:shd w:val="clear" w:color="auto" w:fill="FFFFFF"/>
        </w:rPr>
        <w:t>68</w:t>
      </w:r>
      <w:r w:rsidRPr="00F85CA6">
        <w:rPr>
          <w:rFonts w:ascii="Arial" w:hAnsi="Arial" w:cs="Arial"/>
          <w:color w:val="222222"/>
          <w:shd w:val="clear" w:color="auto" w:fill="FFFFFF"/>
        </w:rPr>
        <w:t>(3), pp.767-784.</w:t>
      </w:r>
    </w:p>
    <w:p w14:paraId="0A7D32A0" w14:textId="77777777" w:rsidR="00EF6D6D" w:rsidRPr="00F85CA6" w:rsidRDefault="00EF6D6D" w:rsidP="00F85CA6">
      <w:pPr>
        <w:spacing w:line="360" w:lineRule="auto"/>
        <w:jc w:val="both"/>
        <w:rPr>
          <w:rFonts w:ascii="Arial" w:hAnsi="Arial" w:cs="Arial"/>
          <w:color w:val="222222"/>
          <w:shd w:val="clear" w:color="auto" w:fill="FFFFFF"/>
        </w:rPr>
      </w:pPr>
      <w:proofErr w:type="spellStart"/>
      <w:r w:rsidRPr="00F85CA6">
        <w:rPr>
          <w:rFonts w:ascii="Arial" w:hAnsi="Arial" w:cs="Arial"/>
          <w:color w:val="222222"/>
          <w:shd w:val="clear" w:color="auto" w:fill="FFFFFF"/>
        </w:rPr>
        <w:t>Felin</w:t>
      </w:r>
      <w:proofErr w:type="spellEnd"/>
      <w:r w:rsidRPr="00F85CA6">
        <w:rPr>
          <w:rFonts w:ascii="Arial" w:hAnsi="Arial" w:cs="Arial"/>
          <w:color w:val="222222"/>
          <w:shd w:val="clear" w:color="auto" w:fill="FFFFFF"/>
        </w:rPr>
        <w:t>, T., Gambardella, A., Stern, S. and Zenger, T., 2019. Lean startup and the business model: Experimentation revisited. </w:t>
      </w:r>
      <w:r w:rsidRPr="00F85CA6">
        <w:rPr>
          <w:rFonts w:ascii="Arial" w:hAnsi="Arial" w:cs="Arial"/>
          <w:i/>
          <w:iCs/>
          <w:color w:val="222222"/>
          <w:shd w:val="clear" w:color="auto" w:fill="FFFFFF"/>
        </w:rPr>
        <w:t>Forthcoming in Long Range Planning (Open Access)</w:t>
      </w:r>
      <w:r w:rsidRPr="00F85CA6">
        <w:rPr>
          <w:rFonts w:ascii="Arial" w:hAnsi="Arial" w:cs="Arial"/>
          <w:color w:val="222222"/>
          <w:shd w:val="clear" w:color="auto" w:fill="FFFFFF"/>
        </w:rPr>
        <w:t>.</w:t>
      </w:r>
    </w:p>
    <w:p w14:paraId="000BCA91" w14:textId="77777777" w:rsidR="00EF6D6D" w:rsidRPr="00F85CA6" w:rsidRDefault="00EF6D6D" w:rsidP="00F85CA6">
      <w:pPr>
        <w:spacing w:line="360" w:lineRule="auto"/>
        <w:jc w:val="both"/>
        <w:rPr>
          <w:rFonts w:ascii="Arial" w:hAnsi="Arial" w:cs="Arial"/>
          <w:color w:val="222222"/>
          <w:shd w:val="clear" w:color="auto" w:fill="FFFFFF"/>
        </w:rPr>
      </w:pPr>
      <w:r w:rsidRPr="00F85CA6">
        <w:rPr>
          <w:rFonts w:ascii="Arial" w:hAnsi="Arial" w:cs="Arial"/>
          <w:color w:val="222222"/>
          <w:shd w:val="clear" w:color="auto" w:fill="FFFFFF"/>
        </w:rPr>
        <w:t xml:space="preserve">Frank, A.G., Mendes, G.H., Ayala, N.F. and </w:t>
      </w:r>
      <w:proofErr w:type="spellStart"/>
      <w:r w:rsidRPr="00F85CA6">
        <w:rPr>
          <w:rFonts w:ascii="Arial" w:hAnsi="Arial" w:cs="Arial"/>
          <w:color w:val="222222"/>
          <w:shd w:val="clear" w:color="auto" w:fill="FFFFFF"/>
        </w:rPr>
        <w:t>Ghezzi</w:t>
      </w:r>
      <w:proofErr w:type="spellEnd"/>
      <w:r w:rsidRPr="00F85CA6">
        <w:rPr>
          <w:rFonts w:ascii="Arial" w:hAnsi="Arial" w:cs="Arial"/>
          <w:color w:val="222222"/>
          <w:shd w:val="clear" w:color="auto" w:fill="FFFFFF"/>
        </w:rPr>
        <w:t xml:space="preserve">, A., 2019. </w:t>
      </w:r>
      <w:proofErr w:type="spellStart"/>
      <w:r w:rsidRPr="00F85CA6">
        <w:rPr>
          <w:rFonts w:ascii="Arial" w:hAnsi="Arial" w:cs="Arial"/>
          <w:color w:val="222222"/>
          <w:shd w:val="clear" w:color="auto" w:fill="FFFFFF"/>
        </w:rPr>
        <w:t>Servitization</w:t>
      </w:r>
      <w:proofErr w:type="spellEnd"/>
      <w:r w:rsidRPr="00F85CA6">
        <w:rPr>
          <w:rFonts w:ascii="Arial" w:hAnsi="Arial" w:cs="Arial"/>
          <w:color w:val="222222"/>
          <w:shd w:val="clear" w:color="auto" w:fill="FFFFFF"/>
        </w:rPr>
        <w:t xml:space="preserve"> and Industry 4.0 convergence in the digital transformation of product firms: A business model innovation perspective. </w:t>
      </w:r>
      <w:r w:rsidRPr="00F85CA6">
        <w:rPr>
          <w:rFonts w:ascii="Arial" w:hAnsi="Arial" w:cs="Arial"/>
          <w:i/>
          <w:iCs/>
          <w:color w:val="222222"/>
          <w:shd w:val="clear" w:color="auto" w:fill="FFFFFF"/>
        </w:rPr>
        <w:t>Technological Forecasting and Social Change</w:t>
      </w:r>
      <w:r w:rsidRPr="00F85CA6">
        <w:rPr>
          <w:rFonts w:ascii="Arial" w:hAnsi="Arial" w:cs="Arial"/>
          <w:color w:val="222222"/>
          <w:shd w:val="clear" w:color="auto" w:fill="FFFFFF"/>
        </w:rPr>
        <w:t>, </w:t>
      </w:r>
      <w:r w:rsidRPr="00F85CA6">
        <w:rPr>
          <w:rFonts w:ascii="Arial" w:hAnsi="Arial" w:cs="Arial"/>
          <w:i/>
          <w:iCs/>
          <w:color w:val="222222"/>
          <w:shd w:val="clear" w:color="auto" w:fill="FFFFFF"/>
        </w:rPr>
        <w:t>141</w:t>
      </w:r>
      <w:r w:rsidRPr="00F85CA6">
        <w:rPr>
          <w:rFonts w:ascii="Arial" w:hAnsi="Arial" w:cs="Arial"/>
          <w:color w:val="222222"/>
          <w:shd w:val="clear" w:color="auto" w:fill="FFFFFF"/>
        </w:rPr>
        <w:t>, pp.341-351.</w:t>
      </w:r>
    </w:p>
    <w:p w14:paraId="5F66D71E" w14:textId="77777777" w:rsidR="00EF6D6D" w:rsidRPr="00F85CA6" w:rsidRDefault="00EF6D6D" w:rsidP="00F85CA6">
      <w:pPr>
        <w:spacing w:line="360" w:lineRule="auto"/>
        <w:jc w:val="both"/>
        <w:rPr>
          <w:rFonts w:ascii="Arial" w:hAnsi="Arial" w:cs="Arial"/>
          <w:color w:val="222222"/>
          <w:shd w:val="clear" w:color="auto" w:fill="FFFFFF"/>
        </w:rPr>
      </w:pPr>
      <w:r w:rsidRPr="00F85CA6">
        <w:rPr>
          <w:rFonts w:ascii="Arial" w:hAnsi="Arial" w:cs="Arial"/>
          <w:color w:val="222222"/>
          <w:shd w:val="clear" w:color="auto" w:fill="FFFFFF"/>
        </w:rPr>
        <w:t xml:space="preserve">Gil-Gomez, H., </w:t>
      </w:r>
      <w:proofErr w:type="spellStart"/>
      <w:r w:rsidRPr="00F85CA6">
        <w:rPr>
          <w:rFonts w:ascii="Arial" w:hAnsi="Arial" w:cs="Arial"/>
          <w:color w:val="222222"/>
          <w:shd w:val="clear" w:color="auto" w:fill="FFFFFF"/>
        </w:rPr>
        <w:t>Guerola-Navarro</w:t>
      </w:r>
      <w:proofErr w:type="spellEnd"/>
      <w:r w:rsidRPr="00F85CA6">
        <w:rPr>
          <w:rFonts w:ascii="Arial" w:hAnsi="Arial" w:cs="Arial"/>
          <w:color w:val="222222"/>
          <w:shd w:val="clear" w:color="auto" w:fill="FFFFFF"/>
        </w:rPr>
        <w:t xml:space="preserve">, V., </w:t>
      </w:r>
      <w:proofErr w:type="spellStart"/>
      <w:r w:rsidRPr="00F85CA6">
        <w:rPr>
          <w:rFonts w:ascii="Arial" w:hAnsi="Arial" w:cs="Arial"/>
          <w:color w:val="222222"/>
          <w:shd w:val="clear" w:color="auto" w:fill="FFFFFF"/>
        </w:rPr>
        <w:t>Oltra-Badenes</w:t>
      </w:r>
      <w:proofErr w:type="spellEnd"/>
      <w:r w:rsidRPr="00F85CA6">
        <w:rPr>
          <w:rFonts w:ascii="Arial" w:hAnsi="Arial" w:cs="Arial"/>
          <w:color w:val="222222"/>
          <w:shd w:val="clear" w:color="auto" w:fill="FFFFFF"/>
        </w:rPr>
        <w:t xml:space="preserve">, R. and </w:t>
      </w:r>
      <w:proofErr w:type="spellStart"/>
      <w:r w:rsidRPr="00F85CA6">
        <w:rPr>
          <w:rFonts w:ascii="Arial" w:hAnsi="Arial" w:cs="Arial"/>
          <w:color w:val="222222"/>
          <w:shd w:val="clear" w:color="auto" w:fill="FFFFFF"/>
        </w:rPr>
        <w:t>Lozano-Quilis</w:t>
      </w:r>
      <w:proofErr w:type="spellEnd"/>
      <w:r w:rsidRPr="00F85CA6">
        <w:rPr>
          <w:rFonts w:ascii="Arial" w:hAnsi="Arial" w:cs="Arial"/>
          <w:color w:val="222222"/>
          <w:shd w:val="clear" w:color="auto" w:fill="FFFFFF"/>
        </w:rPr>
        <w:t>, J.A., 2020. Customer relationship management: digital transformation and sustainable business model innovation. </w:t>
      </w:r>
      <w:r w:rsidRPr="00F85CA6">
        <w:rPr>
          <w:rFonts w:ascii="Arial" w:hAnsi="Arial" w:cs="Arial"/>
          <w:i/>
          <w:iCs/>
          <w:color w:val="222222"/>
          <w:shd w:val="clear" w:color="auto" w:fill="FFFFFF"/>
        </w:rPr>
        <w:t xml:space="preserve">Economic </w:t>
      </w:r>
      <w:proofErr w:type="spellStart"/>
      <w:r w:rsidRPr="00F85CA6">
        <w:rPr>
          <w:rFonts w:ascii="Arial" w:hAnsi="Arial" w:cs="Arial"/>
          <w:i/>
          <w:iCs/>
          <w:color w:val="222222"/>
          <w:shd w:val="clear" w:color="auto" w:fill="FFFFFF"/>
        </w:rPr>
        <w:t>research-Ekonomska</w:t>
      </w:r>
      <w:proofErr w:type="spellEnd"/>
      <w:r w:rsidRPr="00F85CA6">
        <w:rPr>
          <w:rFonts w:ascii="Arial" w:hAnsi="Arial" w:cs="Arial"/>
          <w:i/>
          <w:iCs/>
          <w:color w:val="222222"/>
          <w:shd w:val="clear" w:color="auto" w:fill="FFFFFF"/>
        </w:rPr>
        <w:t xml:space="preserve"> </w:t>
      </w:r>
      <w:proofErr w:type="spellStart"/>
      <w:r w:rsidRPr="00F85CA6">
        <w:rPr>
          <w:rFonts w:ascii="Arial" w:hAnsi="Arial" w:cs="Arial"/>
          <w:i/>
          <w:iCs/>
          <w:color w:val="222222"/>
          <w:shd w:val="clear" w:color="auto" w:fill="FFFFFF"/>
        </w:rPr>
        <w:t>istraživanja</w:t>
      </w:r>
      <w:proofErr w:type="spellEnd"/>
      <w:r w:rsidRPr="00F85CA6">
        <w:rPr>
          <w:rFonts w:ascii="Arial" w:hAnsi="Arial" w:cs="Arial"/>
          <w:color w:val="222222"/>
          <w:shd w:val="clear" w:color="auto" w:fill="FFFFFF"/>
        </w:rPr>
        <w:t>, </w:t>
      </w:r>
      <w:r w:rsidRPr="00F85CA6">
        <w:rPr>
          <w:rFonts w:ascii="Arial" w:hAnsi="Arial" w:cs="Arial"/>
          <w:i/>
          <w:iCs/>
          <w:color w:val="222222"/>
          <w:shd w:val="clear" w:color="auto" w:fill="FFFFFF"/>
        </w:rPr>
        <w:t>33</w:t>
      </w:r>
      <w:r w:rsidRPr="00F85CA6">
        <w:rPr>
          <w:rFonts w:ascii="Arial" w:hAnsi="Arial" w:cs="Arial"/>
          <w:color w:val="222222"/>
          <w:shd w:val="clear" w:color="auto" w:fill="FFFFFF"/>
        </w:rPr>
        <w:t>(1), pp.2733-2750.</w:t>
      </w:r>
    </w:p>
    <w:p w14:paraId="07578DD1" w14:textId="77777777" w:rsidR="00EF6D6D" w:rsidRPr="00F85CA6" w:rsidRDefault="00EF6D6D" w:rsidP="00F85CA6">
      <w:pPr>
        <w:spacing w:line="360" w:lineRule="auto"/>
        <w:jc w:val="both"/>
        <w:rPr>
          <w:rFonts w:ascii="Arial" w:hAnsi="Arial" w:cs="Arial"/>
          <w:color w:val="222222"/>
          <w:shd w:val="clear" w:color="auto" w:fill="FFFFFF"/>
        </w:rPr>
      </w:pPr>
      <w:proofErr w:type="spellStart"/>
      <w:r w:rsidRPr="00F85CA6">
        <w:rPr>
          <w:rFonts w:ascii="Arial" w:hAnsi="Arial" w:cs="Arial"/>
          <w:color w:val="222222"/>
          <w:shd w:val="clear" w:color="auto" w:fill="FFFFFF"/>
        </w:rPr>
        <w:t>Jocevski</w:t>
      </w:r>
      <w:proofErr w:type="spellEnd"/>
      <w:r w:rsidRPr="00F85CA6">
        <w:rPr>
          <w:rFonts w:ascii="Arial" w:hAnsi="Arial" w:cs="Arial"/>
          <w:color w:val="222222"/>
          <w:shd w:val="clear" w:color="auto" w:fill="FFFFFF"/>
        </w:rPr>
        <w:t xml:space="preserve">, M., Arvidsson, N., </w:t>
      </w:r>
      <w:proofErr w:type="spellStart"/>
      <w:r w:rsidRPr="00F85CA6">
        <w:rPr>
          <w:rFonts w:ascii="Arial" w:hAnsi="Arial" w:cs="Arial"/>
          <w:color w:val="222222"/>
          <w:shd w:val="clear" w:color="auto" w:fill="FFFFFF"/>
        </w:rPr>
        <w:t>Miragliotta</w:t>
      </w:r>
      <w:proofErr w:type="spellEnd"/>
      <w:r w:rsidRPr="00F85CA6">
        <w:rPr>
          <w:rFonts w:ascii="Arial" w:hAnsi="Arial" w:cs="Arial"/>
          <w:color w:val="222222"/>
          <w:shd w:val="clear" w:color="auto" w:fill="FFFFFF"/>
        </w:rPr>
        <w:t xml:space="preserve">, G., </w:t>
      </w:r>
      <w:proofErr w:type="spellStart"/>
      <w:r w:rsidRPr="00F85CA6">
        <w:rPr>
          <w:rFonts w:ascii="Arial" w:hAnsi="Arial" w:cs="Arial"/>
          <w:color w:val="222222"/>
          <w:shd w:val="clear" w:color="auto" w:fill="FFFFFF"/>
        </w:rPr>
        <w:t>Ghezzi</w:t>
      </w:r>
      <w:proofErr w:type="spellEnd"/>
      <w:r w:rsidRPr="00F85CA6">
        <w:rPr>
          <w:rFonts w:ascii="Arial" w:hAnsi="Arial" w:cs="Arial"/>
          <w:color w:val="222222"/>
          <w:shd w:val="clear" w:color="auto" w:fill="FFFFFF"/>
        </w:rPr>
        <w:t xml:space="preserve">, A. and </w:t>
      </w:r>
      <w:proofErr w:type="spellStart"/>
      <w:r w:rsidRPr="00F85CA6">
        <w:rPr>
          <w:rFonts w:ascii="Arial" w:hAnsi="Arial" w:cs="Arial"/>
          <w:color w:val="222222"/>
          <w:shd w:val="clear" w:color="auto" w:fill="FFFFFF"/>
        </w:rPr>
        <w:t>Mangiaracina</w:t>
      </w:r>
      <w:proofErr w:type="spellEnd"/>
      <w:r w:rsidRPr="00F85CA6">
        <w:rPr>
          <w:rFonts w:ascii="Arial" w:hAnsi="Arial" w:cs="Arial"/>
          <w:color w:val="222222"/>
          <w:shd w:val="clear" w:color="auto" w:fill="FFFFFF"/>
        </w:rPr>
        <w:t xml:space="preserve">, R., 2019. Transitions towards </w:t>
      </w:r>
      <w:r w:rsidR="009F276E" w:rsidRPr="00F85CA6">
        <w:rPr>
          <w:rFonts w:ascii="Arial" w:hAnsi="Arial" w:cs="Arial"/>
          <w:color w:val="222222"/>
          <w:shd w:val="clear" w:color="auto" w:fill="FFFFFF"/>
        </w:rPr>
        <w:t>omnichannel</w:t>
      </w:r>
      <w:r w:rsidRPr="00F85CA6">
        <w:rPr>
          <w:rFonts w:ascii="Arial" w:hAnsi="Arial" w:cs="Arial"/>
          <w:color w:val="222222"/>
          <w:shd w:val="clear" w:color="auto" w:fill="FFFFFF"/>
        </w:rPr>
        <w:t xml:space="preserve"> retailing strategies: a business model perspective. </w:t>
      </w:r>
      <w:r w:rsidRPr="00F85CA6">
        <w:rPr>
          <w:rFonts w:ascii="Arial" w:hAnsi="Arial" w:cs="Arial"/>
          <w:i/>
          <w:iCs/>
          <w:color w:val="222222"/>
          <w:shd w:val="clear" w:color="auto" w:fill="FFFFFF"/>
        </w:rPr>
        <w:t>International Journal of Retail &amp; Distribution Management</w:t>
      </w:r>
      <w:r w:rsidRPr="00F85CA6">
        <w:rPr>
          <w:rFonts w:ascii="Arial" w:hAnsi="Arial" w:cs="Arial"/>
          <w:color w:val="222222"/>
          <w:shd w:val="clear" w:color="auto" w:fill="FFFFFF"/>
        </w:rPr>
        <w:t>.</w:t>
      </w:r>
    </w:p>
    <w:p w14:paraId="44E84BF7" w14:textId="77777777" w:rsidR="00EF6D6D" w:rsidRPr="00F85CA6" w:rsidRDefault="00EF6D6D" w:rsidP="00F85CA6">
      <w:pPr>
        <w:spacing w:line="360" w:lineRule="auto"/>
        <w:jc w:val="both"/>
        <w:rPr>
          <w:rFonts w:ascii="Arial" w:hAnsi="Arial" w:cs="Arial"/>
          <w:color w:val="222222"/>
          <w:shd w:val="clear" w:color="auto" w:fill="FFFFFF"/>
        </w:rPr>
      </w:pPr>
      <w:proofErr w:type="spellStart"/>
      <w:r w:rsidRPr="00F85CA6">
        <w:rPr>
          <w:rFonts w:ascii="Arial" w:hAnsi="Arial" w:cs="Arial"/>
          <w:color w:val="222222"/>
          <w:shd w:val="clear" w:color="auto" w:fill="FFFFFF"/>
        </w:rPr>
        <w:t>Keiningham</w:t>
      </w:r>
      <w:proofErr w:type="spellEnd"/>
      <w:r w:rsidRPr="00F85CA6">
        <w:rPr>
          <w:rFonts w:ascii="Arial" w:hAnsi="Arial" w:cs="Arial"/>
          <w:color w:val="222222"/>
          <w:shd w:val="clear" w:color="auto" w:fill="FFFFFF"/>
        </w:rPr>
        <w:t xml:space="preserve">, T., Aksoy, L., Bruce, H.L., Cadet, F., </w:t>
      </w:r>
      <w:proofErr w:type="spellStart"/>
      <w:r w:rsidRPr="00F85CA6">
        <w:rPr>
          <w:rFonts w:ascii="Arial" w:hAnsi="Arial" w:cs="Arial"/>
          <w:color w:val="222222"/>
          <w:shd w:val="clear" w:color="auto" w:fill="FFFFFF"/>
        </w:rPr>
        <w:t>Clennell</w:t>
      </w:r>
      <w:proofErr w:type="spellEnd"/>
      <w:r w:rsidRPr="00F85CA6">
        <w:rPr>
          <w:rFonts w:ascii="Arial" w:hAnsi="Arial" w:cs="Arial"/>
          <w:color w:val="222222"/>
          <w:shd w:val="clear" w:color="auto" w:fill="FFFFFF"/>
        </w:rPr>
        <w:t xml:space="preserve">, N., Hodgkinson, I.R. and Kearney, T., 2020. Customer </w:t>
      </w:r>
      <w:r w:rsidR="009F276E" w:rsidRPr="00F85CA6">
        <w:rPr>
          <w:rFonts w:ascii="Arial" w:hAnsi="Arial" w:cs="Arial"/>
          <w:color w:val="222222"/>
          <w:shd w:val="clear" w:color="auto" w:fill="FFFFFF"/>
        </w:rPr>
        <w:t>experience-driven</w:t>
      </w:r>
      <w:r w:rsidRPr="00F85CA6">
        <w:rPr>
          <w:rFonts w:ascii="Arial" w:hAnsi="Arial" w:cs="Arial"/>
          <w:color w:val="222222"/>
          <w:shd w:val="clear" w:color="auto" w:fill="FFFFFF"/>
        </w:rPr>
        <w:t xml:space="preserve"> business model innovation. </w:t>
      </w:r>
      <w:r w:rsidRPr="00F85CA6">
        <w:rPr>
          <w:rFonts w:ascii="Arial" w:hAnsi="Arial" w:cs="Arial"/>
          <w:i/>
          <w:iCs/>
          <w:color w:val="222222"/>
          <w:shd w:val="clear" w:color="auto" w:fill="FFFFFF"/>
        </w:rPr>
        <w:t>Journal of Business Research</w:t>
      </w:r>
      <w:r w:rsidRPr="00F85CA6">
        <w:rPr>
          <w:rFonts w:ascii="Arial" w:hAnsi="Arial" w:cs="Arial"/>
          <w:color w:val="222222"/>
          <w:shd w:val="clear" w:color="auto" w:fill="FFFFFF"/>
        </w:rPr>
        <w:t>, </w:t>
      </w:r>
      <w:r w:rsidRPr="00F85CA6">
        <w:rPr>
          <w:rFonts w:ascii="Arial" w:hAnsi="Arial" w:cs="Arial"/>
          <w:i/>
          <w:iCs/>
          <w:color w:val="222222"/>
          <w:shd w:val="clear" w:color="auto" w:fill="FFFFFF"/>
        </w:rPr>
        <w:t>116</w:t>
      </w:r>
      <w:r w:rsidRPr="00F85CA6">
        <w:rPr>
          <w:rFonts w:ascii="Arial" w:hAnsi="Arial" w:cs="Arial"/>
          <w:color w:val="222222"/>
          <w:shd w:val="clear" w:color="auto" w:fill="FFFFFF"/>
        </w:rPr>
        <w:t>, pp.431-440.</w:t>
      </w:r>
    </w:p>
    <w:p w14:paraId="1EB70FAF" w14:textId="77777777" w:rsidR="00EF6D6D" w:rsidRPr="00F85CA6" w:rsidRDefault="00EF6D6D" w:rsidP="00F85CA6">
      <w:pPr>
        <w:spacing w:line="360" w:lineRule="auto"/>
        <w:jc w:val="both"/>
        <w:rPr>
          <w:rFonts w:ascii="Arial" w:hAnsi="Arial" w:cs="Arial"/>
          <w:color w:val="222222"/>
          <w:shd w:val="clear" w:color="auto" w:fill="FFFFFF"/>
        </w:rPr>
      </w:pPr>
      <w:r w:rsidRPr="00F85CA6">
        <w:rPr>
          <w:rFonts w:ascii="Arial" w:hAnsi="Arial" w:cs="Arial"/>
          <w:color w:val="222222"/>
          <w:shd w:val="clear" w:color="auto" w:fill="FFFFFF"/>
        </w:rPr>
        <w:t>Lee, J., Suh, T., Roy, D. and Baucus, M., 2019. Emerging technology and business model innovation: the case of artificial intelligence. </w:t>
      </w:r>
      <w:r w:rsidRPr="00F85CA6">
        <w:rPr>
          <w:rFonts w:ascii="Arial" w:hAnsi="Arial" w:cs="Arial"/>
          <w:i/>
          <w:iCs/>
          <w:color w:val="222222"/>
          <w:shd w:val="clear" w:color="auto" w:fill="FFFFFF"/>
        </w:rPr>
        <w:t>Journal of Open Innovation: Technology, Market, and Complexity</w:t>
      </w:r>
      <w:r w:rsidRPr="00F85CA6">
        <w:rPr>
          <w:rFonts w:ascii="Arial" w:hAnsi="Arial" w:cs="Arial"/>
          <w:color w:val="222222"/>
          <w:shd w:val="clear" w:color="auto" w:fill="FFFFFF"/>
        </w:rPr>
        <w:t>, </w:t>
      </w:r>
      <w:r w:rsidRPr="00F85CA6">
        <w:rPr>
          <w:rFonts w:ascii="Arial" w:hAnsi="Arial" w:cs="Arial"/>
          <w:i/>
          <w:iCs/>
          <w:color w:val="222222"/>
          <w:shd w:val="clear" w:color="auto" w:fill="FFFFFF"/>
        </w:rPr>
        <w:t>5</w:t>
      </w:r>
      <w:r w:rsidRPr="00F85CA6">
        <w:rPr>
          <w:rFonts w:ascii="Arial" w:hAnsi="Arial" w:cs="Arial"/>
          <w:color w:val="222222"/>
          <w:shd w:val="clear" w:color="auto" w:fill="FFFFFF"/>
        </w:rPr>
        <w:t>(3), p.44.</w:t>
      </w:r>
    </w:p>
    <w:p w14:paraId="6FE174F4" w14:textId="77777777" w:rsidR="00EF6D6D" w:rsidRPr="00F85CA6" w:rsidRDefault="00EF6D6D" w:rsidP="00F85CA6">
      <w:pPr>
        <w:spacing w:line="360" w:lineRule="auto"/>
        <w:jc w:val="both"/>
        <w:rPr>
          <w:rFonts w:ascii="Arial" w:hAnsi="Arial" w:cs="Arial"/>
          <w:color w:val="222222"/>
          <w:shd w:val="clear" w:color="auto" w:fill="FFFFFF"/>
        </w:rPr>
      </w:pPr>
      <w:r w:rsidRPr="00F85CA6">
        <w:rPr>
          <w:rFonts w:ascii="Arial" w:hAnsi="Arial" w:cs="Arial"/>
          <w:color w:val="222222"/>
          <w:shd w:val="clear" w:color="auto" w:fill="FFFFFF"/>
        </w:rPr>
        <w:t>McDonald, R.M. and Eisenhardt, K.M., 2020. Parallel play: Startups, nascent markets, and effective business-model design. </w:t>
      </w:r>
      <w:r w:rsidRPr="00F85CA6">
        <w:rPr>
          <w:rFonts w:ascii="Arial" w:hAnsi="Arial" w:cs="Arial"/>
          <w:i/>
          <w:iCs/>
          <w:color w:val="222222"/>
          <w:shd w:val="clear" w:color="auto" w:fill="FFFFFF"/>
        </w:rPr>
        <w:t>Administrative Science Quarterly</w:t>
      </w:r>
      <w:r w:rsidRPr="00F85CA6">
        <w:rPr>
          <w:rFonts w:ascii="Arial" w:hAnsi="Arial" w:cs="Arial"/>
          <w:color w:val="222222"/>
          <w:shd w:val="clear" w:color="auto" w:fill="FFFFFF"/>
        </w:rPr>
        <w:t>, </w:t>
      </w:r>
      <w:r w:rsidRPr="00F85CA6">
        <w:rPr>
          <w:rFonts w:ascii="Arial" w:hAnsi="Arial" w:cs="Arial"/>
          <w:i/>
          <w:iCs/>
          <w:color w:val="222222"/>
          <w:shd w:val="clear" w:color="auto" w:fill="FFFFFF"/>
        </w:rPr>
        <w:t>65</w:t>
      </w:r>
      <w:r w:rsidRPr="00F85CA6">
        <w:rPr>
          <w:rFonts w:ascii="Arial" w:hAnsi="Arial" w:cs="Arial"/>
          <w:color w:val="222222"/>
          <w:shd w:val="clear" w:color="auto" w:fill="FFFFFF"/>
        </w:rPr>
        <w:t>(2), pp.483-523.</w:t>
      </w:r>
    </w:p>
    <w:p w14:paraId="3750A050" w14:textId="77777777" w:rsidR="00EF6D6D" w:rsidRPr="00F85CA6" w:rsidRDefault="00EF6D6D" w:rsidP="00F85CA6">
      <w:pPr>
        <w:spacing w:line="360" w:lineRule="auto"/>
        <w:jc w:val="both"/>
        <w:rPr>
          <w:rFonts w:ascii="Arial" w:hAnsi="Arial" w:cs="Arial"/>
          <w:color w:val="222222"/>
          <w:shd w:val="clear" w:color="auto" w:fill="FFFFFF"/>
        </w:rPr>
      </w:pPr>
      <w:proofErr w:type="spellStart"/>
      <w:r w:rsidRPr="00F85CA6">
        <w:rPr>
          <w:rFonts w:ascii="Arial" w:hAnsi="Arial" w:cs="Arial"/>
          <w:color w:val="222222"/>
          <w:shd w:val="clear" w:color="auto" w:fill="FFFFFF"/>
        </w:rPr>
        <w:t>Morkunas</w:t>
      </w:r>
      <w:proofErr w:type="spellEnd"/>
      <w:r w:rsidRPr="00F85CA6">
        <w:rPr>
          <w:rFonts w:ascii="Arial" w:hAnsi="Arial" w:cs="Arial"/>
          <w:color w:val="222222"/>
          <w:shd w:val="clear" w:color="auto" w:fill="FFFFFF"/>
        </w:rPr>
        <w:t xml:space="preserve">, V.J., </w:t>
      </w:r>
      <w:proofErr w:type="spellStart"/>
      <w:r w:rsidRPr="00F85CA6">
        <w:rPr>
          <w:rFonts w:ascii="Arial" w:hAnsi="Arial" w:cs="Arial"/>
          <w:color w:val="222222"/>
          <w:shd w:val="clear" w:color="auto" w:fill="FFFFFF"/>
        </w:rPr>
        <w:t>Paschen</w:t>
      </w:r>
      <w:proofErr w:type="spellEnd"/>
      <w:r w:rsidRPr="00F85CA6">
        <w:rPr>
          <w:rFonts w:ascii="Arial" w:hAnsi="Arial" w:cs="Arial"/>
          <w:color w:val="222222"/>
          <w:shd w:val="clear" w:color="auto" w:fill="FFFFFF"/>
        </w:rPr>
        <w:t>, J. and Boon, E., 2019. How blockchain technologies impact your business model. </w:t>
      </w:r>
      <w:r w:rsidRPr="00F85CA6">
        <w:rPr>
          <w:rFonts w:ascii="Arial" w:hAnsi="Arial" w:cs="Arial"/>
          <w:i/>
          <w:iCs/>
          <w:color w:val="222222"/>
          <w:shd w:val="clear" w:color="auto" w:fill="FFFFFF"/>
        </w:rPr>
        <w:t>Business Horizons</w:t>
      </w:r>
      <w:r w:rsidRPr="00F85CA6">
        <w:rPr>
          <w:rFonts w:ascii="Arial" w:hAnsi="Arial" w:cs="Arial"/>
          <w:color w:val="222222"/>
          <w:shd w:val="clear" w:color="auto" w:fill="FFFFFF"/>
        </w:rPr>
        <w:t>, </w:t>
      </w:r>
      <w:r w:rsidRPr="00F85CA6">
        <w:rPr>
          <w:rFonts w:ascii="Arial" w:hAnsi="Arial" w:cs="Arial"/>
          <w:i/>
          <w:iCs/>
          <w:color w:val="222222"/>
          <w:shd w:val="clear" w:color="auto" w:fill="FFFFFF"/>
        </w:rPr>
        <w:t>62</w:t>
      </w:r>
      <w:r w:rsidRPr="00F85CA6">
        <w:rPr>
          <w:rFonts w:ascii="Arial" w:hAnsi="Arial" w:cs="Arial"/>
          <w:color w:val="222222"/>
          <w:shd w:val="clear" w:color="auto" w:fill="FFFFFF"/>
        </w:rPr>
        <w:t>(3), pp.295-306.</w:t>
      </w:r>
    </w:p>
    <w:p w14:paraId="2B22F7A7" w14:textId="77777777" w:rsidR="00EF6D6D" w:rsidRPr="00F85CA6" w:rsidRDefault="00EF6D6D" w:rsidP="00F85CA6">
      <w:pPr>
        <w:spacing w:line="360" w:lineRule="auto"/>
        <w:jc w:val="both"/>
        <w:rPr>
          <w:rFonts w:ascii="Arial" w:hAnsi="Arial" w:cs="Arial"/>
          <w:color w:val="222222"/>
          <w:shd w:val="clear" w:color="auto" w:fill="FFFFFF"/>
        </w:rPr>
      </w:pPr>
      <w:proofErr w:type="spellStart"/>
      <w:r w:rsidRPr="00F85CA6">
        <w:rPr>
          <w:rFonts w:ascii="Arial" w:hAnsi="Arial" w:cs="Arial"/>
          <w:color w:val="222222"/>
          <w:shd w:val="clear" w:color="auto" w:fill="FFFFFF"/>
        </w:rPr>
        <w:lastRenderedPageBreak/>
        <w:t>Parida</w:t>
      </w:r>
      <w:proofErr w:type="spellEnd"/>
      <w:r w:rsidRPr="00F85CA6">
        <w:rPr>
          <w:rFonts w:ascii="Arial" w:hAnsi="Arial" w:cs="Arial"/>
          <w:color w:val="222222"/>
          <w:shd w:val="clear" w:color="auto" w:fill="FFFFFF"/>
        </w:rPr>
        <w:t xml:space="preserve">, V., </w:t>
      </w:r>
      <w:proofErr w:type="spellStart"/>
      <w:r w:rsidRPr="00F85CA6">
        <w:rPr>
          <w:rFonts w:ascii="Arial" w:hAnsi="Arial" w:cs="Arial"/>
          <w:color w:val="222222"/>
          <w:shd w:val="clear" w:color="auto" w:fill="FFFFFF"/>
        </w:rPr>
        <w:t>Sjödin</w:t>
      </w:r>
      <w:proofErr w:type="spellEnd"/>
      <w:r w:rsidRPr="00F85CA6">
        <w:rPr>
          <w:rFonts w:ascii="Arial" w:hAnsi="Arial" w:cs="Arial"/>
          <w:color w:val="222222"/>
          <w:shd w:val="clear" w:color="auto" w:fill="FFFFFF"/>
        </w:rPr>
        <w:t xml:space="preserve">, D. and </w:t>
      </w:r>
      <w:proofErr w:type="spellStart"/>
      <w:r w:rsidRPr="00F85CA6">
        <w:rPr>
          <w:rFonts w:ascii="Arial" w:hAnsi="Arial" w:cs="Arial"/>
          <w:color w:val="222222"/>
          <w:shd w:val="clear" w:color="auto" w:fill="FFFFFF"/>
        </w:rPr>
        <w:t>Reim</w:t>
      </w:r>
      <w:proofErr w:type="spellEnd"/>
      <w:r w:rsidRPr="00F85CA6">
        <w:rPr>
          <w:rFonts w:ascii="Arial" w:hAnsi="Arial" w:cs="Arial"/>
          <w:color w:val="222222"/>
          <w:shd w:val="clear" w:color="auto" w:fill="FFFFFF"/>
        </w:rPr>
        <w:t xml:space="preserve">, W., 2019. Reviewing </w:t>
      </w:r>
      <w:r w:rsidR="009F276E" w:rsidRPr="00F85CA6">
        <w:rPr>
          <w:rFonts w:ascii="Arial" w:hAnsi="Arial" w:cs="Arial"/>
          <w:color w:val="222222"/>
          <w:shd w:val="clear" w:color="auto" w:fill="FFFFFF"/>
        </w:rPr>
        <w:t xml:space="preserve">the </w:t>
      </w:r>
      <w:r w:rsidRPr="00F85CA6">
        <w:rPr>
          <w:rFonts w:ascii="Arial" w:hAnsi="Arial" w:cs="Arial"/>
          <w:color w:val="222222"/>
          <w:shd w:val="clear" w:color="auto" w:fill="FFFFFF"/>
        </w:rPr>
        <w:t>literature on digitalization, business model innovation, and sustainable industry: Past achievements and future promises. </w:t>
      </w:r>
      <w:r w:rsidRPr="00F85CA6">
        <w:rPr>
          <w:rFonts w:ascii="Arial" w:hAnsi="Arial" w:cs="Arial"/>
          <w:i/>
          <w:iCs/>
          <w:color w:val="222222"/>
          <w:shd w:val="clear" w:color="auto" w:fill="FFFFFF"/>
        </w:rPr>
        <w:t>Sustainability</w:t>
      </w:r>
      <w:r w:rsidRPr="00F85CA6">
        <w:rPr>
          <w:rFonts w:ascii="Arial" w:hAnsi="Arial" w:cs="Arial"/>
          <w:color w:val="222222"/>
          <w:shd w:val="clear" w:color="auto" w:fill="FFFFFF"/>
        </w:rPr>
        <w:t>, </w:t>
      </w:r>
      <w:r w:rsidRPr="00F85CA6">
        <w:rPr>
          <w:rFonts w:ascii="Arial" w:hAnsi="Arial" w:cs="Arial"/>
          <w:i/>
          <w:iCs/>
          <w:color w:val="222222"/>
          <w:shd w:val="clear" w:color="auto" w:fill="FFFFFF"/>
        </w:rPr>
        <w:t>11</w:t>
      </w:r>
      <w:r w:rsidRPr="00F85CA6">
        <w:rPr>
          <w:rFonts w:ascii="Arial" w:hAnsi="Arial" w:cs="Arial"/>
          <w:color w:val="222222"/>
          <w:shd w:val="clear" w:color="auto" w:fill="FFFFFF"/>
        </w:rPr>
        <w:t>(2), p.391.</w:t>
      </w:r>
    </w:p>
    <w:p w14:paraId="77838C4B" w14:textId="77777777" w:rsidR="00EF6D6D" w:rsidRPr="00F85CA6" w:rsidRDefault="00EF6D6D" w:rsidP="00F85CA6">
      <w:pPr>
        <w:spacing w:line="360" w:lineRule="auto"/>
        <w:jc w:val="both"/>
        <w:rPr>
          <w:rFonts w:ascii="Arial" w:hAnsi="Arial" w:cs="Arial"/>
          <w:color w:val="222222"/>
          <w:shd w:val="clear" w:color="auto" w:fill="FFFFFF"/>
        </w:rPr>
      </w:pPr>
      <w:proofErr w:type="spellStart"/>
      <w:r w:rsidRPr="00F85CA6">
        <w:rPr>
          <w:rFonts w:ascii="Arial" w:hAnsi="Arial" w:cs="Arial"/>
          <w:color w:val="222222"/>
          <w:shd w:val="clear" w:color="auto" w:fill="FFFFFF"/>
        </w:rPr>
        <w:t>Pieroni</w:t>
      </w:r>
      <w:proofErr w:type="spellEnd"/>
      <w:r w:rsidRPr="00F85CA6">
        <w:rPr>
          <w:rFonts w:ascii="Arial" w:hAnsi="Arial" w:cs="Arial"/>
          <w:color w:val="222222"/>
          <w:shd w:val="clear" w:color="auto" w:fill="FFFFFF"/>
        </w:rPr>
        <w:t xml:space="preserve">, M.P., </w:t>
      </w:r>
      <w:proofErr w:type="spellStart"/>
      <w:r w:rsidRPr="00F85CA6">
        <w:rPr>
          <w:rFonts w:ascii="Arial" w:hAnsi="Arial" w:cs="Arial"/>
          <w:color w:val="222222"/>
          <w:shd w:val="clear" w:color="auto" w:fill="FFFFFF"/>
        </w:rPr>
        <w:t>McAloone</w:t>
      </w:r>
      <w:proofErr w:type="spellEnd"/>
      <w:r w:rsidRPr="00F85CA6">
        <w:rPr>
          <w:rFonts w:ascii="Arial" w:hAnsi="Arial" w:cs="Arial"/>
          <w:color w:val="222222"/>
          <w:shd w:val="clear" w:color="auto" w:fill="FFFFFF"/>
        </w:rPr>
        <w:t xml:space="preserve">, T.C. and </w:t>
      </w:r>
      <w:proofErr w:type="spellStart"/>
      <w:r w:rsidRPr="00F85CA6">
        <w:rPr>
          <w:rFonts w:ascii="Arial" w:hAnsi="Arial" w:cs="Arial"/>
          <w:color w:val="222222"/>
          <w:shd w:val="clear" w:color="auto" w:fill="FFFFFF"/>
        </w:rPr>
        <w:t>Pigosso</w:t>
      </w:r>
      <w:proofErr w:type="spellEnd"/>
      <w:r w:rsidRPr="00F85CA6">
        <w:rPr>
          <w:rFonts w:ascii="Arial" w:hAnsi="Arial" w:cs="Arial"/>
          <w:color w:val="222222"/>
          <w:shd w:val="clear" w:color="auto" w:fill="FFFFFF"/>
        </w:rPr>
        <w:t>, D.C., 2019. Business model innovation for circular economy and sustainability: A review of approaches. </w:t>
      </w:r>
      <w:r w:rsidRPr="00F85CA6">
        <w:rPr>
          <w:rFonts w:ascii="Arial" w:hAnsi="Arial" w:cs="Arial"/>
          <w:i/>
          <w:iCs/>
          <w:color w:val="222222"/>
          <w:shd w:val="clear" w:color="auto" w:fill="FFFFFF"/>
        </w:rPr>
        <w:t>Journal of cleaner production</w:t>
      </w:r>
      <w:r w:rsidRPr="00F85CA6">
        <w:rPr>
          <w:rFonts w:ascii="Arial" w:hAnsi="Arial" w:cs="Arial"/>
          <w:color w:val="222222"/>
          <w:shd w:val="clear" w:color="auto" w:fill="FFFFFF"/>
        </w:rPr>
        <w:t>, </w:t>
      </w:r>
      <w:r w:rsidRPr="00F85CA6">
        <w:rPr>
          <w:rFonts w:ascii="Arial" w:hAnsi="Arial" w:cs="Arial"/>
          <w:i/>
          <w:iCs/>
          <w:color w:val="222222"/>
          <w:shd w:val="clear" w:color="auto" w:fill="FFFFFF"/>
        </w:rPr>
        <w:t>215</w:t>
      </w:r>
      <w:r w:rsidRPr="00F85CA6">
        <w:rPr>
          <w:rFonts w:ascii="Arial" w:hAnsi="Arial" w:cs="Arial"/>
          <w:color w:val="222222"/>
          <w:shd w:val="clear" w:color="auto" w:fill="FFFFFF"/>
        </w:rPr>
        <w:t>, pp.198-216.</w:t>
      </w:r>
    </w:p>
    <w:p w14:paraId="0CAA1628" w14:textId="77777777" w:rsidR="00EF6D6D" w:rsidRPr="00F85CA6" w:rsidRDefault="00EF6D6D" w:rsidP="00F85CA6">
      <w:pPr>
        <w:spacing w:line="360" w:lineRule="auto"/>
        <w:jc w:val="both"/>
        <w:rPr>
          <w:rFonts w:ascii="Arial" w:hAnsi="Arial" w:cs="Arial"/>
          <w:color w:val="222222"/>
          <w:shd w:val="clear" w:color="auto" w:fill="FFFFFF"/>
        </w:rPr>
      </w:pPr>
      <w:r w:rsidRPr="00F85CA6">
        <w:rPr>
          <w:rFonts w:ascii="Arial" w:hAnsi="Arial" w:cs="Arial"/>
          <w:color w:val="222222"/>
          <w:shd w:val="clear" w:color="auto" w:fill="FFFFFF"/>
        </w:rPr>
        <w:t xml:space="preserve">Ritter, M. and </w:t>
      </w:r>
      <w:proofErr w:type="spellStart"/>
      <w:r w:rsidRPr="00F85CA6">
        <w:rPr>
          <w:rFonts w:ascii="Arial" w:hAnsi="Arial" w:cs="Arial"/>
          <w:color w:val="222222"/>
          <w:shd w:val="clear" w:color="auto" w:fill="FFFFFF"/>
        </w:rPr>
        <w:t>Schanz</w:t>
      </w:r>
      <w:proofErr w:type="spellEnd"/>
      <w:r w:rsidRPr="00F85CA6">
        <w:rPr>
          <w:rFonts w:ascii="Arial" w:hAnsi="Arial" w:cs="Arial"/>
          <w:color w:val="222222"/>
          <w:shd w:val="clear" w:color="auto" w:fill="FFFFFF"/>
        </w:rPr>
        <w:t>, H., 2019. The sharing economy: A comprehensive business model framework. </w:t>
      </w:r>
      <w:r w:rsidRPr="00F85CA6">
        <w:rPr>
          <w:rFonts w:ascii="Arial" w:hAnsi="Arial" w:cs="Arial"/>
          <w:i/>
          <w:iCs/>
          <w:color w:val="222222"/>
          <w:shd w:val="clear" w:color="auto" w:fill="FFFFFF"/>
        </w:rPr>
        <w:t>Journal of cleaner production</w:t>
      </w:r>
      <w:r w:rsidRPr="00F85CA6">
        <w:rPr>
          <w:rFonts w:ascii="Arial" w:hAnsi="Arial" w:cs="Arial"/>
          <w:color w:val="222222"/>
          <w:shd w:val="clear" w:color="auto" w:fill="FFFFFF"/>
        </w:rPr>
        <w:t>, </w:t>
      </w:r>
      <w:r w:rsidRPr="00F85CA6">
        <w:rPr>
          <w:rFonts w:ascii="Arial" w:hAnsi="Arial" w:cs="Arial"/>
          <w:i/>
          <w:iCs/>
          <w:color w:val="222222"/>
          <w:shd w:val="clear" w:color="auto" w:fill="FFFFFF"/>
        </w:rPr>
        <w:t>213</w:t>
      </w:r>
      <w:r w:rsidRPr="00F85CA6">
        <w:rPr>
          <w:rFonts w:ascii="Arial" w:hAnsi="Arial" w:cs="Arial"/>
          <w:color w:val="222222"/>
          <w:shd w:val="clear" w:color="auto" w:fill="FFFFFF"/>
        </w:rPr>
        <w:t>, pp.320-331.</w:t>
      </w:r>
    </w:p>
    <w:p w14:paraId="5CECE5A0" w14:textId="6FF56624" w:rsidR="00FE43EF" w:rsidRPr="001761B7" w:rsidRDefault="00EF6D6D" w:rsidP="00F85CA6">
      <w:pPr>
        <w:spacing w:line="360" w:lineRule="auto"/>
        <w:jc w:val="both"/>
        <w:rPr>
          <w:rFonts w:ascii="Arial" w:hAnsi="Arial" w:cs="Arial"/>
          <w:color w:val="222222"/>
          <w:shd w:val="clear" w:color="auto" w:fill="FFFFFF"/>
        </w:rPr>
      </w:pPr>
      <w:proofErr w:type="spellStart"/>
      <w:r w:rsidRPr="00F85CA6">
        <w:rPr>
          <w:rFonts w:ascii="Arial" w:hAnsi="Arial" w:cs="Arial"/>
          <w:color w:val="222222"/>
          <w:shd w:val="clear" w:color="auto" w:fill="FFFFFF"/>
        </w:rPr>
        <w:t>Sjödin</w:t>
      </w:r>
      <w:proofErr w:type="spellEnd"/>
      <w:r w:rsidRPr="00F85CA6">
        <w:rPr>
          <w:rFonts w:ascii="Arial" w:hAnsi="Arial" w:cs="Arial"/>
          <w:color w:val="222222"/>
          <w:shd w:val="clear" w:color="auto" w:fill="FFFFFF"/>
        </w:rPr>
        <w:t xml:space="preserve">, D., </w:t>
      </w:r>
      <w:proofErr w:type="spellStart"/>
      <w:r w:rsidRPr="00F85CA6">
        <w:rPr>
          <w:rFonts w:ascii="Arial" w:hAnsi="Arial" w:cs="Arial"/>
          <w:color w:val="222222"/>
          <w:shd w:val="clear" w:color="auto" w:fill="FFFFFF"/>
        </w:rPr>
        <w:t>Parida</w:t>
      </w:r>
      <w:proofErr w:type="spellEnd"/>
      <w:r w:rsidRPr="00F85CA6">
        <w:rPr>
          <w:rFonts w:ascii="Arial" w:hAnsi="Arial" w:cs="Arial"/>
          <w:color w:val="222222"/>
          <w:shd w:val="clear" w:color="auto" w:fill="FFFFFF"/>
        </w:rPr>
        <w:t>, V., Jovanovic, M. and Visnjic, I., 2020. Value creation and value capture alignment in business model innovation: A process view on outcome</w:t>
      </w:r>
      <w:r w:rsidRPr="00F85CA6">
        <w:rPr>
          <w:rFonts w:ascii="Cambria Math" w:hAnsi="Cambria Math" w:cs="Cambria Math"/>
          <w:color w:val="222222"/>
          <w:shd w:val="clear" w:color="auto" w:fill="FFFFFF"/>
        </w:rPr>
        <w:t>‐</w:t>
      </w:r>
      <w:r w:rsidRPr="00F85CA6">
        <w:rPr>
          <w:rFonts w:ascii="Arial" w:hAnsi="Arial" w:cs="Arial"/>
          <w:color w:val="222222"/>
          <w:shd w:val="clear" w:color="auto" w:fill="FFFFFF"/>
        </w:rPr>
        <w:t>based business models. </w:t>
      </w:r>
      <w:r w:rsidRPr="00F85CA6">
        <w:rPr>
          <w:rFonts w:ascii="Arial" w:hAnsi="Arial" w:cs="Arial"/>
          <w:i/>
          <w:iCs/>
          <w:color w:val="222222"/>
          <w:shd w:val="clear" w:color="auto" w:fill="FFFFFF"/>
        </w:rPr>
        <w:t>Journal of Product Innovation Management</w:t>
      </w:r>
      <w:r w:rsidRPr="00F85CA6">
        <w:rPr>
          <w:rFonts w:ascii="Arial" w:hAnsi="Arial" w:cs="Arial"/>
          <w:color w:val="222222"/>
          <w:shd w:val="clear" w:color="auto" w:fill="FFFFFF"/>
        </w:rPr>
        <w:t>, </w:t>
      </w:r>
      <w:r w:rsidRPr="00F85CA6">
        <w:rPr>
          <w:rFonts w:ascii="Arial" w:hAnsi="Arial" w:cs="Arial"/>
          <w:i/>
          <w:iCs/>
          <w:color w:val="222222"/>
          <w:shd w:val="clear" w:color="auto" w:fill="FFFFFF"/>
        </w:rPr>
        <w:t>37</w:t>
      </w:r>
      <w:r w:rsidRPr="00F85CA6">
        <w:rPr>
          <w:rFonts w:ascii="Arial" w:hAnsi="Arial" w:cs="Arial"/>
          <w:color w:val="222222"/>
          <w:shd w:val="clear" w:color="auto" w:fill="FFFFFF"/>
        </w:rPr>
        <w:t>(2), pp.158-183.</w:t>
      </w:r>
    </w:p>
    <w:sectPr w:rsidR="00FE43EF" w:rsidRPr="001761B7" w:rsidSect="00756680">
      <w:footerReference w:type="default" r:id="rId17"/>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C1B595" w14:textId="77777777" w:rsidR="003F6471" w:rsidRDefault="003F6471" w:rsidP="00756680">
      <w:pPr>
        <w:spacing w:after="0" w:line="240" w:lineRule="auto"/>
      </w:pPr>
      <w:r>
        <w:separator/>
      </w:r>
    </w:p>
  </w:endnote>
  <w:endnote w:type="continuationSeparator" w:id="0">
    <w:p w14:paraId="48AC28F0" w14:textId="77777777" w:rsidR="003F6471" w:rsidRDefault="003F6471" w:rsidP="007566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Raavi">
    <w:panose1 w:val="020B0502040204020203"/>
    <w:charset w:val="00"/>
    <w:family w:val="swiss"/>
    <w:pitch w:val="variable"/>
    <w:sig w:usb0="0002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1595331"/>
      <w:docPartObj>
        <w:docPartGallery w:val="Page Numbers (Bottom of Page)"/>
        <w:docPartUnique/>
      </w:docPartObj>
    </w:sdtPr>
    <w:sdtEndPr>
      <w:rPr>
        <w:noProof/>
      </w:rPr>
    </w:sdtEndPr>
    <w:sdtContent>
      <w:p w14:paraId="12245ECD" w14:textId="78B13AA3" w:rsidR="00756680" w:rsidRDefault="00756680" w:rsidP="008D0E4E">
        <w:pPr>
          <w:pStyle w:val="Footer"/>
          <w:jc w:val="right"/>
        </w:pPr>
        <w:r>
          <w:fldChar w:fldCharType="begin"/>
        </w:r>
        <w:r>
          <w:instrText xml:space="preserve"> PAGE   \* MERGEFORMAT </w:instrText>
        </w:r>
        <w:r>
          <w:fldChar w:fldCharType="separate"/>
        </w:r>
        <w:r w:rsidR="00995B4C">
          <w:rPr>
            <w:noProof/>
          </w:rPr>
          <w:t>3</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286426" w14:textId="77777777" w:rsidR="003F6471" w:rsidRDefault="003F6471" w:rsidP="00756680">
      <w:pPr>
        <w:spacing w:after="0" w:line="240" w:lineRule="auto"/>
      </w:pPr>
      <w:r>
        <w:separator/>
      </w:r>
    </w:p>
  </w:footnote>
  <w:footnote w:type="continuationSeparator" w:id="0">
    <w:p w14:paraId="01D5BF3E" w14:textId="77777777" w:rsidR="003F6471" w:rsidRDefault="003F6471" w:rsidP="007566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07725"/>
    <w:multiLevelType w:val="hybridMultilevel"/>
    <w:tmpl w:val="1354EEE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4095F79"/>
    <w:multiLevelType w:val="hybridMultilevel"/>
    <w:tmpl w:val="FC14254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35454F0C"/>
    <w:multiLevelType w:val="hybridMultilevel"/>
    <w:tmpl w:val="809C5D1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646C4EF1"/>
    <w:multiLevelType w:val="hybridMultilevel"/>
    <w:tmpl w:val="88FCA036"/>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72D70460"/>
    <w:multiLevelType w:val="hybridMultilevel"/>
    <w:tmpl w:val="F73AF51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548683633">
    <w:abstractNumId w:val="4"/>
  </w:num>
  <w:num w:numId="2" w16cid:durableId="1749885941">
    <w:abstractNumId w:val="0"/>
  </w:num>
  <w:num w:numId="3" w16cid:durableId="45493124">
    <w:abstractNumId w:val="3"/>
  </w:num>
  <w:num w:numId="4" w16cid:durableId="860315778">
    <w:abstractNumId w:val="1"/>
  </w:num>
  <w:num w:numId="5" w16cid:durableId="11368783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3071"/>
    <w:rsid w:val="00044723"/>
    <w:rsid w:val="0006468B"/>
    <w:rsid w:val="000E6645"/>
    <w:rsid w:val="000E6A4F"/>
    <w:rsid w:val="000F4989"/>
    <w:rsid w:val="00114A26"/>
    <w:rsid w:val="001564C3"/>
    <w:rsid w:val="00173D2E"/>
    <w:rsid w:val="001761B7"/>
    <w:rsid w:val="00177A69"/>
    <w:rsid w:val="001A1FD8"/>
    <w:rsid w:val="001F19D1"/>
    <w:rsid w:val="002352F8"/>
    <w:rsid w:val="002B3071"/>
    <w:rsid w:val="002B39EF"/>
    <w:rsid w:val="003173C7"/>
    <w:rsid w:val="00330D44"/>
    <w:rsid w:val="00335E30"/>
    <w:rsid w:val="00355E8B"/>
    <w:rsid w:val="00376E25"/>
    <w:rsid w:val="00383FB5"/>
    <w:rsid w:val="0038795D"/>
    <w:rsid w:val="0039363C"/>
    <w:rsid w:val="003B1DC2"/>
    <w:rsid w:val="003C5680"/>
    <w:rsid w:val="003F6471"/>
    <w:rsid w:val="00414BDC"/>
    <w:rsid w:val="00415D3B"/>
    <w:rsid w:val="00430B76"/>
    <w:rsid w:val="00430D5C"/>
    <w:rsid w:val="004B3624"/>
    <w:rsid w:val="004D3192"/>
    <w:rsid w:val="0051387C"/>
    <w:rsid w:val="0057332E"/>
    <w:rsid w:val="00632058"/>
    <w:rsid w:val="00662A5F"/>
    <w:rsid w:val="006710BC"/>
    <w:rsid w:val="006A2C4C"/>
    <w:rsid w:val="006A7B27"/>
    <w:rsid w:val="006B112B"/>
    <w:rsid w:val="006D5E37"/>
    <w:rsid w:val="006E0163"/>
    <w:rsid w:val="00730EAF"/>
    <w:rsid w:val="0073734F"/>
    <w:rsid w:val="007374EC"/>
    <w:rsid w:val="00756680"/>
    <w:rsid w:val="007637E1"/>
    <w:rsid w:val="00772D1F"/>
    <w:rsid w:val="007A0C5C"/>
    <w:rsid w:val="00871543"/>
    <w:rsid w:val="008A569F"/>
    <w:rsid w:val="008D0E4E"/>
    <w:rsid w:val="008E1085"/>
    <w:rsid w:val="008F299E"/>
    <w:rsid w:val="00903ADC"/>
    <w:rsid w:val="00956C09"/>
    <w:rsid w:val="00961FAB"/>
    <w:rsid w:val="00993C5B"/>
    <w:rsid w:val="00995B4C"/>
    <w:rsid w:val="009F276E"/>
    <w:rsid w:val="00A25CB8"/>
    <w:rsid w:val="00A40505"/>
    <w:rsid w:val="00A81457"/>
    <w:rsid w:val="00AF4F5C"/>
    <w:rsid w:val="00B9376D"/>
    <w:rsid w:val="00C223E5"/>
    <w:rsid w:val="00C274F5"/>
    <w:rsid w:val="00C34252"/>
    <w:rsid w:val="00C87358"/>
    <w:rsid w:val="00D27275"/>
    <w:rsid w:val="00D31EF1"/>
    <w:rsid w:val="00DB53B2"/>
    <w:rsid w:val="00DC788B"/>
    <w:rsid w:val="00DE50FD"/>
    <w:rsid w:val="00E16645"/>
    <w:rsid w:val="00E32ADC"/>
    <w:rsid w:val="00E757D2"/>
    <w:rsid w:val="00EB0343"/>
    <w:rsid w:val="00ED5DC8"/>
    <w:rsid w:val="00EE1261"/>
    <w:rsid w:val="00EF6D6D"/>
    <w:rsid w:val="00F20371"/>
    <w:rsid w:val="00F85CA6"/>
    <w:rsid w:val="00FA640B"/>
    <w:rsid w:val="00FA6BD9"/>
    <w:rsid w:val="00FE43EF"/>
  </w:rsids>
  <m:mathPr>
    <m:mathFont m:val="Cambria Math"/>
    <m:brkBin m:val="before"/>
    <m:brkBinSub m:val="--"/>
    <m:smallFrac m:val="0"/>
    <m:dispDef/>
    <m:lMargin m:val="0"/>
    <m:rMargin m:val="0"/>
    <m:defJc m:val="centerGroup"/>
    <m:wrapIndent m:val="1440"/>
    <m:intLim m:val="subSup"/>
    <m:naryLim m:val="undOvr"/>
  </m:mathPr>
  <w:themeFontLang w:val="en-US"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496BA"/>
  <w15:chartTrackingRefBased/>
  <w15:docId w15:val="{E0D34A43-B851-415E-BA51-49E095334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6A4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3624"/>
    <w:pPr>
      <w:ind w:left="720"/>
      <w:contextualSpacing/>
    </w:pPr>
  </w:style>
  <w:style w:type="character" w:customStyle="1" w:styleId="Heading1Char">
    <w:name w:val="Heading 1 Char"/>
    <w:basedOn w:val="DefaultParagraphFont"/>
    <w:link w:val="Heading1"/>
    <w:uiPriority w:val="9"/>
    <w:rsid w:val="000E6A4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E6A4F"/>
    <w:pPr>
      <w:outlineLvl w:val="9"/>
    </w:pPr>
  </w:style>
  <w:style w:type="paragraph" w:styleId="TOC1">
    <w:name w:val="toc 1"/>
    <w:basedOn w:val="Normal"/>
    <w:next w:val="Normal"/>
    <w:autoRedefine/>
    <w:uiPriority w:val="39"/>
    <w:unhideWhenUsed/>
    <w:rsid w:val="000E6A4F"/>
    <w:pPr>
      <w:spacing w:after="100"/>
    </w:pPr>
  </w:style>
  <w:style w:type="character" w:styleId="Hyperlink">
    <w:name w:val="Hyperlink"/>
    <w:basedOn w:val="DefaultParagraphFont"/>
    <w:uiPriority w:val="99"/>
    <w:unhideWhenUsed/>
    <w:rsid w:val="000E6A4F"/>
    <w:rPr>
      <w:color w:val="0563C1" w:themeColor="hyperlink"/>
      <w:u w:val="single"/>
    </w:rPr>
  </w:style>
  <w:style w:type="paragraph" w:styleId="Header">
    <w:name w:val="header"/>
    <w:basedOn w:val="Normal"/>
    <w:link w:val="HeaderChar"/>
    <w:uiPriority w:val="99"/>
    <w:unhideWhenUsed/>
    <w:rsid w:val="007566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6680"/>
  </w:style>
  <w:style w:type="paragraph" w:styleId="Footer">
    <w:name w:val="footer"/>
    <w:basedOn w:val="Normal"/>
    <w:link w:val="FooterChar"/>
    <w:uiPriority w:val="99"/>
    <w:unhideWhenUsed/>
    <w:rsid w:val="007566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6680"/>
  </w:style>
  <w:style w:type="character" w:styleId="FollowedHyperlink">
    <w:name w:val="FollowedHyperlink"/>
    <w:basedOn w:val="DefaultParagraphFont"/>
    <w:uiPriority w:val="99"/>
    <w:semiHidden/>
    <w:unhideWhenUsed/>
    <w:rsid w:val="0006468B"/>
    <w:rPr>
      <w:color w:val="800080"/>
      <w:u w:val="single"/>
    </w:rPr>
  </w:style>
  <w:style w:type="paragraph" w:customStyle="1" w:styleId="msonormal0">
    <w:name w:val="msonormal"/>
    <w:basedOn w:val="Normal"/>
    <w:rsid w:val="0006468B"/>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68">
    <w:name w:val="xl68"/>
    <w:basedOn w:val="Normal"/>
    <w:rsid w:val="0006468B"/>
    <w:pPr>
      <w:shd w:val="clear" w:color="000000" w:fill="FFFFFF"/>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69">
    <w:name w:val="xl69"/>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sz w:val="20"/>
      <w:szCs w:val="20"/>
    </w:rPr>
  </w:style>
  <w:style w:type="paragraph" w:customStyle="1" w:styleId="xl70">
    <w:name w:val="xl70"/>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sz w:val="20"/>
      <w:szCs w:val="20"/>
    </w:rPr>
  </w:style>
  <w:style w:type="paragraph" w:customStyle="1" w:styleId="xl71">
    <w:name w:val="xl71"/>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sz w:val="20"/>
      <w:szCs w:val="20"/>
    </w:rPr>
  </w:style>
  <w:style w:type="paragraph" w:customStyle="1" w:styleId="xl72">
    <w:name w:val="xl72"/>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b/>
      <w:bCs/>
      <w:sz w:val="20"/>
      <w:szCs w:val="20"/>
    </w:rPr>
  </w:style>
  <w:style w:type="paragraph" w:customStyle="1" w:styleId="xl73">
    <w:name w:val="xl73"/>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sz w:val="20"/>
      <w:szCs w:val="20"/>
    </w:rPr>
  </w:style>
  <w:style w:type="paragraph" w:customStyle="1" w:styleId="xl74">
    <w:name w:val="xl74"/>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sz w:val="20"/>
      <w:szCs w:val="20"/>
    </w:rPr>
  </w:style>
  <w:style w:type="paragraph" w:customStyle="1" w:styleId="xl75">
    <w:name w:val="xl75"/>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b/>
      <w:bCs/>
      <w:color w:val="1F497D"/>
      <w:sz w:val="20"/>
      <w:szCs w:val="20"/>
    </w:rPr>
  </w:style>
  <w:style w:type="paragraph" w:customStyle="1" w:styleId="xl76">
    <w:name w:val="xl76"/>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right"/>
    </w:pPr>
    <w:rPr>
      <w:rFonts w:ascii="Arial" w:eastAsia="Times New Roman" w:hAnsi="Arial" w:cs="Arial"/>
      <w:sz w:val="20"/>
      <w:szCs w:val="20"/>
    </w:rPr>
  </w:style>
  <w:style w:type="paragraph" w:customStyle="1" w:styleId="xl77">
    <w:name w:val="xl77"/>
    <w:basedOn w:val="Normal"/>
    <w:rsid w:val="0006468B"/>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center"/>
    </w:pPr>
    <w:rPr>
      <w:rFonts w:ascii="Arial" w:eastAsia="Times New Roman" w:hAnsi="Arial" w:cs="Arial"/>
      <w:sz w:val="20"/>
      <w:szCs w:val="20"/>
    </w:rPr>
  </w:style>
  <w:style w:type="paragraph" w:customStyle="1" w:styleId="xl78">
    <w:name w:val="xl78"/>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b/>
      <w:bCs/>
      <w:color w:val="1F497D"/>
      <w:sz w:val="20"/>
      <w:szCs w:val="20"/>
    </w:rPr>
  </w:style>
  <w:style w:type="paragraph" w:customStyle="1" w:styleId="xl79">
    <w:name w:val="xl79"/>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b/>
      <w:bCs/>
      <w:color w:val="1F497D"/>
      <w:sz w:val="20"/>
      <w:szCs w:val="20"/>
    </w:rPr>
  </w:style>
  <w:style w:type="paragraph" w:customStyle="1" w:styleId="xl80">
    <w:name w:val="xl80"/>
    <w:basedOn w:val="Normal"/>
    <w:rsid w:val="0006468B"/>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pPr>
    <w:rPr>
      <w:rFonts w:ascii="Arial" w:eastAsia="Times New Roman" w:hAnsi="Arial" w:cs="Arial"/>
      <w:sz w:val="20"/>
      <w:szCs w:val="20"/>
    </w:rPr>
  </w:style>
  <w:style w:type="paragraph" w:customStyle="1" w:styleId="xl81">
    <w:name w:val="xl81"/>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sz w:val="20"/>
      <w:szCs w:val="20"/>
    </w:rPr>
  </w:style>
  <w:style w:type="paragraph" w:customStyle="1" w:styleId="xl82">
    <w:name w:val="xl82"/>
    <w:basedOn w:val="Normal"/>
    <w:rsid w:val="0006468B"/>
    <w:pPr>
      <w:pBdr>
        <w:top w:val="single" w:sz="4" w:space="0" w:color="auto"/>
        <w:left w:val="single" w:sz="4" w:space="0" w:color="auto"/>
        <w:bottom w:val="single" w:sz="4" w:space="0" w:color="auto"/>
        <w:right w:val="single" w:sz="4" w:space="0" w:color="auto"/>
      </w:pBdr>
      <w:shd w:val="clear" w:color="99CCFF" w:fill="FFFFFF"/>
      <w:spacing w:before="100" w:beforeAutospacing="1" w:after="100" w:afterAutospacing="1" w:line="240" w:lineRule="auto"/>
    </w:pPr>
    <w:rPr>
      <w:rFonts w:ascii="Arial" w:eastAsia="Times New Roman" w:hAnsi="Arial" w:cs="Arial"/>
      <w:sz w:val="20"/>
      <w:szCs w:val="20"/>
    </w:rPr>
  </w:style>
  <w:style w:type="paragraph" w:customStyle="1" w:styleId="xl83">
    <w:name w:val="xl83"/>
    <w:basedOn w:val="Normal"/>
    <w:rsid w:val="0006468B"/>
    <w:pPr>
      <w:pBdr>
        <w:top w:val="single" w:sz="4" w:space="0" w:color="auto"/>
        <w:left w:val="single" w:sz="4" w:space="0" w:color="auto"/>
        <w:bottom w:val="single" w:sz="4" w:space="0" w:color="auto"/>
        <w:right w:val="single" w:sz="4" w:space="0" w:color="auto"/>
      </w:pBdr>
      <w:shd w:val="clear" w:color="99CCFF" w:fill="FFFFFF"/>
      <w:spacing w:before="100" w:beforeAutospacing="1" w:after="100" w:afterAutospacing="1" w:line="240" w:lineRule="auto"/>
    </w:pPr>
    <w:rPr>
      <w:rFonts w:ascii="Arial" w:eastAsia="Times New Roman" w:hAnsi="Arial" w:cs="Arial"/>
      <w:sz w:val="20"/>
      <w:szCs w:val="20"/>
    </w:rPr>
  </w:style>
  <w:style w:type="paragraph" w:customStyle="1" w:styleId="xl84">
    <w:name w:val="xl84"/>
    <w:basedOn w:val="Normal"/>
    <w:rsid w:val="0006468B"/>
    <w:pPr>
      <w:pBdr>
        <w:top w:val="single" w:sz="4" w:space="0" w:color="auto"/>
        <w:left w:val="single" w:sz="4" w:space="0" w:color="auto"/>
        <w:bottom w:val="single" w:sz="4" w:space="0" w:color="auto"/>
        <w:right w:val="single" w:sz="4" w:space="0" w:color="auto"/>
      </w:pBdr>
      <w:shd w:val="clear" w:color="000000" w:fill="F2F2F2"/>
      <w:spacing w:before="100" w:beforeAutospacing="1" w:after="100" w:afterAutospacing="1" w:line="240" w:lineRule="auto"/>
    </w:pPr>
    <w:rPr>
      <w:rFonts w:ascii="Arial" w:eastAsia="Times New Roman" w:hAnsi="Arial" w:cs="Arial"/>
      <w:b/>
      <w:bCs/>
      <w:color w:val="3F3F3F"/>
      <w:sz w:val="20"/>
      <w:szCs w:val="20"/>
    </w:rPr>
  </w:style>
  <w:style w:type="paragraph" w:customStyle="1" w:styleId="xl85">
    <w:name w:val="xl85"/>
    <w:basedOn w:val="Normal"/>
    <w:rsid w:val="0006468B"/>
    <w:pPr>
      <w:pBdr>
        <w:top w:val="single" w:sz="4" w:space="0" w:color="auto"/>
        <w:left w:val="single" w:sz="4" w:space="0" w:color="auto"/>
        <w:bottom w:val="single" w:sz="4" w:space="0" w:color="auto"/>
        <w:right w:val="single" w:sz="4" w:space="0" w:color="auto"/>
      </w:pBdr>
      <w:shd w:val="clear" w:color="000000" w:fill="F2F2F2"/>
      <w:spacing w:before="100" w:beforeAutospacing="1" w:after="100" w:afterAutospacing="1" w:line="240" w:lineRule="auto"/>
    </w:pPr>
    <w:rPr>
      <w:rFonts w:ascii="Arial" w:eastAsia="Times New Roman" w:hAnsi="Arial" w:cs="Arial"/>
      <w:b/>
      <w:bCs/>
      <w:color w:val="3F3F3F"/>
      <w:sz w:val="20"/>
      <w:szCs w:val="20"/>
    </w:rPr>
  </w:style>
  <w:style w:type="paragraph" w:customStyle="1" w:styleId="xl86">
    <w:name w:val="xl86"/>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b/>
      <w:bCs/>
      <w:color w:val="1F497D"/>
      <w:sz w:val="20"/>
      <w:szCs w:val="20"/>
    </w:rPr>
  </w:style>
  <w:style w:type="paragraph" w:customStyle="1" w:styleId="xl87">
    <w:name w:val="xl87"/>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sz w:val="20"/>
      <w:szCs w:val="20"/>
    </w:rPr>
  </w:style>
  <w:style w:type="paragraph" w:customStyle="1" w:styleId="xl88">
    <w:name w:val="xl88"/>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sz w:val="20"/>
      <w:szCs w:val="20"/>
    </w:rPr>
  </w:style>
  <w:style w:type="paragraph" w:customStyle="1" w:styleId="xl89">
    <w:name w:val="xl89"/>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sz w:val="20"/>
      <w:szCs w:val="20"/>
    </w:rPr>
  </w:style>
  <w:style w:type="table" w:styleId="TableGrid">
    <w:name w:val="Table Grid"/>
    <w:basedOn w:val="TableNormal"/>
    <w:uiPriority w:val="39"/>
    <w:rsid w:val="001761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422879">
      <w:bodyDiv w:val="1"/>
      <w:marLeft w:val="0"/>
      <w:marRight w:val="0"/>
      <w:marTop w:val="0"/>
      <w:marBottom w:val="0"/>
      <w:divBdr>
        <w:top w:val="none" w:sz="0" w:space="0" w:color="auto"/>
        <w:left w:val="none" w:sz="0" w:space="0" w:color="auto"/>
        <w:bottom w:val="none" w:sz="0" w:space="0" w:color="auto"/>
        <w:right w:val="none" w:sz="0" w:space="0" w:color="auto"/>
      </w:divBdr>
    </w:div>
    <w:div w:id="731543335">
      <w:bodyDiv w:val="1"/>
      <w:marLeft w:val="0"/>
      <w:marRight w:val="0"/>
      <w:marTop w:val="0"/>
      <w:marBottom w:val="0"/>
      <w:divBdr>
        <w:top w:val="none" w:sz="0" w:space="0" w:color="auto"/>
        <w:left w:val="none" w:sz="0" w:space="0" w:color="auto"/>
        <w:bottom w:val="none" w:sz="0" w:space="0" w:color="auto"/>
        <w:right w:val="none" w:sz="0" w:space="0" w:color="auto"/>
      </w:divBdr>
    </w:div>
    <w:div w:id="878593041">
      <w:bodyDiv w:val="1"/>
      <w:marLeft w:val="0"/>
      <w:marRight w:val="0"/>
      <w:marTop w:val="0"/>
      <w:marBottom w:val="0"/>
      <w:divBdr>
        <w:top w:val="none" w:sz="0" w:space="0" w:color="auto"/>
        <w:left w:val="none" w:sz="0" w:space="0" w:color="auto"/>
        <w:bottom w:val="none" w:sz="0" w:space="0" w:color="auto"/>
        <w:right w:val="none" w:sz="0" w:space="0" w:color="auto"/>
      </w:divBdr>
    </w:div>
    <w:div w:id="1431319317">
      <w:bodyDiv w:val="1"/>
      <w:marLeft w:val="0"/>
      <w:marRight w:val="0"/>
      <w:marTop w:val="0"/>
      <w:marBottom w:val="0"/>
      <w:divBdr>
        <w:top w:val="none" w:sz="0" w:space="0" w:color="auto"/>
        <w:left w:val="none" w:sz="0" w:space="0" w:color="auto"/>
        <w:bottom w:val="none" w:sz="0" w:space="0" w:color="auto"/>
        <w:right w:val="none" w:sz="0" w:space="0" w:color="auto"/>
      </w:divBdr>
    </w:div>
    <w:div w:id="1777364084">
      <w:bodyDiv w:val="1"/>
      <w:marLeft w:val="0"/>
      <w:marRight w:val="0"/>
      <w:marTop w:val="0"/>
      <w:marBottom w:val="0"/>
      <w:divBdr>
        <w:top w:val="none" w:sz="0" w:space="0" w:color="auto"/>
        <w:left w:val="none" w:sz="0" w:space="0" w:color="auto"/>
        <w:bottom w:val="none" w:sz="0" w:space="0" w:color="auto"/>
        <w:right w:val="none" w:sz="0" w:space="0" w:color="auto"/>
      </w:divBdr>
    </w:div>
    <w:div w:id="1817337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lenovo\Downloads\Finanical%20for%20Busienss%20plan%20for%20small%20printing%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enovo\Downloads\Finanical%20for%20Busienss%20plan%20for%20small%20printing%20.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Profitability Graph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'Income and cash flow- year-1'!$A$4</c:f>
              <c:strCache>
                <c:ptCount val="1"/>
                <c:pt idx="0">
                  <c:v>Total revenue </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'Income and cash flow- year-1'!$C$3:$N$3</c:f>
              <c:strCache>
                <c:ptCount val="12"/>
                <c:pt idx="0">
                  <c:v>January</c:v>
                </c:pt>
                <c:pt idx="1">
                  <c:v>February</c:v>
                </c:pt>
                <c:pt idx="2">
                  <c:v>March</c:v>
                </c:pt>
                <c:pt idx="3">
                  <c:v>Apirl</c:v>
                </c:pt>
                <c:pt idx="4">
                  <c:v>May</c:v>
                </c:pt>
                <c:pt idx="5">
                  <c:v>June</c:v>
                </c:pt>
                <c:pt idx="6">
                  <c:v>July</c:v>
                </c:pt>
                <c:pt idx="7">
                  <c:v>August</c:v>
                </c:pt>
                <c:pt idx="8">
                  <c:v>September</c:v>
                </c:pt>
                <c:pt idx="9">
                  <c:v>October</c:v>
                </c:pt>
                <c:pt idx="10">
                  <c:v>November</c:v>
                </c:pt>
                <c:pt idx="11">
                  <c:v>December</c:v>
                </c:pt>
              </c:strCache>
            </c:strRef>
          </c:cat>
          <c:val>
            <c:numRef>
              <c:f>'Income and cash flow- year-1'!$B$4:$N$4</c:f>
              <c:numCache>
                <c:formatCode>_-[$£-809]* #,##0.00_-;\-[$£-809]* #,##0.00_-;_-[$£-809]* "-"??_-;_-@_-</c:formatCode>
                <c:ptCount val="12"/>
                <c:pt idx="0">
                  <c:v>8200</c:v>
                </c:pt>
                <c:pt idx="1">
                  <c:v>9300</c:v>
                </c:pt>
                <c:pt idx="2">
                  <c:v>9500</c:v>
                </c:pt>
                <c:pt idx="3">
                  <c:v>11500</c:v>
                </c:pt>
                <c:pt idx="4">
                  <c:v>11900</c:v>
                </c:pt>
                <c:pt idx="5">
                  <c:v>12950</c:v>
                </c:pt>
                <c:pt idx="6">
                  <c:v>14500</c:v>
                </c:pt>
                <c:pt idx="7">
                  <c:v>16000</c:v>
                </c:pt>
                <c:pt idx="8">
                  <c:v>17000</c:v>
                </c:pt>
                <c:pt idx="9">
                  <c:v>18700</c:v>
                </c:pt>
                <c:pt idx="10">
                  <c:v>19700</c:v>
                </c:pt>
                <c:pt idx="11">
                  <c:v>22500</c:v>
                </c:pt>
              </c:numCache>
            </c:numRef>
          </c:val>
          <c:smooth val="0"/>
          <c:extLst>
            <c:ext xmlns:c16="http://schemas.microsoft.com/office/drawing/2014/chart" uri="{C3380CC4-5D6E-409C-BE32-E72D297353CC}">
              <c16:uniqueId val="{00000000-73B1-452E-B41D-8597C34A55C1}"/>
            </c:ext>
          </c:extLst>
        </c:ser>
        <c:ser>
          <c:idx val="1"/>
          <c:order val="1"/>
          <c:tx>
            <c:strRef>
              <c:f>'Income and cash flow- year-1'!$A$6</c:f>
              <c:strCache>
                <c:ptCount val="1"/>
                <c:pt idx="0">
                  <c:v>Gross profit</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'Income and cash flow- year-1'!$C$3:$N$3</c:f>
              <c:strCache>
                <c:ptCount val="12"/>
                <c:pt idx="0">
                  <c:v>January</c:v>
                </c:pt>
                <c:pt idx="1">
                  <c:v>February</c:v>
                </c:pt>
                <c:pt idx="2">
                  <c:v>March</c:v>
                </c:pt>
                <c:pt idx="3">
                  <c:v>Apirl</c:v>
                </c:pt>
                <c:pt idx="4">
                  <c:v>May</c:v>
                </c:pt>
                <c:pt idx="5">
                  <c:v>June</c:v>
                </c:pt>
                <c:pt idx="6">
                  <c:v>July</c:v>
                </c:pt>
                <c:pt idx="7">
                  <c:v>August</c:v>
                </c:pt>
                <c:pt idx="8">
                  <c:v>September</c:v>
                </c:pt>
                <c:pt idx="9">
                  <c:v>October</c:v>
                </c:pt>
                <c:pt idx="10">
                  <c:v>November</c:v>
                </c:pt>
                <c:pt idx="11">
                  <c:v>December</c:v>
                </c:pt>
              </c:strCache>
            </c:strRef>
          </c:cat>
          <c:val>
            <c:numRef>
              <c:f>'Income and cash flow- year-1'!$B$6:$N$6</c:f>
              <c:numCache>
                <c:formatCode>_-[$£-809]* #,##0.00_-;\-[$£-809]* #,##0.00_-;_-[$£-809]* "-"??_-;_-@_-</c:formatCode>
                <c:ptCount val="12"/>
                <c:pt idx="0">
                  <c:v>-2500</c:v>
                </c:pt>
                <c:pt idx="1">
                  <c:v>-1400</c:v>
                </c:pt>
                <c:pt idx="2">
                  <c:v>-1200</c:v>
                </c:pt>
                <c:pt idx="3">
                  <c:v>800</c:v>
                </c:pt>
                <c:pt idx="4">
                  <c:v>1200</c:v>
                </c:pt>
                <c:pt idx="5">
                  <c:v>2250</c:v>
                </c:pt>
                <c:pt idx="6">
                  <c:v>3800</c:v>
                </c:pt>
                <c:pt idx="7">
                  <c:v>5300</c:v>
                </c:pt>
                <c:pt idx="8">
                  <c:v>6300</c:v>
                </c:pt>
                <c:pt idx="9">
                  <c:v>8000</c:v>
                </c:pt>
                <c:pt idx="10">
                  <c:v>9000</c:v>
                </c:pt>
                <c:pt idx="11">
                  <c:v>11800</c:v>
                </c:pt>
              </c:numCache>
            </c:numRef>
          </c:val>
          <c:smooth val="0"/>
          <c:extLst>
            <c:ext xmlns:c16="http://schemas.microsoft.com/office/drawing/2014/chart" uri="{C3380CC4-5D6E-409C-BE32-E72D297353CC}">
              <c16:uniqueId val="{00000001-73B1-452E-B41D-8597C34A55C1}"/>
            </c:ext>
          </c:extLst>
        </c:ser>
        <c:ser>
          <c:idx val="2"/>
          <c:order val="2"/>
          <c:tx>
            <c:strRef>
              <c:f>'Income and cash flow- year-1'!$A$28</c:f>
              <c:strCache>
                <c:ptCount val="1"/>
                <c:pt idx="0">
                  <c:v>EBIT</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'Income and cash flow- year-1'!$C$3:$N$3</c:f>
              <c:strCache>
                <c:ptCount val="12"/>
                <c:pt idx="0">
                  <c:v>January</c:v>
                </c:pt>
                <c:pt idx="1">
                  <c:v>February</c:v>
                </c:pt>
                <c:pt idx="2">
                  <c:v>March</c:v>
                </c:pt>
                <c:pt idx="3">
                  <c:v>Apirl</c:v>
                </c:pt>
                <c:pt idx="4">
                  <c:v>May</c:v>
                </c:pt>
                <c:pt idx="5">
                  <c:v>June</c:v>
                </c:pt>
                <c:pt idx="6">
                  <c:v>July</c:v>
                </c:pt>
                <c:pt idx="7">
                  <c:v>August</c:v>
                </c:pt>
                <c:pt idx="8">
                  <c:v>September</c:v>
                </c:pt>
                <c:pt idx="9">
                  <c:v>October</c:v>
                </c:pt>
                <c:pt idx="10">
                  <c:v>November</c:v>
                </c:pt>
                <c:pt idx="11">
                  <c:v>December</c:v>
                </c:pt>
              </c:strCache>
            </c:strRef>
          </c:cat>
          <c:val>
            <c:numRef>
              <c:f>'Income and cash flow- year-1'!$B$28:$N$28</c:f>
              <c:numCache>
                <c:formatCode>_-[$£-809]* #,##0.00_-;\-[$£-809]* #,##0.00_-;_-[$£-809]* "-"??_-;_-@_-</c:formatCode>
                <c:ptCount val="12"/>
                <c:pt idx="0">
                  <c:v>8200</c:v>
                </c:pt>
                <c:pt idx="1">
                  <c:v>9300</c:v>
                </c:pt>
                <c:pt idx="2">
                  <c:v>9500</c:v>
                </c:pt>
                <c:pt idx="3">
                  <c:v>11500</c:v>
                </c:pt>
                <c:pt idx="4">
                  <c:v>11900</c:v>
                </c:pt>
                <c:pt idx="5">
                  <c:v>12950</c:v>
                </c:pt>
                <c:pt idx="6">
                  <c:v>14500</c:v>
                </c:pt>
                <c:pt idx="7">
                  <c:v>16000</c:v>
                </c:pt>
                <c:pt idx="8">
                  <c:v>17000</c:v>
                </c:pt>
                <c:pt idx="9">
                  <c:v>18700</c:v>
                </c:pt>
                <c:pt idx="10">
                  <c:v>19700</c:v>
                </c:pt>
                <c:pt idx="11">
                  <c:v>22500</c:v>
                </c:pt>
              </c:numCache>
            </c:numRef>
          </c:val>
          <c:smooth val="0"/>
          <c:extLst>
            <c:ext xmlns:c16="http://schemas.microsoft.com/office/drawing/2014/chart" uri="{C3380CC4-5D6E-409C-BE32-E72D297353CC}">
              <c16:uniqueId val="{00000002-73B1-452E-B41D-8597C34A55C1}"/>
            </c:ext>
          </c:extLst>
        </c:ser>
        <c:ser>
          <c:idx val="3"/>
          <c:order val="3"/>
          <c:tx>
            <c:strRef>
              <c:f>'Income and cash flow- year-1'!$A$34</c:f>
              <c:strCache>
                <c:ptCount val="1"/>
                <c:pt idx="0">
                  <c:v>Net income for the year</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strRef>
              <c:f>'Income and cash flow- year-1'!$C$3:$N$3</c:f>
              <c:strCache>
                <c:ptCount val="12"/>
                <c:pt idx="0">
                  <c:v>January</c:v>
                </c:pt>
                <c:pt idx="1">
                  <c:v>February</c:v>
                </c:pt>
                <c:pt idx="2">
                  <c:v>March</c:v>
                </c:pt>
                <c:pt idx="3">
                  <c:v>Apirl</c:v>
                </c:pt>
                <c:pt idx="4">
                  <c:v>May</c:v>
                </c:pt>
                <c:pt idx="5">
                  <c:v>June</c:v>
                </c:pt>
                <c:pt idx="6">
                  <c:v>July</c:v>
                </c:pt>
                <c:pt idx="7">
                  <c:v>August</c:v>
                </c:pt>
                <c:pt idx="8">
                  <c:v>September</c:v>
                </c:pt>
                <c:pt idx="9">
                  <c:v>October</c:v>
                </c:pt>
                <c:pt idx="10">
                  <c:v>November</c:v>
                </c:pt>
                <c:pt idx="11">
                  <c:v>December</c:v>
                </c:pt>
              </c:strCache>
            </c:strRef>
          </c:cat>
          <c:val>
            <c:numRef>
              <c:f>'Income and cash flow- year-1'!$B$34:$N$34</c:f>
              <c:numCache>
                <c:formatCode>_-[$£-809]* #,##0.00_-;\-[$£-809]* #,##0.00_-;_-[$£-809]* "-"??_-;_-@_-</c:formatCode>
                <c:ptCount val="12"/>
                <c:pt idx="0">
                  <c:v>7500</c:v>
                </c:pt>
                <c:pt idx="1">
                  <c:v>8875</c:v>
                </c:pt>
                <c:pt idx="2">
                  <c:v>9125</c:v>
                </c:pt>
                <c:pt idx="3">
                  <c:v>11625</c:v>
                </c:pt>
                <c:pt idx="4">
                  <c:v>12125</c:v>
                </c:pt>
                <c:pt idx="5">
                  <c:v>13437.5</c:v>
                </c:pt>
                <c:pt idx="6">
                  <c:v>15375</c:v>
                </c:pt>
                <c:pt idx="7">
                  <c:v>17250</c:v>
                </c:pt>
                <c:pt idx="8">
                  <c:v>18500</c:v>
                </c:pt>
                <c:pt idx="9">
                  <c:v>20625</c:v>
                </c:pt>
                <c:pt idx="10">
                  <c:v>21875</c:v>
                </c:pt>
                <c:pt idx="11">
                  <c:v>25375</c:v>
                </c:pt>
              </c:numCache>
            </c:numRef>
          </c:val>
          <c:smooth val="0"/>
          <c:extLst>
            <c:ext xmlns:c16="http://schemas.microsoft.com/office/drawing/2014/chart" uri="{C3380CC4-5D6E-409C-BE32-E72D297353CC}">
              <c16:uniqueId val="{00000003-73B1-452E-B41D-8597C34A55C1}"/>
            </c:ext>
          </c:extLst>
        </c:ser>
        <c:dLbls>
          <c:showLegendKey val="0"/>
          <c:showVal val="0"/>
          <c:showCatName val="0"/>
          <c:showSerName val="0"/>
          <c:showPercent val="0"/>
          <c:showBubbleSize val="0"/>
        </c:dLbls>
        <c:marker val="1"/>
        <c:smooth val="0"/>
        <c:axId val="-381377264"/>
        <c:axId val="-381371824"/>
      </c:lineChart>
      <c:catAx>
        <c:axId val="-381377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1371824"/>
        <c:crosses val="autoZero"/>
        <c:auto val="1"/>
        <c:lblAlgn val="ctr"/>
        <c:lblOffset val="100"/>
        <c:noMultiLvlLbl val="0"/>
      </c:catAx>
      <c:valAx>
        <c:axId val="-381371824"/>
        <c:scaling>
          <c:orientation val="minMax"/>
        </c:scaling>
        <c:delete val="0"/>
        <c:axPos val="l"/>
        <c:majorGridlines>
          <c:spPr>
            <a:ln w="9525" cap="flat" cmpd="sng" algn="ctr">
              <a:solidFill>
                <a:schemeClr val="tx1">
                  <a:lumMod val="15000"/>
                  <a:lumOff val="85000"/>
                </a:schemeClr>
              </a:solidFill>
              <a:round/>
            </a:ln>
            <a:effectLst/>
          </c:spPr>
        </c:majorGridlines>
        <c:numFmt formatCode="_-[$£-809]* #,##0.00_-;\-[$£-809]* #,##0.00_-;_-[$£-809]*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13772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Cash flow chart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'Income and cash flow- year-1'!$A$68:$B$68</c:f>
              <c:strCache>
                <c:ptCount val="2"/>
                <c:pt idx="0">
                  <c:v>Net Cash Flow from Operations</c:v>
                </c:pt>
              </c:strCache>
            </c:strRef>
          </c:tx>
          <c:spPr>
            <a:ln w="28575" cap="rnd">
              <a:solidFill>
                <a:schemeClr val="accent1"/>
              </a:solidFill>
              <a:round/>
            </a:ln>
            <a:effectLst/>
          </c:spPr>
          <c:marker>
            <c:symbol val="none"/>
          </c:marker>
          <c:cat>
            <c:strRef>
              <c:f>'Income and cash flow- year-1'!$C$38:$N$38</c:f>
              <c:strCache>
                <c:ptCount val="12"/>
                <c:pt idx="0">
                  <c:v>January</c:v>
                </c:pt>
                <c:pt idx="1">
                  <c:v>February</c:v>
                </c:pt>
                <c:pt idx="2">
                  <c:v>March</c:v>
                </c:pt>
                <c:pt idx="3">
                  <c:v>Apirl</c:v>
                </c:pt>
                <c:pt idx="4">
                  <c:v>May</c:v>
                </c:pt>
                <c:pt idx="5">
                  <c:v>June</c:v>
                </c:pt>
                <c:pt idx="6">
                  <c:v>July</c:v>
                </c:pt>
                <c:pt idx="7">
                  <c:v>August</c:v>
                </c:pt>
                <c:pt idx="8">
                  <c:v>September</c:v>
                </c:pt>
                <c:pt idx="9">
                  <c:v>October</c:v>
                </c:pt>
                <c:pt idx="10">
                  <c:v>November</c:v>
                </c:pt>
                <c:pt idx="11">
                  <c:v>December</c:v>
                </c:pt>
              </c:strCache>
            </c:strRef>
          </c:cat>
          <c:val>
            <c:numRef>
              <c:f>'Income and cash flow- year-1'!$C$68:$N$68</c:f>
              <c:numCache>
                <c:formatCode>_-[$£-809]* #,##0.00_-;\-[$£-809]* #,##0.00_-;_-[$£-809]* "-"??_-;_-@_-</c:formatCode>
                <c:ptCount val="12"/>
                <c:pt idx="0">
                  <c:v>3500</c:v>
                </c:pt>
                <c:pt idx="1">
                  <c:v>2100</c:v>
                </c:pt>
                <c:pt idx="2">
                  <c:v>900</c:v>
                </c:pt>
                <c:pt idx="3">
                  <c:v>1700</c:v>
                </c:pt>
                <c:pt idx="4">
                  <c:v>2900</c:v>
                </c:pt>
                <c:pt idx="5">
                  <c:v>5150</c:v>
                </c:pt>
                <c:pt idx="6">
                  <c:v>8950</c:v>
                </c:pt>
                <c:pt idx="7">
                  <c:v>14250</c:v>
                </c:pt>
                <c:pt idx="8">
                  <c:v>20550</c:v>
                </c:pt>
                <c:pt idx="9">
                  <c:v>28550</c:v>
                </c:pt>
                <c:pt idx="10">
                  <c:v>37550</c:v>
                </c:pt>
                <c:pt idx="11">
                  <c:v>49350</c:v>
                </c:pt>
              </c:numCache>
            </c:numRef>
          </c:val>
          <c:smooth val="0"/>
          <c:extLst>
            <c:ext xmlns:c16="http://schemas.microsoft.com/office/drawing/2014/chart" uri="{C3380CC4-5D6E-409C-BE32-E72D297353CC}">
              <c16:uniqueId val="{00000000-7C6B-4F47-8B57-A5D2A91C1FDA}"/>
            </c:ext>
          </c:extLst>
        </c:ser>
        <c:ser>
          <c:idx val="1"/>
          <c:order val="1"/>
          <c:tx>
            <c:strRef>
              <c:f>'Income and cash flow- year-1'!$A$83:$B$83</c:f>
              <c:strCache>
                <c:ptCount val="2"/>
                <c:pt idx="0">
                  <c:v>Net Cash Flow from Investing Activities</c:v>
                </c:pt>
              </c:strCache>
            </c:strRef>
          </c:tx>
          <c:spPr>
            <a:ln w="28575" cap="rnd">
              <a:solidFill>
                <a:schemeClr val="accent2"/>
              </a:solidFill>
              <a:round/>
            </a:ln>
            <a:effectLst/>
          </c:spPr>
          <c:marker>
            <c:symbol val="none"/>
          </c:marker>
          <c:cat>
            <c:strRef>
              <c:f>'Income and cash flow- year-1'!$C$38:$N$38</c:f>
              <c:strCache>
                <c:ptCount val="12"/>
                <c:pt idx="0">
                  <c:v>January</c:v>
                </c:pt>
                <c:pt idx="1">
                  <c:v>February</c:v>
                </c:pt>
                <c:pt idx="2">
                  <c:v>March</c:v>
                </c:pt>
                <c:pt idx="3">
                  <c:v>Apirl</c:v>
                </c:pt>
                <c:pt idx="4">
                  <c:v>May</c:v>
                </c:pt>
                <c:pt idx="5">
                  <c:v>June</c:v>
                </c:pt>
                <c:pt idx="6">
                  <c:v>July</c:v>
                </c:pt>
                <c:pt idx="7">
                  <c:v>August</c:v>
                </c:pt>
                <c:pt idx="8">
                  <c:v>September</c:v>
                </c:pt>
                <c:pt idx="9">
                  <c:v>October</c:v>
                </c:pt>
                <c:pt idx="10">
                  <c:v>November</c:v>
                </c:pt>
                <c:pt idx="11">
                  <c:v>December</c:v>
                </c:pt>
              </c:strCache>
            </c:strRef>
          </c:cat>
          <c:val>
            <c:numRef>
              <c:f>'Income and cash flow- year-1'!$C$83:$N$83</c:f>
              <c:numCache>
                <c:formatCode>_-[$£-809]* #,##0.00_-;\-[$£-809]* #,##0.00_-;_-[$£-809]* "-"??_-;_-@_-</c:formatCode>
                <c:ptCount val="12"/>
                <c:pt idx="0">
                  <c:v>10700</c:v>
                </c:pt>
                <c:pt idx="1">
                  <c:v>10700</c:v>
                </c:pt>
                <c:pt idx="2">
                  <c:v>10700</c:v>
                </c:pt>
                <c:pt idx="3">
                  <c:v>10700</c:v>
                </c:pt>
                <c:pt idx="4">
                  <c:v>10700</c:v>
                </c:pt>
                <c:pt idx="5">
                  <c:v>10700</c:v>
                </c:pt>
                <c:pt idx="6">
                  <c:v>10700</c:v>
                </c:pt>
                <c:pt idx="7">
                  <c:v>10700</c:v>
                </c:pt>
                <c:pt idx="8">
                  <c:v>10700</c:v>
                </c:pt>
                <c:pt idx="9">
                  <c:v>10700</c:v>
                </c:pt>
                <c:pt idx="10">
                  <c:v>10700</c:v>
                </c:pt>
                <c:pt idx="11">
                  <c:v>10700</c:v>
                </c:pt>
              </c:numCache>
            </c:numRef>
          </c:val>
          <c:smooth val="0"/>
          <c:extLst>
            <c:ext xmlns:c16="http://schemas.microsoft.com/office/drawing/2014/chart" uri="{C3380CC4-5D6E-409C-BE32-E72D297353CC}">
              <c16:uniqueId val="{00000001-7C6B-4F47-8B57-A5D2A91C1FDA}"/>
            </c:ext>
          </c:extLst>
        </c:ser>
        <c:ser>
          <c:idx val="2"/>
          <c:order val="2"/>
          <c:tx>
            <c:strRef>
              <c:f>'Income and cash flow- year-1'!$A$92:$B$92</c:f>
              <c:strCache>
                <c:ptCount val="2"/>
                <c:pt idx="0">
                  <c:v>Net Cash Flow from Financing Activities</c:v>
                </c:pt>
                <c:pt idx="1">
                  <c:v>Cash at End of the year</c:v>
                </c:pt>
              </c:strCache>
            </c:strRef>
          </c:tx>
          <c:spPr>
            <a:ln w="28575" cap="rnd">
              <a:solidFill>
                <a:schemeClr val="accent3"/>
              </a:solidFill>
              <a:round/>
            </a:ln>
            <a:effectLst/>
          </c:spPr>
          <c:marker>
            <c:symbol val="none"/>
          </c:marker>
          <c:cat>
            <c:strRef>
              <c:f>'Income and cash flow- year-1'!$C$38:$N$38</c:f>
              <c:strCache>
                <c:ptCount val="12"/>
                <c:pt idx="0">
                  <c:v>January</c:v>
                </c:pt>
                <c:pt idx="1">
                  <c:v>February</c:v>
                </c:pt>
                <c:pt idx="2">
                  <c:v>March</c:v>
                </c:pt>
                <c:pt idx="3">
                  <c:v>Apirl</c:v>
                </c:pt>
                <c:pt idx="4">
                  <c:v>May</c:v>
                </c:pt>
                <c:pt idx="5">
                  <c:v>June</c:v>
                </c:pt>
                <c:pt idx="6">
                  <c:v>July</c:v>
                </c:pt>
                <c:pt idx="7">
                  <c:v>August</c:v>
                </c:pt>
                <c:pt idx="8">
                  <c:v>September</c:v>
                </c:pt>
                <c:pt idx="9">
                  <c:v>October</c:v>
                </c:pt>
                <c:pt idx="10">
                  <c:v>November</c:v>
                </c:pt>
                <c:pt idx="11">
                  <c:v>December</c:v>
                </c:pt>
              </c:strCache>
            </c:strRef>
          </c:cat>
          <c:val>
            <c:numRef>
              <c:f>'Income and cash flow- year-1'!$C$92:$N$92</c:f>
              <c:numCache>
                <c:formatCode>_-[$£-809]* #,##0.00_-;\-[$£-809]* #,##0.00_-;_-[$£-809]* "-"??_-;_-@_-</c:formatCode>
                <c:ptCount val="12"/>
                <c:pt idx="0">
                  <c:v>17800</c:v>
                </c:pt>
                <c:pt idx="1">
                  <c:v>-8600</c:v>
                </c:pt>
                <c:pt idx="2">
                  <c:v>-9800</c:v>
                </c:pt>
                <c:pt idx="3">
                  <c:v>-9000</c:v>
                </c:pt>
                <c:pt idx="4">
                  <c:v>-7800</c:v>
                </c:pt>
                <c:pt idx="5">
                  <c:v>-5550</c:v>
                </c:pt>
                <c:pt idx="6">
                  <c:v>-1750</c:v>
                </c:pt>
                <c:pt idx="7">
                  <c:v>3550</c:v>
                </c:pt>
                <c:pt idx="8">
                  <c:v>9850</c:v>
                </c:pt>
                <c:pt idx="9">
                  <c:v>17850</c:v>
                </c:pt>
                <c:pt idx="10">
                  <c:v>26850</c:v>
                </c:pt>
                <c:pt idx="11">
                  <c:v>38650</c:v>
                </c:pt>
              </c:numCache>
            </c:numRef>
          </c:val>
          <c:smooth val="0"/>
          <c:extLst>
            <c:ext xmlns:c16="http://schemas.microsoft.com/office/drawing/2014/chart" uri="{C3380CC4-5D6E-409C-BE32-E72D297353CC}">
              <c16:uniqueId val="{00000002-7C6B-4F47-8B57-A5D2A91C1FDA}"/>
            </c:ext>
          </c:extLst>
        </c:ser>
        <c:dLbls>
          <c:showLegendKey val="0"/>
          <c:showVal val="0"/>
          <c:showCatName val="0"/>
          <c:showSerName val="0"/>
          <c:showPercent val="0"/>
          <c:showBubbleSize val="0"/>
        </c:dLbls>
        <c:smooth val="0"/>
        <c:axId val="-381369648"/>
        <c:axId val="-381369104"/>
      </c:lineChart>
      <c:catAx>
        <c:axId val="-3813696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1369104"/>
        <c:crosses val="autoZero"/>
        <c:auto val="1"/>
        <c:lblAlgn val="ctr"/>
        <c:lblOffset val="100"/>
        <c:noMultiLvlLbl val="0"/>
      </c:catAx>
      <c:valAx>
        <c:axId val="-381369104"/>
        <c:scaling>
          <c:orientation val="minMax"/>
        </c:scaling>
        <c:delete val="0"/>
        <c:axPos val="l"/>
        <c:majorGridlines>
          <c:spPr>
            <a:ln w="9525" cap="flat" cmpd="sng" algn="ctr">
              <a:solidFill>
                <a:schemeClr val="tx1">
                  <a:lumMod val="15000"/>
                  <a:lumOff val="85000"/>
                </a:schemeClr>
              </a:solidFill>
              <a:round/>
            </a:ln>
            <a:effectLst/>
          </c:spPr>
        </c:majorGridlines>
        <c:numFmt formatCode="_-[$£-809]* #,##0.00_-;\-[$£-809]* #,##0.00_-;_-[$£-809]*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13696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B1B845-1810-45F7-BBE7-5D04CAA980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613</TotalTime>
  <Pages>15</Pages>
  <Words>3169</Words>
  <Characters>18067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Happy Singh (2223424)</cp:lastModifiedBy>
  <cp:revision>44</cp:revision>
  <dcterms:created xsi:type="dcterms:W3CDTF">2023-06-22T12:03:00Z</dcterms:created>
  <dcterms:modified xsi:type="dcterms:W3CDTF">2023-07-06T22:27:00Z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6053cd81-be95-452c-99aa-dfc3df763f9a</vt:lpwstr>
  </property>
</Properties>
</file>