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15572801"/>
        <w:docPartObj>
          <w:docPartGallery w:val="Cover Pages"/>
          <w:docPartUnique/>
        </w:docPartObj>
      </w:sdtPr>
      <w:sdtEndPr/>
      <w:sdtContent>
        <w:p w:rsidR="00DE03C7" w:rsidRDefault="00DE03C7"/>
        <w:p w:rsidR="00DE03C7" w:rsidRDefault="002E5EAE">
          <w:r>
            <w:rPr>
              <w:noProof/>
              <w:lang w:eastAsia="en-GB"/>
            </w:rPr>
            <mc:AlternateContent>
              <mc:Choice Requires="wps">
                <w:drawing>
                  <wp:anchor distT="45720" distB="45720" distL="114300" distR="114300" simplePos="0" relativeHeight="251664384" behindDoc="0" locked="0" layoutInCell="1" allowOverlap="1" wp14:anchorId="535EA97F" wp14:editId="71995DC0">
                    <wp:simplePos x="0" y="0"/>
                    <wp:positionH relativeFrom="column">
                      <wp:posOffset>361950</wp:posOffset>
                    </wp:positionH>
                    <wp:positionV relativeFrom="paragraph">
                      <wp:posOffset>5334000</wp:posOffset>
                    </wp:positionV>
                    <wp:extent cx="1171575" cy="3238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1575" cy="323850"/>
                            </a:xfrm>
                            <a:prstGeom prst="rect">
                              <a:avLst/>
                            </a:prstGeom>
                            <a:noFill/>
                            <a:ln>
                              <a:noFill/>
                              <a:headEnd/>
                              <a:tailEnd/>
                            </a:ln>
                          </wps:spPr>
                          <wps:style>
                            <a:lnRef idx="2">
                              <a:schemeClr val="accent2"/>
                            </a:lnRef>
                            <a:fillRef idx="1">
                              <a:schemeClr val="lt1"/>
                            </a:fillRef>
                            <a:effectRef idx="0">
                              <a:schemeClr val="accent2"/>
                            </a:effectRef>
                            <a:fontRef idx="minor">
                              <a:schemeClr val="dk1"/>
                            </a:fontRef>
                          </wps:style>
                          <wps:txbx>
                            <w:txbxContent>
                              <w:p w:rsidR="002F2720" w:rsidRPr="002E5EAE" w:rsidRDefault="002F2720">
                                <w:pPr>
                                  <w:rPr>
                                    <w:color w:val="FFFFFF" w:themeColor="background1"/>
                                    <w:sz w:val="32"/>
                                  </w:rPr>
                                </w:pPr>
                                <w:r w:rsidRPr="002E5EAE">
                                  <w:rPr>
                                    <w:color w:val="FFFFFF" w:themeColor="background1"/>
                                    <w:sz w:val="32"/>
                                  </w:rPr>
                                  <w:t>BMSW6002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35EA97F" id="_x0000_t202" coordsize="21600,21600" o:spt="202" path="m,l,21600r21600,l21600,xe">
                    <v:stroke joinstyle="miter"/>
                    <v:path gradientshapeok="t" o:connecttype="rect"/>
                  </v:shapetype>
                  <v:shape id="Text Box 2" o:spid="_x0000_s1026" type="#_x0000_t202" style="position:absolute;margin-left:28.5pt;margin-top:420pt;width:92.25pt;height:25.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" filled="f" stroked="f" strokeweight="1pt">
                    <v:textbox>
                      <w:txbxContent>
                        <w:p w:rsidR="002F2720" w:rsidRPr="002E5EAE" w:rsidRDefault="002F2720">
                          <w:pPr>
                            <w:rPr>
                              <w:color w:val="FFFFFF" w:themeColor="background1"/>
                              <w:sz w:val="32"/>
                            </w:rPr>
                          </w:pPr>
                          <w:r w:rsidRPr="002E5EAE">
                            <w:rPr>
                              <w:color w:val="FFFFFF" w:themeColor="background1"/>
                              <w:sz w:val="32"/>
                            </w:rPr>
                            <w:t>BMSW6002</w:t>
                          </w:r>
                        </w:p>
                      </w:txbxContent>
                    </v:textbox>
                    <w10:wrap type="square"/>
                  </v:shape>
                </w:pict>
              </mc:Fallback>
            </mc:AlternateContent>
          </w:r>
          <w:r w:rsidR="00DE03C7">
            <w:rPr>
              <w:noProof/>
              <w:lang w:eastAsia="en-GB"/>
            </w:rPr>
            <mc:AlternateContent>
              <mc:Choice Requires="wpg">
                <w:drawing>
                  <wp:anchor distT="0" distB="0" distL="114300" distR="114300" simplePos="0" relativeHeight="251659264" behindDoc="1" locked="0" layoutInCell="1" allowOverlap="1" wp14:anchorId="23AE8F2E" wp14:editId="7AB79812">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2F2720" w:rsidRDefault="00F71971" w:rsidP="000100D4">
                                  <w:pPr>
                                    <w:rPr>
                                      <w:color w:val="FFFFFF" w:themeColor="background1"/>
                                      <w:sz w:val="72"/>
                                      <w:szCs w:val="72"/>
                                    </w:rPr>
                                  </w:pPr>
                                  <w:sdt>
                                    <w:sdtPr>
                                      <w:rPr>
                                        <w:color w:val="FFFFFF" w:themeColor="background1"/>
                                        <w:sz w:val="56"/>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2F2720" w:rsidRPr="000100D4">
                                        <w:rPr>
                                          <w:color w:val="FFFFFF" w:themeColor="background1"/>
                                          <w:sz w:val="56"/>
                                          <w:szCs w:val="72"/>
                                        </w:rPr>
                                        <w:t>Developing innovation and creativity for business advantage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3AE8F2E"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F5XsFvlBQAAvRQAAA4AAAAAAAAAAAAAAAAALgIAAGRycy9lMm9Eb2MueG1sUEsBAi0AFAAG&#10;AAgAAAAhAEjB3GvaAAAABwEAAA8AAAAAAAAAAAAAAAAAPwgAAGRycy9kb3ducmV2LnhtbFBLBQYA&#10;AAAABAAEAPMAAABGCQ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2F2720" w:rsidRDefault="00F71971" w:rsidP="000100D4">
                            <w:pPr>
                              <w:rPr>
                                <w:color w:val="FFFFFF" w:themeColor="background1"/>
                                <w:sz w:val="72"/>
                                <w:szCs w:val="72"/>
                              </w:rPr>
                            </w:pPr>
                            <w:sdt>
                              <w:sdtPr>
                                <w:rPr>
                                  <w:color w:val="FFFFFF" w:themeColor="background1"/>
                                  <w:sz w:val="56"/>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2F2720" w:rsidRPr="000100D4">
                                  <w:rPr>
                                    <w:color w:val="FFFFFF" w:themeColor="background1"/>
                                    <w:sz w:val="56"/>
                                    <w:szCs w:val="72"/>
                                  </w:rPr>
                                  <w:t>Developing innovation and creativity for business advantage</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DE03C7">
            <w:rPr>
              <w:noProof/>
              <w:lang w:eastAsia="en-GB"/>
            </w:rPr>
            <mc:AlternateContent>
              <mc:Choice Requires="wps">
                <w:drawing>
                  <wp:anchor distT="0" distB="0" distL="114300" distR="114300" simplePos="0" relativeHeight="251662336" behindDoc="0" locked="0" layoutInCell="1" allowOverlap="1" wp14:anchorId="7051EBDD" wp14:editId="11D26AE9">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F2720" w:rsidRDefault="00F71971" w:rsidP="00892A20">
                                <w:pPr>
                                  <w:pStyle w:val="NoSpacing"/>
                                  <w:jc w:val="center"/>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2F2720">
                                      <w:rPr>
                                        <w:caps/>
                                        <w:color w:val="7F7F7F" w:themeColor="text1" w:themeTint="80"/>
                                        <w:sz w:val="18"/>
                                        <w:szCs w:val="18"/>
                                        <w:lang w:val="en-GB"/>
                                      </w:rPr>
                                      <w:t>University of Wales Trinity Saint David</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051EBDD" id="Text Box 128" o:spid="_x0000_s1030"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5tChA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" filled="f" stroked="f" strokeweight=".5pt">
                    <v:textbox style="mso-fit-shape-to-text:t" inset="1in,0,86.4pt,0">
                      <w:txbxContent>
                        <w:p w:rsidR="002F2720" w:rsidRDefault="00F71971" w:rsidP="00892A20">
                          <w:pPr>
                            <w:pStyle w:val="NoSpacing"/>
                            <w:jc w:val="center"/>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2F2720">
                                <w:rPr>
                                  <w:caps/>
                                  <w:color w:val="7F7F7F" w:themeColor="text1" w:themeTint="80"/>
                                  <w:sz w:val="18"/>
                                  <w:szCs w:val="18"/>
                                  <w:lang w:val="en-GB"/>
                                </w:rPr>
                                <w:t>University of Wales Trinity Saint David</w:t>
                              </w:r>
                            </w:sdtContent>
                          </w:sdt>
                        </w:p>
                      </w:txbxContent>
                    </v:textbox>
                    <w10:wrap type="square" anchorx="page" anchory="margin"/>
                  </v:shape>
                </w:pict>
              </mc:Fallback>
            </mc:AlternateContent>
          </w:r>
          <w:r w:rsidR="00DE03C7">
            <w:rPr>
              <w:noProof/>
              <w:lang w:eastAsia="en-GB"/>
            </w:rPr>
            <mc:AlternateContent>
              <mc:Choice Requires="wps">
                <w:drawing>
                  <wp:anchor distT="0" distB="0" distL="114300" distR="114300" simplePos="0" relativeHeight="251660288" behindDoc="0" locked="0" layoutInCell="1" allowOverlap="1" wp14:anchorId="505C163B" wp14:editId="77CDA80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3-18T00:00:00Z">
                                    <w:dateFormat w:val="yyyy"/>
                                    <w:lid w:val="en-US"/>
                                    <w:storeMappedDataAs w:val="dateTime"/>
                                    <w:calendar w:val="gregorian"/>
                                  </w:date>
                                </w:sdtPr>
                                <w:sdtEndPr/>
                                <w:sdtContent>
                                  <w:p w:rsidR="002F2720" w:rsidRDefault="002F2720" w:rsidP="00C350F2">
                                    <w:pPr>
                                      <w:pStyle w:val="NoSpacing"/>
                                      <w:jc w:val="center"/>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05C163B"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5b9bd5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3-18T00:00:00Z">
                              <w:dateFormat w:val="yyyy"/>
                              <w:lid w:val="en-US"/>
                              <w:storeMappedDataAs w:val="dateTime"/>
                              <w:calendar w:val="gregorian"/>
                            </w:date>
                          </w:sdtPr>
                          <w:sdtEndPr/>
                          <w:sdtContent>
                            <w:p w:rsidR="002F2720" w:rsidRDefault="002F2720" w:rsidP="00C350F2">
                              <w:pPr>
                                <w:pStyle w:val="NoSpacing"/>
                                <w:jc w:val="center"/>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p>
      </w:sdtContent>
    </w:sdt>
    <w:p w:rsidR="00BE206E" w:rsidRDefault="00BE206E"/>
    <w:p w:rsidR="00BE206E" w:rsidRDefault="00BE206E">
      <w:r w:rsidRPr="00BE206E">
        <w:rPr>
          <w:rFonts w:eastAsiaTheme="minorEastAsia"/>
          <w:noProof/>
          <w:lang w:eastAsia="en-GB"/>
        </w:rPr>
        <mc:AlternateContent>
          <mc:Choice Requires="wps">
            <w:drawing>
              <wp:anchor distT="45720" distB="45720" distL="114300" distR="114300" simplePos="0" relativeHeight="251666432" behindDoc="0" locked="0" layoutInCell="1" allowOverlap="1" wp14:anchorId="015C3ABE" wp14:editId="4A463342">
                <wp:simplePos x="0" y="0"/>
                <wp:positionH relativeFrom="margin">
                  <wp:align>left</wp:align>
                </wp:positionH>
                <wp:positionV relativeFrom="paragraph">
                  <wp:posOffset>6153150</wp:posOffset>
                </wp:positionV>
                <wp:extent cx="3095625" cy="1404620"/>
                <wp:effectExtent l="0" t="0" r="9525" b="190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95625" cy="1404620"/>
                        </a:xfrm>
                        <a:prstGeom prst="rect">
                          <a:avLst/>
                        </a:prstGeom>
                        <a:solidFill>
                          <a:srgbClr val="FFFFFF"/>
                        </a:solidFill>
                        <a:ln w="9525">
                          <a:noFill/>
                          <a:miter lim="800000"/>
                          <a:headEnd/>
                          <a:tailEnd/>
                        </a:ln>
                      </wps:spPr>
                      <wps:txbx>
                        <w:txbxContent>
                          <w:p w:rsidR="002F2720" w:rsidRPr="00892A20" w:rsidRDefault="002F2720" w:rsidP="00BE206E">
                            <w:pPr>
                              <w:rPr>
                                <w:color w:val="5B9BD5" w:themeColor="accent1"/>
                                <w:sz w:val="28"/>
                              </w:rPr>
                            </w:pPr>
                            <w:r w:rsidRPr="00892A20">
                              <w:rPr>
                                <w:color w:val="5B9BD5" w:themeColor="accent1"/>
                                <w:sz w:val="36"/>
                              </w:rPr>
                              <w:t>Mosamaa</w:t>
                            </w:r>
                            <w:r w:rsidRPr="00892A20">
                              <w:rPr>
                                <w:color w:val="5B9BD5" w:themeColor="accent1"/>
                                <w:sz w:val="28"/>
                              </w:rPr>
                              <w:t xml:space="preserve"> </w:t>
                            </w:r>
                            <w:r w:rsidRPr="00892A20">
                              <w:rPr>
                                <w:color w:val="5B9BD5" w:themeColor="accent1"/>
                                <w:sz w:val="36"/>
                              </w:rPr>
                              <w:t xml:space="preserve">Marjana Khatun </w:t>
                            </w:r>
                          </w:p>
                          <w:p w:rsidR="002F2720" w:rsidRPr="00892A20" w:rsidRDefault="002F2720" w:rsidP="00BE206E">
                            <w:pPr>
                              <w:rPr>
                                <w:color w:val="5B9BD5" w:themeColor="accent1"/>
                                <w:sz w:val="28"/>
                              </w:rPr>
                            </w:pPr>
                            <w:r w:rsidRPr="00892A20">
                              <w:rPr>
                                <w:color w:val="5B9BD5" w:themeColor="accent1"/>
                                <w:sz w:val="28"/>
                              </w:rPr>
                              <w:t>1704984</w:t>
                            </w:r>
                          </w:p>
                          <w:p w:rsidR="002F2720" w:rsidRPr="00892A20" w:rsidRDefault="002F2720" w:rsidP="00BE206E">
                            <w:pPr>
                              <w:rPr>
                                <w:color w:val="5B9BD5" w:themeColor="accent1"/>
                                <w:sz w:val="24"/>
                              </w:rPr>
                            </w:pPr>
                            <w:r w:rsidRPr="00892A20">
                              <w:rPr>
                                <w:color w:val="5B9BD5" w:themeColor="accent1"/>
                                <w:sz w:val="24"/>
                              </w:rPr>
                              <w:t xml:space="preserve">Word count: </w:t>
                            </w:r>
                            <w:r>
                              <w:rPr>
                                <w:color w:val="5B9BD5" w:themeColor="accent1"/>
                                <w:sz w:val="24"/>
                              </w:rPr>
                              <w:t>2750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15C3ABE" id="_x0000_s1032" type="#_x0000_t202" style="position:absolute;margin-left:0;margin-top:484.5pt;width:243.75pt;height:110.6pt;z-index:251666432;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" stroked="f">
                <v:textbox style="mso-fit-shape-to-text:t">
                  <w:txbxContent>
                    <w:p w:rsidR="002F2720" w:rsidRPr="00892A20" w:rsidRDefault="002F2720" w:rsidP="00BE206E">
                      <w:pPr>
                        <w:rPr>
                          <w:color w:val="5B9BD5" w:themeColor="accent1"/>
                          <w:sz w:val="28"/>
                        </w:rPr>
                      </w:pPr>
                      <w:r w:rsidRPr="00892A20">
                        <w:rPr>
                          <w:color w:val="5B9BD5" w:themeColor="accent1"/>
                          <w:sz w:val="36"/>
                        </w:rPr>
                        <w:t>Mosamaa</w:t>
                      </w:r>
                      <w:r w:rsidRPr="00892A20">
                        <w:rPr>
                          <w:color w:val="5B9BD5" w:themeColor="accent1"/>
                          <w:sz w:val="28"/>
                        </w:rPr>
                        <w:t xml:space="preserve"> </w:t>
                      </w:r>
                      <w:r w:rsidRPr="00892A20">
                        <w:rPr>
                          <w:color w:val="5B9BD5" w:themeColor="accent1"/>
                          <w:sz w:val="36"/>
                        </w:rPr>
                        <w:t xml:space="preserve">Marjana Khatun </w:t>
                      </w:r>
                    </w:p>
                    <w:p w:rsidR="002F2720" w:rsidRPr="00892A20" w:rsidRDefault="002F2720" w:rsidP="00BE206E">
                      <w:pPr>
                        <w:rPr>
                          <w:color w:val="5B9BD5" w:themeColor="accent1"/>
                          <w:sz w:val="28"/>
                        </w:rPr>
                      </w:pPr>
                      <w:r w:rsidRPr="00892A20">
                        <w:rPr>
                          <w:color w:val="5B9BD5" w:themeColor="accent1"/>
                          <w:sz w:val="28"/>
                        </w:rPr>
                        <w:t>1704984</w:t>
                      </w:r>
                    </w:p>
                    <w:p w:rsidR="002F2720" w:rsidRPr="00892A20" w:rsidRDefault="002F2720" w:rsidP="00BE206E">
                      <w:pPr>
                        <w:rPr>
                          <w:color w:val="5B9BD5" w:themeColor="accent1"/>
                          <w:sz w:val="24"/>
                        </w:rPr>
                      </w:pPr>
                      <w:r w:rsidRPr="00892A20">
                        <w:rPr>
                          <w:color w:val="5B9BD5" w:themeColor="accent1"/>
                          <w:sz w:val="24"/>
                        </w:rPr>
                        <w:t xml:space="preserve">Word count: </w:t>
                      </w:r>
                      <w:r>
                        <w:rPr>
                          <w:color w:val="5B9BD5" w:themeColor="accent1"/>
                          <w:sz w:val="24"/>
                        </w:rPr>
                        <w:t>2750</w:t>
                      </w:r>
                    </w:p>
                  </w:txbxContent>
                </v:textbox>
                <w10:wrap type="square" anchorx="margin"/>
              </v:shape>
            </w:pict>
          </mc:Fallback>
        </mc:AlternateContent>
      </w:r>
      <w:r>
        <w:br w:type="page"/>
      </w:r>
    </w:p>
    <w:p w:rsidR="00BE206E" w:rsidRDefault="00BE206E"/>
    <w:sdt>
      <w:sdtPr>
        <w:rPr>
          <w:rFonts w:asciiTheme="minorHAnsi" w:eastAsiaTheme="minorHAnsi" w:hAnsiTheme="minorHAnsi" w:cstheme="minorBidi"/>
          <w:color w:val="auto"/>
          <w:sz w:val="22"/>
          <w:szCs w:val="22"/>
          <w:lang w:val="en-GB"/>
        </w:rPr>
        <w:id w:val="2052178462"/>
        <w:docPartObj>
          <w:docPartGallery w:val="Table of Contents"/>
          <w:docPartUnique/>
        </w:docPartObj>
      </w:sdtPr>
      <w:sdtEndPr>
        <w:rPr>
          <w:b/>
          <w:bCs/>
          <w:noProof/>
        </w:rPr>
      </w:sdtEndPr>
      <w:sdtContent>
        <w:p w:rsidR="00BE206E" w:rsidRDefault="00BE206E">
          <w:pPr>
            <w:pStyle w:val="TOCHeading"/>
          </w:pPr>
          <w:r>
            <w:t xml:space="preserve">Table </w:t>
          </w:r>
          <w:bookmarkStart w:id="0" w:name="_GoBack"/>
          <w:bookmarkEnd w:id="0"/>
          <w:r>
            <w:t>of Contents</w:t>
          </w:r>
        </w:p>
        <w:p w:rsidR="006C2B5E" w:rsidRDefault="00FF7A2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4311689" w:history="1">
            <w:r w:rsidR="006C2B5E" w:rsidRPr="00FC3E4B">
              <w:rPr>
                <w:rStyle w:val="Hyperlink"/>
                <w:noProof/>
              </w:rPr>
              <w:t>Introduction</w:t>
            </w:r>
            <w:r w:rsidR="006C2B5E">
              <w:rPr>
                <w:noProof/>
                <w:webHidden/>
              </w:rPr>
              <w:tab/>
            </w:r>
            <w:r w:rsidR="006C2B5E">
              <w:rPr>
                <w:noProof/>
                <w:webHidden/>
              </w:rPr>
              <w:fldChar w:fldCharType="begin"/>
            </w:r>
            <w:r w:rsidR="006C2B5E">
              <w:rPr>
                <w:noProof/>
                <w:webHidden/>
              </w:rPr>
              <w:instrText xml:space="preserve"> PAGEREF _Toc34311689 \h </w:instrText>
            </w:r>
            <w:r w:rsidR="006C2B5E">
              <w:rPr>
                <w:noProof/>
                <w:webHidden/>
              </w:rPr>
            </w:r>
            <w:r w:rsidR="006C2B5E">
              <w:rPr>
                <w:noProof/>
                <w:webHidden/>
              </w:rPr>
              <w:fldChar w:fldCharType="separate"/>
            </w:r>
            <w:r w:rsidR="00E433E3">
              <w:rPr>
                <w:noProof/>
                <w:webHidden/>
              </w:rPr>
              <w:t>2</w:t>
            </w:r>
            <w:r w:rsidR="006C2B5E">
              <w:rPr>
                <w:noProof/>
                <w:webHidden/>
              </w:rPr>
              <w:fldChar w:fldCharType="end"/>
            </w:r>
          </w:hyperlink>
        </w:p>
        <w:p w:rsidR="006C2B5E" w:rsidRDefault="00F71971">
          <w:pPr>
            <w:pStyle w:val="TOC1"/>
            <w:tabs>
              <w:tab w:val="right" w:leader="dot" w:pos="9016"/>
            </w:tabs>
            <w:rPr>
              <w:rFonts w:eastAsiaTheme="minorEastAsia"/>
              <w:noProof/>
              <w:lang w:eastAsia="en-GB"/>
            </w:rPr>
          </w:pPr>
          <w:hyperlink w:anchor="_Toc34311690" w:history="1">
            <w:r w:rsidR="006C2B5E" w:rsidRPr="00FC3E4B">
              <w:rPr>
                <w:rStyle w:val="Hyperlink"/>
                <w:noProof/>
              </w:rPr>
              <w:t>Findings</w:t>
            </w:r>
            <w:r w:rsidR="006C2B5E">
              <w:rPr>
                <w:noProof/>
                <w:webHidden/>
              </w:rPr>
              <w:tab/>
            </w:r>
            <w:r w:rsidR="006C2B5E">
              <w:rPr>
                <w:noProof/>
                <w:webHidden/>
              </w:rPr>
              <w:fldChar w:fldCharType="begin"/>
            </w:r>
            <w:r w:rsidR="006C2B5E">
              <w:rPr>
                <w:noProof/>
                <w:webHidden/>
              </w:rPr>
              <w:instrText xml:space="preserve"> PAGEREF _Toc34311690 \h </w:instrText>
            </w:r>
            <w:r w:rsidR="006C2B5E">
              <w:rPr>
                <w:noProof/>
                <w:webHidden/>
              </w:rPr>
            </w:r>
            <w:r w:rsidR="006C2B5E">
              <w:rPr>
                <w:noProof/>
                <w:webHidden/>
              </w:rPr>
              <w:fldChar w:fldCharType="separate"/>
            </w:r>
            <w:r w:rsidR="00E433E3">
              <w:rPr>
                <w:noProof/>
                <w:webHidden/>
              </w:rPr>
              <w:t>3</w:t>
            </w:r>
            <w:r w:rsidR="006C2B5E">
              <w:rPr>
                <w:noProof/>
                <w:webHidden/>
              </w:rPr>
              <w:fldChar w:fldCharType="end"/>
            </w:r>
          </w:hyperlink>
        </w:p>
        <w:p w:rsidR="006C2B5E" w:rsidRDefault="00F71971">
          <w:pPr>
            <w:pStyle w:val="TOC2"/>
            <w:tabs>
              <w:tab w:val="right" w:leader="dot" w:pos="9016"/>
            </w:tabs>
            <w:rPr>
              <w:rFonts w:eastAsiaTheme="minorEastAsia"/>
              <w:noProof/>
              <w:lang w:eastAsia="en-GB"/>
            </w:rPr>
          </w:pPr>
          <w:hyperlink w:anchor="_Toc34311691" w:history="1">
            <w:r w:rsidR="006C2B5E" w:rsidRPr="00FC3E4B">
              <w:rPr>
                <w:rStyle w:val="Hyperlink"/>
                <w:noProof/>
                <w:shd w:val="clear" w:color="auto" w:fill="FFFFFF"/>
                <w:lang w:eastAsia="en-GB"/>
              </w:rPr>
              <w:t>Models of innovation</w:t>
            </w:r>
            <w:r w:rsidR="006C2B5E">
              <w:rPr>
                <w:noProof/>
                <w:webHidden/>
              </w:rPr>
              <w:tab/>
            </w:r>
            <w:r w:rsidR="006C2B5E">
              <w:rPr>
                <w:noProof/>
                <w:webHidden/>
              </w:rPr>
              <w:fldChar w:fldCharType="begin"/>
            </w:r>
            <w:r w:rsidR="006C2B5E">
              <w:rPr>
                <w:noProof/>
                <w:webHidden/>
              </w:rPr>
              <w:instrText xml:space="preserve"> PAGEREF _Toc34311691 \h </w:instrText>
            </w:r>
            <w:r w:rsidR="006C2B5E">
              <w:rPr>
                <w:noProof/>
                <w:webHidden/>
              </w:rPr>
            </w:r>
            <w:r w:rsidR="006C2B5E">
              <w:rPr>
                <w:noProof/>
                <w:webHidden/>
              </w:rPr>
              <w:fldChar w:fldCharType="separate"/>
            </w:r>
            <w:r w:rsidR="00E433E3">
              <w:rPr>
                <w:noProof/>
                <w:webHidden/>
              </w:rPr>
              <w:t>3</w:t>
            </w:r>
            <w:r w:rsidR="006C2B5E">
              <w:rPr>
                <w:noProof/>
                <w:webHidden/>
              </w:rPr>
              <w:fldChar w:fldCharType="end"/>
            </w:r>
          </w:hyperlink>
        </w:p>
        <w:p w:rsidR="006C2B5E" w:rsidRDefault="00F71971">
          <w:pPr>
            <w:pStyle w:val="TOC3"/>
            <w:tabs>
              <w:tab w:val="right" w:leader="dot" w:pos="9016"/>
            </w:tabs>
            <w:rPr>
              <w:rFonts w:eastAsiaTheme="minorEastAsia"/>
              <w:noProof/>
              <w:lang w:eastAsia="en-GB"/>
            </w:rPr>
          </w:pPr>
          <w:hyperlink w:anchor="_Toc34311692" w:history="1">
            <w:r w:rsidR="006C2B5E" w:rsidRPr="00FC3E4B">
              <w:rPr>
                <w:rStyle w:val="Hyperlink"/>
                <w:noProof/>
                <w:shd w:val="clear" w:color="auto" w:fill="FFFFFF"/>
                <w:lang w:eastAsia="en-GB"/>
              </w:rPr>
              <w:t>Tidd and Bessant, (2005). – The 4p’s</w:t>
            </w:r>
            <w:r w:rsidR="006C2B5E">
              <w:rPr>
                <w:noProof/>
                <w:webHidden/>
              </w:rPr>
              <w:tab/>
            </w:r>
            <w:r w:rsidR="006C2B5E">
              <w:rPr>
                <w:noProof/>
                <w:webHidden/>
              </w:rPr>
              <w:fldChar w:fldCharType="begin"/>
            </w:r>
            <w:r w:rsidR="006C2B5E">
              <w:rPr>
                <w:noProof/>
                <w:webHidden/>
              </w:rPr>
              <w:instrText xml:space="preserve"> PAGEREF _Toc34311692 \h </w:instrText>
            </w:r>
            <w:r w:rsidR="006C2B5E">
              <w:rPr>
                <w:noProof/>
                <w:webHidden/>
              </w:rPr>
            </w:r>
            <w:r w:rsidR="006C2B5E">
              <w:rPr>
                <w:noProof/>
                <w:webHidden/>
              </w:rPr>
              <w:fldChar w:fldCharType="separate"/>
            </w:r>
            <w:r w:rsidR="00E433E3">
              <w:rPr>
                <w:noProof/>
                <w:webHidden/>
              </w:rPr>
              <w:t>3</w:t>
            </w:r>
            <w:r w:rsidR="006C2B5E">
              <w:rPr>
                <w:noProof/>
                <w:webHidden/>
              </w:rPr>
              <w:fldChar w:fldCharType="end"/>
            </w:r>
          </w:hyperlink>
        </w:p>
        <w:p w:rsidR="006C2B5E" w:rsidRDefault="00F71971">
          <w:pPr>
            <w:pStyle w:val="TOC3"/>
            <w:tabs>
              <w:tab w:val="right" w:leader="dot" w:pos="9016"/>
            </w:tabs>
            <w:rPr>
              <w:rFonts w:eastAsiaTheme="minorEastAsia"/>
              <w:noProof/>
              <w:lang w:eastAsia="en-GB"/>
            </w:rPr>
          </w:pPr>
          <w:hyperlink w:anchor="_Toc34311693" w:history="1">
            <w:r w:rsidR="006C2B5E" w:rsidRPr="00FC3E4B">
              <w:rPr>
                <w:rStyle w:val="Hyperlink"/>
                <w:noProof/>
              </w:rPr>
              <w:t>De Bono (1985) - Six hats thinking model</w:t>
            </w:r>
            <w:r w:rsidR="006C2B5E">
              <w:rPr>
                <w:noProof/>
                <w:webHidden/>
              </w:rPr>
              <w:tab/>
            </w:r>
            <w:r w:rsidR="006C2B5E">
              <w:rPr>
                <w:noProof/>
                <w:webHidden/>
              </w:rPr>
              <w:fldChar w:fldCharType="begin"/>
            </w:r>
            <w:r w:rsidR="006C2B5E">
              <w:rPr>
                <w:noProof/>
                <w:webHidden/>
              </w:rPr>
              <w:instrText xml:space="preserve"> PAGEREF _Toc34311693 \h </w:instrText>
            </w:r>
            <w:r w:rsidR="006C2B5E">
              <w:rPr>
                <w:noProof/>
                <w:webHidden/>
              </w:rPr>
            </w:r>
            <w:r w:rsidR="006C2B5E">
              <w:rPr>
                <w:noProof/>
                <w:webHidden/>
              </w:rPr>
              <w:fldChar w:fldCharType="separate"/>
            </w:r>
            <w:r w:rsidR="00E433E3">
              <w:rPr>
                <w:noProof/>
                <w:webHidden/>
              </w:rPr>
              <w:t>4</w:t>
            </w:r>
            <w:r w:rsidR="006C2B5E">
              <w:rPr>
                <w:noProof/>
                <w:webHidden/>
              </w:rPr>
              <w:fldChar w:fldCharType="end"/>
            </w:r>
          </w:hyperlink>
        </w:p>
        <w:p w:rsidR="006C2B5E" w:rsidRDefault="00F71971">
          <w:pPr>
            <w:pStyle w:val="TOC3"/>
            <w:tabs>
              <w:tab w:val="right" w:leader="dot" w:pos="9016"/>
            </w:tabs>
            <w:rPr>
              <w:rFonts w:eastAsiaTheme="minorEastAsia"/>
              <w:noProof/>
              <w:lang w:eastAsia="en-GB"/>
            </w:rPr>
          </w:pPr>
          <w:hyperlink w:anchor="_Toc34311694" w:history="1">
            <w:r w:rsidR="006C2B5E" w:rsidRPr="00FC3E4B">
              <w:rPr>
                <w:rStyle w:val="Hyperlink"/>
                <w:noProof/>
              </w:rPr>
              <w:t>Cooper, (2001) - Innovation Pipeline (Funnel) Stage gate Model</w:t>
            </w:r>
            <w:r w:rsidR="006C2B5E">
              <w:rPr>
                <w:noProof/>
                <w:webHidden/>
              </w:rPr>
              <w:tab/>
            </w:r>
            <w:r w:rsidR="006C2B5E">
              <w:rPr>
                <w:noProof/>
                <w:webHidden/>
              </w:rPr>
              <w:fldChar w:fldCharType="begin"/>
            </w:r>
            <w:r w:rsidR="006C2B5E">
              <w:rPr>
                <w:noProof/>
                <w:webHidden/>
              </w:rPr>
              <w:instrText xml:space="preserve"> PAGEREF _Toc34311694 \h </w:instrText>
            </w:r>
            <w:r w:rsidR="006C2B5E">
              <w:rPr>
                <w:noProof/>
                <w:webHidden/>
              </w:rPr>
            </w:r>
            <w:r w:rsidR="006C2B5E">
              <w:rPr>
                <w:noProof/>
                <w:webHidden/>
              </w:rPr>
              <w:fldChar w:fldCharType="separate"/>
            </w:r>
            <w:r w:rsidR="00E433E3">
              <w:rPr>
                <w:noProof/>
                <w:webHidden/>
              </w:rPr>
              <w:t>4</w:t>
            </w:r>
            <w:r w:rsidR="006C2B5E">
              <w:rPr>
                <w:noProof/>
                <w:webHidden/>
              </w:rPr>
              <w:fldChar w:fldCharType="end"/>
            </w:r>
          </w:hyperlink>
        </w:p>
        <w:p w:rsidR="006C2B5E" w:rsidRDefault="00F71971">
          <w:pPr>
            <w:pStyle w:val="TOC2"/>
            <w:tabs>
              <w:tab w:val="right" w:leader="dot" w:pos="9016"/>
            </w:tabs>
            <w:rPr>
              <w:rFonts w:eastAsiaTheme="minorEastAsia"/>
              <w:noProof/>
              <w:lang w:eastAsia="en-GB"/>
            </w:rPr>
          </w:pPr>
          <w:hyperlink w:anchor="_Toc34311695" w:history="1">
            <w:r w:rsidR="006C2B5E" w:rsidRPr="00FC3E4B">
              <w:rPr>
                <w:rStyle w:val="Hyperlink"/>
                <w:noProof/>
                <w:shd w:val="clear" w:color="auto" w:fill="FFFFFF"/>
              </w:rPr>
              <w:t>Innovation for Unique Spices</w:t>
            </w:r>
            <w:r w:rsidR="006C2B5E">
              <w:rPr>
                <w:noProof/>
                <w:webHidden/>
              </w:rPr>
              <w:tab/>
            </w:r>
            <w:r w:rsidR="006C2B5E">
              <w:rPr>
                <w:noProof/>
                <w:webHidden/>
              </w:rPr>
              <w:fldChar w:fldCharType="begin"/>
            </w:r>
            <w:r w:rsidR="006C2B5E">
              <w:rPr>
                <w:noProof/>
                <w:webHidden/>
              </w:rPr>
              <w:instrText xml:space="preserve"> PAGEREF _Toc34311695 \h </w:instrText>
            </w:r>
            <w:r w:rsidR="006C2B5E">
              <w:rPr>
                <w:noProof/>
                <w:webHidden/>
              </w:rPr>
            </w:r>
            <w:r w:rsidR="006C2B5E">
              <w:rPr>
                <w:noProof/>
                <w:webHidden/>
              </w:rPr>
              <w:fldChar w:fldCharType="separate"/>
            </w:r>
            <w:r w:rsidR="00E433E3">
              <w:rPr>
                <w:noProof/>
                <w:webHidden/>
              </w:rPr>
              <w:t>5</w:t>
            </w:r>
            <w:r w:rsidR="006C2B5E">
              <w:rPr>
                <w:noProof/>
                <w:webHidden/>
              </w:rPr>
              <w:fldChar w:fldCharType="end"/>
            </w:r>
          </w:hyperlink>
        </w:p>
        <w:p w:rsidR="006C2B5E" w:rsidRDefault="00F71971">
          <w:pPr>
            <w:pStyle w:val="TOC3"/>
            <w:tabs>
              <w:tab w:val="right" w:leader="dot" w:pos="9016"/>
            </w:tabs>
            <w:rPr>
              <w:rFonts w:eastAsiaTheme="minorEastAsia"/>
              <w:noProof/>
              <w:lang w:eastAsia="en-GB"/>
            </w:rPr>
          </w:pPr>
          <w:hyperlink w:anchor="_Toc34311696" w:history="1">
            <w:r w:rsidR="006C2B5E" w:rsidRPr="00FC3E4B">
              <w:rPr>
                <w:rStyle w:val="Hyperlink"/>
                <w:noProof/>
              </w:rPr>
              <w:t>Drivers</w:t>
            </w:r>
            <w:r w:rsidR="006C2B5E">
              <w:rPr>
                <w:noProof/>
                <w:webHidden/>
              </w:rPr>
              <w:tab/>
            </w:r>
            <w:r w:rsidR="006C2B5E">
              <w:rPr>
                <w:noProof/>
                <w:webHidden/>
              </w:rPr>
              <w:fldChar w:fldCharType="begin"/>
            </w:r>
            <w:r w:rsidR="006C2B5E">
              <w:rPr>
                <w:noProof/>
                <w:webHidden/>
              </w:rPr>
              <w:instrText xml:space="preserve"> PAGEREF _Toc34311696 \h </w:instrText>
            </w:r>
            <w:r w:rsidR="006C2B5E">
              <w:rPr>
                <w:noProof/>
                <w:webHidden/>
              </w:rPr>
            </w:r>
            <w:r w:rsidR="006C2B5E">
              <w:rPr>
                <w:noProof/>
                <w:webHidden/>
              </w:rPr>
              <w:fldChar w:fldCharType="separate"/>
            </w:r>
            <w:r w:rsidR="00E433E3">
              <w:rPr>
                <w:noProof/>
                <w:webHidden/>
              </w:rPr>
              <w:t>6</w:t>
            </w:r>
            <w:r w:rsidR="006C2B5E">
              <w:rPr>
                <w:noProof/>
                <w:webHidden/>
              </w:rPr>
              <w:fldChar w:fldCharType="end"/>
            </w:r>
          </w:hyperlink>
        </w:p>
        <w:p w:rsidR="006C2B5E" w:rsidRDefault="00F71971">
          <w:pPr>
            <w:pStyle w:val="TOC3"/>
            <w:tabs>
              <w:tab w:val="right" w:leader="dot" w:pos="9016"/>
            </w:tabs>
            <w:rPr>
              <w:rFonts w:eastAsiaTheme="minorEastAsia"/>
              <w:noProof/>
              <w:lang w:eastAsia="en-GB"/>
            </w:rPr>
          </w:pPr>
          <w:hyperlink w:anchor="_Toc34311697" w:history="1">
            <w:r w:rsidR="006C2B5E" w:rsidRPr="00FC3E4B">
              <w:rPr>
                <w:rStyle w:val="Hyperlink"/>
                <w:noProof/>
              </w:rPr>
              <w:t>Ideas</w:t>
            </w:r>
            <w:r w:rsidR="006C2B5E">
              <w:rPr>
                <w:noProof/>
                <w:webHidden/>
              </w:rPr>
              <w:tab/>
            </w:r>
            <w:r w:rsidR="006C2B5E">
              <w:rPr>
                <w:noProof/>
                <w:webHidden/>
              </w:rPr>
              <w:fldChar w:fldCharType="begin"/>
            </w:r>
            <w:r w:rsidR="006C2B5E">
              <w:rPr>
                <w:noProof/>
                <w:webHidden/>
              </w:rPr>
              <w:instrText xml:space="preserve"> PAGEREF _Toc34311697 \h </w:instrText>
            </w:r>
            <w:r w:rsidR="006C2B5E">
              <w:rPr>
                <w:noProof/>
                <w:webHidden/>
              </w:rPr>
            </w:r>
            <w:r w:rsidR="006C2B5E">
              <w:rPr>
                <w:noProof/>
                <w:webHidden/>
              </w:rPr>
              <w:fldChar w:fldCharType="separate"/>
            </w:r>
            <w:r w:rsidR="00E433E3">
              <w:rPr>
                <w:noProof/>
                <w:webHidden/>
              </w:rPr>
              <w:t>6</w:t>
            </w:r>
            <w:r w:rsidR="006C2B5E">
              <w:rPr>
                <w:noProof/>
                <w:webHidden/>
              </w:rPr>
              <w:fldChar w:fldCharType="end"/>
            </w:r>
          </w:hyperlink>
        </w:p>
        <w:p w:rsidR="006C2B5E" w:rsidRDefault="00F71971">
          <w:pPr>
            <w:pStyle w:val="TOC3"/>
            <w:tabs>
              <w:tab w:val="right" w:leader="dot" w:pos="9016"/>
            </w:tabs>
            <w:rPr>
              <w:rFonts w:eastAsiaTheme="minorEastAsia"/>
              <w:noProof/>
              <w:lang w:eastAsia="en-GB"/>
            </w:rPr>
          </w:pPr>
          <w:hyperlink w:anchor="_Toc34311698" w:history="1">
            <w:r w:rsidR="006C2B5E" w:rsidRPr="00FC3E4B">
              <w:rPr>
                <w:rStyle w:val="Hyperlink"/>
                <w:noProof/>
              </w:rPr>
              <w:t>Gate one and two</w:t>
            </w:r>
            <w:r w:rsidR="006C2B5E">
              <w:rPr>
                <w:noProof/>
                <w:webHidden/>
              </w:rPr>
              <w:tab/>
            </w:r>
            <w:r w:rsidR="006C2B5E">
              <w:rPr>
                <w:noProof/>
                <w:webHidden/>
              </w:rPr>
              <w:fldChar w:fldCharType="begin"/>
            </w:r>
            <w:r w:rsidR="006C2B5E">
              <w:rPr>
                <w:noProof/>
                <w:webHidden/>
              </w:rPr>
              <w:instrText xml:space="preserve"> PAGEREF _Toc34311698 \h </w:instrText>
            </w:r>
            <w:r w:rsidR="006C2B5E">
              <w:rPr>
                <w:noProof/>
                <w:webHidden/>
              </w:rPr>
            </w:r>
            <w:r w:rsidR="006C2B5E">
              <w:rPr>
                <w:noProof/>
                <w:webHidden/>
              </w:rPr>
              <w:fldChar w:fldCharType="separate"/>
            </w:r>
            <w:r w:rsidR="00E433E3">
              <w:rPr>
                <w:noProof/>
                <w:webHidden/>
              </w:rPr>
              <w:t>7</w:t>
            </w:r>
            <w:r w:rsidR="006C2B5E">
              <w:rPr>
                <w:noProof/>
                <w:webHidden/>
              </w:rPr>
              <w:fldChar w:fldCharType="end"/>
            </w:r>
          </w:hyperlink>
        </w:p>
        <w:p w:rsidR="006C2B5E" w:rsidRDefault="00F71971">
          <w:pPr>
            <w:pStyle w:val="TOC1"/>
            <w:tabs>
              <w:tab w:val="right" w:leader="dot" w:pos="9016"/>
            </w:tabs>
            <w:rPr>
              <w:rFonts w:eastAsiaTheme="minorEastAsia"/>
              <w:noProof/>
              <w:lang w:eastAsia="en-GB"/>
            </w:rPr>
          </w:pPr>
          <w:hyperlink w:anchor="_Toc34311699" w:history="1">
            <w:r w:rsidR="006C2B5E" w:rsidRPr="00FC3E4B">
              <w:rPr>
                <w:rStyle w:val="Hyperlink"/>
                <w:noProof/>
              </w:rPr>
              <w:t>Conclusion</w:t>
            </w:r>
            <w:r w:rsidR="006C2B5E">
              <w:rPr>
                <w:noProof/>
                <w:webHidden/>
              </w:rPr>
              <w:tab/>
            </w:r>
            <w:r w:rsidR="006C2B5E">
              <w:rPr>
                <w:noProof/>
                <w:webHidden/>
              </w:rPr>
              <w:fldChar w:fldCharType="begin"/>
            </w:r>
            <w:r w:rsidR="006C2B5E">
              <w:rPr>
                <w:noProof/>
                <w:webHidden/>
              </w:rPr>
              <w:instrText xml:space="preserve"> PAGEREF _Toc34311699 \h </w:instrText>
            </w:r>
            <w:r w:rsidR="006C2B5E">
              <w:rPr>
                <w:noProof/>
                <w:webHidden/>
              </w:rPr>
            </w:r>
            <w:r w:rsidR="006C2B5E">
              <w:rPr>
                <w:noProof/>
                <w:webHidden/>
              </w:rPr>
              <w:fldChar w:fldCharType="separate"/>
            </w:r>
            <w:r w:rsidR="00E433E3">
              <w:rPr>
                <w:noProof/>
                <w:webHidden/>
              </w:rPr>
              <w:t>10</w:t>
            </w:r>
            <w:r w:rsidR="006C2B5E">
              <w:rPr>
                <w:noProof/>
                <w:webHidden/>
              </w:rPr>
              <w:fldChar w:fldCharType="end"/>
            </w:r>
          </w:hyperlink>
        </w:p>
        <w:p w:rsidR="006C2B5E" w:rsidRDefault="00F71971">
          <w:pPr>
            <w:pStyle w:val="TOC3"/>
            <w:tabs>
              <w:tab w:val="right" w:leader="dot" w:pos="9016"/>
            </w:tabs>
            <w:rPr>
              <w:rFonts w:eastAsiaTheme="minorEastAsia"/>
              <w:noProof/>
              <w:lang w:eastAsia="en-GB"/>
            </w:rPr>
          </w:pPr>
          <w:hyperlink w:anchor="_Toc34311700" w:history="1">
            <w:r w:rsidR="006C2B5E" w:rsidRPr="00FC3E4B">
              <w:rPr>
                <w:rStyle w:val="Hyperlink"/>
                <w:noProof/>
              </w:rPr>
              <w:t>Overall value to Unique Spices</w:t>
            </w:r>
            <w:r w:rsidR="006C2B5E">
              <w:rPr>
                <w:noProof/>
                <w:webHidden/>
              </w:rPr>
              <w:tab/>
            </w:r>
            <w:r w:rsidR="006C2B5E">
              <w:rPr>
                <w:noProof/>
                <w:webHidden/>
              </w:rPr>
              <w:fldChar w:fldCharType="begin"/>
            </w:r>
            <w:r w:rsidR="006C2B5E">
              <w:rPr>
                <w:noProof/>
                <w:webHidden/>
              </w:rPr>
              <w:instrText xml:space="preserve"> PAGEREF _Toc34311700 \h </w:instrText>
            </w:r>
            <w:r w:rsidR="006C2B5E">
              <w:rPr>
                <w:noProof/>
                <w:webHidden/>
              </w:rPr>
            </w:r>
            <w:r w:rsidR="006C2B5E">
              <w:rPr>
                <w:noProof/>
                <w:webHidden/>
              </w:rPr>
              <w:fldChar w:fldCharType="separate"/>
            </w:r>
            <w:r w:rsidR="00E433E3">
              <w:rPr>
                <w:noProof/>
                <w:webHidden/>
              </w:rPr>
              <w:t>10</w:t>
            </w:r>
            <w:r w:rsidR="006C2B5E">
              <w:rPr>
                <w:noProof/>
                <w:webHidden/>
              </w:rPr>
              <w:fldChar w:fldCharType="end"/>
            </w:r>
          </w:hyperlink>
        </w:p>
        <w:p w:rsidR="006C2B5E" w:rsidRDefault="00F71971">
          <w:pPr>
            <w:pStyle w:val="TOC1"/>
            <w:tabs>
              <w:tab w:val="right" w:leader="dot" w:pos="9016"/>
            </w:tabs>
            <w:rPr>
              <w:rFonts w:eastAsiaTheme="minorEastAsia"/>
              <w:noProof/>
              <w:lang w:eastAsia="en-GB"/>
            </w:rPr>
          </w:pPr>
          <w:hyperlink w:anchor="_Toc34311701" w:history="1">
            <w:r w:rsidR="006C2B5E" w:rsidRPr="00FC3E4B">
              <w:rPr>
                <w:rStyle w:val="Hyperlink"/>
                <w:noProof/>
              </w:rPr>
              <w:t>Appendices</w:t>
            </w:r>
            <w:r w:rsidR="006C2B5E">
              <w:rPr>
                <w:noProof/>
                <w:webHidden/>
              </w:rPr>
              <w:tab/>
            </w:r>
            <w:r w:rsidR="006C2B5E">
              <w:rPr>
                <w:noProof/>
                <w:webHidden/>
              </w:rPr>
              <w:fldChar w:fldCharType="begin"/>
            </w:r>
            <w:r w:rsidR="006C2B5E">
              <w:rPr>
                <w:noProof/>
                <w:webHidden/>
              </w:rPr>
              <w:instrText xml:space="preserve"> PAGEREF _Toc34311701 \h </w:instrText>
            </w:r>
            <w:r w:rsidR="006C2B5E">
              <w:rPr>
                <w:noProof/>
                <w:webHidden/>
              </w:rPr>
            </w:r>
            <w:r w:rsidR="006C2B5E">
              <w:rPr>
                <w:noProof/>
                <w:webHidden/>
              </w:rPr>
              <w:fldChar w:fldCharType="separate"/>
            </w:r>
            <w:r w:rsidR="00E433E3">
              <w:rPr>
                <w:noProof/>
                <w:webHidden/>
              </w:rPr>
              <w:t>0</w:t>
            </w:r>
            <w:r w:rsidR="006C2B5E">
              <w:rPr>
                <w:noProof/>
                <w:webHidden/>
              </w:rPr>
              <w:fldChar w:fldCharType="end"/>
            </w:r>
          </w:hyperlink>
        </w:p>
        <w:p w:rsidR="006C2B5E" w:rsidRDefault="00F71971">
          <w:pPr>
            <w:pStyle w:val="TOC2"/>
            <w:tabs>
              <w:tab w:val="right" w:leader="dot" w:pos="9016"/>
            </w:tabs>
            <w:rPr>
              <w:rFonts w:eastAsiaTheme="minorEastAsia"/>
              <w:noProof/>
              <w:lang w:eastAsia="en-GB"/>
            </w:rPr>
          </w:pPr>
          <w:hyperlink w:anchor="_Toc34311702" w:history="1">
            <w:r w:rsidR="006C2B5E" w:rsidRPr="00FC3E4B">
              <w:rPr>
                <w:rStyle w:val="Hyperlink"/>
                <w:noProof/>
              </w:rPr>
              <w:t>Appendix 1. Innovation pipeline – Unique Spices</w:t>
            </w:r>
            <w:r w:rsidR="006C2B5E">
              <w:rPr>
                <w:noProof/>
                <w:webHidden/>
              </w:rPr>
              <w:tab/>
            </w:r>
            <w:r w:rsidR="006C2B5E">
              <w:rPr>
                <w:noProof/>
                <w:webHidden/>
              </w:rPr>
              <w:fldChar w:fldCharType="begin"/>
            </w:r>
            <w:r w:rsidR="006C2B5E">
              <w:rPr>
                <w:noProof/>
                <w:webHidden/>
              </w:rPr>
              <w:instrText xml:space="preserve"> PAGEREF _Toc34311702 \h </w:instrText>
            </w:r>
            <w:r w:rsidR="006C2B5E">
              <w:rPr>
                <w:noProof/>
                <w:webHidden/>
              </w:rPr>
            </w:r>
            <w:r w:rsidR="006C2B5E">
              <w:rPr>
                <w:noProof/>
                <w:webHidden/>
              </w:rPr>
              <w:fldChar w:fldCharType="separate"/>
            </w:r>
            <w:r w:rsidR="00E433E3">
              <w:rPr>
                <w:noProof/>
                <w:webHidden/>
              </w:rPr>
              <w:t>0</w:t>
            </w:r>
            <w:r w:rsidR="006C2B5E">
              <w:rPr>
                <w:noProof/>
                <w:webHidden/>
              </w:rPr>
              <w:fldChar w:fldCharType="end"/>
            </w:r>
          </w:hyperlink>
        </w:p>
        <w:p w:rsidR="006C2B5E" w:rsidRDefault="00F71971">
          <w:pPr>
            <w:pStyle w:val="TOC2"/>
            <w:tabs>
              <w:tab w:val="right" w:leader="dot" w:pos="9016"/>
            </w:tabs>
            <w:rPr>
              <w:rFonts w:eastAsiaTheme="minorEastAsia"/>
              <w:noProof/>
              <w:lang w:eastAsia="en-GB"/>
            </w:rPr>
          </w:pPr>
          <w:hyperlink w:anchor="_Toc34311703" w:history="1">
            <w:r w:rsidR="006C2B5E">
              <w:rPr>
                <w:noProof/>
                <w:webHidden/>
              </w:rPr>
              <w:tab/>
            </w:r>
            <w:r w:rsidR="006C2B5E">
              <w:rPr>
                <w:noProof/>
                <w:webHidden/>
              </w:rPr>
              <w:fldChar w:fldCharType="begin"/>
            </w:r>
            <w:r w:rsidR="006C2B5E">
              <w:rPr>
                <w:noProof/>
                <w:webHidden/>
              </w:rPr>
              <w:instrText xml:space="preserve"> PAGEREF _Toc34311703 \h </w:instrText>
            </w:r>
            <w:r w:rsidR="006C2B5E">
              <w:rPr>
                <w:noProof/>
                <w:webHidden/>
              </w:rPr>
            </w:r>
            <w:r w:rsidR="006C2B5E">
              <w:rPr>
                <w:noProof/>
                <w:webHidden/>
              </w:rPr>
              <w:fldChar w:fldCharType="separate"/>
            </w:r>
            <w:r w:rsidR="00E433E3">
              <w:rPr>
                <w:noProof/>
                <w:webHidden/>
              </w:rPr>
              <w:t>0</w:t>
            </w:r>
            <w:r w:rsidR="006C2B5E">
              <w:rPr>
                <w:noProof/>
                <w:webHidden/>
              </w:rPr>
              <w:fldChar w:fldCharType="end"/>
            </w:r>
          </w:hyperlink>
        </w:p>
        <w:p w:rsidR="006C2B5E" w:rsidRDefault="00F71971">
          <w:pPr>
            <w:pStyle w:val="TOC2"/>
            <w:tabs>
              <w:tab w:val="right" w:leader="dot" w:pos="9016"/>
            </w:tabs>
            <w:rPr>
              <w:rFonts w:eastAsiaTheme="minorEastAsia"/>
              <w:noProof/>
              <w:lang w:eastAsia="en-GB"/>
            </w:rPr>
          </w:pPr>
          <w:hyperlink w:anchor="_Toc34311704" w:history="1">
            <w:r w:rsidR="006C2B5E" w:rsidRPr="00FC3E4B">
              <w:rPr>
                <w:rStyle w:val="Hyperlink"/>
                <w:noProof/>
              </w:rPr>
              <w:t>Appendix 2. – Risk assessment</w:t>
            </w:r>
            <w:r w:rsidR="006C2B5E">
              <w:rPr>
                <w:noProof/>
                <w:webHidden/>
              </w:rPr>
              <w:tab/>
            </w:r>
            <w:r w:rsidR="006C2B5E">
              <w:rPr>
                <w:noProof/>
                <w:webHidden/>
              </w:rPr>
              <w:fldChar w:fldCharType="begin"/>
            </w:r>
            <w:r w:rsidR="006C2B5E">
              <w:rPr>
                <w:noProof/>
                <w:webHidden/>
              </w:rPr>
              <w:instrText xml:space="preserve"> PAGEREF _Toc34311704 \h </w:instrText>
            </w:r>
            <w:r w:rsidR="006C2B5E">
              <w:rPr>
                <w:noProof/>
                <w:webHidden/>
              </w:rPr>
            </w:r>
            <w:r w:rsidR="006C2B5E">
              <w:rPr>
                <w:noProof/>
                <w:webHidden/>
              </w:rPr>
              <w:fldChar w:fldCharType="separate"/>
            </w:r>
            <w:r w:rsidR="00E433E3">
              <w:rPr>
                <w:noProof/>
                <w:webHidden/>
              </w:rPr>
              <w:t>0</w:t>
            </w:r>
            <w:r w:rsidR="006C2B5E">
              <w:rPr>
                <w:noProof/>
                <w:webHidden/>
              </w:rPr>
              <w:fldChar w:fldCharType="end"/>
            </w:r>
          </w:hyperlink>
        </w:p>
        <w:p w:rsidR="006C2B5E" w:rsidRDefault="00F71971">
          <w:pPr>
            <w:pStyle w:val="TOC1"/>
            <w:tabs>
              <w:tab w:val="right" w:leader="dot" w:pos="9016"/>
            </w:tabs>
            <w:rPr>
              <w:rFonts w:eastAsiaTheme="minorEastAsia"/>
              <w:noProof/>
              <w:lang w:eastAsia="en-GB"/>
            </w:rPr>
          </w:pPr>
          <w:hyperlink w:anchor="_Toc34311705" w:history="1">
            <w:r w:rsidR="006C2B5E" w:rsidRPr="00FC3E4B">
              <w:rPr>
                <w:rStyle w:val="Hyperlink"/>
                <w:noProof/>
              </w:rPr>
              <w:t>References</w:t>
            </w:r>
            <w:r w:rsidR="006C2B5E">
              <w:rPr>
                <w:noProof/>
                <w:webHidden/>
              </w:rPr>
              <w:tab/>
            </w:r>
            <w:r w:rsidR="006C2B5E">
              <w:rPr>
                <w:noProof/>
                <w:webHidden/>
              </w:rPr>
              <w:fldChar w:fldCharType="begin"/>
            </w:r>
            <w:r w:rsidR="006C2B5E">
              <w:rPr>
                <w:noProof/>
                <w:webHidden/>
              </w:rPr>
              <w:instrText xml:space="preserve"> PAGEREF _Toc34311705 \h </w:instrText>
            </w:r>
            <w:r w:rsidR="006C2B5E">
              <w:rPr>
                <w:noProof/>
                <w:webHidden/>
              </w:rPr>
            </w:r>
            <w:r w:rsidR="006C2B5E">
              <w:rPr>
                <w:noProof/>
                <w:webHidden/>
              </w:rPr>
              <w:fldChar w:fldCharType="separate"/>
            </w:r>
            <w:r w:rsidR="00E433E3">
              <w:rPr>
                <w:noProof/>
                <w:webHidden/>
              </w:rPr>
              <w:t>2</w:t>
            </w:r>
            <w:r w:rsidR="006C2B5E">
              <w:rPr>
                <w:noProof/>
                <w:webHidden/>
              </w:rPr>
              <w:fldChar w:fldCharType="end"/>
            </w:r>
          </w:hyperlink>
        </w:p>
        <w:p w:rsidR="006C2B5E" w:rsidRDefault="00F71971">
          <w:pPr>
            <w:pStyle w:val="TOC1"/>
            <w:tabs>
              <w:tab w:val="right" w:leader="dot" w:pos="9016"/>
            </w:tabs>
            <w:rPr>
              <w:rFonts w:eastAsiaTheme="minorEastAsia"/>
              <w:noProof/>
              <w:lang w:eastAsia="en-GB"/>
            </w:rPr>
          </w:pPr>
          <w:hyperlink w:anchor="_Toc34311706" w:history="1">
            <w:r w:rsidR="006C2B5E" w:rsidRPr="00FC3E4B">
              <w:rPr>
                <w:rStyle w:val="Hyperlink"/>
                <w:noProof/>
              </w:rPr>
              <w:t>Bibliography</w:t>
            </w:r>
            <w:r w:rsidR="006C2B5E">
              <w:rPr>
                <w:noProof/>
                <w:webHidden/>
              </w:rPr>
              <w:tab/>
            </w:r>
            <w:r w:rsidR="006C2B5E">
              <w:rPr>
                <w:noProof/>
                <w:webHidden/>
              </w:rPr>
              <w:fldChar w:fldCharType="begin"/>
            </w:r>
            <w:r w:rsidR="006C2B5E">
              <w:rPr>
                <w:noProof/>
                <w:webHidden/>
              </w:rPr>
              <w:instrText xml:space="preserve"> PAGEREF _Toc34311706 \h </w:instrText>
            </w:r>
            <w:r w:rsidR="006C2B5E">
              <w:rPr>
                <w:noProof/>
                <w:webHidden/>
              </w:rPr>
            </w:r>
            <w:r w:rsidR="006C2B5E">
              <w:rPr>
                <w:noProof/>
                <w:webHidden/>
              </w:rPr>
              <w:fldChar w:fldCharType="separate"/>
            </w:r>
            <w:r w:rsidR="00E433E3">
              <w:rPr>
                <w:noProof/>
                <w:webHidden/>
              </w:rPr>
              <w:t>6</w:t>
            </w:r>
            <w:r w:rsidR="006C2B5E">
              <w:rPr>
                <w:noProof/>
                <w:webHidden/>
              </w:rPr>
              <w:fldChar w:fldCharType="end"/>
            </w:r>
          </w:hyperlink>
        </w:p>
        <w:p w:rsidR="00BE206E" w:rsidRDefault="00FF7A20">
          <w:r>
            <w:rPr>
              <w:b/>
              <w:bCs/>
              <w:noProof/>
              <w:lang w:val="en-US"/>
            </w:rPr>
            <w:fldChar w:fldCharType="end"/>
          </w:r>
        </w:p>
      </w:sdtContent>
    </w:sdt>
    <w:p w:rsidR="00BE206E" w:rsidRDefault="00BE206E"/>
    <w:p w:rsidR="00BE206E" w:rsidRDefault="00BE206E">
      <w:r>
        <w:br w:type="page"/>
      </w:r>
    </w:p>
    <w:p w:rsidR="00BE206E" w:rsidRDefault="00BE206E" w:rsidP="00BE206E">
      <w:pPr>
        <w:pStyle w:val="Heading1"/>
      </w:pPr>
      <w:bookmarkStart w:id="1" w:name="_Toc34311689"/>
      <w:r>
        <w:lastRenderedPageBreak/>
        <w:t>Introduction</w:t>
      </w:r>
      <w:bookmarkEnd w:id="1"/>
    </w:p>
    <w:p w:rsidR="00B92E5C" w:rsidRDefault="00B92E5C" w:rsidP="00B92E5C">
      <w:pPr>
        <w:jc w:val="both"/>
      </w:pPr>
      <w:r>
        <w:t xml:space="preserve">Innovation is the ability to translate and implement </w:t>
      </w:r>
      <w:r w:rsidRPr="000A1626">
        <w:rPr>
          <w:lang w:eastAsia="en-GB"/>
        </w:rPr>
        <w:t>creative concepts</w:t>
      </w:r>
      <w:r>
        <w:rPr>
          <w:lang w:eastAsia="en-GB"/>
        </w:rPr>
        <w:t xml:space="preserve"> such as ‘</w:t>
      </w:r>
      <w:r w:rsidRPr="00B2686E">
        <w:rPr>
          <w:shd w:val="clear" w:color="auto" w:fill="FFFFFF"/>
          <w:lang w:eastAsia="en-GB"/>
        </w:rPr>
        <w:t>novel</w:t>
      </w:r>
      <w:r>
        <w:rPr>
          <w:shd w:val="clear" w:color="auto" w:fill="FFFFFF"/>
          <w:lang w:eastAsia="en-GB"/>
        </w:rPr>
        <w:t>’</w:t>
      </w:r>
      <w:r w:rsidRPr="00B2686E">
        <w:rPr>
          <w:shd w:val="clear" w:color="auto" w:fill="FFFFFF"/>
          <w:lang w:eastAsia="en-GB"/>
        </w:rPr>
        <w:t xml:space="preserve"> and inventive product</w:t>
      </w:r>
      <w:r>
        <w:rPr>
          <w:shd w:val="clear" w:color="auto" w:fill="FFFFFF"/>
          <w:lang w:eastAsia="en-GB"/>
        </w:rPr>
        <w:t>s</w:t>
      </w:r>
      <w:r w:rsidRPr="00B2686E">
        <w:rPr>
          <w:shd w:val="clear" w:color="auto" w:fill="FFFFFF"/>
          <w:lang w:eastAsia="en-GB"/>
        </w:rPr>
        <w:t xml:space="preserve"> or service</w:t>
      </w:r>
      <w:r>
        <w:rPr>
          <w:shd w:val="clear" w:color="auto" w:fill="FFFFFF"/>
          <w:lang w:eastAsia="en-GB"/>
        </w:rPr>
        <w:t>s,</w:t>
      </w:r>
      <w:r>
        <w:rPr>
          <w:lang w:eastAsia="en-GB"/>
        </w:rPr>
        <w:t xml:space="preserve"> that</w:t>
      </w:r>
      <w:r w:rsidRPr="000A1626">
        <w:rPr>
          <w:lang w:eastAsia="en-GB"/>
        </w:rPr>
        <w:t xml:space="preserve"> </w:t>
      </w:r>
      <w:r>
        <w:t>can generate constant value to customers. As well as this, innovation can pertain</w:t>
      </w:r>
      <w:r w:rsidRPr="00FC277D">
        <w:t xml:space="preserve"> to transforming business models and adapting to changes to achieve </w:t>
      </w:r>
      <w:r>
        <w:rPr>
          <w:shd w:val="clear" w:color="auto" w:fill="FFFFFF"/>
        </w:rPr>
        <w:t>the creation of new market opportunities and ways of shaping a business</w:t>
      </w:r>
      <w:r>
        <w:t xml:space="preserve">. (Coleman, 2017; Khan, 2018; Crosscombe, 2018). </w:t>
      </w:r>
    </w:p>
    <w:p w:rsidR="00457A3A" w:rsidRDefault="00457A3A" w:rsidP="00457A3A">
      <w:pPr>
        <w:jc w:val="both"/>
      </w:pPr>
      <w:r>
        <w:t>In the aim to create success through innovation, alternative dimensions are explored, dynamic capabilities are built and a strategy to progress said capabilities are shaped and prioritised.</w:t>
      </w:r>
      <w:r w:rsidRPr="002A47E3">
        <w:t xml:space="preserve"> </w:t>
      </w:r>
      <w:r>
        <w:t>Moreover, innovation is said to enhance productivity and facilitate in the extensive growth in sales. The Unblocking UK productivity report, (2015), magnifies SME survival rates which had increased as the sector had gained the ability to adjust to challenging market conditions after the financial crisis in 2008. (Henderson, 2017; Goldman Sachs, et al, 2015; Pfefferman</w:t>
      </w:r>
      <w:r w:rsidR="0038527B">
        <w:t>n</w:t>
      </w:r>
      <w:r>
        <w:t xml:space="preserve"> and Gould, 2017).</w:t>
      </w:r>
    </w:p>
    <w:p w:rsidR="00457A3A" w:rsidRDefault="00457A3A" w:rsidP="00457A3A">
      <w:pPr>
        <w:jc w:val="both"/>
        <w:rPr>
          <w:shd w:val="clear" w:color="auto" w:fill="FFFFFF"/>
          <w:lang w:eastAsia="en-GB"/>
        </w:rPr>
      </w:pPr>
      <w:r>
        <w:t>Conversely, SME’s</w:t>
      </w:r>
      <w:r>
        <w:rPr>
          <w:shd w:val="clear" w:color="auto" w:fill="FFFFFF"/>
        </w:rPr>
        <w:t xml:space="preserve"> that fail to innovate gain possible risks which include; </w:t>
      </w:r>
      <w:r w:rsidR="00AF32CD">
        <w:rPr>
          <w:shd w:val="clear" w:color="auto" w:fill="FFFFFF"/>
        </w:rPr>
        <w:t>falling below</w:t>
      </w:r>
      <w:r>
        <w:rPr>
          <w:shd w:val="clear" w:color="auto" w:fill="FFFFFF"/>
        </w:rPr>
        <w:t xml:space="preserve"> competitors, </w:t>
      </w:r>
      <w:r w:rsidR="00A460FC">
        <w:rPr>
          <w:shd w:val="clear" w:color="auto" w:fill="FFFFFF"/>
        </w:rPr>
        <w:t xml:space="preserve">the loss of </w:t>
      </w:r>
      <w:r>
        <w:rPr>
          <w:shd w:val="clear" w:color="auto" w:fill="FFFFFF"/>
        </w:rPr>
        <w:t xml:space="preserve">staff, or operating inefficiently. Innovation can be a </w:t>
      </w:r>
      <w:r w:rsidR="00A460FC">
        <w:rPr>
          <w:shd w:val="clear" w:color="auto" w:fill="FFFFFF"/>
        </w:rPr>
        <w:t>crucial</w:t>
      </w:r>
      <w:r>
        <w:rPr>
          <w:shd w:val="clear" w:color="auto" w:fill="FFFFFF"/>
        </w:rPr>
        <w:t xml:space="preserve"> differentiator between market leaders and </w:t>
      </w:r>
      <w:r w:rsidR="00A460FC">
        <w:rPr>
          <w:shd w:val="clear" w:color="auto" w:fill="FFFFFF"/>
        </w:rPr>
        <w:t>competition</w:t>
      </w:r>
      <w:r>
        <w:rPr>
          <w:shd w:val="clear" w:color="auto" w:fill="FFFFFF"/>
        </w:rPr>
        <w:t xml:space="preserve">. </w:t>
      </w:r>
      <w:r>
        <w:rPr>
          <w:shd w:val="clear" w:color="auto" w:fill="FFFFFF"/>
          <w:lang w:eastAsia="en-GB"/>
        </w:rPr>
        <w:t>When applied correctly</w:t>
      </w:r>
      <w:r w:rsidRPr="00B2686E">
        <w:rPr>
          <w:shd w:val="clear" w:color="auto" w:fill="FFFFFF"/>
          <w:lang w:eastAsia="en-GB"/>
        </w:rPr>
        <w:t>, a commercial advantage</w:t>
      </w:r>
      <w:r>
        <w:rPr>
          <w:shd w:val="clear" w:color="auto" w:fill="FFFFFF"/>
          <w:lang w:eastAsia="en-GB"/>
        </w:rPr>
        <w:t xml:space="preserve"> is saturated within </w:t>
      </w:r>
      <w:r w:rsidRPr="00B2686E">
        <w:rPr>
          <w:shd w:val="clear" w:color="auto" w:fill="FFFFFF"/>
          <w:lang w:eastAsia="en-GB"/>
        </w:rPr>
        <w:t>rapidly shifting markets</w:t>
      </w:r>
      <w:r>
        <w:rPr>
          <w:shd w:val="clear" w:color="auto" w:fill="FFFFFF"/>
          <w:lang w:eastAsia="en-GB"/>
        </w:rPr>
        <w:t xml:space="preserve">. (Gay and Szostak, 2019). </w:t>
      </w:r>
    </w:p>
    <w:p w:rsidR="00AF32CD" w:rsidRPr="009E1B01" w:rsidRDefault="00AF32CD" w:rsidP="00457A3A">
      <w:pPr>
        <w:jc w:val="both"/>
        <w:rPr>
          <w:shd w:val="clear" w:color="auto" w:fill="FFFFFF"/>
          <w:lang w:eastAsia="en-GB"/>
        </w:rPr>
      </w:pPr>
      <w:r>
        <w:rPr>
          <w:shd w:val="clear" w:color="auto" w:fill="FFFFFF"/>
          <w:lang w:eastAsia="en-GB"/>
        </w:rPr>
        <w:t xml:space="preserve">In this report spaces for innovation at Unique Spices, an Indian takeaway, will be assessed using the 4ps. Further, the process used to finalise one idea, (vegan menu), will be analysed through the application of an innovation pipeline, six hats thinking model, a SWOT analysis, and a risk assessment. Finally, the overall value that Unique Spices can obtain will be discussed. </w:t>
      </w:r>
    </w:p>
    <w:p w:rsidR="00457A3A" w:rsidRDefault="00457A3A" w:rsidP="00B92E5C">
      <w:pPr>
        <w:jc w:val="both"/>
      </w:pPr>
    </w:p>
    <w:p w:rsidR="00BE206E" w:rsidRDefault="00BE206E" w:rsidP="00BE206E">
      <w:pPr>
        <w:rPr>
          <w:rFonts w:asciiTheme="majorHAnsi" w:eastAsiaTheme="majorEastAsia" w:hAnsiTheme="majorHAnsi" w:cstheme="majorBidi"/>
          <w:color w:val="2E74B5" w:themeColor="accent1" w:themeShade="BF"/>
          <w:sz w:val="32"/>
          <w:szCs w:val="32"/>
        </w:rPr>
      </w:pPr>
    </w:p>
    <w:p w:rsidR="00B92E5C" w:rsidRDefault="00B92E5C">
      <w:pPr>
        <w:rPr>
          <w:rFonts w:asciiTheme="majorHAnsi" w:eastAsiaTheme="majorEastAsia" w:hAnsiTheme="majorHAnsi" w:cstheme="majorBidi"/>
          <w:color w:val="2E74B5" w:themeColor="accent1" w:themeShade="BF"/>
          <w:sz w:val="32"/>
          <w:szCs w:val="32"/>
        </w:rPr>
      </w:pPr>
      <w:r>
        <w:br w:type="page"/>
      </w:r>
    </w:p>
    <w:p w:rsidR="00835C14" w:rsidRDefault="00BE206E" w:rsidP="00B2686E">
      <w:pPr>
        <w:pStyle w:val="Heading1"/>
      </w:pPr>
      <w:bookmarkStart w:id="2" w:name="_Toc34311690"/>
      <w:r>
        <w:lastRenderedPageBreak/>
        <w:t>Findings</w:t>
      </w:r>
      <w:bookmarkEnd w:id="2"/>
      <w:r>
        <w:t xml:space="preserve"> </w:t>
      </w:r>
    </w:p>
    <w:p w:rsidR="007F371C" w:rsidRDefault="007F371C" w:rsidP="007F371C">
      <w:pPr>
        <w:pStyle w:val="Heading2"/>
        <w:rPr>
          <w:shd w:val="clear" w:color="auto" w:fill="FFFFFF"/>
          <w:lang w:eastAsia="en-GB"/>
        </w:rPr>
      </w:pPr>
      <w:bookmarkStart w:id="3" w:name="_Toc34311691"/>
      <w:r>
        <w:rPr>
          <w:shd w:val="clear" w:color="auto" w:fill="FFFFFF"/>
          <w:lang w:eastAsia="en-GB"/>
        </w:rPr>
        <w:t xml:space="preserve">Models of </w:t>
      </w:r>
      <w:r w:rsidR="00C852AF">
        <w:rPr>
          <w:shd w:val="clear" w:color="auto" w:fill="FFFFFF"/>
          <w:lang w:eastAsia="en-GB"/>
        </w:rPr>
        <w:t>innovation</w:t>
      </w:r>
      <w:bookmarkEnd w:id="3"/>
    </w:p>
    <w:p w:rsidR="00754421" w:rsidRPr="000A1D0F" w:rsidRDefault="007D2E01" w:rsidP="007F371C">
      <w:pPr>
        <w:pStyle w:val="Heading3"/>
        <w:rPr>
          <w:shd w:val="clear" w:color="auto" w:fill="FFFFFF"/>
          <w:lang w:eastAsia="en-GB"/>
        </w:rPr>
      </w:pPr>
      <w:bookmarkStart w:id="4" w:name="_Toc34311692"/>
      <w:r>
        <w:rPr>
          <w:shd w:val="clear" w:color="auto" w:fill="FFFFFF"/>
          <w:lang w:eastAsia="en-GB"/>
        </w:rPr>
        <w:t xml:space="preserve">Tidd and Bessant, (2005). – </w:t>
      </w:r>
      <w:r w:rsidR="007B3601">
        <w:rPr>
          <w:shd w:val="clear" w:color="auto" w:fill="FFFFFF"/>
          <w:lang w:eastAsia="en-GB"/>
        </w:rPr>
        <w:t>The 4p’s</w:t>
      </w:r>
      <w:bookmarkEnd w:id="4"/>
      <w:r w:rsidR="007B3601">
        <w:rPr>
          <w:shd w:val="clear" w:color="auto" w:fill="FFFFFF"/>
          <w:lang w:eastAsia="en-GB"/>
        </w:rPr>
        <w:t xml:space="preserve"> </w:t>
      </w:r>
    </w:p>
    <w:p w:rsidR="007B3601" w:rsidRDefault="007D2E01" w:rsidP="007B3601">
      <w:pPr>
        <w:jc w:val="both"/>
      </w:pPr>
      <w:r>
        <w:t xml:space="preserve">An approach to identify innovation types was distinguished by </w:t>
      </w:r>
      <w:r w:rsidR="0038527B">
        <w:t>Tidd</w:t>
      </w:r>
      <w:r w:rsidR="00CD24B6">
        <w:t xml:space="preserve"> and</w:t>
      </w:r>
      <w:r w:rsidR="005A6905">
        <w:t xml:space="preserve"> Bessant</w:t>
      </w:r>
      <w:r>
        <w:t>,</w:t>
      </w:r>
      <w:r w:rsidR="005A6905">
        <w:t xml:space="preserve"> (200</w:t>
      </w:r>
      <w:r w:rsidR="0038527B">
        <w:t>7</w:t>
      </w:r>
      <w:r w:rsidR="005A6905">
        <w:t>)</w:t>
      </w:r>
      <w:r w:rsidR="00B91DB7">
        <w:t xml:space="preserve">, who declared innovation from the perspective of </w:t>
      </w:r>
      <w:r w:rsidR="00AD61B3">
        <w:t>imminent</w:t>
      </w:r>
      <w:r w:rsidR="00B91DB7">
        <w:t xml:space="preserve"> change. </w:t>
      </w:r>
      <w:r w:rsidR="006E010D">
        <w:t>Moreover</w:t>
      </w:r>
      <w:r w:rsidR="00B91DB7">
        <w:t>, Tidd and Bessant, (200</w:t>
      </w:r>
      <w:r w:rsidR="0038527B">
        <w:t>7</w:t>
      </w:r>
      <w:r w:rsidR="00B91DB7">
        <w:t xml:space="preserve">), proposed </w:t>
      </w:r>
      <w:r w:rsidR="005A6905">
        <w:t xml:space="preserve">four </w:t>
      </w:r>
      <w:r>
        <w:t>‘spaces’</w:t>
      </w:r>
      <w:r w:rsidR="005A6905">
        <w:t xml:space="preserve"> </w:t>
      </w:r>
      <w:r>
        <w:t>(f</w:t>
      </w:r>
      <w:r w:rsidR="007B3601">
        <w:t>ig</w:t>
      </w:r>
      <w:r w:rsidR="000000DB">
        <w:t>ure 1.), in which scopes</w:t>
      </w:r>
      <w:r w:rsidR="007B3601">
        <w:t xml:space="preserve"> can be positioned on a spectrum from ‘in</w:t>
      </w:r>
      <w:r w:rsidR="006E010D">
        <w:t xml:space="preserve">cremental’ through to ‘radical’. Overall, the </w:t>
      </w:r>
      <w:r w:rsidR="006E010D" w:rsidRPr="006E010D">
        <w:t>concept implements a strategic viewpo</w:t>
      </w:r>
      <w:r w:rsidR="002C76A1">
        <w:t>int to the notion, grasping</w:t>
      </w:r>
      <w:r w:rsidR="006E010D" w:rsidRPr="006E010D">
        <w:t xml:space="preserve"> all </w:t>
      </w:r>
      <w:r w:rsidR="002C76A1" w:rsidRPr="006E010D">
        <w:t>forms</w:t>
      </w:r>
      <w:r w:rsidR="006E010D" w:rsidRPr="006E010D">
        <w:t xml:space="preserve"> used within organisations</w:t>
      </w:r>
      <w:r w:rsidR="002C76A1">
        <w:t>,</w:t>
      </w:r>
      <w:r w:rsidR="006E010D" w:rsidRPr="006E010D">
        <w:t xml:space="preserve"> </w:t>
      </w:r>
      <w:r w:rsidR="002C76A1" w:rsidRPr="006E010D">
        <w:t>irrespective</w:t>
      </w:r>
      <w:r w:rsidR="006E010D" w:rsidRPr="006E010D">
        <w:t xml:space="preserve"> of the </w:t>
      </w:r>
      <w:r w:rsidR="002C76A1">
        <w:t xml:space="preserve">visibility and tangibility </w:t>
      </w:r>
      <w:r w:rsidR="006E010D" w:rsidRPr="006E010D">
        <w:t>of the innovation.</w:t>
      </w:r>
      <w:r w:rsidR="002C76A1">
        <w:t xml:space="preserve"> </w:t>
      </w:r>
      <w:r w:rsidR="006E010D">
        <w:t>(Baregheh, et al, 2012</w:t>
      </w:r>
      <w:r w:rsidR="00822DA5">
        <w:t xml:space="preserve"> and</w:t>
      </w:r>
      <w:r w:rsidR="00FB6793">
        <w:t xml:space="preserve"> Tidd and Bessant, </w:t>
      </w:r>
      <w:r w:rsidR="0038527B">
        <w:t>2007;</w:t>
      </w:r>
      <w:r w:rsidR="00FB6793">
        <w:t>2018</w:t>
      </w:r>
      <w:r w:rsidR="006E010D">
        <w:t xml:space="preserve">).  </w:t>
      </w:r>
    </w:p>
    <w:p w:rsidR="005B5727" w:rsidRPr="005B5727" w:rsidRDefault="00F51AF1" w:rsidP="007B3601">
      <w:pPr>
        <w:jc w:val="both"/>
        <w:rPr>
          <w:sz w:val="20"/>
        </w:rPr>
      </w:pPr>
      <w:r>
        <w:rPr>
          <w:noProof/>
          <w:lang w:eastAsia="en-GB"/>
        </w:rPr>
        <w:drawing>
          <wp:anchor distT="0" distB="0" distL="114300" distR="114300" simplePos="0" relativeHeight="251669504" behindDoc="0" locked="0" layoutInCell="1" allowOverlap="1" wp14:anchorId="70886268" wp14:editId="3B341DA0">
            <wp:simplePos x="0" y="0"/>
            <wp:positionH relativeFrom="margin">
              <wp:align>center</wp:align>
            </wp:positionH>
            <wp:positionV relativeFrom="paragraph">
              <wp:posOffset>165735</wp:posOffset>
            </wp:positionV>
            <wp:extent cx="3857625" cy="3371850"/>
            <wp:effectExtent l="0" t="0" r="952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4p-malli.jpg"/>
                    <pic:cNvPicPr/>
                  </pic:nvPicPr>
                  <pic:blipFill rotWithShape="1">
                    <a:blip r:embed="rId9">
                      <a:extLst>
                        <a:ext uri="{28A0092B-C50C-407E-A947-70E740481C1C}">
                          <a14:useLocalDpi xmlns:a14="http://schemas.microsoft.com/office/drawing/2010/main" val="0"/>
                        </a:ext>
                      </a:extLst>
                    </a:blip>
                    <a:srcRect l="11487" r="9658" b="6842"/>
                    <a:stretch/>
                  </pic:blipFill>
                  <pic:spPr bwMode="auto">
                    <a:xfrm>
                      <a:off x="0" y="0"/>
                      <a:ext cx="3857625" cy="3371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B5727" w:rsidRPr="005B5727">
        <w:rPr>
          <w:sz w:val="20"/>
        </w:rPr>
        <w:t>Figure.1. The 4p’s</w:t>
      </w:r>
    </w:p>
    <w:p w:rsidR="005B5727" w:rsidRDefault="005B5727" w:rsidP="00F93450">
      <w:pPr>
        <w:jc w:val="both"/>
      </w:pPr>
    </w:p>
    <w:p w:rsidR="00527A53" w:rsidRDefault="00527A53" w:rsidP="00527A53">
      <w:pPr>
        <w:rPr>
          <w:shd w:val="clear" w:color="auto" w:fill="FFFFFF"/>
        </w:rPr>
      </w:pPr>
    </w:p>
    <w:p w:rsidR="002F60AF" w:rsidRDefault="002F60AF" w:rsidP="007F371C">
      <w:pPr>
        <w:pStyle w:val="Heading4"/>
        <w:rPr>
          <w:shd w:val="clear" w:color="auto" w:fill="FFFFFF"/>
        </w:rPr>
      </w:pPr>
      <w:r>
        <w:rPr>
          <w:shd w:val="clear" w:color="auto" w:fill="FFFFFF"/>
        </w:rPr>
        <w:t>Paradigm</w:t>
      </w:r>
    </w:p>
    <w:p w:rsidR="002F60AF" w:rsidRDefault="00B32E9B" w:rsidP="00B32E9B">
      <w:pPr>
        <w:jc w:val="both"/>
      </w:pPr>
      <w:r>
        <w:t xml:space="preserve">This innovation type modifies the fundamental models of what an organisation offers. </w:t>
      </w:r>
      <w:r w:rsidR="006E073E">
        <w:t>It is</w:t>
      </w:r>
      <w:r w:rsidR="00145DD0">
        <w:t xml:space="preserve"> magnified in the case of Lego, wherein the organisation is </w:t>
      </w:r>
      <w:r w:rsidR="003D5CC6">
        <w:t xml:space="preserve">incrementally </w:t>
      </w:r>
      <w:r w:rsidR="002F60AF">
        <w:t>reinventing</w:t>
      </w:r>
      <w:r w:rsidR="00AD61B3">
        <w:t xml:space="preserve"> itself by</w:t>
      </w:r>
      <w:r w:rsidR="002F60AF">
        <w:t xml:space="preserve"> engaging </w:t>
      </w:r>
      <w:r w:rsidR="00AD61B3">
        <w:t xml:space="preserve">its’ </w:t>
      </w:r>
      <w:r w:rsidR="002F60AF">
        <w:t xml:space="preserve">users as designers and builders </w:t>
      </w:r>
      <w:r w:rsidR="00AD61B3">
        <w:t xml:space="preserve">as an alternative to </w:t>
      </w:r>
      <w:r w:rsidR="00145DD0">
        <w:t>passive consumers</w:t>
      </w:r>
      <w:r w:rsidR="002F60AF">
        <w:t xml:space="preserve">. </w:t>
      </w:r>
      <w:r w:rsidR="0087461C">
        <w:t>(Tidd and Bessant, 201</w:t>
      </w:r>
      <w:r w:rsidR="00745B4F">
        <w:t>8</w:t>
      </w:r>
      <w:r w:rsidR="0087461C">
        <w:t xml:space="preserve"> and Curley and Salmelin, 2018). </w:t>
      </w:r>
    </w:p>
    <w:p w:rsidR="002F60AF" w:rsidRDefault="002F60AF" w:rsidP="007F371C">
      <w:pPr>
        <w:pStyle w:val="Heading4"/>
      </w:pPr>
      <w:r>
        <w:t>Product</w:t>
      </w:r>
    </w:p>
    <w:p w:rsidR="006E3070" w:rsidRDefault="00145DD0" w:rsidP="006E3070">
      <w:pPr>
        <w:jc w:val="both"/>
      </w:pPr>
      <w:r>
        <w:t>This innovation includes the change</w:t>
      </w:r>
      <w:r w:rsidR="00905728">
        <w:t xml:space="preserve"> </w:t>
      </w:r>
      <w:r>
        <w:t>in services or products that a company off</w:t>
      </w:r>
      <w:r w:rsidR="009879D3">
        <w:t>e</w:t>
      </w:r>
      <w:r>
        <w:t xml:space="preserve">r. </w:t>
      </w:r>
      <w:r w:rsidR="00A4675F">
        <w:t xml:space="preserve">Product innovation </w:t>
      </w:r>
      <w:r w:rsidR="0039261C">
        <w:t>is recorded</w:t>
      </w:r>
      <w:r w:rsidR="00737BCD">
        <w:t xml:space="preserve"> as a visible</w:t>
      </w:r>
      <w:r w:rsidR="00A4675F">
        <w:t xml:space="preserve"> </w:t>
      </w:r>
      <w:r w:rsidR="00737BCD">
        <w:t>claim</w:t>
      </w:r>
      <w:r w:rsidR="00A4675F">
        <w:t xml:space="preserve"> for positive marketing. Through product innovations, </w:t>
      </w:r>
      <w:r w:rsidR="0039261C">
        <w:t>there is an</w:t>
      </w:r>
      <w:r w:rsidR="006E3070">
        <w:t xml:space="preserve"> increase </w:t>
      </w:r>
      <w:r w:rsidR="006E073E">
        <w:t xml:space="preserve">in </w:t>
      </w:r>
      <w:r w:rsidR="006E3070">
        <w:t>customer, firm and social value.</w:t>
      </w:r>
      <w:r w:rsidR="00220542">
        <w:t xml:space="preserve"> (Wang and Chen, 2015). </w:t>
      </w:r>
    </w:p>
    <w:p w:rsidR="001A18A9" w:rsidRDefault="006E3070" w:rsidP="00DD381E">
      <w:pPr>
        <w:jc w:val="both"/>
      </w:pPr>
      <w:r>
        <w:t>An organisation that consistently innovates incrementally is Volkswagen; the company</w:t>
      </w:r>
      <w:r w:rsidR="00F83ACE">
        <w:t xml:space="preserve"> improves on</w:t>
      </w:r>
      <w:r>
        <w:t xml:space="preserve"> established car designs. </w:t>
      </w:r>
      <w:r w:rsidR="000C342F">
        <w:t xml:space="preserve">(Volkswagen Newsroom, 2018). </w:t>
      </w:r>
      <w:r>
        <w:t xml:space="preserve"> A radical example of product innovation</w:t>
      </w:r>
      <w:r w:rsidR="001A18A9">
        <w:t xml:space="preserve"> is </w:t>
      </w:r>
      <w:r w:rsidR="00681DF5">
        <w:t>exemplified by</w:t>
      </w:r>
      <w:r w:rsidR="001A18A9">
        <w:t xml:space="preserve"> </w:t>
      </w:r>
      <w:r w:rsidR="001A18A9" w:rsidRPr="001A18A9">
        <w:t xml:space="preserve">Netflix. The company </w:t>
      </w:r>
      <w:r w:rsidR="001A18A9">
        <w:t xml:space="preserve">drastically </w:t>
      </w:r>
      <w:r w:rsidR="001A18A9" w:rsidRPr="001A18A9">
        <w:t>elevated in the industry, by appealing</w:t>
      </w:r>
      <w:r w:rsidR="001A18A9">
        <w:t xml:space="preserve"> to</w:t>
      </w:r>
      <w:r w:rsidR="001A18A9" w:rsidRPr="001A18A9">
        <w:t xml:space="preserve"> </w:t>
      </w:r>
      <w:r w:rsidR="00905728">
        <w:t xml:space="preserve">the </w:t>
      </w:r>
      <w:r w:rsidR="001A18A9" w:rsidRPr="001A18A9">
        <w:t>smaller market</w:t>
      </w:r>
      <w:r w:rsidR="00905728">
        <w:t>,</w:t>
      </w:r>
      <w:r w:rsidR="001A18A9" w:rsidRPr="001A18A9">
        <w:t xml:space="preserve"> </w:t>
      </w:r>
      <w:r w:rsidR="001A18A9">
        <w:t>in result</w:t>
      </w:r>
      <w:r w:rsidR="00905728">
        <w:t xml:space="preserve">, it </w:t>
      </w:r>
      <w:r w:rsidR="001A18A9">
        <w:t xml:space="preserve">had </w:t>
      </w:r>
      <w:r w:rsidR="00681DF5">
        <w:t>debilitated</w:t>
      </w:r>
      <w:r w:rsidR="001A18A9">
        <w:t xml:space="preserve"> its</w:t>
      </w:r>
      <w:r w:rsidR="00905728">
        <w:t>’</w:t>
      </w:r>
      <w:r w:rsidR="001A18A9">
        <w:t xml:space="preserve"> competitor; </w:t>
      </w:r>
      <w:r w:rsidR="00094B9F">
        <w:t>Blockbuster</w:t>
      </w:r>
      <w:r w:rsidR="001A18A9" w:rsidRPr="001A18A9">
        <w:t xml:space="preserve">. </w:t>
      </w:r>
      <w:r w:rsidR="003900D4">
        <w:t>(</w:t>
      </w:r>
      <w:r w:rsidR="001A18A9" w:rsidRPr="001A18A9">
        <w:t>Satell, 2014)</w:t>
      </w:r>
      <w:r w:rsidR="00490428">
        <w:t>.</w:t>
      </w:r>
    </w:p>
    <w:p w:rsidR="002F60AF" w:rsidRDefault="002F60AF" w:rsidP="00DD381E">
      <w:pPr>
        <w:pStyle w:val="Heading4"/>
      </w:pPr>
      <w:r>
        <w:lastRenderedPageBreak/>
        <w:t>Position</w:t>
      </w:r>
    </w:p>
    <w:p w:rsidR="002E3659" w:rsidRPr="004F70A5" w:rsidRDefault="00C852AF" w:rsidP="00334F67">
      <w:pPr>
        <w:jc w:val="both"/>
        <w:rPr>
          <w:rFonts w:ascii="Arial" w:hAnsi="Arial" w:cs="Arial"/>
          <w:color w:val="000000"/>
        </w:rPr>
      </w:pPr>
      <w:r>
        <w:t>This category is the re-positioning of the perception of an established product or process</w:t>
      </w:r>
      <w:r w:rsidR="00776E0D">
        <w:t xml:space="preserve">. </w:t>
      </w:r>
      <w:r w:rsidR="008629D9">
        <w:t xml:space="preserve">An incremental example is portrayed </w:t>
      </w:r>
      <w:r w:rsidR="008629D9" w:rsidRPr="008629D9">
        <w:t xml:space="preserve">by </w:t>
      </w:r>
      <w:r w:rsidR="004F70A5">
        <w:rPr>
          <w:rFonts w:cstheme="minorHAnsi"/>
          <w:bCs/>
          <w:color w:val="000000"/>
        </w:rPr>
        <w:t>Häagen-Daz,</w:t>
      </w:r>
      <w:r w:rsidR="004F70A5">
        <w:t xml:space="preserve"> the company had</w:t>
      </w:r>
      <w:r w:rsidR="008629D9" w:rsidRPr="008629D9">
        <w:t xml:space="preserve"> altered its</w:t>
      </w:r>
      <w:r w:rsidR="004F70A5">
        <w:t>’</w:t>
      </w:r>
      <w:r w:rsidR="008629D9" w:rsidRPr="008629D9">
        <w:t xml:space="preserve"> target market for ice cream </w:t>
      </w:r>
      <w:r w:rsidR="004F70A5">
        <w:t>‘</w:t>
      </w:r>
      <w:r w:rsidR="008629D9" w:rsidRPr="008629D9">
        <w:t xml:space="preserve">from children to </w:t>
      </w:r>
      <w:r w:rsidR="004F70A5" w:rsidRPr="008629D9">
        <w:t>compliant</w:t>
      </w:r>
      <w:r w:rsidR="008629D9" w:rsidRPr="008629D9">
        <w:t xml:space="preserve"> adults</w:t>
      </w:r>
      <w:r w:rsidR="004F70A5">
        <w:t>’.</w:t>
      </w:r>
      <w:r w:rsidR="00ED7A11" w:rsidRPr="00ED7A11">
        <w:t xml:space="preserve"> </w:t>
      </w:r>
      <w:r w:rsidR="00ED7A11">
        <w:t>(Tidd and Bessant, 2018</w:t>
      </w:r>
      <w:r w:rsidR="00776E0D">
        <w:t xml:space="preserve"> and Alabbas and Abdel-Razek, 2016).</w:t>
      </w:r>
    </w:p>
    <w:p w:rsidR="002F60AF" w:rsidRDefault="002F60AF" w:rsidP="002E3659">
      <w:pPr>
        <w:pStyle w:val="Heading4"/>
      </w:pPr>
      <w:r w:rsidRPr="002F60AF">
        <w:t>Process</w:t>
      </w:r>
    </w:p>
    <w:p w:rsidR="00527A53" w:rsidRDefault="00527A53" w:rsidP="00165CF4">
      <w:pPr>
        <w:jc w:val="both"/>
      </w:pPr>
      <w:r>
        <w:t>Process innovation focuses on how an offering is created and delivered. Lush Cosmetics are aware of the impact on the environment and were an early pioneer in the introduction of packaging-free cosmetics</w:t>
      </w:r>
      <w:r w:rsidR="00CC69DC">
        <w:t xml:space="preserve">. </w:t>
      </w:r>
      <w:r w:rsidR="00165CF4">
        <w:t>(Tidd and Bessant, 2018 and Shepherd, 2017).</w:t>
      </w:r>
    </w:p>
    <w:p w:rsidR="003E7199" w:rsidRPr="008B7C3E" w:rsidRDefault="003E7199" w:rsidP="008B7C3E">
      <w:pPr>
        <w:pStyle w:val="Heading3"/>
        <w:rPr>
          <w:sz w:val="26"/>
          <w:szCs w:val="26"/>
        </w:rPr>
      </w:pPr>
      <w:bookmarkStart w:id="5" w:name="_Toc34311693"/>
      <w:r>
        <w:t>De Bono (1985) - Six hats thinking model</w:t>
      </w:r>
      <w:bookmarkEnd w:id="5"/>
      <w:r>
        <w:t xml:space="preserve"> </w:t>
      </w:r>
    </w:p>
    <w:p w:rsidR="009F2C80" w:rsidRDefault="00C637E2" w:rsidP="00942DFE">
      <w:pPr>
        <w:jc w:val="both"/>
        <w:rPr>
          <w:shd w:val="clear" w:color="auto" w:fill="FFFFFF"/>
        </w:rPr>
      </w:pPr>
      <w:r>
        <w:t xml:space="preserve">The ‘Six Thinking Hats’ </w:t>
      </w:r>
      <w:r w:rsidR="00942DFE">
        <w:t>method</w:t>
      </w:r>
      <w:r w:rsidR="00784962">
        <w:t>,</w:t>
      </w:r>
      <w:r w:rsidR="00942DFE">
        <w:t xml:space="preserve"> </w:t>
      </w:r>
      <w:r w:rsidR="00784962">
        <w:t xml:space="preserve">(figure 2), </w:t>
      </w:r>
      <w:r w:rsidR="009F2C80">
        <w:rPr>
          <w:shd w:val="clear" w:color="auto" w:fill="FFFFFF"/>
        </w:rPr>
        <w:t>supports lateral thinking possibilities and enables new outcomes during problem solving so that the optimum solution can be reached</w:t>
      </w:r>
      <w:r w:rsidR="009F2C80">
        <w:t xml:space="preserve">. </w:t>
      </w:r>
      <w:r w:rsidR="009F2C80">
        <w:rPr>
          <w:shd w:val="clear" w:color="auto" w:fill="FFFFFF"/>
        </w:rPr>
        <w:t xml:space="preserve">Alternately, by conceptualizing each ‘hat’ with a different colour, the </w:t>
      </w:r>
      <w:r w:rsidR="00E63D7B">
        <w:rPr>
          <w:shd w:val="clear" w:color="auto" w:fill="FFFFFF"/>
        </w:rPr>
        <w:t>issue</w:t>
      </w:r>
      <w:r w:rsidR="009F2C80">
        <w:rPr>
          <w:shd w:val="clear" w:color="auto" w:fill="FFFFFF"/>
        </w:rPr>
        <w:t xml:space="preserve"> can be analysed from different frame</w:t>
      </w:r>
      <w:r w:rsidR="00044A9A">
        <w:rPr>
          <w:shd w:val="clear" w:color="auto" w:fill="FFFFFF"/>
        </w:rPr>
        <w:t>s</w:t>
      </w:r>
      <w:r w:rsidR="009F2C80">
        <w:rPr>
          <w:shd w:val="clear" w:color="auto" w:fill="FFFFFF"/>
        </w:rPr>
        <w:t xml:space="preserve"> of references. </w:t>
      </w:r>
      <w:r w:rsidR="00942DFE">
        <w:t>(De Bono, 20</w:t>
      </w:r>
      <w:r w:rsidR="00EA152D">
        <w:t>16</w:t>
      </w:r>
      <w:r w:rsidR="00942DFE">
        <w:t>).</w:t>
      </w:r>
    </w:p>
    <w:p w:rsidR="00E63D7B" w:rsidRDefault="007E267E" w:rsidP="009F2C80">
      <w:pPr>
        <w:jc w:val="both"/>
        <w:rPr>
          <w:sz w:val="20"/>
          <w:shd w:val="clear" w:color="auto" w:fill="FFFFFF"/>
        </w:rPr>
      </w:pPr>
      <w:r>
        <w:rPr>
          <w:noProof/>
          <w:sz w:val="20"/>
          <w:shd w:val="clear" w:color="auto" w:fill="FFFFFF"/>
          <w:lang w:eastAsia="en-GB"/>
        </w:rPr>
        <w:drawing>
          <wp:anchor distT="0" distB="0" distL="114300" distR="114300" simplePos="0" relativeHeight="251670528" behindDoc="0" locked="0" layoutInCell="1" allowOverlap="1" wp14:anchorId="5961680D" wp14:editId="08E1AE44">
            <wp:simplePos x="0" y="0"/>
            <wp:positionH relativeFrom="margin">
              <wp:align>center</wp:align>
            </wp:positionH>
            <wp:positionV relativeFrom="paragraph">
              <wp:posOffset>380365</wp:posOffset>
            </wp:positionV>
            <wp:extent cx="5172075" cy="2873375"/>
            <wp:effectExtent l="0" t="0" r="9525" b="317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ix hats.png"/>
                    <pic:cNvPicPr/>
                  </pic:nvPicPr>
                  <pic:blipFill>
                    <a:blip r:embed="rId10">
                      <a:extLst>
                        <a:ext uri="{28A0092B-C50C-407E-A947-70E740481C1C}">
                          <a14:useLocalDpi xmlns:a14="http://schemas.microsoft.com/office/drawing/2010/main" val="0"/>
                        </a:ext>
                      </a:extLst>
                    </a:blip>
                    <a:stretch>
                      <a:fillRect/>
                    </a:stretch>
                  </pic:blipFill>
                  <pic:spPr>
                    <a:xfrm>
                      <a:off x="0" y="0"/>
                      <a:ext cx="5172075" cy="2873375"/>
                    </a:xfrm>
                    <a:prstGeom prst="rect">
                      <a:avLst/>
                    </a:prstGeom>
                  </pic:spPr>
                </pic:pic>
              </a:graphicData>
            </a:graphic>
            <wp14:sizeRelH relativeFrom="page">
              <wp14:pctWidth>0</wp14:pctWidth>
            </wp14:sizeRelH>
            <wp14:sizeRelV relativeFrom="page">
              <wp14:pctHeight>0</wp14:pctHeight>
            </wp14:sizeRelV>
          </wp:anchor>
        </w:drawing>
      </w:r>
      <w:r w:rsidR="00D70004">
        <w:rPr>
          <w:sz w:val="20"/>
          <w:shd w:val="clear" w:color="auto" w:fill="FFFFFF"/>
        </w:rPr>
        <w:t>Figure. 2</w:t>
      </w:r>
      <w:r w:rsidR="00E63D7B" w:rsidRPr="00E63D7B">
        <w:rPr>
          <w:sz w:val="20"/>
          <w:shd w:val="clear" w:color="auto" w:fill="FFFFFF"/>
        </w:rPr>
        <w:t xml:space="preserve">. – Six </w:t>
      </w:r>
      <w:r w:rsidR="00E63D7B">
        <w:rPr>
          <w:sz w:val="20"/>
          <w:shd w:val="clear" w:color="auto" w:fill="FFFFFF"/>
        </w:rPr>
        <w:t>hats thinking model.</w:t>
      </w:r>
    </w:p>
    <w:p w:rsidR="007E267E" w:rsidRDefault="007E267E" w:rsidP="003E7199">
      <w:pPr>
        <w:jc w:val="both"/>
        <w:rPr>
          <w:sz w:val="20"/>
          <w:shd w:val="clear" w:color="auto" w:fill="FFFFFF"/>
        </w:rPr>
      </w:pPr>
    </w:p>
    <w:p w:rsidR="00C562FE" w:rsidRPr="00367E72" w:rsidRDefault="00C562FE" w:rsidP="00163477">
      <w:pPr>
        <w:jc w:val="both"/>
        <w:rPr>
          <w:shd w:val="clear" w:color="auto" w:fill="FFFFFF"/>
        </w:rPr>
      </w:pPr>
      <w:r>
        <w:rPr>
          <w:lang w:val="en-US"/>
        </w:rPr>
        <w:t xml:space="preserve">This method </w:t>
      </w:r>
      <w:r w:rsidR="00AE7252">
        <w:rPr>
          <w:lang w:val="en-US"/>
        </w:rPr>
        <w:t>is</w:t>
      </w:r>
      <w:r>
        <w:rPr>
          <w:lang w:val="en-US"/>
        </w:rPr>
        <w:t xml:space="preserve"> understood to </w:t>
      </w:r>
      <w:r w:rsidR="003E3709">
        <w:t>enhance</w:t>
      </w:r>
      <w:r>
        <w:t xml:space="preserve"> structure to brainstorming processes and </w:t>
      </w:r>
      <w:r w:rsidR="003E3709">
        <w:t>benefits</w:t>
      </w:r>
      <w:r>
        <w:t xml:space="preserve"> </w:t>
      </w:r>
      <w:r w:rsidR="003E3709">
        <w:t xml:space="preserve">the </w:t>
      </w:r>
      <w:r>
        <w:t xml:space="preserve">motivation towards a </w:t>
      </w:r>
      <w:r w:rsidR="00AE7252">
        <w:t>vibrant</w:t>
      </w:r>
      <w:r>
        <w:t xml:space="preserve"> thinking process. </w:t>
      </w:r>
      <w:r w:rsidR="0045466C">
        <w:t>Conversely, the process is believed to be time</w:t>
      </w:r>
      <w:r w:rsidR="00044A9A">
        <w:t xml:space="preserve"> </w:t>
      </w:r>
      <w:r w:rsidR="0045466C">
        <w:t>- consuming and when used in a group context, it can lead to conflict due to differing perspectives.</w:t>
      </w:r>
      <w:r w:rsidR="00244DB5">
        <w:t xml:space="preserve"> </w:t>
      </w:r>
      <w:r w:rsidR="00AE7252">
        <w:t xml:space="preserve">Examples of </w:t>
      </w:r>
      <w:r w:rsidR="003E3709">
        <w:t>organisations that</w:t>
      </w:r>
      <w:r w:rsidR="00764F0F">
        <w:t xml:space="preserve"> applied the method and gain</w:t>
      </w:r>
      <w:r w:rsidR="00244DB5">
        <w:t xml:space="preserve">ed </w:t>
      </w:r>
      <w:r w:rsidR="00764F0F">
        <w:t xml:space="preserve">success </w:t>
      </w:r>
      <w:r w:rsidR="00113BD4">
        <w:t>are BT and Bosch</w:t>
      </w:r>
      <w:r w:rsidR="00AE7252">
        <w:t>.</w:t>
      </w:r>
      <w:r w:rsidR="00113BD4">
        <w:t xml:space="preserve"> (Patre, 2016</w:t>
      </w:r>
      <w:r w:rsidR="00367E72">
        <w:t>, and Samier, 2018</w:t>
      </w:r>
      <w:r w:rsidR="00113BD4">
        <w:t>).</w:t>
      </w:r>
      <w:r w:rsidR="00C81FFC">
        <w:t xml:space="preserve"> </w:t>
      </w:r>
    </w:p>
    <w:p w:rsidR="00163477" w:rsidRDefault="0007024F" w:rsidP="00163477">
      <w:pPr>
        <w:pStyle w:val="Heading3"/>
      </w:pPr>
      <w:bookmarkStart w:id="6" w:name="_Toc34311694"/>
      <w:r>
        <w:t xml:space="preserve">Cooper, (2001) - </w:t>
      </w:r>
      <w:r w:rsidR="00163477" w:rsidRPr="009F0F03">
        <w:t>Innovation Pipeline (Funnel) Stage</w:t>
      </w:r>
      <w:r w:rsidR="00163477">
        <w:t xml:space="preserve"> </w:t>
      </w:r>
      <w:r w:rsidR="00163477" w:rsidRPr="009F0F03">
        <w:t>gate Model</w:t>
      </w:r>
      <w:bookmarkEnd w:id="6"/>
    </w:p>
    <w:p w:rsidR="00950533" w:rsidRDefault="00163477" w:rsidP="00163477">
      <w:pPr>
        <w:jc w:val="both"/>
      </w:pPr>
      <w:r>
        <w:t>T</w:t>
      </w:r>
      <w:r w:rsidRPr="00445F48">
        <w:t>he </w:t>
      </w:r>
      <w:r w:rsidRPr="001E0410">
        <w:t>innovation funnel</w:t>
      </w:r>
      <w:r w:rsidR="00D70004">
        <w:t>, (figure</w:t>
      </w:r>
      <w:r w:rsidR="002A49A4">
        <w:t xml:space="preserve"> </w:t>
      </w:r>
      <w:r w:rsidR="00D70004">
        <w:t>3</w:t>
      </w:r>
      <w:r w:rsidR="00950533">
        <w:t>),</w:t>
      </w:r>
      <w:r w:rsidRPr="00445F48">
        <w:t> enables ideas to be evaluated for viability through a process of</w:t>
      </w:r>
      <w:r>
        <w:t xml:space="preserve"> five</w:t>
      </w:r>
      <w:r w:rsidR="001E0410">
        <w:t xml:space="preserve"> filters and gates. A</w:t>
      </w:r>
      <w:r w:rsidRPr="00445F48">
        <w:t>t each stage in the ideation process, ideas either pass through the </w:t>
      </w:r>
      <w:r w:rsidRPr="001E0410">
        <w:t>filters and gates,</w:t>
      </w:r>
      <w:r w:rsidRPr="00445F48">
        <w:t xml:space="preserve"> </w:t>
      </w:r>
    </w:p>
    <w:p w:rsidR="00950533" w:rsidRPr="00950533" w:rsidRDefault="00FE7304" w:rsidP="00163477">
      <w:pPr>
        <w:jc w:val="both"/>
        <w:rPr>
          <w:sz w:val="20"/>
        </w:rPr>
      </w:pPr>
      <w:r w:rsidRPr="00950533">
        <w:rPr>
          <w:noProof/>
          <w:sz w:val="20"/>
          <w:lang w:eastAsia="en-GB"/>
        </w:rPr>
        <w:lastRenderedPageBreak/>
        <w:drawing>
          <wp:anchor distT="0" distB="0" distL="114300" distR="114300" simplePos="0" relativeHeight="251668480" behindDoc="0" locked="0" layoutInCell="1" allowOverlap="1" wp14:anchorId="54E71DA0" wp14:editId="4168626F">
            <wp:simplePos x="0" y="0"/>
            <wp:positionH relativeFrom="margin">
              <wp:align>center</wp:align>
            </wp:positionH>
            <wp:positionV relativeFrom="paragraph">
              <wp:posOffset>267970</wp:posOffset>
            </wp:positionV>
            <wp:extent cx="5010150" cy="28956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unnel.png"/>
                    <pic:cNvPicPr/>
                  </pic:nvPicPr>
                  <pic:blipFill rotWithShape="1">
                    <a:blip r:embed="rId11">
                      <a:extLst>
                        <a:ext uri="{28A0092B-C50C-407E-A947-70E740481C1C}">
                          <a14:useLocalDpi xmlns:a14="http://schemas.microsoft.com/office/drawing/2010/main" val="0"/>
                        </a:ext>
                      </a:extLst>
                    </a:blip>
                    <a:srcRect l="1299" t="3125" r="1076" b="1875"/>
                    <a:stretch/>
                  </pic:blipFill>
                  <pic:spPr bwMode="auto">
                    <a:xfrm>
                      <a:off x="0" y="0"/>
                      <a:ext cx="5010150" cy="2895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70004">
        <w:rPr>
          <w:sz w:val="20"/>
        </w:rPr>
        <w:t>Figure.3</w:t>
      </w:r>
      <w:r w:rsidR="00950533" w:rsidRPr="00950533">
        <w:rPr>
          <w:sz w:val="20"/>
        </w:rPr>
        <w:t>. Innovation pipeline (funnel) Stage gate model.</w:t>
      </w:r>
    </w:p>
    <w:p w:rsidR="00FE7304" w:rsidRDefault="00FE7304" w:rsidP="00163477">
      <w:pPr>
        <w:jc w:val="both"/>
        <w:rPr>
          <w:noProof/>
          <w:sz w:val="20"/>
          <w:lang w:eastAsia="en-GB"/>
        </w:rPr>
      </w:pPr>
    </w:p>
    <w:p w:rsidR="008337D9" w:rsidRDefault="00163477" w:rsidP="00585BED">
      <w:pPr>
        <w:jc w:val="both"/>
        <w:rPr>
          <w:lang w:eastAsia="en-GB"/>
        </w:rPr>
      </w:pPr>
      <w:r w:rsidRPr="00445F48">
        <w:t>or they fail to</w:t>
      </w:r>
      <w:r w:rsidR="00950533">
        <w:t xml:space="preserve"> meet the criteria to advance. </w:t>
      </w:r>
      <w:r w:rsidRPr="009F0F03">
        <w:rPr>
          <w:lang w:eastAsia="en-GB"/>
        </w:rPr>
        <w:t xml:space="preserve">It is important that a company follow the process closely to develop the criteria to evaluate along each stage of the </w:t>
      </w:r>
      <w:r w:rsidR="00BB71E5">
        <w:rPr>
          <w:lang w:eastAsia="en-GB"/>
        </w:rPr>
        <w:t>stages</w:t>
      </w:r>
      <w:r w:rsidRPr="009F0F03">
        <w:rPr>
          <w:lang w:eastAsia="en-GB"/>
        </w:rPr>
        <w:t>.</w:t>
      </w:r>
      <w:r w:rsidR="005B5727">
        <w:rPr>
          <w:lang w:eastAsia="en-GB"/>
        </w:rPr>
        <w:t xml:space="preserve"> </w:t>
      </w:r>
      <w:r w:rsidR="009A79CC">
        <w:rPr>
          <w:lang w:eastAsia="en-GB"/>
        </w:rPr>
        <w:t>(Edgett, 2018</w:t>
      </w:r>
      <w:r w:rsidR="001465D4">
        <w:rPr>
          <w:lang w:eastAsia="en-GB"/>
        </w:rPr>
        <w:t xml:space="preserve"> and Tidd and Bessant, 2018</w:t>
      </w:r>
      <w:r w:rsidR="009A79CC">
        <w:rPr>
          <w:lang w:eastAsia="en-GB"/>
        </w:rPr>
        <w:t xml:space="preserve">). </w:t>
      </w:r>
    </w:p>
    <w:p w:rsidR="0045466C" w:rsidRDefault="00873373" w:rsidP="00FF07A8">
      <w:pPr>
        <w:jc w:val="both"/>
      </w:pPr>
      <w:r>
        <w:t xml:space="preserve">Research </w:t>
      </w:r>
      <w:r w:rsidR="00B02175">
        <w:t>suggests</w:t>
      </w:r>
      <w:r>
        <w:t xml:space="preserve"> that the Stage-Gate process</w:t>
      </w:r>
      <w:r w:rsidR="001F336E">
        <w:t xml:space="preserve"> is</w:t>
      </w:r>
      <w:r>
        <w:t xml:space="preserve"> </w:t>
      </w:r>
      <w:r w:rsidR="001F336E">
        <w:t>time-consuming, resulting in timewasting activities</w:t>
      </w:r>
      <w:r w:rsidR="00B02175">
        <w:t xml:space="preserve">, </w:t>
      </w:r>
      <w:r w:rsidR="001F336E">
        <w:t>alike the six thinking hats</w:t>
      </w:r>
      <w:r w:rsidR="00B02175">
        <w:t>,</w:t>
      </w:r>
      <w:r w:rsidR="00FF07A8" w:rsidRPr="00FF07A8">
        <w:t xml:space="preserve"> </w:t>
      </w:r>
      <w:r w:rsidR="00FF07A8">
        <w:t xml:space="preserve">and fails to provide guidelines for </w:t>
      </w:r>
      <w:r w:rsidR="00B02175">
        <w:t xml:space="preserve">the </w:t>
      </w:r>
      <w:r w:rsidR="00FF07A8">
        <w:t>incorporat</w:t>
      </w:r>
      <w:r w:rsidR="00B02175">
        <w:t>ion of</w:t>
      </w:r>
      <w:r w:rsidR="00FF07A8">
        <w:t xml:space="preserve"> such activities.</w:t>
      </w:r>
      <w:r w:rsidR="00D32B58">
        <w:t xml:space="preserve"> </w:t>
      </w:r>
      <w:r w:rsidR="001F336E">
        <w:t xml:space="preserve">However, </w:t>
      </w:r>
      <w:r w:rsidR="00A806D8">
        <w:t>if implemented correctly, an organisation can gain multiple advantages</w:t>
      </w:r>
      <w:r w:rsidR="00D32B58">
        <w:t xml:space="preserve">, for example </w:t>
      </w:r>
      <w:r w:rsidR="00D70004">
        <w:t>the process</w:t>
      </w:r>
      <w:r w:rsidR="001F336E">
        <w:t xml:space="preserve"> is</w:t>
      </w:r>
      <w:r w:rsidR="00A806D8">
        <w:t xml:space="preserve"> understood to be</w:t>
      </w:r>
      <w:r w:rsidR="001F336E">
        <w:t xml:space="preserve"> effective </w:t>
      </w:r>
      <w:r w:rsidR="00A806D8">
        <w:t xml:space="preserve">in improving accelerated </w:t>
      </w:r>
      <w:r>
        <w:t>efforts</w:t>
      </w:r>
      <w:r w:rsidR="001F336E">
        <w:t xml:space="preserve"> for new product development</w:t>
      </w:r>
      <w:r w:rsidR="00A806D8">
        <w:t>, a</w:t>
      </w:r>
      <w:r w:rsidR="00B02175">
        <w:t xml:space="preserve">s well as </w:t>
      </w:r>
      <w:r w:rsidR="00A806D8">
        <w:t xml:space="preserve">an increase in adaptability </w:t>
      </w:r>
      <w:r w:rsidR="00D32B58">
        <w:t xml:space="preserve">and </w:t>
      </w:r>
      <w:r w:rsidR="00A806D8">
        <w:t xml:space="preserve">flexibility. </w:t>
      </w:r>
      <w:r w:rsidR="001F336E">
        <w:t xml:space="preserve">Moreover, </w:t>
      </w:r>
      <w:r w:rsidR="00A806D8">
        <w:t xml:space="preserve">various </w:t>
      </w:r>
      <w:r w:rsidR="001F336E">
        <w:t xml:space="preserve">firms have </w:t>
      </w:r>
      <w:r w:rsidR="00784962">
        <w:t>modified</w:t>
      </w:r>
      <w:r w:rsidR="001F336E">
        <w:t xml:space="preserve"> </w:t>
      </w:r>
      <w:r w:rsidR="00A806D8">
        <w:t>a Stage-Gate process</w:t>
      </w:r>
      <w:r w:rsidR="001F336E">
        <w:t xml:space="preserve"> to accommo</w:t>
      </w:r>
      <w:r w:rsidR="00FF07A8">
        <w:t>date open innovation activities</w:t>
      </w:r>
      <w:r w:rsidR="00A806D8">
        <w:t>,</w:t>
      </w:r>
      <w:r w:rsidR="00FF07A8">
        <w:t xml:space="preserve"> </w:t>
      </w:r>
      <w:r w:rsidR="00A806D8">
        <w:t>examples include;</w:t>
      </w:r>
      <w:r w:rsidR="00FF07A8">
        <w:t xml:space="preserve"> Pepsi</w:t>
      </w:r>
      <w:r w:rsidR="004937AB">
        <w:t>Co</w:t>
      </w:r>
      <w:r w:rsidR="00FF07A8">
        <w:t xml:space="preserve"> and Kellogg</w:t>
      </w:r>
      <w:r w:rsidR="004937AB">
        <w:t>’s</w:t>
      </w:r>
      <w:r w:rsidR="00FF07A8">
        <w:t>.</w:t>
      </w:r>
      <w:r w:rsidR="004937AB">
        <w:t xml:space="preserve"> (Harvard business review, 2015</w:t>
      </w:r>
      <w:r w:rsidR="00294994">
        <w:t xml:space="preserve"> and </w:t>
      </w:r>
      <w:r w:rsidR="00784AB5">
        <w:t>Cooper, 2014</w:t>
      </w:r>
      <w:r w:rsidR="004937AB">
        <w:t>).</w:t>
      </w:r>
    </w:p>
    <w:p w:rsidR="008C4F90" w:rsidRDefault="001433BF" w:rsidP="008C4F90">
      <w:pPr>
        <w:pStyle w:val="Heading2"/>
      </w:pPr>
      <w:bookmarkStart w:id="7" w:name="_Toc34311695"/>
      <w:r>
        <w:rPr>
          <w:shd w:val="clear" w:color="auto" w:fill="FFFFFF"/>
        </w:rPr>
        <w:t>I</w:t>
      </w:r>
      <w:r w:rsidR="008C4F90">
        <w:rPr>
          <w:shd w:val="clear" w:color="auto" w:fill="FFFFFF"/>
        </w:rPr>
        <w:t xml:space="preserve">nnovation </w:t>
      </w:r>
      <w:r w:rsidR="005B65FA">
        <w:rPr>
          <w:shd w:val="clear" w:color="auto" w:fill="FFFFFF"/>
        </w:rPr>
        <w:t>for Unique Spices</w:t>
      </w:r>
      <w:bookmarkEnd w:id="7"/>
      <w:r w:rsidR="005B5727">
        <w:t xml:space="preserve"> </w:t>
      </w:r>
    </w:p>
    <w:p w:rsidR="00C5650E" w:rsidRDefault="007528B5" w:rsidP="007528B5">
      <w:pPr>
        <w:jc w:val="both"/>
      </w:pPr>
      <w:r>
        <w:t>The overall goal is to create a market</w:t>
      </w:r>
      <w:r>
        <w:rPr>
          <w:shd w:val="clear" w:color="auto" w:fill="FFFFFF"/>
        </w:rPr>
        <w:t xml:space="preserve">–pull environment which is focused on satisfying customer needs and to closely parallel a strategy directed approach </w:t>
      </w:r>
      <w:r w:rsidR="00025BA1">
        <w:rPr>
          <w:shd w:val="clear" w:color="auto" w:fill="FFFFFF"/>
        </w:rPr>
        <w:t>for</w:t>
      </w:r>
      <w:r>
        <w:rPr>
          <w:shd w:val="clear" w:color="auto" w:fill="FFFFFF"/>
        </w:rPr>
        <w:t xml:space="preserve"> organisational development. </w:t>
      </w:r>
      <w:bookmarkStart w:id="8" w:name="_Hlk34219007"/>
      <w:r>
        <w:rPr>
          <w:shd w:val="clear" w:color="auto" w:fill="FFFFFF"/>
        </w:rPr>
        <w:t>(</w:t>
      </w:r>
      <w:r w:rsidR="00222F9A">
        <w:rPr>
          <w:shd w:val="clear" w:color="auto" w:fill="FFFFFF"/>
        </w:rPr>
        <w:t>Madanoglu, Alon and Shoham, 2017</w:t>
      </w:r>
      <w:r>
        <w:rPr>
          <w:shd w:val="clear" w:color="auto" w:fill="FFFFFF"/>
        </w:rPr>
        <w:t>).</w:t>
      </w:r>
      <w:r>
        <w:t xml:space="preserve"> </w:t>
      </w:r>
      <w:bookmarkEnd w:id="8"/>
      <w:r w:rsidR="00C5650E">
        <w:t>It has been discussed</w:t>
      </w:r>
      <w:r w:rsidR="00784962">
        <w:t xml:space="preserve"> amongst employer and employees</w:t>
      </w:r>
      <w:r w:rsidR="00C5650E">
        <w:t xml:space="preserve"> that introducing a new product; vegan menu, will bring value to the business and its</w:t>
      </w:r>
      <w:r w:rsidR="00617A5C">
        <w:t>’</w:t>
      </w:r>
      <w:r w:rsidR="00C5650E">
        <w:t xml:space="preserve"> customers. However, to understand</w:t>
      </w:r>
      <w:r w:rsidR="00784962">
        <w:t xml:space="preserve"> the overall value, </w:t>
      </w:r>
      <w:r w:rsidR="00C5650E">
        <w:t>each of the models above will be</w:t>
      </w:r>
      <w:r w:rsidR="00617A5C">
        <w:t xml:space="preserve"> applied and</w:t>
      </w:r>
      <w:r w:rsidR="00C5650E">
        <w:t xml:space="preserve"> discussed in depth. </w:t>
      </w:r>
      <w:r w:rsidR="00AD6533">
        <w:rPr>
          <w:shd w:val="clear" w:color="auto" w:fill="FFFFFF"/>
        </w:rPr>
        <w:t>(</w:t>
      </w:r>
      <w:r w:rsidR="00222F9A">
        <w:rPr>
          <w:shd w:val="clear" w:color="auto" w:fill="FFFFFF"/>
        </w:rPr>
        <w:t>Madanoglu, Alon and Shoham, 2017</w:t>
      </w:r>
      <w:r w:rsidR="00AD6533">
        <w:rPr>
          <w:shd w:val="clear" w:color="auto" w:fill="FFFFFF"/>
        </w:rPr>
        <w:t>).</w:t>
      </w:r>
    </w:p>
    <w:p w:rsidR="00C5650E" w:rsidRDefault="00C5650E" w:rsidP="00C5650E">
      <w:pPr>
        <w:jc w:val="both"/>
      </w:pPr>
      <w:r>
        <w:t xml:space="preserve">Firstly, </w:t>
      </w:r>
      <w:r w:rsidR="004637E8">
        <w:t>resultant</w:t>
      </w:r>
      <w:r w:rsidR="00025BA1">
        <w:t xml:space="preserve"> </w:t>
      </w:r>
      <w:r w:rsidR="004637E8">
        <w:t xml:space="preserve">to </w:t>
      </w:r>
      <w:r>
        <w:t xml:space="preserve">the investigation of the premises, </w:t>
      </w:r>
      <w:r w:rsidR="00617A5C">
        <w:t>‘gaps’</w:t>
      </w:r>
      <w:r>
        <w:t xml:space="preserve"> have been </w:t>
      </w:r>
      <w:r w:rsidR="00617A5C">
        <w:t>magnified</w:t>
      </w:r>
      <w:r w:rsidR="007D1A6F">
        <w:t>, (</w:t>
      </w:r>
      <w:r w:rsidR="007D1A6F">
        <w:rPr>
          <w:shd w:val="clear" w:color="auto" w:fill="FFFFFF"/>
        </w:rPr>
        <w:t>blue, white and red hats)</w:t>
      </w:r>
      <w:r w:rsidR="007D1A6F">
        <w:t xml:space="preserve">, </w:t>
      </w:r>
      <w:r>
        <w:t xml:space="preserve">in relation to the 4p’s and are thought to be beneficial to the business. (Table 1). For </w:t>
      </w:r>
      <w:r w:rsidR="007D1A6F">
        <w:t>example, the</w:t>
      </w:r>
      <w:r>
        <w:t xml:space="preserve"> reduction of waste – a large number of </w:t>
      </w:r>
      <w:r w:rsidR="00F443A6">
        <w:t xml:space="preserve">fresh products </w:t>
      </w:r>
      <w:r w:rsidR="009A4F29">
        <w:t xml:space="preserve">are </w:t>
      </w:r>
      <w:r>
        <w:t xml:space="preserve">discarded </w:t>
      </w:r>
      <w:r w:rsidR="009A4F29">
        <w:t>weekly</w:t>
      </w:r>
      <w:r>
        <w:t>. Secondly, alternative ideas have been applied due to demands of the current demographic, such as the introduction of ‘deals’, as research suggests that young individuals and families spend an estimated ten billion pounds annually on takeaways in the U.K. (Ward, 2015</w:t>
      </w:r>
      <w:r w:rsidR="00640480">
        <w:t xml:space="preserve"> and Luty, 2019</w:t>
      </w:r>
      <w:r>
        <w:t>).</w:t>
      </w:r>
    </w:p>
    <w:p w:rsidR="00C45BEA" w:rsidRPr="003D590D" w:rsidRDefault="00C45BEA" w:rsidP="00C45BEA">
      <w:pPr>
        <w:rPr>
          <w:sz w:val="20"/>
        </w:rPr>
      </w:pPr>
      <w:r w:rsidRPr="003D590D">
        <w:rPr>
          <w:sz w:val="20"/>
        </w:rPr>
        <w:t xml:space="preserve">Table 1. Unique Spices innovation </w:t>
      </w:r>
    </w:p>
    <w:tbl>
      <w:tblPr>
        <w:tblStyle w:val="TableGrid"/>
        <w:tblW w:w="0" w:type="auto"/>
        <w:tblLook w:val="04A0" w:firstRow="1" w:lastRow="0" w:firstColumn="1" w:lastColumn="0" w:noHBand="0" w:noVBand="1"/>
      </w:tblPr>
      <w:tblGrid>
        <w:gridCol w:w="1980"/>
        <w:gridCol w:w="3544"/>
        <w:gridCol w:w="3492"/>
      </w:tblGrid>
      <w:tr w:rsidR="00C45BEA" w:rsidTr="00CB2CCD">
        <w:trPr>
          <w:trHeight w:val="378"/>
        </w:trPr>
        <w:tc>
          <w:tcPr>
            <w:tcW w:w="1980" w:type="dxa"/>
            <w:shd w:val="clear" w:color="auto" w:fill="DEEAF6" w:themeFill="accent1" w:themeFillTint="33"/>
          </w:tcPr>
          <w:p w:rsidR="00C45BEA" w:rsidRPr="00BB13B0" w:rsidRDefault="00C45BEA" w:rsidP="00CB2CCD">
            <w:pPr>
              <w:rPr>
                <w:b/>
                <w:color w:val="44546A" w:themeColor="text2"/>
                <w:sz w:val="24"/>
                <w:shd w:val="clear" w:color="auto" w:fill="FFFFFF"/>
              </w:rPr>
            </w:pPr>
            <w:r w:rsidRPr="00BB13B0">
              <w:rPr>
                <w:b/>
                <w:color w:val="44546A" w:themeColor="text2"/>
                <w:sz w:val="24"/>
                <w:shd w:val="clear" w:color="auto" w:fill="DEEAF6" w:themeFill="accent1" w:themeFillTint="33"/>
              </w:rPr>
              <w:t>Innovation types</w:t>
            </w:r>
          </w:p>
        </w:tc>
        <w:tc>
          <w:tcPr>
            <w:tcW w:w="3544" w:type="dxa"/>
            <w:shd w:val="clear" w:color="auto" w:fill="DEEAF6" w:themeFill="accent1" w:themeFillTint="33"/>
          </w:tcPr>
          <w:p w:rsidR="00C45BEA" w:rsidRPr="00BB13B0" w:rsidRDefault="00C45BEA" w:rsidP="00CB2CCD">
            <w:pPr>
              <w:jc w:val="center"/>
              <w:rPr>
                <w:b/>
                <w:color w:val="44546A" w:themeColor="text2"/>
                <w:sz w:val="24"/>
                <w:shd w:val="clear" w:color="auto" w:fill="FFFFFF"/>
              </w:rPr>
            </w:pPr>
            <w:r w:rsidRPr="00BB13B0">
              <w:rPr>
                <w:b/>
                <w:color w:val="44546A" w:themeColor="text2"/>
                <w:sz w:val="24"/>
                <w:shd w:val="clear" w:color="auto" w:fill="DEEAF6" w:themeFill="accent1" w:themeFillTint="33"/>
              </w:rPr>
              <w:t>Incremental</w:t>
            </w:r>
          </w:p>
        </w:tc>
        <w:tc>
          <w:tcPr>
            <w:tcW w:w="3492" w:type="dxa"/>
            <w:shd w:val="clear" w:color="auto" w:fill="DEEAF6" w:themeFill="accent1" w:themeFillTint="33"/>
          </w:tcPr>
          <w:p w:rsidR="00C45BEA" w:rsidRPr="00BB13B0" w:rsidRDefault="00C45BEA" w:rsidP="00CB2CCD">
            <w:pPr>
              <w:jc w:val="center"/>
              <w:rPr>
                <w:b/>
                <w:color w:val="44546A" w:themeColor="text2"/>
                <w:sz w:val="24"/>
                <w:shd w:val="clear" w:color="auto" w:fill="FFFFFF"/>
              </w:rPr>
            </w:pPr>
            <w:r w:rsidRPr="00BB13B0">
              <w:rPr>
                <w:b/>
                <w:color w:val="44546A" w:themeColor="text2"/>
                <w:sz w:val="24"/>
                <w:shd w:val="clear" w:color="auto" w:fill="DEEAF6" w:themeFill="accent1" w:themeFillTint="33"/>
              </w:rPr>
              <w:t>Radical</w:t>
            </w:r>
          </w:p>
        </w:tc>
      </w:tr>
      <w:tr w:rsidR="00C45BEA" w:rsidTr="00CB2CCD">
        <w:tc>
          <w:tcPr>
            <w:tcW w:w="1980" w:type="dxa"/>
            <w:shd w:val="clear" w:color="auto" w:fill="DEEAF6" w:themeFill="accent1" w:themeFillTint="33"/>
          </w:tcPr>
          <w:p w:rsidR="00C45BEA" w:rsidRPr="00BB13B0" w:rsidRDefault="00C45BEA" w:rsidP="00CB2CCD">
            <w:pPr>
              <w:jc w:val="center"/>
              <w:rPr>
                <w:b/>
                <w:color w:val="1F4E79" w:themeColor="accent1" w:themeShade="80"/>
                <w:sz w:val="24"/>
                <w:shd w:val="clear" w:color="auto" w:fill="FFFFFF"/>
              </w:rPr>
            </w:pPr>
          </w:p>
          <w:p w:rsidR="00C45BEA" w:rsidRPr="00BB13B0" w:rsidRDefault="00C45BEA" w:rsidP="00CB2CCD">
            <w:pPr>
              <w:jc w:val="center"/>
              <w:rPr>
                <w:b/>
                <w:color w:val="1F4E79" w:themeColor="accent1" w:themeShade="80"/>
                <w:sz w:val="24"/>
                <w:shd w:val="clear" w:color="auto" w:fill="FFFFFF"/>
              </w:rPr>
            </w:pPr>
            <w:r w:rsidRPr="00BB13B0">
              <w:rPr>
                <w:b/>
                <w:color w:val="1F4E79" w:themeColor="accent1" w:themeShade="80"/>
                <w:sz w:val="24"/>
                <w:shd w:val="clear" w:color="auto" w:fill="DEEAF6" w:themeFill="accent1" w:themeFillTint="33"/>
              </w:rPr>
              <w:t>Paradigm</w:t>
            </w:r>
          </w:p>
        </w:tc>
        <w:tc>
          <w:tcPr>
            <w:tcW w:w="3544" w:type="dxa"/>
          </w:tcPr>
          <w:p w:rsidR="00C45BEA" w:rsidRPr="004945B6" w:rsidRDefault="00C45BEA" w:rsidP="00CB2CCD">
            <w:pPr>
              <w:jc w:val="both"/>
              <w:rPr>
                <w:shd w:val="clear" w:color="auto" w:fill="FFFFFF"/>
              </w:rPr>
            </w:pPr>
            <w:r>
              <w:rPr>
                <w:shd w:val="clear" w:color="auto" w:fill="FFFFFF"/>
              </w:rPr>
              <w:t xml:space="preserve">From a typical Indian takeaway to offering environmentally appropriate solutions and actions to tackle climate change. </w:t>
            </w:r>
          </w:p>
        </w:tc>
        <w:tc>
          <w:tcPr>
            <w:tcW w:w="3492" w:type="dxa"/>
          </w:tcPr>
          <w:p w:rsidR="00C45BEA" w:rsidRPr="004945B6" w:rsidRDefault="00C45BEA" w:rsidP="00CB2CCD">
            <w:pPr>
              <w:jc w:val="both"/>
              <w:rPr>
                <w:shd w:val="clear" w:color="auto" w:fill="FFFFFF"/>
              </w:rPr>
            </w:pPr>
          </w:p>
        </w:tc>
      </w:tr>
      <w:tr w:rsidR="00C45BEA" w:rsidTr="00CB2CCD">
        <w:tc>
          <w:tcPr>
            <w:tcW w:w="1980" w:type="dxa"/>
            <w:shd w:val="clear" w:color="auto" w:fill="DEEAF6" w:themeFill="accent1" w:themeFillTint="33"/>
          </w:tcPr>
          <w:p w:rsidR="00C45BEA" w:rsidRPr="00BB13B0" w:rsidRDefault="00C45BEA" w:rsidP="00CB2CCD">
            <w:pPr>
              <w:jc w:val="center"/>
              <w:rPr>
                <w:b/>
                <w:color w:val="1F4E79" w:themeColor="accent1" w:themeShade="80"/>
                <w:sz w:val="24"/>
                <w:shd w:val="clear" w:color="auto" w:fill="FFFFFF"/>
              </w:rPr>
            </w:pPr>
          </w:p>
          <w:p w:rsidR="00C45BEA" w:rsidRPr="00BB13B0" w:rsidRDefault="00C45BEA" w:rsidP="00CB2CCD">
            <w:pPr>
              <w:rPr>
                <w:b/>
                <w:color w:val="1F4E79" w:themeColor="accent1" w:themeShade="80"/>
                <w:sz w:val="24"/>
                <w:shd w:val="clear" w:color="auto" w:fill="FFFFFF"/>
              </w:rPr>
            </w:pPr>
          </w:p>
          <w:p w:rsidR="00C45BEA" w:rsidRPr="00BB13B0" w:rsidRDefault="00C45BEA" w:rsidP="00CB2CCD">
            <w:pPr>
              <w:jc w:val="center"/>
              <w:rPr>
                <w:b/>
                <w:color w:val="1F4E79" w:themeColor="accent1" w:themeShade="80"/>
                <w:sz w:val="24"/>
                <w:shd w:val="clear" w:color="auto" w:fill="FFFFFF"/>
              </w:rPr>
            </w:pPr>
            <w:r w:rsidRPr="00BB13B0">
              <w:rPr>
                <w:b/>
                <w:color w:val="1F4E79" w:themeColor="accent1" w:themeShade="80"/>
                <w:sz w:val="24"/>
                <w:shd w:val="clear" w:color="auto" w:fill="DEEAF6" w:themeFill="accent1" w:themeFillTint="33"/>
              </w:rPr>
              <w:t>Product</w:t>
            </w:r>
          </w:p>
        </w:tc>
        <w:tc>
          <w:tcPr>
            <w:tcW w:w="3544" w:type="dxa"/>
          </w:tcPr>
          <w:p w:rsidR="00C45BEA" w:rsidRDefault="00C45BEA" w:rsidP="00CB2CCD">
            <w:pPr>
              <w:jc w:val="both"/>
            </w:pPr>
            <w:r w:rsidRPr="00536CF4">
              <w:t>Introduce new ‘deals’ to entice customers. E.g. student discount</w:t>
            </w:r>
            <w:r>
              <w:t>.</w:t>
            </w:r>
          </w:p>
          <w:p w:rsidR="00C45BEA" w:rsidRDefault="00C45BEA" w:rsidP="00CB2CCD">
            <w:pPr>
              <w:jc w:val="both"/>
            </w:pPr>
          </w:p>
          <w:p w:rsidR="00C45BEA" w:rsidRPr="00536CF4" w:rsidRDefault="00C45BEA" w:rsidP="00CB2CCD">
            <w:pPr>
              <w:jc w:val="both"/>
            </w:pPr>
            <w:r w:rsidRPr="00536CF4">
              <w:t>Renewable energy/Smart meter.</w:t>
            </w:r>
          </w:p>
          <w:p w:rsidR="00C45BEA" w:rsidRDefault="00C45BEA" w:rsidP="00CB2CCD">
            <w:pPr>
              <w:jc w:val="both"/>
              <w:rPr>
                <w:shd w:val="clear" w:color="auto" w:fill="FFFFFF"/>
              </w:rPr>
            </w:pPr>
          </w:p>
          <w:p w:rsidR="00C45BEA" w:rsidRPr="00F84380" w:rsidRDefault="00C45BEA" w:rsidP="00CB2CCD">
            <w:pPr>
              <w:jc w:val="both"/>
            </w:pPr>
            <w:r w:rsidRPr="00536CF4">
              <w:t>Branded packaging.</w:t>
            </w:r>
          </w:p>
        </w:tc>
        <w:tc>
          <w:tcPr>
            <w:tcW w:w="3492" w:type="dxa"/>
          </w:tcPr>
          <w:p w:rsidR="00C45BEA" w:rsidRDefault="00C45BEA" w:rsidP="00CB2CCD">
            <w:pPr>
              <w:jc w:val="both"/>
            </w:pPr>
          </w:p>
          <w:p w:rsidR="00C45BEA" w:rsidRDefault="00C45BEA" w:rsidP="00CB2CCD">
            <w:pPr>
              <w:jc w:val="both"/>
            </w:pPr>
          </w:p>
          <w:p w:rsidR="00C45BEA" w:rsidRPr="004945B6" w:rsidRDefault="00C45BEA" w:rsidP="00CB2CCD">
            <w:pPr>
              <w:jc w:val="both"/>
            </w:pPr>
            <w:r>
              <w:t>Single v</w:t>
            </w:r>
            <w:r w:rsidRPr="004945B6">
              <w:t>egan menu. (Plant- based foods).</w:t>
            </w:r>
          </w:p>
          <w:p w:rsidR="00C45BEA" w:rsidRPr="004945B6" w:rsidRDefault="00C45BEA" w:rsidP="00CB2CCD">
            <w:pPr>
              <w:jc w:val="both"/>
              <w:rPr>
                <w:shd w:val="clear" w:color="auto" w:fill="FFFFFF"/>
              </w:rPr>
            </w:pPr>
          </w:p>
        </w:tc>
      </w:tr>
      <w:tr w:rsidR="00C45BEA" w:rsidTr="00CB2CCD">
        <w:tc>
          <w:tcPr>
            <w:tcW w:w="1980" w:type="dxa"/>
            <w:shd w:val="clear" w:color="auto" w:fill="DEEAF6" w:themeFill="accent1" w:themeFillTint="33"/>
          </w:tcPr>
          <w:p w:rsidR="00C45BEA" w:rsidRPr="00BB13B0" w:rsidRDefault="00C45BEA" w:rsidP="00CB2CCD">
            <w:pPr>
              <w:jc w:val="center"/>
              <w:rPr>
                <w:b/>
                <w:color w:val="1F4E79" w:themeColor="accent1" w:themeShade="80"/>
                <w:sz w:val="24"/>
                <w:shd w:val="clear" w:color="auto" w:fill="FFFFFF"/>
              </w:rPr>
            </w:pPr>
          </w:p>
          <w:p w:rsidR="00C45BEA" w:rsidRPr="00BB13B0" w:rsidRDefault="00C45BEA" w:rsidP="00CB2CCD">
            <w:pPr>
              <w:jc w:val="center"/>
              <w:rPr>
                <w:b/>
                <w:color w:val="1F4E79" w:themeColor="accent1" w:themeShade="80"/>
                <w:sz w:val="24"/>
                <w:shd w:val="clear" w:color="auto" w:fill="FFFFFF"/>
              </w:rPr>
            </w:pPr>
          </w:p>
          <w:p w:rsidR="00C45BEA" w:rsidRPr="00BB13B0" w:rsidRDefault="00C45BEA" w:rsidP="00CB2CCD">
            <w:pPr>
              <w:jc w:val="center"/>
              <w:rPr>
                <w:b/>
                <w:color w:val="1F4E79" w:themeColor="accent1" w:themeShade="80"/>
                <w:sz w:val="24"/>
                <w:shd w:val="clear" w:color="auto" w:fill="FFFFFF"/>
              </w:rPr>
            </w:pPr>
          </w:p>
          <w:p w:rsidR="00C45BEA" w:rsidRPr="00BB13B0" w:rsidRDefault="00C45BEA" w:rsidP="00CB2CCD">
            <w:pPr>
              <w:jc w:val="center"/>
              <w:rPr>
                <w:b/>
                <w:color w:val="1F4E79" w:themeColor="accent1" w:themeShade="80"/>
                <w:sz w:val="24"/>
                <w:shd w:val="clear" w:color="auto" w:fill="FFFFFF"/>
              </w:rPr>
            </w:pPr>
            <w:r w:rsidRPr="00BB13B0">
              <w:rPr>
                <w:b/>
                <w:color w:val="1F4E79" w:themeColor="accent1" w:themeShade="80"/>
                <w:sz w:val="24"/>
                <w:shd w:val="clear" w:color="auto" w:fill="DEEAF6" w:themeFill="accent1" w:themeFillTint="33"/>
              </w:rPr>
              <w:t>Position</w:t>
            </w:r>
          </w:p>
        </w:tc>
        <w:tc>
          <w:tcPr>
            <w:tcW w:w="3544" w:type="dxa"/>
          </w:tcPr>
          <w:p w:rsidR="00C45BEA" w:rsidRDefault="00C45BEA" w:rsidP="00CB2CCD">
            <w:pPr>
              <w:jc w:val="both"/>
              <w:rPr>
                <w:shd w:val="clear" w:color="auto" w:fill="FFFFFF"/>
              </w:rPr>
            </w:pPr>
          </w:p>
          <w:p w:rsidR="00C45BEA" w:rsidRDefault="00C45BEA" w:rsidP="00CB2CCD">
            <w:pPr>
              <w:jc w:val="both"/>
              <w:rPr>
                <w:shd w:val="clear" w:color="auto" w:fill="FFFFFF"/>
              </w:rPr>
            </w:pPr>
            <w:r>
              <w:rPr>
                <w:shd w:val="clear" w:color="auto" w:fill="FFFFFF"/>
              </w:rPr>
              <w:t>Target the younger generation, e.g</w:t>
            </w:r>
            <w:r w:rsidR="00B42168">
              <w:rPr>
                <w:shd w:val="clear" w:color="auto" w:fill="FFFFFF"/>
              </w:rPr>
              <w:t xml:space="preserve">. </w:t>
            </w:r>
            <w:r>
              <w:rPr>
                <w:shd w:val="clear" w:color="auto" w:fill="FFFFFF"/>
              </w:rPr>
              <w:t xml:space="preserve"> students. </w:t>
            </w:r>
          </w:p>
          <w:p w:rsidR="00C45BEA" w:rsidRDefault="00C45BEA" w:rsidP="00CB2CCD">
            <w:pPr>
              <w:jc w:val="both"/>
              <w:rPr>
                <w:shd w:val="clear" w:color="auto" w:fill="FFFFFF"/>
              </w:rPr>
            </w:pPr>
          </w:p>
          <w:p w:rsidR="00C45BEA" w:rsidRPr="00536CF4" w:rsidRDefault="00C45BEA" w:rsidP="00CB2CCD">
            <w:pPr>
              <w:jc w:val="both"/>
            </w:pPr>
            <w:r>
              <w:rPr>
                <w:shd w:val="clear" w:color="auto" w:fill="FFFFFF"/>
              </w:rPr>
              <w:t xml:space="preserve">Raise to </w:t>
            </w:r>
            <w:r w:rsidRPr="00536CF4">
              <w:t xml:space="preserve">10% of </w:t>
            </w:r>
            <w:r w:rsidR="00DA1CE7">
              <w:t>donations for</w:t>
            </w:r>
            <w:r w:rsidRPr="00536CF4">
              <w:t xml:space="preserve"> different climate change charities each week.</w:t>
            </w:r>
            <w:r w:rsidR="00DA1CE7">
              <w:t xml:space="preserve"> E.g</w:t>
            </w:r>
            <w:r w:rsidR="00B42168">
              <w:t xml:space="preserve">. </w:t>
            </w:r>
            <w:r w:rsidR="00DA1CE7">
              <w:t xml:space="preserve"> The Climate Coalition.</w:t>
            </w:r>
          </w:p>
          <w:p w:rsidR="00C45BEA" w:rsidRPr="004945B6" w:rsidRDefault="00C45BEA" w:rsidP="00CB2CCD">
            <w:pPr>
              <w:jc w:val="both"/>
              <w:rPr>
                <w:shd w:val="clear" w:color="auto" w:fill="FFFFFF"/>
              </w:rPr>
            </w:pPr>
          </w:p>
        </w:tc>
        <w:tc>
          <w:tcPr>
            <w:tcW w:w="3492" w:type="dxa"/>
          </w:tcPr>
          <w:p w:rsidR="00C45BEA" w:rsidRDefault="00C45BEA" w:rsidP="00CB2CCD">
            <w:pPr>
              <w:jc w:val="both"/>
            </w:pPr>
          </w:p>
          <w:p w:rsidR="00C45BEA" w:rsidRDefault="00C45BEA" w:rsidP="00CB2CCD">
            <w:pPr>
              <w:jc w:val="both"/>
            </w:pPr>
          </w:p>
          <w:p w:rsidR="00C45BEA" w:rsidRDefault="00C45BEA" w:rsidP="00CB2CCD">
            <w:pPr>
              <w:jc w:val="both"/>
            </w:pPr>
            <w:r>
              <w:t xml:space="preserve">Free </w:t>
            </w:r>
            <w:r w:rsidR="00C21779">
              <w:t xml:space="preserve">meals </w:t>
            </w:r>
            <w:r>
              <w:t>for homeless people in and around Skewen area - one day a week.</w:t>
            </w:r>
          </w:p>
          <w:p w:rsidR="00C45BEA" w:rsidRDefault="00C45BEA" w:rsidP="00CB2CCD">
            <w:pPr>
              <w:jc w:val="both"/>
            </w:pPr>
          </w:p>
          <w:p w:rsidR="00C45BEA" w:rsidRDefault="00C45BEA" w:rsidP="00CB2CCD">
            <w:pPr>
              <w:jc w:val="both"/>
            </w:pPr>
          </w:p>
          <w:p w:rsidR="00C45BEA" w:rsidRPr="004945B6" w:rsidRDefault="00C45BEA" w:rsidP="00CB2CCD">
            <w:pPr>
              <w:jc w:val="both"/>
              <w:rPr>
                <w:shd w:val="clear" w:color="auto" w:fill="FFFFFF"/>
              </w:rPr>
            </w:pPr>
          </w:p>
        </w:tc>
      </w:tr>
      <w:tr w:rsidR="00C45BEA" w:rsidTr="00CB2CCD">
        <w:tc>
          <w:tcPr>
            <w:tcW w:w="1980" w:type="dxa"/>
            <w:shd w:val="clear" w:color="auto" w:fill="DEEAF6" w:themeFill="accent1" w:themeFillTint="33"/>
          </w:tcPr>
          <w:p w:rsidR="00C45BEA" w:rsidRPr="00BB13B0" w:rsidRDefault="00C45BEA" w:rsidP="00CB2CCD">
            <w:pPr>
              <w:jc w:val="center"/>
              <w:rPr>
                <w:b/>
                <w:color w:val="1F4E79" w:themeColor="accent1" w:themeShade="80"/>
                <w:sz w:val="24"/>
                <w:shd w:val="clear" w:color="auto" w:fill="FFFFFF"/>
              </w:rPr>
            </w:pPr>
          </w:p>
          <w:p w:rsidR="00C45BEA" w:rsidRPr="00BB13B0" w:rsidRDefault="00C45BEA" w:rsidP="00CB2CCD">
            <w:pPr>
              <w:jc w:val="center"/>
              <w:rPr>
                <w:b/>
                <w:color w:val="1F4E79" w:themeColor="accent1" w:themeShade="80"/>
                <w:sz w:val="24"/>
                <w:shd w:val="clear" w:color="auto" w:fill="FFFFFF"/>
              </w:rPr>
            </w:pPr>
          </w:p>
          <w:p w:rsidR="00C45BEA" w:rsidRPr="00BB13B0" w:rsidRDefault="00C45BEA" w:rsidP="00CB2CCD">
            <w:pPr>
              <w:jc w:val="center"/>
              <w:rPr>
                <w:b/>
                <w:color w:val="1F4E79" w:themeColor="accent1" w:themeShade="80"/>
                <w:sz w:val="24"/>
                <w:shd w:val="clear" w:color="auto" w:fill="FFFFFF"/>
              </w:rPr>
            </w:pPr>
            <w:r w:rsidRPr="00BB13B0">
              <w:rPr>
                <w:b/>
                <w:color w:val="1F4E79" w:themeColor="accent1" w:themeShade="80"/>
                <w:sz w:val="24"/>
                <w:shd w:val="clear" w:color="auto" w:fill="DEEAF6" w:themeFill="accent1" w:themeFillTint="33"/>
              </w:rPr>
              <w:t>Process</w:t>
            </w:r>
          </w:p>
        </w:tc>
        <w:tc>
          <w:tcPr>
            <w:tcW w:w="3544" w:type="dxa"/>
          </w:tcPr>
          <w:p w:rsidR="00C45BEA" w:rsidRDefault="00C45BEA" w:rsidP="00CB2CCD">
            <w:pPr>
              <w:jc w:val="both"/>
              <w:rPr>
                <w:shd w:val="clear" w:color="auto" w:fill="FFFFFF"/>
              </w:rPr>
            </w:pPr>
          </w:p>
          <w:p w:rsidR="00C45BEA" w:rsidRDefault="00C45BEA" w:rsidP="00CB2CCD">
            <w:pPr>
              <w:jc w:val="both"/>
              <w:rPr>
                <w:shd w:val="clear" w:color="auto" w:fill="FFFFFF"/>
              </w:rPr>
            </w:pPr>
            <w:r>
              <w:rPr>
                <w:shd w:val="clear" w:color="auto" w:fill="FFFFFF"/>
              </w:rPr>
              <w:t>Reduce MORE waste, e.g</w:t>
            </w:r>
            <w:r w:rsidR="00B42168">
              <w:rPr>
                <w:shd w:val="clear" w:color="auto" w:fill="FFFFFF"/>
              </w:rPr>
              <w:t>.</w:t>
            </w:r>
            <w:r>
              <w:rPr>
                <w:shd w:val="clear" w:color="auto" w:fill="FFFFFF"/>
              </w:rPr>
              <w:t xml:space="preserve"> electricity.</w:t>
            </w:r>
          </w:p>
          <w:p w:rsidR="00C45BEA" w:rsidRDefault="00C45BEA" w:rsidP="00CB2CCD">
            <w:pPr>
              <w:jc w:val="both"/>
              <w:rPr>
                <w:shd w:val="clear" w:color="auto" w:fill="FFFFFF"/>
              </w:rPr>
            </w:pPr>
          </w:p>
          <w:p w:rsidR="00C45BEA" w:rsidRDefault="00C45BEA" w:rsidP="00CB2CCD">
            <w:pPr>
              <w:jc w:val="both"/>
              <w:rPr>
                <w:shd w:val="clear" w:color="auto" w:fill="FFFFFF"/>
              </w:rPr>
            </w:pPr>
            <w:r>
              <w:rPr>
                <w:shd w:val="clear" w:color="auto" w:fill="FFFFFF"/>
              </w:rPr>
              <w:t>Online marketing, e.</w:t>
            </w:r>
            <w:r w:rsidR="00B42168">
              <w:rPr>
                <w:shd w:val="clear" w:color="auto" w:fill="FFFFFF"/>
              </w:rPr>
              <w:t>g.</w:t>
            </w:r>
            <w:r>
              <w:rPr>
                <w:shd w:val="clear" w:color="auto" w:fill="FFFFFF"/>
              </w:rPr>
              <w:t xml:space="preserve"> web page.</w:t>
            </w:r>
          </w:p>
          <w:p w:rsidR="00C45BEA" w:rsidRPr="004945B6" w:rsidRDefault="00C45BEA" w:rsidP="00CB2CCD">
            <w:pPr>
              <w:jc w:val="both"/>
              <w:rPr>
                <w:shd w:val="clear" w:color="auto" w:fill="FFFFFF"/>
              </w:rPr>
            </w:pPr>
          </w:p>
        </w:tc>
        <w:tc>
          <w:tcPr>
            <w:tcW w:w="3492" w:type="dxa"/>
          </w:tcPr>
          <w:p w:rsidR="00C45BEA" w:rsidRDefault="00C45BEA" w:rsidP="00CB2CCD">
            <w:pPr>
              <w:jc w:val="both"/>
            </w:pPr>
          </w:p>
          <w:p w:rsidR="00C45BEA" w:rsidRDefault="00C45BEA" w:rsidP="00CB2CCD">
            <w:pPr>
              <w:jc w:val="both"/>
            </w:pPr>
          </w:p>
          <w:p w:rsidR="00C45BEA" w:rsidRDefault="00C45BEA" w:rsidP="00CB2CCD">
            <w:pPr>
              <w:jc w:val="both"/>
            </w:pPr>
            <w:r>
              <w:t xml:space="preserve">Recycling system for </w:t>
            </w:r>
            <w:r w:rsidRPr="004945B6">
              <w:t>food and beverage packaging.</w:t>
            </w:r>
          </w:p>
          <w:p w:rsidR="00C45BEA" w:rsidRDefault="00C45BEA" w:rsidP="00CB2CCD">
            <w:pPr>
              <w:jc w:val="both"/>
            </w:pPr>
          </w:p>
          <w:p w:rsidR="00C45BEA" w:rsidRDefault="00C45BEA" w:rsidP="00CB2CCD">
            <w:pPr>
              <w:jc w:val="both"/>
            </w:pPr>
          </w:p>
          <w:p w:rsidR="00C45BEA" w:rsidRPr="004945B6" w:rsidRDefault="00C45BEA" w:rsidP="00CB2CCD">
            <w:pPr>
              <w:jc w:val="both"/>
              <w:rPr>
                <w:shd w:val="clear" w:color="auto" w:fill="FFFFFF"/>
              </w:rPr>
            </w:pPr>
          </w:p>
        </w:tc>
      </w:tr>
    </w:tbl>
    <w:p w:rsidR="00500A69" w:rsidRDefault="00500A69" w:rsidP="007528B5">
      <w:pPr>
        <w:jc w:val="both"/>
      </w:pPr>
    </w:p>
    <w:p w:rsidR="000950A4" w:rsidRPr="007D1A6F" w:rsidRDefault="00FC3E9F" w:rsidP="00544C52">
      <w:pPr>
        <w:jc w:val="both"/>
        <w:rPr>
          <w:shd w:val="clear" w:color="auto" w:fill="FFFFFF"/>
        </w:rPr>
      </w:pPr>
      <w:r>
        <w:t>In conjunction</w:t>
      </w:r>
      <w:r w:rsidR="007D1A6F">
        <w:t>,</w:t>
      </w:r>
      <w:r w:rsidR="00970041">
        <w:t xml:space="preserve"> a </w:t>
      </w:r>
      <w:r>
        <w:t>s</w:t>
      </w:r>
      <w:r w:rsidR="00970041">
        <w:t>tage-gate pipeline has been formed, (appendix.</w:t>
      </w:r>
      <w:r w:rsidR="005245D7">
        <w:t>1</w:t>
      </w:r>
      <w:r w:rsidR="00970041">
        <w:t>.),</w:t>
      </w:r>
      <w:r w:rsidR="007D1A6F">
        <w:t xml:space="preserve"> </w:t>
      </w:r>
      <w:r w:rsidR="007D1A6F">
        <w:rPr>
          <w:shd w:val="clear" w:color="auto" w:fill="FFFFFF"/>
        </w:rPr>
        <w:t>t</w:t>
      </w:r>
      <w:r w:rsidR="0070004E">
        <w:t xml:space="preserve">he </w:t>
      </w:r>
      <w:r w:rsidR="004A0722">
        <w:t xml:space="preserve">first two </w:t>
      </w:r>
      <w:r w:rsidR="0070004E">
        <w:t xml:space="preserve">stages and gates will be discussed with reference to </w:t>
      </w:r>
      <w:r w:rsidR="007528B5">
        <w:t>significant</w:t>
      </w:r>
      <w:r w:rsidR="0070004E">
        <w:t xml:space="preserve"> </w:t>
      </w:r>
      <w:r w:rsidR="00500A69">
        <w:t xml:space="preserve">models and </w:t>
      </w:r>
      <w:r w:rsidR="004637E8">
        <w:t>influences</w:t>
      </w:r>
      <w:r w:rsidR="007528B5">
        <w:t xml:space="preserve"> </w:t>
      </w:r>
      <w:r w:rsidR="0070004E">
        <w:t xml:space="preserve">that assisted in ‘funnelling’ down and </w:t>
      </w:r>
      <w:r w:rsidR="004637E8">
        <w:t>inducing</w:t>
      </w:r>
      <w:r w:rsidR="0070004E">
        <w:t xml:space="preserve"> the final innovation. </w:t>
      </w:r>
    </w:p>
    <w:p w:rsidR="00544C52" w:rsidRPr="00544C52" w:rsidRDefault="00144BF7" w:rsidP="00544C52">
      <w:pPr>
        <w:pStyle w:val="Heading3"/>
      </w:pPr>
      <w:bookmarkStart w:id="9" w:name="_Toc34311696"/>
      <w:r>
        <w:t>Drivers</w:t>
      </w:r>
      <w:bookmarkEnd w:id="9"/>
    </w:p>
    <w:p w:rsidR="00544C52" w:rsidRDefault="00544C52" w:rsidP="00544C52">
      <w:pPr>
        <w:jc w:val="both"/>
        <w:rPr>
          <w:shd w:val="clear" w:color="auto" w:fill="FFFFFF"/>
        </w:rPr>
      </w:pPr>
      <w:r>
        <w:rPr>
          <w:shd w:val="clear" w:color="auto" w:fill="FFFFFF"/>
        </w:rPr>
        <w:t>The</w:t>
      </w:r>
      <w:r w:rsidR="006740DC">
        <w:rPr>
          <w:shd w:val="clear" w:color="auto" w:fill="FFFFFF"/>
        </w:rPr>
        <w:t xml:space="preserve"> identification of </w:t>
      </w:r>
      <w:r w:rsidR="00500A69">
        <w:rPr>
          <w:shd w:val="clear" w:color="auto" w:fill="FFFFFF"/>
        </w:rPr>
        <w:t>the firms’</w:t>
      </w:r>
      <w:r w:rsidR="006740DC">
        <w:rPr>
          <w:shd w:val="clear" w:color="auto" w:fill="FFFFFF"/>
        </w:rPr>
        <w:t xml:space="preserve"> incremental paradigm innovation has assisted in understanding that climate chan</w:t>
      </w:r>
      <w:r w:rsidR="003710C1">
        <w:rPr>
          <w:shd w:val="clear" w:color="auto" w:fill="FFFFFF"/>
        </w:rPr>
        <w:t>ge is the final driver of all forthcoming</w:t>
      </w:r>
      <w:r w:rsidR="006740DC">
        <w:rPr>
          <w:shd w:val="clear" w:color="auto" w:fill="FFFFFF"/>
        </w:rPr>
        <w:t xml:space="preserve"> </w:t>
      </w:r>
      <w:r w:rsidR="00500A69">
        <w:rPr>
          <w:shd w:val="clear" w:color="auto" w:fill="FFFFFF"/>
        </w:rPr>
        <w:t>change</w:t>
      </w:r>
      <w:r w:rsidR="002E3659">
        <w:rPr>
          <w:shd w:val="clear" w:color="auto" w:fill="FFFFFF"/>
        </w:rPr>
        <w:t>.</w:t>
      </w:r>
    </w:p>
    <w:p w:rsidR="00202867" w:rsidRPr="00202867" w:rsidRDefault="00202867" w:rsidP="00544C52">
      <w:pPr>
        <w:jc w:val="both"/>
      </w:pPr>
      <w:r>
        <w:rPr>
          <w:shd w:val="clear" w:color="auto" w:fill="FFFFFF"/>
        </w:rPr>
        <w:t xml:space="preserve">The </w:t>
      </w:r>
      <w:r w:rsidRPr="00202867">
        <w:t>Intergovernmental Panel on Climate Change</w:t>
      </w:r>
      <w:r w:rsidR="00852D17">
        <w:t xml:space="preserve"> </w:t>
      </w:r>
      <w:hyperlink r:id="rId12" w:tgtFrame="_blank" w:history="1">
        <w:r w:rsidRPr="00202867">
          <w:t>report </w:t>
        </w:r>
      </w:hyperlink>
      <w:r w:rsidRPr="00202867">
        <w:t>(2018),</w:t>
      </w:r>
      <w:r w:rsidR="00FF412E">
        <w:rPr>
          <w:shd w:val="clear" w:color="auto" w:fill="FFFFFF"/>
        </w:rPr>
        <w:t xml:space="preserve"> aggravates that </w:t>
      </w:r>
      <w:r w:rsidR="00FF412E">
        <w:t xml:space="preserve">drastic change in climate </w:t>
      </w:r>
      <w:r w:rsidRPr="00202867">
        <w:t xml:space="preserve">will </w:t>
      </w:r>
      <w:r w:rsidR="00FF412E" w:rsidRPr="00202867">
        <w:t>devastate populations</w:t>
      </w:r>
      <w:r w:rsidR="00FF412E">
        <w:t>,</w:t>
      </w:r>
      <w:r w:rsidR="00FF412E" w:rsidRPr="00202867">
        <w:t xml:space="preserve"> increase resource shortage</w:t>
      </w:r>
      <w:r w:rsidR="00FF412E">
        <w:t>,</w:t>
      </w:r>
      <w:r w:rsidR="00FF412E" w:rsidRPr="00202867">
        <w:t xml:space="preserve"> destruct</w:t>
      </w:r>
      <w:r w:rsidRPr="00202867">
        <w:t xml:space="preserve"> economies, and </w:t>
      </w:r>
      <w:r w:rsidR="00FF412E" w:rsidRPr="00202867">
        <w:t>intensely</w:t>
      </w:r>
      <w:r w:rsidRPr="00202867">
        <w:t xml:space="preserve"> </w:t>
      </w:r>
      <w:r w:rsidR="00FF412E" w:rsidRPr="00202867">
        <w:t>influence</w:t>
      </w:r>
      <w:r w:rsidRPr="00202867">
        <w:t xml:space="preserve"> the </w:t>
      </w:r>
      <w:r w:rsidR="00C548EB">
        <w:t xml:space="preserve">overall </w:t>
      </w:r>
      <w:r w:rsidRPr="00202867">
        <w:t>cost of business</w:t>
      </w:r>
      <w:r w:rsidR="00C548EB">
        <w:t xml:space="preserve"> performance. I</w:t>
      </w:r>
      <w:r w:rsidRPr="00202867">
        <w:t xml:space="preserve">t is </w:t>
      </w:r>
      <w:r w:rsidR="00C548EB">
        <w:t xml:space="preserve">deemed </w:t>
      </w:r>
      <w:r w:rsidRPr="00202867">
        <w:t>imperative that</w:t>
      </w:r>
      <w:r w:rsidR="00C548EB">
        <w:t xml:space="preserve"> all</w:t>
      </w:r>
      <w:r w:rsidRPr="00202867">
        <w:t xml:space="preserve"> companies</w:t>
      </w:r>
      <w:r w:rsidR="00C548EB">
        <w:t xml:space="preserve"> </w:t>
      </w:r>
      <w:r w:rsidR="00852D17">
        <w:t>act</w:t>
      </w:r>
      <w:r w:rsidR="00C548EB">
        <w:t xml:space="preserve"> to reduce</w:t>
      </w:r>
      <w:r w:rsidR="00852D17">
        <w:t xml:space="preserve"> further</w:t>
      </w:r>
      <w:r w:rsidR="00C548EB">
        <w:t xml:space="preserve"> negative impact</w:t>
      </w:r>
      <w:r w:rsidRPr="00202867">
        <w:t>.</w:t>
      </w:r>
      <w:r w:rsidR="00137896">
        <w:t xml:space="preserve"> (</w:t>
      </w:r>
      <w:r w:rsidR="00137896" w:rsidRPr="00202867">
        <w:t xml:space="preserve">Intergovernmental Panel on Climate Change </w:t>
      </w:r>
      <w:r w:rsidR="00137896">
        <w:t xml:space="preserve">report, </w:t>
      </w:r>
      <w:r w:rsidR="00137896" w:rsidRPr="00202867">
        <w:t>2018</w:t>
      </w:r>
      <w:r w:rsidR="00137896">
        <w:t xml:space="preserve"> and Mainwaring, 2018). </w:t>
      </w:r>
    </w:p>
    <w:p w:rsidR="00544EE6" w:rsidRDefault="00544EE6" w:rsidP="00544EE6">
      <w:pPr>
        <w:pStyle w:val="Heading3"/>
      </w:pPr>
      <w:bookmarkStart w:id="10" w:name="_Toc34311697"/>
      <w:r>
        <w:t>Ideas</w:t>
      </w:r>
      <w:bookmarkEnd w:id="10"/>
    </w:p>
    <w:p w:rsidR="0069196E" w:rsidRDefault="000950A4" w:rsidP="00751990">
      <w:pPr>
        <w:jc w:val="both"/>
      </w:pPr>
      <w:r>
        <w:t xml:space="preserve">At this stage, the </w:t>
      </w:r>
      <w:r w:rsidR="00B26923">
        <w:t>unification</w:t>
      </w:r>
      <w:r>
        <w:t xml:space="preserve"> of ‘green hat’ and ‘yellow hat’</w:t>
      </w:r>
      <w:r w:rsidR="000E18DD">
        <w:t xml:space="preserve"> have allowed the </w:t>
      </w:r>
      <w:r w:rsidR="00267019">
        <w:t xml:space="preserve">identification </w:t>
      </w:r>
      <w:r w:rsidR="00B26923">
        <w:t xml:space="preserve">of </w:t>
      </w:r>
      <w:r w:rsidR="00500A69">
        <w:t>six</w:t>
      </w:r>
      <w:r w:rsidR="00970041">
        <w:t xml:space="preserve"> ideas, (appendi</w:t>
      </w:r>
      <w:r w:rsidR="007F510A">
        <w:t>x 1</w:t>
      </w:r>
      <w:r w:rsidR="00B26923">
        <w:t xml:space="preserve">), that </w:t>
      </w:r>
      <w:r w:rsidR="00C5650E">
        <w:t>have been transferred from the table above</w:t>
      </w:r>
      <w:r w:rsidR="0014235B">
        <w:t>,</w:t>
      </w:r>
      <w:r w:rsidR="00C5650E">
        <w:t xml:space="preserve"> as each </w:t>
      </w:r>
      <w:r w:rsidR="00B26923">
        <w:t xml:space="preserve">are strongly believed to assist in </w:t>
      </w:r>
      <w:r w:rsidR="00500A69">
        <w:t>embarking upon</w:t>
      </w:r>
      <w:r w:rsidR="00B26923">
        <w:t xml:space="preserve"> the </w:t>
      </w:r>
      <w:r w:rsidR="00500A69">
        <w:t>driver</w:t>
      </w:r>
      <w:r w:rsidR="00C5650E">
        <w:t>.</w:t>
      </w:r>
      <w:r w:rsidR="00267019">
        <w:t xml:space="preserve"> </w:t>
      </w:r>
    </w:p>
    <w:p w:rsidR="00CA0493" w:rsidRDefault="0095311A" w:rsidP="00751990">
      <w:pPr>
        <w:jc w:val="both"/>
      </w:pPr>
      <w:r>
        <w:t xml:space="preserve">The product innovation of a vegan menu </w:t>
      </w:r>
      <w:r w:rsidR="00607BC3">
        <w:t xml:space="preserve">and the </w:t>
      </w:r>
      <w:r>
        <w:t xml:space="preserve">possible </w:t>
      </w:r>
      <w:r w:rsidR="00607BC3">
        <w:t xml:space="preserve">value </w:t>
      </w:r>
      <w:r>
        <w:t>that the business can obtain fr</w:t>
      </w:r>
      <w:r w:rsidR="0069196E">
        <w:t>o</w:t>
      </w:r>
      <w:r>
        <w:t xml:space="preserve">m the innovation </w:t>
      </w:r>
      <w:r w:rsidR="00267019">
        <w:t>will be discussed in depth</w:t>
      </w:r>
      <w:r w:rsidR="0069196E">
        <w:t xml:space="preserve"> in the aim to broaden the managers perspective</w:t>
      </w:r>
      <w:r w:rsidR="00267019">
        <w:t xml:space="preserve">. </w:t>
      </w:r>
    </w:p>
    <w:p w:rsidR="00CA0493" w:rsidRDefault="00CA0493" w:rsidP="00CA0493">
      <w:pPr>
        <w:pStyle w:val="Heading3"/>
      </w:pPr>
      <w:bookmarkStart w:id="11" w:name="_Toc34311698"/>
      <w:r>
        <w:lastRenderedPageBreak/>
        <w:t xml:space="preserve">Gate one </w:t>
      </w:r>
      <w:r w:rsidR="00ED7742">
        <w:t>and two</w:t>
      </w:r>
      <w:bookmarkEnd w:id="11"/>
      <w:r w:rsidR="00ED7742">
        <w:t xml:space="preserve"> </w:t>
      </w:r>
    </w:p>
    <w:p w:rsidR="002F1260" w:rsidRDefault="00ED7742" w:rsidP="002F1260">
      <w:pPr>
        <w:jc w:val="both"/>
      </w:pPr>
      <w:r>
        <w:t>The</w:t>
      </w:r>
      <w:r w:rsidR="00C06996">
        <w:t xml:space="preserve"> attempt to revise stakeholder </w:t>
      </w:r>
      <w:r w:rsidR="00CD6E8A">
        <w:t xml:space="preserve">and climate change </w:t>
      </w:r>
      <w:r w:rsidR="00C06996">
        <w:t xml:space="preserve">benefits </w:t>
      </w:r>
      <w:r w:rsidR="00C5650E">
        <w:t>have been</w:t>
      </w:r>
      <w:r w:rsidR="00CD6E8A">
        <w:t xml:space="preserve"> </w:t>
      </w:r>
      <w:r w:rsidR="0069196E">
        <w:t>completed</w:t>
      </w:r>
      <w:r w:rsidR="00CD6E8A">
        <w:t xml:space="preserve"> through the app</w:t>
      </w:r>
      <w:r w:rsidR="00FF0013">
        <w:t>lication of a SWOT analysis</w:t>
      </w:r>
      <w:r w:rsidR="00E761EA">
        <w:t xml:space="preserve"> grid. </w:t>
      </w:r>
      <w:r w:rsidR="00C4069B">
        <w:t xml:space="preserve">The analysis </w:t>
      </w:r>
      <w:r w:rsidR="00C5650E">
        <w:t>has</w:t>
      </w:r>
      <w:r w:rsidR="00104B34">
        <w:t xml:space="preserve"> allow</w:t>
      </w:r>
      <w:r w:rsidR="00C5650E">
        <w:t>ed</w:t>
      </w:r>
      <w:r w:rsidR="00C4069B">
        <w:t xml:space="preserve"> the understanding </w:t>
      </w:r>
      <w:r w:rsidR="00104B34">
        <w:t xml:space="preserve">of </w:t>
      </w:r>
      <w:r w:rsidR="008C443C">
        <w:t>the assets and weakness</w:t>
      </w:r>
      <w:r w:rsidR="00104B34">
        <w:t>es</w:t>
      </w:r>
      <w:r w:rsidR="008C443C">
        <w:t xml:space="preserve"> through</w:t>
      </w:r>
      <w:r w:rsidR="002F1260">
        <w:t xml:space="preserve"> facts, including statistics from</w:t>
      </w:r>
      <w:r w:rsidR="00C4069B">
        <w:t xml:space="preserve"> multiple sources of secondary research</w:t>
      </w:r>
      <w:r w:rsidR="00C5650E">
        <w:t>, (w</w:t>
      </w:r>
      <w:r w:rsidR="000F13B4">
        <w:t>hite hat)</w:t>
      </w:r>
      <w:r w:rsidR="00C4069B">
        <w:t xml:space="preserve">. </w:t>
      </w:r>
      <w:r w:rsidR="000F13B4">
        <w:t xml:space="preserve">Further, </w:t>
      </w:r>
      <w:r w:rsidR="00104B34">
        <w:t xml:space="preserve">opportunities are discussed </w:t>
      </w:r>
      <w:r w:rsidR="00F15323">
        <w:t>(</w:t>
      </w:r>
      <w:r w:rsidR="00104B34">
        <w:t>green, yellow and white hat</w:t>
      </w:r>
      <w:r w:rsidR="00F15323">
        <w:t>)</w:t>
      </w:r>
      <w:r w:rsidR="00104B34">
        <w:t xml:space="preserve">, </w:t>
      </w:r>
      <w:r>
        <w:t>as well as the identification of</w:t>
      </w:r>
      <w:r w:rsidR="00104B34">
        <w:t xml:space="preserve"> </w:t>
      </w:r>
      <w:r w:rsidR="00A9408A">
        <w:t>threats</w:t>
      </w:r>
      <w:r>
        <w:t xml:space="preserve">, which are </w:t>
      </w:r>
      <w:r w:rsidR="00F15323">
        <w:t>deliberated</w:t>
      </w:r>
      <w:r w:rsidR="00A9408A">
        <w:t xml:space="preserve"> </w:t>
      </w:r>
      <w:r w:rsidR="00F15323">
        <w:t>through</w:t>
      </w:r>
      <w:r w:rsidR="00A9408A">
        <w:t xml:space="preserve"> the application of a risk </w:t>
      </w:r>
      <w:r>
        <w:t>assessment</w:t>
      </w:r>
      <w:r w:rsidR="00F841DB">
        <w:t>, (</w:t>
      </w:r>
      <w:r w:rsidR="00C243A8">
        <w:t>black, white and red hat</w:t>
      </w:r>
      <w:r w:rsidR="00F841DB">
        <w:t>)</w:t>
      </w:r>
      <w:r w:rsidR="00C243A8">
        <w:t xml:space="preserve">. </w:t>
      </w:r>
      <w:r w:rsidR="004660BF">
        <w:t>(De Bono, 1985</w:t>
      </w:r>
      <w:r w:rsidR="0014235B">
        <w:t xml:space="preserve"> and Tidd and Bessant, 2018</w:t>
      </w:r>
      <w:r w:rsidR="004660BF">
        <w:t>).</w:t>
      </w:r>
      <w:r w:rsidR="002F1260" w:rsidRPr="002F1260">
        <w:t xml:space="preserve"> </w:t>
      </w:r>
    </w:p>
    <w:p w:rsidR="00604651" w:rsidRDefault="00D46A7C" w:rsidP="00604651">
      <w:pPr>
        <w:pStyle w:val="Heading4"/>
      </w:pPr>
      <w:r>
        <w:t xml:space="preserve">Discussion of </w:t>
      </w:r>
      <w:r w:rsidR="00604651">
        <w:t>SWOT analysis - Vegan menu</w:t>
      </w:r>
    </w:p>
    <w:p w:rsidR="00580ED6" w:rsidRDefault="00580ED6" w:rsidP="00580ED6">
      <w:r>
        <w:t>A SWOT ana</w:t>
      </w:r>
      <w:r w:rsidR="00267019">
        <w:t>lyse grid has been completed, (</w:t>
      </w:r>
      <w:r w:rsidR="003A141B">
        <w:t>table</w:t>
      </w:r>
      <w:r w:rsidR="008A5C18">
        <w:t xml:space="preserve"> 2</w:t>
      </w:r>
      <w:r>
        <w:t xml:space="preserve">), and the points that are vital to the goal will be discussed </w:t>
      </w:r>
      <w:r w:rsidR="003A141B">
        <w:t xml:space="preserve">further </w:t>
      </w:r>
      <w:r>
        <w:t xml:space="preserve">in depth. </w:t>
      </w:r>
    </w:p>
    <w:p w:rsidR="003A141B" w:rsidRPr="003A141B" w:rsidRDefault="003A141B" w:rsidP="00580ED6">
      <w:pPr>
        <w:rPr>
          <w:sz w:val="20"/>
        </w:rPr>
      </w:pPr>
      <w:r w:rsidRPr="003A141B">
        <w:rPr>
          <w:sz w:val="20"/>
        </w:rPr>
        <w:t xml:space="preserve">Table 2. – SWOT analysis grid – Vegan menu </w:t>
      </w:r>
    </w:p>
    <w:tbl>
      <w:tblPr>
        <w:tblStyle w:val="TableGrid"/>
        <w:tblW w:w="0" w:type="auto"/>
        <w:tblLayout w:type="fixed"/>
        <w:tblLook w:val="04A0" w:firstRow="1" w:lastRow="0" w:firstColumn="1" w:lastColumn="0" w:noHBand="0" w:noVBand="1"/>
      </w:tblPr>
      <w:tblGrid>
        <w:gridCol w:w="4390"/>
        <w:gridCol w:w="4626"/>
      </w:tblGrid>
      <w:tr w:rsidR="003A141B" w:rsidTr="001508D3">
        <w:tc>
          <w:tcPr>
            <w:tcW w:w="4390" w:type="dxa"/>
            <w:shd w:val="clear" w:color="auto" w:fill="DEEAF6" w:themeFill="accent1" w:themeFillTint="33"/>
          </w:tcPr>
          <w:p w:rsidR="003A141B" w:rsidRPr="00EC2BB1" w:rsidRDefault="003A141B" w:rsidP="001E6729">
            <w:pPr>
              <w:jc w:val="center"/>
              <w:rPr>
                <w:b/>
                <w:sz w:val="32"/>
              </w:rPr>
            </w:pPr>
            <w:r w:rsidRPr="00EC2BB1">
              <w:rPr>
                <w:b/>
                <w:sz w:val="32"/>
              </w:rPr>
              <w:t>Strengths</w:t>
            </w:r>
          </w:p>
        </w:tc>
        <w:tc>
          <w:tcPr>
            <w:tcW w:w="4626" w:type="dxa"/>
            <w:shd w:val="clear" w:color="auto" w:fill="DEEAF6" w:themeFill="accent1" w:themeFillTint="33"/>
          </w:tcPr>
          <w:p w:rsidR="003A141B" w:rsidRPr="00EC2BB1" w:rsidRDefault="003A141B" w:rsidP="001E6729">
            <w:pPr>
              <w:jc w:val="center"/>
              <w:rPr>
                <w:b/>
                <w:sz w:val="32"/>
              </w:rPr>
            </w:pPr>
            <w:r w:rsidRPr="00EC2BB1">
              <w:rPr>
                <w:b/>
                <w:sz w:val="32"/>
              </w:rPr>
              <w:t>Weaknesses</w:t>
            </w:r>
          </w:p>
        </w:tc>
      </w:tr>
      <w:tr w:rsidR="003A141B" w:rsidTr="001E6729">
        <w:tc>
          <w:tcPr>
            <w:tcW w:w="4390" w:type="dxa"/>
          </w:tcPr>
          <w:p w:rsidR="003A141B" w:rsidRDefault="003A141B" w:rsidP="001E6729">
            <w:pPr>
              <w:jc w:val="center"/>
            </w:pPr>
          </w:p>
          <w:p w:rsidR="003A141B" w:rsidRDefault="003A141B" w:rsidP="001E6729">
            <w:pPr>
              <w:jc w:val="both"/>
            </w:pPr>
            <w:r w:rsidRPr="00594ADD">
              <w:t>Current demographic</w:t>
            </w:r>
            <w:r>
              <w:t xml:space="preserve"> – targeting younger generation</w:t>
            </w:r>
            <w:r w:rsidR="008F633C">
              <w:t>/ growing population.</w:t>
            </w:r>
          </w:p>
          <w:p w:rsidR="00DB6391" w:rsidRPr="00594ADD" w:rsidRDefault="00DB6391" w:rsidP="001E6729">
            <w:pPr>
              <w:jc w:val="both"/>
            </w:pPr>
          </w:p>
          <w:p w:rsidR="003A141B" w:rsidRDefault="003A141B" w:rsidP="001E6729">
            <w:pPr>
              <w:jc w:val="both"/>
            </w:pPr>
            <w:r w:rsidRPr="00594ADD">
              <w:t>Only takeaway on the street with a full vegan menu.</w:t>
            </w:r>
          </w:p>
          <w:p w:rsidR="00DB6391" w:rsidRPr="00594ADD" w:rsidRDefault="00DB6391" w:rsidP="001E6729">
            <w:pPr>
              <w:jc w:val="both"/>
            </w:pPr>
          </w:p>
          <w:p w:rsidR="003A141B" w:rsidRDefault="003A141B" w:rsidP="001E6729">
            <w:pPr>
              <w:jc w:val="both"/>
            </w:pPr>
            <w:r w:rsidRPr="00594ADD">
              <w:t>Reduce negative environmental impact</w:t>
            </w:r>
            <w:r>
              <w:t xml:space="preserve">. </w:t>
            </w:r>
          </w:p>
          <w:p w:rsidR="00DB6391" w:rsidRDefault="00DB6391" w:rsidP="001E6729">
            <w:pPr>
              <w:jc w:val="both"/>
            </w:pPr>
          </w:p>
          <w:p w:rsidR="003A141B" w:rsidRDefault="003A141B" w:rsidP="001E6729">
            <w:pPr>
              <w:jc w:val="both"/>
            </w:pPr>
            <w:r>
              <w:t xml:space="preserve">Know where to get </w:t>
            </w:r>
            <w:r w:rsidR="00DB6391">
              <w:t>majority</w:t>
            </w:r>
            <w:r>
              <w:t xml:space="preserve"> of fresh produce.</w:t>
            </w:r>
          </w:p>
          <w:p w:rsidR="00DB6391" w:rsidRDefault="00DB6391" w:rsidP="001E6729">
            <w:pPr>
              <w:jc w:val="both"/>
            </w:pPr>
          </w:p>
          <w:p w:rsidR="003A141B" w:rsidRDefault="003A141B" w:rsidP="001E6729">
            <w:pPr>
              <w:jc w:val="center"/>
            </w:pPr>
          </w:p>
          <w:p w:rsidR="003A141B" w:rsidRDefault="003A141B" w:rsidP="001E6729">
            <w:pPr>
              <w:jc w:val="center"/>
            </w:pPr>
          </w:p>
        </w:tc>
        <w:tc>
          <w:tcPr>
            <w:tcW w:w="4626" w:type="dxa"/>
          </w:tcPr>
          <w:p w:rsidR="00DB6391" w:rsidRDefault="00DB6391" w:rsidP="001E6729"/>
          <w:p w:rsidR="003A141B" w:rsidRDefault="003A141B" w:rsidP="00DB6391">
            <w:pPr>
              <w:jc w:val="both"/>
            </w:pPr>
            <w:r w:rsidRPr="00601C98">
              <w:t>Competition</w:t>
            </w:r>
          </w:p>
          <w:p w:rsidR="0033422F" w:rsidRPr="00601C98" w:rsidRDefault="0033422F" w:rsidP="00DB6391">
            <w:pPr>
              <w:jc w:val="both"/>
            </w:pPr>
          </w:p>
          <w:p w:rsidR="003A141B" w:rsidRPr="00601C98" w:rsidRDefault="003A141B" w:rsidP="00DB6391">
            <w:pPr>
              <w:jc w:val="both"/>
            </w:pPr>
            <w:r w:rsidRPr="00601C98">
              <w:t xml:space="preserve">Not enough staff – </w:t>
            </w:r>
          </w:p>
          <w:p w:rsidR="00B42168" w:rsidRDefault="003A141B" w:rsidP="00DB6391">
            <w:pPr>
              <w:jc w:val="both"/>
            </w:pPr>
            <w:r w:rsidRPr="00601C98">
              <w:t xml:space="preserve">Currently four </w:t>
            </w:r>
            <w:r w:rsidR="0033422F">
              <w:t>employees</w:t>
            </w:r>
            <w:r w:rsidRPr="00601C98">
              <w:t xml:space="preserve"> </w:t>
            </w:r>
            <w:r w:rsidR="00B42168">
              <w:t>including</w:t>
            </w:r>
            <w:r w:rsidRPr="00601C98">
              <w:t xml:space="preserve"> one chef who does not know how to prepare and deliver vegan </w:t>
            </w:r>
            <w:r w:rsidR="00B42168">
              <w:t xml:space="preserve">items. </w:t>
            </w:r>
          </w:p>
          <w:p w:rsidR="003A141B" w:rsidRPr="00601C98" w:rsidRDefault="003A141B" w:rsidP="00DB6391">
            <w:pPr>
              <w:jc w:val="both"/>
              <w:rPr>
                <w:b/>
              </w:rPr>
            </w:pPr>
            <w:r w:rsidRPr="00601C98">
              <w:t xml:space="preserve"> </w:t>
            </w:r>
          </w:p>
          <w:p w:rsidR="00B42168" w:rsidRDefault="003A141B" w:rsidP="00DB6391">
            <w:pPr>
              <w:jc w:val="both"/>
            </w:pPr>
            <w:r w:rsidRPr="00601C98">
              <w:t>Increase in purchase of fresh produce and new products</w:t>
            </w:r>
            <w:r w:rsidR="00B42168">
              <w:t>, e.g., new equipment/utensils.</w:t>
            </w:r>
          </w:p>
          <w:p w:rsidR="003A141B" w:rsidRPr="00601C98" w:rsidRDefault="00B42168" w:rsidP="00DB6391">
            <w:pPr>
              <w:jc w:val="both"/>
            </w:pPr>
            <w:r>
              <w:t xml:space="preserve"> </w:t>
            </w:r>
          </w:p>
          <w:p w:rsidR="003A141B" w:rsidRDefault="00B42168" w:rsidP="00DB6391">
            <w:pPr>
              <w:jc w:val="both"/>
            </w:pPr>
            <w:r>
              <w:t xml:space="preserve">Boss unaware </w:t>
            </w:r>
            <w:r w:rsidR="003A141B" w:rsidRPr="00601C98">
              <w:t xml:space="preserve">of the importance of veganism. </w:t>
            </w:r>
            <w:r w:rsidR="00D50601">
              <w:t xml:space="preserve">– reluctant to include vegan items, ‘may clash with brand’. </w:t>
            </w:r>
          </w:p>
          <w:p w:rsidR="003A141B" w:rsidRDefault="003A141B" w:rsidP="00B42168">
            <w:pPr>
              <w:jc w:val="both"/>
            </w:pPr>
          </w:p>
        </w:tc>
      </w:tr>
      <w:tr w:rsidR="003A141B" w:rsidTr="001508D3">
        <w:tc>
          <w:tcPr>
            <w:tcW w:w="4390" w:type="dxa"/>
            <w:tcBorders>
              <w:bottom w:val="single" w:sz="4" w:space="0" w:color="auto"/>
            </w:tcBorders>
            <w:shd w:val="clear" w:color="auto" w:fill="DEEAF6" w:themeFill="accent1" w:themeFillTint="33"/>
          </w:tcPr>
          <w:p w:rsidR="003A141B" w:rsidRPr="00EC2BB1" w:rsidRDefault="003A141B" w:rsidP="001E6729">
            <w:pPr>
              <w:jc w:val="center"/>
              <w:rPr>
                <w:b/>
                <w:sz w:val="32"/>
              </w:rPr>
            </w:pPr>
            <w:r w:rsidRPr="00EC2BB1">
              <w:rPr>
                <w:b/>
                <w:sz w:val="32"/>
              </w:rPr>
              <w:t>Opportunities</w:t>
            </w:r>
          </w:p>
        </w:tc>
        <w:tc>
          <w:tcPr>
            <w:tcW w:w="4626" w:type="dxa"/>
            <w:tcBorders>
              <w:bottom w:val="single" w:sz="4" w:space="0" w:color="auto"/>
            </w:tcBorders>
            <w:shd w:val="clear" w:color="auto" w:fill="DEEAF6" w:themeFill="accent1" w:themeFillTint="33"/>
          </w:tcPr>
          <w:p w:rsidR="003A141B" w:rsidRPr="00EC2BB1" w:rsidRDefault="003A141B" w:rsidP="001E6729">
            <w:pPr>
              <w:jc w:val="center"/>
              <w:rPr>
                <w:b/>
                <w:sz w:val="32"/>
              </w:rPr>
            </w:pPr>
            <w:r w:rsidRPr="00EC2BB1">
              <w:rPr>
                <w:b/>
                <w:sz w:val="32"/>
              </w:rPr>
              <w:t>Threats</w:t>
            </w:r>
          </w:p>
        </w:tc>
      </w:tr>
      <w:tr w:rsidR="003A141B" w:rsidTr="001E6729">
        <w:tc>
          <w:tcPr>
            <w:tcW w:w="4390" w:type="dxa"/>
            <w:tcBorders>
              <w:bottom w:val="single" w:sz="4" w:space="0" w:color="auto"/>
            </w:tcBorders>
          </w:tcPr>
          <w:p w:rsidR="007A25A1" w:rsidRDefault="007A25A1" w:rsidP="006369B0">
            <w:pPr>
              <w:jc w:val="both"/>
              <w:rPr>
                <w:shd w:val="clear" w:color="auto" w:fill="FFFFFF"/>
              </w:rPr>
            </w:pPr>
          </w:p>
          <w:p w:rsidR="003A141B" w:rsidRDefault="003A141B" w:rsidP="006369B0">
            <w:pPr>
              <w:jc w:val="both"/>
              <w:rPr>
                <w:shd w:val="clear" w:color="auto" w:fill="FFFFFF"/>
              </w:rPr>
            </w:pPr>
            <w:r>
              <w:rPr>
                <w:shd w:val="clear" w:color="auto" w:fill="FFFFFF"/>
              </w:rPr>
              <w:t>Growing number of vegans.</w:t>
            </w:r>
          </w:p>
          <w:p w:rsidR="00DB6391" w:rsidRDefault="00DB6391" w:rsidP="006369B0">
            <w:pPr>
              <w:jc w:val="both"/>
            </w:pPr>
          </w:p>
          <w:p w:rsidR="00DB6391" w:rsidRDefault="00DB6391" w:rsidP="006369B0">
            <w:pPr>
              <w:jc w:val="both"/>
            </w:pPr>
            <w:r>
              <w:t>Sales boost.</w:t>
            </w:r>
          </w:p>
          <w:p w:rsidR="003A141B" w:rsidRDefault="003A141B" w:rsidP="006369B0">
            <w:pPr>
              <w:jc w:val="both"/>
              <w:rPr>
                <w:shd w:val="clear" w:color="auto" w:fill="FFFFFF"/>
              </w:rPr>
            </w:pPr>
            <w:r>
              <w:br/>
            </w:r>
            <w:r>
              <w:rPr>
                <w:shd w:val="clear" w:color="auto" w:fill="FFFFFF"/>
              </w:rPr>
              <w:t>Changing consumers eating behaviour into healthier food.</w:t>
            </w:r>
          </w:p>
          <w:p w:rsidR="003A141B" w:rsidRDefault="003A141B" w:rsidP="006369B0">
            <w:pPr>
              <w:jc w:val="both"/>
              <w:rPr>
                <w:shd w:val="clear" w:color="auto" w:fill="FFFFFF"/>
              </w:rPr>
            </w:pPr>
            <w:r>
              <w:br/>
            </w:r>
            <w:r>
              <w:rPr>
                <w:shd w:val="clear" w:color="auto" w:fill="FFFFFF"/>
              </w:rPr>
              <w:t>A wide range of advertisement opportunities on social media to boost merchandise sales.</w:t>
            </w:r>
          </w:p>
          <w:p w:rsidR="006369B0" w:rsidRDefault="006369B0" w:rsidP="006369B0">
            <w:pPr>
              <w:jc w:val="both"/>
              <w:rPr>
                <w:shd w:val="clear" w:color="auto" w:fill="FFFFFF"/>
              </w:rPr>
            </w:pPr>
          </w:p>
          <w:p w:rsidR="00A847D2" w:rsidRDefault="003A141B" w:rsidP="006369B0">
            <w:pPr>
              <w:jc w:val="both"/>
              <w:rPr>
                <w:shd w:val="clear" w:color="auto" w:fill="FFFFFF"/>
              </w:rPr>
            </w:pPr>
            <w:r>
              <w:rPr>
                <w:shd w:val="clear" w:color="auto" w:fill="FFFFFF"/>
              </w:rPr>
              <w:t>To attract a younger demographic tha</w:t>
            </w:r>
            <w:r w:rsidR="00A847D2">
              <w:rPr>
                <w:shd w:val="clear" w:color="auto" w:fill="FFFFFF"/>
              </w:rPr>
              <w:t>n</w:t>
            </w:r>
            <w:r>
              <w:rPr>
                <w:shd w:val="clear" w:color="auto" w:fill="FFFFFF"/>
              </w:rPr>
              <w:t xml:space="preserve"> usual.</w:t>
            </w:r>
          </w:p>
          <w:p w:rsidR="003A141B" w:rsidRDefault="003A141B" w:rsidP="006369B0">
            <w:pPr>
              <w:jc w:val="both"/>
            </w:pPr>
          </w:p>
          <w:p w:rsidR="002B6733" w:rsidRDefault="002B6733" w:rsidP="006369B0">
            <w:pPr>
              <w:jc w:val="both"/>
            </w:pPr>
            <w:r>
              <w:t xml:space="preserve">Choosing items to fit brand. </w:t>
            </w:r>
          </w:p>
          <w:p w:rsidR="000D3183" w:rsidRDefault="000D3183" w:rsidP="006369B0">
            <w:pPr>
              <w:jc w:val="both"/>
            </w:pPr>
          </w:p>
          <w:p w:rsidR="000D3183" w:rsidRDefault="000D3183" w:rsidP="006369B0">
            <w:pPr>
              <w:jc w:val="both"/>
            </w:pPr>
            <w:r>
              <w:t>Investing in employees.</w:t>
            </w:r>
          </w:p>
          <w:p w:rsidR="004F0C32" w:rsidRDefault="004F0C32" w:rsidP="006369B0">
            <w:pPr>
              <w:jc w:val="both"/>
            </w:pPr>
          </w:p>
          <w:p w:rsidR="004F0C32" w:rsidRDefault="004F0C32" w:rsidP="006369B0">
            <w:pPr>
              <w:jc w:val="both"/>
            </w:pPr>
            <w:r>
              <w:t>Increased impact in Skewen.</w:t>
            </w:r>
          </w:p>
          <w:p w:rsidR="00646FC8" w:rsidRDefault="00646FC8" w:rsidP="006369B0">
            <w:pPr>
              <w:jc w:val="both"/>
            </w:pPr>
          </w:p>
          <w:p w:rsidR="00646FC8" w:rsidRDefault="00646FC8" w:rsidP="006369B0">
            <w:pPr>
              <w:jc w:val="both"/>
            </w:pPr>
            <w:r>
              <w:t>Cross- selling from menu.</w:t>
            </w:r>
          </w:p>
        </w:tc>
        <w:tc>
          <w:tcPr>
            <w:tcW w:w="4626" w:type="dxa"/>
            <w:tcBorders>
              <w:bottom w:val="single" w:sz="4" w:space="0" w:color="auto"/>
            </w:tcBorders>
          </w:tcPr>
          <w:p w:rsidR="007A25A1" w:rsidRDefault="007A25A1" w:rsidP="006369B0">
            <w:pPr>
              <w:jc w:val="both"/>
            </w:pPr>
          </w:p>
          <w:p w:rsidR="003A141B" w:rsidRDefault="007A25A1" w:rsidP="006369B0">
            <w:pPr>
              <w:jc w:val="both"/>
            </w:pPr>
            <w:r>
              <w:t>Growing c</w:t>
            </w:r>
            <w:r w:rsidR="003A141B" w:rsidRPr="0054402D">
              <w:t xml:space="preserve">ompetition. </w:t>
            </w:r>
          </w:p>
          <w:p w:rsidR="007A25A1" w:rsidRDefault="007A25A1" w:rsidP="006369B0">
            <w:pPr>
              <w:jc w:val="both"/>
            </w:pPr>
          </w:p>
          <w:p w:rsidR="007A25A1" w:rsidRDefault="007A25A1" w:rsidP="006369B0">
            <w:pPr>
              <w:jc w:val="both"/>
            </w:pPr>
            <w:r>
              <w:t xml:space="preserve">Continual resistance to change. </w:t>
            </w:r>
          </w:p>
          <w:p w:rsidR="007A25A1" w:rsidRPr="0054402D" w:rsidRDefault="007A25A1" w:rsidP="006369B0">
            <w:pPr>
              <w:jc w:val="both"/>
            </w:pPr>
          </w:p>
          <w:p w:rsidR="007A25A1" w:rsidRDefault="003A141B" w:rsidP="006369B0">
            <w:pPr>
              <w:jc w:val="both"/>
              <w:rPr>
                <w:shd w:val="clear" w:color="auto" w:fill="FFFFFF"/>
              </w:rPr>
            </w:pPr>
            <w:r w:rsidRPr="0054402D">
              <w:rPr>
                <w:shd w:val="clear" w:color="auto" w:fill="FFFFFF"/>
              </w:rPr>
              <w:t>Not enough of a variety from one location of discounters, organic food stores and large supermarkets.</w:t>
            </w:r>
          </w:p>
          <w:p w:rsidR="003A141B" w:rsidRDefault="003A141B" w:rsidP="006369B0">
            <w:pPr>
              <w:jc w:val="both"/>
              <w:rPr>
                <w:shd w:val="clear" w:color="auto" w:fill="FFFFFF"/>
              </w:rPr>
            </w:pPr>
            <w:r w:rsidRPr="0054402D">
              <w:br/>
            </w:r>
            <w:r w:rsidRPr="0054402D">
              <w:rPr>
                <w:shd w:val="clear" w:color="auto" w:fill="FFFFFF"/>
              </w:rPr>
              <w:t>Economic downturn.</w:t>
            </w:r>
          </w:p>
          <w:p w:rsidR="007A25A1" w:rsidRPr="0054402D" w:rsidRDefault="007A25A1" w:rsidP="006369B0">
            <w:pPr>
              <w:jc w:val="both"/>
              <w:rPr>
                <w:shd w:val="clear" w:color="auto" w:fill="FFFFFF"/>
              </w:rPr>
            </w:pPr>
          </w:p>
          <w:p w:rsidR="003A141B" w:rsidRDefault="003A141B" w:rsidP="006369B0">
            <w:pPr>
              <w:jc w:val="both"/>
            </w:pPr>
            <w:r w:rsidRPr="0054402D">
              <w:t>Cross contamination</w:t>
            </w:r>
            <w:r w:rsidR="007A25A1">
              <w:t>.</w:t>
            </w:r>
          </w:p>
          <w:p w:rsidR="007A25A1" w:rsidRDefault="007A25A1" w:rsidP="006369B0">
            <w:pPr>
              <w:jc w:val="both"/>
            </w:pPr>
          </w:p>
          <w:p w:rsidR="007A25A1" w:rsidRDefault="007A25A1" w:rsidP="006369B0">
            <w:pPr>
              <w:jc w:val="both"/>
            </w:pPr>
            <w:r>
              <w:t xml:space="preserve">Limited impact. </w:t>
            </w:r>
          </w:p>
          <w:p w:rsidR="00AB70DF" w:rsidRDefault="00AB70DF" w:rsidP="006369B0">
            <w:pPr>
              <w:jc w:val="both"/>
            </w:pPr>
          </w:p>
          <w:p w:rsidR="00715321" w:rsidRDefault="00715321" w:rsidP="006369B0">
            <w:pPr>
              <w:jc w:val="both"/>
              <w:rPr>
                <w:shd w:val="clear" w:color="auto" w:fill="FFFFFF"/>
              </w:rPr>
            </w:pPr>
            <w:r>
              <w:rPr>
                <w:shd w:val="clear" w:color="auto" w:fill="FFFFFF"/>
              </w:rPr>
              <w:t>Limited space</w:t>
            </w:r>
            <w:r w:rsidR="00AB70DF">
              <w:rPr>
                <w:shd w:val="clear" w:color="auto" w:fill="FFFFFF"/>
              </w:rPr>
              <w:t>.</w:t>
            </w:r>
            <w:r w:rsidR="00AB70DF">
              <w:t xml:space="preserve"> </w:t>
            </w:r>
          </w:p>
          <w:p w:rsidR="00AB70DF" w:rsidRPr="0054402D" w:rsidRDefault="00AB70DF" w:rsidP="006369B0">
            <w:pPr>
              <w:jc w:val="both"/>
            </w:pPr>
            <w:r>
              <w:t xml:space="preserve"> </w:t>
            </w:r>
          </w:p>
        </w:tc>
      </w:tr>
    </w:tbl>
    <w:p w:rsidR="000F29AC" w:rsidRDefault="000F29AC" w:rsidP="000F29AC">
      <w:pPr>
        <w:jc w:val="both"/>
      </w:pPr>
      <w:r>
        <w:lastRenderedPageBreak/>
        <w:t>There is critically evaluated evidence provided in the United Nation Climate Change report (2019), that exemplifies the impact of diet on climate change. The UN</w:t>
      </w:r>
      <w:r w:rsidR="00C20888">
        <w:t xml:space="preserve"> </w:t>
      </w:r>
      <w:r>
        <w:t>reports that a</w:t>
      </w:r>
      <w:r w:rsidR="001B1502">
        <w:t>;</w:t>
      </w:r>
    </w:p>
    <w:p w:rsidR="000F29AC" w:rsidRDefault="000F29AC" w:rsidP="00580ED6">
      <w:pPr>
        <w:jc w:val="center"/>
      </w:pPr>
      <w:r>
        <w:rPr>
          <w:shd w:val="clear" w:color="auto" w:fill="FFFFFF"/>
        </w:rPr>
        <w:t xml:space="preserve">“Balanced diets, featuring plant-based foods…present major opportunities for adaptation and mitigation while generating significant co-benefits in terms of human health.” </w:t>
      </w:r>
      <w:r w:rsidR="00267019">
        <w:t>(</w:t>
      </w:r>
      <w:r w:rsidR="008D7506">
        <w:t>Jia, et al</w:t>
      </w:r>
      <w:r>
        <w:t>, 2019).</w:t>
      </w:r>
    </w:p>
    <w:p w:rsidR="00791C08" w:rsidRDefault="00225C67" w:rsidP="00102329">
      <w:pPr>
        <w:jc w:val="both"/>
      </w:pPr>
      <w:r w:rsidRPr="00225C67">
        <w:rPr>
          <w:b/>
        </w:rPr>
        <w:t>Goal</w:t>
      </w:r>
      <w:r>
        <w:t>: To increase customer base</w:t>
      </w:r>
      <w:r w:rsidR="00330571">
        <w:t xml:space="preserve"> and improve impact on climate change </w:t>
      </w:r>
      <w:r>
        <w:t xml:space="preserve">by </w:t>
      </w:r>
      <w:r w:rsidR="00E023EB">
        <w:t>introducing</w:t>
      </w:r>
      <w:r w:rsidR="00267019">
        <w:t xml:space="preserve"> a v</w:t>
      </w:r>
      <w:r w:rsidR="00330571">
        <w:t xml:space="preserve">egan menu. </w:t>
      </w:r>
    </w:p>
    <w:p w:rsidR="00225C67" w:rsidRDefault="00225C67" w:rsidP="00225C67">
      <w:pPr>
        <w:rPr>
          <w:b/>
        </w:rPr>
      </w:pPr>
      <w:r w:rsidRPr="001A6156">
        <w:rPr>
          <w:b/>
        </w:rPr>
        <w:t>Strengths</w:t>
      </w:r>
      <w:r w:rsidR="00382917">
        <w:rPr>
          <w:b/>
        </w:rPr>
        <w:t>:</w:t>
      </w:r>
    </w:p>
    <w:p w:rsidR="008F1F47" w:rsidRPr="00DF7929" w:rsidRDefault="008F1F47" w:rsidP="00733A6C">
      <w:pPr>
        <w:jc w:val="both"/>
        <w:rPr>
          <w:i/>
        </w:rPr>
      </w:pPr>
      <w:r w:rsidRPr="00DF7929">
        <w:rPr>
          <w:i/>
        </w:rPr>
        <w:t>Current demographic</w:t>
      </w:r>
      <w:r w:rsidR="00382917" w:rsidRPr="00DF7929">
        <w:rPr>
          <w:i/>
        </w:rPr>
        <w:t xml:space="preserve"> impact</w:t>
      </w:r>
      <w:r w:rsidR="00DF7929" w:rsidRPr="00DF7929">
        <w:rPr>
          <w:i/>
        </w:rPr>
        <w:t xml:space="preserve"> and reducing </w:t>
      </w:r>
      <w:r w:rsidR="00905B82">
        <w:rPr>
          <w:i/>
        </w:rPr>
        <w:t>greenhouse gas emissions</w:t>
      </w:r>
      <w:r w:rsidR="00DF7929" w:rsidRPr="00DF7929">
        <w:rPr>
          <w:i/>
        </w:rPr>
        <w:t>.</w:t>
      </w:r>
    </w:p>
    <w:p w:rsidR="00424FC7" w:rsidRDefault="007A0F44" w:rsidP="00733A6C">
      <w:pPr>
        <w:jc w:val="both"/>
      </w:pPr>
      <w:r>
        <w:t xml:space="preserve">Surveys that were carried out by the Vegan Society have </w:t>
      </w:r>
      <w:r w:rsidR="00B76605">
        <w:t>exaggerated</w:t>
      </w:r>
      <w:r>
        <w:t xml:space="preserve"> that t</w:t>
      </w:r>
      <w:r w:rsidR="00424FC7">
        <w:t xml:space="preserve">he number of vegans in Great Britain </w:t>
      </w:r>
      <w:r>
        <w:t xml:space="preserve">had </w:t>
      </w:r>
      <w:r w:rsidR="00424FC7">
        <w:t>qu</w:t>
      </w:r>
      <w:r w:rsidR="00E023EB">
        <w:t>adrupled between 2014 and 2019. (</w:t>
      </w:r>
      <w:r w:rsidR="00216544">
        <w:t>The Vegan S</w:t>
      </w:r>
      <w:r w:rsidR="00216544" w:rsidRPr="00216544">
        <w:t>ociety</w:t>
      </w:r>
      <w:r w:rsidR="00216544">
        <w:t xml:space="preserve">, 2019). </w:t>
      </w:r>
      <w:r w:rsidR="0046661D">
        <w:t>In addition,</w:t>
      </w:r>
      <w:r w:rsidR="00EE740E">
        <w:t xml:space="preserve"> Kantar World</w:t>
      </w:r>
      <w:r w:rsidR="005229C6">
        <w:t xml:space="preserve"> </w:t>
      </w:r>
      <w:r w:rsidR="00EE740E">
        <w:t>P</w:t>
      </w:r>
      <w:r w:rsidR="00733A6C">
        <w:t xml:space="preserve">anel, (2018), </w:t>
      </w:r>
      <w:r w:rsidR="0046661D">
        <w:t xml:space="preserve">identified that ninety- two percent of ‘non-vegans’ consume plant-based foods in the U.K. </w:t>
      </w:r>
      <w:r w:rsidR="00EE740E">
        <w:t>(</w:t>
      </w:r>
      <w:r w:rsidR="005229C6">
        <w:t>George</w:t>
      </w:r>
      <w:r w:rsidR="00E023EB">
        <w:t>, 20</w:t>
      </w:r>
      <w:r w:rsidR="005229C6">
        <w:t xml:space="preserve">19 </w:t>
      </w:r>
      <w:r w:rsidR="00E023EB">
        <w:t xml:space="preserve">and </w:t>
      </w:r>
      <w:r w:rsidR="00733A6C">
        <w:t>The Vegan S</w:t>
      </w:r>
      <w:r w:rsidR="00733A6C" w:rsidRPr="00216544">
        <w:t>ociety</w:t>
      </w:r>
      <w:r w:rsidR="00733A6C">
        <w:t>, 2019</w:t>
      </w:r>
      <w:r w:rsidR="00FB1A93">
        <w:t>; 2020</w:t>
      </w:r>
      <w:r w:rsidR="00733A6C">
        <w:t>).</w:t>
      </w:r>
    </w:p>
    <w:p w:rsidR="00B378E1" w:rsidRDefault="00892D68" w:rsidP="00674E3E">
      <w:pPr>
        <w:jc w:val="both"/>
      </w:pPr>
      <w:r>
        <w:rPr>
          <w:noProof/>
        </w:rPr>
        <w:drawing>
          <wp:anchor distT="0" distB="0" distL="114300" distR="114300" simplePos="0" relativeHeight="251672576" behindDoc="0" locked="0" layoutInCell="1" allowOverlap="1">
            <wp:simplePos x="0" y="0"/>
            <wp:positionH relativeFrom="margin">
              <wp:align>center</wp:align>
            </wp:positionH>
            <wp:positionV relativeFrom="paragraph">
              <wp:posOffset>1138555</wp:posOffset>
            </wp:positionV>
            <wp:extent cx="3671570" cy="2943225"/>
            <wp:effectExtent l="0" t="0" r="5080" b="952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bc.png"/>
                    <pic:cNvPicPr/>
                  </pic:nvPicPr>
                  <pic:blipFill rotWithShape="1">
                    <a:blip r:embed="rId13" cstate="print">
                      <a:extLst>
                        <a:ext uri="{28A0092B-C50C-407E-A947-70E740481C1C}">
                          <a14:useLocalDpi xmlns:a14="http://schemas.microsoft.com/office/drawing/2010/main" val="0"/>
                        </a:ext>
                      </a:extLst>
                    </a:blip>
                    <a:srcRect b="4629"/>
                    <a:stretch/>
                  </pic:blipFill>
                  <pic:spPr bwMode="auto">
                    <a:xfrm>
                      <a:off x="0" y="0"/>
                      <a:ext cx="3671570" cy="2943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023EB">
        <w:t>Furthermore, t</w:t>
      </w:r>
      <w:r w:rsidR="00674E3E">
        <w:t xml:space="preserve">he United Nations explain that meat and dairy account for roughly </w:t>
      </w:r>
      <w:r>
        <w:t>fourteen-point</w:t>
      </w:r>
      <w:r w:rsidR="00674E3E">
        <w:t xml:space="preserve"> five percent of all ‘manmade’ greenhouse gasses. (Food and agriculture organisation of the united nation, 2020).</w:t>
      </w:r>
      <w:r w:rsidR="00051060">
        <w:t xml:space="preserve"> </w:t>
      </w:r>
      <w:r w:rsidR="00E023EB">
        <w:t>Additionally</w:t>
      </w:r>
      <w:r w:rsidR="00051060">
        <w:t xml:space="preserve">, statistics presented by </w:t>
      </w:r>
      <w:r w:rsidR="009A4BEA">
        <w:t>Springmann</w:t>
      </w:r>
      <w:r w:rsidR="00051060">
        <w:t>,</w:t>
      </w:r>
      <w:r w:rsidR="009A4BEA">
        <w:t xml:space="preserve"> et al</w:t>
      </w:r>
      <w:r w:rsidR="00051060">
        <w:t xml:space="preserve"> (2016), state that </w:t>
      </w:r>
      <w:r w:rsidR="00E023EB">
        <w:t xml:space="preserve">seventy percent of emissions related to food would decrease by the year 2050, </w:t>
      </w:r>
      <w:r w:rsidR="00051060">
        <w:t xml:space="preserve">if the U.K </w:t>
      </w:r>
      <w:r w:rsidR="00E023EB">
        <w:t>population were to adopt a vegan lifestyle</w:t>
      </w:r>
      <w:r w:rsidR="00051060">
        <w:t>. (</w:t>
      </w:r>
      <w:r w:rsidR="009A4BEA">
        <w:t>Springmann</w:t>
      </w:r>
      <w:r w:rsidR="00051060">
        <w:t>,</w:t>
      </w:r>
      <w:r w:rsidR="009A4BEA">
        <w:t xml:space="preserve"> et al</w:t>
      </w:r>
      <w:r w:rsidR="00E73381">
        <w:t xml:space="preserve">, </w:t>
      </w:r>
      <w:r w:rsidR="00051060">
        <w:t>2016</w:t>
      </w:r>
      <w:r w:rsidR="00ED15AD">
        <w:t xml:space="preserve"> and </w:t>
      </w:r>
      <w:r w:rsidR="007E0629">
        <w:t>Food and agriculture organisation of the united nation, 2020</w:t>
      </w:r>
      <w:r w:rsidR="00051060">
        <w:t xml:space="preserve">). </w:t>
      </w:r>
    </w:p>
    <w:p w:rsidR="00892D68" w:rsidRDefault="00892D68" w:rsidP="00674E3E">
      <w:pPr>
        <w:jc w:val="both"/>
      </w:pPr>
      <w:r>
        <w:t xml:space="preserve"> (Source: Poore and Namecek, 2018, and Harrabin, 2019).</w:t>
      </w:r>
    </w:p>
    <w:p w:rsidR="00D85698" w:rsidRDefault="00B76605" w:rsidP="00674E3E">
      <w:pPr>
        <w:jc w:val="both"/>
      </w:pPr>
      <w:r>
        <w:t>T</w:t>
      </w:r>
      <w:r w:rsidR="00AA7B00">
        <w:t>he overall knowledge surrounding</w:t>
      </w:r>
      <w:r w:rsidR="00CB298F">
        <w:t xml:space="preserve"> food choices</w:t>
      </w:r>
      <w:r>
        <w:t xml:space="preserve"> is increasing, t</w:t>
      </w:r>
      <w:r w:rsidR="00D85698">
        <w:t>he NHS</w:t>
      </w:r>
      <w:r w:rsidR="00B026BF">
        <w:t xml:space="preserve">, (2020), </w:t>
      </w:r>
      <w:r>
        <w:t>augment</w:t>
      </w:r>
      <w:r w:rsidR="00D85698">
        <w:t xml:space="preserve"> </w:t>
      </w:r>
      <w:r w:rsidR="00B026BF">
        <w:t>concerns</w:t>
      </w:r>
      <w:r w:rsidR="00D85698">
        <w:t xml:space="preserve"> </w:t>
      </w:r>
      <w:r w:rsidR="00B026BF">
        <w:t>which surround the</w:t>
      </w:r>
      <w:r w:rsidR="00D85698">
        <w:t xml:space="preserve"> decrease in health</w:t>
      </w:r>
      <w:r w:rsidR="00B026BF">
        <w:t>,</w:t>
      </w:r>
      <w:r w:rsidR="00D85698">
        <w:t xml:space="preserve"> and have </w:t>
      </w:r>
      <w:r w:rsidR="00B026BF">
        <w:t xml:space="preserve">further </w:t>
      </w:r>
      <w:r w:rsidR="00D85698">
        <w:t xml:space="preserve">exploited </w:t>
      </w:r>
      <w:r w:rsidR="00B026BF">
        <w:t>diverse</w:t>
      </w:r>
      <w:r w:rsidR="00D85698">
        <w:t xml:space="preserve"> takeaways</w:t>
      </w:r>
      <w:r w:rsidR="00B026BF">
        <w:t>,</w:t>
      </w:r>
      <w:r w:rsidR="00D85698">
        <w:t xml:space="preserve"> including ‘Indian’</w:t>
      </w:r>
      <w:r w:rsidR="00B026BF">
        <w:t>,</w:t>
      </w:r>
      <w:r w:rsidR="00D85698">
        <w:t xml:space="preserve"> and are encouraging </w:t>
      </w:r>
      <w:r w:rsidR="00B026BF">
        <w:t>the public</w:t>
      </w:r>
      <w:r w:rsidR="00D85698">
        <w:t xml:space="preserve"> to avoid traditional cuisine and to focus more on vegetarian dishes. (NHS 2020). </w:t>
      </w:r>
    </w:p>
    <w:p w:rsidR="00094953" w:rsidRPr="00094953" w:rsidRDefault="00252A28" w:rsidP="007B4534">
      <w:pPr>
        <w:jc w:val="both"/>
      </w:pPr>
      <w:r>
        <w:t>Nonetheless</w:t>
      </w:r>
      <w:r w:rsidR="009245FE">
        <w:t xml:space="preserve">, </w:t>
      </w:r>
      <w:r w:rsidR="004624AC">
        <w:t xml:space="preserve">Just Eat (2017), </w:t>
      </w:r>
      <w:r w:rsidR="00955C05">
        <w:t>declare</w:t>
      </w:r>
      <w:r w:rsidR="004624AC">
        <w:t xml:space="preserve"> that </w:t>
      </w:r>
      <w:r w:rsidR="00CB298F">
        <w:t>there are</w:t>
      </w:r>
      <w:r w:rsidR="00166D02">
        <w:t xml:space="preserve"> </w:t>
      </w:r>
      <w:r w:rsidR="002F1260">
        <w:t>a growing</w:t>
      </w:r>
      <w:r w:rsidR="00166D02">
        <w:t xml:space="preserve"> number of </w:t>
      </w:r>
      <w:r w:rsidR="00CB298F">
        <w:t xml:space="preserve">restaurants which are reflective </w:t>
      </w:r>
      <w:r w:rsidR="004624AC">
        <w:t xml:space="preserve">upon food </w:t>
      </w:r>
      <w:r w:rsidR="00CB298F">
        <w:t>choices.</w:t>
      </w:r>
      <w:r w:rsidR="00955C05">
        <w:t xml:space="preserve"> It is presumed </w:t>
      </w:r>
      <w:r w:rsidR="00CB2CCD">
        <w:t>that</w:t>
      </w:r>
      <w:r w:rsidR="00CB298F">
        <w:t xml:space="preserve"> </w:t>
      </w:r>
      <w:r w:rsidR="00955C05">
        <w:t xml:space="preserve">there is a large demand for </w:t>
      </w:r>
      <w:r w:rsidR="007B4534">
        <w:t>more health-conscious appetites</w:t>
      </w:r>
      <w:r w:rsidR="00955C05">
        <w:rPr>
          <w:rFonts w:cstheme="minorHAnsi"/>
        </w:rPr>
        <w:t xml:space="preserve">. </w:t>
      </w:r>
      <w:r w:rsidR="008A5C18">
        <w:rPr>
          <w:rFonts w:cstheme="minorHAnsi"/>
        </w:rPr>
        <w:t>Moreover</w:t>
      </w:r>
      <w:r w:rsidR="00955C05">
        <w:rPr>
          <w:rFonts w:cstheme="minorHAnsi"/>
        </w:rPr>
        <w:t xml:space="preserve">, </w:t>
      </w:r>
      <w:r w:rsidR="007B4534">
        <w:rPr>
          <w:rFonts w:cstheme="minorHAnsi"/>
        </w:rPr>
        <w:t xml:space="preserve">the report has provided a statistic of ninety-six percent of takeaways </w:t>
      </w:r>
      <w:r w:rsidR="007B4534">
        <w:t>that offered vegetarian/vegan options in 2017, (figure</w:t>
      </w:r>
      <w:r w:rsidR="008A5C18">
        <w:t xml:space="preserve"> 3</w:t>
      </w:r>
      <w:r w:rsidR="007B4534">
        <w:t xml:space="preserve">). In result, </w:t>
      </w:r>
      <w:r w:rsidR="00CB2CCD">
        <w:t xml:space="preserve">many takeaways </w:t>
      </w:r>
      <w:r w:rsidR="007B4534">
        <w:t xml:space="preserve">and restaurants </w:t>
      </w:r>
      <w:r w:rsidR="00CB2CCD">
        <w:t xml:space="preserve">are </w:t>
      </w:r>
      <w:r w:rsidR="007B4534">
        <w:t>successfully offering a greater ra</w:t>
      </w:r>
      <w:r w:rsidR="00955C05">
        <w:t>nge of menu options.</w:t>
      </w:r>
      <w:r w:rsidR="007B4534">
        <w:t xml:space="preserve"> </w:t>
      </w:r>
      <w:r w:rsidR="00094953">
        <w:t>(Just Eat, 2017).</w:t>
      </w:r>
    </w:p>
    <w:p w:rsidR="00094953" w:rsidRPr="000D0FFD" w:rsidRDefault="00094953" w:rsidP="00094953">
      <w:pPr>
        <w:jc w:val="both"/>
        <w:rPr>
          <w:sz w:val="20"/>
        </w:rPr>
      </w:pPr>
      <w:r>
        <w:rPr>
          <w:noProof/>
          <w:lang w:eastAsia="en-GB"/>
        </w:rPr>
        <w:lastRenderedPageBreak/>
        <w:drawing>
          <wp:anchor distT="0" distB="0" distL="114300" distR="114300" simplePos="0" relativeHeight="251671552" behindDoc="0" locked="0" layoutInCell="1" allowOverlap="1" wp14:anchorId="5C9517F6" wp14:editId="5EC517D3">
            <wp:simplePos x="0" y="0"/>
            <wp:positionH relativeFrom="margin">
              <wp:align>center</wp:align>
            </wp:positionH>
            <wp:positionV relativeFrom="paragraph">
              <wp:posOffset>217805</wp:posOffset>
            </wp:positionV>
            <wp:extent cx="5067300" cy="1353185"/>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7421.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067300" cy="1353185"/>
                    </a:xfrm>
                    <a:prstGeom prst="rect">
                      <a:avLst/>
                    </a:prstGeom>
                  </pic:spPr>
                </pic:pic>
              </a:graphicData>
            </a:graphic>
            <wp14:sizeRelH relativeFrom="page">
              <wp14:pctWidth>0</wp14:pctWidth>
            </wp14:sizeRelH>
            <wp14:sizeRelV relativeFrom="page">
              <wp14:pctHeight>0</wp14:pctHeight>
            </wp14:sizeRelV>
          </wp:anchor>
        </w:drawing>
      </w:r>
      <w:r w:rsidRPr="000D0FFD">
        <w:rPr>
          <w:sz w:val="20"/>
        </w:rPr>
        <w:t>Figure.</w:t>
      </w:r>
      <w:r w:rsidR="00C346DC">
        <w:rPr>
          <w:sz w:val="20"/>
        </w:rPr>
        <w:t>3</w:t>
      </w:r>
      <w:r w:rsidRPr="000D0FFD">
        <w:rPr>
          <w:sz w:val="20"/>
        </w:rPr>
        <w:t>– Just Eat (2017).</w:t>
      </w:r>
    </w:p>
    <w:p w:rsidR="000D0FFD" w:rsidRPr="00094953" w:rsidRDefault="00094953" w:rsidP="00094953">
      <w:r w:rsidRPr="003F3141">
        <w:t>(Just Eat, 2017).</w:t>
      </w:r>
    </w:p>
    <w:p w:rsidR="00A70593" w:rsidRDefault="00225C67" w:rsidP="00225C67">
      <w:pPr>
        <w:rPr>
          <w:b/>
        </w:rPr>
      </w:pPr>
      <w:r w:rsidRPr="001A6156">
        <w:rPr>
          <w:b/>
        </w:rPr>
        <w:t>Weaknesses</w:t>
      </w:r>
    </w:p>
    <w:p w:rsidR="00094953" w:rsidRPr="005C1B81" w:rsidRDefault="00094953" w:rsidP="00094953">
      <w:pPr>
        <w:rPr>
          <w:i/>
        </w:rPr>
      </w:pPr>
      <w:r>
        <w:rPr>
          <w:i/>
        </w:rPr>
        <w:t xml:space="preserve">Competition - </w:t>
      </w:r>
    </w:p>
    <w:p w:rsidR="00094953" w:rsidRDefault="00094953" w:rsidP="00094953">
      <w:pPr>
        <w:jc w:val="both"/>
      </w:pPr>
      <w:r>
        <w:t xml:space="preserve">The takeaway is located on a street that has </w:t>
      </w:r>
      <w:r w:rsidR="009C6104">
        <w:t xml:space="preserve">retained a </w:t>
      </w:r>
      <w:r>
        <w:t xml:space="preserve">multiple </w:t>
      </w:r>
      <w:r w:rsidR="009C6104">
        <w:t xml:space="preserve">variety of </w:t>
      </w:r>
      <w:r>
        <w:t>takeaways and restaurants</w:t>
      </w:r>
      <w:r w:rsidR="00360C54">
        <w:t>, (figure</w:t>
      </w:r>
      <w:r w:rsidR="00AD52E3">
        <w:t xml:space="preserve">. </w:t>
      </w:r>
      <w:r w:rsidR="00C346DC">
        <w:t>4</w:t>
      </w:r>
      <w:r w:rsidR="001252D5">
        <w:t xml:space="preserve">), </w:t>
      </w:r>
      <w:r>
        <w:t>whic</w:t>
      </w:r>
      <w:r w:rsidR="001252D5">
        <w:t>h can reduce customer base. Some are larger in scale which allows them to offer a wider range of product and services at a lower price.</w:t>
      </w:r>
    </w:p>
    <w:p w:rsidR="00C346DC" w:rsidRDefault="00C346DC" w:rsidP="00094953">
      <w:pPr>
        <w:jc w:val="both"/>
      </w:pPr>
      <w:r>
        <w:t xml:space="preserve">Figure.4. – New Road, Skewen. </w:t>
      </w:r>
    </w:p>
    <w:p w:rsidR="001060BD" w:rsidRDefault="001060BD" w:rsidP="00094953">
      <w:pPr>
        <w:jc w:val="both"/>
        <w:rPr>
          <w:noProof/>
        </w:rPr>
      </w:pPr>
    </w:p>
    <w:p w:rsidR="001060BD" w:rsidRDefault="001060BD" w:rsidP="00094953">
      <w:pPr>
        <w:jc w:val="both"/>
      </w:pPr>
      <w:r>
        <w:rPr>
          <w:noProof/>
        </w:rPr>
        <w:drawing>
          <wp:anchor distT="0" distB="0" distL="114300" distR="114300" simplePos="0" relativeHeight="251673600" behindDoc="0" locked="0" layoutInCell="1" allowOverlap="1" wp14:anchorId="6FA51E5C">
            <wp:simplePos x="0" y="0"/>
            <wp:positionH relativeFrom="column">
              <wp:posOffset>0</wp:posOffset>
            </wp:positionH>
            <wp:positionV relativeFrom="paragraph">
              <wp:posOffset>1905</wp:posOffset>
            </wp:positionV>
            <wp:extent cx="5731510" cy="2295525"/>
            <wp:effectExtent l="0" t="0" r="2540" b="952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t="23636" b="5160"/>
                    <a:stretch/>
                  </pic:blipFill>
                  <pic:spPr bwMode="auto">
                    <a:xfrm>
                      <a:off x="0" y="0"/>
                      <a:ext cx="5731510" cy="2295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94953" w:rsidRPr="00657ABC" w:rsidRDefault="000F6A02" w:rsidP="00094953">
      <w:pPr>
        <w:jc w:val="both"/>
        <w:rPr>
          <w:sz w:val="20"/>
        </w:rPr>
      </w:pPr>
      <w:bookmarkStart w:id="12" w:name="_Hlk34221011"/>
      <w:r>
        <w:rPr>
          <w:sz w:val="20"/>
        </w:rPr>
        <w:t>(</w:t>
      </w:r>
      <w:r w:rsidR="00657ABC" w:rsidRPr="00657ABC">
        <w:rPr>
          <w:sz w:val="20"/>
        </w:rPr>
        <w:t>Source: Google Maps, 2020</w:t>
      </w:r>
      <w:r>
        <w:rPr>
          <w:sz w:val="20"/>
        </w:rPr>
        <w:t>)</w:t>
      </w:r>
    </w:p>
    <w:bookmarkEnd w:id="12"/>
    <w:p w:rsidR="00094953" w:rsidRPr="00094953" w:rsidRDefault="00094953" w:rsidP="00094953">
      <w:pPr>
        <w:jc w:val="both"/>
      </w:pPr>
      <w:r>
        <w:t>As well as this, there is an increase of</w:t>
      </w:r>
      <w:r w:rsidR="004820DE">
        <w:t xml:space="preserve"> easily accessible</w:t>
      </w:r>
      <w:r>
        <w:t xml:space="preserve"> restaurants and takeaways that have already adapted to the cultural change by selling selections of affordable vegan dishes and products in Swansea and its’ vicinity. A popular example in the heart of Swansea is the ‘not-for-profit’ café; Yogaya</w:t>
      </w:r>
      <w:r w:rsidR="00231BC4">
        <w:t>.</w:t>
      </w:r>
      <w:r w:rsidR="00231BC4" w:rsidRPr="00231BC4">
        <w:t xml:space="preserve"> </w:t>
      </w:r>
      <w:r w:rsidR="00231BC4">
        <w:t xml:space="preserve">(TripAdvisor, 2020).  </w:t>
      </w:r>
      <w:r w:rsidR="005850FF">
        <w:t xml:space="preserve">Finally, the Vegan Society (2019), magnify </w:t>
      </w:r>
      <w:r w:rsidR="004820DE">
        <w:t xml:space="preserve">large </w:t>
      </w:r>
      <w:r w:rsidR="005850FF">
        <w:t>alternative organisations such as McDonalds who launched a ‘vegan happy meal’ in the U.K in 2019.</w:t>
      </w:r>
      <w:r w:rsidR="00516AE4">
        <w:t xml:space="preserve"> A </w:t>
      </w:r>
      <w:r w:rsidR="00516AE4" w:rsidRPr="00516AE4">
        <w:t xml:space="preserve">brand name and reputation </w:t>
      </w:r>
      <w:r w:rsidR="00231BC4">
        <w:t>allow</w:t>
      </w:r>
      <w:r w:rsidR="00516AE4">
        <w:t xml:space="preserve"> the organisations to retain</w:t>
      </w:r>
      <w:r w:rsidR="00516AE4" w:rsidRPr="00516AE4">
        <w:t xml:space="preserve"> a greater portion of market share.</w:t>
      </w:r>
      <w:r w:rsidR="007912BB">
        <w:t xml:space="preserve"> (Popoli, 2017). </w:t>
      </w:r>
    </w:p>
    <w:p w:rsidR="00225C67" w:rsidRDefault="00225C67" w:rsidP="00225C67">
      <w:pPr>
        <w:rPr>
          <w:b/>
        </w:rPr>
      </w:pPr>
      <w:r w:rsidRPr="001A6156">
        <w:rPr>
          <w:b/>
        </w:rPr>
        <w:t>Opportunities</w:t>
      </w:r>
    </w:p>
    <w:p w:rsidR="00DA2832" w:rsidRPr="00EC1D38" w:rsidRDefault="00DA2832" w:rsidP="007D1A6F">
      <w:pPr>
        <w:rPr>
          <w:i/>
        </w:rPr>
      </w:pPr>
      <w:r w:rsidRPr="002A20AC">
        <w:rPr>
          <w:i/>
        </w:rPr>
        <w:t>Networking</w:t>
      </w:r>
      <w:r>
        <w:rPr>
          <w:i/>
        </w:rPr>
        <w:t xml:space="preserve">- </w:t>
      </w:r>
    </w:p>
    <w:p w:rsidR="00EC1D38" w:rsidRDefault="002C0749" w:rsidP="00AF51A8">
      <w:pPr>
        <w:jc w:val="both"/>
        <w:rPr>
          <w:shd w:val="clear" w:color="auto" w:fill="FFFFFF"/>
        </w:rPr>
      </w:pPr>
      <w:r>
        <w:t>The</w:t>
      </w:r>
      <w:r w:rsidR="00D174C8">
        <w:t xml:space="preserve"> manager of the</w:t>
      </w:r>
      <w:r>
        <w:t xml:space="preserve"> takeaway </w:t>
      </w:r>
      <w:r w:rsidR="00D174C8">
        <w:t>c</w:t>
      </w:r>
      <w:r w:rsidR="003D1D0E">
        <w:t>an expand</w:t>
      </w:r>
      <w:r>
        <w:t xml:space="preserve"> connections with multiple halal dis</w:t>
      </w:r>
      <w:r w:rsidR="00D174C8">
        <w:t>counters and organic food stores</w:t>
      </w:r>
      <w:r>
        <w:t xml:space="preserve"> </w:t>
      </w:r>
      <w:r>
        <w:rPr>
          <w:shd w:val="clear" w:color="auto" w:fill="FFFFFF"/>
        </w:rPr>
        <w:t>in</w:t>
      </w:r>
      <w:r w:rsidR="00D174C8">
        <w:rPr>
          <w:shd w:val="clear" w:color="auto" w:fill="FFFFFF"/>
        </w:rPr>
        <w:t xml:space="preserve"> Swansea</w:t>
      </w:r>
      <w:r>
        <w:rPr>
          <w:shd w:val="clear" w:color="auto" w:fill="FFFFFF"/>
        </w:rPr>
        <w:t xml:space="preserve">, </w:t>
      </w:r>
      <w:r w:rsidR="00D174C8">
        <w:rPr>
          <w:shd w:val="clear" w:color="auto" w:fill="FFFFFF"/>
        </w:rPr>
        <w:t>for</w:t>
      </w:r>
      <w:r w:rsidR="00AF51A8">
        <w:rPr>
          <w:shd w:val="clear" w:color="auto" w:fill="FFFFFF"/>
        </w:rPr>
        <w:t xml:space="preserve"> example, SA1 </w:t>
      </w:r>
      <w:r w:rsidR="00FA0FBA">
        <w:rPr>
          <w:shd w:val="clear" w:color="auto" w:fill="FFFFFF"/>
        </w:rPr>
        <w:t>Groceries and Masala Bazaar ltd. In addition,</w:t>
      </w:r>
      <w:r w:rsidR="00AF51A8">
        <w:rPr>
          <w:shd w:val="clear" w:color="auto" w:fill="FFFFFF"/>
        </w:rPr>
        <w:t xml:space="preserve"> </w:t>
      </w:r>
      <w:r w:rsidR="00914F95">
        <w:rPr>
          <w:shd w:val="clear" w:color="auto" w:fill="FFFFFF"/>
        </w:rPr>
        <w:t>the business can explore the</w:t>
      </w:r>
      <w:r>
        <w:rPr>
          <w:shd w:val="clear" w:color="auto" w:fill="FFFFFF"/>
        </w:rPr>
        <w:t xml:space="preserve"> opportunity to </w:t>
      </w:r>
      <w:r w:rsidR="0035373C">
        <w:rPr>
          <w:shd w:val="clear" w:color="auto" w:fill="FFFFFF"/>
        </w:rPr>
        <w:t>team</w:t>
      </w:r>
      <w:r w:rsidR="00FA0FBA">
        <w:rPr>
          <w:shd w:val="clear" w:color="auto" w:fill="FFFFFF"/>
        </w:rPr>
        <w:t xml:space="preserve"> up with </w:t>
      </w:r>
      <w:r w:rsidR="00914F95">
        <w:rPr>
          <w:shd w:val="clear" w:color="auto" w:fill="FFFFFF"/>
        </w:rPr>
        <w:t>larger</w:t>
      </w:r>
      <w:r w:rsidR="00FA0FBA">
        <w:rPr>
          <w:shd w:val="clear" w:color="auto" w:fill="FFFFFF"/>
        </w:rPr>
        <w:t xml:space="preserve"> food discounters such as Aldi’s and Lid</w:t>
      </w:r>
      <w:r w:rsidR="00FA0FBA" w:rsidRPr="00FA0FBA">
        <w:t>l’s</w:t>
      </w:r>
      <w:r w:rsidR="00914F95">
        <w:t>, this</w:t>
      </w:r>
      <w:r w:rsidR="00FA0FBA" w:rsidRPr="00FA0FBA">
        <w:t xml:space="preserve"> can </w:t>
      </w:r>
      <w:r w:rsidR="00FA0FBA" w:rsidRPr="00FA0FBA">
        <w:lastRenderedPageBreak/>
        <w:t xml:space="preserve">assist in saving capital as fresh </w:t>
      </w:r>
      <w:r w:rsidRPr="00FA0FBA">
        <w:t>produ</w:t>
      </w:r>
      <w:r w:rsidR="00FA0FBA" w:rsidRPr="00FA0FBA">
        <w:t xml:space="preserve">ce are sold </w:t>
      </w:r>
      <w:r w:rsidR="00CE3173">
        <w:t>for discounted prices</w:t>
      </w:r>
      <w:r w:rsidR="002C20DD">
        <w:t xml:space="preserve"> and </w:t>
      </w:r>
      <w:r w:rsidR="00914F95">
        <w:t>f</w:t>
      </w:r>
      <w:r w:rsidR="00FA0FBA" w:rsidRPr="00FA0FBA">
        <w:t xml:space="preserve">ood retailers </w:t>
      </w:r>
      <w:r w:rsidR="00FA0019">
        <w:t>offer to</w:t>
      </w:r>
      <w:r w:rsidR="00FA0FBA" w:rsidRPr="00FA0FBA">
        <w:t xml:space="preserve"> educate consumers</w:t>
      </w:r>
      <w:r w:rsidR="00FA0019">
        <w:t xml:space="preserve"> </w:t>
      </w:r>
      <w:r w:rsidR="005D5EB9">
        <w:t>by means of</w:t>
      </w:r>
      <w:r w:rsidR="00FA0FBA" w:rsidRPr="00FA0FBA">
        <w:t xml:space="preserve"> reduc</w:t>
      </w:r>
      <w:r w:rsidR="005D5EB9">
        <w:t xml:space="preserve">ing </w:t>
      </w:r>
      <w:r w:rsidR="00FA0FBA" w:rsidRPr="00FA0FBA">
        <w:t xml:space="preserve">food </w:t>
      </w:r>
      <w:r w:rsidR="00CE3173" w:rsidRPr="00FA0FBA">
        <w:t>waste.</w:t>
      </w:r>
      <w:r w:rsidR="00CE3173">
        <w:t xml:space="preserve"> (</w:t>
      </w:r>
      <w:r w:rsidR="00FA0FBA">
        <w:t xml:space="preserve">Kor, Prabhu and Esposito, </w:t>
      </w:r>
      <w:r w:rsidR="00CE3173">
        <w:t xml:space="preserve">2017). </w:t>
      </w:r>
    </w:p>
    <w:p w:rsidR="003D1D0E" w:rsidRPr="00EC1D38" w:rsidRDefault="003D1D0E" w:rsidP="00914F95">
      <w:pPr>
        <w:jc w:val="both"/>
      </w:pPr>
      <w:r>
        <w:rPr>
          <w:shd w:val="clear" w:color="auto" w:fill="FFFFFF"/>
        </w:rPr>
        <w:t>The Vegan Society (2019), also communicates their impact on guiding organisations in</w:t>
      </w:r>
      <w:r w:rsidR="00AA2D93">
        <w:rPr>
          <w:shd w:val="clear" w:color="auto" w:fill="FFFFFF"/>
        </w:rPr>
        <w:t xml:space="preserve"> </w:t>
      </w:r>
      <w:r w:rsidR="00894659">
        <w:rPr>
          <w:rFonts w:cstheme="minorHAnsi"/>
        </w:rPr>
        <w:t xml:space="preserve">the </w:t>
      </w:r>
      <w:r w:rsidR="00894659" w:rsidRPr="00894659">
        <w:t>booklet ‘</w:t>
      </w:r>
      <w:hyperlink r:id="rId16" w:history="1">
        <w:r w:rsidR="00A635F8" w:rsidRPr="00894659">
          <w:t>Support</w:t>
        </w:r>
        <w:r w:rsidR="00894659">
          <w:t>ing veganism in the workplace: a</w:t>
        </w:r>
        <w:r w:rsidR="00A635F8" w:rsidRPr="00894659">
          <w:t xml:space="preserve"> guide for employers</w:t>
        </w:r>
      </w:hyperlink>
      <w:r w:rsidR="00894659" w:rsidRPr="00894659">
        <w:t>’</w:t>
      </w:r>
      <w:r w:rsidR="00894659">
        <w:t xml:space="preserve">. It </w:t>
      </w:r>
      <w:r w:rsidR="00A635F8" w:rsidRPr="00A70593">
        <w:rPr>
          <w:rFonts w:cstheme="minorHAnsi"/>
        </w:rPr>
        <w:t xml:space="preserve">provides </w:t>
      </w:r>
      <w:r w:rsidR="00894659">
        <w:rPr>
          <w:rFonts w:cstheme="minorHAnsi"/>
        </w:rPr>
        <w:t>resolutions</w:t>
      </w:r>
      <w:r w:rsidR="00A635F8" w:rsidRPr="00A70593">
        <w:rPr>
          <w:rFonts w:cstheme="minorHAnsi"/>
        </w:rPr>
        <w:t xml:space="preserve"> on issues such </w:t>
      </w:r>
      <w:r w:rsidR="00894659">
        <w:rPr>
          <w:rFonts w:cstheme="minorHAnsi"/>
        </w:rPr>
        <w:t xml:space="preserve">as </w:t>
      </w:r>
      <w:r w:rsidR="00CF6712" w:rsidRPr="00A70593">
        <w:rPr>
          <w:rFonts w:cstheme="minorHAnsi"/>
        </w:rPr>
        <w:t>work wear</w:t>
      </w:r>
      <w:r w:rsidR="00A635F8" w:rsidRPr="00A70593">
        <w:rPr>
          <w:rFonts w:cstheme="minorHAnsi"/>
        </w:rPr>
        <w:t xml:space="preserve">, </w:t>
      </w:r>
      <w:r w:rsidR="00894659">
        <w:rPr>
          <w:rFonts w:cstheme="minorHAnsi"/>
        </w:rPr>
        <w:t xml:space="preserve">and </w:t>
      </w:r>
      <w:r w:rsidR="00A635F8" w:rsidRPr="00A70593">
        <w:rPr>
          <w:rFonts w:cstheme="minorHAnsi"/>
        </w:rPr>
        <w:t>the provision</w:t>
      </w:r>
      <w:r w:rsidR="00894659">
        <w:rPr>
          <w:rFonts w:cstheme="minorHAnsi"/>
        </w:rPr>
        <w:t xml:space="preserve"> and storage of food and drink. </w:t>
      </w:r>
      <w:r w:rsidR="00894659">
        <w:rPr>
          <w:shd w:val="clear" w:color="auto" w:fill="FFFFFF"/>
        </w:rPr>
        <w:t>This allows the manager to</w:t>
      </w:r>
      <w:r w:rsidR="00AA2D93">
        <w:rPr>
          <w:shd w:val="clear" w:color="auto" w:fill="FFFFFF"/>
        </w:rPr>
        <w:t xml:space="preserve"> create an account with </w:t>
      </w:r>
      <w:r w:rsidR="00894659">
        <w:rPr>
          <w:shd w:val="clear" w:color="auto" w:fill="FFFFFF"/>
        </w:rPr>
        <w:t xml:space="preserve">the </w:t>
      </w:r>
      <w:r w:rsidR="00AA2D93">
        <w:rPr>
          <w:shd w:val="clear" w:color="auto" w:fill="FFFFFF"/>
        </w:rPr>
        <w:t>company and feedback information</w:t>
      </w:r>
      <w:r w:rsidR="00894659">
        <w:rPr>
          <w:shd w:val="clear" w:color="auto" w:fill="FFFFFF"/>
        </w:rPr>
        <w:t xml:space="preserve"> gathered</w:t>
      </w:r>
      <w:r w:rsidR="00AA2D93">
        <w:rPr>
          <w:shd w:val="clear" w:color="auto" w:fill="FFFFFF"/>
        </w:rPr>
        <w:t xml:space="preserve"> to the employees</w:t>
      </w:r>
      <w:r w:rsidR="00894659">
        <w:rPr>
          <w:shd w:val="clear" w:color="auto" w:fill="FFFFFF"/>
        </w:rPr>
        <w:t xml:space="preserve"> through training or booklets</w:t>
      </w:r>
      <w:r w:rsidR="00AA2D93">
        <w:rPr>
          <w:shd w:val="clear" w:color="auto" w:fill="FFFFFF"/>
        </w:rPr>
        <w:t xml:space="preserve">. </w:t>
      </w:r>
      <w:r w:rsidR="00914F95">
        <w:rPr>
          <w:shd w:val="clear" w:color="auto" w:fill="FFFFFF"/>
        </w:rPr>
        <w:t>(The Vegan Society, 2019).</w:t>
      </w:r>
    </w:p>
    <w:p w:rsidR="00CF6712" w:rsidRDefault="002A20AC" w:rsidP="00CD3399">
      <w:pPr>
        <w:rPr>
          <w:shd w:val="clear" w:color="auto" w:fill="FFFFFF"/>
        </w:rPr>
      </w:pPr>
      <w:r w:rsidRPr="00CF6712">
        <w:rPr>
          <w:i/>
          <w:shd w:val="clear" w:color="auto" w:fill="FFFFFF"/>
        </w:rPr>
        <w:t>Investment in staff</w:t>
      </w:r>
      <w:r>
        <w:rPr>
          <w:shd w:val="clear" w:color="auto" w:fill="FFFFFF"/>
        </w:rPr>
        <w:t xml:space="preserve"> </w:t>
      </w:r>
      <w:r w:rsidR="00CF6712">
        <w:rPr>
          <w:shd w:val="clear" w:color="auto" w:fill="FFFFFF"/>
        </w:rPr>
        <w:t xml:space="preserve">- </w:t>
      </w:r>
    </w:p>
    <w:p w:rsidR="00E76A9B" w:rsidRDefault="00EB76CE" w:rsidP="002E7AB7">
      <w:pPr>
        <w:jc w:val="both"/>
        <w:rPr>
          <w:shd w:val="clear" w:color="auto" w:fill="FFFFFF"/>
        </w:rPr>
      </w:pPr>
      <w:r>
        <w:rPr>
          <w:shd w:val="clear" w:color="auto" w:fill="FFFFFF"/>
        </w:rPr>
        <w:t xml:space="preserve">The manager can </w:t>
      </w:r>
      <w:r w:rsidR="002A44AB">
        <w:rPr>
          <w:shd w:val="clear" w:color="auto" w:fill="FFFFFF"/>
        </w:rPr>
        <w:t xml:space="preserve">‘swipe’ </w:t>
      </w:r>
      <w:r>
        <w:rPr>
          <w:shd w:val="clear" w:color="auto" w:fill="FFFFFF"/>
        </w:rPr>
        <w:t xml:space="preserve">Richard Branson’s approach </w:t>
      </w:r>
      <w:r w:rsidR="005D5EB9">
        <w:rPr>
          <w:shd w:val="clear" w:color="auto" w:fill="FFFFFF"/>
        </w:rPr>
        <w:t xml:space="preserve">which is to prioritise </w:t>
      </w:r>
      <w:r>
        <w:rPr>
          <w:shd w:val="clear" w:color="auto" w:fill="FFFFFF"/>
        </w:rPr>
        <w:t>employees over customers, the mutual respect between employer and employee can create a common ground and a</w:t>
      </w:r>
      <w:r w:rsidR="00B64121">
        <w:rPr>
          <w:shd w:val="clear" w:color="auto" w:fill="FFFFFF"/>
        </w:rPr>
        <w:t xml:space="preserve"> motivation</w:t>
      </w:r>
      <w:r>
        <w:rPr>
          <w:shd w:val="clear" w:color="auto" w:fill="FFFFFF"/>
        </w:rPr>
        <w:t xml:space="preserve"> </w:t>
      </w:r>
      <w:r w:rsidR="00B64121">
        <w:rPr>
          <w:shd w:val="clear" w:color="auto" w:fill="FFFFFF"/>
        </w:rPr>
        <w:t>a joint goal</w:t>
      </w:r>
      <w:r>
        <w:rPr>
          <w:shd w:val="clear" w:color="auto" w:fill="FFFFFF"/>
        </w:rPr>
        <w:t xml:space="preserve">. The increase in employee engagement will assist in the establishment of a </w:t>
      </w:r>
      <w:r w:rsidR="009C3F9C">
        <w:rPr>
          <w:shd w:val="clear" w:color="auto" w:fill="FFFFFF"/>
        </w:rPr>
        <w:t xml:space="preserve">more advantageous </w:t>
      </w:r>
      <w:r>
        <w:rPr>
          <w:shd w:val="clear" w:color="auto" w:fill="FFFFFF"/>
        </w:rPr>
        <w:t>relationship with customers and will a</w:t>
      </w:r>
      <w:r w:rsidR="009C3F9C">
        <w:rPr>
          <w:shd w:val="clear" w:color="auto" w:fill="FFFFFF"/>
        </w:rPr>
        <w:t xml:space="preserve">id </w:t>
      </w:r>
      <w:r>
        <w:rPr>
          <w:shd w:val="clear" w:color="auto" w:fill="FFFFFF"/>
        </w:rPr>
        <w:t>in success over competit</w:t>
      </w:r>
      <w:r w:rsidR="00D438AC">
        <w:rPr>
          <w:shd w:val="clear" w:color="auto" w:fill="FFFFFF"/>
        </w:rPr>
        <w:t>ors</w:t>
      </w:r>
      <w:r>
        <w:rPr>
          <w:shd w:val="clear" w:color="auto" w:fill="FFFFFF"/>
        </w:rPr>
        <w:t xml:space="preserve">. </w:t>
      </w:r>
      <w:r w:rsidR="003046AD">
        <w:rPr>
          <w:shd w:val="clear" w:color="auto" w:fill="FFFFFF"/>
        </w:rPr>
        <w:t xml:space="preserve">Finally, the ability to listen to employees through a training process can </w:t>
      </w:r>
      <w:r w:rsidR="00D438AC">
        <w:rPr>
          <w:shd w:val="clear" w:color="auto" w:fill="FFFFFF"/>
        </w:rPr>
        <w:t>expose additional</w:t>
      </w:r>
      <w:r w:rsidR="003046AD">
        <w:rPr>
          <w:shd w:val="clear" w:color="auto" w:fill="FFFFFF"/>
        </w:rPr>
        <w:t xml:space="preserve"> </w:t>
      </w:r>
      <w:r w:rsidR="00D438AC">
        <w:rPr>
          <w:shd w:val="clear" w:color="auto" w:fill="FFFFFF"/>
        </w:rPr>
        <w:t>prospects</w:t>
      </w:r>
      <w:r w:rsidR="003046AD">
        <w:rPr>
          <w:shd w:val="clear" w:color="auto" w:fill="FFFFFF"/>
        </w:rPr>
        <w:t xml:space="preserve"> due to individual insight. </w:t>
      </w:r>
      <w:r w:rsidR="00201BB1">
        <w:rPr>
          <w:shd w:val="clear" w:color="auto" w:fill="FFFFFF"/>
        </w:rPr>
        <w:t>(Rao, 2017</w:t>
      </w:r>
      <w:r w:rsidR="008B3A83">
        <w:rPr>
          <w:shd w:val="clear" w:color="auto" w:fill="FFFFFF"/>
        </w:rPr>
        <w:t xml:space="preserve">). </w:t>
      </w:r>
    </w:p>
    <w:p w:rsidR="00CF6712" w:rsidRDefault="00225C67" w:rsidP="00CF6712">
      <w:pPr>
        <w:rPr>
          <w:b/>
          <w:shd w:val="clear" w:color="auto" w:fill="FFFFFF"/>
        </w:rPr>
      </w:pPr>
      <w:r w:rsidRPr="001A6156">
        <w:rPr>
          <w:b/>
          <w:shd w:val="clear" w:color="auto" w:fill="FFFFFF"/>
        </w:rPr>
        <w:t>Threats</w:t>
      </w:r>
    </w:p>
    <w:p w:rsidR="00086182" w:rsidRDefault="00244218" w:rsidP="00244218">
      <w:pPr>
        <w:jc w:val="both"/>
        <w:rPr>
          <w:shd w:val="clear" w:color="auto" w:fill="FFFFFF"/>
        </w:rPr>
      </w:pPr>
      <w:r>
        <w:rPr>
          <w:shd w:val="clear" w:color="auto" w:fill="FFFFFF"/>
        </w:rPr>
        <w:t xml:space="preserve">The identification of threats has allowed the creation of a risk assessment </w:t>
      </w:r>
      <w:r w:rsidR="004256F1">
        <w:rPr>
          <w:shd w:val="clear" w:color="auto" w:fill="FFFFFF"/>
        </w:rPr>
        <w:t>for</w:t>
      </w:r>
      <w:r>
        <w:rPr>
          <w:shd w:val="clear" w:color="auto" w:fill="FFFFFF"/>
        </w:rPr>
        <w:t xml:space="preserve"> each factor</w:t>
      </w:r>
      <w:r w:rsidR="00E11DCD">
        <w:rPr>
          <w:shd w:val="clear" w:color="auto" w:fill="FFFFFF"/>
        </w:rPr>
        <w:t xml:space="preserve">, </w:t>
      </w:r>
      <w:r>
        <w:rPr>
          <w:shd w:val="clear" w:color="auto" w:fill="FFFFFF"/>
        </w:rPr>
        <w:t>(</w:t>
      </w:r>
      <w:r w:rsidR="00E11DCD">
        <w:rPr>
          <w:shd w:val="clear" w:color="auto" w:fill="FFFFFF"/>
        </w:rPr>
        <w:t>a</w:t>
      </w:r>
      <w:r>
        <w:rPr>
          <w:shd w:val="clear" w:color="auto" w:fill="FFFFFF"/>
        </w:rPr>
        <w:t>ppendix</w:t>
      </w:r>
      <w:r w:rsidR="00FB750A">
        <w:rPr>
          <w:shd w:val="clear" w:color="auto" w:fill="FFFFFF"/>
        </w:rPr>
        <w:t xml:space="preserve"> </w:t>
      </w:r>
      <w:r w:rsidR="00E11DCD">
        <w:rPr>
          <w:shd w:val="clear" w:color="auto" w:fill="FFFFFF"/>
        </w:rPr>
        <w:t>2</w:t>
      </w:r>
      <w:r>
        <w:rPr>
          <w:shd w:val="clear" w:color="auto" w:fill="FFFFFF"/>
        </w:rPr>
        <w:t xml:space="preserve">). </w:t>
      </w:r>
    </w:p>
    <w:p w:rsidR="00126AA7" w:rsidRDefault="00244218" w:rsidP="00244218">
      <w:pPr>
        <w:jc w:val="both"/>
        <w:rPr>
          <w:shd w:val="clear" w:color="auto" w:fill="FFFFFF"/>
        </w:rPr>
      </w:pPr>
      <w:r>
        <w:rPr>
          <w:shd w:val="clear" w:color="auto" w:fill="FFFFFF"/>
        </w:rPr>
        <w:t xml:space="preserve">The table has </w:t>
      </w:r>
      <w:r w:rsidR="004E163C">
        <w:rPr>
          <w:shd w:val="clear" w:color="auto" w:fill="FFFFFF"/>
        </w:rPr>
        <w:t>recognised</w:t>
      </w:r>
      <w:r>
        <w:rPr>
          <w:shd w:val="clear" w:color="auto" w:fill="FFFFFF"/>
        </w:rPr>
        <w:t xml:space="preserve"> the highest impactful threat </w:t>
      </w:r>
      <w:r w:rsidR="004E163C">
        <w:rPr>
          <w:shd w:val="clear" w:color="auto" w:fill="FFFFFF"/>
        </w:rPr>
        <w:t xml:space="preserve">as the </w:t>
      </w:r>
      <w:r>
        <w:rPr>
          <w:shd w:val="clear" w:color="auto" w:fill="FFFFFF"/>
        </w:rPr>
        <w:t>small num</w:t>
      </w:r>
      <w:r w:rsidR="00116DF2">
        <w:rPr>
          <w:shd w:val="clear" w:color="auto" w:fill="FFFFFF"/>
        </w:rPr>
        <w:t xml:space="preserve">ber of </w:t>
      </w:r>
      <w:r w:rsidR="0040730F">
        <w:rPr>
          <w:shd w:val="clear" w:color="auto" w:fill="FFFFFF"/>
        </w:rPr>
        <w:t>employees</w:t>
      </w:r>
      <w:r w:rsidR="00116DF2">
        <w:rPr>
          <w:shd w:val="clear" w:color="auto" w:fill="FFFFFF"/>
        </w:rPr>
        <w:t>,</w:t>
      </w:r>
      <w:r w:rsidR="00D20487">
        <w:rPr>
          <w:shd w:val="clear" w:color="auto" w:fill="FFFFFF"/>
        </w:rPr>
        <w:t xml:space="preserve"> t</w:t>
      </w:r>
      <w:r w:rsidR="00116DF2">
        <w:rPr>
          <w:shd w:val="clear" w:color="auto" w:fill="FFFFFF"/>
        </w:rPr>
        <w:t xml:space="preserve">his </w:t>
      </w:r>
      <w:r w:rsidR="004B02F9">
        <w:rPr>
          <w:shd w:val="clear" w:color="auto" w:fill="FFFFFF"/>
        </w:rPr>
        <w:t xml:space="preserve">could cause conflict as one chef will have to practice dishes and interchangeably produce traditional dishes. This may be time consuming and also reduce customer satisfaction. </w:t>
      </w:r>
      <w:r w:rsidR="00687E3A">
        <w:rPr>
          <w:shd w:val="clear" w:color="auto" w:fill="FFFFFF"/>
        </w:rPr>
        <w:t>The mitigating action</w:t>
      </w:r>
      <w:r w:rsidR="00456AD7">
        <w:rPr>
          <w:shd w:val="clear" w:color="auto" w:fill="FFFFFF"/>
        </w:rPr>
        <w:t xml:space="preserve"> the manager can </w:t>
      </w:r>
      <w:r w:rsidR="00126AA7">
        <w:rPr>
          <w:shd w:val="clear" w:color="auto" w:fill="FFFFFF"/>
        </w:rPr>
        <w:t>take to</w:t>
      </w:r>
      <w:r w:rsidR="00687E3A">
        <w:rPr>
          <w:shd w:val="clear" w:color="auto" w:fill="FFFFFF"/>
        </w:rPr>
        <w:t xml:space="preserve"> resolve this issue is to advertise the job role through social media platforms and</w:t>
      </w:r>
      <w:r w:rsidR="004E163C">
        <w:rPr>
          <w:shd w:val="clear" w:color="auto" w:fill="FFFFFF"/>
        </w:rPr>
        <w:t xml:space="preserve"> to</w:t>
      </w:r>
      <w:r w:rsidR="00687E3A">
        <w:rPr>
          <w:shd w:val="clear" w:color="auto" w:fill="FFFFFF"/>
        </w:rPr>
        <w:t xml:space="preserve"> employ an additional chef before implementing the innovation. </w:t>
      </w:r>
    </w:p>
    <w:p w:rsidR="00244218" w:rsidRPr="00510C53" w:rsidRDefault="00126AA7" w:rsidP="00244218">
      <w:pPr>
        <w:jc w:val="both"/>
        <w:rPr>
          <w:shd w:val="clear" w:color="auto" w:fill="FFFFFF"/>
        </w:rPr>
      </w:pPr>
      <w:r>
        <w:rPr>
          <w:shd w:val="clear" w:color="auto" w:fill="FFFFFF"/>
        </w:rPr>
        <w:t>As exemplified, the assessment will aid in evaluating the risks that are vital to be dealt with and in result strategies to decrease the impact and likelihood of the risk will be implemented. In conclusion, this will help the manager and employees in preparing cost-effective solutions for each issue.</w:t>
      </w:r>
      <w:r w:rsidR="004926F2">
        <w:rPr>
          <w:shd w:val="clear" w:color="auto" w:fill="FFFFFF"/>
        </w:rPr>
        <w:t xml:space="preserve"> (Rausand and Haugen, 2020). </w:t>
      </w:r>
    </w:p>
    <w:p w:rsidR="00BE206E" w:rsidRPr="006D1375" w:rsidRDefault="00BE206E" w:rsidP="006D1375">
      <w:pPr>
        <w:pStyle w:val="Heading1"/>
      </w:pPr>
      <w:bookmarkStart w:id="13" w:name="_Toc34311699"/>
      <w:r>
        <w:t>Conclusion</w:t>
      </w:r>
      <w:bookmarkEnd w:id="13"/>
      <w:r>
        <w:t xml:space="preserve"> </w:t>
      </w:r>
    </w:p>
    <w:p w:rsidR="006D1375" w:rsidRPr="00A2622C" w:rsidRDefault="006D1375" w:rsidP="006D1375">
      <w:pPr>
        <w:pStyle w:val="Heading3"/>
        <w:rPr>
          <w:rFonts w:cstheme="minorHAnsi"/>
          <w:b/>
        </w:rPr>
      </w:pPr>
      <w:bookmarkStart w:id="14" w:name="_Toc34311700"/>
      <w:r>
        <w:t>Overall value to Unique Spices</w:t>
      </w:r>
      <w:bookmarkEnd w:id="14"/>
    </w:p>
    <w:p w:rsidR="00851456" w:rsidRDefault="00874897" w:rsidP="00686AF1">
      <w:pPr>
        <w:jc w:val="both"/>
      </w:pPr>
      <w:r>
        <w:t>The models and theories</w:t>
      </w:r>
      <w:r w:rsidR="00DC6278">
        <w:t xml:space="preserve"> that were</w:t>
      </w:r>
      <w:r>
        <w:t xml:space="preserve"> applied to </w:t>
      </w:r>
      <w:r w:rsidR="00C820D4">
        <w:t>comprehend</w:t>
      </w:r>
      <w:r>
        <w:t xml:space="preserve"> the </w:t>
      </w:r>
      <w:r w:rsidR="00686AF1">
        <w:t>possibility of</w:t>
      </w:r>
      <w:r>
        <w:t xml:space="preserve"> product innovation </w:t>
      </w:r>
      <w:r w:rsidR="00C820D4">
        <w:t xml:space="preserve">have </w:t>
      </w:r>
      <w:r w:rsidR="00DC6278">
        <w:t>assisted</w:t>
      </w:r>
      <w:r w:rsidR="00C820D4">
        <w:t xml:space="preserve"> in considering the increase in value</w:t>
      </w:r>
      <w:r w:rsidR="00C820D4" w:rsidRPr="00C820D4">
        <w:t xml:space="preserve"> </w:t>
      </w:r>
      <w:r w:rsidR="00072BD2">
        <w:t>of</w:t>
      </w:r>
      <w:r w:rsidR="00C820D4">
        <w:t xml:space="preserve"> the takeaway. </w:t>
      </w:r>
      <w:r w:rsidR="00DC6278">
        <w:t xml:space="preserve">After the completion of </w:t>
      </w:r>
      <w:r w:rsidR="0092756F">
        <w:t xml:space="preserve">a </w:t>
      </w:r>
      <w:r w:rsidR="00DC6278">
        <w:t xml:space="preserve">SWOT analysis, factors such as the current demographic trend, (the </w:t>
      </w:r>
      <w:r w:rsidR="002451DC">
        <w:t>growth</w:t>
      </w:r>
      <w:r w:rsidR="00DC6278">
        <w:t xml:space="preserve"> in veganism in the U.K) </w:t>
      </w:r>
      <w:r w:rsidR="002323F5">
        <w:t>and the</w:t>
      </w:r>
      <w:r w:rsidR="00DC6278">
        <w:t xml:space="preserve"> worldwide </w:t>
      </w:r>
      <w:r w:rsidR="0092756F">
        <w:t>intention to reduce</w:t>
      </w:r>
      <w:r w:rsidR="002451DC">
        <w:t xml:space="preserve"> </w:t>
      </w:r>
      <w:r w:rsidR="0092756F">
        <w:t xml:space="preserve">negative impact on the </w:t>
      </w:r>
      <w:r w:rsidR="002323F5">
        <w:t xml:space="preserve">environment, are magnified through research which understands that that these are the current ‘needs’ of the U.K population and possible customers.  </w:t>
      </w:r>
      <w:r w:rsidR="0000271E">
        <w:t xml:space="preserve">Again, as Just Eat, (2017), </w:t>
      </w:r>
      <w:r w:rsidR="002451DC">
        <w:t>explain, there</w:t>
      </w:r>
      <w:r w:rsidR="0000271E">
        <w:t xml:space="preserve"> were ninety-two percent of takeaways </w:t>
      </w:r>
      <w:r w:rsidR="002451DC">
        <w:t>reported to</w:t>
      </w:r>
      <w:r w:rsidR="0000271E">
        <w:t xml:space="preserve"> successfully adapt to the cultural change</w:t>
      </w:r>
      <w:r w:rsidR="002451DC">
        <w:t xml:space="preserve"> in 2017</w:t>
      </w:r>
      <w:r w:rsidR="0000271E">
        <w:t xml:space="preserve">.  </w:t>
      </w:r>
      <w:r w:rsidR="007E0629">
        <w:t>(George, 2019</w:t>
      </w:r>
      <w:r w:rsidR="00E73381">
        <w:t xml:space="preserve">; </w:t>
      </w:r>
      <w:r w:rsidR="007E0629">
        <w:t>The Vegan S</w:t>
      </w:r>
      <w:r w:rsidR="007E0629" w:rsidRPr="00216544">
        <w:t>ociety</w:t>
      </w:r>
      <w:r w:rsidR="007E0629">
        <w:t>, 2019; 2020; Just Eat, 2017</w:t>
      </w:r>
      <w:r w:rsidR="00656EAA">
        <w:t>).</w:t>
      </w:r>
    </w:p>
    <w:p w:rsidR="00656EAA" w:rsidRDefault="00B55646" w:rsidP="00686AF1">
      <w:pPr>
        <w:jc w:val="both"/>
      </w:pPr>
      <w:r>
        <w:t>In addition, t</w:t>
      </w:r>
      <w:r w:rsidR="00ED1C1E">
        <w:t>here is</w:t>
      </w:r>
      <w:r w:rsidR="0031142D">
        <w:t xml:space="preserve"> a</w:t>
      </w:r>
      <w:r w:rsidR="00ED1C1E">
        <w:t xml:space="preserve"> vast array of opportunities to be gained </w:t>
      </w:r>
      <w:r w:rsidR="00E517B8">
        <w:t>from</w:t>
      </w:r>
      <w:r w:rsidR="00ED1C1E">
        <w:t xml:space="preserve"> the</w:t>
      </w:r>
      <w:r w:rsidR="00E517B8">
        <w:t xml:space="preserve"> introduction of a vegan menu</w:t>
      </w:r>
      <w:r w:rsidR="0031142D">
        <w:t xml:space="preserve">. The first example is to act upon the </w:t>
      </w:r>
      <w:r w:rsidR="00656EAA">
        <w:t xml:space="preserve">NHS, </w:t>
      </w:r>
      <w:r w:rsidR="0031142D">
        <w:t>(</w:t>
      </w:r>
      <w:r w:rsidR="00656EAA">
        <w:t>2020</w:t>
      </w:r>
      <w:r w:rsidR="0031142D">
        <w:t>) facts that exploit traditional Indian cuisine as being unhealthy</w:t>
      </w:r>
      <w:r w:rsidR="00854FD5">
        <w:t>. To be</w:t>
      </w:r>
      <w:r w:rsidR="00416C7E">
        <w:t xml:space="preserve"> the only takeaway on New Road to introduce </w:t>
      </w:r>
      <w:r>
        <w:t>a vegan</w:t>
      </w:r>
      <w:r w:rsidR="0031142D">
        <w:t xml:space="preserve"> menu </w:t>
      </w:r>
      <w:r w:rsidR="00416C7E">
        <w:t xml:space="preserve">can </w:t>
      </w:r>
      <w:r w:rsidR="0031142D">
        <w:t xml:space="preserve">attract and increase a health-conscious customer base whilst simultaneously improving the </w:t>
      </w:r>
      <w:r w:rsidR="00416C7E">
        <w:t>choices</w:t>
      </w:r>
      <w:r w:rsidR="0031142D">
        <w:t xml:space="preserve"> of existing consumers. </w:t>
      </w:r>
      <w:r>
        <w:t>(NHS, 2020</w:t>
      </w:r>
      <w:r w:rsidR="00C14A5B">
        <w:t xml:space="preserve"> and </w:t>
      </w:r>
      <w:r>
        <w:t>Google Maps, 2020</w:t>
      </w:r>
      <w:r w:rsidR="00C14A5B">
        <w:t>)</w:t>
      </w:r>
      <w:r w:rsidR="00854FD5">
        <w:t>.</w:t>
      </w:r>
    </w:p>
    <w:p w:rsidR="00CC173B" w:rsidRDefault="00CC173B" w:rsidP="00686AF1">
      <w:pPr>
        <w:jc w:val="both"/>
      </w:pPr>
      <w:r>
        <w:lastRenderedPageBreak/>
        <w:t xml:space="preserve">Moreover, the two opportunities discussed; networking and the investment in staff, will help increase communication between the manager, employees and partners, as well as the aim to reach a mutual goal. In result, the business will stay afloat and customers and the </w:t>
      </w:r>
      <w:r w:rsidR="00B66EF3">
        <w:t>firm</w:t>
      </w:r>
      <w:r>
        <w:t xml:space="preserve"> will obtain </w:t>
      </w:r>
      <w:r w:rsidR="00B66EF3">
        <w:t>the projected</w:t>
      </w:r>
      <w:r>
        <w:t xml:space="preserve"> benefits. </w:t>
      </w:r>
    </w:p>
    <w:p w:rsidR="00851456" w:rsidRDefault="003434D9" w:rsidP="003434D9">
      <w:pPr>
        <w:jc w:val="both"/>
      </w:pPr>
      <w:r>
        <w:t xml:space="preserve">Finally, the plan to manage threats, through the use of a risk management table or a risk/reward model will aid in creating cost-effective and business-related solutions to issues, as well as documented ways </w:t>
      </w:r>
      <w:r w:rsidR="006C2B5E">
        <w:t>to progress</w:t>
      </w:r>
      <w:r>
        <w:t xml:space="preserve">. </w:t>
      </w:r>
    </w:p>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 w:rsidR="00851456" w:rsidRDefault="00851456" w:rsidP="00BE206E">
      <w:pPr>
        <w:sectPr w:rsidR="00851456" w:rsidSect="00DE03C7">
          <w:footerReference w:type="default" r:id="rId17"/>
          <w:pgSz w:w="11906" w:h="16838"/>
          <w:pgMar w:top="1440" w:right="1440" w:bottom="1440" w:left="1440" w:header="708" w:footer="708" w:gutter="0"/>
          <w:pgNumType w:start="0"/>
          <w:cols w:space="708"/>
          <w:titlePg/>
          <w:docGrid w:linePitch="360"/>
        </w:sectPr>
      </w:pPr>
    </w:p>
    <w:p w:rsidR="006216D5" w:rsidRDefault="006216D5" w:rsidP="006216D5">
      <w:pPr>
        <w:pStyle w:val="Heading1"/>
      </w:pPr>
      <w:bookmarkStart w:id="15" w:name="_Toc34311701"/>
      <w:r>
        <w:lastRenderedPageBreak/>
        <w:t>Appendices</w:t>
      </w:r>
      <w:bookmarkEnd w:id="15"/>
      <w:r>
        <w:t xml:space="preserve"> </w:t>
      </w:r>
    </w:p>
    <w:p w:rsidR="001C7318" w:rsidRDefault="00DD31F3" w:rsidP="006216D5">
      <w:pPr>
        <w:pStyle w:val="Heading2"/>
        <w:rPr>
          <w:noProof/>
        </w:rPr>
      </w:pPr>
      <w:bookmarkStart w:id="16" w:name="_Toc34311702"/>
      <w:r>
        <w:rPr>
          <w:noProof/>
        </w:rPr>
        <mc:AlternateContent>
          <mc:Choice Requires="wps">
            <w:drawing>
              <wp:anchor distT="0" distB="0" distL="114300" distR="114300" simplePos="0" relativeHeight="251679744" behindDoc="0" locked="0" layoutInCell="1" allowOverlap="1">
                <wp:simplePos x="0" y="0"/>
                <wp:positionH relativeFrom="column">
                  <wp:posOffset>1304925</wp:posOffset>
                </wp:positionH>
                <wp:positionV relativeFrom="paragraph">
                  <wp:posOffset>2386330</wp:posOffset>
                </wp:positionV>
                <wp:extent cx="161925" cy="171450"/>
                <wp:effectExtent l="0" t="0" r="28575" b="19050"/>
                <wp:wrapNone/>
                <wp:docPr id="13" name="Rectangle 13"/>
                <wp:cNvGraphicFramePr/>
                <a:graphic xmlns:a="http://schemas.openxmlformats.org/drawingml/2006/main">
                  <a:graphicData uri="http://schemas.microsoft.com/office/word/2010/wordprocessingShape">
                    <wps:wsp>
                      <wps:cNvSpPr/>
                      <wps:spPr>
                        <a:xfrm>
                          <a:off x="0" y="0"/>
                          <a:ext cx="161925" cy="17145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433E3" w:rsidRDefault="00E433E3" w:rsidP="00E433E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3" o:spid="_x0000_s1033" style="position:absolute;margin-left:102.75pt;margin-top:187.9pt;width:12.75pt;height:13.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" fillcolor="white [3212]" strokecolor="white [3212]" strokeweight="1pt">
                <v:textbox>
                  <w:txbxContent>
                    <w:p w:rsidR="00E433E3" w:rsidRDefault="00E433E3" w:rsidP="00E433E3">
                      <w:pPr>
                        <w:jc w:val="center"/>
                      </w:pPr>
                    </w:p>
                  </w:txbxContent>
                </v:textbox>
              </v:rect>
            </w:pict>
          </mc:Fallback>
        </mc:AlternateContent>
      </w:r>
      <w:r w:rsidR="001C7318">
        <w:rPr>
          <w:noProof/>
        </w:rPr>
        <w:drawing>
          <wp:anchor distT="0" distB="0" distL="114300" distR="114300" simplePos="0" relativeHeight="251678720" behindDoc="0" locked="0" layoutInCell="1" allowOverlap="1" wp14:anchorId="7748C57E">
            <wp:simplePos x="0" y="0"/>
            <wp:positionH relativeFrom="margin">
              <wp:posOffset>7153275</wp:posOffset>
            </wp:positionH>
            <wp:positionV relativeFrom="paragraph">
              <wp:posOffset>2834005</wp:posOffset>
            </wp:positionV>
            <wp:extent cx="1239520" cy="140970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30393" t="16626" r="31225" b="5784"/>
                    <a:stretch/>
                  </pic:blipFill>
                  <pic:spPr bwMode="auto">
                    <a:xfrm>
                      <a:off x="0" y="0"/>
                      <a:ext cx="1239520" cy="1409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E6729">
        <w:rPr>
          <w:noProof/>
        </w:rPr>
        <w:drawing>
          <wp:anchor distT="0" distB="0" distL="114300" distR="114300" simplePos="0" relativeHeight="251674624" behindDoc="0" locked="0" layoutInCell="1" allowOverlap="1" wp14:anchorId="589E983D">
            <wp:simplePos x="0" y="0"/>
            <wp:positionH relativeFrom="margin">
              <wp:posOffset>1181100</wp:posOffset>
            </wp:positionH>
            <wp:positionV relativeFrom="paragraph">
              <wp:posOffset>260985</wp:posOffset>
            </wp:positionV>
            <wp:extent cx="7696200" cy="5091559"/>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1493" t="19298" r="22302" b="14596"/>
                    <a:stretch/>
                  </pic:blipFill>
                  <pic:spPr bwMode="auto">
                    <a:xfrm>
                      <a:off x="0" y="0"/>
                      <a:ext cx="7696200" cy="509155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216D5">
        <w:t>Appendix 1. Innovation pipeline – Unique Spices</w:t>
      </w:r>
      <w:bookmarkEnd w:id="16"/>
    </w:p>
    <w:p w:rsidR="000B21A9" w:rsidRDefault="001C7318" w:rsidP="006216D5">
      <w:pPr>
        <w:pStyle w:val="Heading2"/>
        <w:rPr>
          <w:noProof/>
        </w:rPr>
      </w:pPr>
      <w:bookmarkStart w:id="17" w:name="_Toc34311703"/>
      <w:r>
        <w:rPr>
          <w:noProof/>
        </w:rPr>
        <w:drawing>
          <wp:anchor distT="0" distB="0" distL="114300" distR="114300" simplePos="0" relativeHeight="251677696" behindDoc="0" locked="0" layoutInCell="1" allowOverlap="1" wp14:anchorId="30344F76">
            <wp:simplePos x="0" y="0"/>
            <wp:positionH relativeFrom="margin">
              <wp:posOffset>5534025</wp:posOffset>
            </wp:positionH>
            <wp:positionV relativeFrom="paragraph">
              <wp:posOffset>5203825</wp:posOffset>
            </wp:positionV>
            <wp:extent cx="2019300" cy="860425"/>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25912" t="32734" r="31128" b="34707"/>
                    <a:stretch/>
                  </pic:blipFill>
                  <pic:spPr bwMode="auto">
                    <a:xfrm>
                      <a:off x="0" y="0"/>
                      <a:ext cx="2019300" cy="860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6672" behindDoc="0" locked="0" layoutInCell="1" allowOverlap="1" wp14:anchorId="44CED872">
            <wp:simplePos x="0" y="0"/>
            <wp:positionH relativeFrom="margin">
              <wp:posOffset>2743835</wp:posOffset>
            </wp:positionH>
            <wp:positionV relativeFrom="paragraph">
              <wp:posOffset>5144770</wp:posOffset>
            </wp:positionV>
            <wp:extent cx="1748155" cy="752475"/>
            <wp:effectExtent l="0" t="0" r="4445" b="952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26693" t="41046" r="31418" b="26913"/>
                    <a:stretch/>
                  </pic:blipFill>
                  <pic:spPr bwMode="auto">
                    <a:xfrm>
                      <a:off x="0" y="0"/>
                      <a:ext cx="1748155" cy="752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17"/>
    </w:p>
    <w:p w:rsidR="00851456" w:rsidRDefault="00851456" w:rsidP="006216D5">
      <w:pPr>
        <w:pStyle w:val="Heading2"/>
      </w:pPr>
    </w:p>
    <w:p w:rsidR="00B87DA4" w:rsidRDefault="00B87DA4" w:rsidP="00DA6FCE">
      <w:pPr>
        <w:rPr>
          <w:noProof/>
        </w:rPr>
      </w:pPr>
    </w:p>
    <w:p w:rsidR="00DA6FCE" w:rsidRPr="00DA6FCE" w:rsidRDefault="00DA6FCE" w:rsidP="00DA6FCE">
      <w:pPr>
        <w:sectPr w:rsidR="00DA6FCE" w:rsidRPr="00DA6FCE" w:rsidSect="001E6729">
          <w:pgSz w:w="16838" w:h="11906" w:orient="landscape"/>
          <w:pgMar w:top="720" w:right="720" w:bottom="720" w:left="720" w:header="708" w:footer="708" w:gutter="0"/>
          <w:pgNumType w:start="0"/>
          <w:cols w:space="708"/>
          <w:titlePg/>
          <w:docGrid w:linePitch="360"/>
        </w:sectPr>
      </w:pPr>
    </w:p>
    <w:p w:rsidR="006216D5" w:rsidRDefault="006216D5" w:rsidP="006216D5">
      <w:pPr>
        <w:pStyle w:val="Heading2"/>
      </w:pPr>
      <w:bookmarkStart w:id="18" w:name="_Toc34311704"/>
      <w:r>
        <w:lastRenderedPageBreak/>
        <w:t xml:space="preserve">Appendix 2. – Risk </w:t>
      </w:r>
      <w:bookmarkEnd w:id="18"/>
      <w:r w:rsidR="00A16C69">
        <w:t xml:space="preserve">management table </w:t>
      </w:r>
    </w:p>
    <w:tbl>
      <w:tblPr>
        <w:tblStyle w:val="TableGrid"/>
        <w:tblW w:w="0" w:type="auto"/>
        <w:tblLook w:val="04A0" w:firstRow="1" w:lastRow="0" w:firstColumn="1" w:lastColumn="0" w:noHBand="0" w:noVBand="1"/>
      </w:tblPr>
      <w:tblGrid>
        <w:gridCol w:w="1830"/>
        <w:gridCol w:w="967"/>
        <w:gridCol w:w="1161"/>
        <w:gridCol w:w="2558"/>
        <w:gridCol w:w="2500"/>
      </w:tblGrid>
      <w:tr w:rsidR="006216D5" w:rsidTr="001E6729">
        <w:tc>
          <w:tcPr>
            <w:tcW w:w="1830" w:type="dxa"/>
            <w:shd w:val="clear" w:color="auto" w:fill="DEEAF6" w:themeFill="accent1" w:themeFillTint="33"/>
          </w:tcPr>
          <w:p w:rsidR="006216D5" w:rsidRPr="00CF6712" w:rsidRDefault="006216D5" w:rsidP="001E6729">
            <w:pPr>
              <w:jc w:val="center"/>
              <w:rPr>
                <w:b/>
                <w:color w:val="002060"/>
                <w:shd w:val="clear" w:color="auto" w:fill="FFFFFF"/>
              </w:rPr>
            </w:pPr>
          </w:p>
          <w:p w:rsidR="006216D5" w:rsidRPr="00CF6712" w:rsidRDefault="006216D5" w:rsidP="001E6729">
            <w:pPr>
              <w:shd w:val="clear" w:color="auto" w:fill="DEEAF6" w:themeFill="accent1" w:themeFillTint="33"/>
              <w:jc w:val="center"/>
              <w:rPr>
                <w:b/>
                <w:color w:val="002060"/>
                <w:shd w:val="clear" w:color="auto" w:fill="FFFFFF"/>
              </w:rPr>
            </w:pPr>
            <w:r w:rsidRPr="00CF6712">
              <w:rPr>
                <w:b/>
                <w:color w:val="002060"/>
                <w:shd w:val="clear" w:color="auto" w:fill="DEEAF6" w:themeFill="accent1" w:themeFillTint="33"/>
              </w:rPr>
              <w:t>Risk</w:t>
            </w:r>
          </w:p>
          <w:p w:rsidR="006216D5" w:rsidRPr="00CF6712" w:rsidRDefault="006216D5" w:rsidP="001E6729">
            <w:pPr>
              <w:rPr>
                <w:b/>
                <w:color w:val="002060"/>
                <w:shd w:val="clear" w:color="auto" w:fill="FFFFFF"/>
              </w:rPr>
            </w:pPr>
          </w:p>
        </w:tc>
        <w:tc>
          <w:tcPr>
            <w:tcW w:w="967" w:type="dxa"/>
            <w:shd w:val="clear" w:color="auto" w:fill="DEEAF6" w:themeFill="accent1" w:themeFillTint="33"/>
          </w:tcPr>
          <w:p w:rsidR="006216D5" w:rsidRPr="00CF6712" w:rsidRDefault="006216D5" w:rsidP="001E6729">
            <w:pPr>
              <w:jc w:val="center"/>
              <w:rPr>
                <w:b/>
                <w:color w:val="002060"/>
                <w:shd w:val="clear" w:color="auto" w:fill="FFFFFF"/>
              </w:rPr>
            </w:pPr>
          </w:p>
          <w:p w:rsidR="006216D5" w:rsidRPr="00CF6712" w:rsidRDefault="006216D5" w:rsidP="001E6729">
            <w:pPr>
              <w:shd w:val="clear" w:color="auto" w:fill="DEEAF6" w:themeFill="accent1" w:themeFillTint="33"/>
              <w:jc w:val="center"/>
              <w:rPr>
                <w:b/>
                <w:color w:val="002060"/>
                <w:shd w:val="clear" w:color="auto" w:fill="FFFFFF"/>
              </w:rPr>
            </w:pPr>
            <w:r w:rsidRPr="00CF6712">
              <w:rPr>
                <w:b/>
                <w:color w:val="002060"/>
                <w:shd w:val="clear" w:color="auto" w:fill="DEEAF6" w:themeFill="accent1" w:themeFillTint="33"/>
              </w:rPr>
              <w:t>Impact</w:t>
            </w:r>
          </w:p>
          <w:p w:rsidR="006216D5" w:rsidRPr="00CF6712" w:rsidRDefault="006216D5" w:rsidP="001E6729">
            <w:pPr>
              <w:jc w:val="center"/>
              <w:rPr>
                <w:b/>
                <w:color w:val="002060"/>
                <w:shd w:val="clear" w:color="auto" w:fill="FFFFFF"/>
              </w:rPr>
            </w:pPr>
            <w:r w:rsidRPr="00CF6712">
              <w:rPr>
                <w:b/>
                <w:color w:val="002060"/>
                <w:shd w:val="clear" w:color="auto" w:fill="DEEAF6" w:themeFill="accent1" w:themeFillTint="33"/>
              </w:rPr>
              <w:t>(L/M/H)</w:t>
            </w:r>
          </w:p>
          <w:p w:rsidR="006216D5" w:rsidRPr="00CF6712" w:rsidRDefault="006216D5" w:rsidP="001E6729">
            <w:pPr>
              <w:jc w:val="center"/>
              <w:rPr>
                <w:b/>
                <w:color w:val="002060"/>
                <w:shd w:val="clear" w:color="auto" w:fill="FFFFFF"/>
              </w:rPr>
            </w:pPr>
          </w:p>
        </w:tc>
        <w:tc>
          <w:tcPr>
            <w:tcW w:w="1161" w:type="dxa"/>
            <w:shd w:val="clear" w:color="auto" w:fill="DEEAF6" w:themeFill="accent1" w:themeFillTint="33"/>
          </w:tcPr>
          <w:p w:rsidR="006216D5" w:rsidRPr="00CF6712" w:rsidRDefault="006216D5" w:rsidP="001E6729">
            <w:pPr>
              <w:jc w:val="center"/>
              <w:rPr>
                <w:b/>
                <w:color w:val="002060"/>
                <w:shd w:val="clear" w:color="auto" w:fill="FFFFFF"/>
              </w:rPr>
            </w:pPr>
          </w:p>
          <w:p w:rsidR="006216D5" w:rsidRPr="00CF6712" w:rsidRDefault="006216D5" w:rsidP="001E6729">
            <w:pPr>
              <w:shd w:val="clear" w:color="auto" w:fill="DEEAF6" w:themeFill="accent1" w:themeFillTint="33"/>
              <w:jc w:val="center"/>
              <w:rPr>
                <w:b/>
                <w:color w:val="002060"/>
                <w:shd w:val="clear" w:color="auto" w:fill="FFFFFF"/>
              </w:rPr>
            </w:pPr>
            <w:r w:rsidRPr="00CF6712">
              <w:rPr>
                <w:b/>
                <w:color w:val="002060"/>
                <w:shd w:val="clear" w:color="auto" w:fill="DEEAF6" w:themeFill="accent1" w:themeFillTint="33"/>
              </w:rPr>
              <w:t>Likelihood</w:t>
            </w:r>
          </w:p>
          <w:p w:rsidR="006216D5" w:rsidRPr="00CF6712" w:rsidRDefault="006216D5" w:rsidP="001E6729">
            <w:pPr>
              <w:jc w:val="center"/>
              <w:rPr>
                <w:b/>
                <w:color w:val="002060"/>
                <w:shd w:val="clear" w:color="auto" w:fill="FFFFFF"/>
              </w:rPr>
            </w:pPr>
            <w:r w:rsidRPr="00CF6712">
              <w:rPr>
                <w:b/>
                <w:color w:val="002060"/>
                <w:shd w:val="clear" w:color="auto" w:fill="DEEAF6" w:themeFill="accent1" w:themeFillTint="33"/>
              </w:rPr>
              <w:t>(L/M/H)</w:t>
            </w:r>
          </w:p>
        </w:tc>
        <w:tc>
          <w:tcPr>
            <w:tcW w:w="2558" w:type="dxa"/>
            <w:shd w:val="clear" w:color="auto" w:fill="DEEAF6" w:themeFill="accent1" w:themeFillTint="33"/>
          </w:tcPr>
          <w:p w:rsidR="006216D5" w:rsidRPr="00CF6712" w:rsidRDefault="006216D5" w:rsidP="001E6729">
            <w:pPr>
              <w:jc w:val="center"/>
              <w:rPr>
                <w:b/>
                <w:color w:val="002060"/>
                <w:shd w:val="clear" w:color="auto" w:fill="FFFFFF"/>
              </w:rPr>
            </w:pPr>
          </w:p>
          <w:p w:rsidR="006216D5" w:rsidRPr="00CF6712" w:rsidRDefault="006216D5" w:rsidP="001E6729">
            <w:pPr>
              <w:jc w:val="center"/>
              <w:rPr>
                <w:b/>
                <w:color w:val="002060"/>
                <w:shd w:val="clear" w:color="auto" w:fill="FFFFFF"/>
              </w:rPr>
            </w:pPr>
            <w:r w:rsidRPr="00CF6712">
              <w:rPr>
                <w:b/>
                <w:color w:val="002060"/>
                <w:shd w:val="clear" w:color="auto" w:fill="DEEAF6" w:themeFill="accent1" w:themeFillTint="33"/>
              </w:rPr>
              <w:t>Warning</w:t>
            </w:r>
          </w:p>
        </w:tc>
        <w:tc>
          <w:tcPr>
            <w:tcW w:w="2500" w:type="dxa"/>
            <w:shd w:val="clear" w:color="auto" w:fill="DEEAF6" w:themeFill="accent1" w:themeFillTint="33"/>
          </w:tcPr>
          <w:p w:rsidR="006216D5" w:rsidRPr="00CF6712" w:rsidRDefault="006216D5" w:rsidP="001E6729">
            <w:pPr>
              <w:jc w:val="center"/>
              <w:rPr>
                <w:b/>
                <w:color w:val="002060"/>
                <w:shd w:val="clear" w:color="auto" w:fill="DEEAF6" w:themeFill="accent1" w:themeFillTint="33"/>
              </w:rPr>
            </w:pPr>
          </w:p>
          <w:p w:rsidR="006216D5" w:rsidRPr="00CF6712" w:rsidRDefault="006216D5" w:rsidP="001E6729">
            <w:pPr>
              <w:jc w:val="center"/>
              <w:rPr>
                <w:b/>
                <w:color w:val="002060"/>
                <w:shd w:val="clear" w:color="auto" w:fill="FFFFFF"/>
              </w:rPr>
            </w:pPr>
            <w:r w:rsidRPr="00CF6712">
              <w:rPr>
                <w:b/>
                <w:color w:val="002060"/>
                <w:shd w:val="clear" w:color="auto" w:fill="DEEAF6" w:themeFill="accent1" w:themeFillTint="33"/>
              </w:rPr>
              <w:t>Mitigating action</w:t>
            </w:r>
          </w:p>
        </w:tc>
      </w:tr>
      <w:tr w:rsidR="006216D5" w:rsidTr="001E6729">
        <w:tc>
          <w:tcPr>
            <w:tcW w:w="1830" w:type="dxa"/>
          </w:tcPr>
          <w:p w:rsidR="006216D5" w:rsidRDefault="006216D5" w:rsidP="001E6729">
            <w:pPr>
              <w:rPr>
                <w:shd w:val="clear" w:color="auto" w:fill="FFFFFF"/>
              </w:rPr>
            </w:pPr>
          </w:p>
          <w:p w:rsidR="006216D5" w:rsidRDefault="006216D5" w:rsidP="001E6729">
            <w:pPr>
              <w:rPr>
                <w:shd w:val="clear" w:color="auto" w:fill="FFFFFF"/>
              </w:rPr>
            </w:pPr>
          </w:p>
          <w:p w:rsidR="006216D5" w:rsidRDefault="006216D5" w:rsidP="001E6729">
            <w:pPr>
              <w:rPr>
                <w:shd w:val="clear" w:color="auto" w:fill="FFFFFF"/>
              </w:rPr>
            </w:pPr>
          </w:p>
          <w:p w:rsidR="006216D5" w:rsidRDefault="006216D5" w:rsidP="001E6729">
            <w:pPr>
              <w:rPr>
                <w:shd w:val="clear" w:color="auto" w:fill="FFFFFF"/>
              </w:rPr>
            </w:pPr>
          </w:p>
          <w:p w:rsidR="006216D5" w:rsidRDefault="006216D5" w:rsidP="001E6729">
            <w:pPr>
              <w:rPr>
                <w:shd w:val="clear" w:color="auto" w:fill="FFFFFF"/>
              </w:rPr>
            </w:pPr>
          </w:p>
          <w:p w:rsidR="006216D5" w:rsidRDefault="006216D5" w:rsidP="001E6729">
            <w:pPr>
              <w:rPr>
                <w:shd w:val="clear" w:color="auto" w:fill="FFFFFF"/>
              </w:rPr>
            </w:pPr>
          </w:p>
          <w:p w:rsidR="006216D5" w:rsidRDefault="006216D5" w:rsidP="001E6729">
            <w:pPr>
              <w:rPr>
                <w:shd w:val="clear" w:color="auto" w:fill="FFFFFF"/>
              </w:rPr>
            </w:pPr>
            <w:r>
              <w:rPr>
                <w:shd w:val="clear" w:color="auto" w:fill="FFFFFF"/>
              </w:rPr>
              <w:t>Increase in competition.</w:t>
            </w:r>
          </w:p>
        </w:tc>
        <w:tc>
          <w:tcPr>
            <w:tcW w:w="967" w:type="dxa"/>
          </w:tcPr>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r>
              <w:rPr>
                <w:shd w:val="clear" w:color="auto" w:fill="FFFFFF"/>
              </w:rPr>
              <w:t>H</w:t>
            </w:r>
          </w:p>
        </w:tc>
        <w:tc>
          <w:tcPr>
            <w:tcW w:w="1161" w:type="dxa"/>
          </w:tcPr>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r>
              <w:rPr>
                <w:shd w:val="clear" w:color="auto" w:fill="FFFFFF"/>
              </w:rPr>
              <w:t>M</w:t>
            </w:r>
          </w:p>
        </w:tc>
        <w:tc>
          <w:tcPr>
            <w:tcW w:w="2558" w:type="dxa"/>
          </w:tcPr>
          <w:p w:rsidR="006216D5" w:rsidRDefault="006216D5" w:rsidP="001E6729">
            <w:pPr>
              <w:jc w:val="both"/>
              <w:rPr>
                <w:shd w:val="clear" w:color="auto" w:fill="FFFFFF"/>
              </w:rPr>
            </w:pPr>
          </w:p>
          <w:p w:rsidR="006216D5" w:rsidRDefault="006216D5" w:rsidP="001E6729">
            <w:pPr>
              <w:jc w:val="both"/>
              <w:rPr>
                <w:shd w:val="clear" w:color="auto" w:fill="FFFFFF"/>
              </w:rPr>
            </w:pP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News – new takeaways/cafes and restaurants opening in Swansea.</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Other Indian takeaways in the same area adopting a vegan/vegetarian menu.</w:t>
            </w:r>
          </w:p>
        </w:tc>
        <w:tc>
          <w:tcPr>
            <w:tcW w:w="2500" w:type="dxa"/>
          </w:tcPr>
          <w:p w:rsidR="006216D5" w:rsidRDefault="006216D5" w:rsidP="001E6729">
            <w:pPr>
              <w:jc w:val="both"/>
              <w:rPr>
                <w:shd w:val="clear" w:color="auto" w:fill="FFFFFF"/>
              </w:rPr>
            </w:pPr>
            <w:r>
              <w:rPr>
                <w:shd w:val="clear" w:color="auto" w:fill="FFFFFF"/>
              </w:rPr>
              <w:t xml:space="preserve">Advertising through multiple platforms and targeting current customers in hope for information to spread. </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 xml:space="preserve">Research and understand what competition </w:t>
            </w:r>
            <w:r w:rsidR="006C2B5E">
              <w:rPr>
                <w:shd w:val="clear" w:color="auto" w:fill="FFFFFF"/>
              </w:rPr>
              <w:t>are</w:t>
            </w:r>
            <w:r>
              <w:rPr>
                <w:shd w:val="clear" w:color="auto" w:fill="FFFFFF"/>
              </w:rPr>
              <w:t xml:space="preserve"> offering and prices.</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 xml:space="preserve">Revise Unique Spices offering monthly through feedback and reviews. </w:t>
            </w:r>
          </w:p>
        </w:tc>
      </w:tr>
      <w:tr w:rsidR="006216D5" w:rsidTr="001E6729">
        <w:tc>
          <w:tcPr>
            <w:tcW w:w="1830" w:type="dxa"/>
          </w:tcPr>
          <w:p w:rsidR="006216D5" w:rsidRDefault="006216D5" w:rsidP="001E6729">
            <w:pPr>
              <w:rPr>
                <w:shd w:val="clear" w:color="auto" w:fill="FFFFFF"/>
              </w:rPr>
            </w:pPr>
            <w:r>
              <w:rPr>
                <w:shd w:val="clear" w:color="auto" w:fill="FFFFFF"/>
              </w:rPr>
              <w:t>Resistance to change – employee and manager.</w:t>
            </w:r>
          </w:p>
        </w:tc>
        <w:tc>
          <w:tcPr>
            <w:tcW w:w="967" w:type="dxa"/>
          </w:tcPr>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r>
              <w:rPr>
                <w:shd w:val="clear" w:color="auto" w:fill="FFFFFF"/>
              </w:rPr>
              <w:t>H</w:t>
            </w:r>
          </w:p>
        </w:tc>
        <w:tc>
          <w:tcPr>
            <w:tcW w:w="1161" w:type="dxa"/>
          </w:tcPr>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r>
              <w:rPr>
                <w:shd w:val="clear" w:color="auto" w:fill="FFFFFF"/>
              </w:rPr>
              <w:t>M</w:t>
            </w:r>
          </w:p>
        </w:tc>
        <w:tc>
          <w:tcPr>
            <w:tcW w:w="2558" w:type="dxa"/>
          </w:tcPr>
          <w:p w:rsidR="006216D5" w:rsidRDefault="006216D5" w:rsidP="001E6729">
            <w:pPr>
              <w:jc w:val="both"/>
              <w:rPr>
                <w:shd w:val="clear" w:color="auto" w:fill="FFFFFF"/>
              </w:rPr>
            </w:pPr>
            <w:r>
              <w:rPr>
                <w:shd w:val="clear" w:color="auto" w:fill="FFFFFF"/>
              </w:rPr>
              <w:t xml:space="preserve">Conflicts arising in the workplace. </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Unmotivated staff.</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 xml:space="preserve">Resistant to new rules. </w:t>
            </w:r>
          </w:p>
        </w:tc>
        <w:tc>
          <w:tcPr>
            <w:tcW w:w="2500" w:type="dxa"/>
          </w:tcPr>
          <w:p w:rsidR="006216D5" w:rsidRDefault="006216D5" w:rsidP="001E6729">
            <w:pPr>
              <w:jc w:val="both"/>
              <w:rPr>
                <w:shd w:val="clear" w:color="auto" w:fill="FFFFFF"/>
              </w:rPr>
            </w:pPr>
            <w:r>
              <w:rPr>
                <w:shd w:val="clear" w:color="auto" w:fill="FFFFFF"/>
              </w:rPr>
              <w:t xml:space="preserve">Stable training of staff members. </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Create activities that allows staff to get involved and remember the goal.</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 xml:space="preserve">Communicate changes effectively. </w:t>
            </w:r>
          </w:p>
        </w:tc>
      </w:tr>
      <w:tr w:rsidR="006216D5" w:rsidTr="001E6729">
        <w:tc>
          <w:tcPr>
            <w:tcW w:w="1830" w:type="dxa"/>
          </w:tcPr>
          <w:p w:rsidR="006216D5" w:rsidRDefault="006216D5" w:rsidP="001E6729">
            <w:pPr>
              <w:rPr>
                <w:shd w:val="clear" w:color="auto" w:fill="FFFFFF"/>
              </w:rPr>
            </w:pPr>
          </w:p>
          <w:p w:rsidR="006216D5" w:rsidRDefault="006216D5" w:rsidP="001E6729">
            <w:pPr>
              <w:rPr>
                <w:shd w:val="clear" w:color="auto" w:fill="FFFFFF"/>
              </w:rPr>
            </w:pPr>
          </w:p>
          <w:p w:rsidR="006216D5" w:rsidRDefault="006216D5" w:rsidP="001E6729">
            <w:pPr>
              <w:rPr>
                <w:shd w:val="clear" w:color="auto" w:fill="FFFFFF"/>
              </w:rPr>
            </w:pPr>
          </w:p>
          <w:p w:rsidR="006216D5" w:rsidRDefault="006216D5" w:rsidP="001E6729">
            <w:pPr>
              <w:rPr>
                <w:shd w:val="clear" w:color="auto" w:fill="FFFFFF"/>
              </w:rPr>
            </w:pPr>
            <w:r>
              <w:rPr>
                <w:shd w:val="clear" w:color="auto" w:fill="FFFFFF"/>
              </w:rPr>
              <w:t>Cross contamination.</w:t>
            </w:r>
          </w:p>
        </w:tc>
        <w:tc>
          <w:tcPr>
            <w:tcW w:w="967" w:type="dxa"/>
          </w:tcPr>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r>
              <w:rPr>
                <w:shd w:val="clear" w:color="auto" w:fill="FFFFFF"/>
              </w:rPr>
              <w:t>H</w:t>
            </w:r>
          </w:p>
        </w:tc>
        <w:tc>
          <w:tcPr>
            <w:tcW w:w="1161" w:type="dxa"/>
          </w:tcPr>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r>
              <w:rPr>
                <w:shd w:val="clear" w:color="auto" w:fill="FFFFFF"/>
              </w:rPr>
              <w:t>L</w:t>
            </w:r>
          </w:p>
        </w:tc>
        <w:tc>
          <w:tcPr>
            <w:tcW w:w="2558" w:type="dxa"/>
          </w:tcPr>
          <w:p w:rsidR="006216D5" w:rsidRDefault="006216D5" w:rsidP="001E6729">
            <w:pPr>
              <w:jc w:val="both"/>
              <w:rPr>
                <w:shd w:val="clear" w:color="auto" w:fill="FFFFFF"/>
              </w:rPr>
            </w:pPr>
            <w:r>
              <w:rPr>
                <w:shd w:val="clear" w:color="auto" w:fill="FFFFFF"/>
              </w:rPr>
              <w:t>Seeing staff without gloves.</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Seeing the use of the same utensils.</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 xml:space="preserve">Customers showing concerns, symptoms or questioning tastes. </w:t>
            </w:r>
          </w:p>
        </w:tc>
        <w:tc>
          <w:tcPr>
            <w:tcW w:w="2500" w:type="dxa"/>
          </w:tcPr>
          <w:p w:rsidR="006216D5" w:rsidRDefault="006216D5" w:rsidP="001E6729">
            <w:pPr>
              <w:jc w:val="both"/>
              <w:rPr>
                <w:shd w:val="clear" w:color="auto" w:fill="FFFFFF"/>
              </w:rPr>
            </w:pPr>
            <w:r>
              <w:rPr>
                <w:shd w:val="clear" w:color="auto" w:fill="FFFFFF"/>
              </w:rPr>
              <w:t xml:space="preserve">Separate storage units for Vegan utensils and foods. </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Wear gloves, and continuously clean surfaces.</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 xml:space="preserve">Have segregated work stations for Vegan food. </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Implement a personal hygiene program.</w:t>
            </w:r>
          </w:p>
        </w:tc>
      </w:tr>
      <w:tr w:rsidR="006216D5" w:rsidTr="001E6729">
        <w:tc>
          <w:tcPr>
            <w:tcW w:w="1830" w:type="dxa"/>
          </w:tcPr>
          <w:p w:rsidR="006216D5" w:rsidRDefault="006216D5" w:rsidP="001E6729">
            <w:pPr>
              <w:rPr>
                <w:shd w:val="clear" w:color="auto" w:fill="FFFFFF"/>
              </w:rPr>
            </w:pPr>
          </w:p>
          <w:p w:rsidR="006216D5" w:rsidRDefault="006216D5" w:rsidP="001E6729">
            <w:pPr>
              <w:rPr>
                <w:shd w:val="clear" w:color="auto" w:fill="FFFFFF"/>
              </w:rPr>
            </w:pPr>
          </w:p>
          <w:p w:rsidR="006216D5" w:rsidRDefault="006216D5" w:rsidP="001E6729">
            <w:pPr>
              <w:rPr>
                <w:shd w:val="clear" w:color="auto" w:fill="FFFFFF"/>
              </w:rPr>
            </w:pPr>
          </w:p>
          <w:p w:rsidR="006216D5" w:rsidRDefault="006216D5" w:rsidP="001E6729">
            <w:pPr>
              <w:rPr>
                <w:shd w:val="clear" w:color="auto" w:fill="FFFFFF"/>
              </w:rPr>
            </w:pPr>
            <w:r>
              <w:rPr>
                <w:shd w:val="clear" w:color="auto" w:fill="FFFFFF"/>
              </w:rPr>
              <w:t>Not enough staff members – no vegan chef.</w:t>
            </w:r>
          </w:p>
        </w:tc>
        <w:tc>
          <w:tcPr>
            <w:tcW w:w="967" w:type="dxa"/>
          </w:tcPr>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r>
              <w:rPr>
                <w:shd w:val="clear" w:color="auto" w:fill="FFFFFF"/>
              </w:rPr>
              <w:t>H</w:t>
            </w:r>
          </w:p>
        </w:tc>
        <w:tc>
          <w:tcPr>
            <w:tcW w:w="1161" w:type="dxa"/>
          </w:tcPr>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r>
              <w:rPr>
                <w:shd w:val="clear" w:color="auto" w:fill="FFFFFF"/>
              </w:rPr>
              <w:t>H</w:t>
            </w:r>
          </w:p>
        </w:tc>
        <w:tc>
          <w:tcPr>
            <w:tcW w:w="2558" w:type="dxa"/>
          </w:tcPr>
          <w:p w:rsidR="006216D5" w:rsidRDefault="006216D5" w:rsidP="001E6729">
            <w:pPr>
              <w:jc w:val="both"/>
              <w:rPr>
                <w:shd w:val="clear" w:color="auto" w:fill="FFFFFF"/>
              </w:rPr>
            </w:pPr>
          </w:p>
          <w:p w:rsidR="006216D5" w:rsidRDefault="006216D5" w:rsidP="001E6729">
            <w:pPr>
              <w:jc w:val="both"/>
              <w:rPr>
                <w:shd w:val="clear" w:color="auto" w:fill="FFFFFF"/>
              </w:rPr>
            </w:pP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One chef having to learn everything about vegan dishes from scratch.</w:t>
            </w:r>
          </w:p>
        </w:tc>
        <w:tc>
          <w:tcPr>
            <w:tcW w:w="2500" w:type="dxa"/>
          </w:tcPr>
          <w:p w:rsidR="006216D5" w:rsidRDefault="006216D5" w:rsidP="001E6729">
            <w:pPr>
              <w:jc w:val="both"/>
              <w:rPr>
                <w:shd w:val="clear" w:color="auto" w:fill="FFFFFF"/>
              </w:rPr>
            </w:pPr>
            <w:r>
              <w:rPr>
                <w:shd w:val="clear" w:color="auto" w:fill="FFFFFF"/>
              </w:rPr>
              <w:t xml:space="preserve">Advertise job role on multiple sites before implementing the menu. </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 xml:space="preserve">Ask for experience and understanding of how to cook vegan food. </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 xml:space="preserve">Offer training from current chef to gain </w:t>
            </w:r>
            <w:r>
              <w:rPr>
                <w:shd w:val="clear" w:color="auto" w:fill="FFFFFF"/>
              </w:rPr>
              <w:lastRenderedPageBreak/>
              <w:t>understanding on how to cook in an ‘</w:t>
            </w:r>
            <w:r w:rsidR="006C2B5E">
              <w:rPr>
                <w:shd w:val="clear" w:color="auto" w:fill="FFFFFF"/>
              </w:rPr>
              <w:t>Indian</w:t>
            </w:r>
            <w:r>
              <w:rPr>
                <w:shd w:val="clear" w:color="auto" w:fill="FFFFFF"/>
              </w:rPr>
              <w:t>’ style.</w:t>
            </w:r>
          </w:p>
        </w:tc>
      </w:tr>
      <w:tr w:rsidR="006216D5" w:rsidTr="001E6729">
        <w:tc>
          <w:tcPr>
            <w:tcW w:w="1830" w:type="dxa"/>
          </w:tcPr>
          <w:p w:rsidR="006216D5" w:rsidRDefault="006216D5" w:rsidP="001E6729">
            <w:pPr>
              <w:rPr>
                <w:shd w:val="clear" w:color="auto" w:fill="FFFFFF"/>
              </w:rPr>
            </w:pPr>
            <w:r>
              <w:rPr>
                <w:shd w:val="clear" w:color="auto" w:fill="FFFFFF"/>
              </w:rPr>
              <w:lastRenderedPageBreak/>
              <w:t xml:space="preserve">Menu not appealing to customers. </w:t>
            </w:r>
          </w:p>
        </w:tc>
        <w:tc>
          <w:tcPr>
            <w:tcW w:w="967" w:type="dxa"/>
          </w:tcPr>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r>
              <w:rPr>
                <w:shd w:val="clear" w:color="auto" w:fill="FFFFFF"/>
              </w:rPr>
              <w:t>M</w:t>
            </w:r>
          </w:p>
        </w:tc>
        <w:tc>
          <w:tcPr>
            <w:tcW w:w="1161" w:type="dxa"/>
          </w:tcPr>
          <w:p w:rsidR="006216D5" w:rsidRDefault="006216D5" w:rsidP="001E6729">
            <w:pPr>
              <w:jc w:val="center"/>
              <w:rPr>
                <w:shd w:val="clear" w:color="auto" w:fill="FFFFFF"/>
              </w:rPr>
            </w:pPr>
          </w:p>
          <w:p w:rsidR="006216D5" w:rsidRDefault="006216D5" w:rsidP="001E6729">
            <w:pPr>
              <w:jc w:val="center"/>
              <w:rPr>
                <w:shd w:val="clear" w:color="auto" w:fill="FFFFFF"/>
              </w:rPr>
            </w:pPr>
          </w:p>
          <w:p w:rsidR="006216D5" w:rsidRDefault="006216D5" w:rsidP="001E6729">
            <w:pPr>
              <w:jc w:val="center"/>
              <w:rPr>
                <w:shd w:val="clear" w:color="auto" w:fill="FFFFFF"/>
              </w:rPr>
            </w:pPr>
            <w:r>
              <w:rPr>
                <w:shd w:val="clear" w:color="auto" w:fill="FFFFFF"/>
              </w:rPr>
              <w:t>L</w:t>
            </w:r>
          </w:p>
        </w:tc>
        <w:tc>
          <w:tcPr>
            <w:tcW w:w="2558" w:type="dxa"/>
          </w:tcPr>
          <w:p w:rsidR="006216D5" w:rsidRDefault="006216D5" w:rsidP="001E6729">
            <w:pPr>
              <w:jc w:val="both"/>
              <w:rPr>
                <w:shd w:val="clear" w:color="auto" w:fill="FFFFFF"/>
              </w:rPr>
            </w:pPr>
            <w:r>
              <w:rPr>
                <w:shd w:val="clear" w:color="auto" w:fill="FFFFFF"/>
              </w:rPr>
              <w:t xml:space="preserve">A small percentage of vegan orders made in a week. </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Customer reviews.</w:t>
            </w:r>
          </w:p>
        </w:tc>
        <w:tc>
          <w:tcPr>
            <w:tcW w:w="2500" w:type="dxa"/>
          </w:tcPr>
          <w:p w:rsidR="006216D5" w:rsidRDefault="006216D5" w:rsidP="001E6729">
            <w:pPr>
              <w:rPr>
                <w:shd w:val="clear" w:color="auto" w:fill="FFFFFF"/>
              </w:rPr>
            </w:pPr>
          </w:p>
          <w:p w:rsidR="006216D5" w:rsidRDefault="006216D5" w:rsidP="001E6729">
            <w:pPr>
              <w:rPr>
                <w:shd w:val="clear" w:color="auto" w:fill="FFFFFF"/>
              </w:rPr>
            </w:pPr>
            <w:r>
              <w:rPr>
                <w:shd w:val="clear" w:color="auto" w:fill="FFFFFF"/>
              </w:rPr>
              <w:t>Revise Unique Spices offering monthly through feedback and reviews.</w:t>
            </w:r>
          </w:p>
        </w:tc>
      </w:tr>
      <w:tr w:rsidR="006216D5" w:rsidTr="001E6729">
        <w:tc>
          <w:tcPr>
            <w:tcW w:w="1830" w:type="dxa"/>
          </w:tcPr>
          <w:p w:rsidR="006216D5" w:rsidRDefault="006216D5" w:rsidP="001E6729">
            <w:pPr>
              <w:rPr>
                <w:shd w:val="clear" w:color="auto" w:fill="FFFFFF"/>
              </w:rPr>
            </w:pPr>
            <w:r>
              <w:rPr>
                <w:shd w:val="clear" w:color="auto" w:fill="FFFFFF"/>
              </w:rPr>
              <w:t>Decline in Indian takeaways.</w:t>
            </w:r>
          </w:p>
        </w:tc>
        <w:tc>
          <w:tcPr>
            <w:tcW w:w="967" w:type="dxa"/>
          </w:tcPr>
          <w:p w:rsidR="006216D5" w:rsidRDefault="006216D5" w:rsidP="001E6729">
            <w:pPr>
              <w:jc w:val="center"/>
              <w:rPr>
                <w:shd w:val="clear" w:color="auto" w:fill="FFFFFF"/>
              </w:rPr>
            </w:pPr>
          </w:p>
          <w:p w:rsidR="006216D5" w:rsidRDefault="006216D5" w:rsidP="001E6729">
            <w:pPr>
              <w:jc w:val="center"/>
              <w:rPr>
                <w:shd w:val="clear" w:color="auto" w:fill="FFFFFF"/>
              </w:rPr>
            </w:pPr>
            <w:r>
              <w:rPr>
                <w:shd w:val="clear" w:color="auto" w:fill="FFFFFF"/>
              </w:rPr>
              <w:t>L</w:t>
            </w:r>
          </w:p>
        </w:tc>
        <w:tc>
          <w:tcPr>
            <w:tcW w:w="1161" w:type="dxa"/>
          </w:tcPr>
          <w:p w:rsidR="006216D5" w:rsidRDefault="006216D5" w:rsidP="001E6729">
            <w:pPr>
              <w:jc w:val="center"/>
              <w:rPr>
                <w:shd w:val="clear" w:color="auto" w:fill="FFFFFF"/>
              </w:rPr>
            </w:pPr>
          </w:p>
          <w:p w:rsidR="006216D5" w:rsidRDefault="006216D5" w:rsidP="001E6729">
            <w:pPr>
              <w:jc w:val="center"/>
              <w:rPr>
                <w:shd w:val="clear" w:color="auto" w:fill="FFFFFF"/>
              </w:rPr>
            </w:pPr>
            <w:r>
              <w:rPr>
                <w:shd w:val="clear" w:color="auto" w:fill="FFFFFF"/>
              </w:rPr>
              <w:t>L</w:t>
            </w:r>
          </w:p>
        </w:tc>
        <w:tc>
          <w:tcPr>
            <w:tcW w:w="2558" w:type="dxa"/>
          </w:tcPr>
          <w:p w:rsidR="006216D5" w:rsidRDefault="006216D5" w:rsidP="001E6729">
            <w:pPr>
              <w:jc w:val="both"/>
              <w:rPr>
                <w:shd w:val="clear" w:color="auto" w:fill="FFFFFF"/>
              </w:rPr>
            </w:pPr>
            <w:r>
              <w:rPr>
                <w:shd w:val="clear" w:color="auto" w:fill="FFFFFF"/>
              </w:rPr>
              <w:t>Chef shortages and rising costs. (The telegraph, 2017).</w:t>
            </w:r>
          </w:p>
        </w:tc>
        <w:tc>
          <w:tcPr>
            <w:tcW w:w="2500" w:type="dxa"/>
          </w:tcPr>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 xml:space="preserve">Research and understand what competition </w:t>
            </w:r>
            <w:r w:rsidR="006C2B5E">
              <w:rPr>
                <w:shd w:val="clear" w:color="auto" w:fill="FFFFFF"/>
              </w:rPr>
              <w:t>are</w:t>
            </w:r>
            <w:r>
              <w:rPr>
                <w:shd w:val="clear" w:color="auto" w:fill="FFFFFF"/>
              </w:rPr>
              <w:t xml:space="preserve"> offering and prices.</w:t>
            </w:r>
          </w:p>
          <w:p w:rsidR="006216D5" w:rsidRDefault="006216D5" w:rsidP="001E6729">
            <w:pPr>
              <w:rPr>
                <w:shd w:val="clear" w:color="auto" w:fill="FFFFFF"/>
              </w:rPr>
            </w:pPr>
          </w:p>
        </w:tc>
      </w:tr>
      <w:tr w:rsidR="006216D5" w:rsidTr="001E6729">
        <w:tc>
          <w:tcPr>
            <w:tcW w:w="1830" w:type="dxa"/>
          </w:tcPr>
          <w:p w:rsidR="006216D5" w:rsidRDefault="006216D5" w:rsidP="001E6729">
            <w:pPr>
              <w:rPr>
                <w:shd w:val="clear" w:color="auto" w:fill="FFFFFF"/>
              </w:rPr>
            </w:pPr>
            <w:r>
              <w:rPr>
                <w:shd w:val="clear" w:color="auto" w:fill="FFFFFF"/>
              </w:rPr>
              <w:t>Creating more food waste.</w:t>
            </w:r>
          </w:p>
        </w:tc>
        <w:tc>
          <w:tcPr>
            <w:tcW w:w="967" w:type="dxa"/>
          </w:tcPr>
          <w:p w:rsidR="006216D5" w:rsidRDefault="006216D5" w:rsidP="001E6729">
            <w:pPr>
              <w:jc w:val="center"/>
              <w:rPr>
                <w:shd w:val="clear" w:color="auto" w:fill="FFFFFF"/>
              </w:rPr>
            </w:pPr>
            <w:r>
              <w:rPr>
                <w:shd w:val="clear" w:color="auto" w:fill="FFFFFF"/>
              </w:rPr>
              <w:t>H</w:t>
            </w:r>
          </w:p>
        </w:tc>
        <w:tc>
          <w:tcPr>
            <w:tcW w:w="1161" w:type="dxa"/>
          </w:tcPr>
          <w:p w:rsidR="006216D5" w:rsidRDefault="006216D5" w:rsidP="001E6729">
            <w:pPr>
              <w:jc w:val="center"/>
              <w:rPr>
                <w:shd w:val="clear" w:color="auto" w:fill="FFFFFF"/>
              </w:rPr>
            </w:pPr>
            <w:r>
              <w:rPr>
                <w:shd w:val="clear" w:color="auto" w:fill="FFFFFF"/>
              </w:rPr>
              <w:t>L</w:t>
            </w:r>
          </w:p>
        </w:tc>
        <w:tc>
          <w:tcPr>
            <w:tcW w:w="2558" w:type="dxa"/>
          </w:tcPr>
          <w:p w:rsidR="006216D5" w:rsidRDefault="006216D5" w:rsidP="001E6729">
            <w:pPr>
              <w:jc w:val="both"/>
              <w:rPr>
                <w:shd w:val="clear" w:color="auto" w:fill="FFFFFF"/>
              </w:rPr>
            </w:pPr>
            <w:r>
              <w:rPr>
                <w:shd w:val="clear" w:color="auto" w:fill="FFFFFF"/>
              </w:rPr>
              <w:t>Fresh produce reaching expiration date.</w:t>
            </w:r>
          </w:p>
        </w:tc>
        <w:tc>
          <w:tcPr>
            <w:tcW w:w="2500" w:type="dxa"/>
          </w:tcPr>
          <w:p w:rsidR="006216D5" w:rsidRDefault="006216D5" w:rsidP="001E6729">
            <w:pPr>
              <w:jc w:val="both"/>
              <w:rPr>
                <w:shd w:val="clear" w:color="auto" w:fill="FFFFFF"/>
              </w:rPr>
            </w:pPr>
            <w:r>
              <w:rPr>
                <w:shd w:val="clear" w:color="auto" w:fill="FFFFFF"/>
              </w:rPr>
              <w:t>Store food in the right places.</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 xml:space="preserve">Use expiration and use by dates as a guideline. </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 xml:space="preserve">Communicate with chefs. </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 xml:space="preserve">Keep a record of any waste. </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 xml:space="preserve">Partner up with food retailers. </w:t>
            </w:r>
          </w:p>
        </w:tc>
      </w:tr>
      <w:tr w:rsidR="006216D5" w:rsidTr="001E6729">
        <w:tc>
          <w:tcPr>
            <w:tcW w:w="1830" w:type="dxa"/>
          </w:tcPr>
          <w:p w:rsidR="006216D5" w:rsidRDefault="006216D5" w:rsidP="001E6729">
            <w:pPr>
              <w:rPr>
                <w:shd w:val="clear" w:color="auto" w:fill="FFFFFF"/>
              </w:rPr>
            </w:pPr>
          </w:p>
          <w:p w:rsidR="006216D5" w:rsidRDefault="006216D5" w:rsidP="001E6729">
            <w:pPr>
              <w:rPr>
                <w:shd w:val="clear" w:color="auto" w:fill="FFFFFF"/>
              </w:rPr>
            </w:pPr>
          </w:p>
          <w:p w:rsidR="006216D5" w:rsidRDefault="006216D5" w:rsidP="001E6729">
            <w:pPr>
              <w:rPr>
                <w:shd w:val="clear" w:color="auto" w:fill="FFFFFF"/>
              </w:rPr>
            </w:pPr>
          </w:p>
          <w:p w:rsidR="006216D5" w:rsidRDefault="006216D5" w:rsidP="001E6729">
            <w:pPr>
              <w:rPr>
                <w:shd w:val="clear" w:color="auto" w:fill="FFFFFF"/>
              </w:rPr>
            </w:pPr>
            <w:r>
              <w:rPr>
                <w:shd w:val="clear" w:color="auto" w:fill="FFFFFF"/>
              </w:rPr>
              <w:t>Limited Impact.</w:t>
            </w:r>
          </w:p>
        </w:tc>
        <w:tc>
          <w:tcPr>
            <w:tcW w:w="967" w:type="dxa"/>
          </w:tcPr>
          <w:p w:rsidR="006216D5" w:rsidRDefault="006216D5" w:rsidP="001E6729">
            <w:pPr>
              <w:jc w:val="center"/>
              <w:rPr>
                <w:shd w:val="clear" w:color="auto" w:fill="FFFFFF"/>
              </w:rPr>
            </w:pPr>
          </w:p>
          <w:p w:rsidR="006216D5" w:rsidRDefault="006216D5" w:rsidP="001E6729">
            <w:pPr>
              <w:jc w:val="center"/>
              <w:rPr>
                <w:shd w:val="clear" w:color="auto" w:fill="FFFFFF"/>
              </w:rPr>
            </w:pPr>
            <w:r>
              <w:rPr>
                <w:shd w:val="clear" w:color="auto" w:fill="FFFFFF"/>
              </w:rPr>
              <w:t>H</w:t>
            </w:r>
          </w:p>
        </w:tc>
        <w:tc>
          <w:tcPr>
            <w:tcW w:w="1161" w:type="dxa"/>
          </w:tcPr>
          <w:p w:rsidR="006216D5" w:rsidRDefault="006216D5" w:rsidP="001E6729">
            <w:pPr>
              <w:jc w:val="center"/>
              <w:rPr>
                <w:shd w:val="clear" w:color="auto" w:fill="FFFFFF"/>
              </w:rPr>
            </w:pPr>
          </w:p>
          <w:p w:rsidR="006216D5" w:rsidRDefault="006216D5" w:rsidP="001E6729">
            <w:pPr>
              <w:jc w:val="center"/>
              <w:rPr>
                <w:shd w:val="clear" w:color="auto" w:fill="FFFFFF"/>
              </w:rPr>
            </w:pPr>
            <w:r>
              <w:rPr>
                <w:shd w:val="clear" w:color="auto" w:fill="FFFFFF"/>
              </w:rPr>
              <w:t>M</w:t>
            </w:r>
          </w:p>
        </w:tc>
        <w:tc>
          <w:tcPr>
            <w:tcW w:w="2558" w:type="dxa"/>
          </w:tcPr>
          <w:p w:rsidR="006216D5" w:rsidRDefault="006216D5" w:rsidP="001E6729">
            <w:pPr>
              <w:jc w:val="both"/>
              <w:rPr>
                <w:shd w:val="clear" w:color="auto" w:fill="FFFFFF"/>
              </w:rPr>
            </w:pPr>
            <w:r>
              <w:rPr>
                <w:shd w:val="clear" w:color="auto" w:fill="FFFFFF"/>
              </w:rPr>
              <w:t>Minimal number of orders placed off the Vegan menu.</w:t>
            </w:r>
          </w:p>
        </w:tc>
        <w:tc>
          <w:tcPr>
            <w:tcW w:w="2500" w:type="dxa"/>
          </w:tcPr>
          <w:p w:rsidR="006216D5" w:rsidRDefault="006216D5" w:rsidP="001E6729">
            <w:pPr>
              <w:jc w:val="both"/>
              <w:rPr>
                <w:shd w:val="clear" w:color="auto" w:fill="FFFFFF"/>
              </w:rPr>
            </w:pPr>
            <w:r>
              <w:rPr>
                <w:shd w:val="clear" w:color="auto" w:fill="FFFFFF"/>
              </w:rPr>
              <w:t>Research competition.</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 xml:space="preserve">Offer other innovations like deals. </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Revise menu.</w:t>
            </w:r>
          </w:p>
          <w:p w:rsidR="006216D5" w:rsidRDefault="006216D5" w:rsidP="001E6729">
            <w:pPr>
              <w:rPr>
                <w:shd w:val="clear" w:color="auto" w:fill="FFFFFF"/>
              </w:rPr>
            </w:pPr>
          </w:p>
        </w:tc>
      </w:tr>
      <w:tr w:rsidR="006216D5" w:rsidTr="001E6729">
        <w:tc>
          <w:tcPr>
            <w:tcW w:w="1830" w:type="dxa"/>
          </w:tcPr>
          <w:p w:rsidR="006216D5" w:rsidRDefault="006216D5" w:rsidP="001E6729">
            <w:pPr>
              <w:rPr>
                <w:shd w:val="clear" w:color="auto" w:fill="FFFFFF"/>
              </w:rPr>
            </w:pPr>
            <w:r>
              <w:rPr>
                <w:shd w:val="clear" w:color="auto" w:fill="FFFFFF"/>
              </w:rPr>
              <w:t xml:space="preserve">Limited space for more products. </w:t>
            </w:r>
          </w:p>
        </w:tc>
        <w:tc>
          <w:tcPr>
            <w:tcW w:w="967" w:type="dxa"/>
          </w:tcPr>
          <w:p w:rsidR="006216D5" w:rsidRDefault="006216D5" w:rsidP="001E6729">
            <w:pPr>
              <w:jc w:val="center"/>
              <w:rPr>
                <w:shd w:val="clear" w:color="auto" w:fill="FFFFFF"/>
              </w:rPr>
            </w:pPr>
          </w:p>
          <w:p w:rsidR="006216D5" w:rsidRDefault="006216D5" w:rsidP="001E6729">
            <w:pPr>
              <w:jc w:val="center"/>
              <w:rPr>
                <w:shd w:val="clear" w:color="auto" w:fill="FFFFFF"/>
              </w:rPr>
            </w:pPr>
            <w:r>
              <w:rPr>
                <w:shd w:val="clear" w:color="auto" w:fill="FFFFFF"/>
              </w:rPr>
              <w:t>M</w:t>
            </w:r>
          </w:p>
        </w:tc>
        <w:tc>
          <w:tcPr>
            <w:tcW w:w="1161" w:type="dxa"/>
          </w:tcPr>
          <w:p w:rsidR="006216D5" w:rsidRDefault="006216D5" w:rsidP="001E6729">
            <w:pPr>
              <w:jc w:val="center"/>
              <w:rPr>
                <w:shd w:val="clear" w:color="auto" w:fill="FFFFFF"/>
              </w:rPr>
            </w:pPr>
          </w:p>
          <w:p w:rsidR="006216D5" w:rsidRDefault="006216D5" w:rsidP="001E6729">
            <w:pPr>
              <w:jc w:val="center"/>
              <w:rPr>
                <w:shd w:val="clear" w:color="auto" w:fill="FFFFFF"/>
              </w:rPr>
            </w:pPr>
            <w:r>
              <w:rPr>
                <w:shd w:val="clear" w:color="auto" w:fill="FFFFFF"/>
              </w:rPr>
              <w:t>L/M</w:t>
            </w:r>
          </w:p>
        </w:tc>
        <w:tc>
          <w:tcPr>
            <w:tcW w:w="2558" w:type="dxa"/>
          </w:tcPr>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 xml:space="preserve">Not enough storage for fresh produce. </w:t>
            </w:r>
          </w:p>
          <w:p w:rsidR="006216D5" w:rsidRDefault="006216D5" w:rsidP="001E6729">
            <w:pPr>
              <w:jc w:val="both"/>
              <w:rPr>
                <w:shd w:val="clear" w:color="auto" w:fill="FFFFFF"/>
              </w:rPr>
            </w:pPr>
          </w:p>
          <w:p w:rsidR="006216D5" w:rsidRDefault="006216D5" w:rsidP="001E6729">
            <w:pPr>
              <w:jc w:val="both"/>
              <w:rPr>
                <w:shd w:val="clear" w:color="auto" w:fill="FFFFFF"/>
              </w:rPr>
            </w:pPr>
            <w:r>
              <w:rPr>
                <w:shd w:val="clear" w:color="auto" w:fill="FFFFFF"/>
              </w:rPr>
              <w:t xml:space="preserve">Stacked utensils. </w:t>
            </w:r>
          </w:p>
        </w:tc>
        <w:tc>
          <w:tcPr>
            <w:tcW w:w="2500" w:type="dxa"/>
          </w:tcPr>
          <w:p w:rsidR="006216D5" w:rsidRDefault="006216D5" w:rsidP="001E6729">
            <w:pPr>
              <w:rPr>
                <w:shd w:val="clear" w:color="auto" w:fill="FFFFFF"/>
              </w:rPr>
            </w:pPr>
            <w:r>
              <w:rPr>
                <w:shd w:val="clear" w:color="auto" w:fill="FFFFFF"/>
              </w:rPr>
              <w:t>Plan ahead.</w:t>
            </w:r>
          </w:p>
          <w:p w:rsidR="006216D5" w:rsidRDefault="006216D5" w:rsidP="001E6729">
            <w:pPr>
              <w:rPr>
                <w:shd w:val="clear" w:color="auto" w:fill="FFFFFF"/>
              </w:rPr>
            </w:pPr>
          </w:p>
          <w:p w:rsidR="006216D5" w:rsidRDefault="006216D5" w:rsidP="001E6729">
            <w:pPr>
              <w:rPr>
                <w:shd w:val="clear" w:color="auto" w:fill="FFFFFF"/>
              </w:rPr>
            </w:pPr>
            <w:r>
              <w:rPr>
                <w:shd w:val="clear" w:color="auto" w:fill="FFFFFF"/>
              </w:rPr>
              <w:t xml:space="preserve">Clean and designate areas for chefs. </w:t>
            </w:r>
          </w:p>
          <w:p w:rsidR="006216D5" w:rsidRDefault="006216D5" w:rsidP="001E6729">
            <w:pPr>
              <w:rPr>
                <w:shd w:val="clear" w:color="auto" w:fill="FFFFFF"/>
              </w:rPr>
            </w:pPr>
          </w:p>
          <w:p w:rsidR="006216D5" w:rsidRDefault="006216D5" w:rsidP="001E6729">
            <w:pPr>
              <w:rPr>
                <w:shd w:val="clear" w:color="auto" w:fill="FFFFFF"/>
              </w:rPr>
            </w:pPr>
            <w:r>
              <w:rPr>
                <w:shd w:val="clear" w:color="auto" w:fill="FFFFFF"/>
              </w:rPr>
              <w:t>De-clutter each week.</w:t>
            </w:r>
          </w:p>
        </w:tc>
      </w:tr>
    </w:tbl>
    <w:p w:rsidR="006216D5" w:rsidRDefault="006216D5" w:rsidP="006216D5">
      <w:pPr>
        <w:rPr>
          <w:shd w:val="clear" w:color="auto" w:fill="FFFFFF"/>
        </w:rPr>
      </w:pPr>
    </w:p>
    <w:p w:rsidR="006D1AF0" w:rsidRDefault="006D1AF0" w:rsidP="006D1AF0">
      <w:pPr>
        <w:pStyle w:val="Heading2"/>
      </w:pPr>
      <w:r>
        <w:br w:type="page"/>
      </w:r>
    </w:p>
    <w:p w:rsidR="00521758" w:rsidRPr="006C6F68" w:rsidRDefault="00132C0C" w:rsidP="006C6F68">
      <w:pPr>
        <w:pStyle w:val="Heading1"/>
      </w:pPr>
      <w:bookmarkStart w:id="19" w:name="_Toc34311705"/>
      <w:r>
        <w:lastRenderedPageBreak/>
        <w:t>References</w:t>
      </w:r>
      <w:bookmarkEnd w:id="19"/>
    </w:p>
    <w:p w:rsidR="00375D39" w:rsidRPr="0036783C" w:rsidRDefault="00375D39" w:rsidP="00A6033D">
      <w:pPr>
        <w:jc w:val="both"/>
        <w:rPr>
          <w:rFonts w:asciiTheme="majorHAnsi" w:eastAsiaTheme="majorEastAsia" w:hAnsiTheme="majorHAnsi" w:cstheme="majorBidi"/>
          <w:color w:val="2E74B5" w:themeColor="accent1" w:themeShade="BF"/>
          <w:sz w:val="32"/>
          <w:szCs w:val="32"/>
        </w:rPr>
      </w:pPr>
      <w:r>
        <w:rPr>
          <w:rFonts w:cstheme="minorHAnsi"/>
        </w:rPr>
        <w:t>Alabbas, A. S. and Abdel-Razek, R. H. (2016). ‘</w:t>
      </w:r>
      <w:r w:rsidRPr="001C44C4">
        <w:rPr>
          <w:lang w:val="en" w:eastAsia="en-GB"/>
        </w:rPr>
        <w:t>Ma</w:t>
      </w:r>
      <w:r>
        <w:t>pp</w:t>
      </w:r>
      <w:r w:rsidRPr="001C44C4">
        <w:t xml:space="preserve">ing and </w:t>
      </w:r>
      <w:r>
        <w:t>b</w:t>
      </w:r>
      <w:r w:rsidRPr="001C44C4">
        <w:t xml:space="preserve">enchmarking </w:t>
      </w:r>
      <w:r>
        <w:t>t</w:t>
      </w:r>
      <w:r w:rsidRPr="001C44C4">
        <w:t xml:space="preserve">echnological </w:t>
      </w:r>
      <w:r>
        <w:t>i</w:t>
      </w:r>
      <w:r w:rsidRPr="001C44C4">
        <w:t xml:space="preserve">nnovation of </w:t>
      </w:r>
      <w:r>
        <w:t>t</w:t>
      </w:r>
      <w:r w:rsidRPr="001C44C4">
        <w:t xml:space="preserve">hree </w:t>
      </w:r>
      <w:r>
        <w:t>i</w:t>
      </w:r>
      <w:r w:rsidRPr="001C44C4">
        <w:t xml:space="preserve">nternational </w:t>
      </w:r>
      <w:r>
        <w:t>p</w:t>
      </w:r>
      <w:r w:rsidRPr="001C44C4">
        <w:t xml:space="preserve">etrochemical </w:t>
      </w:r>
      <w:r>
        <w:t>c</w:t>
      </w:r>
      <w:r w:rsidRPr="001C44C4">
        <w:t>ompanies</w:t>
      </w:r>
      <w:r>
        <w:t xml:space="preserve">’, </w:t>
      </w:r>
      <w:r>
        <w:rPr>
          <w:i/>
        </w:rPr>
        <w:t xml:space="preserve">Journal of innovation management, </w:t>
      </w:r>
      <w:r>
        <w:t xml:space="preserve">4(3). Available at: </w:t>
      </w:r>
      <w:hyperlink r:id="rId22" w:history="1">
        <w:r w:rsidRPr="00A21134">
          <w:rPr>
            <w:rStyle w:val="Hyperlink"/>
            <w:rFonts w:cstheme="minorHAnsi"/>
          </w:rPr>
          <w:t>https://search-proquest-com.ezproxy.uwtsd.ac.uk/docview/1957792321?accountid=130472&amp;rfr_id=info%3Axri%2Fsid%3Aprimo</w:t>
        </w:r>
      </w:hyperlink>
      <w:r>
        <w:rPr>
          <w:rFonts w:cstheme="minorHAnsi"/>
        </w:rPr>
        <w:t xml:space="preserve"> (Accessed: 24th February 2020).</w:t>
      </w:r>
    </w:p>
    <w:p w:rsidR="00375D39" w:rsidRPr="00BC291F" w:rsidRDefault="00375D39" w:rsidP="00A6033D">
      <w:pPr>
        <w:jc w:val="both"/>
        <w:rPr>
          <w:rFonts w:cstheme="minorHAnsi"/>
        </w:rPr>
      </w:pPr>
      <w:r w:rsidRPr="00BC291F">
        <w:rPr>
          <w:rFonts w:cstheme="minorHAnsi"/>
        </w:rPr>
        <w:t xml:space="preserve">Baregheh, A. and Rowley, J. and Sambrook, S. and Davies, D. (2012). ‘Food sector SMEs and innovation types, </w:t>
      </w:r>
      <w:r w:rsidRPr="00BC291F">
        <w:rPr>
          <w:rFonts w:cstheme="minorHAnsi"/>
          <w:i/>
        </w:rPr>
        <w:t xml:space="preserve">British food journal, </w:t>
      </w:r>
      <w:r w:rsidRPr="00BC291F">
        <w:rPr>
          <w:rFonts w:cstheme="minorHAnsi"/>
        </w:rPr>
        <w:t xml:space="preserve">114(11). Available at: </w:t>
      </w:r>
      <w:hyperlink r:id="rId23" w:history="1">
        <w:r w:rsidRPr="00BC291F">
          <w:rPr>
            <w:rStyle w:val="Hyperlink"/>
            <w:rFonts w:cstheme="minorHAnsi"/>
          </w:rPr>
          <w:t>https://search-proquest-com.ezproxy.uwtsd.ac.uk/docview/1129307733?accountid=130472&amp;rfr_id=info%3Axri%2Fsid%3Aprimo</w:t>
        </w:r>
      </w:hyperlink>
      <w:r w:rsidRPr="00BC291F">
        <w:rPr>
          <w:rFonts w:cstheme="minorHAnsi"/>
        </w:rPr>
        <w:t xml:space="preserve"> (</w:t>
      </w:r>
      <w:r>
        <w:rPr>
          <w:rFonts w:cstheme="minorHAnsi"/>
        </w:rPr>
        <w:t>Accessed: 24th February 2020).</w:t>
      </w:r>
    </w:p>
    <w:p w:rsidR="00375D39" w:rsidRPr="00BC291F" w:rsidRDefault="00375D39" w:rsidP="00A6033D">
      <w:pPr>
        <w:jc w:val="both"/>
        <w:rPr>
          <w:rFonts w:cstheme="minorHAnsi"/>
          <w:shd w:val="clear" w:color="auto" w:fill="FFFFFF"/>
        </w:rPr>
      </w:pPr>
      <w:r w:rsidRPr="00BC291F">
        <w:rPr>
          <w:rFonts w:cstheme="minorHAnsi"/>
        </w:rPr>
        <w:t xml:space="preserve">Coleman, A. (2017). ‘Why innovation is the key to SME growth’, </w:t>
      </w:r>
      <w:r w:rsidRPr="00BC291F">
        <w:rPr>
          <w:rFonts w:cstheme="minorHAnsi"/>
          <w:i/>
        </w:rPr>
        <w:t xml:space="preserve">The Telegraph, </w:t>
      </w:r>
      <w:r w:rsidRPr="00BC291F">
        <w:rPr>
          <w:rFonts w:cstheme="minorHAnsi"/>
        </w:rPr>
        <w:t>12</w:t>
      </w:r>
      <w:r w:rsidRPr="00BC291F">
        <w:rPr>
          <w:rFonts w:cstheme="minorHAnsi"/>
          <w:vertAlign w:val="superscript"/>
        </w:rPr>
        <w:t>th</w:t>
      </w:r>
      <w:r w:rsidRPr="00BC291F">
        <w:rPr>
          <w:rFonts w:cstheme="minorHAnsi"/>
        </w:rPr>
        <w:t xml:space="preserve"> May. Available at: </w:t>
      </w:r>
      <w:hyperlink r:id="rId24" w:history="1">
        <w:r w:rsidRPr="00BC291F">
          <w:rPr>
            <w:rStyle w:val="Hyperlink"/>
            <w:rFonts w:cstheme="minorHAnsi"/>
          </w:rPr>
          <w:t>https://www.telegraph.co.uk/connect/small-business/driving-growth/supporting-small-business-growth/innovation-key-to-sme-growth/</w:t>
        </w:r>
      </w:hyperlink>
      <w:r w:rsidRPr="00BC291F">
        <w:rPr>
          <w:rFonts w:cstheme="minorHAnsi"/>
        </w:rPr>
        <w:t xml:space="preserve"> </w:t>
      </w:r>
      <w:r w:rsidRPr="00BC291F">
        <w:rPr>
          <w:rFonts w:cstheme="minorHAnsi"/>
          <w:shd w:val="clear" w:color="auto" w:fill="FFFFFF"/>
        </w:rPr>
        <w:t>(</w:t>
      </w:r>
      <w:r>
        <w:rPr>
          <w:rFonts w:cstheme="minorHAnsi"/>
        </w:rPr>
        <w:t>Accessed: 24th February 2020).</w:t>
      </w:r>
    </w:p>
    <w:p w:rsidR="00375D39" w:rsidRPr="00BC291F" w:rsidRDefault="00375D39" w:rsidP="00A6033D">
      <w:pPr>
        <w:jc w:val="both"/>
        <w:rPr>
          <w:rFonts w:cstheme="minorHAnsi"/>
        </w:rPr>
      </w:pPr>
      <w:r w:rsidRPr="00BC291F">
        <w:rPr>
          <w:rFonts w:cstheme="minorHAnsi"/>
        </w:rPr>
        <w:t xml:space="preserve">Cooper, G. R. (2014). </w:t>
      </w:r>
      <w:r w:rsidRPr="00BC291F">
        <w:rPr>
          <w:rFonts w:cstheme="minorHAnsi"/>
          <w:i/>
        </w:rPr>
        <w:t>What’s next after stage-gate?</w:t>
      </w:r>
      <w:r w:rsidRPr="00BC291F">
        <w:rPr>
          <w:rFonts w:cstheme="minorHAnsi"/>
        </w:rPr>
        <w:t xml:space="preserve"> Available at: </w:t>
      </w:r>
      <w:hyperlink r:id="rId25" w:history="1">
        <w:r w:rsidRPr="00BC291F">
          <w:rPr>
            <w:rStyle w:val="Hyperlink"/>
            <w:rFonts w:cstheme="minorHAnsi"/>
          </w:rPr>
          <w:t>http://gemba.dk/wp-content/uploads/2016/04/Whats-Next-After-Stage-Gate-in-Research-Technology-Management-2014-GEMBA.pdf</w:t>
        </w:r>
      </w:hyperlink>
      <w:r w:rsidRPr="00BC291F">
        <w:rPr>
          <w:rFonts w:cstheme="minorHAnsi"/>
        </w:rPr>
        <w:t xml:space="preserve"> (</w:t>
      </w:r>
      <w:r>
        <w:rPr>
          <w:rFonts w:cstheme="minorHAnsi"/>
        </w:rPr>
        <w:t>Accessed: 21</w:t>
      </w:r>
      <w:r w:rsidRPr="00571E93">
        <w:rPr>
          <w:rFonts w:cstheme="minorHAnsi"/>
          <w:vertAlign w:val="superscript"/>
        </w:rPr>
        <w:t>st</w:t>
      </w:r>
      <w:r>
        <w:rPr>
          <w:rFonts w:cstheme="minorHAnsi"/>
        </w:rPr>
        <w:t xml:space="preserve"> February 2020).</w:t>
      </w:r>
    </w:p>
    <w:p w:rsidR="00375D39" w:rsidRPr="00874048" w:rsidRDefault="00375D39" w:rsidP="00A6033D">
      <w:pPr>
        <w:jc w:val="both"/>
        <w:rPr>
          <w:rFonts w:cstheme="minorHAnsi"/>
        </w:rPr>
      </w:pPr>
      <w:r w:rsidRPr="00BC291F">
        <w:rPr>
          <w:rFonts w:cstheme="minorHAnsi"/>
        </w:rPr>
        <w:t>Crosscombe, N. (201</w:t>
      </w:r>
      <w:r>
        <w:rPr>
          <w:rFonts w:cstheme="minorHAnsi"/>
        </w:rPr>
        <w:t>8</w:t>
      </w:r>
      <w:r w:rsidRPr="00BC291F">
        <w:rPr>
          <w:rFonts w:cstheme="minorHAnsi"/>
        </w:rPr>
        <w:t xml:space="preserve">). </w:t>
      </w:r>
      <w:r>
        <w:rPr>
          <w:rFonts w:cstheme="minorHAnsi"/>
        </w:rPr>
        <w:t xml:space="preserve">‘Innovation’, </w:t>
      </w:r>
      <w:r>
        <w:rPr>
          <w:rFonts w:cstheme="minorHAnsi"/>
          <w:i/>
        </w:rPr>
        <w:t xml:space="preserve">Brock Education Journal, </w:t>
      </w:r>
      <w:r>
        <w:rPr>
          <w:rFonts w:cstheme="minorHAnsi"/>
        </w:rPr>
        <w:t>27(2), 20</w:t>
      </w:r>
      <w:r w:rsidRPr="00874048">
        <w:rPr>
          <w:rFonts w:cstheme="minorHAnsi"/>
          <w:vertAlign w:val="superscript"/>
        </w:rPr>
        <w:t>th</w:t>
      </w:r>
      <w:r>
        <w:rPr>
          <w:rFonts w:cstheme="minorHAnsi"/>
        </w:rPr>
        <w:t xml:space="preserve"> April. Available at: </w:t>
      </w:r>
      <w:hyperlink r:id="rId26" w:history="1">
        <w:r w:rsidRPr="00874048">
          <w:rPr>
            <w:color w:val="0000FF"/>
            <w:u w:val="single"/>
          </w:rPr>
          <w:t>file:///C:/Users/1704984/Downloads/Innovation.pdf</w:t>
        </w:r>
      </w:hyperlink>
      <w:r>
        <w:t xml:space="preserve"> </w:t>
      </w:r>
      <w:r w:rsidRPr="00BC291F">
        <w:rPr>
          <w:rFonts w:cstheme="minorHAnsi"/>
        </w:rPr>
        <w:t>(</w:t>
      </w:r>
      <w:r>
        <w:rPr>
          <w:rFonts w:cstheme="minorHAnsi"/>
        </w:rPr>
        <w:t>Accessed: 21</w:t>
      </w:r>
      <w:r w:rsidRPr="00571E93">
        <w:rPr>
          <w:rFonts w:cstheme="minorHAnsi"/>
          <w:vertAlign w:val="superscript"/>
        </w:rPr>
        <w:t>st</w:t>
      </w:r>
      <w:r>
        <w:rPr>
          <w:rFonts w:cstheme="minorHAnsi"/>
        </w:rPr>
        <w:t xml:space="preserve"> February 2020).</w:t>
      </w:r>
    </w:p>
    <w:p w:rsidR="00375D39" w:rsidRPr="00BC291F" w:rsidRDefault="00375D39" w:rsidP="00A6033D">
      <w:pPr>
        <w:jc w:val="both"/>
        <w:rPr>
          <w:rFonts w:cstheme="minorHAnsi"/>
        </w:rPr>
      </w:pPr>
      <w:r w:rsidRPr="00BC291F">
        <w:rPr>
          <w:rFonts w:cstheme="minorHAnsi"/>
        </w:rPr>
        <w:t xml:space="preserve">Curley, M. and Salmelin, B. (2018). </w:t>
      </w:r>
      <w:r w:rsidRPr="00BC291F">
        <w:rPr>
          <w:rFonts w:cstheme="minorHAnsi"/>
          <w:i/>
        </w:rPr>
        <w:t xml:space="preserve">Open innovation 2.0: the new mode of digital; innovation for prosperity and sustainability. </w:t>
      </w:r>
      <w:r w:rsidRPr="00BC291F">
        <w:rPr>
          <w:rFonts w:cstheme="minorHAnsi"/>
        </w:rPr>
        <w:t xml:space="preserve">Switzerland: Springer International Publishing AG. Available at: </w:t>
      </w:r>
      <w:hyperlink r:id="rId27" w:anchor="v=onepage&amp;q&amp;f=false" w:history="1">
        <w:r w:rsidRPr="00BC291F">
          <w:rPr>
            <w:rStyle w:val="Hyperlink"/>
            <w:rFonts w:cstheme="minorHAnsi"/>
          </w:rPr>
          <w:t>https://books.google.co.uk/books?id=-s04DwAAQBAJ&amp;printsec=frontcover&amp;source=gbs_ge_summary_r&amp;cad=0#v=onepage&amp;q&amp;f=false</w:t>
        </w:r>
      </w:hyperlink>
      <w:r w:rsidRPr="00BC291F">
        <w:rPr>
          <w:rFonts w:cstheme="minorHAnsi"/>
        </w:rPr>
        <w:t xml:space="preserve"> (</w:t>
      </w:r>
      <w:r>
        <w:rPr>
          <w:rFonts w:cstheme="minorHAnsi"/>
        </w:rPr>
        <w:t>Accessed: 21</w:t>
      </w:r>
      <w:r w:rsidRPr="00571E93">
        <w:rPr>
          <w:rFonts w:cstheme="minorHAnsi"/>
          <w:vertAlign w:val="superscript"/>
        </w:rPr>
        <w:t>st</w:t>
      </w:r>
      <w:r>
        <w:rPr>
          <w:rFonts w:cstheme="minorHAnsi"/>
        </w:rPr>
        <w:t xml:space="preserve"> February 2020).</w:t>
      </w:r>
    </w:p>
    <w:p w:rsidR="00375D39" w:rsidRPr="00BC291F" w:rsidRDefault="00375D39" w:rsidP="00A6033D">
      <w:pPr>
        <w:jc w:val="both"/>
        <w:rPr>
          <w:rFonts w:cstheme="minorHAnsi"/>
        </w:rPr>
      </w:pPr>
      <w:r>
        <w:rPr>
          <w:rFonts w:cstheme="minorHAnsi"/>
        </w:rPr>
        <w:t xml:space="preserve">De Bono, E. (2016). </w:t>
      </w:r>
      <w:r>
        <w:rPr>
          <w:rFonts w:cstheme="minorHAnsi"/>
          <w:i/>
        </w:rPr>
        <w:t xml:space="preserve">Parallel thinking, </w:t>
      </w:r>
      <w:r>
        <w:rPr>
          <w:rFonts w:cstheme="minorHAnsi"/>
        </w:rPr>
        <w:t xml:space="preserve">London: Penguin Random House UK. Available at:  </w:t>
      </w:r>
      <w:hyperlink r:id="rId28" w:anchor="v=onepage&amp;q=six%20hats&amp;f=false" w:history="1">
        <w:r w:rsidRPr="00A21134">
          <w:rPr>
            <w:rStyle w:val="Hyperlink"/>
            <w:rFonts w:cstheme="minorHAnsi"/>
          </w:rPr>
          <w:t>https://books.google.co.uk/books?id=nGF5DAAAQBAJ&amp;printsec=frontcover&amp;dq=de+bono+six+hats&amp;hl=en&amp;sa=X&amp;ved=0ahUKEwjZoPSG7oDoAhXxUBUIHWIwBV0Q6AEIajAI#v=onepage&amp;q=six%20hats&amp;f=false</w:t>
        </w:r>
      </w:hyperlink>
      <w:r>
        <w:rPr>
          <w:rFonts w:cstheme="minorHAnsi"/>
        </w:rPr>
        <w:t xml:space="preserve"> (Accessed: 21</w:t>
      </w:r>
      <w:r w:rsidRPr="00571E93">
        <w:rPr>
          <w:rFonts w:cstheme="minorHAnsi"/>
          <w:vertAlign w:val="superscript"/>
        </w:rPr>
        <w:t>st</w:t>
      </w:r>
      <w:r>
        <w:rPr>
          <w:rFonts w:cstheme="minorHAnsi"/>
        </w:rPr>
        <w:t xml:space="preserve"> February 2020).</w:t>
      </w:r>
    </w:p>
    <w:p w:rsidR="00375D39" w:rsidRPr="00BC291F" w:rsidRDefault="00375D39" w:rsidP="00A6033D">
      <w:pPr>
        <w:jc w:val="both"/>
        <w:rPr>
          <w:rFonts w:cstheme="minorHAnsi"/>
        </w:rPr>
      </w:pPr>
      <w:r w:rsidRPr="00BC291F">
        <w:rPr>
          <w:rFonts w:cstheme="minorHAnsi"/>
        </w:rPr>
        <w:t xml:space="preserve">Edgett, J. S. (2018). ‘The stage-gate® model: an overview’, </w:t>
      </w:r>
      <w:r w:rsidRPr="00BC291F">
        <w:rPr>
          <w:rFonts w:cstheme="minorHAnsi"/>
          <w:i/>
        </w:rPr>
        <w:t xml:space="preserve">Stage-Gate international, </w:t>
      </w:r>
      <w:r w:rsidRPr="00BC291F">
        <w:rPr>
          <w:rFonts w:cstheme="minorHAnsi"/>
        </w:rPr>
        <w:t xml:space="preserve">Available at: </w:t>
      </w:r>
      <w:hyperlink r:id="rId29" w:history="1">
        <w:r w:rsidRPr="00BC291F">
          <w:rPr>
            <w:rStyle w:val="Hyperlink"/>
            <w:rFonts w:cstheme="minorHAnsi"/>
          </w:rPr>
          <w:t>https://www.stage-gate.com/wp-content/uploads/2018/06/wp10english.pdf</w:t>
        </w:r>
      </w:hyperlink>
      <w:r w:rsidRPr="00BC291F">
        <w:rPr>
          <w:rFonts w:cstheme="minorHAnsi"/>
        </w:rPr>
        <w:t xml:space="preserve"> (</w:t>
      </w:r>
      <w:r>
        <w:rPr>
          <w:rFonts w:cstheme="minorHAnsi"/>
        </w:rPr>
        <w:t>Accessed: 21</w:t>
      </w:r>
      <w:r w:rsidRPr="00571E93">
        <w:rPr>
          <w:rFonts w:cstheme="minorHAnsi"/>
          <w:vertAlign w:val="superscript"/>
        </w:rPr>
        <w:t>st</w:t>
      </w:r>
      <w:r>
        <w:rPr>
          <w:rFonts w:cstheme="minorHAnsi"/>
        </w:rPr>
        <w:t xml:space="preserve"> February 2020).</w:t>
      </w:r>
    </w:p>
    <w:p w:rsidR="00375D39" w:rsidRPr="00BC291F" w:rsidRDefault="00375D39" w:rsidP="00A6033D">
      <w:pPr>
        <w:jc w:val="both"/>
        <w:rPr>
          <w:rFonts w:cstheme="minorHAnsi"/>
        </w:rPr>
      </w:pPr>
      <w:r w:rsidRPr="00BC291F">
        <w:rPr>
          <w:rFonts w:cstheme="minorHAnsi"/>
        </w:rPr>
        <w:t xml:space="preserve">Food and agriculture organisation of the United Nations. (2020). ‘Key facts and findings’, Available at: </w:t>
      </w:r>
      <w:hyperlink r:id="rId30" w:history="1">
        <w:r w:rsidRPr="00BC291F">
          <w:rPr>
            <w:rStyle w:val="Hyperlink"/>
            <w:rFonts w:cstheme="minorHAnsi"/>
          </w:rPr>
          <w:t>http://www.fao.org/news/story/en/item/197623/icode/</w:t>
        </w:r>
      </w:hyperlink>
      <w:r w:rsidRPr="00BC291F">
        <w:rPr>
          <w:rFonts w:cstheme="minorHAnsi"/>
        </w:rPr>
        <w:t xml:space="preserve"> (Accessed:</w:t>
      </w:r>
      <w:r>
        <w:rPr>
          <w:rFonts w:cstheme="minorHAnsi"/>
        </w:rPr>
        <w:t xml:space="preserve"> 24</w:t>
      </w:r>
      <w:r w:rsidRPr="00DF7037">
        <w:rPr>
          <w:rFonts w:cstheme="minorHAnsi"/>
          <w:vertAlign w:val="superscript"/>
        </w:rPr>
        <w:t>th</w:t>
      </w:r>
      <w:r>
        <w:rPr>
          <w:rFonts w:cstheme="minorHAnsi"/>
        </w:rPr>
        <w:t xml:space="preserve"> February 2020</w:t>
      </w:r>
      <w:r w:rsidRPr="00BC291F">
        <w:rPr>
          <w:rFonts w:cstheme="minorHAnsi"/>
        </w:rPr>
        <w:t>).</w:t>
      </w:r>
    </w:p>
    <w:p w:rsidR="00375D39" w:rsidRPr="00BC291F" w:rsidRDefault="00375D39" w:rsidP="00A6033D">
      <w:pPr>
        <w:jc w:val="both"/>
        <w:rPr>
          <w:rFonts w:cstheme="minorHAnsi"/>
        </w:rPr>
      </w:pPr>
      <w:r w:rsidRPr="00BC291F">
        <w:rPr>
          <w:rFonts w:cstheme="minorHAnsi"/>
        </w:rPr>
        <w:t xml:space="preserve">Gay, C. and Szostak, L. B. (2019). </w:t>
      </w:r>
      <w:r w:rsidRPr="00BC291F">
        <w:rPr>
          <w:rFonts w:cstheme="minorHAnsi"/>
          <w:i/>
        </w:rPr>
        <w:t>Innovation and creativity in SMEs; challenges, evolution and prospects</w:t>
      </w:r>
      <w:r w:rsidRPr="00BC291F">
        <w:rPr>
          <w:rFonts w:cstheme="minorHAnsi"/>
        </w:rPr>
        <w:t xml:space="preserve">, vol.2, London: John Wiley and Sons Inc. Available at:  </w:t>
      </w:r>
      <w:hyperlink r:id="rId31" w:anchor="v=onepage&amp;q=why%20should%20sme's%20innovate&amp;f=false" w:history="1">
        <w:r w:rsidRPr="00BC291F">
          <w:rPr>
            <w:rStyle w:val="Hyperlink"/>
            <w:rFonts w:cstheme="minorHAnsi"/>
          </w:rPr>
          <w:t>https://books.google.co.uk/books?id=-vqlDwAAQBAJ&amp;printsec=frontcover&amp;dq=why+should+sme%27s+innovate&amp;hl=en&amp;sa=X&amp;ved=0ahUKEwi9tLT2r_7nAhV-aRUIHffcDVYQ6AEIMzAB#v=onepage&amp;q=why%20should%20sme's%20innovate&amp;f=false</w:t>
        </w:r>
      </w:hyperlink>
      <w:r w:rsidRPr="00BC291F">
        <w:rPr>
          <w:rFonts w:cstheme="minorHAnsi"/>
        </w:rPr>
        <w:t xml:space="preserve"> (</w:t>
      </w:r>
      <w:r>
        <w:rPr>
          <w:rFonts w:cstheme="minorHAnsi"/>
        </w:rPr>
        <w:t>Accessed: 21</w:t>
      </w:r>
      <w:r w:rsidRPr="00571E93">
        <w:rPr>
          <w:rFonts w:cstheme="minorHAnsi"/>
          <w:vertAlign w:val="superscript"/>
        </w:rPr>
        <w:t>st</w:t>
      </w:r>
      <w:r>
        <w:rPr>
          <w:rFonts w:cstheme="minorHAnsi"/>
        </w:rPr>
        <w:t xml:space="preserve"> February 2020).</w:t>
      </w:r>
    </w:p>
    <w:p w:rsidR="00375D39" w:rsidRPr="00B1656F" w:rsidRDefault="00375D39" w:rsidP="00A6033D">
      <w:pPr>
        <w:jc w:val="both"/>
      </w:pPr>
      <w:r>
        <w:rPr>
          <w:rFonts w:cstheme="minorHAnsi"/>
        </w:rPr>
        <w:t>George, E. (2019). ‘</w:t>
      </w:r>
      <w:r>
        <w:t xml:space="preserve">Only 3% of UK self-define as vegan’, </w:t>
      </w:r>
      <w:r>
        <w:rPr>
          <w:i/>
        </w:rPr>
        <w:t xml:space="preserve">Kantar UK insights, </w:t>
      </w:r>
      <w:r>
        <w:t>05</w:t>
      </w:r>
      <w:r w:rsidRPr="00B1656F">
        <w:rPr>
          <w:vertAlign w:val="superscript"/>
        </w:rPr>
        <w:t>th</w:t>
      </w:r>
      <w:r>
        <w:t xml:space="preserve"> February, Available at: </w:t>
      </w:r>
      <w:hyperlink r:id="rId32" w:history="1">
        <w:r w:rsidRPr="00A21134">
          <w:rPr>
            <w:rStyle w:val="Hyperlink"/>
            <w:rFonts w:cstheme="minorHAnsi"/>
          </w:rPr>
          <w:t>https://uk.kantar.com/consumer/shoppers/2019/only-3-of-uk-self-define-as-vegan/</w:t>
        </w:r>
      </w:hyperlink>
      <w:r>
        <w:rPr>
          <w:rFonts w:cstheme="minorHAnsi"/>
        </w:rPr>
        <w:t xml:space="preserve"> (Accessed: 21</w:t>
      </w:r>
      <w:r w:rsidRPr="00571E93">
        <w:rPr>
          <w:rFonts w:cstheme="minorHAnsi"/>
          <w:vertAlign w:val="superscript"/>
        </w:rPr>
        <w:t>st</w:t>
      </w:r>
      <w:r>
        <w:rPr>
          <w:rFonts w:cstheme="minorHAnsi"/>
        </w:rPr>
        <w:t xml:space="preserve"> February 2020).</w:t>
      </w:r>
    </w:p>
    <w:p w:rsidR="00375D39" w:rsidRPr="00BC291F" w:rsidRDefault="00375D39" w:rsidP="00A6033D">
      <w:pPr>
        <w:jc w:val="both"/>
        <w:rPr>
          <w:rFonts w:cstheme="minorHAnsi"/>
        </w:rPr>
      </w:pPr>
      <w:r w:rsidRPr="00BC291F">
        <w:rPr>
          <w:rFonts w:cstheme="minorHAnsi"/>
        </w:rPr>
        <w:lastRenderedPageBreak/>
        <w:t xml:space="preserve">Goldman Sachs. and Enterprise Research Centre. and British Business Bank. (2015). </w:t>
      </w:r>
      <w:r w:rsidRPr="00BC291F">
        <w:rPr>
          <w:rFonts w:cstheme="minorHAnsi"/>
          <w:i/>
        </w:rPr>
        <w:t xml:space="preserve">Unlocking UK productivity: internationalisation and innovation in SMEs. </w:t>
      </w:r>
      <w:r w:rsidRPr="00BC291F">
        <w:rPr>
          <w:rFonts w:cstheme="minorHAnsi"/>
        </w:rPr>
        <w:t xml:space="preserve">Available at: </w:t>
      </w:r>
      <w:hyperlink r:id="rId33" w:history="1">
        <w:r w:rsidRPr="00BC291F">
          <w:rPr>
            <w:rStyle w:val="Hyperlink"/>
            <w:rFonts w:cstheme="minorHAnsi"/>
          </w:rPr>
          <w:t>https://www.goldmansachs.com/citizenship/10000-small-businesses/UK/news-and-events/gew-2015-f/unlocking-uk-productivity.pdf</w:t>
        </w:r>
      </w:hyperlink>
      <w:r w:rsidRPr="00BC291F">
        <w:rPr>
          <w:rFonts w:cstheme="minorHAnsi"/>
        </w:rPr>
        <w:t xml:space="preserve"> </w:t>
      </w:r>
      <w:r w:rsidRPr="00BC291F">
        <w:rPr>
          <w:rFonts w:cstheme="minorHAnsi"/>
          <w:shd w:val="clear" w:color="auto" w:fill="FFFFFF"/>
        </w:rPr>
        <w:t>(</w:t>
      </w:r>
      <w:r w:rsidRPr="00BC291F">
        <w:rPr>
          <w:rFonts w:cstheme="minorHAnsi"/>
        </w:rPr>
        <w:t>Accessed:</w:t>
      </w:r>
      <w:r>
        <w:rPr>
          <w:rFonts w:cstheme="minorHAnsi"/>
        </w:rPr>
        <w:t xml:space="preserve"> 23</w:t>
      </w:r>
      <w:r w:rsidRPr="002709A1">
        <w:rPr>
          <w:rFonts w:cstheme="minorHAnsi"/>
          <w:vertAlign w:val="superscript"/>
        </w:rPr>
        <w:t>rd</w:t>
      </w:r>
      <w:r>
        <w:rPr>
          <w:rFonts w:cstheme="minorHAnsi"/>
        </w:rPr>
        <w:t xml:space="preserve"> February 2020</w:t>
      </w:r>
      <w:r w:rsidRPr="00BC291F">
        <w:rPr>
          <w:rFonts w:cstheme="minorHAnsi"/>
        </w:rPr>
        <w:t>).</w:t>
      </w:r>
    </w:p>
    <w:p w:rsidR="00375D39" w:rsidRPr="003B54F5" w:rsidRDefault="00375D39" w:rsidP="00A6033D">
      <w:pPr>
        <w:jc w:val="both"/>
        <w:rPr>
          <w:rFonts w:cstheme="minorHAnsi"/>
          <w:color w:val="2C2C2C"/>
        </w:rPr>
      </w:pPr>
      <w:r w:rsidRPr="00BC291F">
        <w:rPr>
          <w:rFonts w:cstheme="minorHAnsi"/>
        </w:rPr>
        <w:t>Google Maps</w:t>
      </w:r>
      <w:r>
        <w:rPr>
          <w:rFonts w:cstheme="minorHAnsi"/>
        </w:rPr>
        <w:t>. (</w:t>
      </w:r>
      <w:r w:rsidRPr="00BC291F">
        <w:rPr>
          <w:rFonts w:cstheme="minorHAnsi"/>
        </w:rPr>
        <w:t>2020</w:t>
      </w:r>
      <w:r>
        <w:rPr>
          <w:rFonts w:cstheme="minorHAnsi"/>
        </w:rPr>
        <w:t xml:space="preserve">). </w:t>
      </w:r>
      <w:r>
        <w:rPr>
          <w:rFonts w:cstheme="minorHAnsi"/>
          <w:i/>
        </w:rPr>
        <w:t>New Road, Skewen.</w:t>
      </w:r>
      <w:r>
        <w:rPr>
          <w:rFonts w:cstheme="minorHAnsi"/>
        </w:rPr>
        <w:t xml:space="preserve"> </w:t>
      </w:r>
      <w:r w:rsidRPr="00BC291F">
        <w:rPr>
          <w:rFonts w:cstheme="minorHAnsi"/>
        </w:rPr>
        <w:t>Available at:</w:t>
      </w:r>
      <w:r>
        <w:rPr>
          <w:rFonts w:cstheme="minorHAnsi"/>
        </w:rPr>
        <w:t xml:space="preserve"> </w:t>
      </w:r>
      <w:hyperlink r:id="rId34" w:history="1">
        <w:r w:rsidRPr="00A21134">
          <w:rPr>
            <w:rStyle w:val="Hyperlink"/>
            <w:rFonts w:cstheme="minorHAnsi"/>
          </w:rPr>
          <w:t>https://www.google.co.uk/maps/@51.6611221,-3.8441731,19z</w:t>
        </w:r>
      </w:hyperlink>
      <w:r>
        <w:rPr>
          <w:rFonts w:cstheme="minorHAnsi"/>
        </w:rPr>
        <w:t xml:space="preserve"> </w:t>
      </w:r>
      <w:r w:rsidRPr="00BC291F">
        <w:rPr>
          <w:rFonts w:cstheme="minorHAnsi"/>
        </w:rPr>
        <w:t>(Accessed:</w:t>
      </w:r>
      <w:r>
        <w:rPr>
          <w:rFonts w:cstheme="minorHAnsi"/>
        </w:rPr>
        <w:t xml:space="preserve"> 25</w:t>
      </w:r>
      <w:r w:rsidRPr="00423706">
        <w:rPr>
          <w:rFonts w:cstheme="minorHAnsi"/>
          <w:vertAlign w:val="superscript"/>
        </w:rPr>
        <w:t>th</w:t>
      </w:r>
      <w:r>
        <w:rPr>
          <w:rFonts w:cstheme="minorHAnsi"/>
        </w:rPr>
        <w:t xml:space="preserve"> February 2020</w:t>
      </w:r>
      <w:r w:rsidRPr="00BC291F">
        <w:rPr>
          <w:rFonts w:cstheme="minorHAnsi"/>
        </w:rPr>
        <w:t>).</w:t>
      </w:r>
    </w:p>
    <w:p w:rsidR="00375D39" w:rsidRPr="00BC291F" w:rsidRDefault="00375D39" w:rsidP="00A6033D">
      <w:pPr>
        <w:jc w:val="both"/>
        <w:rPr>
          <w:rFonts w:cstheme="minorHAnsi"/>
        </w:rPr>
      </w:pPr>
      <w:r w:rsidRPr="00BC291F">
        <w:rPr>
          <w:rFonts w:cstheme="minorHAnsi"/>
        </w:rPr>
        <w:t xml:space="preserve">Harrabin, R. (2019). ‘Plant-based diet can fight climate change – UN’, </w:t>
      </w:r>
      <w:r w:rsidRPr="00BC291F">
        <w:rPr>
          <w:rFonts w:cstheme="minorHAnsi"/>
          <w:i/>
        </w:rPr>
        <w:t xml:space="preserve">BBC News, </w:t>
      </w:r>
      <w:r w:rsidRPr="00BC291F">
        <w:rPr>
          <w:rFonts w:cstheme="minorHAnsi"/>
        </w:rPr>
        <w:t>8</w:t>
      </w:r>
      <w:r w:rsidRPr="00BC291F">
        <w:rPr>
          <w:rFonts w:cstheme="minorHAnsi"/>
          <w:vertAlign w:val="superscript"/>
        </w:rPr>
        <w:t>th</w:t>
      </w:r>
      <w:r w:rsidRPr="00BC291F">
        <w:rPr>
          <w:rFonts w:cstheme="minorHAnsi"/>
        </w:rPr>
        <w:t xml:space="preserve"> August. Available at: </w:t>
      </w:r>
      <w:hyperlink r:id="rId35" w:history="1">
        <w:r w:rsidRPr="00BC291F">
          <w:rPr>
            <w:rStyle w:val="Hyperlink"/>
            <w:rFonts w:cstheme="minorHAnsi"/>
          </w:rPr>
          <w:t>https://www.bbc.co.uk/news/science-environment-49238749</w:t>
        </w:r>
      </w:hyperlink>
      <w:r w:rsidRPr="00BC291F">
        <w:rPr>
          <w:rFonts w:cstheme="minorHAnsi"/>
        </w:rPr>
        <w:t xml:space="preserve"> </w:t>
      </w:r>
      <w:r w:rsidRPr="00BC291F">
        <w:rPr>
          <w:rFonts w:cstheme="minorHAnsi"/>
          <w:shd w:val="clear" w:color="auto" w:fill="FFFFFF"/>
        </w:rPr>
        <w:t>(</w:t>
      </w:r>
      <w:r w:rsidRPr="00BC291F">
        <w:rPr>
          <w:rFonts w:cstheme="minorHAnsi"/>
        </w:rPr>
        <w:t>Accessed:</w:t>
      </w:r>
      <w:r>
        <w:rPr>
          <w:rFonts w:cstheme="minorHAnsi"/>
        </w:rPr>
        <w:t xml:space="preserve"> 21st February 2020</w:t>
      </w:r>
      <w:r w:rsidRPr="00BC291F">
        <w:rPr>
          <w:rFonts w:cstheme="minorHAnsi"/>
        </w:rPr>
        <w:t>).</w:t>
      </w:r>
    </w:p>
    <w:p w:rsidR="00375D39" w:rsidRPr="00BC291F" w:rsidRDefault="00375D39" w:rsidP="00A6033D">
      <w:pPr>
        <w:jc w:val="both"/>
        <w:rPr>
          <w:rFonts w:cstheme="minorHAnsi"/>
        </w:rPr>
      </w:pPr>
      <w:r w:rsidRPr="00BC291F">
        <w:rPr>
          <w:rFonts w:cstheme="minorHAnsi"/>
        </w:rPr>
        <w:t xml:space="preserve">Harvard Business Review. (2015). ‘PepsiCo CEO Indra Nooyi on design thinking’. </w:t>
      </w:r>
      <w:r w:rsidRPr="00BC291F">
        <w:rPr>
          <w:rFonts w:cstheme="minorHAnsi"/>
          <w:i/>
        </w:rPr>
        <w:t>Harvard business review,</w:t>
      </w:r>
      <w:r w:rsidRPr="00BC291F">
        <w:rPr>
          <w:rFonts w:cstheme="minorHAnsi"/>
        </w:rPr>
        <w:t xml:space="preserve"> 27</w:t>
      </w:r>
      <w:r w:rsidRPr="00BC291F">
        <w:rPr>
          <w:rFonts w:cstheme="minorHAnsi"/>
          <w:vertAlign w:val="superscript"/>
        </w:rPr>
        <w:t>th</w:t>
      </w:r>
      <w:r w:rsidRPr="00BC291F">
        <w:rPr>
          <w:rFonts w:cstheme="minorHAnsi"/>
        </w:rPr>
        <w:t xml:space="preserve"> August, Available at: </w:t>
      </w:r>
      <w:hyperlink r:id="rId36" w:history="1">
        <w:r w:rsidRPr="00BC291F">
          <w:rPr>
            <w:rStyle w:val="Hyperlink"/>
            <w:rFonts w:cstheme="minorHAnsi"/>
          </w:rPr>
          <w:t>https://hbr.org/podcast/2015/08/pepsico-ceo-indra-nooyi-on-design-thinking.html</w:t>
        </w:r>
      </w:hyperlink>
      <w:r w:rsidRPr="00BC291F">
        <w:rPr>
          <w:rFonts w:cstheme="minorHAnsi"/>
        </w:rPr>
        <w:t xml:space="preserve"> (Accessed:</w:t>
      </w:r>
      <w:r>
        <w:rPr>
          <w:rFonts w:cstheme="minorHAnsi"/>
        </w:rPr>
        <w:t xml:space="preserve"> 25</w:t>
      </w:r>
      <w:r w:rsidRPr="00423706">
        <w:rPr>
          <w:rFonts w:cstheme="minorHAnsi"/>
          <w:vertAlign w:val="superscript"/>
        </w:rPr>
        <w:t>th</w:t>
      </w:r>
      <w:r>
        <w:rPr>
          <w:rFonts w:cstheme="minorHAnsi"/>
        </w:rPr>
        <w:t xml:space="preserve"> February 2020</w:t>
      </w:r>
      <w:r w:rsidRPr="00BC291F">
        <w:rPr>
          <w:rFonts w:cstheme="minorHAnsi"/>
        </w:rPr>
        <w:t>).</w:t>
      </w:r>
    </w:p>
    <w:p w:rsidR="00375D39" w:rsidRPr="00BC291F" w:rsidRDefault="00375D39" w:rsidP="00A6033D">
      <w:pPr>
        <w:jc w:val="both"/>
        <w:rPr>
          <w:rFonts w:cstheme="minorHAnsi"/>
        </w:rPr>
      </w:pPr>
      <w:r w:rsidRPr="00BC291F">
        <w:rPr>
          <w:rFonts w:cstheme="minorHAnsi"/>
        </w:rPr>
        <w:t xml:space="preserve">Henderson, T. (2017). ‘Why innovation is crucial to your organisation’s long-term success’, </w:t>
      </w:r>
      <w:r w:rsidRPr="00BC291F">
        <w:rPr>
          <w:rFonts w:cstheme="minorHAnsi"/>
          <w:i/>
        </w:rPr>
        <w:t>Forbes,</w:t>
      </w:r>
      <w:r w:rsidRPr="00BC291F">
        <w:rPr>
          <w:rFonts w:cstheme="minorHAnsi"/>
        </w:rPr>
        <w:t xml:space="preserve"> 8</w:t>
      </w:r>
      <w:r w:rsidRPr="00BC291F">
        <w:rPr>
          <w:rFonts w:cstheme="minorHAnsi"/>
          <w:vertAlign w:val="superscript"/>
        </w:rPr>
        <w:t>th</w:t>
      </w:r>
      <w:r w:rsidRPr="00BC291F">
        <w:rPr>
          <w:rFonts w:cstheme="minorHAnsi"/>
        </w:rPr>
        <w:t xml:space="preserve"> May. Available at: </w:t>
      </w:r>
      <w:hyperlink r:id="rId37" w:history="1">
        <w:r w:rsidRPr="00BC291F">
          <w:rPr>
            <w:rStyle w:val="Hyperlink"/>
            <w:rFonts w:cstheme="minorHAnsi"/>
          </w:rPr>
          <w:t>https://www.forbes.com/sites/forbescoachescouncil/2017/05/08/why-innovation-is-crucial-to-your-organizations-long-term-success/</w:t>
        </w:r>
      </w:hyperlink>
      <w:r w:rsidRPr="00BC291F">
        <w:rPr>
          <w:rFonts w:cstheme="minorHAnsi"/>
        </w:rPr>
        <w:t xml:space="preserve"> </w:t>
      </w:r>
      <w:r w:rsidRPr="00BC291F">
        <w:rPr>
          <w:rFonts w:cstheme="minorHAnsi"/>
          <w:shd w:val="clear" w:color="auto" w:fill="FFFFFF"/>
        </w:rPr>
        <w:t>(</w:t>
      </w:r>
      <w:r w:rsidRPr="00BC291F">
        <w:rPr>
          <w:rFonts w:cstheme="minorHAnsi"/>
        </w:rPr>
        <w:t>Accessed:</w:t>
      </w:r>
      <w:r>
        <w:rPr>
          <w:rFonts w:cstheme="minorHAnsi"/>
        </w:rPr>
        <w:t xml:space="preserve"> 21st February 2020</w:t>
      </w:r>
      <w:r w:rsidRPr="00BC291F">
        <w:rPr>
          <w:rFonts w:cstheme="minorHAnsi"/>
        </w:rPr>
        <w:t>).</w:t>
      </w:r>
    </w:p>
    <w:p w:rsidR="00375D39" w:rsidRPr="00BC291F" w:rsidRDefault="00375D39" w:rsidP="00A6033D">
      <w:pPr>
        <w:jc w:val="both"/>
        <w:rPr>
          <w:rFonts w:cstheme="minorHAnsi"/>
        </w:rPr>
      </w:pPr>
      <w:r w:rsidRPr="00BC291F">
        <w:rPr>
          <w:rFonts w:cstheme="minorHAnsi"/>
        </w:rPr>
        <w:t xml:space="preserve">Intergovernmental Panel on Climate change. (2018). </w:t>
      </w:r>
      <w:r w:rsidRPr="00BC291F">
        <w:rPr>
          <w:rFonts w:cstheme="minorHAnsi"/>
          <w:i/>
        </w:rPr>
        <w:t xml:space="preserve">Global warming of </w:t>
      </w:r>
      <w:r w:rsidRPr="00076C49">
        <w:rPr>
          <w:i/>
        </w:rPr>
        <w:t xml:space="preserve">1.5°C, </w:t>
      </w:r>
      <w:r w:rsidRPr="00BC291F">
        <w:rPr>
          <w:rFonts w:cstheme="minorHAnsi"/>
        </w:rPr>
        <w:t xml:space="preserve">Available at: </w:t>
      </w:r>
      <w:hyperlink r:id="rId38" w:history="1">
        <w:r w:rsidRPr="008F13E9">
          <w:rPr>
            <w:rStyle w:val="Hyperlink"/>
            <w:rFonts w:cstheme="minorHAnsi"/>
          </w:rPr>
          <w:t>https://report.ipcc.ch/sr15/pdf/sr15_spm_final.pdf</w:t>
        </w:r>
      </w:hyperlink>
      <w:r w:rsidRPr="00BC291F">
        <w:rPr>
          <w:rFonts w:cstheme="minorHAnsi"/>
          <w:color w:val="2C2C2C"/>
        </w:rPr>
        <w:t xml:space="preserve"> </w:t>
      </w:r>
      <w:r w:rsidRPr="00BC291F">
        <w:rPr>
          <w:rFonts w:cstheme="minorHAnsi"/>
        </w:rPr>
        <w:t>(Accessed:</w:t>
      </w:r>
      <w:r>
        <w:rPr>
          <w:rFonts w:cstheme="minorHAnsi"/>
        </w:rPr>
        <w:t xml:space="preserve"> 23</w:t>
      </w:r>
      <w:r w:rsidRPr="002709A1">
        <w:rPr>
          <w:rFonts w:cstheme="minorHAnsi"/>
          <w:vertAlign w:val="superscript"/>
        </w:rPr>
        <w:t>rd</w:t>
      </w:r>
      <w:r>
        <w:rPr>
          <w:rFonts w:cstheme="minorHAnsi"/>
        </w:rPr>
        <w:t xml:space="preserve"> February 2020</w:t>
      </w:r>
      <w:r w:rsidRPr="00BC291F">
        <w:rPr>
          <w:rFonts w:cstheme="minorHAnsi"/>
        </w:rPr>
        <w:t>).</w:t>
      </w:r>
    </w:p>
    <w:p w:rsidR="00375D39" w:rsidRPr="00BC291F" w:rsidRDefault="00375D39" w:rsidP="00A6033D">
      <w:pPr>
        <w:jc w:val="both"/>
        <w:rPr>
          <w:rFonts w:cstheme="minorHAnsi"/>
        </w:rPr>
      </w:pPr>
      <w:r w:rsidRPr="00BC291F">
        <w:rPr>
          <w:rFonts w:cstheme="minorHAnsi"/>
        </w:rPr>
        <w:t xml:space="preserve">Jia, G. et al (2019). </w:t>
      </w:r>
      <w:r>
        <w:rPr>
          <w:rFonts w:cstheme="minorHAnsi"/>
          <w:i/>
        </w:rPr>
        <w:t xml:space="preserve">Land-climate interactions, </w:t>
      </w:r>
      <w:r>
        <w:rPr>
          <w:rFonts w:cstheme="minorHAnsi"/>
        </w:rPr>
        <w:t xml:space="preserve">Chp. 5. Available at: </w:t>
      </w:r>
      <w:hyperlink r:id="rId39" w:history="1">
        <w:r w:rsidRPr="00A21134">
          <w:rPr>
            <w:rStyle w:val="Hyperlink"/>
            <w:rFonts w:cstheme="minorHAnsi"/>
          </w:rPr>
          <w:t>https://www.ipcc.ch/site/assets/uploads/sites/4/2019/11/05_Chapter-2.pdf</w:t>
        </w:r>
      </w:hyperlink>
      <w:r w:rsidRPr="00BC291F">
        <w:rPr>
          <w:rFonts w:cstheme="minorHAnsi"/>
        </w:rPr>
        <w:t xml:space="preserve"> </w:t>
      </w:r>
      <w:r>
        <w:rPr>
          <w:rFonts w:cstheme="minorHAnsi"/>
        </w:rPr>
        <w:t>(</w:t>
      </w:r>
      <w:r w:rsidRPr="00BC291F">
        <w:rPr>
          <w:rFonts w:cstheme="minorHAnsi"/>
        </w:rPr>
        <w:t>Accessed:</w:t>
      </w:r>
      <w:r>
        <w:rPr>
          <w:rFonts w:cstheme="minorHAnsi"/>
        </w:rPr>
        <w:t xml:space="preserve"> 22</w:t>
      </w:r>
      <w:r w:rsidRPr="00C737B3">
        <w:rPr>
          <w:rFonts w:cstheme="minorHAnsi"/>
          <w:vertAlign w:val="superscript"/>
        </w:rPr>
        <w:t>nd</w:t>
      </w:r>
      <w:r>
        <w:rPr>
          <w:rFonts w:cstheme="minorHAnsi"/>
        </w:rPr>
        <w:t xml:space="preserve"> February 2020</w:t>
      </w:r>
      <w:r w:rsidRPr="00BC291F">
        <w:rPr>
          <w:rFonts w:cstheme="minorHAnsi"/>
        </w:rPr>
        <w:t>).</w:t>
      </w:r>
    </w:p>
    <w:p w:rsidR="00375D39" w:rsidRPr="00BC291F" w:rsidRDefault="00375D39" w:rsidP="00A6033D">
      <w:pPr>
        <w:jc w:val="both"/>
        <w:rPr>
          <w:rStyle w:val="Hyperlink"/>
          <w:rFonts w:cstheme="minorHAnsi"/>
        </w:rPr>
      </w:pPr>
      <w:r w:rsidRPr="00BC291F">
        <w:rPr>
          <w:rFonts w:cstheme="minorHAnsi"/>
        </w:rPr>
        <w:t xml:space="preserve">Just Eat. (2017). </w:t>
      </w:r>
      <w:r w:rsidRPr="00BC291F">
        <w:rPr>
          <w:rFonts w:cstheme="minorHAnsi"/>
          <w:i/>
        </w:rPr>
        <w:t>The takeaway economy report.</w:t>
      </w:r>
      <w:r w:rsidRPr="00BC291F">
        <w:rPr>
          <w:rFonts w:cstheme="minorHAnsi"/>
        </w:rPr>
        <w:t xml:space="preserve"> Available at: </w:t>
      </w:r>
      <w:hyperlink r:id="rId40" w:history="1">
        <w:r w:rsidRPr="00BC291F">
          <w:rPr>
            <w:rStyle w:val="Hyperlink"/>
            <w:rFonts w:cstheme="minorHAnsi"/>
          </w:rPr>
          <w:t>https://jeweb-11431-s3.s3.eu-west-2.amazonaws.com/application/files/2215/0045/3682/TAKEAWAY_ECONOMY_REPORT_2017.pdf</w:t>
        </w:r>
      </w:hyperlink>
      <w:r w:rsidRPr="00BC291F">
        <w:rPr>
          <w:rStyle w:val="Hyperlink"/>
          <w:rFonts w:cstheme="minorHAnsi"/>
        </w:rPr>
        <w:t xml:space="preserve"> </w:t>
      </w:r>
      <w:r w:rsidRPr="00BC291F">
        <w:rPr>
          <w:rFonts w:cstheme="minorHAnsi"/>
        </w:rPr>
        <w:t>(Accessed:</w:t>
      </w:r>
      <w:r>
        <w:rPr>
          <w:rFonts w:cstheme="minorHAnsi"/>
        </w:rPr>
        <w:t xml:space="preserve"> 25</w:t>
      </w:r>
      <w:r w:rsidRPr="00C737B3">
        <w:rPr>
          <w:rFonts w:cstheme="minorHAnsi"/>
          <w:vertAlign w:val="superscript"/>
        </w:rPr>
        <w:t>th</w:t>
      </w:r>
      <w:r>
        <w:rPr>
          <w:rFonts w:cstheme="minorHAnsi"/>
        </w:rPr>
        <w:t xml:space="preserve"> February 2020</w:t>
      </w:r>
      <w:r w:rsidRPr="00BC291F">
        <w:rPr>
          <w:rFonts w:cstheme="minorHAnsi"/>
        </w:rPr>
        <w:t>).</w:t>
      </w:r>
    </w:p>
    <w:p w:rsidR="00375D39" w:rsidRPr="00BC291F" w:rsidRDefault="00375D39" w:rsidP="00A6033D">
      <w:pPr>
        <w:jc w:val="both"/>
        <w:rPr>
          <w:rFonts w:cstheme="minorHAnsi"/>
          <w:shd w:val="clear" w:color="auto" w:fill="FFFFFF"/>
        </w:rPr>
      </w:pPr>
      <w:r w:rsidRPr="00BC291F">
        <w:rPr>
          <w:rFonts w:cstheme="minorHAnsi"/>
        </w:rPr>
        <w:t xml:space="preserve">Khan, B. K. (2018). ‘Understanding innovation’, </w:t>
      </w:r>
      <w:r w:rsidRPr="00BC291F">
        <w:rPr>
          <w:rFonts w:cstheme="minorHAnsi"/>
          <w:i/>
        </w:rPr>
        <w:t>Business Horizons</w:t>
      </w:r>
      <w:r w:rsidRPr="00BC291F">
        <w:rPr>
          <w:rFonts w:cstheme="minorHAnsi"/>
        </w:rPr>
        <w:t xml:space="preserve">, 61(3), pp. 453 – 460. Available at: </w:t>
      </w:r>
      <w:hyperlink r:id="rId41" w:history="1">
        <w:r w:rsidRPr="00BC291F">
          <w:rPr>
            <w:rStyle w:val="Hyperlink"/>
            <w:rFonts w:cstheme="minorHAnsi"/>
          </w:rPr>
          <w:t>https://www-sciencedirect-com.ezproxy.uwtsd.ac.uk/science/article/pii/S0007681318300119</w:t>
        </w:r>
      </w:hyperlink>
      <w:r w:rsidRPr="00BC291F">
        <w:rPr>
          <w:rFonts w:cstheme="minorHAnsi"/>
        </w:rPr>
        <w:t xml:space="preserve"> </w:t>
      </w:r>
      <w:r w:rsidRPr="00BC291F">
        <w:rPr>
          <w:rFonts w:cstheme="minorHAnsi"/>
          <w:shd w:val="clear" w:color="auto" w:fill="FFFFFF"/>
        </w:rPr>
        <w:t>(</w:t>
      </w:r>
      <w:r w:rsidRPr="00BC291F">
        <w:rPr>
          <w:rFonts w:cstheme="minorHAnsi"/>
        </w:rPr>
        <w:t>Accessed:</w:t>
      </w:r>
      <w:r>
        <w:rPr>
          <w:rFonts w:cstheme="minorHAnsi"/>
        </w:rPr>
        <w:t xml:space="preserve"> 22</w:t>
      </w:r>
      <w:r w:rsidRPr="00C737B3">
        <w:rPr>
          <w:rFonts w:cstheme="minorHAnsi"/>
          <w:vertAlign w:val="superscript"/>
        </w:rPr>
        <w:t>nd</w:t>
      </w:r>
      <w:r>
        <w:rPr>
          <w:rFonts w:cstheme="minorHAnsi"/>
        </w:rPr>
        <w:t xml:space="preserve"> February 2020</w:t>
      </w:r>
      <w:r w:rsidRPr="00BC291F">
        <w:rPr>
          <w:rFonts w:cstheme="minorHAnsi"/>
        </w:rPr>
        <w:t>).</w:t>
      </w:r>
    </w:p>
    <w:p w:rsidR="00375D39" w:rsidRPr="00BC291F" w:rsidRDefault="00375D39" w:rsidP="00A6033D">
      <w:pPr>
        <w:jc w:val="both"/>
        <w:rPr>
          <w:rFonts w:cstheme="minorHAnsi"/>
          <w:color w:val="333333"/>
          <w:shd w:val="clear" w:color="auto" w:fill="FFFFFF"/>
        </w:rPr>
      </w:pPr>
      <w:r w:rsidRPr="0003227F">
        <w:t xml:space="preserve">Kor, Y. Y. and Prabhu, J. and Esposito, M. (2017). ‘How large food retailers can help solve the food waste crisis’, </w:t>
      </w:r>
      <w:r w:rsidRPr="0003227F">
        <w:rPr>
          <w:i/>
        </w:rPr>
        <w:t>Harvard Business Review</w:t>
      </w:r>
      <w:r>
        <w:t>, 19</w:t>
      </w:r>
      <w:r w:rsidRPr="0003227F">
        <w:rPr>
          <w:vertAlign w:val="superscript"/>
        </w:rPr>
        <w:t>th</w:t>
      </w:r>
      <w:r>
        <w:t xml:space="preserve"> December</w:t>
      </w:r>
      <w:r w:rsidRPr="0003227F">
        <w:t>. Available at:</w:t>
      </w:r>
      <w:r w:rsidRPr="00BC291F">
        <w:rPr>
          <w:rFonts w:cstheme="minorHAnsi"/>
          <w:color w:val="333333"/>
          <w:shd w:val="clear" w:color="auto" w:fill="FFFFFF"/>
        </w:rPr>
        <w:t> </w:t>
      </w:r>
      <w:hyperlink r:id="rId42" w:tgtFrame="_blank" w:history="1">
        <w:r w:rsidRPr="00BC291F">
          <w:rPr>
            <w:rStyle w:val="Hyperlink"/>
            <w:rFonts w:cstheme="minorHAnsi"/>
            <w:color w:val="006ACC"/>
            <w:shd w:val="clear" w:color="auto" w:fill="FFFFFF"/>
          </w:rPr>
          <w:t>https://tinyurl.com/ya6g9pzv</w:t>
        </w:r>
      </w:hyperlink>
      <w:r w:rsidRPr="00BC291F">
        <w:rPr>
          <w:rFonts w:cstheme="minorHAnsi"/>
          <w:color w:val="333333"/>
          <w:shd w:val="clear" w:color="auto" w:fill="FFFFFF"/>
        </w:rPr>
        <w:t>.</w:t>
      </w:r>
      <w:r>
        <w:rPr>
          <w:rFonts w:cstheme="minorHAnsi"/>
          <w:color w:val="333333"/>
          <w:shd w:val="clear" w:color="auto" w:fill="FFFFFF"/>
        </w:rPr>
        <w:t xml:space="preserve"> </w:t>
      </w:r>
      <w:r>
        <w:rPr>
          <w:rFonts w:cstheme="minorHAnsi"/>
        </w:rPr>
        <w:t>(</w:t>
      </w:r>
      <w:r w:rsidRPr="00BC291F">
        <w:rPr>
          <w:rFonts w:cstheme="minorHAnsi"/>
        </w:rPr>
        <w:t>Accessed:</w:t>
      </w:r>
      <w:r>
        <w:rPr>
          <w:rFonts w:cstheme="minorHAnsi"/>
        </w:rPr>
        <w:t xml:space="preserve"> 23</w:t>
      </w:r>
      <w:r w:rsidRPr="002709A1">
        <w:rPr>
          <w:rFonts w:cstheme="minorHAnsi"/>
          <w:vertAlign w:val="superscript"/>
        </w:rPr>
        <w:t>rd</w:t>
      </w:r>
      <w:r>
        <w:rPr>
          <w:rFonts w:cstheme="minorHAnsi"/>
        </w:rPr>
        <w:t xml:space="preserve"> February 2020</w:t>
      </w:r>
      <w:r w:rsidRPr="00BC291F">
        <w:rPr>
          <w:rFonts w:cstheme="minorHAnsi"/>
        </w:rPr>
        <w:t>).</w:t>
      </w:r>
    </w:p>
    <w:p w:rsidR="00375D39" w:rsidRPr="00BC291F" w:rsidRDefault="00375D39" w:rsidP="00A6033D">
      <w:pPr>
        <w:jc w:val="both"/>
        <w:rPr>
          <w:rFonts w:cstheme="minorHAnsi"/>
        </w:rPr>
      </w:pPr>
      <w:r w:rsidRPr="00BC291F">
        <w:rPr>
          <w:rFonts w:cstheme="minorHAnsi"/>
        </w:rPr>
        <w:t xml:space="preserve">Luty, J. (2019). ‘Takeaway market spending in the United Kingdom (UK) 2009 – 2021’, </w:t>
      </w:r>
      <w:r w:rsidRPr="00BC291F">
        <w:rPr>
          <w:rFonts w:cstheme="minorHAnsi"/>
          <w:i/>
        </w:rPr>
        <w:t xml:space="preserve">Statistica, </w:t>
      </w:r>
      <w:r w:rsidRPr="00BC291F">
        <w:rPr>
          <w:rFonts w:cstheme="minorHAnsi"/>
        </w:rPr>
        <w:t>9</w:t>
      </w:r>
      <w:r w:rsidRPr="00BC291F">
        <w:rPr>
          <w:rFonts w:cstheme="minorHAnsi"/>
          <w:vertAlign w:val="superscript"/>
        </w:rPr>
        <w:t>th</w:t>
      </w:r>
      <w:r w:rsidRPr="00BC291F">
        <w:rPr>
          <w:rFonts w:cstheme="minorHAnsi"/>
        </w:rPr>
        <w:t xml:space="preserve"> August. Available at: </w:t>
      </w:r>
      <w:hyperlink r:id="rId43" w:history="1">
        <w:r w:rsidRPr="00BC291F">
          <w:rPr>
            <w:rStyle w:val="Hyperlink"/>
            <w:rFonts w:cstheme="minorHAnsi"/>
          </w:rPr>
          <w:t>https://www.statista.com/statistics/584999/takeaways-household-spending-united-kingdom-uk/</w:t>
        </w:r>
      </w:hyperlink>
      <w:r w:rsidRPr="00BC291F">
        <w:rPr>
          <w:rFonts w:cstheme="minorHAnsi"/>
        </w:rPr>
        <w:t xml:space="preserve"> (Accessed:</w:t>
      </w:r>
      <w:r>
        <w:rPr>
          <w:rFonts w:cstheme="minorHAnsi"/>
        </w:rPr>
        <w:t xml:space="preserve"> 23</w:t>
      </w:r>
      <w:r w:rsidRPr="002709A1">
        <w:rPr>
          <w:rFonts w:cstheme="minorHAnsi"/>
          <w:vertAlign w:val="superscript"/>
        </w:rPr>
        <w:t>rd</w:t>
      </w:r>
      <w:r>
        <w:rPr>
          <w:rFonts w:cstheme="minorHAnsi"/>
        </w:rPr>
        <w:t xml:space="preserve"> February 2020</w:t>
      </w:r>
      <w:r w:rsidRPr="00BC291F">
        <w:rPr>
          <w:rFonts w:cstheme="minorHAnsi"/>
        </w:rPr>
        <w:t>).</w:t>
      </w:r>
    </w:p>
    <w:p w:rsidR="00375D39" w:rsidRPr="00BC291F" w:rsidRDefault="00375D39" w:rsidP="00A6033D">
      <w:pPr>
        <w:jc w:val="both"/>
        <w:rPr>
          <w:rFonts w:cstheme="minorHAnsi"/>
        </w:rPr>
      </w:pPr>
      <w:r>
        <w:rPr>
          <w:rFonts w:cstheme="minorHAnsi"/>
        </w:rPr>
        <w:t xml:space="preserve">Madanoglu, M. and Alon, I. and Shoham, A. (2017). ‘Push and pull factors in international franchising’, </w:t>
      </w:r>
      <w:r>
        <w:rPr>
          <w:rFonts w:cstheme="minorHAnsi"/>
          <w:i/>
        </w:rPr>
        <w:t xml:space="preserve">International marketing review, </w:t>
      </w:r>
      <w:r>
        <w:rPr>
          <w:rFonts w:cstheme="minorHAnsi"/>
        </w:rPr>
        <w:t xml:space="preserve">34(1). Available at: </w:t>
      </w:r>
      <w:hyperlink r:id="rId44" w:history="1">
        <w:r w:rsidRPr="00A21134">
          <w:rPr>
            <w:rStyle w:val="Hyperlink"/>
            <w:rFonts w:cstheme="minorHAnsi"/>
          </w:rPr>
          <w:t>https://search-proquest-com.ezproxy.uwtsd.ac.uk/docview/1865221658?accountid=130472&amp;rfr_id=info%3Axri%2Fsid%3Aprimo</w:t>
        </w:r>
      </w:hyperlink>
      <w:r w:rsidRPr="00BC291F">
        <w:rPr>
          <w:rFonts w:cstheme="minorHAnsi"/>
        </w:rPr>
        <w:t xml:space="preserve"> </w:t>
      </w:r>
      <w:r>
        <w:rPr>
          <w:rFonts w:cstheme="minorHAnsi"/>
        </w:rPr>
        <w:t>(</w:t>
      </w:r>
      <w:r w:rsidRPr="00BC291F">
        <w:rPr>
          <w:rFonts w:cstheme="minorHAnsi"/>
        </w:rPr>
        <w:t>Accessed:</w:t>
      </w:r>
      <w:r>
        <w:rPr>
          <w:rFonts w:cstheme="minorHAnsi"/>
        </w:rPr>
        <w:t xml:space="preserve"> 25th February 2020</w:t>
      </w:r>
      <w:r w:rsidRPr="00BC291F">
        <w:rPr>
          <w:rFonts w:cstheme="minorHAnsi"/>
        </w:rPr>
        <w:t>).</w:t>
      </w:r>
    </w:p>
    <w:p w:rsidR="00375D39" w:rsidRPr="00BC291F" w:rsidRDefault="00375D39" w:rsidP="00A6033D">
      <w:pPr>
        <w:jc w:val="both"/>
        <w:rPr>
          <w:rFonts w:cstheme="minorHAnsi"/>
          <w:color w:val="2C2C2C"/>
        </w:rPr>
      </w:pPr>
      <w:r w:rsidRPr="00BC291F">
        <w:rPr>
          <w:rFonts w:cstheme="minorHAnsi"/>
        </w:rPr>
        <w:t xml:space="preserve">Mainwaring, S. (2018). ‘Why and how business must tackle climate change now’, </w:t>
      </w:r>
      <w:r w:rsidRPr="00BC291F">
        <w:rPr>
          <w:rFonts w:cstheme="minorHAnsi"/>
          <w:i/>
        </w:rPr>
        <w:t xml:space="preserve">Forbes, </w:t>
      </w:r>
      <w:r w:rsidRPr="00BC291F">
        <w:rPr>
          <w:rFonts w:cstheme="minorHAnsi"/>
        </w:rPr>
        <w:t>25</w:t>
      </w:r>
      <w:r w:rsidRPr="00BC291F">
        <w:rPr>
          <w:rFonts w:cstheme="minorHAnsi"/>
          <w:vertAlign w:val="superscript"/>
        </w:rPr>
        <w:t>th</w:t>
      </w:r>
      <w:r w:rsidRPr="00BC291F">
        <w:rPr>
          <w:rFonts w:cstheme="minorHAnsi"/>
        </w:rPr>
        <w:t xml:space="preserve"> October. Available at: </w:t>
      </w:r>
      <w:hyperlink r:id="rId45" w:anchor="5bb895ae4712" w:history="1">
        <w:r w:rsidRPr="00BC291F">
          <w:rPr>
            <w:rStyle w:val="Hyperlink"/>
            <w:rFonts w:cstheme="minorHAnsi"/>
          </w:rPr>
          <w:t>https://www.forbes.com/sites/simonmainwaring/2018/10/25/why-and-how-business-must-tackle-climate-change-now/#5bb895ae4712</w:t>
        </w:r>
      </w:hyperlink>
      <w:r w:rsidRPr="00BC291F">
        <w:rPr>
          <w:rFonts w:cstheme="minorHAnsi"/>
          <w:color w:val="2C2C2C"/>
        </w:rPr>
        <w:t xml:space="preserve"> </w:t>
      </w:r>
      <w:r w:rsidRPr="00BC291F">
        <w:rPr>
          <w:rFonts w:cstheme="minorHAnsi"/>
        </w:rPr>
        <w:t>(Accessed:</w:t>
      </w:r>
      <w:r>
        <w:rPr>
          <w:rFonts w:cstheme="minorHAnsi"/>
        </w:rPr>
        <w:t xml:space="preserve"> 22</w:t>
      </w:r>
      <w:r>
        <w:rPr>
          <w:rFonts w:cstheme="minorHAnsi"/>
          <w:vertAlign w:val="superscript"/>
        </w:rPr>
        <w:t xml:space="preserve">nd </w:t>
      </w:r>
      <w:r>
        <w:rPr>
          <w:rFonts w:cstheme="minorHAnsi"/>
        </w:rPr>
        <w:t>February 2020</w:t>
      </w:r>
      <w:r w:rsidRPr="00BC291F">
        <w:rPr>
          <w:rFonts w:cstheme="minorHAnsi"/>
        </w:rPr>
        <w:t>).</w:t>
      </w:r>
    </w:p>
    <w:p w:rsidR="00375D39" w:rsidRPr="00BC291F" w:rsidRDefault="00375D39" w:rsidP="00A6033D">
      <w:pPr>
        <w:jc w:val="both"/>
        <w:rPr>
          <w:rFonts w:cstheme="minorHAnsi"/>
        </w:rPr>
      </w:pPr>
      <w:r w:rsidRPr="00BC291F">
        <w:rPr>
          <w:rFonts w:cstheme="minorHAnsi"/>
        </w:rPr>
        <w:t xml:space="preserve">National Health Service. (2020). </w:t>
      </w:r>
      <w:r w:rsidRPr="00BC291F">
        <w:rPr>
          <w:rFonts w:cstheme="minorHAnsi"/>
          <w:i/>
        </w:rPr>
        <w:t>Healthier takeaways</w:t>
      </w:r>
      <w:r w:rsidRPr="00BC291F">
        <w:rPr>
          <w:rFonts w:cstheme="minorHAnsi"/>
        </w:rPr>
        <w:t xml:space="preserve">. Available at: </w:t>
      </w:r>
      <w:hyperlink r:id="rId46" w:history="1">
        <w:r w:rsidRPr="00BC291F">
          <w:rPr>
            <w:rStyle w:val="Hyperlink"/>
            <w:rFonts w:cstheme="minorHAnsi"/>
          </w:rPr>
          <w:t>https://www.nhs.uk/live-well/eat-well/healthier-takeaways/</w:t>
        </w:r>
      </w:hyperlink>
      <w:r w:rsidRPr="00BC291F">
        <w:rPr>
          <w:rFonts w:cstheme="minorHAnsi"/>
        </w:rPr>
        <w:t xml:space="preserve"> (Accessed:</w:t>
      </w:r>
      <w:r>
        <w:rPr>
          <w:rFonts w:cstheme="minorHAnsi"/>
        </w:rPr>
        <w:t xml:space="preserve"> 23</w:t>
      </w:r>
      <w:r w:rsidRPr="002709A1">
        <w:rPr>
          <w:rFonts w:cstheme="minorHAnsi"/>
          <w:vertAlign w:val="superscript"/>
        </w:rPr>
        <w:t>rd</w:t>
      </w:r>
      <w:r>
        <w:rPr>
          <w:rFonts w:cstheme="minorHAnsi"/>
        </w:rPr>
        <w:t xml:space="preserve"> February 2020</w:t>
      </w:r>
      <w:r w:rsidRPr="00BC291F">
        <w:rPr>
          <w:rFonts w:cstheme="minorHAnsi"/>
        </w:rPr>
        <w:t>).</w:t>
      </w:r>
    </w:p>
    <w:p w:rsidR="00375D39" w:rsidRPr="00BC291F" w:rsidRDefault="00375D39" w:rsidP="00A6033D">
      <w:pPr>
        <w:jc w:val="both"/>
        <w:rPr>
          <w:rFonts w:cstheme="minorHAnsi"/>
          <w:shd w:val="clear" w:color="auto" w:fill="FFFFFF"/>
        </w:rPr>
      </w:pPr>
      <w:r w:rsidRPr="00BC291F">
        <w:rPr>
          <w:rFonts w:cstheme="minorHAnsi"/>
        </w:rPr>
        <w:lastRenderedPageBreak/>
        <w:t xml:space="preserve">National Health Service. (2020). </w:t>
      </w:r>
      <w:r w:rsidRPr="00BC291F">
        <w:rPr>
          <w:rFonts w:cstheme="minorHAnsi"/>
          <w:i/>
        </w:rPr>
        <w:t xml:space="preserve">Vegetarian and vegan diets q&amp;a, </w:t>
      </w:r>
      <w:r w:rsidRPr="00BC291F">
        <w:rPr>
          <w:rFonts w:cstheme="minorHAnsi"/>
        </w:rPr>
        <w:t xml:space="preserve">Available at: </w:t>
      </w:r>
      <w:hyperlink r:id="rId47" w:history="1">
        <w:r w:rsidRPr="00BC291F">
          <w:rPr>
            <w:rStyle w:val="Hyperlink"/>
            <w:rFonts w:cstheme="minorHAnsi"/>
            <w:shd w:val="clear" w:color="auto" w:fill="FFFFFF"/>
          </w:rPr>
          <w:t>https://www.nhs.uk/live-well/eat-well/vegetarian-and-vegan-diets-q-and-a/?tabname=food-and-diet</w:t>
        </w:r>
      </w:hyperlink>
      <w:r w:rsidRPr="00BC291F">
        <w:rPr>
          <w:rFonts w:cstheme="minorHAnsi"/>
          <w:shd w:val="clear" w:color="auto" w:fill="FFFFFF"/>
        </w:rPr>
        <w:t xml:space="preserve"> (</w:t>
      </w:r>
      <w:r>
        <w:rPr>
          <w:rFonts w:cstheme="minorHAnsi"/>
        </w:rPr>
        <w:t>Accessed: 21</w:t>
      </w:r>
      <w:r w:rsidRPr="00571E93">
        <w:rPr>
          <w:rFonts w:cstheme="minorHAnsi"/>
          <w:vertAlign w:val="superscript"/>
        </w:rPr>
        <w:t>st</w:t>
      </w:r>
      <w:r>
        <w:rPr>
          <w:rFonts w:cstheme="minorHAnsi"/>
        </w:rPr>
        <w:t xml:space="preserve"> February 2020).</w:t>
      </w:r>
    </w:p>
    <w:p w:rsidR="00375D39" w:rsidRPr="00BC291F" w:rsidRDefault="00375D39" w:rsidP="00A6033D">
      <w:pPr>
        <w:jc w:val="both"/>
        <w:rPr>
          <w:rFonts w:cstheme="minorHAnsi"/>
        </w:rPr>
      </w:pPr>
      <w:r w:rsidRPr="00BC291F">
        <w:rPr>
          <w:rFonts w:cstheme="minorHAnsi"/>
        </w:rPr>
        <w:t xml:space="preserve">Patre, S. (2016). ‘Six thinking hats approach to HR analytics’, </w:t>
      </w:r>
      <w:r w:rsidRPr="00BC291F">
        <w:rPr>
          <w:rFonts w:cstheme="minorHAnsi"/>
          <w:i/>
        </w:rPr>
        <w:t xml:space="preserve">South Asian journal of human resource management, </w:t>
      </w:r>
      <w:r w:rsidRPr="00BC291F">
        <w:rPr>
          <w:rFonts w:cstheme="minorHAnsi"/>
        </w:rPr>
        <w:t xml:space="preserve">3(2), pp. 191-199. Available at: </w:t>
      </w:r>
      <w:hyperlink r:id="rId48" w:anchor="articleCitationDownloadContainer" w:history="1">
        <w:r w:rsidRPr="00BC291F">
          <w:rPr>
            <w:rStyle w:val="Hyperlink"/>
            <w:rFonts w:cstheme="minorHAnsi"/>
          </w:rPr>
          <w:t>https://journals-sagepub-com.ezproxy.uwtsd.ac.uk/doi/full/10.1177/2322093716678316#articleCitationDownloadContainer</w:t>
        </w:r>
      </w:hyperlink>
      <w:r w:rsidRPr="00BC291F">
        <w:rPr>
          <w:rFonts w:cstheme="minorHAnsi"/>
        </w:rPr>
        <w:t xml:space="preserve"> (Accessed:</w:t>
      </w:r>
      <w:r>
        <w:rPr>
          <w:rFonts w:cstheme="minorHAnsi"/>
        </w:rPr>
        <w:t xml:space="preserve"> 23</w:t>
      </w:r>
      <w:r w:rsidRPr="002709A1">
        <w:rPr>
          <w:rFonts w:cstheme="minorHAnsi"/>
          <w:vertAlign w:val="superscript"/>
        </w:rPr>
        <w:t>rd</w:t>
      </w:r>
      <w:r>
        <w:rPr>
          <w:rFonts w:cstheme="minorHAnsi"/>
        </w:rPr>
        <w:t xml:space="preserve"> February 2020</w:t>
      </w:r>
      <w:r w:rsidRPr="00BC291F">
        <w:rPr>
          <w:rFonts w:cstheme="minorHAnsi"/>
        </w:rPr>
        <w:t>).</w:t>
      </w:r>
    </w:p>
    <w:p w:rsidR="00375D39" w:rsidRPr="00BC291F" w:rsidRDefault="00375D39" w:rsidP="00A6033D">
      <w:pPr>
        <w:jc w:val="both"/>
        <w:rPr>
          <w:rFonts w:cstheme="minorHAnsi"/>
        </w:rPr>
      </w:pPr>
      <w:r w:rsidRPr="00BC291F">
        <w:rPr>
          <w:rFonts w:cstheme="minorHAnsi"/>
        </w:rPr>
        <w:t xml:space="preserve">Pfeffermann, N. and Gould, J. (2017). </w:t>
      </w:r>
      <w:r w:rsidRPr="00BC291F">
        <w:rPr>
          <w:rFonts w:cstheme="minorHAnsi"/>
          <w:i/>
        </w:rPr>
        <w:t xml:space="preserve">Strategy and communication for innovation: integrative perspectives on innovation in the digital economy. </w:t>
      </w:r>
      <w:r w:rsidRPr="00BC291F">
        <w:rPr>
          <w:rFonts w:cstheme="minorHAnsi"/>
        </w:rPr>
        <w:t>3</w:t>
      </w:r>
      <w:r w:rsidRPr="00BC291F">
        <w:rPr>
          <w:rFonts w:cstheme="minorHAnsi"/>
          <w:vertAlign w:val="superscript"/>
        </w:rPr>
        <w:t>rd</w:t>
      </w:r>
      <w:r w:rsidRPr="00BC291F">
        <w:rPr>
          <w:rFonts w:cstheme="minorHAnsi"/>
        </w:rPr>
        <w:t xml:space="preserve"> ed. Switzerland: Springer International Publishing AG. </w:t>
      </w:r>
      <w:r w:rsidRPr="00BC291F">
        <w:rPr>
          <w:rFonts w:cstheme="minorHAnsi"/>
          <w:i/>
        </w:rPr>
        <w:t xml:space="preserve"> </w:t>
      </w:r>
      <w:r w:rsidRPr="00BC291F">
        <w:rPr>
          <w:rFonts w:cstheme="minorHAnsi"/>
        </w:rPr>
        <w:t xml:space="preserve"> Available at: </w:t>
      </w:r>
      <w:hyperlink r:id="rId49" w:anchor="v=onepage&amp;q=Innovation&amp;f=false" w:history="1">
        <w:r w:rsidRPr="00BC291F">
          <w:rPr>
            <w:rStyle w:val="Hyperlink"/>
            <w:rFonts w:cstheme="minorHAnsi"/>
          </w:rPr>
          <w:t>https://books.google.co.uk/books?id=OS9IDgAAQBAJ&amp;printsec=frontcover&amp;dq=what+is+Innovation&amp;hl=en&amp;sa=X&amp;ved=0ahUKEwjdsMXTrf7nAhUxmVwKHWoYDJoQ6AEIbDAH#v=onepage&amp;q=Innovation&amp;f=false</w:t>
        </w:r>
      </w:hyperlink>
      <w:r w:rsidRPr="00BC291F">
        <w:rPr>
          <w:rFonts w:cstheme="minorHAnsi"/>
        </w:rPr>
        <w:t xml:space="preserve"> (Accessed:</w:t>
      </w:r>
      <w:r>
        <w:rPr>
          <w:rFonts w:cstheme="minorHAnsi"/>
        </w:rPr>
        <w:t xml:space="preserve"> 23</w:t>
      </w:r>
      <w:r w:rsidRPr="002709A1">
        <w:rPr>
          <w:rFonts w:cstheme="minorHAnsi"/>
          <w:vertAlign w:val="superscript"/>
        </w:rPr>
        <w:t>rd</w:t>
      </w:r>
      <w:r>
        <w:rPr>
          <w:rFonts w:cstheme="minorHAnsi"/>
        </w:rPr>
        <w:t xml:space="preserve"> February 2020</w:t>
      </w:r>
      <w:r w:rsidRPr="00BC291F">
        <w:rPr>
          <w:rFonts w:cstheme="minorHAnsi"/>
        </w:rPr>
        <w:t>).</w:t>
      </w:r>
    </w:p>
    <w:p w:rsidR="00375D39" w:rsidRDefault="00375D39" w:rsidP="00A6033D">
      <w:pPr>
        <w:tabs>
          <w:tab w:val="left" w:pos="5565"/>
        </w:tabs>
        <w:jc w:val="both"/>
        <w:rPr>
          <w:rFonts w:cstheme="minorHAnsi"/>
        </w:rPr>
      </w:pPr>
      <w:r w:rsidRPr="00BC291F">
        <w:rPr>
          <w:rFonts w:cstheme="minorHAnsi"/>
        </w:rPr>
        <w:t xml:space="preserve">Popoli, P. (2017). </w:t>
      </w:r>
      <w:r w:rsidRPr="00BC291F">
        <w:rPr>
          <w:rFonts w:cstheme="minorHAnsi"/>
          <w:i/>
        </w:rPr>
        <w:t xml:space="preserve">Advancing insights on brand management, </w:t>
      </w:r>
      <w:r w:rsidRPr="00BC291F">
        <w:rPr>
          <w:rFonts w:cstheme="minorHAnsi"/>
        </w:rPr>
        <w:t xml:space="preserve">Croatia: InTech. Available at: </w:t>
      </w:r>
      <w:hyperlink r:id="rId50" w:anchor="v=onepage&amp;q&amp;f=false" w:history="1">
        <w:r w:rsidRPr="00BC291F">
          <w:rPr>
            <w:rStyle w:val="Hyperlink"/>
            <w:rFonts w:cstheme="minorHAnsi"/>
          </w:rPr>
          <w:t>https://books.google.co.uk/books?id=SwWQDwAAQBAJ&amp;printsec=frontcover&amp;dq=How+Do+Brand+Image+and+Marketing+Affect+Market+Share?&amp;hl=en&amp;sa=X&amp;ved=0ahUKEwi7qNrjjv_nAhULURUIHTMEC8MQ6AEISTAE#v=onepage&amp;q&amp;f=false</w:t>
        </w:r>
      </w:hyperlink>
      <w:r w:rsidRPr="00BC291F">
        <w:rPr>
          <w:rFonts w:cstheme="minorHAnsi"/>
          <w:color w:val="2C2C2C"/>
        </w:rPr>
        <w:t xml:space="preserve"> </w:t>
      </w:r>
      <w:r w:rsidRPr="00BC291F">
        <w:rPr>
          <w:rFonts w:cstheme="minorHAnsi"/>
        </w:rPr>
        <w:t xml:space="preserve">(Accessed: </w:t>
      </w:r>
      <w:r>
        <w:rPr>
          <w:rFonts w:cstheme="minorHAnsi"/>
        </w:rPr>
        <w:t>25</w:t>
      </w:r>
      <w:r w:rsidRPr="00217227">
        <w:rPr>
          <w:rFonts w:cstheme="minorHAnsi"/>
          <w:vertAlign w:val="superscript"/>
        </w:rPr>
        <w:t>th</w:t>
      </w:r>
      <w:r>
        <w:rPr>
          <w:rFonts w:cstheme="minorHAnsi"/>
        </w:rPr>
        <w:t xml:space="preserve"> February 2020</w:t>
      </w:r>
      <w:r w:rsidRPr="00BC291F">
        <w:rPr>
          <w:rFonts w:cstheme="minorHAnsi"/>
        </w:rPr>
        <w:t>).</w:t>
      </w:r>
    </w:p>
    <w:p w:rsidR="00375D39" w:rsidRPr="00BC291F" w:rsidRDefault="00375D39" w:rsidP="00A6033D">
      <w:pPr>
        <w:jc w:val="both"/>
        <w:rPr>
          <w:rFonts w:cstheme="minorHAnsi"/>
          <w:lang w:val="en"/>
        </w:rPr>
      </w:pPr>
      <w:r w:rsidRPr="00BC291F">
        <w:rPr>
          <w:rFonts w:cstheme="minorHAnsi"/>
        </w:rPr>
        <w:t>Rao, M. S. (2017). ‘</w:t>
      </w:r>
      <w:r w:rsidRPr="00BC291F">
        <w:rPr>
          <w:rFonts w:cstheme="minorHAnsi"/>
          <w:lang w:val="en"/>
        </w:rPr>
        <w:t xml:space="preserve">Employees first, customers second and shareholders third? Towards a modern HR philosophy’, </w:t>
      </w:r>
      <w:r w:rsidRPr="00BC291F">
        <w:rPr>
          <w:rFonts w:cstheme="minorHAnsi"/>
          <w:i/>
          <w:lang w:val="en"/>
        </w:rPr>
        <w:t xml:space="preserve">Human resource management international digest, </w:t>
      </w:r>
      <w:r w:rsidRPr="00BC291F">
        <w:rPr>
          <w:rFonts w:cstheme="minorHAnsi"/>
          <w:lang w:val="en"/>
        </w:rPr>
        <w:t xml:space="preserve">25(6), pp. 6-9. Available at: </w:t>
      </w:r>
      <w:hyperlink r:id="rId51" w:history="1">
        <w:r w:rsidRPr="00BC291F">
          <w:rPr>
            <w:rStyle w:val="Hyperlink"/>
            <w:rFonts w:cstheme="minorHAnsi"/>
          </w:rPr>
          <w:t>https://search-proquest-com.ezproxy.uwtsd.ac.uk/docview/1925373391?accountid=130472&amp;rfr_id=info%3Axri%2Fsid%3Aprimo</w:t>
        </w:r>
      </w:hyperlink>
      <w:r w:rsidRPr="00BC291F">
        <w:rPr>
          <w:rFonts w:cstheme="minorHAnsi"/>
          <w:color w:val="2C2C2C"/>
        </w:rPr>
        <w:t xml:space="preserve"> </w:t>
      </w:r>
      <w:r w:rsidRPr="00BC291F">
        <w:rPr>
          <w:rFonts w:cstheme="minorHAnsi"/>
        </w:rPr>
        <w:t>(Accessed:</w:t>
      </w:r>
      <w:r>
        <w:rPr>
          <w:rFonts w:cstheme="minorHAnsi"/>
        </w:rPr>
        <w:t xml:space="preserve"> 25</w:t>
      </w:r>
      <w:r w:rsidRPr="00C75453">
        <w:rPr>
          <w:rFonts w:cstheme="minorHAnsi"/>
          <w:vertAlign w:val="superscript"/>
        </w:rPr>
        <w:t>th</w:t>
      </w:r>
      <w:r>
        <w:rPr>
          <w:rFonts w:cstheme="minorHAnsi"/>
        </w:rPr>
        <w:t xml:space="preserve"> February 2020</w:t>
      </w:r>
      <w:r w:rsidRPr="00BC291F">
        <w:rPr>
          <w:rFonts w:cstheme="minorHAnsi"/>
        </w:rPr>
        <w:t>).</w:t>
      </w:r>
    </w:p>
    <w:p w:rsidR="00375D39" w:rsidRPr="00BC291F" w:rsidRDefault="00375D39" w:rsidP="00A6033D">
      <w:pPr>
        <w:tabs>
          <w:tab w:val="left" w:pos="5565"/>
        </w:tabs>
        <w:jc w:val="both"/>
        <w:rPr>
          <w:rFonts w:cstheme="minorHAnsi"/>
          <w:color w:val="2C2C2C"/>
        </w:rPr>
      </w:pPr>
      <w:r>
        <w:t xml:space="preserve">Rausand, M. and Haugen, S. (2020). </w:t>
      </w:r>
      <w:r>
        <w:rPr>
          <w:i/>
        </w:rPr>
        <w:t xml:space="preserve">Risk assessment, </w:t>
      </w:r>
      <w:r>
        <w:t>2</w:t>
      </w:r>
      <w:r w:rsidRPr="001F0A8E">
        <w:rPr>
          <w:vertAlign w:val="superscript"/>
        </w:rPr>
        <w:t>nd</w:t>
      </w:r>
      <w:r>
        <w:t xml:space="preserve"> ed, Hoboken: John Wiley </w:t>
      </w:r>
      <w:proofErr w:type="spellStart"/>
      <w:r>
        <w:t>ans</w:t>
      </w:r>
      <w:proofErr w:type="spellEnd"/>
      <w:r>
        <w:t xml:space="preserve"> Sons Inc. Available at: </w:t>
      </w:r>
      <w:hyperlink r:id="rId52" w:anchor="v=onepage&amp;q=risk%20management&amp;f=false" w:history="1">
        <w:r w:rsidRPr="008F13E9">
          <w:rPr>
            <w:rStyle w:val="Hyperlink"/>
          </w:rPr>
          <w:t>https://books.google.co.uk/books?id=4yrPDwAAQBAJ&amp;printsec=frontcover&amp;dq=risk+management&amp;hl=en&amp;sa=X&amp;ved=0ahUKEwjPiIOByIPoAhVCQEEAHZ-ICoUQ6AEIMTAB#v=onepage&amp;q=risk%20management&amp;f=false</w:t>
        </w:r>
      </w:hyperlink>
      <w:r>
        <w:t xml:space="preserve"> (</w:t>
      </w:r>
      <w:r w:rsidRPr="00BC291F">
        <w:rPr>
          <w:rFonts w:cstheme="minorHAnsi"/>
        </w:rPr>
        <w:t>Accessed:</w:t>
      </w:r>
      <w:r>
        <w:rPr>
          <w:rFonts w:cstheme="minorHAnsi"/>
        </w:rPr>
        <w:t xml:space="preserve"> 22</w:t>
      </w:r>
      <w:r>
        <w:rPr>
          <w:rFonts w:cstheme="minorHAnsi"/>
          <w:vertAlign w:val="superscript"/>
        </w:rPr>
        <w:t>nd</w:t>
      </w:r>
      <w:r>
        <w:rPr>
          <w:rFonts w:cstheme="minorHAnsi"/>
        </w:rPr>
        <w:t xml:space="preserve"> February 2020</w:t>
      </w:r>
      <w:r w:rsidRPr="00BC291F">
        <w:rPr>
          <w:rFonts w:cstheme="minorHAnsi"/>
        </w:rPr>
        <w:t>).</w:t>
      </w:r>
    </w:p>
    <w:p w:rsidR="00375D39" w:rsidRPr="00BC291F" w:rsidRDefault="00375D39" w:rsidP="00A6033D">
      <w:pPr>
        <w:jc w:val="both"/>
        <w:rPr>
          <w:rFonts w:cstheme="minorHAnsi"/>
          <w:color w:val="2C2C2C"/>
        </w:rPr>
      </w:pPr>
      <w:r w:rsidRPr="00BC291F">
        <w:rPr>
          <w:rFonts w:cstheme="minorHAnsi"/>
        </w:rPr>
        <w:t xml:space="preserve">Samier, H. (2018). </w:t>
      </w:r>
      <w:r w:rsidRPr="00BC291F">
        <w:rPr>
          <w:rFonts w:cstheme="minorHAnsi"/>
          <w:i/>
        </w:rPr>
        <w:t xml:space="preserve">Intuition, creativity, innovation, </w:t>
      </w:r>
      <w:r w:rsidRPr="00BC291F">
        <w:rPr>
          <w:rFonts w:cstheme="minorHAnsi"/>
        </w:rPr>
        <w:t xml:space="preserve">London: John Wiley and Sons Inc. Available at: </w:t>
      </w:r>
      <w:hyperlink r:id="rId53" w:anchor="v=onepage&amp;q=six%20thinking%20hats&amp;f=false" w:history="1">
        <w:r w:rsidRPr="00BC291F">
          <w:rPr>
            <w:rStyle w:val="Hyperlink"/>
            <w:rFonts w:cstheme="minorHAnsi"/>
          </w:rPr>
          <w:t>https://books.google.co.uk/books?id=MMt7DwAAQBAJ&amp;printsec=frontcover&amp;dq=six+thinking+hats&amp;hl=en&amp;sa=X&amp;ved=0ahUKEwiY9trigf_nAhULUcAKHVGCB1EQ6AEIQjAD#v=onepage&amp;q=six%20thinking%20hats&amp;f=false</w:t>
        </w:r>
      </w:hyperlink>
      <w:r w:rsidRPr="00BC291F">
        <w:rPr>
          <w:rFonts w:cstheme="minorHAnsi"/>
          <w:color w:val="2C2C2C"/>
        </w:rPr>
        <w:t xml:space="preserve"> </w:t>
      </w:r>
      <w:r w:rsidRPr="00BC291F">
        <w:rPr>
          <w:rFonts w:cstheme="minorHAnsi"/>
        </w:rPr>
        <w:t>(Accessed:</w:t>
      </w:r>
      <w:r>
        <w:rPr>
          <w:rFonts w:cstheme="minorHAnsi"/>
        </w:rPr>
        <w:t xml:space="preserve"> 25</w:t>
      </w:r>
      <w:r w:rsidRPr="00C75453">
        <w:rPr>
          <w:rFonts w:cstheme="minorHAnsi"/>
          <w:vertAlign w:val="superscript"/>
        </w:rPr>
        <w:t>th</w:t>
      </w:r>
      <w:r>
        <w:rPr>
          <w:rFonts w:cstheme="minorHAnsi"/>
        </w:rPr>
        <w:t xml:space="preserve"> February 2020</w:t>
      </w:r>
      <w:r w:rsidRPr="00BC291F">
        <w:rPr>
          <w:rFonts w:cstheme="minorHAnsi"/>
        </w:rPr>
        <w:t>).</w:t>
      </w:r>
    </w:p>
    <w:p w:rsidR="00375D39" w:rsidRPr="00BC291F" w:rsidRDefault="00375D39" w:rsidP="00A6033D">
      <w:pPr>
        <w:jc w:val="both"/>
        <w:rPr>
          <w:rFonts w:cstheme="minorHAnsi"/>
          <w:lang w:val="en"/>
        </w:rPr>
      </w:pPr>
      <w:r w:rsidRPr="00BC291F">
        <w:rPr>
          <w:rFonts w:cstheme="minorHAnsi"/>
        </w:rPr>
        <w:t>Satell, G. (2014). ‘</w:t>
      </w:r>
      <w:r w:rsidRPr="00BC291F">
        <w:rPr>
          <w:rFonts w:cstheme="minorHAnsi"/>
          <w:lang w:val="en"/>
        </w:rPr>
        <w:t xml:space="preserve">A look back at why blockbuster really failed and why it didn't have to’, </w:t>
      </w:r>
      <w:r w:rsidRPr="00BC291F">
        <w:rPr>
          <w:rFonts w:cstheme="minorHAnsi"/>
          <w:i/>
          <w:lang w:val="en"/>
        </w:rPr>
        <w:t>Forbes</w:t>
      </w:r>
      <w:r w:rsidRPr="00BC291F">
        <w:rPr>
          <w:rFonts w:cstheme="minorHAnsi"/>
          <w:lang w:val="en"/>
        </w:rPr>
        <w:t>, 5</w:t>
      </w:r>
      <w:r w:rsidRPr="00BC291F">
        <w:rPr>
          <w:rFonts w:cstheme="minorHAnsi"/>
          <w:vertAlign w:val="superscript"/>
          <w:lang w:val="en"/>
        </w:rPr>
        <w:t>th</w:t>
      </w:r>
      <w:r w:rsidRPr="00BC291F">
        <w:rPr>
          <w:rFonts w:cstheme="minorHAnsi"/>
          <w:lang w:val="en"/>
        </w:rPr>
        <w:t xml:space="preserve"> September. Available at:</w:t>
      </w:r>
      <w:r w:rsidRPr="00BC291F">
        <w:rPr>
          <w:rFonts w:cstheme="minorHAnsi"/>
        </w:rPr>
        <w:t xml:space="preserve"> </w:t>
      </w:r>
      <w:hyperlink r:id="rId54" w:anchor="5bde73291d64" w:history="1">
        <w:r w:rsidRPr="00BC291F">
          <w:rPr>
            <w:rStyle w:val="Hyperlink"/>
            <w:rFonts w:cstheme="minorHAnsi"/>
          </w:rPr>
          <w:t>https://www.forbes.com/sites/gregsatell/2014/09/05/a-look-back-at-why-blockbuster-really-failed-and-why-it-didnt-have-to/#5bde73291d64</w:t>
        </w:r>
      </w:hyperlink>
      <w:r w:rsidRPr="00BC291F">
        <w:rPr>
          <w:rFonts w:cstheme="minorHAnsi"/>
          <w:color w:val="2C2C2C"/>
        </w:rPr>
        <w:t xml:space="preserve"> </w:t>
      </w:r>
      <w:r w:rsidRPr="00BC291F">
        <w:rPr>
          <w:rFonts w:cstheme="minorHAnsi"/>
        </w:rPr>
        <w:t>(Accessed:</w:t>
      </w:r>
      <w:r>
        <w:rPr>
          <w:rFonts w:cstheme="minorHAnsi"/>
        </w:rPr>
        <w:t xml:space="preserve"> 25</w:t>
      </w:r>
      <w:r w:rsidRPr="00C75453">
        <w:rPr>
          <w:rFonts w:cstheme="minorHAnsi"/>
          <w:vertAlign w:val="superscript"/>
        </w:rPr>
        <w:t>th</w:t>
      </w:r>
      <w:r>
        <w:rPr>
          <w:rFonts w:cstheme="minorHAnsi"/>
        </w:rPr>
        <w:t xml:space="preserve"> February 2020</w:t>
      </w:r>
      <w:r w:rsidRPr="00BC291F">
        <w:rPr>
          <w:rFonts w:cstheme="minorHAnsi"/>
        </w:rPr>
        <w:t>).</w:t>
      </w:r>
    </w:p>
    <w:p w:rsidR="00375D39" w:rsidRPr="00BC291F" w:rsidRDefault="00375D39" w:rsidP="00A6033D">
      <w:pPr>
        <w:jc w:val="both"/>
        <w:rPr>
          <w:rFonts w:cstheme="minorHAnsi"/>
          <w:color w:val="2C2C2C"/>
        </w:rPr>
      </w:pPr>
      <w:r w:rsidRPr="00BC291F">
        <w:rPr>
          <w:rFonts w:cstheme="minorHAnsi"/>
        </w:rPr>
        <w:t xml:space="preserve">Shepherd, A. (2017). ‘The naked truth: packaging free cosmetics’, </w:t>
      </w:r>
      <w:r w:rsidRPr="00BC291F">
        <w:rPr>
          <w:rFonts w:cstheme="minorHAnsi"/>
          <w:i/>
        </w:rPr>
        <w:t xml:space="preserve">Lush Newsletter, </w:t>
      </w:r>
      <w:r w:rsidRPr="00BC291F">
        <w:rPr>
          <w:rFonts w:cstheme="minorHAnsi"/>
        </w:rPr>
        <w:t xml:space="preserve">Available at: </w:t>
      </w:r>
      <w:hyperlink r:id="rId55" w:history="1">
        <w:r w:rsidRPr="00BC291F">
          <w:rPr>
            <w:rStyle w:val="Hyperlink"/>
            <w:rFonts w:cstheme="minorHAnsi"/>
          </w:rPr>
          <w:t>https://uk.lush.com/article/naked-truth-packaging-free-cosmetics</w:t>
        </w:r>
      </w:hyperlink>
      <w:r w:rsidRPr="00BC291F">
        <w:rPr>
          <w:rFonts w:cstheme="minorHAnsi"/>
          <w:color w:val="2C2C2C"/>
        </w:rPr>
        <w:t xml:space="preserve"> </w:t>
      </w:r>
      <w:r w:rsidRPr="00BC291F">
        <w:rPr>
          <w:rFonts w:cstheme="minorHAnsi"/>
        </w:rPr>
        <w:t>(Accessed:</w:t>
      </w:r>
      <w:r>
        <w:rPr>
          <w:rFonts w:cstheme="minorHAnsi"/>
        </w:rPr>
        <w:t xml:space="preserve"> 25</w:t>
      </w:r>
      <w:r w:rsidRPr="00C75453">
        <w:rPr>
          <w:rFonts w:cstheme="minorHAnsi"/>
          <w:vertAlign w:val="superscript"/>
        </w:rPr>
        <w:t>th</w:t>
      </w:r>
      <w:r>
        <w:rPr>
          <w:rFonts w:cstheme="minorHAnsi"/>
        </w:rPr>
        <w:t xml:space="preserve"> February 2020</w:t>
      </w:r>
      <w:r w:rsidRPr="00BC291F">
        <w:rPr>
          <w:rFonts w:cstheme="minorHAnsi"/>
        </w:rPr>
        <w:t>).</w:t>
      </w:r>
    </w:p>
    <w:p w:rsidR="00375D39" w:rsidRPr="00BC291F" w:rsidRDefault="00375D39" w:rsidP="00A6033D">
      <w:pPr>
        <w:jc w:val="both"/>
        <w:rPr>
          <w:rFonts w:cstheme="minorHAnsi"/>
        </w:rPr>
      </w:pPr>
      <w:r w:rsidRPr="004752E9">
        <w:t>Springmann, M. and Godfray, J. C. H. and Rayner, M. and Scarborough, P. (2016). ‘Analysis and valuation of the health and climate change cobenefits of dietary change</w:t>
      </w:r>
      <w:r>
        <w:t xml:space="preserve">’, </w:t>
      </w:r>
      <w:r>
        <w:rPr>
          <w:i/>
        </w:rPr>
        <w:t xml:space="preserve">Proceedings of the national academy of science, </w:t>
      </w:r>
      <w:r>
        <w:t>21</w:t>
      </w:r>
      <w:r w:rsidRPr="004752E9">
        <w:rPr>
          <w:vertAlign w:val="superscript"/>
        </w:rPr>
        <w:t>st</w:t>
      </w:r>
      <w:r>
        <w:t xml:space="preserve"> March, Available at: </w:t>
      </w:r>
      <w:hyperlink r:id="rId56" w:history="1">
        <w:r w:rsidRPr="00A21134">
          <w:rPr>
            <w:rStyle w:val="Hyperlink"/>
            <w:rFonts w:cstheme="minorHAnsi"/>
          </w:rPr>
          <w:t>https://www.pnas.org/content/113/15/4146</w:t>
        </w:r>
      </w:hyperlink>
      <w:r w:rsidRPr="00BC291F">
        <w:rPr>
          <w:rFonts w:cstheme="minorHAnsi"/>
        </w:rPr>
        <w:t xml:space="preserve"> </w:t>
      </w:r>
      <w:r>
        <w:rPr>
          <w:rFonts w:cstheme="minorHAnsi"/>
        </w:rPr>
        <w:t>(</w:t>
      </w:r>
      <w:r w:rsidRPr="00BC291F">
        <w:rPr>
          <w:rFonts w:cstheme="minorHAnsi"/>
        </w:rPr>
        <w:t>Accessed:</w:t>
      </w:r>
      <w:r>
        <w:rPr>
          <w:rFonts w:cstheme="minorHAnsi"/>
        </w:rPr>
        <w:t xml:space="preserve"> 23rd February 2020</w:t>
      </w:r>
      <w:r w:rsidRPr="00BC291F">
        <w:rPr>
          <w:rFonts w:cstheme="minorHAnsi"/>
        </w:rPr>
        <w:t>).</w:t>
      </w:r>
    </w:p>
    <w:p w:rsidR="00375D39" w:rsidRPr="00BC291F" w:rsidRDefault="00375D39" w:rsidP="00A6033D">
      <w:pPr>
        <w:jc w:val="both"/>
        <w:rPr>
          <w:rFonts w:cstheme="minorHAnsi"/>
        </w:rPr>
      </w:pPr>
      <w:r w:rsidRPr="00BC291F">
        <w:rPr>
          <w:rFonts w:cstheme="minorHAnsi"/>
        </w:rPr>
        <w:t xml:space="preserve">The Vegan Society. (2019). </w:t>
      </w:r>
      <w:r w:rsidRPr="00BC291F">
        <w:rPr>
          <w:rFonts w:cstheme="minorHAnsi"/>
          <w:i/>
        </w:rPr>
        <w:t>Statistics</w:t>
      </w:r>
      <w:r w:rsidRPr="00BC291F">
        <w:rPr>
          <w:rFonts w:cstheme="minorHAnsi"/>
        </w:rPr>
        <w:t xml:space="preserve">, Available at: </w:t>
      </w:r>
      <w:hyperlink r:id="rId57" w:history="1">
        <w:r w:rsidRPr="00BC291F">
          <w:rPr>
            <w:rStyle w:val="Hyperlink"/>
            <w:rFonts w:cstheme="minorHAnsi"/>
          </w:rPr>
          <w:t>https://www.vegansociety.com/news/media/statistics</w:t>
        </w:r>
      </w:hyperlink>
      <w:r w:rsidRPr="00BC291F">
        <w:rPr>
          <w:rFonts w:cstheme="minorHAnsi"/>
        </w:rPr>
        <w:t xml:space="preserve"> </w:t>
      </w:r>
      <w:r w:rsidRPr="00BC291F">
        <w:rPr>
          <w:rFonts w:cstheme="minorHAnsi"/>
          <w:shd w:val="clear" w:color="auto" w:fill="FFFFFF"/>
        </w:rPr>
        <w:t>(</w:t>
      </w:r>
      <w:r w:rsidRPr="00BC291F">
        <w:rPr>
          <w:rFonts w:cstheme="minorHAnsi"/>
        </w:rPr>
        <w:t>Accessed:</w:t>
      </w:r>
      <w:r>
        <w:rPr>
          <w:rFonts w:cstheme="minorHAnsi"/>
        </w:rPr>
        <w:t xml:space="preserve"> 22</w:t>
      </w:r>
      <w:r w:rsidRPr="00EC7DEE">
        <w:rPr>
          <w:rFonts w:cstheme="minorHAnsi"/>
          <w:vertAlign w:val="superscript"/>
        </w:rPr>
        <w:t>nd</w:t>
      </w:r>
      <w:r>
        <w:rPr>
          <w:rFonts w:cstheme="minorHAnsi"/>
        </w:rPr>
        <w:t xml:space="preserve"> February 2020</w:t>
      </w:r>
      <w:r w:rsidRPr="00BC291F">
        <w:rPr>
          <w:rFonts w:cstheme="minorHAnsi"/>
        </w:rPr>
        <w:t>).</w:t>
      </w:r>
    </w:p>
    <w:p w:rsidR="00375D39" w:rsidRPr="00BC291F" w:rsidRDefault="00375D39" w:rsidP="00A6033D">
      <w:pPr>
        <w:jc w:val="both"/>
        <w:rPr>
          <w:rFonts w:cstheme="minorHAnsi"/>
          <w:shd w:val="clear" w:color="auto" w:fill="FFFFFF"/>
        </w:rPr>
      </w:pPr>
      <w:r w:rsidRPr="00BC291F">
        <w:rPr>
          <w:rFonts w:cstheme="minorHAnsi"/>
        </w:rPr>
        <w:lastRenderedPageBreak/>
        <w:t xml:space="preserve">The Vegan Society. (2020) ‘Why we work with non-vegan companies’, </w:t>
      </w:r>
      <w:r w:rsidRPr="00BC291F">
        <w:rPr>
          <w:rFonts w:cstheme="minorHAnsi"/>
          <w:i/>
        </w:rPr>
        <w:t>The vegan society,</w:t>
      </w:r>
      <w:r w:rsidRPr="00BC291F">
        <w:rPr>
          <w:rFonts w:cstheme="minorHAnsi"/>
        </w:rPr>
        <w:t xml:space="preserve"> [blog]. 3</w:t>
      </w:r>
      <w:r w:rsidRPr="00BC291F">
        <w:rPr>
          <w:rFonts w:cstheme="minorHAnsi"/>
          <w:vertAlign w:val="superscript"/>
        </w:rPr>
        <w:t>rd</w:t>
      </w:r>
      <w:r w:rsidRPr="00BC291F">
        <w:rPr>
          <w:rFonts w:cstheme="minorHAnsi"/>
        </w:rPr>
        <w:t xml:space="preserve"> January. Available at: </w:t>
      </w:r>
      <w:hyperlink r:id="rId58" w:history="1">
        <w:r w:rsidRPr="00BC291F">
          <w:rPr>
            <w:rStyle w:val="Hyperlink"/>
            <w:rFonts w:cstheme="minorHAnsi"/>
            <w:shd w:val="clear" w:color="auto" w:fill="FFFFFF"/>
          </w:rPr>
          <w:t>https://www.vegansociety.com/whats-new/blog/why-we-work-non-vegan-companies</w:t>
        </w:r>
      </w:hyperlink>
      <w:r w:rsidRPr="00BC291F">
        <w:rPr>
          <w:rFonts w:cstheme="minorHAnsi"/>
          <w:shd w:val="clear" w:color="auto" w:fill="FFFFFF"/>
        </w:rPr>
        <w:t xml:space="preserve"> (</w:t>
      </w:r>
      <w:r w:rsidRPr="00BC291F">
        <w:rPr>
          <w:rFonts w:cstheme="minorHAnsi"/>
        </w:rPr>
        <w:t>Accessed:</w:t>
      </w:r>
      <w:r>
        <w:rPr>
          <w:rFonts w:cstheme="minorHAnsi"/>
        </w:rPr>
        <w:t xml:space="preserve"> 22</w:t>
      </w:r>
      <w:r w:rsidRPr="00EC7DEE">
        <w:rPr>
          <w:rFonts w:cstheme="minorHAnsi"/>
          <w:vertAlign w:val="superscript"/>
        </w:rPr>
        <w:t>nd</w:t>
      </w:r>
      <w:r>
        <w:rPr>
          <w:rFonts w:cstheme="minorHAnsi"/>
        </w:rPr>
        <w:t xml:space="preserve"> February 2020</w:t>
      </w:r>
      <w:r w:rsidRPr="00BC291F">
        <w:rPr>
          <w:rFonts w:cstheme="minorHAnsi"/>
        </w:rPr>
        <w:t>).</w:t>
      </w:r>
    </w:p>
    <w:p w:rsidR="00375D39" w:rsidRPr="00BC291F" w:rsidRDefault="00375D39" w:rsidP="00A6033D">
      <w:pPr>
        <w:jc w:val="both"/>
        <w:rPr>
          <w:rFonts w:cstheme="minorHAnsi"/>
        </w:rPr>
      </w:pPr>
      <w:r w:rsidRPr="00BC291F">
        <w:rPr>
          <w:rFonts w:cstheme="minorHAnsi"/>
        </w:rPr>
        <w:t xml:space="preserve">Tidd, J. and Bessant, J. (2007). </w:t>
      </w:r>
      <w:r w:rsidRPr="00BC291F">
        <w:rPr>
          <w:rFonts w:cstheme="minorHAnsi"/>
          <w:i/>
        </w:rPr>
        <w:t xml:space="preserve">Innovation and entrepreneurship. </w:t>
      </w:r>
      <w:r w:rsidRPr="00BC291F">
        <w:rPr>
          <w:rFonts w:cstheme="minorHAnsi"/>
        </w:rPr>
        <w:t xml:space="preserve">West Sussex: John Wiley and Sons Ltd. </w:t>
      </w:r>
      <w:hyperlink r:id="rId59" w:anchor="v=onepage&amp;q&amp;f=false" w:history="1">
        <w:r w:rsidRPr="00BC291F">
          <w:rPr>
            <w:rStyle w:val="Hyperlink"/>
            <w:rFonts w:cstheme="minorHAnsi"/>
          </w:rPr>
          <w:t>https://books.google.co.uk/books?id=kKvKh7pla8kC&amp;pg=PA13&amp;dq=when+were+the+4ps+introduced+tidd+and+bessant+year&amp;hl=en&amp;sa=X&amp;ved=0ahUKEwj6t7aE6YDoAhXDiVwKHZraDL0Q6AEIWjAF#v=onepage&amp;q&amp;f=false</w:t>
        </w:r>
      </w:hyperlink>
      <w:r w:rsidRPr="00BC291F">
        <w:rPr>
          <w:rFonts w:cstheme="minorHAnsi"/>
        </w:rPr>
        <w:t xml:space="preserve"> (Accessed:</w:t>
      </w:r>
      <w:r>
        <w:rPr>
          <w:rFonts w:cstheme="minorHAnsi"/>
        </w:rPr>
        <w:t xml:space="preserve"> 21</w:t>
      </w:r>
      <w:r w:rsidRPr="00EC7DEE">
        <w:rPr>
          <w:rFonts w:cstheme="minorHAnsi"/>
          <w:vertAlign w:val="superscript"/>
        </w:rPr>
        <w:t>st</w:t>
      </w:r>
      <w:r>
        <w:rPr>
          <w:rFonts w:cstheme="minorHAnsi"/>
        </w:rPr>
        <w:t xml:space="preserve"> February 2020</w:t>
      </w:r>
      <w:r w:rsidRPr="00BC291F">
        <w:rPr>
          <w:rFonts w:cstheme="minorHAnsi"/>
        </w:rPr>
        <w:t>).</w:t>
      </w:r>
    </w:p>
    <w:p w:rsidR="00375D39" w:rsidRPr="00BC291F" w:rsidRDefault="00375D39" w:rsidP="00A6033D">
      <w:pPr>
        <w:jc w:val="both"/>
        <w:rPr>
          <w:rFonts w:cstheme="minorHAnsi"/>
        </w:rPr>
      </w:pPr>
      <w:r w:rsidRPr="00BC291F">
        <w:rPr>
          <w:rFonts w:cstheme="minorHAnsi"/>
        </w:rPr>
        <w:t xml:space="preserve">Tidd, J. and Bessant, J. (2018). </w:t>
      </w:r>
      <w:r w:rsidRPr="00BC291F">
        <w:rPr>
          <w:rFonts w:cstheme="minorHAnsi"/>
          <w:i/>
        </w:rPr>
        <w:t xml:space="preserve">Managing innovation: integrating technological, market and organizational change, </w:t>
      </w:r>
      <w:r w:rsidRPr="00BC291F">
        <w:rPr>
          <w:rFonts w:cstheme="minorHAnsi"/>
        </w:rPr>
        <w:t>6</w:t>
      </w:r>
      <w:r w:rsidRPr="00BC291F">
        <w:rPr>
          <w:rFonts w:cstheme="minorHAnsi"/>
          <w:vertAlign w:val="superscript"/>
        </w:rPr>
        <w:t>th</w:t>
      </w:r>
      <w:r w:rsidRPr="00BC291F">
        <w:rPr>
          <w:rFonts w:cstheme="minorHAnsi"/>
        </w:rPr>
        <w:t xml:space="preserve"> ed. Hoboken: Wiley. Available at: </w:t>
      </w:r>
      <w:hyperlink r:id="rId60" w:anchor="v=onepage&amp;q&amp;f=false" w:history="1">
        <w:r w:rsidRPr="00BC291F">
          <w:rPr>
            <w:rStyle w:val="Hyperlink"/>
            <w:rFonts w:cstheme="minorHAnsi"/>
          </w:rPr>
          <w:t>https://books.google.co.uk/books?id=S11nDwAAQBAJ&amp;pg=PA24&amp;lpg=PA24&amp;dq=Haagen+Dazs+changing+the+target+market+for+ice+cream+from+children+to+consenting+adults&amp;source=bl&amp;ots=dXWv6fE_OE&amp;sig=ACfU3U0Hyq3S_OtytRH8E7BzxMNpWYkLqQ&amp;hl=en&amp;sa=X&amp;ved=2ahUKEwjYkY7k_v7nAhUsQkEAHTJ6A-UQ6AEwAXoECAkQAQ#v=onepage&amp;q&amp;f=false</w:t>
        </w:r>
      </w:hyperlink>
      <w:r w:rsidRPr="00BC291F">
        <w:rPr>
          <w:rFonts w:cstheme="minorHAnsi"/>
          <w:color w:val="2C2C2C"/>
        </w:rPr>
        <w:t xml:space="preserve"> </w:t>
      </w:r>
      <w:r w:rsidRPr="00BC291F">
        <w:rPr>
          <w:rFonts w:cstheme="minorHAnsi"/>
        </w:rPr>
        <w:t>(Accessed:</w:t>
      </w:r>
      <w:r>
        <w:rPr>
          <w:rFonts w:cstheme="minorHAnsi"/>
        </w:rPr>
        <w:t xml:space="preserve"> 21</w:t>
      </w:r>
      <w:r w:rsidRPr="00EC7DEE">
        <w:rPr>
          <w:rFonts w:cstheme="minorHAnsi"/>
          <w:vertAlign w:val="superscript"/>
        </w:rPr>
        <w:t>st</w:t>
      </w:r>
      <w:r>
        <w:rPr>
          <w:rFonts w:cstheme="minorHAnsi"/>
        </w:rPr>
        <w:t xml:space="preserve"> February 2020</w:t>
      </w:r>
      <w:r w:rsidRPr="00BC291F">
        <w:rPr>
          <w:rFonts w:cstheme="minorHAnsi"/>
        </w:rPr>
        <w:t>).</w:t>
      </w:r>
    </w:p>
    <w:p w:rsidR="00375D39" w:rsidRPr="00BC291F" w:rsidRDefault="00375D39" w:rsidP="00A6033D">
      <w:pPr>
        <w:jc w:val="both"/>
        <w:rPr>
          <w:rFonts w:cstheme="minorHAnsi"/>
        </w:rPr>
      </w:pPr>
      <w:r w:rsidRPr="00BC291F">
        <w:rPr>
          <w:rFonts w:cstheme="minorHAnsi"/>
        </w:rPr>
        <w:t xml:space="preserve">Tripadvisor. (2020). </w:t>
      </w:r>
      <w:r w:rsidRPr="00BC291F">
        <w:rPr>
          <w:rFonts w:cstheme="minorHAnsi"/>
          <w:i/>
        </w:rPr>
        <w:t>Vegan friendly restaurants in Swansea</w:t>
      </w:r>
      <w:r w:rsidRPr="00BC291F">
        <w:rPr>
          <w:rFonts w:cstheme="minorHAnsi"/>
        </w:rPr>
        <w:t xml:space="preserve">, Available at: </w:t>
      </w:r>
      <w:hyperlink r:id="rId61" w:history="1">
        <w:r w:rsidRPr="00BC291F">
          <w:rPr>
            <w:rStyle w:val="Hyperlink"/>
            <w:rFonts w:cstheme="minorHAnsi"/>
          </w:rPr>
          <w:t>https://www.tripadvisor.co.uk/Restaurants-g186466-zfz10697-Swansea_Swansea_County_South_Wales_Wales.html</w:t>
        </w:r>
      </w:hyperlink>
      <w:r w:rsidRPr="00BC291F">
        <w:rPr>
          <w:rFonts w:cstheme="minorHAnsi"/>
        </w:rPr>
        <w:t xml:space="preserve"> (Accessed:</w:t>
      </w:r>
      <w:r>
        <w:rPr>
          <w:rFonts w:cstheme="minorHAnsi"/>
        </w:rPr>
        <w:t xml:space="preserve"> 25</w:t>
      </w:r>
      <w:r w:rsidRPr="00E47C85">
        <w:rPr>
          <w:rFonts w:cstheme="minorHAnsi"/>
          <w:vertAlign w:val="superscript"/>
        </w:rPr>
        <w:t>th</w:t>
      </w:r>
      <w:r>
        <w:rPr>
          <w:rFonts w:cstheme="minorHAnsi"/>
        </w:rPr>
        <w:t xml:space="preserve"> February 2020</w:t>
      </w:r>
      <w:r w:rsidRPr="00BC291F">
        <w:rPr>
          <w:rFonts w:cstheme="minorHAnsi"/>
        </w:rPr>
        <w:t>).</w:t>
      </w:r>
    </w:p>
    <w:p w:rsidR="00375D39" w:rsidRPr="00E47C85" w:rsidRDefault="00375D39" w:rsidP="00A6033D">
      <w:pPr>
        <w:jc w:val="both"/>
        <w:rPr>
          <w:rFonts w:cstheme="minorHAnsi"/>
        </w:rPr>
      </w:pPr>
      <w:r w:rsidRPr="00BC291F">
        <w:rPr>
          <w:rFonts w:cstheme="minorHAnsi"/>
        </w:rPr>
        <w:t xml:space="preserve">Volkswagen Newsroom. (2018). ‘Successful financial year 2017: Volkswagen brand implements product and innovation offensive consistently’, </w:t>
      </w:r>
      <w:r w:rsidRPr="00BC291F">
        <w:rPr>
          <w:rFonts w:cstheme="minorHAnsi"/>
          <w:i/>
        </w:rPr>
        <w:t>Volkswagen Newsroom</w:t>
      </w:r>
      <w:r w:rsidRPr="00BC291F">
        <w:rPr>
          <w:rFonts w:cstheme="minorHAnsi"/>
        </w:rPr>
        <w:t>, 14</w:t>
      </w:r>
      <w:r w:rsidRPr="00BC291F">
        <w:rPr>
          <w:rFonts w:cstheme="minorHAnsi"/>
          <w:vertAlign w:val="superscript"/>
        </w:rPr>
        <w:t>th</w:t>
      </w:r>
      <w:r w:rsidRPr="00BC291F">
        <w:rPr>
          <w:rFonts w:cstheme="minorHAnsi"/>
        </w:rPr>
        <w:t xml:space="preserve"> March. Available at: </w:t>
      </w:r>
      <w:hyperlink r:id="rId62" w:history="1">
        <w:r w:rsidRPr="00BC291F">
          <w:rPr>
            <w:rStyle w:val="Hyperlink"/>
            <w:rFonts w:cstheme="minorHAnsi"/>
          </w:rPr>
          <w:t>https://www.volkswagen-newsroom.com/en/press-releases/successful-financial-year-2017-volkswagen-brand-implements-product-and-innovation-offensive-consistently-2082</w:t>
        </w:r>
      </w:hyperlink>
      <w:r w:rsidRPr="00BC291F">
        <w:rPr>
          <w:rFonts w:cstheme="minorHAnsi"/>
          <w:color w:val="2C2C2C"/>
        </w:rPr>
        <w:t xml:space="preserve"> </w:t>
      </w:r>
      <w:r w:rsidRPr="00BC291F">
        <w:rPr>
          <w:rFonts w:cstheme="minorHAnsi"/>
        </w:rPr>
        <w:t>(Accessed:</w:t>
      </w:r>
      <w:r>
        <w:rPr>
          <w:rFonts w:cstheme="minorHAnsi"/>
        </w:rPr>
        <w:t xml:space="preserve"> 25</w:t>
      </w:r>
      <w:r w:rsidRPr="00E47C85">
        <w:rPr>
          <w:rFonts w:cstheme="minorHAnsi"/>
          <w:vertAlign w:val="superscript"/>
        </w:rPr>
        <w:t>th</w:t>
      </w:r>
      <w:r>
        <w:rPr>
          <w:rFonts w:cstheme="minorHAnsi"/>
        </w:rPr>
        <w:t xml:space="preserve"> February 2020</w:t>
      </w:r>
      <w:r w:rsidRPr="00BC291F">
        <w:rPr>
          <w:rFonts w:cstheme="minorHAnsi"/>
        </w:rPr>
        <w:t>).</w:t>
      </w:r>
    </w:p>
    <w:p w:rsidR="00375D39" w:rsidRPr="00BC291F" w:rsidRDefault="00375D39" w:rsidP="00635BDA">
      <w:pPr>
        <w:jc w:val="both"/>
        <w:rPr>
          <w:rFonts w:cstheme="minorHAnsi"/>
        </w:rPr>
      </w:pPr>
      <w:r w:rsidRPr="00BC291F">
        <w:rPr>
          <w:rFonts w:cstheme="minorHAnsi"/>
        </w:rPr>
        <w:t xml:space="preserve">Wang, T. and Chen, Y. (2015). ‘Capability stretching in product innovation’, </w:t>
      </w:r>
      <w:r w:rsidRPr="00BC291F">
        <w:rPr>
          <w:rFonts w:cstheme="minorHAnsi"/>
          <w:i/>
        </w:rPr>
        <w:t xml:space="preserve">Journal of management, </w:t>
      </w:r>
      <w:r w:rsidRPr="00BC291F">
        <w:rPr>
          <w:rFonts w:cstheme="minorHAnsi"/>
        </w:rPr>
        <w:t>16</w:t>
      </w:r>
      <w:r w:rsidRPr="00BC291F">
        <w:rPr>
          <w:rFonts w:cstheme="minorHAnsi"/>
          <w:vertAlign w:val="superscript"/>
        </w:rPr>
        <w:t>th</w:t>
      </w:r>
      <w:r w:rsidRPr="00BC291F">
        <w:rPr>
          <w:rFonts w:cstheme="minorHAnsi"/>
        </w:rPr>
        <w:t xml:space="preserve"> July, 44(2), pp. 784- 810. Available at: </w:t>
      </w:r>
      <w:hyperlink r:id="rId63" w:history="1">
        <w:r w:rsidRPr="00BC291F">
          <w:rPr>
            <w:rStyle w:val="Hyperlink"/>
            <w:rFonts w:cstheme="minorHAnsi"/>
          </w:rPr>
          <w:t>https://journals-sagepub-com.ezproxy.uwtsd.ac.uk/doi/full/10.1177/0149206315594847</w:t>
        </w:r>
      </w:hyperlink>
      <w:r w:rsidRPr="00BC291F">
        <w:rPr>
          <w:rFonts w:cstheme="minorHAnsi"/>
          <w:color w:val="2C2C2C"/>
        </w:rPr>
        <w:t xml:space="preserve"> </w:t>
      </w:r>
      <w:r w:rsidRPr="00BC291F">
        <w:rPr>
          <w:rFonts w:cstheme="minorHAnsi"/>
        </w:rPr>
        <w:t>(Accessed:</w:t>
      </w:r>
      <w:r>
        <w:rPr>
          <w:rFonts w:cstheme="minorHAnsi"/>
        </w:rPr>
        <w:t xml:space="preserve"> 22nd February 2020</w:t>
      </w:r>
      <w:r w:rsidRPr="00BC291F">
        <w:rPr>
          <w:rFonts w:cstheme="minorHAnsi"/>
        </w:rPr>
        <w:t>).</w:t>
      </w:r>
    </w:p>
    <w:p w:rsidR="00A6033D" w:rsidRPr="00BC291F" w:rsidRDefault="00A6033D" w:rsidP="00A6033D">
      <w:pPr>
        <w:jc w:val="both"/>
        <w:rPr>
          <w:rFonts w:cstheme="minorHAnsi"/>
          <w:color w:val="2C2C2C"/>
        </w:rPr>
      </w:pPr>
    </w:p>
    <w:p w:rsidR="003705A7" w:rsidRDefault="003705A7">
      <w:pPr>
        <w:rPr>
          <w:rFonts w:asciiTheme="majorHAnsi" w:eastAsiaTheme="majorEastAsia" w:hAnsiTheme="majorHAnsi" w:cstheme="majorBidi"/>
          <w:color w:val="2E74B5" w:themeColor="accent1" w:themeShade="BF"/>
          <w:sz w:val="32"/>
          <w:szCs w:val="32"/>
        </w:rPr>
      </w:pPr>
      <w:r>
        <w:br w:type="page"/>
      </w:r>
    </w:p>
    <w:p w:rsidR="00DC0178" w:rsidRDefault="00DC0178" w:rsidP="00DC0178">
      <w:pPr>
        <w:pStyle w:val="Heading1"/>
      </w:pPr>
      <w:bookmarkStart w:id="20" w:name="_Toc34311706"/>
      <w:r>
        <w:lastRenderedPageBreak/>
        <w:t>Bibliography</w:t>
      </w:r>
      <w:bookmarkEnd w:id="20"/>
      <w:r>
        <w:t xml:space="preserve"> </w:t>
      </w:r>
    </w:p>
    <w:p w:rsidR="00375D39" w:rsidRDefault="00375D39" w:rsidP="00D51638">
      <w:pPr>
        <w:jc w:val="both"/>
        <w:rPr>
          <w:rFonts w:cstheme="minorHAnsi"/>
        </w:rPr>
      </w:pPr>
      <w:r w:rsidRPr="00BC291F">
        <w:rPr>
          <w:rFonts w:cstheme="minorHAnsi"/>
        </w:rPr>
        <w:t xml:space="preserve">Allen, P. (2020). ‘Is a vegan diet better for the environment?’, </w:t>
      </w:r>
      <w:r w:rsidRPr="00BC291F">
        <w:rPr>
          <w:rFonts w:cstheme="minorHAnsi"/>
          <w:i/>
        </w:rPr>
        <w:t xml:space="preserve">BBC Goodfood. </w:t>
      </w:r>
      <w:r w:rsidRPr="00BC291F">
        <w:rPr>
          <w:rFonts w:cstheme="minorHAnsi"/>
        </w:rPr>
        <w:t>Available at:</w:t>
      </w:r>
      <w:r w:rsidRPr="00BC291F">
        <w:rPr>
          <w:rFonts w:cstheme="minorHAnsi"/>
          <w:i/>
        </w:rPr>
        <w:t xml:space="preserve"> </w:t>
      </w:r>
      <w:hyperlink r:id="rId64" w:history="1">
        <w:r w:rsidRPr="00BC291F">
          <w:rPr>
            <w:rStyle w:val="Hyperlink"/>
            <w:rFonts w:cstheme="minorHAnsi"/>
          </w:rPr>
          <w:t>https://www.bbcgoodfood.com/howto/guide/vegan-diet-better-environment</w:t>
        </w:r>
      </w:hyperlink>
      <w:r w:rsidRPr="00BC291F">
        <w:rPr>
          <w:rFonts w:cstheme="minorHAnsi"/>
        </w:rPr>
        <w:t xml:space="preserve"> </w:t>
      </w:r>
      <w:r w:rsidRPr="00021716">
        <w:t>(</w:t>
      </w:r>
      <w:r w:rsidRPr="00BC291F">
        <w:rPr>
          <w:rFonts w:cstheme="minorHAnsi"/>
        </w:rPr>
        <w:t>Accessed:</w:t>
      </w:r>
      <w:r>
        <w:rPr>
          <w:rFonts w:cstheme="minorHAnsi"/>
        </w:rPr>
        <w:t xml:space="preserve"> 21</w:t>
      </w:r>
      <w:r w:rsidRPr="00025838">
        <w:rPr>
          <w:rFonts w:cstheme="minorHAnsi"/>
          <w:vertAlign w:val="superscript"/>
        </w:rPr>
        <w:t>st</w:t>
      </w:r>
      <w:r>
        <w:rPr>
          <w:rFonts w:cstheme="minorHAnsi"/>
        </w:rPr>
        <w:t xml:space="preserve"> February 2020</w:t>
      </w:r>
      <w:r w:rsidRPr="00BC291F">
        <w:rPr>
          <w:rFonts w:cstheme="minorHAnsi"/>
        </w:rPr>
        <w:t>).</w:t>
      </w:r>
    </w:p>
    <w:p w:rsidR="00375D39" w:rsidRPr="00025838" w:rsidRDefault="00375D39" w:rsidP="0014255D">
      <w:pPr>
        <w:jc w:val="both"/>
        <w:rPr>
          <w:rFonts w:cstheme="minorHAnsi"/>
        </w:rPr>
      </w:pPr>
      <w:proofErr w:type="spellStart"/>
      <w:r w:rsidRPr="00021716">
        <w:t>Gorvett</w:t>
      </w:r>
      <w:proofErr w:type="spellEnd"/>
      <w:r w:rsidRPr="00021716">
        <w:t xml:space="preserve">, Z. (2020). ‘How a vegan diet could affect your intelligence’, </w:t>
      </w:r>
      <w:r w:rsidRPr="00021716">
        <w:rPr>
          <w:i/>
        </w:rPr>
        <w:t xml:space="preserve">BBC Future, </w:t>
      </w:r>
      <w:r w:rsidRPr="00021716">
        <w:t xml:space="preserve">28th January. Available at: </w:t>
      </w:r>
      <w:hyperlink r:id="rId65" w:history="1">
        <w:r w:rsidRPr="00021716">
          <w:rPr>
            <w:rStyle w:val="Hyperlink"/>
          </w:rPr>
          <w:t>https://www.bbc.com/future/article/20200127-how-a-vegan-diet-could-affect-your-intelligence</w:t>
        </w:r>
      </w:hyperlink>
      <w:r w:rsidRPr="00021716">
        <w:t xml:space="preserve">  (</w:t>
      </w:r>
      <w:r w:rsidRPr="00BC291F">
        <w:rPr>
          <w:rFonts w:cstheme="minorHAnsi"/>
        </w:rPr>
        <w:t>Accessed:</w:t>
      </w:r>
      <w:r>
        <w:rPr>
          <w:rFonts w:cstheme="minorHAnsi"/>
        </w:rPr>
        <w:t xml:space="preserve"> 21</w:t>
      </w:r>
      <w:r w:rsidRPr="00025838">
        <w:rPr>
          <w:rFonts w:cstheme="minorHAnsi"/>
          <w:vertAlign w:val="superscript"/>
        </w:rPr>
        <w:t>st</w:t>
      </w:r>
      <w:r>
        <w:rPr>
          <w:rFonts w:cstheme="minorHAnsi"/>
        </w:rPr>
        <w:t xml:space="preserve"> February 2020</w:t>
      </w:r>
      <w:r w:rsidRPr="00BC291F">
        <w:rPr>
          <w:rFonts w:cstheme="minorHAnsi"/>
        </w:rPr>
        <w:t>).</w:t>
      </w:r>
    </w:p>
    <w:p w:rsidR="00375D39" w:rsidRPr="008D7506" w:rsidRDefault="00375D39" w:rsidP="0014255D">
      <w:pPr>
        <w:jc w:val="both"/>
        <w:rPr>
          <w:color w:val="0563C1" w:themeColor="hyperlink"/>
          <w:u w:val="single"/>
          <w:shd w:val="clear" w:color="auto" w:fill="FFFFFF"/>
        </w:rPr>
      </w:pPr>
      <w:r w:rsidRPr="00021716">
        <w:t xml:space="preserve">Khan, B. K. (2011). </w:t>
      </w:r>
      <w:r w:rsidRPr="00021716">
        <w:rPr>
          <w:i/>
        </w:rPr>
        <w:t xml:space="preserve">Product planning essentials. </w:t>
      </w:r>
      <w:r w:rsidRPr="00021716">
        <w:t>2</w:t>
      </w:r>
      <w:r w:rsidRPr="00021716">
        <w:rPr>
          <w:vertAlign w:val="superscript"/>
        </w:rPr>
        <w:t>nd</w:t>
      </w:r>
      <w:r w:rsidRPr="00021716">
        <w:t xml:space="preserve"> Ed. New York: M.E. Sharpe, Inc. </w:t>
      </w:r>
    </w:p>
    <w:p w:rsidR="00375D39" w:rsidRPr="00025838" w:rsidRDefault="00375D39" w:rsidP="0014255D">
      <w:pPr>
        <w:jc w:val="both"/>
        <w:rPr>
          <w:rStyle w:val="Hyperlink"/>
          <w:rFonts w:cstheme="minorHAnsi"/>
          <w:color w:val="auto"/>
          <w:u w:val="none"/>
        </w:rPr>
      </w:pPr>
      <w:r w:rsidRPr="00021716">
        <w:t xml:space="preserve">Nisbets. (2020). </w:t>
      </w:r>
      <w:r w:rsidRPr="00021716">
        <w:rPr>
          <w:i/>
        </w:rPr>
        <w:t>Articles and case studies: profiting from vegan and vegetarian food.</w:t>
      </w:r>
      <w:r w:rsidRPr="00021716">
        <w:t xml:space="preserve"> Available at: </w:t>
      </w:r>
      <w:hyperlink r:id="rId66" w:history="1">
        <w:r w:rsidRPr="00021716">
          <w:rPr>
            <w:rStyle w:val="Hyperlink"/>
            <w:shd w:val="clear" w:color="auto" w:fill="FFFFFF"/>
          </w:rPr>
          <w:t>https://www.nisbets.co.uk/profiting-from-vegetarian-and-vegan-food</w:t>
        </w:r>
      </w:hyperlink>
      <w:r w:rsidRPr="00021716">
        <w:rPr>
          <w:rStyle w:val="Hyperlink"/>
          <w:shd w:val="clear" w:color="auto" w:fill="FFFFFF"/>
        </w:rPr>
        <w:t xml:space="preserve"> </w:t>
      </w:r>
      <w:r w:rsidRPr="00021716">
        <w:t>(</w:t>
      </w:r>
      <w:r w:rsidRPr="00BC291F">
        <w:rPr>
          <w:rFonts w:cstheme="minorHAnsi"/>
        </w:rPr>
        <w:t>Accessed:</w:t>
      </w:r>
      <w:r>
        <w:rPr>
          <w:rFonts w:cstheme="minorHAnsi"/>
        </w:rPr>
        <w:t xml:space="preserve"> 25</w:t>
      </w:r>
      <w:r w:rsidRPr="00E47C85">
        <w:rPr>
          <w:rFonts w:cstheme="minorHAnsi"/>
          <w:vertAlign w:val="superscript"/>
        </w:rPr>
        <w:t>th</w:t>
      </w:r>
      <w:r>
        <w:rPr>
          <w:rFonts w:cstheme="minorHAnsi"/>
        </w:rPr>
        <w:t xml:space="preserve"> February 2020</w:t>
      </w:r>
      <w:r w:rsidRPr="00BC291F">
        <w:rPr>
          <w:rFonts w:cstheme="minorHAnsi"/>
        </w:rPr>
        <w:t>).</w:t>
      </w:r>
    </w:p>
    <w:p w:rsidR="00375D39" w:rsidRPr="00025838" w:rsidRDefault="00375D39" w:rsidP="0014255D">
      <w:pPr>
        <w:jc w:val="both"/>
        <w:rPr>
          <w:rFonts w:cstheme="minorHAnsi"/>
        </w:rPr>
      </w:pPr>
      <w:proofErr w:type="spellStart"/>
      <w:r w:rsidRPr="00021716">
        <w:t>Planisware</w:t>
      </w:r>
      <w:proofErr w:type="spellEnd"/>
      <w:r w:rsidRPr="00021716">
        <w:t xml:space="preserve">. (2015). </w:t>
      </w:r>
      <w:r w:rsidRPr="00021716">
        <w:rPr>
          <w:i/>
        </w:rPr>
        <w:t xml:space="preserve">How can a company mitigate risks in new product development projects? </w:t>
      </w:r>
      <w:r w:rsidRPr="00021716">
        <w:t xml:space="preserve">[video]. Available at: </w:t>
      </w:r>
      <w:hyperlink r:id="rId67" w:history="1">
        <w:r w:rsidRPr="00021716">
          <w:rPr>
            <w:rStyle w:val="Hyperlink"/>
            <w:shd w:val="clear" w:color="auto" w:fill="FFFFFF"/>
          </w:rPr>
          <w:t>https://www.youtube.com/watch?v=KaJjiMJakuY</w:t>
        </w:r>
      </w:hyperlink>
      <w:r w:rsidRPr="00021716">
        <w:rPr>
          <w:shd w:val="clear" w:color="auto" w:fill="FFFFFF"/>
        </w:rPr>
        <w:t xml:space="preserve"> </w:t>
      </w:r>
      <w:r w:rsidRPr="00021716">
        <w:t xml:space="preserve"> (</w:t>
      </w:r>
      <w:r w:rsidRPr="00BC291F">
        <w:rPr>
          <w:rFonts w:cstheme="minorHAnsi"/>
        </w:rPr>
        <w:t>Accessed:</w:t>
      </w:r>
      <w:r>
        <w:rPr>
          <w:rFonts w:cstheme="minorHAnsi"/>
        </w:rPr>
        <w:t xml:space="preserve"> 25</w:t>
      </w:r>
      <w:r w:rsidRPr="00E47C85">
        <w:rPr>
          <w:rFonts w:cstheme="minorHAnsi"/>
          <w:vertAlign w:val="superscript"/>
        </w:rPr>
        <w:t>th</w:t>
      </w:r>
      <w:r>
        <w:rPr>
          <w:rFonts w:cstheme="minorHAnsi"/>
        </w:rPr>
        <w:t xml:space="preserve"> February 2020</w:t>
      </w:r>
      <w:r w:rsidRPr="00BC291F">
        <w:rPr>
          <w:rFonts w:cstheme="minorHAnsi"/>
        </w:rPr>
        <w:t>).</w:t>
      </w:r>
    </w:p>
    <w:p w:rsidR="00375D39" w:rsidRPr="00025838" w:rsidRDefault="00375D39" w:rsidP="0014255D">
      <w:pPr>
        <w:jc w:val="both"/>
        <w:rPr>
          <w:rFonts w:cstheme="minorHAnsi"/>
        </w:rPr>
      </w:pPr>
      <w:r>
        <w:t xml:space="preserve">Rowley, J. and Baregheh, A. and Sambrook, S. (2011). ‘Towards an innovation-type mapping tool’, </w:t>
      </w:r>
      <w:r>
        <w:rPr>
          <w:i/>
        </w:rPr>
        <w:t xml:space="preserve">Management decision, </w:t>
      </w:r>
      <w:r>
        <w:t xml:space="preserve">49(1), pp. 73-86. Available at: </w:t>
      </w:r>
      <w:hyperlink r:id="rId68" w:history="1">
        <w:r w:rsidRPr="00A21134">
          <w:rPr>
            <w:rStyle w:val="Hyperlink"/>
            <w:rFonts w:cstheme="minorHAnsi"/>
          </w:rPr>
          <w:t>https://search-proquest-com.ezproxy.uwtsd.ac.uk/docview/846767218?accountid=130472&amp;rfr_id=info%3Axri%2Fsid%3Aprimo</w:t>
        </w:r>
      </w:hyperlink>
      <w:r w:rsidRPr="00647192">
        <w:rPr>
          <w:rFonts w:cstheme="minorHAnsi"/>
          <w:color w:val="2C2C2C"/>
        </w:rPr>
        <w:t xml:space="preserve"> </w:t>
      </w:r>
      <w:r w:rsidRPr="00021716">
        <w:t>(</w:t>
      </w:r>
      <w:r w:rsidRPr="00BC291F">
        <w:rPr>
          <w:rFonts w:cstheme="minorHAnsi"/>
        </w:rPr>
        <w:t>Accessed:</w:t>
      </w:r>
      <w:r>
        <w:rPr>
          <w:rFonts w:cstheme="minorHAnsi"/>
        </w:rPr>
        <w:t xml:space="preserve"> 24</w:t>
      </w:r>
      <w:r w:rsidRPr="00025838">
        <w:rPr>
          <w:rFonts w:cstheme="minorHAnsi"/>
          <w:vertAlign w:val="superscript"/>
        </w:rPr>
        <w:t>th</w:t>
      </w:r>
      <w:r>
        <w:rPr>
          <w:rFonts w:cstheme="minorHAnsi"/>
        </w:rPr>
        <w:t xml:space="preserve"> February 2020</w:t>
      </w:r>
      <w:r w:rsidRPr="00BC291F">
        <w:rPr>
          <w:rFonts w:cstheme="minorHAnsi"/>
        </w:rPr>
        <w:t>).</w:t>
      </w:r>
    </w:p>
    <w:p w:rsidR="00375D39" w:rsidRPr="00025838" w:rsidRDefault="00375D39" w:rsidP="0014255D">
      <w:pPr>
        <w:jc w:val="both"/>
        <w:rPr>
          <w:rFonts w:cstheme="minorHAnsi"/>
        </w:rPr>
      </w:pPr>
      <w:r w:rsidRPr="00021716">
        <w:t xml:space="preserve">Srinivasan, R. and Lohith, P. C. (2017). </w:t>
      </w:r>
      <w:r w:rsidRPr="00021716">
        <w:rPr>
          <w:i/>
        </w:rPr>
        <w:t xml:space="preserve">Strategic marketing and innovation for Indian MSMEs, </w:t>
      </w:r>
      <w:r w:rsidRPr="00021716">
        <w:t xml:space="preserve">Singapore: Springer Nature Singapore Pte Ltd. Available at: </w:t>
      </w:r>
      <w:hyperlink r:id="rId69" w:anchor="v=onepage&amp;q=the%204p's%20of%20innovation&amp;f=false" w:history="1">
        <w:r w:rsidRPr="00021716">
          <w:rPr>
            <w:rStyle w:val="Hyperlink"/>
          </w:rPr>
          <w:t>https://books.google.co.uk/books?id=r-1yDgAAQBAJ&amp;pg=PA39&amp;dq=the+4p%27s+of+innovation&amp;hl=en&amp;sa=X&amp;ved=0ahUKEwji2IyGgOHnAhURXhUIHT37BdwQ6AEIcDAH#v=onepage&amp;q=the%204p's%20of%20innovation&amp;f=false</w:t>
        </w:r>
      </w:hyperlink>
      <w:r w:rsidRPr="00021716">
        <w:t xml:space="preserve"> </w:t>
      </w:r>
      <w:r w:rsidRPr="00021716">
        <w:rPr>
          <w:shd w:val="clear" w:color="auto" w:fill="FFFFFF"/>
        </w:rPr>
        <w:t>(</w:t>
      </w:r>
      <w:r w:rsidRPr="00BC291F">
        <w:rPr>
          <w:rFonts w:cstheme="minorHAnsi"/>
        </w:rPr>
        <w:t>Accessed:</w:t>
      </w:r>
      <w:r>
        <w:rPr>
          <w:rFonts w:cstheme="minorHAnsi"/>
        </w:rPr>
        <w:t xml:space="preserve"> 24</w:t>
      </w:r>
      <w:r w:rsidRPr="00E47C85">
        <w:rPr>
          <w:rFonts w:cstheme="minorHAnsi"/>
          <w:vertAlign w:val="superscript"/>
        </w:rPr>
        <w:t>th</w:t>
      </w:r>
      <w:r>
        <w:rPr>
          <w:rFonts w:cstheme="minorHAnsi"/>
        </w:rPr>
        <w:t xml:space="preserve"> February 2020</w:t>
      </w:r>
      <w:r w:rsidRPr="00BC291F">
        <w:rPr>
          <w:rFonts w:cstheme="minorHAnsi"/>
        </w:rPr>
        <w:t>).</w:t>
      </w:r>
    </w:p>
    <w:p w:rsidR="00375D39" w:rsidRPr="00025838" w:rsidRDefault="00375D39" w:rsidP="0014255D">
      <w:pPr>
        <w:jc w:val="both"/>
        <w:rPr>
          <w:rFonts w:cstheme="minorHAnsi"/>
        </w:rPr>
      </w:pPr>
      <w:r w:rsidRPr="00021716">
        <w:t xml:space="preserve">Stage- Gate international. (2020). </w:t>
      </w:r>
      <w:r w:rsidRPr="00021716">
        <w:rPr>
          <w:i/>
        </w:rPr>
        <w:t>Overview of the Stage-Gate</w:t>
      </w:r>
      <w:r w:rsidRPr="00021716">
        <w:rPr>
          <w:i/>
          <w:vertAlign w:val="superscript"/>
        </w:rPr>
        <w:t>®</w:t>
      </w:r>
      <w:r w:rsidRPr="00021716">
        <w:rPr>
          <w:i/>
        </w:rPr>
        <w:t xml:space="preserve">innovation performance framework. </w:t>
      </w:r>
      <w:r w:rsidRPr="00021716">
        <w:t xml:space="preserve">Available at: </w:t>
      </w:r>
      <w:hyperlink r:id="rId70" w:anchor="five" w:history="1">
        <w:r w:rsidRPr="00021716">
          <w:rPr>
            <w:rStyle w:val="Hyperlink"/>
          </w:rPr>
          <w:t>https://www.stage-gate.com/discovery-to-launch-process/#five</w:t>
        </w:r>
      </w:hyperlink>
      <w:r w:rsidRPr="00021716">
        <w:t xml:space="preserve"> (</w:t>
      </w:r>
      <w:r w:rsidRPr="00BC291F">
        <w:rPr>
          <w:rFonts w:cstheme="minorHAnsi"/>
        </w:rPr>
        <w:t>Accessed:</w:t>
      </w:r>
      <w:r>
        <w:rPr>
          <w:rFonts w:cstheme="minorHAnsi"/>
        </w:rPr>
        <w:t xml:space="preserve"> 21</w:t>
      </w:r>
      <w:r w:rsidRPr="00025838">
        <w:rPr>
          <w:rFonts w:cstheme="minorHAnsi"/>
          <w:vertAlign w:val="superscript"/>
        </w:rPr>
        <w:t>st</w:t>
      </w:r>
      <w:r>
        <w:rPr>
          <w:rFonts w:cstheme="minorHAnsi"/>
        </w:rPr>
        <w:t xml:space="preserve"> February 2020</w:t>
      </w:r>
      <w:r w:rsidRPr="00BC291F">
        <w:rPr>
          <w:rFonts w:cstheme="minorHAnsi"/>
        </w:rPr>
        <w:t>).</w:t>
      </w:r>
    </w:p>
    <w:p w:rsidR="00375D39" w:rsidRPr="00021716" w:rsidRDefault="00375D39" w:rsidP="0014255D">
      <w:pPr>
        <w:jc w:val="both"/>
      </w:pPr>
      <w:r w:rsidRPr="00021716">
        <w:rPr>
          <w:shd w:val="clear" w:color="auto" w:fill="FFFFFF"/>
        </w:rPr>
        <w:t xml:space="preserve">Taylor, M. (2019). ‘Climate crisis seen as ‘most important issue’ by public, poll shows’, </w:t>
      </w:r>
      <w:r w:rsidRPr="00021716">
        <w:rPr>
          <w:i/>
          <w:shd w:val="clear" w:color="auto" w:fill="FFFFFF"/>
        </w:rPr>
        <w:t xml:space="preserve">The Guardian, </w:t>
      </w:r>
      <w:r w:rsidRPr="00021716">
        <w:rPr>
          <w:shd w:val="clear" w:color="auto" w:fill="FFFFFF"/>
        </w:rPr>
        <w:t>18</w:t>
      </w:r>
      <w:r w:rsidRPr="00021716">
        <w:rPr>
          <w:shd w:val="clear" w:color="auto" w:fill="FFFFFF"/>
          <w:vertAlign w:val="superscript"/>
        </w:rPr>
        <w:t>th</w:t>
      </w:r>
      <w:r w:rsidRPr="00021716">
        <w:rPr>
          <w:shd w:val="clear" w:color="auto" w:fill="FFFFFF"/>
        </w:rPr>
        <w:t xml:space="preserve"> September. Available at: </w:t>
      </w:r>
      <w:hyperlink r:id="rId71" w:history="1">
        <w:r w:rsidRPr="00021716">
          <w:rPr>
            <w:rStyle w:val="Hyperlink"/>
            <w:shd w:val="clear" w:color="auto" w:fill="FFFFFF"/>
          </w:rPr>
          <w:t>https://www.theguardian.com/environment/2019/sep/18/climate-crisis-seen-as-most-important-issue-by-public-poll-shows</w:t>
        </w:r>
      </w:hyperlink>
      <w:r w:rsidRPr="00021716">
        <w:rPr>
          <w:shd w:val="clear" w:color="auto" w:fill="FFFFFF"/>
        </w:rPr>
        <w:t xml:space="preserve"> </w:t>
      </w:r>
      <w:r>
        <w:t>(</w:t>
      </w:r>
      <w:r w:rsidRPr="00BC291F">
        <w:rPr>
          <w:rFonts w:cstheme="minorHAnsi"/>
        </w:rPr>
        <w:t>Accessed:</w:t>
      </w:r>
      <w:r>
        <w:rPr>
          <w:rFonts w:cstheme="minorHAnsi"/>
        </w:rPr>
        <w:t xml:space="preserve"> 21</w:t>
      </w:r>
      <w:r w:rsidRPr="00025838">
        <w:rPr>
          <w:rFonts w:cstheme="minorHAnsi"/>
          <w:vertAlign w:val="superscript"/>
        </w:rPr>
        <w:t>st</w:t>
      </w:r>
      <w:r>
        <w:rPr>
          <w:rFonts w:cstheme="minorHAnsi"/>
        </w:rPr>
        <w:t xml:space="preserve"> February 2020</w:t>
      </w:r>
      <w:r w:rsidRPr="00BC291F">
        <w:rPr>
          <w:rFonts w:cstheme="minorHAnsi"/>
        </w:rPr>
        <w:t>).</w:t>
      </w:r>
    </w:p>
    <w:p w:rsidR="00375D39" w:rsidRPr="00021716" w:rsidRDefault="00375D39" w:rsidP="0014255D">
      <w:pPr>
        <w:jc w:val="both"/>
      </w:pPr>
      <w:r w:rsidRPr="00021716">
        <w:t xml:space="preserve">Telegraph reporters. (2017). ‘Britain’s curry houses disappearing – 50 percent to close within 10 years’, </w:t>
      </w:r>
      <w:r w:rsidRPr="00021716">
        <w:rPr>
          <w:i/>
        </w:rPr>
        <w:t xml:space="preserve">The Telegraph, </w:t>
      </w:r>
      <w:r w:rsidRPr="00021716">
        <w:t>23</w:t>
      </w:r>
      <w:r w:rsidRPr="00021716">
        <w:rPr>
          <w:vertAlign w:val="superscript"/>
        </w:rPr>
        <w:t>rd</w:t>
      </w:r>
      <w:r w:rsidRPr="00021716">
        <w:t xml:space="preserve"> February. Available at:</w:t>
      </w:r>
      <w:hyperlink r:id="rId72" w:history="1">
        <w:r w:rsidRPr="00021716">
          <w:rPr>
            <w:rStyle w:val="Hyperlink"/>
          </w:rPr>
          <w:t>https://www.telegraph.co.uk/news/2017/02/22/britains-curry-houses-feeling-heat-owners-arent-innovative-enough/</w:t>
        </w:r>
      </w:hyperlink>
      <w:r w:rsidRPr="00021716">
        <w:t xml:space="preserve"> (</w:t>
      </w:r>
      <w:r w:rsidRPr="00BC291F">
        <w:rPr>
          <w:rFonts w:cstheme="minorHAnsi"/>
        </w:rPr>
        <w:t>Accessed:</w:t>
      </w:r>
      <w:r>
        <w:rPr>
          <w:rFonts w:cstheme="minorHAnsi"/>
        </w:rPr>
        <w:t xml:space="preserve"> 21</w:t>
      </w:r>
      <w:r w:rsidRPr="00025838">
        <w:rPr>
          <w:rFonts w:cstheme="minorHAnsi"/>
          <w:vertAlign w:val="superscript"/>
        </w:rPr>
        <w:t>st</w:t>
      </w:r>
      <w:r>
        <w:rPr>
          <w:rFonts w:cstheme="minorHAnsi"/>
        </w:rPr>
        <w:t xml:space="preserve"> February 2020</w:t>
      </w:r>
      <w:r w:rsidRPr="00BC291F">
        <w:rPr>
          <w:rFonts w:cstheme="minorHAnsi"/>
        </w:rPr>
        <w:t>).</w:t>
      </w:r>
    </w:p>
    <w:p w:rsidR="00375D39" w:rsidRPr="00BC291F" w:rsidRDefault="00375D39" w:rsidP="00D51638">
      <w:pPr>
        <w:jc w:val="both"/>
        <w:rPr>
          <w:rFonts w:cstheme="minorHAnsi"/>
        </w:rPr>
      </w:pPr>
      <w:r w:rsidRPr="00BC291F">
        <w:rPr>
          <w:rFonts w:cstheme="minorHAnsi"/>
        </w:rPr>
        <w:t>University of Oxford. (2016). ‘Veggie-based diets could save 8 million lives by 2050 and cut global</w:t>
      </w:r>
      <w:r w:rsidRPr="00BC291F">
        <w:rPr>
          <w:rFonts w:cstheme="minorHAnsi"/>
          <w:color w:val="2C2C2C"/>
        </w:rPr>
        <w:t xml:space="preserve"> warming’, </w:t>
      </w:r>
      <w:r w:rsidRPr="00BC291F">
        <w:rPr>
          <w:rFonts w:cstheme="minorHAnsi"/>
          <w:i/>
        </w:rPr>
        <w:t xml:space="preserve">University of Oxford. </w:t>
      </w:r>
      <w:r w:rsidRPr="00BC291F">
        <w:rPr>
          <w:rFonts w:cstheme="minorHAnsi"/>
        </w:rPr>
        <w:t>22</w:t>
      </w:r>
      <w:r w:rsidRPr="00BC291F">
        <w:rPr>
          <w:rFonts w:cstheme="minorHAnsi"/>
          <w:vertAlign w:val="superscript"/>
        </w:rPr>
        <w:t>nd</w:t>
      </w:r>
      <w:r w:rsidRPr="00BC291F">
        <w:rPr>
          <w:rFonts w:cstheme="minorHAnsi"/>
        </w:rPr>
        <w:t xml:space="preserve"> March. Available at: </w:t>
      </w:r>
      <w:hyperlink r:id="rId73" w:history="1">
        <w:r w:rsidRPr="00BC291F">
          <w:rPr>
            <w:rStyle w:val="Hyperlink"/>
            <w:rFonts w:cstheme="minorHAnsi"/>
          </w:rPr>
          <w:t>http://www.ox.ac.uk/news/2016-03-22-veggie-based-diets-could-save-8-million-lives-2050-and-cut-global-warming#</w:t>
        </w:r>
      </w:hyperlink>
      <w:r w:rsidRPr="00BC291F">
        <w:rPr>
          <w:rFonts w:cstheme="minorHAnsi"/>
        </w:rPr>
        <w:t xml:space="preserve"> </w:t>
      </w:r>
      <w:r w:rsidRPr="00021716">
        <w:t>(</w:t>
      </w:r>
      <w:r w:rsidRPr="00BC291F">
        <w:rPr>
          <w:rFonts w:cstheme="minorHAnsi"/>
        </w:rPr>
        <w:t>Accessed:</w:t>
      </w:r>
      <w:r>
        <w:rPr>
          <w:rFonts w:cstheme="minorHAnsi"/>
        </w:rPr>
        <w:t xml:space="preserve"> 23</w:t>
      </w:r>
      <w:r w:rsidRPr="00025838">
        <w:rPr>
          <w:rFonts w:cstheme="minorHAnsi"/>
          <w:vertAlign w:val="superscript"/>
        </w:rPr>
        <w:t>rd</w:t>
      </w:r>
      <w:r>
        <w:rPr>
          <w:rFonts w:cstheme="minorHAnsi"/>
        </w:rPr>
        <w:t xml:space="preserve"> February 2020</w:t>
      </w:r>
      <w:r w:rsidRPr="00BC291F">
        <w:rPr>
          <w:rFonts w:cstheme="minorHAnsi"/>
        </w:rPr>
        <w:t>).</w:t>
      </w:r>
    </w:p>
    <w:p w:rsidR="0014255D" w:rsidRPr="0014255D" w:rsidRDefault="0014255D" w:rsidP="0014255D"/>
    <w:sectPr w:rsidR="0014255D" w:rsidRPr="0014255D" w:rsidSect="00DE03C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71971" w:rsidRDefault="00F71971" w:rsidP="000A1D0F">
      <w:pPr>
        <w:spacing w:after="0" w:line="240" w:lineRule="auto"/>
      </w:pPr>
      <w:r>
        <w:separator/>
      </w:r>
    </w:p>
  </w:endnote>
  <w:endnote w:type="continuationSeparator" w:id="0">
    <w:p w:rsidR="00F71971" w:rsidRDefault="00F71971" w:rsidP="000A1D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3223805"/>
      <w:docPartObj>
        <w:docPartGallery w:val="Page Numbers (Bottom of Page)"/>
        <w:docPartUnique/>
      </w:docPartObj>
    </w:sdtPr>
    <w:sdtEndPr>
      <w:rPr>
        <w:noProof/>
      </w:rPr>
    </w:sdtEndPr>
    <w:sdtContent>
      <w:p w:rsidR="002F2720" w:rsidRDefault="002F2720">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2F2720" w:rsidRDefault="002F27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71971" w:rsidRDefault="00F71971" w:rsidP="000A1D0F">
      <w:pPr>
        <w:spacing w:after="0" w:line="240" w:lineRule="auto"/>
      </w:pPr>
      <w:r>
        <w:separator/>
      </w:r>
    </w:p>
  </w:footnote>
  <w:footnote w:type="continuationSeparator" w:id="0">
    <w:p w:rsidR="00F71971" w:rsidRDefault="00F71971" w:rsidP="000A1D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04C7C"/>
    <w:multiLevelType w:val="hybridMultilevel"/>
    <w:tmpl w:val="4FE21F82"/>
    <w:lvl w:ilvl="0" w:tplc="39CE017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913295"/>
    <w:multiLevelType w:val="multilevel"/>
    <w:tmpl w:val="7D742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C6C6E"/>
    <w:multiLevelType w:val="multilevel"/>
    <w:tmpl w:val="2B662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952118"/>
    <w:multiLevelType w:val="multilevel"/>
    <w:tmpl w:val="9B06E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F97A81"/>
    <w:multiLevelType w:val="hybridMultilevel"/>
    <w:tmpl w:val="F264966C"/>
    <w:lvl w:ilvl="0" w:tplc="39CE017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E13B54"/>
    <w:multiLevelType w:val="multilevel"/>
    <w:tmpl w:val="AD7CE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0E19A8"/>
    <w:multiLevelType w:val="multilevel"/>
    <w:tmpl w:val="FEBAF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BF4B54"/>
    <w:multiLevelType w:val="hybridMultilevel"/>
    <w:tmpl w:val="2B604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D56800"/>
    <w:multiLevelType w:val="multilevel"/>
    <w:tmpl w:val="13EC9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BA777FE"/>
    <w:multiLevelType w:val="multilevel"/>
    <w:tmpl w:val="434C4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63163F4"/>
    <w:multiLevelType w:val="multilevel"/>
    <w:tmpl w:val="CA0CC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B714AF9"/>
    <w:multiLevelType w:val="multilevel"/>
    <w:tmpl w:val="E78A3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12C0108"/>
    <w:multiLevelType w:val="hybridMultilevel"/>
    <w:tmpl w:val="6694D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3"/>
  </w:num>
  <w:num w:numId="3">
    <w:abstractNumId w:val="9"/>
  </w:num>
  <w:num w:numId="4">
    <w:abstractNumId w:val="8"/>
  </w:num>
  <w:num w:numId="5">
    <w:abstractNumId w:val="6"/>
  </w:num>
  <w:num w:numId="6">
    <w:abstractNumId w:val="0"/>
  </w:num>
  <w:num w:numId="7">
    <w:abstractNumId w:val="4"/>
  </w:num>
  <w:num w:numId="8">
    <w:abstractNumId w:val="11"/>
  </w:num>
  <w:num w:numId="9">
    <w:abstractNumId w:val="5"/>
  </w:num>
  <w:num w:numId="10">
    <w:abstractNumId w:val="2"/>
  </w:num>
  <w:num w:numId="11">
    <w:abstractNumId w:val="10"/>
  </w:num>
  <w:num w:numId="12">
    <w:abstractNumId w:val="1"/>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US" w:vendorID="64" w:dllVersion="6" w:nlCheck="1" w:checkStyle="0"/>
  <w:activeWritingStyle w:appName="MSWord" w:lang="en-US" w:vendorID="64" w:dllVersion="4096" w:nlCheck="1" w:checkStyle="0"/>
  <w:activeWritingStyle w:appName="MSWord" w:lang="en-GB" w:vendorID="64" w:dllVersion="4096"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03C7"/>
    <w:rsid w:val="000000DB"/>
    <w:rsid w:val="0000271E"/>
    <w:rsid w:val="000100D4"/>
    <w:rsid w:val="00010762"/>
    <w:rsid w:val="0001442A"/>
    <w:rsid w:val="0001461B"/>
    <w:rsid w:val="00015CBA"/>
    <w:rsid w:val="00021716"/>
    <w:rsid w:val="00024B02"/>
    <w:rsid w:val="00025838"/>
    <w:rsid w:val="00025BA1"/>
    <w:rsid w:val="0003227F"/>
    <w:rsid w:val="00040386"/>
    <w:rsid w:val="00044A9A"/>
    <w:rsid w:val="00045173"/>
    <w:rsid w:val="00051060"/>
    <w:rsid w:val="0007024F"/>
    <w:rsid w:val="00072BD2"/>
    <w:rsid w:val="00076C49"/>
    <w:rsid w:val="000820CE"/>
    <w:rsid w:val="00086182"/>
    <w:rsid w:val="00094953"/>
    <w:rsid w:val="00094B9F"/>
    <w:rsid w:val="000950A4"/>
    <w:rsid w:val="000A1626"/>
    <w:rsid w:val="000A1D0F"/>
    <w:rsid w:val="000A399B"/>
    <w:rsid w:val="000A5A25"/>
    <w:rsid w:val="000B2049"/>
    <w:rsid w:val="000B21A9"/>
    <w:rsid w:val="000B2354"/>
    <w:rsid w:val="000B2A77"/>
    <w:rsid w:val="000B51A0"/>
    <w:rsid w:val="000B6156"/>
    <w:rsid w:val="000B63F7"/>
    <w:rsid w:val="000C342F"/>
    <w:rsid w:val="000C5637"/>
    <w:rsid w:val="000D0FFD"/>
    <w:rsid w:val="000D3183"/>
    <w:rsid w:val="000E18DD"/>
    <w:rsid w:val="000F13B4"/>
    <w:rsid w:val="000F29AC"/>
    <w:rsid w:val="000F2EEF"/>
    <w:rsid w:val="000F34A9"/>
    <w:rsid w:val="000F4353"/>
    <w:rsid w:val="000F60B2"/>
    <w:rsid w:val="000F6A02"/>
    <w:rsid w:val="000F6EB7"/>
    <w:rsid w:val="00102329"/>
    <w:rsid w:val="00102B57"/>
    <w:rsid w:val="00103052"/>
    <w:rsid w:val="00104B34"/>
    <w:rsid w:val="001060BD"/>
    <w:rsid w:val="00113BD4"/>
    <w:rsid w:val="00116DF2"/>
    <w:rsid w:val="001175AE"/>
    <w:rsid w:val="001252D5"/>
    <w:rsid w:val="001265DA"/>
    <w:rsid w:val="00126AA7"/>
    <w:rsid w:val="00132C0C"/>
    <w:rsid w:val="00137896"/>
    <w:rsid w:val="001416E0"/>
    <w:rsid w:val="0014231B"/>
    <w:rsid w:val="0014235B"/>
    <w:rsid w:val="0014255D"/>
    <w:rsid w:val="001433BF"/>
    <w:rsid w:val="00144BF7"/>
    <w:rsid w:val="00145DD0"/>
    <w:rsid w:val="001465D4"/>
    <w:rsid w:val="001508D3"/>
    <w:rsid w:val="001515A2"/>
    <w:rsid w:val="00156695"/>
    <w:rsid w:val="00156B3F"/>
    <w:rsid w:val="001614F3"/>
    <w:rsid w:val="001621A3"/>
    <w:rsid w:val="00163477"/>
    <w:rsid w:val="00165CF4"/>
    <w:rsid w:val="00166D02"/>
    <w:rsid w:val="00173D8E"/>
    <w:rsid w:val="001A167A"/>
    <w:rsid w:val="001A18A9"/>
    <w:rsid w:val="001A6156"/>
    <w:rsid w:val="001B1502"/>
    <w:rsid w:val="001B5DA1"/>
    <w:rsid w:val="001B6E8F"/>
    <w:rsid w:val="001C15EF"/>
    <w:rsid w:val="001C44C4"/>
    <w:rsid w:val="001C4FCB"/>
    <w:rsid w:val="001C5C86"/>
    <w:rsid w:val="001C7318"/>
    <w:rsid w:val="001C7D2B"/>
    <w:rsid w:val="001D4D3D"/>
    <w:rsid w:val="001D7741"/>
    <w:rsid w:val="001E0410"/>
    <w:rsid w:val="001E38B5"/>
    <w:rsid w:val="001E6729"/>
    <w:rsid w:val="001E713F"/>
    <w:rsid w:val="001F0A8E"/>
    <w:rsid w:val="001F336E"/>
    <w:rsid w:val="001F4B4A"/>
    <w:rsid w:val="001F5346"/>
    <w:rsid w:val="001F64B4"/>
    <w:rsid w:val="00201BB1"/>
    <w:rsid w:val="00202867"/>
    <w:rsid w:val="002028D5"/>
    <w:rsid w:val="002054E2"/>
    <w:rsid w:val="00216544"/>
    <w:rsid w:val="00217227"/>
    <w:rsid w:val="00220542"/>
    <w:rsid w:val="00222F9A"/>
    <w:rsid w:val="00225C67"/>
    <w:rsid w:val="00226D9F"/>
    <w:rsid w:val="00227151"/>
    <w:rsid w:val="00231BC4"/>
    <w:rsid w:val="002323F5"/>
    <w:rsid w:val="002370CC"/>
    <w:rsid w:val="00242D3A"/>
    <w:rsid w:val="00244218"/>
    <w:rsid w:val="00244DB5"/>
    <w:rsid w:val="002451DC"/>
    <w:rsid w:val="00251FF2"/>
    <w:rsid w:val="00252A28"/>
    <w:rsid w:val="00256D64"/>
    <w:rsid w:val="0026185A"/>
    <w:rsid w:val="002639E9"/>
    <w:rsid w:val="002658A1"/>
    <w:rsid w:val="00267019"/>
    <w:rsid w:val="00267C4C"/>
    <w:rsid w:val="002709A1"/>
    <w:rsid w:val="002716D0"/>
    <w:rsid w:val="002740AF"/>
    <w:rsid w:val="002815C4"/>
    <w:rsid w:val="00294994"/>
    <w:rsid w:val="00295B5E"/>
    <w:rsid w:val="002A1B9D"/>
    <w:rsid w:val="002A20AC"/>
    <w:rsid w:val="002A44AB"/>
    <w:rsid w:val="002A47E3"/>
    <w:rsid w:val="002A49A4"/>
    <w:rsid w:val="002A51FF"/>
    <w:rsid w:val="002A5935"/>
    <w:rsid w:val="002A748D"/>
    <w:rsid w:val="002B3CC2"/>
    <w:rsid w:val="002B6733"/>
    <w:rsid w:val="002C0749"/>
    <w:rsid w:val="002C20DD"/>
    <w:rsid w:val="002C76A1"/>
    <w:rsid w:val="002C7AB1"/>
    <w:rsid w:val="002D26D5"/>
    <w:rsid w:val="002D2D31"/>
    <w:rsid w:val="002D6D97"/>
    <w:rsid w:val="002E2B78"/>
    <w:rsid w:val="002E3659"/>
    <w:rsid w:val="002E4DE1"/>
    <w:rsid w:val="002E5EAE"/>
    <w:rsid w:val="002E5F68"/>
    <w:rsid w:val="002E7AB7"/>
    <w:rsid w:val="002F1260"/>
    <w:rsid w:val="002F2720"/>
    <w:rsid w:val="002F60AF"/>
    <w:rsid w:val="00302A62"/>
    <w:rsid w:val="003046AD"/>
    <w:rsid w:val="00306509"/>
    <w:rsid w:val="0031142D"/>
    <w:rsid w:val="00330571"/>
    <w:rsid w:val="00331DD8"/>
    <w:rsid w:val="003322C2"/>
    <w:rsid w:val="0033422F"/>
    <w:rsid w:val="00334F67"/>
    <w:rsid w:val="003434D9"/>
    <w:rsid w:val="00344CC0"/>
    <w:rsid w:val="0035373C"/>
    <w:rsid w:val="00353D26"/>
    <w:rsid w:val="00360C54"/>
    <w:rsid w:val="0036783C"/>
    <w:rsid w:val="00367E72"/>
    <w:rsid w:val="003705A7"/>
    <w:rsid w:val="003710C1"/>
    <w:rsid w:val="00372D39"/>
    <w:rsid w:val="00373B44"/>
    <w:rsid w:val="00375525"/>
    <w:rsid w:val="00375625"/>
    <w:rsid w:val="00375D39"/>
    <w:rsid w:val="00380483"/>
    <w:rsid w:val="00382917"/>
    <w:rsid w:val="0038527B"/>
    <w:rsid w:val="003900D4"/>
    <w:rsid w:val="0039261C"/>
    <w:rsid w:val="0039462E"/>
    <w:rsid w:val="003948AE"/>
    <w:rsid w:val="003A141B"/>
    <w:rsid w:val="003A516C"/>
    <w:rsid w:val="003B23EC"/>
    <w:rsid w:val="003B3CE2"/>
    <w:rsid w:val="003B54F5"/>
    <w:rsid w:val="003D0456"/>
    <w:rsid w:val="003D1D0E"/>
    <w:rsid w:val="003D4271"/>
    <w:rsid w:val="003D4478"/>
    <w:rsid w:val="003D590D"/>
    <w:rsid w:val="003D5CC6"/>
    <w:rsid w:val="003E3709"/>
    <w:rsid w:val="003E7199"/>
    <w:rsid w:val="003F04F0"/>
    <w:rsid w:val="003F0958"/>
    <w:rsid w:val="003F3141"/>
    <w:rsid w:val="0040730F"/>
    <w:rsid w:val="004113FA"/>
    <w:rsid w:val="00415133"/>
    <w:rsid w:val="00416C7E"/>
    <w:rsid w:val="00422EC7"/>
    <w:rsid w:val="00423706"/>
    <w:rsid w:val="00424FC7"/>
    <w:rsid w:val="004256F1"/>
    <w:rsid w:val="00432656"/>
    <w:rsid w:val="0043335B"/>
    <w:rsid w:val="00435218"/>
    <w:rsid w:val="00440D05"/>
    <w:rsid w:val="00445F48"/>
    <w:rsid w:val="00447770"/>
    <w:rsid w:val="0045466C"/>
    <w:rsid w:val="0045546B"/>
    <w:rsid w:val="00456AD7"/>
    <w:rsid w:val="00457A3A"/>
    <w:rsid w:val="004624AC"/>
    <w:rsid w:val="004637E8"/>
    <w:rsid w:val="004660BF"/>
    <w:rsid w:val="0046661D"/>
    <w:rsid w:val="00474847"/>
    <w:rsid w:val="004752E9"/>
    <w:rsid w:val="00480331"/>
    <w:rsid w:val="004820DE"/>
    <w:rsid w:val="00484E31"/>
    <w:rsid w:val="00490428"/>
    <w:rsid w:val="004926F2"/>
    <w:rsid w:val="004937AB"/>
    <w:rsid w:val="004945B6"/>
    <w:rsid w:val="004A0722"/>
    <w:rsid w:val="004A07C5"/>
    <w:rsid w:val="004A5913"/>
    <w:rsid w:val="004A7EE2"/>
    <w:rsid w:val="004B02CE"/>
    <w:rsid w:val="004B02F9"/>
    <w:rsid w:val="004B0DE8"/>
    <w:rsid w:val="004B3990"/>
    <w:rsid w:val="004C6D18"/>
    <w:rsid w:val="004D34AE"/>
    <w:rsid w:val="004D4072"/>
    <w:rsid w:val="004D5E3E"/>
    <w:rsid w:val="004E163C"/>
    <w:rsid w:val="004E46F3"/>
    <w:rsid w:val="004F0C32"/>
    <w:rsid w:val="004F70A5"/>
    <w:rsid w:val="00500A69"/>
    <w:rsid w:val="00502E08"/>
    <w:rsid w:val="00503AA3"/>
    <w:rsid w:val="00510C53"/>
    <w:rsid w:val="00516AE4"/>
    <w:rsid w:val="00521758"/>
    <w:rsid w:val="005229C6"/>
    <w:rsid w:val="005245D7"/>
    <w:rsid w:val="00527A53"/>
    <w:rsid w:val="0053374D"/>
    <w:rsid w:val="00542579"/>
    <w:rsid w:val="0054402D"/>
    <w:rsid w:val="00544C52"/>
    <w:rsid w:val="00544EE6"/>
    <w:rsid w:val="00546CF7"/>
    <w:rsid w:val="00546EC0"/>
    <w:rsid w:val="005475F0"/>
    <w:rsid w:val="00547E30"/>
    <w:rsid w:val="00551715"/>
    <w:rsid w:val="005536DB"/>
    <w:rsid w:val="00571E93"/>
    <w:rsid w:val="0057206E"/>
    <w:rsid w:val="0057231C"/>
    <w:rsid w:val="00574B4C"/>
    <w:rsid w:val="005750F5"/>
    <w:rsid w:val="005752CD"/>
    <w:rsid w:val="00580ED6"/>
    <w:rsid w:val="005822DC"/>
    <w:rsid w:val="005850FF"/>
    <w:rsid w:val="00585BED"/>
    <w:rsid w:val="005871E1"/>
    <w:rsid w:val="00594ADD"/>
    <w:rsid w:val="005A24AD"/>
    <w:rsid w:val="005A24C7"/>
    <w:rsid w:val="005A6905"/>
    <w:rsid w:val="005B3795"/>
    <w:rsid w:val="005B5727"/>
    <w:rsid w:val="005B65FA"/>
    <w:rsid w:val="005C1B81"/>
    <w:rsid w:val="005C6378"/>
    <w:rsid w:val="005D3F37"/>
    <w:rsid w:val="005D4732"/>
    <w:rsid w:val="005D5EB9"/>
    <w:rsid w:val="005F5460"/>
    <w:rsid w:val="00601C98"/>
    <w:rsid w:val="006040A7"/>
    <w:rsid w:val="00604651"/>
    <w:rsid w:val="0060526D"/>
    <w:rsid w:val="00607BC3"/>
    <w:rsid w:val="00613724"/>
    <w:rsid w:val="006137D0"/>
    <w:rsid w:val="00615CC0"/>
    <w:rsid w:val="00617A5C"/>
    <w:rsid w:val="006216D5"/>
    <w:rsid w:val="00635BDA"/>
    <w:rsid w:val="006369B0"/>
    <w:rsid w:val="00640480"/>
    <w:rsid w:val="006416F2"/>
    <w:rsid w:val="00642AFA"/>
    <w:rsid w:val="00645053"/>
    <w:rsid w:val="00646FC8"/>
    <w:rsid w:val="00647192"/>
    <w:rsid w:val="00651E34"/>
    <w:rsid w:val="00654998"/>
    <w:rsid w:val="00656EAA"/>
    <w:rsid w:val="00657ABC"/>
    <w:rsid w:val="0066179F"/>
    <w:rsid w:val="006679E1"/>
    <w:rsid w:val="006740DC"/>
    <w:rsid w:val="00674E3E"/>
    <w:rsid w:val="00681DF5"/>
    <w:rsid w:val="00686AF1"/>
    <w:rsid w:val="00687E3A"/>
    <w:rsid w:val="00690411"/>
    <w:rsid w:val="0069196E"/>
    <w:rsid w:val="00694CCA"/>
    <w:rsid w:val="006A0C9C"/>
    <w:rsid w:val="006A15BA"/>
    <w:rsid w:val="006C21E6"/>
    <w:rsid w:val="006C2B5E"/>
    <w:rsid w:val="006C6F68"/>
    <w:rsid w:val="006C767E"/>
    <w:rsid w:val="006D1375"/>
    <w:rsid w:val="006D1AF0"/>
    <w:rsid w:val="006E010D"/>
    <w:rsid w:val="006E073E"/>
    <w:rsid w:val="006E3070"/>
    <w:rsid w:val="006F1D47"/>
    <w:rsid w:val="006F28F4"/>
    <w:rsid w:val="0070004E"/>
    <w:rsid w:val="0071010A"/>
    <w:rsid w:val="00710AAA"/>
    <w:rsid w:val="007119CF"/>
    <w:rsid w:val="00715321"/>
    <w:rsid w:val="00723B50"/>
    <w:rsid w:val="00724F74"/>
    <w:rsid w:val="00733A6C"/>
    <w:rsid w:val="00737449"/>
    <w:rsid w:val="00737BCD"/>
    <w:rsid w:val="00743B0D"/>
    <w:rsid w:val="00744234"/>
    <w:rsid w:val="00745B4F"/>
    <w:rsid w:val="00751990"/>
    <w:rsid w:val="007528B5"/>
    <w:rsid w:val="007533DE"/>
    <w:rsid w:val="00754421"/>
    <w:rsid w:val="00754CEE"/>
    <w:rsid w:val="00764F0F"/>
    <w:rsid w:val="007652A5"/>
    <w:rsid w:val="0077143E"/>
    <w:rsid w:val="0077402C"/>
    <w:rsid w:val="00776585"/>
    <w:rsid w:val="00776E0D"/>
    <w:rsid w:val="007776FD"/>
    <w:rsid w:val="00783824"/>
    <w:rsid w:val="00784962"/>
    <w:rsid w:val="00784AB5"/>
    <w:rsid w:val="00786524"/>
    <w:rsid w:val="007912BB"/>
    <w:rsid w:val="00791C08"/>
    <w:rsid w:val="007934A6"/>
    <w:rsid w:val="0079354A"/>
    <w:rsid w:val="007A0F44"/>
    <w:rsid w:val="007A25A1"/>
    <w:rsid w:val="007B3601"/>
    <w:rsid w:val="007B4534"/>
    <w:rsid w:val="007B5AEF"/>
    <w:rsid w:val="007B6A17"/>
    <w:rsid w:val="007C6CCE"/>
    <w:rsid w:val="007C7E38"/>
    <w:rsid w:val="007D1A6F"/>
    <w:rsid w:val="007D2E01"/>
    <w:rsid w:val="007E0629"/>
    <w:rsid w:val="007E267E"/>
    <w:rsid w:val="007E2815"/>
    <w:rsid w:val="007E312D"/>
    <w:rsid w:val="007F0537"/>
    <w:rsid w:val="007F371C"/>
    <w:rsid w:val="007F510A"/>
    <w:rsid w:val="00821309"/>
    <w:rsid w:val="00822DA5"/>
    <w:rsid w:val="0083149E"/>
    <w:rsid w:val="0083158D"/>
    <w:rsid w:val="008337D9"/>
    <w:rsid w:val="00835C14"/>
    <w:rsid w:val="00850941"/>
    <w:rsid w:val="00851456"/>
    <w:rsid w:val="00852D17"/>
    <w:rsid w:val="00854FD5"/>
    <w:rsid w:val="008629D9"/>
    <w:rsid w:val="008679FE"/>
    <w:rsid w:val="008714AF"/>
    <w:rsid w:val="00873373"/>
    <w:rsid w:val="00874048"/>
    <w:rsid w:val="0087461C"/>
    <w:rsid w:val="00874897"/>
    <w:rsid w:val="00875771"/>
    <w:rsid w:val="0088350F"/>
    <w:rsid w:val="0088510C"/>
    <w:rsid w:val="00886CC2"/>
    <w:rsid w:val="00886DFB"/>
    <w:rsid w:val="008917EE"/>
    <w:rsid w:val="008924BE"/>
    <w:rsid w:val="00892A20"/>
    <w:rsid w:val="00892D68"/>
    <w:rsid w:val="00894659"/>
    <w:rsid w:val="00895472"/>
    <w:rsid w:val="008A5C18"/>
    <w:rsid w:val="008A6365"/>
    <w:rsid w:val="008A7562"/>
    <w:rsid w:val="008B3A83"/>
    <w:rsid w:val="008B6D1E"/>
    <w:rsid w:val="008B7A56"/>
    <w:rsid w:val="008B7C3E"/>
    <w:rsid w:val="008C443C"/>
    <w:rsid w:val="008C4F90"/>
    <w:rsid w:val="008C7F5B"/>
    <w:rsid w:val="008D7506"/>
    <w:rsid w:val="008E230D"/>
    <w:rsid w:val="008E4943"/>
    <w:rsid w:val="008E704A"/>
    <w:rsid w:val="008F1D9F"/>
    <w:rsid w:val="008F1F47"/>
    <w:rsid w:val="008F4984"/>
    <w:rsid w:val="008F4C57"/>
    <w:rsid w:val="008F633C"/>
    <w:rsid w:val="0090524E"/>
    <w:rsid w:val="00905728"/>
    <w:rsid w:val="00905B82"/>
    <w:rsid w:val="00910358"/>
    <w:rsid w:val="00914F95"/>
    <w:rsid w:val="009245FE"/>
    <w:rsid w:val="0092756F"/>
    <w:rsid w:val="00937A2E"/>
    <w:rsid w:val="00940B0D"/>
    <w:rsid w:val="00942DFE"/>
    <w:rsid w:val="00950533"/>
    <w:rsid w:val="0095311A"/>
    <w:rsid w:val="00955C05"/>
    <w:rsid w:val="009623AB"/>
    <w:rsid w:val="009645A6"/>
    <w:rsid w:val="00966244"/>
    <w:rsid w:val="00967718"/>
    <w:rsid w:val="00970041"/>
    <w:rsid w:val="00971913"/>
    <w:rsid w:val="00972065"/>
    <w:rsid w:val="009879D3"/>
    <w:rsid w:val="00991757"/>
    <w:rsid w:val="009A4BEA"/>
    <w:rsid w:val="009A4F29"/>
    <w:rsid w:val="009A79CC"/>
    <w:rsid w:val="009C21DE"/>
    <w:rsid w:val="009C39AD"/>
    <w:rsid w:val="009C3F9C"/>
    <w:rsid w:val="009C6104"/>
    <w:rsid w:val="009C630A"/>
    <w:rsid w:val="009C7D3D"/>
    <w:rsid w:val="009D0ADB"/>
    <w:rsid w:val="009D168E"/>
    <w:rsid w:val="009D7531"/>
    <w:rsid w:val="009E1B01"/>
    <w:rsid w:val="009E66EA"/>
    <w:rsid w:val="009F0F03"/>
    <w:rsid w:val="009F2C80"/>
    <w:rsid w:val="00A036EA"/>
    <w:rsid w:val="00A16C69"/>
    <w:rsid w:val="00A22FF0"/>
    <w:rsid w:val="00A24B09"/>
    <w:rsid w:val="00A2622C"/>
    <w:rsid w:val="00A3434A"/>
    <w:rsid w:val="00A3455F"/>
    <w:rsid w:val="00A460FC"/>
    <w:rsid w:val="00A4675F"/>
    <w:rsid w:val="00A54833"/>
    <w:rsid w:val="00A6033D"/>
    <w:rsid w:val="00A635F8"/>
    <w:rsid w:val="00A70593"/>
    <w:rsid w:val="00A772D5"/>
    <w:rsid w:val="00A806D8"/>
    <w:rsid w:val="00A847D2"/>
    <w:rsid w:val="00A85D8A"/>
    <w:rsid w:val="00A93A42"/>
    <w:rsid w:val="00A9408A"/>
    <w:rsid w:val="00AA2D93"/>
    <w:rsid w:val="00AA6CAE"/>
    <w:rsid w:val="00AA7B00"/>
    <w:rsid w:val="00AB70DF"/>
    <w:rsid w:val="00AB737F"/>
    <w:rsid w:val="00AC2BC2"/>
    <w:rsid w:val="00AD52E3"/>
    <w:rsid w:val="00AD61B3"/>
    <w:rsid w:val="00AD6533"/>
    <w:rsid w:val="00AD7601"/>
    <w:rsid w:val="00AE11F9"/>
    <w:rsid w:val="00AE4AF0"/>
    <w:rsid w:val="00AE6128"/>
    <w:rsid w:val="00AE7252"/>
    <w:rsid w:val="00AF28CF"/>
    <w:rsid w:val="00AF32CD"/>
    <w:rsid w:val="00AF51A8"/>
    <w:rsid w:val="00AF7F84"/>
    <w:rsid w:val="00B02175"/>
    <w:rsid w:val="00B026BF"/>
    <w:rsid w:val="00B06944"/>
    <w:rsid w:val="00B107D0"/>
    <w:rsid w:val="00B11F6A"/>
    <w:rsid w:val="00B12180"/>
    <w:rsid w:val="00B1551F"/>
    <w:rsid w:val="00B1656F"/>
    <w:rsid w:val="00B17419"/>
    <w:rsid w:val="00B218C4"/>
    <w:rsid w:val="00B24878"/>
    <w:rsid w:val="00B24A6E"/>
    <w:rsid w:val="00B2621F"/>
    <w:rsid w:val="00B2686E"/>
    <w:rsid w:val="00B26923"/>
    <w:rsid w:val="00B32E9B"/>
    <w:rsid w:val="00B378E1"/>
    <w:rsid w:val="00B42168"/>
    <w:rsid w:val="00B46A81"/>
    <w:rsid w:val="00B50F15"/>
    <w:rsid w:val="00B519E7"/>
    <w:rsid w:val="00B51CA4"/>
    <w:rsid w:val="00B55646"/>
    <w:rsid w:val="00B63142"/>
    <w:rsid w:val="00B64121"/>
    <w:rsid w:val="00B66EF3"/>
    <w:rsid w:val="00B71AEA"/>
    <w:rsid w:val="00B75BA1"/>
    <w:rsid w:val="00B76605"/>
    <w:rsid w:val="00B800F6"/>
    <w:rsid w:val="00B8318A"/>
    <w:rsid w:val="00B86579"/>
    <w:rsid w:val="00B87DA4"/>
    <w:rsid w:val="00B91C97"/>
    <w:rsid w:val="00B91DB7"/>
    <w:rsid w:val="00B92E5C"/>
    <w:rsid w:val="00B95640"/>
    <w:rsid w:val="00BA4750"/>
    <w:rsid w:val="00BB13B0"/>
    <w:rsid w:val="00BB71E5"/>
    <w:rsid w:val="00BC35E6"/>
    <w:rsid w:val="00BC414C"/>
    <w:rsid w:val="00BD0EAC"/>
    <w:rsid w:val="00BD2EF5"/>
    <w:rsid w:val="00BE05FE"/>
    <w:rsid w:val="00BE19FB"/>
    <w:rsid w:val="00BE206E"/>
    <w:rsid w:val="00BF2102"/>
    <w:rsid w:val="00BF28B6"/>
    <w:rsid w:val="00C00C11"/>
    <w:rsid w:val="00C03672"/>
    <w:rsid w:val="00C047B7"/>
    <w:rsid w:val="00C06996"/>
    <w:rsid w:val="00C13645"/>
    <w:rsid w:val="00C13F7F"/>
    <w:rsid w:val="00C14A5B"/>
    <w:rsid w:val="00C15677"/>
    <w:rsid w:val="00C20888"/>
    <w:rsid w:val="00C21779"/>
    <w:rsid w:val="00C243A8"/>
    <w:rsid w:val="00C258D9"/>
    <w:rsid w:val="00C346DC"/>
    <w:rsid w:val="00C350F2"/>
    <w:rsid w:val="00C4069B"/>
    <w:rsid w:val="00C45BEA"/>
    <w:rsid w:val="00C5273B"/>
    <w:rsid w:val="00C53862"/>
    <w:rsid w:val="00C548EB"/>
    <w:rsid w:val="00C5586D"/>
    <w:rsid w:val="00C562FE"/>
    <w:rsid w:val="00C5650E"/>
    <w:rsid w:val="00C637E2"/>
    <w:rsid w:val="00C71CF4"/>
    <w:rsid w:val="00C737B3"/>
    <w:rsid w:val="00C75453"/>
    <w:rsid w:val="00C81814"/>
    <w:rsid w:val="00C81FFC"/>
    <w:rsid w:val="00C820D4"/>
    <w:rsid w:val="00C852AF"/>
    <w:rsid w:val="00C9342E"/>
    <w:rsid w:val="00C97AE7"/>
    <w:rsid w:val="00CA0493"/>
    <w:rsid w:val="00CA3955"/>
    <w:rsid w:val="00CA7034"/>
    <w:rsid w:val="00CB298F"/>
    <w:rsid w:val="00CB2CCD"/>
    <w:rsid w:val="00CB46E1"/>
    <w:rsid w:val="00CB5F8D"/>
    <w:rsid w:val="00CC173B"/>
    <w:rsid w:val="00CC5C61"/>
    <w:rsid w:val="00CC69DC"/>
    <w:rsid w:val="00CD24B6"/>
    <w:rsid w:val="00CD3399"/>
    <w:rsid w:val="00CD6E8A"/>
    <w:rsid w:val="00CE3173"/>
    <w:rsid w:val="00CE31F7"/>
    <w:rsid w:val="00CF1FEA"/>
    <w:rsid w:val="00CF6712"/>
    <w:rsid w:val="00D100AB"/>
    <w:rsid w:val="00D174C8"/>
    <w:rsid w:val="00D20487"/>
    <w:rsid w:val="00D32B58"/>
    <w:rsid w:val="00D438AC"/>
    <w:rsid w:val="00D46A7C"/>
    <w:rsid w:val="00D46F17"/>
    <w:rsid w:val="00D50601"/>
    <w:rsid w:val="00D51638"/>
    <w:rsid w:val="00D52810"/>
    <w:rsid w:val="00D6343F"/>
    <w:rsid w:val="00D70004"/>
    <w:rsid w:val="00D85698"/>
    <w:rsid w:val="00D9670D"/>
    <w:rsid w:val="00DA136B"/>
    <w:rsid w:val="00DA1CE7"/>
    <w:rsid w:val="00DA25D0"/>
    <w:rsid w:val="00DA27BA"/>
    <w:rsid w:val="00DA2832"/>
    <w:rsid w:val="00DA3816"/>
    <w:rsid w:val="00DA6DC8"/>
    <w:rsid w:val="00DA6FCE"/>
    <w:rsid w:val="00DA795E"/>
    <w:rsid w:val="00DB3F47"/>
    <w:rsid w:val="00DB6391"/>
    <w:rsid w:val="00DB73A1"/>
    <w:rsid w:val="00DB7F1C"/>
    <w:rsid w:val="00DC0178"/>
    <w:rsid w:val="00DC4E0D"/>
    <w:rsid w:val="00DC6278"/>
    <w:rsid w:val="00DD31F3"/>
    <w:rsid w:val="00DD381E"/>
    <w:rsid w:val="00DD6821"/>
    <w:rsid w:val="00DE03C7"/>
    <w:rsid w:val="00DE0DFD"/>
    <w:rsid w:val="00DE3592"/>
    <w:rsid w:val="00DF0E8B"/>
    <w:rsid w:val="00DF2DDA"/>
    <w:rsid w:val="00DF7037"/>
    <w:rsid w:val="00DF7929"/>
    <w:rsid w:val="00E023EB"/>
    <w:rsid w:val="00E108CF"/>
    <w:rsid w:val="00E11DCD"/>
    <w:rsid w:val="00E130B6"/>
    <w:rsid w:val="00E270A9"/>
    <w:rsid w:val="00E2719C"/>
    <w:rsid w:val="00E30941"/>
    <w:rsid w:val="00E30E7E"/>
    <w:rsid w:val="00E33303"/>
    <w:rsid w:val="00E433E3"/>
    <w:rsid w:val="00E47C85"/>
    <w:rsid w:val="00E510C1"/>
    <w:rsid w:val="00E517B8"/>
    <w:rsid w:val="00E519C3"/>
    <w:rsid w:val="00E55982"/>
    <w:rsid w:val="00E5765F"/>
    <w:rsid w:val="00E61FDF"/>
    <w:rsid w:val="00E63D7B"/>
    <w:rsid w:val="00E7056D"/>
    <w:rsid w:val="00E73381"/>
    <w:rsid w:val="00E74E2E"/>
    <w:rsid w:val="00E761EA"/>
    <w:rsid w:val="00E76A9B"/>
    <w:rsid w:val="00E76E68"/>
    <w:rsid w:val="00E80998"/>
    <w:rsid w:val="00E82921"/>
    <w:rsid w:val="00E84969"/>
    <w:rsid w:val="00E9135A"/>
    <w:rsid w:val="00EA152D"/>
    <w:rsid w:val="00EA164F"/>
    <w:rsid w:val="00EA183E"/>
    <w:rsid w:val="00EA7A11"/>
    <w:rsid w:val="00EB52C0"/>
    <w:rsid w:val="00EB76CE"/>
    <w:rsid w:val="00EC1D38"/>
    <w:rsid w:val="00EC2BB1"/>
    <w:rsid w:val="00EC7DEE"/>
    <w:rsid w:val="00ED11B2"/>
    <w:rsid w:val="00ED15AD"/>
    <w:rsid w:val="00ED1C1E"/>
    <w:rsid w:val="00ED7742"/>
    <w:rsid w:val="00ED7A11"/>
    <w:rsid w:val="00EE3695"/>
    <w:rsid w:val="00EE740E"/>
    <w:rsid w:val="00EF05C0"/>
    <w:rsid w:val="00EF2749"/>
    <w:rsid w:val="00F10FBE"/>
    <w:rsid w:val="00F114A7"/>
    <w:rsid w:val="00F15323"/>
    <w:rsid w:val="00F31294"/>
    <w:rsid w:val="00F443A6"/>
    <w:rsid w:val="00F4586A"/>
    <w:rsid w:val="00F5165D"/>
    <w:rsid w:val="00F51AF1"/>
    <w:rsid w:val="00F535D1"/>
    <w:rsid w:val="00F55D0E"/>
    <w:rsid w:val="00F55F6C"/>
    <w:rsid w:val="00F70A10"/>
    <w:rsid w:val="00F70C80"/>
    <w:rsid w:val="00F71971"/>
    <w:rsid w:val="00F74195"/>
    <w:rsid w:val="00F770EC"/>
    <w:rsid w:val="00F839CE"/>
    <w:rsid w:val="00F83ACE"/>
    <w:rsid w:val="00F841DB"/>
    <w:rsid w:val="00F84380"/>
    <w:rsid w:val="00F93450"/>
    <w:rsid w:val="00FA0019"/>
    <w:rsid w:val="00FA0FBA"/>
    <w:rsid w:val="00FA28FD"/>
    <w:rsid w:val="00FB1A93"/>
    <w:rsid w:val="00FB4524"/>
    <w:rsid w:val="00FB6793"/>
    <w:rsid w:val="00FB750A"/>
    <w:rsid w:val="00FC277D"/>
    <w:rsid w:val="00FC3E9F"/>
    <w:rsid w:val="00FC627A"/>
    <w:rsid w:val="00FD75C0"/>
    <w:rsid w:val="00FE0D03"/>
    <w:rsid w:val="00FE7304"/>
    <w:rsid w:val="00FF0013"/>
    <w:rsid w:val="00FF07A8"/>
    <w:rsid w:val="00FF412E"/>
    <w:rsid w:val="00FF6C04"/>
    <w:rsid w:val="00FF7A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3D4758A1-BBD0-490F-9DCE-9567383C8B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206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B360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F0F0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0465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E03C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E03C7"/>
    <w:rPr>
      <w:rFonts w:eastAsiaTheme="minorEastAsia"/>
      <w:lang w:val="en-US"/>
    </w:rPr>
  </w:style>
  <w:style w:type="character" w:customStyle="1" w:styleId="Heading1Char">
    <w:name w:val="Heading 1 Char"/>
    <w:basedOn w:val="DefaultParagraphFont"/>
    <w:link w:val="Heading1"/>
    <w:uiPriority w:val="9"/>
    <w:rsid w:val="00BE206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E206E"/>
    <w:pPr>
      <w:outlineLvl w:val="9"/>
    </w:pPr>
    <w:rPr>
      <w:lang w:val="en-US"/>
    </w:rPr>
  </w:style>
  <w:style w:type="character" w:styleId="Hyperlink">
    <w:name w:val="Hyperlink"/>
    <w:basedOn w:val="DefaultParagraphFont"/>
    <w:uiPriority w:val="99"/>
    <w:unhideWhenUsed/>
    <w:rsid w:val="00835C14"/>
    <w:rPr>
      <w:color w:val="0563C1" w:themeColor="hyperlink"/>
      <w:u w:val="single"/>
    </w:rPr>
  </w:style>
  <w:style w:type="character" w:styleId="FollowedHyperlink">
    <w:name w:val="FollowedHyperlink"/>
    <w:basedOn w:val="DefaultParagraphFont"/>
    <w:uiPriority w:val="99"/>
    <w:semiHidden/>
    <w:unhideWhenUsed/>
    <w:rsid w:val="003D0456"/>
    <w:rPr>
      <w:color w:val="954F72" w:themeColor="followedHyperlink"/>
      <w:u w:val="single"/>
    </w:rPr>
  </w:style>
  <w:style w:type="paragraph" w:styleId="ListParagraph">
    <w:name w:val="List Paragraph"/>
    <w:basedOn w:val="Normal"/>
    <w:uiPriority w:val="34"/>
    <w:qFormat/>
    <w:rsid w:val="003D0456"/>
    <w:pPr>
      <w:ind w:left="720"/>
      <w:contextualSpacing/>
    </w:pPr>
  </w:style>
  <w:style w:type="paragraph" w:styleId="NormalWeb">
    <w:name w:val="Normal (Web)"/>
    <w:basedOn w:val="Normal"/>
    <w:uiPriority w:val="99"/>
    <w:semiHidden/>
    <w:unhideWhenUsed/>
    <w:rsid w:val="00E3330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AA6C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7B3601"/>
    <w:rPr>
      <w:rFonts w:asciiTheme="majorHAnsi" w:eastAsiaTheme="majorEastAsia" w:hAnsiTheme="majorHAnsi" w:cstheme="majorBidi"/>
      <w:color w:val="2E74B5" w:themeColor="accent1" w:themeShade="BF"/>
      <w:sz w:val="26"/>
      <w:szCs w:val="26"/>
    </w:rPr>
  </w:style>
  <w:style w:type="character" w:customStyle="1" w:styleId="a">
    <w:name w:val="_"/>
    <w:basedOn w:val="DefaultParagraphFont"/>
    <w:rsid w:val="00CC5C61"/>
  </w:style>
  <w:style w:type="character" w:customStyle="1" w:styleId="lsb">
    <w:name w:val="lsb"/>
    <w:basedOn w:val="DefaultParagraphFont"/>
    <w:rsid w:val="00CC5C61"/>
  </w:style>
  <w:style w:type="character" w:customStyle="1" w:styleId="Heading3Char">
    <w:name w:val="Heading 3 Char"/>
    <w:basedOn w:val="DefaultParagraphFont"/>
    <w:link w:val="Heading3"/>
    <w:uiPriority w:val="9"/>
    <w:rsid w:val="009F0F03"/>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9F0F03"/>
    <w:rPr>
      <w:b/>
      <w:bCs/>
    </w:rPr>
  </w:style>
  <w:style w:type="paragraph" w:styleId="TOC1">
    <w:name w:val="toc 1"/>
    <w:basedOn w:val="Normal"/>
    <w:next w:val="Normal"/>
    <w:autoRedefine/>
    <w:uiPriority w:val="39"/>
    <w:unhideWhenUsed/>
    <w:rsid w:val="000A1D0F"/>
    <w:pPr>
      <w:spacing w:after="100"/>
    </w:pPr>
  </w:style>
  <w:style w:type="paragraph" w:styleId="TOC2">
    <w:name w:val="toc 2"/>
    <w:basedOn w:val="Normal"/>
    <w:next w:val="Normal"/>
    <w:autoRedefine/>
    <w:uiPriority w:val="39"/>
    <w:unhideWhenUsed/>
    <w:rsid w:val="000A1D0F"/>
    <w:pPr>
      <w:spacing w:after="100"/>
      <w:ind w:left="220"/>
    </w:pPr>
  </w:style>
  <w:style w:type="paragraph" w:styleId="TOC3">
    <w:name w:val="toc 3"/>
    <w:basedOn w:val="Normal"/>
    <w:next w:val="Normal"/>
    <w:autoRedefine/>
    <w:uiPriority w:val="39"/>
    <w:unhideWhenUsed/>
    <w:rsid w:val="000A1D0F"/>
    <w:pPr>
      <w:spacing w:after="100"/>
      <w:ind w:left="440"/>
    </w:pPr>
  </w:style>
  <w:style w:type="paragraph" w:styleId="Header">
    <w:name w:val="header"/>
    <w:basedOn w:val="Normal"/>
    <w:link w:val="HeaderChar"/>
    <w:uiPriority w:val="99"/>
    <w:unhideWhenUsed/>
    <w:rsid w:val="000A1D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1D0F"/>
  </w:style>
  <w:style w:type="paragraph" w:styleId="Footer">
    <w:name w:val="footer"/>
    <w:basedOn w:val="Normal"/>
    <w:link w:val="FooterChar"/>
    <w:uiPriority w:val="99"/>
    <w:unhideWhenUsed/>
    <w:rsid w:val="000A1D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1D0F"/>
  </w:style>
  <w:style w:type="character" w:customStyle="1" w:styleId="Heading4Char">
    <w:name w:val="Heading 4 Char"/>
    <w:basedOn w:val="DefaultParagraphFont"/>
    <w:link w:val="Heading4"/>
    <w:uiPriority w:val="9"/>
    <w:rsid w:val="00604651"/>
    <w:rPr>
      <w:rFonts w:asciiTheme="majorHAnsi" w:eastAsiaTheme="majorEastAsia" w:hAnsiTheme="majorHAnsi" w:cstheme="majorBidi"/>
      <w:i/>
      <w:iCs/>
      <w:color w:val="2E74B5" w:themeColor="accent1" w:themeShade="BF"/>
    </w:rPr>
  </w:style>
  <w:style w:type="character" w:styleId="Emphasis">
    <w:name w:val="Emphasis"/>
    <w:basedOn w:val="DefaultParagraphFont"/>
    <w:uiPriority w:val="20"/>
    <w:qFormat/>
    <w:rsid w:val="00051060"/>
    <w:rPr>
      <w:i/>
      <w:iCs/>
    </w:rPr>
  </w:style>
  <w:style w:type="character" w:customStyle="1" w:styleId="small">
    <w:name w:val="small"/>
    <w:basedOn w:val="DefaultParagraphFont"/>
    <w:rsid w:val="00A70593"/>
  </w:style>
  <w:style w:type="character" w:customStyle="1" w:styleId="fn">
    <w:name w:val="fn"/>
    <w:basedOn w:val="DefaultParagraphFont"/>
    <w:rsid w:val="00A70593"/>
  </w:style>
  <w:style w:type="character" w:customStyle="1" w:styleId="categories">
    <w:name w:val="categories"/>
    <w:basedOn w:val="DefaultParagraphFont"/>
    <w:rsid w:val="00A70593"/>
  </w:style>
  <w:style w:type="paragraph" w:customStyle="1" w:styleId="Title1">
    <w:name w:val="Title1"/>
    <w:basedOn w:val="Normal"/>
    <w:rsid w:val="00A7059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title">
    <w:name w:val="article-title"/>
    <w:basedOn w:val="Normal"/>
    <w:rsid w:val="00A705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E4AF0"/>
    <w:rPr>
      <w:color w:val="605E5C"/>
      <w:shd w:val="clear" w:color="auto" w:fill="E1DFDD"/>
    </w:rPr>
  </w:style>
  <w:style w:type="character" w:customStyle="1" w:styleId="nlmyear">
    <w:name w:val="nlm_year"/>
    <w:basedOn w:val="DefaultParagraphFont"/>
    <w:rsid w:val="00132C0C"/>
  </w:style>
  <w:style w:type="character" w:customStyle="1" w:styleId="nlmarticle-title">
    <w:name w:val="nlm_article-title"/>
    <w:basedOn w:val="DefaultParagraphFont"/>
    <w:rsid w:val="00132C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59485">
      <w:bodyDiv w:val="1"/>
      <w:marLeft w:val="0"/>
      <w:marRight w:val="0"/>
      <w:marTop w:val="0"/>
      <w:marBottom w:val="0"/>
      <w:divBdr>
        <w:top w:val="none" w:sz="0" w:space="0" w:color="auto"/>
        <w:left w:val="none" w:sz="0" w:space="0" w:color="auto"/>
        <w:bottom w:val="none" w:sz="0" w:space="0" w:color="auto"/>
        <w:right w:val="none" w:sz="0" w:space="0" w:color="auto"/>
      </w:divBdr>
      <w:divsChild>
        <w:div w:id="1788424482">
          <w:marLeft w:val="0"/>
          <w:marRight w:val="0"/>
          <w:marTop w:val="0"/>
          <w:marBottom w:val="0"/>
          <w:divBdr>
            <w:top w:val="none" w:sz="0" w:space="0" w:color="auto"/>
            <w:left w:val="none" w:sz="0" w:space="0" w:color="auto"/>
            <w:bottom w:val="none" w:sz="0" w:space="0" w:color="auto"/>
            <w:right w:val="none" w:sz="0" w:space="0" w:color="auto"/>
          </w:divBdr>
        </w:div>
      </w:divsChild>
    </w:div>
    <w:div w:id="27921399">
      <w:bodyDiv w:val="1"/>
      <w:marLeft w:val="0"/>
      <w:marRight w:val="0"/>
      <w:marTop w:val="0"/>
      <w:marBottom w:val="0"/>
      <w:divBdr>
        <w:top w:val="none" w:sz="0" w:space="0" w:color="auto"/>
        <w:left w:val="none" w:sz="0" w:space="0" w:color="auto"/>
        <w:bottom w:val="none" w:sz="0" w:space="0" w:color="auto"/>
        <w:right w:val="none" w:sz="0" w:space="0" w:color="auto"/>
      </w:divBdr>
      <w:divsChild>
        <w:div w:id="752363716">
          <w:marLeft w:val="0"/>
          <w:marRight w:val="0"/>
          <w:marTop w:val="0"/>
          <w:marBottom w:val="0"/>
          <w:divBdr>
            <w:top w:val="none" w:sz="0" w:space="0" w:color="auto"/>
            <w:left w:val="none" w:sz="0" w:space="0" w:color="auto"/>
            <w:bottom w:val="none" w:sz="0" w:space="0" w:color="auto"/>
            <w:right w:val="none" w:sz="0" w:space="0" w:color="auto"/>
          </w:divBdr>
          <w:divsChild>
            <w:div w:id="1401177688">
              <w:marLeft w:val="0"/>
              <w:marRight w:val="0"/>
              <w:marTop w:val="0"/>
              <w:marBottom w:val="0"/>
              <w:divBdr>
                <w:top w:val="none" w:sz="0" w:space="0" w:color="auto"/>
                <w:left w:val="none" w:sz="0" w:space="0" w:color="auto"/>
                <w:bottom w:val="none" w:sz="0" w:space="0" w:color="auto"/>
                <w:right w:val="none" w:sz="0" w:space="0" w:color="auto"/>
              </w:divBdr>
              <w:divsChild>
                <w:div w:id="1899438381">
                  <w:marLeft w:val="0"/>
                  <w:marRight w:val="0"/>
                  <w:marTop w:val="0"/>
                  <w:marBottom w:val="0"/>
                  <w:divBdr>
                    <w:top w:val="none" w:sz="0" w:space="0" w:color="auto"/>
                    <w:left w:val="none" w:sz="0" w:space="0" w:color="auto"/>
                    <w:bottom w:val="none" w:sz="0" w:space="0" w:color="auto"/>
                    <w:right w:val="none" w:sz="0" w:space="0" w:color="auto"/>
                  </w:divBdr>
                  <w:divsChild>
                    <w:div w:id="2103641198">
                      <w:marLeft w:val="0"/>
                      <w:marRight w:val="0"/>
                      <w:marTop w:val="0"/>
                      <w:marBottom w:val="0"/>
                      <w:divBdr>
                        <w:top w:val="none" w:sz="0" w:space="0" w:color="auto"/>
                        <w:left w:val="none" w:sz="0" w:space="0" w:color="auto"/>
                        <w:bottom w:val="none" w:sz="0" w:space="0" w:color="auto"/>
                        <w:right w:val="none" w:sz="0" w:space="0" w:color="auto"/>
                      </w:divBdr>
                      <w:divsChild>
                        <w:div w:id="2047414446">
                          <w:marLeft w:val="0"/>
                          <w:marRight w:val="0"/>
                          <w:marTop w:val="0"/>
                          <w:marBottom w:val="0"/>
                          <w:divBdr>
                            <w:top w:val="none" w:sz="0" w:space="0" w:color="auto"/>
                            <w:left w:val="none" w:sz="0" w:space="0" w:color="auto"/>
                            <w:bottom w:val="none" w:sz="0" w:space="0" w:color="auto"/>
                            <w:right w:val="none" w:sz="0" w:space="0" w:color="auto"/>
                          </w:divBdr>
                          <w:divsChild>
                            <w:div w:id="1505587625">
                              <w:marLeft w:val="-225"/>
                              <w:marRight w:val="-225"/>
                              <w:marTop w:val="0"/>
                              <w:marBottom w:val="0"/>
                              <w:divBdr>
                                <w:top w:val="none" w:sz="0" w:space="0" w:color="auto"/>
                                <w:left w:val="none" w:sz="0" w:space="0" w:color="auto"/>
                                <w:bottom w:val="none" w:sz="0" w:space="0" w:color="auto"/>
                                <w:right w:val="none" w:sz="0" w:space="0" w:color="auto"/>
                              </w:divBdr>
                              <w:divsChild>
                                <w:div w:id="1023900379">
                                  <w:marLeft w:val="0"/>
                                  <w:marRight w:val="0"/>
                                  <w:marTop w:val="0"/>
                                  <w:marBottom w:val="0"/>
                                  <w:divBdr>
                                    <w:top w:val="none" w:sz="0" w:space="0" w:color="auto"/>
                                    <w:left w:val="none" w:sz="0" w:space="0" w:color="auto"/>
                                    <w:bottom w:val="none" w:sz="0" w:space="0" w:color="auto"/>
                                    <w:right w:val="none" w:sz="0" w:space="0" w:color="auto"/>
                                  </w:divBdr>
                                  <w:divsChild>
                                    <w:div w:id="298076307">
                                      <w:marLeft w:val="0"/>
                                      <w:marRight w:val="0"/>
                                      <w:marTop w:val="0"/>
                                      <w:marBottom w:val="0"/>
                                      <w:divBdr>
                                        <w:top w:val="none" w:sz="0" w:space="0" w:color="auto"/>
                                        <w:left w:val="none" w:sz="0" w:space="0" w:color="auto"/>
                                        <w:bottom w:val="none" w:sz="0" w:space="0" w:color="auto"/>
                                        <w:right w:val="none" w:sz="0" w:space="0" w:color="auto"/>
                                      </w:divBdr>
                                      <w:divsChild>
                                        <w:div w:id="1233850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9304328">
      <w:bodyDiv w:val="1"/>
      <w:marLeft w:val="0"/>
      <w:marRight w:val="0"/>
      <w:marTop w:val="0"/>
      <w:marBottom w:val="0"/>
      <w:divBdr>
        <w:top w:val="none" w:sz="0" w:space="0" w:color="auto"/>
        <w:left w:val="none" w:sz="0" w:space="0" w:color="auto"/>
        <w:bottom w:val="none" w:sz="0" w:space="0" w:color="auto"/>
        <w:right w:val="none" w:sz="0" w:space="0" w:color="auto"/>
      </w:divBdr>
    </w:div>
    <w:div w:id="141049352">
      <w:bodyDiv w:val="1"/>
      <w:marLeft w:val="0"/>
      <w:marRight w:val="0"/>
      <w:marTop w:val="0"/>
      <w:marBottom w:val="0"/>
      <w:divBdr>
        <w:top w:val="none" w:sz="0" w:space="0" w:color="auto"/>
        <w:left w:val="none" w:sz="0" w:space="0" w:color="auto"/>
        <w:bottom w:val="none" w:sz="0" w:space="0" w:color="auto"/>
        <w:right w:val="none" w:sz="0" w:space="0" w:color="auto"/>
      </w:divBdr>
    </w:div>
    <w:div w:id="302931913">
      <w:bodyDiv w:val="1"/>
      <w:marLeft w:val="0"/>
      <w:marRight w:val="0"/>
      <w:marTop w:val="0"/>
      <w:marBottom w:val="0"/>
      <w:divBdr>
        <w:top w:val="none" w:sz="0" w:space="0" w:color="auto"/>
        <w:left w:val="none" w:sz="0" w:space="0" w:color="auto"/>
        <w:bottom w:val="none" w:sz="0" w:space="0" w:color="auto"/>
        <w:right w:val="none" w:sz="0" w:space="0" w:color="auto"/>
      </w:divBdr>
      <w:divsChild>
        <w:div w:id="678460268">
          <w:marLeft w:val="0"/>
          <w:marRight w:val="0"/>
          <w:marTop w:val="0"/>
          <w:marBottom w:val="0"/>
          <w:divBdr>
            <w:top w:val="none" w:sz="0" w:space="0" w:color="auto"/>
            <w:left w:val="none" w:sz="0" w:space="0" w:color="auto"/>
            <w:bottom w:val="none" w:sz="0" w:space="0" w:color="auto"/>
            <w:right w:val="none" w:sz="0" w:space="0" w:color="auto"/>
          </w:divBdr>
          <w:divsChild>
            <w:div w:id="1500610520">
              <w:marLeft w:val="0"/>
              <w:marRight w:val="0"/>
              <w:marTop w:val="0"/>
              <w:marBottom w:val="0"/>
              <w:divBdr>
                <w:top w:val="none" w:sz="0" w:space="0" w:color="auto"/>
                <w:left w:val="none" w:sz="0" w:space="0" w:color="auto"/>
                <w:bottom w:val="none" w:sz="0" w:space="0" w:color="auto"/>
                <w:right w:val="none" w:sz="0" w:space="0" w:color="auto"/>
              </w:divBdr>
              <w:divsChild>
                <w:div w:id="897327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2221802">
      <w:bodyDiv w:val="1"/>
      <w:marLeft w:val="0"/>
      <w:marRight w:val="0"/>
      <w:marTop w:val="0"/>
      <w:marBottom w:val="0"/>
      <w:divBdr>
        <w:top w:val="none" w:sz="0" w:space="0" w:color="auto"/>
        <w:left w:val="none" w:sz="0" w:space="0" w:color="auto"/>
        <w:bottom w:val="none" w:sz="0" w:space="0" w:color="auto"/>
        <w:right w:val="none" w:sz="0" w:space="0" w:color="auto"/>
      </w:divBdr>
    </w:div>
    <w:div w:id="373041449">
      <w:bodyDiv w:val="1"/>
      <w:marLeft w:val="0"/>
      <w:marRight w:val="0"/>
      <w:marTop w:val="0"/>
      <w:marBottom w:val="0"/>
      <w:divBdr>
        <w:top w:val="none" w:sz="0" w:space="0" w:color="auto"/>
        <w:left w:val="none" w:sz="0" w:space="0" w:color="auto"/>
        <w:bottom w:val="none" w:sz="0" w:space="0" w:color="auto"/>
        <w:right w:val="none" w:sz="0" w:space="0" w:color="auto"/>
      </w:divBdr>
    </w:div>
    <w:div w:id="382753235">
      <w:bodyDiv w:val="1"/>
      <w:marLeft w:val="0"/>
      <w:marRight w:val="0"/>
      <w:marTop w:val="0"/>
      <w:marBottom w:val="0"/>
      <w:divBdr>
        <w:top w:val="none" w:sz="0" w:space="0" w:color="auto"/>
        <w:left w:val="none" w:sz="0" w:space="0" w:color="auto"/>
        <w:bottom w:val="none" w:sz="0" w:space="0" w:color="auto"/>
        <w:right w:val="none" w:sz="0" w:space="0" w:color="auto"/>
      </w:divBdr>
    </w:div>
    <w:div w:id="484206201">
      <w:bodyDiv w:val="1"/>
      <w:marLeft w:val="0"/>
      <w:marRight w:val="0"/>
      <w:marTop w:val="0"/>
      <w:marBottom w:val="0"/>
      <w:divBdr>
        <w:top w:val="none" w:sz="0" w:space="0" w:color="auto"/>
        <w:left w:val="none" w:sz="0" w:space="0" w:color="auto"/>
        <w:bottom w:val="none" w:sz="0" w:space="0" w:color="auto"/>
        <w:right w:val="none" w:sz="0" w:space="0" w:color="auto"/>
      </w:divBdr>
      <w:divsChild>
        <w:div w:id="1844314717">
          <w:marLeft w:val="0"/>
          <w:marRight w:val="0"/>
          <w:marTop w:val="0"/>
          <w:marBottom w:val="432"/>
          <w:divBdr>
            <w:top w:val="none" w:sz="0" w:space="0" w:color="auto"/>
            <w:left w:val="none" w:sz="0" w:space="0" w:color="auto"/>
            <w:bottom w:val="none" w:sz="0" w:space="0" w:color="auto"/>
            <w:right w:val="none" w:sz="0" w:space="0" w:color="auto"/>
          </w:divBdr>
        </w:div>
        <w:div w:id="253513794">
          <w:marLeft w:val="0"/>
          <w:marRight w:val="0"/>
          <w:marTop w:val="0"/>
          <w:marBottom w:val="0"/>
          <w:divBdr>
            <w:top w:val="none" w:sz="0" w:space="0" w:color="auto"/>
            <w:left w:val="none" w:sz="0" w:space="0" w:color="auto"/>
            <w:bottom w:val="none" w:sz="0" w:space="0" w:color="auto"/>
            <w:right w:val="none" w:sz="0" w:space="0" w:color="auto"/>
          </w:divBdr>
          <w:divsChild>
            <w:div w:id="873152325">
              <w:marLeft w:val="0"/>
              <w:marRight w:val="0"/>
              <w:marTop w:val="0"/>
              <w:marBottom w:val="150"/>
              <w:divBdr>
                <w:top w:val="none" w:sz="0" w:space="0" w:color="auto"/>
                <w:left w:val="none" w:sz="0" w:space="0" w:color="auto"/>
                <w:bottom w:val="none" w:sz="0" w:space="0" w:color="auto"/>
                <w:right w:val="none" w:sz="0" w:space="0" w:color="auto"/>
              </w:divBdr>
            </w:div>
            <w:div w:id="1741362071">
              <w:marLeft w:val="120"/>
              <w:marRight w:val="0"/>
              <w:marTop w:val="90"/>
              <w:marBottom w:val="90"/>
              <w:divBdr>
                <w:top w:val="none" w:sz="0" w:space="0" w:color="auto"/>
                <w:left w:val="none" w:sz="0" w:space="0" w:color="auto"/>
                <w:bottom w:val="none" w:sz="0" w:space="0" w:color="auto"/>
                <w:right w:val="none" w:sz="0" w:space="0" w:color="auto"/>
              </w:divBdr>
            </w:div>
          </w:divsChild>
        </w:div>
      </w:divsChild>
    </w:div>
    <w:div w:id="757795761">
      <w:bodyDiv w:val="1"/>
      <w:marLeft w:val="0"/>
      <w:marRight w:val="0"/>
      <w:marTop w:val="0"/>
      <w:marBottom w:val="0"/>
      <w:divBdr>
        <w:top w:val="none" w:sz="0" w:space="0" w:color="auto"/>
        <w:left w:val="none" w:sz="0" w:space="0" w:color="auto"/>
        <w:bottom w:val="none" w:sz="0" w:space="0" w:color="auto"/>
        <w:right w:val="none" w:sz="0" w:space="0" w:color="auto"/>
      </w:divBdr>
    </w:div>
    <w:div w:id="936405234">
      <w:bodyDiv w:val="1"/>
      <w:marLeft w:val="0"/>
      <w:marRight w:val="0"/>
      <w:marTop w:val="0"/>
      <w:marBottom w:val="0"/>
      <w:divBdr>
        <w:top w:val="none" w:sz="0" w:space="0" w:color="auto"/>
        <w:left w:val="none" w:sz="0" w:space="0" w:color="auto"/>
        <w:bottom w:val="none" w:sz="0" w:space="0" w:color="auto"/>
        <w:right w:val="none" w:sz="0" w:space="0" w:color="auto"/>
      </w:divBdr>
    </w:div>
    <w:div w:id="1001587006">
      <w:bodyDiv w:val="1"/>
      <w:marLeft w:val="0"/>
      <w:marRight w:val="0"/>
      <w:marTop w:val="0"/>
      <w:marBottom w:val="0"/>
      <w:divBdr>
        <w:top w:val="none" w:sz="0" w:space="0" w:color="auto"/>
        <w:left w:val="none" w:sz="0" w:space="0" w:color="auto"/>
        <w:bottom w:val="none" w:sz="0" w:space="0" w:color="auto"/>
        <w:right w:val="none" w:sz="0" w:space="0" w:color="auto"/>
      </w:divBdr>
    </w:div>
    <w:div w:id="1068193475">
      <w:bodyDiv w:val="1"/>
      <w:marLeft w:val="0"/>
      <w:marRight w:val="0"/>
      <w:marTop w:val="0"/>
      <w:marBottom w:val="0"/>
      <w:divBdr>
        <w:top w:val="none" w:sz="0" w:space="0" w:color="auto"/>
        <w:left w:val="none" w:sz="0" w:space="0" w:color="auto"/>
        <w:bottom w:val="none" w:sz="0" w:space="0" w:color="auto"/>
        <w:right w:val="none" w:sz="0" w:space="0" w:color="auto"/>
      </w:divBdr>
    </w:div>
    <w:div w:id="1068649952">
      <w:bodyDiv w:val="1"/>
      <w:marLeft w:val="0"/>
      <w:marRight w:val="0"/>
      <w:marTop w:val="0"/>
      <w:marBottom w:val="0"/>
      <w:divBdr>
        <w:top w:val="none" w:sz="0" w:space="0" w:color="auto"/>
        <w:left w:val="none" w:sz="0" w:space="0" w:color="auto"/>
        <w:bottom w:val="none" w:sz="0" w:space="0" w:color="auto"/>
        <w:right w:val="none" w:sz="0" w:space="0" w:color="auto"/>
      </w:divBdr>
    </w:div>
    <w:div w:id="1215043247">
      <w:bodyDiv w:val="1"/>
      <w:marLeft w:val="0"/>
      <w:marRight w:val="0"/>
      <w:marTop w:val="0"/>
      <w:marBottom w:val="0"/>
      <w:divBdr>
        <w:top w:val="none" w:sz="0" w:space="0" w:color="auto"/>
        <w:left w:val="none" w:sz="0" w:space="0" w:color="auto"/>
        <w:bottom w:val="none" w:sz="0" w:space="0" w:color="auto"/>
        <w:right w:val="none" w:sz="0" w:space="0" w:color="auto"/>
      </w:divBdr>
    </w:div>
    <w:div w:id="1437679195">
      <w:bodyDiv w:val="1"/>
      <w:marLeft w:val="0"/>
      <w:marRight w:val="0"/>
      <w:marTop w:val="0"/>
      <w:marBottom w:val="0"/>
      <w:divBdr>
        <w:top w:val="none" w:sz="0" w:space="0" w:color="auto"/>
        <w:left w:val="none" w:sz="0" w:space="0" w:color="auto"/>
        <w:bottom w:val="none" w:sz="0" w:space="0" w:color="auto"/>
        <w:right w:val="none" w:sz="0" w:space="0" w:color="auto"/>
      </w:divBdr>
    </w:div>
    <w:div w:id="1457210963">
      <w:bodyDiv w:val="1"/>
      <w:marLeft w:val="0"/>
      <w:marRight w:val="0"/>
      <w:marTop w:val="0"/>
      <w:marBottom w:val="0"/>
      <w:divBdr>
        <w:top w:val="none" w:sz="0" w:space="0" w:color="auto"/>
        <w:left w:val="none" w:sz="0" w:space="0" w:color="auto"/>
        <w:bottom w:val="none" w:sz="0" w:space="0" w:color="auto"/>
        <w:right w:val="none" w:sz="0" w:space="0" w:color="auto"/>
      </w:divBdr>
    </w:div>
    <w:div w:id="1500654402">
      <w:bodyDiv w:val="1"/>
      <w:marLeft w:val="0"/>
      <w:marRight w:val="0"/>
      <w:marTop w:val="0"/>
      <w:marBottom w:val="0"/>
      <w:divBdr>
        <w:top w:val="none" w:sz="0" w:space="0" w:color="auto"/>
        <w:left w:val="none" w:sz="0" w:space="0" w:color="auto"/>
        <w:bottom w:val="none" w:sz="0" w:space="0" w:color="auto"/>
        <w:right w:val="none" w:sz="0" w:space="0" w:color="auto"/>
      </w:divBdr>
    </w:div>
    <w:div w:id="1524398646">
      <w:bodyDiv w:val="1"/>
      <w:marLeft w:val="0"/>
      <w:marRight w:val="0"/>
      <w:marTop w:val="0"/>
      <w:marBottom w:val="0"/>
      <w:divBdr>
        <w:top w:val="none" w:sz="0" w:space="0" w:color="auto"/>
        <w:left w:val="none" w:sz="0" w:space="0" w:color="auto"/>
        <w:bottom w:val="none" w:sz="0" w:space="0" w:color="auto"/>
        <w:right w:val="none" w:sz="0" w:space="0" w:color="auto"/>
      </w:divBdr>
    </w:div>
    <w:div w:id="1534420581">
      <w:bodyDiv w:val="1"/>
      <w:marLeft w:val="0"/>
      <w:marRight w:val="0"/>
      <w:marTop w:val="0"/>
      <w:marBottom w:val="0"/>
      <w:divBdr>
        <w:top w:val="none" w:sz="0" w:space="0" w:color="auto"/>
        <w:left w:val="none" w:sz="0" w:space="0" w:color="auto"/>
        <w:bottom w:val="none" w:sz="0" w:space="0" w:color="auto"/>
        <w:right w:val="none" w:sz="0" w:space="0" w:color="auto"/>
      </w:divBdr>
    </w:div>
    <w:div w:id="1632513094">
      <w:bodyDiv w:val="1"/>
      <w:marLeft w:val="0"/>
      <w:marRight w:val="0"/>
      <w:marTop w:val="0"/>
      <w:marBottom w:val="0"/>
      <w:divBdr>
        <w:top w:val="none" w:sz="0" w:space="0" w:color="auto"/>
        <w:left w:val="none" w:sz="0" w:space="0" w:color="auto"/>
        <w:bottom w:val="none" w:sz="0" w:space="0" w:color="auto"/>
        <w:right w:val="none" w:sz="0" w:space="0" w:color="auto"/>
      </w:divBdr>
    </w:div>
    <w:div w:id="1916086806">
      <w:bodyDiv w:val="1"/>
      <w:marLeft w:val="0"/>
      <w:marRight w:val="0"/>
      <w:marTop w:val="0"/>
      <w:marBottom w:val="0"/>
      <w:divBdr>
        <w:top w:val="none" w:sz="0" w:space="0" w:color="auto"/>
        <w:left w:val="none" w:sz="0" w:space="0" w:color="auto"/>
        <w:bottom w:val="none" w:sz="0" w:space="0" w:color="auto"/>
        <w:right w:val="none" w:sz="0" w:space="0" w:color="auto"/>
      </w:divBdr>
    </w:div>
    <w:div w:id="1937320600">
      <w:bodyDiv w:val="1"/>
      <w:marLeft w:val="0"/>
      <w:marRight w:val="0"/>
      <w:marTop w:val="0"/>
      <w:marBottom w:val="0"/>
      <w:divBdr>
        <w:top w:val="none" w:sz="0" w:space="0" w:color="auto"/>
        <w:left w:val="none" w:sz="0" w:space="0" w:color="auto"/>
        <w:bottom w:val="none" w:sz="0" w:space="0" w:color="auto"/>
        <w:right w:val="none" w:sz="0" w:space="0" w:color="auto"/>
      </w:divBdr>
    </w:div>
    <w:div w:id="1950310337">
      <w:bodyDiv w:val="1"/>
      <w:marLeft w:val="0"/>
      <w:marRight w:val="0"/>
      <w:marTop w:val="0"/>
      <w:marBottom w:val="0"/>
      <w:divBdr>
        <w:top w:val="none" w:sz="0" w:space="0" w:color="auto"/>
        <w:left w:val="none" w:sz="0" w:space="0" w:color="auto"/>
        <w:bottom w:val="none" w:sz="0" w:space="0" w:color="auto"/>
        <w:right w:val="none" w:sz="0" w:space="0" w:color="auto"/>
      </w:divBdr>
    </w:div>
    <w:div w:id="2016807614">
      <w:bodyDiv w:val="1"/>
      <w:marLeft w:val="0"/>
      <w:marRight w:val="0"/>
      <w:marTop w:val="0"/>
      <w:marBottom w:val="0"/>
      <w:divBdr>
        <w:top w:val="none" w:sz="0" w:space="0" w:color="auto"/>
        <w:left w:val="none" w:sz="0" w:space="0" w:color="auto"/>
        <w:bottom w:val="none" w:sz="0" w:space="0" w:color="auto"/>
        <w:right w:val="none" w:sz="0" w:space="0" w:color="auto"/>
      </w:divBdr>
      <w:divsChild>
        <w:div w:id="738135364">
          <w:marLeft w:val="0"/>
          <w:marRight w:val="0"/>
          <w:marTop w:val="0"/>
          <w:marBottom w:val="0"/>
          <w:divBdr>
            <w:top w:val="none" w:sz="0" w:space="0" w:color="auto"/>
            <w:left w:val="none" w:sz="0" w:space="0" w:color="auto"/>
            <w:bottom w:val="none" w:sz="0" w:space="0" w:color="auto"/>
            <w:right w:val="none" w:sz="0" w:space="0" w:color="auto"/>
          </w:divBdr>
          <w:divsChild>
            <w:div w:id="2014144253">
              <w:marLeft w:val="0"/>
              <w:marRight w:val="0"/>
              <w:marTop w:val="0"/>
              <w:marBottom w:val="0"/>
              <w:divBdr>
                <w:top w:val="none" w:sz="0" w:space="0" w:color="auto"/>
                <w:left w:val="none" w:sz="0" w:space="0" w:color="auto"/>
                <w:bottom w:val="none" w:sz="0" w:space="0" w:color="auto"/>
                <w:right w:val="none" w:sz="0" w:space="0" w:color="auto"/>
              </w:divBdr>
              <w:divsChild>
                <w:div w:id="1434665435">
                  <w:marLeft w:val="0"/>
                  <w:marRight w:val="0"/>
                  <w:marTop w:val="0"/>
                  <w:marBottom w:val="0"/>
                  <w:divBdr>
                    <w:top w:val="none" w:sz="0" w:space="0" w:color="auto"/>
                    <w:left w:val="none" w:sz="0" w:space="0" w:color="auto"/>
                    <w:bottom w:val="none" w:sz="0" w:space="0" w:color="auto"/>
                    <w:right w:val="none" w:sz="0" w:space="0" w:color="auto"/>
                  </w:divBdr>
                  <w:divsChild>
                    <w:div w:id="347828844">
                      <w:marLeft w:val="0"/>
                      <w:marRight w:val="0"/>
                      <w:marTop w:val="0"/>
                      <w:marBottom w:val="0"/>
                      <w:divBdr>
                        <w:top w:val="none" w:sz="0" w:space="0" w:color="auto"/>
                        <w:left w:val="none" w:sz="0" w:space="0" w:color="auto"/>
                        <w:bottom w:val="none" w:sz="0" w:space="0" w:color="auto"/>
                        <w:right w:val="none" w:sz="0" w:space="0" w:color="auto"/>
                      </w:divBdr>
                      <w:divsChild>
                        <w:div w:id="315190647">
                          <w:marLeft w:val="0"/>
                          <w:marRight w:val="0"/>
                          <w:marTop w:val="0"/>
                          <w:marBottom w:val="0"/>
                          <w:divBdr>
                            <w:top w:val="none" w:sz="0" w:space="0" w:color="auto"/>
                            <w:left w:val="none" w:sz="0" w:space="0" w:color="auto"/>
                            <w:bottom w:val="none" w:sz="0" w:space="0" w:color="auto"/>
                            <w:right w:val="none" w:sz="0" w:space="0" w:color="auto"/>
                          </w:divBdr>
                          <w:divsChild>
                            <w:div w:id="899443146">
                              <w:marLeft w:val="-225"/>
                              <w:marRight w:val="-225"/>
                              <w:marTop w:val="0"/>
                              <w:marBottom w:val="0"/>
                              <w:divBdr>
                                <w:top w:val="none" w:sz="0" w:space="0" w:color="auto"/>
                                <w:left w:val="none" w:sz="0" w:space="0" w:color="auto"/>
                                <w:bottom w:val="none" w:sz="0" w:space="0" w:color="auto"/>
                                <w:right w:val="none" w:sz="0" w:space="0" w:color="auto"/>
                              </w:divBdr>
                              <w:divsChild>
                                <w:div w:id="1498157062">
                                  <w:marLeft w:val="0"/>
                                  <w:marRight w:val="0"/>
                                  <w:marTop w:val="0"/>
                                  <w:marBottom w:val="0"/>
                                  <w:divBdr>
                                    <w:top w:val="none" w:sz="0" w:space="0" w:color="auto"/>
                                    <w:left w:val="none" w:sz="0" w:space="0" w:color="auto"/>
                                    <w:bottom w:val="none" w:sz="0" w:space="0" w:color="auto"/>
                                    <w:right w:val="none" w:sz="0" w:space="0" w:color="auto"/>
                                  </w:divBdr>
                                  <w:divsChild>
                                    <w:div w:id="2040736440">
                                      <w:marLeft w:val="0"/>
                                      <w:marRight w:val="0"/>
                                      <w:marTop w:val="0"/>
                                      <w:marBottom w:val="0"/>
                                      <w:divBdr>
                                        <w:top w:val="none" w:sz="0" w:space="0" w:color="auto"/>
                                        <w:left w:val="none" w:sz="0" w:space="0" w:color="auto"/>
                                        <w:bottom w:val="none" w:sz="0" w:space="0" w:color="auto"/>
                                        <w:right w:val="none" w:sz="0" w:space="0" w:color="auto"/>
                                      </w:divBdr>
                                      <w:divsChild>
                                        <w:div w:id="383067782">
                                          <w:marLeft w:val="0"/>
                                          <w:marRight w:val="0"/>
                                          <w:marTop w:val="0"/>
                                          <w:marBottom w:val="0"/>
                                          <w:divBdr>
                                            <w:top w:val="none" w:sz="0" w:space="0" w:color="auto"/>
                                            <w:left w:val="none" w:sz="0" w:space="0" w:color="auto"/>
                                            <w:bottom w:val="none" w:sz="0" w:space="0" w:color="auto"/>
                                            <w:right w:val="none" w:sz="0" w:space="0" w:color="auto"/>
                                          </w:divBdr>
                                          <w:divsChild>
                                            <w:div w:id="1277828812">
                                              <w:marLeft w:val="0"/>
                                              <w:marRight w:val="0"/>
                                              <w:marTop w:val="0"/>
                                              <w:marBottom w:val="0"/>
                                              <w:divBdr>
                                                <w:top w:val="none" w:sz="0" w:space="0" w:color="auto"/>
                                                <w:left w:val="none" w:sz="0" w:space="0" w:color="auto"/>
                                                <w:bottom w:val="none" w:sz="0" w:space="0" w:color="auto"/>
                                                <w:right w:val="none" w:sz="0" w:space="0" w:color="auto"/>
                                              </w:divBdr>
                                              <w:divsChild>
                                                <w:div w:id="374618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32799677">
      <w:bodyDiv w:val="1"/>
      <w:marLeft w:val="0"/>
      <w:marRight w:val="0"/>
      <w:marTop w:val="0"/>
      <w:marBottom w:val="0"/>
      <w:divBdr>
        <w:top w:val="none" w:sz="0" w:space="0" w:color="auto"/>
        <w:left w:val="none" w:sz="0" w:space="0" w:color="auto"/>
        <w:bottom w:val="none" w:sz="0" w:space="0" w:color="auto"/>
        <w:right w:val="none" w:sz="0" w:space="0" w:color="auto"/>
      </w:divBdr>
    </w:div>
    <w:div w:id="2049841081">
      <w:bodyDiv w:val="1"/>
      <w:marLeft w:val="0"/>
      <w:marRight w:val="0"/>
      <w:marTop w:val="0"/>
      <w:marBottom w:val="0"/>
      <w:divBdr>
        <w:top w:val="none" w:sz="0" w:space="0" w:color="auto"/>
        <w:left w:val="none" w:sz="0" w:space="0" w:color="auto"/>
        <w:bottom w:val="none" w:sz="0" w:space="0" w:color="auto"/>
        <w:right w:val="none" w:sz="0" w:space="0" w:color="auto"/>
      </w:divBdr>
    </w:div>
    <w:div w:id="2105756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7.png"/><Relationship Id="rId26" Type="http://schemas.openxmlformats.org/officeDocument/2006/relationships/hyperlink" Target="file:///C:\Users\1704984\Downloads\Innovation.pdf" TargetMode="External"/><Relationship Id="rId39" Type="http://schemas.openxmlformats.org/officeDocument/2006/relationships/hyperlink" Target="https://www.ipcc.ch/site/assets/uploads/sites/4/2019/11/05_Chapter-2.pdf" TargetMode="External"/><Relationship Id="rId21" Type="http://schemas.openxmlformats.org/officeDocument/2006/relationships/image" Target="media/image10.png"/><Relationship Id="rId34" Type="http://schemas.openxmlformats.org/officeDocument/2006/relationships/hyperlink" Target="https://www.google.co.uk/maps/@51.6611221,-3.8441731,19z" TargetMode="External"/><Relationship Id="rId42" Type="http://schemas.openxmlformats.org/officeDocument/2006/relationships/hyperlink" Target="https://tinyurl.com/ya6g9pzv" TargetMode="External"/><Relationship Id="rId47" Type="http://schemas.openxmlformats.org/officeDocument/2006/relationships/hyperlink" Target="https://www.nhs.uk/live-well/eat-well/vegetarian-and-vegan-diets-q-and-a/?tabname=food-and-diet" TargetMode="External"/><Relationship Id="rId50" Type="http://schemas.openxmlformats.org/officeDocument/2006/relationships/hyperlink" Target="https://books.google.co.uk/books?id=SwWQDwAAQBAJ&amp;printsec=frontcover&amp;dq=How+Do+Brand+Image+and+Marketing+Affect+Market+Share?&amp;hl=en&amp;sa=X&amp;ved=0ahUKEwi7qNrjjv_nAhULURUIHTMEC8MQ6AEISTAE" TargetMode="External"/><Relationship Id="rId55" Type="http://schemas.openxmlformats.org/officeDocument/2006/relationships/hyperlink" Target="https://uk.lush.com/article/naked-truth-packaging-free-cosmetics" TargetMode="External"/><Relationship Id="rId63" Type="http://schemas.openxmlformats.org/officeDocument/2006/relationships/hyperlink" Target="https://journals-sagepub-com.ezproxy.uwtsd.ac.uk/doi/full/10.1177/0149206315594847" TargetMode="External"/><Relationship Id="rId68" Type="http://schemas.openxmlformats.org/officeDocument/2006/relationships/hyperlink" Target="https://search-proquest-com.ezproxy.uwtsd.ac.uk/docview/846767218?accountid=130472&amp;rfr_id=info%3Axri%2Fsid%3Aprimo" TargetMode="External"/><Relationship Id="rId7" Type="http://schemas.openxmlformats.org/officeDocument/2006/relationships/footnotes" Target="footnotes.xml"/><Relationship Id="rId71" Type="http://schemas.openxmlformats.org/officeDocument/2006/relationships/hyperlink" Target="https://www.theguardian.com/environment/2019/sep/18/climate-crisis-seen-as-most-important-issue-by-public-poll-shows" TargetMode="External"/><Relationship Id="rId2" Type="http://schemas.openxmlformats.org/officeDocument/2006/relationships/customXml" Target="../customXml/item2.xml"/><Relationship Id="rId16" Type="http://schemas.openxmlformats.org/officeDocument/2006/relationships/hyperlink" Target="https://www.vegansociety.com/sites/default/files/uploads/downloads/TVS%20Employer%20Booklet.pdf" TargetMode="External"/><Relationship Id="rId29" Type="http://schemas.openxmlformats.org/officeDocument/2006/relationships/hyperlink" Target="https://www.stage-gate.com/wp-content/uploads/2018/06/wp10english.pdf" TargetMode="External"/><Relationship Id="rId11" Type="http://schemas.openxmlformats.org/officeDocument/2006/relationships/image" Target="media/image3.png"/><Relationship Id="rId24" Type="http://schemas.openxmlformats.org/officeDocument/2006/relationships/hyperlink" Target="https://www.telegraph.co.uk/connect/small-business/driving-growth/supporting-small-business-growth/innovation-key-to-sme-growth/" TargetMode="External"/><Relationship Id="rId32" Type="http://schemas.openxmlformats.org/officeDocument/2006/relationships/hyperlink" Target="https://uk.kantar.com/consumer/shoppers/2019/only-3-of-uk-self-define-as-vegan/" TargetMode="External"/><Relationship Id="rId37" Type="http://schemas.openxmlformats.org/officeDocument/2006/relationships/hyperlink" Target="https://www.forbes.com/sites/forbescoachescouncil/2017/05/08/why-innovation-is-crucial-to-your-organizations-long-term-success/" TargetMode="External"/><Relationship Id="rId40" Type="http://schemas.openxmlformats.org/officeDocument/2006/relationships/hyperlink" Target="https://jeweb-11431-s3.s3.eu-west-2.amazonaws.com/application/files/2215/0045/3682/TAKEAWAY_ECONOMY_REPORT_2017.pdf" TargetMode="External"/><Relationship Id="rId45" Type="http://schemas.openxmlformats.org/officeDocument/2006/relationships/hyperlink" Target="https://www.forbes.com/sites/simonmainwaring/2018/10/25/why-and-how-business-must-tackle-climate-change-now/" TargetMode="External"/><Relationship Id="rId53" Type="http://schemas.openxmlformats.org/officeDocument/2006/relationships/hyperlink" Target="https://books.google.co.uk/books?id=MMt7DwAAQBAJ&amp;printsec=frontcover&amp;dq=six+thinking+hats&amp;hl=en&amp;sa=X&amp;ved=0ahUKEwiY9trigf_nAhULUcAKHVGCB1EQ6AEIQjAD" TargetMode="External"/><Relationship Id="rId58" Type="http://schemas.openxmlformats.org/officeDocument/2006/relationships/hyperlink" Target="https://www.vegansociety.com/whats-new/blog/why-we-work-non-vegan-companies" TargetMode="External"/><Relationship Id="rId66" Type="http://schemas.openxmlformats.org/officeDocument/2006/relationships/hyperlink" Target="https://www.nisbets.co.uk/profiting-from-vegetarian-and-vegan-food" TargetMode="External"/><Relationship Id="rId7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hyperlink" Target="https://search-proquest-com.ezproxy.uwtsd.ac.uk/docview/1129307733?accountid=130472&amp;rfr_id=info%3Axri%2Fsid%3Aprimo" TargetMode="External"/><Relationship Id="rId28" Type="http://schemas.openxmlformats.org/officeDocument/2006/relationships/hyperlink" Target="https://books.google.co.uk/books?id=nGF5DAAAQBAJ&amp;printsec=frontcover&amp;dq=de+bono+six+hats&amp;hl=en&amp;sa=X&amp;ved=0ahUKEwjZoPSG7oDoAhXxUBUIHWIwBV0Q6AEIajAI" TargetMode="External"/><Relationship Id="rId36" Type="http://schemas.openxmlformats.org/officeDocument/2006/relationships/hyperlink" Target="https://hbr.org/podcast/2015/08/pepsico-ceo-indra-nooyi-on-design-thinking.html" TargetMode="External"/><Relationship Id="rId49" Type="http://schemas.openxmlformats.org/officeDocument/2006/relationships/hyperlink" Target="https://books.google.co.uk/books?id=OS9IDgAAQBAJ&amp;printsec=frontcover&amp;dq=what+is+Innovation&amp;hl=en&amp;sa=X&amp;ved=0ahUKEwjdsMXTrf7nAhUxmVwKHWoYDJoQ6AEIbDAH" TargetMode="External"/><Relationship Id="rId57" Type="http://schemas.openxmlformats.org/officeDocument/2006/relationships/hyperlink" Target="https://www.vegansociety.com/news/media/statistics" TargetMode="External"/><Relationship Id="rId61" Type="http://schemas.openxmlformats.org/officeDocument/2006/relationships/hyperlink" Target="https://www.tripadvisor.co.uk/Restaurants-g186466-zfz10697-Swansea_Swansea_County_South_Wales_Wales.html" TargetMode="External"/><Relationship Id="rId10" Type="http://schemas.openxmlformats.org/officeDocument/2006/relationships/image" Target="media/image2.png"/><Relationship Id="rId19" Type="http://schemas.openxmlformats.org/officeDocument/2006/relationships/image" Target="media/image8.png"/><Relationship Id="rId31" Type="http://schemas.openxmlformats.org/officeDocument/2006/relationships/hyperlink" Target="https://books.google.co.uk/books?id=-vqlDwAAQBAJ&amp;printsec=frontcover&amp;dq=why+should+sme%27s+innovate&amp;hl=en&amp;sa=X&amp;ved=0ahUKEwi9tLT2r_7nAhV-aRUIHffcDVYQ6AEIMzAB" TargetMode="External"/><Relationship Id="rId44" Type="http://schemas.openxmlformats.org/officeDocument/2006/relationships/hyperlink" Target="https://search-proquest-com.ezproxy.uwtsd.ac.uk/docview/1865221658?accountid=130472&amp;rfr_id=info%3Axri%2Fsid%3Aprimo" TargetMode="External"/><Relationship Id="rId52" Type="http://schemas.openxmlformats.org/officeDocument/2006/relationships/hyperlink" Target="https://books.google.co.uk/books?id=4yrPDwAAQBAJ&amp;printsec=frontcover&amp;dq=risk+management&amp;hl=en&amp;sa=X&amp;ved=0ahUKEwjPiIOByIPoAhVCQEEAHZ-ICoUQ6AEIMTAB" TargetMode="External"/><Relationship Id="rId60" Type="http://schemas.openxmlformats.org/officeDocument/2006/relationships/hyperlink" Target="https://books.google.co.uk/books?id=S11nDwAAQBAJ&amp;pg=PA24&amp;lpg=PA24&amp;dq=Haagen+Dazs+changing+the+target+market+for+ice+cream+from+children+to+consenting+adults&amp;source=bl&amp;ots=dXWv6fE_OE&amp;sig=ACfU3U0Hyq3S_OtytRH8E7BzxMNpWYkLqQ&amp;hl=en&amp;sa=X&amp;ved=2ahUKEwjYkY7k_v7nAhUsQkEAHTJ6A-UQ6AEwAXoECAkQAQ" TargetMode="External"/><Relationship Id="rId65" Type="http://schemas.openxmlformats.org/officeDocument/2006/relationships/hyperlink" Target="https://www.bbc.com/future/article/20200127-how-a-vegan-diet-could-affect-your-intelligence" TargetMode="External"/><Relationship Id="rId73" Type="http://schemas.openxmlformats.org/officeDocument/2006/relationships/hyperlink" Target="http://www.ox.ac.uk/news/2016-03-22-veggie-based-diets-could-save-8-million-lives-2050-and-cut-global-warming"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5.jpeg"/><Relationship Id="rId22" Type="http://schemas.openxmlformats.org/officeDocument/2006/relationships/hyperlink" Target="https://search-proquest-com.ezproxy.uwtsd.ac.uk/docview/1957792321?accountid=130472&amp;rfr_id=info%3Axri%2Fsid%3Aprimo" TargetMode="External"/><Relationship Id="rId27" Type="http://schemas.openxmlformats.org/officeDocument/2006/relationships/hyperlink" Target="https://books.google.co.uk/books?id=-s04DwAAQBAJ&amp;printsec=frontcover&amp;source=gbs_ge_summary_r&amp;cad=0" TargetMode="External"/><Relationship Id="rId30" Type="http://schemas.openxmlformats.org/officeDocument/2006/relationships/hyperlink" Target="http://www.fao.org/news/story/en/item/197623/icode/" TargetMode="External"/><Relationship Id="rId35" Type="http://schemas.openxmlformats.org/officeDocument/2006/relationships/hyperlink" Target="https://www.bbc.co.uk/news/science-environment-49238749" TargetMode="External"/><Relationship Id="rId43" Type="http://schemas.openxmlformats.org/officeDocument/2006/relationships/hyperlink" Target="https://www.statista.com/statistics/584999/takeaways-household-spending-united-kingdom-uk/" TargetMode="External"/><Relationship Id="rId48" Type="http://schemas.openxmlformats.org/officeDocument/2006/relationships/hyperlink" Target="https://journals-sagepub-com.ezproxy.uwtsd.ac.uk/doi/full/10.1177/2322093716678316" TargetMode="External"/><Relationship Id="rId56" Type="http://schemas.openxmlformats.org/officeDocument/2006/relationships/hyperlink" Target="https://www.pnas.org/content/113/15/4146" TargetMode="External"/><Relationship Id="rId64" Type="http://schemas.openxmlformats.org/officeDocument/2006/relationships/hyperlink" Target="https://www.bbcgoodfood.com/howto/guide/vegan-diet-better-environment" TargetMode="External"/><Relationship Id="rId69" Type="http://schemas.openxmlformats.org/officeDocument/2006/relationships/hyperlink" Target="https://books.google.co.uk/books?id=r-1yDgAAQBAJ&amp;pg=PA39&amp;dq=the+4p%27s+of+innovation&amp;hl=en&amp;sa=X&amp;ved=0ahUKEwji2IyGgOHnAhURXhUIHT37BdwQ6AEIcDAH" TargetMode="External"/><Relationship Id="rId8" Type="http://schemas.openxmlformats.org/officeDocument/2006/relationships/endnotes" Target="endnotes.xml"/><Relationship Id="rId51" Type="http://schemas.openxmlformats.org/officeDocument/2006/relationships/hyperlink" Target="https://search-proquest-com.ezproxy.uwtsd.ac.uk/docview/1925373391?accountid=130472&amp;rfr_id=info%3Axri%2Fsid%3Aprimo" TargetMode="External"/><Relationship Id="rId72" Type="http://schemas.openxmlformats.org/officeDocument/2006/relationships/hyperlink" Target="https://www.telegraph.co.uk/news/2017/02/22/britains-curry-houses-feeling-heat-owners-arent-innovative-enough/" TargetMode="External"/><Relationship Id="rId3" Type="http://schemas.openxmlformats.org/officeDocument/2006/relationships/numbering" Target="numbering.xml"/><Relationship Id="rId12" Type="http://schemas.openxmlformats.org/officeDocument/2006/relationships/hyperlink" Target="http://report.ipcc.ch/sr15/pdf/sr15_spm_final.pdf" TargetMode="External"/><Relationship Id="rId17" Type="http://schemas.openxmlformats.org/officeDocument/2006/relationships/footer" Target="footer1.xml"/><Relationship Id="rId25" Type="http://schemas.openxmlformats.org/officeDocument/2006/relationships/hyperlink" Target="http://gemba.dk/wp-content/uploads/2016/04/Whats-Next-After-Stage-Gate-in-Research-Technology-Management-2014-GEMBA.pdf" TargetMode="External"/><Relationship Id="rId33" Type="http://schemas.openxmlformats.org/officeDocument/2006/relationships/hyperlink" Target="https://www.goldmansachs.com/citizenship/10000-small-businesses/UK/news-and-events/gew-2015-f/unlocking-uk-productivity.pdf" TargetMode="External"/><Relationship Id="rId38" Type="http://schemas.openxmlformats.org/officeDocument/2006/relationships/hyperlink" Target="https://report.ipcc.ch/sr15/pdf/sr15_spm_final.pdf" TargetMode="External"/><Relationship Id="rId46" Type="http://schemas.openxmlformats.org/officeDocument/2006/relationships/hyperlink" Target="https://www.nhs.uk/live-well/eat-well/healthier-takeaways/" TargetMode="External"/><Relationship Id="rId59" Type="http://schemas.openxmlformats.org/officeDocument/2006/relationships/hyperlink" Target="https://books.google.co.uk/books?id=kKvKh7pla8kC&amp;pg=PA13&amp;dq=when+were+the+4ps+introduced+tidd+and+bessant+year&amp;hl=en&amp;sa=X&amp;ved=0ahUKEwj6t7aE6YDoAhXDiVwKHZraDL0Q6AEIWjAF" TargetMode="External"/><Relationship Id="rId67" Type="http://schemas.openxmlformats.org/officeDocument/2006/relationships/hyperlink" Target="https://www.youtube.com/watch?v=KaJjiMJakuY" TargetMode="External"/><Relationship Id="rId20" Type="http://schemas.openxmlformats.org/officeDocument/2006/relationships/image" Target="media/image9.png"/><Relationship Id="rId41" Type="http://schemas.openxmlformats.org/officeDocument/2006/relationships/hyperlink" Target="https://www-sciencedirect-com.ezproxy.uwtsd.ac.uk/science/article/pii/S0007681318300119" TargetMode="External"/><Relationship Id="rId54" Type="http://schemas.openxmlformats.org/officeDocument/2006/relationships/hyperlink" Target="https://www.forbes.com/sites/gregsatell/2014/09/05/a-look-back-at-why-blockbuster-really-failed-and-why-it-didnt-have-to/" TargetMode="External"/><Relationship Id="rId62" Type="http://schemas.openxmlformats.org/officeDocument/2006/relationships/hyperlink" Target="https://www.volkswagen-newsroom.com/en/press-releases/successful-financial-year-2017-volkswagen-brand-implements-product-and-innovation-offensive-consistently-2082" TargetMode="External"/><Relationship Id="rId70" Type="http://schemas.openxmlformats.org/officeDocument/2006/relationships/hyperlink" Target="https://www.stage-gate.com/discovery-to-launch-process/"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2020-03-18T00:00:00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B038B98-BF7A-472B-84D0-9995E1EB01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463</TotalTime>
  <Pages>20</Pages>
  <Words>6457</Words>
  <Characters>36806</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Developing innovation and creativity for business advantage</vt:lpstr>
    </vt:vector>
  </TitlesOfParts>
  <Company>University of Wales Trinity Saint David</Company>
  <LinksUpToDate>false</LinksUpToDate>
  <CharactersWithSpaces>43177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innovation and creativity for business advantage</dc:title>
  <dc:subject/>
  <dc:creator>UWTSD</dc:creator>
  <cp:keywords/>
  <dc:description/>
  <cp:lastModifiedBy>Mosamaa Khatun (1704984)</cp:lastModifiedBy>
  <cp:revision>226</cp:revision>
  <dcterms:created xsi:type="dcterms:W3CDTF">2020-03-04T10:31:00Z</dcterms:created>
  <dcterms:modified xsi:type="dcterms:W3CDTF">2020-03-05T15:27:00Z</dcterms:modified>
</cp:coreProperties>
</file>