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A5AFF4" w14:textId="3F8E9B3F" w:rsidR="00085A2D" w:rsidRPr="00C04176" w:rsidRDefault="005A4537">
      <w:pPr>
        <w:spacing w:after="160" w:line="259" w:lineRule="auto"/>
        <w:jc w:val="left"/>
      </w:pPr>
      <w:r w:rsidRPr="00C04176">
        <w:drawing>
          <wp:inline distT="0" distB="0" distL="0" distR="0" wp14:anchorId="5CE6923B" wp14:editId="1484D32D">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636BBA2" w14:textId="77777777" w:rsidR="005A4537" w:rsidRPr="00C04176" w:rsidRDefault="005A4537">
      <w:pPr>
        <w:spacing w:after="160" w:line="259" w:lineRule="auto"/>
        <w:jc w:val="left"/>
      </w:pPr>
    </w:p>
    <w:p w14:paraId="2DC0CD84" w14:textId="77777777" w:rsidR="00795F9B" w:rsidRPr="00AF556D" w:rsidRDefault="00795F9B" w:rsidP="00795F9B">
      <w:pPr>
        <w:jc w:val="center"/>
        <w:rPr>
          <w:rFonts w:ascii="Arial" w:hAnsi="Arial" w:cs="Arial"/>
          <w:b/>
          <w:bCs/>
          <w:sz w:val="28"/>
          <w:szCs w:val="28"/>
        </w:rPr>
      </w:pPr>
      <w:r w:rsidRPr="00AF556D">
        <w:rPr>
          <w:rFonts w:ascii="Arial" w:hAnsi="Arial" w:cs="Arial"/>
          <w:b/>
          <w:bCs/>
          <w:sz w:val="28"/>
          <w:szCs w:val="28"/>
        </w:rPr>
        <w:t>Course: BSc (Hons) Health and Social Care</w:t>
      </w:r>
    </w:p>
    <w:p w14:paraId="5898FD6B" w14:textId="77777777" w:rsidR="00795F9B" w:rsidRPr="00AF556D" w:rsidRDefault="00795F9B" w:rsidP="00795F9B">
      <w:pPr>
        <w:jc w:val="center"/>
        <w:rPr>
          <w:rFonts w:ascii="Arial" w:hAnsi="Arial" w:cs="Arial"/>
          <w:b/>
          <w:bCs/>
          <w:sz w:val="28"/>
          <w:szCs w:val="28"/>
        </w:rPr>
      </w:pPr>
      <w:r w:rsidRPr="00AF556D">
        <w:rPr>
          <w:rFonts w:ascii="Arial" w:hAnsi="Arial" w:cs="Arial"/>
          <w:b/>
          <w:bCs/>
          <w:sz w:val="28"/>
          <w:szCs w:val="28"/>
        </w:rPr>
        <w:t>Module: Independent Project (BMHP6020_LON)</w:t>
      </w:r>
    </w:p>
    <w:p w14:paraId="003EE21E" w14:textId="77777777" w:rsidR="00795F9B" w:rsidRPr="00AF556D" w:rsidRDefault="00795F9B" w:rsidP="00795F9B">
      <w:pPr>
        <w:jc w:val="center"/>
        <w:rPr>
          <w:rFonts w:ascii="Arial" w:hAnsi="Arial" w:cs="Arial"/>
          <w:sz w:val="28"/>
          <w:szCs w:val="28"/>
        </w:rPr>
      </w:pPr>
    </w:p>
    <w:p w14:paraId="07755020" w14:textId="77777777" w:rsidR="00795F9B" w:rsidRPr="00AF556D" w:rsidRDefault="00795F9B" w:rsidP="00795F9B">
      <w:pPr>
        <w:jc w:val="center"/>
        <w:rPr>
          <w:rFonts w:ascii="Arial" w:hAnsi="Arial" w:cs="Arial"/>
          <w:b/>
          <w:bCs/>
          <w:sz w:val="28"/>
          <w:szCs w:val="28"/>
        </w:rPr>
      </w:pPr>
      <w:r w:rsidRPr="00AF556D">
        <w:rPr>
          <w:rFonts w:ascii="Arial" w:hAnsi="Arial" w:cs="Arial"/>
          <w:b/>
          <w:bCs/>
          <w:sz w:val="28"/>
          <w:szCs w:val="28"/>
        </w:rPr>
        <w:t xml:space="preserve">Component 1: Element 1 - Project Proposal </w:t>
      </w:r>
    </w:p>
    <w:p w14:paraId="3A8F8A15" w14:textId="77777777" w:rsidR="00795F9B" w:rsidRPr="00AF556D" w:rsidRDefault="00795F9B" w:rsidP="00795F9B">
      <w:pPr>
        <w:rPr>
          <w:rFonts w:ascii="Arial" w:hAnsi="Arial" w:cs="Arial"/>
          <w:sz w:val="28"/>
          <w:szCs w:val="28"/>
        </w:rPr>
      </w:pPr>
    </w:p>
    <w:p w14:paraId="2FB12129" w14:textId="57F5D665" w:rsidR="00795F9B" w:rsidRPr="00F03061" w:rsidRDefault="00F03061" w:rsidP="00F03061">
      <w:pPr>
        <w:jc w:val="center"/>
        <w:rPr>
          <w:rFonts w:ascii="Arial" w:hAnsi="Arial" w:cs="Arial"/>
          <w:sz w:val="28"/>
          <w:szCs w:val="28"/>
          <w:lang w:val="en-US"/>
        </w:rPr>
      </w:pPr>
      <w:r w:rsidRPr="00F03061">
        <w:rPr>
          <w:rFonts w:ascii="Arial" w:hAnsi="Arial" w:cs="Arial"/>
          <w:b/>
          <w:bCs/>
          <w:sz w:val="28"/>
          <w:szCs w:val="28"/>
        </w:rPr>
        <w:t>Lecturerer Name:</w:t>
      </w:r>
      <w:r>
        <w:rPr>
          <w:rFonts w:ascii="Arial" w:hAnsi="Arial" w:cs="Arial"/>
          <w:sz w:val="28"/>
          <w:szCs w:val="28"/>
        </w:rPr>
        <w:t xml:space="preserve"> </w:t>
      </w:r>
      <w:r w:rsidRPr="00F03061">
        <w:rPr>
          <w:rFonts w:ascii="Arial" w:hAnsi="Arial" w:cs="Arial"/>
          <w:sz w:val="28"/>
          <w:szCs w:val="28"/>
          <w:lang w:val="en-US"/>
        </w:rPr>
        <w:t>Jolly Nwankwo</w:t>
      </w:r>
    </w:p>
    <w:p w14:paraId="0BF3F4CD" w14:textId="77777777" w:rsidR="00655BFF" w:rsidRDefault="00655BFF" w:rsidP="00CA0463">
      <w:pPr>
        <w:spacing w:line="276" w:lineRule="auto"/>
        <w:jc w:val="center"/>
        <w:rPr>
          <w:rFonts w:ascii="Arial" w:hAnsi="Arial" w:cs="Arial"/>
          <w:b/>
          <w:bCs/>
          <w:sz w:val="28"/>
          <w:szCs w:val="28"/>
        </w:rPr>
      </w:pPr>
    </w:p>
    <w:p w14:paraId="3951EEC6" w14:textId="17A40F84" w:rsidR="00795F9B" w:rsidRPr="00AF556D" w:rsidRDefault="00795F9B" w:rsidP="00821D4F">
      <w:pPr>
        <w:jc w:val="center"/>
        <w:rPr>
          <w:rFonts w:ascii="Arial" w:hAnsi="Arial" w:cs="Arial"/>
          <w:sz w:val="28"/>
          <w:szCs w:val="28"/>
        </w:rPr>
      </w:pPr>
      <w:r w:rsidRPr="00AF556D">
        <w:rPr>
          <w:rFonts w:ascii="Arial" w:hAnsi="Arial" w:cs="Arial"/>
          <w:b/>
          <w:bCs/>
          <w:sz w:val="28"/>
          <w:szCs w:val="28"/>
        </w:rPr>
        <w:t>Student ID</w:t>
      </w:r>
      <w:r w:rsidRPr="00AF556D">
        <w:rPr>
          <w:rFonts w:ascii="Arial" w:hAnsi="Arial" w:cs="Arial"/>
          <w:sz w:val="28"/>
          <w:szCs w:val="28"/>
        </w:rPr>
        <w:t xml:space="preserve">: </w:t>
      </w:r>
      <w:r w:rsidR="002000E3" w:rsidRPr="00AF556D">
        <w:rPr>
          <w:rFonts w:ascii="Arial" w:hAnsi="Arial" w:cs="Arial"/>
          <w:sz w:val="28"/>
          <w:szCs w:val="28"/>
        </w:rPr>
        <w:t xml:space="preserve"> 2336623</w:t>
      </w:r>
    </w:p>
    <w:p w14:paraId="55BB7066" w14:textId="13DBF060" w:rsidR="00795F9B" w:rsidRPr="00AF556D" w:rsidRDefault="00795F9B" w:rsidP="00821D4F">
      <w:pPr>
        <w:ind w:left="2880"/>
        <w:rPr>
          <w:rFonts w:ascii="Arial" w:hAnsi="Arial" w:cs="Arial"/>
          <w:sz w:val="28"/>
          <w:szCs w:val="28"/>
        </w:rPr>
      </w:pPr>
      <w:r w:rsidRPr="00AF556D">
        <w:rPr>
          <w:rFonts w:ascii="Arial" w:hAnsi="Arial" w:cs="Arial"/>
          <w:b/>
          <w:bCs/>
          <w:sz w:val="28"/>
          <w:szCs w:val="28"/>
        </w:rPr>
        <w:t>Student Name</w:t>
      </w:r>
      <w:r w:rsidRPr="00AF556D">
        <w:rPr>
          <w:rFonts w:ascii="Arial" w:hAnsi="Arial" w:cs="Arial"/>
          <w:sz w:val="28"/>
          <w:szCs w:val="28"/>
        </w:rPr>
        <w:t xml:space="preserve">: </w:t>
      </w:r>
      <w:r w:rsidR="002000E3" w:rsidRPr="00AF556D">
        <w:rPr>
          <w:rFonts w:ascii="Arial" w:hAnsi="Arial" w:cs="Arial"/>
          <w:sz w:val="28"/>
          <w:szCs w:val="28"/>
        </w:rPr>
        <w:t>Tania Habib</w:t>
      </w:r>
    </w:p>
    <w:p w14:paraId="6359EC58" w14:textId="52779D1D" w:rsidR="00795F9B" w:rsidRPr="00AF556D" w:rsidRDefault="00F03061" w:rsidP="00821D4F">
      <w:pPr>
        <w:ind w:left="2160"/>
        <w:rPr>
          <w:rFonts w:ascii="Arial" w:hAnsi="Arial" w:cs="Arial"/>
          <w:sz w:val="28"/>
          <w:szCs w:val="28"/>
        </w:rPr>
      </w:pPr>
      <w:r>
        <w:rPr>
          <w:rFonts w:ascii="Arial" w:hAnsi="Arial" w:cs="Arial"/>
          <w:sz w:val="28"/>
          <w:szCs w:val="28"/>
        </w:rPr>
        <w:t xml:space="preserve">      </w:t>
      </w:r>
      <w:r w:rsidR="00795F9B" w:rsidRPr="00AF556D">
        <w:rPr>
          <w:rFonts w:ascii="Arial" w:hAnsi="Arial" w:cs="Arial"/>
          <w:b/>
          <w:bCs/>
          <w:sz w:val="28"/>
          <w:szCs w:val="28"/>
        </w:rPr>
        <w:t>Date of submission</w:t>
      </w:r>
      <w:r w:rsidR="00795F9B" w:rsidRPr="00AF556D">
        <w:rPr>
          <w:rFonts w:ascii="Arial" w:hAnsi="Arial" w:cs="Arial"/>
          <w:sz w:val="28"/>
          <w:szCs w:val="28"/>
        </w:rPr>
        <w:t>:</w:t>
      </w:r>
      <w:r w:rsidR="002000E3" w:rsidRPr="00AF556D">
        <w:rPr>
          <w:rFonts w:ascii="Arial" w:hAnsi="Arial" w:cs="Arial"/>
          <w:sz w:val="28"/>
          <w:szCs w:val="28"/>
        </w:rPr>
        <w:t xml:space="preserve"> 26-10-2026</w:t>
      </w:r>
    </w:p>
    <w:p w14:paraId="4D0382E2" w14:textId="3AF273A3" w:rsidR="00795F9B" w:rsidRPr="00AF556D" w:rsidRDefault="00795F9B" w:rsidP="00821D4F">
      <w:pPr>
        <w:ind w:left="2880" w:firstLine="720"/>
        <w:rPr>
          <w:rFonts w:ascii="Arial" w:hAnsi="Arial" w:cs="Arial"/>
          <w:sz w:val="28"/>
          <w:szCs w:val="28"/>
        </w:rPr>
      </w:pPr>
      <w:r w:rsidRPr="00AF556D">
        <w:rPr>
          <w:rFonts w:ascii="Arial" w:hAnsi="Arial" w:cs="Arial"/>
          <w:b/>
          <w:bCs/>
          <w:sz w:val="28"/>
          <w:szCs w:val="28"/>
        </w:rPr>
        <w:t>Word count</w:t>
      </w:r>
      <w:r w:rsidRPr="00AF556D">
        <w:rPr>
          <w:rFonts w:ascii="Arial" w:hAnsi="Arial" w:cs="Arial"/>
          <w:sz w:val="28"/>
          <w:szCs w:val="28"/>
        </w:rPr>
        <w:t>:</w:t>
      </w:r>
      <w:r w:rsidR="00680D32" w:rsidRPr="00AF556D">
        <w:rPr>
          <w:rFonts w:ascii="Arial" w:hAnsi="Arial" w:cs="Arial"/>
          <w:sz w:val="28"/>
          <w:szCs w:val="28"/>
        </w:rPr>
        <w:t xml:space="preserve"> 581</w:t>
      </w:r>
    </w:p>
    <w:p w14:paraId="14C01CC0" w14:textId="77777777" w:rsidR="00680D32" w:rsidRDefault="00680D32" w:rsidP="00821D4F">
      <w:pPr>
        <w:jc w:val="center"/>
        <w:rPr>
          <w:sz w:val="28"/>
          <w:szCs w:val="28"/>
        </w:rPr>
      </w:pPr>
    </w:p>
    <w:p w14:paraId="6234952A" w14:textId="77777777" w:rsidR="00680D32" w:rsidRDefault="00680D32" w:rsidP="00680D32">
      <w:pPr>
        <w:jc w:val="left"/>
        <w:rPr>
          <w:sz w:val="28"/>
          <w:szCs w:val="28"/>
        </w:rPr>
      </w:pPr>
    </w:p>
    <w:p w14:paraId="7AAE7549" w14:textId="77777777" w:rsidR="00D92276" w:rsidRDefault="00D92276" w:rsidP="00680D32">
      <w:pPr>
        <w:jc w:val="left"/>
        <w:rPr>
          <w:sz w:val="28"/>
          <w:szCs w:val="28"/>
        </w:rPr>
      </w:pPr>
    </w:p>
    <w:p w14:paraId="67D61A68" w14:textId="77777777" w:rsidR="00D92276" w:rsidRDefault="00D92276" w:rsidP="00680D32">
      <w:pPr>
        <w:jc w:val="left"/>
        <w:rPr>
          <w:sz w:val="28"/>
          <w:szCs w:val="28"/>
        </w:rPr>
      </w:pPr>
    </w:p>
    <w:p w14:paraId="1B39589C" w14:textId="77777777" w:rsidR="003D0930" w:rsidRDefault="003D0930" w:rsidP="00680D32">
      <w:pPr>
        <w:jc w:val="left"/>
        <w:rPr>
          <w:szCs w:val="24"/>
        </w:rPr>
      </w:pPr>
    </w:p>
    <w:p w14:paraId="28673F2A" w14:textId="0071E6DF" w:rsidR="00680D32" w:rsidRPr="00E62F7B" w:rsidRDefault="00680D32" w:rsidP="00680D32">
      <w:pPr>
        <w:jc w:val="left"/>
        <w:rPr>
          <w:rFonts w:ascii="Arial" w:hAnsi="Arial" w:cs="Arial"/>
          <w:b/>
          <w:bCs/>
          <w:sz w:val="22"/>
          <w:szCs w:val="22"/>
        </w:rPr>
      </w:pPr>
      <w:r w:rsidRPr="00E62F7B">
        <w:rPr>
          <w:rFonts w:ascii="Arial" w:hAnsi="Arial" w:cs="Arial"/>
          <w:b/>
          <w:bCs/>
          <w:szCs w:val="24"/>
        </w:rPr>
        <w:t>Confession about using AI</w:t>
      </w:r>
      <w:r w:rsidRPr="00E62F7B">
        <w:rPr>
          <w:rFonts w:ascii="Arial" w:hAnsi="Arial" w:cs="Arial"/>
          <w:szCs w:val="24"/>
        </w:rPr>
        <w:t>:</w:t>
      </w:r>
      <w:r w:rsidRPr="00CA0463">
        <w:rPr>
          <w:szCs w:val="24"/>
        </w:rPr>
        <w:t xml:space="preserve"> </w:t>
      </w:r>
      <w:r w:rsidRPr="00E62F7B">
        <w:rPr>
          <w:rFonts w:ascii="Arial" w:hAnsi="Arial" w:cs="Arial"/>
          <w:sz w:val="22"/>
          <w:szCs w:val="22"/>
        </w:rPr>
        <w:t xml:space="preserve">I Tania Habib, </w:t>
      </w:r>
      <w:r w:rsidR="00CA0463" w:rsidRPr="00E62F7B">
        <w:rPr>
          <w:rFonts w:ascii="Arial" w:hAnsi="Arial" w:cs="Arial"/>
          <w:sz w:val="22"/>
          <w:szCs w:val="22"/>
        </w:rPr>
        <w:t xml:space="preserve">declearing that to prepare this proposal I did not used any </w:t>
      </w:r>
      <w:r w:rsidR="00E31218" w:rsidRPr="00E62F7B">
        <w:rPr>
          <w:rFonts w:ascii="Arial" w:hAnsi="Arial" w:cs="Arial"/>
          <w:sz w:val="22"/>
          <w:szCs w:val="22"/>
        </w:rPr>
        <w:t>AI</w:t>
      </w:r>
      <w:r w:rsidR="00CA0463" w:rsidRPr="00E62F7B">
        <w:rPr>
          <w:rFonts w:ascii="Arial" w:hAnsi="Arial" w:cs="Arial"/>
          <w:sz w:val="22"/>
          <w:szCs w:val="22"/>
        </w:rPr>
        <w:t xml:space="preserve"> support rather then mircosoft word’s spelling and grammer check. </w:t>
      </w:r>
    </w:p>
    <w:p w14:paraId="65720D3E" w14:textId="77777777" w:rsidR="005A4537" w:rsidRPr="00E62F7B" w:rsidRDefault="005A4537">
      <w:pPr>
        <w:spacing w:after="160" w:line="259" w:lineRule="auto"/>
        <w:jc w:val="left"/>
        <w:rPr>
          <w:rFonts w:ascii="Arial" w:hAnsi="Arial" w:cs="Arial"/>
          <w:sz w:val="22"/>
          <w:szCs w:val="22"/>
        </w:rPr>
      </w:pPr>
    </w:p>
    <w:p w14:paraId="306C5F28" w14:textId="77777777" w:rsidR="00085A2D" w:rsidRPr="00C04176" w:rsidRDefault="00085A2D">
      <w:pPr>
        <w:spacing w:after="160" w:line="259" w:lineRule="auto"/>
        <w:jc w:val="left"/>
      </w:pPr>
    </w:p>
    <w:p w14:paraId="235FF2A7" w14:textId="77777777" w:rsidR="00085A2D" w:rsidRPr="00C04176" w:rsidRDefault="00085A2D">
      <w:pPr>
        <w:spacing w:after="160" w:line="259" w:lineRule="auto"/>
        <w:jc w:val="left"/>
      </w:pPr>
    </w:p>
    <w:p w14:paraId="399D19BB" w14:textId="5AF0FC1D" w:rsidR="00BB3144" w:rsidRPr="008A1498" w:rsidRDefault="003F1337" w:rsidP="00B046F4">
      <w:pPr>
        <w:spacing w:after="160" w:line="259" w:lineRule="auto"/>
        <w:jc w:val="left"/>
        <w:rPr>
          <w:rFonts w:ascii="Arial" w:hAnsi="Arial" w:cs="Arial"/>
          <w:sz w:val="22"/>
          <w:szCs w:val="22"/>
        </w:rPr>
      </w:pPr>
      <w:r w:rsidRPr="00C04176">
        <w:br w:type="page"/>
      </w:r>
      <w:r w:rsidR="002E2FF1" w:rsidRPr="008A1498">
        <w:rPr>
          <w:rFonts w:ascii="Arial" w:hAnsi="Arial" w:cs="Arial"/>
          <w:b/>
          <w:bCs/>
          <w:szCs w:val="24"/>
        </w:rPr>
        <w:lastRenderedPageBreak/>
        <w:t>My Project Title:</w:t>
      </w:r>
      <w:r w:rsidR="002E2FF1" w:rsidRPr="00C04176">
        <w:t xml:space="preserve"> </w:t>
      </w:r>
      <w:r w:rsidR="002E2FF1" w:rsidRPr="008A1498">
        <w:rPr>
          <w:rFonts w:ascii="Arial" w:hAnsi="Arial" w:cs="Arial"/>
          <w:sz w:val="22"/>
          <w:szCs w:val="22"/>
        </w:rPr>
        <w:t>The impact of socioeconomic deprivation on access to health and social care services in England.</w:t>
      </w:r>
    </w:p>
    <w:p w14:paraId="471B00AD" w14:textId="080F9EE9" w:rsidR="00C26527" w:rsidRPr="008A1498" w:rsidRDefault="00C26527" w:rsidP="00202328">
      <w:pPr>
        <w:pStyle w:val="Heading1"/>
        <w:jc w:val="both"/>
        <w:rPr>
          <w:rFonts w:ascii="Arial" w:hAnsi="Arial" w:cs="Arial"/>
          <w:sz w:val="24"/>
          <w:szCs w:val="24"/>
        </w:rPr>
      </w:pPr>
      <w:bookmarkStart w:id="0" w:name="_Toc243568462"/>
      <w:r w:rsidRPr="008A1498">
        <w:rPr>
          <w:rFonts w:ascii="Arial" w:hAnsi="Arial" w:cs="Arial"/>
          <w:sz w:val="24"/>
          <w:szCs w:val="24"/>
        </w:rPr>
        <w:t>1</w:t>
      </w:r>
      <w:r w:rsidR="0031628B" w:rsidRPr="008A1498">
        <w:rPr>
          <w:rFonts w:ascii="Arial" w:hAnsi="Arial" w:cs="Arial"/>
          <w:sz w:val="24"/>
          <w:szCs w:val="24"/>
        </w:rPr>
        <w:t>.</w:t>
      </w:r>
      <w:r w:rsidRPr="008A1498">
        <w:rPr>
          <w:rFonts w:ascii="Arial" w:hAnsi="Arial" w:cs="Arial"/>
          <w:sz w:val="24"/>
          <w:szCs w:val="24"/>
        </w:rPr>
        <w:t xml:space="preserve"> </w:t>
      </w:r>
      <w:r w:rsidR="009F146A" w:rsidRPr="008A1498">
        <w:rPr>
          <w:rFonts w:ascii="Arial" w:hAnsi="Arial" w:cs="Arial"/>
          <w:sz w:val="24"/>
          <w:szCs w:val="24"/>
        </w:rPr>
        <w:t>Aim</w:t>
      </w:r>
      <w:r w:rsidR="00C80F00" w:rsidRPr="008A1498">
        <w:rPr>
          <w:rFonts w:ascii="Arial" w:hAnsi="Arial" w:cs="Arial"/>
          <w:sz w:val="24"/>
          <w:szCs w:val="24"/>
        </w:rPr>
        <w:t>:</w:t>
      </w:r>
      <w:bookmarkEnd w:id="0"/>
      <w:r w:rsidR="00C80F00" w:rsidRPr="008A1498">
        <w:rPr>
          <w:rFonts w:ascii="Arial" w:hAnsi="Arial" w:cs="Arial"/>
          <w:sz w:val="24"/>
          <w:szCs w:val="24"/>
        </w:rPr>
        <w:t xml:space="preserve"> </w:t>
      </w:r>
    </w:p>
    <w:p w14:paraId="41C31AF4" w14:textId="3413708A" w:rsidR="00521249" w:rsidRPr="008A1498" w:rsidRDefault="00696CB5" w:rsidP="009F146A">
      <w:pPr>
        <w:rPr>
          <w:rFonts w:ascii="Arial" w:hAnsi="Arial" w:cs="Arial"/>
          <w:sz w:val="22"/>
          <w:szCs w:val="22"/>
          <w:lang w:val="en-US" w:eastAsia="zh-CN"/>
        </w:rPr>
      </w:pPr>
      <w:r w:rsidRPr="008A1498">
        <w:rPr>
          <w:rFonts w:ascii="Arial" w:hAnsi="Arial" w:cs="Arial"/>
          <w:sz w:val="22"/>
          <w:szCs w:val="22"/>
          <w:lang w:val="en-US" w:eastAsia="zh-CN"/>
        </w:rPr>
        <w:t>The main aim is to critically analyse the impact of socioeconomic deprivation on access to health and social care services in England and what strategies can be employed to reduce inequalities.</w:t>
      </w:r>
    </w:p>
    <w:p w14:paraId="5A570E11" w14:textId="77777777" w:rsidR="00C80F00" w:rsidRPr="008A1498" w:rsidRDefault="00C80F00" w:rsidP="009F146A">
      <w:pPr>
        <w:rPr>
          <w:rFonts w:ascii="Arial" w:hAnsi="Arial" w:cs="Arial"/>
          <w:b/>
          <w:bCs/>
          <w:sz w:val="22"/>
          <w:szCs w:val="22"/>
        </w:rPr>
      </w:pPr>
    </w:p>
    <w:p w14:paraId="2EC856E2" w14:textId="5A4FF4AF" w:rsidR="00C26527" w:rsidRPr="008A1498" w:rsidRDefault="00C26527" w:rsidP="009F146A">
      <w:pPr>
        <w:rPr>
          <w:rFonts w:ascii="Arial" w:hAnsi="Arial" w:cs="Arial"/>
          <w:b/>
          <w:bCs/>
          <w:szCs w:val="24"/>
        </w:rPr>
      </w:pPr>
      <w:r w:rsidRPr="008A1498">
        <w:rPr>
          <w:rFonts w:ascii="Arial" w:hAnsi="Arial" w:cs="Arial"/>
          <w:b/>
          <w:bCs/>
          <w:szCs w:val="24"/>
        </w:rPr>
        <w:t>2</w:t>
      </w:r>
      <w:r w:rsidR="0031628B" w:rsidRPr="008A1498">
        <w:rPr>
          <w:rFonts w:ascii="Arial" w:hAnsi="Arial" w:cs="Arial"/>
          <w:b/>
          <w:bCs/>
          <w:szCs w:val="24"/>
        </w:rPr>
        <w:t>.</w:t>
      </w:r>
      <w:r w:rsidRPr="008A1498">
        <w:rPr>
          <w:rFonts w:ascii="Arial" w:hAnsi="Arial" w:cs="Arial"/>
          <w:b/>
          <w:bCs/>
          <w:szCs w:val="24"/>
        </w:rPr>
        <w:t xml:space="preserve"> Objectives</w:t>
      </w:r>
      <w:r w:rsidR="00C80F00" w:rsidRPr="008A1498">
        <w:rPr>
          <w:rFonts w:ascii="Arial" w:hAnsi="Arial" w:cs="Arial"/>
          <w:b/>
          <w:bCs/>
          <w:szCs w:val="24"/>
        </w:rPr>
        <w:t>:</w:t>
      </w:r>
    </w:p>
    <w:p w14:paraId="2D57E794" w14:textId="77777777" w:rsidR="008B48CA" w:rsidRPr="008A1498" w:rsidRDefault="008B48CA" w:rsidP="008B48CA">
      <w:pPr>
        <w:pStyle w:val="ListParagraph"/>
        <w:numPr>
          <w:ilvl w:val="0"/>
          <w:numId w:val="2"/>
        </w:numPr>
        <w:rPr>
          <w:rFonts w:ascii="Arial" w:hAnsi="Arial" w:cs="Arial"/>
          <w:sz w:val="22"/>
          <w:szCs w:val="22"/>
          <w:lang w:val="en-US" w:eastAsia="zh-CN"/>
        </w:rPr>
      </w:pPr>
      <w:r w:rsidRPr="00C04176">
        <w:rPr>
          <w:szCs w:val="24"/>
          <w:lang w:val="en-US" w:eastAsia="zh-CN"/>
        </w:rPr>
        <w:t xml:space="preserve"> </w:t>
      </w:r>
      <w:r w:rsidRPr="008A1498">
        <w:rPr>
          <w:rFonts w:ascii="Arial" w:hAnsi="Arial" w:cs="Arial"/>
          <w:sz w:val="22"/>
          <w:szCs w:val="22"/>
          <w:lang w:val="en-US" w:eastAsia="zh-CN"/>
        </w:rPr>
        <w:t>To examine the social and economic disadvantages and access to health and social care services in England.</w:t>
      </w:r>
    </w:p>
    <w:p w14:paraId="205BEC9D" w14:textId="77777777" w:rsidR="008B48CA" w:rsidRPr="008A1498" w:rsidRDefault="008B48CA" w:rsidP="008B48CA">
      <w:pPr>
        <w:pStyle w:val="ListParagraph"/>
        <w:numPr>
          <w:ilvl w:val="0"/>
          <w:numId w:val="2"/>
        </w:numPr>
        <w:rPr>
          <w:rFonts w:ascii="Arial" w:hAnsi="Arial" w:cs="Arial"/>
          <w:sz w:val="22"/>
          <w:szCs w:val="22"/>
          <w:lang w:val="en-US" w:eastAsia="zh-CN"/>
        </w:rPr>
      </w:pPr>
      <w:r w:rsidRPr="008A1498">
        <w:rPr>
          <w:rFonts w:ascii="Arial" w:hAnsi="Arial" w:cs="Arial"/>
          <w:sz w:val="22"/>
          <w:szCs w:val="22"/>
          <w:lang w:val="en-US" w:eastAsia="zh-CN"/>
        </w:rPr>
        <w:t xml:space="preserve"> To identify the dominant economic, geographic, and social barriers for the disadvantaged groups.</w:t>
      </w:r>
    </w:p>
    <w:p w14:paraId="02333E1B" w14:textId="01910055" w:rsidR="00696CB5" w:rsidRPr="008A1498" w:rsidRDefault="008B48CA" w:rsidP="008B48CA">
      <w:pPr>
        <w:pStyle w:val="ListParagraph"/>
        <w:numPr>
          <w:ilvl w:val="0"/>
          <w:numId w:val="2"/>
        </w:numPr>
        <w:rPr>
          <w:rFonts w:ascii="Arial" w:hAnsi="Arial" w:cs="Arial"/>
          <w:sz w:val="22"/>
          <w:szCs w:val="22"/>
          <w:lang w:val="en-US" w:eastAsia="zh-CN"/>
        </w:rPr>
      </w:pPr>
      <w:r w:rsidRPr="008A1498">
        <w:rPr>
          <w:rFonts w:ascii="Arial" w:hAnsi="Arial" w:cs="Arial"/>
          <w:sz w:val="22"/>
          <w:szCs w:val="22"/>
          <w:lang w:val="en-US" w:eastAsia="zh-CN"/>
        </w:rPr>
        <w:t xml:space="preserve"> To make recommendations for improving access to health and social care services in a fair way based on evidence.</w:t>
      </w:r>
    </w:p>
    <w:p w14:paraId="489D78DA" w14:textId="486AC593" w:rsidR="00C26527" w:rsidRPr="008A1498" w:rsidRDefault="00C26527" w:rsidP="00453018">
      <w:pPr>
        <w:pStyle w:val="Heading1"/>
        <w:jc w:val="both"/>
        <w:rPr>
          <w:rFonts w:ascii="Arial" w:hAnsi="Arial" w:cs="Arial"/>
          <w:sz w:val="24"/>
          <w:szCs w:val="24"/>
        </w:rPr>
      </w:pPr>
      <w:bookmarkStart w:id="1" w:name="_Toc243568463"/>
      <w:r w:rsidRPr="008A1498">
        <w:rPr>
          <w:rFonts w:ascii="Arial" w:hAnsi="Arial" w:cs="Arial"/>
          <w:sz w:val="24"/>
          <w:szCs w:val="24"/>
        </w:rPr>
        <w:t>3</w:t>
      </w:r>
      <w:r w:rsidR="009F146A" w:rsidRPr="008A1498">
        <w:rPr>
          <w:rFonts w:ascii="Arial" w:hAnsi="Arial" w:cs="Arial"/>
          <w:sz w:val="24"/>
          <w:szCs w:val="24"/>
        </w:rPr>
        <w:t>.</w:t>
      </w:r>
      <w:r w:rsidRPr="008A1498">
        <w:rPr>
          <w:rFonts w:ascii="Arial" w:hAnsi="Arial" w:cs="Arial"/>
          <w:sz w:val="24"/>
          <w:szCs w:val="24"/>
        </w:rPr>
        <w:t xml:space="preserve"> Background/Rationale</w:t>
      </w:r>
      <w:r w:rsidR="00C80F00" w:rsidRPr="008A1498">
        <w:rPr>
          <w:rFonts w:ascii="Arial" w:hAnsi="Arial" w:cs="Arial"/>
          <w:sz w:val="24"/>
          <w:szCs w:val="24"/>
        </w:rPr>
        <w:t>:</w:t>
      </w:r>
      <w:bookmarkEnd w:id="1"/>
    </w:p>
    <w:p w14:paraId="3F6DA85D" w14:textId="14A1594E" w:rsidR="00916D86" w:rsidRPr="008A1498" w:rsidRDefault="00AD0D3E" w:rsidP="00C04176">
      <w:pPr>
        <w:rPr>
          <w:rFonts w:ascii="Arial" w:hAnsi="Arial" w:cs="Arial"/>
          <w:sz w:val="22"/>
          <w:szCs w:val="22"/>
          <w:lang w:val="en-US" w:eastAsia="zh-CN"/>
        </w:rPr>
      </w:pPr>
      <w:r w:rsidRPr="008A1498">
        <w:rPr>
          <w:rFonts w:ascii="Arial" w:hAnsi="Arial" w:cs="Arial"/>
          <w:sz w:val="22"/>
          <w:szCs w:val="22"/>
          <w:lang w:val="en-US" w:eastAsia="zh-CN"/>
        </w:rPr>
        <w:t>Socioeconomic deprivation is a key determinant of health inequalities in England</w:t>
      </w:r>
      <w:r w:rsidR="00B91791" w:rsidRPr="008A1498">
        <w:rPr>
          <w:rFonts w:ascii="Arial" w:hAnsi="Arial" w:cs="Arial"/>
          <w:sz w:val="22"/>
          <w:szCs w:val="22"/>
          <w:lang w:val="en-US" w:eastAsia="zh-CN"/>
        </w:rPr>
        <w:t xml:space="preserve"> (Lewer et al., 2019)</w:t>
      </w:r>
      <w:r w:rsidRPr="008A1498">
        <w:rPr>
          <w:rFonts w:ascii="Arial" w:hAnsi="Arial" w:cs="Arial"/>
          <w:sz w:val="22"/>
          <w:szCs w:val="22"/>
          <w:lang w:val="en-US" w:eastAsia="zh-CN"/>
        </w:rPr>
        <w:t>. Some factors that might affect the ability of individuals to access appropriate health care and social care services are low income, unemployment, poor housing and poor education</w:t>
      </w:r>
      <w:r w:rsidR="00153793" w:rsidRPr="008A1498">
        <w:rPr>
          <w:rFonts w:ascii="Arial" w:hAnsi="Arial" w:cs="Arial"/>
          <w:sz w:val="22"/>
          <w:szCs w:val="22"/>
          <w:lang w:val="en-US" w:eastAsia="zh-CN"/>
        </w:rPr>
        <w:t xml:space="preserve"> (Kerschbaumer et al., 2023)</w:t>
      </w:r>
      <w:r w:rsidRPr="008A1498">
        <w:rPr>
          <w:rFonts w:ascii="Arial" w:hAnsi="Arial" w:cs="Arial"/>
          <w:sz w:val="22"/>
          <w:szCs w:val="22"/>
          <w:lang w:val="en-US" w:eastAsia="zh-CN"/>
        </w:rPr>
        <w:t xml:space="preserve">. Although there are many services provided by the National Health Service (NHS) free for use at the point of contact, additional costs of travelling, long waiting times, lack of services and difficulties accessing the healthcare system may pose additional obstacles to those who are least privileged. In addition, people who have lost access to something may require greater health and social care needs but may not be able to access the care and support they need when they need it. This study will critically examine the available evidence and attempt to identify common challenges and identify strategies to improve the provision of services </w:t>
      </w:r>
      <w:r w:rsidR="00916D86" w:rsidRPr="008A1498">
        <w:rPr>
          <w:rFonts w:ascii="Arial" w:hAnsi="Arial" w:cs="Arial"/>
          <w:sz w:val="22"/>
          <w:szCs w:val="22"/>
          <w:lang w:val="en-US" w:eastAsia="zh-CN"/>
        </w:rPr>
        <w:t>inclusively and equitably</w:t>
      </w:r>
      <w:r w:rsidRPr="008A1498">
        <w:rPr>
          <w:rFonts w:ascii="Arial" w:hAnsi="Arial" w:cs="Arial"/>
          <w:sz w:val="22"/>
          <w:szCs w:val="22"/>
          <w:lang w:val="en-US" w:eastAsia="zh-CN"/>
        </w:rPr>
        <w:t>.</w:t>
      </w:r>
    </w:p>
    <w:p w14:paraId="3353BD50" w14:textId="4F19FE6F" w:rsidR="00C26527" w:rsidRPr="008A1498" w:rsidRDefault="00C26527" w:rsidP="00453018">
      <w:pPr>
        <w:pStyle w:val="Heading1"/>
        <w:jc w:val="both"/>
        <w:rPr>
          <w:rFonts w:ascii="Arial" w:hAnsi="Arial" w:cs="Arial"/>
          <w:sz w:val="24"/>
          <w:szCs w:val="24"/>
        </w:rPr>
      </w:pPr>
      <w:bookmarkStart w:id="2" w:name="_Toc243568464"/>
      <w:r w:rsidRPr="008A1498">
        <w:rPr>
          <w:rFonts w:ascii="Arial" w:hAnsi="Arial" w:cs="Arial"/>
          <w:sz w:val="24"/>
          <w:szCs w:val="24"/>
        </w:rPr>
        <w:t>4</w:t>
      </w:r>
      <w:r w:rsidR="00ED1450" w:rsidRPr="008A1498">
        <w:rPr>
          <w:rFonts w:ascii="Arial" w:hAnsi="Arial" w:cs="Arial"/>
          <w:sz w:val="24"/>
          <w:szCs w:val="24"/>
        </w:rPr>
        <w:t xml:space="preserve">. </w:t>
      </w:r>
      <w:r w:rsidRPr="008A1498">
        <w:rPr>
          <w:rFonts w:ascii="Arial" w:hAnsi="Arial" w:cs="Arial"/>
          <w:sz w:val="24"/>
          <w:szCs w:val="24"/>
        </w:rPr>
        <w:t>Methods: Secondary qualitative research</w:t>
      </w:r>
      <w:r w:rsidR="00C80F00" w:rsidRPr="008A1498">
        <w:rPr>
          <w:rFonts w:ascii="Arial" w:hAnsi="Arial" w:cs="Arial"/>
          <w:sz w:val="24"/>
          <w:szCs w:val="24"/>
        </w:rPr>
        <w:t>:</w:t>
      </w:r>
      <w:bookmarkEnd w:id="2"/>
    </w:p>
    <w:p w14:paraId="2C0C952A" w14:textId="27FF3BB6" w:rsidR="00AD0D3E" w:rsidRPr="008A1498" w:rsidRDefault="00020FC4" w:rsidP="00ED1450">
      <w:pPr>
        <w:rPr>
          <w:rFonts w:ascii="Arial" w:hAnsi="Arial" w:cs="Arial"/>
          <w:sz w:val="22"/>
          <w:szCs w:val="22"/>
          <w:lang w:val="en-US" w:eastAsia="zh-CN"/>
        </w:rPr>
      </w:pPr>
      <w:r w:rsidRPr="008A1498">
        <w:rPr>
          <w:rFonts w:ascii="Arial" w:hAnsi="Arial" w:cs="Arial"/>
          <w:sz w:val="22"/>
          <w:szCs w:val="22"/>
          <w:lang w:val="en-US" w:eastAsia="zh-CN"/>
        </w:rPr>
        <w:t xml:space="preserve">The research will be carried out in secondary qualitative research </w:t>
      </w:r>
      <w:r w:rsidR="00916D86" w:rsidRPr="008A1498">
        <w:rPr>
          <w:rFonts w:ascii="Arial" w:hAnsi="Arial" w:cs="Arial"/>
          <w:sz w:val="22"/>
          <w:szCs w:val="22"/>
          <w:lang w:val="en-US" w:eastAsia="zh-CN"/>
        </w:rPr>
        <w:t>using</w:t>
      </w:r>
      <w:r w:rsidRPr="008A1498">
        <w:rPr>
          <w:rFonts w:ascii="Arial" w:hAnsi="Arial" w:cs="Arial"/>
          <w:sz w:val="22"/>
          <w:szCs w:val="22"/>
          <w:lang w:val="en-US" w:eastAsia="zh-CN"/>
        </w:rPr>
        <w:t xml:space="preserve"> the existing scholarly literature and publicly available reports</w:t>
      </w:r>
      <w:r w:rsidR="002B5560" w:rsidRPr="008A1498">
        <w:rPr>
          <w:rFonts w:ascii="Arial" w:hAnsi="Arial" w:cs="Arial"/>
          <w:sz w:val="22"/>
          <w:szCs w:val="22"/>
          <w:lang w:val="en-US" w:eastAsia="zh-CN"/>
        </w:rPr>
        <w:t xml:space="preserve"> (Cheong et al., 2023)</w:t>
      </w:r>
      <w:r w:rsidRPr="008A1498">
        <w:rPr>
          <w:rFonts w:ascii="Arial" w:hAnsi="Arial" w:cs="Arial"/>
          <w:sz w:val="22"/>
          <w:szCs w:val="22"/>
          <w:lang w:val="en-US" w:eastAsia="zh-CN"/>
        </w:rPr>
        <w:t xml:space="preserve">. Google Scholar, PubMed and CINAHL will be used to search for sources, as will publications from NHS England, the Office for National Statistics (ONS), the Department of Health and Social Care (DHSC) and The King's Fund. The quality of the sources will be determined by their credibility, relevance and </w:t>
      </w:r>
      <w:r w:rsidRPr="008A1498">
        <w:rPr>
          <w:rFonts w:ascii="Arial" w:hAnsi="Arial" w:cs="Arial"/>
          <w:sz w:val="22"/>
          <w:szCs w:val="22"/>
          <w:lang w:val="en-US" w:eastAsia="zh-CN"/>
        </w:rPr>
        <w:lastRenderedPageBreak/>
        <w:t xml:space="preserve">methodological quality. Thematic analysis will identify recurring patterns of themes around financial difficulties, geographical access, service availability and inequalities in care. </w:t>
      </w:r>
    </w:p>
    <w:p w14:paraId="50EB11D7" w14:textId="3481394A" w:rsidR="00C26527" w:rsidRPr="008A1498" w:rsidRDefault="00C26527" w:rsidP="00453018">
      <w:pPr>
        <w:pStyle w:val="Heading1"/>
        <w:jc w:val="both"/>
        <w:rPr>
          <w:rFonts w:ascii="Arial" w:hAnsi="Arial" w:cs="Arial"/>
          <w:sz w:val="24"/>
          <w:szCs w:val="24"/>
        </w:rPr>
      </w:pPr>
      <w:bookmarkStart w:id="3" w:name="_Toc243568465"/>
      <w:r w:rsidRPr="008A1498">
        <w:rPr>
          <w:rFonts w:ascii="Arial" w:hAnsi="Arial" w:cs="Arial"/>
          <w:sz w:val="24"/>
          <w:szCs w:val="24"/>
        </w:rPr>
        <w:t>5</w:t>
      </w:r>
      <w:r w:rsidR="00ED1450" w:rsidRPr="008A1498">
        <w:rPr>
          <w:rFonts w:ascii="Arial" w:hAnsi="Arial" w:cs="Arial"/>
          <w:sz w:val="24"/>
          <w:szCs w:val="24"/>
        </w:rPr>
        <w:t>.</w:t>
      </w:r>
      <w:r w:rsidRPr="008A1498">
        <w:rPr>
          <w:rFonts w:ascii="Arial" w:hAnsi="Arial" w:cs="Arial"/>
          <w:sz w:val="24"/>
          <w:szCs w:val="24"/>
        </w:rPr>
        <w:t xml:space="preserve"> Resources</w:t>
      </w:r>
      <w:r w:rsidR="00C80F00" w:rsidRPr="008A1498">
        <w:rPr>
          <w:rFonts w:ascii="Arial" w:hAnsi="Arial" w:cs="Arial"/>
          <w:sz w:val="24"/>
          <w:szCs w:val="24"/>
        </w:rPr>
        <w:t>:</w:t>
      </w:r>
      <w:bookmarkEnd w:id="3"/>
      <w:r w:rsidR="00C80F00" w:rsidRPr="008A1498">
        <w:rPr>
          <w:rFonts w:ascii="Arial" w:hAnsi="Arial" w:cs="Arial"/>
          <w:sz w:val="24"/>
          <w:szCs w:val="24"/>
        </w:rPr>
        <w:t xml:space="preserve"> </w:t>
      </w:r>
    </w:p>
    <w:p w14:paraId="31DBC690" w14:textId="05053943" w:rsidR="00020FC4" w:rsidRPr="00C04176" w:rsidRDefault="00CC6B5B" w:rsidP="00ED1450">
      <w:pPr>
        <w:rPr>
          <w:lang w:val="en-US" w:eastAsia="zh-CN"/>
        </w:rPr>
      </w:pPr>
      <w:r w:rsidRPr="008A1498">
        <w:rPr>
          <w:rFonts w:ascii="Arial" w:hAnsi="Arial" w:cs="Arial"/>
          <w:sz w:val="22"/>
          <w:szCs w:val="22"/>
          <w:lang w:val="en-US" w:eastAsia="zh-CN"/>
        </w:rPr>
        <w:t xml:space="preserve">Equipment required includes a computer, stable Internet connection, library facilities at the university, academic databases and Word. Research evidence will be provided through government reports, official publications, and peer-reviewed journal articles. Literature can be organised in a spreadsheet, results can be compared, and it can support the thematic analysis process. </w:t>
      </w:r>
      <w:r w:rsidR="00916D86" w:rsidRPr="008A1498">
        <w:rPr>
          <w:rFonts w:ascii="Arial" w:hAnsi="Arial" w:cs="Arial"/>
          <w:sz w:val="22"/>
          <w:szCs w:val="22"/>
          <w:lang w:val="en-US" w:eastAsia="zh-CN"/>
        </w:rPr>
        <w:t>Harvard University style</w:t>
      </w:r>
      <w:r w:rsidRPr="008A1498">
        <w:rPr>
          <w:rFonts w:ascii="Arial" w:hAnsi="Arial" w:cs="Arial"/>
          <w:sz w:val="22"/>
          <w:szCs w:val="22"/>
          <w:lang w:val="en-US" w:eastAsia="zh-CN"/>
        </w:rPr>
        <w:t xml:space="preserve"> will be used for guidance on referencing in order to keep the same academic referencing</w:t>
      </w:r>
      <w:r w:rsidRPr="00C04176">
        <w:rPr>
          <w:lang w:val="en-US" w:eastAsia="zh-CN"/>
        </w:rPr>
        <w:t>.</w:t>
      </w:r>
    </w:p>
    <w:p w14:paraId="140BD032" w14:textId="12181870" w:rsidR="00C26527" w:rsidRPr="008A1498" w:rsidRDefault="00C26527" w:rsidP="00453018">
      <w:pPr>
        <w:pStyle w:val="Heading1"/>
        <w:jc w:val="both"/>
        <w:rPr>
          <w:rFonts w:ascii="Arial" w:hAnsi="Arial" w:cs="Arial"/>
          <w:sz w:val="24"/>
          <w:szCs w:val="24"/>
        </w:rPr>
      </w:pPr>
      <w:bookmarkStart w:id="4" w:name="_Toc243568466"/>
      <w:r w:rsidRPr="008A1498">
        <w:rPr>
          <w:rFonts w:ascii="Arial" w:hAnsi="Arial" w:cs="Arial"/>
          <w:sz w:val="24"/>
          <w:szCs w:val="24"/>
        </w:rPr>
        <w:t>6</w:t>
      </w:r>
      <w:r w:rsidR="00ED1450" w:rsidRPr="008A1498">
        <w:rPr>
          <w:rFonts w:ascii="Arial" w:hAnsi="Arial" w:cs="Arial"/>
          <w:sz w:val="24"/>
          <w:szCs w:val="24"/>
        </w:rPr>
        <w:t xml:space="preserve">. </w:t>
      </w:r>
      <w:r w:rsidRPr="008A1498">
        <w:rPr>
          <w:rFonts w:ascii="Arial" w:hAnsi="Arial" w:cs="Arial"/>
          <w:sz w:val="24"/>
          <w:szCs w:val="24"/>
        </w:rPr>
        <w:t>Timescale</w:t>
      </w:r>
      <w:r w:rsidR="00C80F00" w:rsidRPr="008A1498">
        <w:rPr>
          <w:rFonts w:ascii="Arial" w:hAnsi="Arial" w:cs="Arial"/>
          <w:sz w:val="24"/>
          <w:szCs w:val="24"/>
        </w:rPr>
        <w:t>:</w:t>
      </w:r>
      <w:bookmarkEnd w:id="4"/>
      <w:r w:rsidR="00C80F00" w:rsidRPr="008A1498">
        <w:rPr>
          <w:rFonts w:ascii="Arial" w:hAnsi="Arial" w:cs="Arial"/>
          <w:sz w:val="24"/>
          <w:szCs w:val="24"/>
        </w:rPr>
        <w:t xml:space="preserve"> </w:t>
      </w:r>
    </w:p>
    <w:p w14:paraId="38134367" w14:textId="3B24908F" w:rsidR="00CA09C9" w:rsidRPr="008A1498" w:rsidRDefault="00CA09C9" w:rsidP="00D3391B">
      <w:pPr>
        <w:pStyle w:val="Caption"/>
        <w:keepNext/>
        <w:rPr>
          <w:rFonts w:ascii="Arial" w:hAnsi="Arial" w:cs="Arial"/>
          <w:sz w:val="22"/>
          <w:szCs w:val="22"/>
        </w:rPr>
      </w:pPr>
      <w:r w:rsidRPr="008A1498">
        <w:rPr>
          <w:rFonts w:ascii="Arial" w:hAnsi="Arial" w:cs="Arial"/>
          <w:sz w:val="22"/>
          <w:szCs w:val="22"/>
        </w:rPr>
        <w:t xml:space="preserve">Table </w:t>
      </w:r>
      <w:r w:rsidRPr="008A1498">
        <w:rPr>
          <w:rFonts w:ascii="Arial" w:hAnsi="Arial" w:cs="Arial"/>
          <w:sz w:val="22"/>
          <w:szCs w:val="22"/>
        </w:rPr>
        <w:fldChar w:fldCharType="begin"/>
      </w:r>
      <w:r w:rsidRPr="008A1498">
        <w:rPr>
          <w:rFonts w:ascii="Arial" w:hAnsi="Arial" w:cs="Arial"/>
          <w:sz w:val="22"/>
          <w:szCs w:val="22"/>
        </w:rPr>
        <w:instrText xml:space="preserve"> SEQ Table \* ARABIC </w:instrText>
      </w:r>
      <w:r w:rsidRPr="008A1498">
        <w:rPr>
          <w:rFonts w:ascii="Arial" w:hAnsi="Arial" w:cs="Arial"/>
          <w:sz w:val="22"/>
          <w:szCs w:val="22"/>
        </w:rPr>
        <w:fldChar w:fldCharType="separate"/>
      </w:r>
      <w:r w:rsidR="00B43783" w:rsidRPr="008A1498">
        <w:rPr>
          <w:rFonts w:ascii="Arial" w:hAnsi="Arial" w:cs="Arial"/>
          <w:sz w:val="22"/>
          <w:szCs w:val="22"/>
        </w:rPr>
        <w:t>1</w:t>
      </w:r>
      <w:r w:rsidRPr="008A1498">
        <w:rPr>
          <w:rFonts w:ascii="Arial" w:hAnsi="Arial" w:cs="Arial"/>
          <w:sz w:val="22"/>
          <w:szCs w:val="22"/>
        </w:rPr>
        <w:fldChar w:fldCharType="end"/>
      </w:r>
      <w:r w:rsidRPr="008A1498">
        <w:rPr>
          <w:rFonts w:ascii="Arial" w:hAnsi="Arial" w:cs="Arial"/>
          <w:sz w:val="22"/>
          <w:szCs w:val="22"/>
        </w:rPr>
        <w:t xml:space="preserve">: Timescale </w:t>
      </w:r>
    </w:p>
    <w:tbl>
      <w:tblPr>
        <w:tblStyle w:val="GridTable5Dark-Accent5"/>
        <w:tblW w:w="9767" w:type="dxa"/>
        <w:jc w:val="center"/>
        <w:tblLook w:val="04A0" w:firstRow="1" w:lastRow="0" w:firstColumn="1" w:lastColumn="0" w:noHBand="0" w:noVBand="1"/>
      </w:tblPr>
      <w:tblGrid>
        <w:gridCol w:w="4376"/>
        <w:gridCol w:w="1249"/>
        <w:gridCol w:w="1038"/>
        <w:gridCol w:w="1026"/>
        <w:gridCol w:w="1026"/>
        <w:gridCol w:w="1052"/>
      </w:tblGrid>
      <w:tr w:rsidR="00C26527" w:rsidRPr="008A1498" w14:paraId="070124E9" w14:textId="77777777" w:rsidTr="00B046F4">
        <w:trPr>
          <w:cnfStyle w:val="100000000000" w:firstRow="1" w:lastRow="0" w:firstColumn="0" w:lastColumn="0" w:oddVBand="0" w:evenVBand="0" w:oddHBand="0" w:evenHBand="0" w:firstRowFirstColumn="0" w:firstRowLastColumn="0" w:lastRowFirstColumn="0" w:lastRowLastColumn="0"/>
          <w:trHeight w:val="330"/>
          <w:jc w:val="center"/>
        </w:trPr>
        <w:tc>
          <w:tcPr>
            <w:cnfStyle w:val="001000000000" w:firstRow="0" w:lastRow="0" w:firstColumn="1" w:lastColumn="0" w:oddVBand="0" w:evenVBand="0" w:oddHBand="0" w:evenHBand="0" w:firstRowFirstColumn="0" w:firstRowLastColumn="0" w:lastRowFirstColumn="0" w:lastRowLastColumn="0"/>
            <w:tcW w:w="4376" w:type="dxa"/>
            <w:noWrap/>
            <w:hideMark/>
          </w:tcPr>
          <w:p w14:paraId="243EBBA6" w14:textId="77777777" w:rsidR="00C26527" w:rsidRPr="008A1498" w:rsidRDefault="00C26527" w:rsidP="009F146A">
            <w:pPr>
              <w:rPr>
                <w:rFonts w:ascii="Arial" w:hAnsi="Arial" w:cs="Arial"/>
                <w:sz w:val="22"/>
                <w:szCs w:val="22"/>
              </w:rPr>
            </w:pPr>
            <w:r w:rsidRPr="008A1498">
              <w:rPr>
                <w:rFonts w:ascii="Arial" w:hAnsi="Arial" w:cs="Arial"/>
                <w:sz w:val="22"/>
                <w:szCs w:val="22"/>
              </w:rPr>
              <w:t>Research Activities</w:t>
            </w:r>
          </w:p>
        </w:tc>
        <w:tc>
          <w:tcPr>
            <w:tcW w:w="1249" w:type="dxa"/>
            <w:noWrap/>
            <w:hideMark/>
          </w:tcPr>
          <w:p w14:paraId="15B18C99" w14:textId="161731B0" w:rsidR="00B046F4" w:rsidRPr="008A1498" w:rsidRDefault="00B046F4" w:rsidP="009F146A">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8A1498">
              <w:rPr>
                <w:rFonts w:ascii="Arial" w:hAnsi="Arial" w:cs="Arial"/>
                <w:sz w:val="22"/>
                <w:szCs w:val="22"/>
              </w:rPr>
              <w:t xml:space="preserve"> 23</w:t>
            </w:r>
            <w:r w:rsidRPr="008A1498">
              <w:rPr>
                <w:rFonts w:ascii="Arial" w:hAnsi="Arial" w:cs="Arial"/>
                <w:sz w:val="22"/>
                <w:szCs w:val="22"/>
                <w:vertAlign w:val="superscript"/>
              </w:rPr>
              <w:t>rd</w:t>
            </w:r>
            <w:r w:rsidRPr="008A1498">
              <w:rPr>
                <w:rFonts w:ascii="Arial" w:hAnsi="Arial" w:cs="Arial"/>
                <w:sz w:val="22"/>
                <w:szCs w:val="22"/>
              </w:rPr>
              <w:t>Nov    2026</w:t>
            </w:r>
          </w:p>
        </w:tc>
        <w:tc>
          <w:tcPr>
            <w:tcW w:w="1038" w:type="dxa"/>
            <w:noWrap/>
            <w:hideMark/>
          </w:tcPr>
          <w:p w14:paraId="576B9363" w14:textId="65615FF7" w:rsidR="00C26527" w:rsidRPr="008A1498" w:rsidRDefault="00B046F4" w:rsidP="009F146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1498">
              <w:rPr>
                <w:rFonts w:ascii="Arial" w:hAnsi="Arial" w:cs="Arial"/>
                <w:sz w:val="22"/>
                <w:szCs w:val="22"/>
              </w:rPr>
              <w:t>28</w:t>
            </w:r>
            <w:r w:rsidRPr="008A1498">
              <w:rPr>
                <w:rFonts w:ascii="Arial" w:hAnsi="Arial" w:cs="Arial"/>
                <w:sz w:val="22"/>
                <w:szCs w:val="22"/>
                <w:vertAlign w:val="superscript"/>
              </w:rPr>
              <w:t>th</w:t>
            </w:r>
            <w:r w:rsidR="009F146A" w:rsidRPr="008A1498">
              <w:rPr>
                <w:rFonts w:ascii="Arial" w:hAnsi="Arial" w:cs="Arial"/>
                <w:sz w:val="22"/>
                <w:szCs w:val="22"/>
              </w:rPr>
              <w:t>Dec 2026</w:t>
            </w:r>
          </w:p>
        </w:tc>
        <w:tc>
          <w:tcPr>
            <w:tcW w:w="1026" w:type="dxa"/>
            <w:noWrap/>
            <w:hideMark/>
          </w:tcPr>
          <w:p w14:paraId="55021395" w14:textId="5E430764" w:rsidR="00C26527" w:rsidRPr="008A1498" w:rsidRDefault="00B046F4" w:rsidP="009F146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1498">
              <w:rPr>
                <w:rFonts w:ascii="Arial" w:hAnsi="Arial" w:cs="Arial"/>
                <w:sz w:val="22"/>
                <w:szCs w:val="22"/>
              </w:rPr>
              <w:t>28</w:t>
            </w:r>
            <w:r w:rsidRPr="008A1498">
              <w:rPr>
                <w:rFonts w:ascii="Arial" w:hAnsi="Arial" w:cs="Arial"/>
                <w:sz w:val="22"/>
                <w:szCs w:val="22"/>
                <w:vertAlign w:val="superscript"/>
              </w:rPr>
              <w:t>th</w:t>
            </w:r>
            <w:r w:rsidRPr="008A1498">
              <w:rPr>
                <w:rFonts w:ascii="Arial" w:hAnsi="Arial" w:cs="Arial"/>
                <w:sz w:val="22"/>
                <w:szCs w:val="22"/>
              </w:rPr>
              <w:t xml:space="preserve"> </w:t>
            </w:r>
            <w:r w:rsidR="009F146A" w:rsidRPr="008A1498">
              <w:rPr>
                <w:rFonts w:ascii="Arial" w:hAnsi="Arial" w:cs="Arial"/>
                <w:sz w:val="22"/>
                <w:szCs w:val="22"/>
              </w:rPr>
              <w:t>Jan 2027</w:t>
            </w:r>
          </w:p>
        </w:tc>
        <w:tc>
          <w:tcPr>
            <w:tcW w:w="1026" w:type="dxa"/>
            <w:noWrap/>
            <w:hideMark/>
          </w:tcPr>
          <w:p w14:paraId="4BB61412" w14:textId="599D5A45" w:rsidR="00C26527" w:rsidRPr="008A1498" w:rsidRDefault="00B046F4" w:rsidP="009F146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1498">
              <w:rPr>
                <w:rFonts w:ascii="Arial" w:hAnsi="Arial" w:cs="Arial"/>
                <w:sz w:val="22"/>
                <w:szCs w:val="22"/>
              </w:rPr>
              <w:t>27</w:t>
            </w:r>
            <w:r w:rsidRPr="008A1498">
              <w:rPr>
                <w:rFonts w:ascii="Arial" w:hAnsi="Arial" w:cs="Arial"/>
                <w:sz w:val="22"/>
                <w:szCs w:val="22"/>
                <w:vertAlign w:val="superscript"/>
              </w:rPr>
              <w:t>th</w:t>
            </w:r>
            <w:r w:rsidR="009F146A" w:rsidRPr="008A1498">
              <w:rPr>
                <w:rFonts w:ascii="Arial" w:hAnsi="Arial" w:cs="Arial"/>
                <w:sz w:val="22"/>
                <w:szCs w:val="22"/>
              </w:rPr>
              <w:t>Feb 2027</w:t>
            </w:r>
          </w:p>
        </w:tc>
        <w:tc>
          <w:tcPr>
            <w:tcW w:w="1052" w:type="dxa"/>
            <w:noWrap/>
            <w:hideMark/>
          </w:tcPr>
          <w:p w14:paraId="232CC152" w14:textId="17C49C49" w:rsidR="00C26527" w:rsidRPr="008A1498" w:rsidRDefault="00B046F4" w:rsidP="009F146A">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1498">
              <w:rPr>
                <w:rFonts w:ascii="Arial" w:hAnsi="Arial" w:cs="Arial"/>
                <w:sz w:val="22"/>
                <w:szCs w:val="22"/>
              </w:rPr>
              <w:t>30</w:t>
            </w:r>
            <w:r w:rsidRPr="008A1498">
              <w:rPr>
                <w:rFonts w:ascii="Arial" w:hAnsi="Arial" w:cs="Arial"/>
                <w:sz w:val="22"/>
                <w:szCs w:val="22"/>
                <w:vertAlign w:val="superscript"/>
              </w:rPr>
              <w:t>th</w:t>
            </w:r>
            <w:r w:rsidR="009F146A" w:rsidRPr="008A1498">
              <w:rPr>
                <w:rFonts w:ascii="Arial" w:hAnsi="Arial" w:cs="Arial"/>
                <w:sz w:val="22"/>
                <w:szCs w:val="22"/>
              </w:rPr>
              <w:t>Mar 2027</w:t>
            </w:r>
          </w:p>
        </w:tc>
      </w:tr>
      <w:tr w:rsidR="00C26527" w:rsidRPr="008A1498" w14:paraId="6EDF649A" w14:textId="77777777" w:rsidTr="00B046F4">
        <w:trPr>
          <w:cnfStyle w:val="000000100000" w:firstRow="0" w:lastRow="0" w:firstColumn="0" w:lastColumn="0" w:oddVBand="0" w:evenVBand="0" w:oddHBand="1" w:evenHBand="0" w:firstRowFirstColumn="0" w:firstRowLastColumn="0" w:lastRowFirstColumn="0" w:lastRowLastColumn="0"/>
          <w:trHeight w:val="762"/>
          <w:jc w:val="center"/>
        </w:trPr>
        <w:tc>
          <w:tcPr>
            <w:cnfStyle w:val="001000000000" w:firstRow="0" w:lastRow="0" w:firstColumn="1" w:lastColumn="0" w:oddVBand="0" w:evenVBand="0" w:oddHBand="0" w:evenHBand="0" w:firstRowFirstColumn="0" w:firstRowLastColumn="0" w:lastRowFirstColumn="0" w:lastRowLastColumn="0"/>
            <w:tcW w:w="4376" w:type="dxa"/>
            <w:noWrap/>
            <w:hideMark/>
          </w:tcPr>
          <w:p w14:paraId="51F1A203" w14:textId="77777777" w:rsidR="00C26527" w:rsidRPr="008A1498" w:rsidRDefault="00C26527" w:rsidP="009F146A">
            <w:pPr>
              <w:rPr>
                <w:rFonts w:ascii="Arial" w:hAnsi="Arial" w:cs="Arial"/>
                <w:sz w:val="22"/>
                <w:szCs w:val="22"/>
              </w:rPr>
            </w:pPr>
            <w:r w:rsidRPr="008A1498">
              <w:rPr>
                <w:rFonts w:ascii="Arial" w:hAnsi="Arial" w:cs="Arial"/>
                <w:sz w:val="22"/>
                <w:szCs w:val="22"/>
              </w:rPr>
              <w:t>Chapter 1: Introduction</w:t>
            </w:r>
          </w:p>
        </w:tc>
        <w:tc>
          <w:tcPr>
            <w:tcW w:w="1249" w:type="dxa"/>
            <w:noWrap/>
            <w:hideMark/>
          </w:tcPr>
          <w:p w14:paraId="3DE11CBD" w14:textId="77777777" w:rsidR="00C26527" w:rsidRPr="008A1498" w:rsidRDefault="00C26527"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1498">
              <w:rPr>
                <w:rFonts w:ascii="Arial" w:hAnsi="Arial" w:cs="Arial"/>
                <w:sz w:val="22"/>
                <w:szCs w:val="22"/>
              </w:rPr>
              <w:t>■</w:t>
            </w:r>
          </w:p>
        </w:tc>
        <w:tc>
          <w:tcPr>
            <w:tcW w:w="1038" w:type="dxa"/>
            <w:noWrap/>
            <w:hideMark/>
          </w:tcPr>
          <w:p w14:paraId="00185BBA" w14:textId="77777777" w:rsidR="00C26527" w:rsidRPr="008A1498" w:rsidRDefault="00C26527"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26" w:type="dxa"/>
            <w:noWrap/>
            <w:hideMark/>
          </w:tcPr>
          <w:p w14:paraId="4183929C" w14:textId="77777777" w:rsidR="00C26527" w:rsidRPr="008A1498" w:rsidRDefault="00C26527"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26" w:type="dxa"/>
            <w:noWrap/>
            <w:hideMark/>
          </w:tcPr>
          <w:p w14:paraId="6F9C52AC" w14:textId="77777777" w:rsidR="00C26527" w:rsidRPr="008A1498" w:rsidRDefault="00C26527"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52" w:type="dxa"/>
            <w:noWrap/>
            <w:hideMark/>
          </w:tcPr>
          <w:p w14:paraId="5B1C7C74" w14:textId="77777777" w:rsidR="00C26527" w:rsidRPr="008A1498" w:rsidRDefault="00C26527"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C26527" w:rsidRPr="008A1498" w14:paraId="79A1FC82" w14:textId="77777777" w:rsidTr="00B046F4">
        <w:trPr>
          <w:trHeight w:val="330"/>
          <w:jc w:val="center"/>
        </w:trPr>
        <w:tc>
          <w:tcPr>
            <w:cnfStyle w:val="001000000000" w:firstRow="0" w:lastRow="0" w:firstColumn="1" w:lastColumn="0" w:oddVBand="0" w:evenVBand="0" w:oddHBand="0" w:evenHBand="0" w:firstRowFirstColumn="0" w:firstRowLastColumn="0" w:lastRowFirstColumn="0" w:lastRowLastColumn="0"/>
            <w:tcW w:w="4376" w:type="dxa"/>
            <w:noWrap/>
            <w:hideMark/>
          </w:tcPr>
          <w:p w14:paraId="0B234875" w14:textId="77777777" w:rsidR="00C26527" w:rsidRPr="008A1498" w:rsidRDefault="00C26527" w:rsidP="009F146A">
            <w:pPr>
              <w:rPr>
                <w:rFonts w:ascii="Arial" w:hAnsi="Arial" w:cs="Arial"/>
                <w:sz w:val="22"/>
                <w:szCs w:val="22"/>
              </w:rPr>
            </w:pPr>
            <w:r w:rsidRPr="008A1498">
              <w:rPr>
                <w:rFonts w:ascii="Arial" w:hAnsi="Arial" w:cs="Arial"/>
                <w:sz w:val="22"/>
                <w:szCs w:val="22"/>
              </w:rPr>
              <w:t>Chapter 2: Background and Literature Review</w:t>
            </w:r>
          </w:p>
        </w:tc>
        <w:tc>
          <w:tcPr>
            <w:tcW w:w="1249" w:type="dxa"/>
            <w:noWrap/>
            <w:hideMark/>
          </w:tcPr>
          <w:p w14:paraId="639F622E" w14:textId="12D9F506" w:rsidR="00C26527" w:rsidRPr="008A1498" w:rsidRDefault="00C26527"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038" w:type="dxa"/>
            <w:noWrap/>
            <w:hideMark/>
          </w:tcPr>
          <w:p w14:paraId="748668F5" w14:textId="77777777" w:rsidR="00C26527" w:rsidRPr="008A1498" w:rsidRDefault="00C26527"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1498">
              <w:rPr>
                <w:rFonts w:ascii="Arial" w:hAnsi="Arial" w:cs="Arial"/>
                <w:sz w:val="22"/>
                <w:szCs w:val="22"/>
              </w:rPr>
              <w:t>■</w:t>
            </w:r>
          </w:p>
        </w:tc>
        <w:tc>
          <w:tcPr>
            <w:tcW w:w="1026" w:type="dxa"/>
            <w:noWrap/>
            <w:hideMark/>
          </w:tcPr>
          <w:p w14:paraId="63756E92" w14:textId="77777777" w:rsidR="00C26527" w:rsidRPr="008A1498" w:rsidRDefault="00C26527"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026" w:type="dxa"/>
            <w:noWrap/>
            <w:hideMark/>
          </w:tcPr>
          <w:p w14:paraId="2B1FC2B6" w14:textId="77777777" w:rsidR="00C26527" w:rsidRPr="008A1498" w:rsidRDefault="00C26527"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052" w:type="dxa"/>
            <w:noWrap/>
            <w:hideMark/>
          </w:tcPr>
          <w:p w14:paraId="7C7D9AA1" w14:textId="77777777" w:rsidR="00C26527" w:rsidRPr="008A1498" w:rsidRDefault="00C26527"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703573" w:rsidRPr="008A1498" w14:paraId="7CD49815" w14:textId="77777777" w:rsidTr="00B046F4">
        <w:trPr>
          <w:cnfStyle w:val="000000100000" w:firstRow="0" w:lastRow="0" w:firstColumn="0" w:lastColumn="0" w:oddVBand="0" w:evenVBand="0" w:oddHBand="1" w:evenHBand="0" w:firstRowFirstColumn="0" w:firstRowLastColumn="0" w:lastRowFirstColumn="0" w:lastRowLastColumn="0"/>
          <w:trHeight w:val="780"/>
          <w:jc w:val="center"/>
        </w:trPr>
        <w:tc>
          <w:tcPr>
            <w:cnfStyle w:val="001000000000" w:firstRow="0" w:lastRow="0" w:firstColumn="1" w:lastColumn="0" w:oddVBand="0" w:evenVBand="0" w:oddHBand="0" w:evenHBand="0" w:firstRowFirstColumn="0" w:firstRowLastColumn="0" w:lastRowFirstColumn="0" w:lastRowLastColumn="0"/>
            <w:tcW w:w="4376" w:type="dxa"/>
            <w:noWrap/>
            <w:hideMark/>
          </w:tcPr>
          <w:p w14:paraId="56610854" w14:textId="77777777" w:rsidR="00703573" w:rsidRPr="008A1498" w:rsidRDefault="00703573" w:rsidP="009F146A">
            <w:pPr>
              <w:rPr>
                <w:rFonts w:ascii="Arial" w:hAnsi="Arial" w:cs="Arial"/>
                <w:sz w:val="22"/>
                <w:szCs w:val="22"/>
              </w:rPr>
            </w:pPr>
            <w:r w:rsidRPr="008A1498">
              <w:rPr>
                <w:rFonts w:ascii="Arial" w:hAnsi="Arial" w:cs="Arial"/>
                <w:sz w:val="22"/>
                <w:szCs w:val="22"/>
              </w:rPr>
              <w:t>Chapter 3: Methodology</w:t>
            </w:r>
          </w:p>
        </w:tc>
        <w:tc>
          <w:tcPr>
            <w:tcW w:w="1249" w:type="dxa"/>
          </w:tcPr>
          <w:p w14:paraId="00461D9D" w14:textId="77777777"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38" w:type="dxa"/>
            <w:noWrap/>
            <w:hideMark/>
          </w:tcPr>
          <w:p w14:paraId="63895727" w14:textId="6E2E4626"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26" w:type="dxa"/>
            <w:noWrap/>
            <w:hideMark/>
          </w:tcPr>
          <w:p w14:paraId="26E16ECD" w14:textId="77777777"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1498">
              <w:rPr>
                <w:rFonts w:ascii="Arial" w:hAnsi="Arial" w:cs="Arial"/>
                <w:sz w:val="22"/>
                <w:szCs w:val="22"/>
              </w:rPr>
              <w:t>■</w:t>
            </w:r>
          </w:p>
        </w:tc>
        <w:tc>
          <w:tcPr>
            <w:tcW w:w="1026" w:type="dxa"/>
            <w:noWrap/>
            <w:hideMark/>
          </w:tcPr>
          <w:p w14:paraId="31647D13" w14:textId="77777777"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52" w:type="dxa"/>
            <w:noWrap/>
            <w:hideMark/>
          </w:tcPr>
          <w:p w14:paraId="771F0A21" w14:textId="77777777"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703573" w:rsidRPr="008A1498" w14:paraId="7770595E" w14:textId="77777777" w:rsidTr="00B046F4">
        <w:trPr>
          <w:trHeight w:val="772"/>
          <w:jc w:val="center"/>
        </w:trPr>
        <w:tc>
          <w:tcPr>
            <w:cnfStyle w:val="001000000000" w:firstRow="0" w:lastRow="0" w:firstColumn="1" w:lastColumn="0" w:oddVBand="0" w:evenVBand="0" w:oddHBand="0" w:evenHBand="0" w:firstRowFirstColumn="0" w:firstRowLastColumn="0" w:lastRowFirstColumn="0" w:lastRowLastColumn="0"/>
            <w:tcW w:w="4376" w:type="dxa"/>
            <w:noWrap/>
            <w:hideMark/>
          </w:tcPr>
          <w:p w14:paraId="02DB66D4" w14:textId="77777777" w:rsidR="00703573" w:rsidRPr="008A1498" w:rsidRDefault="00703573" w:rsidP="009F146A">
            <w:pPr>
              <w:rPr>
                <w:rFonts w:ascii="Arial" w:hAnsi="Arial" w:cs="Arial"/>
                <w:sz w:val="22"/>
                <w:szCs w:val="22"/>
              </w:rPr>
            </w:pPr>
            <w:r w:rsidRPr="008A1498">
              <w:rPr>
                <w:rFonts w:ascii="Arial" w:hAnsi="Arial" w:cs="Arial"/>
                <w:sz w:val="22"/>
                <w:szCs w:val="22"/>
              </w:rPr>
              <w:t>Chapter 4: Results and Discussion</w:t>
            </w:r>
          </w:p>
        </w:tc>
        <w:tc>
          <w:tcPr>
            <w:tcW w:w="1249" w:type="dxa"/>
          </w:tcPr>
          <w:p w14:paraId="7BCCDCDF" w14:textId="77777777" w:rsidR="00703573" w:rsidRPr="008A1498" w:rsidRDefault="00703573"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038" w:type="dxa"/>
          </w:tcPr>
          <w:p w14:paraId="677511FD" w14:textId="369E8E7B" w:rsidR="00703573" w:rsidRPr="008A1498" w:rsidRDefault="00703573"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026" w:type="dxa"/>
            <w:noWrap/>
            <w:hideMark/>
          </w:tcPr>
          <w:p w14:paraId="3604769C" w14:textId="270AE161" w:rsidR="00703573" w:rsidRPr="008A1498" w:rsidRDefault="00703573"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026" w:type="dxa"/>
            <w:noWrap/>
            <w:hideMark/>
          </w:tcPr>
          <w:p w14:paraId="6446FCDD" w14:textId="77777777" w:rsidR="00703573" w:rsidRPr="008A1498" w:rsidRDefault="00703573"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1498">
              <w:rPr>
                <w:rFonts w:ascii="Arial" w:hAnsi="Arial" w:cs="Arial"/>
                <w:sz w:val="22"/>
                <w:szCs w:val="22"/>
              </w:rPr>
              <w:t>■</w:t>
            </w:r>
          </w:p>
        </w:tc>
        <w:tc>
          <w:tcPr>
            <w:tcW w:w="1052" w:type="dxa"/>
            <w:noWrap/>
            <w:hideMark/>
          </w:tcPr>
          <w:p w14:paraId="125F91FD" w14:textId="77777777" w:rsidR="00703573" w:rsidRPr="008A1498" w:rsidRDefault="00703573" w:rsidP="00B85C9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703573" w:rsidRPr="008A1498" w14:paraId="2103F41B" w14:textId="77777777" w:rsidTr="00B046F4">
        <w:trPr>
          <w:cnfStyle w:val="000000100000" w:firstRow="0" w:lastRow="0" w:firstColumn="0" w:lastColumn="0" w:oddVBand="0" w:evenVBand="0" w:oddHBand="1" w:evenHBand="0" w:firstRowFirstColumn="0" w:firstRowLastColumn="0" w:lastRowFirstColumn="0" w:lastRowLastColumn="0"/>
          <w:trHeight w:val="1062"/>
          <w:jc w:val="center"/>
        </w:trPr>
        <w:tc>
          <w:tcPr>
            <w:cnfStyle w:val="001000000000" w:firstRow="0" w:lastRow="0" w:firstColumn="1" w:lastColumn="0" w:oddVBand="0" w:evenVBand="0" w:oddHBand="0" w:evenHBand="0" w:firstRowFirstColumn="0" w:firstRowLastColumn="0" w:lastRowFirstColumn="0" w:lastRowLastColumn="0"/>
            <w:tcW w:w="4376" w:type="dxa"/>
            <w:noWrap/>
            <w:hideMark/>
          </w:tcPr>
          <w:p w14:paraId="2C216FC6" w14:textId="77777777" w:rsidR="00703573" w:rsidRPr="008A1498" w:rsidRDefault="00703573" w:rsidP="009F146A">
            <w:pPr>
              <w:rPr>
                <w:rFonts w:ascii="Arial" w:hAnsi="Arial" w:cs="Arial"/>
                <w:sz w:val="22"/>
                <w:szCs w:val="22"/>
              </w:rPr>
            </w:pPr>
            <w:r w:rsidRPr="008A1498">
              <w:rPr>
                <w:rFonts w:ascii="Arial" w:hAnsi="Arial" w:cs="Arial"/>
                <w:sz w:val="22"/>
                <w:szCs w:val="22"/>
              </w:rPr>
              <w:t>Chapter 5: Recommendations and Conclusion</w:t>
            </w:r>
          </w:p>
        </w:tc>
        <w:tc>
          <w:tcPr>
            <w:tcW w:w="1249" w:type="dxa"/>
          </w:tcPr>
          <w:p w14:paraId="3E1FFCB5" w14:textId="77777777"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38" w:type="dxa"/>
          </w:tcPr>
          <w:p w14:paraId="4BCCB510" w14:textId="7345216B"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26" w:type="dxa"/>
          </w:tcPr>
          <w:p w14:paraId="064BADD0" w14:textId="00800F04"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26" w:type="dxa"/>
            <w:noWrap/>
            <w:hideMark/>
          </w:tcPr>
          <w:p w14:paraId="19C9C5E4" w14:textId="43754E5A"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52" w:type="dxa"/>
            <w:noWrap/>
            <w:hideMark/>
          </w:tcPr>
          <w:p w14:paraId="6CB96FD3" w14:textId="77777777" w:rsidR="00703573" w:rsidRPr="008A1498" w:rsidRDefault="00703573" w:rsidP="00B85C96">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1498">
              <w:rPr>
                <w:rFonts w:ascii="Arial" w:hAnsi="Arial" w:cs="Arial"/>
                <w:sz w:val="22"/>
                <w:szCs w:val="22"/>
              </w:rPr>
              <w:t>■</w:t>
            </w:r>
          </w:p>
        </w:tc>
      </w:tr>
    </w:tbl>
    <w:p w14:paraId="672C1F06" w14:textId="77777777" w:rsidR="008A1498" w:rsidRDefault="008A1498" w:rsidP="00453018">
      <w:pPr>
        <w:pStyle w:val="Heading1"/>
        <w:jc w:val="both"/>
        <w:rPr>
          <w:rFonts w:ascii="Arial" w:hAnsi="Arial" w:cs="Arial"/>
          <w:sz w:val="24"/>
          <w:szCs w:val="24"/>
        </w:rPr>
      </w:pPr>
      <w:bookmarkStart w:id="5" w:name="_Toc243568467"/>
    </w:p>
    <w:p w14:paraId="59E2ACCE" w14:textId="63985CC7" w:rsidR="00BB3122" w:rsidRPr="008A1498" w:rsidRDefault="00BB3122" w:rsidP="00453018">
      <w:pPr>
        <w:pStyle w:val="Heading1"/>
        <w:jc w:val="both"/>
        <w:rPr>
          <w:rFonts w:ascii="Arial" w:hAnsi="Arial" w:cs="Arial"/>
          <w:sz w:val="24"/>
          <w:szCs w:val="24"/>
        </w:rPr>
      </w:pPr>
      <w:r w:rsidRPr="008A1498">
        <w:rPr>
          <w:rFonts w:ascii="Arial" w:hAnsi="Arial" w:cs="Arial"/>
          <w:sz w:val="24"/>
          <w:szCs w:val="24"/>
        </w:rPr>
        <w:t>7</w:t>
      </w:r>
      <w:r w:rsidR="00ED1450" w:rsidRPr="008A1498">
        <w:rPr>
          <w:rFonts w:ascii="Arial" w:hAnsi="Arial" w:cs="Arial"/>
          <w:sz w:val="24"/>
          <w:szCs w:val="24"/>
        </w:rPr>
        <w:t>.</w:t>
      </w:r>
      <w:r w:rsidRPr="008A1498">
        <w:rPr>
          <w:rFonts w:ascii="Arial" w:hAnsi="Arial" w:cs="Arial"/>
          <w:sz w:val="24"/>
          <w:szCs w:val="24"/>
        </w:rPr>
        <w:t xml:space="preserve"> Self-reflection</w:t>
      </w:r>
      <w:bookmarkEnd w:id="5"/>
      <w:r w:rsidR="00C6281E" w:rsidRPr="008A1498">
        <w:rPr>
          <w:rFonts w:ascii="Arial" w:hAnsi="Arial" w:cs="Arial"/>
          <w:sz w:val="24"/>
          <w:szCs w:val="24"/>
        </w:rPr>
        <w:t xml:space="preserve">: </w:t>
      </w:r>
      <w:r w:rsidRPr="008A1498">
        <w:rPr>
          <w:rFonts w:ascii="Arial" w:hAnsi="Arial" w:cs="Arial"/>
          <w:sz w:val="24"/>
          <w:szCs w:val="24"/>
        </w:rPr>
        <w:t xml:space="preserve">  </w:t>
      </w:r>
    </w:p>
    <w:p w14:paraId="4CB5AFE2" w14:textId="6FF2725E" w:rsidR="002E2FF1" w:rsidRPr="008A1498" w:rsidRDefault="00916D86" w:rsidP="00ED1450">
      <w:pPr>
        <w:rPr>
          <w:rFonts w:ascii="Arial" w:hAnsi="Arial" w:cs="Arial"/>
          <w:sz w:val="22"/>
          <w:szCs w:val="22"/>
          <w:lang w:val="en-US" w:eastAsia="zh-CN"/>
        </w:rPr>
      </w:pPr>
      <w:r w:rsidRPr="008A1498">
        <w:rPr>
          <w:rFonts w:ascii="Arial" w:hAnsi="Arial" w:cs="Arial"/>
          <w:sz w:val="22"/>
          <w:szCs w:val="22"/>
          <w:lang w:val="en-US" w:eastAsia="zh-CN"/>
        </w:rPr>
        <w:t>One of the strong points is that there is published evidence that provides independent research and critical assessment. The secondary qualitative method is also suitable in the study of complicated social disparities</w:t>
      </w:r>
      <w:r w:rsidR="00922E29" w:rsidRPr="008A1498">
        <w:rPr>
          <w:rFonts w:ascii="Arial" w:hAnsi="Arial" w:cs="Arial"/>
          <w:sz w:val="22"/>
          <w:szCs w:val="22"/>
          <w:lang w:val="en-US" w:eastAsia="zh-CN"/>
        </w:rPr>
        <w:t xml:space="preserve"> (Coombs et al., 2022)</w:t>
      </w:r>
      <w:r w:rsidRPr="008A1498">
        <w:rPr>
          <w:rFonts w:ascii="Arial" w:hAnsi="Arial" w:cs="Arial"/>
          <w:sz w:val="22"/>
          <w:szCs w:val="22"/>
          <w:lang w:val="en-US" w:eastAsia="zh-CN"/>
        </w:rPr>
        <w:t xml:space="preserve">. However, certain problems may include the availability of adequate, current, and credible sources, the evaluation of conflicting findings, time </w:t>
      </w:r>
      <w:r w:rsidRPr="008A1498">
        <w:rPr>
          <w:rFonts w:ascii="Arial" w:hAnsi="Arial" w:cs="Arial"/>
          <w:sz w:val="22"/>
          <w:szCs w:val="22"/>
          <w:lang w:val="en-US" w:eastAsia="zh-CN"/>
        </w:rPr>
        <w:lastRenderedPageBreak/>
        <w:t>constraints, and objectivity in thematic analysis. Some service data may not have been published, which may also limit the richness of the findings. All these issues will be addressed through systematic selection of sources, critical appraisal, systematic time management</w:t>
      </w:r>
      <w:r w:rsidR="00C04176" w:rsidRPr="008A1498">
        <w:rPr>
          <w:rFonts w:ascii="Arial" w:hAnsi="Arial" w:cs="Arial"/>
          <w:sz w:val="22"/>
          <w:szCs w:val="22"/>
          <w:lang w:val="en-US" w:eastAsia="zh-CN"/>
        </w:rPr>
        <w:t>,</w:t>
      </w:r>
      <w:r w:rsidRPr="008A1498">
        <w:rPr>
          <w:rFonts w:ascii="Arial" w:hAnsi="Arial" w:cs="Arial"/>
          <w:sz w:val="22"/>
          <w:szCs w:val="22"/>
          <w:lang w:val="en-US" w:eastAsia="zh-CN"/>
        </w:rPr>
        <w:t xml:space="preserve"> and proper Harvard referencing.</w:t>
      </w:r>
      <w:r w:rsidR="002E2FF1" w:rsidRPr="008A1498">
        <w:rPr>
          <w:rFonts w:ascii="Arial" w:hAnsi="Arial" w:cs="Arial"/>
          <w:sz w:val="22"/>
          <w:szCs w:val="22"/>
          <w:lang w:eastAsia="en-GB"/>
        </w:rPr>
        <w:br w:type="page"/>
      </w:r>
    </w:p>
    <w:p w14:paraId="3122DB50" w14:textId="3BA780E8" w:rsidR="00121E15" w:rsidRPr="008A1498" w:rsidRDefault="003F1337" w:rsidP="00453018">
      <w:pPr>
        <w:pStyle w:val="Heading1"/>
        <w:rPr>
          <w:rFonts w:ascii="Arial" w:hAnsi="Arial" w:cs="Arial"/>
          <w:sz w:val="24"/>
          <w:szCs w:val="24"/>
        </w:rPr>
      </w:pPr>
      <w:bookmarkStart w:id="6" w:name="_Toc243568468"/>
      <w:r w:rsidRPr="008A1498">
        <w:rPr>
          <w:rFonts w:ascii="Arial" w:hAnsi="Arial" w:cs="Arial"/>
          <w:sz w:val="24"/>
          <w:szCs w:val="24"/>
        </w:rPr>
        <w:lastRenderedPageBreak/>
        <w:t>Reference List</w:t>
      </w:r>
      <w:bookmarkEnd w:id="6"/>
      <w:r w:rsidR="00C6281E" w:rsidRPr="008A1498">
        <w:rPr>
          <w:rFonts w:ascii="Arial" w:hAnsi="Arial" w:cs="Arial"/>
          <w:sz w:val="24"/>
          <w:szCs w:val="24"/>
        </w:rPr>
        <w:t>:</w:t>
      </w:r>
    </w:p>
    <w:p w14:paraId="3E60CDAF" w14:textId="77777777" w:rsidR="00453018" w:rsidRPr="00453018" w:rsidRDefault="00453018" w:rsidP="00453018">
      <w:pPr>
        <w:rPr>
          <w:lang w:eastAsia="en-GB"/>
        </w:rPr>
      </w:pPr>
    </w:p>
    <w:p w14:paraId="724C4B12" w14:textId="1FAD4E1C" w:rsidR="00C04176" w:rsidRPr="008A1498" w:rsidRDefault="00C04176" w:rsidP="00C04176">
      <w:pPr>
        <w:pStyle w:val="NormalWeb"/>
        <w:spacing w:before="0" w:beforeAutospacing="0" w:after="0" w:afterAutospacing="0" w:line="360" w:lineRule="auto"/>
        <w:jc w:val="both"/>
        <w:rPr>
          <w:rFonts w:ascii="Arial" w:hAnsi="Arial" w:cs="Arial"/>
          <w:sz w:val="22"/>
          <w:szCs w:val="22"/>
        </w:rPr>
      </w:pPr>
      <w:r w:rsidRPr="008A1498">
        <w:rPr>
          <w:rFonts w:ascii="Arial" w:hAnsi="Arial" w:cs="Arial"/>
          <w:sz w:val="22"/>
          <w:szCs w:val="22"/>
        </w:rPr>
        <w:t xml:space="preserve">Cheong, H.-I. </w:t>
      </w:r>
      <w:r w:rsidRPr="008A1498">
        <w:rPr>
          <w:rFonts w:ascii="Arial" w:hAnsi="Arial" w:cs="Arial"/>
          <w:i/>
          <w:iCs/>
          <w:sz w:val="22"/>
          <w:szCs w:val="22"/>
        </w:rPr>
        <w:t>et al.</w:t>
      </w:r>
      <w:r w:rsidRPr="008A1498">
        <w:rPr>
          <w:rFonts w:ascii="Arial" w:hAnsi="Arial" w:cs="Arial"/>
          <w:sz w:val="22"/>
          <w:szCs w:val="22"/>
        </w:rPr>
        <w:t xml:space="preserve"> (2023) 'Secondary Qualitative Research Methodology Using Online Data within the Context of Social Sciences,' </w:t>
      </w:r>
      <w:r w:rsidRPr="008A1498">
        <w:rPr>
          <w:rFonts w:ascii="Arial" w:hAnsi="Arial" w:cs="Arial"/>
          <w:i/>
          <w:iCs/>
          <w:sz w:val="22"/>
          <w:szCs w:val="22"/>
        </w:rPr>
        <w:t>International Journal of Qualitative Methods</w:t>
      </w:r>
      <w:r w:rsidRPr="008A1498">
        <w:rPr>
          <w:rFonts w:ascii="Arial" w:hAnsi="Arial" w:cs="Arial"/>
          <w:sz w:val="22"/>
          <w:szCs w:val="22"/>
        </w:rPr>
        <w:t xml:space="preserve">, 22. </w:t>
      </w:r>
      <w:hyperlink r:id="rId9" w:history="1">
        <w:r w:rsidRPr="008A1498">
          <w:rPr>
            <w:rStyle w:val="Hyperlink"/>
            <w:rFonts w:ascii="Arial" w:hAnsi="Arial" w:cs="Arial"/>
            <w:sz w:val="22"/>
            <w:szCs w:val="22"/>
          </w:rPr>
          <w:t>https://doi.org/10.1177/16094069231180160</w:t>
        </w:r>
      </w:hyperlink>
      <w:r w:rsidRPr="008A1498">
        <w:rPr>
          <w:rFonts w:ascii="Arial" w:hAnsi="Arial" w:cs="Arial"/>
          <w:sz w:val="22"/>
          <w:szCs w:val="22"/>
        </w:rPr>
        <w:t>.</w:t>
      </w:r>
    </w:p>
    <w:p w14:paraId="2E35A2C0" w14:textId="77777777" w:rsidR="001554C9" w:rsidRPr="008A1498" w:rsidRDefault="001554C9" w:rsidP="00C04176">
      <w:pPr>
        <w:pStyle w:val="NormalWeb"/>
        <w:spacing w:before="0" w:beforeAutospacing="0" w:after="0" w:afterAutospacing="0" w:line="360" w:lineRule="auto"/>
        <w:jc w:val="both"/>
        <w:rPr>
          <w:rFonts w:ascii="Arial" w:hAnsi="Arial" w:cs="Arial"/>
          <w:sz w:val="22"/>
          <w:szCs w:val="22"/>
        </w:rPr>
      </w:pPr>
    </w:p>
    <w:p w14:paraId="5D859285" w14:textId="2A2D7D88" w:rsidR="00C04176" w:rsidRPr="008A1498" w:rsidRDefault="00C04176" w:rsidP="00C04176">
      <w:pPr>
        <w:pStyle w:val="NormalWeb"/>
        <w:spacing w:before="0" w:beforeAutospacing="0" w:after="0" w:afterAutospacing="0" w:line="360" w:lineRule="auto"/>
        <w:jc w:val="both"/>
        <w:rPr>
          <w:rFonts w:ascii="Arial" w:hAnsi="Arial" w:cs="Arial"/>
          <w:sz w:val="22"/>
          <w:szCs w:val="22"/>
        </w:rPr>
      </w:pPr>
      <w:r w:rsidRPr="008A1498">
        <w:rPr>
          <w:rFonts w:ascii="Arial" w:hAnsi="Arial" w:cs="Arial"/>
          <w:sz w:val="22"/>
          <w:szCs w:val="22"/>
        </w:rPr>
        <w:t xml:space="preserve">Coombs, N.C., Campbell, D.G. and Caringi, J. (2022) 'A qualitative study of rural healthcare providers’ views of social, cultural, and programmatic barriers to healthcare access,' </w:t>
      </w:r>
      <w:r w:rsidRPr="008A1498">
        <w:rPr>
          <w:rFonts w:ascii="Arial" w:hAnsi="Arial" w:cs="Arial"/>
          <w:i/>
          <w:iCs/>
          <w:sz w:val="22"/>
          <w:szCs w:val="22"/>
        </w:rPr>
        <w:t>BMC Health Services Research</w:t>
      </w:r>
      <w:r w:rsidRPr="008A1498">
        <w:rPr>
          <w:rFonts w:ascii="Arial" w:hAnsi="Arial" w:cs="Arial"/>
          <w:sz w:val="22"/>
          <w:szCs w:val="22"/>
        </w:rPr>
        <w:t xml:space="preserve">, 22(1), p. 438. </w:t>
      </w:r>
      <w:hyperlink r:id="rId10" w:history="1">
        <w:r w:rsidRPr="008A1498">
          <w:rPr>
            <w:rStyle w:val="Hyperlink"/>
            <w:rFonts w:ascii="Arial" w:hAnsi="Arial" w:cs="Arial"/>
            <w:sz w:val="22"/>
            <w:szCs w:val="22"/>
          </w:rPr>
          <w:t>https://doi.org/10.1186/s12913-022-07829-2</w:t>
        </w:r>
      </w:hyperlink>
      <w:r w:rsidRPr="008A1498">
        <w:rPr>
          <w:rFonts w:ascii="Arial" w:hAnsi="Arial" w:cs="Arial"/>
          <w:sz w:val="22"/>
          <w:szCs w:val="22"/>
        </w:rPr>
        <w:t>.</w:t>
      </w:r>
    </w:p>
    <w:p w14:paraId="60B5BF86" w14:textId="77777777" w:rsidR="001554C9" w:rsidRPr="008A1498" w:rsidRDefault="001554C9" w:rsidP="00C04176">
      <w:pPr>
        <w:pStyle w:val="NormalWeb"/>
        <w:spacing w:before="0" w:beforeAutospacing="0" w:after="0" w:afterAutospacing="0" w:line="360" w:lineRule="auto"/>
        <w:jc w:val="both"/>
        <w:rPr>
          <w:rFonts w:ascii="Arial" w:hAnsi="Arial" w:cs="Arial"/>
          <w:sz w:val="22"/>
          <w:szCs w:val="22"/>
        </w:rPr>
      </w:pPr>
    </w:p>
    <w:p w14:paraId="292DBD25" w14:textId="5AB15925" w:rsidR="00C04176" w:rsidRPr="008A1498" w:rsidRDefault="00C04176" w:rsidP="00C04176">
      <w:pPr>
        <w:pStyle w:val="NormalWeb"/>
        <w:spacing w:before="0" w:beforeAutospacing="0" w:after="0" w:afterAutospacing="0" w:line="360" w:lineRule="auto"/>
        <w:jc w:val="both"/>
        <w:rPr>
          <w:rFonts w:ascii="Arial" w:hAnsi="Arial" w:cs="Arial"/>
          <w:sz w:val="22"/>
          <w:szCs w:val="22"/>
        </w:rPr>
      </w:pPr>
      <w:proofErr w:type="spellStart"/>
      <w:r w:rsidRPr="008A1498">
        <w:rPr>
          <w:rFonts w:ascii="Arial" w:hAnsi="Arial" w:cs="Arial"/>
          <w:sz w:val="22"/>
          <w:szCs w:val="22"/>
        </w:rPr>
        <w:t>Kerschbaumer</w:t>
      </w:r>
      <w:proofErr w:type="spellEnd"/>
      <w:r w:rsidRPr="008A1498">
        <w:rPr>
          <w:rFonts w:ascii="Arial" w:hAnsi="Arial" w:cs="Arial"/>
          <w:sz w:val="22"/>
          <w:szCs w:val="22"/>
        </w:rPr>
        <w:t xml:space="preserve">, L. </w:t>
      </w:r>
      <w:r w:rsidRPr="008A1498">
        <w:rPr>
          <w:rFonts w:ascii="Arial" w:hAnsi="Arial" w:cs="Arial"/>
          <w:i/>
          <w:iCs/>
          <w:sz w:val="22"/>
          <w:szCs w:val="22"/>
        </w:rPr>
        <w:t>et al.</w:t>
      </w:r>
      <w:r w:rsidRPr="008A1498">
        <w:rPr>
          <w:rFonts w:ascii="Arial" w:hAnsi="Arial" w:cs="Arial"/>
          <w:sz w:val="22"/>
          <w:szCs w:val="22"/>
        </w:rPr>
        <w:t xml:space="preserve"> (2023) 'COVID-19 and health inequalities: The impact of social determinants of health on individuals affected by poverty,' </w:t>
      </w:r>
      <w:r w:rsidRPr="008A1498">
        <w:rPr>
          <w:rFonts w:ascii="Arial" w:hAnsi="Arial" w:cs="Arial"/>
          <w:i/>
          <w:iCs/>
          <w:sz w:val="22"/>
          <w:szCs w:val="22"/>
        </w:rPr>
        <w:t>Health Policy and Technology</w:t>
      </w:r>
      <w:r w:rsidRPr="008A1498">
        <w:rPr>
          <w:rFonts w:ascii="Arial" w:hAnsi="Arial" w:cs="Arial"/>
          <w:sz w:val="22"/>
          <w:szCs w:val="22"/>
        </w:rPr>
        <w:t xml:space="preserve">, 13(1), p. 100803. </w:t>
      </w:r>
      <w:hyperlink r:id="rId11" w:history="1">
        <w:r w:rsidRPr="008A1498">
          <w:rPr>
            <w:rStyle w:val="Hyperlink"/>
            <w:rFonts w:ascii="Arial" w:hAnsi="Arial" w:cs="Arial"/>
            <w:sz w:val="22"/>
            <w:szCs w:val="22"/>
          </w:rPr>
          <w:t>https://doi.org/10.1016/j.hlpt.2023.100803</w:t>
        </w:r>
      </w:hyperlink>
      <w:r w:rsidRPr="008A1498">
        <w:rPr>
          <w:rFonts w:ascii="Arial" w:hAnsi="Arial" w:cs="Arial"/>
          <w:sz w:val="22"/>
          <w:szCs w:val="22"/>
        </w:rPr>
        <w:t>.</w:t>
      </w:r>
    </w:p>
    <w:p w14:paraId="7A03EBC0" w14:textId="77777777" w:rsidR="001554C9" w:rsidRPr="008A1498" w:rsidRDefault="001554C9" w:rsidP="00C04176">
      <w:pPr>
        <w:pStyle w:val="NormalWeb"/>
        <w:spacing w:before="0" w:beforeAutospacing="0" w:after="0" w:afterAutospacing="0" w:line="360" w:lineRule="auto"/>
        <w:jc w:val="both"/>
        <w:rPr>
          <w:rFonts w:ascii="Arial" w:hAnsi="Arial" w:cs="Arial"/>
          <w:sz w:val="22"/>
          <w:szCs w:val="22"/>
        </w:rPr>
      </w:pPr>
    </w:p>
    <w:p w14:paraId="6F92E9BD" w14:textId="378164C7" w:rsidR="00C04176" w:rsidRPr="008A1498" w:rsidRDefault="00C04176" w:rsidP="00C04176">
      <w:pPr>
        <w:pStyle w:val="NormalWeb"/>
        <w:spacing w:before="0" w:beforeAutospacing="0" w:after="0" w:afterAutospacing="0" w:line="360" w:lineRule="auto"/>
        <w:jc w:val="both"/>
        <w:rPr>
          <w:rFonts w:ascii="Arial" w:hAnsi="Arial" w:cs="Arial"/>
          <w:sz w:val="22"/>
          <w:szCs w:val="22"/>
        </w:rPr>
      </w:pPr>
      <w:proofErr w:type="spellStart"/>
      <w:r w:rsidRPr="008A1498">
        <w:rPr>
          <w:rFonts w:ascii="Arial" w:hAnsi="Arial" w:cs="Arial"/>
          <w:sz w:val="22"/>
          <w:szCs w:val="22"/>
        </w:rPr>
        <w:t>Lewer</w:t>
      </w:r>
      <w:proofErr w:type="spellEnd"/>
      <w:r w:rsidRPr="008A1498">
        <w:rPr>
          <w:rFonts w:ascii="Arial" w:hAnsi="Arial" w:cs="Arial"/>
          <w:sz w:val="22"/>
          <w:szCs w:val="22"/>
        </w:rPr>
        <w:t xml:space="preserve">, D. </w:t>
      </w:r>
      <w:r w:rsidRPr="008A1498">
        <w:rPr>
          <w:rFonts w:ascii="Arial" w:hAnsi="Arial" w:cs="Arial"/>
          <w:i/>
          <w:iCs/>
          <w:sz w:val="22"/>
          <w:szCs w:val="22"/>
        </w:rPr>
        <w:t>et al.</w:t>
      </w:r>
      <w:r w:rsidRPr="008A1498">
        <w:rPr>
          <w:rFonts w:ascii="Arial" w:hAnsi="Arial" w:cs="Arial"/>
          <w:sz w:val="22"/>
          <w:szCs w:val="22"/>
        </w:rPr>
        <w:t xml:space="preserve"> (2019) 'Premature mortality attributable to socioeconomic inequality in England between 2003 and 2018: an observational study,' </w:t>
      </w:r>
      <w:r w:rsidRPr="008A1498">
        <w:rPr>
          <w:rFonts w:ascii="Arial" w:hAnsi="Arial" w:cs="Arial"/>
          <w:i/>
          <w:iCs/>
          <w:sz w:val="22"/>
          <w:szCs w:val="22"/>
        </w:rPr>
        <w:t>The Lancet Public Health</w:t>
      </w:r>
      <w:r w:rsidRPr="008A1498">
        <w:rPr>
          <w:rFonts w:ascii="Arial" w:hAnsi="Arial" w:cs="Arial"/>
          <w:sz w:val="22"/>
          <w:szCs w:val="22"/>
        </w:rPr>
        <w:t xml:space="preserve">, 5(1), pp. e33–e41. </w:t>
      </w:r>
      <w:hyperlink r:id="rId12" w:history="1">
        <w:r w:rsidRPr="008A1498">
          <w:rPr>
            <w:rStyle w:val="Hyperlink"/>
            <w:rFonts w:ascii="Arial" w:hAnsi="Arial" w:cs="Arial"/>
            <w:sz w:val="22"/>
            <w:szCs w:val="22"/>
          </w:rPr>
          <w:t>https://doi.org/10.1016/s2468-2667(19)30219-1</w:t>
        </w:r>
      </w:hyperlink>
      <w:r w:rsidRPr="008A1498">
        <w:rPr>
          <w:rFonts w:ascii="Arial" w:hAnsi="Arial" w:cs="Arial"/>
          <w:sz w:val="22"/>
          <w:szCs w:val="22"/>
        </w:rPr>
        <w:t>.</w:t>
      </w:r>
    </w:p>
    <w:p w14:paraId="2F9F3F76" w14:textId="77777777" w:rsidR="001554C9" w:rsidRPr="008A1498" w:rsidRDefault="001554C9" w:rsidP="00C04176">
      <w:pPr>
        <w:pStyle w:val="NormalWeb"/>
        <w:spacing w:before="0" w:beforeAutospacing="0" w:after="0" w:afterAutospacing="0" w:line="360" w:lineRule="auto"/>
        <w:jc w:val="both"/>
        <w:rPr>
          <w:rFonts w:ascii="Arial" w:hAnsi="Arial" w:cs="Arial"/>
          <w:sz w:val="22"/>
          <w:szCs w:val="22"/>
        </w:rPr>
      </w:pPr>
    </w:p>
    <w:p w14:paraId="5BD11B57" w14:textId="77777777" w:rsidR="00C04176" w:rsidRPr="008A1498" w:rsidRDefault="00C04176" w:rsidP="00C04176">
      <w:pPr>
        <w:pStyle w:val="NormalWeb"/>
        <w:spacing w:before="0" w:beforeAutospacing="0" w:after="0" w:afterAutospacing="0" w:line="360" w:lineRule="auto"/>
        <w:jc w:val="both"/>
        <w:rPr>
          <w:rFonts w:ascii="Arial" w:hAnsi="Arial" w:cs="Arial"/>
          <w:sz w:val="22"/>
          <w:szCs w:val="22"/>
        </w:rPr>
      </w:pPr>
    </w:p>
    <w:p w14:paraId="515383F8" w14:textId="2760B04D" w:rsidR="00C2167C" w:rsidRPr="008A1498" w:rsidRDefault="00C2167C" w:rsidP="00C2167C">
      <w:pPr>
        <w:spacing w:after="160" w:line="259" w:lineRule="auto"/>
        <w:jc w:val="left"/>
        <w:rPr>
          <w:rFonts w:ascii="Arial" w:hAnsi="Arial" w:cs="Arial"/>
          <w:sz w:val="22"/>
          <w:szCs w:val="22"/>
        </w:rPr>
      </w:pPr>
    </w:p>
    <w:sectPr w:rsidR="00C2167C" w:rsidRPr="008A14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148535" w14:textId="77777777" w:rsidR="00191763" w:rsidRDefault="00191763" w:rsidP="005A0EFC">
      <w:pPr>
        <w:spacing w:line="240" w:lineRule="auto"/>
      </w:pPr>
      <w:r>
        <w:separator/>
      </w:r>
    </w:p>
  </w:endnote>
  <w:endnote w:type="continuationSeparator" w:id="0">
    <w:p w14:paraId="5F0CE859" w14:textId="77777777" w:rsidR="00191763" w:rsidRDefault="00191763"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88E85F" w14:textId="77777777" w:rsidR="00191763" w:rsidRDefault="00191763" w:rsidP="005A0EFC">
      <w:pPr>
        <w:spacing w:line="240" w:lineRule="auto"/>
      </w:pPr>
      <w:r>
        <w:separator/>
      </w:r>
    </w:p>
  </w:footnote>
  <w:footnote w:type="continuationSeparator" w:id="0">
    <w:p w14:paraId="4E0F67F4" w14:textId="77777777" w:rsidR="00191763" w:rsidRDefault="00191763"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EF11CC"/>
    <w:multiLevelType w:val="multilevel"/>
    <w:tmpl w:val="CFE2C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632449"/>
    <w:multiLevelType w:val="hybridMultilevel"/>
    <w:tmpl w:val="592C3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F422BC"/>
    <w:multiLevelType w:val="hybridMultilevel"/>
    <w:tmpl w:val="64B62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0489072">
    <w:abstractNumId w:val="0"/>
  </w:num>
  <w:num w:numId="2" w16cid:durableId="335378768">
    <w:abstractNumId w:val="1"/>
  </w:num>
  <w:num w:numId="3" w16cid:durableId="19244853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20FC4"/>
    <w:rsid w:val="0002528F"/>
    <w:rsid w:val="00085A2D"/>
    <w:rsid w:val="000A5F5C"/>
    <w:rsid w:val="000F575E"/>
    <w:rsid w:val="0011608C"/>
    <w:rsid w:val="001218B7"/>
    <w:rsid w:val="00121E15"/>
    <w:rsid w:val="00136692"/>
    <w:rsid w:val="00153793"/>
    <w:rsid w:val="001554C9"/>
    <w:rsid w:val="001675C6"/>
    <w:rsid w:val="00185FBE"/>
    <w:rsid w:val="00191763"/>
    <w:rsid w:val="001967DC"/>
    <w:rsid w:val="00197CB4"/>
    <w:rsid w:val="001B0B88"/>
    <w:rsid w:val="001D5DA1"/>
    <w:rsid w:val="001E703F"/>
    <w:rsid w:val="002000E3"/>
    <w:rsid w:val="00202328"/>
    <w:rsid w:val="00281C24"/>
    <w:rsid w:val="00287A18"/>
    <w:rsid w:val="002B5560"/>
    <w:rsid w:val="002B5911"/>
    <w:rsid w:val="002C4821"/>
    <w:rsid w:val="002D20AF"/>
    <w:rsid w:val="002E2FF1"/>
    <w:rsid w:val="002F6049"/>
    <w:rsid w:val="0031628B"/>
    <w:rsid w:val="00366F36"/>
    <w:rsid w:val="0038452C"/>
    <w:rsid w:val="003B0B13"/>
    <w:rsid w:val="003D0930"/>
    <w:rsid w:val="003F1337"/>
    <w:rsid w:val="00407041"/>
    <w:rsid w:val="00447C13"/>
    <w:rsid w:val="00452BCA"/>
    <w:rsid w:val="00453018"/>
    <w:rsid w:val="00456AEB"/>
    <w:rsid w:val="0046279E"/>
    <w:rsid w:val="00474E04"/>
    <w:rsid w:val="00477BD6"/>
    <w:rsid w:val="004B4AF0"/>
    <w:rsid w:val="004C5F6D"/>
    <w:rsid w:val="004F32E0"/>
    <w:rsid w:val="00503D3E"/>
    <w:rsid w:val="00521249"/>
    <w:rsid w:val="00523957"/>
    <w:rsid w:val="0055370A"/>
    <w:rsid w:val="00567155"/>
    <w:rsid w:val="00586C07"/>
    <w:rsid w:val="00595298"/>
    <w:rsid w:val="005A0EFC"/>
    <w:rsid w:val="005A11D8"/>
    <w:rsid w:val="005A20AB"/>
    <w:rsid w:val="005A4537"/>
    <w:rsid w:val="005A7358"/>
    <w:rsid w:val="005E58A9"/>
    <w:rsid w:val="005F3769"/>
    <w:rsid w:val="00616230"/>
    <w:rsid w:val="00634C9D"/>
    <w:rsid w:val="00642AF3"/>
    <w:rsid w:val="006534F3"/>
    <w:rsid w:val="00655BFF"/>
    <w:rsid w:val="006675CA"/>
    <w:rsid w:val="00680D32"/>
    <w:rsid w:val="00691680"/>
    <w:rsid w:val="00696CB5"/>
    <w:rsid w:val="006B1E28"/>
    <w:rsid w:val="006E0EC0"/>
    <w:rsid w:val="007011E1"/>
    <w:rsid w:val="00703573"/>
    <w:rsid w:val="007235A2"/>
    <w:rsid w:val="00736091"/>
    <w:rsid w:val="00764AD7"/>
    <w:rsid w:val="00795F9B"/>
    <w:rsid w:val="007A3873"/>
    <w:rsid w:val="007B11E1"/>
    <w:rsid w:val="007B60B2"/>
    <w:rsid w:val="007E22AA"/>
    <w:rsid w:val="007E27B7"/>
    <w:rsid w:val="0080431A"/>
    <w:rsid w:val="00805151"/>
    <w:rsid w:val="00815B5F"/>
    <w:rsid w:val="00821D4F"/>
    <w:rsid w:val="00826CFA"/>
    <w:rsid w:val="008A1498"/>
    <w:rsid w:val="008B48CA"/>
    <w:rsid w:val="008C43DD"/>
    <w:rsid w:val="008F425E"/>
    <w:rsid w:val="00916D86"/>
    <w:rsid w:val="00922E29"/>
    <w:rsid w:val="009333AE"/>
    <w:rsid w:val="0097518C"/>
    <w:rsid w:val="009A358E"/>
    <w:rsid w:val="009D4514"/>
    <w:rsid w:val="009F146A"/>
    <w:rsid w:val="00A15A3B"/>
    <w:rsid w:val="00A269EA"/>
    <w:rsid w:val="00A27A2D"/>
    <w:rsid w:val="00A33673"/>
    <w:rsid w:val="00AC6909"/>
    <w:rsid w:val="00AC754A"/>
    <w:rsid w:val="00AD0D3E"/>
    <w:rsid w:val="00AF556D"/>
    <w:rsid w:val="00B046F4"/>
    <w:rsid w:val="00B31C59"/>
    <w:rsid w:val="00B335F6"/>
    <w:rsid w:val="00B40435"/>
    <w:rsid w:val="00B43783"/>
    <w:rsid w:val="00B6442A"/>
    <w:rsid w:val="00B66AF7"/>
    <w:rsid w:val="00B85C96"/>
    <w:rsid w:val="00B91791"/>
    <w:rsid w:val="00BA03D1"/>
    <w:rsid w:val="00BB3122"/>
    <w:rsid w:val="00BB3144"/>
    <w:rsid w:val="00BC3DFF"/>
    <w:rsid w:val="00BD07F5"/>
    <w:rsid w:val="00BD0DB3"/>
    <w:rsid w:val="00BD76DC"/>
    <w:rsid w:val="00C04176"/>
    <w:rsid w:val="00C13828"/>
    <w:rsid w:val="00C2167C"/>
    <w:rsid w:val="00C26527"/>
    <w:rsid w:val="00C27815"/>
    <w:rsid w:val="00C30D08"/>
    <w:rsid w:val="00C30E81"/>
    <w:rsid w:val="00C34BFE"/>
    <w:rsid w:val="00C5307E"/>
    <w:rsid w:val="00C5699D"/>
    <w:rsid w:val="00C6013A"/>
    <w:rsid w:val="00C6281E"/>
    <w:rsid w:val="00C64F2B"/>
    <w:rsid w:val="00C80F00"/>
    <w:rsid w:val="00CA0463"/>
    <w:rsid w:val="00CA09C9"/>
    <w:rsid w:val="00CA6EAD"/>
    <w:rsid w:val="00CC6B5B"/>
    <w:rsid w:val="00CD73C8"/>
    <w:rsid w:val="00CF2071"/>
    <w:rsid w:val="00D16549"/>
    <w:rsid w:val="00D3391B"/>
    <w:rsid w:val="00D34C36"/>
    <w:rsid w:val="00D35EB5"/>
    <w:rsid w:val="00D53988"/>
    <w:rsid w:val="00D92276"/>
    <w:rsid w:val="00DB6311"/>
    <w:rsid w:val="00DF11BF"/>
    <w:rsid w:val="00DF38B7"/>
    <w:rsid w:val="00E31218"/>
    <w:rsid w:val="00E378F0"/>
    <w:rsid w:val="00E51B8E"/>
    <w:rsid w:val="00E543C9"/>
    <w:rsid w:val="00E62F7B"/>
    <w:rsid w:val="00E74CD3"/>
    <w:rsid w:val="00ED1450"/>
    <w:rsid w:val="00F03061"/>
    <w:rsid w:val="00F12D73"/>
    <w:rsid w:val="00F150F7"/>
    <w:rsid w:val="00F2683A"/>
    <w:rsid w:val="00F3293D"/>
    <w:rsid w:val="00F610AA"/>
    <w:rsid w:val="00F6134E"/>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453018"/>
    <w:pPr>
      <w:keepNext/>
      <w:keepLines/>
      <w:spacing w:before="240"/>
      <w:jc w:val="center"/>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453018"/>
    <w:rPr>
      <w:rFonts w:ascii="Times New Roman" w:hAnsi="Times New Roman" w:cs="Times New Roman"/>
      <w:b/>
      <w:noProof/>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ListParagraph">
    <w:name w:val="List Paragraph"/>
    <w:basedOn w:val="Normal"/>
    <w:uiPriority w:val="34"/>
    <w:qFormat/>
    <w:rsid w:val="009F146A"/>
    <w:pPr>
      <w:ind w:left="720"/>
      <w:contextualSpacing/>
    </w:pPr>
  </w:style>
  <w:style w:type="table" w:styleId="GridTable5Dark-Accent5">
    <w:name w:val="Grid Table 5 Dark Accent 5"/>
    <w:basedOn w:val="TableNormal"/>
    <w:uiPriority w:val="50"/>
    <w:rsid w:val="00CA09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NormalWeb">
    <w:name w:val="Normal (Web)"/>
    <w:basedOn w:val="Normal"/>
    <w:uiPriority w:val="99"/>
    <w:semiHidden/>
    <w:unhideWhenUsed/>
    <w:rsid w:val="00C04176"/>
    <w:pPr>
      <w:spacing w:before="100" w:beforeAutospacing="1" w:after="100" w:afterAutospacing="1" w:line="240" w:lineRule="auto"/>
      <w:jc w:val="left"/>
    </w:pPr>
    <w:rPr>
      <w:noProof w:val="0"/>
      <w:szCs w:val="24"/>
      <w:lang w:val="en-US" w:eastAsia="zh-CN"/>
    </w:rPr>
  </w:style>
  <w:style w:type="character" w:customStyle="1" w:styleId="url">
    <w:name w:val="url"/>
    <w:basedOn w:val="DefaultParagraphFont"/>
    <w:rsid w:val="00C04176"/>
  </w:style>
  <w:style w:type="character" w:styleId="UnresolvedMention">
    <w:name w:val="Unresolved Mention"/>
    <w:basedOn w:val="DefaultParagraphFont"/>
    <w:uiPriority w:val="99"/>
    <w:semiHidden/>
    <w:unhideWhenUsed/>
    <w:rsid w:val="00C041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3678619">
      <w:bodyDiv w:val="1"/>
      <w:marLeft w:val="0"/>
      <w:marRight w:val="0"/>
      <w:marTop w:val="0"/>
      <w:marBottom w:val="0"/>
      <w:divBdr>
        <w:top w:val="none" w:sz="0" w:space="0" w:color="auto"/>
        <w:left w:val="none" w:sz="0" w:space="0" w:color="auto"/>
        <w:bottom w:val="none" w:sz="0" w:space="0" w:color="auto"/>
        <w:right w:val="none" w:sz="0" w:space="0" w:color="auto"/>
      </w:divBdr>
      <w:divsChild>
        <w:div w:id="2019770513">
          <w:marLeft w:val="0"/>
          <w:marRight w:val="0"/>
          <w:marTop w:val="0"/>
          <w:marBottom w:val="0"/>
          <w:divBdr>
            <w:top w:val="none" w:sz="0" w:space="0" w:color="auto"/>
            <w:left w:val="none" w:sz="0" w:space="0" w:color="auto"/>
            <w:bottom w:val="none" w:sz="0" w:space="0" w:color="auto"/>
            <w:right w:val="none" w:sz="0" w:space="0" w:color="auto"/>
          </w:divBdr>
          <w:divsChild>
            <w:div w:id="1459297999">
              <w:marLeft w:val="0"/>
              <w:marRight w:val="0"/>
              <w:marTop w:val="0"/>
              <w:marBottom w:val="0"/>
              <w:divBdr>
                <w:top w:val="none" w:sz="0" w:space="0" w:color="auto"/>
                <w:left w:val="none" w:sz="0" w:space="0" w:color="auto"/>
                <w:bottom w:val="none" w:sz="0" w:space="0" w:color="auto"/>
                <w:right w:val="none" w:sz="0" w:space="0" w:color="auto"/>
              </w:divBdr>
              <w:divsChild>
                <w:div w:id="193844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653680">
      <w:bodyDiv w:val="1"/>
      <w:marLeft w:val="0"/>
      <w:marRight w:val="0"/>
      <w:marTop w:val="0"/>
      <w:marBottom w:val="0"/>
      <w:divBdr>
        <w:top w:val="none" w:sz="0" w:space="0" w:color="auto"/>
        <w:left w:val="none" w:sz="0" w:space="0" w:color="auto"/>
        <w:bottom w:val="none" w:sz="0" w:space="0" w:color="auto"/>
        <w:right w:val="none" w:sz="0" w:space="0" w:color="auto"/>
      </w:divBdr>
    </w:div>
    <w:div w:id="448593964">
      <w:bodyDiv w:val="1"/>
      <w:marLeft w:val="0"/>
      <w:marRight w:val="0"/>
      <w:marTop w:val="0"/>
      <w:marBottom w:val="0"/>
      <w:divBdr>
        <w:top w:val="none" w:sz="0" w:space="0" w:color="auto"/>
        <w:left w:val="none" w:sz="0" w:space="0" w:color="auto"/>
        <w:bottom w:val="none" w:sz="0" w:space="0" w:color="auto"/>
        <w:right w:val="none" w:sz="0" w:space="0" w:color="auto"/>
      </w:divBdr>
    </w:div>
    <w:div w:id="542521486">
      <w:bodyDiv w:val="1"/>
      <w:marLeft w:val="0"/>
      <w:marRight w:val="0"/>
      <w:marTop w:val="0"/>
      <w:marBottom w:val="0"/>
      <w:divBdr>
        <w:top w:val="none" w:sz="0" w:space="0" w:color="auto"/>
        <w:left w:val="none" w:sz="0" w:space="0" w:color="auto"/>
        <w:bottom w:val="none" w:sz="0" w:space="0" w:color="auto"/>
        <w:right w:val="none" w:sz="0" w:space="0" w:color="auto"/>
      </w:divBdr>
    </w:div>
    <w:div w:id="864901283">
      <w:bodyDiv w:val="1"/>
      <w:marLeft w:val="0"/>
      <w:marRight w:val="0"/>
      <w:marTop w:val="0"/>
      <w:marBottom w:val="0"/>
      <w:divBdr>
        <w:top w:val="none" w:sz="0" w:space="0" w:color="auto"/>
        <w:left w:val="none" w:sz="0" w:space="0" w:color="auto"/>
        <w:bottom w:val="none" w:sz="0" w:space="0" w:color="auto"/>
        <w:right w:val="none" w:sz="0" w:space="0" w:color="auto"/>
      </w:divBdr>
    </w:div>
    <w:div w:id="1057364345">
      <w:bodyDiv w:val="1"/>
      <w:marLeft w:val="0"/>
      <w:marRight w:val="0"/>
      <w:marTop w:val="0"/>
      <w:marBottom w:val="0"/>
      <w:divBdr>
        <w:top w:val="none" w:sz="0" w:space="0" w:color="auto"/>
        <w:left w:val="none" w:sz="0" w:space="0" w:color="auto"/>
        <w:bottom w:val="none" w:sz="0" w:space="0" w:color="auto"/>
        <w:right w:val="none" w:sz="0" w:space="0" w:color="auto"/>
      </w:divBdr>
      <w:divsChild>
        <w:div w:id="888341022">
          <w:marLeft w:val="-720"/>
          <w:marRight w:val="0"/>
          <w:marTop w:val="0"/>
          <w:marBottom w:val="0"/>
          <w:divBdr>
            <w:top w:val="none" w:sz="0" w:space="0" w:color="auto"/>
            <w:left w:val="none" w:sz="0" w:space="0" w:color="auto"/>
            <w:bottom w:val="none" w:sz="0" w:space="0" w:color="auto"/>
            <w:right w:val="none" w:sz="0" w:space="0" w:color="auto"/>
          </w:divBdr>
        </w:div>
      </w:divsChild>
    </w:div>
    <w:div w:id="1106388306">
      <w:bodyDiv w:val="1"/>
      <w:marLeft w:val="0"/>
      <w:marRight w:val="0"/>
      <w:marTop w:val="0"/>
      <w:marBottom w:val="0"/>
      <w:divBdr>
        <w:top w:val="none" w:sz="0" w:space="0" w:color="auto"/>
        <w:left w:val="none" w:sz="0" w:space="0" w:color="auto"/>
        <w:bottom w:val="none" w:sz="0" w:space="0" w:color="auto"/>
        <w:right w:val="none" w:sz="0" w:space="0" w:color="auto"/>
      </w:divBdr>
      <w:divsChild>
        <w:div w:id="273442481">
          <w:marLeft w:val="0"/>
          <w:marRight w:val="0"/>
          <w:marTop w:val="0"/>
          <w:marBottom w:val="0"/>
          <w:divBdr>
            <w:top w:val="none" w:sz="0" w:space="0" w:color="auto"/>
            <w:left w:val="none" w:sz="0" w:space="0" w:color="auto"/>
            <w:bottom w:val="none" w:sz="0" w:space="0" w:color="auto"/>
            <w:right w:val="none" w:sz="0" w:space="0" w:color="auto"/>
          </w:divBdr>
          <w:divsChild>
            <w:div w:id="2129736791">
              <w:marLeft w:val="0"/>
              <w:marRight w:val="0"/>
              <w:marTop w:val="0"/>
              <w:marBottom w:val="0"/>
              <w:divBdr>
                <w:top w:val="none" w:sz="0" w:space="0" w:color="auto"/>
                <w:left w:val="none" w:sz="0" w:space="0" w:color="auto"/>
                <w:bottom w:val="none" w:sz="0" w:space="0" w:color="auto"/>
                <w:right w:val="none" w:sz="0" w:space="0" w:color="auto"/>
              </w:divBdr>
              <w:divsChild>
                <w:div w:id="56363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713328">
      <w:bodyDiv w:val="1"/>
      <w:marLeft w:val="0"/>
      <w:marRight w:val="0"/>
      <w:marTop w:val="0"/>
      <w:marBottom w:val="0"/>
      <w:divBdr>
        <w:top w:val="none" w:sz="0" w:space="0" w:color="auto"/>
        <w:left w:val="none" w:sz="0" w:space="0" w:color="auto"/>
        <w:bottom w:val="none" w:sz="0" w:space="0" w:color="auto"/>
        <w:right w:val="none" w:sz="0" w:space="0" w:color="auto"/>
      </w:divBdr>
    </w:div>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s2468-2667(19)30219-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hlpt.2023.100803" TargetMode="External"/><Relationship Id="rId5" Type="http://schemas.openxmlformats.org/officeDocument/2006/relationships/webSettings" Target="webSettings.xml"/><Relationship Id="rId10" Type="http://schemas.openxmlformats.org/officeDocument/2006/relationships/hyperlink" Target="https://doi.org/10.1186/s12913-022-07829-2" TargetMode="External"/><Relationship Id="rId4" Type="http://schemas.openxmlformats.org/officeDocument/2006/relationships/settings" Target="settings.xml"/><Relationship Id="rId9" Type="http://schemas.openxmlformats.org/officeDocument/2006/relationships/hyperlink" Target="https://doi.org/10.1177/1609406923118016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57142-3226-41C1-9C13-C6CFF90A7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835</Words>
  <Characters>4762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2026-10-17T15:53:00Z</dcterms:created>
  <dcterms:modified xsi:type="dcterms:W3CDTF">2026-10-26T15:40:00Z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cf8ee1fc-d85e-428c-b125-74d1b5b9512e</vt:lpwstr>
  </property>
</Properties>
</file>