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rPr>
      </w:pPr>
      <w:r w:rsidDel="00000000" w:rsidR="00000000" w:rsidRPr="00000000">
        <w:rPr>
          <w:b w:val="1"/>
          <w:rtl w:val="0"/>
        </w:rPr>
        <w:t xml:space="preserve">Explain the principles of reward and how, if implemented well, these would support both a positive culture and performance management at ABC. (AC 1.1)</w:t>
      </w:r>
    </w:p>
    <w:p w:rsidR="00000000" w:rsidDel="00000000" w:rsidP="00000000" w:rsidRDefault="00000000" w:rsidRPr="00000000" w14:paraId="00000002">
      <w:pPr>
        <w:spacing w:after="240" w:before="240" w:lineRule="auto"/>
        <w:rPr/>
      </w:pPr>
      <w:r w:rsidDel="00000000" w:rsidR="00000000" w:rsidRPr="00000000">
        <w:rPr>
          <w:rtl w:val="0"/>
        </w:rPr>
        <w:t xml:space="preserve">Reward has an important role to play in organisational performance and culture, a good reward package within an organisation not only attracts new recruits but also motivates and helps retain employees and ensuring the rewards in the package suit both the employees but also the business this can have a positive effect on the organisational culture and performance (Taylor and Woodhams, 2022).</w:t>
      </w:r>
    </w:p>
    <w:p w:rsidR="00000000" w:rsidDel="00000000" w:rsidP="00000000" w:rsidRDefault="00000000" w:rsidRPr="00000000" w14:paraId="00000003">
      <w:pPr>
        <w:spacing w:after="240" w:before="240" w:lineRule="auto"/>
        <w:rPr/>
      </w:pPr>
      <w:r w:rsidDel="00000000" w:rsidR="00000000" w:rsidRPr="00000000">
        <w:rPr>
          <w:rtl w:val="0"/>
        </w:rPr>
        <w:t xml:space="preserve">Rewards can be offered from the organisation to employees in both transactional and relational methods, transactional reward can be replicated by other organisations and this can normally be rewards such as pay while relational rewards can be the organisation itself and this could only be replicated organisations within the same sector of work but both these rewards put together are total reward. Total reward is when an organisation offers both financial rewards and also environmental rewards and this balance for manay employees is total reward (Waite et al, 2021). </w:t>
      </w:r>
    </w:p>
    <w:p w:rsidR="00000000" w:rsidDel="00000000" w:rsidP="00000000" w:rsidRDefault="00000000" w:rsidRPr="00000000" w14:paraId="00000004">
      <w:pPr>
        <w:spacing w:after="240" w:before="240" w:lineRule="auto"/>
        <w:rPr/>
      </w:pPr>
      <w:r w:rsidDel="00000000" w:rsidR="00000000" w:rsidRPr="00000000">
        <w:rPr>
          <w:rtl w:val="0"/>
        </w:rPr>
        <w:t xml:space="preserve">For an organisation offering total reward packages they will need to consider elements such as performance and recognition packages, work/life balance, culture, development packages, business and HR strategies. By ensuring these elements are built into the organisation then the employee performance and work culture can improve the organisation performance. Although there are many advantages to total reward such as high retention, motivated employees and enhanced employer reputation there can also be negative attributes to total reward, such as staff can be confused about the rewards on offer and the value of the rewards, some rewards are easier to provide than others and this can be seen as unfair treatment to employees who can not have their needs met. By ensuring a best fit approach for the organisation is put into place and reward packages are integrated into the daily organisational life this should build a positive work culture within the organisation and promote a positive performance. </w:t>
      </w:r>
    </w:p>
    <w:p w:rsidR="00000000" w:rsidDel="00000000" w:rsidP="00000000" w:rsidRDefault="00000000" w:rsidRPr="00000000" w14:paraId="00000005">
      <w:pPr>
        <w:spacing w:after="240" w:before="240" w:lineRule="auto"/>
        <w:rPr>
          <w:b w:val="1"/>
        </w:rPr>
      </w:pPr>
      <w:r w:rsidDel="00000000" w:rsidR="00000000" w:rsidRPr="00000000">
        <w:rPr>
          <w:rtl w:val="0"/>
        </w:rPr>
        <w:t xml:space="preserve">For ABC to develop and improve their rewards package, they need to review what packages are on offer to the employees, and what rewards are relevant to improve employee motivation, retention and improve performance. The organisation can introduce a team of employees from different areas of the business and the employees can assess the packages on offer and put forward packages that may be more relevant to the employees in the organisation. With a large number of employees within the organisation the organisation would need to ensure they are able to meet the needs of the employees suggestions and have the ability to compromise on certain packages that the organisation may potentially not be able to introduce but ABC would need to ensure the same rewards package is offered to all employees in the organisation. </w:t>
      </w:r>
      <w:r w:rsidDel="00000000" w:rsidR="00000000" w:rsidRPr="00000000">
        <w:rPr>
          <w:rtl w:val="0"/>
        </w:rPr>
      </w:r>
    </w:p>
    <w:p w:rsidR="00000000" w:rsidDel="00000000" w:rsidP="00000000" w:rsidRDefault="00000000" w:rsidRPr="00000000" w14:paraId="00000006">
      <w:pPr>
        <w:spacing w:after="240" w:before="240" w:lineRule="auto"/>
        <w:rPr>
          <w:b w:val="1"/>
        </w:rPr>
      </w:pPr>
      <w:r w:rsidDel="00000000" w:rsidR="00000000" w:rsidRPr="00000000">
        <w:rPr>
          <w:b w:val="1"/>
          <w:rtl w:val="0"/>
        </w:rPr>
        <w:t xml:space="preserve">Assess the contribution of both intrinsic and extrinsic rewards at ABC in order to both raise the efforts of the workforce and to provide better long-term organisational performance. (AC 1.2)</w:t>
      </w:r>
    </w:p>
    <w:p w:rsidR="00000000" w:rsidDel="00000000" w:rsidP="00000000" w:rsidRDefault="00000000" w:rsidRPr="00000000" w14:paraId="00000007">
      <w:pPr>
        <w:spacing w:after="240" w:before="240" w:lineRule="auto"/>
        <w:rPr/>
      </w:pPr>
      <w:r w:rsidDel="00000000" w:rsidR="00000000" w:rsidRPr="00000000">
        <w:rPr>
          <w:rtl w:val="0"/>
        </w:rPr>
        <w:t xml:space="preserve">Extrinsic reward in an organisation is where employees carry out a task to achieve a reward, and the reward may be pay, status, or better working conditions. Many employees need a physical reward to help their performance and motivation, with many employees being driven in this way. Intrinsic rewards is something that employees gain from attending work and completing the work in hand. This is driven by the employees need for self satisfaction, self motivation and sense of achievement. Employees who are driven by intrinsic motivation complete the work and are driven to achieve more due to job satisfaction and enjoyment. Organisations need to ensure they have the balance between intrinsic and extrinsic rewards within the organisation, ensuring rewards are benefitting employees who are led both intrinsically and extrinsically through rewards systems, praise and recognition (Avgoustaki &amp; Frankort, 2023). </w:t>
      </w:r>
    </w:p>
    <w:p w:rsidR="00000000" w:rsidDel="00000000" w:rsidP="00000000" w:rsidRDefault="00000000" w:rsidRPr="00000000" w14:paraId="00000008">
      <w:pPr>
        <w:pBdr>
          <w:bottom w:color="000000" w:space="0" w:sz="0" w:val="none"/>
        </w:pBdr>
        <w:spacing w:after="240" w:before="240" w:line="288" w:lineRule="auto"/>
        <w:rPr/>
      </w:pPr>
      <w:r w:rsidDel="00000000" w:rsidR="00000000" w:rsidRPr="00000000">
        <w:rPr>
          <w:rtl w:val="0"/>
        </w:rPr>
        <w:t xml:space="preserve">In 2022 the CIPD produced a report Incentives and Recognition an evidence review (2022a) and the evidence reported stated that employees who are recognised with either financial or recognition, their performance standards should improve and then linked vice versa when there’s little recognition the employee does not feel their work is valued and performance standards slip. There was also evidence that stated employees who set their own incentives and goals help employees take more ownership of their work and feel the targets being set for all to achieve are set in a fairer way.</w:t>
      </w:r>
    </w:p>
    <w:p w:rsidR="00000000" w:rsidDel="00000000" w:rsidP="00000000" w:rsidRDefault="00000000" w:rsidRPr="00000000" w14:paraId="00000009">
      <w:pPr>
        <w:pBdr>
          <w:bottom w:color="000000" w:space="0" w:sz="0" w:val="none"/>
        </w:pBdr>
        <w:spacing w:after="240" w:before="240" w:line="288" w:lineRule="auto"/>
        <w:rPr/>
      </w:pPr>
      <w:r w:rsidDel="00000000" w:rsidR="00000000" w:rsidRPr="00000000">
        <w:rPr>
          <w:rtl w:val="0"/>
        </w:rPr>
        <w:t xml:space="preserve">ABC needs to reward its reward packages available to employees to ensure they meet the needs of both intrinsic and extrinsic rewards. This can be basic rewards such as employee of the month, verbal recognition and also daily rewards such as verbal praise. Although this may be enough for employees extrinsically led this wouldn’t be enough reward for intrinsic motivation and rewards will need to be as monetary or gifts such as chocolates, or schemes such as paid day off. Getting the right balance of rewards in ABC will in turn raise performance and employee engagement when the employee feels rewarded and respected for their work. </w:t>
      </w:r>
    </w:p>
    <w:p w:rsidR="00000000" w:rsidDel="00000000" w:rsidP="00000000" w:rsidRDefault="00000000" w:rsidRPr="00000000" w14:paraId="0000000A">
      <w:pPr>
        <w:spacing w:after="240" w:before="240" w:lineRule="auto"/>
        <w:rPr>
          <w:b w:val="1"/>
        </w:rPr>
      </w:pPr>
      <w:r w:rsidDel="00000000" w:rsidR="00000000" w:rsidRPr="00000000">
        <w:rPr>
          <w:b w:val="1"/>
          <w:rtl w:val="0"/>
        </w:rPr>
        <w:t xml:space="preserve">Explain the options ABC could consider for types of grade and pay structures and the differences between them. (AC 2.1)</w:t>
      </w:r>
    </w:p>
    <w:p w:rsidR="00000000" w:rsidDel="00000000" w:rsidP="00000000" w:rsidRDefault="00000000" w:rsidRPr="00000000" w14:paraId="0000000B">
      <w:pPr>
        <w:pBdr>
          <w:bottom w:color="000000" w:space="0" w:sz="0" w:val="none"/>
        </w:pBdr>
        <w:spacing w:after="240" w:before="240" w:line="288" w:lineRule="auto"/>
        <w:rPr/>
      </w:pPr>
      <w:r w:rsidDel="00000000" w:rsidR="00000000" w:rsidRPr="00000000">
        <w:rPr>
          <w:rtl w:val="0"/>
        </w:rPr>
        <w:t xml:space="preserve">There are different types of pay grades and structures organisations can use and these can be both formal and informal pay structures. </w:t>
      </w:r>
    </w:p>
    <w:p w:rsidR="00000000" w:rsidDel="00000000" w:rsidP="00000000" w:rsidRDefault="00000000" w:rsidRPr="00000000" w14:paraId="0000000C">
      <w:pPr>
        <w:pBdr>
          <w:bottom w:color="000000" w:space="0" w:sz="0" w:val="none"/>
        </w:pBdr>
        <w:spacing w:after="240" w:before="240" w:line="288" w:lineRule="auto"/>
        <w:rPr/>
      </w:pPr>
      <w:r w:rsidDel="00000000" w:rsidR="00000000" w:rsidRPr="00000000">
        <w:rPr>
          <w:rtl w:val="0"/>
        </w:rPr>
        <w:t xml:space="preserve">Spot rates are an informal and very simple method of managing pay over a large number of employees, a customer assistant role will have a set rate of £10 per hour and this will be the same rate for all employees under the customer service title regardless of length of service, experience or work ethic. There is no scope to increase pay within this role and to increase pay would mean to take on a different role within the organisation.  While a formal rate of pay with multigraded structure or narrow graded structure are very different. In a narrow graded structure there are many different levels to the pay structure and the pay variance may differ per band by around £4000. An employee will be placed in a band depending on their job role and organisations normally categorise these jobs in accordance to market rates or internal values (Waite et al, 2021).    </w:t>
      </w:r>
    </w:p>
    <w:p w:rsidR="00000000" w:rsidDel="00000000" w:rsidP="00000000" w:rsidRDefault="00000000" w:rsidRPr="00000000" w14:paraId="0000000D">
      <w:pPr>
        <w:pBdr>
          <w:bottom w:color="000000" w:space="0" w:sz="0" w:val="none"/>
        </w:pBdr>
        <w:spacing w:after="240" w:before="240" w:line="288" w:lineRule="auto"/>
        <w:rPr/>
      </w:pPr>
      <w:r w:rsidDel="00000000" w:rsidR="00000000" w:rsidRPr="00000000">
        <w:rPr>
          <w:rtl w:val="0"/>
        </w:rPr>
        <w:t xml:space="preserve">Pay grades work with a range of bandings within the organisation which might have for example 5 layers of employee structure. The top of each banding will meet the bottom of the next banding, and for the employee to move up the bandings this will be down to experience and knowledge. </w:t>
      </w:r>
    </w:p>
    <w:p w:rsidR="00000000" w:rsidDel="00000000" w:rsidP="00000000" w:rsidRDefault="00000000" w:rsidRPr="00000000" w14:paraId="0000000E">
      <w:pPr>
        <w:pBdr>
          <w:bottom w:color="000000" w:space="0" w:sz="0" w:val="none"/>
        </w:pBdr>
        <w:spacing w:after="240" w:before="240" w:line="288" w:lineRule="auto"/>
        <w:rPr/>
      </w:pPr>
      <w:r w:rsidDel="00000000" w:rsidR="00000000" w:rsidRPr="00000000">
        <w:rPr>
          <w:rtl w:val="0"/>
        </w:rPr>
        <w:t xml:space="preserve">Pay structures have two types of characteristics; the number of bands within a structure and the span of a pay band. These will be set out with about 5 different levels of banding within the organisation giving employees the opportunity to reach the next banding and an employee can increase their banding through length of service, team or organisational performance, a legal requirement of pay increases would be due to the employees age and also if there were an increase in the national living and minimum wage (CIPD, 2024a). </w:t>
      </w:r>
    </w:p>
    <w:p w:rsidR="00000000" w:rsidDel="00000000" w:rsidP="00000000" w:rsidRDefault="00000000" w:rsidRPr="00000000" w14:paraId="0000000F">
      <w:pPr>
        <w:pBdr>
          <w:bottom w:color="000000" w:space="0" w:sz="0" w:val="none"/>
        </w:pBdr>
        <w:spacing w:after="240" w:before="240" w:line="288" w:lineRule="auto"/>
        <w:rPr/>
      </w:pPr>
      <w:r w:rsidDel="00000000" w:rsidR="00000000" w:rsidRPr="00000000">
        <w:rPr>
          <w:rtl w:val="0"/>
        </w:rPr>
        <w:t xml:space="preserve">With ABC being a large company with over 2000 employees and having a large range of roles they may find using pay grades is a useful way to set out pay for each department within the organsation. By giving employees a pay band to work through from experience and performance and when roles change or knowledge develops the employees have the opportunity to progress into different roles which brings an increase in pay. With the employees with the financial expertise being in the highest pay grade due to their experience and knowledge. </w:t>
      </w:r>
    </w:p>
    <w:p w:rsidR="00000000" w:rsidDel="00000000" w:rsidP="00000000" w:rsidRDefault="00000000" w:rsidRPr="00000000" w14:paraId="00000010">
      <w:pPr>
        <w:spacing w:after="240" w:before="240" w:lineRule="auto"/>
        <w:rPr>
          <w:b w:val="1"/>
        </w:rPr>
      </w:pPr>
      <w:r w:rsidDel="00000000" w:rsidR="00000000" w:rsidRPr="00000000">
        <w:rPr>
          <w:b w:val="1"/>
          <w:rtl w:val="0"/>
        </w:rPr>
        <w:t xml:space="preserve">Explain how contingent rewards could impact ABC’s individual, team and organisational performance, based on their types of worker roles. (AC 2.2)</w:t>
      </w:r>
    </w:p>
    <w:p w:rsidR="00000000" w:rsidDel="00000000" w:rsidP="00000000" w:rsidRDefault="00000000" w:rsidRPr="00000000" w14:paraId="00000011">
      <w:pPr>
        <w:spacing w:after="240" w:before="240" w:line="276" w:lineRule="auto"/>
        <w:rPr>
          <w:strike w:val="1"/>
        </w:rPr>
      </w:pPr>
      <w:r w:rsidDel="00000000" w:rsidR="00000000" w:rsidRPr="00000000">
        <w:rPr>
          <w:rtl w:val="0"/>
        </w:rPr>
        <w:t xml:space="preserve">An organisation can use contingent rewards such as performance related pay rewards, competency based pay and skills based pay. Performance related pay, rewards employees who achieve their performance objectives that have been set out by the organisation. The organisation needs to be clear with the performance targets for employees and then the measures need to be reviewed to ensure the employees are reaching the targets and when they achieve the targets they are being rewarded correctly for their work. </w:t>
      </w:r>
      <w:r w:rsidDel="00000000" w:rsidR="00000000" w:rsidRPr="00000000">
        <w:rPr>
          <w:rtl w:val="0"/>
        </w:rPr>
      </w:r>
    </w:p>
    <w:p w:rsidR="00000000" w:rsidDel="00000000" w:rsidP="00000000" w:rsidRDefault="00000000" w:rsidRPr="00000000" w14:paraId="00000012">
      <w:pPr>
        <w:spacing w:after="240" w:before="240" w:line="276" w:lineRule="auto"/>
        <w:rPr/>
      </w:pPr>
      <w:r w:rsidDel="00000000" w:rsidR="00000000" w:rsidRPr="00000000">
        <w:rPr>
          <w:rtl w:val="0"/>
        </w:rPr>
        <w:t xml:space="preserve">Although performance based payrises can be used to motivate employees to reach their targets set and achieve higher than the targets set, it can be said that targets can be hard to assess and also how organisations set out targets for each employee fairley. Some employees who may have disabilities might struggle to achieve the same work load set as other employees, so the organisation needs to ensure reasonable adjustments are in place to support employees. There also may be a negative impact on the team in which the employee works in, where the employee may be over achieving and only looking to achieve their personal goals to gain a pay rise the departmental goals may suffer as a consequence and this would need to be managed to ensure the personal and team targets are being met (Waite et al, 2021). </w:t>
      </w:r>
    </w:p>
    <w:p w:rsidR="00000000" w:rsidDel="00000000" w:rsidP="00000000" w:rsidRDefault="00000000" w:rsidRPr="00000000" w14:paraId="00000013">
      <w:pPr>
        <w:spacing w:after="240" w:before="240" w:line="276" w:lineRule="auto"/>
        <w:rPr/>
      </w:pPr>
      <w:r w:rsidDel="00000000" w:rsidR="00000000" w:rsidRPr="00000000">
        <w:rPr>
          <w:rtl w:val="0"/>
        </w:rPr>
        <w:t xml:space="preserve">Another method is competency based pay, this focuses more on skills and knowledge. An employee who has been within the organisation for 5 years could be on the same pay as an employee of 15 years because they both display the same knowledge and skills on tasks. The competency pay can be linked to frameworks that the employees need to show and demonstrate their skills and knowledge to obtain a payrise, the employee who has to demonstrate the new skill with practical evidence (Waite et al, 2021). This method of reward may be deemed as unfair to many long serving employees of the organisation, as they may find that many new employees are on the same pay as them as they have less experience but the organisation may look at performance rates and the new employee with less experience has the same skills and knowledge as an older serving employee and they see that this reward is fair. This can be seen as highly motivating and rewarding for employees who gain new skills and knowledge, can see there's a chance of reward from learning new skills and this can also help the organisation with colleague retention and a highly skilled workforce (AIHR, 2025).   </w:t>
      </w:r>
    </w:p>
    <w:p w:rsidR="00000000" w:rsidDel="00000000" w:rsidP="00000000" w:rsidRDefault="00000000" w:rsidRPr="00000000" w14:paraId="00000014">
      <w:pPr>
        <w:spacing w:after="240" w:before="240" w:line="276" w:lineRule="auto"/>
        <w:rPr/>
      </w:pPr>
      <w:r w:rsidDel="00000000" w:rsidR="00000000" w:rsidRPr="00000000">
        <w:rPr>
          <w:rtl w:val="0"/>
        </w:rPr>
        <w:t xml:space="preserve">Skills based pay looks at rewarding employees who have acquired different skills or who have gained qualifications which are work related to improve their skills and understanding. This is a reward used by organisations to encourage employees to undertake the appropriate studying and training which is relevant to their job which should in turn help improve employee and organisational performance (CIPD, 2024a). </w:t>
      </w:r>
    </w:p>
    <w:p w:rsidR="00000000" w:rsidDel="00000000" w:rsidP="00000000" w:rsidRDefault="00000000" w:rsidRPr="00000000" w14:paraId="00000015">
      <w:pPr>
        <w:spacing w:after="240" w:before="240" w:line="276" w:lineRule="auto"/>
        <w:rPr>
          <w:color w:val="ff0000"/>
        </w:rPr>
      </w:pPr>
      <w:r w:rsidDel="00000000" w:rsidR="00000000" w:rsidRPr="00000000">
        <w:rPr>
          <w:rtl w:val="0"/>
        </w:rPr>
        <w:t xml:space="preserve">For ABC who have a range of skills and departments in the organisation the contingent rewards needs to be used for each employee within the organisation unless clearly stated otherwise. Performance based payrises may be offered to the sales teams the technical financial experts may be more suited to a competency based pay as this is more suited to their knowledge and skills rather than the sales they make. To ensure this is decided correctly the organisation could set up a consultancy group with employees and managers and this can be discussed ensuring all positive and negative feedback is taken into the decision making. </w:t>
      </w:r>
      <w:r w:rsidDel="00000000" w:rsidR="00000000" w:rsidRPr="00000000">
        <w:rPr>
          <w:rtl w:val="0"/>
        </w:rPr>
      </w:r>
    </w:p>
    <w:p w:rsidR="00000000" w:rsidDel="00000000" w:rsidP="00000000" w:rsidRDefault="00000000" w:rsidRPr="00000000" w14:paraId="00000016">
      <w:pPr>
        <w:spacing w:after="240" w:before="240" w:lineRule="auto"/>
        <w:rPr>
          <w:b w:val="1"/>
        </w:rPr>
      </w:pPr>
      <w:r w:rsidDel="00000000" w:rsidR="00000000" w:rsidRPr="00000000">
        <w:rPr>
          <w:b w:val="1"/>
          <w:rtl w:val="0"/>
        </w:rPr>
        <w:t xml:space="preserve">Explain the different types of benefits ABC could implement and the advantages these are likely to provide. (AC 2.3)</w:t>
      </w:r>
    </w:p>
    <w:p w:rsidR="00000000" w:rsidDel="00000000" w:rsidP="00000000" w:rsidRDefault="00000000" w:rsidRPr="00000000" w14:paraId="00000017">
      <w:pPr>
        <w:spacing w:after="240" w:before="240" w:line="276" w:lineRule="auto"/>
        <w:rPr/>
      </w:pPr>
      <w:r w:rsidDel="00000000" w:rsidR="00000000" w:rsidRPr="00000000">
        <w:rPr>
          <w:rtl w:val="0"/>
        </w:rPr>
        <w:t xml:space="preserve">Organisations can offer many benefits that can be both financial and non financial to their employees, commission is a financial reward for an employee. While another type of reward may be paternity and adoption leave that is offered as part of the organisation's benefits package, both rewards may be an incentive for many different employees and is an attractive element of the organisation within the job market. </w:t>
      </w:r>
    </w:p>
    <w:p w:rsidR="00000000" w:rsidDel="00000000" w:rsidP="00000000" w:rsidRDefault="00000000" w:rsidRPr="00000000" w14:paraId="00000018">
      <w:pPr>
        <w:spacing w:after="240" w:before="240" w:line="276" w:lineRule="auto"/>
        <w:rPr/>
      </w:pPr>
      <w:r w:rsidDel="00000000" w:rsidR="00000000" w:rsidRPr="00000000">
        <w:rPr>
          <w:rtl w:val="0"/>
        </w:rPr>
        <w:t xml:space="preserve">Commission offers a financial incentive to employees and is normally driven through sales made by an employee or company. The incentives of the reward normally run with the higher number of sales made the higher amount of commission the employee is paid, this can benefit both the organisation for meeting or exceeding sales targets and also benefits the employee with a wage increase during that time frame. Commission is a great way for employees who are highly motivated or target driven to suit their ways of working whilst they see instant rewards for their hard work and time dedicated to the organisation (Waite et al, 2021). </w:t>
      </w:r>
    </w:p>
    <w:p w:rsidR="00000000" w:rsidDel="00000000" w:rsidP="00000000" w:rsidRDefault="00000000" w:rsidRPr="00000000" w14:paraId="00000019">
      <w:pPr>
        <w:spacing w:after="240" w:before="240" w:line="276" w:lineRule="auto"/>
        <w:rPr/>
      </w:pPr>
      <w:r w:rsidDel="00000000" w:rsidR="00000000" w:rsidRPr="00000000">
        <w:rPr>
          <w:rtl w:val="0"/>
        </w:rPr>
        <w:t xml:space="preserve">Paternity and adoption leave is a non-financial reward that employers can offer to employees as a benefit. Employees are entitled to take two weeks paternity leave and up to 52 weeks of statutory adoption leave as long as the employee meets the criteria of service before applying for paid leave. Although many companies are now offering more paternity leave to parents to provide more inclusivity to their employees. This benefit can be really appealing to anyone who is looking to start a family in the near future and also support the employees currently employed (Taylor &amp; Woodhams, 2022)</w:t>
      </w:r>
    </w:p>
    <w:p w:rsidR="00000000" w:rsidDel="00000000" w:rsidP="00000000" w:rsidRDefault="00000000" w:rsidRPr="00000000" w14:paraId="0000001A">
      <w:pPr>
        <w:spacing w:after="240" w:before="240" w:line="276" w:lineRule="auto"/>
        <w:rPr>
          <w:b w:val="1"/>
        </w:rPr>
      </w:pPr>
      <w:r w:rsidDel="00000000" w:rsidR="00000000" w:rsidRPr="00000000">
        <w:rPr>
          <w:rtl w:val="0"/>
        </w:rPr>
        <w:t xml:space="preserve">ABC can review the benefits it offers employees to ensure they are competitive and relevant with the benefits it offers their employees. Ensuring they are offering benefits that employees use and that they see as a benefit. Most employees expect organisations to offer pension schemes as by law employers have to opt in employees, so this may not be seen as a benefit. Whilst Paternity and Adoption leave may be a big pull factor to employees as this is what employees see as an additional benefit. </w:t>
      </w:r>
      <w:r w:rsidDel="00000000" w:rsidR="00000000" w:rsidRPr="00000000">
        <w:rPr>
          <w:rtl w:val="0"/>
        </w:rPr>
      </w:r>
    </w:p>
    <w:p w:rsidR="00000000" w:rsidDel="00000000" w:rsidP="00000000" w:rsidRDefault="00000000" w:rsidRPr="00000000" w14:paraId="0000001B">
      <w:pPr>
        <w:spacing w:after="240" w:before="240" w:lineRule="auto"/>
        <w:rPr>
          <w:b w:val="1"/>
        </w:rPr>
      </w:pPr>
      <w:r w:rsidDel="00000000" w:rsidR="00000000" w:rsidRPr="00000000">
        <w:rPr>
          <w:b w:val="1"/>
          <w:rtl w:val="0"/>
        </w:rPr>
        <w:t xml:space="preserve">Explain the different recognition schemes that could be used at ABC and what benefits these would bring. (AC 2.4)</w:t>
      </w:r>
    </w:p>
    <w:p w:rsidR="00000000" w:rsidDel="00000000" w:rsidP="00000000" w:rsidRDefault="00000000" w:rsidRPr="00000000" w14:paraId="0000001C">
      <w:pPr>
        <w:spacing w:after="240" w:before="240" w:lineRule="auto"/>
        <w:rPr/>
      </w:pPr>
      <w:r w:rsidDel="00000000" w:rsidR="00000000" w:rsidRPr="00000000">
        <w:rPr>
          <w:rtl w:val="0"/>
        </w:rPr>
        <w:t xml:space="preserve">Employee recognition schemes are a form of non-financial rewards that employers can use to reward employees. Non-financial rewards are just as important as cash rewards but these can be used for a more day-to-day basis and may have little cost to the organisation. This can be done with recognition cards, notifications in company emails or displayed on noticeboards. Another method can be colleague recognition and this gives the chance for employees to recognise each other giving everyone a fair opportunity to be voted for and recognised for many different contributions (Waite et al, 2021). In return for the employee recognition and reward the organisation should see a return in employee retention and improved performance. Employees would then display the desired behaviours that the organisation wants and research also shows that employees who are recognised have an increased self esteem and motivation (CIPD, 2022a). </w:t>
      </w:r>
    </w:p>
    <w:p w:rsidR="00000000" w:rsidDel="00000000" w:rsidP="00000000" w:rsidRDefault="00000000" w:rsidRPr="00000000" w14:paraId="0000001D">
      <w:pPr>
        <w:spacing w:after="240" w:before="240" w:line="276" w:lineRule="auto"/>
        <w:rPr/>
      </w:pPr>
      <w:r w:rsidDel="00000000" w:rsidR="00000000" w:rsidRPr="00000000">
        <w:rPr>
          <w:rtl w:val="0"/>
        </w:rPr>
        <w:t xml:space="preserve">Cash rewards can be used by organisations to improve colleague engagement and work performance. Cash rewards have seen to be extremely useful in organisations where employees aren’t highly driven and the offer of a cash reward can help improve work motivation.The element of cash rewards is highly motivating to employees and is of great interest to employees. Research shows that cash rewards do run the risk of over-powering intrinsic motivation. Organisations would need to take facts of how it can affect employees in both a positive and negative manner and choose how the rewards would be used (CIPD, 2015). </w:t>
      </w:r>
    </w:p>
    <w:p w:rsidR="00000000" w:rsidDel="00000000" w:rsidP="00000000" w:rsidRDefault="00000000" w:rsidRPr="00000000" w14:paraId="0000001E">
      <w:pPr>
        <w:spacing w:after="240" w:before="240" w:line="276" w:lineRule="auto"/>
        <w:rPr>
          <w:b w:val="1"/>
        </w:rPr>
      </w:pPr>
      <w:r w:rsidDel="00000000" w:rsidR="00000000" w:rsidRPr="00000000">
        <w:rPr>
          <w:rtl w:val="0"/>
        </w:rPr>
        <w:t xml:space="preserve">ABC can use both financial and non financial reward schemes to recognise employees, although being a large company of over 2000 employees monetary rewards may be limited to monthly rewards and set at a budget for the organisation to be able to afford the rewards. While non monetary rewards can be used daily and weekly within the organisation to recognise employees on a more basic level of recognition. Good reward schemes whill improve employee engagement and motivation at work which will improve organisational performance. The reward scheme would need to be clear and simple for all employees to engage in and also ensure all management understand what rewards can be used for recognition.</w:t>
      </w:r>
      <w:r w:rsidDel="00000000" w:rsidR="00000000" w:rsidRPr="00000000">
        <w:rPr>
          <w:rtl w:val="0"/>
        </w:rPr>
      </w:r>
    </w:p>
    <w:p w:rsidR="00000000" w:rsidDel="00000000" w:rsidP="00000000" w:rsidRDefault="00000000" w:rsidRPr="00000000" w14:paraId="0000001F">
      <w:pPr>
        <w:spacing w:after="240" w:before="240" w:lineRule="auto"/>
        <w:rPr>
          <w:b w:val="1"/>
        </w:rPr>
      </w:pPr>
      <w:r w:rsidDel="00000000" w:rsidR="00000000" w:rsidRPr="00000000">
        <w:rPr>
          <w:b w:val="1"/>
          <w:rtl w:val="0"/>
        </w:rPr>
        <w:t xml:space="preserve">Assess the ways in which the finance sector and ABC business context could shape reward choices (AC 3.1)</w:t>
      </w:r>
    </w:p>
    <w:p w:rsidR="00000000" w:rsidDel="00000000" w:rsidP="00000000" w:rsidRDefault="00000000" w:rsidRPr="00000000" w14:paraId="00000020">
      <w:pPr>
        <w:spacing w:after="240" w:before="240" w:line="276" w:lineRule="auto"/>
        <w:rPr/>
      </w:pPr>
      <w:r w:rsidDel="00000000" w:rsidR="00000000" w:rsidRPr="00000000">
        <w:rPr>
          <w:rtl w:val="0"/>
        </w:rPr>
        <w:t xml:space="preserve">The reward environment needs to have many elements, the system needs to be able to attract employees to the organisation, retain employees and also keep them motivated and engaged with work. To ensure the organisation is able to do this they need to ensure the reward system provided is user friendly, relevant to the employees and also the organisation can sustain the upkeep of the reward system (CIPD, 2025)</w:t>
      </w:r>
    </w:p>
    <w:p w:rsidR="00000000" w:rsidDel="00000000" w:rsidP="00000000" w:rsidRDefault="00000000" w:rsidRPr="00000000" w14:paraId="00000021">
      <w:pPr>
        <w:spacing w:after="240" w:before="240" w:line="276" w:lineRule="auto"/>
        <w:rPr/>
      </w:pPr>
      <w:r w:rsidDel="00000000" w:rsidR="00000000" w:rsidRPr="00000000">
        <w:rPr>
          <w:rtl w:val="0"/>
        </w:rPr>
        <w:t xml:space="preserve">The main purpose an organisation offers reward systems is to help recognise the behaviours and work ethic of the employees and to help influence the behaviours of the other employees. By employers using both financial and non-financial rewards they are able to attract a range of employees who all look at rewards differently and may use the rewards systems differently. By employers knowing what attracts, retains and motivates their employees the most effectively, they can tailor the rewards package to suit the needs of the employees, the business and also ensure they meet any legal requirements (CIPD, 2025). </w:t>
      </w:r>
    </w:p>
    <w:p w:rsidR="00000000" w:rsidDel="00000000" w:rsidP="00000000" w:rsidRDefault="00000000" w:rsidRPr="00000000" w14:paraId="00000022">
      <w:pPr>
        <w:spacing w:after="240" w:before="240" w:line="276" w:lineRule="auto"/>
        <w:rPr/>
      </w:pPr>
      <w:r w:rsidDel="00000000" w:rsidR="00000000" w:rsidRPr="00000000">
        <w:rPr>
          <w:rtl w:val="0"/>
        </w:rPr>
        <w:t xml:space="preserve">The finance sector of ABC can be used to support the rewards sector by being able to offer up monetary rewards that can be used and what the organisation can afford to offer employees. Without having a true reflection on the organisation's finances they wouldn’t be able to offer financial rewards to employees. Having a large number of employees using financial rewards may be a detriment to the business if the finance sector were to calculate information wrong or depending on the business performance they may not be able to sustain financial rewards long term. ABC would need to balance the rewards offered to employees such as financial and non financial rewards, this way it is offering rewards to a high number of employees and rewards that the employees benefit from.  </w:t>
      </w:r>
    </w:p>
    <w:p w:rsidR="00000000" w:rsidDel="00000000" w:rsidP="00000000" w:rsidRDefault="00000000" w:rsidRPr="00000000" w14:paraId="00000023">
      <w:pPr>
        <w:spacing w:after="240" w:before="240" w:line="276" w:lineRule="auto"/>
        <w:rPr>
          <w:b w:val="1"/>
        </w:rPr>
      </w:pPr>
      <w:r w:rsidDel="00000000" w:rsidR="00000000" w:rsidRPr="00000000">
        <w:rPr>
          <w:b w:val="1"/>
          <w:rtl w:val="0"/>
        </w:rPr>
        <w:t xml:space="preserve">Evaluate the pros and cons of the methods ABC could use to gather and measure data in order to develop insights about their reward choices. (AC 3.2)</w:t>
      </w:r>
    </w:p>
    <w:p w:rsidR="00000000" w:rsidDel="00000000" w:rsidP="00000000" w:rsidRDefault="00000000" w:rsidRPr="00000000" w14:paraId="00000024">
      <w:pPr>
        <w:spacing w:after="240" w:before="240" w:lineRule="auto"/>
        <w:rPr/>
      </w:pPr>
      <w:r w:rsidDel="00000000" w:rsidR="00000000" w:rsidRPr="00000000">
        <w:rPr>
          <w:rtl w:val="0"/>
        </w:rPr>
        <w:t xml:space="preserve">There are many ways that organisations can gather and measure data. By gathering and measuring data, organisations can use this information to compare their metrics against other organsations in the same sector or on a national scale. By being able to review data regularly means organisations are able to see where they may need to improve ways of working or benefits they provide to employees but this can aslo be used as an advertisement when recruiting if they are offering over the average on elements such as wages </w:t>
      </w:r>
      <w:r w:rsidDel="00000000" w:rsidR="00000000" w:rsidRPr="00000000">
        <w:rPr>
          <w:rtl w:val="0"/>
        </w:rPr>
        <w:t xml:space="preserve">(Taylor and Woodhams, 2022)</w:t>
      </w:r>
      <w:r w:rsidDel="00000000" w:rsidR="00000000" w:rsidRPr="00000000">
        <w:rPr>
          <w:rtl w:val="0"/>
        </w:rPr>
        <w:t xml:space="preserve">. </w:t>
      </w:r>
    </w:p>
    <w:p w:rsidR="00000000" w:rsidDel="00000000" w:rsidP="00000000" w:rsidRDefault="00000000" w:rsidRPr="00000000" w14:paraId="00000025">
      <w:pPr>
        <w:spacing w:after="240" w:before="240" w:lineRule="auto"/>
        <w:rPr/>
      </w:pPr>
      <w:r w:rsidDel="00000000" w:rsidR="00000000" w:rsidRPr="00000000">
        <w:rPr>
          <w:rtl w:val="0"/>
        </w:rPr>
        <w:t xml:space="preserve">There are many methods of gathering information such as the Bradford factor for measuring absence within the organisation and then can use this data against other organisations (CIPD, 2025). Also the Office for National Statistics collates data nationally and regionally around areas such as employment rates, wages and also unemployment rates. This data can be used by employers to review employment rates in local areas and measure this to national employment rates. This can be used when recruiting for employers who may be struggling in certain areas to fill vacancies may need to offer different packages such as relocation packages to attract new recruits. </w:t>
      </w:r>
    </w:p>
    <w:p w:rsidR="00000000" w:rsidDel="00000000" w:rsidP="00000000" w:rsidRDefault="00000000" w:rsidRPr="00000000" w14:paraId="00000026">
      <w:pPr>
        <w:spacing w:after="240" w:before="240" w:lineRule="auto"/>
        <w:rPr>
          <w:b w:val="1"/>
        </w:rPr>
      </w:pPr>
      <w:r w:rsidDel="00000000" w:rsidR="00000000" w:rsidRPr="00000000">
        <w:rPr>
          <w:rtl w:val="0"/>
        </w:rPr>
        <w:t xml:space="preserve">The positives of organisations being able to track and collate data gives the organisation a real insight to live data collated not only within the organisation but also by other organisations within the same sector. This gives the organisation the opportunity to review any feedback they may be receiving from employees such as pay and usinging the data from other organisations to review and adjust any figures the find isn’t competitive against other organisatins in the same sector. This should help improve numbers such as retention rates, sickness, and productivity. There may be some negatives to datas collection such as employees working from home, may affect the data numbers due to organisations not being able to fully track productivity and working culture data. Also many employees may feel that employers are only keeping track of employees productivity so they organisation can manage employees or use this data against the employees at a later date (CIPD, 2022b). </w:t>
      </w: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t xml:space="preserve">ABC can use the data from other organisations to review their rewards packages offered to employees, It may be that the rewards packages that thye currently offer are outdated and need updating. It could also be that there are options for them to add in new rewards packages that other organisations are using to improve productivity and this could help them with employee motivation and retention. Failure to update elements of the rewards package that employees are highlighting could result in more employees leaving the organisation to seek out beeter reward packages elsewhere. </w:t>
      </w:r>
    </w:p>
    <w:p w:rsidR="00000000" w:rsidDel="00000000" w:rsidP="00000000" w:rsidRDefault="00000000" w:rsidRPr="00000000" w14:paraId="00000028">
      <w:pPr>
        <w:spacing w:after="240" w:before="240" w:lineRule="auto"/>
        <w:rPr>
          <w:b w:val="1"/>
        </w:rPr>
      </w:pPr>
      <w:r w:rsidDel="00000000" w:rsidR="00000000" w:rsidRPr="00000000">
        <w:rPr>
          <w:b w:val="1"/>
          <w:rtl w:val="0"/>
        </w:rPr>
        <w:t xml:space="preserve">Explain the different approaches that ABC should consider when choosing job and role evaluation methods. (AC 3.3)</w:t>
      </w:r>
    </w:p>
    <w:p w:rsidR="00000000" w:rsidDel="00000000" w:rsidP="00000000" w:rsidRDefault="00000000" w:rsidRPr="00000000" w14:paraId="00000029">
      <w:pPr>
        <w:spacing w:after="240" w:before="240" w:lineRule="auto"/>
        <w:rPr/>
      </w:pPr>
      <w:r w:rsidDel="00000000" w:rsidR="00000000" w:rsidRPr="00000000">
        <w:rPr>
          <w:rtl w:val="0"/>
        </w:rPr>
        <w:t xml:space="preserve">There are many reasons why an organisation would need to evaluate jobs. The ways in which jobs can be evaluated are in a formal or informal way and also in an analytical and non analytical approach. The reasons behind job evaluation is for organisations to ensure employees are paid a fair wage for their work and job grade. The meaning behind job evaluation is to gain a ranking of jobs that is free from discrimination and seen as fair by employees (ACAS, 2014). </w:t>
      </w:r>
    </w:p>
    <w:p w:rsidR="00000000" w:rsidDel="00000000" w:rsidP="00000000" w:rsidRDefault="00000000" w:rsidRPr="00000000" w14:paraId="0000002A">
      <w:pPr>
        <w:pBdr>
          <w:bottom w:color="000000" w:space="0" w:sz="0" w:val="none"/>
        </w:pBdr>
        <w:spacing w:after="240" w:before="240" w:line="288" w:lineRule="auto"/>
        <w:rPr/>
      </w:pPr>
      <w:r w:rsidDel="00000000" w:rsidR="00000000" w:rsidRPr="00000000">
        <w:rPr>
          <w:rtl w:val="0"/>
        </w:rPr>
        <w:t xml:space="preserve">Analytical evaluation approaches are far more common in the approach that organisations use and it looks at characteristics such as skills, effort and responsibilities and these characteristics are broken down into factors which will then be weighted. When breaking down the job role this can be used to decide the order in which the job is ranked. Analytical job evaluation has both positives and negatives, positive is that new job roles are easy to fit into hierarchy after evaluation but with this comes some negatives such as it can be difficult for factors within the job to be selected and weighted accurately (ACAS, 2014).  </w:t>
      </w:r>
    </w:p>
    <w:p w:rsidR="00000000" w:rsidDel="00000000" w:rsidP="00000000" w:rsidRDefault="00000000" w:rsidRPr="00000000" w14:paraId="0000002B">
      <w:pPr>
        <w:pBdr>
          <w:bottom w:color="000000" w:space="0" w:sz="0" w:val="none"/>
        </w:pBdr>
        <w:spacing w:after="240" w:before="240" w:line="288" w:lineRule="auto"/>
        <w:rPr/>
      </w:pPr>
      <w:r w:rsidDel="00000000" w:rsidR="00000000" w:rsidRPr="00000000">
        <w:rPr>
          <w:rtl w:val="0"/>
        </w:rPr>
        <w:t xml:space="preserve">A non analytical approach to job evaluation is an approach that looks at the whole job not just certain elements of the job. This broader approach can be used to assess the job as a whole when looking at the job within the whole organisation. This approach doesn’t look at individual factors, it looks at the job role as a whole (ACAS, 2024).  Although this method is simpler and quicker, many organisations use an analytical approach. Being able to produce a scheme and process that works for the organisation is key, some organisations that have a very simple pay banding hierarchy maybe able to use an non-analytical approach better than organisations that have a broad graded pay structure then a more complex approach to job evaluation may need to use by the organisation (CIPD, 2025). </w:t>
      </w:r>
    </w:p>
    <w:p w:rsidR="00000000" w:rsidDel="00000000" w:rsidP="00000000" w:rsidRDefault="00000000" w:rsidRPr="00000000" w14:paraId="0000002C">
      <w:pPr>
        <w:pBdr>
          <w:bottom w:color="000000" w:space="0" w:sz="0" w:val="none"/>
        </w:pBdr>
        <w:spacing w:after="240" w:before="240" w:line="288" w:lineRule="auto"/>
        <w:rPr/>
      </w:pPr>
      <w:r w:rsidDel="00000000" w:rsidR="00000000" w:rsidRPr="00000000">
        <w:rPr>
          <w:rtl w:val="0"/>
        </w:rPr>
        <w:t xml:space="preserve">For ABC which has a number of different job roles within the organisation I would suggest using an analytical job evaluation approach. This is because each of the job roles has a different task which makes up the job and to be able to assess all of these different job roles as one would be impossible and unfair to the employees. Being able to break each role down and being able to evaluate each individual role will give a more accurate evaluation on elements such as pay, knowledge and rewards. </w:t>
      </w:r>
    </w:p>
    <w:p w:rsidR="00000000" w:rsidDel="00000000" w:rsidP="00000000" w:rsidRDefault="00000000" w:rsidRPr="00000000" w14:paraId="0000002D">
      <w:pPr>
        <w:spacing w:after="240" w:before="240" w:lineRule="auto"/>
        <w:rPr/>
      </w:pPr>
      <w:r w:rsidDel="00000000" w:rsidR="00000000" w:rsidRPr="00000000">
        <w:rPr>
          <w:b w:val="1"/>
          <w:rtl w:val="0"/>
        </w:rPr>
        <w:t xml:space="preserve">Explain the key legislation that ABC must understand and comply with when making decisions about reward practices and policies. (AC 3.4)</w:t>
      </w:r>
      <w:r w:rsidDel="00000000" w:rsidR="00000000" w:rsidRPr="00000000">
        <w:rPr>
          <w:rtl w:val="0"/>
        </w:rPr>
      </w:r>
    </w:p>
    <w:p w:rsidR="00000000" w:rsidDel="00000000" w:rsidP="00000000" w:rsidRDefault="00000000" w:rsidRPr="00000000" w14:paraId="0000002E">
      <w:pPr>
        <w:spacing w:line="276" w:lineRule="auto"/>
        <w:rPr/>
      </w:pPr>
      <w:r w:rsidDel="00000000" w:rsidR="00000000" w:rsidRPr="00000000">
        <w:rPr>
          <w:rtl w:val="0"/>
        </w:rPr>
        <w:t xml:space="preserve">In 1998 the National Minimum Wage (NMW) Act was set up to ensure all employees were being paid correctly in accordance to their age. Employers must ensure that the employees basic rate of pay is at the national minimum or National living wage which was introduced in 2016. Organisations that offer rewards to employees in pay,  this must be paid as an additional payment and not part of their hourly wage rate. This is due to the reward not a permanent reward that the employee receives each month.  This one monthly pay may be based on performance or sales but if the employee were to be on holiday for example one month and they hadn’t made any sales to receive the pay reward which could bring  their hourly rate below the NMW (Waite et al, 2021). </w:t>
      </w:r>
    </w:p>
    <w:p w:rsidR="00000000" w:rsidDel="00000000" w:rsidP="00000000" w:rsidRDefault="00000000" w:rsidRPr="00000000" w14:paraId="0000002F">
      <w:pPr>
        <w:spacing w:line="276" w:lineRule="auto"/>
        <w:rPr/>
      </w:pPr>
      <w:r w:rsidDel="00000000" w:rsidR="00000000" w:rsidRPr="00000000">
        <w:rPr>
          <w:rtl w:val="0"/>
        </w:rPr>
      </w:r>
    </w:p>
    <w:p w:rsidR="00000000" w:rsidDel="00000000" w:rsidP="00000000" w:rsidRDefault="00000000" w:rsidRPr="00000000" w14:paraId="00000030">
      <w:pPr>
        <w:spacing w:line="276" w:lineRule="auto"/>
        <w:rPr/>
      </w:pPr>
      <w:r w:rsidDel="00000000" w:rsidR="00000000" w:rsidRPr="00000000">
        <w:rPr>
          <w:rtl w:val="0"/>
        </w:rPr>
        <w:t xml:space="preserve">Equal pay is another legislation that employers need to take into account when offering employees pay rewards. This legislation came into force in 2010 under the Equality Act and this introduced that both men and women were to be paid the same wage and receive the same benefits if they were completing the same job. When organisations review job evaluations and pay they need to ensure that the three elements of equal pay are taken into effect. If the same work is being completed or is similar, during job evaluations where work is rated as equivalent and where work is at equal value. Organisations need to ensure when using job evaluation that they review the job roles in depth to ensure they are looking at the job value and skills, the analytical job evaluation approach does this and this should help employers grade employees rate of pay and ensuring that employees with the same skill sets and knowledge are being paid the same regardless of their sex, by using a method there should be minimal dispute around equal pay (Waite et al, 2021).  </w:t>
      </w:r>
    </w:p>
    <w:p w:rsidR="00000000" w:rsidDel="00000000" w:rsidP="00000000" w:rsidRDefault="00000000" w:rsidRPr="00000000" w14:paraId="00000031">
      <w:pPr>
        <w:spacing w:line="276" w:lineRule="auto"/>
        <w:rPr/>
      </w:pPr>
      <w:r w:rsidDel="00000000" w:rsidR="00000000" w:rsidRPr="00000000">
        <w:rPr>
          <w:rtl w:val="0"/>
        </w:rPr>
      </w:r>
    </w:p>
    <w:p w:rsidR="00000000" w:rsidDel="00000000" w:rsidP="00000000" w:rsidRDefault="00000000" w:rsidRPr="00000000" w14:paraId="00000032">
      <w:pPr>
        <w:spacing w:line="276" w:lineRule="auto"/>
        <w:rPr/>
      </w:pPr>
      <w:r w:rsidDel="00000000" w:rsidR="00000000" w:rsidRPr="00000000">
        <w:rPr>
          <w:rtl w:val="0"/>
        </w:rPr>
        <w:t xml:space="preserve">Legislation that large organisations with over 250 employees need to comply with is the CEO pay reporting. The Companies Miscellaneous Reporting Regulations 2018 act was introduced, this means organisations are required to produce a statement and report on the pay data of the organisation looking at the difference in pay between the highest and lowest paid </w:t>
      </w:r>
      <w:r w:rsidDel="00000000" w:rsidR="00000000" w:rsidRPr="00000000">
        <w:rPr>
          <w:rtl w:val="0"/>
        </w:rPr>
        <w:t xml:space="preserve">employees. This act was introduced to bring transparency around how organisations spend their money and the difference in between the pay bandings. Although this legislation was introduced the organisations are not required to take any action against the highest paid employees (Waite et al, 2021). It could be suggested that organisations can spend their money more fairley or reintroduce this money into employee benefits and reward schemes.</w:t>
      </w:r>
      <w:r w:rsidDel="00000000" w:rsidR="00000000" w:rsidRPr="00000000">
        <w:rPr>
          <w:rtl w:val="0"/>
        </w:rPr>
        <w:t xml:space="preserve"> </w:t>
      </w:r>
    </w:p>
    <w:p w:rsidR="00000000" w:rsidDel="00000000" w:rsidP="00000000" w:rsidRDefault="00000000" w:rsidRPr="00000000" w14:paraId="00000033">
      <w:pPr>
        <w:spacing w:line="276" w:lineRule="auto"/>
        <w:rPr>
          <w:color w:val="ff0000"/>
        </w:rPr>
      </w:pPr>
      <w:r w:rsidDel="00000000" w:rsidR="00000000" w:rsidRPr="00000000">
        <w:rPr>
          <w:rtl w:val="0"/>
        </w:rPr>
      </w:r>
    </w:p>
    <w:p w:rsidR="00000000" w:rsidDel="00000000" w:rsidP="00000000" w:rsidRDefault="00000000" w:rsidRPr="00000000" w14:paraId="00000034">
      <w:pPr>
        <w:spacing w:line="276" w:lineRule="auto"/>
        <w:rPr/>
      </w:pPr>
      <w:r w:rsidDel="00000000" w:rsidR="00000000" w:rsidRPr="00000000">
        <w:rPr>
          <w:rtl w:val="0"/>
        </w:rPr>
        <w:t xml:space="preserve">When offering rewards to employees ABC needs to take into account the above legislation around NMW, equal pay and CEO reporting pay. By insuring ABC comply with rewards in pay not causing employees to be paid under the NMW and ensuring all jobs are evaluated correctly and all employees are paid within the pay brackets for the work they complete, then minimal pay and equality disputes should accur and if anything were to be raised the organisation would need to take action to rectify the issue.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b w:val="1"/>
          <w:u w:val="single"/>
        </w:rPr>
      </w:pPr>
      <w:r w:rsidDel="00000000" w:rsidR="00000000" w:rsidRPr="00000000">
        <w:rPr>
          <w:b w:val="1"/>
          <w:u w:val="single"/>
          <w:rtl w:val="0"/>
        </w:rPr>
        <w:t xml:space="preserve">Reference list</w:t>
      </w:r>
    </w:p>
    <w:p w:rsidR="00000000" w:rsidDel="00000000" w:rsidP="00000000" w:rsidRDefault="00000000" w:rsidRPr="00000000" w14:paraId="00000043">
      <w:pPr>
        <w:rPr>
          <w:b w:val="1"/>
          <w:u w:val="single"/>
        </w:rPr>
      </w:pPr>
      <w:r w:rsidDel="00000000" w:rsidR="00000000" w:rsidRPr="00000000">
        <w:rPr>
          <w:rtl w:val="0"/>
        </w:rPr>
      </w:r>
    </w:p>
    <w:p w:rsidR="00000000" w:rsidDel="00000000" w:rsidP="00000000" w:rsidRDefault="00000000" w:rsidRPr="00000000" w14:paraId="00000044">
      <w:pPr>
        <w:spacing w:line="276" w:lineRule="auto"/>
        <w:rPr>
          <w:b w:val="1"/>
          <w:u w:val="single"/>
        </w:rPr>
      </w:pPr>
      <w:r w:rsidDel="00000000" w:rsidR="00000000" w:rsidRPr="00000000">
        <w:rPr>
          <w:rtl w:val="0"/>
        </w:rPr>
        <w:t xml:space="preserve">ACAS, (2014)  </w:t>
      </w:r>
      <w:r w:rsidDel="00000000" w:rsidR="00000000" w:rsidRPr="00000000">
        <w:rPr>
          <w:i w:val="1"/>
          <w:rtl w:val="0"/>
        </w:rPr>
        <w:t xml:space="preserve">Job evaluation : considerations and risks booklet </w:t>
      </w:r>
      <w:r w:rsidDel="00000000" w:rsidR="00000000" w:rsidRPr="00000000">
        <w:rPr>
          <w:rtl w:val="0"/>
        </w:rPr>
        <w:t xml:space="preserve">Available at: </w:t>
      </w:r>
      <w:hyperlink r:id="rId6">
        <w:r w:rsidDel="00000000" w:rsidR="00000000" w:rsidRPr="00000000">
          <w:rPr>
            <w:color w:val="1155cc"/>
            <w:u w:val="single"/>
            <w:rtl w:val="0"/>
          </w:rPr>
          <w:t xml:space="preserve">https://www.acas.org.uk/sites/default/files/2021-03/job-evaluation-considerations-and-risks-advisory-booklet.pdf</w:t>
        </w:r>
      </w:hyperlink>
      <w:r w:rsidDel="00000000" w:rsidR="00000000" w:rsidRPr="00000000">
        <w:rPr>
          <w:rtl w:val="0"/>
        </w:rPr>
        <w:t xml:space="preserve"> (Accessed on 23rd August 2025)</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spacing w:line="276" w:lineRule="auto"/>
        <w:rPr/>
      </w:pPr>
      <w:r w:rsidDel="00000000" w:rsidR="00000000" w:rsidRPr="00000000">
        <w:rPr>
          <w:rtl w:val="0"/>
        </w:rPr>
        <w:t xml:space="preserve">Avgoustaki &amp; Frankort, (2023) </w:t>
      </w:r>
      <w:r w:rsidDel="00000000" w:rsidR="00000000" w:rsidRPr="00000000">
        <w:rPr>
          <w:i w:val="1"/>
          <w:rtl w:val="0"/>
        </w:rPr>
        <w:t xml:space="preserve">How fostering intrinsic motivation for high work intensity can benefit employers and employees </w:t>
      </w:r>
      <w:r w:rsidDel="00000000" w:rsidR="00000000" w:rsidRPr="00000000">
        <w:rPr>
          <w:rtl w:val="0"/>
        </w:rPr>
        <w:t xml:space="preserve">Available at: </w:t>
      </w:r>
      <w:hyperlink r:id="rId7">
        <w:r w:rsidDel="00000000" w:rsidR="00000000" w:rsidRPr="00000000">
          <w:rPr>
            <w:color w:val="1155cc"/>
            <w:u w:val="single"/>
            <w:rtl w:val="0"/>
          </w:rPr>
          <w:t xml:space="preserve">https://www.cipd.org/globalassets/media/comms/get-involved/events/2023-arc-fostering-intrinsic-motivation-high-work-intensity-8415.pdf</w:t>
        </w:r>
      </w:hyperlink>
      <w:r w:rsidDel="00000000" w:rsidR="00000000" w:rsidRPr="00000000">
        <w:rPr>
          <w:rtl w:val="0"/>
        </w:rPr>
        <w:t xml:space="preserve"> (Accessed on 16th August 2025)</w:t>
      </w:r>
    </w:p>
    <w:p w:rsidR="00000000" w:rsidDel="00000000" w:rsidP="00000000" w:rsidRDefault="00000000" w:rsidRPr="00000000" w14:paraId="00000047">
      <w:pPr>
        <w:spacing w:line="276" w:lineRule="auto"/>
        <w:rPr/>
      </w:pPr>
      <w:r w:rsidDel="00000000" w:rsidR="00000000" w:rsidRPr="00000000">
        <w:rPr>
          <w:rtl w:val="0"/>
        </w:rPr>
      </w:r>
    </w:p>
    <w:p w:rsidR="00000000" w:rsidDel="00000000" w:rsidP="00000000" w:rsidRDefault="00000000" w:rsidRPr="00000000" w14:paraId="00000048">
      <w:pPr>
        <w:spacing w:line="276" w:lineRule="auto"/>
        <w:rPr/>
      </w:pPr>
      <w:r w:rsidDel="00000000" w:rsidR="00000000" w:rsidRPr="00000000">
        <w:rPr>
          <w:rtl w:val="0"/>
        </w:rPr>
        <w:t xml:space="preserve">AIHR, (2025) </w:t>
      </w:r>
      <w:r w:rsidDel="00000000" w:rsidR="00000000" w:rsidRPr="00000000">
        <w:rPr>
          <w:i w:val="1"/>
          <w:rtl w:val="0"/>
        </w:rPr>
        <w:t xml:space="preserve">What is competency based pay </w:t>
      </w:r>
      <w:r w:rsidDel="00000000" w:rsidR="00000000" w:rsidRPr="00000000">
        <w:rPr>
          <w:rtl w:val="0"/>
        </w:rPr>
        <w:t xml:space="preserve">Available at: </w:t>
      </w:r>
      <w:hyperlink r:id="rId8">
        <w:r w:rsidDel="00000000" w:rsidR="00000000" w:rsidRPr="00000000">
          <w:rPr>
            <w:color w:val="1155cc"/>
            <w:u w:val="single"/>
            <w:rtl w:val="0"/>
          </w:rPr>
          <w:t xml:space="preserve">https://www.aihr.com/hr-glossary/competency-based-pay/</w:t>
        </w:r>
      </w:hyperlink>
      <w:r w:rsidDel="00000000" w:rsidR="00000000" w:rsidRPr="00000000">
        <w:rPr>
          <w:rtl w:val="0"/>
        </w:rPr>
        <w:t xml:space="preserve"> (Accessed on 18th August 2025)</w:t>
      </w:r>
    </w:p>
    <w:p w:rsidR="00000000" w:rsidDel="00000000" w:rsidP="00000000" w:rsidRDefault="00000000" w:rsidRPr="00000000" w14:paraId="00000049">
      <w:pPr>
        <w:spacing w:line="276" w:lineRule="auto"/>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CIPD, (2025) </w:t>
      </w:r>
      <w:r w:rsidDel="00000000" w:rsidR="00000000" w:rsidRPr="00000000">
        <w:rPr>
          <w:i w:val="1"/>
          <w:rtl w:val="0"/>
        </w:rPr>
        <w:t xml:space="preserve">Absence Measurement and Management </w:t>
      </w:r>
      <w:r w:rsidDel="00000000" w:rsidR="00000000" w:rsidRPr="00000000">
        <w:rPr>
          <w:rtl w:val="0"/>
        </w:rPr>
        <w:t xml:space="preserve">Available at: </w:t>
      </w:r>
      <w:hyperlink r:id="rId9">
        <w:r w:rsidDel="00000000" w:rsidR="00000000" w:rsidRPr="00000000">
          <w:rPr>
            <w:color w:val="1155cc"/>
            <w:u w:val="single"/>
            <w:rtl w:val="0"/>
          </w:rPr>
          <w:t xml:space="preserve">https://www.cipd.org/en/knowledge/factsheets/absence-factsheet/#Absence</w:t>
        </w:r>
      </w:hyperlink>
      <w:r w:rsidDel="00000000" w:rsidR="00000000" w:rsidRPr="00000000">
        <w:rPr>
          <w:rtl w:val="0"/>
        </w:rPr>
        <w:t xml:space="preserve"> (Accessed on 26th October 2025)</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spacing w:line="276" w:lineRule="auto"/>
        <w:rPr/>
      </w:pPr>
      <w:r w:rsidDel="00000000" w:rsidR="00000000" w:rsidRPr="00000000">
        <w:rPr>
          <w:rtl w:val="0"/>
        </w:rPr>
        <w:t xml:space="preserve">CIPD, (2022a)  </w:t>
      </w:r>
      <w:r w:rsidDel="00000000" w:rsidR="00000000" w:rsidRPr="00000000">
        <w:rPr>
          <w:i w:val="1"/>
          <w:rtl w:val="0"/>
        </w:rPr>
        <w:t xml:space="preserve">Incentives and recognition </w:t>
      </w:r>
      <w:r w:rsidDel="00000000" w:rsidR="00000000" w:rsidRPr="00000000">
        <w:rPr>
          <w:rtl w:val="0"/>
        </w:rPr>
        <w:t xml:space="preserve">Available at: </w:t>
      </w:r>
      <w:hyperlink r:id="rId10">
        <w:r w:rsidDel="00000000" w:rsidR="00000000" w:rsidRPr="00000000">
          <w:rPr>
            <w:color w:val="1155cc"/>
            <w:u w:val="single"/>
            <w:rtl w:val="0"/>
          </w:rPr>
          <w:t xml:space="preserve">https://www.cipd.org/globalassets/media/knowledge/knowledge-hub/evidence-reviews/incentives-recognition-practice-summary_tcm18-105466.pdf</w:t>
        </w:r>
      </w:hyperlink>
      <w:r w:rsidDel="00000000" w:rsidR="00000000" w:rsidRPr="00000000">
        <w:rPr>
          <w:rtl w:val="0"/>
        </w:rPr>
        <w:t xml:space="preserve"> (Accessed on 14th August 2025)</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spacing w:line="276" w:lineRule="auto"/>
        <w:rPr/>
      </w:pPr>
      <w:r w:rsidDel="00000000" w:rsidR="00000000" w:rsidRPr="00000000">
        <w:rPr>
          <w:rtl w:val="0"/>
        </w:rPr>
        <w:t xml:space="preserve">CIPD, (2024a) </w:t>
      </w:r>
      <w:r w:rsidDel="00000000" w:rsidR="00000000" w:rsidRPr="00000000">
        <w:rPr>
          <w:i w:val="1"/>
          <w:rtl w:val="0"/>
        </w:rPr>
        <w:t xml:space="preserve">Pay structure and pay progression </w:t>
      </w:r>
      <w:r w:rsidDel="00000000" w:rsidR="00000000" w:rsidRPr="00000000">
        <w:rPr>
          <w:rtl w:val="0"/>
        </w:rPr>
        <w:t xml:space="preserve">Available at: </w:t>
      </w:r>
      <w:hyperlink r:id="rId11">
        <w:r w:rsidDel="00000000" w:rsidR="00000000" w:rsidRPr="00000000">
          <w:rPr>
            <w:color w:val="1155cc"/>
            <w:u w:val="single"/>
            <w:rtl w:val="0"/>
          </w:rPr>
          <w:t xml:space="preserve">https://www.cipd.org/uk/knowledge/factsheets/pay-structures-factsheet/</w:t>
        </w:r>
      </w:hyperlink>
      <w:r w:rsidDel="00000000" w:rsidR="00000000" w:rsidRPr="00000000">
        <w:rPr>
          <w:rtl w:val="0"/>
        </w:rPr>
        <w:t xml:space="preserve"> (Accessed on 24th August 2025)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spacing w:line="276" w:lineRule="auto"/>
        <w:rPr/>
      </w:pPr>
      <w:r w:rsidDel="00000000" w:rsidR="00000000" w:rsidRPr="00000000">
        <w:rPr>
          <w:rtl w:val="0"/>
        </w:rPr>
        <w:t xml:space="preserve">CIPD, (2015)</w:t>
      </w:r>
      <w:r w:rsidDel="00000000" w:rsidR="00000000" w:rsidRPr="00000000">
        <w:rPr>
          <w:i w:val="1"/>
          <w:rtl w:val="0"/>
        </w:rPr>
        <w:t xml:space="preserve"> Show me the money the behavioural science of reward </w:t>
      </w:r>
      <w:r w:rsidDel="00000000" w:rsidR="00000000" w:rsidRPr="00000000">
        <w:rPr>
          <w:rtl w:val="0"/>
        </w:rPr>
        <w:t xml:space="preserve">Available at: </w:t>
      </w:r>
      <w:hyperlink r:id="rId12">
        <w:r w:rsidDel="00000000" w:rsidR="00000000" w:rsidRPr="00000000">
          <w:rPr>
            <w:color w:val="1155cc"/>
            <w:u w:val="single"/>
            <w:rtl w:val="0"/>
          </w:rPr>
          <w:t xml:space="preserve">https://www.cipd.org/globalassets/media/knowledge/knowledge-hub/reports/show-me-the-money_2015-behavioural-science-of-reward_tcm18-9560.pdf</w:t>
        </w:r>
      </w:hyperlink>
      <w:r w:rsidDel="00000000" w:rsidR="00000000" w:rsidRPr="00000000">
        <w:rPr>
          <w:rtl w:val="0"/>
        </w:rPr>
        <w:t xml:space="preserve"> (Accessed on 16th August 2025)</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CIPD, (2025) </w:t>
      </w:r>
      <w:r w:rsidDel="00000000" w:rsidR="00000000" w:rsidRPr="00000000">
        <w:rPr>
          <w:i w:val="1"/>
          <w:rtl w:val="0"/>
        </w:rPr>
        <w:t xml:space="preserve">Strategic reward and Total Reward </w:t>
      </w:r>
      <w:r w:rsidDel="00000000" w:rsidR="00000000" w:rsidRPr="00000000">
        <w:rPr>
          <w:rtl w:val="0"/>
        </w:rPr>
        <w:t xml:space="preserve">Available at: </w:t>
      </w:r>
      <w:hyperlink r:id="rId13">
        <w:r w:rsidDel="00000000" w:rsidR="00000000" w:rsidRPr="00000000">
          <w:rPr>
            <w:color w:val="1155cc"/>
            <w:u w:val="single"/>
            <w:rtl w:val="0"/>
          </w:rPr>
          <w:t xml:space="preserve">https://www.cipd.org/en/knowledge/factsheets/strategic-total-factsheet/#the</w:t>
        </w:r>
      </w:hyperlink>
      <w:r w:rsidDel="00000000" w:rsidR="00000000" w:rsidRPr="00000000">
        <w:rPr>
          <w:rtl w:val="0"/>
        </w:rPr>
        <w:t xml:space="preserve"> (Accessed on 26th October 2025)</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CIPD, (2022b) </w:t>
      </w:r>
      <w:r w:rsidDel="00000000" w:rsidR="00000000" w:rsidRPr="00000000">
        <w:rPr>
          <w:i w:val="1"/>
          <w:rtl w:val="0"/>
        </w:rPr>
        <w:t xml:space="preserve">What monitoring measures are acceptable when managing remote workers </w:t>
      </w:r>
      <w:r w:rsidDel="00000000" w:rsidR="00000000" w:rsidRPr="00000000">
        <w:rPr>
          <w:rtl w:val="0"/>
        </w:rPr>
        <w:t xml:space="preserve">Available at:</w:t>
      </w:r>
      <w:hyperlink r:id="rId14">
        <w:r w:rsidDel="00000000" w:rsidR="00000000" w:rsidRPr="00000000">
          <w:rPr>
            <w:color w:val="1155cc"/>
            <w:u w:val="single"/>
            <w:rtl w:val="0"/>
          </w:rPr>
          <w:t xml:space="preserve">https://www.cipd.org/uk/views-and-insights/thought-leadership/insight/monitoring-measures/</w:t>
        </w:r>
      </w:hyperlink>
      <w:r w:rsidDel="00000000" w:rsidR="00000000" w:rsidRPr="00000000">
        <w:rPr>
          <w:rtl w:val="0"/>
        </w:rPr>
        <w:t xml:space="preserve"> (Accessed on 27th October 2025)</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ONS (2025) </w:t>
      </w:r>
      <w:r w:rsidDel="00000000" w:rsidR="00000000" w:rsidRPr="00000000">
        <w:rPr>
          <w:i w:val="1"/>
          <w:rtl w:val="0"/>
        </w:rPr>
        <w:t xml:space="preserve">People in Work </w:t>
      </w:r>
      <w:r w:rsidDel="00000000" w:rsidR="00000000" w:rsidRPr="00000000">
        <w:rPr>
          <w:rtl w:val="0"/>
        </w:rPr>
        <w:t xml:space="preserve">Available at: </w:t>
      </w:r>
      <w:hyperlink r:id="rId15">
        <w:r w:rsidDel="00000000" w:rsidR="00000000" w:rsidRPr="00000000">
          <w:rPr>
            <w:color w:val="1155cc"/>
            <w:u w:val="single"/>
            <w:rtl w:val="0"/>
          </w:rPr>
          <w:t xml:space="preserve">https://www.ons.gov.uk/employmentandlabourmarket/peopleinwork</w:t>
        </w:r>
      </w:hyperlink>
      <w:r w:rsidDel="00000000" w:rsidR="00000000" w:rsidRPr="00000000">
        <w:rPr>
          <w:rtl w:val="0"/>
        </w:rPr>
        <w:t xml:space="preserve"> (Accessed on 27th October 2025)</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spacing w:line="276" w:lineRule="auto"/>
        <w:rPr/>
      </w:pPr>
      <w:r w:rsidDel="00000000" w:rsidR="00000000" w:rsidRPr="00000000">
        <w:rPr>
          <w:rtl w:val="0"/>
        </w:rPr>
        <w:t xml:space="preserve">Taylor, W., Woodhams, C,. (2022) </w:t>
      </w:r>
      <w:r w:rsidDel="00000000" w:rsidR="00000000" w:rsidRPr="00000000">
        <w:rPr>
          <w:i w:val="1"/>
          <w:rtl w:val="0"/>
        </w:rPr>
        <w:t xml:space="preserve">Human resource management people and organisations </w:t>
      </w:r>
      <w:r w:rsidDel="00000000" w:rsidR="00000000" w:rsidRPr="00000000">
        <w:rPr>
          <w:rtl w:val="0"/>
        </w:rPr>
        <w:t xml:space="preserve">KoganPage:London</w:t>
      </w:r>
    </w:p>
    <w:p w:rsidR="00000000" w:rsidDel="00000000" w:rsidP="00000000" w:rsidRDefault="00000000" w:rsidRPr="00000000" w14:paraId="00000059">
      <w:pPr>
        <w:spacing w:line="276" w:lineRule="auto"/>
        <w:rPr/>
      </w:pPr>
      <w:r w:rsidDel="00000000" w:rsidR="00000000" w:rsidRPr="00000000">
        <w:rPr>
          <w:rtl w:val="0"/>
        </w:rPr>
      </w:r>
    </w:p>
    <w:p w:rsidR="00000000" w:rsidDel="00000000" w:rsidP="00000000" w:rsidRDefault="00000000" w:rsidRPr="00000000" w14:paraId="0000005A">
      <w:pPr>
        <w:spacing w:line="276" w:lineRule="auto"/>
        <w:rPr/>
      </w:pPr>
      <w:r w:rsidDel="00000000" w:rsidR="00000000" w:rsidRPr="00000000">
        <w:rPr>
          <w:rtl w:val="0"/>
        </w:rPr>
        <w:t xml:space="preserve">Waite, K., Beevers, K., Small, N., Tomlinson, K., Hussian,S (2021) </w:t>
      </w:r>
      <w:r w:rsidDel="00000000" w:rsidR="00000000" w:rsidRPr="00000000">
        <w:rPr>
          <w:i w:val="1"/>
          <w:rtl w:val="0"/>
        </w:rPr>
        <w:t xml:space="preserve">People Practice A complete guide</w:t>
      </w:r>
      <w:r w:rsidDel="00000000" w:rsidR="00000000" w:rsidRPr="00000000">
        <w:rPr>
          <w:rtl w:val="0"/>
        </w:rPr>
        <w:t xml:space="preserve"> KoganPage:London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cipd.org/uk/knowledge/factsheets/pay-structures-factsheet/" TargetMode="External"/><Relationship Id="rId10" Type="http://schemas.openxmlformats.org/officeDocument/2006/relationships/hyperlink" Target="https://www.cipd.org/globalassets/media/knowledge/knowledge-hub/evidence-reviews/incentives-recognition-practice-summary_tcm18-105466.pdf" TargetMode="External"/><Relationship Id="rId13" Type="http://schemas.openxmlformats.org/officeDocument/2006/relationships/hyperlink" Target="https://www.cipd.org/en/knowledge/factsheets/strategic-total-factsheet/#the" TargetMode="External"/><Relationship Id="rId12" Type="http://schemas.openxmlformats.org/officeDocument/2006/relationships/hyperlink" Target="https://www.cipd.org/globalassets/media/knowledge/knowledge-hub/reports/show-me-the-money_2015-behavioural-science-of-reward_tcm18-9560.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org/en/knowledge/factsheets/absence-factsheet/#Absence" TargetMode="External"/><Relationship Id="rId15" Type="http://schemas.openxmlformats.org/officeDocument/2006/relationships/hyperlink" Target="https://www.ons.gov.uk/employmentandlabourmarket/peopleinwork" TargetMode="External"/><Relationship Id="rId14" Type="http://schemas.openxmlformats.org/officeDocument/2006/relationships/hyperlink" Target="https://www.cipd.org/uk/views-and-insights/thought-leadership/insight/monitoring-measures/" TargetMode="External"/><Relationship Id="rId5" Type="http://schemas.openxmlformats.org/officeDocument/2006/relationships/styles" Target="styles.xml"/><Relationship Id="rId6" Type="http://schemas.openxmlformats.org/officeDocument/2006/relationships/hyperlink" Target="https://www.acas.org.uk/sites/default/files/2021-03/job-evaluation-considerations-and-risks-advisory-booklet.pdf" TargetMode="External"/><Relationship Id="rId7" Type="http://schemas.openxmlformats.org/officeDocument/2006/relationships/hyperlink" Target="https://www.cipd.org/globalassets/media/comms/get-involved/events/2023-arc-fostering-intrinsic-motivation-high-work-intensity-8415.pdf" TargetMode="External"/><Relationship Id="rId8" Type="http://schemas.openxmlformats.org/officeDocument/2006/relationships/hyperlink" Target="https://www.aihr.com/hr-glossary/competency-based-p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