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D64564" w14:paraId="5E5787A5" wp14:textId="1CEC3564">
      <w:pPr>
        <w:pStyle w:val="Normal"/>
        <w:jc w:val="center"/>
        <w:rPr>
          <w:rFonts w:ascii="Arial" w:hAnsi="Arial" w:eastAsia="Arial" w:cs="Arial"/>
          <w:b w:val="1"/>
          <w:bCs w:val="1"/>
          <w:noProof w:val="0"/>
          <w:sz w:val="24"/>
          <w:szCs w:val="24"/>
          <w:lang w:val="en-GB"/>
        </w:rPr>
      </w:pPr>
      <w:r w:rsidRPr="40EBD74B" w:rsidR="696599E8">
        <w:rPr>
          <w:rFonts w:ascii="Arial" w:hAnsi="Arial" w:eastAsia="Arial" w:cs="Arial"/>
          <w:b w:val="1"/>
          <w:bCs w:val="1"/>
          <w:noProof w:val="0"/>
          <w:sz w:val="24"/>
          <w:szCs w:val="24"/>
          <w:lang w:val="en-GB"/>
        </w:rPr>
        <w:t>Practical Skills Assessment 15-minute in-class video recording with a 2,000-word reflective commentary</w:t>
      </w:r>
      <w:r w:rsidRPr="40EBD74B" w:rsidR="2DD08423">
        <w:rPr>
          <w:rFonts w:ascii="Arial" w:hAnsi="Arial" w:eastAsia="Arial" w:cs="Arial"/>
          <w:b w:val="1"/>
          <w:bCs w:val="1"/>
          <w:noProof w:val="0"/>
          <w:sz w:val="24"/>
          <w:szCs w:val="24"/>
          <w:lang w:val="en-GB"/>
        </w:rPr>
        <w:t>.</w:t>
      </w:r>
    </w:p>
    <w:p w:rsidR="5881DAA9" w:rsidP="40EBD74B" w:rsidRDefault="5881DAA9" w14:paraId="6B76A54D" w14:textId="7DA84C08">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40EBD74B" w:rsidR="5881DAA9">
        <w:rPr>
          <w:rFonts w:ascii="Arial" w:hAnsi="Arial" w:eastAsia="Arial" w:cs="Arial"/>
          <w:b w:val="0"/>
          <w:bCs w:val="0"/>
          <w:noProof w:val="0"/>
          <w:sz w:val="24"/>
          <w:szCs w:val="24"/>
          <w:lang w:val="en-GB"/>
        </w:rPr>
        <w:t xml:space="preserve">This essay will reflect on a practical counselling skills session between myself, a client and an observer in a practice counselling session, labelled </w:t>
      </w:r>
      <w:proofErr w:type="spellStart"/>
      <w:r w:rsidRPr="40EBD74B" w:rsidR="5881DAA9">
        <w:rPr>
          <w:rFonts w:ascii="Arial" w:hAnsi="Arial" w:eastAsia="Arial" w:cs="Arial"/>
          <w:b w:val="0"/>
          <w:bCs w:val="0"/>
          <w:noProof w:val="0"/>
          <w:sz w:val="24"/>
          <w:szCs w:val="24"/>
          <w:lang w:val="en-GB"/>
        </w:rPr>
        <w:t>Dearna's</w:t>
      </w:r>
      <w:proofErr w:type="spellEnd"/>
      <w:r w:rsidRPr="40EBD74B" w:rsidR="5881DAA9">
        <w:rPr>
          <w:rFonts w:ascii="Arial" w:hAnsi="Arial" w:eastAsia="Arial" w:cs="Arial"/>
          <w:b w:val="0"/>
          <w:bCs w:val="0"/>
          <w:noProof w:val="0"/>
          <w:sz w:val="24"/>
          <w:szCs w:val="24"/>
          <w:lang w:val="en-GB"/>
        </w:rPr>
        <w:t xml:space="preserve"> final recording. In addition, the session was recorded on the 30th of </w:t>
      </w:r>
      <w:r w:rsidRPr="40EBD74B" w:rsidR="61136BCC">
        <w:rPr>
          <w:rFonts w:ascii="Arial" w:hAnsi="Arial" w:eastAsia="Arial" w:cs="Arial"/>
          <w:b w:val="0"/>
          <w:bCs w:val="0"/>
          <w:noProof w:val="0"/>
          <w:sz w:val="24"/>
          <w:szCs w:val="24"/>
          <w:lang w:val="en-GB"/>
        </w:rPr>
        <w:t>November,</w:t>
      </w:r>
      <w:r w:rsidRPr="40EBD74B" w:rsidR="5881DAA9">
        <w:rPr>
          <w:rFonts w:ascii="Arial" w:hAnsi="Arial" w:eastAsia="Arial" w:cs="Arial"/>
          <w:b w:val="0"/>
          <w:bCs w:val="0"/>
          <w:noProof w:val="0"/>
          <w:sz w:val="24"/>
          <w:szCs w:val="24"/>
          <w:lang w:val="en-GB"/>
        </w:rPr>
        <w:t xml:space="preserve"> 2022. The client in the session struggled with maintaining healthy relationships and wanted to explore how and why this affected her immensely. In addition, this assignment will use the Gibs (1988) reflective framework to explore what areas I did well and did not. Moreover, the Gibs reflective framework (2018) will further analyse what action plan could be introduced to improve skills relating to the BACP (2018) ethical framework that counsellors follow. </w:t>
      </w:r>
    </w:p>
    <w:p w:rsidR="5881DAA9" w:rsidP="40EBD74B" w:rsidRDefault="5881DAA9" w14:paraId="1E14CC17" w14:textId="6A475EBB">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In addition, it will further seek to explore the use of contracting in a counselling session, paraphrasing, summarising, using silence, being present, using closed and open-ended questions and using solar; elements of body language, critical to emphasise to the client that the counsellor is engaged and listening to the client, to also ensure that the counsellor is displaying empathy to the client and their situation. These elements are the core conditions of counselling skills in the UK, which originated from Carl Rogers (1979). </w:t>
      </w:r>
    </w:p>
    <w:p w:rsidR="5881DAA9" w:rsidP="40EBD74B" w:rsidRDefault="5881DAA9" w14:paraId="5ABD6B70" w14:textId="698CE4CC">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A practical counselling skills session was conducted between </w:t>
      </w:r>
      <w:proofErr w:type="gramStart"/>
      <w:r w:rsidRPr="40EBD74B" w:rsidR="5881DAA9">
        <w:rPr>
          <w:rFonts w:ascii="Arial" w:hAnsi="Arial" w:eastAsia="Arial" w:cs="Arial"/>
          <w:b w:val="0"/>
          <w:bCs w:val="0"/>
          <w:noProof w:val="0"/>
          <w:sz w:val="24"/>
          <w:szCs w:val="24"/>
          <w:lang w:val="en-GB"/>
        </w:rPr>
        <w:t>myself</w:t>
      </w:r>
      <w:proofErr w:type="gramEnd"/>
      <w:r w:rsidRPr="40EBD74B" w:rsidR="5881DAA9">
        <w:rPr>
          <w:rFonts w:ascii="Arial" w:hAnsi="Arial" w:eastAsia="Arial" w:cs="Arial"/>
          <w:b w:val="0"/>
          <w:bCs w:val="0"/>
          <w:noProof w:val="0"/>
          <w:sz w:val="24"/>
          <w:szCs w:val="24"/>
          <w:lang w:val="en-GB"/>
        </w:rPr>
        <w:t xml:space="preserve">, a client and an observer in a practice counselling skills session, which was recorded and lasted for 15 minutes. The client in the session struggled with maintaining healthy relationships and wanted to explore how and why this affected her immensely. Therefore, the client sought to explore how she could overcome her difficulties in her interpersonal relationships and seek to explore how she could move forward in these relationships by providing her with positive, healthy interpersonal relationships. </w:t>
      </w:r>
    </w:p>
    <w:p w:rsidR="5881DAA9" w:rsidP="40EBD74B" w:rsidRDefault="5881DAA9" w14:paraId="0E9A737B" w14:textId="2775614A">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For the first two and a half minutes, I explained to the client the ethical framework set out by the BACP (2018) meant for the client and what the contract between myself and the client entailed. In addition, the BACP (2018) framework is structured to ensure that all counsellors set out to provide a safe and nurturing environment for the client; this is essential for the client to build a trusting therapeutic relationship with the Practitioner. Carl Rogers (1979) proposed that a therapeutic trusting relationship cannot be formed if these ethical guidelines are not in place. The contracting stage is critical for the client so that the client knows what is expected of them, which in turn supports the client to be open and honest about their difficulties in a way that the client may not be able to do in their relationships with friends and family members. The purpose of this practical session is to reflect on my good and not-so-good progress and develop the skills required to be a successful practitioner in the future. In addition, this included the contracting stage, listening skills, solar, paraphrasing, summarising, open-ended and closed questions, being silent and present, displaying empathy and ethical congruency for the client, and ending the session.</w:t>
      </w:r>
    </w:p>
    <w:p w:rsidR="5881DAA9" w:rsidP="40EBD74B" w:rsidRDefault="5881DAA9" w14:paraId="2341DE77" w14:textId="159B502F">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I was initially apprehensive before conducting the session, as I wanted to ensure I completed all the elements of a good quality structured counselling skills session. In addition, I was also anxious about being aware that the session was being recorded. Although I felt the contracting stage went well, my mind was constantly thinking about the elements of open-ended and closed questions, along with probing questions. Therefore, it was challenging to be present with the client due to my mind racing. I struggled to remember what the client had said, which proved challenging to paraphrase and summarise to the client. In addition, I was constantly aware that my body language concerning solar needed to be analysed for this assignment. However, this proved difficult as being present with the client required my ability to only concentrate on what the client was discussing and not concentrate on elements of Solar; Solar is the ability to sit squarely on the client, maintaining an open posture, slightly leaning in towards the client, maintaining eye contact, but not staring, and relax, which in turn will help the client to relax (Egan, 2013). </w:t>
      </w:r>
    </w:p>
    <w:p w:rsidR="2850EADD" w:rsidP="40EBD74B" w:rsidRDefault="2850EADD" w14:paraId="49BF34D7" w14:textId="52D0D9C1">
      <w:pPr>
        <w:pStyle w:val="Normal"/>
        <w:bidi w:val="0"/>
        <w:spacing w:before="0" w:beforeAutospacing="off" w:after="160" w:afterAutospacing="off" w:line="480" w:lineRule="auto"/>
        <w:ind w:left="0" w:right="0" w:firstLine="720"/>
        <w:jc w:val="left"/>
      </w:pPr>
      <w:r w:rsidRPr="40EBD74B" w:rsidR="2850EADD">
        <w:rPr>
          <w:rFonts w:ascii="Arial" w:hAnsi="Arial" w:eastAsia="Arial" w:cs="Arial"/>
          <w:b w:val="0"/>
          <w:bCs w:val="0"/>
          <w:noProof w:val="0"/>
          <w:sz w:val="24"/>
          <w:szCs w:val="24"/>
          <w:lang w:val="en-GB"/>
        </w:rPr>
        <w:t>Thus</w:t>
      </w:r>
      <w:r w:rsidRPr="40EBD74B" w:rsidR="5881DAA9">
        <w:rPr>
          <w:rFonts w:ascii="Arial" w:hAnsi="Arial" w:eastAsia="Arial" w:cs="Arial"/>
          <w:b w:val="0"/>
          <w:bCs w:val="0"/>
          <w:noProof w:val="0"/>
          <w:sz w:val="24"/>
          <w:szCs w:val="24"/>
          <w:lang w:val="en-GB"/>
        </w:rPr>
        <w:t xml:space="preserve">, it took two recording attempts to conduct this session. In addition, as there was an observer in the room, I was constantly aware that I was being observed on my counselling skills, which made me feel quite anxious. When I asked questions to the client to elaborate more on the content of why they were finding difficulties in her interpersonal relationships, I noticed I had asked closed questions rather than open-ended questions, which I found challenging to rephrase. However, the client elaborated, which I was relieved about.  </w:t>
      </w:r>
    </w:p>
    <w:p w:rsidR="5881DAA9" w:rsidP="40EBD74B" w:rsidRDefault="5881DAA9" w14:paraId="7811E3B0" w14:textId="28685EB8">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40EBD74B" w:rsidR="5881DAA9">
        <w:rPr>
          <w:rFonts w:ascii="Arial" w:hAnsi="Arial" w:eastAsia="Arial" w:cs="Arial"/>
          <w:b w:val="0"/>
          <w:bCs w:val="0"/>
          <w:noProof w:val="0"/>
          <w:sz w:val="24"/>
          <w:szCs w:val="24"/>
          <w:lang w:val="en-GB"/>
        </w:rPr>
        <w:t xml:space="preserve">However, overall, I </w:t>
      </w:r>
      <w:r w:rsidRPr="40EBD74B" w:rsidR="73C2FCD6">
        <w:rPr>
          <w:rFonts w:ascii="Arial" w:hAnsi="Arial" w:eastAsia="Arial" w:cs="Arial"/>
          <w:b w:val="0"/>
          <w:bCs w:val="0"/>
          <w:noProof w:val="0"/>
          <w:sz w:val="24"/>
          <w:szCs w:val="24"/>
          <w:lang w:val="en-GB"/>
        </w:rPr>
        <w:t xml:space="preserve">felt I </w:t>
      </w:r>
      <w:r w:rsidRPr="40EBD74B" w:rsidR="5881DAA9">
        <w:rPr>
          <w:rFonts w:ascii="Arial" w:hAnsi="Arial" w:eastAsia="Arial" w:cs="Arial"/>
          <w:b w:val="0"/>
          <w:bCs w:val="0"/>
          <w:noProof w:val="0"/>
          <w:sz w:val="24"/>
          <w:szCs w:val="24"/>
          <w:lang w:val="en-GB"/>
        </w:rPr>
        <w:t xml:space="preserve">conducted a good quality counselling practical skills session. I demonstrated a good standard in the contracting stage (0.25 - 3.12), which I had continuously practised for a few days. Carl rogers (1979) proposed that counselling is not to give the client answers to their problems but to support them in self-actualisation. Within the contracting stage of the video, I displayed the essence of self-actualisation to the client. For example, this was displayed when I explained to the client in the contracting stage of the session that 'it is to ensure, you know, it is not about what I may think is best for you, but to help you to achieve what you feel is best for you (1.02 - 1.14). </w:t>
      </w:r>
    </w:p>
    <w:p w:rsidR="5881DAA9" w:rsidP="40EBD74B" w:rsidRDefault="5881DAA9" w14:paraId="2CCEEB2B" w14:textId="09BA4220">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In addition, I also felt I displayed a good ethical framework concerning confidentiality and introducing the observer in the room. For example, this was shown when I explained to the client that, 'I want you to be rest assured that anything you say, in this room, does not leave this room, so is confidential all the time, unless you disclose to me that you were at serious risk of harm to yourself or others, and of course, I have a legal responsibility of care for children and vulnerable adults, so in those incidences, I would have to disclose to a third party' (1.19 - 1.57). Although I demonstrated an excellent ethical framework relating to confidentiality, I was aware I was talking at the client rather than being engaged in ensuring she understood the full context. Therefore, I should have allowed the client to ask questions, so she fully understood. In the future, I will ensure I allow the client to ask questions to ensure the client fully comprehends the understanding of confidentiality and the breaches this entails and read relevant literature and practice sessions to support this development. </w:t>
      </w:r>
    </w:p>
    <w:p w:rsidR="5881DAA9" w:rsidP="40EBD74B" w:rsidRDefault="5881DAA9" w14:paraId="00ED4F4D" w14:textId="5A21CEA9">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Moreover, I demonstrated good open-ended questions; for example, 'Could you expand on your relationships where you are struggling?' (3.26 - 3.32) and demonstrated good use of clarification in the session, for example, when I asked the client to clarify the members of her family, in which the client felt she was struggling to maintain healthy relationships (4.25 - 4.33). However, when I paraphrased to the client that 'so, you are struggling with the relationships because of your confidence, I could have paraphrased it better, such as that the client was dealing with feelings of hurt, which was impacting her ability to have positive relationships with her family members (4.40 - 4.48). In addition, this was a closed question, to which the client replied 'yes'. Although the client elaborated, it would have proved difficult if the client had not elaborated. In addition, I used a closed question when asking the client about her hobbies and interest (10.42 -10.52). </w:t>
      </w:r>
    </w:p>
    <w:p w:rsidR="37D44D42" w:rsidP="40EBD74B" w:rsidRDefault="37D44D42" w14:paraId="509E55C7" w14:textId="025C534C">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40EBD74B" w:rsidR="37D44D42">
        <w:rPr>
          <w:rFonts w:ascii="Arial" w:hAnsi="Arial" w:eastAsia="Arial" w:cs="Arial"/>
          <w:b w:val="0"/>
          <w:bCs w:val="0"/>
          <w:noProof w:val="0"/>
          <w:sz w:val="24"/>
          <w:szCs w:val="24"/>
          <w:lang w:val="en-GB"/>
        </w:rPr>
        <w:t>In addition, t</w:t>
      </w:r>
      <w:r w:rsidRPr="40EBD74B" w:rsidR="5881DAA9">
        <w:rPr>
          <w:rFonts w:ascii="Arial" w:hAnsi="Arial" w:eastAsia="Arial" w:cs="Arial"/>
          <w:b w:val="0"/>
          <w:bCs w:val="0"/>
          <w:noProof w:val="0"/>
          <w:sz w:val="24"/>
          <w:szCs w:val="24"/>
          <w:lang w:val="en-GB"/>
        </w:rPr>
        <w:t xml:space="preserve">o </w:t>
      </w:r>
      <w:proofErr w:type="gramStart"/>
      <w:r w:rsidRPr="40EBD74B" w:rsidR="5881DAA9">
        <w:rPr>
          <w:rFonts w:ascii="Arial" w:hAnsi="Arial" w:eastAsia="Arial" w:cs="Arial"/>
          <w:b w:val="0"/>
          <w:bCs w:val="0"/>
          <w:noProof w:val="0"/>
          <w:sz w:val="24"/>
          <w:szCs w:val="24"/>
          <w:lang w:val="en-GB"/>
        </w:rPr>
        <w:t>support</w:t>
      </w:r>
      <w:proofErr w:type="gramEnd"/>
      <w:r w:rsidRPr="40EBD74B" w:rsidR="5881DAA9">
        <w:rPr>
          <w:rFonts w:ascii="Arial" w:hAnsi="Arial" w:eastAsia="Arial" w:cs="Arial"/>
          <w:b w:val="0"/>
          <w:bCs w:val="0"/>
          <w:noProof w:val="0"/>
          <w:sz w:val="24"/>
          <w:szCs w:val="24"/>
          <w:lang w:val="en-GB"/>
        </w:rPr>
        <w:t xml:space="preserve"> the client in the self-actualisation of what the client would like her life to be, I felt, was displayed to a good standard (9.05 - 9.16). When the client asked me what I thought, in relation to her bringing family members together over the Christmas period, I felt I responded ethically by stating, 'I think if you feel that is right for you', as giving my opinion would have been unethical (12.28 - 12.34). Although I felt that paraphrasing and summarising through the skills session was difficult, I believe this was because I was trying to be present with the client and authentically understand her feelings and emotions instead of constantly worrying about paraphrasing and summarising to the client to a good standard. However, this was difficult for me, as being present meant I struggled to remember how to paraphrase and summarise to an excellent ethical standard.  </w:t>
      </w:r>
    </w:p>
    <w:p w:rsidR="5881DAA9" w:rsidP="40EBD74B" w:rsidRDefault="5881DAA9" w14:paraId="664BF3D9" w14:textId="6B1E4149">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However, the ending of the session went well. I understood that confirming with the client regarding future sessions, relating to time and date, in reflection, was essential for the client to have a clear plan for future sessions. Although the client and I were in a place of empathic contact, established through good rapport and staying as present as possible; the observers' feedback confirmed this after the session ended. However, I could improve my sense of presence as time allows skills to become second nature. I often worry about demonstrating all the skills required to a good standard. For example, my art of reflection still needs to develop. </w:t>
      </w:r>
    </w:p>
    <w:p w:rsidR="5881DAA9" w:rsidP="40EBD74B" w:rsidRDefault="5881DAA9" w14:paraId="03CFEBD5" w14:textId="7CF487E9">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 xml:space="preserve">Although I felt areas require further development, such as paraphrasing, summarising and the use of open-ended and closed questions, to combat this, I will seek additional literature to support this development. According to Bolton (2014), reflection in counselling practices is constantly analysed to ensure the counsellor is continuously growing and developing the skills required to be a high standard of care and ethical framework for both the client and counsellor.   </w:t>
      </w:r>
    </w:p>
    <w:p w:rsidR="5881DAA9" w:rsidP="40EBD74B" w:rsidRDefault="5881DAA9" w14:paraId="7F928C49" w14:textId="1AEAB099">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 </w:t>
      </w:r>
      <w:r w:rsidRPr="40EBD74B" w:rsidR="5881DAA9">
        <w:rPr>
          <w:rFonts w:ascii="Arial" w:hAnsi="Arial" w:eastAsia="Arial" w:cs="Arial"/>
          <w:b w:val="0"/>
          <w:bCs w:val="0"/>
          <w:noProof w:val="0"/>
          <w:sz w:val="24"/>
          <w:szCs w:val="24"/>
          <w:lang w:val="en-GB"/>
        </w:rPr>
        <w:t>However, in reflection, Carl Rogers (1979) and Cooper (2018) discuss the importance of being present with the client, which is essential for the authentic therapeutic relationship and the essence of self-actualisation to be developed. Within the counselling skills session, the client demonstrated the element of self-actualisation when she suggested a way for her to develop improved interpersonal relationships, which could evolve through meeting up with her family member throughout the Christmas period. Therefore, this has supported my development in understanding how clients can reach self-actualisation with the counsellor's support.</w:t>
      </w:r>
    </w:p>
    <w:p w:rsidR="5881DAA9" w:rsidP="40EBD74B" w:rsidRDefault="5881DAA9" w14:paraId="70808CF2" w14:textId="4FAD1A2C">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Therefore, reflection is essential throughout training, including reflective writing skills (Bolton &amp; </w:t>
      </w:r>
      <w:proofErr w:type="spellStart"/>
      <w:r w:rsidRPr="40EBD74B" w:rsidR="5881DAA9">
        <w:rPr>
          <w:rFonts w:ascii="Arial" w:hAnsi="Arial" w:eastAsia="Arial" w:cs="Arial"/>
          <w:b w:val="0"/>
          <w:bCs w:val="0"/>
          <w:noProof w:val="0"/>
          <w:sz w:val="24"/>
          <w:szCs w:val="24"/>
          <w:lang w:val="en-GB"/>
        </w:rPr>
        <w:t>Delderfield</w:t>
      </w:r>
      <w:proofErr w:type="spellEnd"/>
      <w:r w:rsidRPr="40EBD74B" w:rsidR="5881DAA9">
        <w:rPr>
          <w:rFonts w:ascii="Arial" w:hAnsi="Arial" w:eastAsia="Arial" w:cs="Arial"/>
          <w:b w:val="0"/>
          <w:bCs w:val="0"/>
          <w:noProof w:val="0"/>
          <w:sz w:val="24"/>
          <w:szCs w:val="24"/>
          <w:lang w:val="en-GB"/>
        </w:rPr>
        <w:t>, 2018). In turn, reflective practice and writing skills support the development of confidence in students and qualified counsellors (Glaister &amp; Gold, 2022). Reflection is an ongoing practice through the industry of the ethical framework of counselling and psychotherapy, set out by the BACP, The British Association for Counselling and Psychotherapy (2018). Therefore, I will engage with further practice and writing skills to support my development and gain more confidence. Counselling and psychotherapy practices are ever-changing. Due to the Covid pandemic, these practices have continued through secure online forums (Stoll et al., 2020). Therefore, I will need to establish how these practices are conducted online and whether there are any ethical issues in the online practices.</w:t>
      </w:r>
    </w:p>
    <w:p w:rsidR="5881DAA9" w:rsidP="40EBD74B" w:rsidRDefault="5881DAA9" w14:paraId="2BB8D13B" w14:textId="36EFD18F">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In conclusion, my ability to develop skills such as paraphrasing, summarising, open-ended and closed questions, being more congruent in the therapeutic relationship with the client, displaying good listening skills in relation to Solar and, therefore, building a good ethical framework of essential skills, requires more development. To combat this, I will seek further practice as a student and read further literature, such as research proposed by Nicolaides et al. (2018). </w:t>
      </w:r>
    </w:p>
    <w:p w:rsidR="5881DAA9" w:rsidP="40EBD74B" w:rsidRDefault="5881DAA9" w14:paraId="674073AE" w14:textId="0071FB07">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 xml:space="preserve">In turn, this will build confidence in these areas. Thus, the skills demonstrated in the practical skills session; video is of a good standard. However, it highlighted that further research and development are required to successfully support the development of self-reflection in terms of practicalities and written reflection. In addition, future research should focus on the ever-changing development of counselling and psychotherapy practices concerning online practices, ensuring that it is ethical and can provide the same standard of confidentiality and any other ethical issues for both the client and the practitioners, further research proposed by Weinberg (2020), Maulana (2021) and Weinberg (2020) would support this development. </w:t>
      </w:r>
    </w:p>
    <w:p w:rsidR="5881DAA9" w:rsidP="40EBD74B" w:rsidRDefault="5881DAA9" w14:paraId="46635686" w14:textId="5144CF0B">
      <w:pPr>
        <w:pStyle w:val="Normal"/>
        <w:bidi w:val="0"/>
        <w:spacing w:before="0" w:beforeAutospacing="off" w:after="160" w:afterAutospacing="off" w:line="480" w:lineRule="auto"/>
        <w:ind w:left="0" w:right="0" w:firstLine="720"/>
        <w:jc w:val="left"/>
      </w:pPr>
      <w:r w:rsidRPr="40EBD74B" w:rsidR="5881DAA9">
        <w:rPr>
          <w:rFonts w:ascii="Arial" w:hAnsi="Arial" w:eastAsia="Arial" w:cs="Arial"/>
          <w:b w:val="0"/>
          <w:bCs w:val="0"/>
          <w:noProof w:val="0"/>
          <w:sz w:val="24"/>
          <w:szCs w:val="24"/>
          <w:lang w:val="en-GB"/>
        </w:rPr>
        <w:t>In addition, further research is required to ensure that the BACP (2018) ethical framework for practitioners is followed, relating to cultural differences and individuals with additional needs, as elements of Solar may be controversial in relation to counselling skills in online therapy, for example. However, the video of the practice skills counselling session demonstrated a high level of skill required for level five counselling practises. Additionally, it has highlighted that additional research is required to support the development of counselling skills both within the therapeutic room and in online sessions.</w:t>
      </w:r>
    </w:p>
    <w:p w:rsidR="7C323EFE" w:rsidP="48D64564" w:rsidRDefault="7C323EFE" w14:paraId="2FF0C9DB" w14:textId="6B5C4E4C">
      <w:pPr>
        <w:bidi w:val="0"/>
      </w:pPr>
      <w:r>
        <w:br w:type="page"/>
      </w:r>
    </w:p>
    <w:p w:rsidR="7C323EFE" w:rsidP="48D64564" w:rsidRDefault="7C323EFE" w14:paraId="2A57411A" w14:textId="5B6B43E8">
      <w:pPr>
        <w:pStyle w:val="Normal"/>
        <w:bidi w:val="0"/>
        <w:spacing w:before="0" w:beforeAutospacing="off" w:after="160" w:afterAutospacing="off" w:line="259" w:lineRule="auto"/>
        <w:ind w:left="360" w:right="0" w:hanging="360"/>
        <w:jc w:val="left"/>
        <w:rPr>
          <w:rFonts w:ascii="Calibri" w:hAnsi="Calibri" w:eastAsia="Calibri" w:cs="Calibri"/>
          <w:b w:val="0"/>
          <w:bCs w:val="0"/>
          <w:noProof w:val="0"/>
          <w:sz w:val="22"/>
          <w:szCs w:val="22"/>
          <w:lang w:val="en-GB"/>
        </w:rPr>
      </w:pPr>
      <w:r w:rsidRPr="48D64564" w:rsidR="7F6EFCD1">
        <w:rPr>
          <w:rFonts w:ascii="Arial" w:hAnsi="Arial" w:eastAsia="Arial" w:cs="Arial"/>
          <w:noProof w:val="0"/>
          <w:color w:val="333333"/>
          <w:sz w:val="24"/>
          <w:szCs w:val="24"/>
          <w:lang w:val="pt"/>
        </w:rPr>
        <w:t>Refrences.</w:t>
      </w:r>
    </w:p>
    <w:p w:rsidR="7C323EFE" w:rsidP="48D64564" w:rsidRDefault="7C323EFE" w14:paraId="1EE4BFBF" w14:textId="4A30F7C7">
      <w:pPr>
        <w:bidi w:val="0"/>
        <w:ind w:left="720" w:hanging="720"/>
        <w:jc w:val="left"/>
      </w:pPr>
      <w:r w:rsidRPr="48D64564" w:rsidR="4C8D6CFA">
        <w:rPr>
          <w:rFonts w:ascii="Arial" w:hAnsi="Arial" w:eastAsia="Arial" w:cs="Arial"/>
          <w:noProof w:val="0"/>
          <w:color w:val="333333"/>
          <w:sz w:val="24"/>
          <w:szCs w:val="24"/>
          <w:lang w:val="pt"/>
        </w:rPr>
        <w:t xml:space="preserve">BACP (2018) </w:t>
      </w:r>
      <w:r w:rsidRPr="48D64564" w:rsidR="4C8D6CFA">
        <w:rPr>
          <w:rFonts w:ascii="Arial" w:hAnsi="Arial" w:eastAsia="Arial" w:cs="Arial"/>
          <w:noProof w:val="0"/>
          <w:sz w:val="24"/>
          <w:szCs w:val="24"/>
          <w:lang w:val="en-US"/>
        </w:rPr>
        <w:t>'</w:t>
      </w:r>
      <w:r w:rsidRPr="48D64564" w:rsidR="4C8D6CFA">
        <w:rPr>
          <w:rFonts w:ascii="Times New Roman" w:hAnsi="Times New Roman" w:eastAsia="Times New Roman" w:cs="Times New Roman"/>
          <w:i w:val="1"/>
          <w:iCs w:val="1"/>
          <w:noProof w:val="0"/>
          <w:sz w:val="24"/>
          <w:szCs w:val="24"/>
          <w:lang w:val="en-US"/>
        </w:rPr>
        <w:t>Ethical Framework for the Counselling Professions’</w:t>
      </w:r>
      <w:r w:rsidRPr="48D64564" w:rsidR="4C8D6CFA">
        <w:rPr>
          <w:rFonts w:ascii="Arial" w:hAnsi="Arial" w:eastAsia="Arial" w:cs="Arial"/>
          <w:noProof w:val="0"/>
          <w:color w:val="333333"/>
          <w:sz w:val="24"/>
          <w:szCs w:val="24"/>
          <w:lang w:val="pt"/>
        </w:rPr>
        <w:t xml:space="preserve"> BACP</w:t>
      </w:r>
      <w:r w:rsidRPr="48D64564" w:rsidR="4C8D6CFA">
        <w:rPr>
          <w:rFonts w:ascii="Arial" w:hAnsi="Arial" w:eastAsia="Arial" w:cs="Arial"/>
          <w:noProof w:val="0"/>
          <w:color w:val="333333"/>
          <w:sz w:val="24"/>
          <w:szCs w:val="24"/>
          <w:lang w:val="en-US"/>
        </w:rPr>
        <w:t xml:space="preserve">. </w:t>
      </w:r>
      <w:hyperlink r:id="Ra61d58ef72a9446a">
        <w:r w:rsidRPr="48D64564" w:rsidR="4C8D6CFA">
          <w:rPr>
            <w:rStyle w:val="Hyperlink"/>
            <w:rFonts w:ascii="Arial" w:hAnsi="Arial" w:eastAsia="Arial" w:cs="Arial"/>
            <w:strike w:val="0"/>
            <w:dstrike w:val="0"/>
            <w:noProof w:val="0"/>
            <w:sz w:val="24"/>
            <w:szCs w:val="24"/>
            <w:lang w:val="en-US"/>
          </w:rPr>
          <w:t>www.bacp.co.uk/events-and-resources/ethics-and-standards/ethical-framework-for-the-counselling-professions.</w:t>
        </w:r>
      </w:hyperlink>
      <w:r w:rsidRPr="48D64564" w:rsidR="4C8D6CFA">
        <w:rPr>
          <w:rFonts w:ascii="Arial" w:hAnsi="Arial" w:eastAsia="Arial" w:cs="Arial"/>
          <w:noProof w:val="0"/>
          <w:sz w:val="24"/>
          <w:szCs w:val="24"/>
          <w:lang w:val="en-GB"/>
        </w:rPr>
        <w:t xml:space="preserve">  </w:t>
      </w:r>
    </w:p>
    <w:p w:rsidR="7C323EFE" w:rsidP="48D64564" w:rsidRDefault="7C323EFE" w14:paraId="4F69C21D" w14:textId="1FD48390">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Bolton, G, (2014</w:t>
      </w:r>
      <w:r w:rsidRPr="48D64564" w:rsidR="4C8D6CFA">
        <w:rPr>
          <w:rFonts w:ascii="Arial" w:hAnsi="Arial" w:eastAsia="Arial" w:cs="Arial"/>
          <w:i w:val="1"/>
          <w:iCs w:val="1"/>
          <w:noProof w:val="0"/>
          <w:sz w:val="24"/>
          <w:szCs w:val="24"/>
          <w:lang w:val="en-GB"/>
        </w:rPr>
        <w:t>) Reflective Practice</w:t>
      </w:r>
      <w:r w:rsidRPr="48D64564" w:rsidR="4C8D6CFA">
        <w:rPr>
          <w:rFonts w:ascii="Arial" w:hAnsi="Arial" w:eastAsia="Arial" w:cs="Arial"/>
          <w:noProof w:val="0"/>
          <w:sz w:val="24"/>
          <w:szCs w:val="24"/>
          <w:lang w:val="en-GB"/>
        </w:rPr>
        <w:t>. London: Sage</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5465F7A8" w14:textId="66065629">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Bolton, G. &amp; </w:t>
      </w:r>
      <w:r w:rsidRPr="48D64564" w:rsidR="4C8D6CFA">
        <w:rPr>
          <w:rFonts w:ascii="Arial" w:hAnsi="Arial" w:eastAsia="Arial" w:cs="Arial"/>
          <w:noProof w:val="0"/>
          <w:sz w:val="24"/>
          <w:szCs w:val="24"/>
          <w:lang w:val="en-GB"/>
        </w:rPr>
        <w:t>Delderfield</w:t>
      </w:r>
      <w:r w:rsidRPr="48D64564" w:rsidR="4C8D6CFA">
        <w:rPr>
          <w:rFonts w:ascii="Times New Roman" w:hAnsi="Times New Roman" w:eastAsia="Times New Roman" w:cs="Times New Roman"/>
          <w:noProof w:val="0"/>
          <w:sz w:val="24"/>
          <w:szCs w:val="24"/>
          <w:lang w:val="en-GB"/>
        </w:rPr>
        <w:t xml:space="preserve">, R. (2018). </w:t>
      </w:r>
      <w:r w:rsidRPr="48D64564" w:rsidR="4C8D6CFA">
        <w:rPr>
          <w:rFonts w:ascii="Times New Roman" w:hAnsi="Times New Roman" w:eastAsia="Times New Roman" w:cs="Times New Roman"/>
          <w:i w:val="1"/>
          <w:iCs w:val="1"/>
          <w:noProof w:val="0"/>
          <w:sz w:val="24"/>
          <w:szCs w:val="24"/>
          <w:lang w:val="en-GB"/>
        </w:rPr>
        <w:t>Reflexive writing and professional development</w:t>
      </w:r>
      <w:r w:rsidRPr="48D64564" w:rsidR="4C8D6CFA">
        <w:rPr>
          <w:rFonts w:ascii="Times New Roman" w:hAnsi="Times New Roman" w:eastAsia="Times New Roman" w:cs="Times New Roman"/>
          <w:noProof w:val="0"/>
          <w:sz w:val="24"/>
          <w:szCs w:val="24"/>
          <w:lang w:val="en-GB"/>
        </w:rPr>
        <w:t xml:space="preserve">. London: Sage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534A12EB" w14:textId="5810D96A">
      <w:pPr>
        <w:bidi w:val="0"/>
        <w:ind w:left="720" w:hanging="720"/>
        <w:jc w:val="left"/>
      </w:pPr>
      <w:r w:rsidRPr="48D64564" w:rsidR="4C8D6CFA">
        <w:rPr>
          <w:rFonts w:ascii="Arial" w:hAnsi="Arial" w:eastAsia="Arial" w:cs="Arial"/>
          <w:noProof w:val="0"/>
          <w:color w:val="222222"/>
          <w:sz w:val="24"/>
          <w:szCs w:val="24"/>
          <w:lang w:val="en-GB"/>
        </w:rPr>
        <w:t xml:space="preserve">Cooper, M., </w:t>
      </w:r>
      <w:r w:rsidRPr="48D64564" w:rsidR="4C8D6CFA">
        <w:rPr>
          <w:rFonts w:ascii="Arial" w:hAnsi="Arial" w:eastAsia="Arial" w:cs="Arial"/>
          <w:noProof w:val="0"/>
          <w:color w:val="000000" w:themeColor="text1" w:themeTint="FF" w:themeShade="FF"/>
          <w:sz w:val="24"/>
          <w:szCs w:val="24"/>
          <w:lang w:val="en-GB"/>
        </w:rPr>
        <w:t>Messow</w:t>
      </w:r>
      <w:r w:rsidRPr="48D64564" w:rsidR="4C8D6CFA">
        <w:rPr>
          <w:rFonts w:ascii="Arial" w:hAnsi="Arial" w:eastAsia="Arial" w:cs="Arial"/>
          <w:noProof w:val="0"/>
          <w:sz w:val="24"/>
          <w:szCs w:val="24"/>
          <w:lang w:val="en-GB"/>
        </w:rPr>
        <w:t xml:space="preserve">, C. M., </w:t>
      </w:r>
      <w:r w:rsidRPr="48D64564" w:rsidR="4C8D6CFA">
        <w:rPr>
          <w:rFonts w:ascii="Times New Roman" w:hAnsi="Times New Roman" w:eastAsia="Times New Roman" w:cs="Times New Roman"/>
          <w:noProof w:val="0"/>
          <w:sz w:val="24"/>
          <w:szCs w:val="24"/>
          <w:lang w:val="en-GB"/>
        </w:rPr>
        <w:t xml:space="preserve">McConnachie, A., Freire, E., Elliott, R., Heard, D., ... &amp; Morrison, J. (2018). Patient preference as a predictor of outcomes in a pilot trial of person-centred counselling versus low-intensity cognitive behavioural therapy for persistent sub-threshold and mild depression. </w:t>
      </w:r>
      <w:r w:rsidRPr="48D64564" w:rsidR="4C8D6CFA">
        <w:rPr>
          <w:rFonts w:ascii="Times New Roman" w:hAnsi="Times New Roman" w:eastAsia="Times New Roman" w:cs="Times New Roman"/>
          <w:i w:val="1"/>
          <w:iCs w:val="1"/>
          <w:noProof w:val="0"/>
          <w:sz w:val="24"/>
          <w:szCs w:val="24"/>
          <w:lang w:val="en-GB"/>
        </w:rPr>
        <w:t>Counselling Psychology Quarterly</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31</w:t>
      </w:r>
      <w:r w:rsidRPr="48D64564" w:rsidR="4C8D6CFA">
        <w:rPr>
          <w:rFonts w:ascii="Times New Roman" w:hAnsi="Times New Roman" w:eastAsia="Times New Roman" w:cs="Times New Roman"/>
          <w:noProof w:val="0"/>
          <w:sz w:val="24"/>
          <w:szCs w:val="24"/>
          <w:lang w:val="en-GB"/>
        </w:rPr>
        <w:t xml:space="preserve">(4), 460-476.  </w:t>
      </w:r>
      <w:r w:rsidRPr="48D64564" w:rsidR="4C8D6CFA">
        <w:rPr>
          <w:rFonts w:ascii="Arial" w:hAnsi="Arial" w:eastAsia="Arial" w:cs="Arial"/>
          <w:noProof w:val="0"/>
          <w:sz w:val="24"/>
          <w:szCs w:val="24"/>
          <w:lang w:val="en-GB"/>
        </w:rPr>
        <w:t xml:space="preserve"> </w:t>
      </w:r>
    </w:p>
    <w:p w:rsidR="7C323EFE" w:rsidP="48D64564" w:rsidRDefault="7C323EFE" w14:paraId="0BD24AA9" w14:textId="0E041DDF">
      <w:pPr>
        <w:bidi w:val="0"/>
        <w:ind w:left="720" w:hanging="720"/>
        <w:jc w:val="left"/>
      </w:pPr>
      <w:r w:rsidRPr="48D64564" w:rsidR="4C8D6CFA">
        <w:rPr>
          <w:rFonts w:ascii="Arial" w:hAnsi="Arial" w:eastAsia="Arial" w:cs="Arial"/>
          <w:noProof w:val="0"/>
          <w:color w:val="222222"/>
          <w:sz w:val="24"/>
          <w:szCs w:val="24"/>
          <w:lang w:val="en-GB"/>
        </w:rPr>
        <w:t xml:space="preserve">Egan, G. (2013). </w:t>
      </w:r>
      <w:r w:rsidRPr="48D64564" w:rsidR="4C8D6CFA">
        <w:rPr>
          <w:rFonts w:ascii="Arial" w:hAnsi="Arial" w:eastAsia="Arial" w:cs="Arial"/>
          <w:i w:val="1"/>
          <w:iCs w:val="1"/>
          <w:noProof w:val="0"/>
          <w:sz w:val="24"/>
          <w:szCs w:val="24"/>
          <w:lang w:val="en-GB"/>
        </w:rPr>
        <w:t>The skilled helper: A problem-management and opportunity-development approach to helping</w:t>
      </w:r>
      <w:r w:rsidRPr="48D64564" w:rsidR="4C8D6CFA">
        <w:rPr>
          <w:rFonts w:ascii="Arial" w:hAnsi="Arial" w:eastAsia="Arial" w:cs="Arial"/>
          <w:noProof w:val="0"/>
          <w:sz w:val="24"/>
          <w:szCs w:val="24"/>
          <w:lang w:val="en-GB"/>
        </w:rPr>
        <w:t>. Cengage Learning.</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222222"/>
          <w:sz w:val="24"/>
          <w:szCs w:val="24"/>
          <w:lang w:val="en-GB"/>
        </w:rPr>
        <w:t xml:space="preserve"> </w:t>
      </w:r>
    </w:p>
    <w:p w:rsidR="7C323EFE" w:rsidP="48D64564" w:rsidRDefault="7C323EFE" w14:paraId="02B28823" w14:textId="72617DCE">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Gibbs, G (1988) </w:t>
      </w:r>
      <w:r w:rsidRPr="48D64564" w:rsidR="4C8D6CFA">
        <w:rPr>
          <w:rFonts w:ascii="Arial" w:hAnsi="Arial" w:eastAsia="Arial" w:cs="Arial"/>
          <w:i w:val="1"/>
          <w:iCs w:val="1"/>
          <w:noProof w:val="0"/>
          <w:sz w:val="24"/>
          <w:szCs w:val="24"/>
          <w:lang w:val="en-GB"/>
        </w:rPr>
        <w:t>Learning by doing: a guide to teaching and learning methods</w:t>
      </w:r>
      <w:r w:rsidRPr="48D64564" w:rsidR="4C8D6CFA">
        <w:rPr>
          <w:rFonts w:ascii="Arial" w:hAnsi="Arial" w:eastAsia="Arial" w:cs="Arial"/>
          <w:noProof w:val="0"/>
          <w:sz w:val="24"/>
          <w:szCs w:val="24"/>
          <w:lang w:val="en-GB"/>
        </w:rPr>
        <w:t xml:space="preserve">. London FEU </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19139D48" w14:textId="78D00170">
      <w:pPr>
        <w:bidi w:val="0"/>
        <w:ind w:left="720" w:hanging="720"/>
        <w:jc w:val="left"/>
      </w:pPr>
      <w:r w:rsidRPr="48D64564" w:rsidR="4C8D6CFA">
        <w:rPr>
          <w:rFonts w:ascii="Arial" w:hAnsi="Arial" w:eastAsia="Arial" w:cs="Arial"/>
          <w:noProof w:val="0"/>
          <w:color w:val="222222"/>
          <w:sz w:val="24"/>
          <w:szCs w:val="24"/>
          <w:lang w:val="en-GB"/>
        </w:rPr>
        <w:t xml:space="preserve">Glaister, C., &amp; Gold, J. (2022). Bridging the gap between reflective learning and reflective practice through anticipatory reflection. </w:t>
      </w:r>
      <w:r w:rsidRPr="48D64564" w:rsidR="4C8D6CFA">
        <w:rPr>
          <w:rFonts w:ascii="Arial" w:hAnsi="Arial" w:eastAsia="Arial" w:cs="Arial"/>
          <w:i w:val="1"/>
          <w:iCs w:val="1"/>
          <w:noProof w:val="0"/>
          <w:sz w:val="24"/>
          <w:szCs w:val="24"/>
          <w:lang w:val="en-GB"/>
        </w:rPr>
        <w:t>Education+ Training</w:t>
      </w:r>
      <w:r w:rsidRPr="48D64564" w:rsidR="4C8D6CFA">
        <w:rPr>
          <w:rFonts w:ascii="Arial" w:hAnsi="Arial" w:eastAsia="Arial" w:cs="Arial"/>
          <w:noProof w:val="0"/>
          <w:sz w:val="24"/>
          <w:szCs w:val="24"/>
          <w:lang w:val="en-GB"/>
        </w:rPr>
        <w:t>, (ahead-of-print).</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222222"/>
          <w:sz w:val="24"/>
          <w:szCs w:val="24"/>
          <w:lang w:val="en-GB"/>
        </w:rPr>
        <w:t xml:space="preserve"> </w:t>
      </w:r>
    </w:p>
    <w:p w:rsidR="7C323EFE" w:rsidP="48D64564" w:rsidRDefault="7C323EFE" w14:paraId="5F5D0545" w14:textId="432FC0E6">
      <w:pPr>
        <w:bidi w:val="0"/>
        <w:ind w:left="720" w:hanging="720"/>
        <w:jc w:val="left"/>
      </w:pPr>
      <w:r w:rsidRPr="48D64564" w:rsidR="4C8D6CFA">
        <w:rPr>
          <w:rFonts w:ascii="Arial" w:hAnsi="Arial" w:eastAsia="Arial" w:cs="Arial"/>
          <w:noProof w:val="0"/>
          <w:color w:val="222222"/>
          <w:sz w:val="24"/>
          <w:szCs w:val="24"/>
          <w:lang w:val="en-GB"/>
        </w:rPr>
        <w:t xml:space="preserve">Maulana, H. A. (2021). Psychological impact of online learning during the COVID-19 pandemic: a case study on vocational higher education. </w:t>
      </w:r>
      <w:r w:rsidRPr="48D64564" w:rsidR="4C8D6CFA">
        <w:rPr>
          <w:rFonts w:ascii="Times New Roman" w:hAnsi="Times New Roman" w:eastAsia="Times New Roman" w:cs="Times New Roman"/>
          <w:i w:val="1"/>
          <w:iCs w:val="1"/>
          <w:noProof w:val="0"/>
          <w:sz w:val="24"/>
          <w:szCs w:val="24"/>
          <w:lang w:val="en-GB"/>
        </w:rPr>
        <w:t>Indonesian Journal of Learning Education and Counseling</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w:t>
      </w:r>
      <w:r w:rsidRPr="48D64564" w:rsidR="4C8D6CFA">
        <w:rPr>
          <w:rFonts w:ascii="Times New Roman" w:hAnsi="Times New Roman" w:eastAsia="Times New Roman" w:cs="Times New Roman"/>
          <w:noProof w:val="0"/>
          <w:sz w:val="24"/>
          <w:szCs w:val="24"/>
          <w:lang w:val="en-GB"/>
        </w:rPr>
        <w:t>(2), 130-139.</w:t>
      </w:r>
      <w:r w:rsidRPr="48D64564" w:rsidR="4C8D6CFA">
        <w:rPr>
          <w:rFonts w:ascii="Arial" w:hAnsi="Arial" w:eastAsia="Arial" w:cs="Arial"/>
          <w:noProof w:val="0"/>
          <w:color w:val="222222"/>
          <w:sz w:val="24"/>
          <w:szCs w:val="24"/>
          <w:lang w:val="en-GB"/>
        </w:rPr>
        <w:t xml:space="preserve"> </w:t>
      </w:r>
    </w:p>
    <w:p w:rsidR="7C323EFE" w:rsidP="48D64564" w:rsidRDefault="7C323EFE" w14:paraId="06985004" w14:textId="35B7DC4B">
      <w:pPr>
        <w:bidi w:val="0"/>
        <w:ind w:left="720" w:hanging="720"/>
        <w:jc w:val="left"/>
      </w:pPr>
      <w:r w:rsidRPr="48D64564" w:rsidR="4C8D6CFA">
        <w:rPr>
          <w:rFonts w:ascii="Times New Roman" w:hAnsi="Times New Roman" w:eastAsia="Times New Roman" w:cs="Times New Roman"/>
          <w:noProof w:val="0"/>
          <w:sz w:val="24"/>
          <w:szCs w:val="24"/>
          <w:lang w:val="en-GB"/>
        </w:rPr>
        <w:t xml:space="preserve">Nicolaides, M., Cardillo, L., Theodoulou, I., Hanrahan, J., Tsoulfas, G., Athanasiou, T., ... &amp; Sideris, M. (2018). Developing a novel framework for non-technical skills learning strategies for undergraduates: a systematic review. </w:t>
      </w:r>
      <w:r w:rsidRPr="48D64564" w:rsidR="4C8D6CFA">
        <w:rPr>
          <w:rFonts w:ascii="Times New Roman" w:hAnsi="Times New Roman" w:eastAsia="Times New Roman" w:cs="Times New Roman"/>
          <w:i w:val="1"/>
          <w:iCs w:val="1"/>
          <w:noProof w:val="0"/>
          <w:sz w:val="24"/>
          <w:szCs w:val="24"/>
          <w:lang w:val="en-GB"/>
        </w:rPr>
        <w:t>Annals of medicine and surgery</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36</w:t>
      </w:r>
      <w:r w:rsidRPr="48D64564" w:rsidR="4C8D6CFA">
        <w:rPr>
          <w:rFonts w:ascii="Times New Roman" w:hAnsi="Times New Roman" w:eastAsia="Times New Roman" w:cs="Times New Roman"/>
          <w:noProof w:val="0"/>
          <w:sz w:val="24"/>
          <w:szCs w:val="24"/>
          <w:lang w:val="en-GB"/>
        </w:rPr>
        <w:t>, 29-40.</w:t>
      </w:r>
      <w:r w:rsidRPr="48D64564" w:rsidR="4C8D6CFA">
        <w:rPr>
          <w:rFonts w:ascii="Arial" w:hAnsi="Arial" w:eastAsia="Arial" w:cs="Arial"/>
          <w:noProof w:val="0"/>
          <w:color w:val="222222"/>
          <w:sz w:val="24"/>
          <w:szCs w:val="24"/>
          <w:lang w:val="en-GB"/>
        </w:rPr>
        <w:t xml:space="preserve"> </w:t>
      </w:r>
    </w:p>
    <w:p w:rsidR="7C323EFE" w:rsidP="48D64564" w:rsidRDefault="7C323EFE" w14:paraId="0584B99D" w14:textId="3B944514">
      <w:pPr>
        <w:bidi w:val="0"/>
        <w:ind w:left="720" w:hanging="720"/>
        <w:jc w:val="left"/>
      </w:pPr>
      <w:r w:rsidRPr="48D64564" w:rsidR="4C8D6CFA">
        <w:rPr>
          <w:rFonts w:ascii="Arial" w:hAnsi="Arial" w:eastAsia="Arial" w:cs="Arial"/>
          <w:noProof w:val="0"/>
          <w:color w:val="222222"/>
          <w:sz w:val="24"/>
          <w:szCs w:val="24"/>
          <w:lang w:val="en-GB"/>
        </w:rPr>
        <w:t xml:space="preserve">Rashid, T., &amp; Seligman, M. P. (2018). </w:t>
      </w:r>
      <w:r w:rsidRPr="48D64564" w:rsidR="4C8D6CFA">
        <w:rPr>
          <w:rFonts w:ascii="Times New Roman" w:hAnsi="Times New Roman" w:eastAsia="Times New Roman" w:cs="Times New Roman"/>
          <w:i w:val="1"/>
          <w:iCs w:val="1"/>
          <w:noProof w:val="0"/>
          <w:sz w:val="24"/>
          <w:szCs w:val="24"/>
          <w:lang w:val="en-GB"/>
        </w:rPr>
        <w:t>Positive psychotherapy: Clinician manual</w:t>
      </w:r>
      <w:r w:rsidRPr="48D64564" w:rsidR="4C8D6CFA">
        <w:rPr>
          <w:rFonts w:ascii="Times New Roman" w:hAnsi="Times New Roman" w:eastAsia="Times New Roman" w:cs="Times New Roman"/>
          <w:noProof w:val="0"/>
          <w:sz w:val="24"/>
          <w:szCs w:val="24"/>
          <w:lang w:val="en-GB"/>
        </w:rPr>
        <w:t>. Oxford University Press.</w:t>
      </w:r>
      <w:r w:rsidRPr="48D64564" w:rsidR="4C8D6CFA">
        <w:rPr>
          <w:rFonts w:ascii="Arial" w:hAnsi="Arial" w:eastAsia="Arial" w:cs="Arial"/>
          <w:noProof w:val="0"/>
          <w:color w:val="222222"/>
          <w:sz w:val="24"/>
          <w:szCs w:val="24"/>
          <w:lang w:val="en-GB"/>
        </w:rPr>
        <w:t xml:space="preserve"> </w:t>
      </w:r>
    </w:p>
    <w:p w:rsidR="7C323EFE" w:rsidP="48D64564" w:rsidRDefault="7C323EFE" w14:paraId="6E6C3A88" w14:textId="3A62134F">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Rogers, C. (1979). </w:t>
      </w:r>
      <w:r w:rsidRPr="48D64564" w:rsidR="4C8D6CFA">
        <w:rPr>
          <w:rFonts w:ascii="Arial" w:hAnsi="Arial" w:eastAsia="Arial" w:cs="Arial"/>
          <w:i w:val="1"/>
          <w:iCs w:val="1"/>
          <w:noProof w:val="0"/>
          <w:sz w:val="24"/>
          <w:szCs w:val="24"/>
          <w:lang w:val="en-GB"/>
        </w:rPr>
        <w:t xml:space="preserve">The foundations of the person </w:t>
      </w:r>
      <w:r w:rsidRPr="48D64564" w:rsidR="4C8D6CFA">
        <w:rPr>
          <w:rFonts w:ascii="Times New Roman" w:hAnsi="Times New Roman" w:eastAsia="Times New Roman" w:cs="Times New Roman"/>
          <w:i w:val="1"/>
          <w:iCs w:val="1"/>
          <w:noProof w:val="0"/>
          <w:sz w:val="24"/>
          <w:szCs w:val="24"/>
          <w:lang w:val="en-GB"/>
        </w:rPr>
        <w:t>centered approach</w:t>
      </w:r>
      <w:r w:rsidRPr="48D64564" w:rsidR="4C8D6CFA">
        <w:rPr>
          <w:rFonts w:ascii="Arial" w:hAnsi="Arial" w:eastAsia="Arial" w:cs="Arial"/>
          <w:noProof w:val="0"/>
          <w:sz w:val="24"/>
          <w:szCs w:val="24"/>
          <w:lang w:val="en-GB"/>
        </w:rPr>
        <w:t xml:space="preserve">. La Jolla, CA: Centre for Studies of the Person. </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sz w:val="24"/>
          <w:szCs w:val="24"/>
          <w:lang w:val="en-GB"/>
        </w:rPr>
        <w:t xml:space="preserve"> </w:t>
      </w:r>
    </w:p>
    <w:p w:rsidR="7C323EFE" w:rsidP="48D64564" w:rsidRDefault="7C323EFE" w14:paraId="24F233A8" w14:textId="741B82D6">
      <w:pPr>
        <w:bidi w:val="0"/>
        <w:ind w:left="720" w:hanging="720"/>
        <w:jc w:val="left"/>
      </w:pPr>
      <w:r w:rsidRPr="48D64564" w:rsidR="4C8D6CFA">
        <w:rPr>
          <w:rFonts w:ascii="Arial" w:hAnsi="Arial" w:eastAsia="Arial" w:cs="Arial"/>
          <w:noProof w:val="0"/>
          <w:color w:val="222222"/>
          <w:sz w:val="24"/>
          <w:szCs w:val="24"/>
          <w:lang w:val="en-GB"/>
        </w:rPr>
        <w:t xml:space="preserve">Sommers-Flanagan, J., &amp; Sommers-Flanagan, R. (2018). </w:t>
      </w:r>
      <w:r w:rsidRPr="48D64564" w:rsidR="4C8D6CFA">
        <w:rPr>
          <w:rFonts w:ascii="Times New Roman" w:hAnsi="Times New Roman" w:eastAsia="Times New Roman" w:cs="Times New Roman"/>
          <w:i w:val="1"/>
          <w:iCs w:val="1"/>
          <w:noProof w:val="0"/>
          <w:sz w:val="24"/>
          <w:szCs w:val="24"/>
          <w:lang w:val="en-GB"/>
        </w:rPr>
        <w:t>Counseling and psychotherapy theories in context and practice: Skills, strategies, and techniques</w:t>
      </w:r>
      <w:r w:rsidRPr="48D64564" w:rsidR="4C8D6CFA">
        <w:rPr>
          <w:rFonts w:ascii="Times New Roman" w:hAnsi="Times New Roman" w:eastAsia="Times New Roman" w:cs="Times New Roman"/>
          <w:noProof w:val="0"/>
          <w:sz w:val="24"/>
          <w:szCs w:val="24"/>
          <w:lang w:val="en-GB"/>
        </w:rPr>
        <w:t>. John Wiley &amp; Sons.</w:t>
      </w:r>
      <w:r w:rsidRPr="48D64564" w:rsidR="4C8D6CFA">
        <w:rPr>
          <w:rFonts w:ascii="Arial" w:hAnsi="Arial" w:eastAsia="Arial" w:cs="Arial"/>
          <w:noProof w:val="0"/>
          <w:color w:val="222222"/>
          <w:sz w:val="24"/>
          <w:szCs w:val="24"/>
          <w:lang w:val="en-GB"/>
        </w:rPr>
        <w:t xml:space="preserve"> </w:t>
      </w:r>
    </w:p>
    <w:p w:rsidR="7C323EFE" w:rsidP="48D64564" w:rsidRDefault="7C323EFE" w14:paraId="56061460" w14:textId="6196B3EE">
      <w:pPr>
        <w:bidi w:val="0"/>
        <w:ind w:left="720" w:hanging="720"/>
        <w:jc w:val="left"/>
      </w:pPr>
      <w:r w:rsidRPr="48D64564" w:rsidR="4C8D6CFA">
        <w:rPr>
          <w:rFonts w:ascii="Arial" w:hAnsi="Arial" w:eastAsia="Arial" w:cs="Arial"/>
          <w:noProof w:val="0"/>
          <w:color w:val="222222"/>
          <w:sz w:val="24"/>
          <w:szCs w:val="24"/>
          <w:lang w:val="en-GB"/>
        </w:rPr>
        <w:t xml:space="preserve">Stoll, J., Müller, J. A., &amp; Trachsel, M. (2020). Ethical issues in online psychotherapy: A narrative review. </w:t>
      </w:r>
      <w:r w:rsidRPr="48D64564" w:rsidR="4C8D6CFA">
        <w:rPr>
          <w:rFonts w:ascii="Arial" w:hAnsi="Arial" w:eastAsia="Arial" w:cs="Arial"/>
          <w:i w:val="1"/>
          <w:iCs w:val="1"/>
          <w:noProof w:val="0"/>
          <w:sz w:val="24"/>
          <w:szCs w:val="24"/>
          <w:lang w:val="en-GB"/>
        </w:rPr>
        <w:t>Frontiers in psychiatry</w:t>
      </w:r>
      <w:r w:rsidRPr="48D64564" w:rsidR="4C8D6CFA">
        <w:rPr>
          <w:rFonts w:ascii="Arial" w:hAnsi="Arial" w:eastAsia="Arial" w:cs="Arial"/>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10</w:t>
      </w:r>
      <w:r w:rsidRPr="48D64564" w:rsidR="4C8D6CFA">
        <w:rPr>
          <w:rFonts w:ascii="Times New Roman" w:hAnsi="Times New Roman" w:eastAsia="Times New Roman" w:cs="Times New Roman"/>
          <w:noProof w:val="0"/>
          <w:sz w:val="24"/>
          <w:szCs w:val="24"/>
          <w:lang w:val="en-GB"/>
        </w:rPr>
        <w:t>, 993.</w:t>
      </w:r>
      <w:r w:rsidRPr="48D64564" w:rsidR="4C8D6CFA">
        <w:rPr>
          <w:rFonts w:ascii="Arial" w:hAnsi="Arial" w:eastAsia="Arial" w:cs="Arial"/>
          <w:noProof w:val="0"/>
          <w:sz w:val="24"/>
          <w:szCs w:val="24"/>
          <w:lang w:val="en-GB"/>
        </w:rPr>
        <w:t xml:space="preserve"> </w:t>
      </w:r>
    </w:p>
    <w:p w:rsidR="7C323EFE" w:rsidP="48D64564" w:rsidRDefault="7C323EFE" w14:paraId="50AFB0B2" w14:textId="30731137">
      <w:pPr>
        <w:bidi w:val="0"/>
        <w:ind w:left="720" w:hanging="720"/>
        <w:jc w:val="left"/>
      </w:pPr>
      <w:r w:rsidRPr="48D64564" w:rsidR="4C8D6CFA">
        <w:rPr>
          <w:rFonts w:ascii="Times New Roman" w:hAnsi="Times New Roman" w:eastAsia="Times New Roman" w:cs="Times New Roman"/>
          <w:noProof w:val="0"/>
          <w:sz w:val="24"/>
          <w:szCs w:val="24"/>
          <w:lang w:val="en-GB"/>
        </w:rPr>
        <w:t xml:space="preserve">Weinberg, H. (2020). Online group psychotherapy: Challenges and possibilities during COVID-19—A practice review. </w:t>
      </w:r>
      <w:r w:rsidRPr="48D64564" w:rsidR="4C8D6CFA">
        <w:rPr>
          <w:rFonts w:ascii="Times New Roman" w:hAnsi="Times New Roman" w:eastAsia="Times New Roman" w:cs="Times New Roman"/>
          <w:i w:val="1"/>
          <w:iCs w:val="1"/>
          <w:noProof w:val="0"/>
          <w:sz w:val="24"/>
          <w:szCs w:val="24"/>
          <w:lang w:val="en-GB"/>
        </w:rPr>
        <w:t>Group Dynamics: Theory, Research, and Practice</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24</w:t>
      </w:r>
      <w:r w:rsidRPr="48D64564" w:rsidR="4C8D6CFA">
        <w:rPr>
          <w:rFonts w:ascii="Times New Roman" w:hAnsi="Times New Roman" w:eastAsia="Times New Roman" w:cs="Times New Roman"/>
          <w:noProof w:val="0"/>
          <w:sz w:val="24"/>
          <w:szCs w:val="24"/>
          <w:lang w:val="en-GB"/>
        </w:rPr>
        <w:t>(3), 201.</w:t>
      </w:r>
      <w:r w:rsidRPr="48D64564" w:rsidR="4C8D6CFA">
        <w:rPr>
          <w:rFonts w:ascii="Arial" w:hAnsi="Arial" w:eastAsia="Arial" w:cs="Arial"/>
          <w:noProof w:val="0"/>
          <w:color w:val="222222"/>
          <w:sz w:val="24"/>
          <w:szCs w:val="24"/>
          <w:lang w:val="en-GB"/>
        </w:rPr>
        <w:t xml:space="preserve"> </w:t>
      </w:r>
    </w:p>
    <w:p w:rsidR="7C323EFE" w:rsidP="48D64564" w:rsidRDefault="7C323EFE" w14:paraId="3C8223FB" w14:textId="004AFE59">
      <w:pPr>
        <w:pStyle w:val="Normal"/>
        <w:bidi w:val="0"/>
        <w:spacing w:before="0" w:beforeAutospacing="off" w:after="160" w:afterAutospacing="off" w:line="480" w:lineRule="auto"/>
        <w:ind w:left="0" w:right="0" w:firstLine="720"/>
        <w:jc w:val="left"/>
        <w:rPr>
          <w:rFonts w:ascii="Arial" w:hAnsi="Arial" w:eastAsia="Arial" w:cs="Arial"/>
          <w:b w:val="0"/>
          <w:bCs w:val="0"/>
          <w:i w:val="0"/>
          <w:iCs w:val="0"/>
          <w:caps w:val="0"/>
          <w:smallCaps w:val="0"/>
          <w:noProof w:val="0"/>
          <w:color w:val="222222"/>
          <w:sz w:val="19"/>
          <w:szCs w:val="19"/>
          <w:lang w:val="en-GB"/>
        </w:rPr>
      </w:pPr>
    </w:p>
    <w:p w:rsidR="7C323EFE" w:rsidP="48D64564" w:rsidRDefault="7C323EFE" w14:paraId="15D3E458" w14:textId="392D645A">
      <w:pPr>
        <w:pStyle w:val="Normal"/>
        <w:bidi w:val="0"/>
        <w:spacing w:before="0" w:beforeAutospacing="off" w:after="160" w:afterAutospacing="off" w:line="480" w:lineRule="auto"/>
        <w:ind w:left="0" w:right="0" w:firstLine="720"/>
        <w:jc w:val="left"/>
        <w:rPr>
          <w:rFonts w:ascii="Arial" w:hAnsi="Arial" w:eastAsia="Arial" w:cs="Arial"/>
          <w:b w:val="0"/>
          <w:bCs w:val="0"/>
          <w:i w:val="0"/>
          <w:iCs w:val="0"/>
          <w:caps w:val="0"/>
          <w:smallCaps w:val="0"/>
          <w:noProof w:val="0"/>
          <w:color w:val="222222"/>
          <w:sz w:val="19"/>
          <w:szCs w:val="19"/>
          <w:lang w:val="en-GB"/>
        </w:rPr>
      </w:pPr>
    </w:p>
    <w:p w:rsidR="7C323EFE" w:rsidP="48D64564" w:rsidRDefault="7C323EFE" w14:paraId="332DF9B9" w14:textId="5003881C">
      <w:pPr>
        <w:pStyle w:val="Normal"/>
        <w:jc w:val="left"/>
        <w:rPr>
          <w:rFonts w:ascii="Calibri Light" w:hAnsi="Calibri Light" w:eastAsia="Calibri Light" w:cs="Calibri Light"/>
          <w:b w:val="1"/>
          <w:bCs w:val="1"/>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9X6L/XOPkHIaG" int2:id="KWpwjANO">
      <int2:state int2:type="LegacyProofing" int2:value="Rejected"/>
    </int2:textHash>
    <int2:textHash int2:hashCode="byAA954wz+dJAJ" int2:id="UoVMX7rU">
      <int2:state int2:type="LegacyProofing" int2:value="Rejected"/>
    </int2:textHash>
    <int2:textHash int2:hashCode="J+MI0TYnREFyr0" int2:id="Ysw1QS1Z">
      <int2:state int2:type="LegacyProofing" int2:value="Rejected"/>
    </int2:textHash>
    <int2:bookmark int2:bookmarkName="_Int_dy1kwT8Z" int2:invalidationBookmarkName="" int2:hashCode="6bo9Ol/LZWs6x9" int2:id="Di3RPBf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95FF83"/>
    <w:rsid w:val="0013BFDA"/>
    <w:rsid w:val="00163B4B"/>
    <w:rsid w:val="00AFE091"/>
    <w:rsid w:val="00D87FB3"/>
    <w:rsid w:val="00DA2B3C"/>
    <w:rsid w:val="01062C9F"/>
    <w:rsid w:val="0146E0F2"/>
    <w:rsid w:val="01787607"/>
    <w:rsid w:val="01ADB4A3"/>
    <w:rsid w:val="01AF903B"/>
    <w:rsid w:val="01D5D69D"/>
    <w:rsid w:val="026576A6"/>
    <w:rsid w:val="0275FB9D"/>
    <w:rsid w:val="028D51FF"/>
    <w:rsid w:val="02F261B7"/>
    <w:rsid w:val="02F44238"/>
    <w:rsid w:val="0348D8F6"/>
    <w:rsid w:val="03498504"/>
    <w:rsid w:val="03692395"/>
    <w:rsid w:val="039C5BC2"/>
    <w:rsid w:val="03A5160E"/>
    <w:rsid w:val="03B90EA8"/>
    <w:rsid w:val="0411CBFE"/>
    <w:rsid w:val="0424A504"/>
    <w:rsid w:val="0495FF83"/>
    <w:rsid w:val="0504F3F6"/>
    <w:rsid w:val="0583838A"/>
    <w:rsid w:val="05AD9C5F"/>
    <w:rsid w:val="0603C292"/>
    <w:rsid w:val="06A0C457"/>
    <w:rsid w:val="06A8B1DD"/>
    <w:rsid w:val="06A947C0"/>
    <w:rsid w:val="072F100E"/>
    <w:rsid w:val="07A58323"/>
    <w:rsid w:val="07AE16D6"/>
    <w:rsid w:val="07CAD924"/>
    <w:rsid w:val="080D1483"/>
    <w:rsid w:val="0815F09A"/>
    <w:rsid w:val="081ED1BF"/>
    <w:rsid w:val="08529EEA"/>
    <w:rsid w:val="08A21DB1"/>
    <w:rsid w:val="08F64D37"/>
    <w:rsid w:val="093B6354"/>
    <w:rsid w:val="098387EC"/>
    <w:rsid w:val="098387EC"/>
    <w:rsid w:val="09D1128E"/>
    <w:rsid w:val="0A312A18"/>
    <w:rsid w:val="0A701D0A"/>
    <w:rsid w:val="0A810D82"/>
    <w:rsid w:val="0A8C5A87"/>
    <w:rsid w:val="0AD93786"/>
    <w:rsid w:val="0AF05C12"/>
    <w:rsid w:val="0B656FE6"/>
    <w:rsid w:val="0B7C2300"/>
    <w:rsid w:val="0BF6232A"/>
    <w:rsid w:val="0C8C2C73"/>
    <w:rsid w:val="0C8D2BE0"/>
    <w:rsid w:val="0CCC9749"/>
    <w:rsid w:val="0D47625E"/>
    <w:rsid w:val="0D851B04"/>
    <w:rsid w:val="0DB8AE44"/>
    <w:rsid w:val="0DCB874A"/>
    <w:rsid w:val="0DF3A042"/>
    <w:rsid w:val="0E7626C4"/>
    <w:rsid w:val="0E79B94E"/>
    <w:rsid w:val="0EA76890"/>
    <w:rsid w:val="0ECABE80"/>
    <w:rsid w:val="0EE332BF"/>
    <w:rsid w:val="0F156B8E"/>
    <w:rsid w:val="0F2A65D0"/>
    <w:rsid w:val="0F66D241"/>
    <w:rsid w:val="0F6757AB"/>
    <w:rsid w:val="0F68ADD9"/>
    <w:rsid w:val="0FACA8A9"/>
    <w:rsid w:val="104F9423"/>
    <w:rsid w:val="1092FB0B"/>
    <w:rsid w:val="109C157E"/>
    <w:rsid w:val="10E273AE"/>
    <w:rsid w:val="11015F1C"/>
    <w:rsid w:val="1148790A"/>
    <w:rsid w:val="11584788"/>
    <w:rsid w:val="119F5BDA"/>
    <w:rsid w:val="11AA0402"/>
    <w:rsid w:val="11CBA12B"/>
    <w:rsid w:val="11F8D2C5"/>
    <w:rsid w:val="126CEB7C"/>
    <w:rsid w:val="127208EA"/>
    <w:rsid w:val="12D7BC45"/>
    <w:rsid w:val="1345D463"/>
    <w:rsid w:val="13EBB168"/>
    <w:rsid w:val="141EE560"/>
    <w:rsid w:val="142701A8"/>
    <w:rsid w:val="1442B654"/>
    <w:rsid w:val="14520501"/>
    <w:rsid w:val="14BF356F"/>
    <w:rsid w:val="15BAB5C1"/>
    <w:rsid w:val="15DE86B5"/>
    <w:rsid w:val="161BEA2D"/>
    <w:rsid w:val="16573B38"/>
    <w:rsid w:val="167D7525"/>
    <w:rsid w:val="16CA0967"/>
    <w:rsid w:val="16F3B15C"/>
    <w:rsid w:val="173577B5"/>
    <w:rsid w:val="17457A0D"/>
    <w:rsid w:val="17470B2B"/>
    <w:rsid w:val="17568622"/>
    <w:rsid w:val="176D9483"/>
    <w:rsid w:val="177A5716"/>
    <w:rsid w:val="1789A5C3"/>
    <w:rsid w:val="17C8DF3A"/>
    <w:rsid w:val="181D88FC"/>
    <w:rsid w:val="183A2B20"/>
    <w:rsid w:val="18C8F92B"/>
    <w:rsid w:val="18D4A632"/>
    <w:rsid w:val="190DB487"/>
    <w:rsid w:val="1964AF9B"/>
    <w:rsid w:val="19A1993C"/>
    <w:rsid w:val="19CC6BAF"/>
    <w:rsid w:val="19DEA118"/>
    <w:rsid w:val="1A888BAA"/>
    <w:rsid w:val="1AA53545"/>
    <w:rsid w:val="1AB1F7D8"/>
    <w:rsid w:val="1ABE251D"/>
    <w:rsid w:val="1AFC0DB2"/>
    <w:rsid w:val="1B937B2D"/>
    <w:rsid w:val="1C0C46F4"/>
    <w:rsid w:val="1C0CF07A"/>
    <w:rsid w:val="1C10D65E"/>
    <w:rsid w:val="1C1C4843"/>
    <w:rsid w:val="1CFEB57D"/>
    <w:rsid w:val="1D1367EB"/>
    <w:rsid w:val="1DACA6BF"/>
    <w:rsid w:val="1DB818A4"/>
    <w:rsid w:val="1DE125AA"/>
    <w:rsid w:val="1DF01F47"/>
    <w:rsid w:val="1E6E85E4"/>
    <w:rsid w:val="1E97D84D"/>
    <w:rsid w:val="1F487720"/>
    <w:rsid w:val="1F4FD7C6"/>
    <w:rsid w:val="1F53E905"/>
    <w:rsid w:val="1F692EC7"/>
    <w:rsid w:val="1F83A00B"/>
    <w:rsid w:val="1FA051C6"/>
    <w:rsid w:val="1FD3F11F"/>
    <w:rsid w:val="1FE6D568"/>
    <w:rsid w:val="204D7F82"/>
    <w:rsid w:val="2058160B"/>
    <w:rsid w:val="206CC82A"/>
    <w:rsid w:val="207857B8"/>
    <w:rsid w:val="20C3C8B2"/>
    <w:rsid w:val="20DFB817"/>
    <w:rsid w:val="20E44781"/>
    <w:rsid w:val="20EF220E"/>
    <w:rsid w:val="21374CC9"/>
    <w:rsid w:val="213864FD"/>
    <w:rsid w:val="2138D1CB"/>
    <w:rsid w:val="214F245F"/>
    <w:rsid w:val="21E10D66"/>
    <w:rsid w:val="227B8878"/>
    <w:rsid w:val="22F6314C"/>
    <w:rsid w:val="230B91E1"/>
    <w:rsid w:val="23396ABF"/>
    <w:rsid w:val="23B7535D"/>
    <w:rsid w:val="23E4A056"/>
    <w:rsid w:val="240ACAE5"/>
    <w:rsid w:val="241F465F"/>
    <w:rsid w:val="24E0AE00"/>
    <w:rsid w:val="24FFB614"/>
    <w:rsid w:val="2520F0A5"/>
    <w:rsid w:val="2520F0A5"/>
    <w:rsid w:val="25366DE1"/>
    <w:rsid w:val="25B7B8A4"/>
    <w:rsid w:val="26031EB2"/>
    <w:rsid w:val="2606E82A"/>
    <w:rsid w:val="2652F3B8"/>
    <w:rsid w:val="26E7122C"/>
    <w:rsid w:val="271C4118"/>
    <w:rsid w:val="274EF99B"/>
    <w:rsid w:val="2791D10E"/>
    <w:rsid w:val="27E59A5C"/>
    <w:rsid w:val="28184EC2"/>
    <w:rsid w:val="2850EADD"/>
    <w:rsid w:val="28629C86"/>
    <w:rsid w:val="286F92D2"/>
    <w:rsid w:val="28F2B782"/>
    <w:rsid w:val="291DE79B"/>
    <w:rsid w:val="29D32737"/>
    <w:rsid w:val="2A3AB97D"/>
    <w:rsid w:val="2A568DBB"/>
    <w:rsid w:val="2A83BF55"/>
    <w:rsid w:val="2A85642A"/>
    <w:rsid w:val="2AB777E9"/>
    <w:rsid w:val="2ABA546A"/>
    <w:rsid w:val="2AC81BA2"/>
    <w:rsid w:val="2ADF57D5"/>
    <w:rsid w:val="2AE734C9"/>
    <w:rsid w:val="2B2E9C28"/>
    <w:rsid w:val="2C12FD4D"/>
    <w:rsid w:val="2C2A5844"/>
    <w:rsid w:val="2C69DCCD"/>
    <w:rsid w:val="2C6C8241"/>
    <w:rsid w:val="2C83052A"/>
    <w:rsid w:val="2D7BEA11"/>
    <w:rsid w:val="2D81D3C6"/>
    <w:rsid w:val="2DC24D59"/>
    <w:rsid w:val="2DD08423"/>
    <w:rsid w:val="2DFAE757"/>
    <w:rsid w:val="2E1ED58B"/>
    <w:rsid w:val="2E901449"/>
    <w:rsid w:val="2E98D5B5"/>
    <w:rsid w:val="2F5E1DBA"/>
    <w:rsid w:val="2F7D88E0"/>
    <w:rsid w:val="2FBAA5EC"/>
    <w:rsid w:val="2FCE850F"/>
    <w:rsid w:val="2FF2026F"/>
    <w:rsid w:val="30359489"/>
    <w:rsid w:val="3059BA91"/>
    <w:rsid w:val="30919785"/>
    <w:rsid w:val="30B38AD3"/>
    <w:rsid w:val="30E1DDD3"/>
    <w:rsid w:val="31286909"/>
    <w:rsid w:val="3138B354"/>
    <w:rsid w:val="316C807F"/>
    <w:rsid w:val="318E2569"/>
    <w:rsid w:val="320C8F98"/>
    <w:rsid w:val="323AB39C"/>
    <w:rsid w:val="325544E9"/>
    <w:rsid w:val="327A298A"/>
    <w:rsid w:val="32844124"/>
    <w:rsid w:val="329D7F32"/>
    <w:rsid w:val="336D354B"/>
    <w:rsid w:val="337C4827"/>
    <w:rsid w:val="33F1C2ED"/>
    <w:rsid w:val="3425981B"/>
    <w:rsid w:val="34356A29"/>
    <w:rsid w:val="343939E2"/>
    <w:rsid w:val="34705416"/>
    <w:rsid w:val="3488CDD5"/>
    <w:rsid w:val="34A42141"/>
    <w:rsid w:val="34F0E939"/>
    <w:rsid w:val="35061482"/>
    <w:rsid w:val="35A924A4"/>
    <w:rsid w:val="35B900A0"/>
    <w:rsid w:val="35D50A43"/>
    <w:rsid w:val="35F2FC1A"/>
    <w:rsid w:val="36249E36"/>
    <w:rsid w:val="366143F3"/>
    <w:rsid w:val="36712F17"/>
    <w:rsid w:val="36712F17"/>
    <w:rsid w:val="368F1CD1"/>
    <w:rsid w:val="368F1CD1"/>
    <w:rsid w:val="36A4D60D"/>
    <w:rsid w:val="36C050F5"/>
    <w:rsid w:val="3744F505"/>
    <w:rsid w:val="37BBA588"/>
    <w:rsid w:val="37C06E97"/>
    <w:rsid w:val="37C5B7D1"/>
    <w:rsid w:val="37D44D42"/>
    <w:rsid w:val="387325FC"/>
    <w:rsid w:val="38F382A8"/>
    <w:rsid w:val="39281536"/>
    <w:rsid w:val="398AD2F7"/>
    <w:rsid w:val="3998E4B5"/>
    <w:rsid w:val="39FC5543"/>
    <w:rsid w:val="3A1E5FCF"/>
    <w:rsid w:val="3A625A9F"/>
    <w:rsid w:val="3B0ABFB5"/>
    <w:rsid w:val="3B506196"/>
    <w:rsid w:val="3B7F4643"/>
    <w:rsid w:val="3BFC272F"/>
    <w:rsid w:val="3C04EADF"/>
    <w:rsid w:val="3C0DCB6A"/>
    <w:rsid w:val="3C186628"/>
    <w:rsid w:val="3C43C2E6"/>
    <w:rsid w:val="3CC72F47"/>
    <w:rsid w:val="3D0E975C"/>
    <w:rsid w:val="3D33F605"/>
    <w:rsid w:val="3D608691"/>
    <w:rsid w:val="3D631E96"/>
    <w:rsid w:val="3DEE26EC"/>
    <w:rsid w:val="3E641FF4"/>
    <w:rsid w:val="3EAEF97F"/>
    <w:rsid w:val="3EB6E705"/>
    <w:rsid w:val="3F33C7F1"/>
    <w:rsid w:val="3F64957F"/>
    <w:rsid w:val="3F80D2A9"/>
    <w:rsid w:val="3FA4B3E7"/>
    <w:rsid w:val="3FFEE900"/>
    <w:rsid w:val="406B96C7"/>
    <w:rsid w:val="407883FF"/>
    <w:rsid w:val="40C804DB"/>
    <w:rsid w:val="40EBD74B"/>
    <w:rsid w:val="418FF1FD"/>
    <w:rsid w:val="41EB29AB"/>
    <w:rsid w:val="41FCB1C6"/>
    <w:rsid w:val="42368FB9"/>
    <w:rsid w:val="4239D0AF"/>
    <w:rsid w:val="426B68B3"/>
    <w:rsid w:val="42C59D03"/>
    <w:rsid w:val="437A2074"/>
    <w:rsid w:val="437FD6CF"/>
    <w:rsid w:val="43826AA2"/>
    <w:rsid w:val="43F64645"/>
    <w:rsid w:val="43F64645"/>
    <w:rsid w:val="4446279A"/>
    <w:rsid w:val="444BBFC9"/>
    <w:rsid w:val="44CAB658"/>
    <w:rsid w:val="44D25A23"/>
    <w:rsid w:val="44DBE9F5"/>
    <w:rsid w:val="4544CAFB"/>
    <w:rsid w:val="455BEB03"/>
    <w:rsid w:val="455FBC48"/>
    <w:rsid w:val="459B7D74"/>
    <w:rsid w:val="4606983E"/>
    <w:rsid w:val="4642AF86"/>
    <w:rsid w:val="4659F450"/>
    <w:rsid w:val="466E2A84"/>
    <w:rsid w:val="47CDBCD7"/>
    <w:rsid w:val="47DE7FE7"/>
    <w:rsid w:val="485DC94B"/>
    <w:rsid w:val="487C6BBD"/>
    <w:rsid w:val="48D64564"/>
    <w:rsid w:val="4908A3D8"/>
    <w:rsid w:val="491193F8"/>
    <w:rsid w:val="491F918F"/>
    <w:rsid w:val="4AAD6459"/>
    <w:rsid w:val="4AAD6459"/>
    <w:rsid w:val="4B041B22"/>
    <w:rsid w:val="4B66C740"/>
    <w:rsid w:val="4B956A0D"/>
    <w:rsid w:val="4BF5BF1B"/>
    <w:rsid w:val="4C042125"/>
    <w:rsid w:val="4C257376"/>
    <w:rsid w:val="4C4934BA"/>
    <w:rsid w:val="4C7A0E4B"/>
    <w:rsid w:val="4C8D6CFA"/>
    <w:rsid w:val="4CC8B258"/>
    <w:rsid w:val="4CD5C103"/>
    <w:rsid w:val="4CFC55E1"/>
    <w:rsid w:val="4D190084"/>
    <w:rsid w:val="4D1A0FA8"/>
    <w:rsid w:val="4D52FBFE"/>
    <w:rsid w:val="4D794260"/>
    <w:rsid w:val="4DD247D9"/>
    <w:rsid w:val="4DDC14FB"/>
    <w:rsid w:val="4DE78259"/>
    <w:rsid w:val="4DEF1CB5"/>
    <w:rsid w:val="4E3049C7"/>
    <w:rsid w:val="4EF28E2F"/>
    <w:rsid w:val="4F1512C1"/>
    <w:rsid w:val="4F37E03C"/>
    <w:rsid w:val="4F9EE3F9"/>
    <w:rsid w:val="4FD6A29B"/>
    <w:rsid w:val="50214E15"/>
    <w:rsid w:val="5066B0CA"/>
    <w:rsid w:val="50845CE9"/>
    <w:rsid w:val="508A9CC0"/>
    <w:rsid w:val="50B0E322"/>
    <w:rsid w:val="50D79248"/>
    <w:rsid w:val="51044E7B"/>
    <w:rsid w:val="514B167C"/>
    <w:rsid w:val="514C0430"/>
    <w:rsid w:val="514E8E18"/>
    <w:rsid w:val="517272FC"/>
    <w:rsid w:val="51EC71A7"/>
    <w:rsid w:val="5204AB91"/>
    <w:rsid w:val="52A5B8FC"/>
    <w:rsid w:val="52D684BB"/>
    <w:rsid w:val="530600E0"/>
    <w:rsid w:val="53450287"/>
    <w:rsid w:val="535C2713"/>
    <w:rsid w:val="53D1C9FA"/>
    <w:rsid w:val="53F04A5A"/>
    <w:rsid w:val="541DB6ED"/>
    <w:rsid w:val="5441895D"/>
    <w:rsid w:val="54E0D2E8"/>
    <w:rsid w:val="55518CCA"/>
    <w:rsid w:val="55636BB3"/>
    <w:rsid w:val="55845445"/>
    <w:rsid w:val="567CA349"/>
    <w:rsid w:val="5693C7D5"/>
    <w:rsid w:val="56ACD4B1"/>
    <w:rsid w:val="56CAE467"/>
    <w:rsid w:val="56D81CB4"/>
    <w:rsid w:val="56F556E5"/>
    <w:rsid w:val="57B5247C"/>
    <w:rsid w:val="581873AA"/>
    <w:rsid w:val="5876BA34"/>
    <w:rsid w:val="5881DAA9"/>
    <w:rsid w:val="589D9C2B"/>
    <w:rsid w:val="591B6986"/>
    <w:rsid w:val="591F4F5F"/>
    <w:rsid w:val="593A0900"/>
    <w:rsid w:val="594E87AB"/>
    <w:rsid w:val="59881B6A"/>
    <w:rsid w:val="5A57C568"/>
    <w:rsid w:val="5AE196A0"/>
    <w:rsid w:val="5AF6FC48"/>
    <w:rsid w:val="5B9E558A"/>
    <w:rsid w:val="5BABBFAD"/>
    <w:rsid w:val="5BCF0B37"/>
    <w:rsid w:val="5BD21DCF"/>
    <w:rsid w:val="5BD53CED"/>
    <w:rsid w:val="5BE57EB6"/>
    <w:rsid w:val="5BF2FFE6"/>
    <w:rsid w:val="5C200766"/>
    <w:rsid w:val="5D0AF6DF"/>
    <w:rsid w:val="5D81DBDA"/>
    <w:rsid w:val="5D9E9D52"/>
    <w:rsid w:val="5DA2AF6A"/>
    <w:rsid w:val="5E914285"/>
    <w:rsid w:val="5F0CDDAF"/>
    <w:rsid w:val="5F2AA0A8"/>
    <w:rsid w:val="5FCA6D6B"/>
    <w:rsid w:val="5FF40990"/>
    <w:rsid w:val="6005D121"/>
    <w:rsid w:val="601222E6"/>
    <w:rsid w:val="6023858F"/>
    <w:rsid w:val="604D9CB3"/>
    <w:rsid w:val="6068A3BC"/>
    <w:rsid w:val="61136BCC"/>
    <w:rsid w:val="611C2028"/>
    <w:rsid w:val="61663DCC"/>
    <w:rsid w:val="61672BEC"/>
    <w:rsid w:val="61B2BDA7"/>
    <w:rsid w:val="61E77146"/>
    <w:rsid w:val="623D7F64"/>
    <w:rsid w:val="62520E69"/>
    <w:rsid w:val="62B11512"/>
    <w:rsid w:val="62F939AA"/>
    <w:rsid w:val="62F939AA"/>
    <w:rsid w:val="62F9F1E5"/>
    <w:rsid w:val="63020E2D"/>
    <w:rsid w:val="63154FE9"/>
    <w:rsid w:val="63224035"/>
    <w:rsid w:val="633B6F0D"/>
    <w:rsid w:val="637A3863"/>
    <w:rsid w:val="63CF80B2"/>
    <w:rsid w:val="64616686"/>
    <w:rsid w:val="6467161F"/>
    <w:rsid w:val="646FE149"/>
    <w:rsid w:val="6495C246"/>
    <w:rsid w:val="654B90C4"/>
    <w:rsid w:val="654F1C99"/>
    <w:rsid w:val="6579978D"/>
    <w:rsid w:val="662DF926"/>
    <w:rsid w:val="6659E0F7"/>
    <w:rsid w:val="669188AF"/>
    <w:rsid w:val="66B1D925"/>
    <w:rsid w:val="66B454BF"/>
    <w:rsid w:val="670781B7"/>
    <w:rsid w:val="67180C3A"/>
    <w:rsid w:val="67868A06"/>
    <w:rsid w:val="67C2CCCC"/>
    <w:rsid w:val="67E8C10C"/>
    <w:rsid w:val="67EC9554"/>
    <w:rsid w:val="67F5B158"/>
    <w:rsid w:val="681E7FA2"/>
    <w:rsid w:val="68833186"/>
    <w:rsid w:val="68B1384F"/>
    <w:rsid w:val="68F8FDFB"/>
    <w:rsid w:val="69210439"/>
    <w:rsid w:val="69225A67"/>
    <w:rsid w:val="69638F2A"/>
    <w:rsid w:val="696599E8"/>
    <w:rsid w:val="69693ADF"/>
    <w:rsid w:val="6984916D"/>
    <w:rsid w:val="69993D44"/>
    <w:rsid w:val="6A36849F"/>
    <w:rsid w:val="6A570E9E"/>
    <w:rsid w:val="6AA2CAF1"/>
    <w:rsid w:val="6AA4AFD2"/>
    <w:rsid w:val="6B4883C8"/>
    <w:rsid w:val="6B7A364F"/>
    <w:rsid w:val="6B7AA5CE"/>
    <w:rsid w:val="6C53180E"/>
    <w:rsid w:val="6CC928F6"/>
    <w:rsid w:val="6D0DE27C"/>
    <w:rsid w:val="6D0DE27C"/>
    <w:rsid w:val="6D16762F"/>
    <w:rsid w:val="6D65A15E"/>
    <w:rsid w:val="6D8FC62E"/>
    <w:rsid w:val="6DA99C20"/>
    <w:rsid w:val="6DC79D0F"/>
    <w:rsid w:val="6E3CAC02"/>
    <w:rsid w:val="6E881210"/>
    <w:rsid w:val="6E98B704"/>
    <w:rsid w:val="6F09F5C2"/>
    <w:rsid w:val="6F439844"/>
    <w:rsid w:val="6F8D252F"/>
    <w:rsid w:val="6FA75FB1"/>
    <w:rsid w:val="6FAB1181"/>
    <w:rsid w:val="6FF4B9E0"/>
    <w:rsid w:val="6FFC45E1"/>
    <w:rsid w:val="6FFD9C0F"/>
    <w:rsid w:val="703FF542"/>
    <w:rsid w:val="704E16F1"/>
    <w:rsid w:val="707ECEF9"/>
    <w:rsid w:val="70A5C623"/>
    <w:rsid w:val="714D5940"/>
    <w:rsid w:val="71981642"/>
    <w:rsid w:val="7257EA4C"/>
    <w:rsid w:val="72C738DC"/>
    <w:rsid w:val="72F353D1"/>
    <w:rsid w:val="730B8DBB"/>
    <w:rsid w:val="7314787C"/>
    <w:rsid w:val="731984BE"/>
    <w:rsid w:val="732C5AA2"/>
    <w:rsid w:val="735B8333"/>
    <w:rsid w:val="7395CE6A"/>
    <w:rsid w:val="73C2FCD6"/>
    <w:rsid w:val="74B5551F"/>
    <w:rsid w:val="74CF319A"/>
    <w:rsid w:val="7524D680"/>
    <w:rsid w:val="752C2C8E"/>
    <w:rsid w:val="758FBB57"/>
    <w:rsid w:val="76512580"/>
    <w:rsid w:val="769323F5"/>
    <w:rsid w:val="76C0A6E1"/>
    <w:rsid w:val="76C1FD0F"/>
    <w:rsid w:val="76C7FCEF"/>
    <w:rsid w:val="76F19C17"/>
    <w:rsid w:val="7700DD24"/>
    <w:rsid w:val="7716A729"/>
    <w:rsid w:val="77DF9157"/>
    <w:rsid w:val="77ECF5E1"/>
    <w:rsid w:val="780757C6"/>
    <w:rsid w:val="7819E8CB"/>
    <w:rsid w:val="7863CD50"/>
    <w:rsid w:val="787461A5"/>
    <w:rsid w:val="78C0AB59"/>
    <w:rsid w:val="790239A4"/>
    <w:rsid w:val="790649AA"/>
    <w:rsid w:val="7916C056"/>
    <w:rsid w:val="79A15F37"/>
    <w:rsid w:val="79A2A2BD"/>
    <w:rsid w:val="79B5B92C"/>
    <w:rsid w:val="7A2D9752"/>
    <w:rsid w:val="7AC47B51"/>
    <w:rsid w:val="7B3D2F98"/>
    <w:rsid w:val="7B3E731E"/>
    <w:rsid w:val="7B3EF888"/>
    <w:rsid w:val="7B941804"/>
    <w:rsid w:val="7BC695B9"/>
    <w:rsid w:val="7C323EFE"/>
    <w:rsid w:val="7C394228"/>
    <w:rsid w:val="7C43A8FE"/>
    <w:rsid w:val="7C48CE0D"/>
    <w:rsid w:val="7C5CE04B"/>
    <w:rsid w:val="7C65DA83"/>
    <w:rsid w:val="7C8578FA"/>
    <w:rsid w:val="7C930C1D"/>
    <w:rsid w:val="7D7A96E6"/>
    <w:rsid w:val="7D9A9CF3"/>
    <w:rsid w:val="7DB5637F"/>
    <w:rsid w:val="7DB9E0DB"/>
    <w:rsid w:val="7DF8B0AC"/>
    <w:rsid w:val="7DFAB47D"/>
    <w:rsid w:val="7E392A3F"/>
    <w:rsid w:val="7EBDAA40"/>
    <w:rsid w:val="7F117688"/>
    <w:rsid w:val="7F6EFCD1"/>
    <w:rsid w:val="7FBEDE26"/>
    <w:rsid w:val="7FE50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FF83"/>
  <w15:chartTrackingRefBased/>
  <w15:docId w15:val="{7B55CB6C-1574-433D-AEBA-6D7CF186A2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47e4990246f4c98" /><Relationship Type="http://schemas.openxmlformats.org/officeDocument/2006/relationships/hyperlink" Target="http://www.bacp.co.uk/events-and-resources/ethics-and-standards/ethical-framework-for-the-counselling-professions" TargetMode="External" Id="Ra61d58ef72a944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5</revision>
  <dcterms:created xsi:type="dcterms:W3CDTF">2022-12-08T11:47:13.5054335Z</dcterms:created>
  <dcterms:modified xsi:type="dcterms:W3CDTF">2022-12-20T12:40:05.4886157Z</dcterms:modified>
</coreProperties>
</file>