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both"/>
        <w:rPr>
          <w:rFonts w:ascii="Times New Roman" w:hAnsi="Times New Roman" w:cs="Times New Roman"/>
        </w:rPr>
      </w:pPr>
    </w:p>
    <w:p>
      <w:pPr>
        <w:spacing w:line="360" w:lineRule="auto"/>
        <w:jc w:val="center"/>
        <w:rPr>
          <w:rFonts w:ascii="Times New Roman" w:hAnsi="Times New Roman" w:cs="Times New Roman"/>
          <w:b/>
          <w:sz w:val="32"/>
          <w:szCs w:val="32"/>
        </w:rPr>
      </w:pPr>
    </w:p>
    <w:p>
      <w:pPr>
        <w:spacing w:line="360" w:lineRule="auto"/>
        <w:jc w:val="center"/>
        <w:rPr>
          <w:rFonts w:ascii="Times New Roman" w:hAnsi="Times New Roman" w:cs="Times New Roman"/>
          <w:b/>
          <w:sz w:val="32"/>
          <w:szCs w:val="32"/>
        </w:rPr>
      </w:pPr>
      <w:r>
        <w:rPr>
          <w:rFonts w:ascii="Times New Roman" w:hAnsi="Times New Roman" w:cs="Times New Roman"/>
          <w:b/>
          <w:sz w:val="32"/>
          <w:szCs w:val="32"/>
        </w:rPr>
        <w:t>Research on the role of product innovation to promote enterprise development: Case of C</w:t>
      </w:r>
      <w:bookmarkStart w:id="30" w:name="_GoBack"/>
      <w:bookmarkEnd w:id="30"/>
      <w:r>
        <w:rPr>
          <w:rFonts w:ascii="Times New Roman" w:hAnsi="Times New Roman" w:cs="Times New Roman"/>
          <w:b/>
          <w:sz w:val="32"/>
          <w:szCs w:val="32"/>
        </w:rPr>
        <w:t>oca-Cola</w:t>
      </w:r>
    </w:p>
    <w:p>
      <w:pPr>
        <w:keepNext w:val="0"/>
        <w:keepLines w:val="0"/>
        <w:widowControl/>
        <w:suppressLineNumbers w:val="0"/>
        <w:ind w:left="0" w:leftChars="0" w:firstLine="2860" w:firstLineChars="1300"/>
        <w:jc w:val="left"/>
        <w:rPr>
          <w:rFonts w:hint="eastAsia" w:ascii="Times New Roman" w:hAnsi="Times New Roman" w:cs="Times New Roman"/>
          <w:lang w:val="en-US" w:eastAsia="zh-CN"/>
        </w:rPr>
      </w:pPr>
      <w:r>
        <w:rPr>
          <w:rFonts w:hint="eastAsia" w:ascii="Times New Roman" w:hAnsi="Times New Roman" w:cs="Times New Roman"/>
          <w:lang w:val="en-US" w:eastAsia="zh-CN"/>
        </w:rPr>
        <w:t xml:space="preserve">     </w:t>
      </w:r>
    </w:p>
    <w:p>
      <w:pPr>
        <w:keepNext w:val="0"/>
        <w:keepLines w:val="0"/>
        <w:widowControl/>
        <w:suppressLineNumbers w:val="0"/>
        <w:ind w:left="0" w:leftChars="0" w:firstLine="2860" w:firstLineChars="1300"/>
        <w:jc w:val="left"/>
        <w:rPr>
          <w:rFonts w:hint="eastAsia" w:ascii="Times New Roman" w:hAnsi="Times New Roman" w:cs="Times New Roman"/>
          <w:lang w:val="en-US" w:eastAsia="zh-CN"/>
        </w:rPr>
      </w:pPr>
    </w:p>
    <w:p>
      <w:pPr>
        <w:keepNext w:val="0"/>
        <w:keepLines w:val="0"/>
        <w:widowControl/>
        <w:suppressLineNumbers w:val="0"/>
        <w:ind w:firstLine="3213" w:firstLineChars="1000"/>
        <w:jc w:val="left"/>
        <w:rPr>
          <w:rFonts w:hint="default" w:ascii="Times New Roman" w:hAnsi="Times New Roman" w:eastAsia="宋体" w:cs="Times New Roman"/>
          <w:b/>
          <w:bCs/>
          <w:i w:val="0"/>
          <w:smallCaps w:val="0"/>
          <w:strike w:val="0"/>
          <w:color w:val="000000"/>
          <w:kern w:val="0"/>
          <w:sz w:val="32"/>
          <w:szCs w:val="32"/>
          <w:u w:val="none"/>
          <w:vertAlign w:val="baseline"/>
          <w:lang w:val="en-US" w:eastAsia="zh-CN" w:bidi="ar"/>
        </w:rPr>
      </w:pPr>
      <w:r>
        <w:rPr>
          <w:rFonts w:hint="default" w:ascii="Times New Roman" w:hAnsi="Times New Roman" w:eastAsia="宋体" w:cs="Times New Roman"/>
          <w:b/>
          <w:bCs/>
          <w:i w:val="0"/>
          <w:smallCaps w:val="0"/>
          <w:strike w:val="0"/>
          <w:color w:val="000000"/>
          <w:kern w:val="0"/>
          <w:sz w:val="32"/>
          <w:szCs w:val="32"/>
          <w:u w:val="none"/>
          <w:vertAlign w:val="baseline"/>
          <w:lang w:val="en-US" w:eastAsia="zh-CN" w:bidi="ar"/>
        </w:rPr>
        <w:t>Name:</w:t>
      </w:r>
      <w:r>
        <w:rPr>
          <w:rFonts w:hint="default" w:ascii="Times New Roman" w:hAnsi="Times New Roman" w:cs="Times New Roman"/>
          <w:b/>
          <w:bCs/>
          <w:i w:val="0"/>
          <w:smallCaps w:val="0"/>
          <w:strike w:val="0"/>
          <w:color w:val="000000"/>
          <w:kern w:val="0"/>
          <w:sz w:val="32"/>
          <w:szCs w:val="32"/>
          <w:u w:val="none"/>
          <w:vertAlign w:val="baseline"/>
          <w:lang w:val="en-US" w:eastAsia="zh-CN" w:bidi="ar"/>
        </w:rPr>
        <w:t>MingFei Xie</w:t>
      </w:r>
    </w:p>
    <w:p>
      <w:pPr>
        <w:keepNext w:val="0"/>
        <w:keepLines w:val="0"/>
        <w:widowControl/>
        <w:suppressLineNumbers w:val="0"/>
        <w:ind w:firstLine="3213" w:firstLineChars="1000"/>
        <w:jc w:val="left"/>
        <w:rPr>
          <w:rFonts w:hint="default" w:ascii="Times New Roman" w:hAnsi="Times New Roman" w:eastAsia="宋体" w:cs="Times New Roman"/>
          <w:b/>
          <w:bCs/>
          <w:i w:val="0"/>
          <w:smallCaps w:val="0"/>
          <w:strike w:val="0"/>
          <w:color w:val="000000"/>
          <w:kern w:val="0"/>
          <w:sz w:val="32"/>
          <w:szCs w:val="32"/>
          <w:u w:val="none"/>
          <w:vertAlign w:val="baseline"/>
          <w:lang w:val="en-US" w:eastAsia="zh-CN" w:bidi="ar"/>
        </w:rPr>
      </w:pPr>
      <w:r>
        <w:rPr>
          <w:rFonts w:hint="default" w:ascii="Times New Roman" w:hAnsi="Times New Roman" w:eastAsia="宋体" w:cs="Times New Roman"/>
          <w:b/>
          <w:bCs/>
          <w:i w:val="0"/>
          <w:smallCaps w:val="0"/>
          <w:strike w:val="0"/>
          <w:color w:val="000000"/>
          <w:kern w:val="0"/>
          <w:sz w:val="32"/>
          <w:szCs w:val="32"/>
          <w:u w:val="none"/>
          <w:vertAlign w:val="baseline"/>
          <w:lang w:val="en-US" w:eastAsia="zh-CN" w:bidi="ar"/>
        </w:rPr>
        <w:t>Student</w:t>
      </w:r>
      <w:r>
        <w:rPr>
          <w:rFonts w:hint="default" w:ascii="Times New Roman" w:hAnsi="Times New Roman" w:cs="Times New Roman"/>
          <w:b/>
          <w:bCs/>
          <w:i w:val="0"/>
          <w:smallCaps w:val="0"/>
          <w:strike w:val="0"/>
          <w:color w:val="000000"/>
          <w:kern w:val="0"/>
          <w:sz w:val="32"/>
          <w:szCs w:val="32"/>
          <w:u w:val="none"/>
          <w:vertAlign w:val="baseline"/>
          <w:lang w:val="en-US" w:eastAsia="zh-CN" w:bidi="ar"/>
        </w:rPr>
        <w:t xml:space="preserve"> </w:t>
      </w:r>
      <w:r>
        <w:rPr>
          <w:rFonts w:hint="default" w:ascii="Times New Roman" w:hAnsi="Times New Roman" w:eastAsia="宋体" w:cs="Times New Roman"/>
          <w:b/>
          <w:bCs/>
          <w:i w:val="0"/>
          <w:smallCaps w:val="0"/>
          <w:strike w:val="0"/>
          <w:color w:val="000000"/>
          <w:kern w:val="0"/>
          <w:sz w:val="32"/>
          <w:szCs w:val="32"/>
          <w:u w:val="none"/>
          <w:vertAlign w:val="baseline"/>
          <w:lang w:val="en-US" w:eastAsia="zh-CN" w:bidi="ar"/>
        </w:rPr>
        <w:t>ID:</w:t>
      </w:r>
      <w:r>
        <w:rPr>
          <w:rFonts w:hint="default" w:ascii="Times New Roman" w:hAnsi="Times New Roman" w:cs="Times New Roman"/>
          <w:b/>
          <w:bCs/>
          <w:i w:val="0"/>
          <w:smallCaps w:val="0"/>
          <w:strike w:val="0"/>
          <w:color w:val="000000"/>
          <w:kern w:val="0"/>
          <w:sz w:val="32"/>
          <w:szCs w:val="32"/>
          <w:u w:val="none"/>
          <w:vertAlign w:val="baseline"/>
          <w:lang w:val="en-US" w:eastAsia="zh-CN" w:bidi="ar"/>
        </w:rPr>
        <w:t>1903731</w:t>
      </w:r>
    </w:p>
    <w:p>
      <w:pPr>
        <w:keepNext w:val="0"/>
        <w:keepLines w:val="0"/>
        <w:widowControl/>
        <w:suppressLineNumbers w:val="0"/>
        <w:ind w:firstLine="3534" w:firstLineChars="1100"/>
        <w:jc w:val="left"/>
        <w:rPr>
          <w:rFonts w:hint="default" w:ascii="Times New Roman" w:hAnsi="Times New Roman" w:eastAsia="Times New Roman" w:cs="Times New Roman"/>
          <w:b/>
          <w:color w:val="auto"/>
          <w:sz w:val="32"/>
          <w:szCs w:val="32"/>
          <w:rtl w:val="0"/>
          <w:lang w:val="en-US"/>
        </w:rPr>
      </w:pPr>
      <w:r>
        <w:rPr>
          <w:rFonts w:hint="default" w:ascii="Times New Roman" w:hAnsi="Times New Roman" w:eastAsia="宋体" w:cs="Times New Roman"/>
          <w:b/>
          <w:bCs/>
          <w:i w:val="0"/>
          <w:smallCaps w:val="0"/>
          <w:strike w:val="0"/>
          <w:color w:val="000000"/>
          <w:kern w:val="0"/>
          <w:sz w:val="32"/>
          <w:szCs w:val="32"/>
          <w:u w:val="none"/>
          <w:vertAlign w:val="baseline"/>
          <w:lang w:val="en-US" w:eastAsia="zh-CN" w:bidi="ar"/>
        </w:rPr>
        <w:t>Time:</w:t>
      </w:r>
      <w:r>
        <w:rPr>
          <w:rFonts w:hint="eastAsia" w:ascii="Times New Roman" w:hAnsi="Times New Roman" w:eastAsia="宋体" w:cs="Times New Roman"/>
          <w:b/>
          <w:bCs/>
          <w:i w:val="0"/>
          <w:smallCaps w:val="0"/>
          <w:strike w:val="0"/>
          <w:color w:val="000000"/>
          <w:kern w:val="0"/>
          <w:sz w:val="32"/>
          <w:szCs w:val="32"/>
          <w:u w:val="none"/>
          <w:vertAlign w:val="baseline"/>
          <w:lang w:val="en-US" w:eastAsia="zh-CN" w:bidi="ar"/>
        </w:rPr>
        <w:t>7/5/2020</w:t>
      </w:r>
    </w:p>
    <w:p>
      <w:pPr>
        <w:jc w:val="both"/>
        <w:rPr>
          <w:rFonts w:ascii="Times New Roman" w:hAnsi="Times New Roman" w:cs="Times New Roman"/>
        </w:rPr>
      </w:pPr>
      <w:r>
        <w:rPr>
          <w:rFonts w:ascii="Times New Roman" w:hAnsi="Times New Roman" w:cs="Times New Roman"/>
        </w:rPr>
        <w:br w:type="column"/>
      </w:r>
    </w:p>
    <w:p>
      <w:pPr>
        <w:jc w:val="center"/>
        <w:rPr>
          <w:rFonts w:ascii="Times New Roman" w:hAnsi="Times New Roman" w:cs="Times New Roman"/>
          <w:b/>
          <w:sz w:val="24"/>
          <w:szCs w:val="24"/>
        </w:rPr>
      </w:pPr>
      <w:r>
        <w:rPr>
          <w:rFonts w:ascii="Times New Roman" w:hAnsi="Times New Roman" w:cs="Times New Roman"/>
          <w:b/>
          <w:sz w:val="24"/>
          <w:szCs w:val="24"/>
        </w:rPr>
        <w:t>Executive Summary</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Overall, the project sought to provide a plan through which Coca-Cola can solve its problems including sales decline and slow revenue growth over the past three years. More specifically, the project sought to address the following objectives: To analyse Coca-Cola’s current problems faced by Coca-Cola over the past three years; To investigate the causes of Coca-Cola’s problems; To suggest a strategy plan to address Coca-Cola’s problems; To suggest an implementation plan for the strategy plan identified; and To provide recommendations to Coca-Cola’s executives on ways of enhancing the company’s competitiveness in the market. The project establishes that Coca-Cola has recorded declining revenue earnings over the past three years. For instance, the company has experienced stagnated and/or declining organic growth resulting mainly from reduced sales of carbonated drinks.  It is identified that Coca-Cola’s problems are attributable to both internal and external causes. The internal causes are mainly two: Coca-Cola’s failure to diversify outside beverages as well as its limited innovation capability. In regards to external causes, the analysis points out that Coca-Cola’s revenue earnings are impacted on negatively by the relatively high taxation rates especially on sugary drinks, as a means of mitigating the adverse health impacts associated with these drinks. Secondly, the findings also point out that Coca-Cola’s declining revenue earnings are also attributable to shifting beverage choices away from fizzy/unhealthy drinks. Finally, the advancements in information and communication technologies have enhanced consumers’ health and environmental awareness thereby reinforcing the customer’s shifting beverage choices away from fizzy drinks upon which Coca-Cola’s revenue earnings is largely based. In addressing the problems, the project suggests that Coca-Cola should employ differentiation strategy so as to be able to create entry barrier into the market. Additionally, differentiation strategy best addresses the consumers’ ever-changing beverage choices. Moreover, the project suggests that Coca-Cola should introduce </w:t>
      </w:r>
      <w:r>
        <w:rPr>
          <w:rFonts w:ascii="Times New Roman" w:hAnsi="Times New Roman" w:cs="Times New Roman"/>
          <w:i/>
          <w:sz w:val="24"/>
          <w:szCs w:val="24"/>
        </w:rPr>
        <w:t xml:space="preserve">Coke Fit, </w:t>
      </w:r>
      <w:r>
        <w:rPr>
          <w:rFonts w:ascii="Times New Roman" w:hAnsi="Times New Roman" w:cs="Times New Roman"/>
          <w:sz w:val="24"/>
          <w:szCs w:val="24"/>
        </w:rPr>
        <w:t>a healthy drink characterised by high calcium content as well as low sugar and fat content. It is identified that this strategy is largely suitable, acceptable and also feasible. Finally, the project recommends that Coca-Cola executives should diversify the company’s product portfolio beyond beverages to reduce the company’s vulnerability to disruptions in revenue earnings. Secondly, the executives should also seek to undertake product divestiture strategy coupled with renewed focus on lucrative market segments and product.</w:t>
      </w:r>
    </w:p>
    <w:sdt>
      <w:sdtPr>
        <w:rPr>
          <w:rFonts w:ascii="Times New Roman" w:hAnsi="Times New Roman" w:cs="Times New Roman" w:eastAsiaTheme="minorEastAsia"/>
          <w:b w:val="0"/>
          <w:bCs w:val="0"/>
          <w:color w:val="auto"/>
          <w:sz w:val="22"/>
          <w:szCs w:val="22"/>
          <w:lang w:eastAsia="en-US"/>
        </w:rPr>
        <w:id w:val="-700772700"/>
        <w:docPartObj>
          <w:docPartGallery w:val="Table of Contents"/>
          <w:docPartUnique/>
        </w:docPartObj>
      </w:sdtPr>
      <w:sdtEndPr>
        <w:rPr>
          <w:rFonts w:ascii="Times New Roman" w:hAnsi="Times New Roman" w:cs="Times New Roman" w:eastAsiaTheme="minorEastAsia"/>
          <w:b w:val="0"/>
          <w:bCs w:val="0"/>
          <w:color w:val="auto"/>
          <w:sz w:val="22"/>
          <w:szCs w:val="22"/>
          <w:lang w:eastAsia="en-US"/>
        </w:rPr>
      </w:sdtEndPr>
      <w:sdtContent>
        <w:p>
          <w:pPr>
            <w:pStyle w:val="27"/>
            <w:jc w:val="center"/>
            <w:rPr>
              <w:rFonts w:ascii="Times New Roman" w:hAnsi="Times New Roman" w:cs="Times New Roman"/>
              <w:color w:val="auto"/>
            </w:rPr>
          </w:pPr>
          <w:r>
            <w:rPr>
              <w:rFonts w:ascii="Times New Roman" w:hAnsi="Times New Roman" w:cs="Times New Roman"/>
              <w:color w:val="auto"/>
            </w:rPr>
            <w:t>Contents</w:t>
          </w:r>
        </w:p>
        <w:p>
          <w:pPr>
            <w:pStyle w:val="10"/>
            <w:tabs>
              <w:tab w:val="right" w:leader="dot" w:pos="9350"/>
            </w:tabs>
            <w:rPr>
              <w:rFonts w:ascii="Times New Roman" w:hAnsi="Times New Roman" w:cs="Times New Roman"/>
            </w:rPr>
          </w:pPr>
          <w:r>
            <w:rPr>
              <w:rFonts w:ascii="Times New Roman" w:hAnsi="Times New Roman" w:cs="Times New Roman"/>
            </w:rPr>
            <w:fldChar w:fldCharType="begin"/>
          </w:r>
          <w:r>
            <w:rPr>
              <w:rFonts w:ascii="Times New Roman" w:hAnsi="Times New Roman" w:cs="Times New Roman"/>
            </w:rPr>
            <w:instrText xml:space="preserve"> TOC \o "1-3" \h \z \u </w:instrText>
          </w:r>
          <w:r>
            <w:rPr>
              <w:rFonts w:ascii="Times New Roman" w:hAnsi="Times New Roman" w:cs="Times New Roman"/>
            </w:rPr>
            <w:fldChar w:fldCharType="separate"/>
          </w:r>
          <w:r>
            <w:fldChar w:fldCharType="begin"/>
          </w:r>
          <w:r>
            <w:instrText xml:space="preserve"> HYPERLINK \l "_Toc39821035" </w:instrText>
          </w:r>
          <w:r>
            <w:fldChar w:fldCharType="separate"/>
          </w:r>
          <w:r>
            <w:rPr>
              <w:rStyle w:val="17"/>
              <w:rFonts w:ascii="Times New Roman" w:hAnsi="Times New Roman" w:cs="Times New Roman"/>
            </w:rPr>
            <w:t>1. Introduction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_Toc39821035 \h </w:instrText>
          </w:r>
          <w:r>
            <w:rPr>
              <w:rFonts w:ascii="Times New Roman" w:hAnsi="Times New Roman" w:cs="Times New Roman"/>
            </w:rPr>
            <w:fldChar w:fldCharType="separate"/>
          </w:r>
          <w:r>
            <w:rPr>
              <w:rFonts w:ascii="Times New Roman" w:hAnsi="Times New Roman" w:cs="Times New Roman"/>
            </w:rPr>
            <w:t>1</w:t>
          </w:r>
          <w:r>
            <w:rPr>
              <w:rFonts w:ascii="Times New Roman" w:hAnsi="Times New Roman" w:cs="Times New Roman"/>
            </w:rPr>
            <w:fldChar w:fldCharType="end"/>
          </w:r>
          <w:r>
            <w:rPr>
              <w:rFonts w:ascii="Times New Roman" w:hAnsi="Times New Roman" w:cs="Times New Roman"/>
            </w:rPr>
            <w:fldChar w:fldCharType="end"/>
          </w:r>
        </w:p>
        <w:p>
          <w:pPr>
            <w:pStyle w:val="11"/>
            <w:tabs>
              <w:tab w:val="right" w:leader="dot" w:pos="9350"/>
            </w:tabs>
            <w:rPr>
              <w:rFonts w:ascii="Times New Roman" w:hAnsi="Times New Roman" w:cs="Times New Roman"/>
            </w:rPr>
          </w:pPr>
          <w:r>
            <w:fldChar w:fldCharType="begin"/>
          </w:r>
          <w:r>
            <w:instrText xml:space="preserve"> HYPERLINK \l "_Toc39821036" </w:instrText>
          </w:r>
          <w:r>
            <w:fldChar w:fldCharType="separate"/>
          </w:r>
          <w:r>
            <w:rPr>
              <w:rStyle w:val="17"/>
              <w:rFonts w:ascii="Times New Roman" w:hAnsi="Times New Roman" w:cs="Times New Roman"/>
            </w:rPr>
            <w:t>1.1 Background to the study</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_Toc39821036 \h </w:instrText>
          </w:r>
          <w:r>
            <w:rPr>
              <w:rFonts w:ascii="Times New Roman" w:hAnsi="Times New Roman" w:cs="Times New Roman"/>
            </w:rPr>
            <w:fldChar w:fldCharType="separate"/>
          </w:r>
          <w:r>
            <w:rPr>
              <w:rFonts w:ascii="Times New Roman" w:hAnsi="Times New Roman" w:cs="Times New Roman"/>
            </w:rPr>
            <w:t>1</w:t>
          </w:r>
          <w:r>
            <w:rPr>
              <w:rFonts w:ascii="Times New Roman" w:hAnsi="Times New Roman" w:cs="Times New Roman"/>
            </w:rPr>
            <w:fldChar w:fldCharType="end"/>
          </w:r>
          <w:r>
            <w:rPr>
              <w:rFonts w:ascii="Times New Roman" w:hAnsi="Times New Roman" w:cs="Times New Roman"/>
            </w:rPr>
            <w:fldChar w:fldCharType="end"/>
          </w:r>
        </w:p>
        <w:p>
          <w:pPr>
            <w:pStyle w:val="11"/>
            <w:tabs>
              <w:tab w:val="right" w:leader="dot" w:pos="9350"/>
            </w:tabs>
            <w:rPr>
              <w:rFonts w:ascii="Times New Roman" w:hAnsi="Times New Roman" w:cs="Times New Roman"/>
            </w:rPr>
          </w:pPr>
          <w:r>
            <w:fldChar w:fldCharType="begin"/>
          </w:r>
          <w:r>
            <w:instrText xml:space="preserve"> HYPERLINK \l "_Toc39821037" </w:instrText>
          </w:r>
          <w:r>
            <w:fldChar w:fldCharType="separate"/>
          </w:r>
          <w:r>
            <w:rPr>
              <w:rStyle w:val="17"/>
              <w:rFonts w:ascii="Times New Roman" w:hAnsi="Times New Roman" w:cs="Times New Roman"/>
            </w:rPr>
            <w:t>1.2 Project aim and objectives.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_Toc39821037 \h </w:instrText>
          </w:r>
          <w:r>
            <w:rPr>
              <w:rFonts w:ascii="Times New Roman" w:hAnsi="Times New Roman" w:cs="Times New Roman"/>
            </w:rPr>
            <w:fldChar w:fldCharType="separate"/>
          </w:r>
          <w:r>
            <w:rPr>
              <w:rFonts w:ascii="Times New Roman" w:hAnsi="Times New Roman" w:cs="Times New Roman"/>
            </w:rPr>
            <w:t>3</w:t>
          </w:r>
          <w:r>
            <w:rPr>
              <w:rFonts w:ascii="Times New Roman" w:hAnsi="Times New Roman" w:cs="Times New Roman"/>
            </w:rPr>
            <w:fldChar w:fldCharType="end"/>
          </w:r>
          <w:r>
            <w:rPr>
              <w:rFonts w:ascii="Times New Roman" w:hAnsi="Times New Roman" w:cs="Times New Roman"/>
            </w:rPr>
            <w:fldChar w:fldCharType="end"/>
          </w:r>
        </w:p>
        <w:p>
          <w:pPr>
            <w:pStyle w:val="10"/>
            <w:tabs>
              <w:tab w:val="right" w:leader="dot" w:pos="9350"/>
            </w:tabs>
            <w:rPr>
              <w:rFonts w:ascii="Times New Roman" w:hAnsi="Times New Roman" w:cs="Times New Roman"/>
            </w:rPr>
          </w:pPr>
          <w:r>
            <w:fldChar w:fldCharType="begin"/>
          </w:r>
          <w:r>
            <w:instrText xml:space="preserve"> HYPERLINK \l "_Toc39821038" </w:instrText>
          </w:r>
          <w:r>
            <w:fldChar w:fldCharType="separate"/>
          </w:r>
          <w:r>
            <w:rPr>
              <w:rStyle w:val="17"/>
              <w:rFonts w:ascii="Times New Roman" w:hAnsi="Times New Roman" w:cs="Times New Roman"/>
            </w:rPr>
            <w:t>2. Findings and Discussion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_Toc39821038 \h </w:instrText>
          </w:r>
          <w:r>
            <w:rPr>
              <w:rFonts w:ascii="Times New Roman" w:hAnsi="Times New Roman" w:cs="Times New Roman"/>
            </w:rPr>
            <w:fldChar w:fldCharType="separate"/>
          </w:r>
          <w:r>
            <w:rPr>
              <w:rFonts w:ascii="Times New Roman" w:hAnsi="Times New Roman" w:cs="Times New Roman"/>
            </w:rPr>
            <w:t>3</w:t>
          </w:r>
          <w:r>
            <w:rPr>
              <w:rFonts w:ascii="Times New Roman" w:hAnsi="Times New Roman" w:cs="Times New Roman"/>
            </w:rPr>
            <w:fldChar w:fldCharType="end"/>
          </w:r>
          <w:r>
            <w:rPr>
              <w:rFonts w:ascii="Times New Roman" w:hAnsi="Times New Roman" w:cs="Times New Roman"/>
            </w:rPr>
            <w:fldChar w:fldCharType="end"/>
          </w:r>
        </w:p>
        <w:p>
          <w:pPr>
            <w:pStyle w:val="11"/>
            <w:tabs>
              <w:tab w:val="right" w:leader="dot" w:pos="9350"/>
            </w:tabs>
            <w:rPr>
              <w:rFonts w:ascii="Times New Roman" w:hAnsi="Times New Roman" w:cs="Times New Roman"/>
            </w:rPr>
          </w:pPr>
          <w:r>
            <w:fldChar w:fldCharType="begin"/>
          </w:r>
          <w:r>
            <w:instrText xml:space="preserve"> HYPERLINK \l "_Toc39821039" </w:instrText>
          </w:r>
          <w:r>
            <w:fldChar w:fldCharType="separate"/>
          </w:r>
          <w:r>
            <w:rPr>
              <w:rStyle w:val="17"/>
              <w:rFonts w:ascii="Times New Roman" w:hAnsi="Times New Roman" w:cs="Times New Roman"/>
            </w:rPr>
            <w:t xml:space="preserve">2.1 Analysis of the current problems faced by </w:t>
          </w:r>
          <w:r>
            <w:rPr>
              <w:rStyle w:val="17"/>
              <w:rFonts w:ascii="Times New Roman" w:hAnsi="Times New Roman" w:cs="Times New Roman"/>
              <w:lang w:eastAsia="zh-CN"/>
            </w:rPr>
            <w:t>Coca-Cola Company</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_Toc39821039 \h </w:instrText>
          </w:r>
          <w:r>
            <w:rPr>
              <w:rFonts w:ascii="Times New Roman" w:hAnsi="Times New Roman" w:cs="Times New Roman"/>
            </w:rPr>
            <w:fldChar w:fldCharType="separate"/>
          </w:r>
          <w:r>
            <w:rPr>
              <w:rFonts w:ascii="Times New Roman" w:hAnsi="Times New Roman" w:cs="Times New Roman"/>
            </w:rPr>
            <w:t>3</w:t>
          </w:r>
          <w:r>
            <w:rPr>
              <w:rFonts w:ascii="Times New Roman" w:hAnsi="Times New Roman" w:cs="Times New Roman"/>
            </w:rPr>
            <w:fldChar w:fldCharType="end"/>
          </w:r>
          <w:r>
            <w:rPr>
              <w:rFonts w:ascii="Times New Roman" w:hAnsi="Times New Roman" w:cs="Times New Roman"/>
            </w:rPr>
            <w:fldChar w:fldCharType="end"/>
          </w:r>
        </w:p>
        <w:p>
          <w:pPr>
            <w:pStyle w:val="11"/>
            <w:tabs>
              <w:tab w:val="right" w:leader="dot" w:pos="9350"/>
            </w:tabs>
            <w:rPr>
              <w:rFonts w:ascii="Times New Roman" w:hAnsi="Times New Roman" w:cs="Times New Roman"/>
            </w:rPr>
          </w:pPr>
          <w:r>
            <w:fldChar w:fldCharType="begin"/>
          </w:r>
          <w:r>
            <w:instrText xml:space="preserve"> HYPERLINK \l "_Toc39821040" </w:instrText>
          </w:r>
          <w:r>
            <w:fldChar w:fldCharType="separate"/>
          </w:r>
          <w:r>
            <w:rPr>
              <w:rStyle w:val="17"/>
              <w:rFonts w:ascii="Times New Roman" w:hAnsi="Times New Roman" w:cs="Times New Roman"/>
            </w:rPr>
            <w:t>2.2 Analysis of the causes of the Coca-Cola problems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_Toc39821040 \h </w:instrText>
          </w:r>
          <w:r>
            <w:rPr>
              <w:rFonts w:ascii="Times New Roman" w:hAnsi="Times New Roman" w:cs="Times New Roman"/>
            </w:rPr>
            <w:fldChar w:fldCharType="separate"/>
          </w:r>
          <w:r>
            <w:rPr>
              <w:rFonts w:ascii="Times New Roman" w:hAnsi="Times New Roman" w:cs="Times New Roman"/>
            </w:rPr>
            <w:t>5</w:t>
          </w:r>
          <w:r>
            <w:rPr>
              <w:rFonts w:ascii="Times New Roman" w:hAnsi="Times New Roman" w:cs="Times New Roman"/>
            </w:rPr>
            <w:fldChar w:fldCharType="end"/>
          </w:r>
          <w:r>
            <w:rPr>
              <w:rFonts w:ascii="Times New Roman" w:hAnsi="Times New Roman" w:cs="Times New Roman"/>
            </w:rPr>
            <w:fldChar w:fldCharType="end"/>
          </w:r>
        </w:p>
        <w:p>
          <w:pPr>
            <w:pStyle w:val="6"/>
            <w:tabs>
              <w:tab w:val="right" w:leader="dot" w:pos="9350"/>
            </w:tabs>
            <w:rPr>
              <w:rFonts w:ascii="Times New Roman" w:hAnsi="Times New Roman" w:cs="Times New Roman"/>
            </w:rPr>
          </w:pPr>
          <w:r>
            <w:fldChar w:fldCharType="begin"/>
          </w:r>
          <w:r>
            <w:instrText xml:space="preserve"> HYPERLINK \l "_Toc39821041" </w:instrText>
          </w:r>
          <w:r>
            <w:fldChar w:fldCharType="separate"/>
          </w:r>
          <w:r>
            <w:rPr>
              <w:rStyle w:val="17"/>
              <w:rFonts w:ascii="Times New Roman" w:hAnsi="Times New Roman" w:cs="Times New Roman"/>
            </w:rPr>
            <w:t>2.2.1 External factors causing Coca-Cola’s problems (PEST Analysis).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_Toc39821041 \h </w:instrText>
          </w:r>
          <w:r>
            <w:rPr>
              <w:rFonts w:ascii="Times New Roman" w:hAnsi="Times New Roman" w:cs="Times New Roman"/>
            </w:rPr>
            <w:fldChar w:fldCharType="separate"/>
          </w:r>
          <w:r>
            <w:rPr>
              <w:rFonts w:ascii="Times New Roman" w:hAnsi="Times New Roman" w:cs="Times New Roman"/>
            </w:rPr>
            <w:t>5</w:t>
          </w:r>
          <w:r>
            <w:rPr>
              <w:rFonts w:ascii="Times New Roman" w:hAnsi="Times New Roman" w:cs="Times New Roman"/>
            </w:rPr>
            <w:fldChar w:fldCharType="end"/>
          </w:r>
          <w:r>
            <w:rPr>
              <w:rFonts w:ascii="Times New Roman" w:hAnsi="Times New Roman" w:cs="Times New Roman"/>
            </w:rPr>
            <w:fldChar w:fldCharType="end"/>
          </w:r>
        </w:p>
        <w:p>
          <w:pPr>
            <w:pStyle w:val="6"/>
            <w:tabs>
              <w:tab w:val="right" w:leader="dot" w:pos="9350"/>
            </w:tabs>
            <w:rPr>
              <w:rFonts w:ascii="Times New Roman" w:hAnsi="Times New Roman" w:cs="Times New Roman"/>
            </w:rPr>
          </w:pPr>
          <w:r>
            <w:fldChar w:fldCharType="begin"/>
          </w:r>
          <w:r>
            <w:instrText xml:space="preserve"> HYPERLINK \l "_Toc39821042" </w:instrText>
          </w:r>
          <w:r>
            <w:fldChar w:fldCharType="separate"/>
          </w:r>
          <w:r>
            <w:rPr>
              <w:rStyle w:val="17"/>
              <w:rFonts w:ascii="Times New Roman" w:hAnsi="Times New Roman" w:cs="Times New Roman"/>
            </w:rPr>
            <w:t>2.2.2 Internal causes of Coca-Cola problems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_Toc39821042 \h </w:instrText>
          </w:r>
          <w:r>
            <w:rPr>
              <w:rFonts w:ascii="Times New Roman" w:hAnsi="Times New Roman" w:cs="Times New Roman"/>
            </w:rPr>
            <w:fldChar w:fldCharType="separate"/>
          </w:r>
          <w:r>
            <w:rPr>
              <w:rFonts w:ascii="Times New Roman" w:hAnsi="Times New Roman" w:cs="Times New Roman"/>
            </w:rPr>
            <w:t>9</w:t>
          </w:r>
          <w:r>
            <w:rPr>
              <w:rFonts w:ascii="Times New Roman" w:hAnsi="Times New Roman" w:cs="Times New Roman"/>
            </w:rPr>
            <w:fldChar w:fldCharType="end"/>
          </w:r>
          <w:r>
            <w:rPr>
              <w:rFonts w:ascii="Times New Roman" w:hAnsi="Times New Roman" w:cs="Times New Roman"/>
            </w:rPr>
            <w:fldChar w:fldCharType="end"/>
          </w:r>
        </w:p>
        <w:p>
          <w:pPr>
            <w:pStyle w:val="11"/>
            <w:tabs>
              <w:tab w:val="right" w:leader="dot" w:pos="9350"/>
            </w:tabs>
            <w:rPr>
              <w:rFonts w:ascii="Times New Roman" w:hAnsi="Times New Roman" w:cs="Times New Roman"/>
            </w:rPr>
          </w:pPr>
          <w:r>
            <w:fldChar w:fldCharType="begin"/>
          </w:r>
          <w:r>
            <w:instrText xml:space="preserve"> HYPERLINK \l "_Toc39821043" </w:instrText>
          </w:r>
          <w:r>
            <w:fldChar w:fldCharType="separate"/>
          </w:r>
          <w:r>
            <w:rPr>
              <w:rStyle w:val="17"/>
              <w:rFonts w:ascii="Times New Roman" w:hAnsi="Times New Roman" w:cs="Times New Roman"/>
            </w:rPr>
            <w:t>2.3 Summary of the causes of Coca-Cola’s financial problems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_Toc39821043 \h </w:instrText>
          </w:r>
          <w:r>
            <w:rPr>
              <w:rFonts w:ascii="Times New Roman" w:hAnsi="Times New Roman" w:cs="Times New Roman"/>
            </w:rPr>
            <w:fldChar w:fldCharType="separate"/>
          </w:r>
          <w:r>
            <w:rPr>
              <w:rFonts w:ascii="Times New Roman" w:hAnsi="Times New Roman" w:cs="Times New Roman"/>
            </w:rPr>
            <w:t>11</w:t>
          </w:r>
          <w:r>
            <w:rPr>
              <w:rFonts w:ascii="Times New Roman" w:hAnsi="Times New Roman" w:cs="Times New Roman"/>
            </w:rPr>
            <w:fldChar w:fldCharType="end"/>
          </w:r>
          <w:r>
            <w:rPr>
              <w:rFonts w:ascii="Times New Roman" w:hAnsi="Times New Roman" w:cs="Times New Roman"/>
            </w:rPr>
            <w:fldChar w:fldCharType="end"/>
          </w:r>
        </w:p>
        <w:p>
          <w:pPr>
            <w:pStyle w:val="11"/>
            <w:tabs>
              <w:tab w:val="right" w:leader="dot" w:pos="9350"/>
            </w:tabs>
            <w:rPr>
              <w:rFonts w:ascii="Times New Roman" w:hAnsi="Times New Roman" w:cs="Times New Roman"/>
            </w:rPr>
          </w:pPr>
          <w:r>
            <w:fldChar w:fldCharType="begin"/>
          </w:r>
          <w:r>
            <w:instrText xml:space="preserve"> HYPERLINK \l "_Toc39821044" </w:instrText>
          </w:r>
          <w:r>
            <w:fldChar w:fldCharType="separate"/>
          </w:r>
          <w:r>
            <w:rPr>
              <w:rStyle w:val="17"/>
              <w:rFonts w:ascii="Times New Roman" w:hAnsi="Times New Roman" w:cs="Times New Roman"/>
            </w:rPr>
            <w:t>2.4 Strategy plan for addressing the Coca-Cola problems (Porters Generic Strategies).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_Toc39821044 \h </w:instrText>
          </w:r>
          <w:r>
            <w:rPr>
              <w:rFonts w:ascii="Times New Roman" w:hAnsi="Times New Roman" w:cs="Times New Roman"/>
            </w:rPr>
            <w:fldChar w:fldCharType="separate"/>
          </w:r>
          <w:r>
            <w:rPr>
              <w:rFonts w:ascii="Times New Roman" w:hAnsi="Times New Roman" w:cs="Times New Roman"/>
            </w:rPr>
            <w:t>11</w:t>
          </w:r>
          <w:r>
            <w:rPr>
              <w:rFonts w:ascii="Times New Roman" w:hAnsi="Times New Roman" w:cs="Times New Roman"/>
            </w:rPr>
            <w:fldChar w:fldCharType="end"/>
          </w:r>
          <w:r>
            <w:rPr>
              <w:rFonts w:ascii="Times New Roman" w:hAnsi="Times New Roman" w:cs="Times New Roman"/>
            </w:rPr>
            <w:fldChar w:fldCharType="end"/>
          </w:r>
        </w:p>
        <w:p>
          <w:pPr>
            <w:pStyle w:val="11"/>
            <w:tabs>
              <w:tab w:val="right" w:leader="dot" w:pos="9350"/>
            </w:tabs>
            <w:rPr>
              <w:rFonts w:ascii="Times New Roman" w:hAnsi="Times New Roman" w:cs="Times New Roman"/>
            </w:rPr>
          </w:pPr>
          <w:r>
            <w:fldChar w:fldCharType="begin"/>
          </w:r>
          <w:r>
            <w:instrText xml:space="preserve"> HYPERLINK \l "_Toc39821045" </w:instrText>
          </w:r>
          <w:r>
            <w:fldChar w:fldCharType="separate"/>
          </w:r>
          <w:r>
            <w:rPr>
              <w:rStyle w:val="17"/>
              <w:rFonts w:ascii="Times New Roman" w:hAnsi="Times New Roman" w:cs="Times New Roman"/>
            </w:rPr>
            <w:t>2.4 Necessity and feasibility of the plan (SAFe criteria)</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_Toc39821045 \h </w:instrText>
          </w:r>
          <w:r>
            <w:rPr>
              <w:rFonts w:ascii="Times New Roman" w:hAnsi="Times New Roman" w:cs="Times New Roman"/>
            </w:rPr>
            <w:fldChar w:fldCharType="separate"/>
          </w:r>
          <w:r>
            <w:rPr>
              <w:rFonts w:ascii="Times New Roman" w:hAnsi="Times New Roman" w:cs="Times New Roman"/>
            </w:rPr>
            <w:t>12</w:t>
          </w:r>
          <w:r>
            <w:rPr>
              <w:rFonts w:ascii="Times New Roman" w:hAnsi="Times New Roman" w:cs="Times New Roman"/>
            </w:rPr>
            <w:fldChar w:fldCharType="end"/>
          </w:r>
          <w:r>
            <w:rPr>
              <w:rFonts w:ascii="Times New Roman" w:hAnsi="Times New Roman" w:cs="Times New Roman"/>
            </w:rPr>
            <w:fldChar w:fldCharType="end"/>
          </w:r>
        </w:p>
        <w:p>
          <w:pPr>
            <w:pStyle w:val="11"/>
            <w:tabs>
              <w:tab w:val="right" w:leader="dot" w:pos="9350"/>
            </w:tabs>
            <w:rPr>
              <w:rFonts w:ascii="Times New Roman" w:hAnsi="Times New Roman" w:cs="Times New Roman"/>
            </w:rPr>
          </w:pPr>
          <w:r>
            <w:fldChar w:fldCharType="begin"/>
          </w:r>
          <w:r>
            <w:instrText xml:space="preserve"> HYPERLINK \l "_Toc39821046" </w:instrText>
          </w:r>
          <w:r>
            <w:fldChar w:fldCharType="separate"/>
          </w:r>
          <w:r>
            <w:rPr>
              <w:rStyle w:val="17"/>
              <w:rFonts w:ascii="Times New Roman" w:hAnsi="Times New Roman" w:eastAsia="Times New Roman" w:cs="Times New Roman"/>
            </w:rPr>
            <w:t>2.5 Implementation plan (Gantt chart)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_Toc39821046 \h </w:instrText>
          </w:r>
          <w:r>
            <w:rPr>
              <w:rFonts w:ascii="Times New Roman" w:hAnsi="Times New Roman" w:cs="Times New Roman"/>
            </w:rPr>
            <w:fldChar w:fldCharType="separate"/>
          </w:r>
          <w:r>
            <w:rPr>
              <w:rFonts w:ascii="Times New Roman" w:hAnsi="Times New Roman" w:cs="Times New Roman"/>
            </w:rPr>
            <w:t>14</w:t>
          </w:r>
          <w:r>
            <w:rPr>
              <w:rFonts w:ascii="Times New Roman" w:hAnsi="Times New Roman" w:cs="Times New Roman"/>
            </w:rPr>
            <w:fldChar w:fldCharType="end"/>
          </w:r>
          <w:r>
            <w:rPr>
              <w:rFonts w:ascii="Times New Roman" w:hAnsi="Times New Roman" w:cs="Times New Roman"/>
            </w:rPr>
            <w:fldChar w:fldCharType="end"/>
          </w:r>
        </w:p>
        <w:p>
          <w:pPr>
            <w:pStyle w:val="11"/>
            <w:tabs>
              <w:tab w:val="right" w:leader="dot" w:pos="9350"/>
            </w:tabs>
            <w:rPr>
              <w:rFonts w:ascii="Times New Roman" w:hAnsi="Times New Roman" w:cs="Times New Roman"/>
            </w:rPr>
          </w:pPr>
          <w:r>
            <w:fldChar w:fldCharType="begin"/>
          </w:r>
          <w:r>
            <w:instrText xml:space="preserve"> HYPERLINK \l "_Toc39821047" </w:instrText>
          </w:r>
          <w:r>
            <w:fldChar w:fldCharType="separate"/>
          </w:r>
          <w:r>
            <w:rPr>
              <w:rStyle w:val="17"/>
              <w:rFonts w:ascii="Times New Roman" w:hAnsi="Times New Roman" w:eastAsia="Times New Roman" w:cs="Times New Roman"/>
            </w:rPr>
            <w:t>2.6 Recommendation to Coca-Cola executives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_Toc39821047 \h </w:instrText>
          </w:r>
          <w:r>
            <w:rPr>
              <w:rFonts w:ascii="Times New Roman" w:hAnsi="Times New Roman" w:cs="Times New Roman"/>
            </w:rPr>
            <w:fldChar w:fldCharType="separate"/>
          </w:r>
          <w:r>
            <w:rPr>
              <w:rFonts w:ascii="Times New Roman" w:hAnsi="Times New Roman" w:cs="Times New Roman"/>
            </w:rPr>
            <w:t>14</w:t>
          </w:r>
          <w:r>
            <w:rPr>
              <w:rFonts w:ascii="Times New Roman" w:hAnsi="Times New Roman" w:cs="Times New Roman"/>
            </w:rPr>
            <w:fldChar w:fldCharType="end"/>
          </w:r>
          <w:r>
            <w:rPr>
              <w:rFonts w:ascii="Times New Roman" w:hAnsi="Times New Roman" w:cs="Times New Roman"/>
            </w:rPr>
            <w:fldChar w:fldCharType="end"/>
          </w:r>
        </w:p>
        <w:p>
          <w:pPr>
            <w:pStyle w:val="10"/>
            <w:tabs>
              <w:tab w:val="right" w:leader="dot" w:pos="9350"/>
            </w:tabs>
            <w:rPr>
              <w:rFonts w:ascii="Times New Roman" w:hAnsi="Times New Roman" w:cs="Times New Roman"/>
            </w:rPr>
          </w:pPr>
          <w:r>
            <w:fldChar w:fldCharType="begin"/>
          </w:r>
          <w:r>
            <w:instrText xml:space="preserve"> HYPERLINK \l "_Toc39821048" </w:instrText>
          </w:r>
          <w:r>
            <w:fldChar w:fldCharType="separate"/>
          </w:r>
          <w:r>
            <w:rPr>
              <w:rStyle w:val="17"/>
              <w:rFonts w:ascii="Times New Roman" w:hAnsi="Times New Roman" w:cs="Times New Roman"/>
            </w:rPr>
            <w:t>3. Conclusion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_Toc39821048 \h </w:instrText>
          </w:r>
          <w:r>
            <w:rPr>
              <w:rFonts w:ascii="Times New Roman" w:hAnsi="Times New Roman" w:cs="Times New Roman"/>
            </w:rPr>
            <w:fldChar w:fldCharType="separate"/>
          </w:r>
          <w:r>
            <w:rPr>
              <w:rFonts w:ascii="Times New Roman" w:hAnsi="Times New Roman" w:cs="Times New Roman"/>
            </w:rPr>
            <w:t>15</w:t>
          </w:r>
          <w:r>
            <w:rPr>
              <w:rFonts w:ascii="Times New Roman" w:hAnsi="Times New Roman" w:cs="Times New Roman"/>
            </w:rPr>
            <w:fldChar w:fldCharType="end"/>
          </w:r>
          <w:r>
            <w:rPr>
              <w:rFonts w:ascii="Times New Roman" w:hAnsi="Times New Roman" w:cs="Times New Roman"/>
            </w:rPr>
            <w:fldChar w:fldCharType="end"/>
          </w:r>
        </w:p>
        <w:p>
          <w:pPr>
            <w:pStyle w:val="10"/>
            <w:tabs>
              <w:tab w:val="right" w:leader="dot" w:pos="9350"/>
            </w:tabs>
            <w:rPr>
              <w:rFonts w:ascii="Times New Roman" w:hAnsi="Times New Roman" w:cs="Times New Roman"/>
            </w:rPr>
          </w:pPr>
          <w:r>
            <w:fldChar w:fldCharType="begin"/>
          </w:r>
          <w:r>
            <w:instrText xml:space="preserve"> HYPERLINK \l "_Toc39821049" </w:instrText>
          </w:r>
          <w:r>
            <w:fldChar w:fldCharType="separate"/>
          </w:r>
          <w:r>
            <w:rPr>
              <w:rStyle w:val="17"/>
              <w:rFonts w:ascii="Times New Roman" w:hAnsi="Times New Roman" w:cs="Times New Roman"/>
            </w:rPr>
            <w:t>References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_Toc39821049 \h </w:instrText>
          </w:r>
          <w:r>
            <w:rPr>
              <w:rFonts w:ascii="Times New Roman" w:hAnsi="Times New Roman" w:cs="Times New Roman"/>
            </w:rPr>
            <w:fldChar w:fldCharType="separate"/>
          </w:r>
          <w:r>
            <w:rPr>
              <w:rFonts w:ascii="Times New Roman" w:hAnsi="Times New Roman" w:cs="Times New Roman"/>
            </w:rPr>
            <w:t>16</w:t>
          </w:r>
          <w:r>
            <w:rPr>
              <w:rFonts w:ascii="Times New Roman" w:hAnsi="Times New Roman" w:cs="Times New Roman"/>
            </w:rPr>
            <w:fldChar w:fldCharType="end"/>
          </w:r>
          <w:r>
            <w:rPr>
              <w:rFonts w:ascii="Times New Roman" w:hAnsi="Times New Roman" w:cs="Times New Roman"/>
            </w:rPr>
            <w:fldChar w:fldCharType="end"/>
          </w:r>
        </w:p>
        <w:p>
          <w:pPr>
            <w:pStyle w:val="10"/>
            <w:tabs>
              <w:tab w:val="right" w:leader="dot" w:pos="9350"/>
            </w:tabs>
            <w:rPr>
              <w:rFonts w:ascii="Times New Roman" w:hAnsi="Times New Roman" w:cs="Times New Roman"/>
            </w:rPr>
          </w:pPr>
          <w:r>
            <w:fldChar w:fldCharType="begin"/>
          </w:r>
          <w:r>
            <w:instrText xml:space="preserve"> HYPERLINK \l "_Toc39821050" </w:instrText>
          </w:r>
          <w:r>
            <w:fldChar w:fldCharType="separate"/>
          </w:r>
          <w:r>
            <w:rPr>
              <w:rStyle w:val="17"/>
              <w:rFonts w:ascii="Times New Roman" w:hAnsi="Times New Roman" w:cs="Times New Roman"/>
            </w:rPr>
            <w:t>Appendix 1: Interview questions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_Toc39821050 \h </w:instrText>
          </w:r>
          <w:r>
            <w:rPr>
              <w:rFonts w:ascii="Times New Roman" w:hAnsi="Times New Roman" w:cs="Times New Roman"/>
            </w:rPr>
            <w:fldChar w:fldCharType="separate"/>
          </w:r>
          <w:r>
            <w:rPr>
              <w:rFonts w:ascii="Times New Roman" w:hAnsi="Times New Roman" w:cs="Times New Roman"/>
            </w:rPr>
            <w:t>18</w:t>
          </w:r>
          <w:r>
            <w:rPr>
              <w:rFonts w:ascii="Times New Roman" w:hAnsi="Times New Roman" w:cs="Times New Roman"/>
            </w:rPr>
            <w:fldChar w:fldCharType="end"/>
          </w:r>
          <w:r>
            <w:rPr>
              <w:rFonts w:ascii="Times New Roman" w:hAnsi="Times New Roman" w:cs="Times New Roman"/>
            </w:rPr>
            <w:fldChar w:fldCharType="end"/>
          </w:r>
        </w:p>
        <w:p>
          <w:pPr>
            <w:pStyle w:val="10"/>
            <w:tabs>
              <w:tab w:val="right" w:leader="dot" w:pos="9350"/>
            </w:tabs>
            <w:rPr>
              <w:rFonts w:ascii="Times New Roman" w:hAnsi="Times New Roman" w:cs="Times New Roman"/>
            </w:rPr>
          </w:pPr>
          <w:r>
            <w:fldChar w:fldCharType="begin"/>
          </w:r>
          <w:r>
            <w:instrText xml:space="preserve"> HYPERLINK \l "_Toc39821051" </w:instrText>
          </w:r>
          <w:r>
            <w:fldChar w:fldCharType="separate"/>
          </w:r>
          <w:r>
            <w:rPr>
              <w:rStyle w:val="17"/>
              <w:rFonts w:ascii="Times New Roman" w:hAnsi="Times New Roman" w:cs="Times New Roman"/>
            </w:rPr>
            <w:t>Appendix 2: Interview records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_Toc39821051 \h </w:instrText>
          </w:r>
          <w:r>
            <w:rPr>
              <w:rFonts w:ascii="Times New Roman" w:hAnsi="Times New Roman" w:cs="Times New Roman"/>
            </w:rPr>
            <w:fldChar w:fldCharType="separate"/>
          </w:r>
          <w:r>
            <w:rPr>
              <w:rFonts w:ascii="Times New Roman" w:hAnsi="Times New Roman" w:cs="Times New Roman"/>
            </w:rPr>
            <w:t>19</w:t>
          </w:r>
          <w:r>
            <w:rPr>
              <w:rFonts w:ascii="Times New Roman" w:hAnsi="Times New Roman" w:cs="Times New Roman"/>
            </w:rPr>
            <w:fldChar w:fldCharType="end"/>
          </w:r>
          <w:r>
            <w:rPr>
              <w:rFonts w:ascii="Times New Roman" w:hAnsi="Times New Roman" w:cs="Times New Roman"/>
            </w:rPr>
            <w:fldChar w:fldCharType="end"/>
          </w:r>
        </w:p>
        <w:p>
          <w:pPr>
            <w:rPr>
              <w:rFonts w:ascii="Times New Roman" w:hAnsi="Times New Roman" w:cs="Times New Roman"/>
            </w:rPr>
          </w:pPr>
          <w:r>
            <w:rPr>
              <w:rFonts w:ascii="Times New Roman" w:hAnsi="Times New Roman" w:cs="Times New Roman"/>
              <w:b/>
              <w:bCs/>
            </w:rPr>
            <w:fldChar w:fldCharType="end"/>
          </w:r>
        </w:p>
      </w:sdtContent>
    </w:sdt>
    <w:p>
      <w:pPr>
        <w:pStyle w:val="22"/>
        <w:spacing w:line="360" w:lineRule="auto"/>
        <w:jc w:val="both"/>
        <w:rPr>
          <w:rFonts w:ascii="Times New Roman" w:hAnsi="Times New Roman" w:cs="Times New Roman"/>
          <w:sz w:val="24"/>
          <w:szCs w:val="24"/>
        </w:rPr>
      </w:pPr>
    </w:p>
    <w:p>
      <w:pPr>
        <w:pStyle w:val="2"/>
        <w:spacing w:line="360" w:lineRule="auto"/>
        <w:rPr>
          <w:rFonts w:cs="Times New Roman"/>
          <w:szCs w:val="24"/>
        </w:rPr>
        <w:sectPr>
          <w:footerReference r:id="rId3" w:type="default"/>
          <w:pgSz w:w="12240" w:h="15840"/>
          <w:pgMar w:top="1440" w:right="1440" w:bottom="1440" w:left="1440" w:header="720" w:footer="720" w:gutter="0"/>
          <w:pgNumType w:fmt="lowerRoman"/>
          <w:cols w:space="720" w:num="1"/>
          <w:docGrid w:linePitch="360" w:charSpace="0"/>
        </w:sectPr>
      </w:pPr>
    </w:p>
    <w:p>
      <w:pPr>
        <w:pStyle w:val="2"/>
        <w:spacing w:line="360" w:lineRule="auto"/>
        <w:rPr>
          <w:rFonts w:cs="Times New Roman"/>
          <w:szCs w:val="24"/>
        </w:rPr>
      </w:pPr>
      <w:bookmarkStart w:id="0" w:name="_Toc39713494"/>
      <w:bookmarkStart w:id="1" w:name="_Toc39821035"/>
      <w:r>
        <w:rPr>
          <w:rFonts w:cs="Times New Roman"/>
          <w:szCs w:val="24"/>
        </w:rPr>
        <w:t>1. Introduction</w:t>
      </w:r>
      <w:bookmarkEnd w:id="0"/>
      <w:bookmarkEnd w:id="1"/>
    </w:p>
    <w:p>
      <w:pPr>
        <w:pStyle w:val="3"/>
        <w:spacing w:line="360" w:lineRule="auto"/>
        <w:rPr>
          <w:rFonts w:cs="Times New Roman"/>
          <w:szCs w:val="24"/>
        </w:rPr>
      </w:pPr>
      <w:bookmarkStart w:id="2" w:name="_Toc39713495"/>
      <w:bookmarkStart w:id="3" w:name="_Toc39821036"/>
      <w:r>
        <w:rPr>
          <w:rFonts w:cs="Times New Roman"/>
          <w:szCs w:val="24"/>
        </w:rPr>
        <w:t>1.1 Background to the study</w:t>
      </w:r>
      <w:bookmarkEnd w:id="2"/>
      <w:bookmarkEnd w:id="3"/>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current study seeks to critically investigate the role that product innovation plays in promoting enterprise development by using Coca-Cola as the case study. Headquartered in Atlanta, Georgia, Coca-Cola Company is the largest manufacturer and distributor of beverages globally and boasts of more than 2800 products besides having presence ibn more than 200 countries (Jacobsen, 2020). Apart from its manufacture and sale of syrup and concentrate for Coca-Cola, the company also engages in the production and sale of other soft drinks and citrus beverages. Coca-Cola is the third largest food and beverage company in the world after Nestle and Pepsi based on the 2017 Forbes Global 2000 (QTC, 2017). Moreover, the Coca-Cola also boasts of the Coca-Cola brand, one of the most valuable and recognisable brand within the company’s portfolio (QTC, 2017).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However, despite the relatively strong performance by Coca-Cola Company in the global market, the company is increasingly facing many challenges in the global market. As illustrated in figure 1-1 below, Coca-Cola has recorded a decline in net operating revenue since the year 2012 (Statista, 2020a)</w:t>
      </w:r>
    </w:p>
    <w:p>
      <w:pPr>
        <w:spacing w:line="360" w:lineRule="auto"/>
        <w:jc w:val="both"/>
        <w:rPr>
          <w:rFonts w:ascii="Times New Roman" w:hAnsi="Times New Roman" w:cs="Times New Roman"/>
          <w:sz w:val="24"/>
          <w:szCs w:val="24"/>
        </w:rPr>
      </w:pPr>
      <w:r>
        <w:rPr>
          <w:rFonts w:ascii="Times New Roman" w:hAnsi="Times New Roman" w:cs="Times New Roman"/>
          <w:sz w:val="24"/>
          <w:szCs w:val="24"/>
          <w:lang w:eastAsia="zh-CN"/>
        </w:rPr>
        <w:drawing>
          <wp:inline distT="0" distB="0" distL="0" distR="0">
            <wp:extent cx="5943600" cy="29432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5"/>
                    <a:stretch>
                      <a:fillRect/>
                    </a:stretch>
                  </pic:blipFill>
                  <pic:spPr>
                    <a:xfrm>
                      <a:off x="0" y="0"/>
                      <a:ext cx="5943600" cy="2943225"/>
                    </a:xfrm>
                    <a:prstGeom prst="rect">
                      <a:avLst/>
                    </a:prstGeom>
                  </pic:spPr>
                </pic:pic>
              </a:graphicData>
            </a:graphic>
          </wp:inline>
        </w:drawing>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Figure 1-1: Coca-Cola’s net operating revenue and operating income between 2012 and 2020 (in million U.S. dollars)</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Source: Statista (2020a)</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therefore against this background that the current study seeks to investigate the problems that Coca-Cola is facing and the causes of the problems. The study also seeks to suggest a strategy plan that can be implemented to turn the company’s performance around. In addition, the project provides an implementation plan including time schedules that will be followed by Coca-Cola Company in implementing the strategy plan. Finally, recommendations to Coca-Cola Company Executives are also provided. The next sub-section provides the project aim and specific objectives in more detail. </w:t>
      </w:r>
    </w:p>
    <w:p>
      <w:pPr>
        <w:pStyle w:val="3"/>
        <w:spacing w:line="360" w:lineRule="auto"/>
        <w:rPr>
          <w:rFonts w:cs="Times New Roman"/>
          <w:szCs w:val="24"/>
        </w:rPr>
      </w:pPr>
      <w:bookmarkStart w:id="4" w:name="_Toc39821037"/>
      <w:bookmarkStart w:id="5" w:name="_Toc39713496"/>
      <w:r>
        <w:rPr>
          <w:rFonts w:cs="Times New Roman"/>
          <w:szCs w:val="24"/>
        </w:rPr>
        <w:t>1.2 Project aim and objectives</w:t>
      </w:r>
      <w:bookmarkEnd w:id="4"/>
      <w:bookmarkEnd w:id="5"/>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Overall, the project seeks to provide a plan through which Coca-Cola can solve its problems including sales decline and slow revenue growth over the past three years. More specifically, the project addresses the following objectives: </w:t>
      </w:r>
    </w:p>
    <w:p>
      <w:pPr>
        <w:pStyle w:val="22"/>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To analyse Coca-Cola’s current problems faced by Coca-Cola over the past three years,</w:t>
      </w:r>
    </w:p>
    <w:p>
      <w:pPr>
        <w:pStyle w:val="22"/>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To investigate the causes of Coca-Cola’s problems,</w:t>
      </w:r>
    </w:p>
    <w:p>
      <w:pPr>
        <w:pStyle w:val="22"/>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To suggest a strategy plan to address Coca-Cola’s problems,</w:t>
      </w:r>
    </w:p>
    <w:p>
      <w:pPr>
        <w:pStyle w:val="22"/>
        <w:numPr>
          <w:ilvl w:val="0"/>
          <w:numId w:val="1"/>
        </w:numPr>
        <w:rPr>
          <w:rFonts w:ascii="Times New Roman" w:hAnsi="Times New Roman" w:cs="Times New Roman"/>
          <w:sz w:val="24"/>
          <w:szCs w:val="24"/>
        </w:rPr>
      </w:pPr>
      <w:r>
        <w:rPr>
          <w:rFonts w:ascii="Times New Roman" w:hAnsi="Times New Roman" w:cs="Times New Roman"/>
          <w:sz w:val="24"/>
          <w:szCs w:val="24"/>
        </w:rPr>
        <w:t>To suggest an implementation plan for the strategy plan identified</w:t>
      </w:r>
    </w:p>
    <w:p>
      <w:pPr>
        <w:pStyle w:val="22"/>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provide recommendations to Coca-Cola’s executives on ways of enhancing the company’s competitiveness in the market. </w:t>
      </w:r>
    </w:p>
    <w:p>
      <w:pPr>
        <w:pStyle w:val="2"/>
        <w:spacing w:line="360" w:lineRule="auto"/>
        <w:rPr>
          <w:rFonts w:cs="Times New Roman"/>
          <w:szCs w:val="24"/>
        </w:rPr>
      </w:pPr>
      <w:bookmarkStart w:id="6" w:name="_Toc39821038"/>
      <w:bookmarkStart w:id="7" w:name="_Toc39713497"/>
      <w:r>
        <w:rPr>
          <w:rFonts w:cs="Times New Roman"/>
          <w:szCs w:val="24"/>
        </w:rPr>
        <w:t>2. Findings and Discussion</w:t>
      </w:r>
      <w:bookmarkEnd w:id="6"/>
      <w:bookmarkEnd w:id="7"/>
    </w:p>
    <w:p>
      <w:pPr>
        <w:spacing w:line="360" w:lineRule="auto"/>
        <w:jc w:val="both"/>
        <w:rPr>
          <w:rFonts w:ascii="Times New Roman" w:hAnsi="Times New Roman" w:cs="Times New Roman" w:eastAsiaTheme="majorEastAsia"/>
          <w:b/>
          <w:bCs/>
          <w:sz w:val="24"/>
          <w:szCs w:val="24"/>
        </w:rPr>
      </w:pPr>
      <w:r>
        <w:rPr>
          <w:rFonts w:ascii="Times New Roman" w:hAnsi="Times New Roman" w:cs="Times New Roman"/>
          <w:sz w:val="24"/>
          <w:szCs w:val="24"/>
        </w:rPr>
        <w:t xml:space="preserve">This section uses both primary data as well as secondary data collected from various sources including company websites, industry reports and publications, newspapers and publications by world bodies such as World Health Organisation among others to address the research objectives. Primary data is collected from two middle-level managers at Coca-Cola UK (interviewee A and B) as well as two customers of the company (interviewee C and D) with the aid of </w:t>
      </w:r>
      <w:r>
        <w:rPr>
          <w:rFonts w:ascii="Times New Roman" w:hAnsi="Times New Roman" w:cs="Times New Roman"/>
          <w:color w:val="FF0000"/>
          <w:sz w:val="24"/>
          <w:szCs w:val="24"/>
        </w:rPr>
        <w:t xml:space="preserve">telephone </w:t>
      </w:r>
      <w:r>
        <w:rPr>
          <w:rFonts w:ascii="Times New Roman" w:hAnsi="Times New Roman" w:cs="Times New Roman"/>
          <w:sz w:val="24"/>
          <w:szCs w:val="24"/>
        </w:rPr>
        <w:t>interviews. The researcher took notes during the interview to ensure that important points to be used in analysis are not forgotten. In addition, purposive sampling technique was used to ensure that only those managers and customers who are well-informed about the study topic are engaged to boost the credibility of the primary data. Moreover, a number of ethical considerations were made including: ensuring participants’ anonymity, confidentiality of information as well as voluntary participation.</w:t>
      </w:r>
    </w:p>
    <w:p>
      <w:pPr>
        <w:pStyle w:val="3"/>
        <w:spacing w:line="360" w:lineRule="auto"/>
        <w:rPr>
          <w:rFonts w:cs="Times New Roman"/>
          <w:szCs w:val="24"/>
        </w:rPr>
      </w:pPr>
      <w:bookmarkStart w:id="8" w:name="_Toc39713498"/>
      <w:bookmarkStart w:id="9" w:name="_Toc39821039"/>
      <w:r>
        <w:rPr>
          <w:rFonts w:cs="Times New Roman"/>
          <w:szCs w:val="24"/>
        </w:rPr>
        <w:t xml:space="preserve">2.1 Analysis of the current problems faced by </w:t>
      </w:r>
      <w:r>
        <w:rPr>
          <w:rFonts w:cs="Times New Roman"/>
          <w:szCs w:val="24"/>
          <w:lang w:eastAsia="zh-CN"/>
        </w:rPr>
        <w:t>Coca-Cola Company</w:t>
      </w:r>
      <w:bookmarkEnd w:id="8"/>
      <w:bookmarkEnd w:id="9"/>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Coca-Cola Company has, over the past three years recorded declining revenue earnings as compared to rivals including PepsiCo which has experienced relatively strong financial performance in recent years. For instance, in the fiscal year 2018, while Coca-Cola reported total revenues of approximately $31.9 billion, its main rival Pepsi recorded more than double the figure, $64.7 billion (Forbes, 2019). As can be seen from figure 2-1 below, Coca-Cola’s revenue earnings over the recent years have been relatively inferior to PepsiCo’s revenue earnings. At the same time, Coca-Cola has grappled with declining sales and revenue earnings in its different segments between 2016 and 2018. To begin with, while PepsiCo.’s revenue earnings from the Beverage segment grew from $30.3 to $30.7 billion, for Coca-Cola’s Beverages’ earnings declined by 24% especially as a result of the sharp drop in bottling revenues (Forbes, 2019). </w:t>
      </w:r>
    </w:p>
    <w:p>
      <w:pPr>
        <w:spacing w:line="360" w:lineRule="auto"/>
        <w:jc w:val="both"/>
        <w:rPr>
          <w:rFonts w:ascii="Times New Roman" w:hAnsi="Times New Roman" w:cs="Times New Roman"/>
          <w:sz w:val="24"/>
          <w:szCs w:val="24"/>
        </w:rPr>
      </w:pPr>
      <w:r>
        <w:rPr>
          <w:rFonts w:ascii="Times New Roman" w:hAnsi="Times New Roman" w:cs="Times New Roman"/>
          <w:sz w:val="24"/>
          <w:szCs w:val="24"/>
          <w:lang w:eastAsia="zh-CN"/>
        </w:rPr>
        <w:drawing>
          <wp:inline distT="0" distB="0" distL="0" distR="0">
            <wp:extent cx="5238750" cy="25622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6"/>
                    <a:stretch>
                      <a:fillRect/>
                    </a:stretch>
                  </pic:blipFill>
                  <pic:spPr>
                    <a:xfrm>
                      <a:off x="0" y="0"/>
                      <a:ext cx="5238750" cy="2562225"/>
                    </a:xfrm>
                    <a:prstGeom prst="rect">
                      <a:avLst/>
                    </a:prstGeom>
                  </pic:spPr>
                </pic:pic>
              </a:graphicData>
            </a:graphic>
          </wp:inline>
        </w:drawing>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Figure 2-1: Comparison of Coca-Cola and PepsiCo’s total revenue earnings between 2016 and 2020</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Source: Forbes (2019)</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addition, while Coca-Cola is yet to diversify its product portfolio to include food and snacks, its key rival, Pepsi, registered a 4.5% growth in its revenue earnings from this division from $32.5 billion in 2016 to $33.9 billion in 2018 (Forbes, 2019).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Moreover, Coca-Cola’s sales and revenue earnings from its soda segment has been on a downward trend over the recent years. This has been brought about mainly by the rising consumers’ health consciousness resulting from increase in lifestyle diseases and conditions such as diabetes, cancer and obesity (Jacobsen, 2020). The drop in sales of the company’s carbonated soft drinks and mainly the ‘soda’ has been particularly more evident in developed markets which are characterised by increasing advancement in information and communication technologies. Consequently, Coca-Cola’s sales of carbonated soft drink brands including Coca-Cola, Fanta and Sprite have generally stagnated or declined over the recent years as illustrated in figure 2-2 below (Jacobsen, 2019).</w:t>
      </w: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r>
        <w:rPr>
          <w:rFonts w:ascii="Times New Roman" w:hAnsi="Times New Roman" w:cs="Times New Roman"/>
          <w:sz w:val="24"/>
          <w:szCs w:val="24"/>
          <w:lang w:eastAsia="zh-CN"/>
        </w:rPr>
        <w:drawing>
          <wp:inline distT="0" distB="0" distL="0" distR="0">
            <wp:extent cx="5915025" cy="3200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7"/>
                    <a:srcRect t="19415" r="-323" b="10438"/>
                    <a:stretch>
                      <a:fillRect/>
                    </a:stretch>
                  </pic:blipFill>
                  <pic:spPr>
                    <a:xfrm>
                      <a:off x="0" y="0"/>
                      <a:ext cx="5915025" cy="3200400"/>
                    </a:xfrm>
                    <a:prstGeom prst="rect">
                      <a:avLst/>
                    </a:prstGeom>
                    <a:ln>
                      <a:noFill/>
                    </a:ln>
                  </pic:spPr>
                </pic:pic>
              </a:graphicData>
            </a:graphic>
          </wp:inline>
        </w:drawing>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Figure 2-2: The leading soft drink brands</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Source: Jacobsen (2019b)</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a result of the stagnated organic growth by Coca-Cola brought about by the stagnation and/or decline in revenue earnings especially from carbonated drinks’ segment, the company has experienced relatively weak financial performance in other aspects such as stock price. For instance, in the year 2018, while Coca-Cola recorded just 17% growth in stock price, PepsiCo.’s stock prices rose by 24% (Jacobsen, 2020a). </w:t>
      </w:r>
    </w:p>
    <w:p>
      <w:pPr>
        <w:pStyle w:val="3"/>
        <w:spacing w:line="360" w:lineRule="auto"/>
        <w:rPr>
          <w:rFonts w:cs="Times New Roman"/>
          <w:szCs w:val="24"/>
        </w:rPr>
      </w:pPr>
      <w:bookmarkStart w:id="10" w:name="_Toc39713499"/>
      <w:bookmarkStart w:id="11" w:name="_Toc39821040"/>
      <w:r>
        <w:rPr>
          <w:rFonts w:cs="Times New Roman"/>
          <w:szCs w:val="24"/>
        </w:rPr>
        <w:t>2.2 Analysis of the causes of the Coca-Cola problems</w:t>
      </w:r>
      <w:bookmarkEnd w:id="10"/>
      <w:bookmarkEnd w:id="11"/>
    </w:p>
    <w:p>
      <w:pPr>
        <w:pStyle w:val="4"/>
        <w:spacing w:line="360" w:lineRule="auto"/>
        <w:jc w:val="both"/>
        <w:rPr>
          <w:rFonts w:cs="Times New Roman"/>
          <w:szCs w:val="24"/>
        </w:rPr>
      </w:pPr>
      <w:bookmarkStart w:id="12" w:name="_Toc39713500"/>
      <w:bookmarkStart w:id="13" w:name="_Toc39821041"/>
      <w:r>
        <w:rPr>
          <w:rFonts w:cs="Times New Roman"/>
          <w:szCs w:val="24"/>
        </w:rPr>
        <w:t>2.2.1 External factors causing Coca-Cola’s problems (PEST Analysis).</w:t>
      </w:r>
      <w:bookmarkEnd w:id="12"/>
      <w:bookmarkEnd w:id="13"/>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Political factors</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First, in regards to political factors, a number of governments have increased taxation on sugary drinks as a means of reducing the consumption of these drinks so as to mitigate the adverse health impacts associated with sugary drinks (World Health Organisation, 2017). As explained by World Health Organisation (2017), on average, a single can of a sugary drink contains around 40 grams of free sugars which is equivalent of 10 teaspoons of table sugar. Overconsumption of sugary drinks has in turn resulted in rising cases of diabetes, tooth decay as well as obesity among other lifestyle conditions which have in turn induced governments to increase taxation on sugary drinks as a way of mitigating the consumption of these drinks.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instance, in the UK, the Soft Drinks Industry Levy (SDIL) stipulates that drinks containing more than 8 grams of sugar for every 100ml face a tax rate of 24p per litre (Thornton, 2018). Thornton (2018) further states that the UK sugar tax also provides that drinks containing 5-8 grams of sugar are taxed at a rate of 18p per litre. At the same time, pure fruit juices and drinks with high milk/calcium content are exempted from the tax. This is therefore an indication that for companies such as Coca-Cola whose revenue earnings are, to a large extent, dependent on fizzy drinks with high sugar content, the sugar tax has cost implications mainly in the form of high expenses and narrow profit margins. </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Economic factors</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It can also be noted that Coca-Cola’s operations are impacted on, both positively and negatively by economic factors. For instance, inflation rate in different countries where Coca-Cola has presence has direct influence on the purchasing power of the respective populations which in turn influences the demand for the company’s products. For instance, as illustrated in figure 2-3 below, the UK, since 2017, has recorded favourable inflation levels of not more than 3% and not less than 1.9% (BBC News, 2019). This has been accompanied by rising wage levels which have in turn resulted in growing purchasing power of the UK consumers which translates into increased demand for Coca-Cola products. Moreover, as shown in figure 2-4 below, UK has recorded a steady decline in unemployment levels over the recent years hitting a record low of 3.9% in 2019 (Statista, 2020b).</w:t>
      </w:r>
    </w:p>
    <w:p>
      <w:pPr>
        <w:spacing w:line="360" w:lineRule="auto"/>
        <w:jc w:val="both"/>
        <w:rPr>
          <w:rFonts w:ascii="Times New Roman" w:hAnsi="Times New Roman" w:cs="Times New Roman"/>
          <w:sz w:val="24"/>
          <w:szCs w:val="24"/>
        </w:rPr>
      </w:pPr>
      <w:r>
        <w:rPr>
          <w:rFonts w:ascii="Times New Roman" w:hAnsi="Times New Roman" w:cs="Times New Roman"/>
          <w:sz w:val="24"/>
          <w:szCs w:val="24"/>
          <w:lang w:eastAsia="zh-CN"/>
        </w:rPr>
        <w:drawing>
          <wp:inline distT="0" distB="0" distL="0" distR="0">
            <wp:extent cx="5772150" cy="3048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8"/>
                    <a:srcRect t="16535" r="2885" b="6842"/>
                    <a:stretch>
                      <a:fillRect/>
                    </a:stretch>
                  </pic:blipFill>
                  <pic:spPr>
                    <a:xfrm>
                      <a:off x="0" y="0"/>
                      <a:ext cx="5772150" cy="3048000"/>
                    </a:xfrm>
                    <a:prstGeom prst="rect">
                      <a:avLst/>
                    </a:prstGeom>
                    <a:ln>
                      <a:noFill/>
                    </a:ln>
                  </pic:spPr>
                </pic:pic>
              </a:graphicData>
            </a:graphic>
          </wp:inline>
        </w:drawing>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Figure 2-3: Inflation rates and wage growth in UK between 2011 and 2019</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Source: BBC News (2019). </w:t>
      </w:r>
    </w:p>
    <w:p>
      <w:pPr>
        <w:spacing w:line="360" w:lineRule="auto"/>
        <w:jc w:val="both"/>
        <w:rPr>
          <w:rFonts w:ascii="Times New Roman" w:hAnsi="Times New Roman" w:cs="Times New Roman"/>
          <w:sz w:val="24"/>
          <w:szCs w:val="24"/>
        </w:rPr>
      </w:pPr>
      <w:r>
        <w:rPr>
          <w:rFonts w:ascii="Times New Roman" w:hAnsi="Times New Roman" w:cs="Times New Roman"/>
          <w:sz w:val="24"/>
          <w:szCs w:val="24"/>
          <w:lang w:eastAsia="zh-CN"/>
        </w:rPr>
        <w:drawing>
          <wp:inline distT="0" distB="0" distL="0" distR="0">
            <wp:extent cx="5943600" cy="35528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9"/>
                    <a:srcRect b="14515"/>
                    <a:stretch>
                      <a:fillRect/>
                    </a:stretch>
                  </pic:blipFill>
                  <pic:spPr>
                    <a:xfrm>
                      <a:off x="0" y="0"/>
                      <a:ext cx="5943600" cy="3552825"/>
                    </a:xfrm>
                    <a:prstGeom prst="rect">
                      <a:avLst/>
                    </a:prstGeom>
                    <a:ln>
                      <a:noFill/>
                    </a:ln>
                  </pic:spPr>
                </pic:pic>
              </a:graphicData>
            </a:graphic>
          </wp:inline>
        </w:drawing>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Figure 2-4: Unemployment levels in UK between 1971 and 2019</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Statista (2020b).</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above findings therefore indicate that unemployment as well as inflation have not been a cause of Coca-Cola financial problems especially in the mature markets such as the UK. </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Social factors</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regards to social factors, it can be noted that the consumers’ shifting focus away from unhealthy drinks has had negative impact on Coca-Cola’s financial performance. More specifically, the rising consumers’ health consciousness has resulted in significant drop in consumption of carbonated soft drinks (CSDs) (Jacobsen, 2019). For instance, as explained by Jacobsen (2019), the compounded annual growth rate (CAGR) for the U.S. carbonated soft drinks market registered a 1.6% decline between 2012 and 2017 based on data provided by the Beverage Marketing Corporation (Jacobsen, 2019). In addition, health lobby groups have also launched health campaigns in different campaigns highlighting the adverse health impacts of sugary foods and drinks (Reeves, 2019). These have in turn made consumers more health conscious besides influencing them to support measures aimed at cutting down on sugar consumption.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responses above, it can be noted that consumers’ needs are increasingly shifting away from unhealthy drinks. In Australia, a study conducted by Deakin University in the year 2018 revealed that 48% of the people engaged in the study aged 18-30 supported the introduction of tax on sugary drinks (Reeves, 2019). For a company such as Coca-Cola whose revenue generation is largely dependent on sale of sugary drinks, the shifting consumers’ beverage choices impacts negatively on the company’s financial performance. For instance, in the year 2018, 69% of Coca-Cola’s total global revenue was attributable to sale of sparkling (carbonated) soft drinks (Sanchez, 2019). This partly explains the decline in the company’s revenue earnings over the recent years. However, it can also be noted that the consumer’s preference for healthy drinks also translates into increased sale of Coca- Cola’s healthy drinks such as Diet Coke and Coke Zero (Jacobsen, 2020). </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Technological factors</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regard, it can be noted that while technology has played an important role in ensuring that Coca-Cola keeps abreast with the ever-changing customer needs, technological factors have also impacted negatively on the company’s revenue earnings. More specifically, the advancement in information and communication technologies (ICTs) has given rise to the popularity of social media platforms. These have in turn increased consumers’ access to health and environment-related information and how company’s operations contribute to environmental degradation and lifestyle diseases. Unlike traditional media which limited the reach and impact of firm’s operations on their reputations and brand image, with social media, firms’ reputation can shift from positive to negative in a short time. Some of the multinational brands have experienced damaged reputation as a result of backlash on social media includes Coca-Cola, Nike and KFC among others. For Coca-Cola, social media among other ICTs result in enhanced consumers’ environmental and health consciousness. This in turn result in reduced sale of Coca-Cola’s sugary drinks thereby leading to reduced revenue earnings. </w:t>
      </w:r>
    </w:p>
    <w:p>
      <w:pPr>
        <w:pStyle w:val="4"/>
        <w:spacing w:line="360" w:lineRule="auto"/>
        <w:jc w:val="both"/>
        <w:rPr>
          <w:rFonts w:cs="Times New Roman"/>
          <w:szCs w:val="24"/>
        </w:rPr>
      </w:pPr>
      <w:bookmarkStart w:id="14" w:name="_Toc39821042"/>
      <w:bookmarkStart w:id="15" w:name="_Toc39713501"/>
      <w:r>
        <w:rPr>
          <w:rFonts w:cs="Times New Roman"/>
          <w:szCs w:val="24"/>
        </w:rPr>
        <w:t>2.2.2 Internal causes of Coca-Cola problems</w:t>
      </w:r>
      <w:bookmarkEnd w:id="14"/>
      <w:bookmarkEnd w:id="15"/>
    </w:p>
    <w:p>
      <w:pPr>
        <w:spacing w:line="360" w:lineRule="auto"/>
        <w:jc w:val="both"/>
        <w:rPr>
          <w:rFonts w:ascii="Times New Roman" w:hAnsi="Times New Roman" w:cs="Times New Roman"/>
          <w:i/>
          <w:sz w:val="24"/>
          <w:szCs w:val="24"/>
        </w:rPr>
      </w:pPr>
      <w:r>
        <w:rPr>
          <w:rFonts w:ascii="Times New Roman" w:hAnsi="Times New Roman" w:cs="Times New Roman"/>
          <w:sz w:val="24"/>
          <w:szCs w:val="24"/>
        </w:rPr>
        <w:t xml:space="preserve">When the managers were asked to provide their assessment of Coca-Cola’s product innovation capability, interviewee A said, </w:t>
      </w:r>
      <w:r>
        <w:rPr>
          <w:rFonts w:ascii="Times New Roman" w:hAnsi="Times New Roman" w:cs="Times New Roman"/>
          <w:i/>
          <w:sz w:val="24"/>
          <w:szCs w:val="24"/>
        </w:rPr>
        <w:t xml:space="preserve">I think the company’s product innovation capability is strong because we have more than 2500 products in the market. We also have different categories of products including soft drinks, sporty drinks, dairy and plant-based drinks, and water which meet the customers’ different needs. </w:t>
      </w:r>
      <w:r>
        <w:rPr>
          <w:rFonts w:ascii="Times New Roman" w:hAnsi="Times New Roman" w:cs="Times New Roman"/>
          <w:sz w:val="24"/>
          <w:szCs w:val="24"/>
        </w:rPr>
        <w:t xml:space="preserve">Interviewee B said, </w:t>
      </w:r>
      <w:r>
        <w:rPr>
          <w:rFonts w:ascii="Times New Roman" w:hAnsi="Times New Roman" w:cs="Times New Roman"/>
          <w:i/>
          <w:sz w:val="24"/>
          <w:szCs w:val="24"/>
        </w:rPr>
        <w:t>Coca-Cola’s product innovation is at a high level because we are one of the leading globally when it comes to a wide product portfolio. But I must say that out of the many products we introduce, a good number do not meet the rising needs of healthy drinks by our consumers.</w:t>
      </w:r>
    </w:p>
    <w:p>
      <w:pPr>
        <w:spacing w:line="360" w:lineRule="auto"/>
        <w:jc w:val="both"/>
        <w:rPr>
          <w:rFonts w:ascii="Times New Roman" w:hAnsi="Times New Roman" w:cs="Times New Roman"/>
          <w:i/>
          <w:sz w:val="24"/>
          <w:szCs w:val="24"/>
        </w:rPr>
      </w:pPr>
      <w:r>
        <w:rPr>
          <w:rFonts w:ascii="Times New Roman" w:hAnsi="Times New Roman" w:cs="Times New Roman"/>
          <w:sz w:val="24"/>
          <w:szCs w:val="24"/>
        </w:rPr>
        <w:t xml:space="preserve">The managers were also asked to provide recommendations to the company, interviewee A said, </w:t>
      </w:r>
      <w:r>
        <w:rPr>
          <w:rFonts w:ascii="Times New Roman" w:hAnsi="Times New Roman" w:cs="Times New Roman"/>
          <w:i/>
          <w:sz w:val="24"/>
          <w:szCs w:val="24"/>
        </w:rPr>
        <w:t xml:space="preserve">a major recommendation I can give is that Coca-Cola should diversify its offerings beyond beverages to include food products just like our competitors. </w:t>
      </w:r>
      <w:r>
        <w:rPr>
          <w:rFonts w:ascii="Times New Roman" w:hAnsi="Times New Roman" w:cs="Times New Roman"/>
          <w:sz w:val="24"/>
          <w:szCs w:val="24"/>
        </w:rPr>
        <w:t xml:space="preserve">Interviewee B said, </w:t>
      </w:r>
      <w:r>
        <w:rPr>
          <w:rFonts w:ascii="Times New Roman" w:hAnsi="Times New Roman" w:cs="Times New Roman"/>
          <w:i/>
          <w:sz w:val="24"/>
          <w:szCs w:val="24"/>
        </w:rPr>
        <w:t>I suggest that the company invests more in Research and Development aimed at introducing healthy drinks. Consumers are becoming more worried about what they eat and drink and most of our existing products do not address this growing need.</w:t>
      </w:r>
    </w:p>
    <w:p>
      <w:pPr>
        <w:spacing w:line="360" w:lineRule="auto"/>
        <w:jc w:val="both"/>
        <w:rPr>
          <w:rFonts w:ascii="Times New Roman" w:hAnsi="Times New Roman" w:cs="Times New Roman"/>
          <w:i/>
          <w:sz w:val="24"/>
          <w:szCs w:val="24"/>
        </w:rPr>
      </w:pPr>
      <w:r>
        <w:rPr>
          <w:rFonts w:ascii="Times New Roman" w:hAnsi="Times New Roman" w:cs="Times New Roman"/>
          <w:sz w:val="24"/>
          <w:szCs w:val="24"/>
        </w:rPr>
        <w:t xml:space="preserve">On the other hand, when the customers were asked to describe their consumption of Coca-Cola’s products over the past one year, interviewee D said, </w:t>
      </w:r>
      <w:r>
        <w:rPr>
          <w:rFonts w:ascii="Times New Roman" w:hAnsi="Times New Roman" w:cs="Times New Roman"/>
          <w:i/>
          <w:sz w:val="24"/>
          <w:szCs w:val="24"/>
        </w:rPr>
        <w:t xml:space="preserve">my consumption of Coca-Cola products and especially Fanta has increased. I do take a lot of it especially in summer when the weather is warm. I have been meaning to reduce my sugar intake but my love for the product has made this difficult. </w:t>
      </w:r>
      <w:r>
        <w:rPr>
          <w:rFonts w:ascii="Times New Roman" w:hAnsi="Times New Roman" w:cs="Times New Roman"/>
          <w:sz w:val="24"/>
          <w:szCs w:val="24"/>
        </w:rPr>
        <w:t xml:space="preserve">Interviewee C said, </w:t>
      </w:r>
      <w:r>
        <w:rPr>
          <w:rFonts w:ascii="Times New Roman" w:hAnsi="Times New Roman" w:cs="Times New Roman"/>
          <w:i/>
          <w:sz w:val="24"/>
          <w:szCs w:val="24"/>
        </w:rPr>
        <w:t xml:space="preserve">over the past one year, my consumption of some Coca-Cola products has reduced significantly while for others, it has increased. For instance, I have since eliminated Coca-Cola drink from my favourites and replaced it with healthier version, Coca-Cola Zero. </w:t>
      </w:r>
    </w:p>
    <w:p>
      <w:pPr>
        <w:spacing w:line="360" w:lineRule="auto"/>
        <w:jc w:val="both"/>
        <w:rPr>
          <w:rFonts w:ascii="Times New Roman" w:hAnsi="Times New Roman" w:cs="Times New Roman"/>
          <w:i/>
          <w:sz w:val="24"/>
          <w:szCs w:val="24"/>
        </w:rPr>
      </w:pPr>
      <w:r>
        <w:rPr>
          <w:rFonts w:ascii="Times New Roman" w:hAnsi="Times New Roman" w:cs="Times New Roman"/>
          <w:sz w:val="24"/>
          <w:szCs w:val="24"/>
        </w:rPr>
        <w:t xml:space="preserve">Finally, the customers were also asked to provide recommendations to Coca-Cola and interviewee D responded by saying, </w:t>
      </w:r>
      <w:r>
        <w:rPr>
          <w:rFonts w:ascii="Times New Roman" w:hAnsi="Times New Roman" w:cs="Times New Roman"/>
          <w:i/>
          <w:sz w:val="24"/>
          <w:szCs w:val="24"/>
        </w:rPr>
        <w:t xml:space="preserve">I think most of the company’s drinks are suitable for warm weather. They should consider introducing drinks including coffee which can be suitable for cold weather. </w:t>
      </w:r>
      <w:r>
        <w:rPr>
          <w:rFonts w:ascii="Times New Roman" w:hAnsi="Times New Roman" w:cs="Times New Roman"/>
          <w:sz w:val="24"/>
          <w:szCs w:val="24"/>
        </w:rPr>
        <w:t xml:space="preserve">Interviewee C said, </w:t>
      </w:r>
      <w:r>
        <w:rPr>
          <w:rFonts w:ascii="Times New Roman" w:hAnsi="Times New Roman" w:cs="Times New Roman"/>
          <w:i/>
          <w:sz w:val="24"/>
          <w:szCs w:val="24"/>
        </w:rPr>
        <w:t xml:space="preserve">I think the main thing for Coca-Cola is to bring in healthier drinks such as the Coke Zero to help people avoid obesity and other diseases caused by too much sugar consumption.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Notably, from the responses above, it can be noted that Coca-Cola has made relatively less efforts towards diversifying its product portfolio in order to cushion the company from losses associated with the Beverages’ segment. While the company has made efforts to include sporty drinks, juices and tea and coffee in its product portfolio, the company’s diversification strategy has mainly been focused on beverages. The above finding is corroborated by the finding by Jacobsen (2020) that, as the popularity of soda declines, Coca-Cola focus on beverages leaves the company more vulnerable than its main rival Pepsi, whose revenue earnings is cushioned by food and snacks segment.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Secondly, the primary research indicate that Coca-Cola has generally failed to introduce innovative products which meet the needs of the customers better especially in light of the rising health concerns. Comparatively, Coca-Cola over relies on marketing of its existing products. Additionally, while the company boasts of relatively many products in the market, most of these are largely unhealthy owing to high sugar content besides being suitable largely for warm weather only.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above finding is also corroborated by the finding by Jacobsen (2020). The scholar points out that while two of Pepsi’s products made it in Nielsen’s top 25 innovative products of 2019, only one product came from Coca-Cola. The article also points out that, in the absence of compelling innovations, the company has increasingly leaned into the goodwill of its brand and the emotional connection with consumers to gain a competitive advantage over competitors (Jacobsen, 2020). The emotional connection the brand has built with customers is evident from interviewee D who stated that even though he intends to cut down his sugar intake, his love for </w:t>
      </w:r>
      <w:r>
        <w:rPr>
          <w:rFonts w:ascii="Times New Roman" w:hAnsi="Times New Roman" w:cs="Times New Roman"/>
          <w:i/>
          <w:sz w:val="24"/>
          <w:szCs w:val="24"/>
        </w:rPr>
        <w:t xml:space="preserve">Fanta </w:t>
      </w:r>
      <w:r>
        <w:rPr>
          <w:rFonts w:ascii="Times New Roman" w:hAnsi="Times New Roman" w:cs="Times New Roman"/>
          <w:sz w:val="24"/>
          <w:szCs w:val="24"/>
        </w:rPr>
        <w:t xml:space="preserve">has made this difficult. </w:t>
      </w:r>
    </w:p>
    <w:p>
      <w:pPr>
        <w:pStyle w:val="3"/>
        <w:spacing w:line="360" w:lineRule="auto"/>
        <w:rPr>
          <w:rFonts w:cs="Times New Roman"/>
          <w:szCs w:val="24"/>
        </w:rPr>
      </w:pPr>
      <w:bookmarkStart w:id="16" w:name="_Toc39713503"/>
      <w:bookmarkStart w:id="17" w:name="_Toc39821044"/>
      <w:r>
        <w:rPr>
          <w:rFonts w:cs="Times New Roman"/>
          <w:szCs w:val="24"/>
        </w:rPr>
        <w:t>2.3 Strategy plan for addressing the Coca-Cola problems</w:t>
      </w:r>
      <w:bookmarkEnd w:id="16"/>
      <w:bookmarkEnd w:id="17"/>
    </w:p>
    <w:p>
      <w:pPr>
        <w:spacing w:line="360" w:lineRule="auto"/>
        <w:jc w:val="both"/>
        <w:rPr>
          <w:rFonts w:ascii="Times New Roman" w:hAnsi="Times New Roman" w:cs="Times New Roman"/>
          <w:sz w:val="24"/>
          <w:szCs w:val="24"/>
        </w:rPr>
      </w:pPr>
      <w:r>
        <w:rPr>
          <w:rFonts w:ascii="Times New Roman" w:hAnsi="Times New Roman" w:cs="Times New Roman"/>
          <w:sz w:val="24"/>
          <w:szCs w:val="24"/>
        </w:rPr>
        <w:t>Michael Porter provides a scheme comprising of three general types of strategies through which firms can attain and maintain competitive advantage. The three generic strategies are: differentiation, cost leadership and focus strategies as illustrated in figure 2-5 below.</w:t>
      </w:r>
    </w:p>
    <w:p>
      <w:pPr>
        <w:spacing w:line="360" w:lineRule="auto"/>
        <w:jc w:val="both"/>
        <w:rPr>
          <w:rFonts w:ascii="Times New Roman" w:hAnsi="Times New Roman" w:cs="Times New Roman"/>
          <w:sz w:val="24"/>
          <w:szCs w:val="24"/>
        </w:rPr>
      </w:pPr>
      <w:r>
        <w:rPr>
          <w:rFonts w:ascii="Times New Roman" w:hAnsi="Times New Roman" w:cs="Times New Roman"/>
          <w:sz w:val="24"/>
          <w:szCs w:val="24"/>
          <w:lang w:eastAsia="zh-CN"/>
        </w:rPr>
        <w:drawing>
          <wp:inline distT="0" distB="0" distL="0" distR="0">
            <wp:extent cx="4324350" cy="25527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10"/>
                    <a:stretch>
                      <a:fillRect/>
                    </a:stretch>
                  </pic:blipFill>
                  <pic:spPr>
                    <a:xfrm>
                      <a:off x="0" y="0"/>
                      <a:ext cx="4324350" cy="2552700"/>
                    </a:xfrm>
                    <a:prstGeom prst="rect">
                      <a:avLst/>
                    </a:prstGeom>
                  </pic:spPr>
                </pic:pic>
              </a:graphicData>
            </a:graphic>
          </wp:inline>
        </w:drawing>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Figure 2-5: Porter’s Generic strategies framework</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Source: Tanwar (2013).</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Coca-Cola should employ the differentiation strategy in turning its financial performance around. According to Tanwar (2013), differentiation strategy is aimed at the broad market and mainly involves creating a product or service that is perceived as unique industry-wide. The uniqueness in this regard can be associated with the design, brand image and customer service among others. Moreover, </w:t>
      </w:r>
      <w:r>
        <w:rPr>
          <w:rFonts w:ascii="Times New Roman" w:hAnsi="Times New Roman" w:eastAsia="Times New Roman" w:cs="Times New Roman"/>
          <w:sz w:val="24"/>
          <w:szCs w:val="24"/>
        </w:rPr>
        <w:t>Dess and Davis (1984)</w:t>
      </w:r>
      <w:r>
        <w:rPr>
          <w:rFonts w:ascii="Times New Roman" w:hAnsi="Times New Roman" w:cs="Times New Roman"/>
          <w:sz w:val="24"/>
          <w:szCs w:val="24"/>
        </w:rPr>
        <w:t xml:space="preserve"> state that differentiation strategy is a viable strategy for firms that seek to earn above-average returns given the resultant brand loyalty paves way for reduced customers’ price sensitivity.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relevance of differentiation strategy to Coca-Cola is informed by the fact that the food and beverage industry is characterised by high competition and as such, the strategy creates a better entry barrier (Tanwar, 2013). In a market where the consumers’ tastes and preferences are increasingly shifting away from unhealthy sugary drinks, differentiation strategy provides a better way through which Coca-Cola can satisfy the specific needs of the customers. Similarly, it can be noted that cost-leadership is not appropriate for Coca-Cola in the sense that this strategy emphasises more on cost minimisation and as such pays little attention to the needs and preferences of customers (Dess and Davis, 1984). In addition, the company also targets the mass market and as such, focus strategy is inappropriate.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the aid of differentiation strategy, the project recommends that Coca-Cola should introduce a new product (drink) in the market known as </w:t>
      </w:r>
      <w:r>
        <w:rPr>
          <w:rFonts w:ascii="Times New Roman" w:hAnsi="Times New Roman" w:cs="Times New Roman"/>
          <w:i/>
          <w:sz w:val="24"/>
          <w:szCs w:val="24"/>
        </w:rPr>
        <w:t>Coke Fit</w:t>
      </w:r>
      <w:r>
        <w:rPr>
          <w:rFonts w:ascii="Times New Roman" w:hAnsi="Times New Roman" w:cs="Times New Roman"/>
          <w:sz w:val="24"/>
          <w:szCs w:val="24"/>
        </w:rPr>
        <w:t xml:space="preserve">. This drink would be targeted at customers of all ages, both male and female. </w:t>
      </w:r>
      <w:r>
        <w:rPr>
          <w:rFonts w:ascii="Times New Roman" w:hAnsi="Times New Roman" w:cs="Times New Roman"/>
          <w:i/>
          <w:sz w:val="24"/>
          <w:szCs w:val="24"/>
        </w:rPr>
        <w:t xml:space="preserve">Coke Fit </w:t>
      </w:r>
      <w:r>
        <w:rPr>
          <w:rFonts w:ascii="Times New Roman" w:hAnsi="Times New Roman" w:cs="Times New Roman"/>
          <w:sz w:val="24"/>
          <w:szCs w:val="24"/>
        </w:rPr>
        <w:t xml:space="preserve">is also characterised as high calcium content, low sugar and fat content. This drink should come in different quantities including 300ml, 500 ml, 1 litre and 2 liters. This product will be positioned as not only healthy but also environmentally friendly. </w:t>
      </w:r>
    </w:p>
    <w:p>
      <w:pPr>
        <w:pStyle w:val="3"/>
        <w:spacing w:line="360" w:lineRule="auto"/>
        <w:rPr>
          <w:rFonts w:cs="Times New Roman"/>
          <w:szCs w:val="24"/>
        </w:rPr>
      </w:pPr>
      <w:bookmarkStart w:id="18" w:name="_Toc39713504"/>
      <w:bookmarkStart w:id="19" w:name="_Toc39821045"/>
      <w:r>
        <w:rPr>
          <w:rFonts w:cs="Times New Roman"/>
          <w:szCs w:val="24"/>
        </w:rPr>
        <w:t>2.4 Necessity and feasibility of the plan (SAFe criteria)</w:t>
      </w:r>
      <w:bookmarkEnd w:id="18"/>
      <w:bookmarkEnd w:id="19"/>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Pr>
          <w:rFonts w:ascii="Times New Roman" w:hAnsi="Times New Roman" w:eastAsia="Times New Roman" w:cs="Times New Roman"/>
          <w:sz w:val="24"/>
          <w:szCs w:val="24"/>
        </w:rPr>
        <w:t>Scholes, Johnson and Whittington (2002),</w:t>
      </w:r>
      <w:r>
        <w:rPr>
          <w:rFonts w:ascii="Times New Roman" w:hAnsi="Times New Roman" w:cs="Times New Roman"/>
          <w:sz w:val="24"/>
          <w:szCs w:val="24"/>
        </w:rPr>
        <w:t xml:space="preserve"> a strategy is considered appropriate when it meets three aspects: suitability, acceptability and feasibility. More specifically, a strategy is said to be suitable when it aids a company in overcoming the difficulties/issues that the given company is grappling with. In this regard, it can be noted that the introduction of </w:t>
      </w:r>
      <w:r>
        <w:rPr>
          <w:rFonts w:ascii="Times New Roman" w:hAnsi="Times New Roman" w:cs="Times New Roman"/>
          <w:i/>
          <w:sz w:val="24"/>
          <w:szCs w:val="24"/>
        </w:rPr>
        <w:t xml:space="preserve">Coke Fit </w:t>
      </w:r>
      <w:r>
        <w:rPr>
          <w:rFonts w:ascii="Times New Roman" w:hAnsi="Times New Roman" w:cs="Times New Roman"/>
          <w:sz w:val="24"/>
          <w:szCs w:val="24"/>
        </w:rPr>
        <w:t xml:space="preserve">is suitable in the sense that it reduces Coca-Cola’s over reliance on soda which is increasingly becoming less popular among current customers. The analysis above indicate that the market for carbonated drinks is gradually declining and as such there is need for Coca-Cola to come up with new products that meet the increasing customers’ demand for healthy drinks. Moreover, the introduction of </w:t>
      </w:r>
      <w:r>
        <w:rPr>
          <w:rFonts w:ascii="Times New Roman" w:hAnsi="Times New Roman" w:cs="Times New Roman"/>
          <w:i/>
          <w:sz w:val="24"/>
          <w:szCs w:val="24"/>
        </w:rPr>
        <w:t xml:space="preserve">Coke Fit </w:t>
      </w:r>
      <w:r>
        <w:rPr>
          <w:rFonts w:ascii="Times New Roman" w:hAnsi="Times New Roman" w:cs="Times New Roman"/>
          <w:sz w:val="24"/>
          <w:szCs w:val="24"/>
        </w:rPr>
        <w:t xml:space="preserve">can also be said to be suitable given it helps the company to avoid incurring high expenses in the form of sugar taxation. This goes a long way in reducing the company’s operational costs which in turn results in widening profit margin. </w:t>
      </w:r>
    </w:p>
    <w:p>
      <w:pPr>
        <w:spacing w:line="360" w:lineRule="auto"/>
        <w:jc w:val="both"/>
        <w:rPr>
          <w:rFonts w:ascii="Times New Roman" w:hAnsi="Times New Roman" w:eastAsia="Times New Roman" w:cs="Times New Roman"/>
          <w:sz w:val="24"/>
          <w:szCs w:val="24"/>
        </w:rPr>
      </w:pPr>
      <w:r>
        <w:rPr>
          <w:rFonts w:ascii="Times New Roman" w:hAnsi="Times New Roman" w:cs="Times New Roman"/>
          <w:sz w:val="24"/>
          <w:szCs w:val="24"/>
        </w:rPr>
        <w:t xml:space="preserve">Secondly, </w:t>
      </w:r>
      <w:r>
        <w:rPr>
          <w:rFonts w:ascii="Times New Roman" w:hAnsi="Times New Roman" w:eastAsia="Times New Roman" w:cs="Times New Roman"/>
          <w:sz w:val="24"/>
          <w:szCs w:val="24"/>
        </w:rPr>
        <w:t xml:space="preserve">Scholes, Johnson and Whittington (2002) state acceptability of a strategy is mainly concerned with the returns, risks as well as stakeholder reactions from a particular strategy. In this regard, it can be noted that customers are more likely to react positively towards the introduction of </w:t>
      </w:r>
      <w:r>
        <w:rPr>
          <w:rFonts w:ascii="Times New Roman" w:hAnsi="Times New Roman" w:eastAsia="Times New Roman" w:cs="Times New Roman"/>
          <w:i/>
          <w:sz w:val="24"/>
          <w:szCs w:val="24"/>
        </w:rPr>
        <w:t xml:space="preserve">Coke Fit </w:t>
      </w:r>
      <w:r>
        <w:rPr>
          <w:rFonts w:ascii="Times New Roman" w:hAnsi="Times New Roman" w:eastAsia="Times New Roman" w:cs="Times New Roman"/>
          <w:sz w:val="24"/>
          <w:szCs w:val="24"/>
        </w:rPr>
        <w:t xml:space="preserve">given this product meets their increasing demand for healthy drinks characterised by low sugar and fat content. The new drink also has high calcium content and as such, good for bone development in young children and babies. In addition, the introduction of </w:t>
      </w:r>
      <w:r>
        <w:rPr>
          <w:rFonts w:ascii="Times New Roman" w:hAnsi="Times New Roman" w:eastAsia="Times New Roman" w:cs="Times New Roman"/>
          <w:i/>
          <w:sz w:val="24"/>
          <w:szCs w:val="24"/>
        </w:rPr>
        <w:t>Coke Fit</w:t>
      </w:r>
      <w:r>
        <w:rPr>
          <w:rFonts w:ascii="Times New Roman" w:hAnsi="Times New Roman" w:eastAsia="Times New Roman" w:cs="Times New Roman"/>
          <w:sz w:val="24"/>
          <w:szCs w:val="24"/>
        </w:rPr>
        <w:t xml:space="preserve"> is also likely to be supported by governments as this product contributes towards governments efforts to reduce overconsumption of sugar and lifestyle diseases and conditions such as diabetes, teeth decay and obesity. Finally, Coca-Cola’s shareholders will also react positively towards the new product given it assures them of sustained revenue earnings into the foreseeable future. However, some shareholders may resist the introduction of the new drink given this would result in reduced profit earnings in the short-term in the form of research and development, production technologies and marketing.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Finally, a strategy is said to be feasible when the given company possesses the resources, aptitude as well as abilities to actually implement the given strategy (Johnson and Whittington, 2002). In this regard, it can be noted that Coca-Cola, despite the relatively weak financial performance in recent years, still boasts of financial muscle needed for the implementation of the strategic plan. In addition, the Coca-Cola brand is one of the most recognised globally. As such, by using the name </w:t>
      </w:r>
      <w:r>
        <w:rPr>
          <w:rFonts w:ascii="Times New Roman" w:hAnsi="Times New Roman" w:eastAsia="Times New Roman" w:cs="Times New Roman"/>
          <w:i/>
          <w:sz w:val="24"/>
          <w:szCs w:val="24"/>
        </w:rPr>
        <w:t xml:space="preserve">Coke Fit, </w:t>
      </w:r>
      <w:r>
        <w:rPr>
          <w:rFonts w:ascii="Times New Roman" w:hAnsi="Times New Roman" w:eastAsia="Times New Roman" w:cs="Times New Roman"/>
          <w:sz w:val="24"/>
          <w:szCs w:val="24"/>
        </w:rPr>
        <w:t xml:space="preserve">the company would leverage the already strong brand image by the parent brand in the global market to ensure success of the new drink (Sattler et al., 2010). The introduction of </w:t>
      </w:r>
      <w:r>
        <w:rPr>
          <w:rFonts w:ascii="Times New Roman" w:hAnsi="Times New Roman" w:eastAsia="Times New Roman" w:cs="Times New Roman"/>
          <w:i/>
          <w:sz w:val="24"/>
          <w:szCs w:val="24"/>
        </w:rPr>
        <w:t>Coke Fit</w:t>
      </w:r>
      <w:r>
        <w:rPr>
          <w:rFonts w:ascii="Times New Roman" w:hAnsi="Times New Roman" w:eastAsia="Times New Roman" w:cs="Times New Roman"/>
          <w:sz w:val="24"/>
          <w:szCs w:val="24"/>
        </w:rPr>
        <w:t xml:space="preserve"> mirrors the brand line extension strategy and as such, the chances of success of the new drink in the market would be enhanced by the fact that Coca-Cola already has established and loyal customer base, existing expertise, and a dense network of distribution network globally among others (Sattler et al., 2010). </w:t>
      </w:r>
    </w:p>
    <w:p>
      <w:pPr>
        <w:pStyle w:val="3"/>
        <w:spacing w:line="360" w:lineRule="auto"/>
        <w:rPr>
          <w:rFonts w:eastAsia="Times New Roman" w:cs="Times New Roman"/>
          <w:szCs w:val="24"/>
        </w:rPr>
      </w:pPr>
      <w:bookmarkStart w:id="20" w:name="_Toc39713505"/>
      <w:bookmarkStart w:id="21" w:name="_Toc39821046"/>
      <w:r>
        <w:rPr>
          <w:rFonts w:eastAsia="Times New Roman" w:cs="Times New Roman"/>
          <w:szCs w:val="24"/>
        </w:rPr>
        <w:t>2.5 Implementation plan (Gantt chart)</w:t>
      </w:r>
      <w:bookmarkEnd w:id="20"/>
      <w:bookmarkEnd w:id="21"/>
    </w:p>
    <w:p>
      <w:pPr>
        <w:spacing w:line="360" w:lineRule="auto"/>
        <w:jc w:val="both"/>
        <w:rPr>
          <w:rFonts w:ascii="Times New Roman" w:hAnsi="Times New Roman" w:cs="Times New Roman"/>
          <w:i/>
          <w:sz w:val="24"/>
          <w:szCs w:val="24"/>
        </w:rPr>
      </w:pPr>
      <w:r>
        <w:rPr>
          <w:rFonts w:ascii="Times New Roman" w:hAnsi="Times New Roman" w:cs="Times New Roman"/>
          <w:sz w:val="24"/>
          <w:szCs w:val="24"/>
        </w:rPr>
        <w:t xml:space="preserve">Table 2-1 below provides a Gantt chart outlining the activities as well as timelines within which Coca-Cola should execute them in order to ensure the success of the new drink, </w:t>
      </w:r>
      <w:r>
        <w:rPr>
          <w:rFonts w:ascii="Times New Roman" w:hAnsi="Times New Roman" w:cs="Times New Roman"/>
          <w:i/>
          <w:sz w:val="24"/>
          <w:szCs w:val="24"/>
        </w:rPr>
        <w:t xml:space="preserve">Coke Fit. </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Table 2-1: Gantt chart for implementation of Coca-Cola’s strategic plan</w:t>
      </w:r>
    </w:p>
    <w:tbl>
      <w:tblPr>
        <w:tblStyle w:val="15"/>
        <w:tblW w:w="993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694"/>
        <w:gridCol w:w="1374"/>
        <w:gridCol w:w="1374"/>
        <w:gridCol w:w="1374"/>
        <w:gridCol w:w="1374"/>
        <w:gridCol w:w="1374"/>
        <w:gridCol w:w="137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14" w:hRule="atLeast"/>
        </w:trPr>
        <w:tc>
          <w:tcPr>
            <w:tcW w:w="1694"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Activity/Time</w:t>
            </w:r>
          </w:p>
        </w:tc>
        <w:tc>
          <w:tcPr>
            <w:tcW w:w="1374"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1</w:t>
            </w:r>
            <w:r>
              <w:rPr>
                <w:rFonts w:ascii="Times New Roman" w:hAnsi="Times New Roman" w:cs="Times New Roman"/>
                <w:b/>
                <w:sz w:val="24"/>
                <w:szCs w:val="24"/>
                <w:vertAlign w:val="superscript"/>
              </w:rPr>
              <w:t>st</w:t>
            </w:r>
            <w:r>
              <w:rPr>
                <w:rFonts w:ascii="Times New Roman" w:hAnsi="Times New Roman" w:cs="Times New Roman"/>
                <w:b/>
                <w:sz w:val="24"/>
                <w:szCs w:val="24"/>
              </w:rPr>
              <w:t xml:space="preserve"> month</w:t>
            </w:r>
          </w:p>
        </w:tc>
        <w:tc>
          <w:tcPr>
            <w:tcW w:w="1374"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2</w:t>
            </w:r>
            <w:r>
              <w:rPr>
                <w:rFonts w:ascii="Times New Roman" w:hAnsi="Times New Roman" w:cs="Times New Roman"/>
                <w:b/>
                <w:sz w:val="24"/>
                <w:szCs w:val="24"/>
                <w:vertAlign w:val="superscript"/>
              </w:rPr>
              <w:t>nd</w:t>
            </w:r>
            <w:r>
              <w:rPr>
                <w:rFonts w:ascii="Times New Roman" w:hAnsi="Times New Roman" w:cs="Times New Roman"/>
                <w:b/>
                <w:sz w:val="24"/>
                <w:szCs w:val="24"/>
              </w:rPr>
              <w:t xml:space="preserve"> month and 3</w:t>
            </w:r>
            <w:r>
              <w:rPr>
                <w:rFonts w:ascii="Times New Roman" w:hAnsi="Times New Roman" w:cs="Times New Roman"/>
                <w:b/>
                <w:sz w:val="24"/>
                <w:szCs w:val="24"/>
                <w:vertAlign w:val="superscript"/>
              </w:rPr>
              <w:t>rd</w:t>
            </w:r>
            <w:r>
              <w:rPr>
                <w:rFonts w:ascii="Times New Roman" w:hAnsi="Times New Roman" w:cs="Times New Roman"/>
                <w:b/>
                <w:sz w:val="24"/>
                <w:szCs w:val="24"/>
              </w:rPr>
              <w:t xml:space="preserve"> month</w:t>
            </w:r>
          </w:p>
        </w:tc>
        <w:tc>
          <w:tcPr>
            <w:tcW w:w="1374"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4th month</w:t>
            </w:r>
          </w:p>
        </w:tc>
        <w:tc>
          <w:tcPr>
            <w:tcW w:w="1374"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5</w:t>
            </w:r>
            <w:r>
              <w:rPr>
                <w:rFonts w:ascii="Times New Roman" w:hAnsi="Times New Roman" w:cs="Times New Roman"/>
                <w:b/>
                <w:sz w:val="24"/>
                <w:szCs w:val="24"/>
                <w:vertAlign w:val="superscript"/>
              </w:rPr>
              <w:t>th</w:t>
            </w:r>
            <w:r>
              <w:rPr>
                <w:rFonts w:ascii="Times New Roman" w:hAnsi="Times New Roman" w:cs="Times New Roman"/>
                <w:b/>
                <w:sz w:val="24"/>
                <w:szCs w:val="24"/>
              </w:rPr>
              <w:t xml:space="preserve"> month and 6</w:t>
            </w:r>
            <w:r>
              <w:rPr>
                <w:rFonts w:ascii="Times New Roman" w:hAnsi="Times New Roman" w:cs="Times New Roman"/>
                <w:b/>
                <w:sz w:val="24"/>
                <w:szCs w:val="24"/>
                <w:vertAlign w:val="superscript"/>
              </w:rPr>
              <w:t>th</w:t>
            </w:r>
            <w:r>
              <w:rPr>
                <w:rFonts w:ascii="Times New Roman" w:hAnsi="Times New Roman" w:cs="Times New Roman"/>
                <w:b/>
                <w:sz w:val="24"/>
                <w:szCs w:val="24"/>
              </w:rPr>
              <w:t xml:space="preserve"> month</w:t>
            </w:r>
          </w:p>
        </w:tc>
        <w:tc>
          <w:tcPr>
            <w:tcW w:w="1374"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7</w:t>
            </w:r>
            <w:r>
              <w:rPr>
                <w:rFonts w:ascii="Times New Roman" w:hAnsi="Times New Roman" w:cs="Times New Roman"/>
                <w:b/>
                <w:sz w:val="24"/>
                <w:szCs w:val="24"/>
                <w:vertAlign w:val="superscript"/>
              </w:rPr>
              <w:t>th</w:t>
            </w:r>
            <w:r>
              <w:rPr>
                <w:rFonts w:ascii="Times New Roman" w:hAnsi="Times New Roman" w:cs="Times New Roman"/>
                <w:b/>
                <w:sz w:val="24"/>
                <w:szCs w:val="24"/>
              </w:rPr>
              <w:t xml:space="preserve"> month</w:t>
            </w:r>
          </w:p>
        </w:tc>
        <w:tc>
          <w:tcPr>
            <w:tcW w:w="1374"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8</w:t>
            </w:r>
            <w:r>
              <w:rPr>
                <w:rFonts w:ascii="Times New Roman" w:hAnsi="Times New Roman" w:cs="Times New Roman"/>
                <w:b/>
                <w:sz w:val="24"/>
                <w:szCs w:val="24"/>
                <w:vertAlign w:val="superscript"/>
              </w:rPr>
              <w:t>th</w:t>
            </w:r>
            <w:r>
              <w:rPr>
                <w:rFonts w:ascii="Times New Roman" w:hAnsi="Times New Roman" w:cs="Times New Roman"/>
                <w:b/>
                <w:sz w:val="24"/>
                <w:szCs w:val="24"/>
              </w:rPr>
              <w:t xml:space="preserve"> month and 9</w:t>
            </w:r>
            <w:r>
              <w:rPr>
                <w:rFonts w:ascii="Times New Roman" w:hAnsi="Times New Roman" w:cs="Times New Roman"/>
                <w:b/>
                <w:sz w:val="24"/>
                <w:szCs w:val="24"/>
                <w:vertAlign w:val="superscript"/>
              </w:rPr>
              <w:t>th</w:t>
            </w:r>
            <w:r>
              <w:rPr>
                <w:rFonts w:ascii="Times New Roman" w:hAnsi="Times New Roman" w:cs="Times New Roman"/>
                <w:b/>
                <w:sz w:val="24"/>
                <w:szCs w:val="24"/>
              </w:rPr>
              <w:t xml:space="preserve"> month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61" w:hRule="atLeast"/>
        </w:trPr>
        <w:tc>
          <w:tcPr>
            <w:tcW w:w="1694"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Research and Development</w:t>
            </w:r>
          </w:p>
        </w:tc>
        <w:tc>
          <w:tcPr>
            <w:tcW w:w="1374" w:type="dxa"/>
            <w:shd w:val="clear" w:color="auto" w:fill="1F497D" w:themeFill="text2"/>
          </w:tcPr>
          <w:p>
            <w:pPr>
              <w:spacing w:after="0" w:line="360" w:lineRule="auto"/>
              <w:jc w:val="both"/>
              <w:rPr>
                <w:rFonts w:ascii="Times New Roman" w:hAnsi="Times New Roman" w:cs="Times New Roman"/>
                <w:sz w:val="24"/>
                <w:szCs w:val="24"/>
              </w:rPr>
            </w:pPr>
          </w:p>
        </w:tc>
        <w:tc>
          <w:tcPr>
            <w:tcW w:w="1374" w:type="dxa"/>
            <w:shd w:val="clear" w:color="auto" w:fill="1F497D" w:themeFill="text2"/>
          </w:tcPr>
          <w:p>
            <w:pPr>
              <w:spacing w:after="0" w:line="360" w:lineRule="auto"/>
              <w:jc w:val="both"/>
              <w:rPr>
                <w:rFonts w:ascii="Times New Roman" w:hAnsi="Times New Roman" w:cs="Times New Roman"/>
                <w:sz w:val="24"/>
                <w:szCs w:val="24"/>
              </w:rPr>
            </w:pPr>
          </w:p>
        </w:tc>
        <w:tc>
          <w:tcPr>
            <w:tcW w:w="1374" w:type="dxa"/>
          </w:tcPr>
          <w:p>
            <w:pPr>
              <w:spacing w:after="0" w:line="360" w:lineRule="auto"/>
              <w:jc w:val="both"/>
              <w:rPr>
                <w:rFonts w:ascii="Times New Roman" w:hAnsi="Times New Roman" w:cs="Times New Roman"/>
                <w:sz w:val="24"/>
                <w:szCs w:val="24"/>
              </w:rPr>
            </w:pPr>
          </w:p>
        </w:tc>
        <w:tc>
          <w:tcPr>
            <w:tcW w:w="1374" w:type="dxa"/>
          </w:tcPr>
          <w:p>
            <w:pPr>
              <w:spacing w:after="0" w:line="360" w:lineRule="auto"/>
              <w:jc w:val="both"/>
              <w:rPr>
                <w:rFonts w:ascii="Times New Roman" w:hAnsi="Times New Roman" w:cs="Times New Roman"/>
                <w:sz w:val="24"/>
                <w:szCs w:val="24"/>
              </w:rPr>
            </w:pPr>
          </w:p>
        </w:tc>
        <w:tc>
          <w:tcPr>
            <w:tcW w:w="1374" w:type="dxa"/>
          </w:tcPr>
          <w:p>
            <w:pPr>
              <w:spacing w:after="0" w:line="360" w:lineRule="auto"/>
              <w:jc w:val="both"/>
              <w:rPr>
                <w:rFonts w:ascii="Times New Roman" w:hAnsi="Times New Roman" w:cs="Times New Roman"/>
                <w:sz w:val="24"/>
                <w:szCs w:val="24"/>
              </w:rPr>
            </w:pPr>
          </w:p>
        </w:tc>
        <w:tc>
          <w:tcPr>
            <w:tcW w:w="1374" w:type="dxa"/>
          </w:tcPr>
          <w:p>
            <w:pPr>
              <w:spacing w:after="0" w:line="360" w:lineRule="auto"/>
              <w:jc w:val="both"/>
              <w:rPr>
                <w:rFonts w:ascii="Times New Roman" w:hAnsi="Times New Roman" w:cs="Times New Roman"/>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61" w:hRule="atLeast"/>
        </w:trPr>
        <w:tc>
          <w:tcPr>
            <w:tcW w:w="1694"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Employee trainings</w:t>
            </w:r>
          </w:p>
        </w:tc>
        <w:tc>
          <w:tcPr>
            <w:tcW w:w="1374" w:type="dxa"/>
          </w:tcPr>
          <w:p>
            <w:pPr>
              <w:spacing w:after="0" w:line="360" w:lineRule="auto"/>
              <w:jc w:val="both"/>
              <w:rPr>
                <w:rFonts w:ascii="Times New Roman" w:hAnsi="Times New Roman" w:cs="Times New Roman"/>
                <w:sz w:val="24"/>
                <w:szCs w:val="24"/>
              </w:rPr>
            </w:pPr>
          </w:p>
        </w:tc>
        <w:tc>
          <w:tcPr>
            <w:tcW w:w="1374" w:type="dxa"/>
            <w:shd w:val="clear" w:color="auto" w:fill="DBE5F1" w:themeFill="accent1" w:themeFillTint="33"/>
          </w:tcPr>
          <w:p>
            <w:pPr>
              <w:spacing w:after="0" w:line="360" w:lineRule="auto"/>
              <w:jc w:val="both"/>
              <w:rPr>
                <w:rFonts w:ascii="Times New Roman" w:hAnsi="Times New Roman" w:cs="Times New Roman"/>
                <w:sz w:val="24"/>
                <w:szCs w:val="24"/>
              </w:rPr>
            </w:pPr>
          </w:p>
        </w:tc>
        <w:tc>
          <w:tcPr>
            <w:tcW w:w="1374" w:type="dxa"/>
            <w:shd w:val="clear" w:color="auto" w:fill="DBE5F1" w:themeFill="accent1" w:themeFillTint="33"/>
          </w:tcPr>
          <w:p>
            <w:pPr>
              <w:spacing w:after="0" w:line="360" w:lineRule="auto"/>
              <w:jc w:val="both"/>
              <w:rPr>
                <w:rFonts w:ascii="Times New Roman" w:hAnsi="Times New Roman" w:cs="Times New Roman"/>
                <w:sz w:val="24"/>
                <w:szCs w:val="24"/>
              </w:rPr>
            </w:pPr>
          </w:p>
        </w:tc>
        <w:tc>
          <w:tcPr>
            <w:tcW w:w="1374" w:type="dxa"/>
            <w:shd w:val="clear" w:color="auto" w:fill="DBE5F1" w:themeFill="accent1" w:themeFillTint="33"/>
          </w:tcPr>
          <w:p>
            <w:pPr>
              <w:spacing w:after="0" w:line="360" w:lineRule="auto"/>
              <w:jc w:val="both"/>
              <w:rPr>
                <w:rFonts w:ascii="Times New Roman" w:hAnsi="Times New Roman" w:cs="Times New Roman"/>
                <w:sz w:val="24"/>
                <w:szCs w:val="24"/>
              </w:rPr>
            </w:pPr>
          </w:p>
        </w:tc>
        <w:tc>
          <w:tcPr>
            <w:tcW w:w="1374" w:type="dxa"/>
            <w:shd w:val="clear" w:color="auto" w:fill="DBE5F1" w:themeFill="accent1" w:themeFillTint="33"/>
          </w:tcPr>
          <w:p>
            <w:pPr>
              <w:spacing w:after="0" w:line="360" w:lineRule="auto"/>
              <w:jc w:val="both"/>
              <w:rPr>
                <w:rFonts w:ascii="Times New Roman" w:hAnsi="Times New Roman" w:cs="Times New Roman"/>
                <w:sz w:val="24"/>
                <w:szCs w:val="24"/>
              </w:rPr>
            </w:pPr>
          </w:p>
        </w:tc>
        <w:tc>
          <w:tcPr>
            <w:tcW w:w="1374" w:type="dxa"/>
            <w:shd w:val="clear" w:color="auto" w:fill="DBE5F1" w:themeFill="accent1" w:themeFillTint="33"/>
          </w:tcPr>
          <w:p>
            <w:pPr>
              <w:spacing w:after="0" w:line="360" w:lineRule="auto"/>
              <w:jc w:val="both"/>
              <w:rPr>
                <w:rFonts w:ascii="Times New Roman" w:hAnsi="Times New Roman" w:cs="Times New Roman"/>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14" w:hRule="atLeast"/>
        </w:trPr>
        <w:tc>
          <w:tcPr>
            <w:tcW w:w="1694" w:type="dxa"/>
          </w:tcPr>
          <w:p>
            <w:pPr>
              <w:spacing w:after="0" w:line="360" w:lineRule="auto"/>
              <w:jc w:val="both"/>
              <w:rPr>
                <w:rFonts w:ascii="Times New Roman" w:hAnsi="Times New Roman" w:cs="Times New Roman"/>
                <w:i/>
                <w:sz w:val="24"/>
                <w:szCs w:val="24"/>
              </w:rPr>
            </w:pPr>
            <w:r>
              <w:rPr>
                <w:rFonts w:ascii="Times New Roman" w:hAnsi="Times New Roman" w:cs="Times New Roman"/>
                <w:sz w:val="24"/>
                <w:szCs w:val="24"/>
              </w:rPr>
              <w:t xml:space="preserve">Actual manufacturing of </w:t>
            </w:r>
            <w:r>
              <w:rPr>
                <w:rFonts w:ascii="Times New Roman" w:hAnsi="Times New Roman" w:cs="Times New Roman"/>
                <w:i/>
                <w:sz w:val="24"/>
                <w:szCs w:val="24"/>
              </w:rPr>
              <w:t>Coke Fit.</w:t>
            </w:r>
          </w:p>
        </w:tc>
        <w:tc>
          <w:tcPr>
            <w:tcW w:w="1374" w:type="dxa"/>
          </w:tcPr>
          <w:p>
            <w:pPr>
              <w:spacing w:after="0" w:line="360" w:lineRule="auto"/>
              <w:jc w:val="both"/>
              <w:rPr>
                <w:rFonts w:ascii="Times New Roman" w:hAnsi="Times New Roman" w:cs="Times New Roman"/>
                <w:sz w:val="24"/>
                <w:szCs w:val="24"/>
              </w:rPr>
            </w:pPr>
          </w:p>
        </w:tc>
        <w:tc>
          <w:tcPr>
            <w:tcW w:w="1374" w:type="dxa"/>
          </w:tcPr>
          <w:p>
            <w:pPr>
              <w:spacing w:after="0" w:line="360" w:lineRule="auto"/>
              <w:jc w:val="both"/>
              <w:rPr>
                <w:rFonts w:ascii="Times New Roman" w:hAnsi="Times New Roman" w:cs="Times New Roman"/>
                <w:sz w:val="24"/>
                <w:szCs w:val="24"/>
              </w:rPr>
            </w:pPr>
          </w:p>
        </w:tc>
        <w:tc>
          <w:tcPr>
            <w:tcW w:w="1374" w:type="dxa"/>
            <w:shd w:val="clear" w:color="auto" w:fill="92CDDC" w:themeFill="accent5" w:themeFillTint="99"/>
          </w:tcPr>
          <w:p>
            <w:pPr>
              <w:spacing w:after="0" w:line="360" w:lineRule="auto"/>
              <w:jc w:val="both"/>
              <w:rPr>
                <w:rFonts w:ascii="Times New Roman" w:hAnsi="Times New Roman" w:cs="Times New Roman"/>
                <w:sz w:val="24"/>
                <w:szCs w:val="24"/>
              </w:rPr>
            </w:pPr>
          </w:p>
        </w:tc>
        <w:tc>
          <w:tcPr>
            <w:tcW w:w="1374" w:type="dxa"/>
            <w:shd w:val="clear" w:color="auto" w:fill="92CDDC" w:themeFill="accent5" w:themeFillTint="99"/>
          </w:tcPr>
          <w:p>
            <w:pPr>
              <w:spacing w:after="0" w:line="360" w:lineRule="auto"/>
              <w:jc w:val="both"/>
              <w:rPr>
                <w:rFonts w:ascii="Times New Roman" w:hAnsi="Times New Roman" w:cs="Times New Roman"/>
                <w:sz w:val="24"/>
                <w:szCs w:val="24"/>
              </w:rPr>
            </w:pPr>
          </w:p>
        </w:tc>
        <w:tc>
          <w:tcPr>
            <w:tcW w:w="1374" w:type="dxa"/>
            <w:shd w:val="clear" w:color="auto" w:fill="92CDDC" w:themeFill="accent5" w:themeFillTint="99"/>
          </w:tcPr>
          <w:p>
            <w:pPr>
              <w:spacing w:after="0" w:line="360" w:lineRule="auto"/>
              <w:jc w:val="both"/>
              <w:rPr>
                <w:rFonts w:ascii="Times New Roman" w:hAnsi="Times New Roman" w:cs="Times New Roman"/>
                <w:sz w:val="24"/>
                <w:szCs w:val="24"/>
              </w:rPr>
            </w:pPr>
          </w:p>
        </w:tc>
        <w:tc>
          <w:tcPr>
            <w:tcW w:w="1374" w:type="dxa"/>
            <w:shd w:val="clear" w:color="auto" w:fill="92CDDC" w:themeFill="accent5" w:themeFillTint="99"/>
          </w:tcPr>
          <w:p>
            <w:pPr>
              <w:spacing w:after="0" w:line="360" w:lineRule="auto"/>
              <w:jc w:val="both"/>
              <w:rPr>
                <w:rFonts w:ascii="Times New Roman" w:hAnsi="Times New Roman" w:cs="Times New Roman"/>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61" w:hRule="atLeast"/>
        </w:trPr>
        <w:tc>
          <w:tcPr>
            <w:tcW w:w="1694"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Customer satisfaction surveys</w:t>
            </w:r>
          </w:p>
        </w:tc>
        <w:tc>
          <w:tcPr>
            <w:tcW w:w="1374" w:type="dxa"/>
          </w:tcPr>
          <w:p>
            <w:pPr>
              <w:spacing w:after="0" w:line="360" w:lineRule="auto"/>
              <w:jc w:val="both"/>
              <w:rPr>
                <w:rFonts w:ascii="Times New Roman" w:hAnsi="Times New Roman" w:cs="Times New Roman"/>
                <w:sz w:val="24"/>
                <w:szCs w:val="24"/>
              </w:rPr>
            </w:pPr>
          </w:p>
        </w:tc>
        <w:tc>
          <w:tcPr>
            <w:tcW w:w="1374" w:type="dxa"/>
          </w:tcPr>
          <w:p>
            <w:pPr>
              <w:spacing w:after="0" w:line="360" w:lineRule="auto"/>
              <w:jc w:val="both"/>
              <w:rPr>
                <w:rFonts w:ascii="Times New Roman" w:hAnsi="Times New Roman" w:cs="Times New Roman"/>
                <w:sz w:val="24"/>
                <w:szCs w:val="24"/>
              </w:rPr>
            </w:pPr>
          </w:p>
        </w:tc>
        <w:tc>
          <w:tcPr>
            <w:tcW w:w="1374" w:type="dxa"/>
          </w:tcPr>
          <w:p>
            <w:pPr>
              <w:spacing w:after="0" w:line="360" w:lineRule="auto"/>
              <w:jc w:val="both"/>
              <w:rPr>
                <w:rFonts w:ascii="Times New Roman" w:hAnsi="Times New Roman" w:cs="Times New Roman"/>
                <w:sz w:val="24"/>
                <w:szCs w:val="24"/>
              </w:rPr>
            </w:pPr>
          </w:p>
        </w:tc>
        <w:tc>
          <w:tcPr>
            <w:tcW w:w="1374" w:type="dxa"/>
            <w:shd w:val="clear" w:color="auto" w:fill="C2D69B" w:themeFill="accent3" w:themeFillTint="99"/>
          </w:tcPr>
          <w:p>
            <w:pPr>
              <w:spacing w:after="0" w:line="360" w:lineRule="auto"/>
              <w:jc w:val="both"/>
              <w:rPr>
                <w:rFonts w:ascii="Times New Roman" w:hAnsi="Times New Roman" w:cs="Times New Roman"/>
                <w:sz w:val="24"/>
                <w:szCs w:val="24"/>
              </w:rPr>
            </w:pPr>
          </w:p>
        </w:tc>
        <w:tc>
          <w:tcPr>
            <w:tcW w:w="1374" w:type="dxa"/>
          </w:tcPr>
          <w:p>
            <w:pPr>
              <w:spacing w:after="0" w:line="360" w:lineRule="auto"/>
              <w:jc w:val="both"/>
              <w:rPr>
                <w:rFonts w:ascii="Times New Roman" w:hAnsi="Times New Roman" w:cs="Times New Roman"/>
                <w:sz w:val="24"/>
                <w:szCs w:val="24"/>
              </w:rPr>
            </w:pPr>
          </w:p>
        </w:tc>
        <w:tc>
          <w:tcPr>
            <w:tcW w:w="1374" w:type="dxa"/>
            <w:shd w:val="clear" w:color="auto" w:fill="C2D69B" w:themeFill="accent3" w:themeFillTint="99"/>
          </w:tcPr>
          <w:p>
            <w:pPr>
              <w:spacing w:after="0" w:line="360" w:lineRule="auto"/>
              <w:jc w:val="both"/>
              <w:rPr>
                <w:rFonts w:ascii="Times New Roman" w:hAnsi="Times New Roman" w:cs="Times New Roman"/>
                <w:sz w:val="24"/>
                <w:szCs w:val="24"/>
              </w:rPr>
            </w:pPr>
          </w:p>
        </w:tc>
      </w:tr>
    </w:tbl>
    <w:p>
      <w:pPr>
        <w:spacing w:line="360" w:lineRule="auto"/>
        <w:jc w:val="both"/>
        <w:rPr>
          <w:rFonts w:ascii="Times New Roman" w:hAnsi="Times New Roman" w:eastAsia="Times New Roman" w:cs="Times New Roman"/>
          <w:sz w:val="24"/>
          <w:szCs w:val="24"/>
        </w:rPr>
      </w:pPr>
    </w:p>
    <w:p>
      <w:pPr>
        <w:pStyle w:val="3"/>
        <w:spacing w:line="360" w:lineRule="auto"/>
        <w:rPr>
          <w:rFonts w:eastAsia="Times New Roman" w:cs="Times New Roman"/>
          <w:szCs w:val="24"/>
        </w:rPr>
      </w:pPr>
      <w:bookmarkStart w:id="22" w:name="_Toc39713506"/>
      <w:bookmarkStart w:id="23" w:name="_Toc39821047"/>
      <w:r>
        <w:rPr>
          <w:rFonts w:eastAsia="Times New Roman" w:cs="Times New Roman"/>
          <w:szCs w:val="24"/>
        </w:rPr>
        <w:t>2.6 Recommendation to Coca-Cola executives</w:t>
      </w:r>
      <w:bookmarkEnd w:id="22"/>
      <w:bookmarkEnd w:id="23"/>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Apart from the introduction of </w:t>
      </w:r>
      <w:r>
        <w:rPr>
          <w:rFonts w:ascii="Times New Roman" w:hAnsi="Times New Roman" w:cs="Times New Roman"/>
          <w:i/>
          <w:sz w:val="24"/>
          <w:szCs w:val="24"/>
        </w:rPr>
        <w:t xml:space="preserve">Coke Fit </w:t>
      </w:r>
      <w:r>
        <w:rPr>
          <w:rFonts w:ascii="Times New Roman" w:hAnsi="Times New Roman" w:cs="Times New Roman"/>
          <w:sz w:val="24"/>
          <w:szCs w:val="24"/>
        </w:rPr>
        <w:t xml:space="preserve">and employment of differentiation strategy, there are a number of other measures that can be taken to ensure stability and growth in Coca-Cola’s revenue earnings in the global market. First, there is need for the company to diversify its product portfolio beyond the beverage products. The need for Coca-Cola to diversify its product portfolio beyond the beverages is brought about by the declining popularity of soda. This has left the company more vulnerable to disruptions in revenue earnings as compared to its rivals such as Pepsi which have also diversified into food and snacks segment (Jacobsen, 2020). This is therefore an indication that Coca-Cola should as well as diversify into new markets including food industry by leveraging on its global and strong brand image.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Secondly, Coca-Cola’s executives should also undertake product divestiture strategy coupled with renewed focus on lucrative market segments and products. More specifically, the company should gradually cut down on its investment on carbonated drinks as well as other products which could be non-performing and focus its resources on sustainable and healthy brands in line with the customers’ changing tastes and preferences. This approach will aid the company in ensuring sustained revenue earnings amidst the growing health concerns associated with fizzy drinks. More importantly, by focusing on sustainable and healthy brands, Coca-Cola will be able to cut down on the high operations costs resulting from high taxation of its sugary drinks.</w:t>
      </w:r>
    </w:p>
    <w:p>
      <w:pPr>
        <w:pStyle w:val="2"/>
        <w:spacing w:line="360" w:lineRule="auto"/>
        <w:rPr>
          <w:rFonts w:cs="Times New Roman"/>
          <w:szCs w:val="24"/>
        </w:rPr>
      </w:pPr>
      <w:bookmarkStart w:id="24" w:name="_Toc39713507"/>
      <w:bookmarkStart w:id="25" w:name="_Toc39821048"/>
      <w:r>
        <w:rPr>
          <w:rFonts w:cs="Times New Roman"/>
          <w:szCs w:val="24"/>
        </w:rPr>
        <w:t>3. Conclusion</w:t>
      </w:r>
      <w:bookmarkEnd w:id="24"/>
      <w:bookmarkEnd w:id="25"/>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the project establishes that Coca-Cola has recorded declining revenue earnings over the past three years. It is identified that Coca-Cola’s problems are attributable to both internal and external causes. The internal causes are mainly two: Coca-Cola’s failure to diversify outside beverages as well as limited innovation capability. In regards to external causes, Coca-Cola’s revenue earnings are impacted on negatively by the relatively high taxation rates especially on sugary drinks, as a means of mitigating the adverse health impacts associated with these drinks. Secondly, the findings also point out that Coca-Cola’s declining revenue earnings are also attributable to shifting beverage choices away from fizzy/unhealthy drinks. Finally, the advancements in information and communication technologies have enhanced consumers’ health and environmental awareness thereby reinforcing the customer’s shifting beverage choices away from fizzy drinks upon which Coca-Cola’s revenue earnings is largely based.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addressing the problems, the project suggests that Coca-Cola should employ differentiation strategy by introducing </w:t>
      </w:r>
      <w:r>
        <w:rPr>
          <w:rFonts w:ascii="Times New Roman" w:hAnsi="Times New Roman" w:cs="Times New Roman"/>
          <w:i/>
          <w:sz w:val="24"/>
          <w:szCs w:val="24"/>
        </w:rPr>
        <w:t xml:space="preserve">Coke Fit, </w:t>
      </w:r>
      <w:r>
        <w:rPr>
          <w:rFonts w:ascii="Times New Roman" w:hAnsi="Times New Roman" w:cs="Times New Roman"/>
          <w:sz w:val="24"/>
          <w:szCs w:val="24"/>
        </w:rPr>
        <w:t xml:space="preserve">a healthy drink characterised by high calcium content as well as low sugar and fat content. It is identified that this strategy is largely suitable, acceptable and also feasible. Finally, the project recommends that Coca-Cola executives should diversify the company’s product portfolio beyond beverages to reduce the company’s vulnerability to disruptions in revenue earnings. Secondly, the executives should also seek to undertake product divestiture strategy coupled with renewed focus on lucrative market segments and product. </w:t>
      </w:r>
    </w:p>
    <w:p>
      <w:pPr>
        <w:pStyle w:val="2"/>
        <w:rPr>
          <w:rFonts w:cs="Times New Roman"/>
        </w:rPr>
      </w:pPr>
      <w:bookmarkStart w:id="26" w:name="_Toc39821049"/>
      <w:bookmarkStart w:id="27" w:name="_Toc39713508"/>
      <w:r>
        <w:rPr>
          <w:rFonts w:cs="Times New Roman"/>
        </w:rPr>
        <w:br w:type="column"/>
      </w:r>
      <w:r>
        <w:rPr>
          <w:rFonts w:cs="Times New Roman"/>
        </w:rPr>
        <w:t>References</w:t>
      </w:r>
      <w:bookmarkEnd w:id="26"/>
      <w:bookmarkEnd w:id="27"/>
    </w:p>
    <w:p>
      <w:pPr>
        <w:spacing w:line="360" w:lineRule="auto"/>
        <w:jc w:val="both"/>
        <w:rPr>
          <w:rFonts w:ascii="Times New Roman" w:hAnsi="Times New Roman" w:cs="Times New Roman"/>
          <w:sz w:val="24"/>
          <w:szCs w:val="24"/>
        </w:rPr>
      </w:pPr>
      <w:r>
        <w:rPr>
          <w:rStyle w:val="24"/>
          <w:rFonts w:ascii="Times New Roman" w:hAnsi="Times New Roman" w:cs="Times New Roman"/>
          <w:sz w:val="24"/>
          <w:szCs w:val="24"/>
        </w:rPr>
        <w:t xml:space="preserve">BBC News (2019) </w:t>
      </w:r>
      <w:r>
        <w:rPr>
          <w:rFonts w:ascii="Times New Roman" w:hAnsi="Times New Roman" w:cs="Times New Roman"/>
          <w:i/>
          <w:sz w:val="24"/>
          <w:szCs w:val="24"/>
        </w:rPr>
        <w:t>What is the UK's inflation rate?</w:t>
      </w:r>
      <w:r>
        <w:rPr>
          <w:rFonts w:ascii="Times New Roman" w:hAnsi="Times New Roman" w:cs="Times New Roman"/>
          <w:sz w:val="24"/>
          <w:szCs w:val="24"/>
        </w:rPr>
        <w:t xml:space="preserve"> Available at: https://www.bbc.com/news/business-12196322 (Accessed 25 A</w:t>
      </w:r>
      <w:r>
        <w:rPr>
          <w:rFonts w:hint="eastAsia" w:ascii="Times New Roman" w:hAnsi="Times New Roman" w:cs="Times New Roman"/>
          <w:sz w:val="24"/>
          <w:szCs w:val="24"/>
          <w:lang w:eastAsia="zh-CN"/>
        </w:rPr>
        <w:t>pril</w:t>
      </w:r>
      <w:r>
        <w:rPr>
          <w:rFonts w:ascii="Times New Roman" w:hAnsi="Times New Roman" w:cs="Times New Roman"/>
          <w:sz w:val="24"/>
          <w:szCs w:val="24"/>
        </w:rPr>
        <w:t xml:space="preserve"> 2020).</w:t>
      </w:r>
    </w:p>
    <w:p>
      <w:pPr>
        <w:spacing w:after="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Dess, G. G., &amp; Davis, P. S. (1984) ‘Porter's (1980) generic strategies as determinants of strategic group membership and organizational performance’, </w:t>
      </w:r>
      <w:r>
        <w:rPr>
          <w:rFonts w:ascii="Times New Roman" w:hAnsi="Times New Roman" w:eastAsia="Times New Roman" w:cs="Times New Roman"/>
          <w:i/>
          <w:iCs/>
          <w:sz w:val="24"/>
          <w:szCs w:val="24"/>
        </w:rPr>
        <w:t>Academy of Management journal</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27</w:t>
      </w:r>
      <w:r>
        <w:rPr>
          <w:rFonts w:ascii="Times New Roman" w:hAnsi="Times New Roman" w:eastAsia="Times New Roman" w:cs="Times New Roman"/>
          <w:sz w:val="24"/>
          <w:szCs w:val="24"/>
        </w:rPr>
        <w:t>(3), pp. 467-488.</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Forbes (2019) </w:t>
      </w:r>
      <w:r>
        <w:rPr>
          <w:rFonts w:ascii="Times New Roman" w:hAnsi="Times New Roman" w:cs="Times New Roman"/>
          <w:i/>
          <w:sz w:val="24"/>
          <w:szCs w:val="24"/>
        </w:rPr>
        <w:t>Can Coca-Cola Bridge Its Revenue Gap With PepsiCo?</w:t>
      </w:r>
      <w:r>
        <w:rPr>
          <w:rFonts w:ascii="Times New Roman" w:hAnsi="Times New Roman" w:cs="Times New Roman"/>
          <w:sz w:val="24"/>
          <w:szCs w:val="24"/>
        </w:rPr>
        <w:t xml:space="preserve"> Available at: https://www.forbes.com/sites/greatspeculations/2019/12/18/can-coca-cola-bridge-its-revenue-gap-with-pepsico/#26aaa8c848dc (Accessed 20 A</w:t>
      </w:r>
      <w:r>
        <w:rPr>
          <w:rFonts w:hint="eastAsia" w:ascii="Times New Roman" w:hAnsi="Times New Roman" w:cs="Times New Roman"/>
          <w:sz w:val="24"/>
          <w:szCs w:val="24"/>
          <w:lang w:eastAsia="zh-CN"/>
        </w:rPr>
        <w:t>pril</w:t>
      </w:r>
      <w:r>
        <w:rPr>
          <w:rFonts w:ascii="Times New Roman" w:hAnsi="Times New Roman" w:cs="Times New Roman"/>
          <w:sz w:val="24"/>
          <w:szCs w:val="24"/>
        </w:rPr>
        <w:t xml:space="preserve"> 2020).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Jacobsen, C. (2020) Opinion: Coke must tackle these 3 marketing challenges if it’s to win the newest cola war vs. Pepsi. </w:t>
      </w:r>
      <w:r>
        <w:rPr>
          <w:rFonts w:ascii="Times New Roman" w:hAnsi="Times New Roman" w:cs="Times New Roman"/>
          <w:i/>
          <w:sz w:val="24"/>
          <w:szCs w:val="24"/>
        </w:rPr>
        <w:t>Market Watch.</w:t>
      </w:r>
      <w:r>
        <w:rPr>
          <w:rFonts w:ascii="Times New Roman" w:hAnsi="Times New Roman" w:cs="Times New Roman"/>
          <w:sz w:val="24"/>
          <w:szCs w:val="24"/>
        </w:rPr>
        <w:t xml:space="preserve">  Available at: https://www.marketwatch.com/story/coke-must-tackle-these-3-marketing-challenges-if-its-to-win-the-newest-cola-war-vs-pepsi-2020-01-06 (Accessed 26 A</w:t>
      </w:r>
      <w:r>
        <w:rPr>
          <w:rFonts w:hint="eastAsia" w:ascii="Times New Roman" w:hAnsi="Times New Roman" w:cs="Times New Roman"/>
          <w:sz w:val="24"/>
          <w:szCs w:val="24"/>
          <w:lang w:eastAsia="zh-CN"/>
        </w:rPr>
        <w:t>pril</w:t>
      </w:r>
      <w:r>
        <w:rPr>
          <w:rFonts w:ascii="Times New Roman" w:hAnsi="Times New Roman" w:cs="Times New Roman"/>
          <w:sz w:val="24"/>
          <w:szCs w:val="24"/>
        </w:rPr>
        <w:t xml:space="preserve"> 2020).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Jacobsen, J. (2019) 2019 Soft Drink Report: Occasional consumer offers potential for market</w:t>
      </w:r>
      <w:r>
        <w:rPr>
          <w:rFonts w:ascii="Times New Roman" w:hAnsi="Times New Roman" w:cs="Times New Roman"/>
          <w:i/>
          <w:sz w:val="24"/>
          <w:szCs w:val="24"/>
        </w:rPr>
        <w:t>. Beverage Industry</w:t>
      </w:r>
      <w:r>
        <w:rPr>
          <w:rFonts w:ascii="Times New Roman" w:hAnsi="Times New Roman" w:cs="Times New Roman"/>
          <w:sz w:val="24"/>
          <w:szCs w:val="24"/>
        </w:rPr>
        <w:t>. Available at: https://www.bevindustry.com/articles/92021-2019-soft-drink-report-occasional-consumer-offers-potential-for-market (Accessed 25 A</w:t>
      </w:r>
      <w:r>
        <w:rPr>
          <w:rFonts w:hint="eastAsia" w:ascii="Times New Roman" w:hAnsi="Times New Roman" w:cs="Times New Roman"/>
          <w:sz w:val="24"/>
          <w:szCs w:val="24"/>
          <w:lang w:eastAsia="zh-CN"/>
        </w:rPr>
        <w:t>pril</w:t>
      </w:r>
      <w:r>
        <w:rPr>
          <w:rFonts w:ascii="Times New Roman" w:hAnsi="Times New Roman" w:cs="Times New Roman"/>
          <w:sz w:val="24"/>
          <w:szCs w:val="24"/>
        </w:rPr>
        <w:t xml:space="preserve"> 2020).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QTC (2017) </w:t>
      </w:r>
      <w:r>
        <w:rPr>
          <w:rFonts w:ascii="Times New Roman" w:hAnsi="Times New Roman" w:cs="Times New Roman"/>
          <w:i/>
          <w:sz w:val="24"/>
          <w:szCs w:val="24"/>
        </w:rPr>
        <w:t>Top 10 World’s Largest Food &amp; Beverage Companies in 2017</w:t>
      </w:r>
      <w:r>
        <w:rPr>
          <w:rFonts w:ascii="Times New Roman" w:hAnsi="Times New Roman" w:cs="Times New Roman"/>
          <w:sz w:val="24"/>
          <w:szCs w:val="24"/>
        </w:rPr>
        <w:t>. Available at: https://qtcrecruitment.com/top-10-worlds-largest-food-beverage-companies-2017 (Accessed 26 A</w:t>
      </w:r>
      <w:r>
        <w:rPr>
          <w:rFonts w:hint="eastAsia" w:ascii="Times New Roman" w:hAnsi="Times New Roman" w:cs="Times New Roman"/>
          <w:sz w:val="24"/>
          <w:szCs w:val="24"/>
          <w:lang w:eastAsia="zh-CN"/>
        </w:rPr>
        <w:t>pril</w:t>
      </w:r>
      <w:r>
        <w:rPr>
          <w:rFonts w:ascii="Times New Roman" w:hAnsi="Times New Roman" w:cs="Times New Roman"/>
          <w:sz w:val="24"/>
          <w:szCs w:val="24"/>
        </w:rPr>
        <w:t xml:space="preserve"> 2020).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Reeves, M. (2019) Fizz Out: Rising Health Consciousness Hurting Soft Drink Makers. </w:t>
      </w:r>
      <w:r>
        <w:rPr>
          <w:rFonts w:ascii="Times New Roman" w:hAnsi="Times New Roman" w:cs="Times New Roman"/>
          <w:i/>
          <w:sz w:val="24"/>
          <w:szCs w:val="24"/>
        </w:rPr>
        <w:t>IBIS World.</w:t>
      </w:r>
      <w:r>
        <w:rPr>
          <w:rFonts w:ascii="Times New Roman" w:hAnsi="Times New Roman" w:cs="Times New Roman"/>
          <w:sz w:val="24"/>
          <w:szCs w:val="24"/>
        </w:rPr>
        <w:t xml:space="preserve"> Available at: https://www.ibisworld.com/industry-insider/analyst-insights/fizz-out-rising-health-consciousness-hurting-soft-drink-makers/ (Accessed 27 A</w:t>
      </w:r>
      <w:r>
        <w:rPr>
          <w:rFonts w:hint="eastAsia" w:ascii="Times New Roman" w:hAnsi="Times New Roman" w:cs="Times New Roman"/>
          <w:sz w:val="24"/>
          <w:szCs w:val="24"/>
          <w:lang w:eastAsia="zh-CN"/>
        </w:rPr>
        <w:t>pril</w:t>
      </w:r>
      <w:r>
        <w:rPr>
          <w:rFonts w:ascii="Times New Roman" w:hAnsi="Times New Roman" w:cs="Times New Roman"/>
          <w:sz w:val="24"/>
          <w:szCs w:val="24"/>
        </w:rPr>
        <w:t xml:space="preserve"> 2020).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Sanchez, L. (2019) </w:t>
      </w:r>
      <w:r>
        <w:rPr>
          <w:rFonts w:ascii="Times New Roman" w:hAnsi="Times New Roman" w:cs="Times New Roman"/>
          <w:i/>
          <w:sz w:val="24"/>
          <w:szCs w:val="24"/>
        </w:rPr>
        <w:t>How Coca-Cola Is Thriving Despite Declining Soda Consumption</w:t>
      </w:r>
      <w:r>
        <w:rPr>
          <w:rFonts w:ascii="Times New Roman" w:hAnsi="Times New Roman" w:cs="Times New Roman"/>
          <w:sz w:val="24"/>
          <w:szCs w:val="24"/>
        </w:rPr>
        <w:t>. Available at: https://www.fool.com/investing/2019/02/12/how-coca-cola-is-thriving-despite-declining-soda-c.aspx (Accessed 26 A</w:t>
      </w:r>
      <w:r>
        <w:rPr>
          <w:rFonts w:hint="eastAsia" w:ascii="Times New Roman" w:hAnsi="Times New Roman" w:cs="Times New Roman"/>
          <w:sz w:val="24"/>
          <w:szCs w:val="24"/>
          <w:lang w:eastAsia="zh-CN"/>
        </w:rPr>
        <w:t>pril</w:t>
      </w:r>
      <w:r>
        <w:rPr>
          <w:rFonts w:ascii="Times New Roman" w:hAnsi="Times New Roman" w:cs="Times New Roman"/>
          <w:sz w:val="24"/>
          <w:szCs w:val="24"/>
        </w:rPr>
        <w:t xml:space="preserve"> 2020). </w:t>
      </w:r>
    </w:p>
    <w:p>
      <w:pPr>
        <w:spacing w:after="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Sattler, H., Völckner, F., Riediger, C., &amp;Ringle, C. M. (2010) ‘The impact of brand extension success drivers on brand extension price premiums’, </w:t>
      </w:r>
      <w:r>
        <w:rPr>
          <w:rFonts w:ascii="Times New Roman" w:hAnsi="Times New Roman" w:eastAsia="Times New Roman" w:cs="Times New Roman"/>
          <w:i/>
          <w:iCs/>
          <w:sz w:val="24"/>
          <w:szCs w:val="24"/>
        </w:rPr>
        <w:t>International Journal of Research in Marketing</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27</w:t>
      </w:r>
      <w:r>
        <w:rPr>
          <w:rFonts w:ascii="Times New Roman" w:hAnsi="Times New Roman" w:eastAsia="Times New Roman" w:cs="Times New Roman"/>
          <w:sz w:val="24"/>
          <w:szCs w:val="24"/>
        </w:rPr>
        <w:t>(4), pp. 319-328.</w:t>
      </w:r>
    </w:p>
    <w:p>
      <w:pPr>
        <w:spacing w:after="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Scholes, K., Johnson, G., &amp; Whittington, R. (2002) </w:t>
      </w:r>
      <w:r>
        <w:rPr>
          <w:rFonts w:ascii="Times New Roman" w:hAnsi="Times New Roman" w:eastAsia="Times New Roman" w:cs="Times New Roman"/>
          <w:i/>
          <w:iCs/>
          <w:sz w:val="24"/>
          <w:szCs w:val="24"/>
        </w:rPr>
        <w:t>Exploring corporate strategy</w:t>
      </w:r>
      <w:r>
        <w:rPr>
          <w:rFonts w:ascii="Times New Roman" w:hAnsi="Times New Roman" w:eastAsia="Times New Roman" w:cs="Times New Roman"/>
          <w:sz w:val="24"/>
          <w:szCs w:val="24"/>
        </w:rPr>
        <w:t>. London: Financial Times Prentice Hall.</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Statista (2020) </w:t>
      </w:r>
      <w:r>
        <w:rPr>
          <w:rFonts w:ascii="Times New Roman" w:hAnsi="Times New Roman" w:cs="Times New Roman"/>
          <w:i/>
          <w:sz w:val="24"/>
          <w:szCs w:val="24"/>
        </w:rPr>
        <w:t>Global revenue and financial results of the Coca-Cola Company from 2009 to 2019.</w:t>
      </w:r>
      <w:r>
        <w:rPr>
          <w:rFonts w:ascii="Times New Roman" w:hAnsi="Times New Roman" w:cs="Times New Roman"/>
          <w:sz w:val="24"/>
          <w:szCs w:val="24"/>
        </w:rPr>
        <w:t xml:space="preserve"> Available at: https://www.statista.com/statistics/264423/revenue-and-financial-results-of-coca-cola/ (Accessed 26 A</w:t>
      </w:r>
      <w:r>
        <w:rPr>
          <w:rFonts w:hint="eastAsia" w:ascii="Times New Roman" w:hAnsi="Times New Roman" w:cs="Times New Roman"/>
          <w:sz w:val="24"/>
          <w:szCs w:val="24"/>
          <w:lang w:eastAsia="zh-CN"/>
        </w:rPr>
        <w:t>pril</w:t>
      </w:r>
      <w:r>
        <w:rPr>
          <w:rFonts w:ascii="Times New Roman" w:hAnsi="Times New Roman" w:cs="Times New Roman"/>
          <w:sz w:val="24"/>
          <w:szCs w:val="24"/>
        </w:rPr>
        <w:t xml:space="preserve"> 2020). </w:t>
      </w:r>
    </w:p>
    <w:p>
      <w:pPr>
        <w:spacing w:line="360" w:lineRule="auto"/>
        <w:jc w:val="both"/>
        <w:rPr>
          <w:rStyle w:val="24"/>
          <w:rFonts w:ascii="Times New Roman" w:hAnsi="Times New Roman" w:cs="Times New Roman"/>
          <w:sz w:val="24"/>
          <w:szCs w:val="24"/>
        </w:rPr>
      </w:pPr>
      <w:r>
        <w:rPr>
          <w:rFonts w:ascii="Times New Roman" w:hAnsi="Times New Roman" w:cs="Times New Roman"/>
          <w:sz w:val="24"/>
          <w:szCs w:val="24"/>
        </w:rPr>
        <w:t xml:space="preserve">Statista (2020b) </w:t>
      </w:r>
      <w:r>
        <w:rPr>
          <w:rStyle w:val="24"/>
          <w:rFonts w:ascii="Times New Roman" w:hAnsi="Times New Roman" w:cs="Times New Roman"/>
          <w:i/>
          <w:sz w:val="24"/>
          <w:szCs w:val="24"/>
        </w:rPr>
        <w:t>Unemployment rate in the United Kingdom (UK) from 1971 to 2019</w:t>
      </w:r>
      <w:r>
        <w:rPr>
          <w:rStyle w:val="24"/>
          <w:rFonts w:ascii="Times New Roman" w:hAnsi="Times New Roman" w:cs="Times New Roman"/>
          <w:sz w:val="24"/>
          <w:szCs w:val="24"/>
        </w:rPr>
        <w:t xml:space="preserve">. Available at: </w:t>
      </w:r>
      <w:r>
        <w:rPr>
          <w:rFonts w:ascii="Times New Roman" w:hAnsi="Times New Roman" w:cs="Times New Roman"/>
          <w:sz w:val="24"/>
          <w:szCs w:val="24"/>
        </w:rPr>
        <w:t>https://www.statista.com/statistics/279898/unemployment-rate-in-the-united-kingdom-uk/</w:t>
      </w:r>
      <w:r>
        <w:rPr>
          <w:rStyle w:val="24"/>
          <w:rFonts w:ascii="Times New Roman" w:hAnsi="Times New Roman" w:cs="Times New Roman"/>
          <w:sz w:val="24"/>
          <w:szCs w:val="24"/>
        </w:rPr>
        <w:t xml:space="preserve"> (Accessed 1 May 2020). </w:t>
      </w:r>
    </w:p>
    <w:p>
      <w:pPr>
        <w:spacing w:after="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Tanwar, R. (2013) ‘Porter’s generic competitive strategies’, </w:t>
      </w:r>
      <w:r>
        <w:rPr>
          <w:rFonts w:ascii="Times New Roman" w:hAnsi="Times New Roman" w:eastAsia="Times New Roman" w:cs="Times New Roman"/>
          <w:i/>
          <w:iCs/>
          <w:sz w:val="24"/>
          <w:szCs w:val="24"/>
        </w:rPr>
        <w:t>Journal of business and management</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15</w:t>
      </w:r>
      <w:r>
        <w:rPr>
          <w:rFonts w:ascii="Times New Roman" w:hAnsi="Times New Roman" w:eastAsia="Times New Roman" w:cs="Times New Roman"/>
          <w:sz w:val="24"/>
          <w:szCs w:val="24"/>
        </w:rPr>
        <w:t>(1), pp. 11-17.</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Thornton, J. (2018) The UK has introduced a sugar tax, but will it work? </w:t>
      </w:r>
      <w:r>
        <w:rPr>
          <w:rFonts w:ascii="Times New Roman" w:hAnsi="Times New Roman" w:cs="Times New Roman"/>
          <w:i/>
          <w:sz w:val="24"/>
          <w:szCs w:val="24"/>
        </w:rPr>
        <w:t xml:space="preserve">London School of Hygiene and Tropical Medicine. </w:t>
      </w:r>
      <w:r>
        <w:rPr>
          <w:rFonts w:ascii="Times New Roman" w:hAnsi="Times New Roman" w:cs="Times New Roman"/>
          <w:sz w:val="24"/>
          <w:szCs w:val="24"/>
        </w:rPr>
        <w:t xml:space="preserve">Available at: https://www.lshtm.ac.uk/research/research-action/features/uk-sugar-tax-will-it-work (Accessed 2 May 2020).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World Health Organisation (WHO, 2017) </w:t>
      </w:r>
      <w:r>
        <w:rPr>
          <w:rFonts w:ascii="Times New Roman" w:hAnsi="Times New Roman" w:cs="Times New Roman"/>
          <w:i/>
          <w:sz w:val="24"/>
          <w:szCs w:val="24"/>
        </w:rPr>
        <w:t>Taxes on sugary drinks:  Why do it?</w:t>
      </w:r>
      <w:r>
        <w:rPr>
          <w:rFonts w:ascii="Times New Roman" w:hAnsi="Times New Roman" w:cs="Times New Roman"/>
          <w:sz w:val="24"/>
          <w:szCs w:val="24"/>
        </w:rPr>
        <w:t xml:space="preserve"> Available at: file:///C:/Users/ADMIN/AppData/Local/Temp/WHO-NMH-PND-16.5Rev.1-eng.pdf;jsessionid=B9A6071C21FC0F4DB35A124D4953A73E.pdf (Accessed 5 May 2020). </w:t>
      </w:r>
    </w:p>
    <w:p>
      <w:pPr>
        <w:pStyle w:val="2"/>
        <w:rPr>
          <w:rFonts w:cs="Times New Roman"/>
        </w:rPr>
      </w:pPr>
      <w:bookmarkStart w:id="28" w:name="_Toc39821050"/>
      <w:r>
        <w:rPr>
          <w:rFonts w:cs="Times New Roman"/>
        </w:rPr>
        <w:br w:type="column"/>
      </w:r>
      <w:r>
        <w:rPr>
          <w:rFonts w:cs="Times New Roman"/>
        </w:rPr>
        <w:t>Appendix 1: Interview questions</w:t>
      </w:r>
      <w:bookmarkEnd w:id="28"/>
    </w:p>
    <w:p>
      <w:pPr>
        <w:jc w:val="both"/>
        <w:rPr>
          <w:rFonts w:ascii="Times New Roman" w:hAnsi="Times New Roman" w:cs="Times New Roman"/>
          <w:b/>
          <w:sz w:val="24"/>
          <w:szCs w:val="24"/>
        </w:rPr>
      </w:pPr>
      <w:r>
        <w:rPr>
          <w:rFonts w:ascii="Times New Roman" w:hAnsi="Times New Roman" w:cs="Times New Roman"/>
          <w:b/>
          <w:sz w:val="24"/>
          <w:szCs w:val="24"/>
        </w:rPr>
        <w:t>Interview questions</w:t>
      </w:r>
    </w:p>
    <w:p>
      <w:pPr>
        <w:pStyle w:val="22"/>
        <w:numPr>
          <w:ilvl w:val="0"/>
          <w:numId w:val="2"/>
        </w:numPr>
        <w:rPr>
          <w:rFonts w:ascii="Times New Roman" w:hAnsi="Times New Roman" w:cs="Times New Roman"/>
          <w:sz w:val="24"/>
          <w:szCs w:val="24"/>
        </w:rPr>
      </w:pPr>
      <w:r>
        <w:rPr>
          <w:rFonts w:ascii="Times New Roman" w:hAnsi="Times New Roman" w:cs="Times New Roman"/>
          <w:sz w:val="24"/>
          <w:szCs w:val="24"/>
        </w:rPr>
        <w:t>What is your assessment of Coca-Cola Company’s product innovation capability?</w:t>
      </w:r>
    </w:p>
    <w:p>
      <w:pPr>
        <w:pStyle w:val="22"/>
        <w:numPr>
          <w:ilvl w:val="0"/>
          <w:numId w:val="2"/>
        </w:numPr>
        <w:rPr>
          <w:rFonts w:ascii="Times New Roman" w:hAnsi="Times New Roman" w:cs="Times New Roman"/>
          <w:sz w:val="24"/>
          <w:szCs w:val="24"/>
        </w:rPr>
      </w:pPr>
      <w:r>
        <w:rPr>
          <w:rFonts w:ascii="Times New Roman" w:hAnsi="Times New Roman" w:cs="Times New Roman"/>
          <w:sz w:val="24"/>
          <w:szCs w:val="24"/>
        </w:rPr>
        <w:t>What recommendations would you give to the company to boost its competitiveness in the market?</w:t>
      </w:r>
    </w:p>
    <w:p>
      <w:pPr>
        <w:pStyle w:val="22"/>
        <w:numPr>
          <w:ilvl w:val="0"/>
          <w:numId w:val="2"/>
        </w:numPr>
        <w:rPr>
          <w:rFonts w:ascii="Times New Roman" w:hAnsi="Times New Roman" w:cs="Times New Roman"/>
          <w:sz w:val="24"/>
          <w:szCs w:val="24"/>
        </w:rPr>
      </w:pPr>
      <w:r>
        <w:rPr>
          <w:rFonts w:ascii="Times New Roman" w:hAnsi="Times New Roman" w:cs="Times New Roman"/>
          <w:sz w:val="24"/>
          <w:szCs w:val="24"/>
        </w:rPr>
        <w:t>How would you describe your consumption of Coca-Cola drinks over the past one year?</w:t>
      </w:r>
    </w:p>
    <w:p>
      <w:pPr>
        <w:pStyle w:val="22"/>
        <w:numPr>
          <w:ilvl w:val="0"/>
          <w:numId w:val="2"/>
        </w:numPr>
        <w:rPr>
          <w:rFonts w:ascii="Times New Roman" w:hAnsi="Times New Roman" w:cs="Times New Roman"/>
          <w:sz w:val="24"/>
          <w:szCs w:val="24"/>
        </w:rPr>
      </w:pPr>
      <w:r>
        <w:rPr>
          <w:rFonts w:ascii="Times New Roman" w:hAnsi="Times New Roman" w:cs="Times New Roman"/>
          <w:sz w:val="24"/>
          <w:szCs w:val="24"/>
        </w:rPr>
        <w:t>What recommendations can you give to Coca-Cola managers to help them improve on their offerings?</w:t>
      </w:r>
    </w:p>
    <w:p>
      <w:pPr>
        <w:pStyle w:val="2"/>
        <w:rPr>
          <w:rFonts w:cs="Times New Roman"/>
        </w:rPr>
      </w:pPr>
      <w:bookmarkStart w:id="29" w:name="_Toc39821051"/>
      <w:r>
        <w:rPr>
          <w:rFonts w:cs="Times New Roman"/>
        </w:rPr>
        <w:br w:type="column"/>
      </w:r>
      <w:r>
        <w:rPr>
          <w:rFonts w:cs="Times New Roman"/>
        </w:rPr>
        <w:t>Appendix 2: Interview records</w:t>
      </w:r>
      <w:bookmarkEnd w:id="29"/>
    </w:p>
    <w:p>
      <w:pPr>
        <w:rPr>
          <w:rFonts w:ascii="Times New Roman" w:hAnsi="Times New Roman" w:cs="Times New Roman"/>
          <w:b/>
          <w:sz w:val="24"/>
          <w:szCs w:val="24"/>
        </w:rPr>
      </w:pPr>
      <w:r>
        <w:rPr>
          <w:rFonts w:ascii="Times New Roman" w:hAnsi="Times New Roman" w:cs="Times New Roman"/>
          <w:b/>
          <w:sz w:val="24"/>
          <w:szCs w:val="24"/>
        </w:rPr>
        <w:t>Question 1:</w:t>
      </w:r>
    </w:p>
    <w:p>
      <w:pPr>
        <w:rPr>
          <w:rFonts w:ascii="Times New Roman" w:hAnsi="Times New Roman" w:cs="Times New Roman"/>
          <w:i/>
          <w:sz w:val="24"/>
          <w:szCs w:val="24"/>
        </w:rPr>
      </w:pPr>
      <w:r>
        <w:rPr>
          <w:rFonts w:ascii="Times New Roman" w:hAnsi="Times New Roman" w:cs="Times New Roman"/>
          <w:b/>
          <w:sz w:val="24"/>
          <w:szCs w:val="24"/>
        </w:rPr>
        <w:t xml:space="preserve">Interviewee A: </w:t>
      </w:r>
      <w:r>
        <w:rPr>
          <w:rFonts w:ascii="Times New Roman" w:hAnsi="Times New Roman" w:cs="Times New Roman"/>
          <w:i/>
          <w:sz w:val="24"/>
          <w:szCs w:val="24"/>
        </w:rPr>
        <w:t>I think the company’s product innovation capability is strong because we have more than 2500 products in the market. We also have different categories of products including soft drinks, sporty drinks, dairy and plant-based drinks, and water which meet the customers’ different needs.</w:t>
      </w:r>
    </w:p>
    <w:p>
      <w:pPr>
        <w:spacing w:line="360" w:lineRule="auto"/>
        <w:jc w:val="both"/>
        <w:rPr>
          <w:rFonts w:ascii="Times New Roman" w:hAnsi="Times New Roman" w:cs="Times New Roman"/>
          <w:i/>
          <w:sz w:val="24"/>
          <w:szCs w:val="24"/>
        </w:rPr>
      </w:pPr>
      <w:r>
        <w:rPr>
          <w:rFonts w:ascii="Times New Roman" w:hAnsi="Times New Roman" w:cs="Times New Roman"/>
          <w:b/>
          <w:sz w:val="24"/>
          <w:szCs w:val="24"/>
        </w:rPr>
        <w:t xml:space="preserve">Interviewee B: </w:t>
      </w:r>
      <w:r>
        <w:rPr>
          <w:rFonts w:ascii="Times New Roman" w:hAnsi="Times New Roman" w:cs="Times New Roman"/>
          <w:i/>
          <w:sz w:val="24"/>
          <w:szCs w:val="24"/>
        </w:rPr>
        <w:t>Coca-Cola’s product innovation is at a high level because we are one of the leading globally when it comes to a wide product portfolio. But I must say that out of the many products we introduce, a good number do not meet the rising needs of healthy drinks by our consumers.</w:t>
      </w:r>
    </w:p>
    <w:p>
      <w:pPr>
        <w:rPr>
          <w:rFonts w:ascii="Times New Roman" w:hAnsi="Times New Roman" w:cs="Times New Roman"/>
          <w:b/>
          <w:sz w:val="24"/>
          <w:szCs w:val="24"/>
        </w:rPr>
      </w:pPr>
      <w:r>
        <w:rPr>
          <w:rFonts w:ascii="Times New Roman" w:hAnsi="Times New Roman" w:cs="Times New Roman"/>
          <w:b/>
          <w:sz w:val="24"/>
          <w:szCs w:val="24"/>
        </w:rPr>
        <w:t>Question 2:</w:t>
      </w:r>
    </w:p>
    <w:p>
      <w:pPr>
        <w:rPr>
          <w:rFonts w:ascii="Times New Roman" w:hAnsi="Times New Roman" w:cs="Times New Roman"/>
          <w:i/>
          <w:sz w:val="24"/>
          <w:szCs w:val="24"/>
        </w:rPr>
      </w:pPr>
      <w:r>
        <w:rPr>
          <w:rFonts w:ascii="Times New Roman" w:hAnsi="Times New Roman" w:cs="Times New Roman"/>
          <w:b/>
          <w:sz w:val="24"/>
          <w:szCs w:val="24"/>
        </w:rPr>
        <w:t xml:space="preserve">Interviewee A: </w:t>
      </w:r>
      <w:r>
        <w:rPr>
          <w:rFonts w:ascii="Times New Roman" w:hAnsi="Times New Roman" w:cs="Times New Roman"/>
          <w:i/>
          <w:sz w:val="24"/>
          <w:szCs w:val="24"/>
        </w:rPr>
        <w:t>A major recommendation I can give is that Coca-Cola should diversify its offerings beyond beverages to include food products just like our competitors.</w:t>
      </w:r>
    </w:p>
    <w:p>
      <w:pPr>
        <w:spacing w:line="360" w:lineRule="auto"/>
        <w:jc w:val="both"/>
        <w:rPr>
          <w:rFonts w:ascii="Times New Roman" w:hAnsi="Times New Roman" w:cs="Times New Roman"/>
          <w:i/>
          <w:sz w:val="24"/>
          <w:szCs w:val="24"/>
        </w:rPr>
      </w:pPr>
      <w:r>
        <w:rPr>
          <w:rFonts w:ascii="Times New Roman" w:hAnsi="Times New Roman" w:cs="Times New Roman"/>
          <w:b/>
          <w:sz w:val="24"/>
          <w:szCs w:val="24"/>
        </w:rPr>
        <w:t xml:space="preserve">Interviewee B: </w:t>
      </w:r>
      <w:r>
        <w:rPr>
          <w:rFonts w:ascii="Times New Roman" w:hAnsi="Times New Roman" w:cs="Times New Roman"/>
          <w:i/>
          <w:sz w:val="24"/>
          <w:szCs w:val="24"/>
        </w:rPr>
        <w:t>I suggest that the company invests more in Research and Development aimed at introducing healthy drinks. Consumers are becoming more worried about what they eat and drink and most of our existing products do not address this growing need.</w:t>
      </w:r>
    </w:p>
    <w:p>
      <w:pPr>
        <w:rPr>
          <w:rFonts w:ascii="Times New Roman" w:hAnsi="Times New Roman" w:cs="Times New Roman"/>
          <w:b/>
          <w:sz w:val="24"/>
          <w:szCs w:val="24"/>
        </w:rPr>
      </w:pPr>
      <w:r>
        <w:rPr>
          <w:rFonts w:ascii="Times New Roman" w:hAnsi="Times New Roman" w:cs="Times New Roman"/>
          <w:b/>
          <w:sz w:val="24"/>
          <w:szCs w:val="24"/>
        </w:rPr>
        <w:t>Question 3:</w:t>
      </w:r>
    </w:p>
    <w:p>
      <w:pPr>
        <w:spacing w:line="360" w:lineRule="auto"/>
        <w:jc w:val="both"/>
        <w:rPr>
          <w:rFonts w:ascii="Times New Roman" w:hAnsi="Times New Roman" w:cs="Times New Roman"/>
          <w:i/>
          <w:sz w:val="24"/>
          <w:szCs w:val="24"/>
        </w:rPr>
      </w:pPr>
      <w:r>
        <w:rPr>
          <w:rFonts w:ascii="Times New Roman" w:hAnsi="Times New Roman" w:cs="Times New Roman"/>
          <w:b/>
          <w:sz w:val="24"/>
          <w:szCs w:val="24"/>
        </w:rPr>
        <w:t xml:space="preserve">Interviewee C: </w:t>
      </w:r>
      <w:r>
        <w:rPr>
          <w:rFonts w:ascii="Times New Roman" w:hAnsi="Times New Roman" w:cs="Times New Roman"/>
          <w:i/>
          <w:sz w:val="24"/>
          <w:szCs w:val="24"/>
        </w:rPr>
        <w:t xml:space="preserve">Over the past one year, my consumption of some Coca-Cola products has reduced significantly while for others, it has increased. For instance, I have since eliminated Coca-Cola drink from my favourites and replaced it with healthier version, Coca-Cola Zero. </w:t>
      </w:r>
    </w:p>
    <w:p>
      <w:pPr>
        <w:rPr>
          <w:rFonts w:ascii="Times New Roman" w:hAnsi="Times New Roman" w:cs="Times New Roman"/>
          <w:i/>
          <w:sz w:val="24"/>
          <w:szCs w:val="24"/>
        </w:rPr>
      </w:pPr>
      <w:r>
        <w:rPr>
          <w:rFonts w:ascii="Times New Roman" w:hAnsi="Times New Roman" w:cs="Times New Roman"/>
          <w:b/>
          <w:sz w:val="24"/>
          <w:szCs w:val="24"/>
        </w:rPr>
        <w:t xml:space="preserve">Interviewee D: </w:t>
      </w:r>
      <w:r>
        <w:rPr>
          <w:rFonts w:ascii="Times New Roman" w:hAnsi="Times New Roman" w:cs="Times New Roman"/>
          <w:i/>
          <w:sz w:val="24"/>
          <w:szCs w:val="24"/>
        </w:rPr>
        <w:t>My consumption of Coca-Cola products and especially Fanta has increased. I do take a lot of it especially in summer when the weather is warm. I have been meaning to reduce my sugar intake but my love for the product has made this difficult.</w:t>
      </w:r>
    </w:p>
    <w:p>
      <w:pPr>
        <w:rPr>
          <w:rFonts w:ascii="Times New Roman" w:hAnsi="Times New Roman" w:cs="Times New Roman"/>
          <w:b/>
          <w:sz w:val="24"/>
          <w:szCs w:val="24"/>
        </w:rPr>
      </w:pPr>
      <w:r>
        <w:rPr>
          <w:rFonts w:ascii="Times New Roman" w:hAnsi="Times New Roman" w:cs="Times New Roman"/>
          <w:b/>
          <w:sz w:val="24"/>
          <w:szCs w:val="24"/>
        </w:rPr>
        <w:t>Question 4:</w:t>
      </w:r>
    </w:p>
    <w:p>
      <w:pPr>
        <w:spacing w:line="360" w:lineRule="auto"/>
        <w:jc w:val="both"/>
        <w:rPr>
          <w:rFonts w:ascii="Times New Roman" w:hAnsi="Times New Roman" w:cs="Times New Roman"/>
          <w:i/>
          <w:sz w:val="24"/>
          <w:szCs w:val="24"/>
        </w:rPr>
      </w:pPr>
      <w:r>
        <w:rPr>
          <w:rFonts w:ascii="Times New Roman" w:hAnsi="Times New Roman" w:cs="Times New Roman"/>
          <w:b/>
          <w:sz w:val="24"/>
          <w:szCs w:val="24"/>
        </w:rPr>
        <w:t xml:space="preserve">Interviewee C: </w:t>
      </w:r>
      <w:r>
        <w:rPr>
          <w:rFonts w:ascii="Times New Roman" w:hAnsi="Times New Roman" w:cs="Times New Roman"/>
          <w:i/>
          <w:sz w:val="24"/>
          <w:szCs w:val="24"/>
        </w:rPr>
        <w:t>I think the main thing for Coca-Cola is to bring in healthier drinks such as the Coke Zero to help people avoid obesity and other diseases caused by too much sugar consumption.</w:t>
      </w:r>
    </w:p>
    <w:p>
      <w:pPr>
        <w:spacing w:line="360" w:lineRule="auto"/>
        <w:jc w:val="both"/>
        <w:rPr>
          <w:rFonts w:ascii="Times New Roman" w:hAnsi="Times New Roman" w:cs="Times New Roman"/>
          <w:i/>
          <w:sz w:val="24"/>
          <w:szCs w:val="24"/>
        </w:rPr>
      </w:pPr>
      <w:r>
        <w:rPr>
          <w:rFonts w:ascii="Times New Roman" w:hAnsi="Times New Roman" w:cs="Times New Roman"/>
          <w:b/>
          <w:sz w:val="24"/>
          <w:szCs w:val="24"/>
        </w:rPr>
        <w:t xml:space="preserve">Interviewee D: </w:t>
      </w:r>
      <w:r>
        <w:rPr>
          <w:rFonts w:ascii="Times New Roman" w:hAnsi="Times New Roman" w:cs="Times New Roman"/>
          <w:i/>
          <w:sz w:val="24"/>
          <w:szCs w:val="24"/>
        </w:rPr>
        <w:t>I think most of the company’s drinks are suitable for warm weather. They should consider introducing drinks including coffee which can be suitable for cold weather</w:t>
      </w:r>
    </w:p>
    <w:sectPr>
      <w:pgSz w:w="12240" w:h="15840"/>
      <w:pgMar w:top="1440" w:right="1440" w:bottom="1440" w:left="1440" w:header="720" w:footer="720" w:gutter="0"/>
      <w:pgNumType w:start="1"/>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2FF" w:usb1="400004FF" w:usb2="00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283031895"/>
      <w:docPartObj>
        <w:docPartGallery w:val="AutoText"/>
      </w:docPartObj>
    </w:sdtPr>
    <w:sdtContent>
      <w:p>
        <w:pPr>
          <w:pStyle w:val="8"/>
          <w:jc w:val="right"/>
        </w:pPr>
        <w:r>
          <w:fldChar w:fldCharType="begin"/>
        </w:r>
        <w:r>
          <w:instrText xml:space="preserve"> PAGE   \* MERGEFORMAT </w:instrText>
        </w:r>
        <w:r>
          <w:fldChar w:fldCharType="separate"/>
        </w:r>
        <w:r>
          <w:t>i</w:t>
        </w:r>
        <w:r>
          <w:fldChar w:fldCharType="end"/>
        </w:r>
      </w:p>
    </w:sdtContent>
  </w:sdt>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EBE1E0A"/>
    <w:multiLevelType w:val="multilevel"/>
    <w:tmpl w:val="4EBE1E0A"/>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5EA35A66"/>
    <w:multiLevelType w:val="multilevel"/>
    <w:tmpl w:val="5EA35A66"/>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8"/>
  <w:bordersDoNotSurroundHeader w:val="1"/>
  <w:bordersDoNotSurroundFooter w:val="1"/>
  <w:documentProtection w:enforcement="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E2FC4"/>
    <w:rsid w:val="00006A64"/>
    <w:rsid w:val="000303C0"/>
    <w:rsid w:val="00084689"/>
    <w:rsid w:val="000D2086"/>
    <w:rsid w:val="000F1893"/>
    <w:rsid w:val="00171FD6"/>
    <w:rsid w:val="00175DCD"/>
    <w:rsid w:val="001A7693"/>
    <w:rsid w:val="001B5E3A"/>
    <w:rsid w:val="001D19A6"/>
    <w:rsid w:val="00240CB1"/>
    <w:rsid w:val="002B32AC"/>
    <w:rsid w:val="002B542B"/>
    <w:rsid w:val="002D186A"/>
    <w:rsid w:val="003220D6"/>
    <w:rsid w:val="003509FD"/>
    <w:rsid w:val="003671C1"/>
    <w:rsid w:val="003B4D94"/>
    <w:rsid w:val="003D7A6D"/>
    <w:rsid w:val="00432CAE"/>
    <w:rsid w:val="00440744"/>
    <w:rsid w:val="0045420A"/>
    <w:rsid w:val="00454981"/>
    <w:rsid w:val="004602F8"/>
    <w:rsid w:val="004E5A28"/>
    <w:rsid w:val="004F4365"/>
    <w:rsid w:val="00510D31"/>
    <w:rsid w:val="00531FC7"/>
    <w:rsid w:val="0059417E"/>
    <w:rsid w:val="005A3C09"/>
    <w:rsid w:val="005D2843"/>
    <w:rsid w:val="005E4A45"/>
    <w:rsid w:val="005F31E0"/>
    <w:rsid w:val="006148EB"/>
    <w:rsid w:val="00615CAC"/>
    <w:rsid w:val="00640587"/>
    <w:rsid w:val="006875BF"/>
    <w:rsid w:val="006B59B9"/>
    <w:rsid w:val="006D503D"/>
    <w:rsid w:val="007135CE"/>
    <w:rsid w:val="00767577"/>
    <w:rsid w:val="00787C90"/>
    <w:rsid w:val="007943B9"/>
    <w:rsid w:val="007949BF"/>
    <w:rsid w:val="007E5D87"/>
    <w:rsid w:val="007F24EA"/>
    <w:rsid w:val="008B084F"/>
    <w:rsid w:val="008C3F09"/>
    <w:rsid w:val="008E2AC0"/>
    <w:rsid w:val="0092263A"/>
    <w:rsid w:val="009305C8"/>
    <w:rsid w:val="00934A01"/>
    <w:rsid w:val="00952EAA"/>
    <w:rsid w:val="00972E0F"/>
    <w:rsid w:val="009F0E8A"/>
    <w:rsid w:val="00A05FE2"/>
    <w:rsid w:val="00A4299B"/>
    <w:rsid w:val="00A639A6"/>
    <w:rsid w:val="00A65CFE"/>
    <w:rsid w:val="00A77EDC"/>
    <w:rsid w:val="00A844C5"/>
    <w:rsid w:val="00A91C10"/>
    <w:rsid w:val="00AA2CAD"/>
    <w:rsid w:val="00AB0023"/>
    <w:rsid w:val="00AD679F"/>
    <w:rsid w:val="00AE5455"/>
    <w:rsid w:val="00AF267C"/>
    <w:rsid w:val="00B10660"/>
    <w:rsid w:val="00B20600"/>
    <w:rsid w:val="00B226B5"/>
    <w:rsid w:val="00B73A07"/>
    <w:rsid w:val="00B82703"/>
    <w:rsid w:val="00BA17B2"/>
    <w:rsid w:val="00BE2FC4"/>
    <w:rsid w:val="00BE5D4E"/>
    <w:rsid w:val="00C03178"/>
    <w:rsid w:val="00C271AC"/>
    <w:rsid w:val="00C506A0"/>
    <w:rsid w:val="00C71E97"/>
    <w:rsid w:val="00CA63B2"/>
    <w:rsid w:val="00CE140D"/>
    <w:rsid w:val="00CF79C2"/>
    <w:rsid w:val="00D13AC8"/>
    <w:rsid w:val="00D43D23"/>
    <w:rsid w:val="00D702CC"/>
    <w:rsid w:val="00D940A4"/>
    <w:rsid w:val="00DB4485"/>
    <w:rsid w:val="00DD5A56"/>
    <w:rsid w:val="00DF3ECB"/>
    <w:rsid w:val="00E02E34"/>
    <w:rsid w:val="00E07BC6"/>
    <w:rsid w:val="00E633F3"/>
    <w:rsid w:val="00E64BC7"/>
    <w:rsid w:val="00E90B32"/>
    <w:rsid w:val="00E96874"/>
    <w:rsid w:val="00EB0FF6"/>
    <w:rsid w:val="00ED5FEA"/>
    <w:rsid w:val="00EF1BE3"/>
    <w:rsid w:val="00F06F12"/>
    <w:rsid w:val="00F15F8F"/>
    <w:rsid w:val="00F6453A"/>
    <w:rsid w:val="00F72FE5"/>
    <w:rsid w:val="00FA7CC2"/>
    <w:rsid w:val="359920A7"/>
    <w:rsid w:val="45124888"/>
    <w:rsid w:val="47B82969"/>
    <w:rsid w:val="49AD0354"/>
    <w:rsid w:val="55A362F8"/>
    <w:rsid w:val="79C057A7"/>
  </w:rsids>
  <m:mathPr>
    <m:mathFont m:val="Cambria Math"/>
    <m:brkBin m:val="before"/>
    <m:brkBinSub m:val="--"/>
    <m:smallFrac m:val="1"/>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semiHidden="0"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nhideWhenUsed="0" w:uiPriority="99" w:semiHidden="0" w:name="Table Subtle 1"/>
    <w:lsdException w:uiPriority="99" w:name="Table Subtle 2"/>
    <w:lsdException w:uiPriority="99" w:name="Table Web 1"/>
    <w:lsdException w:unhideWhenUsed="0" w:uiPriority="99" w:semiHidden="0" w:name="Table Web 2"/>
    <w:lsdException w:unhideWhenUsed="0" w:uiPriority="99" w:semiHidden="0" w:name="Table Web 3"/>
    <w:lsdException w:qFormat="1"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EastAsia" w:cstheme="minorBidi"/>
      <w:sz w:val="22"/>
      <w:szCs w:val="22"/>
      <w:lang w:val="en-US" w:eastAsia="en-US" w:bidi="ar-SA"/>
    </w:rPr>
  </w:style>
  <w:style w:type="paragraph" w:styleId="2">
    <w:name w:val="heading 1"/>
    <w:basedOn w:val="1"/>
    <w:next w:val="1"/>
    <w:link w:val="19"/>
    <w:qFormat/>
    <w:uiPriority w:val="9"/>
    <w:pPr>
      <w:keepNext/>
      <w:keepLines/>
      <w:spacing w:before="480" w:after="0"/>
      <w:jc w:val="both"/>
      <w:outlineLvl w:val="0"/>
    </w:pPr>
    <w:rPr>
      <w:rFonts w:ascii="Times New Roman" w:hAnsi="Times New Roman" w:eastAsiaTheme="majorEastAsia" w:cstheme="majorBidi"/>
      <w:b/>
      <w:bCs/>
      <w:sz w:val="24"/>
      <w:szCs w:val="28"/>
    </w:rPr>
  </w:style>
  <w:style w:type="paragraph" w:styleId="3">
    <w:name w:val="heading 2"/>
    <w:basedOn w:val="1"/>
    <w:next w:val="1"/>
    <w:link w:val="20"/>
    <w:unhideWhenUsed/>
    <w:qFormat/>
    <w:uiPriority w:val="9"/>
    <w:pPr>
      <w:keepNext/>
      <w:keepLines/>
      <w:spacing w:before="200" w:after="0"/>
      <w:jc w:val="both"/>
      <w:outlineLvl w:val="1"/>
    </w:pPr>
    <w:rPr>
      <w:rFonts w:ascii="Times New Roman" w:hAnsi="Times New Roman" w:eastAsiaTheme="majorEastAsia" w:cstheme="majorBidi"/>
      <w:b/>
      <w:bCs/>
      <w:sz w:val="24"/>
      <w:szCs w:val="26"/>
    </w:rPr>
  </w:style>
  <w:style w:type="paragraph" w:styleId="4">
    <w:name w:val="heading 3"/>
    <w:basedOn w:val="1"/>
    <w:next w:val="1"/>
    <w:link w:val="23"/>
    <w:unhideWhenUsed/>
    <w:qFormat/>
    <w:uiPriority w:val="9"/>
    <w:pPr>
      <w:keepNext/>
      <w:keepLines/>
      <w:spacing w:before="200" w:after="0"/>
      <w:outlineLvl w:val="2"/>
    </w:pPr>
    <w:rPr>
      <w:rFonts w:ascii="Times New Roman" w:hAnsi="Times New Roman" w:eastAsiaTheme="majorEastAsia" w:cstheme="majorBidi"/>
      <w:b/>
      <w:bCs/>
      <w:sz w:val="24"/>
    </w:rPr>
  </w:style>
  <w:style w:type="character" w:default="1" w:styleId="16">
    <w:name w:val="Default Paragraph Font"/>
    <w:semiHidden/>
    <w:unhideWhenUsed/>
    <w:uiPriority w:val="1"/>
  </w:style>
  <w:style w:type="table" w:default="1" w:styleId="14">
    <w:name w:val="Normal Table"/>
    <w:semiHidden/>
    <w:unhideWhenUsed/>
    <w:uiPriority w:val="99"/>
    <w:tblPr>
      <w:tblCellMar>
        <w:top w:w="0" w:type="dxa"/>
        <w:left w:w="108" w:type="dxa"/>
        <w:bottom w:w="0" w:type="dxa"/>
        <w:right w:w="108" w:type="dxa"/>
      </w:tblCellMar>
    </w:tblPr>
  </w:style>
  <w:style w:type="paragraph" w:styleId="5">
    <w:name w:val="annotation text"/>
    <w:basedOn w:val="1"/>
    <w:link w:val="28"/>
    <w:unhideWhenUsed/>
    <w:qFormat/>
    <w:uiPriority w:val="99"/>
  </w:style>
  <w:style w:type="paragraph" w:styleId="6">
    <w:name w:val="toc 3"/>
    <w:basedOn w:val="1"/>
    <w:next w:val="1"/>
    <w:unhideWhenUsed/>
    <w:qFormat/>
    <w:uiPriority w:val="39"/>
    <w:pPr>
      <w:spacing w:after="100"/>
      <w:ind w:left="440"/>
    </w:pPr>
  </w:style>
  <w:style w:type="paragraph" w:styleId="7">
    <w:name w:val="Balloon Text"/>
    <w:basedOn w:val="1"/>
    <w:link w:val="21"/>
    <w:semiHidden/>
    <w:unhideWhenUsed/>
    <w:qFormat/>
    <w:uiPriority w:val="99"/>
    <w:pPr>
      <w:spacing w:after="0" w:line="240" w:lineRule="auto"/>
    </w:pPr>
    <w:rPr>
      <w:rFonts w:ascii="Tahoma" w:hAnsi="Tahoma" w:cs="Tahoma"/>
      <w:sz w:val="16"/>
      <w:szCs w:val="16"/>
    </w:rPr>
  </w:style>
  <w:style w:type="paragraph" w:styleId="8">
    <w:name w:val="footer"/>
    <w:basedOn w:val="1"/>
    <w:link w:val="26"/>
    <w:unhideWhenUsed/>
    <w:qFormat/>
    <w:uiPriority w:val="99"/>
    <w:pPr>
      <w:tabs>
        <w:tab w:val="center" w:pos="4680"/>
        <w:tab w:val="right" w:pos="9360"/>
      </w:tabs>
      <w:spacing w:after="0" w:line="240" w:lineRule="auto"/>
    </w:pPr>
  </w:style>
  <w:style w:type="paragraph" w:styleId="9">
    <w:name w:val="header"/>
    <w:basedOn w:val="1"/>
    <w:link w:val="25"/>
    <w:unhideWhenUsed/>
    <w:qFormat/>
    <w:uiPriority w:val="99"/>
    <w:pPr>
      <w:tabs>
        <w:tab w:val="center" w:pos="4680"/>
        <w:tab w:val="right" w:pos="9360"/>
      </w:tabs>
      <w:spacing w:after="0" w:line="240" w:lineRule="auto"/>
    </w:pPr>
  </w:style>
  <w:style w:type="paragraph" w:styleId="10">
    <w:name w:val="toc 1"/>
    <w:basedOn w:val="1"/>
    <w:next w:val="1"/>
    <w:unhideWhenUsed/>
    <w:qFormat/>
    <w:uiPriority w:val="39"/>
    <w:pPr>
      <w:spacing w:after="100"/>
    </w:pPr>
  </w:style>
  <w:style w:type="paragraph" w:styleId="11">
    <w:name w:val="toc 2"/>
    <w:basedOn w:val="1"/>
    <w:next w:val="1"/>
    <w:unhideWhenUsed/>
    <w:qFormat/>
    <w:uiPriority w:val="39"/>
    <w:pPr>
      <w:spacing w:after="100"/>
      <w:ind w:left="220"/>
    </w:pPr>
  </w:style>
  <w:style w:type="paragraph" w:styleId="12">
    <w:name w:val="Normal (Web)"/>
    <w:basedOn w:val="1"/>
    <w:semiHidden/>
    <w:unhideWhenUsed/>
    <w:qFormat/>
    <w:uiPriority w:val="99"/>
    <w:pPr>
      <w:spacing w:before="100" w:beforeAutospacing="1" w:after="100" w:afterAutospacing="1" w:line="240" w:lineRule="auto"/>
    </w:pPr>
    <w:rPr>
      <w:rFonts w:ascii="Times New Roman" w:hAnsi="Times New Roman" w:eastAsia="Times New Roman" w:cs="Times New Roman"/>
      <w:sz w:val="24"/>
      <w:szCs w:val="24"/>
    </w:rPr>
  </w:style>
  <w:style w:type="paragraph" w:styleId="13">
    <w:name w:val="annotation subject"/>
    <w:basedOn w:val="5"/>
    <w:next w:val="5"/>
    <w:link w:val="29"/>
    <w:semiHidden/>
    <w:unhideWhenUsed/>
    <w:qFormat/>
    <w:uiPriority w:val="99"/>
    <w:rPr>
      <w:b/>
      <w:bCs/>
    </w:rPr>
  </w:style>
  <w:style w:type="table" w:styleId="15">
    <w:name w:val="Table Grid"/>
    <w:basedOn w:val="14"/>
    <w:qFormat/>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7">
    <w:name w:val="Hyperlink"/>
    <w:basedOn w:val="16"/>
    <w:unhideWhenUsed/>
    <w:qFormat/>
    <w:uiPriority w:val="99"/>
    <w:rPr>
      <w:color w:val="0000FF"/>
      <w:u w:val="single"/>
    </w:rPr>
  </w:style>
  <w:style w:type="character" w:styleId="18">
    <w:name w:val="annotation reference"/>
    <w:basedOn w:val="16"/>
    <w:semiHidden/>
    <w:unhideWhenUsed/>
    <w:qFormat/>
    <w:uiPriority w:val="99"/>
    <w:rPr>
      <w:sz w:val="21"/>
      <w:szCs w:val="21"/>
    </w:rPr>
  </w:style>
  <w:style w:type="character" w:customStyle="1" w:styleId="19">
    <w:name w:val="标题 1 字符"/>
    <w:basedOn w:val="16"/>
    <w:link w:val="2"/>
    <w:qFormat/>
    <w:uiPriority w:val="9"/>
    <w:rPr>
      <w:rFonts w:ascii="Times New Roman" w:hAnsi="Times New Roman" w:eastAsiaTheme="majorEastAsia" w:cstheme="majorBidi"/>
      <w:b/>
      <w:bCs/>
      <w:sz w:val="24"/>
      <w:szCs w:val="28"/>
    </w:rPr>
  </w:style>
  <w:style w:type="character" w:customStyle="1" w:styleId="20">
    <w:name w:val="标题 2 字符"/>
    <w:basedOn w:val="16"/>
    <w:link w:val="3"/>
    <w:qFormat/>
    <w:uiPriority w:val="9"/>
    <w:rPr>
      <w:rFonts w:ascii="Times New Roman" w:hAnsi="Times New Roman" w:eastAsiaTheme="majorEastAsia" w:cstheme="majorBidi"/>
      <w:b/>
      <w:bCs/>
      <w:sz w:val="24"/>
      <w:szCs w:val="26"/>
    </w:rPr>
  </w:style>
  <w:style w:type="character" w:customStyle="1" w:styleId="21">
    <w:name w:val="批注框文本 字符"/>
    <w:basedOn w:val="16"/>
    <w:link w:val="7"/>
    <w:semiHidden/>
    <w:qFormat/>
    <w:uiPriority w:val="99"/>
    <w:rPr>
      <w:rFonts w:ascii="Tahoma" w:hAnsi="Tahoma" w:cs="Tahoma"/>
      <w:sz w:val="16"/>
      <w:szCs w:val="16"/>
    </w:rPr>
  </w:style>
  <w:style w:type="paragraph" w:styleId="22">
    <w:name w:val="List Paragraph"/>
    <w:basedOn w:val="1"/>
    <w:qFormat/>
    <w:uiPriority w:val="34"/>
    <w:pPr>
      <w:ind w:left="720"/>
      <w:contextualSpacing/>
    </w:pPr>
  </w:style>
  <w:style w:type="character" w:customStyle="1" w:styleId="23">
    <w:name w:val="标题 3 字符"/>
    <w:basedOn w:val="16"/>
    <w:link w:val="4"/>
    <w:qFormat/>
    <w:uiPriority w:val="9"/>
    <w:rPr>
      <w:rFonts w:ascii="Times New Roman" w:hAnsi="Times New Roman" w:eastAsiaTheme="majorEastAsia" w:cstheme="majorBidi"/>
      <w:b/>
      <w:bCs/>
      <w:sz w:val="24"/>
    </w:rPr>
  </w:style>
  <w:style w:type="character" w:customStyle="1" w:styleId="24">
    <w:name w:val="display-block"/>
    <w:basedOn w:val="16"/>
    <w:qFormat/>
    <w:uiPriority w:val="0"/>
  </w:style>
  <w:style w:type="character" w:customStyle="1" w:styleId="25">
    <w:name w:val="页眉 字符"/>
    <w:basedOn w:val="16"/>
    <w:link w:val="9"/>
    <w:uiPriority w:val="99"/>
  </w:style>
  <w:style w:type="character" w:customStyle="1" w:styleId="26">
    <w:name w:val="页脚 字符"/>
    <w:basedOn w:val="16"/>
    <w:link w:val="8"/>
    <w:qFormat/>
    <w:uiPriority w:val="99"/>
  </w:style>
  <w:style w:type="paragraph" w:customStyle="1" w:styleId="27">
    <w:name w:val="TOC Heading"/>
    <w:basedOn w:val="2"/>
    <w:next w:val="1"/>
    <w:unhideWhenUsed/>
    <w:qFormat/>
    <w:uiPriority w:val="39"/>
    <w:pPr>
      <w:jc w:val="left"/>
      <w:outlineLvl w:val="9"/>
    </w:pPr>
    <w:rPr>
      <w:rFonts w:asciiTheme="majorHAnsi" w:hAnsiTheme="majorHAnsi"/>
      <w:color w:val="366091" w:themeColor="accent1" w:themeShade="BF"/>
      <w:sz w:val="28"/>
      <w:lang w:eastAsia="ja-JP"/>
    </w:rPr>
  </w:style>
  <w:style w:type="character" w:customStyle="1" w:styleId="28">
    <w:name w:val="批注文字 字符"/>
    <w:basedOn w:val="16"/>
    <w:link w:val="5"/>
    <w:qFormat/>
    <w:uiPriority w:val="99"/>
  </w:style>
  <w:style w:type="character" w:customStyle="1" w:styleId="29">
    <w:name w:val="批注主题 字符"/>
    <w:basedOn w:val="28"/>
    <w:link w:val="13"/>
    <w:semiHidden/>
    <w:qFormat/>
    <w:uiPriority w:val="99"/>
    <w:rPr>
      <w:b/>
      <w:bCs/>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customXml" Target="../customXml/item2.xml"/><Relationship Id="rId12" Type="http://schemas.openxmlformats.org/officeDocument/2006/relationships/numbering" Target="numbering.xml"/><Relationship Id="rId11" Type="http://schemas.openxmlformats.org/officeDocument/2006/relationships/customXml" Target="../customXml/item1.xml"/><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E119D97E-5EDE-4B77-81B3-3C3CF3B17C13}">
  <ds:schemaRefs/>
</ds:datastoreItem>
</file>

<file path=docProps/app.xml><?xml version="1.0" encoding="utf-8"?>
<Properties xmlns="http://schemas.openxmlformats.org/officeDocument/2006/extended-properties" xmlns:vt="http://schemas.openxmlformats.org/officeDocument/2006/docPropsVTypes">
  <Template>Normal</Template>
  <Pages>1</Pages>
  <Words>5376</Words>
  <Characters>30645</Characters>
  <Lines>255</Lines>
  <Paragraphs>71</Paragraphs>
  <TotalTime>6</TotalTime>
  <ScaleCrop>false</ScaleCrop>
  <LinksUpToDate>false</LinksUpToDate>
  <CharactersWithSpaces>35950</CharactersWithSpaces>
  <Application>WPS Office_11.1.0.9584_F1E327BC-269C-435d-A152-05C5408002CA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2020-05-07T00:05:00Z</dcterms:created>
  <dc:creator>我头像上的人没我帅</dc:creator>
  <cp:lastModifiedBy>我头像上的人没我帅</cp:lastModifiedBy>
  <dcterms:modified xsi:type="dcterms:W3CDTF">2020-05-08T13:59:26Z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2052-11.1.0.9584</vt:lpwstr>
  </property>
</Properties>
</file>