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30E5" w:rsidRPr="00DF4405" w:rsidRDefault="0054436E" w:rsidP="00DF4405">
      <w:pPr>
        <w:spacing w:line="480" w:lineRule="auto"/>
        <w:ind w:firstLine="708"/>
        <w:jc w:val="center"/>
        <w:rPr>
          <w:sz w:val="24"/>
          <w:szCs w:val="24"/>
          <w:lang w:val="en-US"/>
        </w:rPr>
      </w:pPr>
      <w:r w:rsidRPr="00DF4405">
        <w:rPr>
          <w:sz w:val="24"/>
          <w:szCs w:val="24"/>
          <w:lang w:val="en-US"/>
        </w:rPr>
        <w:t>P151064</w:t>
      </w:r>
    </w:p>
    <w:p w:rsidR="00CA30E5" w:rsidRPr="00DF4405" w:rsidRDefault="0054436E" w:rsidP="00DF4405">
      <w:pPr>
        <w:spacing w:line="480" w:lineRule="auto"/>
        <w:ind w:firstLine="708"/>
        <w:jc w:val="center"/>
        <w:rPr>
          <w:sz w:val="24"/>
          <w:szCs w:val="24"/>
          <w:lang w:val="en-US"/>
        </w:rPr>
      </w:pPr>
      <w:r w:rsidRPr="00DF4405">
        <w:rPr>
          <w:sz w:val="24"/>
          <w:szCs w:val="24"/>
          <w:lang w:val="en-US"/>
        </w:rPr>
        <w:t>Photojournalism and Documentary Photography</w:t>
      </w:r>
    </w:p>
    <w:p w:rsidR="00CA30E5" w:rsidRPr="00DF4405" w:rsidRDefault="0054436E" w:rsidP="00DF4405">
      <w:pPr>
        <w:spacing w:line="480" w:lineRule="auto"/>
        <w:ind w:firstLine="708"/>
        <w:jc w:val="center"/>
        <w:rPr>
          <w:sz w:val="24"/>
          <w:szCs w:val="24"/>
          <w:lang w:val="en-US"/>
        </w:rPr>
      </w:pPr>
      <w:r w:rsidRPr="00DF4405">
        <w:rPr>
          <w:sz w:val="24"/>
          <w:szCs w:val="24"/>
          <w:lang w:val="en-US"/>
        </w:rPr>
        <w:t xml:space="preserve">Tutor: Paul </w:t>
      </w:r>
      <w:proofErr w:type="spellStart"/>
      <w:r w:rsidRPr="00DF4405">
        <w:rPr>
          <w:sz w:val="24"/>
          <w:szCs w:val="24"/>
          <w:lang w:val="en-US"/>
        </w:rPr>
        <w:t>Duerinckx</w:t>
      </w:r>
      <w:proofErr w:type="spellEnd"/>
    </w:p>
    <w:p w:rsidR="00CA30E5" w:rsidRPr="00DF4405" w:rsidRDefault="00CA30E5" w:rsidP="00DF4405">
      <w:pPr>
        <w:spacing w:line="480" w:lineRule="auto"/>
        <w:ind w:firstLine="708"/>
        <w:jc w:val="center"/>
        <w:rPr>
          <w:sz w:val="24"/>
          <w:szCs w:val="24"/>
          <w:lang w:val="en-US"/>
        </w:rPr>
      </w:pPr>
    </w:p>
    <w:p w:rsidR="00205216" w:rsidRDefault="00205216" w:rsidP="00DF4405">
      <w:pPr>
        <w:spacing w:line="480" w:lineRule="auto"/>
        <w:ind w:firstLine="708"/>
        <w:jc w:val="center"/>
        <w:rPr>
          <w:sz w:val="24"/>
          <w:szCs w:val="24"/>
          <w:lang w:val="en-US"/>
        </w:rPr>
      </w:pPr>
    </w:p>
    <w:p w:rsidR="00205216" w:rsidRDefault="00205216" w:rsidP="00DF4405">
      <w:pPr>
        <w:spacing w:line="480" w:lineRule="auto"/>
        <w:ind w:firstLine="708"/>
        <w:jc w:val="center"/>
        <w:rPr>
          <w:sz w:val="24"/>
          <w:szCs w:val="24"/>
          <w:lang w:val="en-US"/>
        </w:rPr>
      </w:pPr>
    </w:p>
    <w:p w:rsidR="00205216" w:rsidRDefault="00205216" w:rsidP="00DF4405">
      <w:pPr>
        <w:spacing w:line="480" w:lineRule="auto"/>
        <w:ind w:firstLine="708"/>
        <w:jc w:val="center"/>
        <w:rPr>
          <w:sz w:val="24"/>
          <w:szCs w:val="24"/>
          <w:lang w:val="en-US"/>
        </w:rPr>
      </w:pPr>
    </w:p>
    <w:p w:rsidR="00CA30E5" w:rsidRPr="00DF4405" w:rsidRDefault="0054436E" w:rsidP="00DF4405">
      <w:pPr>
        <w:spacing w:line="480" w:lineRule="auto"/>
        <w:ind w:firstLine="708"/>
        <w:jc w:val="center"/>
        <w:rPr>
          <w:sz w:val="24"/>
          <w:szCs w:val="24"/>
          <w:lang w:val="en-US"/>
        </w:rPr>
      </w:pPr>
      <w:r w:rsidRPr="00DF4405">
        <w:rPr>
          <w:sz w:val="24"/>
          <w:szCs w:val="24"/>
          <w:lang w:val="en-US"/>
        </w:rPr>
        <w:t xml:space="preserve">“The photographer is an armed version of the solitary walker reconnoitering, stalking, cruising the urban inferno, the voyeuristic stroller who discovers the city as a </w:t>
      </w:r>
      <w:r w:rsidRPr="00DF4405">
        <w:rPr>
          <w:sz w:val="24"/>
          <w:szCs w:val="24"/>
          <w:lang w:val="en-US"/>
        </w:rPr>
        <w:t xml:space="preserve">landscape of voluptuous extremes… The </w:t>
      </w:r>
      <w:proofErr w:type="spellStart"/>
      <w:r w:rsidRPr="00DF4405">
        <w:rPr>
          <w:sz w:val="24"/>
          <w:szCs w:val="24"/>
          <w:lang w:val="en-US"/>
        </w:rPr>
        <w:t>flâneur</w:t>
      </w:r>
      <w:proofErr w:type="spellEnd"/>
      <w:r w:rsidRPr="00DF4405">
        <w:rPr>
          <w:sz w:val="24"/>
          <w:szCs w:val="24"/>
          <w:lang w:val="en-US"/>
        </w:rPr>
        <w:t xml:space="preserve"> is not attracted to the city's official realities but to its dark seamy corners, the neglected populations—an unofficial reality behind the façade of bourgeois life that the photographer 'apprehends,' as a dete</w:t>
      </w:r>
      <w:r w:rsidRPr="00DF4405">
        <w:rPr>
          <w:sz w:val="24"/>
          <w:szCs w:val="24"/>
          <w:lang w:val="en-US"/>
        </w:rPr>
        <w:t xml:space="preserve">ctive apprehends a criminal." </w:t>
      </w:r>
    </w:p>
    <w:p w:rsidR="00CA30E5" w:rsidRPr="00DF4405" w:rsidRDefault="0054436E" w:rsidP="00DF4405">
      <w:pPr>
        <w:spacing w:line="480" w:lineRule="auto"/>
        <w:ind w:firstLine="708"/>
        <w:jc w:val="center"/>
        <w:rPr>
          <w:sz w:val="24"/>
          <w:szCs w:val="24"/>
          <w:lang w:val="en-US"/>
        </w:rPr>
      </w:pPr>
      <w:r w:rsidRPr="00DF4405">
        <w:rPr>
          <w:sz w:val="24"/>
          <w:szCs w:val="24"/>
          <w:lang w:val="en-US"/>
        </w:rPr>
        <w:t xml:space="preserve"> </w:t>
      </w:r>
    </w:p>
    <w:p w:rsidR="00CA30E5" w:rsidRPr="00DF4405" w:rsidRDefault="0054436E" w:rsidP="00DF4405">
      <w:pPr>
        <w:spacing w:line="480" w:lineRule="auto"/>
        <w:ind w:firstLine="708"/>
        <w:jc w:val="center"/>
        <w:rPr>
          <w:sz w:val="24"/>
          <w:szCs w:val="24"/>
          <w:lang w:val="en-US"/>
        </w:rPr>
      </w:pPr>
      <w:r w:rsidRPr="00DF4405">
        <w:rPr>
          <w:sz w:val="24"/>
          <w:szCs w:val="24"/>
          <w:lang w:val="en-US"/>
        </w:rPr>
        <w:t xml:space="preserve">Susan Sontag, On Photography </w:t>
      </w:r>
    </w:p>
    <w:p w:rsidR="00CA30E5" w:rsidRPr="00DF4405" w:rsidRDefault="0054436E" w:rsidP="00DF4405">
      <w:pPr>
        <w:spacing w:line="480" w:lineRule="auto"/>
        <w:ind w:firstLine="708"/>
        <w:jc w:val="center"/>
        <w:rPr>
          <w:sz w:val="24"/>
          <w:szCs w:val="24"/>
          <w:lang w:val="en-US"/>
        </w:rPr>
      </w:pPr>
      <w:r w:rsidRPr="00DF4405">
        <w:rPr>
          <w:sz w:val="24"/>
          <w:szCs w:val="24"/>
          <w:lang w:val="en-US"/>
        </w:rPr>
        <w:t xml:space="preserve"> </w:t>
      </w:r>
    </w:p>
    <w:p w:rsidR="00CA30E5" w:rsidRPr="00DF4405" w:rsidRDefault="0054436E" w:rsidP="00DF4405">
      <w:pPr>
        <w:spacing w:line="480" w:lineRule="auto"/>
        <w:ind w:firstLine="708"/>
        <w:jc w:val="center"/>
        <w:rPr>
          <w:sz w:val="24"/>
          <w:szCs w:val="24"/>
          <w:lang w:val="en-US"/>
        </w:rPr>
      </w:pPr>
      <w:r w:rsidRPr="00DF4405">
        <w:rPr>
          <w:sz w:val="24"/>
          <w:szCs w:val="24"/>
          <w:lang w:val="en-US"/>
        </w:rPr>
        <w:t>Consider this quote and, with examples of your choosing – from photography, but also if you prefer, film making, painting, writing etc. – discuss the role of your chosen artists/themes with r</w:t>
      </w:r>
      <w:r w:rsidRPr="00DF4405">
        <w:rPr>
          <w:sz w:val="24"/>
          <w:szCs w:val="24"/>
          <w:lang w:val="en-US"/>
        </w:rPr>
        <w:t>egard to Sontag’s critique of the observer’s inclinations?</w:t>
      </w:r>
    </w:p>
    <w:p w:rsidR="00CA30E5" w:rsidRPr="00DF4405" w:rsidRDefault="0054436E" w:rsidP="00205216">
      <w:pPr>
        <w:spacing w:line="480" w:lineRule="auto"/>
        <w:ind w:firstLine="708"/>
        <w:rPr>
          <w:sz w:val="24"/>
          <w:szCs w:val="24"/>
          <w:lang w:val="en-US"/>
        </w:rPr>
      </w:pPr>
      <w:r w:rsidRPr="00DF4405">
        <w:rPr>
          <w:sz w:val="24"/>
          <w:szCs w:val="24"/>
          <w:lang w:val="en-US"/>
        </w:rPr>
        <w:lastRenderedPageBreak/>
        <w:t>Throughout history, street or documentary photographers have used their camera as a tool for expressing their role as obser</w:t>
      </w:r>
      <w:bookmarkStart w:id="0" w:name="_GoBack"/>
      <w:bookmarkEnd w:id="0"/>
      <w:r w:rsidRPr="00DF4405">
        <w:rPr>
          <w:sz w:val="24"/>
          <w:szCs w:val="24"/>
          <w:lang w:val="en-US"/>
        </w:rPr>
        <w:t>vers of society and its dark corners, wanderers of the city’s stree</w:t>
      </w:r>
      <w:r w:rsidRPr="00DF4405">
        <w:rPr>
          <w:sz w:val="24"/>
          <w:szCs w:val="24"/>
          <w:lang w:val="en-US"/>
        </w:rPr>
        <w:t xml:space="preserve">ts. Fully immersing themselves into the street life, they are often referred to as the </w:t>
      </w:r>
      <w:proofErr w:type="spellStart"/>
      <w:r w:rsidRPr="00DF4405">
        <w:rPr>
          <w:i/>
          <w:iCs/>
          <w:sz w:val="24"/>
          <w:szCs w:val="24"/>
          <w:lang w:val="en-US"/>
        </w:rPr>
        <w:t>flâneurs</w:t>
      </w:r>
      <w:proofErr w:type="spellEnd"/>
      <w:r w:rsidRPr="00DF4405">
        <w:rPr>
          <w:i/>
          <w:iCs/>
          <w:sz w:val="24"/>
          <w:szCs w:val="24"/>
          <w:lang w:val="en-US"/>
        </w:rPr>
        <w:t xml:space="preserve">. </w:t>
      </w:r>
    </w:p>
    <w:p w:rsidR="00CA30E5" w:rsidRPr="00DF4405" w:rsidRDefault="0054436E" w:rsidP="00DF4405">
      <w:pPr>
        <w:spacing w:line="480" w:lineRule="auto"/>
        <w:ind w:firstLine="708"/>
        <w:rPr>
          <w:sz w:val="24"/>
          <w:szCs w:val="24"/>
          <w:lang w:val="en-US"/>
        </w:rPr>
      </w:pPr>
      <w:r w:rsidRPr="00DF4405">
        <w:rPr>
          <w:sz w:val="24"/>
          <w:szCs w:val="24"/>
          <w:lang w:val="en-US"/>
        </w:rPr>
        <w:t xml:space="preserve">In its most basic definition, the term </w:t>
      </w:r>
      <w:proofErr w:type="spellStart"/>
      <w:r w:rsidRPr="00DF4405">
        <w:rPr>
          <w:i/>
          <w:iCs/>
          <w:sz w:val="24"/>
          <w:szCs w:val="24"/>
          <w:lang w:val="en-US"/>
        </w:rPr>
        <w:t>flâneur</w:t>
      </w:r>
      <w:proofErr w:type="spellEnd"/>
      <w:r w:rsidRPr="00DF4405">
        <w:rPr>
          <w:i/>
          <w:iCs/>
          <w:sz w:val="24"/>
          <w:szCs w:val="24"/>
          <w:lang w:val="en-US"/>
        </w:rPr>
        <w:t xml:space="preserve"> </w:t>
      </w:r>
      <w:r w:rsidRPr="00DF4405">
        <w:rPr>
          <w:sz w:val="24"/>
          <w:szCs w:val="24"/>
          <w:lang w:val="en-US"/>
        </w:rPr>
        <w:t>comes from the French verb “</w:t>
      </w:r>
      <w:proofErr w:type="spellStart"/>
      <w:r w:rsidRPr="00DF4405">
        <w:rPr>
          <w:sz w:val="24"/>
          <w:szCs w:val="24"/>
          <w:lang w:val="en-US"/>
        </w:rPr>
        <w:t>flâner</w:t>
      </w:r>
      <w:proofErr w:type="spellEnd"/>
      <w:r w:rsidRPr="00DF4405">
        <w:rPr>
          <w:sz w:val="24"/>
          <w:szCs w:val="24"/>
          <w:lang w:val="en-US"/>
        </w:rPr>
        <w:t>”, which means “to stroll”. In the early twentieth century, the term has beco</w:t>
      </w:r>
      <w:r w:rsidRPr="00DF4405">
        <w:rPr>
          <w:sz w:val="24"/>
          <w:szCs w:val="24"/>
          <w:lang w:val="en-US"/>
        </w:rPr>
        <w:t xml:space="preserve">me more and more popular in the circles of poets and writers who wrote about the life behind the curtain of the bourgeois  scene. Charles Baudelaire was possibly the first and most important writer to explore, at length, the concept of the </w:t>
      </w:r>
      <w:proofErr w:type="spellStart"/>
      <w:r w:rsidRPr="00DF4405">
        <w:rPr>
          <w:i/>
          <w:iCs/>
          <w:sz w:val="24"/>
          <w:szCs w:val="24"/>
          <w:lang w:val="en-US"/>
        </w:rPr>
        <w:t>flâneur</w:t>
      </w:r>
      <w:proofErr w:type="spellEnd"/>
      <w:r w:rsidRPr="00DF4405">
        <w:rPr>
          <w:sz w:val="24"/>
          <w:szCs w:val="24"/>
          <w:lang w:val="en-US"/>
        </w:rPr>
        <w:t>. The cas</w:t>
      </w:r>
      <w:r w:rsidRPr="00DF4405">
        <w:rPr>
          <w:sz w:val="24"/>
          <w:szCs w:val="24"/>
          <w:lang w:val="en-US"/>
        </w:rPr>
        <w:t xml:space="preserve">ual wanderer, observer and reporter of street life, in his case, of Paris. It didn’t take long for other writers like Edgar Allen Poe and Walter Benjamin to </w:t>
      </w:r>
      <w:proofErr w:type="spellStart"/>
      <w:r w:rsidRPr="00DF4405">
        <w:rPr>
          <w:sz w:val="24"/>
          <w:szCs w:val="24"/>
          <w:lang w:val="en-US"/>
        </w:rPr>
        <w:t>recognise</w:t>
      </w:r>
      <w:proofErr w:type="spellEnd"/>
      <w:r w:rsidRPr="00DF4405">
        <w:rPr>
          <w:sz w:val="24"/>
          <w:szCs w:val="24"/>
          <w:lang w:val="en-US"/>
        </w:rPr>
        <w:t xml:space="preserve"> the importance Baudelaire’s writings. The idea continued to be used by many artists and p</w:t>
      </w:r>
      <w:r w:rsidRPr="00DF4405">
        <w:rPr>
          <w:sz w:val="24"/>
          <w:szCs w:val="24"/>
          <w:lang w:val="en-US"/>
        </w:rPr>
        <w:t xml:space="preserve">olitical movements like the </w:t>
      </w:r>
      <w:proofErr w:type="spellStart"/>
      <w:r w:rsidRPr="00DF4405">
        <w:rPr>
          <w:sz w:val="24"/>
          <w:szCs w:val="24"/>
          <w:lang w:val="en-US"/>
        </w:rPr>
        <w:t>Letterists</w:t>
      </w:r>
      <w:proofErr w:type="spellEnd"/>
      <w:r w:rsidRPr="00DF4405">
        <w:rPr>
          <w:sz w:val="24"/>
          <w:szCs w:val="24"/>
          <w:lang w:val="en-US"/>
        </w:rPr>
        <w:t xml:space="preserve"> International, a radical collective of artists and thinkers, who applied their critique not only to culture but to all aspects of capitalist society and later joined with others to form  </w:t>
      </w:r>
      <w:proofErr w:type="spellStart"/>
      <w:r w:rsidRPr="00DF4405">
        <w:rPr>
          <w:sz w:val="24"/>
          <w:szCs w:val="24"/>
          <w:lang w:val="en-US"/>
        </w:rPr>
        <w:t>Situationist</w:t>
      </w:r>
      <w:proofErr w:type="spellEnd"/>
      <w:r w:rsidRPr="00DF4405">
        <w:rPr>
          <w:sz w:val="24"/>
          <w:szCs w:val="24"/>
          <w:lang w:val="en-US"/>
        </w:rPr>
        <w:t xml:space="preserve"> International. Gu</w:t>
      </w:r>
      <w:r w:rsidRPr="00DF4405">
        <w:rPr>
          <w:sz w:val="24"/>
          <w:szCs w:val="24"/>
          <w:lang w:val="en-US"/>
        </w:rPr>
        <w:t xml:space="preserve">y </w:t>
      </w:r>
      <w:proofErr w:type="spellStart"/>
      <w:r w:rsidRPr="00DF4405">
        <w:rPr>
          <w:sz w:val="24"/>
          <w:szCs w:val="24"/>
          <w:lang w:val="en-US"/>
        </w:rPr>
        <w:t>Debord</w:t>
      </w:r>
      <w:proofErr w:type="spellEnd"/>
      <w:r w:rsidRPr="00DF4405">
        <w:rPr>
          <w:sz w:val="24"/>
          <w:szCs w:val="24"/>
          <w:lang w:val="en-US"/>
        </w:rPr>
        <w:t xml:space="preserve">, a French Marxist theorist and one of the founding members of </w:t>
      </w:r>
      <w:proofErr w:type="spellStart"/>
      <w:r w:rsidRPr="00DF4405">
        <w:rPr>
          <w:sz w:val="24"/>
          <w:szCs w:val="24"/>
          <w:lang w:val="en-US"/>
        </w:rPr>
        <w:t>Situationist</w:t>
      </w:r>
      <w:proofErr w:type="spellEnd"/>
      <w:r w:rsidRPr="00DF4405">
        <w:rPr>
          <w:sz w:val="24"/>
          <w:szCs w:val="24"/>
          <w:lang w:val="en-US"/>
        </w:rPr>
        <w:t xml:space="preserve"> International, came very close to the idea of a </w:t>
      </w:r>
      <w:proofErr w:type="spellStart"/>
      <w:r w:rsidRPr="00DF4405">
        <w:rPr>
          <w:sz w:val="24"/>
          <w:szCs w:val="24"/>
          <w:lang w:val="en-US"/>
        </w:rPr>
        <w:t>flaneur</w:t>
      </w:r>
      <w:proofErr w:type="spellEnd"/>
      <w:r w:rsidRPr="00DF4405">
        <w:rPr>
          <w:sz w:val="24"/>
          <w:szCs w:val="24"/>
          <w:lang w:val="en-US"/>
        </w:rPr>
        <w:t xml:space="preserve"> with his term of </w:t>
      </w:r>
      <w:r w:rsidRPr="00DF4405">
        <w:rPr>
          <w:i/>
          <w:iCs/>
          <w:sz w:val="24"/>
          <w:szCs w:val="24"/>
          <w:lang w:val="en-US"/>
        </w:rPr>
        <w:t>derive</w:t>
      </w:r>
      <w:r w:rsidRPr="00DF4405">
        <w:rPr>
          <w:sz w:val="24"/>
          <w:szCs w:val="24"/>
          <w:lang w:val="en-US"/>
        </w:rPr>
        <w:t xml:space="preserve">, which meant an experimental </w:t>
      </w:r>
      <w:proofErr w:type="spellStart"/>
      <w:r w:rsidRPr="00DF4405">
        <w:rPr>
          <w:sz w:val="24"/>
          <w:szCs w:val="24"/>
          <w:lang w:val="en-US"/>
        </w:rPr>
        <w:t>behaviour</w:t>
      </w:r>
      <w:proofErr w:type="spellEnd"/>
      <w:r w:rsidRPr="00DF4405">
        <w:rPr>
          <w:sz w:val="24"/>
          <w:szCs w:val="24"/>
          <w:lang w:val="en-US"/>
        </w:rPr>
        <w:t xml:space="preserve"> applied to the conditions of urban society. Much like</w:t>
      </w:r>
      <w:r w:rsidRPr="00DF4405">
        <w:rPr>
          <w:sz w:val="24"/>
          <w:szCs w:val="24"/>
          <w:lang w:val="en-US"/>
        </w:rPr>
        <w:t xml:space="preserve"> the main </w:t>
      </w:r>
      <w:proofErr w:type="spellStart"/>
      <w:r w:rsidRPr="00DF4405">
        <w:rPr>
          <w:sz w:val="24"/>
          <w:szCs w:val="24"/>
          <w:lang w:val="en-US"/>
        </w:rPr>
        <w:t>Debord’s</w:t>
      </w:r>
      <w:proofErr w:type="spellEnd"/>
      <w:r w:rsidRPr="00DF4405">
        <w:rPr>
          <w:sz w:val="24"/>
          <w:szCs w:val="24"/>
          <w:lang w:val="en-US"/>
        </w:rPr>
        <w:t xml:space="preserve"> point was one of an unplanned journey, the core idea of </w:t>
      </w:r>
      <w:proofErr w:type="spellStart"/>
      <w:r w:rsidRPr="00DF4405">
        <w:rPr>
          <w:i/>
          <w:iCs/>
          <w:sz w:val="24"/>
          <w:szCs w:val="24"/>
          <w:lang w:val="en-US"/>
        </w:rPr>
        <w:t>flâneur</w:t>
      </w:r>
      <w:proofErr w:type="spellEnd"/>
      <w:r w:rsidRPr="00DF4405">
        <w:rPr>
          <w:sz w:val="24"/>
          <w:szCs w:val="24"/>
          <w:lang w:val="en-US"/>
        </w:rPr>
        <w:t xml:space="preserve"> is the same. </w:t>
      </w:r>
    </w:p>
    <w:p w:rsidR="00CA30E5" w:rsidRPr="00DF4405" w:rsidRDefault="0054436E" w:rsidP="00DF4405">
      <w:pPr>
        <w:spacing w:line="480" w:lineRule="auto"/>
        <w:ind w:left="708"/>
        <w:rPr>
          <w:sz w:val="24"/>
          <w:szCs w:val="24"/>
          <w:lang w:val="en-US"/>
        </w:rPr>
      </w:pPr>
      <w:r w:rsidRPr="00DF4405">
        <w:rPr>
          <w:sz w:val="24"/>
          <w:szCs w:val="24"/>
          <w:lang w:val="en-US"/>
        </w:rPr>
        <w:t xml:space="preserve">“A </w:t>
      </w:r>
      <w:proofErr w:type="spellStart"/>
      <w:r w:rsidRPr="00DF4405">
        <w:rPr>
          <w:sz w:val="24"/>
          <w:szCs w:val="24"/>
          <w:lang w:val="en-US"/>
        </w:rPr>
        <w:t>flaneur</w:t>
      </w:r>
      <w:proofErr w:type="spellEnd"/>
      <w:r w:rsidRPr="00DF4405">
        <w:rPr>
          <w:sz w:val="24"/>
          <w:szCs w:val="24"/>
          <w:lang w:val="en-US"/>
        </w:rPr>
        <w:t xml:space="preserve"> is a stroller, a loiterer, someone who ambles through a city without apparent purpose but is secretly attuned to the history of the place and in cov</w:t>
      </w:r>
      <w:r w:rsidRPr="00DF4405">
        <w:rPr>
          <w:sz w:val="24"/>
          <w:szCs w:val="24"/>
          <w:lang w:val="en-US"/>
        </w:rPr>
        <w:t xml:space="preserve">ert search of adventure, aesthetic, and erotic.” </w:t>
      </w:r>
    </w:p>
    <w:p w:rsidR="00CA30E5" w:rsidRPr="00DF4405" w:rsidRDefault="0054436E" w:rsidP="00DF4405">
      <w:pPr>
        <w:spacing w:line="480" w:lineRule="auto"/>
        <w:ind w:left="708"/>
        <w:rPr>
          <w:sz w:val="24"/>
          <w:szCs w:val="24"/>
          <w:lang w:val="en-US"/>
        </w:rPr>
      </w:pPr>
      <w:r w:rsidRPr="00DF4405">
        <w:rPr>
          <w:sz w:val="24"/>
          <w:szCs w:val="24"/>
          <w:lang w:val="en-US"/>
        </w:rPr>
        <w:t xml:space="preserve">                       Edmund White, </w:t>
      </w:r>
      <w:r w:rsidRPr="00DF4405">
        <w:rPr>
          <w:i/>
          <w:iCs/>
          <w:sz w:val="24"/>
          <w:szCs w:val="24"/>
          <w:lang w:val="en-US"/>
        </w:rPr>
        <w:t xml:space="preserve">The </w:t>
      </w:r>
      <w:proofErr w:type="spellStart"/>
      <w:r w:rsidRPr="00DF4405">
        <w:rPr>
          <w:i/>
          <w:iCs/>
          <w:sz w:val="24"/>
          <w:szCs w:val="24"/>
          <w:lang w:val="en-US"/>
        </w:rPr>
        <w:t>Flaneur</w:t>
      </w:r>
      <w:proofErr w:type="spellEnd"/>
      <w:r w:rsidRPr="00DF4405">
        <w:rPr>
          <w:i/>
          <w:iCs/>
          <w:sz w:val="24"/>
          <w:szCs w:val="24"/>
          <w:lang w:val="en-US"/>
        </w:rPr>
        <w:t xml:space="preserve"> – A Stroll Through the Paradoxes of Paris</w:t>
      </w:r>
    </w:p>
    <w:p w:rsidR="00CA30E5" w:rsidRPr="00DF4405" w:rsidRDefault="0054436E" w:rsidP="00DF4405">
      <w:pPr>
        <w:spacing w:line="480" w:lineRule="auto"/>
        <w:rPr>
          <w:sz w:val="24"/>
          <w:szCs w:val="24"/>
          <w:lang w:val="en-US"/>
        </w:rPr>
      </w:pPr>
      <w:r w:rsidRPr="00DF4405">
        <w:rPr>
          <w:sz w:val="24"/>
          <w:szCs w:val="24"/>
          <w:lang w:val="en-US"/>
        </w:rPr>
        <w:lastRenderedPageBreak/>
        <w:tab/>
        <w:t xml:space="preserve">Unsurprisingly, the term found its way to photography and began a debate over whether a photographer is an active </w:t>
      </w:r>
      <w:r w:rsidRPr="00DF4405">
        <w:rPr>
          <w:sz w:val="24"/>
          <w:szCs w:val="24"/>
          <w:lang w:val="en-US"/>
        </w:rPr>
        <w:t xml:space="preserve">participant of events he documents or is he merely an observer, unimportant to the situation. Early photographers works such as Eugene </w:t>
      </w:r>
      <w:proofErr w:type="spellStart"/>
      <w:r w:rsidRPr="00DF4405">
        <w:rPr>
          <w:sz w:val="24"/>
          <w:szCs w:val="24"/>
          <w:lang w:val="en-US"/>
        </w:rPr>
        <w:t>Atget</w:t>
      </w:r>
      <w:proofErr w:type="spellEnd"/>
      <w:r w:rsidRPr="00DF4405">
        <w:rPr>
          <w:sz w:val="24"/>
          <w:szCs w:val="24"/>
          <w:lang w:val="en-US"/>
        </w:rPr>
        <w:t xml:space="preserve">, who is considered one of the first street photographers, captured the idea of the </w:t>
      </w:r>
      <w:proofErr w:type="spellStart"/>
      <w:r w:rsidRPr="00DF4405">
        <w:rPr>
          <w:sz w:val="24"/>
          <w:szCs w:val="24"/>
          <w:lang w:val="en-US"/>
        </w:rPr>
        <w:t>flaneur</w:t>
      </w:r>
      <w:proofErr w:type="spellEnd"/>
      <w:r w:rsidRPr="00DF4405">
        <w:rPr>
          <w:sz w:val="24"/>
          <w:szCs w:val="24"/>
          <w:lang w:val="en-US"/>
        </w:rPr>
        <w:t xml:space="preserve"> and through lens capture</w:t>
      </w:r>
      <w:r w:rsidRPr="00DF4405">
        <w:rPr>
          <w:sz w:val="24"/>
          <w:szCs w:val="24"/>
          <w:lang w:val="en-US"/>
        </w:rPr>
        <w:t xml:space="preserve">d their view of everyday life. </w:t>
      </w:r>
      <w:proofErr w:type="spellStart"/>
      <w:r w:rsidRPr="00DF4405">
        <w:rPr>
          <w:sz w:val="24"/>
          <w:szCs w:val="24"/>
          <w:lang w:val="en-US"/>
        </w:rPr>
        <w:t>Atget’s</w:t>
      </w:r>
      <w:proofErr w:type="spellEnd"/>
      <w:r w:rsidRPr="00DF4405">
        <w:rPr>
          <w:sz w:val="24"/>
          <w:szCs w:val="24"/>
          <w:lang w:val="en-US"/>
        </w:rPr>
        <w:t xml:space="preserve"> main focus was the architecture that surrounded him, while someone like Robert </w:t>
      </w:r>
      <w:proofErr w:type="spellStart"/>
      <w:r w:rsidRPr="00DF4405">
        <w:rPr>
          <w:sz w:val="24"/>
          <w:szCs w:val="24"/>
          <w:lang w:val="en-US"/>
        </w:rPr>
        <w:t>Doisneau</w:t>
      </w:r>
      <w:proofErr w:type="spellEnd"/>
      <w:r w:rsidRPr="00DF4405">
        <w:rPr>
          <w:sz w:val="24"/>
          <w:szCs w:val="24"/>
          <w:lang w:val="en-US"/>
        </w:rPr>
        <w:t xml:space="preserve">, a French photographer, focused mainly on the people and their relationships with others and surroundings. </w:t>
      </w:r>
    </w:p>
    <w:p w:rsidR="00CA30E5" w:rsidRPr="00DF4405" w:rsidRDefault="0054436E" w:rsidP="00DF4405">
      <w:pPr>
        <w:spacing w:line="480" w:lineRule="auto"/>
        <w:rPr>
          <w:sz w:val="24"/>
          <w:szCs w:val="24"/>
          <w:lang w:val="en-US"/>
        </w:rPr>
      </w:pPr>
      <w:r w:rsidRPr="00DF4405">
        <w:rPr>
          <w:sz w:val="24"/>
          <w:szCs w:val="24"/>
          <w:lang w:val="en-US"/>
        </w:rPr>
        <w:tab/>
        <w:t>Susan Sontag, one of</w:t>
      </w:r>
      <w:r w:rsidRPr="00DF4405">
        <w:rPr>
          <w:sz w:val="24"/>
          <w:szCs w:val="24"/>
          <w:lang w:val="en-US"/>
        </w:rPr>
        <w:t xml:space="preserve"> the main writers on photography of the twentieth century, wrote about a photographers role as a </w:t>
      </w:r>
      <w:proofErr w:type="spellStart"/>
      <w:r w:rsidRPr="00DF4405">
        <w:rPr>
          <w:sz w:val="24"/>
          <w:szCs w:val="24"/>
          <w:lang w:val="en-US"/>
        </w:rPr>
        <w:t>flaneur</w:t>
      </w:r>
      <w:proofErr w:type="spellEnd"/>
      <w:r w:rsidRPr="00DF4405">
        <w:rPr>
          <w:sz w:val="24"/>
          <w:szCs w:val="24"/>
          <w:lang w:val="en-US"/>
        </w:rPr>
        <w:t xml:space="preserve"> in society: </w:t>
      </w:r>
    </w:p>
    <w:p w:rsidR="00CA30E5" w:rsidRPr="00DF4405" w:rsidRDefault="0054436E" w:rsidP="00DF4405">
      <w:pPr>
        <w:spacing w:line="480" w:lineRule="auto"/>
        <w:ind w:firstLine="708"/>
        <w:rPr>
          <w:sz w:val="24"/>
          <w:szCs w:val="24"/>
          <w:lang w:val="en-US"/>
        </w:rPr>
      </w:pPr>
      <w:r w:rsidRPr="00DF4405">
        <w:rPr>
          <w:sz w:val="24"/>
          <w:szCs w:val="24"/>
          <w:lang w:val="en-US"/>
        </w:rPr>
        <w:t xml:space="preserve">"Social misery has inspired the comfortably-off with the urge to take pictures, the gentlest of predations, in order to document a hidden </w:t>
      </w:r>
      <w:r w:rsidRPr="00DF4405">
        <w:rPr>
          <w:sz w:val="24"/>
          <w:szCs w:val="24"/>
          <w:lang w:val="en-US"/>
        </w:rPr>
        <w:t>reality, that is, a reality hidden from them. Gazing on other people's reality with curiosity, with detachment, with professionalism, the ubiquitous photographer operates as if that activity transcends class interests, as if its perspective is universal. I</w:t>
      </w:r>
      <w:r w:rsidRPr="00DF4405">
        <w:rPr>
          <w:sz w:val="24"/>
          <w:szCs w:val="24"/>
          <w:lang w:val="en-US"/>
        </w:rPr>
        <w:t xml:space="preserve">n fact, photography first comes into its own as an extension of the eye of the middle-class </w:t>
      </w:r>
      <w:proofErr w:type="spellStart"/>
      <w:r w:rsidRPr="00DF4405">
        <w:rPr>
          <w:i/>
          <w:iCs/>
          <w:sz w:val="24"/>
          <w:szCs w:val="24"/>
          <w:lang w:val="en-US"/>
        </w:rPr>
        <w:t>flâneur</w:t>
      </w:r>
      <w:proofErr w:type="spellEnd"/>
      <w:r w:rsidRPr="00DF4405">
        <w:rPr>
          <w:sz w:val="24"/>
          <w:szCs w:val="24"/>
          <w:lang w:val="en-US"/>
        </w:rPr>
        <w:t xml:space="preserve">, whose sensibility was so accurately charted by Baudelaire. The photographer is an armed version of the solitary walker </w:t>
      </w:r>
      <w:proofErr w:type="spellStart"/>
      <w:r w:rsidRPr="00DF4405">
        <w:rPr>
          <w:sz w:val="24"/>
          <w:szCs w:val="24"/>
          <w:lang w:val="en-US"/>
        </w:rPr>
        <w:t>reconnoitring</w:t>
      </w:r>
      <w:proofErr w:type="spellEnd"/>
      <w:r w:rsidRPr="00DF4405">
        <w:rPr>
          <w:sz w:val="24"/>
          <w:szCs w:val="24"/>
          <w:lang w:val="en-US"/>
        </w:rPr>
        <w:t>, stalking, cruising th</w:t>
      </w:r>
      <w:r w:rsidRPr="00DF4405">
        <w:rPr>
          <w:sz w:val="24"/>
          <w:szCs w:val="24"/>
          <w:lang w:val="en-US"/>
        </w:rPr>
        <w:t xml:space="preserve">e urban inferno, the voyeuristic stroller who discovers the city as a landscape of voluptuous extremes… The </w:t>
      </w:r>
      <w:proofErr w:type="spellStart"/>
      <w:r w:rsidRPr="00DF4405">
        <w:rPr>
          <w:i/>
          <w:iCs/>
          <w:sz w:val="24"/>
          <w:szCs w:val="24"/>
          <w:lang w:val="en-US"/>
        </w:rPr>
        <w:t>flâneur</w:t>
      </w:r>
      <w:proofErr w:type="spellEnd"/>
      <w:r w:rsidRPr="00DF4405">
        <w:rPr>
          <w:sz w:val="24"/>
          <w:szCs w:val="24"/>
          <w:lang w:val="en-US"/>
        </w:rPr>
        <w:t xml:space="preserve"> is not attracted to the city's official realities but to its dark seamy corners, the neglected populations—an unofficial reality behind the </w:t>
      </w:r>
      <w:r w:rsidRPr="00DF4405">
        <w:rPr>
          <w:sz w:val="24"/>
          <w:szCs w:val="24"/>
          <w:lang w:val="en-US"/>
        </w:rPr>
        <w:t>façade of bourgeois life that the photographer 'apprehends,' as a detective apprehends a criminal."</w:t>
      </w:r>
    </w:p>
    <w:p w:rsidR="00CA30E5" w:rsidRPr="00DF4405" w:rsidRDefault="0054436E" w:rsidP="00DF4405">
      <w:pPr>
        <w:spacing w:line="480" w:lineRule="auto"/>
        <w:ind w:firstLine="708"/>
        <w:rPr>
          <w:sz w:val="24"/>
          <w:szCs w:val="24"/>
          <w:lang w:val="en-US"/>
        </w:rPr>
      </w:pPr>
      <w:r w:rsidRPr="00DF4405">
        <w:rPr>
          <w:sz w:val="24"/>
          <w:szCs w:val="24"/>
          <w:lang w:val="en-US"/>
        </w:rPr>
        <w:t xml:space="preserve">Susan Sontag, from </w:t>
      </w:r>
      <w:hyperlink r:id="rId7" w:history="1">
        <w:r w:rsidRPr="00DF4405">
          <w:rPr>
            <w:rStyle w:val="Hyperlink0"/>
            <w:rFonts w:ascii="Calibri" w:hAnsi="Calibri" w:cs="Calibri"/>
            <w:sz w:val="24"/>
            <w:szCs w:val="24"/>
          </w:rPr>
          <w:t>On Photography</w:t>
        </w:r>
      </w:hyperlink>
      <w:r w:rsidRPr="00DF4405">
        <w:rPr>
          <w:sz w:val="24"/>
          <w:szCs w:val="24"/>
          <w:lang w:val="en-US"/>
        </w:rPr>
        <w:t>, 1973</w:t>
      </w:r>
    </w:p>
    <w:p w:rsidR="00CA30E5" w:rsidRPr="00DF4405" w:rsidRDefault="0054436E" w:rsidP="00DF4405">
      <w:pPr>
        <w:spacing w:line="480" w:lineRule="auto"/>
        <w:rPr>
          <w:sz w:val="24"/>
          <w:szCs w:val="24"/>
          <w:lang w:val="en-US"/>
        </w:rPr>
      </w:pPr>
      <w:r w:rsidRPr="00DF4405">
        <w:rPr>
          <w:sz w:val="24"/>
          <w:szCs w:val="24"/>
          <w:lang w:val="en-US"/>
        </w:rPr>
        <w:lastRenderedPageBreak/>
        <w:t xml:space="preserve">Superficially, a camera has </w:t>
      </w:r>
      <w:r w:rsidRPr="00DF4405">
        <w:rPr>
          <w:sz w:val="24"/>
          <w:szCs w:val="24"/>
          <w:lang w:val="en-US"/>
        </w:rPr>
        <w:t xml:space="preserve">become a part of the photographer and, according to Sontag’s writing, he fits the idea of </w:t>
      </w:r>
      <w:proofErr w:type="spellStart"/>
      <w:r w:rsidRPr="00DF4405">
        <w:rPr>
          <w:sz w:val="24"/>
          <w:szCs w:val="24"/>
          <w:lang w:val="en-US"/>
        </w:rPr>
        <w:t>flaneur</w:t>
      </w:r>
      <w:proofErr w:type="spellEnd"/>
      <w:r w:rsidRPr="00DF4405">
        <w:rPr>
          <w:sz w:val="24"/>
          <w:szCs w:val="24"/>
          <w:lang w:val="en-US"/>
        </w:rPr>
        <w:t xml:space="preserve">, or does he? </w:t>
      </w:r>
    </w:p>
    <w:p w:rsidR="00CA30E5" w:rsidRPr="00DF4405" w:rsidRDefault="0054436E" w:rsidP="00DF4405">
      <w:pPr>
        <w:spacing w:line="480" w:lineRule="auto"/>
        <w:rPr>
          <w:sz w:val="24"/>
          <w:szCs w:val="24"/>
          <w:lang w:val="en-US"/>
        </w:rPr>
      </w:pPr>
      <w:r w:rsidRPr="00DF4405">
        <w:rPr>
          <w:sz w:val="24"/>
          <w:szCs w:val="24"/>
          <w:lang w:val="en-US"/>
        </w:rPr>
        <w:tab/>
        <w:t xml:space="preserve">Dana </w:t>
      </w:r>
      <w:proofErr w:type="spellStart"/>
      <w:r w:rsidRPr="00DF4405">
        <w:rPr>
          <w:sz w:val="24"/>
          <w:szCs w:val="24"/>
          <w:lang w:val="en-US"/>
        </w:rPr>
        <w:t>Lixenberg</w:t>
      </w:r>
      <w:proofErr w:type="spellEnd"/>
      <w:r w:rsidRPr="00DF4405">
        <w:rPr>
          <w:sz w:val="24"/>
          <w:szCs w:val="24"/>
          <w:lang w:val="en-US"/>
        </w:rPr>
        <w:t xml:space="preserve">, the award winning documentary artist in her ongoing project Imperial Courts, provides arguably one of the best examples of a </w:t>
      </w:r>
      <w:r w:rsidRPr="00DF4405">
        <w:rPr>
          <w:sz w:val="24"/>
          <w:szCs w:val="24"/>
          <w:lang w:val="en-US"/>
        </w:rPr>
        <w:t xml:space="preserve">contemporary photographer fulfilling Sontag’s role of photographer as a </w:t>
      </w:r>
      <w:proofErr w:type="spellStart"/>
      <w:r w:rsidRPr="00DF4405">
        <w:rPr>
          <w:sz w:val="24"/>
          <w:szCs w:val="24"/>
          <w:lang w:val="en-US"/>
        </w:rPr>
        <w:t>flaneur</w:t>
      </w:r>
      <w:proofErr w:type="spellEnd"/>
      <w:r w:rsidRPr="00DF4405">
        <w:rPr>
          <w:sz w:val="24"/>
          <w:szCs w:val="24"/>
          <w:lang w:val="en-US"/>
        </w:rPr>
        <w:t>. She clearly provides a voice for the neglected population whilst remaining a visitor from the outside. Even though she has built a relationship with the community she still co</w:t>
      </w:r>
      <w:r w:rsidRPr="00DF4405">
        <w:rPr>
          <w:sz w:val="24"/>
          <w:szCs w:val="24"/>
          <w:lang w:val="en-US"/>
        </w:rPr>
        <w:t>mments from a position of privilege, which in turn raises questions over the authenticity of the images.</w:t>
      </w:r>
    </w:p>
    <w:p w:rsidR="00CA30E5" w:rsidRPr="00DF4405" w:rsidRDefault="0054436E" w:rsidP="00DF4405">
      <w:pPr>
        <w:spacing w:line="480" w:lineRule="auto"/>
        <w:rPr>
          <w:sz w:val="24"/>
          <w:szCs w:val="24"/>
          <w:lang w:val="en-US"/>
        </w:rPr>
      </w:pPr>
      <w:r w:rsidRPr="00DF4405">
        <w:rPr>
          <w:sz w:val="24"/>
          <w:szCs w:val="24"/>
          <w:lang w:val="en-US"/>
        </w:rPr>
        <w:tab/>
      </w:r>
      <w:r w:rsidRPr="00DF4405">
        <w:rPr>
          <w:sz w:val="24"/>
          <w:szCs w:val="24"/>
          <w:lang w:val="en-US"/>
        </w:rPr>
        <w:t xml:space="preserve">“The </w:t>
      </w:r>
      <w:proofErr w:type="spellStart"/>
      <w:r w:rsidRPr="00DF4405">
        <w:rPr>
          <w:sz w:val="24"/>
          <w:szCs w:val="24"/>
          <w:lang w:val="en-US"/>
        </w:rPr>
        <w:t>flâneur’s</w:t>
      </w:r>
      <w:proofErr w:type="spellEnd"/>
      <w:r w:rsidRPr="00DF4405">
        <w:rPr>
          <w:sz w:val="24"/>
          <w:szCs w:val="24"/>
          <w:lang w:val="en-US"/>
        </w:rPr>
        <w:t xml:space="preserve"> movement creates </w:t>
      </w:r>
      <w:proofErr w:type="spellStart"/>
      <w:r w:rsidRPr="00DF4405">
        <w:rPr>
          <w:sz w:val="24"/>
          <w:szCs w:val="24"/>
          <w:lang w:val="en-US"/>
        </w:rPr>
        <w:t>anachrony</w:t>
      </w:r>
      <w:proofErr w:type="spellEnd"/>
      <w:r w:rsidRPr="00DF4405">
        <w:rPr>
          <w:sz w:val="24"/>
          <w:szCs w:val="24"/>
          <w:lang w:val="en-US"/>
        </w:rPr>
        <w:t>: he travels urban space, the space of modernity, but is forever looking to the past. He reverts to his memor</w:t>
      </w:r>
      <w:r w:rsidRPr="00DF4405">
        <w:rPr>
          <w:sz w:val="24"/>
          <w:szCs w:val="24"/>
          <w:lang w:val="en-US"/>
        </w:rPr>
        <w:t>y of the city and rejects the self-</w:t>
      </w:r>
      <w:proofErr w:type="spellStart"/>
      <w:r w:rsidRPr="00DF4405">
        <w:rPr>
          <w:sz w:val="24"/>
          <w:szCs w:val="24"/>
          <w:lang w:val="en-US"/>
        </w:rPr>
        <w:t>enunciative</w:t>
      </w:r>
      <w:proofErr w:type="spellEnd"/>
      <w:r w:rsidRPr="00DF4405">
        <w:rPr>
          <w:sz w:val="24"/>
          <w:szCs w:val="24"/>
          <w:lang w:val="en-US"/>
        </w:rPr>
        <w:t xml:space="preserve"> authority of any technically reproduced image. The photographer’s engagement with visual technology is similarly ambivalent. The photographer reiterates the trajectory of technological advance through his or h</w:t>
      </w:r>
      <w:r w:rsidRPr="00DF4405">
        <w:rPr>
          <w:sz w:val="24"/>
          <w:szCs w:val="24"/>
          <w:lang w:val="en-US"/>
        </w:rPr>
        <w:t xml:space="preserve">er acculturation to new technologies, yet the authority of this trajectory is challenged by photography’s product: the photograph, a material memory which is only understood by looking away from the future, by reading retrospectively.” </w:t>
      </w:r>
    </w:p>
    <w:p w:rsidR="00CA30E5" w:rsidRPr="00DF4405" w:rsidRDefault="0054436E" w:rsidP="00DF4405">
      <w:pPr>
        <w:pStyle w:val="Normaalweb"/>
        <w:spacing w:line="480" w:lineRule="auto"/>
        <w:ind w:firstLine="708"/>
        <w:rPr>
          <w:rFonts w:ascii="Calibri" w:eastAsia="Calibri" w:hAnsi="Calibri" w:cs="Calibri"/>
          <w:lang w:val="en-US"/>
        </w:rPr>
      </w:pPr>
      <w:r w:rsidRPr="00DF4405">
        <w:rPr>
          <w:rFonts w:ascii="Calibri" w:eastAsia="Calibri" w:hAnsi="Calibri" w:cs="Calibri"/>
          <w:lang w:val="en-US"/>
        </w:rPr>
        <w:t> Kirsten Seale, ‘Ey</w:t>
      </w:r>
      <w:r w:rsidRPr="00DF4405">
        <w:rPr>
          <w:rFonts w:ascii="Calibri" w:eastAsia="Calibri" w:hAnsi="Calibri" w:cs="Calibri"/>
          <w:lang w:val="en-US"/>
        </w:rPr>
        <w:t>e-swiping London:</w:t>
      </w:r>
      <w:r w:rsidRPr="00DF4405">
        <w:rPr>
          <w:rFonts w:ascii="Calibri" w:eastAsia="Calibri" w:hAnsi="Calibri" w:cs="Calibri"/>
          <w:lang w:val="en-US"/>
        </w:rPr>
        <w:t xml:space="preserve"> </w:t>
      </w:r>
      <w:r w:rsidRPr="00DF4405">
        <w:rPr>
          <w:rFonts w:ascii="Calibri" w:eastAsia="Calibri" w:hAnsi="Calibri" w:cs="Calibri"/>
          <w:lang w:val="en-US"/>
        </w:rPr>
        <w:t xml:space="preserve">Iain Sinclair, Photography and the </w:t>
      </w:r>
      <w:proofErr w:type="spellStart"/>
      <w:r w:rsidRPr="00DF4405">
        <w:rPr>
          <w:rFonts w:ascii="Calibri" w:eastAsia="Calibri" w:hAnsi="Calibri" w:cs="Calibri"/>
          <w:lang w:val="en-US"/>
        </w:rPr>
        <w:t>Flâneur</w:t>
      </w:r>
      <w:proofErr w:type="spellEnd"/>
      <w:r w:rsidRPr="00DF4405">
        <w:rPr>
          <w:rFonts w:ascii="Calibri" w:eastAsia="Calibri" w:hAnsi="Calibri" w:cs="Calibri"/>
          <w:lang w:val="en-US"/>
        </w:rPr>
        <w:t>’</w:t>
      </w:r>
    </w:p>
    <w:p w:rsidR="00CA30E5" w:rsidRPr="00DF4405" w:rsidRDefault="0054436E" w:rsidP="00DF4405">
      <w:pPr>
        <w:spacing w:line="480" w:lineRule="auto"/>
        <w:rPr>
          <w:sz w:val="24"/>
          <w:szCs w:val="24"/>
          <w:lang w:val="en-US"/>
        </w:rPr>
      </w:pPr>
      <w:r w:rsidRPr="00DF4405">
        <w:rPr>
          <w:sz w:val="24"/>
          <w:szCs w:val="24"/>
          <w:lang w:val="en-US"/>
        </w:rPr>
        <w:t xml:space="preserve">Joel </w:t>
      </w:r>
      <w:proofErr w:type="spellStart"/>
      <w:r w:rsidRPr="00DF4405">
        <w:rPr>
          <w:sz w:val="24"/>
          <w:szCs w:val="24"/>
          <w:lang w:val="en-US"/>
        </w:rPr>
        <w:t>Meyerowitz</w:t>
      </w:r>
      <w:proofErr w:type="spellEnd"/>
      <w:r w:rsidRPr="00DF4405">
        <w:rPr>
          <w:sz w:val="24"/>
          <w:szCs w:val="24"/>
          <w:lang w:val="en-US"/>
        </w:rPr>
        <w:t xml:space="preserve"> is an excellent example of the kind of street photographer Susan Sontag and Kirsten Seale propose. He has worked as an early adopter of </w:t>
      </w:r>
      <w:proofErr w:type="spellStart"/>
      <w:r w:rsidRPr="00DF4405">
        <w:rPr>
          <w:sz w:val="24"/>
          <w:szCs w:val="24"/>
          <w:lang w:val="en-US"/>
        </w:rPr>
        <w:t>colour</w:t>
      </w:r>
      <w:proofErr w:type="spellEnd"/>
      <w:r w:rsidRPr="00DF4405">
        <w:rPr>
          <w:sz w:val="24"/>
          <w:szCs w:val="24"/>
          <w:lang w:val="en-US"/>
        </w:rPr>
        <w:t xml:space="preserve"> in street photography as well as t</w:t>
      </w:r>
      <w:r w:rsidRPr="00DF4405">
        <w:rPr>
          <w:sz w:val="24"/>
          <w:szCs w:val="24"/>
          <w:lang w:val="en-US"/>
        </w:rPr>
        <w:t xml:space="preserve">he more traditional black and white. If the role of the </w:t>
      </w:r>
      <w:proofErr w:type="spellStart"/>
      <w:r w:rsidRPr="00DF4405">
        <w:rPr>
          <w:sz w:val="24"/>
          <w:szCs w:val="24"/>
          <w:lang w:val="en-US"/>
        </w:rPr>
        <w:t>flaneur</w:t>
      </w:r>
      <w:proofErr w:type="spellEnd"/>
      <w:r w:rsidRPr="00DF4405">
        <w:rPr>
          <w:sz w:val="24"/>
          <w:szCs w:val="24"/>
          <w:lang w:val="en-US"/>
        </w:rPr>
        <w:t xml:space="preserve"> is to fulfil Benjamin’s requirement of processing the concept of </w:t>
      </w:r>
      <w:proofErr w:type="spellStart"/>
      <w:r w:rsidRPr="00DF4405">
        <w:rPr>
          <w:sz w:val="24"/>
          <w:szCs w:val="24"/>
          <w:lang w:val="en-US"/>
        </w:rPr>
        <w:t>Erlebnis</w:t>
      </w:r>
      <w:proofErr w:type="spellEnd"/>
      <w:r w:rsidRPr="00DF4405">
        <w:rPr>
          <w:sz w:val="24"/>
          <w:szCs w:val="24"/>
          <w:lang w:val="en-US"/>
        </w:rPr>
        <w:t xml:space="preserve">  (being overwhelmed by the chaos of the city streets) into </w:t>
      </w:r>
      <w:proofErr w:type="spellStart"/>
      <w:r w:rsidRPr="00DF4405">
        <w:rPr>
          <w:sz w:val="24"/>
          <w:szCs w:val="24"/>
          <w:lang w:val="en-US"/>
        </w:rPr>
        <w:t>Erfahrung</w:t>
      </w:r>
      <w:proofErr w:type="spellEnd"/>
      <w:r w:rsidRPr="00DF4405">
        <w:rPr>
          <w:sz w:val="24"/>
          <w:szCs w:val="24"/>
          <w:lang w:val="en-US"/>
        </w:rPr>
        <w:t xml:space="preserve"> (a positive, creative expression based on a refle</w:t>
      </w:r>
      <w:r w:rsidRPr="00DF4405">
        <w:rPr>
          <w:sz w:val="24"/>
          <w:szCs w:val="24"/>
          <w:lang w:val="en-US"/>
        </w:rPr>
        <w:t xml:space="preserve">ction of that experience of </w:t>
      </w:r>
      <w:proofErr w:type="spellStart"/>
      <w:r w:rsidRPr="00DF4405">
        <w:rPr>
          <w:sz w:val="24"/>
          <w:szCs w:val="24"/>
          <w:lang w:val="en-US"/>
        </w:rPr>
        <w:t>Erlebnis</w:t>
      </w:r>
      <w:proofErr w:type="spellEnd"/>
      <w:r w:rsidRPr="00DF4405">
        <w:rPr>
          <w:sz w:val="24"/>
          <w:szCs w:val="24"/>
          <w:lang w:val="en-US"/>
        </w:rPr>
        <w:t>). In his own words:</w:t>
      </w:r>
      <w:r w:rsidRPr="00DF4405">
        <w:rPr>
          <w:sz w:val="24"/>
          <w:szCs w:val="24"/>
          <w:lang w:val="en-US"/>
        </w:rPr>
        <w:t xml:space="preserve"> “I don’t think of my photos as </w:t>
      </w:r>
      <w:r w:rsidRPr="00DF4405">
        <w:rPr>
          <w:sz w:val="24"/>
          <w:szCs w:val="24"/>
          <w:lang w:val="en-US"/>
        </w:rPr>
        <w:lastRenderedPageBreak/>
        <w:t xml:space="preserve">works of art—I see them as a fraction of a second in which my understanding and the worlds offering are unified in some way. That allows us to </w:t>
      </w:r>
      <w:r w:rsidRPr="00DF4405">
        <w:rPr>
          <w:b/>
          <w:bCs/>
          <w:sz w:val="24"/>
          <w:szCs w:val="24"/>
          <w:lang w:val="en-US"/>
        </w:rPr>
        <w:t>have some sort of open ex</w:t>
      </w:r>
      <w:r w:rsidRPr="00DF4405">
        <w:rPr>
          <w:b/>
          <w:bCs/>
          <w:sz w:val="24"/>
          <w:szCs w:val="24"/>
          <w:lang w:val="en-US"/>
        </w:rPr>
        <w:t>perience to share</w:t>
      </w:r>
      <w:r w:rsidRPr="00DF4405">
        <w:rPr>
          <w:sz w:val="24"/>
          <w:szCs w:val="24"/>
          <w:lang w:val="en-US"/>
        </w:rPr>
        <w:t xml:space="preserve"> with whoever happens to look at the photo. So </w:t>
      </w:r>
      <w:r w:rsidRPr="00DF4405">
        <w:rPr>
          <w:b/>
          <w:bCs/>
          <w:sz w:val="24"/>
          <w:szCs w:val="24"/>
          <w:lang w:val="en-US"/>
        </w:rPr>
        <w:t>it isn’t formal, it is more experiential.</w:t>
      </w:r>
      <w:r w:rsidRPr="00DF4405">
        <w:rPr>
          <w:sz w:val="24"/>
          <w:szCs w:val="24"/>
          <w:lang w:val="en-US"/>
        </w:rPr>
        <w:t>“</w:t>
      </w:r>
    </w:p>
    <w:p w:rsidR="00CA30E5" w:rsidRPr="00DF4405" w:rsidRDefault="0054436E" w:rsidP="00DF4405">
      <w:pPr>
        <w:spacing w:line="480" w:lineRule="auto"/>
        <w:ind w:firstLine="708"/>
        <w:rPr>
          <w:sz w:val="24"/>
          <w:szCs w:val="24"/>
          <w:lang w:val="en-US"/>
        </w:rPr>
      </w:pPr>
      <w:r w:rsidRPr="00DF4405">
        <w:rPr>
          <w:sz w:val="24"/>
          <w:szCs w:val="24"/>
          <w:lang w:val="en-US"/>
        </w:rPr>
        <w:t>The question is does the image equate to the poetry of Baudelaire?</w:t>
      </w:r>
    </w:p>
    <w:p w:rsidR="00CA30E5" w:rsidRPr="00DF4405" w:rsidRDefault="00D36AFF" w:rsidP="00DF4405">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Calibri" w:eastAsia="Arial" w:hAnsi="Calibri" w:cs="Calibri"/>
          <w:sz w:val="24"/>
          <w:szCs w:val="24"/>
        </w:rPr>
      </w:pPr>
      <w:r>
        <w:rPr>
          <w:rFonts w:ascii="Calibri" w:hAnsi="Calibri" w:cs="Calibri"/>
          <w:sz w:val="24"/>
          <w:szCs w:val="24"/>
          <w:u w:color="000000"/>
        </w:rPr>
        <w:tab/>
      </w:r>
      <w:r w:rsidR="0054436E" w:rsidRPr="00DF4405">
        <w:rPr>
          <w:rFonts w:ascii="Calibri" w:hAnsi="Calibri" w:cs="Calibri"/>
          <w:sz w:val="24"/>
          <w:szCs w:val="24"/>
          <w:u w:color="000000"/>
        </w:rPr>
        <w:t>“</w:t>
      </w:r>
      <w:r w:rsidR="0054436E" w:rsidRPr="00DF4405">
        <w:rPr>
          <w:rFonts w:ascii="Calibri" w:hAnsi="Calibri" w:cs="Calibri"/>
          <w:sz w:val="24"/>
          <w:szCs w:val="24"/>
        </w:rPr>
        <w:t xml:space="preserve">Whereas with the </w:t>
      </w:r>
      <w:r w:rsidR="0054436E" w:rsidRPr="00DF4405">
        <w:rPr>
          <w:rFonts w:ascii="Calibri" w:hAnsi="Calibri" w:cs="Calibri"/>
          <w:b/>
          <w:bCs/>
          <w:sz w:val="24"/>
          <w:szCs w:val="24"/>
        </w:rPr>
        <w:t>Leica on the street the immediacy</w:t>
      </w:r>
      <w:r w:rsidR="0054436E" w:rsidRPr="00DF4405">
        <w:rPr>
          <w:rFonts w:ascii="Calibri" w:hAnsi="Calibri" w:cs="Calibri"/>
          <w:sz w:val="24"/>
          <w:szCs w:val="24"/>
        </w:rPr>
        <w:t xml:space="preserve">, the sense that something is </w:t>
      </w:r>
      <w:r w:rsidR="0054436E" w:rsidRPr="00DF4405">
        <w:rPr>
          <w:rFonts w:ascii="Calibri" w:hAnsi="Calibri" w:cs="Calibri"/>
          <w:sz w:val="24"/>
          <w:szCs w:val="24"/>
        </w:rPr>
        <w:t>actually happening and you are in the moment with it so that when you reach out with the camera, you are part of it and it disappears instantly. It</w:t>
      </w:r>
      <w:r w:rsidR="0054436E" w:rsidRPr="00DF4405">
        <w:rPr>
          <w:rFonts w:ascii="Calibri" w:hAnsi="Calibri" w:cs="Calibri"/>
          <w:sz w:val="24"/>
          <w:szCs w:val="24"/>
        </w:rPr>
        <w:t>’</w:t>
      </w:r>
      <w:r w:rsidR="0054436E" w:rsidRPr="00DF4405">
        <w:rPr>
          <w:rFonts w:ascii="Calibri" w:hAnsi="Calibri" w:cs="Calibri"/>
          <w:sz w:val="24"/>
          <w:szCs w:val="24"/>
        </w:rPr>
        <w:t>s the only instrument that stops things from disappearing. You can save them in that way. I learned, I think</w:t>
      </w:r>
      <w:r w:rsidR="0054436E" w:rsidRPr="00DF4405">
        <w:rPr>
          <w:rFonts w:ascii="Calibri" w:hAnsi="Calibri" w:cs="Calibri"/>
          <w:sz w:val="24"/>
          <w:szCs w:val="24"/>
        </w:rPr>
        <w:t xml:space="preserve"> everything I know about being an artist, using a Leica on the streets. It taught me to understand human nature and to predict even the kinds of little things that might be happening. It has engaged my curiosity with the world and the meaning that comes ou</w:t>
      </w:r>
      <w:r w:rsidR="0054436E" w:rsidRPr="00DF4405">
        <w:rPr>
          <w:rFonts w:ascii="Calibri" w:hAnsi="Calibri" w:cs="Calibri"/>
          <w:sz w:val="24"/>
          <w:szCs w:val="24"/>
        </w:rPr>
        <w:t>t of the world. It</w:t>
      </w:r>
      <w:r w:rsidR="0054436E" w:rsidRPr="00DF4405">
        <w:rPr>
          <w:rFonts w:ascii="Calibri" w:hAnsi="Calibri" w:cs="Calibri"/>
          <w:sz w:val="24"/>
          <w:szCs w:val="24"/>
        </w:rPr>
        <w:t>’</w:t>
      </w:r>
      <w:r w:rsidR="0054436E" w:rsidRPr="00DF4405">
        <w:rPr>
          <w:rFonts w:ascii="Calibri" w:hAnsi="Calibri" w:cs="Calibri"/>
          <w:sz w:val="24"/>
          <w:szCs w:val="24"/>
        </w:rPr>
        <w:t>s really been an instrument of my education and development as an artist. That</w:t>
      </w:r>
      <w:r w:rsidR="0054436E" w:rsidRPr="00DF4405">
        <w:rPr>
          <w:rFonts w:ascii="Calibri" w:hAnsi="Calibri" w:cs="Calibri"/>
          <w:sz w:val="24"/>
          <w:szCs w:val="24"/>
        </w:rPr>
        <w:t>’</w:t>
      </w:r>
      <w:r w:rsidR="0054436E" w:rsidRPr="00DF4405">
        <w:rPr>
          <w:rFonts w:ascii="Calibri" w:hAnsi="Calibri" w:cs="Calibri"/>
          <w:sz w:val="24"/>
          <w:szCs w:val="24"/>
        </w:rPr>
        <w:t>s a mighty tool.</w:t>
      </w:r>
      <w:r w:rsidR="0054436E" w:rsidRPr="00DF4405">
        <w:rPr>
          <w:rFonts w:ascii="Calibri" w:hAnsi="Calibri" w:cs="Calibri"/>
          <w:sz w:val="24"/>
          <w:szCs w:val="24"/>
        </w:rPr>
        <w:t>”</w:t>
      </w:r>
    </w:p>
    <w:p w:rsidR="00CA30E5" w:rsidRPr="00DF4405" w:rsidRDefault="00DF4405" w:rsidP="00DF4405">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Calibri" w:eastAsia="Arial" w:hAnsi="Calibri" w:cs="Calibri"/>
          <w:sz w:val="24"/>
          <w:szCs w:val="24"/>
        </w:rPr>
      </w:pPr>
      <w:r>
        <w:rPr>
          <w:rFonts w:ascii="Calibri" w:hAnsi="Calibri" w:cs="Calibri"/>
          <w:sz w:val="24"/>
          <w:szCs w:val="24"/>
        </w:rPr>
        <w:tab/>
      </w:r>
      <w:r w:rsidR="0054436E" w:rsidRPr="00DF4405">
        <w:rPr>
          <w:rFonts w:ascii="Calibri" w:hAnsi="Calibri" w:cs="Calibri"/>
          <w:sz w:val="24"/>
          <w:szCs w:val="24"/>
        </w:rPr>
        <w:t>Is there a difference in value between the reflection and consideration of the poet writing verse and the mechanical split second action of</w:t>
      </w:r>
      <w:r w:rsidR="0054436E" w:rsidRPr="00DF4405">
        <w:rPr>
          <w:rFonts w:ascii="Calibri" w:hAnsi="Calibri" w:cs="Calibri"/>
          <w:sz w:val="24"/>
          <w:szCs w:val="24"/>
        </w:rPr>
        <w:t xml:space="preserve"> the photographer - </w:t>
      </w:r>
      <w:proofErr w:type="spellStart"/>
      <w:r w:rsidR="0054436E" w:rsidRPr="00DF4405">
        <w:rPr>
          <w:rFonts w:ascii="Calibri" w:hAnsi="Calibri" w:cs="Calibri"/>
          <w:sz w:val="24"/>
          <w:szCs w:val="24"/>
        </w:rPr>
        <w:t>Meyerwitz</w:t>
      </w:r>
      <w:r w:rsidR="0054436E" w:rsidRPr="00DF4405">
        <w:rPr>
          <w:rFonts w:ascii="Calibri" w:hAnsi="Calibri" w:cs="Calibri"/>
          <w:sz w:val="24"/>
          <w:szCs w:val="24"/>
        </w:rPr>
        <w:t>’</w:t>
      </w:r>
      <w:r w:rsidR="0054436E" w:rsidRPr="00DF4405">
        <w:rPr>
          <w:rFonts w:ascii="Calibri" w:hAnsi="Calibri" w:cs="Calibri"/>
          <w:sz w:val="24"/>
          <w:szCs w:val="24"/>
        </w:rPr>
        <w:t>s</w:t>
      </w:r>
      <w:proofErr w:type="spellEnd"/>
      <w:r w:rsidR="0054436E" w:rsidRPr="00DF4405">
        <w:rPr>
          <w:rFonts w:ascii="Calibri" w:hAnsi="Calibri" w:cs="Calibri"/>
          <w:sz w:val="24"/>
          <w:szCs w:val="24"/>
        </w:rPr>
        <w:t xml:space="preserve"> immediacy. As a photographer he claims that there is more honesty or authenticity in his work.</w:t>
      </w:r>
    </w:p>
    <w:p w:rsidR="00CA30E5" w:rsidRPr="00DF4405" w:rsidRDefault="00DF4405" w:rsidP="00DF4405">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Calibri" w:eastAsia="Arial" w:hAnsi="Calibri" w:cs="Calibri"/>
          <w:sz w:val="24"/>
          <w:szCs w:val="24"/>
        </w:rPr>
      </w:pPr>
      <w:r>
        <w:rPr>
          <w:rFonts w:ascii="Calibri" w:hAnsi="Calibri" w:cs="Calibri"/>
          <w:sz w:val="24"/>
          <w:szCs w:val="24"/>
          <w:lang w:val="de-DE"/>
        </w:rPr>
        <w:tab/>
      </w:r>
      <w:r w:rsidR="0054436E" w:rsidRPr="00DF4405">
        <w:rPr>
          <w:rFonts w:ascii="Calibri" w:hAnsi="Calibri" w:cs="Calibri"/>
          <w:sz w:val="24"/>
          <w:szCs w:val="24"/>
          <w:lang w:val="de-DE"/>
        </w:rPr>
        <w:t>“</w:t>
      </w:r>
      <w:r w:rsidR="0054436E" w:rsidRPr="00DF4405">
        <w:rPr>
          <w:rFonts w:ascii="Calibri" w:hAnsi="Calibri" w:cs="Calibri"/>
          <w:sz w:val="24"/>
          <w:szCs w:val="24"/>
        </w:rPr>
        <w:t>What are we all trying to get to in the making of anything? We</w:t>
      </w:r>
      <w:r w:rsidR="0054436E" w:rsidRPr="00DF4405">
        <w:rPr>
          <w:rFonts w:ascii="Calibri" w:hAnsi="Calibri" w:cs="Calibri"/>
          <w:sz w:val="24"/>
          <w:szCs w:val="24"/>
        </w:rPr>
        <w:t>’</w:t>
      </w:r>
      <w:r w:rsidR="0054436E" w:rsidRPr="00DF4405">
        <w:rPr>
          <w:rFonts w:ascii="Calibri" w:hAnsi="Calibri" w:cs="Calibri"/>
          <w:sz w:val="24"/>
          <w:szCs w:val="24"/>
        </w:rPr>
        <w:t xml:space="preserve">re trying to get to ourselves. </w:t>
      </w:r>
      <w:r w:rsidR="0054436E" w:rsidRPr="00DF4405">
        <w:rPr>
          <w:rFonts w:ascii="Calibri" w:hAnsi="Calibri" w:cs="Calibri"/>
          <w:b/>
          <w:bCs/>
          <w:sz w:val="24"/>
          <w:szCs w:val="24"/>
        </w:rPr>
        <w:t>What I want is more of my feeling</w:t>
      </w:r>
      <w:r w:rsidR="0054436E" w:rsidRPr="00DF4405">
        <w:rPr>
          <w:rFonts w:ascii="Calibri" w:hAnsi="Calibri" w:cs="Calibri"/>
          <w:b/>
          <w:bCs/>
          <w:sz w:val="24"/>
          <w:szCs w:val="24"/>
        </w:rPr>
        <w:t>s and less of my thoughts</w:t>
      </w:r>
      <w:r w:rsidR="0054436E" w:rsidRPr="00DF4405">
        <w:rPr>
          <w:rFonts w:ascii="Calibri" w:hAnsi="Calibri" w:cs="Calibri"/>
          <w:sz w:val="24"/>
          <w:szCs w:val="24"/>
        </w:rPr>
        <w:t>. I want to be clear. I see the photograph as a chip of experience itself. It exists in the world. It is not a comment on the world. In a photograph you don</w:t>
      </w:r>
      <w:r w:rsidR="0054436E" w:rsidRPr="00DF4405">
        <w:rPr>
          <w:rFonts w:ascii="Calibri" w:hAnsi="Calibri" w:cs="Calibri"/>
          <w:sz w:val="24"/>
          <w:szCs w:val="24"/>
        </w:rPr>
        <w:t>’</w:t>
      </w:r>
      <w:r w:rsidR="0054436E" w:rsidRPr="00DF4405">
        <w:rPr>
          <w:rFonts w:ascii="Calibri" w:hAnsi="Calibri" w:cs="Calibri"/>
          <w:sz w:val="24"/>
          <w:szCs w:val="24"/>
        </w:rPr>
        <w:t>t look for, you look at! It</w:t>
      </w:r>
      <w:r w:rsidR="0054436E" w:rsidRPr="00DF4405">
        <w:rPr>
          <w:rFonts w:ascii="Calibri" w:hAnsi="Calibri" w:cs="Calibri"/>
          <w:sz w:val="24"/>
          <w:szCs w:val="24"/>
        </w:rPr>
        <w:t>’</w:t>
      </w:r>
      <w:r w:rsidR="0054436E" w:rsidRPr="00DF4405">
        <w:rPr>
          <w:rFonts w:ascii="Calibri" w:hAnsi="Calibri" w:cs="Calibri"/>
          <w:sz w:val="24"/>
          <w:szCs w:val="24"/>
        </w:rPr>
        <w:t>s close to the thing itself. It</w:t>
      </w:r>
      <w:r w:rsidR="0054436E" w:rsidRPr="00DF4405">
        <w:rPr>
          <w:rFonts w:ascii="Calibri" w:hAnsi="Calibri" w:cs="Calibri"/>
          <w:sz w:val="24"/>
          <w:szCs w:val="24"/>
        </w:rPr>
        <w:t>’</w:t>
      </w:r>
      <w:r w:rsidR="0054436E" w:rsidRPr="00DF4405">
        <w:rPr>
          <w:rFonts w:ascii="Calibri" w:hAnsi="Calibri" w:cs="Calibri"/>
          <w:sz w:val="24"/>
          <w:szCs w:val="24"/>
        </w:rPr>
        <w:t>s like an exci</w:t>
      </w:r>
      <w:r w:rsidR="0054436E" w:rsidRPr="00DF4405">
        <w:rPr>
          <w:rFonts w:ascii="Calibri" w:hAnsi="Calibri" w:cs="Calibri"/>
          <w:sz w:val="24"/>
          <w:szCs w:val="24"/>
        </w:rPr>
        <w:t xml:space="preserve">tation. </w:t>
      </w:r>
      <w:r w:rsidR="0054436E" w:rsidRPr="00DF4405">
        <w:rPr>
          <w:rFonts w:ascii="Calibri" w:hAnsi="Calibri" w:cs="Calibri"/>
          <w:b/>
          <w:bCs/>
          <w:sz w:val="24"/>
          <w:szCs w:val="24"/>
        </w:rPr>
        <w:t>I want the exp</w:t>
      </w:r>
      <w:r w:rsidR="00D36AFF">
        <w:rPr>
          <w:rFonts w:ascii="Calibri" w:hAnsi="Calibri" w:cs="Calibri"/>
          <w:b/>
          <w:bCs/>
          <w:sz w:val="24"/>
          <w:szCs w:val="24"/>
        </w:rPr>
        <w:t xml:space="preserve">erience that I am sensitive to </w:t>
      </w:r>
      <w:r w:rsidR="0054436E" w:rsidRPr="00DF4405">
        <w:rPr>
          <w:rFonts w:ascii="Calibri" w:hAnsi="Calibri" w:cs="Calibri"/>
          <w:b/>
          <w:bCs/>
          <w:sz w:val="24"/>
          <w:szCs w:val="24"/>
        </w:rPr>
        <w:t>pass back into the world, fixed by chemistry and light to be reexamined</w:t>
      </w:r>
      <w:r w:rsidR="0054436E" w:rsidRPr="00DF4405">
        <w:rPr>
          <w:rFonts w:ascii="Calibri" w:hAnsi="Calibri" w:cs="Calibri"/>
          <w:sz w:val="24"/>
          <w:szCs w:val="24"/>
        </w:rPr>
        <w:t>. That</w:t>
      </w:r>
      <w:r w:rsidR="0054436E" w:rsidRPr="00DF4405">
        <w:rPr>
          <w:rFonts w:ascii="Calibri" w:hAnsi="Calibri" w:cs="Calibri"/>
          <w:sz w:val="24"/>
          <w:szCs w:val="24"/>
        </w:rPr>
        <w:t>’</w:t>
      </w:r>
      <w:r w:rsidR="0054436E" w:rsidRPr="00DF4405">
        <w:rPr>
          <w:rFonts w:ascii="Calibri" w:hAnsi="Calibri" w:cs="Calibri"/>
          <w:sz w:val="24"/>
          <w:szCs w:val="24"/>
        </w:rPr>
        <w:t>s what all photographs are about</w:t>
      </w:r>
      <w:r w:rsidR="0054436E" w:rsidRPr="00DF4405">
        <w:rPr>
          <w:rFonts w:ascii="Calibri" w:hAnsi="Calibri" w:cs="Calibri"/>
          <w:sz w:val="24"/>
          <w:szCs w:val="24"/>
        </w:rPr>
        <w:t>—</w:t>
      </w:r>
      <w:r w:rsidR="0054436E" w:rsidRPr="00DF4405">
        <w:rPr>
          <w:rFonts w:ascii="Calibri" w:hAnsi="Calibri" w:cs="Calibri"/>
          <w:sz w:val="24"/>
          <w:szCs w:val="24"/>
        </w:rPr>
        <w:t>looking at things hard. I want to find an instrument with the fidelity of its own technol</w:t>
      </w:r>
      <w:r w:rsidR="0054436E" w:rsidRPr="00DF4405">
        <w:rPr>
          <w:rFonts w:ascii="Calibri" w:hAnsi="Calibri" w:cs="Calibri"/>
          <w:sz w:val="24"/>
          <w:szCs w:val="24"/>
        </w:rPr>
        <w:t xml:space="preserve">ogy to </w:t>
      </w:r>
      <w:r w:rsidR="0054436E" w:rsidRPr="00DF4405">
        <w:rPr>
          <w:rFonts w:ascii="Calibri" w:hAnsi="Calibri" w:cs="Calibri"/>
          <w:sz w:val="24"/>
          <w:szCs w:val="24"/>
        </w:rPr>
        <w:lastRenderedPageBreak/>
        <w:t>carry my feelings in a true, clear, and simple way. That</w:t>
      </w:r>
      <w:r w:rsidR="0054436E" w:rsidRPr="00DF4405">
        <w:rPr>
          <w:rFonts w:ascii="Calibri" w:hAnsi="Calibri" w:cs="Calibri"/>
          <w:sz w:val="24"/>
          <w:szCs w:val="24"/>
        </w:rPr>
        <w:t>’</w:t>
      </w:r>
      <w:r w:rsidR="0054436E" w:rsidRPr="00DF4405">
        <w:rPr>
          <w:rFonts w:ascii="Calibri" w:hAnsi="Calibri" w:cs="Calibri"/>
          <w:sz w:val="24"/>
          <w:szCs w:val="24"/>
        </w:rPr>
        <w:t>s how I want to think about less is more.</w:t>
      </w:r>
      <w:r w:rsidR="0054436E" w:rsidRPr="00DF4405">
        <w:rPr>
          <w:rFonts w:ascii="Calibri" w:hAnsi="Calibri" w:cs="Calibri"/>
          <w:sz w:val="24"/>
          <w:szCs w:val="24"/>
        </w:rPr>
        <w:t>”</w:t>
      </w:r>
    </w:p>
    <w:p w:rsidR="00CA30E5" w:rsidRPr="00DF4405" w:rsidRDefault="00DF4405" w:rsidP="00DF4405">
      <w:pPr>
        <w:spacing w:line="480" w:lineRule="auto"/>
        <w:ind w:firstLine="708"/>
        <w:rPr>
          <w:sz w:val="24"/>
          <w:szCs w:val="24"/>
          <w:lang w:val="en-US"/>
        </w:rPr>
      </w:pPr>
      <w:r>
        <w:rPr>
          <w:sz w:val="24"/>
          <w:szCs w:val="24"/>
          <w:lang w:val="en-US"/>
        </w:rPr>
        <w:t xml:space="preserve">Not everyone agree with Benjamins use of </w:t>
      </w:r>
      <w:proofErr w:type="spellStart"/>
      <w:r>
        <w:rPr>
          <w:sz w:val="24"/>
          <w:szCs w:val="24"/>
          <w:lang w:val="en-US"/>
        </w:rPr>
        <w:t>flaneur</w:t>
      </w:r>
      <w:proofErr w:type="spellEnd"/>
      <w:r>
        <w:rPr>
          <w:sz w:val="24"/>
          <w:szCs w:val="24"/>
          <w:lang w:val="en-US"/>
        </w:rPr>
        <w:t xml:space="preserve">. For example, </w:t>
      </w:r>
      <w:r w:rsidR="0054436E" w:rsidRPr="00DF4405">
        <w:rPr>
          <w:sz w:val="24"/>
          <w:szCs w:val="24"/>
          <w:lang w:val="en-US"/>
        </w:rPr>
        <w:t xml:space="preserve">Martina </w:t>
      </w:r>
      <w:proofErr w:type="spellStart"/>
      <w:r w:rsidR="0054436E" w:rsidRPr="00DF4405">
        <w:rPr>
          <w:sz w:val="24"/>
          <w:szCs w:val="24"/>
          <w:lang w:val="en-US"/>
        </w:rPr>
        <w:t>Lauster</w:t>
      </w:r>
      <w:proofErr w:type="spellEnd"/>
      <w:r w:rsidR="0054436E" w:rsidRPr="00DF4405">
        <w:rPr>
          <w:sz w:val="24"/>
          <w:szCs w:val="24"/>
          <w:lang w:val="en-US"/>
        </w:rPr>
        <w:t xml:space="preserve">, </w:t>
      </w:r>
      <w:r w:rsidR="00D36AFF">
        <w:rPr>
          <w:sz w:val="24"/>
          <w:szCs w:val="24"/>
          <w:lang w:val="en-US"/>
        </w:rPr>
        <w:t>professor and writer on photojournalistic revolution, says</w:t>
      </w:r>
      <w:r w:rsidR="0054436E" w:rsidRPr="00DF4405">
        <w:rPr>
          <w:sz w:val="24"/>
          <w:szCs w:val="24"/>
          <w:lang w:val="en-US"/>
        </w:rPr>
        <w:t xml:space="preserve"> that </w:t>
      </w:r>
      <w:r w:rsidR="00D36AFF">
        <w:rPr>
          <w:sz w:val="24"/>
          <w:szCs w:val="24"/>
          <w:lang w:val="en-US"/>
        </w:rPr>
        <w:t>‘</w:t>
      </w:r>
      <w:r w:rsidR="0054436E" w:rsidRPr="00DF4405">
        <w:rPr>
          <w:sz w:val="24"/>
          <w:szCs w:val="24"/>
          <w:lang w:val="en-US"/>
        </w:rPr>
        <w:t xml:space="preserve">Benjamin’s </w:t>
      </w:r>
      <w:proofErr w:type="spellStart"/>
      <w:r w:rsidR="0054436E" w:rsidRPr="00DF4405">
        <w:rPr>
          <w:sz w:val="24"/>
          <w:szCs w:val="24"/>
          <w:lang w:val="en-US"/>
        </w:rPr>
        <w:t>flâneur</w:t>
      </w:r>
      <w:proofErr w:type="spellEnd"/>
      <w:r w:rsidR="0054436E" w:rsidRPr="00DF4405">
        <w:rPr>
          <w:sz w:val="24"/>
          <w:szCs w:val="24"/>
          <w:lang w:val="en-US"/>
        </w:rPr>
        <w:t xml:space="preserve"> device gives too much importance to only one aspect of Baudelaire’s work and ignores th</w:t>
      </w:r>
      <w:r w:rsidR="0054436E" w:rsidRPr="00DF4405">
        <w:rPr>
          <w:sz w:val="24"/>
          <w:szCs w:val="24"/>
          <w:lang w:val="en-US"/>
        </w:rPr>
        <w:t xml:space="preserve">e significance of other nineteenth-century writers such as Poe.  She suggests that Benjamin’s idea of the </w:t>
      </w:r>
      <w:proofErr w:type="spellStart"/>
      <w:r w:rsidR="0054436E" w:rsidRPr="00DF4405">
        <w:rPr>
          <w:sz w:val="24"/>
          <w:szCs w:val="24"/>
          <w:lang w:val="en-US"/>
        </w:rPr>
        <w:t>flâneur</w:t>
      </w:r>
      <w:proofErr w:type="spellEnd"/>
      <w:r w:rsidR="0054436E" w:rsidRPr="00DF4405">
        <w:rPr>
          <w:sz w:val="24"/>
          <w:szCs w:val="24"/>
          <w:lang w:val="en-US"/>
        </w:rPr>
        <w:t xml:space="preserve"> is not only of limited value for an understanding of the twentieth-century urban experience, but can be seen positively to hamper it. This neg</w:t>
      </w:r>
      <w:r w:rsidR="0054436E" w:rsidRPr="00DF4405">
        <w:rPr>
          <w:sz w:val="24"/>
          <w:szCs w:val="24"/>
          <w:lang w:val="en-US"/>
        </w:rPr>
        <w:t>ative effect, she argues, comes about from Benjamin’s mistaken application of the modernist aesthetic concept of self-loss. As a result, instead of informing urban modernism about itself, Benjamin’s</w:t>
      </w:r>
      <w:r w:rsidR="00D36AFF">
        <w:rPr>
          <w:sz w:val="24"/>
          <w:szCs w:val="24"/>
          <w:lang w:val="en-US"/>
        </w:rPr>
        <w:t xml:space="preserve"> work serves only to obscure it.’ (Seal, 2017)</w:t>
      </w:r>
    </w:p>
    <w:p w:rsidR="00CA30E5" w:rsidRPr="00DF4405" w:rsidRDefault="0054436E" w:rsidP="00DF4405">
      <w:pPr>
        <w:spacing w:line="480" w:lineRule="auto"/>
        <w:ind w:firstLine="708"/>
        <w:rPr>
          <w:sz w:val="24"/>
          <w:szCs w:val="24"/>
          <w:lang w:val="en-US"/>
        </w:rPr>
      </w:pPr>
      <w:r w:rsidRPr="00DF4405">
        <w:rPr>
          <w:sz w:val="24"/>
          <w:szCs w:val="24"/>
          <w:lang w:val="en-US"/>
        </w:rPr>
        <w:t>Martin Parr is an example</w:t>
      </w:r>
      <w:r w:rsidRPr="00DF4405">
        <w:rPr>
          <w:sz w:val="24"/>
          <w:szCs w:val="24"/>
          <w:lang w:val="en-US"/>
        </w:rPr>
        <w:t xml:space="preserve"> of the antithesis of the </w:t>
      </w:r>
      <w:proofErr w:type="spellStart"/>
      <w:r w:rsidRPr="00DF4405">
        <w:rPr>
          <w:sz w:val="24"/>
          <w:szCs w:val="24"/>
          <w:lang w:val="en-US"/>
        </w:rPr>
        <w:t>flaneur</w:t>
      </w:r>
      <w:proofErr w:type="spellEnd"/>
      <w:r w:rsidRPr="00DF4405">
        <w:rPr>
          <w:sz w:val="24"/>
          <w:szCs w:val="24"/>
          <w:lang w:val="en-US"/>
        </w:rPr>
        <w:t xml:space="preserve"> (if Benjamin’s idea of the </w:t>
      </w:r>
      <w:proofErr w:type="spellStart"/>
      <w:r w:rsidRPr="00DF4405">
        <w:rPr>
          <w:sz w:val="24"/>
          <w:szCs w:val="24"/>
          <w:lang w:val="en-US"/>
        </w:rPr>
        <w:t>flaneur</w:t>
      </w:r>
      <w:proofErr w:type="spellEnd"/>
      <w:r w:rsidRPr="00DF4405">
        <w:rPr>
          <w:sz w:val="24"/>
          <w:szCs w:val="24"/>
          <w:lang w:val="en-US"/>
        </w:rPr>
        <w:t xml:space="preserve"> does include the loss of self within the creator - in this case, the image maker). Parr’s works are made from a very selfish perspective. His comments do not come from the people he photo</w:t>
      </w:r>
      <w:r w:rsidRPr="00DF4405">
        <w:rPr>
          <w:sz w:val="24"/>
          <w:szCs w:val="24"/>
          <w:lang w:val="en-US"/>
        </w:rPr>
        <w:t>graphs but from the way he chooses to shoot them.</w:t>
      </w:r>
    </w:p>
    <w:p w:rsidR="00CA30E5" w:rsidRDefault="00D36AFF" w:rsidP="00DF4405">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Calibri" w:hAnsi="Calibri" w:cs="Calibri"/>
          <w:sz w:val="24"/>
          <w:szCs w:val="24"/>
          <w:u w:color="000000"/>
        </w:rPr>
      </w:pPr>
      <w:r>
        <w:rPr>
          <w:rFonts w:ascii="Calibri" w:hAnsi="Calibri" w:cs="Calibri"/>
          <w:sz w:val="24"/>
          <w:szCs w:val="24"/>
          <w:u w:color="000000"/>
        </w:rPr>
        <w:tab/>
      </w:r>
      <w:r w:rsidR="0054436E" w:rsidRPr="00DF4405">
        <w:rPr>
          <w:rFonts w:ascii="Calibri" w:hAnsi="Calibri" w:cs="Calibri"/>
          <w:sz w:val="24"/>
          <w:szCs w:val="24"/>
          <w:u w:color="000000"/>
        </w:rPr>
        <w:t>“</w:t>
      </w:r>
      <w:r w:rsidR="0054436E" w:rsidRPr="00DF4405">
        <w:rPr>
          <w:rFonts w:ascii="Calibri" w:hAnsi="Calibri" w:cs="Calibri"/>
          <w:sz w:val="24"/>
          <w:szCs w:val="24"/>
          <w:u w:color="000000"/>
        </w:rPr>
        <w:t>Criticism is hypocrisy; society is hypocrisy. I'm a tourist. I'm a consumer. I do the things that I photograph and can be criticized of.</w:t>
      </w:r>
      <w:r>
        <w:rPr>
          <w:rFonts w:ascii="Calibri" w:hAnsi="Calibri" w:cs="Calibri"/>
          <w:sz w:val="24"/>
          <w:szCs w:val="24"/>
          <w:u w:color="000000"/>
        </w:rPr>
        <w:t xml:space="preserve"> </w:t>
      </w:r>
      <w:r w:rsidR="0054436E" w:rsidRPr="00DF4405">
        <w:rPr>
          <w:rFonts w:ascii="Calibri" w:hAnsi="Calibri" w:cs="Calibri"/>
          <w:sz w:val="24"/>
          <w:szCs w:val="24"/>
          <w:u w:color="000000"/>
        </w:rPr>
        <w:t xml:space="preserve">Documentary is subjective and I try to make it as engaging as </w:t>
      </w:r>
      <w:r w:rsidR="0054436E" w:rsidRPr="00DF4405">
        <w:rPr>
          <w:rFonts w:ascii="Calibri" w:hAnsi="Calibri" w:cs="Calibri"/>
          <w:sz w:val="24"/>
          <w:szCs w:val="24"/>
          <w:u w:color="000000"/>
        </w:rPr>
        <w:t>possible. I’m in the ente</w:t>
      </w:r>
      <w:r>
        <w:rPr>
          <w:rFonts w:ascii="Calibri" w:hAnsi="Calibri" w:cs="Calibri"/>
          <w:sz w:val="24"/>
          <w:szCs w:val="24"/>
          <w:u w:color="000000"/>
        </w:rPr>
        <w:t xml:space="preserve">rtainment business. </w:t>
      </w:r>
      <w:r w:rsidR="0054436E" w:rsidRPr="00DF4405">
        <w:rPr>
          <w:rFonts w:ascii="Calibri" w:hAnsi="Calibri" w:cs="Calibri"/>
          <w:sz w:val="24"/>
          <w:szCs w:val="24"/>
          <w:u w:color="000000"/>
        </w:rPr>
        <w:t>There are serious undertones to what I do – my pictures are ambiguous, as I think good photography should be – but it isn’t my job to tell people what they are.”</w:t>
      </w:r>
    </w:p>
    <w:p w:rsidR="00205216" w:rsidRDefault="00D36AFF" w:rsidP="00DF4405">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Calibri" w:hAnsi="Calibri" w:cs="Calibri"/>
          <w:sz w:val="24"/>
          <w:szCs w:val="24"/>
          <w:u w:color="000000"/>
        </w:rPr>
      </w:pPr>
      <w:r>
        <w:rPr>
          <w:rFonts w:ascii="Calibri" w:hAnsi="Calibri" w:cs="Calibri"/>
          <w:sz w:val="24"/>
          <w:szCs w:val="24"/>
          <w:u w:color="000000"/>
        </w:rPr>
        <w:tab/>
      </w:r>
    </w:p>
    <w:p w:rsidR="00205216" w:rsidRDefault="00205216" w:rsidP="00DF4405">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Calibri" w:hAnsi="Calibri" w:cs="Calibri"/>
          <w:sz w:val="24"/>
          <w:szCs w:val="24"/>
          <w:u w:color="000000"/>
        </w:rPr>
      </w:pPr>
    </w:p>
    <w:p w:rsidR="00205216" w:rsidRDefault="00205216" w:rsidP="00DF4405">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Calibri" w:hAnsi="Calibri" w:cs="Calibri"/>
          <w:sz w:val="24"/>
          <w:szCs w:val="24"/>
          <w:u w:color="000000"/>
        </w:rPr>
      </w:pPr>
    </w:p>
    <w:p w:rsidR="00D36AFF" w:rsidRDefault="00205216" w:rsidP="00DF4405">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Calibri" w:hAnsi="Calibri" w:cs="Calibri"/>
          <w:sz w:val="24"/>
          <w:szCs w:val="24"/>
          <w:u w:color="000000"/>
        </w:rPr>
      </w:pPr>
      <w:r>
        <w:rPr>
          <w:rFonts w:ascii="Calibri" w:hAnsi="Calibri" w:cs="Calibri"/>
          <w:sz w:val="24"/>
          <w:szCs w:val="24"/>
          <w:u w:color="000000"/>
        </w:rPr>
        <w:lastRenderedPageBreak/>
        <w:tab/>
      </w:r>
      <w:r w:rsidR="00D36AFF">
        <w:rPr>
          <w:rFonts w:ascii="Calibri" w:hAnsi="Calibri" w:cs="Calibri"/>
          <w:sz w:val="24"/>
          <w:szCs w:val="24"/>
          <w:u w:color="000000"/>
        </w:rPr>
        <w:t xml:space="preserve">In modern lens-based culture, where cameras and photography may feel subconscious and the act of taking a photo is already integrated into </w:t>
      </w:r>
      <w:r w:rsidR="00D62843">
        <w:rPr>
          <w:rFonts w:ascii="Calibri" w:hAnsi="Calibri" w:cs="Calibri"/>
          <w:sz w:val="24"/>
          <w:szCs w:val="24"/>
          <w:u w:color="000000"/>
        </w:rPr>
        <w:t xml:space="preserve">our lifestyle, the basic idea of photographer as a </w:t>
      </w:r>
      <w:proofErr w:type="spellStart"/>
      <w:r w:rsidR="00D62843">
        <w:rPr>
          <w:rFonts w:ascii="Calibri" w:hAnsi="Calibri" w:cs="Calibri"/>
          <w:sz w:val="24"/>
          <w:szCs w:val="24"/>
          <w:u w:color="000000"/>
        </w:rPr>
        <w:t>flaneur</w:t>
      </w:r>
      <w:proofErr w:type="spellEnd"/>
      <w:r w:rsidR="00D62843">
        <w:rPr>
          <w:rFonts w:ascii="Calibri" w:hAnsi="Calibri" w:cs="Calibri"/>
          <w:sz w:val="24"/>
          <w:szCs w:val="24"/>
          <w:u w:color="000000"/>
        </w:rPr>
        <w:t xml:space="preserve"> could still be argued. Are we able to really experience the self-loss and still express it through camera or is there, because of the progress in  photojournalistic practice, the idea of set goals and seeking out events always present. </w:t>
      </w:r>
      <w:r>
        <w:rPr>
          <w:rFonts w:ascii="Calibri" w:hAnsi="Calibri" w:cs="Calibri"/>
          <w:sz w:val="24"/>
          <w:szCs w:val="24"/>
          <w:u w:color="000000"/>
        </w:rPr>
        <w:t>Does the act of taking a photo detach one from the experience or does it serve merely as a tool for producing it?</w:t>
      </w:r>
    </w:p>
    <w:p w:rsidR="00D62843" w:rsidRDefault="00D62843" w:rsidP="00DF4405">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Calibri" w:hAnsi="Calibri" w:cs="Calibri"/>
          <w:sz w:val="24"/>
          <w:szCs w:val="24"/>
          <w:u w:color="000000"/>
        </w:rPr>
      </w:pPr>
    </w:p>
    <w:p w:rsidR="00D62843" w:rsidRPr="00D62843" w:rsidRDefault="00D62843" w:rsidP="00DF4405">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Calibri" w:hAnsi="Calibri" w:cs="Calibri"/>
          <w:b/>
          <w:sz w:val="32"/>
          <w:szCs w:val="24"/>
          <w:u w:color="000000"/>
        </w:rPr>
      </w:pPr>
      <w:r w:rsidRPr="00D62843">
        <w:rPr>
          <w:rFonts w:ascii="Calibri" w:hAnsi="Calibri" w:cs="Calibri"/>
          <w:b/>
          <w:sz w:val="32"/>
          <w:szCs w:val="24"/>
          <w:u w:color="000000"/>
        </w:rPr>
        <w:t>Bibliography</w:t>
      </w:r>
    </w:p>
    <w:p w:rsidR="00D62843" w:rsidRDefault="00D62843" w:rsidP="00DF4405">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Calibri" w:hAnsi="Calibri" w:cs="Calibri"/>
          <w:sz w:val="24"/>
          <w:szCs w:val="24"/>
          <w:u w:color="000000"/>
        </w:rPr>
      </w:pPr>
      <w:r>
        <w:rPr>
          <w:rFonts w:ascii="Calibri" w:hAnsi="Calibri" w:cs="Calibri"/>
          <w:sz w:val="24"/>
          <w:szCs w:val="24"/>
          <w:u w:color="000000"/>
        </w:rPr>
        <w:t>Online</w:t>
      </w:r>
    </w:p>
    <w:p w:rsidR="00D62843" w:rsidRDefault="00D62843" w:rsidP="00DF4405">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Style w:val="selectable"/>
        </w:rPr>
      </w:pPr>
      <w:r>
        <w:rPr>
          <w:rFonts w:ascii="Calibri" w:hAnsi="Calibri" w:cs="Calibri"/>
          <w:sz w:val="24"/>
          <w:szCs w:val="24"/>
          <w:u w:color="000000"/>
        </w:rPr>
        <w:tab/>
      </w:r>
      <w:r w:rsidR="00006CF7">
        <w:rPr>
          <w:rStyle w:val="selectable"/>
        </w:rPr>
        <w:t xml:space="preserve">V. (2017). </w:t>
      </w:r>
      <w:r w:rsidR="00006CF7">
        <w:rPr>
          <w:rStyle w:val="selectable"/>
          <w:i/>
          <w:iCs/>
        </w:rPr>
        <w:t xml:space="preserve">Baudelaire, Benjamin and the Birth of the </w:t>
      </w:r>
      <w:proofErr w:type="spellStart"/>
      <w:r w:rsidR="00006CF7">
        <w:rPr>
          <w:rStyle w:val="selectable"/>
          <w:i/>
          <w:iCs/>
        </w:rPr>
        <w:t>Flâneur</w:t>
      </w:r>
      <w:proofErr w:type="spellEnd"/>
      <w:r w:rsidR="00006CF7">
        <w:rPr>
          <w:rStyle w:val="selectable"/>
          <w:i/>
          <w:iCs/>
        </w:rPr>
        <w:t xml:space="preserve"> - </w:t>
      </w:r>
      <w:proofErr w:type="spellStart"/>
      <w:r w:rsidR="00006CF7">
        <w:rPr>
          <w:rStyle w:val="selectable"/>
          <w:i/>
          <w:iCs/>
        </w:rPr>
        <w:t>Psychogeographic</w:t>
      </w:r>
      <w:proofErr w:type="spellEnd"/>
      <w:r w:rsidR="00006CF7">
        <w:rPr>
          <w:rStyle w:val="selectable"/>
          <w:i/>
          <w:iCs/>
        </w:rPr>
        <w:t xml:space="preserve"> Review</w:t>
      </w:r>
      <w:r w:rsidR="00006CF7">
        <w:rPr>
          <w:rStyle w:val="selectable"/>
        </w:rPr>
        <w:t xml:space="preserve">. [online] </w:t>
      </w:r>
      <w:proofErr w:type="spellStart"/>
      <w:r w:rsidR="00006CF7">
        <w:rPr>
          <w:rStyle w:val="selectable"/>
        </w:rPr>
        <w:t>Psychogeographic</w:t>
      </w:r>
      <w:proofErr w:type="spellEnd"/>
      <w:r w:rsidR="00006CF7">
        <w:rPr>
          <w:rStyle w:val="selectable"/>
        </w:rPr>
        <w:t xml:space="preserve"> Review. Available at: http://psychogeographicreview.com/baudelaire-benjamin-and-the-birth-of-the-</w:t>
      </w:r>
      <w:r w:rsidR="00006CF7">
        <w:rPr>
          <w:rStyle w:val="selectable"/>
        </w:rPr>
        <w:t xml:space="preserve">flaneur/ </w:t>
      </w:r>
    </w:p>
    <w:p w:rsidR="00006CF7" w:rsidRDefault="00006CF7" w:rsidP="00DF4405">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Style w:val="selectable"/>
        </w:rPr>
      </w:pPr>
      <w:r>
        <w:rPr>
          <w:rStyle w:val="selectable"/>
        </w:rPr>
        <w:tab/>
      </w:r>
      <w:r>
        <w:rPr>
          <w:rStyle w:val="selectable"/>
        </w:rPr>
        <w:t xml:space="preserve">Taylor Davidson. (2017). </w:t>
      </w:r>
      <w:r>
        <w:rPr>
          <w:rStyle w:val="selectable"/>
          <w:i/>
          <w:iCs/>
        </w:rPr>
        <w:t xml:space="preserve">Modern </w:t>
      </w:r>
      <w:proofErr w:type="spellStart"/>
      <w:r>
        <w:rPr>
          <w:rStyle w:val="selectable"/>
          <w:i/>
          <w:iCs/>
        </w:rPr>
        <w:t>Flaneurs</w:t>
      </w:r>
      <w:proofErr w:type="spellEnd"/>
      <w:r>
        <w:rPr>
          <w:rStyle w:val="selectable"/>
        </w:rPr>
        <w:t>. [online] Available at: https://taylordavidson.com/2009</w:t>
      </w:r>
      <w:r>
        <w:rPr>
          <w:rStyle w:val="selectable"/>
        </w:rPr>
        <w:t xml:space="preserve">/flaneur </w:t>
      </w:r>
    </w:p>
    <w:p w:rsidR="00006CF7" w:rsidRDefault="00006CF7" w:rsidP="00DF4405">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Style w:val="selectable"/>
        </w:rPr>
      </w:pPr>
      <w:r>
        <w:rPr>
          <w:rStyle w:val="selectable"/>
        </w:rPr>
        <w:tab/>
      </w:r>
      <w:r>
        <w:rPr>
          <w:rStyle w:val="selectable"/>
        </w:rPr>
        <w:t xml:space="preserve">Stephen, B. (2017). </w:t>
      </w:r>
      <w:r>
        <w:rPr>
          <w:rStyle w:val="selectable"/>
          <w:i/>
          <w:iCs/>
        </w:rPr>
        <w:t xml:space="preserve">In Praise of the </w:t>
      </w:r>
      <w:proofErr w:type="spellStart"/>
      <w:r>
        <w:rPr>
          <w:rStyle w:val="selectable"/>
          <w:i/>
          <w:iCs/>
        </w:rPr>
        <w:t>Flâneur</w:t>
      </w:r>
      <w:proofErr w:type="spellEnd"/>
      <w:r>
        <w:rPr>
          <w:rStyle w:val="selectable"/>
        </w:rPr>
        <w:t xml:space="preserve">. [online] The Paris Review. Available at: </w:t>
      </w:r>
      <w:hyperlink r:id="rId8" w:history="1">
        <w:r w:rsidRPr="001B33FD">
          <w:rPr>
            <w:rStyle w:val="Hyperlink"/>
          </w:rPr>
          <w:t>https://www.theparisreview.org/blog/2013/10/17/in-praise-of-the-flaneur/</w:t>
        </w:r>
      </w:hyperlink>
    </w:p>
    <w:p w:rsidR="00006CF7" w:rsidRDefault="00006CF7" w:rsidP="00DF4405">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Style w:val="selectable"/>
        </w:rPr>
      </w:pPr>
      <w:r>
        <w:rPr>
          <w:rStyle w:val="selectable"/>
        </w:rPr>
        <w:tab/>
      </w:r>
      <w:proofErr w:type="spellStart"/>
      <w:r>
        <w:rPr>
          <w:rStyle w:val="selectable"/>
        </w:rPr>
        <w:t>lightgraphite</w:t>
      </w:r>
      <w:proofErr w:type="spellEnd"/>
      <w:r>
        <w:rPr>
          <w:rStyle w:val="selectable"/>
        </w:rPr>
        <w:t xml:space="preserve">. (2017). </w:t>
      </w:r>
      <w:proofErr w:type="spellStart"/>
      <w:r>
        <w:rPr>
          <w:rStyle w:val="selectable"/>
          <w:i/>
          <w:iCs/>
        </w:rPr>
        <w:t>Flâneur</w:t>
      </w:r>
      <w:proofErr w:type="spellEnd"/>
      <w:r>
        <w:rPr>
          <w:rStyle w:val="selectable"/>
          <w:i/>
          <w:iCs/>
        </w:rPr>
        <w:t>-a person who walks the city in order to experience it</w:t>
      </w:r>
      <w:r>
        <w:rPr>
          <w:rStyle w:val="selectable"/>
        </w:rPr>
        <w:t>. [online] Available at: https://lightgraphite.wordpress.com/art-and-design-in-context/flaneur-a-person-who-walks-the-city-in-order-to-experi</w:t>
      </w:r>
      <w:r>
        <w:rPr>
          <w:rStyle w:val="selectable"/>
        </w:rPr>
        <w:t xml:space="preserve">ence-it/ </w:t>
      </w:r>
    </w:p>
    <w:p w:rsidR="00006CF7" w:rsidRDefault="00006CF7" w:rsidP="00DF4405">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Style w:val="selectable"/>
        </w:rPr>
      </w:pPr>
      <w:r>
        <w:rPr>
          <w:rStyle w:val="selectable"/>
        </w:rPr>
        <w:tab/>
      </w:r>
      <w:r>
        <w:rPr>
          <w:rStyle w:val="selectable"/>
        </w:rPr>
        <w:t xml:space="preserve">Dazed. (2017). </w:t>
      </w:r>
      <w:r>
        <w:rPr>
          <w:rStyle w:val="selectable"/>
          <w:i/>
          <w:iCs/>
        </w:rPr>
        <w:t>Martin Parr: we don’t appreciate British photography enough</w:t>
      </w:r>
      <w:r>
        <w:rPr>
          <w:rStyle w:val="selectable"/>
        </w:rPr>
        <w:t>. [online] Available at: http://www.dazeddigital.com/art-photography/article/37413/1/martin-parr-we-dont-appreciate-british-photograph</w:t>
      </w:r>
      <w:r>
        <w:rPr>
          <w:rStyle w:val="selectable"/>
        </w:rPr>
        <w:t xml:space="preserve">y-enough </w:t>
      </w:r>
    </w:p>
    <w:p w:rsidR="00006CF7" w:rsidRDefault="00006CF7" w:rsidP="00DF4405">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Style w:val="selectable"/>
        </w:rPr>
      </w:pPr>
      <w:r>
        <w:rPr>
          <w:rStyle w:val="selectable"/>
        </w:rPr>
        <w:tab/>
      </w:r>
      <w:r>
        <w:rPr>
          <w:rStyle w:val="selectable"/>
        </w:rPr>
        <w:t xml:space="preserve">Thepolisblog.org. (2017). </w:t>
      </w:r>
      <w:r>
        <w:rPr>
          <w:rStyle w:val="selectable"/>
          <w:i/>
          <w:iCs/>
        </w:rPr>
        <w:t xml:space="preserve">Susan Sontag on the Photographer as </w:t>
      </w:r>
      <w:proofErr w:type="spellStart"/>
      <w:r>
        <w:rPr>
          <w:rStyle w:val="selectable"/>
          <w:i/>
          <w:iCs/>
        </w:rPr>
        <w:t>Flâneur</w:t>
      </w:r>
      <w:proofErr w:type="spellEnd"/>
      <w:r>
        <w:rPr>
          <w:rStyle w:val="selectable"/>
        </w:rPr>
        <w:t>. [online] Available at: http://www.thepolisblog.org/2011/06/featured-quote-susan-sontag</w:t>
      </w:r>
      <w:r>
        <w:rPr>
          <w:rStyle w:val="selectable"/>
        </w:rPr>
        <w:t xml:space="preserve">-on.html </w:t>
      </w:r>
    </w:p>
    <w:p w:rsidR="00006CF7" w:rsidRDefault="00006CF7" w:rsidP="00DF4405">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Style w:val="selectable"/>
        </w:rPr>
      </w:pPr>
      <w:r>
        <w:rPr>
          <w:rStyle w:val="selectable"/>
        </w:rPr>
        <w:lastRenderedPageBreak/>
        <w:tab/>
      </w:r>
      <w:r>
        <w:rPr>
          <w:rStyle w:val="selectable"/>
        </w:rPr>
        <w:t xml:space="preserve">Networks.h-net.org. (2017). </w:t>
      </w:r>
      <w:r>
        <w:rPr>
          <w:rStyle w:val="selectable"/>
          <w:i/>
          <w:iCs/>
        </w:rPr>
        <w:t xml:space="preserve">Chapman on </w:t>
      </w:r>
      <w:proofErr w:type="spellStart"/>
      <w:r>
        <w:rPr>
          <w:rStyle w:val="selectable"/>
          <w:i/>
          <w:iCs/>
        </w:rPr>
        <w:t>Lauster</w:t>
      </w:r>
      <w:proofErr w:type="spellEnd"/>
      <w:r>
        <w:rPr>
          <w:rStyle w:val="selectable"/>
          <w:i/>
          <w:iCs/>
        </w:rPr>
        <w:t xml:space="preserve">, 'Sketches of the Nineteenth Century: European Journalism and Its "Physiologies," 1830-1850' | </w:t>
      </w:r>
      <w:proofErr w:type="spellStart"/>
      <w:r>
        <w:rPr>
          <w:rStyle w:val="selectable"/>
          <w:i/>
          <w:iCs/>
        </w:rPr>
        <w:t>JHistory</w:t>
      </w:r>
      <w:proofErr w:type="spellEnd"/>
      <w:r>
        <w:rPr>
          <w:rStyle w:val="selectable"/>
          <w:i/>
          <w:iCs/>
        </w:rPr>
        <w:t xml:space="preserve"> | H-Net</w:t>
      </w:r>
      <w:r>
        <w:rPr>
          <w:rStyle w:val="selectable"/>
        </w:rPr>
        <w:t xml:space="preserve">. [online] Available at: </w:t>
      </w:r>
      <w:hyperlink r:id="rId9" w:history="1">
        <w:r w:rsidRPr="001B33FD">
          <w:rPr>
            <w:rStyle w:val="Hyperlink"/>
          </w:rPr>
          <w:t>https://networks.h-net.org/node/14542/reviews/14905/chapman-lauster-sketches-nineteenth-century-european-journalism-and-its</w:t>
        </w:r>
      </w:hyperlink>
    </w:p>
    <w:p w:rsidR="00006CF7" w:rsidRDefault="00006CF7" w:rsidP="00DF4405">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Style w:val="selectable"/>
        </w:rPr>
      </w:pPr>
      <w:r>
        <w:rPr>
          <w:rStyle w:val="selectable"/>
        </w:rPr>
        <w:tab/>
      </w:r>
      <w:r>
        <w:rPr>
          <w:rStyle w:val="selectable"/>
        </w:rPr>
        <w:t xml:space="preserve">International Center of Photography. (2017). </w:t>
      </w:r>
      <w:proofErr w:type="spellStart"/>
      <w:r>
        <w:rPr>
          <w:rStyle w:val="selectable"/>
          <w:i/>
          <w:iCs/>
        </w:rPr>
        <w:t>Eugène</w:t>
      </w:r>
      <w:proofErr w:type="spellEnd"/>
      <w:r>
        <w:rPr>
          <w:rStyle w:val="selectable"/>
          <w:i/>
          <w:iCs/>
        </w:rPr>
        <w:t xml:space="preserve"> </w:t>
      </w:r>
      <w:proofErr w:type="spellStart"/>
      <w:r>
        <w:rPr>
          <w:rStyle w:val="selectable"/>
          <w:i/>
          <w:iCs/>
        </w:rPr>
        <w:t>Atget</w:t>
      </w:r>
      <w:proofErr w:type="spellEnd"/>
      <w:r>
        <w:rPr>
          <w:rStyle w:val="selectable"/>
        </w:rPr>
        <w:t>. [online] Available at: https://www.icp.org/browse/archive/constituents/eug%C3%A8ne-atget?all/all/all/all/</w:t>
      </w:r>
      <w:r>
        <w:rPr>
          <w:rStyle w:val="selectable"/>
        </w:rPr>
        <w:t xml:space="preserve">0 </w:t>
      </w:r>
    </w:p>
    <w:p w:rsidR="00006CF7" w:rsidRDefault="00006CF7" w:rsidP="00DF4405">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Style w:val="selectable"/>
        </w:rPr>
      </w:pPr>
    </w:p>
    <w:p w:rsidR="00006CF7" w:rsidRDefault="00006CF7" w:rsidP="00DF4405">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Style w:val="selectable"/>
        </w:rPr>
      </w:pPr>
      <w:r>
        <w:rPr>
          <w:rStyle w:val="selectable"/>
        </w:rPr>
        <w:t>Journal</w:t>
      </w:r>
    </w:p>
    <w:p w:rsidR="00006CF7" w:rsidRDefault="00006CF7" w:rsidP="00DF4405">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Style w:val="selectable"/>
        </w:rPr>
      </w:pPr>
      <w:r>
        <w:rPr>
          <w:rStyle w:val="selectable"/>
        </w:rPr>
        <w:tab/>
      </w:r>
      <w:r>
        <w:rPr>
          <w:rStyle w:val="selectable"/>
        </w:rPr>
        <w:t xml:space="preserve">Myth and metropolis: Walter Benjamin and the city. (1996). </w:t>
      </w:r>
      <w:r>
        <w:rPr>
          <w:rStyle w:val="selectable"/>
          <w:i/>
          <w:iCs/>
        </w:rPr>
        <w:t>Choice Reviews Online</w:t>
      </w:r>
      <w:r>
        <w:rPr>
          <w:rStyle w:val="selectable"/>
        </w:rPr>
        <w:t>, 34(01), pp.34-0459-34-0459.</w:t>
      </w:r>
    </w:p>
    <w:p w:rsidR="00006CF7" w:rsidRDefault="00006CF7" w:rsidP="00DF4405">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Style w:val="selectable"/>
        </w:rPr>
      </w:pPr>
      <w:r>
        <w:rPr>
          <w:rStyle w:val="selectable"/>
        </w:rPr>
        <w:t>Books</w:t>
      </w:r>
    </w:p>
    <w:p w:rsidR="00006CF7" w:rsidRDefault="00006CF7" w:rsidP="00DF4405">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Style w:val="selectable"/>
        </w:rPr>
      </w:pPr>
      <w:r>
        <w:rPr>
          <w:rStyle w:val="selectable"/>
        </w:rPr>
        <w:tab/>
      </w:r>
      <w:proofErr w:type="spellStart"/>
      <w:r>
        <w:rPr>
          <w:rStyle w:val="selectable"/>
        </w:rPr>
        <w:t>Raser</w:t>
      </w:r>
      <w:proofErr w:type="spellEnd"/>
      <w:r>
        <w:rPr>
          <w:rStyle w:val="selectable"/>
        </w:rPr>
        <w:t>, T. (</w:t>
      </w:r>
      <w:proofErr w:type="spellStart"/>
      <w:r>
        <w:rPr>
          <w:rStyle w:val="selectable"/>
        </w:rPr>
        <w:t>n.d.</w:t>
      </w:r>
      <w:proofErr w:type="spellEnd"/>
      <w:r>
        <w:rPr>
          <w:rStyle w:val="selectable"/>
        </w:rPr>
        <w:t xml:space="preserve">). </w:t>
      </w:r>
      <w:r>
        <w:rPr>
          <w:rStyle w:val="selectable"/>
          <w:i/>
          <w:iCs/>
        </w:rPr>
        <w:t>Baudelaire and Photography</w:t>
      </w:r>
      <w:r>
        <w:rPr>
          <w:rStyle w:val="selectable"/>
        </w:rPr>
        <w:t>.</w:t>
      </w:r>
    </w:p>
    <w:p w:rsidR="00006CF7" w:rsidRDefault="00006CF7" w:rsidP="00DF4405">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Style w:val="selectable"/>
        </w:rPr>
      </w:pPr>
      <w:r>
        <w:rPr>
          <w:rStyle w:val="selectable"/>
        </w:rPr>
        <w:tab/>
        <w:t>White, E. (2001</w:t>
      </w:r>
      <w:r>
        <w:rPr>
          <w:rStyle w:val="selectable"/>
        </w:rPr>
        <w:t xml:space="preserve">). </w:t>
      </w:r>
      <w:r>
        <w:rPr>
          <w:rStyle w:val="selectable"/>
          <w:i/>
          <w:iCs/>
        </w:rPr>
        <w:t xml:space="preserve">The </w:t>
      </w:r>
      <w:proofErr w:type="spellStart"/>
      <w:r>
        <w:rPr>
          <w:rStyle w:val="selectable"/>
          <w:i/>
          <w:iCs/>
        </w:rPr>
        <w:t>Flaneur</w:t>
      </w:r>
      <w:proofErr w:type="spellEnd"/>
      <w:r>
        <w:rPr>
          <w:rStyle w:val="selectable"/>
        </w:rPr>
        <w:t>.</w:t>
      </w:r>
    </w:p>
    <w:p w:rsidR="00006CF7" w:rsidRDefault="00006CF7" w:rsidP="00DF4405">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Style w:val="selectable"/>
        </w:rPr>
      </w:pPr>
      <w:r>
        <w:rPr>
          <w:rStyle w:val="selectable"/>
        </w:rPr>
        <w:tab/>
      </w:r>
      <w:r>
        <w:rPr>
          <w:rStyle w:val="selectable"/>
        </w:rPr>
        <w:t>Ba</w:t>
      </w:r>
      <w:r w:rsidR="00205216">
        <w:rPr>
          <w:rStyle w:val="selectable"/>
        </w:rPr>
        <w:t>udelaire, C. and Mayne, J. (2010</w:t>
      </w:r>
      <w:r>
        <w:rPr>
          <w:rStyle w:val="selectable"/>
        </w:rPr>
        <w:t xml:space="preserve">). </w:t>
      </w:r>
      <w:r>
        <w:rPr>
          <w:rStyle w:val="selectable"/>
          <w:i/>
          <w:iCs/>
        </w:rPr>
        <w:t>The painter of modern life and other essays</w:t>
      </w:r>
      <w:r>
        <w:rPr>
          <w:rStyle w:val="selectable"/>
        </w:rPr>
        <w:t xml:space="preserve">. London [etc.]: </w:t>
      </w:r>
      <w:proofErr w:type="spellStart"/>
      <w:r>
        <w:rPr>
          <w:rStyle w:val="selectable"/>
        </w:rPr>
        <w:t>Phaidon</w:t>
      </w:r>
      <w:proofErr w:type="spellEnd"/>
      <w:r>
        <w:rPr>
          <w:rStyle w:val="selectable"/>
        </w:rPr>
        <w:t>.</w:t>
      </w:r>
    </w:p>
    <w:p w:rsidR="00205216" w:rsidRPr="00D36AFF" w:rsidRDefault="00205216" w:rsidP="00DF4405">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Calibri" w:eastAsia="Helvetica Neue" w:hAnsi="Calibri" w:cs="Calibri"/>
          <w:sz w:val="24"/>
          <w:szCs w:val="24"/>
          <w:u w:color="000000"/>
        </w:rPr>
      </w:pPr>
      <w:r>
        <w:rPr>
          <w:rStyle w:val="selectable"/>
        </w:rPr>
        <w:tab/>
      </w:r>
    </w:p>
    <w:sectPr w:rsidR="00205216" w:rsidRPr="00D36AFF">
      <w:headerReference w:type="default" r:id="rId10"/>
      <w:footerReference w:type="default" r:id="rId11"/>
      <w:pgSz w:w="11900" w:h="16840"/>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36E" w:rsidRDefault="0054436E">
      <w:pPr>
        <w:spacing w:after="0" w:line="240" w:lineRule="auto"/>
      </w:pPr>
      <w:r>
        <w:separator/>
      </w:r>
    </w:p>
  </w:endnote>
  <w:endnote w:type="continuationSeparator" w:id="0">
    <w:p w:rsidR="0054436E" w:rsidRDefault="00544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Helvetica Neue">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0E5" w:rsidRDefault="00CA30E5">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36E" w:rsidRDefault="0054436E">
      <w:pPr>
        <w:spacing w:after="0" w:line="240" w:lineRule="auto"/>
      </w:pPr>
      <w:r>
        <w:separator/>
      </w:r>
    </w:p>
  </w:footnote>
  <w:footnote w:type="continuationSeparator" w:id="0">
    <w:p w:rsidR="0054436E" w:rsidRDefault="005443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0E5" w:rsidRDefault="00CA30E5">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CA30E5"/>
    <w:rsid w:val="00006CF7"/>
    <w:rsid w:val="00205216"/>
    <w:rsid w:val="0054436E"/>
    <w:rsid w:val="00CA30E5"/>
    <w:rsid w:val="00D36AFF"/>
    <w:rsid w:val="00D62843"/>
    <w:rsid w:val="00DF440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nl-NL" w:eastAsia="nl-NL"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pPr>
      <w:spacing w:after="200" w:line="276" w:lineRule="auto"/>
    </w:pPr>
    <w:rPr>
      <w:rFonts w:ascii="Calibri" w:eastAsia="Calibri" w:hAnsi="Calibri" w:cs="Calibri"/>
      <w:color w:val="000000"/>
      <w:sz w:val="22"/>
      <w:szCs w:val="22"/>
      <w:u w:color="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w:hAnsi="Helvetica" w:cs="Arial Unicode MS"/>
      <w:color w:val="000000"/>
      <w:sz w:val="24"/>
      <w:szCs w:val="24"/>
    </w:rPr>
  </w:style>
  <w:style w:type="character" w:customStyle="1" w:styleId="Link">
    <w:name w:val="Link"/>
    <w:rPr>
      <w:color w:val="0000FF"/>
      <w:u w:val="single" w:color="0000FF"/>
    </w:rPr>
  </w:style>
  <w:style w:type="character" w:customStyle="1" w:styleId="Hyperlink0">
    <w:name w:val="Hyperlink.0"/>
    <w:basedOn w:val="Link"/>
    <w:rPr>
      <w:rFonts w:ascii="Trebuchet MS" w:eastAsia="Trebuchet MS" w:hAnsi="Trebuchet MS" w:cs="Trebuchet MS"/>
      <w:i/>
      <w:iCs/>
      <w:color w:val="0000FF"/>
      <w:u w:val="single" w:color="0000FF"/>
      <w:lang w:val="en-US"/>
    </w:rPr>
  </w:style>
  <w:style w:type="paragraph" w:styleId="Normaalweb">
    <w:name w:val="Normal (Web)"/>
    <w:pPr>
      <w:spacing w:before="100" w:after="100"/>
    </w:pPr>
    <w:rPr>
      <w:rFonts w:cs="Arial Unicode MS"/>
      <w:color w:val="000000"/>
      <w:sz w:val="24"/>
      <w:szCs w:val="24"/>
      <w:u w:color="000000"/>
    </w:rPr>
  </w:style>
  <w:style w:type="paragraph" w:customStyle="1" w:styleId="Default">
    <w:name w:val="Default"/>
    <w:rPr>
      <w:rFonts w:ascii="Helvetica" w:hAnsi="Helvetica" w:cs="Arial Unicode MS"/>
      <w:color w:val="000000"/>
      <w:sz w:val="22"/>
      <w:szCs w:val="22"/>
      <w:lang w:val="en-US"/>
    </w:rPr>
  </w:style>
  <w:style w:type="character" w:customStyle="1" w:styleId="selectable">
    <w:name w:val="selectable"/>
    <w:basedOn w:val="Standaardalinea-lettertype"/>
    <w:rsid w:val="00006C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nl-NL" w:eastAsia="nl-NL"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pPr>
      <w:spacing w:after="200" w:line="276" w:lineRule="auto"/>
    </w:pPr>
    <w:rPr>
      <w:rFonts w:ascii="Calibri" w:eastAsia="Calibri" w:hAnsi="Calibri" w:cs="Calibri"/>
      <w:color w:val="000000"/>
      <w:sz w:val="22"/>
      <w:szCs w:val="22"/>
      <w:u w:color="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w:hAnsi="Helvetica" w:cs="Arial Unicode MS"/>
      <w:color w:val="000000"/>
      <w:sz w:val="24"/>
      <w:szCs w:val="24"/>
    </w:rPr>
  </w:style>
  <w:style w:type="character" w:customStyle="1" w:styleId="Link">
    <w:name w:val="Link"/>
    <w:rPr>
      <w:color w:val="0000FF"/>
      <w:u w:val="single" w:color="0000FF"/>
    </w:rPr>
  </w:style>
  <w:style w:type="character" w:customStyle="1" w:styleId="Hyperlink0">
    <w:name w:val="Hyperlink.0"/>
    <w:basedOn w:val="Link"/>
    <w:rPr>
      <w:rFonts w:ascii="Trebuchet MS" w:eastAsia="Trebuchet MS" w:hAnsi="Trebuchet MS" w:cs="Trebuchet MS"/>
      <w:i/>
      <w:iCs/>
      <w:color w:val="0000FF"/>
      <w:u w:val="single" w:color="0000FF"/>
      <w:lang w:val="en-US"/>
    </w:rPr>
  </w:style>
  <w:style w:type="paragraph" w:styleId="Normaalweb">
    <w:name w:val="Normal (Web)"/>
    <w:pPr>
      <w:spacing w:before="100" w:after="100"/>
    </w:pPr>
    <w:rPr>
      <w:rFonts w:cs="Arial Unicode MS"/>
      <w:color w:val="000000"/>
      <w:sz w:val="24"/>
      <w:szCs w:val="24"/>
      <w:u w:color="000000"/>
    </w:rPr>
  </w:style>
  <w:style w:type="paragraph" w:customStyle="1" w:styleId="Default">
    <w:name w:val="Default"/>
    <w:rPr>
      <w:rFonts w:ascii="Helvetica" w:hAnsi="Helvetica" w:cs="Arial Unicode MS"/>
      <w:color w:val="000000"/>
      <w:sz w:val="22"/>
      <w:szCs w:val="22"/>
      <w:lang w:val="en-US"/>
    </w:rPr>
  </w:style>
  <w:style w:type="character" w:customStyle="1" w:styleId="selectable">
    <w:name w:val="selectable"/>
    <w:basedOn w:val="Standaardalinea-lettertype"/>
    <w:rsid w:val="00006C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www.theparisreview.org/blog/2013/10/17/in-praise-of-the-flaneu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usansontag.com/SusanSontag/books/onPhotographyExerpt.shtml"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networks.h-net.org/node/14542/reviews/14905/chapman-lauster-sketches-nineteenth-century-european-journalism-and-its" TargetMode="External"/></Relationships>
</file>

<file path=word/theme/theme1.xml><?xml version="1.0" encoding="utf-8"?>
<a:theme xmlns:a="http://schemas.openxmlformats.org/drawingml/2006/main" name="Kantoorthema">
  <a:themeElements>
    <a:clrScheme name="Kantoorthema">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Kantoorthema">
      <a:majorFont>
        <a:latin typeface="Helvetica"/>
        <a:ea typeface="Helvetica"/>
        <a:cs typeface="Helvetica"/>
      </a:majorFont>
      <a:minorFont>
        <a:latin typeface="Helvetica"/>
        <a:ea typeface="Helvetica"/>
        <a:cs typeface="Helvetica"/>
      </a:minorFont>
    </a:fontScheme>
    <a:fmtScheme name="Kantoorth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1958</Words>
  <Characters>10769</Characters>
  <Application>Microsoft Office Word</Application>
  <DocSecurity>0</DocSecurity>
  <Lines>89</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cp:revision>
  <dcterms:created xsi:type="dcterms:W3CDTF">2017-12-21T16:27:00Z</dcterms:created>
  <dcterms:modified xsi:type="dcterms:W3CDTF">2017-12-21T16:27:00Z</dcterms:modified>
</cp:coreProperties>
</file>