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6EABB" w14:textId="77777777" w:rsidR="003E3D91" w:rsidRPr="00024A1F" w:rsidRDefault="003E3D91" w:rsidP="00024A1F">
      <w:pPr>
        <w:spacing w:line="480" w:lineRule="auto"/>
        <w:jc w:val="center"/>
        <w:rPr>
          <w:rFonts w:cstheme="minorHAnsi"/>
          <w:b/>
          <w:sz w:val="24"/>
          <w:szCs w:val="24"/>
        </w:rPr>
      </w:pPr>
      <w:r w:rsidRPr="00024A1F">
        <w:rPr>
          <w:rFonts w:cstheme="minorHAnsi"/>
          <w:b/>
          <w:sz w:val="24"/>
          <w:szCs w:val="24"/>
        </w:rPr>
        <w:t>Adele Boobier</w:t>
      </w:r>
    </w:p>
    <w:p w14:paraId="56493347" w14:textId="73802E23" w:rsidR="0025299C" w:rsidRPr="00024A1F" w:rsidRDefault="003E3D91" w:rsidP="00024A1F">
      <w:pPr>
        <w:spacing w:line="480" w:lineRule="auto"/>
        <w:jc w:val="center"/>
        <w:rPr>
          <w:rFonts w:cstheme="minorHAnsi"/>
          <w:b/>
          <w:sz w:val="24"/>
          <w:szCs w:val="24"/>
        </w:rPr>
      </w:pPr>
      <w:r w:rsidRPr="00024A1F">
        <w:rPr>
          <w:rFonts w:cstheme="minorHAnsi"/>
          <w:b/>
          <w:sz w:val="24"/>
          <w:szCs w:val="24"/>
        </w:rPr>
        <w:t>Critique</w:t>
      </w:r>
    </w:p>
    <w:p w14:paraId="01921C70" w14:textId="0283432C" w:rsidR="003E3D91" w:rsidRPr="00024A1F" w:rsidRDefault="003E3D91" w:rsidP="00024A1F">
      <w:pPr>
        <w:spacing w:line="480" w:lineRule="auto"/>
        <w:jc w:val="center"/>
        <w:rPr>
          <w:rFonts w:cstheme="minorHAnsi"/>
          <w:b/>
          <w:sz w:val="24"/>
          <w:szCs w:val="24"/>
        </w:rPr>
      </w:pPr>
      <w:r w:rsidRPr="00024A1F">
        <w:rPr>
          <w:rFonts w:cstheme="minorHAnsi"/>
          <w:b/>
          <w:sz w:val="24"/>
          <w:szCs w:val="24"/>
        </w:rPr>
        <w:t>Assignment 2</w:t>
      </w:r>
    </w:p>
    <w:p w14:paraId="00B49580" w14:textId="4817BEB5" w:rsidR="003E3D91" w:rsidRPr="00024A1F" w:rsidRDefault="003E3D91" w:rsidP="00024A1F">
      <w:pPr>
        <w:spacing w:line="480" w:lineRule="auto"/>
        <w:jc w:val="center"/>
        <w:rPr>
          <w:rFonts w:cstheme="minorHAnsi"/>
          <w:b/>
          <w:sz w:val="24"/>
          <w:szCs w:val="24"/>
        </w:rPr>
      </w:pPr>
      <w:r w:rsidRPr="00024A1F">
        <w:rPr>
          <w:rFonts w:cstheme="minorHAnsi"/>
          <w:b/>
          <w:sz w:val="24"/>
          <w:szCs w:val="24"/>
        </w:rPr>
        <w:t>Health Research</w:t>
      </w:r>
    </w:p>
    <w:p w14:paraId="51FBF720" w14:textId="4A446A81" w:rsidR="003E3D91" w:rsidRPr="00024A1F" w:rsidRDefault="003E3D91" w:rsidP="00024A1F">
      <w:pPr>
        <w:spacing w:line="480" w:lineRule="auto"/>
        <w:jc w:val="center"/>
        <w:rPr>
          <w:rFonts w:cstheme="minorHAnsi"/>
          <w:b/>
          <w:sz w:val="24"/>
          <w:szCs w:val="24"/>
        </w:rPr>
      </w:pPr>
    </w:p>
    <w:p w14:paraId="5A138A60" w14:textId="448D1211" w:rsidR="004F55D3" w:rsidRPr="00024A1F" w:rsidRDefault="003E3D91" w:rsidP="00024A1F">
      <w:pPr>
        <w:spacing w:line="480" w:lineRule="auto"/>
        <w:jc w:val="both"/>
        <w:rPr>
          <w:rFonts w:cstheme="minorHAnsi"/>
          <w:sz w:val="24"/>
          <w:szCs w:val="24"/>
        </w:rPr>
      </w:pPr>
      <w:r w:rsidRPr="00024A1F">
        <w:rPr>
          <w:rFonts w:cstheme="minorHAnsi"/>
          <w:sz w:val="24"/>
          <w:szCs w:val="24"/>
        </w:rPr>
        <w:t xml:space="preserve">A critique is a </w:t>
      </w:r>
      <w:r w:rsidR="008D4A02" w:rsidRPr="00024A1F">
        <w:rPr>
          <w:rFonts w:cstheme="minorHAnsi"/>
          <w:sz w:val="24"/>
          <w:szCs w:val="24"/>
        </w:rPr>
        <w:t xml:space="preserve">judgement in which someone’s opinion is given, pointing out a report’s </w:t>
      </w:r>
      <w:r w:rsidR="00EB31C1" w:rsidRPr="00024A1F">
        <w:rPr>
          <w:rFonts w:cstheme="minorHAnsi"/>
          <w:sz w:val="24"/>
          <w:szCs w:val="24"/>
        </w:rPr>
        <w:t>strengths</w:t>
      </w:r>
      <w:r w:rsidR="008D4A02" w:rsidRPr="00024A1F">
        <w:rPr>
          <w:rFonts w:cstheme="minorHAnsi"/>
          <w:sz w:val="24"/>
          <w:szCs w:val="24"/>
        </w:rPr>
        <w:t xml:space="preserve"> and weaknesses</w:t>
      </w:r>
      <w:r w:rsidR="00EB31C1" w:rsidRPr="00024A1F">
        <w:rPr>
          <w:rFonts w:cstheme="minorHAnsi"/>
          <w:sz w:val="24"/>
          <w:szCs w:val="24"/>
        </w:rPr>
        <w:t xml:space="preserve">. Leading onto assessing whether these types of methods work well or not. </w:t>
      </w:r>
      <w:r w:rsidR="004F55D3" w:rsidRPr="00024A1F">
        <w:rPr>
          <w:rFonts w:cstheme="minorHAnsi"/>
          <w:sz w:val="24"/>
          <w:szCs w:val="24"/>
        </w:rPr>
        <w:t>Critiquing involves e</w:t>
      </w:r>
      <w:r w:rsidR="00EB31C1" w:rsidRPr="00024A1F">
        <w:rPr>
          <w:rFonts w:cstheme="minorHAnsi"/>
          <w:sz w:val="24"/>
          <w:szCs w:val="24"/>
        </w:rPr>
        <w:t>valuating someone else’s research report</w:t>
      </w:r>
      <w:r w:rsidR="004F55D3" w:rsidRPr="00024A1F">
        <w:rPr>
          <w:rFonts w:cstheme="minorHAnsi"/>
          <w:sz w:val="24"/>
          <w:szCs w:val="24"/>
        </w:rPr>
        <w:t>, and</w:t>
      </w:r>
      <w:r w:rsidR="00EB31C1" w:rsidRPr="00024A1F">
        <w:rPr>
          <w:rFonts w:cstheme="minorHAnsi"/>
          <w:sz w:val="24"/>
          <w:szCs w:val="24"/>
        </w:rPr>
        <w:t xml:space="preserve"> giving opinions on the </w:t>
      </w:r>
      <w:r w:rsidR="004F55D3" w:rsidRPr="00024A1F">
        <w:rPr>
          <w:rFonts w:cstheme="minorHAnsi"/>
          <w:sz w:val="24"/>
          <w:szCs w:val="24"/>
        </w:rPr>
        <w:t xml:space="preserve">paper’s worth and quality, judging the results collected. </w:t>
      </w:r>
      <w:r w:rsidR="00F527B6" w:rsidRPr="00024A1F">
        <w:rPr>
          <w:rFonts w:cstheme="minorHAnsi"/>
          <w:sz w:val="24"/>
          <w:szCs w:val="24"/>
        </w:rPr>
        <w:t xml:space="preserve">Professionals often need to be able to identify best current practice and ability to evaluate and use published research is critical in achieving this. </w:t>
      </w:r>
      <w:r w:rsidR="004232CC" w:rsidRPr="00024A1F">
        <w:rPr>
          <w:rFonts w:cstheme="minorHAnsi"/>
          <w:sz w:val="24"/>
          <w:szCs w:val="24"/>
        </w:rPr>
        <w:t>(Flinders.edu.au, 2019).</w:t>
      </w:r>
    </w:p>
    <w:p w14:paraId="72FAF75B" w14:textId="77777777" w:rsidR="00A7650E" w:rsidRPr="00024A1F" w:rsidRDefault="00A7650E" w:rsidP="00024A1F">
      <w:pPr>
        <w:spacing w:line="480" w:lineRule="auto"/>
        <w:jc w:val="both"/>
        <w:rPr>
          <w:rFonts w:cstheme="minorHAnsi"/>
          <w:sz w:val="24"/>
          <w:szCs w:val="24"/>
        </w:rPr>
      </w:pPr>
    </w:p>
    <w:p w14:paraId="42AB0F97" w14:textId="013F9F2A" w:rsidR="004232CC" w:rsidRPr="00024A1F" w:rsidRDefault="004232CC" w:rsidP="00024A1F">
      <w:pPr>
        <w:spacing w:line="480" w:lineRule="auto"/>
        <w:jc w:val="both"/>
        <w:rPr>
          <w:rFonts w:cstheme="minorHAnsi"/>
          <w:sz w:val="24"/>
          <w:szCs w:val="24"/>
        </w:rPr>
      </w:pPr>
      <w:r w:rsidRPr="00024A1F">
        <w:rPr>
          <w:rFonts w:cstheme="minorHAnsi"/>
          <w:sz w:val="24"/>
          <w:szCs w:val="24"/>
        </w:rPr>
        <w:t>Research is a methodical process, relevant steps in the research procedure are followed with the aim of generating new information, data and knowledge that will aid education, practice and policy. (Taylor. R 2013).</w:t>
      </w:r>
    </w:p>
    <w:p w14:paraId="00C9BA18" w14:textId="1CA640EE" w:rsidR="001978FB" w:rsidRPr="00024A1F" w:rsidRDefault="001978FB" w:rsidP="00024A1F">
      <w:pPr>
        <w:spacing w:line="480" w:lineRule="auto"/>
        <w:jc w:val="both"/>
        <w:rPr>
          <w:rFonts w:cstheme="minorHAnsi"/>
          <w:sz w:val="24"/>
          <w:szCs w:val="24"/>
        </w:rPr>
      </w:pPr>
      <w:r w:rsidRPr="00024A1F">
        <w:rPr>
          <w:rFonts w:cstheme="minorHAnsi"/>
          <w:sz w:val="24"/>
          <w:szCs w:val="24"/>
        </w:rPr>
        <w:t>Benefits of health research include many findings from research using patient’s medical records who are receiving certain treatment have changed the practice of medicine. (Sharyl J Nass et al 2009).</w:t>
      </w:r>
    </w:p>
    <w:p w14:paraId="0380DFC2" w14:textId="77777777" w:rsidR="000633C9" w:rsidRPr="00024A1F" w:rsidRDefault="000633C9" w:rsidP="00024A1F">
      <w:pPr>
        <w:spacing w:line="480" w:lineRule="auto"/>
        <w:jc w:val="both"/>
        <w:rPr>
          <w:rFonts w:cstheme="minorHAnsi"/>
          <w:sz w:val="24"/>
          <w:szCs w:val="24"/>
        </w:rPr>
      </w:pPr>
    </w:p>
    <w:p w14:paraId="69A7EE92" w14:textId="4C84D19B" w:rsidR="00C831EB" w:rsidRPr="00024A1F" w:rsidRDefault="00C831EB" w:rsidP="00024A1F">
      <w:pPr>
        <w:spacing w:line="480" w:lineRule="auto"/>
        <w:jc w:val="both"/>
        <w:rPr>
          <w:rFonts w:cstheme="minorHAnsi"/>
          <w:b/>
          <w:sz w:val="24"/>
          <w:szCs w:val="24"/>
        </w:rPr>
      </w:pPr>
      <w:r w:rsidRPr="00024A1F">
        <w:rPr>
          <w:rFonts w:cstheme="minorHAnsi"/>
          <w:b/>
          <w:sz w:val="24"/>
          <w:szCs w:val="24"/>
        </w:rPr>
        <w:t>End – of- life care for homeless people: A qualitative analysis exploring the challenges to access and provision of palliative care</w:t>
      </w:r>
    </w:p>
    <w:p w14:paraId="1E6A0126" w14:textId="303152EC" w:rsidR="00420DEC" w:rsidRPr="00024A1F" w:rsidRDefault="00420DEC" w:rsidP="00024A1F">
      <w:pPr>
        <w:spacing w:line="480" w:lineRule="auto"/>
        <w:jc w:val="both"/>
        <w:rPr>
          <w:rFonts w:cstheme="minorHAnsi"/>
          <w:b/>
          <w:sz w:val="24"/>
          <w:szCs w:val="24"/>
        </w:rPr>
      </w:pPr>
      <w:r w:rsidRPr="00024A1F">
        <w:rPr>
          <w:rFonts w:cstheme="minorHAnsi"/>
          <w:b/>
          <w:sz w:val="24"/>
          <w:szCs w:val="24"/>
        </w:rPr>
        <w:lastRenderedPageBreak/>
        <w:t xml:space="preserve">Caroline Shulman, Briony F Hudson, Joseph Low, Nigel Hewett, Julian Daley, Peter Kennedy, Sarah Davies, Niamh Brophy, Diana Howard, Bella </w:t>
      </w:r>
      <w:proofErr w:type="spellStart"/>
      <w:r w:rsidRPr="00024A1F">
        <w:rPr>
          <w:rFonts w:cstheme="minorHAnsi"/>
          <w:b/>
          <w:sz w:val="24"/>
          <w:szCs w:val="24"/>
        </w:rPr>
        <w:t>Vivat</w:t>
      </w:r>
      <w:proofErr w:type="spellEnd"/>
      <w:r w:rsidRPr="00024A1F">
        <w:rPr>
          <w:rFonts w:cstheme="minorHAnsi"/>
          <w:b/>
          <w:sz w:val="24"/>
          <w:szCs w:val="24"/>
        </w:rPr>
        <w:t xml:space="preserve"> and Patrick Stone.</w:t>
      </w:r>
    </w:p>
    <w:p w14:paraId="230120B3" w14:textId="7D502826" w:rsidR="004F55D3" w:rsidRPr="00024A1F" w:rsidRDefault="004F55D3" w:rsidP="00024A1F">
      <w:pPr>
        <w:spacing w:line="480" w:lineRule="auto"/>
        <w:jc w:val="both"/>
        <w:rPr>
          <w:rFonts w:cstheme="minorHAnsi"/>
          <w:sz w:val="24"/>
          <w:szCs w:val="24"/>
        </w:rPr>
      </w:pPr>
    </w:p>
    <w:p w14:paraId="072131B2" w14:textId="068A8B05" w:rsidR="004F55D3" w:rsidRPr="00024A1F" w:rsidRDefault="004F55D3" w:rsidP="00024A1F">
      <w:pPr>
        <w:spacing w:line="480" w:lineRule="auto"/>
        <w:jc w:val="both"/>
        <w:rPr>
          <w:rFonts w:cstheme="minorHAnsi"/>
          <w:sz w:val="24"/>
          <w:szCs w:val="24"/>
        </w:rPr>
      </w:pPr>
      <w:r w:rsidRPr="00024A1F">
        <w:rPr>
          <w:rFonts w:cstheme="minorHAnsi"/>
          <w:sz w:val="24"/>
          <w:szCs w:val="24"/>
        </w:rPr>
        <w:t>This title has been set out in bold italics, instantly catching the readers eye. This is important as it’s the first thing the reader will see. Within the title will be key words to encapsulate the topic., reflecting on the major findings. The title appears to be slightly long. This is believed to give a lower impact on the reader</w:t>
      </w:r>
      <w:r w:rsidR="00A67CB1" w:rsidRPr="00024A1F">
        <w:rPr>
          <w:rFonts w:cstheme="minorHAnsi"/>
          <w:sz w:val="24"/>
          <w:szCs w:val="24"/>
        </w:rPr>
        <w:t>. This could make some readers not absorb the full content and not understand the meaning straight away.</w:t>
      </w:r>
    </w:p>
    <w:p w14:paraId="784F6720" w14:textId="2BA7C47D" w:rsidR="00261480" w:rsidRPr="00024A1F" w:rsidRDefault="00A67CB1" w:rsidP="00024A1F">
      <w:pPr>
        <w:spacing w:line="480" w:lineRule="auto"/>
        <w:jc w:val="both"/>
        <w:rPr>
          <w:rFonts w:cstheme="minorHAnsi"/>
          <w:sz w:val="24"/>
          <w:szCs w:val="24"/>
        </w:rPr>
      </w:pPr>
      <w:r w:rsidRPr="00024A1F">
        <w:rPr>
          <w:rFonts w:cstheme="minorHAnsi"/>
          <w:sz w:val="24"/>
          <w:szCs w:val="24"/>
        </w:rPr>
        <w:t xml:space="preserve">The research problem being addressed is that </w:t>
      </w:r>
      <w:r w:rsidR="00261480" w:rsidRPr="00024A1F">
        <w:rPr>
          <w:rFonts w:cstheme="minorHAnsi"/>
          <w:sz w:val="24"/>
          <w:szCs w:val="24"/>
        </w:rPr>
        <w:t>despite</w:t>
      </w:r>
      <w:r w:rsidRPr="00024A1F">
        <w:rPr>
          <w:rFonts w:cstheme="minorHAnsi"/>
          <w:sz w:val="24"/>
          <w:szCs w:val="24"/>
        </w:rPr>
        <w:t xml:space="preserve"> the high burden of disease and mortality in the homeless population, they have very poor access to palliative care</w:t>
      </w:r>
      <w:r w:rsidR="00261480" w:rsidRPr="00024A1F">
        <w:rPr>
          <w:rFonts w:cstheme="minorHAnsi"/>
          <w:sz w:val="24"/>
          <w:szCs w:val="24"/>
        </w:rPr>
        <w:t xml:space="preserve">. (Shulman et al, 2017). The researchers have carried out this study to explore the options that are given to the homeless </w:t>
      </w:r>
      <w:proofErr w:type="gramStart"/>
      <w:r w:rsidR="00261480" w:rsidRPr="00024A1F">
        <w:rPr>
          <w:rFonts w:cstheme="minorHAnsi"/>
          <w:sz w:val="24"/>
          <w:szCs w:val="24"/>
        </w:rPr>
        <w:t>in regards to</w:t>
      </w:r>
      <w:proofErr w:type="gramEnd"/>
      <w:r w:rsidR="00261480" w:rsidRPr="00024A1F">
        <w:rPr>
          <w:rFonts w:cstheme="minorHAnsi"/>
          <w:sz w:val="24"/>
          <w:szCs w:val="24"/>
        </w:rPr>
        <w:t xml:space="preserve"> palliative care. Going onto making suggestions for improved care in the future for staff as well as the homeless, and why they believe they aren’t supported throughout this difficult time.</w:t>
      </w:r>
    </w:p>
    <w:p w14:paraId="5E29B205" w14:textId="009F5604" w:rsidR="00C412CB" w:rsidRPr="00024A1F" w:rsidRDefault="00C412CB" w:rsidP="00024A1F">
      <w:pPr>
        <w:spacing w:line="480" w:lineRule="auto"/>
        <w:jc w:val="both"/>
        <w:rPr>
          <w:rFonts w:cstheme="minorHAnsi"/>
          <w:sz w:val="24"/>
          <w:szCs w:val="24"/>
        </w:rPr>
      </w:pPr>
    </w:p>
    <w:p w14:paraId="7BB39604" w14:textId="3172A5F4" w:rsidR="00C412CB" w:rsidRPr="00024A1F" w:rsidRDefault="00C412CB" w:rsidP="00024A1F">
      <w:pPr>
        <w:spacing w:line="480" w:lineRule="auto"/>
        <w:jc w:val="both"/>
        <w:rPr>
          <w:rFonts w:cstheme="minorHAnsi"/>
          <w:sz w:val="24"/>
          <w:szCs w:val="24"/>
        </w:rPr>
      </w:pPr>
      <w:r w:rsidRPr="00024A1F">
        <w:rPr>
          <w:rFonts w:cstheme="minorHAnsi"/>
          <w:sz w:val="24"/>
          <w:szCs w:val="24"/>
        </w:rPr>
        <w:t xml:space="preserve">The researchers have a wide, professional background in homelessness and palliative care, with many website pages available online. Various findings have been publicised, all outcomings being similar. </w:t>
      </w:r>
    </w:p>
    <w:p w14:paraId="1FDF5C1C" w14:textId="0DC54645" w:rsidR="000633C9" w:rsidRPr="00024A1F" w:rsidRDefault="00C412CB" w:rsidP="00024A1F">
      <w:pPr>
        <w:spacing w:line="480" w:lineRule="auto"/>
        <w:jc w:val="both"/>
        <w:rPr>
          <w:rFonts w:cstheme="minorHAnsi"/>
          <w:sz w:val="24"/>
          <w:szCs w:val="24"/>
        </w:rPr>
      </w:pPr>
      <w:r w:rsidRPr="00024A1F">
        <w:rPr>
          <w:rFonts w:cstheme="minorHAnsi"/>
          <w:sz w:val="24"/>
          <w:szCs w:val="24"/>
        </w:rPr>
        <w:t>The researchers of the named paper include Doctors in homeless and inclusion health, Marie curie palliative care nurses and researchers, Palliative care co-ordinators, and Division of psychiatry</w:t>
      </w:r>
      <w:r w:rsidR="000633C9" w:rsidRPr="00024A1F">
        <w:rPr>
          <w:rFonts w:cstheme="minorHAnsi"/>
          <w:sz w:val="24"/>
          <w:szCs w:val="24"/>
        </w:rPr>
        <w:t xml:space="preserve">. They believe that through research, they can work on understanding the challenges and gaps in provision of palliative care for homeless people., with an aim to make </w:t>
      </w:r>
      <w:r w:rsidR="000633C9" w:rsidRPr="00024A1F">
        <w:rPr>
          <w:rFonts w:cstheme="minorHAnsi"/>
          <w:sz w:val="24"/>
          <w:szCs w:val="24"/>
        </w:rPr>
        <w:lastRenderedPageBreak/>
        <w:t>recommendations and improve the situation for this very marinized group. (Shulman et al, 2017).</w:t>
      </w:r>
    </w:p>
    <w:p w14:paraId="16553E8F" w14:textId="078F4F3C" w:rsidR="00C412CB" w:rsidRPr="00024A1F" w:rsidRDefault="000633C9" w:rsidP="00024A1F">
      <w:pPr>
        <w:spacing w:line="480" w:lineRule="auto"/>
        <w:jc w:val="both"/>
        <w:rPr>
          <w:rFonts w:cstheme="minorHAnsi"/>
          <w:sz w:val="24"/>
          <w:szCs w:val="24"/>
        </w:rPr>
      </w:pPr>
      <w:r w:rsidRPr="00024A1F">
        <w:rPr>
          <w:rFonts w:cstheme="minorHAnsi"/>
          <w:sz w:val="24"/>
          <w:szCs w:val="24"/>
        </w:rPr>
        <w:t xml:space="preserve">  </w:t>
      </w:r>
    </w:p>
    <w:p w14:paraId="0926051F" w14:textId="129F1E80" w:rsidR="00261480" w:rsidRPr="00024A1F" w:rsidRDefault="00261480" w:rsidP="00024A1F">
      <w:pPr>
        <w:spacing w:line="480" w:lineRule="auto"/>
        <w:jc w:val="both"/>
        <w:rPr>
          <w:rFonts w:cstheme="minorHAnsi"/>
          <w:sz w:val="24"/>
          <w:szCs w:val="24"/>
        </w:rPr>
      </w:pPr>
    </w:p>
    <w:p w14:paraId="7D61DCBA" w14:textId="4EF9B3D7" w:rsidR="00261480" w:rsidRPr="00024A1F" w:rsidRDefault="00261480" w:rsidP="00024A1F">
      <w:pPr>
        <w:spacing w:line="480" w:lineRule="auto"/>
        <w:jc w:val="both"/>
        <w:rPr>
          <w:rFonts w:cstheme="minorHAnsi"/>
          <w:sz w:val="24"/>
          <w:szCs w:val="24"/>
        </w:rPr>
      </w:pPr>
      <w:r w:rsidRPr="00024A1F">
        <w:rPr>
          <w:rFonts w:cstheme="minorHAnsi"/>
          <w:sz w:val="24"/>
          <w:szCs w:val="24"/>
        </w:rPr>
        <w:t>An Abstract should provide a basic review of a research paper. These should include information on the purpose of the study., method, sample size, main findings, conclusions and recommendations. (</w:t>
      </w:r>
      <w:proofErr w:type="spellStart"/>
      <w:r w:rsidRPr="00024A1F">
        <w:rPr>
          <w:rFonts w:cstheme="minorHAnsi"/>
          <w:sz w:val="24"/>
          <w:szCs w:val="24"/>
        </w:rPr>
        <w:t>Conkin</w:t>
      </w:r>
      <w:proofErr w:type="spellEnd"/>
      <w:r w:rsidRPr="00024A1F">
        <w:rPr>
          <w:rFonts w:cstheme="minorHAnsi"/>
          <w:sz w:val="24"/>
          <w:szCs w:val="24"/>
        </w:rPr>
        <w:t xml:space="preserve">, 2005). From reading through these it is then up to the reader whether the study is of any relevance </w:t>
      </w:r>
      <w:r w:rsidR="00BF5F34" w:rsidRPr="00024A1F">
        <w:rPr>
          <w:rFonts w:cstheme="minorHAnsi"/>
          <w:sz w:val="24"/>
          <w:szCs w:val="24"/>
        </w:rPr>
        <w:t>to them, enough to carry on reading.</w:t>
      </w:r>
    </w:p>
    <w:p w14:paraId="5C751559" w14:textId="7173E21D" w:rsidR="00BF5F34" w:rsidRPr="00024A1F" w:rsidRDefault="00BF5F34" w:rsidP="00024A1F">
      <w:pPr>
        <w:spacing w:line="480" w:lineRule="auto"/>
        <w:jc w:val="both"/>
        <w:rPr>
          <w:rFonts w:cstheme="minorHAnsi"/>
          <w:sz w:val="24"/>
          <w:szCs w:val="24"/>
        </w:rPr>
      </w:pPr>
      <w:r w:rsidRPr="00024A1F">
        <w:rPr>
          <w:rFonts w:cstheme="minorHAnsi"/>
          <w:sz w:val="24"/>
          <w:szCs w:val="24"/>
        </w:rPr>
        <w:t>An informative abstract has been used on the named paper, setting out different headings and breaking down the information into set groups.</w:t>
      </w:r>
      <w:r w:rsidR="003C2A00" w:rsidRPr="00024A1F">
        <w:rPr>
          <w:rFonts w:cstheme="minorHAnsi"/>
          <w:sz w:val="24"/>
          <w:szCs w:val="24"/>
        </w:rPr>
        <w:t xml:space="preserve"> Through their studies, the researcher has provided us with a background and understanding. This informative abstract provides</w:t>
      </w:r>
      <w:r w:rsidRPr="00024A1F">
        <w:rPr>
          <w:rFonts w:cstheme="minorHAnsi"/>
          <w:sz w:val="24"/>
          <w:szCs w:val="24"/>
        </w:rPr>
        <w:t xml:space="preserve"> finding</w:t>
      </w:r>
      <w:r w:rsidR="003C2A00" w:rsidRPr="00024A1F">
        <w:rPr>
          <w:rFonts w:cstheme="minorHAnsi"/>
          <w:sz w:val="24"/>
          <w:szCs w:val="24"/>
        </w:rPr>
        <w:t>s</w:t>
      </w:r>
      <w:r w:rsidRPr="00024A1F">
        <w:rPr>
          <w:rFonts w:cstheme="minorHAnsi"/>
          <w:sz w:val="24"/>
          <w:szCs w:val="24"/>
        </w:rPr>
        <w:t xml:space="preserve">, conclusions and further recommendations. </w:t>
      </w:r>
      <w:r w:rsidR="00C831EB" w:rsidRPr="00024A1F">
        <w:rPr>
          <w:rFonts w:cstheme="minorHAnsi"/>
          <w:sz w:val="24"/>
          <w:szCs w:val="24"/>
        </w:rPr>
        <w:t xml:space="preserve"> </w:t>
      </w:r>
    </w:p>
    <w:p w14:paraId="265D5902" w14:textId="77777777" w:rsidR="00A7650E" w:rsidRPr="00024A1F" w:rsidRDefault="00AE265B" w:rsidP="00024A1F">
      <w:pPr>
        <w:spacing w:line="480" w:lineRule="auto"/>
        <w:jc w:val="both"/>
        <w:rPr>
          <w:rFonts w:cstheme="minorHAnsi"/>
          <w:sz w:val="24"/>
          <w:szCs w:val="24"/>
        </w:rPr>
      </w:pPr>
      <w:r w:rsidRPr="00024A1F">
        <w:rPr>
          <w:rFonts w:cstheme="minorHAnsi"/>
          <w:sz w:val="24"/>
          <w:szCs w:val="24"/>
        </w:rPr>
        <w:t>The authors of the named research study have given an overall review of what their paper entails, giving enough information on homelessness in the UK, and how difficult it is for them to find somewhere peaceful while coming to the end of their lives,</w:t>
      </w:r>
      <w:r w:rsidR="000E6610" w:rsidRPr="00024A1F">
        <w:rPr>
          <w:rFonts w:cstheme="minorHAnsi"/>
          <w:sz w:val="24"/>
          <w:szCs w:val="24"/>
        </w:rPr>
        <w:t xml:space="preserve"> leading on to state</w:t>
      </w:r>
      <w:r w:rsidRPr="00024A1F">
        <w:rPr>
          <w:rFonts w:cstheme="minorHAnsi"/>
          <w:sz w:val="24"/>
          <w:szCs w:val="24"/>
        </w:rPr>
        <w:t xml:space="preserve"> how palliative care isn’t easy to come by. This immediately would get the reader</w:t>
      </w:r>
      <w:r w:rsidR="00F527B6" w:rsidRPr="00024A1F">
        <w:rPr>
          <w:rFonts w:cstheme="minorHAnsi"/>
          <w:sz w:val="24"/>
          <w:szCs w:val="24"/>
        </w:rPr>
        <w:t>’</w:t>
      </w:r>
      <w:r w:rsidRPr="00024A1F">
        <w:rPr>
          <w:rFonts w:cstheme="minorHAnsi"/>
          <w:sz w:val="24"/>
          <w:szCs w:val="24"/>
        </w:rPr>
        <w:t>s attention to again, read on further. By exploring different views and experiences within homeless settings, the study hopes to find suggestions that will improve care.</w:t>
      </w:r>
    </w:p>
    <w:p w14:paraId="17114B3E" w14:textId="77777777" w:rsidR="002D3272" w:rsidRPr="00024A1F" w:rsidRDefault="004C58B2" w:rsidP="00024A1F">
      <w:pPr>
        <w:pStyle w:val="NormalWeb"/>
        <w:shd w:val="clear" w:color="auto" w:fill="FFFFFF"/>
        <w:spacing w:line="480" w:lineRule="auto"/>
        <w:rPr>
          <w:rFonts w:asciiTheme="minorHAnsi" w:hAnsiTheme="minorHAnsi" w:cstheme="minorHAnsi"/>
          <w:lang w:val="en"/>
        </w:rPr>
      </w:pPr>
      <w:r w:rsidRPr="00024A1F">
        <w:rPr>
          <w:rFonts w:asciiTheme="minorHAnsi" w:hAnsiTheme="minorHAnsi" w:cstheme="minorHAnsi"/>
        </w:rPr>
        <w:t>Through researching the author’s names, there are many findings</w:t>
      </w:r>
      <w:r w:rsidR="00F70BEF" w:rsidRPr="00024A1F">
        <w:rPr>
          <w:rFonts w:asciiTheme="minorHAnsi" w:hAnsiTheme="minorHAnsi" w:cstheme="minorHAnsi"/>
        </w:rPr>
        <w:t xml:space="preserve"> on people who have signed up to support them. Among these are Liberal democrats and Labour members who are all supporting the frustrating battle. Other researches </w:t>
      </w:r>
      <w:r w:rsidR="00336CC0" w:rsidRPr="00024A1F">
        <w:rPr>
          <w:rFonts w:asciiTheme="minorHAnsi" w:hAnsiTheme="minorHAnsi" w:cstheme="minorHAnsi"/>
        </w:rPr>
        <w:t xml:space="preserve">have </w:t>
      </w:r>
      <w:proofErr w:type="gramStart"/>
      <w:r w:rsidR="00336CC0" w:rsidRPr="00024A1F">
        <w:rPr>
          <w:rFonts w:asciiTheme="minorHAnsi" w:hAnsiTheme="minorHAnsi" w:cstheme="minorHAnsi"/>
        </w:rPr>
        <w:t>a number of</w:t>
      </w:r>
      <w:proofErr w:type="gramEnd"/>
      <w:r w:rsidR="00336CC0" w:rsidRPr="00024A1F">
        <w:rPr>
          <w:rFonts w:asciiTheme="minorHAnsi" w:hAnsiTheme="minorHAnsi" w:cstheme="minorHAnsi"/>
        </w:rPr>
        <w:t xml:space="preserve"> websites and articles that have been published on homelessness and palliative care. An article that was </w:t>
      </w:r>
      <w:r w:rsidR="00336CC0" w:rsidRPr="00024A1F">
        <w:rPr>
          <w:rFonts w:asciiTheme="minorHAnsi" w:hAnsiTheme="minorHAnsi" w:cstheme="minorHAnsi"/>
        </w:rPr>
        <w:lastRenderedPageBreak/>
        <w:t xml:space="preserve">published in the Guardian on </w:t>
      </w:r>
      <w:r w:rsidR="00336CC0" w:rsidRPr="00024A1F">
        <w:rPr>
          <w:rFonts w:asciiTheme="minorHAnsi" w:hAnsiTheme="minorHAnsi" w:cstheme="minorHAnsi"/>
          <w:lang w:val="en"/>
        </w:rPr>
        <w:t xml:space="preserve">Homeless people are dying without dignity - they deserve better. </w:t>
      </w:r>
      <w:r w:rsidR="005436B6" w:rsidRPr="00024A1F">
        <w:rPr>
          <w:rStyle w:val="selectable"/>
          <w:rFonts w:asciiTheme="minorHAnsi" w:hAnsiTheme="minorHAnsi" w:cstheme="minorHAnsi"/>
          <w:color w:val="000000"/>
          <w:lang w:val="en"/>
        </w:rPr>
        <w:t>(the Guardian, 2019)</w:t>
      </w:r>
      <w:r w:rsidR="005436B6" w:rsidRPr="00024A1F">
        <w:rPr>
          <w:rFonts w:asciiTheme="minorHAnsi" w:hAnsiTheme="minorHAnsi" w:cstheme="minorHAnsi"/>
          <w:color w:val="000000"/>
          <w:lang w:val="en"/>
        </w:rPr>
        <w:t xml:space="preserve">. Relatively similar findings were established in </w:t>
      </w:r>
      <w:proofErr w:type="gramStart"/>
      <w:r w:rsidR="005436B6" w:rsidRPr="00024A1F">
        <w:rPr>
          <w:rFonts w:asciiTheme="minorHAnsi" w:hAnsiTheme="minorHAnsi" w:cstheme="minorHAnsi"/>
          <w:color w:val="000000"/>
          <w:lang w:val="en"/>
        </w:rPr>
        <w:t>all of</w:t>
      </w:r>
      <w:proofErr w:type="gramEnd"/>
      <w:r w:rsidR="005436B6" w:rsidRPr="00024A1F">
        <w:rPr>
          <w:rFonts w:asciiTheme="minorHAnsi" w:hAnsiTheme="minorHAnsi" w:cstheme="minorHAnsi"/>
          <w:color w:val="000000"/>
          <w:lang w:val="en"/>
        </w:rPr>
        <w:t xml:space="preserve"> the research studies taken out.  </w:t>
      </w:r>
      <w:r w:rsidR="00336CC0" w:rsidRPr="00024A1F">
        <w:rPr>
          <w:rFonts w:asciiTheme="minorHAnsi" w:hAnsiTheme="minorHAnsi" w:cstheme="minorHAnsi"/>
          <w:lang w:val="en"/>
        </w:rPr>
        <w:t xml:space="preserve"> </w:t>
      </w:r>
    </w:p>
    <w:p w14:paraId="0B1001EB" w14:textId="77777777" w:rsidR="002D3272" w:rsidRPr="00024A1F" w:rsidRDefault="002D3272" w:rsidP="00024A1F">
      <w:pPr>
        <w:pStyle w:val="NormalWeb"/>
        <w:shd w:val="clear" w:color="auto" w:fill="FFFFFF"/>
        <w:spacing w:line="480" w:lineRule="auto"/>
        <w:rPr>
          <w:rFonts w:asciiTheme="minorHAnsi" w:hAnsiTheme="minorHAnsi" w:cstheme="minorHAnsi"/>
        </w:rPr>
      </w:pPr>
    </w:p>
    <w:p w14:paraId="0EFCF353" w14:textId="0D8038CE" w:rsidR="00EF562B" w:rsidRPr="00024A1F" w:rsidRDefault="00976056" w:rsidP="00024A1F">
      <w:pPr>
        <w:pStyle w:val="NormalWeb"/>
        <w:shd w:val="clear" w:color="auto" w:fill="FFFFFF"/>
        <w:spacing w:line="480" w:lineRule="auto"/>
        <w:rPr>
          <w:rFonts w:asciiTheme="minorHAnsi" w:hAnsiTheme="minorHAnsi" w:cstheme="minorHAnsi"/>
          <w:color w:val="000000"/>
          <w:lang w:val="en"/>
        </w:rPr>
      </w:pPr>
      <w:r w:rsidRPr="00024A1F">
        <w:rPr>
          <w:rFonts w:asciiTheme="minorHAnsi" w:hAnsiTheme="minorHAnsi" w:cstheme="minorHAnsi"/>
        </w:rPr>
        <w:t>The primary purpose of a literature review is to define or develop the research question while also identifying appropriate methods of data collection. (Burns &amp; Grove 1999).</w:t>
      </w:r>
      <w:r w:rsidR="00EF562B" w:rsidRPr="00024A1F">
        <w:rPr>
          <w:rFonts w:asciiTheme="minorHAnsi" w:hAnsiTheme="minorHAnsi" w:cstheme="minorHAnsi"/>
        </w:rPr>
        <w:t xml:space="preserve"> </w:t>
      </w:r>
      <w:r w:rsidR="00315667" w:rsidRPr="00024A1F">
        <w:rPr>
          <w:rFonts w:asciiTheme="minorHAnsi" w:hAnsiTheme="minorHAnsi" w:cstheme="minorHAnsi"/>
        </w:rPr>
        <w:t xml:space="preserve">From there, knowledge and findings are recorded, along with </w:t>
      </w:r>
      <w:r w:rsidR="00D32A33" w:rsidRPr="00024A1F">
        <w:rPr>
          <w:rFonts w:asciiTheme="minorHAnsi" w:hAnsiTheme="minorHAnsi" w:cstheme="minorHAnsi"/>
        </w:rPr>
        <w:t xml:space="preserve">logical and specialised contributions. </w:t>
      </w:r>
    </w:p>
    <w:p w14:paraId="255AC740" w14:textId="7EE0B3A7" w:rsidR="00D32A33" w:rsidRPr="00024A1F" w:rsidRDefault="00372DB4" w:rsidP="00024A1F">
      <w:pPr>
        <w:spacing w:line="480" w:lineRule="auto"/>
        <w:jc w:val="both"/>
        <w:rPr>
          <w:rFonts w:cstheme="minorHAnsi"/>
          <w:sz w:val="24"/>
          <w:szCs w:val="24"/>
        </w:rPr>
      </w:pPr>
      <w:r w:rsidRPr="00024A1F">
        <w:rPr>
          <w:rFonts w:cstheme="minorHAnsi"/>
          <w:sz w:val="24"/>
          <w:szCs w:val="24"/>
        </w:rPr>
        <w:t xml:space="preserve">The researchers have reviewed a great deal of journals, websites and books dating from 2004-2019, giving in depth information and facts on how the homeless population is getting more common by the day. </w:t>
      </w:r>
      <w:r w:rsidR="00D32A33" w:rsidRPr="00024A1F">
        <w:rPr>
          <w:rFonts w:cstheme="minorHAnsi"/>
          <w:sz w:val="24"/>
          <w:szCs w:val="24"/>
        </w:rPr>
        <w:t>The literature collected in the named paper has been thorough, with a wide range of research on many different aspects of homelessness. They have researched different charity organisations, where they provide end-of-life care for homeless people, with trained staff working with supportive health care professionals providing a high standard of care. (Writing centre 2019).</w:t>
      </w:r>
      <w:r w:rsidR="000C0F01" w:rsidRPr="00024A1F">
        <w:rPr>
          <w:rFonts w:cstheme="minorHAnsi"/>
          <w:sz w:val="24"/>
          <w:szCs w:val="24"/>
        </w:rPr>
        <w:t xml:space="preserve"> This report is the largest qualitative study exploring challenges to palliative care amongst the homeless (Shulman et al 2019). Concerns have been documented,</w:t>
      </w:r>
      <w:r w:rsidR="00D32A33" w:rsidRPr="00024A1F">
        <w:rPr>
          <w:rFonts w:cstheme="minorHAnsi"/>
          <w:sz w:val="24"/>
          <w:szCs w:val="24"/>
        </w:rPr>
        <w:t xml:space="preserve"> </w:t>
      </w:r>
      <w:r w:rsidR="000C0F01" w:rsidRPr="00024A1F">
        <w:rPr>
          <w:rFonts w:cstheme="minorHAnsi"/>
          <w:sz w:val="24"/>
          <w:szCs w:val="24"/>
        </w:rPr>
        <w:t>however, there is an extensive amount of research and reports out there, by many other researchers, no different to this one, making everyone’s research similar.</w:t>
      </w:r>
    </w:p>
    <w:p w14:paraId="17A89EE9" w14:textId="3AE5155B" w:rsidR="000E6610" w:rsidRPr="00024A1F" w:rsidRDefault="000E6610" w:rsidP="00024A1F">
      <w:pPr>
        <w:spacing w:line="480" w:lineRule="auto"/>
        <w:jc w:val="both"/>
        <w:rPr>
          <w:rFonts w:cstheme="minorHAnsi"/>
          <w:sz w:val="24"/>
          <w:szCs w:val="24"/>
        </w:rPr>
      </w:pPr>
    </w:p>
    <w:p w14:paraId="4ABDAFAF" w14:textId="7465E061" w:rsidR="00E46ED3" w:rsidRPr="00024A1F" w:rsidRDefault="00D77A20" w:rsidP="00024A1F">
      <w:pPr>
        <w:spacing w:line="480" w:lineRule="auto"/>
        <w:jc w:val="both"/>
        <w:rPr>
          <w:rFonts w:cstheme="minorHAnsi"/>
          <w:sz w:val="24"/>
          <w:szCs w:val="24"/>
        </w:rPr>
      </w:pPr>
      <w:r w:rsidRPr="00024A1F">
        <w:rPr>
          <w:rFonts w:cstheme="minorHAnsi"/>
          <w:sz w:val="24"/>
          <w:szCs w:val="24"/>
        </w:rPr>
        <w:t xml:space="preserve">Aims are statements given in a research paper broadly pointing out desired accomplishments of a study undertaken. They are focussed on intended results that one hopes to endure in the future.  </w:t>
      </w:r>
      <w:r w:rsidR="00CE6F48" w:rsidRPr="00024A1F">
        <w:rPr>
          <w:rFonts w:cstheme="minorHAnsi"/>
          <w:sz w:val="24"/>
          <w:szCs w:val="24"/>
        </w:rPr>
        <w:t xml:space="preserve">The study aim in the named paper is to analyse the views and experiences of people who have had a background of homelessness, as well as the frontline staff that support them </w:t>
      </w:r>
      <w:r w:rsidR="00CE6F48" w:rsidRPr="00024A1F">
        <w:rPr>
          <w:rFonts w:cstheme="minorHAnsi"/>
          <w:sz w:val="24"/>
          <w:szCs w:val="24"/>
        </w:rPr>
        <w:lastRenderedPageBreak/>
        <w:t xml:space="preserve">in ill health. Their aim is to get enough information to make further suggestions to improve care. Shulman et al (2019). </w:t>
      </w:r>
      <w:r w:rsidR="00881542" w:rsidRPr="00024A1F">
        <w:rPr>
          <w:rFonts w:cstheme="minorHAnsi"/>
          <w:sz w:val="24"/>
          <w:szCs w:val="24"/>
        </w:rPr>
        <w:t xml:space="preserve">This is clearly stated in a simple paragraph </w:t>
      </w:r>
      <w:r w:rsidR="00BB1B3D" w:rsidRPr="00024A1F">
        <w:rPr>
          <w:rFonts w:cstheme="minorHAnsi"/>
          <w:sz w:val="24"/>
          <w:szCs w:val="24"/>
        </w:rPr>
        <w:t xml:space="preserve">to </w:t>
      </w:r>
      <w:r w:rsidR="00A7650E" w:rsidRPr="00024A1F">
        <w:rPr>
          <w:rFonts w:cstheme="minorHAnsi"/>
          <w:sz w:val="24"/>
          <w:szCs w:val="24"/>
        </w:rPr>
        <w:t>make it straight forward</w:t>
      </w:r>
      <w:r w:rsidR="00BB1B3D" w:rsidRPr="00024A1F">
        <w:rPr>
          <w:rFonts w:cstheme="minorHAnsi"/>
          <w:sz w:val="24"/>
          <w:szCs w:val="24"/>
        </w:rPr>
        <w:t xml:space="preserve"> for the reader</w:t>
      </w:r>
      <w:r w:rsidR="00A7650E" w:rsidRPr="00024A1F">
        <w:rPr>
          <w:rFonts w:cstheme="minorHAnsi"/>
          <w:sz w:val="24"/>
          <w:szCs w:val="24"/>
        </w:rPr>
        <w:t>,</w:t>
      </w:r>
      <w:r w:rsidR="00E46ED3" w:rsidRPr="00024A1F">
        <w:rPr>
          <w:rFonts w:cstheme="minorHAnsi"/>
          <w:sz w:val="24"/>
          <w:szCs w:val="24"/>
        </w:rPr>
        <w:t xml:space="preserve"> stating all the terms they are hoping to achieve.</w:t>
      </w:r>
    </w:p>
    <w:p w14:paraId="58266BFB" w14:textId="28F6833C" w:rsidR="00E03810" w:rsidRPr="00024A1F" w:rsidRDefault="00E46ED3" w:rsidP="00024A1F">
      <w:pPr>
        <w:spacing w:line="480" w:lineRule="auto"/>
        <w:jc w:val="both"/>
        <w:rPr>
          <w:rFonts w:cstheme="minorHAnsi"/>
          <w:sz w:val="24"/>
          <w:szCs w:val="24"/>
        </w:rPr>
      </w:pPr>
      <w:r w:rsidRPr="00024A1F">
        <w:rPr>
          <w:rFonts w:cstheme="minorHAnsi"/>
          <w:sz w:val="24"/>
          <w:szCs w:val="24"/>
        </w:rPr>
        <w:t>The proposed study is that of Qualitative research.</w:t>
      </w:r>
      <w:r w:rsidR="00E03810" w:rsidRPr="00024A1F">
        <w:rPr>
          <w:rFonts w:cstheme="minorHAnsi"/>
          <w:sz w:val="24"/>
          <w:szCs w:val="24"/>
        </w:rPr>
        <w:t xml:space="preserve"> This research is a type of social science research that hopes to find meaning from data instead of figures, to understand social life through the study of targeted population or places</w:t>
      </w:r>
      <w:r w:rsidR="006003E1" w:rsidRPr="00024A1F">
        <w:rPr>
          <w:rFonts w:cstheme="minorHAnsi"/>
          <w:sz w:val="24"/>
          <w:szCs w:val="24"/>
        </w:rPr>
        <w:t xml:space="preserve">. </w:t>
      </w:r>
      <w:bookmarkStart w:id="0" w:name="_Hlk534836320"/>
      <w:r w:rsidR="006003E1" w:rsidRPr="00024A1F">
        <w:rPr>
          <w:rStyle w:val="selectable"/>
          <w:rFonts w:cstheme="minorHAnsi"/>
          <w:color w:val="000000"/>
          <w:sz w:val="24"/>
          <w:szCs w:val="24"/>
          <w:lang w:val="en"/>
        </w:rPr>
        <w:t>ThoughtCo. (2019).</w:t>
      </w:r>
    </w:p>
    <w:bookmarkEnd w:id="0"/>
    <w:p w14:paraId="5028BC31" w14:textId="55EB4297" w:rsidR="00502413" w:rsidRPr="00024A1F" w:rsidRDefault="00A7650E" w:rsidP="00024A1F">
      <w:pPr>
        <w:spacing w:line="480" w:lineRule="auto"/>
        <w:jc w:val="both"/>
        <w:rPr>
          <w:rFonts w:cstheme="minorHAnsi"/>
          <w:sz w:val="24"/>
          <w:szCs w:val="24"/>
        </w:rPr>
      </w:pPr>
      <w:r w:rsidRPr="00024A1F">
        <w:rPr>
          <w:rFonts w:cstheme="minorHAnsi"/>
          <w:sz w:val="24"/>
          <w:szCs w:val="24"/>
        </w:rPr>
        <w:t xml:space="preserve">This </w:t>
      </w:r>
      <w:r w:rsidR="00563267" w:rsidRPr="00024A1F">
        <w:rPr>
          <w:rFonts w:cstheme="minorHAnsi"/>
          <w:sz w:val="24"/>
          <w:szCs w:val="24"/>
        </w:rPr>
        <w:t xml:space="preserve">is stated in the title of the research paper. Within the study </w:t>
      </w:r>
      <w:proofErr w:type="gramStart"/>
      <w:r w:rsidR="00563267" w:rsidRPr="00024A1F">
        <w:rPr>
          <w:rFonts w:cstheme="minorHAnsi"/>
          <w:sz w:val="24"/>
          <w:szCs w:val="24"/>
        </w:rPr>
        <w:t>it is clear that the</w:t>
      </w:r>
      <w:proofErr w:type="gramEnd"/>
      <w:r w:rsidR="00563267" w:rsidRPr="00024A1F">
        <w:rPr>
          <w:rFonts w:cstheme="minorHAnsi"/>
          <w:sz w:val="24"/>
          <w:szCs w:val="24"/>
        </w:rPr>
        <w:t xml:space="preserve"> researchers have used this approach to gain an understanding of </w:t>
      </w:r>
      <w:r w:rsidR="00E03810" w:rsidRPr="00024A1F">
        <w:rPr>
          <w:rFonts w:cstheme="minorHAnsi"/>
          <w:sz w:val="24"/>
          <w:szCs w:val="24"/>
        </w:rPr>
        <w:t>underlying problems that homeless people and staff face. Through observation, the researchers have gained a better understanding of what people think as well as why they are thinking it.</w:t>
      </w:r>
      <w:r w:rsidR="00D91A8E" w:rsidRPr="00024A1F">
        <w:rPr>
          <w:rFonts w:cstheme="minorHAnsi"/>
          <w:sz w:val="24"/>
          <w:szCs w:val="24"/>
        </w:rPr>
        <w:t xml:space="preserve"> </w:t>
      </w:r>
    </w:p>
    <w:p w14:paraId="1FA89520" w14:textId="77777777" w:rsidR="00502413" w:rsidRPr="00024A1F" w:rsidRDefault="00E03810" w:rsidP="00024A1F">
      <w:pPr>
        <w:spacing w:line="480" w:lineRule="auto"/>
        <w:jc w:val="both"/>
        <w:rPr>
          <w:rFonts w:cstheme="minorHAnsi"/>
          <w:sz w:val="24"/>
          <w:szCs w:val="24"/>
        </w:rPr>
      </w:pPr>
      <w:r w:rsidRPr="00024A1F">
        <w:rPr>
          <w:rFonts w:cstheme="minorHAnsi"/>
          <w:sz w:val="24"/>
          <w:szCs w:val="24"/>
        </w:rPr>
        <w:t xml:space="preserve"> </w:t>
      </w:r>
    </w:p>
    <w:p w14:paraId="3719863E" w14:textId="558491E5" w:rsidR="00316A0A" w:rsidRPr="00024A1F" w:rsidRDefault="00502413" w:rsidP="00024A1F">
      <w:pPr>
        <w:spacing w:line="480" w:lineRule="auto"/>
        <w:jc w:val="both"/>
        <w:rPr>
          <w:rStyle w:val="selectable"/>
          <w:rFonts w:cstheme="minorHAnsi"/>
          <w:color w:val="000000"/>
          <w:sz w:val="24"/>
          <w:szCs w:val="24"/>
          <w:lang w:val="en"/>
        </w:rPr>
      </w:pPr>
      <w:r w:rsidRPr="00024A1F">
        <w:rPr>
          <w:rFonts w:cstheme="minorHAnsi"/>
          <w:sz w:val="24"/>
          <w:szCs w:val="24"/>
          <w:lang w:val="en"/>
        </w:rPr>
        <w:t xml:space="preserve">Sampling is an essential part of most research, and researchers must know how to choose </w:t>
      </w:r>
      <w:r w:rsidRPr="00024A1F">
        <w:rPr>
          <w:rStyle w:val="Strong"/>
          <w:rFonts w:cstheme="minorHAnsi"/>
          <w:b w:val="0"/>
          <w:sz w:val="24"/>
          <w:szCs w:val="24"/>
          <w:lang w:val="en"/>
        </w:rPr>
        <w:t>sample groups</w:t>
      </w:r>
      <w:r w:rsidRPr="00024A1F">
        <w:rPr>
          <w:rFonts w:cstheme="minorHAnsi"/>
          <w:sz w:val="24"/>
          <w:szCs w:val="24"/>
          <w:lang w:val="en"/>
        </w:rPr>
        <w:t xml:space="preserve"> that are as free from bias as possible, </w:t>
      </w:r>
      <w:proofErr w:type="gramStart"/>
      <w:r w:rsidRPr="00024A1F">
        <w:rPr>
          <w:rFonts w:cstheme="minorHAnsi"/>
          <w:sz w:val="24"/>
          <w:szCs w:val="24"/>
          <w:lang w:val="en"/>
        </w:rPr>
        <w:t>and also</w:t>
      </w:r>
      <w:proofErr w:type="gramEnd"/>
      <w:r w:rsidRPr="00024A1F">
        <w:rPr>
          <w:rFonts w:cstheme="minorHAnsi"/>
          <w:sz w:val="24"/>
          <w:szCs w:val="24"/>
          <w:lang w:val="en"/>
        </w:rPr>
        <w:t xml:space="preserve"> be aware of the extent to which they can extrapolate their results back to the general population. </w:t>
      </w:r>
      <w:r w:rsidRPr="00024A1F">
        <w:rPr>
          <w:rStyle w:val="selectable"/>
          <w:rFonts w:cstheme="minorHAnsi"/>
          <w:color w:val="000000"/>
          <w:sz w:val="24"/>
          <w:szCs w:val="24"/>
          <w:lang w:val="en"/>
        </w:rPr>
        <w:t>(Explorable.com, 2019).</w:t>
      </w:r>
      <w:r w:rsidR="00964009" w:rsidRPr="00024A1F">
        <w:rPr>
          <w:rStyle w:val="selectable"/>
          <w:rFonts w:cstheme="minorHAnsi"/>
          <w:color w:val="000000"/>
          <w:sz w:val="24"/>
          <w:szCs w:val="24"/>
          <w:lang w:val="en"/>
        </w:rPr>
        <w:t xml:space="preserve">  </w:t>
      </w:r>
    </w:p>
    <w:p w14:paraId="59DDCF56" w14:textId="1B94705C" w:rsidR="00964009" w:rsidRPr="00024A1F" w:rsidRDefault="00964009" w:rsidP="00024A1F">
      <w:pPr>
        <w:spacing w:line="480" w:lineRule="auto"/>
        <w:jc w:val="both"/>
        <w:rPr>
          <w:rStyle w:val="selectable"/>
          <w:rFonts w:cstheme="minorHAnsi"/>
          <w:color w:val="000000"/>
          <w:sz w:val="24"/>
          <w:szCs w:val="24"/>
          <w:lang w:val="en"/>
        </w:rPr>
      </w:pPr>
      <w:r w:rsidRPr="00024A1F">
        <w:rPr>
          <w:rStyle w:val="selectable"/>
          <w:rFonts w:cstheme="minorHAnsi"/>
          <w:color w:val="000000"/>
          <w:sz w:val="24"/>
          <w:szCs w:val="24"/>
          <w:lang w:val="en"/>
        </w:rPr>
        <w:t xml:space="preserve">Opportunistic sampling was used across three boroughs in London, where they had the highest population of homelessness and homeless services. (Shulman et al 2019).  </w:t>
      </w:r>
    </w:p>
    <w:p w14:paraId="31CAAF4D" w14:textId="4021D3A8" w:rsidR="00316A0A" w:rsidRPr="00024A1F" w:rsidRDefault="00502413" w:rsidP="00024A1F">
      <w:pPr>
        <w:spacing w:line="480" w:lineRule="auto"/>
        <w:jc w:val="both"/>
        <w:rPr>
          <w:rFonts w:cstheme="minorHAnsi"/>
          <w:color w:val="000000"/>
          <w:sz w:val="24"/>
          <w:szCs w:val="24"/>
          <w:lang w:val="en"/>
        </w:rPr>
      </w:pPr>
      <w:r w:rsidRPr="00024A1F">
        <w:rPr>
          <w:rStyle w:val="selectable"/>
          <w:rFonts w:cstheme="minorHAnsi"/>
          <w:color w:val="000000"/>
          <w:sz w:val="24"/>
          <w:szCs w:val="24"/>
          <w:lang w:val="en"/>
        </w:rPr>
        <w:t xml:space="preserve"> </w:t>
      </w:r>
      <w:r w:rsidR="00316A0A" w:rsidRPr="00024A1F">
        <w:rPr>
          <w:rFonts w:cstheme="minorHAnsi"/>
          <w:sz w:val="24"/>
          <w:szCs w:val="24"/>
        </w:rPr>
        <w:t xml:space="preserve">The number of participants were not added in the study sample, which makes it </w:t>
      </w:r>
      <w:proofErr w:type="gramStart"/>
      <w:r w:rsidR="00316A0A" w:rsidRPr="00024A1F">
        <w:rPr>
          <w:rFonts w:cstheme="minorHAnsi"/>
          <w:sz w:val="24"/>
          <w:szCs w:val="24"/>
        </w:rPr>
        <w:t>confusing</w:t>
      </w:r>
      <w:proofErr w:type="gramEnd"/>
      <w:r w:rsidR="00316A0A" w:rsidRPr="00024A1F">
        <w:rPr>
          <w:rFonts w:cstheme="minorHAnsi"/>
          <w:sz w:val="24"/>
          <w:szCs w:val="24"/>
        </w:rPr>
        <w:t xml:space="preserve"> for the reader. However, in the results section, they had been placed there.  </w:t>
      </w:r>
    </w:p>
    <w:p w14:paraId="10AF11C2" w14:textId="7BB25828" w:rsidR="00E46ED3" w:rsidRPr="00024A1F" w:rsidRDefault="00E46ED3" w:rsidP="00024A1F">
      <w:pPr>
        <w:spacing w:line="480" w:lineRule="auto"/>
        <w:jc w:val="both"/>
        <w:rPr>
          <w:rFonts w:cstheme="minorHAnsi"/>
          <w:sz w:val="24"/>
          <w:szCs w:val="24"/>
        </w:rPr>
      </w:pPr>
    </w:p>
    <w:p w14:paraId="57A4E13E" w14:textId="6B61FF08" w:rsidR="002D3272" w:rsidRPr="00024A1F" w:rsidRDefault="002D3272" w:rsidP="00024A1F">
      <w:pPr>
        <w:spacing w:line="480" w:lineRule="auto"/>
        <w:jc w:val="both"/>
        <w:rPr>
          <w:rFonts w:cstheme="minorHAnsi"/>
          <w:sz w:val="24"/>
          <w:szCs w:val="24"/>
        </w:rPr>
      </w:pPr>
    </w:p>
    <w:p w14:paraId="2981D9A2" w14:textId="5C02C564" w:rsidR="002D3272" w:rsidRPr="00024A1F" w:rsidRDefault="002D3272" w:rsidP="00024A1F">
      <w:pPr>
        <w:spacing w:line="480" w:lineRule="auto"/>
        <w:jc w:val="both"/>
        <w:rPr>
          <w:rFonts w:cstheme="minorHAnsi"/>
          <w:sz w:val="24"/>
          <w:szCs w:val="24"/>
        </w:rPr>
      </w:pPr>
      <w:r w:rsidRPr="00024A1F">
        <w:rPr>
          <w:rFonts w:cstheme="minorHAnsi"/>
          <w:sz w:val="24"/>
          <w:szCs w:val="24"/>
        </w:rPr>
        <w:lastRenderedPageBreak/>
        <w:t xml:space="preserve">Ethical </w:t>
      </w:r>
      <w:r w:rsidR="00C0248B" w:rsidRPr="00024A1F">
        <w:rPr>
          <w:rFonts w:cstheme="minorHAnsi"/>
          <w:sz w:val="24"/>
          <w:szCs w:val="24"/>
        </w:rPr>
        <w:t>considerations</w:t>
      </w:r>
      <w:r w:rsidRPr="00024A1F">
        <w:rPr>
          <w:rFonts w:cstheme="minorHAnsi"/>
          <w:sz w:val="24"/>
          <w:szCs w:val="24"/>
        </w:rPr>
        <w:t xml:space="preserve"> play such an important part of a research process, many professional associations and agencies have adopted codes and policies that outline ethical behaviour and guide researchers. I</w:t>
      </w:r>
      <w:r w:rsidR="00C0248B" w:rsidRPr="00024A1F">
        <w:rPr>
          <w:rFonts w:cstheme="minorHAnsi"/>
          <w:sz w:val="24"/>
          <w:szCs w:val="24"/>
        </w:rPr>
        <w:t>ssues</w:t>
      </w:r>
      <w:r w:rsidRPr="00024A1F">
        <w:rPr>
          <w:rFonts w:cstheme="minorHAnsi"/>
          <w:sz w:val="24"/>
          <w:szCs w:val="24"/>
        </w:rPr>
        <w:t xml:space="preserve"> that are addressed contain that of honesty, objectivity, respect for intellectual property, social responsibility, confidentiality, non – discrimination and many others. (Gran Canyon University 2019). </w:t>
      </w:r>
    </w:p>
    <w:p w14:paraId="715B7972" w14:textId="5D4F0EBC" w:rsidR="009D1355" w:rsidRPr="00024A1F" w:rsidRDefault="009D1355" w:rsidP="00024A1F">
      <w:pPr>
        <w:spacing w:line="480" w:lineRule="auto"/>
        <w:jc w:val="both"/>
        <w:rPr>
          <w:rFonts w:cstheme="minorHAnsi"/>
          <w:sz w:val="24"/>
          <w:szCs w:val="24"/>
        </w:rPr>
      </w:pPr>
    </w:p>
    <w:p w14:paraId="01087165" w14:textId="77777777" w:rsidR="009D1355" w:rsidRPr="00024A1F" w:rsidRDefault="009D1355" w:rsidP="00024A1F">
      <w:pPr>
        <w:spacing w:line="480" w:lineRule="auto"/>
        <w:jc w:val="both"/>
        <w:rPr>
          <w:rFonts w:cstheme="minorHAnsi"/>
          <w:sz w:val="24"/>
          <w:szCs w:val="24"/>
        </w:rPr>
      </w:pPr>
      <w:r w:rsidRPr="00024A1F">
        <w:rPr>
          <w:rFonts w:cstheme="minorHAnsi"/>
          <w:sz w:val="24"/>
          <w:szCs w:val="24"/>
        </w:rPr>
        <w:t xml:space="preserve">The participants of this study took part in semi structured interviews, along with focus group interviews. Group interaction is mainly used in focus groups. This type of method is used to stimulate conversation among the group, encouraging them to talk freely and ask questions, giving opinions on passed experiences that others in the group have encountered. (Kitzinger, 2019) believes that this method is also helpful for examining people’s knowledge and </w:t>
      </w:r>
      <w:proofErr w:type="gramStart"/>
      <w:r w:rsidRPr="00024A1F">
        <w:rPr>
          <w:rFonts w:cstheme="minorHAnsi"/>
          <w:sz w:val="24"/>
          <w:szCs w:val="24"/>
        </w:rPr>
        <w:t>experiences, and</w:t>
      </w:r>
      <w:proofErr w:type="gramEnd"/>
      <w:r w:rsidRPr="00024A1F">
        <w:rPr>
          <w:rFonts w:cstheme="minorHAnsi"/>
          <w:sz w:val="24"/>
          <w:szCs w:val="24"/>
        </w:rPr>
        <w:t xml:space="preserve"> allows to analyse the way people think and why they think this.</w:t>
      </w:r>
    </w:p>
    <w:p w14:paraId="3BF2DFDF" w14:textId="193A80EA" w:rsidR="009D1355" w:rsidRPr="00024A1F" w:rsidRDefault="009D1355" w:rsidP="00024A1F">
      <w:pPr>
        <w:spacing w:line="480" w:lineRule="auto"/>
        <w:jc w:val="both"/>
        <w:rPr>
          <w:rFonts w:cstheme="minorHAnsi"/>
          <w:sz w:val="24"/>
          <w:szCs w:val="24"/>
        </w:rPr>
      </w:pPr>
      <w:r w:rsidRPr="00024A1F">
        <w:rPr>
          <w:rFonts w:cstheme="minorHAnsi"/>
          <w:sz w:val="24"/>
          <w:szCs w:val="24"/>
        </w:rPr>
        <w:t xml:space="preserve">The interviews were carried out with professionals at their place of work, to allow for privacy and confidentiality. Further interviews took place at local charity organisations and hostels, where individuals felt comfortable and at ease. (Shulman et al 2019). </w:t>
      </w:r>
    </w:p>
    <w:p w14:paraId="7DA33840" w14:textId="77777777" w:rsidR="009D1355" w:rsidRPr="00024A1F" w:rsidRDefault="009D1355" w:rsidP="00024A1F">
      <w:pPr>
        <w:spacing w:line="480" w:lineRule="auto"/>
        <w:jc w:val="both"/>
        <w:rPr>
          <w:rFonts w:cstheme="minorHAnsi"/>
          <w:sz w:val="24"/>
          <w:szCs w:val="24"/>
        </w:rPr>
      </w:pPr>
      <w:proofErr w:type="spellStart"/>
      <w:r w:rsidRPr="00024A1F">
        <w:rPr>
          <w:rFonts w:cstheme="minorHAnsi"/>
          <w:sz w:val="24"/>
          <w:szCs w:val="24"/>
        </w:rPr>
        <w:t>Vingette</w:t>
      </w:r>
      <w:proofErr w:type="spellEnd"/>
      <w:r w:rsidRPr="00024A1F">
        <w:rPr>
          <w:rFonts w:cstheme="minorHAnsi"/>
          <w:sz w:val="24"/>
          <w:szCs w:val="24"/>
        </w:rPr>
        <w:t xml:space="preserve"> was used in this research, with familiar scenario, allowing participants to define the situation in their own terms. This has been used to manipulate </w:t>
      </w:r>
      <w:proofErr w:type="gramStart"/>
      <w:r w:rsidRPr="00024A1F">
        <w:rPr>
          <w:rFonts w:cstheme="minorHAnsi"/>
          <w:sz w:val="24"/>
          <w:szCs w:val="24"/>
        </w:rPr>
        <w:t>a number of</w:t>
      </w:r>
      <w:proofErr w:type="gramEnd"/>
      <w:r w:rsidRPr="00024A1F">
        <w:rPr>
          <w:rFonts w:cstheme="minorHAnsi"/>
          <w:sz w:val="24"/>
          <w:szCs w:val="24"/>
        </w:rPr>
        <w:t xml:space="preserve"> variables at the same time, which wouldn’t be achieved in any other observational study. (D, 2019). </w:t>
      </w:r>
    </w:p>
    <w:p w14:paraId="747046E1" w14:textId="77777777" w:rsidR="009D1355" w:rsidRPr="00024A1F" w:rsidRDefault="009D1355" w:rsidP="00024A1F">
      <w:pPr>
        <w:spacing w:line="480" w:lineRule="auto"/>
        <w:jc w:val="both"/>
        <w:rPr>
          <w:rFonts w:cstheme="minorHAnsi"/>
          <w:sz w:val="24"/>
          <w:szCs w:val="24"/>
        </w:rPr>
      </w:pPr>
    </w:p>
    <w:p w14:paraId="3CF53A1C" w14:textId="77777777" w:rsidR="009D1355" w:rsidRPr="00024A1F" w:rsidRDefault="009D1355" w:rsidP="00024A1F">
      <w:pPr>
        <w:spacing w:line="480" w:lineRule="auto"/>
        <w:jc w:val="both"/>
        <w:rPr>
          <w:rFonts w:cstheme="minorHAnsi"/>
          <w:sz w:val="24"/>
          <w:szCs w:val="24"/>
        </w:rPr>
      </w:pPr>
    </w:p>
    <w:p w14:paraId="0223E119" w14:textId="20D2DC9E" w:rsidR="009D1355" w:rsidRPr="00024A1F" w:rsidRDefault="002D3272" w:rsidP="00024A1F">
      <w:pPr>
        <w:pStyle w:val="NormalWeb"/>
        <w:shd w:val="clear" w:color="auto" w:fill="FFFFFF"/>
        <w:spacing w:line="480" w:lineRule="auto"/>
        <w:rPr>
          <w:rStyle w:val="selectable"/>
          <w:rFonts w:asciiTheme="minorHAnsi" w:hAnsiTheme="minorHAnsi" w:cstheme="minorHAnsi"/>
          <w:lang w:val="en"/>
        </w:rPr>
      </w:pPr>
      <w:r w:rsidRPr="00024A1F">
        <w:rPr>
          <w:rFonts w:asciiTheme="minorHAnsi" w:hAnsiTheme="minorHAnsi" w:cstheme="minorHAnsi"/>
        </w:rPr>
        <w:t xml:space="preserve">Ethical approval was granted from the University College of London research committee, along with written consent from formerly homeless participants. Further verbal consent was </w:t>
      </w:r>
      <w:r w:rsidRPr="00024A1F">
        <w:rPr>
          <w:rFonts w:asciiTheme="minorHAnsi" w:hAnsiTheme="minorHAnsi" w:cstheme="minorHAnsi"/>
        </w:rPr>
        <w:lastRenderedPageBreak/>
        <w:t xml:space="preserve">given by homeless participants. (Shulman 2019). </w:t>
      </w:r>
      <w:r w:rsidR="00C0248B" w:rsidRPr="00024A1F">
        <w:rPr>
          <w:rFonts w:asciiTheme="minorHAnsi" w:hAnsiTheme="minorHAnsi" w:cstheme="minorHAnsi"/>
        </w:rPr>
        <w:t xml:space="preserve">However, it is apparent that not </w:t>
      </w:r>
      <w:r w:rsidR="00295374" w:rsidRPr="00024A1F">
        <w:rPr>
          <w:rFonts w:asciiTheme="minorHAnsi" w:hAnsiTheme="minorHAnsi" w:cstheme="minorHAnsi"/>
        </w:rPr>
        <w:t xml:space="preserve">all </w:t>
      </w:r>
      <w:r w:rsidR="00C0248B" w:rsidRPr="00024A1F">
        <w:rPr>
          <w:rFonts w:asciiTheme="minorHAnsi" w:hAnsiTheme="minorHAnsi" w:cstheme="minorHAnsi"/>
        </w:rPr>
        <w:t>appropriate steps were taken to protect the rights of the participant. Nothing was set in</w:t>
      </w:r>
      <w:r w:rsidR="00420DEC" w:rsidRPr="00024A1F">
        <w:rPr>
          <w:rFonts w:asciiTheme="minorHAnsi" w:hAnsiTheme="minorHAnsi" w:cstheme="minorHAnsi"/>
        </w:rPr>
        <w:t xml:space="preserve"> </w:t>
      </w:r>
      <w:r w:rsidR="00C0248B" w:rsidRPr="00024A1F">
        <w:rPr>
          <w:rFonts w:asciiTheme="minorHAnsi" w:hAnsiTheme="minorHAnsi" w:cstheme="minorHAnsi"/>
        </w:rPr>
        <w:t>place if anyone wished to withdraw at any time</w:t>
      </w:r>
      <w:r w:rsidR="00295374" w:rsidRPr="00024A1F">
        <w:rPr>
          <w:rFonts w:asciiTheme="minorHAnsi" w:hAnsiTheme="minorHAnsi" w:cstheme="minorHAnsi"/>
        </w:rPr>
        <w:t xml:space="preserve">. </w:t>
      </w:r>
      <w:r w:rsidRPr="00024A1F">
        <w:rPr>
          <w:rFonts w:asciiTheme="minorHAnsi" w:hAnsiTheme="minorHAnsi" w:cstheme="minorHAnsi"/>
        </w:rPr>
        <w:t xml:space="preserve"> </w:t>
      </w:r>
      <w:r w:rsidR="00295374" w:rsidRPr="00024A1F">
        <w:rPr>
          <w:rFonts w:asciiTheme="minorHAnsi" w:hAnsiTheme="minorHAnsi" w:cstheme="minorHAnsi"/>
        </w:rPr>
        <w:t xml:space="preserve">And nothing was mentioned about patient confidentiality. </w:t>
      </w:r>
      <w:r w:rsidR="00295374" w:rsidRPr="00024A1F">
        <w:rPr>
          <w:rFonts w:asciiTheme="minorHAnsi" w:hAnsiTheme="minorHAnsi" w:cstheme="minorHAnsi"/>
          <w:lang w:val="en"/>
        </w:rPr>
        <w:t xml:space="preserve">Bias in employment although illegal is very real, if confidentiality is not upheld and if the wrong information is passed around regarding a participant it could very well </w:t>
      </w:r>
      <w:r w:rsidR="009D1355" w:rsidRPr="00024A1F">
        <w:rPr>
          <w:rFonts w:asciiTheme="minorHAnsi" w:hAnsiTheme="minorHAnsi" w:cstheme="minorHAnsi"/>
          <w:lang w:val="en"/>
        </w:rPr>
        <w:t>affect</w:t>
      </w:r>
      <w:r w:rsidR="00295374" w:rsidRPr="00024A1F">
        <w:rPr>
          <w:rFonts w:asciiTheme="minorHAnsi" w:hAnsiTheme="minorHAnsi" w:cstheme="minorHAnsi"/>
          <w:lang w:val="en"/>
        </w:rPr>
        <w:t xml:space="preserve"> the ability of the participant to maintain employment and be employed in the future.</w:t>
      </w:r>
      <w:r w:rsidR="009D1355" w:rsidRPr="00024A1F">
        <w:rPr>
          <w:rFonts w:asciiTheme="minorHAnsi" w:hAnsiTheme="minorHAnsi" w:cstheme="minorHAnsi"/>
          <w:lang w:val="en"/>
        </w:rPr>
        <w:t xml:space="preserve"> </w:t>
      </w:r>
      <w:r w:rsidR="009D1355" w:rsidRPr="00024A1F">
        <w:rPr>
          <w:rStyle w:val="selectable"/>
          <w:rFonts w:asciiTheme="minorHAnsi" w:hAnsiTheme="minorHAnsi" w:cstheme="minorHAnsi"/>
          <w:lang w:val="en"/>
        </w:rPr>
        <w:t xml:space="preserve">(Explorable.com, 2019). </w:t>
      </w:r>
    </w:p>
    <w:p w14:paraId="54666B98" w14:textId="0254FD7A" w:rsidR="009E62F2" w:rsidRPr="00024A1F" w:rsidRDefault="009E62F2" w:rsidP="00024A1F">
      <w:pPr>
        <w:pStyle w:val="NormalWeb"/>
        <w:shd w:val="clear" w:color="auto" w:fill="FFFFFF"/>
        <w:spacing w:line="480" w:lineRule="auto"/>
        <w:rPr>
          <w:rStyle w:val="selectable"/>
          <w:rFonts w:asciiTheme="minorHAnsi" w:hAnsiTheme="minorHAnsi" w:cstheme="minorHAnsi"/>
          <w:lang w:val="en"/>
        </w:rPr>
      </w:pPr>
      <w:r w:rsidRPr="00024A1F">
        <w:rPr>
          <w:rStyle w:val="selectable"/>
          <w:rFonts w:asciiTheme="minorHAnsi" w:hAnsiTheme="minorHAnsi" w:cstheme="minorHAnsi"/>
          <w:lang w:val="en"/>
        </w:rPr>
        <w:t xml:space="preserve">Confidentiality is particularly important if the respondents stand to lose being identified – if for example, there was patients or clients of your agency, or working collogues, and their views could be held against them by ‘management’. Abbott &amp; Sapsford (1998).  </w:t>
      </w:r>
    </w:p>
    <w:p w14:paraId="5CD25658" w14:textId="0C475FA3" w:rsidR="00420DEC" w:rsidRPr="00024A1F" w:rsidRDefault="00420DEC" w:rsidP="00024A1F">
      <w:pPr>
        <w:pStyle w:val="NormalWeb"/>
        <w:shd w:val="clear" w:color="auto" w:fill="FFFFFF"/>
        <w:spacing w:line="480" w:lineRule="auto"/>
        <w:rPr>
          <w:rFonts w:asciiTheme="minorHAnsi" w:hAnsiTheme="minorHAnsi" w:cstheme="minorHAnsi"/>
          <w:lang w:val="en"/>
        </w:rPr>
      </w:pPr>
    </w:p>
    <w:p w14:paraId="4825C8F8" w14:textId="77777777" w:rsidR="00E96871" w:rsidRPr="00024A1F" w:rsidRDefault="009560CD" w:rsidP="00024A1F">
      <w:pPr>
        <w:pStyle w:val="NormalWeb"/>
        <w:shd w:val="clear" w:color="auto" w:fill="FFFFFF"/>
        <w:spacing w:line="480" w:lineRule="auto"/>
        <w:rPr>
          <w:rFonts w:asciiTheme="minorHAnsi" w:hAnsiTheme="minorHAnsi" w:cstheme="minorHAnsi"/>
          <w:color w:val="000000"/>
          <w:lang w:val="en"/>
        </w:rPr>
      </w:pPr>
      <w:r w:rsidRPr="00024A1F">
        <w:rPr>
          <w:rFonts w:asciiTheme="minorHAnsi" w:hAnsiTheme="minorHAnsi" w:cstheme="minorHAnsi"/>
          <w:lang w:val="en"/>
        </w:rPr>
        <w:t>The research was made up of Thematic analysis, identifying, analyzing and reporting themes from the data. (Shulman et al 2019). This allowed for flexibility in their choice of theoretical framework.  Line by line coding was also added</w:t>
      </w:r>
      <w:r w:rsidR="00FB23EC" w:rsidRPr="00024A1F">
        <w:rPr>
          <w:rFonts w:asciiTheme="minorHAnsi" w:hAnsiTheme="minorHAnsi" w:cstheme="minorHAnsi"/>
          <w:lang w:val="en"/>
        </w:rPr>
        <w:t xml:space="preserve">. This method is made up of different colored highlights to categorize each concept and section. Results end with transcripts of 3 – 5 different colors in lots of highlighted text. These and briefly broken down with headings and sub headings. </w:t>
      </w:r>
      <w:r w:rsidR="00FB23EC" w:rsidRPr="00024A1F">
        <w:rPr>
          <w:rStyle w:val="selectable"/>
          <w:rFonts w:asciiTheme="minorHAnsi" w:hAnsiTheme="minorHAnsi" w:cstheme="minorHAnsi"/>
          <w:color w:val="000000"/>
          <w:lang w:val="en"/>
        </w:rPr>
        <w:t>(Research Rundowns, 2019)</w:t>
      </w:r>
      <w:r w:rsidR="00FB23EC" w:rsidRPr="00024A1F">
        <w:rPr>
          <w:rFonts w:asciiTheme="minorHAnsi" w:hAnsiTheme="minorHAnsi" w:cstheme="minorHAnsi"/>
          <w:color w:val="000000"/>
          <w:lang w:val="en"/>
        </w:rPr>
        <w:t xml:space="preserve">. </w:t>
      </w:r>
    </w:p>
    <w:p w14:paraId="56C15D6D" w14:textId="0B4FE5F0" w:rsidR="00FB23EC" w:rsidRPr="00024A1F" w:rsidRDefault="00066E77" w:rsidP="00024A1F">
      <w:pPr>
        <w:pStyle w:val="NormalWeb"/>
        <w:shd w:val="clear" w:color="auto" w:fill="FFFFFF"/>
        <w:spacing w:line="480" w:lineRule="auto"/>
        <w:rPr>
          <w:rStyle w:val="Strong"/>
          <w:rFonts w:asciiTheme="minorHAnsi" w:hAnsiTheme="minorHAnsi" w:cstheme="minorHAnsi"/>
          <w:b w:val="0"/>
          <w:color w:val="000000"/>
          <w:lang w:val="en"/>
        </w:rPr>
      </w:pPr>
      <w:r w:rsidRPr="00024A1F">
        <w:rPr>
          <w:rStyle w:val="Strong"/>
          <w:rFonts w:asciiTheme="minorHAnsi" w:hAnsiTheme="minorHAnsi" w:cstheme="minorHAnsi"/>
          <w:b w:val="0"/>
          <w:color w:val="000000"/>
          <w:lang w:val="en"/>
        </w:rPr>
        <w:t xml:space="preserve">Results have clearly been stated at the end of the research paper. Along with how many people participated in the study. This should have been documented earlier on in the study to help the reader understand allowing the research to flow. 121 </w:t>
      </w:r>
      <w:r w:rsidR="00024A1F" w:rsidRPr="00024A1F">
        <w:rPr>
          <w:rStyle w:val="Strong"/>
          <w:rFonts w:asciiTheme="minorHAnsi" w:hAnsiTheme="minorHAnsi" w:cstheme="minorHAnsi"/>
          <w:b w:val="0"/>
          <w:color w:val="000000"/>
          <w:lang w:val="en"/>
        </w:rPr>
        <w:t>participants</w:t>
      </w:r>
      <w:r w:rsidRPr="00024A1F">
        <w:rPr>
          <w:rStyle w:val="Strong"/>
          <w:rFonts w:asciiTheme="minorHAnsi" w:hAnsiTheme="minorHAnsi" w:cstheme="minorHAnsi"/>
          <w:b w:val="0"/>
          <w:color w:val="000000"/>
          <w:lang w:val="en"/>
        </w:rPr>
        <w:t xml:space="preserve"> took part in a 28 focus groups and 10 individual semi-structured interviews. Tables were produced to show the findings explaining the challenges </w:t>
      </w:r>
      <w:r w:rsidR="00425FCD" w:rsidRPr="00024A1F">
        <w:rPr>
          <w:rStyle w:val="Strong"/>
          <w:rFonts w:asciiTheme="minorHAnsi" w:hAnsiTheme="minorHAnsi" w:cstheme="minorHAnsi"/>
          <w:b w:val="0"/>
          <w:color w:val="000000"/>
          <w:lang w:val="en"/>
        </w:rPr>
        <w:t>that both participants face. Percentages were made up w</w:t>
      </w:r>
      <w:r w:rsidR="0072430C" w:rsidRPr="00024A1F">
        <w:rPr>
          <w:rStyle w:val="Strong"/>
          <w:rFonts w:asciiTheme="minorHAnsi" w:hAnsiTheme="minorHAnsi" w:cstheme="minorHAnsi"/>
          <w:b w:val="0"/>
          <w:color w:val="000000"/>
          <w:lang w:val="en"/>
        </w:rPr>
        <w:t>i</w:t>
      </w:r>
      <w:r w:rsidR="00425FCD" w:rsidRPr="00024A1F">
        <w:rPr>
          <w:rStyle w:val="Strong"/>
          <w:rFonts w:asciiTheme="minorHAnsi" w:hAnsiTheme="minorHAnsi" w:cstheme="minorHAnsi"/>
          <w:b w:val="0"/>
          <w:color w:val="000000"/>
          <w:lang w:val="en"/>
        </w:rPr>
        <w:t>th the results.</w:t>
      </w:r>
      <w:r w:rsidR="0072430C" w:rsidRPr="00024A1F">
        <w:rPr>
          <w:rStyle w:val="Strong"/>
          <w:rFonts w:asciiTheme="minorHAnsi" w:hAnsiTheme="minorHAnsi" w:cstheme="minorHAnsi"/>
          <w:b w:val="0"/>
          <w:color w:val="000000"/>
          <w:lang w:val="en"/>
        </w:rPr>
        <w:t xml:space="preserve"> </w:t>
      </w:r>
      <w:proofErr w:type="gramStart"/>
      <w:r w:rsidR="00425FCD" w:rsidRPr="00024A1F">
        <w:rPr>
          <w:rStyle w:val="Strong"/>
          <w:rFonts w:asciiTheme="minorHAnsi" w:hAnsiTheme="minorHAnsi" w:cstheme="minorHAnsi"/>
          <w:b w:val="0"/>
          <w:color w:val="000000"/>
          <w:lang w:val="en"/>
        </w:rPr>
        <w:t>( Shulman</w:t>
      </w:r>
      <w:proofErr w:type="gramEnd"/>
      <w:r w:rsidR="00425FCD" w:rsidRPr="00024A1F">
        <w:rPr>
          <w:rStyle w:val="Strong"/>
          <w:rFonts w:asciiTheme="minorHAnsi" w:hAnsiTheme="minorHAnsi" w:cstheme="minorHAnsi"/>
          <w:b w:val="0"/>
          <w:color w:val="000000"/>
          <w:lang w:val="en"/>
        </w:rPr>
        <w:t xml:space="preserve"> et al 2019). </w:t>
      </w:r>
      <w:r w:rsidR="0072430C" w:rsidRPr="00024A1F">
        <w:rPr>
          <w:rStyle w:val="Strong"/>
          <w:rFonts w:asciiTheme="minorHAnsi" w:hAnsiTheme="minorHAnsi" w:cstheme="minorHAnsi"/>
          <w:b w:val="0"/>
          <w:color w:val="000000"/>
          <w:lang w:val="en"/>
        </w:rPr>
        <w:t>Shulman</w:t>
      </w:r>
      <w:r w:rsidR="00425FCD" w:rsidRPr="00024A1F">
        <w:rPr>
          <w:rStyle w:val="Strong"/>
          <w:rFonts w:asciiTheme="minorHAnsi" w:hAnsiTheme="minorHAnsi" w:cstheme="minorHAnsi"/>
          <w:b w:val="0"/>
          <w:color w:val="000000"/>
          <w:lang w:val="en"/>
        </w:rPr>
        <w:t xml:space="preserve"> et al (2019) has discussed these </w:t>
      </w:r>
      <w:r w:rsidR="00425FCD" w:rsidRPr="00024A1F">
        <w:rPr>
          <w:rStyle w:val="Strong"/>
          <w:rFonts w:asciiTheme="minorHAnsi" w:hAnsiTheme="minorHAnsi" w:cstheme="minorHAnsi"/>
          <w:b w:val="0"/>
          <w:color w:val="000000"/>
          <w:lang w:val="en"/>
        </w:rPr>
        <w:lastRenderedPageBreak/>
        <w:t>findings in depth</w:t>
      </w:r>
      <w:r w:rsidR="0072430C" w:rsidRPr="00024A1F">
        <w:rPr>
          <w:rStyle w:val="Strong"/>
          <w:rFonts w:asciiTheme="minorHAnsi" w:hAnsiTheme="minorHAnsi" w:cstheme="minorHAnsi"/>
          <w:b w:val="0"/>
          <w:color w:val="000000"/>
          <w:lang w:val="en"/>
        </w:rPr>
        <w:t xml:space="preserve">, adding brief encounters with the participants. headings a </w:t>
      </w:r>
      <w:r w:rsidR="00E96871" w:rsidRPr="00024A1F">
        <w:rPr>
          <w:rStyle w:val="Strong"/>
          <w:rFonts w:asciiTheme="minorHAnsi" w:hAnsiTheme="minorHAnsi" w:cstheme="minorHAnsi"/>
          <w:b w:val="0"/>
          <w:color w:val="000000"/>
          <w:lang w:val="en"/>
        </w:rPr>
        <w:t>Tables were also produced to show the findings.</w:t>
      </w:r>
    </w:p>
    <w:p w14:paraId="2E2E0303" w14:textId="0C08A036" w:rsidR="0072430C" w:rsidRPr="00024A1F" w:rsidRDefault="0072430C" w:rsidP="00024A1F">
      <w:pPr>
        <w:pStyle w:val="NormalWeb"/>
        <w:shd w:val="clear" w:color="auto" w:fill="FFFFFF"/>
        <w:spacing w:line="480" w:lineRule="auto"/>
        <w:rPr>
          <w:rStyle w:val="Strong"/>
          <w:rFonts w:asciiTheme="minorHAnsi" w:hAnsiTheme="minorHAnsi" w:cstheme="minorHAnsi"/>
          <w:b w:val="0"/>
          <w:color w:val="000000"/>
          <w:lang w:val="en"/>
        </w:rPr>
      </w:pPr>
      <w:r w:rsidRPr="00024A1F">
        <w:rPr>
          <w:rStyle w:val="Strong"/>
          <w:rFonts w:asciiTheme="minorHAnsi" w:hAnsiTheme="minorHAnsi" w:cstheme="minorHAnsi"/>
          <w:b w:val="0"/>
          <w:color w:val="000000"/>
          <w:lang w:val="en"/>
        </w:rPr>
        <w:t xml:space="preserve">Shulman et al (2019) gives a clear and abridged conclusion, </w:t>
      </w:r>
      <w:r w:rsidR="00024A1F" w:rsidRPr="00024A1F">
        <w:rPr>
          <w:rStyle w:val="Strong"/>
          <w:rFonts w:asciiTheme="minorHAnsi" w:hAnsiTheme="minorHAnsi" w:cstheme="minorHAnsi"/>
          <w:b w:val="0"/>
          <w:color w:val="000000"/>
          <w:lang w:val="en"/>
        </w:rPr>
        <w:t>going over the research briefly, stating that specialized, flexible services are key in promoting compassionate, coordinated care. Also going on to state that services need to work closely with each other to give the best care possible to make palliative care patients most comfortable in their last days with the correct training given to the staff. Shulman et al (2019).</w:t>
      </w:r>
    </w:p>
    <w:p w14:paraId="0B9FE690" w14:textId="77777777" w:rsidR="00FB23EC" w:rsidRPr="00024A1F" w:rsidRDefault="00FB23EC" w:rsidP="00024A1F">
      <w:pPr>
        <w:pStyle w:val="NormalWeb"/>
        <w:shd w:val="clear" w:color="auto" w:fill="FFFFFF"/>
        <w:spacing w:line="480" w:lineRule="auto"/>
        <w:rPr>
          <w:rFonts w:asciiTheme="minorHAnsi" w:hAnsiTheme="minorHAnsi" w:cstheme="minorHAnsi"/>
        </w:rPr>
      </w:pPr>
    </w:p>
    <w:p w14:paraId="626AF60B" w14:textId="77777777" w:rsidR="00024A1F" w:rsidRPr="00024A1F" w:rsidRDefault="00024A1F" w:rsidP="00024A1F">
      <w:pPr>
        <w:pStyle w:val="NormalWeb"/>
        <w:shd w:val="clear" w:color="auto" w:fill="FFFFFF"/>
        <w:spacing w:line="480" w:lineRule="auto"/>
        <w:rPr>
          <w:rFonts w:asciiTheme="minorHAnsi" w:hAnsiTheme="minorHAnsi" w:cstheme="minorHAnsi"/>
        </w:rPr>
      </w:pPr>
      <w:r w:rsidRPr="00024A1F">
        <w:rPr>
          <w:rFonts w:asciiTheme="minorHAnsi" w:hAnsiTheme="minorHAnsi" w:cstheme="minorHAnsi"/>
        </w:rPr>
        <w:t xml:space="preserve">Through reding through the named research paper it is clear that the </w:t>
      </w:r>
      <w:proofErr w:type="spellStart"/>
      <w:r w:rsidRPr="00024A1F">
        <w:rPr>
          <w:rFonts w:asciiTheme="minorHAnsi" w:hAnsiTheme="minorHAnsi" w:cstheme="minorHAnsi"/>
        </w:rPr>
        <w:t>aurthours</w:t>
      </w:r>
      <w:proofErr w:type="spellEnd"/>
      <w:r w:rsidRPr="00024A1F">
        <w:rPr>
          <w:rFonts w:asciiTheme="minorHAnsi" w:hAnsiTheme="minorHAnsi" w:cstheme="minorHAnsi"/>
        </w:rPr>
        <w:t xml:space="preserve"> are very frustrated as to why there is a lack of joint approach between health, housing and social </w:t>
      </w:r>
      <w:proofErr w:type="gramStart"/>
      <w:r w:rsidRPr="00024A1F">
        <w:rPr>
          <w:rFonts w:asciiTheme="minorHAnsi" w:hAnsiTheme="minorHAnsi" w:cstheme="minorHAnsi"/>
        </w:rPr>
        <w:t>services .</w:t>
      </w:r>
      <w:proofErr w:type="gramEnd"/>
    </w:p>
    <w:p w14:paraId="5DDDE2BA" w14:textId="77777777" w:rsidR="00024A1F" w:rsidRPr="00024A1F" w:rsidRDefault="00024A1F" w:rsidP="00024A1F">
      <w:pPr>
        <w:pStyle w:val="NormalWeb"/>
        <w:shd w:val="clear" w:color="auto" w:fill="FFFFFF"/>
        <w:spacing w:line="480" w:lineRule="auto"/>
        <w:rPr>
          <w:rFonts w:asciiTheme="minorHAnsi" w:hAnsiTheme="minorHAnsi" w:cstheme="minorHAnsi"/>
        </w:rPr>
      </w:pPr>
    </w:p>
    <w:p w14:paraId="63F74C6F" w14:textId="3C6DDDAC" w:rsidR="005436B6" w:rsidRPr="00024A1F" w:rsidRDefault="000C0F01" w:rsidP="00024A1F">
      <w:pPr>
        <w:pStyle w:val="NormalWeb"/>
        <w:shd w:val="clear" w:color="auto" w:fill="FFFFFF"/>
        <w:spacing w:line="480" w:lineRule="auto"/>
        <w:rPr>
          <w:rFonts w:asciiTheme="minorHAnsi" w:hAnsiTheme="minorHAnsi" w:cstheme="minorHAnsi"/>
          <w:color w:val="000000"/>
          <w:lang w:val="en"/>
        </w:rPr>
      </w:pPr>
      <w:r w:rsidRPr="00024A1F">
        <w:rPr>
          <w:rFonts w:asciiTheme="minorHAnsi" w:hAnsiTheme="minorHAnsi" w:cstheme="minorHAnsi"/>
        </w:rPr>
        <w:t xml:space="preserve">It is safe to say </w:t>
      </w:r>
      <w:proofErr w:type="gramStart"/>
      <w:r w:rsidR="00CF50EF" w:rsidRPr="00024A1F">
        <w:rPr>
          <w:rFonts w:asciiTheme="minorHAnsi" w:hAnsiTheme="minorHAnsi" w:cstheme="minorHAnsi"/>
        </w:rPr>
        <w:t>all of</w:t>
      </w:r>
      <w:proofErr w:type="gramEnd"/>
      <w:r w:rsidR="00CF50EF" w:rsidRPr="00024A1F">
        <w:rPr>
          <w:rFonts w:asciiTheme="minorHAnsi" w:hAnsiTheme="minorHAnsi" w:cstheme="minorHAnsi"/>
        </w:rPr>
        <w:t xml:space="preserve"> the research carried out by the authors have all got similar findings. After reading through other articles referenced from other researchers it is apparent that</w:t>
      </w:r>
      <w:r w:rsidR="00024A1F" w:rsidRPr="00024A1F">
        <w:rPr>
          <w:rFonts w:asciiTheme="minorHAnsi" w:hAnsiTheme="minorHAnsi" w:cstheme="minorHAnsi"/>
        </w:rPr>
        <w:t xml:space="preserve"> they</w:t>
      </w:r>
      <w:r w:rsidR="00CF50EF" w:rsidRPr="00024A1F">
        <w:rPr>
          <w:rFonts w:asciiTheme="minorHAnsi" w:hAnsiTheme="minorHAnsi" w:cstheme="minorHAnsi"/>
        </w:rPr>
        <w:t xml:space="preserve"> all want what is best for people coming to the end of their lives with nowhere to go, but the named paper has no other findings that make it stand out from any other.</w:t>
      </w:r>
      <w:r w:rsidR="005436B6" w:rsidRPr="00024A1F">
        <w:rPr>
          <w:rFonts w:asciiTheme="minorHAnsi" w:hAnsiTheme="minorHAnsi" w:cstheme="minorHAnsi"/>
        </w:rPr>
        <w:t xml:space="preserve"> Professor Steve Field stated that </w:t>
      </w:r>
      <w:r w:rsidR="005436B6" w:rsidRPr="00024A1F">
        <w:rPr>
          <w:rFonts w:asciiTheme="minorHAnsi" w:hAnsiTheme="minorHAnsi" w:cstheme="minorHAnsi"/>
          <w:lang w:val="en"/>
        </w:rPr>
        <w:t>homeless people are denied the compassionate healthcare, dignity and respect that they deserve at the end of their lives.</w:t>
      </w:r>
      <w:r w:rsidR="005436B6" w:rsidRPr="00024A1F">
        <w:rPr>
          <w:rStyle w:val="Strong"/>
          <w:rFonts w:asciiTheme="minorHAnsi" w:hAnsiTheme="minorHAnsi" w:cstheme="minorHAnsi"/>
          <w:color w:val="000000"/>
          <w:lang w:val="en"/>
        </w:rPr>
        <w:t xml:space="preserve"> </w:t>
      </w:r>
      <w:r w:rsidR="005436B6" w:rsidRPr="00024A1F">
        <w:rPr>
          <w:rStyle w:val="selectable"/>
          <w:rFonts w:asciiTheme="minorHAnsi" w:hAnsiTheme="minorHAnsi" w:cstheme="minorHAnsi"/>
          <w:color w:val="000000"/>
          <w:lang w:val="en"/>
        </w:rPr>
        <w:t>(Cqc.org.uk, 2019)</w:t>
      </w:r>
    </w:p>
    <w:p w14:paraId="7EA66162" w14:textId="5B522FAB" w:rsidR="000C0F01" w:rsidRPr="00E37132" w:rsidRDefault="000C0F01" w:rsidP="00E37132">
      <w:pPr>
        <w:spacing w:line="360" w:lineRule="auto"/>
        <w:jc w:val="both"/>
        <w:rPr>
          <w:rFonts w:cstheme="minorHAnsi"/>
          <w:sz w:val="24"/>
          <w:szCs w:val="24"/>
        </w:rPr>
      </w:pPr>
    </w:p>
    <w:p w14:paraId="00F3C5CE" w14:textId="22F82928" w:rsidR="00F70BEF" w:rsidRPr="00E37132" w:rsidRDefault="00F70BEF" w:rsidP="00E37132">
      <w:pPr>
        <w:spacing w:line="360" w:lineRule="auto"/>
        <w:jc w:val="both"/>
        <w:rPr>
          <w:rFonts w:cstheme="minorHAnsi"/>
          <w:sz w:val="24"/>
          <w:szCs w:val="24"/>
        </w:rPr>
      </w:pPr>
    </w:p>
    <w:p w14:paraId="254FBBA6" w14:textId="7EDEA5A8" w:rsidR="00F70BEF" w:rsidRPr="00E37132" w:rsidRDefault="00F70BEF" w:rsidP="00E37132">
      <w:pPr>
        <w:spacing w:line="360" w:lineRule="auto"/>
        <w:jc w:val="both"/>
        <w:rPr>
          <w:rFonts w:cstheme="minorHAnsi"/>
          <w:sz w:val="24"/>
          <w:szCs w:val="24"/>
        </w:rPr>
      </w:pPr>
    </w:p>
    <w:p w14:paraId="0A86DE71" w14:textId="77777777" w:rsidR="00515F6D" w:rsidRDefault="00515F6D" w:rsidP="00E37132">
      <w:pPr>
        <w:spacing w:line="360" w:lineRule="auto"/>
        <w:jc w:val="both"/>
        <w:rPr>
          <w:rFonts w:cstheme="minorHAnsi"/>
          <w:sz w:val="24"/>
          <w:szCs w:val="24"/>
        </w:rPr>
      </w:pPr>
    </w:p>
    <w:p w14:paraId="10D389C9" w14:textId="73103C03" w:rsidR="00F70BEF" w:rsidRDefault="00F70BEF" w:rsidP="00515F6D">
      <w:pPr>
        <w:spacing w:line="360" w:lineRule="auto"/>
        <w:jc w:val="center"/>
        <w:rPr>
          <w:rFonts w:cstheme="minorHAnsi"/>
          <w:b/>
          <w:sz w:val="24"/>
          <w:szCs w:val="24"/>
        </w:rPr>
      </w:pPr>
      <w:r w:rsidRPr="00515F6D">
        <w:rPr>
          <w:rFonts w:cstheme="minorHAnsi"/>
          <w:b/>
          <w:sz w:val="24"/>
          <w:szCs w:val="24"/>
        </w:rPr>
        <w:lastRenderedPageBreak/>
        <w:t>References</w:t>
      </w:r>
    </w:p>
    <w:p w14:paraId="50DB2A50" w14:textId="77777777" w:rsidR="00515F6D" w:rsidRPr="00515F6D" w:rsidRDefault="00515F6D" w:rsidP="00515F6D">
      <w:pPr>
        <w:spacing w:line="360" w:lineRule="auto"/>
        <w:jc w:val="center"/>
        <w:rPr>
          <w:rFonts w:cstheme="minorHAnsi"/>
          <w:b/>
          <w:sz w:val="24"/>
          <w:szCs w:val="24"/>
        </w:rPr>
      </w:pPr>
    </w:p>
    <w:p w14:paraId="73B68F1C" w14:textId="02AFD0B3" w:rsidR="00F70BEF" w:rsidRPr="00D725FD" w:rsidRDefault="00F70BEF" w:rsidP="00D725FD">
      <w:pPr>
        <w:pStyle w:val="NormalWeb"/>
        <w:shd w:val="clear" w:color="auto" w:fill="FFFFFF"/>
        <w:spacing w:line="480" w:lineRule="auto"/>
        <w:rPr>
          <w:rFonts w:asciiTheme="minorHAnsi" w:hAnsiTheme="minorHAnsi" w:cstheme="minorHAnsi"/>
          <w:color w:val="000000"/>
          <w:lang w:val="en"/>
        </w:rPr>
      </w:pPr>
      <w:r w:rsidRPr="00D725FD">
        <w:rPr>
          <w:rStyle w:val="selectable"/>
          <w:rFonts w:asciiTheme="minorHAnsi" w:hAnsiTheme="minorHAnsi" w:cstheme="minorHAnsi"/>
          <w:color w:val="000000"/>
          <w:lang w:val="en"/>
        </w:rPr>
        <w:t xml:space="preserve">Cqc.org.uk. (2019). </w:t>
      </w:r>
      <w:r w:rsidRPr="00D725FD">
        <w:rPr>
          <w:rStyle w:val="selectable"/>
          <w:rFonts w:asciiTheme="minorHAnsi" w:hAnsiTheme="minorHAnsi" w:cstheme="minorHAnsi"/>
          <w:i/>
          <w:iCs/>
          <w:color w:val="000000"/>
          <w:lang w:val="en"/>
        </w:rPr>
        <w:t>A second class ending - end of life care for people who are homeless | Care Quality Commission</w:t>
      </w:r>
      <w:r w:rsidRPr="00D725FD">
        <w:rPr>
          <w:rStyle w:val="selectable"/>
          <w:rFonts w:asciiTheme="minorHAnsi" w:hAnsiTheme="minorHAnsi" w:cstheme="minorHAnsi"/>
          <w:color w:val="000000"/>
          <w:lang w:val="en"/>
        </w:rPr>
        <w:t>. [online] Available at: https://cqc.org.uk/news/stories/second-class-ending-end-life-care-people-who-are-homeless [Accessed 9 Jan. 2019].</w:t>
      </w:r>
      <w:r w:rsidRPr="00D725FD">
        <w:rPr>
          <w:rFonts w:asciiTheme="minorHAnsi" w:hAnsiTheme="minorHAnsi" w:cstheme="minorHAnsi"/>
          <w:color w:val="000000"/>
          <w:lang w:val="en"/>
        </w:rPr>
        <w:t xml:space="preserve"> </w:t>
      </w:r>
    </w:p>
    <w:p w14:paraId="25F8EEE2" w14:textId="46761710" w:rsidR="00336CC0" w:rsidRPr="00D725FD" w:rsidRDefault="00D725FD" w:rsidP="00D725FD">
      <w:pPr>
        <w:pStyle w:val="NormalWeb"/>
        <w:shd w:val="clear" w:color="auto" w:fill="FFFFFF"/>
        <w:spacing w:line="480" w:lineRule="auto"/>
        <w:rPr>
          <w:rFonts w:asciiTheme="minorHAnsi" w:hAnsiTheme="minorHAnsi" w:cstheme="minorHAnsi"/>
          <w:color w:val="000000"/>
          <w:lang w:val="en"/>
        </w:rPr>
      </w:pPr>
      <w:r w:rsidRPr="00D725FD">
        <w:rPr>
          <w:rStyle w:val="selectable"/>
          <w:rFonts w:asciiTheme="minorHAnsi" w:hAnsiTheme="minorHAnsi" w:cstheme="minorHAnsi"/>
          <w:color w:val="000000"/>
          <w:lang w:val="en"/>
        </w:rPr>
        <w:t>T</w:t>
      </w:r>
      <w:r w:rsidR="00E81F48" w:rsidRPr="00D725FD">
        <w:rPr>
          <w:rStyle w:val="selectable"/>
          <w:rFonts w:asciiTheme="minorHAnsi" w:hAnsiTheme="minorHAnsi" w:cstheme="minorHAnsi"/>
          <w:color w:val="000000"/>
          <w:lang w:val="en"/>
        </w:rPr>
        <w:t xml:space="preserve">he Guardian. (2019). </w:t>
      </w:r>
      <w:r w:rsidR="00E81F48" w:rsidRPr="00D725FD">
        <w:rPr>
          <w:rStyle w:val="selectable"/>
          <w:rFonts w:asciiTheme="minorHAnsi" w:hAnsiTheme="minorHAnsi" w:cstheme="minorHAnsi"/>
          <w:i/>
          <w:iCs/>
          <w:color w:val="000000"/>
          <w:lang w:val="en"/>
        </w:rPr>
        <w:t>Homeless people are dying without dignity | Caroline Shulman</w:t>
      </w:r>
      <w:r w:rsidR="00E81F48" w:rsidRPr="00D725FD">
        <w:rPr>
          <w:rStyle w:val="selectable"/>
          <w:rFonts w:asciiTheme="minorHAnsi" w:hAnsiTheme="minorHAnsi" w:cstheme="minorHAnsi"/>
          <w:color w:val="000000"/>
          <w:lang w:val="en"/>
        </w:rPr>
        <w:t>. [online] Available at: https://www.theguardian.com/housing-network/2017/jul/05/homeless-people-dying-hostels-terminal-illness-housing [Accessed 9 Jan. 2019].</w:t>
      </w:r>
      <w:r w:rsidR="00E81F48" w:rsidRPr="00D725FD">
        <w:rPr>
          <w:rFonts w:asciiTheme="minorHAnsi" w:hAnsiTheme="minorHAnsi" w:cstheme="minorHAnsi"/>
          <w:color w:val="000000"/>
          <w:lang w:val="en"/>
        </w:rPr>
        <w:t xml:space="preserve"> </w:t>
      </w:r>
    </w:p>
    <w:p w14:paraId="70034A9F" w14:textId="5B7264B9" w:rsidR="009D1355" w:rsidRPr="00D725FD" w:rsidRDefault="009D1355" w:rsidP="00D725FD">
      <w:pPr>
        <w:pStyle w:val="NormalWeb"/>
        <w:shd w:val="clear" w:color="auto" w:fill="FFFFFF"/>
        <w:spacing w:line="480" w:lineRule="auto"/>
        <w:rPr>
          <w:rFonts w:asciiTheme="minorHAnsi" w:hAnsiTheme="minorHAnsi" w:cstheme="minorHAnsi"/>
          <w:color w:val="000000"/>
          <w:lang w:val="en"/>
        </w:rPr>
      </w:pPr>
      <w:r w:rsidRPr="00D725FD">
        <w:rPr>
          <w:rStyle w:val="selectable"/>
          <w:rFonts w:asciiTheme="minorHAnsi" w:hAnsiTheme="minorHAnsi" w:cstheme="minorHAnsi"/>
          <w:color w:val="000000"/>
          <w:lang w:val="en"/>
        </w:rPr>
        <w:t xml:space="preserve">Explorable.com. (2019). </w:t>
      </w:r>
      <w:r w:rsidRPr="00D725FD">
        <w:rPr>
          <w:rStyle w:val="selectable"/>
          <w:rFonts w:asciiTheme="minorHAnsi" w:hAnsiTheme="minorHAnsi" w:cstheme="minorHAnsi"/>
          <w:i/>
          <w:iCs/>
          <w:color w:val="000000"/>
          <w:lang w:val="en"/>
        </w:rPr>
        <w:t>Privacy in Research - Confidentiality in Research</w:t>
      </w:r>
      <w:r w:rsidRPr="00D725FD">
        <w:rPr>
          <w:rStyle w:val="selectable"/>
          <w:rFonts w:asciiTheme="minorHAnsi" w:hAnsiTheme="minorHAnsi" w:cstheme="minorHAnsi"/>
          <w:color w:val="000000"/>
          <w:lang w:val="en"/>
        </w:rPr>
        <w:t>. [online] Available at: https://explorable.com/privacy-in-research [Accessed 10 Jan. 2019].</w:t>
      </w:r>
      <w:r w:rsidRPr="00D725FD">
        <w:rPr>
          <w:rFonts w:asciiTheme="minorHAnsi" w:hAnsiTheme="minorHAnsi" w:cstheme="minorHAnsi"/>
          <w:color w:val="000000"/>
          <w:lang w:val="en"/>
        </w:rPr>
        <w:t xml:space="preserve"> </w:t>
      </w:r>
    </w:p>
    <w:p w14:paraId="5159D47D" w14:textId="4E8EE34D" w:rsidR="006003E1" w:rsidRPr="00D725FD" w:rsidRDefault="006003E1" w:rsidP="00D725FD">
      <w:pPr>
        <w:spacing w:line="480" w:lineRule="auto"/>
        <w:jc w:val="both"/>
        <w:rPr>
          <w:rStyle w:val="selectable"/>
          <w:rFonts w:cstheme="minorHAnsi"/>
          <w:color w:val="000000"/>
          <w:sz w:val="24"/>
          <w:szCs w:val="24"/>
          <w:lang w:val="en"/>
        </w:rPr>
      </w:pPr>
      <w:r w:rsidRPr="00D725FD">
        <w:rPr>
          <w:rStyle w:val="selectable"/>
          <w:rFonts w:cstheme="minorHAnsi"/>
          <w:color w:val="000000"/>
          <w:sz w:val="24"/>
          <w:szCs w:val="24"/>
          <w:lang w:val="en"/>
        </w:rPr>
        <w:t xml:space="preserve">ThoughtCo. (2019). </w:t>
      </w:r>
      <w:r w:rsidRPr="00D725FD">
        <w:rPr>
          <w:rStyle w:val="selectable"/>
          <w:rFonts w:cstheme="minorHAnsi"/>
          <w:i/>
          <w:iCs/>
          <w:color w:val="000000"/>
          <w:sz w:val="24"/>
          <w:szCs w:val="24"/>
          <w:lang w:val="en"/>
        </w:rPr>
        <w:t xml:space="preserve">What Is Qualitative </w:t>
      </w:r>
      <w:proofErr w:type="gramStart"/>
      <w:r w:rsidRPr="00D725FD">
        <w:rPr>
          <w:rStyle w:val="selectable"/>
          <w:rFonts w:cstheme="minorHAnsi"/>
          <w:i/>
          <w:iCs/>
          <w:color w:val="000000"/>
          <w:sz w:val="24"/>
          <w:szCs w:val="24"/>
          <w:lang w:val="en"/>
        </w:rPr>
        <w:t>Research?</w:t>
      </w:r>
      <w:r w:rsidRPr="00D725FD">
        <w:rPr>
          <w:rStyle w:val="selectable"/>
          <w:rFonts w:cstheme="minorHAnsi"/>
          <w:color w:val="000000"/>
          <w:sz w:val="24"/>
          <w:szCs w:val="24"/>
          <w:lang w:val="en"/>
        </w:rPr>
        <w:t>.</w:t>
      </w:r>
      <w:proofErr w:type="gramEnd"/>
      <w:r w:rsidRPr="00D725FD">
        <w:rPr>
          <w:rStyle w:val="selectable"/>
          <w:rFonts w:cstheme="minorHAnsi"/>
          <w:color w:val="000000"/>
          <w:sz w:val="24"/>
          <w:szCs w:val="24"/>
          <w:lang w:val="en"/>
        </w:rPr>
        <w:t xml:space="preserve"> [online] Available at: https://www.thoughtco.com/qualitative-research-methods-3026555 [Accessed 9 Jan. 2019].</w:t>
      </w:r>
    </w:p>
    <w:p w14:paraId="63D0A863" w14:textId="18CF22C4" w:rsidR="00502413" w:rsidRPr="00D725FD" w:rsidRDefault="00502413" w:rsidP="00D725FD">
      <w:pPr>
        <w:spacing w:line="480" w:lineRule="auto"/>
        <w:jc w:val="both"/>
        <w:rPr>
          <w:rStyle w:val="selectable"/>
          <w:rFonts w:cstheme="minorHAnsi"/>
          <w:color w:val="000000"/>
          <w:sz w:val="24"/>
          <w:szCs w:val="24"/>
          <w:lang w:val="en"/>
        </w:rPr>
      </w:pPr>
      <w:r w:rsidRPr="00D725FD">
        <w:rPr>
          <w:rStyle w:val="selectable"/>
          <w:rFonts w:cstheme="minorHAnsi"/>
          <w:color w:val="000000"/>
          <w:sz w:val="24"/>
          <w:szCs w:val="24"/>
          <w:lang w:val="en"/>
        </w:rPr>
        <w:t xml:space="preserve">Explorable.com. (2019). </w:t>
      </w:r>
      <w:r w:rsidRPr="00D725FD">
        <w:rPr>
          <w:rStyle w:val="selectable"/>
          <w:rFonts w:cstheme="minorHAnsi"/>
          <w:i/>
          <w:iCs/>
          <w:color w:val="000000"/>
          <w:sz w:val="24"/>
          <w:szCs w:val="24"/>
          <w:lang w:val="en"/>
        </w:rPr>
        <w:t>What is Sampling? - Representing a Population</w:t>
      </w:r>
      <w:r w:rsidRPr="00D725FD">
        <w:rPr>
          <w:rStyle w:val="selectable"/>
          <w:rFonts w:cstheme="minorHAnsi"/>
          <w:color w:val="000000"/>
          <w:sz w:val="24"/>
          <w:szCs w:val="24"/>
          <w:lang w:val="en"/>
        </w:rPr>
        <w:t>. [online] Available at: https://explorable.com/what-is-sampling [Accessed 9 Jan. 2019].</w:t>
      </w:r>
    </w:p>
    <w:p w14:paraId="65FD0D2A" w14:textId="77777777" w:rsidR="0061354E" w:rsidRDefault="00FB23EC" w:rsidP="00D725FD">
      <w:pPr>
        <w:pStyle w:val="NormalWeb"/>
        <w:shd w:val="clear" w:color="auto" w:fill="FFFFFF"/>
        <w:spacing w:line="480" w:lineRule="auto"/>
        <w:rPr>
          <w:rStyle w:val="selectable"/>
          <w:rFonts w:asciiTheme="minorHAnsi" w:hAnsiTheme="minorHAnsi" w:cstheme="minorHAnsi"/>
          <w:color w:val="000000"/>
          <w:lang w:val="en"/>
        </w:rPr>
      </w:pPr>
      <w:r w:rsidRPr="00D725FD">
        <w:rPr>
          <w:rStyle w:val="selectable"/>
          <w:rFonts w:asciiTheme="minorHAnsi" w:hAnsiTheme="minorHAnsi" w:cstheme="minorHAnsi"/>
          <w:color w:val="000000"/>
          <w:lang w:val="en"/>
        </w:rPr>
        <w:t xml:space="preserve">Research Rundowns. (2019). </w:t>
      </w:r>
      <w:r w:rsidRPr="00D725FD">
        <w:rPr>
          <w:rStyle w:val="selectable"/>
          <w:rFonts w:asciiTheme="minorHAnsi" w:hAnsiTheme="minorHAnsi" w:cstheme="minorHAnsi"/>
          <w:i/>
          <w:iCs/>
          <w:color w:val="000000"/>
          <w:lang w:val="en"/>
        </w:rPr>
        <w:t>Qualitative Coding &amp; Analysis</w:t>
      </w:r>
      <w:r w:rsidRPr="00D725FD">
        <w:rPr>
          <w:rStyle w:val="selectable"/>
          <w:rFonts w:asciiTheme="minorHAnsi" w:hAnsiTheme="minorHAnsi" w:cstheme="minorHAnsi"/>
          <w:color w:val="000000"/>
          <w:lang w:val="en"/>
        </w:rPr>
        <w:t>. [online] Available at: https://researchrundowns.com/qual/qualitative-coding-analysis/ [Accessed 10 Jan. 2019].</w:t>
      </w:r>
    </w:p>
    <w:p w14:paraId="36088BCC" w14:textId="77777777" w:rsidR="0061354E" w:rsidRDefault="0061354E"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Research methodology (2019). (online) Available at: hhtps:// research-methodology.net/research-methodology/ethical-considerations.</w:t>
      </w:r>
    </w:p>
    <w:p w14:paraId="32230390" w14:textId="77777777" w:rsidR="0061354E" w:rsidRDefault="0061354E"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Grand Canyon University (2019) (online) available at https //art.gcu.edu./research/development resources/tutorials/ ethics.</w:t>
      </w:r>
    </w:p>
    <w:p w14:paraId="5C070099" w14:textId="13AED37D" w:rsidR="0061354E" w:rsidRDefault="0061354E"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lastRenderedPageBreak/>
        <w:t xml:space="preserve">D.G (2019) using vignettes to collect data for nursing </w:t>
      </w:r>
      <w:proofErr w:type="gramStart"/>
      <w:r>
        <w:rPr>
          <w:rFonts w:asciiTheme="minorHAnsi" w:hAnsiTheme="minorHAnsi" w:cstheme="minorHAnsi"/>
          <w:color w:val="000000"/>
          <w:lang w:val="en"/>
        </w:rPr>
        <w:t>studies :</w:t>
      </w:r>
      <w:proofErr w:type="gramEnd"/>
      <w:r>
        <w:rPr>
          <w:rFonts w:asciiTheme="minorHAnsi" w:hAnsiTheme="minorHAnsi" w:cstheme="minorHAnsi"/>
          <w:color w:val="000000"/>
          <w:lang w:val="en"/>
        </w:rPr>
        <w:t xml:space="preserve"> how valid are the findings? 8718052 (accessed 9 Jan). </w:t>
      </w:r>
    </w:p>
    <w:p w14:paraId="34F41716" w14:textId="511EBD69" w:rsidR="0061354E" w:rsidRDefault="0061354E" w:rsidP="00D725FD">
      <w:pPr>
        <w:pStyle w:val="NormalWeb"/>
        <w:shd w:val="clear" w:color="auto" w:fill="FFFFFF"/>
        <w:spacing w:line="480" w:lineRule="auto"/>
        <w:rPr>
          <w:rFonts w:asciiTheme="minorHAnsi" w:hAnsiTheme="minorHAnsi" w:cstheme="minorHAnsi"/>
          <w:color w:val="000000"/>
          <w:lang w:val="en"/>
        </w:rPr>
      </w:pPr>
      <w:proofErr w:type="spellStart"/>
      <w:r>
        <w:rPr>
          <w:rFonts w:asciiTheme="minorHAnsi" w:hAnsiTheme="minorHAnsi" w:cstheme="minorHAnsi"/>
          <w:color w:val="000000"/>
          <w:lang w:val="en"/>
        </w:rPr>
        <w:t>Conkin</w:t>
      </w:r>
      <w:proofErr w:type="spellEnd"/>
      <w:r>
        <w:rPr>
          <w:rFonts w:asciiTheme="minorHAnsi" w:hAnsiTheme="minorHAnsi" w:cstheme="minorHAnsi"/>
          <w:color w:val="000000"/>
          <w:lang w:val="en"/>
        </w:rPr>
        <w:t xml:space="preserve">. Dale J (2005) Critiquing research for use in practice. J </w:t>
      </w:r>
      <w:proofErr w:type="spellStart"/>
      <w:r>
        <w:rPr>
          <w:rFonts w:asciiTheme="minorHAnsi" w:hAnsiTheme="minorHAnsi" w:cstheme="minorHAnsi"/>
          <w:color w:val="000000"/>
          <w:lang w:val="en"/>
        </w:rPr>
        <w:t>Pediatr</w:t>
      </w:r>
      <w:proofErr w:type="spellEnd"/>
      <w:r>
        <w:rPr>
          <w:rFonts w:asciiTheme="minorHAnsi" w:hAnsiTheme="minorHAnsi" w:cstheme="minorHAnsi"/>
          <w:color w:val="000000"/>
          <w:lang w:val="en"/>
        </w:rPr>
        <w:t xml:space="preserve"> Health care 19:183-6</w:t>
      </w:r>
    </w:p>
    <w:p w14:paraId="689F93C5" w14:textId="77777777" w:rsidR="00AB7B7C" w:rsidRDefault="0061354E"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 xml:space="preserve">Shulman. C (2017) Writing center. </w:t>
      </w:r>
      <w:proofErr w:type="spellStart"/>
      <w:r>
        <w:rPr>
          <w:rFonts w:asciiTheme="minorHAnsi" w:hAnsiTheme="minorHAnsi" w:cstheme="minorHAnsi"/>
          <w:color w:val="000000"/>
          <w:lang w:val="en"/>
        </w:rPr>
        <w:t>Unc</w:t>
      </w:r>
      <w:proofErr w:type="spellEnd"/>
      <w:r>
        <w:rPr>
          <w:rFonts w:asciiTheme="minorHAnsi" w:hAnsiTheme="minorHAnsi" w:cstheme="minorHAnsi"/>
          <w:color w:val="000000"/>
          <w:lang w:val="en"/>
        </w:rPr>
        <w:t>. Edu (2017) (online) available at https // writing center.</w:t>
      </w:r>
      <w:r w:rsidR="00AB7B7C">
        <w:rPr>
          <w:rFonts w:asciiTheme="minorHAnsi" w:hAnsiTheme="minorHAnsi" w:cstheme="minorHAnsi"/>
          <w:color w:val="000000"/>
          <w:lang w:val="en"/>
        </w:rPr>
        <w:t>unc.edu</w:t>
      </w:r>
      <w:proofErr w:type="gramStart"/>
      <w:r w:rsidR="00AB7B7C">
        <w:rPr>
          <w:rFonts w:asciiTheme="minorHAnsi" w:hAnsiTheme="minorHAnsi" w:cstheme="minorHAnsi"/>
          <w:color w:val="000000"/>
          <w:lang w:val="en"/>
        </w:rPr>
        <w:t>/</w:t>
      </w:r>
      <w:r>
        <w:rPr>
          <w:rFonts w:asciiTheme="minorHAnsi" w:hAnsiTheme="minorHAnsi" w:cstheme="minorHAnsi"/>
          <w:color w:val="000000"/>
          <w:lang w:val="en"/>
        </w:rPr>
        <w:t xml:space="preserve">  tips</w:t>
      </w:r>
      <w:proofErr w:type="gramEnd"/>
      <w:r>
        <w:rPr>
          <w:rFonts w:asciiTheme="minorHAnsi" w:hAnsiTheme="minorHAnsi" w:cstheme="minorHAnsi"/>
          <w:color w:val="000000"/>
          <w:lang w:val="en"/>
        </w:rPr>
        <w:t>- and – tools/abstracts</w:t>
      </w:r>
      <w:r w:rsidR="00AB7B7C">
        <w:rPr>
          <w:rFonts w:asciiTheme="minorHAnsi" w:hAnsiTheme="minorHAnsi" w:cstheme="minorHAnsi"/>
          <w:color w:val="000000"/>
          <w:lang w:val="en"/>
        </w:rPr>
        <w:t>.</w:t>
      </w:r>
    </w:p>
    <w:p w14:paraId="11CDCE58" w14:textId="77777777" w:rsidR="00AB7B7C" w:rsidRDefault="00AB7B7C"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Burns N, Grove S (1999) Understanding nursing research. 2</w:t>
      </w:r>
      <w:r w:rsidRPr="00AB7B7C">
        <w:rPr>
          <w:rFonts w:asciiTheme="minorHAnsi" w:hAnsiTheme="minorHAnsi" w:cstheme="minorHAnsi"/>
          <w:color w:val="000000"/>
          <w:vertAlign w:val="superscript"/>
          <w:lang w:val="en"/>
        </w:rPr>
        <w:t>nd</w:t>
      </w:r>
      <w:r>
        <w:rPr>
          <w:rFonts w:asciiTheme="minorHAnsi" w:hAnsiTheme="minorHAnsi" w:cstheme="minorHAnsi"/>
          <w:color w:val="000000"/>
          <w:lang w:val="en"/>
        </w:rPr>
        <w:t xml:space="preserve"> </w:t>
      </w:r>
      <w:proofErr w:type="spellStart"/>
      <w:r>
        <w:rPr>
          <w:rFonts w:asciiTheme="minorHAnsi" w:hAnsiTheme="minorHAnsi" w:cstheme="minorHAnsi"/>
          <w:color w:val="000000"/>
          <w:lang w:val="en"/>
        </w:rPr>
        <w:t>edn</w:t>
      </w:r>
      <w:proofErr w:type="spellEnd"/>
      <w:r>
        <w:rPr>
          <w:rFonts w:asciiTheme="minorHAnsi" w:hAnsiTheme="minorHAnsi" w:cstheme="minorHAnsi"/>
          <w:color w:val="000000"/>
          <w:lang w:val="en"/>
        </w:rPr>
        <w:t xml:space="preserve">. WB Saunders Company, </w:t>
      </w:r>
      <w:proofErr w:type="spellStart"/>
      <w:r>
        <w:rPr>
          <w:rFonts w:asciiTheme="minorHAnsi" w:hAnsiTheme="minorHAnsi" w:cstheme="minorHAnsi"/>
          <w:color w:val="000000"/>
          <w:lang w:val="en"/>
        </w:rPr>
        <w:t>Philladelphia</w:t>
      </w:r>
      <w:proofErr w:type="spellEnd"/>
      <w:r>
        <w:rPr>
          <w:rFonts w:asciiTheme="minorHAnsi" w:hAnsiTheme="minorHAnsi" w:cstheme="minorHAnsi"/>
          <w:color w:val="000000"/>
          <w:lang w:val="en"/>
        </w:rPr>
        <w:t>.</w:t>
      </w:r>
    </w:p>
    <w:p w14:paraId="47B4555D" w14:textId="77777777" w:rsidR="00AB7B7C" w:rsidRDefault="00AB7B7C"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Polit D.F, Hungler B.P (1997) Essentials of nursing research methods, Appraisal and utilization $</w:t>
      </w:r>
      <w:proofErr w:type="spellStart"/>
      <w:r>
        <w:rPr>
          <w:rFonts w:asciiTheme="minorHAnsi" w:hAnsiTheme="minorHAnsi" w:cstheme="minorHAnsi"/>
          <w:color w:val="000000"/>
          <w:lang w:val="en"/>
        </w:rPr>
        <w:t>th</w:t>
      </w:r>
      <w:proofErr w:type="spellEnd"/>
      <w:r>
        <w:rPr>
          <w:rFonts w:asciiTheme="minorHAnsi" w:hAnsiTheme="minorHAnsi" w:cstheme="minorHAnsi"/>
          <w:color w:val="000000"/>
          <w:lang w:val="en"/>
        </w:rPr>
        <w:t xml:space="preserve"> </w:t>
      </w:r>
      <w:proofErr w:type="spellStart"/>
      <w:r>
        <w:rPr>
          <w:rFonts w:asciiTheme="minorHAnsi" w:hAnsiTheme="minorHAnsi" w:cstheme="minorHAnsi"/>
          <w:color w:val="000000"/>
          <w:lang w:val="en"/>
        </w:rPr>
        <w:t>edn</w:t>
      </w:r>
      <w:proofErr w:type="spellEnd"/>
      <w:r>
        <w:rPr>
          <w:rFonts w:asciiTheme="minorHAnsi" w:hAnsiTheme="minorHAnsi" w:cstheme="minorHAnsi"/>
          <w:color w:val="000000"/>
          <w:lang w:val="en"/>
        </w:rPr>
        <w:t>. Lippincott.</w:t>
      </w:r>
    </w:p>
    <w:p w14:paraId="51DE8025" w14:textId="7F18C700" w:rsidR="00AB7B7C" w:rsidRDefault="00AB7B7C"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Taylor R. (2013) The essentials of nursing and healthcare research. SAGE publishing’s.</w:t>
      </w:r>
    </w:p>
    <w:p w14:paraId="7497352C" w14:textId="64DFC2A2" w:rsidR="00AB7B7C" w:rsidRDefault="00AB7B7C"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 xml:space="preserve">Sharyl J. Nass, </w:t>
      </w:r>
      <w:proofErr w:type="spellStart"/>
      <w:r>
        <w:rPr>
          <w:rFonts w:asciiTheme="minorHAnsi" w:hAnsiTheme="minorHAnsi" w:cstheme="minorHAnsi"/>
          <w:color w:val="000000"/>
          <w:lang w:val="en"/>
        </w:rPr>
        <w:t>Levit</w:t>
      </w:r>
      <w:proofErr w:type="spellEnd"/>
      <w:r>
        <w:rPr>
          <w:rFonts w:asciiTheme="minorHAnsi" w:hAnsiTheme="minorHAnsi" w:cstheme="minorHAnsi"/>
          <w:color w:val="000000"/>
          <w:lang w:val="en"/>
        </w:rPr>
        <w:t xml:space="preserve"> L A and Lawrence O. </w:t>
      </w:r>
      <w:proofErr w:type="spellStart"/>
      <w:r>
        <w:rPr>
          <w:rFonts w:asciiTheme="minorHAnsi" w:hAnsiTheme="minorHAnsi" w:cstheme="minorHAnsi"/>
          <w:color w:val="000000"/>
          <w:lang w:val="en"/>
        </w:rPr>
        <w:t>Gostin</w:t>
      </w:r>
      <w:proofErr w:type="spellEnd"/>
      <w:r>
        <w:rPr>
          <w:rFonts w:asciiTheme="minorHAnsi" w:hAnsiTheme="minorHAnsi" w:cstheme="minorHAnsi"/>
          <w:color w:val="000000"/>
          <w:lang w:val="en"/>
        </w:rPr>
        <w:t>, (2009) Beyond the HIPPA PRIVACY RULE. Institution of medicine, Washington.</w:t>
      </w:r>
    </w:p>
    <w:p w14:paraId="773AB091" w14:textId="1BF61A5C" w:rsidR="00AB7B7C" w:rsidRDefault="00AB7B7C"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 xml:space="preserve">Abbott Pamela and Sapsford Roger (1998) Research methods for nurses and the caring professions 2nd </w:t>
      </w:r>
      <w:proofErr w:type="spellStart"/>
      <w:r>
        <w:rPr>
          <w:rFonts w:asciiTheme="minorHAnsi" w:hAnsiTheme="minorHAnsi" w:cstheme="minorHAnsi"/>
          <w:color w:val="000000"/>
          <w:lang w:val="en"/>
        </w:rPr>
        <w:t>edn</w:t>
      </w:r>
      <w:proofErr w:type="spellEnd"/>
      <w:r>
        <w:rPr>
          <w:rFonts w:asciiTheme="minorHAnsi" w:hAnsiTheme="minorHAnsi" w:cstheme="minorHAnsi"/>
          <w:color w:val="000000"/>
          <w:lang w:val="en"/>
        </w:rPr>
        <w:t>, Buckingham.</w:t>
      </w:r>
      <w:bookmarkStart w:id="1" w:name="_GoBack"/>
      <w:bookmarkEnd w:id="1"/>
    </w:p>
    <w:p w14:paraId="23554C66" w14:textId="367F6F52" w:rsidR="0061354E" w:rsidRDefault="0061354E" w:rsidP="00D725FD">
      <w:pPr>
        <w:pStyle w:val="NormalWeb"/>
        <w:shd w:val="clear" w:color="auto" w:fill="FFFFFF"/>
        <w:spacing w:line="480" w:lineRule="auto"/>
        <w:rPr>
          <w:rFonts w:asciiTheme="minorHAnsi" w:hAnsiTheme="minorHAnsi" w:cstheme="minorHAnsi"/>
          <w:color w:val="000000"/>
          <w:lang w:val="en"/>
        </w:rPr>
      </w:pPr>
      <w:r>
        <w:rPr>
          <w:rFonts w:asciiTheme="minorHAnsi" w:hAnsiTheme="minorHAnsi" w:cstheme="minorHAnsi"/>
          <w:color w:val="000000"/>
          <w:lang w:val="en"/>
        </w:rPr>
        <w:t xml:space="preserve"> </w:t>
      </w:r>
    </w:p>
    <w:p w14:paraId="66E8A84F" w14:textId="2F9AADB7" w:rsidR="00FB23EC" w:rsidRPr="00D725FD" w:rsidRDefault="00FB23EC" w:rsidP="00D725FD">
      <w:pPr>
        <w:pStyle w:val="NormalWeb"/>
        <w:shd w:val="clear" w:color="auto" w:fill="FFFFFF"/>
        <w:spacing w:line="480" w:lineRule="auto"/>
        <w:rPr>
          <w:rFonts w:asciiTheme="minorHAnsi" w:hAnsiTheme="minorHAnsi" w:cstheme="minorHAnsi"/>
          <w:color w:val="000000"/>
          <w:lang w:val="en"/>
        </w:rPr>
      </w:pPr>
      <w:r w:rsidRPr="00D725FD">
        <w:rPr>
          <w:rFonts w:asciiTheme="minorHAnsi" w:hAnsiTheme="minorHAnsi" w:cstheme="minorHAnsi"/>
          <w:color w:val="000000"/>
          <w:lang w:val="en"/>
        </w:rPr>
        <w:t xml:space="preserve"> </w:t>
      </w:r>
    </w:p>
    <w:p w14:paraId="6DC2E31E" w14:textId="77777777" w:rsidR="00FB23EC" w:rsidRPr="00D725FD" w:rsidRDefault="00FB23EC" w:rsidP="00D725FD">
      <w:pPr>
        <w:spacing w:line="480" w:lineRule="auto"/>
        <w:jc w:val="both"/>
        <w:rPr>
          <w:rFonts w:cstheme="minorHAnsi"/>
          <w:sz w:val="24"/>
          <w:szCs w:val="24"/>
        </w:rPr>
      </w:pPr>
    </w:p>
    <w:p w14:paraId="6029E829" w14:textId="77777777" w:rsidR="006003E1" w:rsidRPr="00D725FD" w:rsidRDefault="006003E1" w:rsidP="00D725FD">
      <w:pPr>
        <w:spacing w:line="480" w:lineRule="auto"/>
        <w:jc w:val="both"/>
        <w:rPr>
          <w:rFonts w:cstheme="minorHAnsi"/>
          <w:sz w:val="24"/>
          <w:szCs w:val="24"/>
        </w:rPr>
      </w:pPr>
    </w:p>
    <w:p w14:paraId="12B10A80" w14:textId="2CEC7CEF" w:rsidR="00F70BEF" w:rsidRPr="00D725FD" w:rsidRDefault="00F70BEF" w:rsidP="00D725FD">
      <w:pPr>
        <w:spacing w:line="480" w:lineRule="auto"/>
        <w:jc w:val="both"/>
        <w:rPr>
          <w:rFonts w:cstheme="minorHAnsi"/>
          <w:sz w:val="24"/>
          <w:szCs w:val="24"/>
        </w:rPr>
      </w:pPr>
    </w:p>
    <w:p w14:paraId="0781ABA7" w14:textId="77777777" w:rsidR="00F70BEF" w:rsidRPr="00D725FD" w:rsidRDefault="00F70BEF" w:rsidP="00D725FD">
      <w:pPr>
        <w:spacing w:line="480" w:lineRule="auto"/>
        <w:jc w:val="both"/>
        <w:rPr>
          <w:rFonts w:cstheme="minorHAnsi"/>
          <w:sz w:val="24"/>
          <w:szCs w:val="24"/>
        </w:rPr>
      </w:pPr>
    </w:p>
    <w:p w14:paraId="01A9E52C" w14:textId="010F38B5" w:rsidR="00315667" w:rsidRPr="00D725FD" w:rsidRDefault="00315667" w:rsidP="00D725FD">
      <w:pPr>
        <w:spacing w:line="480" w:lineRule="auto"/>
        <w:jc w:val="both"/>
        <w:rPr>
          <w:rFonts w:cstheme="minorHAnsi"/>
          <w:sz w:val="24"/>
          <w:szCs w:val="24"/>
        </w:rPr>
      </w:pPr>
    </w:p>
    <w:sectPr w:rsidR="00315667" w:rsidRPr="00D725F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AC6F6" w14:textId="77777777" w:rsidR="0051067E" w:rsidRDefault="0051067E" w:rsidP="00024A1F">
      <w:pPr>
        <w:spacing w:after="0" w:line="240" w:lineRule="auto"/>
      </w:pPr>
      <w:r>
        <w:separator/>
      </w:r>
    </w:p>
  </w:endnote>
  <w:endnote w:type="continuationSeparator" w:id="0">
    <w:p w14:paraId="32499CFF" w14:textId="77777777" w:rsidR="0051067E" w:rsidRDefault="0051067E" w:rsidP="0002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320171"/>
      <w:docPartObj>
        <w:docPartGallery w:val="Page Numbers (Bottom of Page)"/>
        <w:docPartUnique/>
      </w:docPartObj>
    </w:sdtPr>
    <w:sdtEndPr>
      <w:rPr>
        <w:noProof/>
      </w:rPr>
    </w:sdtEndPr>
    <w:sdtContent>
      <w:p w14:paraId="334BEFAE" w14:textId="64F43598" w:rsidR="00024A1F" w:rsidRDefault="00024A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988CDB" w14:textId="77777777" w:rsidR="00024A1F" w:rsidRDefault="00024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4A0AE" w14:textId="77777777" w:rsidR="0051067E" w:rsidRDefault="0051067E" w:rsidP="00024A1F">
      <w:pPr>
        <w:spacing w:after="0" w:line="240" w:lineRule="auto"/>
      </w:pPr>
      <w:r>
        <w:separator/>
      </w:r>
    </w:p>
  </w:footnote>
  <w:footnote w:type="continuationSeparator" w:id="0">
    <w:p w14:paraId="747F3C19" w14:textId="77777777" w:rsidR="0051067E" w:rsidRDefault="0051067E" w:rsidP="00024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904E1"/>
    <w:multiLevelType w:val="multilevel"/>
    <w:tmpl w:val="B95A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6466A"/>
    <w:multiLevelType w:val="multilevel"/>
    <w:tmpl w:val="274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87D35"/>
    <w:multiLevelType w:val="multilevel"/>
    <w:tmpl w:val="3E7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55483B"/>
    <w:multiLevelType w:val="multilevel"/>
    <w:tmpl w:val="663A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2731D7"/>
    <w:multiLevelType w:val="multilevel"/>
    <w:tmpl w:val="6144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D91"/>
    <w:rsid w:val="00024A1F"/>
    <w:rsid w:val="000633C9"/>
    <w:rsid w:val="00066E77"/>
    <w:rsid w:val="000C0F01"/>
    <w:rsid w:val="000E6610"/>
    <w:rsid w:val="000F2B34"/>
    <w:rsid w:val="00141831"/>
    <w:rsid w:val="001978FB"/>
    <w:rsid w:val="001C4C3C"/>
    <w:rsid w:val="0025299C"/>
    <w:rsid w:val="00261480"/>
    <w:rsid w:val="00295374"/>
    <w:rsid w:val="002A4211"/>
    <w:rsid w:val="002D3272"/>
    <w:rsid w:val="00315667"/>
    <w:rsid w:val="00316A0A"/>
    <w:rsid w:val="00336CC0"/>
    <w:rsid w:val="00372DB4"/>
    <w:rsid w:val="003C2A00"/>
    <w:rsid w:val="003E3D91"/>
    <w:rsid w:val="00420DEC"/>
    <w:rsid w:val="004232CC"/>
    <w:rsid w:val="00425FCD"/>
    <w:rsid w:val="004C58B2"/>
    <w:rsid w:val="004F55D3"/>
    <w:rsid w:val="00502413"/>
    <w:rsid w:val="0051067E"/>
    <w:rsid w:val="00515F6D"/>
    <w:rsid w:val="005436B6"/>
    <w:rsid w:val="00563267"/>
    <w:rsid w:val="005D579B"/>
    <w:rsid w:val="006003E1"/>
    <w:rsid w:val="0061354E"/>
    <w:rsid w:val="0072430C"/>
    <w:rsid w:val="007F7882"/>
    <w:rsid w:val="008205B3"/>
    <w:rsid w:val="008443BD"/>
    <w:rsid w:val="00881542"/>
    <w:rsid w:val="008D4A02"/>
    <w:rsid w:val="008F5814"/>
    <w:rsid w:val="00921114"/>
    <w:rsid w:val="009560CD"/>
    <w:rsid w:val="00964009"/>
    <w:rsid w:val="00976056"/>
    <w:rsid w:val="009D1355"/>
    <w:rsid w:val="009E62F2"/>
    <w:rsid w:val="00A67CB1"/>
    <w:rsid w:val="00A7650E"/>
    <w:rsid w:val="00AB7B7C"/>
    <w:rsid w:val="00AE265B"/>
    <w:rsid w:val="00B233B1"/>
    <w:rsid w:val="00BB1B3D"/>
    <w:rsid w:val="00BF5F34"/>
    <w:rsid w:val="00C0248B"/>
    <w:rsid w:val="00C26FE7"/>
    <w:rsid w:val="00C412CB"/>
    <w:rsid w:val="00C831EB"/>
    <w:rsid w:val="00CE6F48"/>
    <w:rsid w:val="00CF50EF"/>
    <w:rsid w:val="00D32A33"/>
    <w:rsid w:val="00D725FD"/>
    <w:rsid w:val="00D77A20"/>
    <w:rsid w:val="00D91A8E"/>
    <w:rsid w:val="00DF012F"/>
    <w:rsid w:val="00E03810"/>
    <w:rsid w:val="00E37132"/>
    <w:rsid w:val="00E46ED3"/>
    <w:rsid w:val="00E81F48"/>
    <w:rsid w:val="00E96871"/>
    <w:rsid w:val="00EB31C1"/>
    <w:rsid w:val="00EF562B"/>
    <w:rsid w:val="00F527B6"/>
    <w:rsid w:val="00F70BEF"/>
    <w:rsid w:val="00F74532"/>
    <w:rsid w:val="00FA2B5C"/>
    <w:rsid w:val="00FB2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AFC2"/>
  <w15:chartTrackingRefBased/>
  <w15:docId w15:val="{4AD474ED-A8A7-474D-8446-620F48EE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5667"/>
    <w:rPr>
      <w:color w:val="0000FF"/>
      <w:u w:val="single"/>
    </w:rPr>
  </w:style>
  <w:style w:type="character" w:styleId="Strong">
    <w:name w:val="Strong"/>
    <w:basedOn w:val="DefaultParagraphFont"/>
    <w:uiPriority w:val="22"/>
    <w:qFormat/>
    <w:rsid w:val="00F70BEF"/>
    <w:rPr>
      <w:b/>
      <w:bCs/>
    </w:rPr>
  </w:style>
  <w:style w:type="paragraph" w:styleId="NormalWeb">
    <w:name w:val="Normal (Web)"/>
    <w:basedOn w:val="Normal"/>
    <w:uiPriority w:val="99"/>
    <w:unhideWhenUsed/>
    <w:rsid w:val="00F70BEF"/>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70BEF"/>
  </w:style>
  <w:style w:type="paragraph" w:styleId="Header">
    <w:name w:val="header"/>
    <w:basedOn w:val="Normal"/>
    <w:link w:val="HeaderChar"/>
    <w:uiPriority w:val="99"/>
    <w:unhideWhenUsed/>
    <w:rsid w:val="00024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A1F"/>
  </w:style>
  <w:style w:type="paragraph" w:styleId="Footer">
    <w:name w:val="footer"/>
    <w:basedOn w:val="Normal"/>
    <w:link w:val="FooterChar"/>
    <w:uiPriority w:val="99"/>
    <w:unhideWhenUsed/>
    <w:rsid w:val="00024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147400">
      <w:bodyDiv w:val="1"/>
      <w:marLeft w:val="0"/>
      <w:marRight w:val="0"/>
      <w:marTop w:val="0"/>
      <w:marBottom w:val="0"/>
      <w:divBdr>
        <w:top w:val="none" w:sz="0" w:space="0" w:color="auto"/>
        <w:left w:val="none" w:sz="0" w:space="0" w:color="auto"/>
        <w:bottom w:val="none" w:sz="0" w:space="0" w:color="auto"/>
        <w:right w:val="none" w:sz="0" w:space="0" w:color="auto"/>
      </w:divBdr>
      <w:divsChild>
        <w:div w:id="213153544">
          <w:marLeft w:val="0"/>
          <w:marRight w:val="0"/>
          <w:marTop w:val="0"/>
          <w:marBottom w:val="0"/>
          <w:divBdr>
            <w:top w:val="none" w:sz="0" w:space="0" w:color="auto"/>
            <w:left w:val="none" w:sz="0" w:space="0" w:color="auto"/>
            <w:bottom w:val="none" w:sz="0" w:space="0" w:color="auto"/>
            <w:right w:val="none" w:sz="0" w:space="0" w:color="auto"/>
          </w:divBdr>
          <w:divsChild>
            <w:div w:id="604462677">
              <w:marLeft w:val="0"/>
              <w:marRight w:val="0"/>
              <w:marTop w:val="0"/>
              <w:marBottom w:val="0"/>
              <w:divBdr>
                <w:top w:val="none" w:sz="0" w:space="0" w:color="auto"/>
                <w:left w:val="none" w:sz="0" w:space="0" w:color="auto"/>
                <w:bottom w:val="none" w:sz="0" w:space="0" w:color="auto"/>
                <w:right w:val="none" w:sz="0" w:space="0" w:color="auto"/>
              </w:divBdr>
              <w:divsChild>
                <w:div w:id="258417847">
                  <w:marLeft w:val="-225"/>
                  <w:marRight w:val="-225"/>
                  <w:marTop w:val="0"/>
                  <w:marBottom w:val="0"/>
                  <w:divBdr>
                    <w:top w:val="none" w:sz="0" w:space="0" w:color="auto"/>
                    <w:left w:val="none" w:sz="0" w:space="0" w:color="auto"/>
                    <w:bottom w:val="none" w:sz="0" w:space="0" w:color="auto"/>
                    <w:right w:val="none" w:sz="0" w:space="0" w:color="auto"/>
                  </w:divBdr>
                  <w:divsChild>
                    <w:div w:id="782723837">
                      <w:marLeft w:val="0"/>
                      <w:marRight w:val="0"/>
                      <w:marTop w:val="0"/>
                      <w:marBottom w:val="0"/>
                      <w:divBdr>
                        <w:top w:val="none" w:sz="0" w:space="0" w:color="auto"/>
                        <w:left w:val="none" w:sz="0" w:space="0" w:color="auto"/>
                        <w:bottom w:val="none" w:sz="0" w:space="0" w:color="auto"/>
                        <w:right w:val="none" w:sz="0" w:space="0" w:color="auto"/>
                      </w:divBdr>
                      <w:divsChild>
                        <w:div w:id="575281255">
                          <w:marLeft w:val="0"/>
                          <w:marRight w:val="0"/>
                          <w:marTop w:val="0"/>
                          <w:marBottom w:val="0"/>
                          <w:divBdr>
                            <w:top w:val="none" w:sz="0" w:space="0" w:color="auto"/>
                            <w:left w:val="none" w:sz="0" w:space="0" w:color="auto"/>
                            <w:bottom w:val="none" w:sz="0" w:space="0" w:color="auto"/>
                            <w:right w:val="none" w:sz="0" w:space="0" w:color="auto"/>
                          </w:divBdr>
                          <w:divsChild>
                            <w:div w:id="1147091556">
                              <w:marLeft w:val="0"/>
                              <w:marRight w:val="0"/>
                              <w:marTop w:val="0"/>
                              <w:marBottom w:val="0"/>
                              <w:divBdr>
                                <w:top w:val="none" w:sz="0" w:space="0" w:color="auto"/>
                                <w:left w:val="none" w:sz="0" w:space="0" w:color="auto"/>
                                <w:bottom w:val="none" w:sz="0" w:space="0" w:color="auto"/>
                                <w:right w:val="none" w:sz="0" w:space="0" w:color="auto"/>
                              </w:divBdr>
                              <w:divsChild>
                                <w:div w:id="1934043861">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20982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332480">
      <w:bodyDiv w:val="1"/>
      <w:marLeft w:val="0"/>
      <w:marRight w:val="0"/>
      <w:marTop w:val="0"/>
      <w:marBottom w:val="0"/>
      <w:divBdr>
        <w:top w:val="none" w:sz="0" w:space="0" w:color="auto"/>
        <w:left w:val="none" w:sz="0" w:space="0" w:color="auto"/>
        <w:bottom w:val="none" w:sz="0" w:space="0" w:color="auto"/>
        <w:right w:val="none" w:sz="0" w:space="0" w:color="auto"/>
      </w:divBdr>
      <w:divsChild>
        <w:div w:id="1584029844">
          <w:marLeft w:val="0"/>
          <w:marRight w:val="0"/>
          <w:marTop w:val="0"/>
          <w:marBottom w:val="0"/>
          <w:divBdr>
            <w:top w:val="none" w:sz="0" w:space="0" w:color="auto"/>
            <w:left w:val="none" w:sz="0" w:space="0" w:color="auto"/>
            <w:bottom w:val="none" w:sz="0" w:space="0" w:color="auto"/>
            <w:right w:val="none" w:sz="0" w:space="0" w:color="auto"/>
          </w:divBdr>
          <w:divsChild>
            <w:div w:id="2078548553">
              <w:marLeft w:val="0"/>
              <w:marRight w:val="0"/>
              <w:marTop w:val="0"/>
              <w:marBottom w:val="0"/>
              <w:divBdr>
                <w:top w:val="none" w:sz="0" w:space="0" w:color="auto"/>
                <w:left w:val="none" w:sz="0" w:space="0" w:color="auto"/>
                <w:bottom w:val="none" w:sz="0" w:space="0" w:color="auto"/>
                <w:right w:val="none" w:sz="0" w:space="0" w:color="auto"/>
              </w:divBdr>
              <w:divsChild>
                <w:div w:id="2139371527">
                  <w:marLeft w:val="-225"/>
                  <w:marRight w:val="-225"/>
                  <w:marTop w:val="0"/>
                  <w:marBottom w:val="0"/>
                  <w:divBdr>
                    <w:top w:val="none" w:sz="0" w:space="0" w:color="auto"/>
                    <w:left w:val="none" w:sz="0" w:space="0" w:color="auto"/>
                    <w:bottom w:val="none" w:sz="0" w:space="0" w:color="auto"/>
                    <w:right w:val="none" w:sz="0" w:space="0" w:color="auto"/>
                  </w:divBdr>
                  <w:divsChild>
                    <w:div w:id="994604707">
                      <w:marLeft w:val="0"/>
                      <w:marRight w:val="0"/>
                      <w:marTop w:val="0"/>
                      <w:marBottom w:val="0"/>
                      <w:divBdr>
                        <w:top w:val="none" w:sz="0" w:space="0" w:color="auto"/>
                        <w:left w:val="none" w:sz="0" w:space="0" w:color="auto"/>
                        <w:bottom w:val="none" w:sz="0" w:space="0" w:color="auto"/>
                        <w:right w:val="none" w:sz="0" w:space="0" w:color="auto"/>
                      </w:divBdr>
                      <w:divsChild>
                        <w:div w:id="833685903">
                          <w:marLeft w:val="0"/>
                          <w:marRight w:val="0"/>
                          <w:marTop w:val="0"/>
                          <w:marBottom w:val="0"/>
                          <w:divBdr>
                            <w:top w:val="none" w:sz="0" w:space="0" w:color="auto"/>
                            <w:left w:val="none" w:sz="0" w:space="0" w:color="auto"/>
                            <w:bottom w:val="none" w:sz="0" w:space="0" w:color="auto"/>
                            <w:right w:val="none" w:sz="0" w:space="0" w:color="auto"/>
                          </w:divBdr>
                          <w:divsChild>
                            <w:div w:id="1179856577">
                              <w:marLeft w:val="0"/>
                              <w:marRight w:val="0"/>
                              <w:marTop w:val="0"/>
                              <w:marBottom w:val="0"/>
                              <w:divBdr>
                                <w:top w:val="none" w:sz="0" w:space="0" w:color="auto"/>
                                <w:left w:val="none" w:sz="0" w:space="0" w:color="auto"/>
                                <w:bottom w:val="none" w:sz="0" w:space="0" w:color="auto"/>
                                <w:right w:val="none" w:sz="0" w:space="0" w:color="auto"/>
                              </w:divBdr>
                              <w:divsChild>
                                <w:div w:id="2127003115">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72734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675306">
      <w:bodyDiv w:val="1"/>
      <w:marLeft w:val="0"/>
      <w:marRight w:val="0"/>
      <w:marTop w:val="0"/>
      <w:marBottom w:val="0"/>
      <w:divBdr>
        <w:top w:val="none" w:sz="0" w:space="0" w:color="auto"/>
        <w:left w:val="none" w:sz="0" w:space="0" w:color="auto"/>
        <w:bottom w:val="none" w:sz="0" w:space="0" w:color="auto"/>
        <w:right w:val="none" w:sz="0" w:space="0" w:color="auto"/>
      </w:divBdr>
      <w:divsChild>
        <w:div w:id="58986418">
          <w:marLeft w:val="0"/>
          <w:marRight w:val="0"/>
          <w:marTop w:val="0"/>
          <w:marBottom w:val="0"/>
          <w:divBdr>
            <w:top w:val="none" w:sz="0" w:space="0" w:color="auto"/>
            <w:left w:val="none" w:sz="0" w:space="0" w:color="auto"/>
            <w:bottom w:val="none" w:sz="0" w:space="0" w:color="auto"/>
            <w:right w:val="none" w:sz="0" w:space="0" w:color="auto"/>
          </w:divBdr>
          <w:divsChild>
            <w:div w:id="2115124875">
              <w:marLeft w:val="0"/>
              <w:marRight w:val="0"/>
              <w:marTop w:val="0"/>
              <w:marBottom w:val="0"/>
              <w:divBdr>
                <w:top w:val="none" w:sz="0" w:space="0" w:color="auto"/>
                <w:left w:val="none" w:sz="0" w:space="0" w:color="auto"/>
                <w:bottom w:val="none" w:sz="0" w:space="0" w:color="auto"/>
                <w:right w:val="none" w:sz="0" w:space="0" w:color="auto"/>
              </w:divBdr>
              <w:divsChild>
                <w:div w:id="487789796">
                  <w:marLeft w:val="-225"/>
                  <w:marRight w:val="-225"/>
                  <w:marTop w:val="0"/>
                  <w:marBottom w:val="0"/>
                  <w:divBdr>
                    <w:top w:val="none" w:sz="0" w:space="0" w:color="auto"/>
                    <w:left w:val="none" w:sz="0" w:space="0" w:color="auto"/>
                    <w:bottom w:val="none" w:sz="0" w:space="0" w:color="auto"/>
                    <w:right w:val="none" w:sz="0" w:space="0" w:color="auto"/>
                  </w:divBdr>
                  <w:divsChild>
                    <w:div w:id="549658160">
                      <w:marLeft w:val="0"/>
                      <w:marRight w:val="0"/>
                      <w:marTop w:val="0"/>
                      <w:marBottom w:val="0"/>
                      <w:divBdr>
                        <w:top w:val="none" w:sz="0" w:space="0" w:color="auto"/>
                        <w:left w:val="none" w:sz="0" w:space="0" w:color="auto"/>
                        <w:bottom w:val="none" w:sz="0" w:space="0" w:color="auto"/>
                        <w:right w:val="none" w:sz="0" w:space="0" w:color="auto"/>
                      </w:divBdr>
                      <w:divsChild>
                        <w:div w:id="1995333359">
                          <w:marLeft w:val="0"/>
                          <w:marRight w:val="0"/>
                          <w:marTop w:val="0"/>
                          <w:marBottom w:val="0"/>
                          <w:divBdr>
                            <w:top w:val="none" w:sz="0" w:space="0" w:color="auto"/>
                            <w:left w:val="none" w:sz="0" w:space="0" w:color="auto"/>
                            <w:bottom w:val="none" w:sz="0" w:space="0" w:color="auto"/>
                            <w:right w:val="none" w:sz="0" w:space="0" w:color="auto"/>
                          </w:divBdr>
                          <w:divsChild>
                            <w:div w:id="1817409774">
                              <w:marLeft w:val="0"/>
                              <w:marRight w:val="0"/>
                              <w:marTop w:val="0"/>
                              <w:marBottom w:val="0"/>
                              <w:divBdr>
                                <w:top w:val="none" w:sz="0" w:space="0" w:color="auto"/>
                                <w:left w:val="none" w:sz="0" w:space="0" w:color="auto"/>
                                <w:bottom w:val="none" w:sz="0" w:space="0" w:color="auto"/>
                                <w:right w:val="none" w:sz="0" w:space="0" w:color="auto"/>
                              </w:divBdr>
                              <w:divsChild>
                                <w:div w:id="745569612">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4628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7055">
      <w:bodyDiv w:val="1"/>
      <w:marLeft w:val="0"/>
      <w:marRight w:val="0"/>
      <w:marTop w:val="0"/>
      <w:marBottom w:val="0"/>
      <w:divBdr>
        <w:top w:val="none" w:sz="0" w:space="0" w:color="auto"/>
        <w:left w:val="none" w:sz="0" w:space="0" w:color="auto"/>
        <w:bottom w:val="none" w:sz="0" w:space="0" w:color="auto"/>
        <w:right w:val="none" w:sz="0" w:space="0" w:color="auto"/>
      </w:divBdr>
      <w:divsChild>
        <w:div w:id="1129741099">
          <w:marLeft w:val="0"/>
          <w:marRight w:val="0"/>
          <w:marTop w:val="0"/>
          <w:marBottom w:val="0"/>
          <w:divBdr>
            <w:top w:val="none" w:sz="0" w:space="0" w:color="auto"/>
            <w:left w:val="none" w:sz="0" w:space="0" w:color="auto"/>
            <w:bottom w:val="none" w:sz="0" w:space="0" w:color="auto"/>
            <w:right w:val="none" w:sz="0" w:space="0" w:color="auto"/>
          </w:divBdr>
          <w:divsChild>
            <w:div w:id="568884114">
              <w:marLeft w:val="0"/>
              <w:marRight w:val="0"/>
              <w:marTop w:val="0"/>
              <w:marBottom w:val="0"/>
              <w:divBdr>
                <w:top w:val="none" w:sz="0" w:space="0" w:color="auto"/>
                <w:left w:val="none" w:sz="0" w:space="0" w:color="auto"/>
                <w:bottom w:val="none" w:sz="0" w:space="0" w:color="auto"/>
                <w:right w:val="none" w:sz="0" w:space="0" w:color="auto"/>
              </w:divBdr>
              <w:divsChild>
                <w:div w:id="514225835">
                  <w:marLeft w:val="-225"/>
                  <w:marRight w:val="-225"/>
                  <w:marTop w:val="0"/>
                  <w:marBottom w:val="0"/>
                  <w:divBdr>
                    <w:top w:val="none" w:sz="0" w:space="0" w:color="auto"/>
                    <w:left w:val="none" w:sz="0" w:space="0" w:color="auto"/>
                    <w:bottom w:val="none" w:sz="0" w:space="0" w:color="auto"/>
                    <w:right w:val="none" w:sz="0" w:space="0" w:color="auto"/>
                  </w:divBdr>
                  <w:divsChild>
                    <w:div w:id="767578172">
                      <w:marLeft w:val="0"/>
                      <w:marRight w:val="0"/>
                      <w:marTop w:val="0"/>
                      <w:marBottom w:val="0"/>
                      <w:divBdr>
                        <w:top w:val="none" w:sz="0" w:space="0" w:color="auto"/>
                        <w:left w:val="none" w:sz="0" w:space="0" w:color="auto"/>
                        <w:bottom w:val="none" w:sz="0" w:space="0" w:color="auto"/>
                        <w:right w:val="none" w:sz="0" w:space="0" w:color="auto"/>
                      </w:divBdr>
                      <w:divsChild>
                        <w:div w:id="276177984">
                          <w:marLeft w:val="0"/>
                          <w:marRight w:val="0"/>
                          <w:marTop w:val="0"/>
                          <w:marBottom w:val="0"/>
                          <w:divBdr>
                            <w:top w:val="none" w:sz="0" w:space="0" w:color="auto"/>
                            <w:left w:val="none" w:sz="0" w:space="0" w:color="auto"/>
                            <w:bottom w:val="none" w:sz="0" w:space="0" w:color="auto"/>
                            <w:right w:val="none" w:sz="0" w:space="0" w:color="auto"/>
                          </w:divBdr>
                          <w:divsChild>
                            <w:div w:id="449394659">
                              <w:marLeft w:val="0"/>
                              <w:marRight w:val="0"/>
                              <w:marTop w:val="0"/>
                              <w:marBottom w:val="0"/>
                              <w:divBdr>
                                <w:top w:val="none" w:sz="0" w:space="0" w:color="auto"/>
                                <w:left w:val="none" w:sz="0" w:space="0" w:color="auto"/>
                                <w:bottom w:val="none" w:sz="0" w:space="0" w:color="auto"/>
                                <w:right w:val="none" w:sz="0" w:space="0" w:color="auto"/>
                              </w:divBdr>
                              <w:divsChild>
                                <w:div w:id="1004012034">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60345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212470">
      <w:bodyDiv w:val="1"/>
      <w:marLeft w:val="0"/>
      <w:marRight w:val="0"/>
      <w:marTop w:val="0"/>
      <w:marBottom w:val="0"/>
      <w:divBdr>
        <w:top w:val="none" w:sz="0" w:space="0" w:color="auto"/>
        <w:left w:val="none" w:sz="0" w:space="0" w:color="auto"/>
        <w:bottom w:val="none" w:sz="0" w:space="0" w:color="auto"/>
        <w:right w:val="none" w:sz="0" w:space="0" w:color="auto"/>
      </w:divBdr>
      <w:divsChild>
        <w:div w:id="1849560731">
          <w:marLeft w:val="0"/>
          <w:marRight w:val="0"/>
          <w:marTop w:val="0"/>
          <w:marBottom w:val="0"/>
          <w:divBdr>
            <w:top w:val="none" w:sz="0" w:space="0" w:color="auto"/>
            <w:left w:val="none" w:sz="0" w:space="0" w:color="auto"/>
            <w:bottom w:val="none" w:sz="0" w:space="0" w:color="auto"/>
            <w:right w:val="none" w:sz="0" w:space="0" w:color="auto"/>
          </w:divBdr>
          <w:divsChild>
            <w:div w:id="254871388">
              <w:marLeft w:val="0"/>
              <w:marRight w:val="0"/>
              <w:marTop w:val="0"/>
              <w:marBottom w:val="0"/>
              <w:divBdr>
                <w:top w:val="none" w:sz="0" w:space="0" w:color="auto"/>
                <w:left w:val="none" w:sz="0" w:space="0" w:color="auto"/>
                <w:bottom w:val="none" w:sz="0" w:space="0" w:color="auto"/>
                <w:right w:val="none" w:sz="0" w:space="0" w:color="auto"/>
              </w:divBdr>
              <w:divsChild>
                <w:div w:id="1528252685">
                  <w:marLeft w:val="-225"/>
                  <w:marRight w:val="-225"/>
                  <w:marTop w:val="0"/>
                  <w:marBottom w:val="0"/>
                  <w:divBdr>
                    <w:top w:val="none" w:sz="0" w:space="0" w:color="auto"/>
                    <w:left w:val="none" w:sz="0" w:space="0" w:color="auto"/>
                    <w:bottom w:val="none" w:sz="0" w:space="0" w:color="auto"/>
                    <w:right w:val="none" w:sz="0" w:space="0" w:color="auto"/>
                  </w:divBdr>
                  <w:divsChild>
                    <w:div w:id="1906601837">
                      <w:marLeft w:val="0"/>
                      <w:marRight w:val="0"/>
                      <w:marTop w:val="0"/>
                      <w:marBottom w:val="0"/>
                      <w:divBdr>
                        <w:top w:val="none" w:sz="0" w:space="0" w:color="auto"/>
                        <w:left w:val="none" w:sz="0" w:space="0" w:color="auto"/>
                        <w:bottom w:val="none" w:sz="0" w:space="0" w:color="auto"/>
                        <w:right w:val="none" w:sz="0" w:space="0" w:color="auto"/>
                      </w:divBdr>
                      <w:divsChild>
                        <w:div w:id="1246035984">
                          <w:marLeft w:val="0"/>
                          <w:marRight w:val="0"/>
                          <w:marTop w:val="0"/>
                          <w:marBottom w:val="0"/>
                          <w:divBdr>
                            <w:top w:val="none" w:sz="0" w:space="0" w:color="auto"/>
                            <w:left w:val="none" w:sz="0" w:space="0" w:color="auto"/>
                            <w:bottom w:val="none" w:sz="0" w:space="0" w:color="auto"/>
                            <w:right w:val="none" w:sz="0" w:space="0" w:color="auto"/>
                          </w:divBdr>
                          <w:divsChild>
                            <w:div w:id="208347764">
                              <w:marLeft w:val="0"/>
                              <w:marRight w:val="0"/>
                              <w:marTop w:val="0"/>
                              <w:marBottom w:val="0"/>
                              <w:divBdr>
                                <w:top w:val="none" w:sz="0" w:space="0" w:color="auto"/>
                                <w:left w:val="none" w:sz="0" w:space="0" w:color="auto"/>
                                <w:bottom w:val="none" w:sz="0" w:space="0" w:color="auto"/>
                                <w:right w:val="none" w:sz="0" w:space="0" w:color="auto"/>
                              </w:divBdr>
                              <w:divsChild>
                                <w:div w:id="1439447962">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43061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8195</TotalTime>
  <Pages>11</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boobier</dc:creator>
  <cp:keywords/>
  <dc:description/>
  <cp:lastModifiedBy>wayne boobier</cp:lastModifiedBy>
  <cp:revision>26</cp:revision>
  <dcterms:created xsi:type="dcterms:W3CDTF">2019-01-04T13:19:00Z</dcterms:created>
  <dcterms:modified xsi:type="dcterms:W3CDTF">2019-01-11T21:58:00Z</dcterms:modified>
</cp:coreProperties>
</file>