
<file path=[Content_Types].xml><?xml version="1.0" encoding="utf-8"?>
<Types xmlns="http://schemas.openxmlformats.org/package/2006/content-types">
  <Default Extension="jpe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45BBB81" w:rsidR="00894A7E" w:rsidRPr="00820A3B" w:rsidRDefault="00831857" w:rsidP="00831857">
      <w:r w:rsidRPr="00831857">
        <w:rPr>
          <w:lang w:val="en-GB"/>
        </w:rPr>
        <w:drawing>
          <wp:inline distT="0" distB="0" distL="0" distR="0" wp14:anchorId="7E35415D" wp14:editId="3EB4F8D8">
            <wp:extent cx="2352675" cy="942975"/>
            <wp:effectExtent l="0" t="0" r="9525" b="9525"/>
            <wp:docPr id="1439518801" name="Picture 2" descr="UWTSD logo | Discover Dylan Thom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UWTSD logo | Discover Dylan Thomas"/>
                    <pic:cNvPicPr>
                      <a:picLocks noChangeAspect="1" noChangeArrowheads="1"/>
                    </pic:cNvPicPr>
                  </pic:nvPicPr>
                  <pic:blipFill>
                    <a:blip r:embed="rId4" r:link="rId5" cstate="print">
                      <a:extLst>
                        <a:ext uri="{28A0092B-C50C-407E-A947-70E740481C1C}">
                          <a14:useLocalDpi xmlns:a14="http://schemas.microsoft.com/office/drawing/2010/main" val="0"/>
                        </a:ext>
                      </a:extLst>
                    </a:blip>
                    <a:srcRect/>
                    <a:stretch>
                      <a:fillRect/>
                    </a:stretch>
                  </pic:blipFill>
                  <pic:spPr bwMode="auto">
                    <a:xfrm>
                      <a:off x="0" y="0"/>
                      <a:ext cx="2352675" cy="942975"/>
                    </a:xfrm>
                    <a:prstGeom prst="rect">
                      <a:avLst/>
                    </a:prstGeom>
                    <a:noFill/>
                    <a:ln>
                      <a:noFill/>
                    </a:ln>
                  </pic:spPr>
                </pic:pic>
              </a:graphicData>
            </a:graphic>
          </wp:inline>
        </w:drawing>
      </w:r>
    </w:p>
    <w:p w14:paraId="00000002" w14:textId="77777777" w:rsidR="00894A7E" w:rsidRDefault="00894A7E">
      <w:pPr>
        <w:jc w:val="center"/>
      </w:pPr>
    </w:p>
    <w:p w14:paraId="44B45C91" w14:textId="7C41972B" w:rsidR="00831857" w:rsidRPr="00831857" w:rsidRDefault="00831857" w:rsidP="00831857">
      <w:pPr>
        <w:rPr>
          <w:lang w:val="en-GB"/>
        </w:rPr>
      </w:pPr>
    </w:p>
    <w:p w14:paraId="0DDE2738" w14:textId="77777777" w:rsidR="00831857" w:rsidRDefault="00831857" w:rsidP="00831857">
      <w:pPr>
        <w:rPr>
          <w:b/>
          <w:bCs/>
          <w:sz w:val="28"/>
          <w:szCs w:val="28"/>
          <w:lang w:val="en-GB"/>
        </w:rPr>
      </w:pPr>
    </w:p>
    <w:p w14:paraId="1562A257" w14:textId="77777777" w:rsidR="00831857" w:rsidRDefault="00831857" w:rsidP="00831857">
      <w:pPr>
        <w:rPr>
          <w:b/>
          <w:bCs/>
          <w:sz w:val="28"/>
          <w:szCs w:val="28"/>
          <w:lang w:val="en-GB"/>
        </w:rPr>
      </w:pPr>
    </w:p>
    <w:p w14:paraId="56500289" w14:textId="03C6C793" w:rsidR="00831857" w:rsidRPr="00831857" w:rsidRDefault="00831857" w:rsidP="00831857">
      <w:pPr>
        <w:rPr>
          <w:b/>
          <w:bCs/>
          <w:sz w:val="28"/>
          <w:szCs w:val="28"/>
          <w:lang w:val="en-GB"/>
        </w:rPr>
      </w:pPr>
      <w:r w:rsidRPr="00831857">
        <w:rPr>
          <w:b/>
          <w:bCs/>
          <w:sz w:val="28"/>
          <w:szCs w:val="28"/>
          <w:lang w:val="en-GB"/>
        </w:rPr>
        <w:t xml:space="preserve">Student name: </w:t>
      </w:r>
      <w:r>
        <w:rPr>
          <w:b/>
          <w:bCs/>
          <w:sz w:val="28"/>
          <w:szCs w:val="28"/>
          <w:lang w:val="en-GB"/>
        </w:rPr>
        <w:t>Vilma Rodrigues</w:t>
      </w:r>
    </w:p>
    <w:p w14:paraId="567E3622" w14:textId="5A020A6C" w:rsidR="00831857" w:rsidRPr="00831857" w:rsidRDefault="00831857" w:rsidP="00831857">
      <w:pPr>
        <w:rPr>
          <w:b/>
          <w:bCs/>
          <w:sz w:val="28"/>
          <w:szCs w:val="28"/>
          <w:lang w:val="en-GB"/>
        </w:rPr>
      </w:pPr>
      <w:r w:rsidRPr="00831857">
        <w:rPr>
          <w:b/>
          <w:bCs/>
          <w:sz w:val="28"/>
          <w:szCs w:val="28"/>
          <w:lang w:val="en-GB"/>
        </w:rPr>
        <w:t xml:space="preserve">Student number: </w:t>
      </w:r>
      <w:r>
        <w:rPr>
          <w:b/>
          <w:bCs/>
          <w:sz w:val="28"/>
          <w:szCs w:val="28"/>
          <w:lang w:val="en-GB"/>
        </w:rPr>
        <w:t>2336478</w:t>
      </w:r>
    </w:p>
    <w:p w14:paraId="42EF9390" w14:textId="77777777" w:rsidR="00831857" w:rsidRPr="00831857" w:rsidRDefault="00831857" w:rsidP="00831857">
      <w:pPr>
        <w:rPr>
          <w:b/>
          <w:bCs/>
          <w:sz w:val="28"/>
          <w:szCs w:val="28"/>
          <w:lang w:val="en-GB"/>
        </w:rPr>
      </w:pPr>
      <w:r w:rsidRPr="00831857">
        <w:rPr>
          <w:b/>
          <w:bCs/>
          <w:sz w:val="28"/>
          <w:szCs w:val="28"/>
          <w:lang w:val="en-GB"/>
        </w:rPr>
        <w:t xml:space="preserve">Lecturer’s name: Diola </w:t>
      </w:r>
      <w:proofErr w:type="spellStart"/>
      <w:r w:rsidRPr="00831857">
        <w:rPr>
          <w:b/>
          <w:bCs/>
          <w:sz w:val="28"/>
          <w:szCs w:val="28"/>
          <w:lang w:val="en-GB"/>
        </w:rPr>
        <w:t>Bijlhout</w:t>
      </w:r>
      <w:proofErr w:type="spellEnd"/>
    </w:p>
    <w:p w14:paraId="7BFCD3A6" w14:textId="597A4A70" w:rsidR="00831857" w:rsidRPr="00831857" w:rsidRDefault="00831857" w:rsidP="00831857">
      <w:pPr>
        <w:rPr>
          <w:b/>
          <w:bCs/>
          <w:sz w:val="28"/>
          <w:szCs w:val="28"/>
          <w:lang w:val="en-GB"/>
        </w:rPr>
      </w:pPr>
      <w:r w:rsidRPr="00831857">
        <w:rPr>
          <w:b/>
          <w:bCs/>
          <w:sz w:val="28"/>
          <w:szCs w:val="28"/>
          <w:lang w:val="en-GB"/>
        </w:rPr>
        <w:t>Module Code: BMHP5021</w:t>
      </w:r>
    </w:p>
    <w:p w14:paraId="2D508D6E" w14:textId="77777777" w:rsidR="00831857" w:rsidRPr="00831857" w:rsidRDefault="00831857" w:rsidP="00831857">
      <w:pPr>
        <w:rPr>
          <w:b/>
          <w:bCs/>
          <w:sz w:val="28"/>
          <w:szCs w:val="28"/>
          <w:lang w:val="en-GB"/>
        </w:rPr>
      </w:pPr>
      <w:r w:rsidRPr="00831857">
        <w:rPr>
          <w:b/>
          <w:bCs/>
          <w:sz w:val="28"/>
          <w:szCs w:val="28"/>
          <w:lang w:val="en-GB"/>
        </w:rPr>
        <w:t>Assignment Title: Component 2: Written Report</w:t>
      </w:r>
    </w:p>
    <w:p w14:paraId="0D276692" w14:textId="77777777" w:rsidR="00831857" w:rsidRPr="00831857" w:rsidRDefault="00831857" w:rsidP="00831857">
      <w:pPr>
        <w:rPr>
          <w:sz w:val="28"/>
          <w:szCs w:val="28"/>
        </w:rPr>
      </w:pPr>
    </w:p>
    <w:p w14:paraId="1D80BA4D" w14:textId="77777777" w:rsidR="00831857" w:rsidRDefault="00831857">
      <w:pPr>
        <w:jc w:val="center"/>
      </w:pPr>
    </w:p>
    <w:p w14:paraId="059A9DBD" w14:textId="77777777" w:rsidR="00831857" w:rsidRDefault="00831857">
      <w:pPr>
        <w:jc w:val="center"/>
      </w:pPr>
    </w:p>
    <w:p w14:paraId="3DA494FA" w14:textId="77777777" w:rsidR="00831857" w:rsidRDefault="00831857">
      <w:pPr>
        <w:jc w:val="center"/>
      </w:pPr>
    </w:p>
    <w:p w14:paraId="457943B5" w14:textId="77777777" w:rsidR="00831857" w:rsidRDefault="00831857">
      <w:pPr>
        <w:jc w:val="center"/>
      </w:pPr>
    </w:p>
    <w:p w14:paraId="77F82121" w14:textId="77777777" w:rsidR="00831857" w:rsidRDefault="00831857">
      <w:pPr>
        <w:jc w:val="center"/>
      </w:pPr>
    </w:p>
    <w:p w14:paraId="19135AD0" w14:textId="77777777" w:rsidR="00831857" w:rsidRDefault="00831857">
      <w:pPr>
        <w:jc w:val="center"/>
      </w:pPr>
    </w:p>
    <w:p w14:paraId="1E7F4A01" w14:textId="77777777" w:rsidR="00831857" w:rsidRDefault="00831857">
      <w:pPr>
        <w:jc w:val="center"/>
      </w:pPr>
    </w:p>
    <w:p w14:paraId="795610A0" w14:textId="77777777" w:rsidR="00831857" w:rsidRDefault="00831857">
      <w:pPr>
        <w:jc w:val="center"/>
      </w:pPr>
    </w:p>
    <w:p w14:paraId="344B9B93" w14:textId="77777777" w:rsidR="00831857" w:rsidRDefault="00831857">
      <w:pPr>
        <w:jc w:val="center"/>
      </w:pPr>
    </w:p>
    <w:p w14:paraId="29191607" w14:textId="77777777" w:rsidR="00831857" w:rsidRDefault="00831857">
      <w:pPr>
        <w:jc w:val="center"/>
      </w:pPr>
    </w:p>
    <w:p w14:paraId="0000000F" w14:textId="77777777" w:rsidR="00894A7E" w:rsidRPr="00820A3B" w:rsidRDefault="00894A7E" w:rsidP="00831857"/>
    <w:sdt>
      <w:sdtPr>
        <w:rPr>
          <w:rFonts w:ascii="Arial" w:eastAsia="Arial" w:hAnsi="Arial" w:cs="Arial"/>
          <w:color w:val="auto"/>
          <w:sz w:val="40"/>
          <w:szCs w:val="40"/>
          <w:lang w:val="en" w:eastAsia="en-GB"/>
        </w:rPr>
        <w:id w:val="-48851714"/>
        <w:docPartObj>
          <w:docPartGallery w:val="Table of Contents"/>
          <w:docPartUnique/>
        </w:docPartObj>
      </w:sdtPr>
      <w:sdtEndPr>
        <w:rPr>
          <w:b/>
          <w:bCs/>
          <w:noProof/>
          <w:sz w:val="22"/>
          <w:szCs w:val="22"/>
        </w:rPr>
      </w:sdtEndPr>
      <w:sdtContent>
        <w:p w14:paraId="4077EFC9" w14:textId="3B2110BA" w:rsidR="00820A3B" w:rsidRPr="00820A3B" w:rsidRDefault="00820A3B">
          <w:pPr>
            <w:pStyle w:val="TOCHeading"/>
            <w:rPr>
              <w:rFonts w:ascii="Arial" w:hAnsi="Arial" w:cs="Arial"/>
              <w:sz w:val="40"/>
              <w:szCs w:val="40"/>
            </w:rPr>
          </w:pPr>
          <w:r w:rsidRPr="00820A3B">
            <w:rPr>
              <w:rFonts w:ascii="Arial" w:hAnsi="Arial" w:cs="Arial"/>
              <w:sz w:val="40"/>
              <w:szCs w:val="40"/>
            </w:rPr>
            <w:t>Contents</w:t>
          </w:r>
        </w:p>
        <w:p w14:paraId="16BBADE6" w14:textId="16D20EDF" w:rsidR="00820A3B" w:rsidRPr="00820A3B" w:rsidRDefault="00820A3B">
          <w:pPr>
            <w:pStyle w:val="TOC1"/>
            <w:tabs>
              <w:tab w:val="right" w:leader="dot" w:pos="9350"/>
            </w:tabs>
            <w:rPr>
              <w:rFonts w:eastAsiaTheme="minorEastAsia"/>
              <w:noProof/>
              <w:kern w:val="2"/>
              <w:sz w:val="24"/>
              <w:szCs w:val="24"/>
              <w:lang w:val="en-GB"/>
              <w14:ligatures w14:val="standardContextual"/>
            </w:rPr>
          </w:pPr>
          <w:r w:rsidRPr="00820A3B">
            <w:fldChar w:fldCharType="begin"/>
          </w:r>
          <w:r w:rsidRPr="00820A3B">
            <w:instrText xml:space="preserve"> TOC \o "1-3" \h \z \u </w:instrText>
          </w:r>
          <w:r w:rsidRPr="00820A3B">
            <w:fldChar w:fldCharType="separate"/>
          </w:r>
          <w:hyperlink w:anchor="_Toc215642887" w:history="1">
            <w:r w:rsidRPr="00820A3B">
              <w:rPr>
                <w:rStyle w:val="Hyperlink"/>
                <w:noProof/>
              </w:rPr>
              <w:t>Introduction</w:t>
            </w:r>
            <w:r w:rsidRPr="00820A3B">
              <w:rPr>
                <w:noProof/>
                <w:webHidden/>
              </w:rPr>
              <w:tab/>
            </w:r>
            <w:r w:rsidRPr="00820A3B">
              <w:rPr>
                <w:noProof/>
                <w:webHidden/>
              </w:rPr>
              <w:fldChar w:fldCharType="begin"/>
            </w:r>
            <w:r w:rsidRPr="00820A3B">
              <w:rPr>
                <w:noProof/>
                <w:webHidden/>
              </w:rPr>
              <w:instrText xml:space="preserve"> PAGEREF _Toc215642887 \h </w:instrText>
            </w:r>
            <w:r w:rsidRPr="00820A3B">
              <w:rPr>
                <w:noProof/>
                <w:webHidden/>
              </w:rPr>
            </w:r>
            <w:r w:rsidRPr="00820A3B">
              <w:rPr>
                <w:noProof/>
                <w:webHidden/>
              </w:rPr>
              <w:fldChar w:fldCharType="separate"/>
            </w:r>
            <w:r w:rsidRPr="00820A3B">
              <w:rPr>
                <w:noProof/>
                <w:webHidden/>
              </w:rPr>
              <w:t>3</w:t>
            </w:r>
            <w:r w:rsidRPr="00820A3B">
              <w:rPr>
                <w:noProof/>
                <w:webHidden/>
              </w:rPr>
              <w:fldChar w:fldCharType="end"/>
            </w:r>
          </w:hyperlink>
        </w:p>
        <w:p w14:paraId="390B0096" w14:textId="0E879FCA" w:rsidR="00820A3B" w:rsidRPr="00820A3B" w:rsidRDefault="00820A3B">
          <w:pPr>
            <w:pStyle w:val="TOC1"/>
            <w:tabs>
              <w:tab w:val="right" w:leader="dot" w:pos="9350"/>
            </w:tabs>
            <w:rPr>
              <w:rFonts w:eastAsiaTheme="minorEastAsia"/>
              <w:noProof/>
              <w:kern w:val="2"/>
              <w:sz w:val="24"/>
              <w:szCs w:val="24"/>
              <w:lang w:val="en-GB"/>
              <w14:ligatures w14:val="standardContextual"/>
            </w:rPr>
          </w:pPr>
          <w:hyperlink w:anchor="_Toc215642888" w:history="1">
            <w:r w:rsidRPr="00820A3B">
              <w:rPr>
                <w:rStyle w:val="Hyperlink"/>
                <w:noProof/>
              </w:rPr>
              <w:t>The Early Help System</w:t>
            </w:r>
            <w:r w:rsidRPr="00820A3B">
              <w:rPr>
                <w:noProof/>
                <w:webHidden/>
              </w:rPr>
              <w:tab/>
            </w:r>
            <w:r w:rsidRPr="00820A3B">
              <w:rPr>
                <w:noProof/>
                <w:webHidden/>
              </w:rPr>
              <w:fldChar w:fldCharType="begin"/>
            </w:r>
            <w:r w:rsidRPr="00820A3B">
              <w:rPr>
                <w:noProof/>
                <w:webHidden/>
              </w:rPr>
              <w:instrText xml:space="preserve"> PAGEREF _Toc215642888 \h </w:instrText>
            </w:r>
            <w:r w:rsidRPr="00820A3B">
              <w:rPr>
                <w:noProof/>
                <w:webHidden/>
              </w:rPr>
            </w:r>
            <w:r w:rsidRPr="00820A3B">
              <w:rPr>
                <w:noProof/>
                <w:webHidden/>
              </w:rPr>
              <w:fldChar w:fldCharType="separate"/>
            </w:r>
            <w:r w:rsidRPr="00820A3B">
              <w:rPr>
                <w:noProof/>
                <w:webHidden/>
              </w:rPr>
              <w:t>4</w:t>
            </w:r>
            <w:r w:rsidRPr="00820A3B">
              <w:rPr>
                <w:noProof/>
                <w:webHidden/>
              </w:rPr>
              <w:fldChar w:fldCharType="end"/>
            </w:r>
          </w:hyperlink>
        </w:p>
        <w:p w14:paraId="76223E86" w14:textId="26103E65" w:rsidR="00820A3B" w:rsidRPr="00820A3B" w:rsidRDefault="00820A3B">
          <w:pPr>
            <w:pStyle w:val="TOC1"/>
            <w:tabs>
              <w:tab w:val="right" w:leader="dot" w:pos="9350"/>
            </w:tabs>
            <w:rPr>
              <w:rFonts w:eastAsiaTheme="minorEastAsia"/>
              <w:noProof/>
              <w:kern w:val="2"/>
              <w:sz w:val="24"/>
              <w:szCs w:val="24"/>
              <w:lang w:val="en-GB"/>
              <w14:ligatures w14:val="standardContextual"/>
            </w:rPr>
          </w:pPr>
          <w:hyperlink w:anchor="_Toc215642889" w:history="1">
            <w:r w:rsidRPr="00820A3B">
              <w:rPr>
                <w:rStyle w:val="Hyperlink"/>
                <w:noProof/>
              </w:rPr>
              <w:t>Multi-Agency Working</w:t>
            </w:r>
            <w:r w:rsidRPr="00820A3B">
              <w:rPr>
                <w:noProof/>
                <w:webHidden/>
              </w:rPr>
              <w:tab/>
            </w:r>
            <w:r w:rsidRPr="00820A3B">
              <w:rPr>
                <w:noProof/>
                <w:webHidden/>
              </w:rPr>
              <w:fldChar w:fldCharType="begin"/>
            </w:r>
            <w:r w:rsidRPr="00820A3B">
              <w:rPr>
                <w:noProof/>
                <w:webHidden/>
              </w:rPr>
              <w:instrText xml:space="preserve"> PAGEREF _Toc215642889 \h </w:instrText>
            </w:r>
            <w:r w:rsidRPr="00820A3B">
              <w:rPr>
                <w:noProof/>
                <w:webHidden/>
              </w:rPr>
            </w:r>
            <w:r w:rsidRPr="00820A3B">
              <w:rPr>
                <w:noProof/>
                <w:webHidden/>
              </w:rPr>
              <w:fldChar w:fldCharType="separate"/>
            </w:r>
            <w:r w:rsidRPr="00820A3B">
              <w:rPr>
                <w:noProof/>
                <w:webHidden/>
              </w:rPr>
              <w:t>5</w:t>
            </w:r>
            <w:r w:rsidRPr="00820A3B">
              <w:rPr>
                <w:noProof/>
                <w:webHidden/>
              </w:rPr>
              <w:fldChar w:fldCharType="end"/>
            </w:r>
          </w:hyperlink>
        </w:p>
        <w:p w14:paraId="1AC59830" w14:textId="0FCA6984" w:rsidR="00820A3B" w:rsidRPr="00820A3B" w:rsidRDefault="00820A3B">
          <w:pPr>
            <w:pStyle w:val="TOC1"/>
            <w:tabs>
              <w:tab w:val="right" w:leader="dot" w:pos="9350"/>
            </w:tabs>
            <w:rPr>
              <w:rFonts w:eastAsiaTheme="minorEastAsia"/>
              <w:noProof/>
              <w:kern w:val="2"/>
              <w:sz w:val="24"/>
              <w:szCs w:val="24"/>
              <w:lang w:val="en-GB"/>
              <w14:ligatures w14:val="standardContextual"/>
            </w:rPr>
          </w:pPr>
          <w:hyperlink w:anchor="_Toc215642890" w:history="1">
            <w:r w:rsidRPr="00820A3B">
              <w:rPr>
                <w:rStyle w:val="Hyperlink"/>
                <w:noProof/>
              </w:rPr>
              <w:t>Local Authority Websites</w:t>
            </w:r>
            <w:r w:rsidRPr="00820A3B">
              <w:rPr>
                <w:noProof/>
                <w:webHidden/>
              </w:rPr>
              <w:tab/>
            </w:r>
            <w:r w:rsidRPr="00820A3B">
              <w:rPr>
                <w:noProof/>
                <w:webHidden/>
              </w:rPr>
              <w:fldChar w:fldCharType="begin"/>
            </w:r>
            <w:r w:rsidRPr="00820A3B">
              <w:rPr>
                <w:noProof/>
                <w:webHidden/>
              </w:rPr>
              <w:instrText xml:space="preserve"> PAGEREF _Toc215642890 \h </w:instrText>
            </w:r>
            <w:r w:rsidRPr="00820A3B">
              <w:rPr>
                <w:noProof/>
                <w:webHidden/>
              </w:rPr>
            </w:r>
            <w:r w:rsidRPr="00820A3B">
              <w:rPr>
                <w:noProof/>
                <w:webHidden/>
              </w:rPr>
              <w:fldChar w:fldCharType="separate"/>
            </w:r>
            <w:r w:rsidRPr="00820A3B">
              <w:rPr>
                <w:noProof/>
                <w:webHidden/>
              </w:rPr>
              <w:t>6</w:t>
            </w:r>
            <w:r w:rsidRPr="00820A3B">
              <w:rPr>
                <w:noProof/>
                <w:webHidden/>
              </w:rPr>
              <w:fldChar w:fldCharType="end"/>
            </w:r>
          </w:hyperlink>
        </w:p>
        <w:p w14:paraId="296C2681" w14:textId="01543B81" w:rsidR="00820A3B" w:rsidRPr="00820A3B" w:rsidRDefault="00820A3B">
          <w:pPr>
            <w:pStyle w:val="TOC1"/>
            <w:tabs>
              <w:tab w:val="right" w:leader="dot" w:pos="9350"/>
            </w:tabs>
            <w:rPr>
              <w:rFonts w:eastAsiaTheme="minorEastAsia"/>
              <w:noProof/>
              <w:kern w:val="2"/>
              <w:sz w:val="24"/>
              <w:szCs w:val="24"/>
              <w:lang w:val="en-GB"/>
              <w14:ligatures w14:val="standardContextual"/>
            </w:rPr>
          </w:pPr>
          <w:hyperlink w:anchor="_Toc215642891" w:history="1">
            <w:r w:rsidRPr="00820A3B">
              <w:rPr>
                <w:rStyle w:val="Hyperlink"/>
                <w:noProof/>
              </w:rPr>
              <w:t>Comparative Analysis: Strengths and Weaknesses of the Council Websites</w:t>
            </w:r>
            <w:r w:rsidRPr="00820A3B">
              <w:rPr>
                <w:noProof/>
                <w:webHidden/>
              </w:rPr>
              <w:tab/>
            </w:r>
            <w:r w:rsidRPr="00820A3B">
              <w:rPr>
                <w:noProof/>
                <w:webHidden/>
              </w:rPr>
              <w:fldChar w:fldCharType="begin"/>
            </w:r>
            <w:r w:rsidRPr="00820A3B">
              <w:rPr>
                <w:noProof/>
                <w:webHidden/>
              </w:rPr>
              <w:instrText xml:space="preserve"> PAGEREF _Toc215642891 \h </w:instrText>
            </w:r>
            <w:r w:rsidRPr="00820A3B">
              <w:rPr>
                <w:noProof/>
                <w:webHidden/>
              </w:rPr>
            </w:r>
            <w:r w:rsidRPr="00820A3B">
              <w:rPr>
                <w:noProof/>
                <w:webHidden/>
              </w:rPr>
              <w:fldChar w:fldCharType="separate"/>
            </w:r>
            <w:r w:rsidRPr="00820A3B">
              <w:rPr>
                <w:noProof/>
                <w:webHidden/>
              </w:rPr>
              <w:t>8</w:t>
            </w:r>
            <w:r w:rsidRPr="00820A3B">
              <w:rPr>
                <w:noProof/>
                <w:webHidden/>
              </w:rPr>
              <w:fldChar w:fldCharType="end"/>
            </w:r>
          </w:hyperlink>
        </w:p>
        <w:p w14:paraId="350DFE20" w14:textId="0FD8CECA" w:rsidR="00820A3B" w:rsidRPr="00820A3B" w:rsidRDefault="00820A3B">
          <w:pPr>
            <w:pStyle w:val="TOC1"/>
            <w:tabs>
              <w:tab w:val="right" w:leader="dot" w:pos="9350"/>
            </w:tabs>
            <w:rPr>
              <w:rFonts w:eastAsiaTheme="minorEastAsia"/>
              <w:noProof/>
              <w:kern w:val="2"/>
              <w:sz w:val="24"/>
              <w:szCs w:val="24"/>
              <w:lang w:val="en-GB"/>
              <w14:ligatures w14:val="standardContextual"/>
            </w:rPr>
          </w:pPr>
          <w:hyperlink w:anchor="_Toc215642892" w:history="1">
            <w:r w:rsidRPr="00820A3B">
              <w:rPr>
                <w:rStyle w:val="Hyperlink"/>
                <w:noProof/>
              </w:rPr>
              <w:t>Conclusion</w:t>
            </w:r>
            <w:r w:rsidRPr="00820A3B">
              <w:rPr>
                <w:noProof/>
                <w:webHidden/>
              </w:rPr>
              <w:tab/>
            </w:r>
            <w:r w:rsidRPr="00820A3B">
              <w:rPr>
                <w:noProof/>
                <w:webHidden/>
              </w:rPr>
              <w:fldChar w:fldCharType="begin"/>
            </w:r>
            <w:r w:rsidRPr="00820A3B">
              <w:rPr>
                <w:noProof/>
                <w:webHidden/>
              </w:rPr>
              <w:instrText xml:space="preserve"> PAGEREF _Toc215642892 \h </w:instrText>
            </w:r>
            <w:r w:rsidRPr="00820A3B">
              <w:rPr>
                <w:noProof/>
                <w:webHidden/>
              </w:rPr>
            </w:r>
            <w:r w:rsidRPr="00820A3B">
              <w:rPr>
                <w:noProof/>
                <w:webHidden/>
              </w:rPr>
              <w:fldChar w:fldCharType="separate"/>
            </w:r>
            <w:r w:rsidRPr="00820A3B">
              <w:rPr>
                <w:noProof/>
                <w:webHidden/>
              </w:rPr>
              <w:t>11</w:t>
            </w:r>
            <w:r w:rsidRPr="00820A3B">
              <w:rPr>
                <w:noProof/>
                <w:webHidden/>
              </w:rPr>
              <w:fldChar w:fldCharType="end"/>
            </w:r>
          </w:hyperlink>
        </w:p>
        <w:p w14:paraId="74DAF49A" w14:textId="52CE9B7B" w:rsidR="00820A3B" w:rsidRPr="00820A3B" w:rsidRDefault="00820A3B">
          <w:pPr>
            <w:pStyle w:val="TOC1"/>
            <w:tabs>
              <w:tab w:val="right" w:leader="dot" w:pos="9350"/>
            </w:tabs>
            <w:rPr>
              <w:rFonts w:eastAsiaTheme="minorEastAsia"/>
              <w:noProof/>
              <w:kern w:val="2"/>
              <w:sz w:val="24"/>
              <w:szCs w:val="24"/>
              <w:lang w:val="en-GB"/>
              <w14:ligatures w14:val="standardContextual"/>
            </w:rPr>
          </w:pPr>
          <w:hyperlink w:anchor="_Toc215642893" w:history="1">
            <w:r w:rsidRPr="00820A3B">
              <w:rPr>
                <w:rStyle w:val="Hyperlink"/>
                <w:noProof/>
              </w:rPr>
              <w:t>References</w:t>
            </w:r>
            <w:r w:rsidRPr="00820A3B">
              <w:rPr>
                <w:noProof/>
                <w:webHidden/>
              </w:rPr>
              <w:tab/>
            </w:r>
            <w:r w:rsidRPr="00820A3B">
              <w:rPr>
                <w:noProof/>
                <w:webHidden/>
              </w:rPr>
              <w:fldChar w:fldCharType="begin"/>
            </w:r>
            <w:r w:rsidRPr="00820A3B">
              <w:rPr>
                <w:noProof/>
                <w:webHidden/>
              </w:rPr>
              <w:instrText xml:space="preserve"> PAGEREF _Toc215642893 \h </w:instrText>
            </w:r>
            <w:r w:rsidRPr="00820A3B">
              <w:rPr>
                <w:noProof/>
                <w:webHidden/>
              </w:rPr>
            </w:r>
            <w:r w:rsidRPr="00820A3B">
              <w:rPr>
                <w:noProof/>
                <w:webHidden/>
              </w:rPr>
              <w:fldChar w:fldCharType="separate"/>
            </w:r>
            <w:r w:rsidRPr="00820A3B">
              <w:rPr>
                <w:noProof/>
                <w:webHidden/>
              </w:rPr>
              <w:t>12</w:t>
            </w:r>
            <w:r w:rsidRPr="00820A3B">
              <w:rPr>
                <w:noProof/>
                <w:webHidden/>
              </w:rPr>
              <w:fldChar w:fldCharType="end"/>
            </w:r>
          </w:hyperlink>
        </w:p>
        <w:p w14:paraId="5436C51D" w14:textId="0EE6B621" w:rsidR="00820A3B" w:rsidRPr="00820A3B" w:rsidRDefault="00820A3B">
          <w:r w:rsidRPr="00820A3B">
            <w:rPr>
              <w:b/>
              <w:bCs/>
              <w:noProof/>
            </w:rPr>
            <w:fldChar w:fldCharType="end"/>
          </w:r>
        </w:p>
      </w:sdtContent>
    </w:sdt>
    <w:p w14:paraId="5732EED1" w14:textId="77777777" w:rsidR="00820A3B" w:rsidRPr="00820A3B" w:rsidRDefault="00820A3B" w:rsidP="00820A3B">
      <w:pPr>
        <w:rPr>
          <w:sz w:val="24"/>
          <w:szCs w:val="24"/>
          <w:lang w:val="en-GB"/>
        </w:rPr>
      </w:pPr>
    </w:p>
    <w:p w14:paraId="3BCA8990" w14:textId="77777777" w:rsidR="00820A3B" w:rsidRPr="00820A3B" w:rsidRDefault="00820A3B" w:rsidP="00820A3B">
      <w:pPr>
        <w:rPr>
          <w:lang w:val="bg-BG"/>
        </w:rPr>
      </w:pPr>
    </w:p>
    <w:p w14:paraId="64EE91D4" w14:textId="77777777" w:rsidR="00820A3B" w:rsidRPr="00820A3B" w:rsidRDefault="00820A3B" w:rsidP="00820A3B">
      <w:pPr>
        <w:rPr>
          <w:lang w:val="en-GB"/>
        </w:rPr>
      </w:pPr>
    </w:p>
    <w:p w14:paraId="00000011" w14:textId="2FA6F289" w:rsidR="00894A7E" w:rsidRPr="00820A3B" w:rsidRDefault="00000000" w:rsidP="00831857">
      <w:pPr>
        <w:pStyle w:val="Heading1"/>
        <w:jc w:val="center"/>
      </w:pPr>
      <w:bookmarkStart w:id="0" w:name="_Toc215642887"/>
      <w:r w:rsidRPr="00820A3B">
        <w:lastRenderedPageBreak/>
        <w:t>Introduction</w:t>
      </w:r>
      <w:bookmarkEnd w:id="0"/>
    </w:p>
    <w:p w14:paraId="00000012" w14:textId="77777777" w:rsidR="00894A7E" w:rsidRPr="00820A3B" w:rsidRDefault="00894A7E">
      <w:pPr>
        <w:jc w:val="center"/>
        <w:rPr>
          <w:sz w:val="30"/>
          <w:szCs w:val="30"/>
        </w:rPr>
      </w:pPr>
    </w:p>
    <w:p w14:paraId="00000013" w14:textId="77777777" w:rsidR="00894A7E" w:rsidRPr="00820A3B" w:rsidRDefault="00000000">
      <w:pPr>
        <w:spacing w:line="360" w:lineRule="auto"/>
        <w:rPr>
          <w:sz w:val="24"/>
          <w:szCs w:val="24"/>
        </w:rPr>
      </w:pPr>
      <w:r w:rsidRPr="00820A3B">
        <w:rPr>
          <w:sz w:val="24"/>
          <w:szCs w:val="24"/>
        </w:rPr>
        <w:t>The purpose of this report is to explore the UK’s Early Help System by evaluating and engaging in a comparative analysis of three local authorities, and, mainly, how support services are communicated to families via these specific platforms. To achieve this aim successfully, the report will begin by exploring the Early Help System and its properties, including what it is and how it works. Then, the report will ensure that it establishes and evaluates multi-agency work as a whole, in order to set the tone for the next two parts: an evaluation and a comparative analysis.</w:t>
      </w:r>
    </w:p>
    <w:p w14:paraId="00000014" w14:textId="77777777" w:rsidR="00894A7E" w:rsidRPr="00820A3B" w:rsidRDefault="00894A7E">
      <w:pPr>
        <w:spacing w:line="360" w:lineRule="auto"/>
        <w:rPr>
          <w:sz w:val="24"/>
          <w:szCs w:val="24"/>
        </w:rPr>
      </w:pPr>
    </w:p>
    <w:p w14:paraId="00000015" w14:textId="77777777" w:rsidR="00894A7E" w:rsidRPr="00820A3B" w:rsidRDefault="00000000">
      <w:pPr>
        <w:spacing w:line="360" w:lineRule="auto"/>
        <w:rPr>
          <w:sz w:val="24"/>
          <w:szCs w:val="24"/>
        </w:rPr>
      </w:pPr>
      <w:r w:rsidRPr="00820A3B">
        <w:rPr>
          <w:sz w:val="24"/>
          <w:szCs w:val="24"/>
        </w:rPr>
        <w:t>To ensure the solidity of the argument, the report will evaluate three local authority websites: Norfolk County Council, Leeds City Council and Southwark Council. In choosing these three Councils, the report allows a wider engagement with two types of Councils, a London-based one and an independent one, thereby ensuring that funding, size and location are taken into account when concluding which local authority appears to have the most effective and accessible information relating to Early Help. Following this, the report will engage in a comparative analysis of the main strengths and weaknesses of how the local authority websites communicate vital information related to the System, and conclude with a decisive argument as to which of the three presented cases provides the most effective and accessible information relating to Early Help and other support services for families.</w:t>
      </w:r>
    </w:p>
    <w:p w14:paraId="00000016" w14:textId="77777777" w:rsidR="00894A7E" w:rsidRPr="00820A3B" w:rsidRDefault="00000000">
      <w:pPr>
        <w:spacing w:line="360" w:lineRule="auto"/>
        <w:rPr>
          <w:sz w:val="24"/>
          <w:szCs w:val="24"/>
        </w:rPr>
      </w:pPr>
      <w:r w:rsidRPr="00820A3B">
        <w:br w:type="page"/>
      </w:r>
    </w:p>
    <w:p w14:paraId="00000017" w14:textId="77777777" w:rsidR="00894A7E" w:rsidRPr="00820A3B" w:rsidRDefault="00000000" w:rsidP="00820A3B">
      <w:pPr>
        <w:pStyle w:val="Heading1"/>
      </w:pPr>
      <w:bookmarkStart w:id="1" w:name="_Toc215642888"/>
      <w:r w:rsidRPr="00820A3B">
        <w:lastRenderedPageBreak/>
        <w:t>The Early Help System</w:t>
      </w:r>
      <w:bookmarkEnd w:id="1"/>
    </w:p>
    <w:p w14:paraId="00000018" w14:textId="77777777" w:rsidR="00894A7E" w:rsidRPr="00820A3B" w:rsidRDefault="00894A7E">
      <w:pPr>
        <w:spacing w:line="360" w:lineRule="auto"/>
        <w:jc w:val="center"/>
        <w:rPr>
          <w:sz w:val="24"/>
          <w:szCs w:val="24"/>
        </w:rPr>
      </w:pPr>
    </w:p>
    <w:p w14:paraId="00000019" w14:textId="77777777" w:rsidR="00894A7E" w:rsidRPr="00820A3B" w:rsidRDefault="00000000">
      <w:pPr>
        <w:spacing w:line="360" w:lineRule="auto"/>
        <w:rPr>
          <w:sz w:val="24"/>
          <w:szCs w:val="24"/>
        </w:rPr>
      </w:pPr>
      <w:r w:rsidRPr="00820A3B">
        <w:rPr>
          <w:sz w:val="24"/>
          <w:szCs w:val="24"/>
        </w:rPr>
        <w:t>The UK’s Early Help System, sometimes referred to as a preventative service (NSPCC, 2023), is a system which takes into account “the total support that improves a family’s resilience and outcomes or reduces the chance of a problem getting worse” (DLUHC, 2022). As such, this vast support network comprises structures that can be divided into three distinct services: Acute &amp; Targeted, Universal, and Community-based. The ‘Acute &amp; Targeted’ services in this case include infrastructure such as A&amp;E, Job Centre, Fire Rescue, Police, CAFCASS and more, whereas the ‘Universal’ services include structures such as Maternity Services, GPs, Family Hubs, schools and more (DLUHC, 2022). The last, community-based division, although smaller and not always identical in all locations, includes, but is not limited to, services such as local businesses, online support, and community engagement (DLUHC, 2022).</w:t>
      </w:r>
    </w:p>
    <w:p w14:paraId="0000001A" w14:textId="77777777" w:rsidR="00894A7E" w:rsidRPr="00820A3B" w:rsidRDefault="00894A7E">
      <w:pPr>
        <w:spacing w:line="360" w:lineRule="auto"/>
        <w:rPr>
          <w:sz w:val="24"/>
          <w:szCs w:val="24"/>
        </w:rPr>
      </w:pPr>
    </w:p>
    <w:p w14:paraId="0000001B" w14:textId="77777777" w:rsidR="00894A7E" w:rsidRPr="00820A3B" w:rsidRDefault="00000000">
      <w:pPr>
        <w:spacing w:line="360" w:lineRule="auto"/>
        <w:rPr>
          <w:sz w:val="24"/>
          <w:szCs w:val="24"/>
        </w:rPr>
      </w:pPr>
      <w:r w:rsidRPr="00820A3B">
        <w:rPr>
          <w:sz w:val="24"/>
          <w:szCs w:val="24"/>
        </w:rPr>
        <w:t xml:space="preserve">To ensure that all services under this extensive network </w:t>
      </w:r>
      <w:proofErr w:type="spellStart"/>
      <w:r w:rsidRPr="00820A3B">
        <w:rPr>
          <w:sz w:val="24"/>
          <w:szCs w:val="24"/>
        </w:rPr>
        <w:t>utilise</w:t>
      </w:r>
      <w:proofErr w:type="spellEnd"/>
      <w:r w:rsidRPr="00820A3B">
        <w:rPr>
          <w:sz w:val="24"/>
          <w:szCs w:val="24"/>
        </w:rPr>
        <w:t xml:space="preserve"> the same efforts across different platforms and locations, the Department for Levelling Up, Housing &amp; Communities in the UK has created a guide with the purpose of providing a “framework for local workshops, partnership conversations and strategic planning and to support </w:t>
      </w:r>
      <w:proofErr w:type="spellStart"/>
      <w:r w:rsidRPr="00820A3B">
        <w:rPr>
          <w:sz w:val="24"/>
          <w:szCs w:val="24"/>
        </w:rPr>
        <w:t>prioritisation</w:t>
      </w:r>
      <w:proofErr w:type="spellEnd"/>
      <w:r w:rsidRPr="00820A3B">
        <w:rPr>
          <w:sz w:val="24"/>
          <w:szCs w:val="24"/>
        </w:rPr>
        <w:t>” (GOV, 2022), which includes a self-assessment tool which can be used to support discussion, reflection and action planning in line with strategic areas which have previously shown influence over effectiveness of early help (GOV, 2022).</w:t>
      </w:r>
    </w:p>
    <w:p w14:paraId="0000001C" w14:textId="77777777" w:rsidR="00894A7E" w:rsidRPr="00820A3B" w:rsidRDefault="00000000">
      <w:pPr>
        <w:spacing w:line="360" w:lineRule="auto"/>
        <w:rPr>
          <w:sz w:val="24"/>
          <w:szCs w:val="24"/>
        </w:rPr>
      </w:pPr>
      <w:r w:rsidRPr="00820A3B">
        <w:br w:type="page"/>
      </w:r>
    </w:p>
    <w:p w14:paraId="0000001D" w14:textId="77777777" w:rsidR="00894A7E" w:rsidRPr="00820A3B" w:rsidRDefault="00000000" w:rsidP="00820A3B">
      <w:pPr>
        <w:pStyle w:val="Heading1"/>
      </w:pPr>
      <w:bookmarkStart w:id="2" w:name="_Toc215642889"/>
      <w:r w:rsidRPr="00820A3B">
        <w:lastRenderedPageBreak/>
        <w:t>Multi-Agency Working</w:t>
      </w:r>
      <w:bookmarkEnd w:id="2"/>
    </w:p>
    <w:p w14:paraId="0000001E" w14:textId="77777777" w:rsidR="00894A7E" w:rsidRPr="00820A3B" w:rsidRDefault="00894A7E">
      <w:pPr>
        <w:spacing w:line="360" w:lineRule="auto"/>
        <w:jc w:val="center"/>
        <w:rPr>
          <w:sz w:val="24"/>
          <w:szCs w:val="24"/>
        </w:rPr>
      </w:pPr>
    </w:p>
    <w:p w14:paraId="0000001F" w14:textId="77777777" w:rsidR="00894A7E" w:rsidRPr="00820A3B" w:rsidRDefault="00000000">
      <w:pPr>
        <w:spacing w:line="360" w:lineRule="auto"/>
        <w:rPr>
          <w:sz w:val="24"/>
          <w:szCs w:val="24"/>
        </w:rPr>
      </w:pPr>
      <w:r w:rsidRPr="00820A3B">
        <w:rPr>
          <w:sz w:val="24"/>
          <w:szCs w:val="24"/>
        </w:rPr>
        <w:t xml:space="preserve">The Government </w:t>
      </w:r>
      <w:proofErr w:type="spellStart"/>
      <w:r w:rsidRPr="00820A3B">
        <w:rPr>
          <w:sz w:val="24"/>
          <w:szCs w:val="24"/>
        </w:rPr>
        <w:t>recognises</w:t>
      </w:r>
      <w:proofErr w:type="spellEnd"/>
      <w:r w:rsidRPr="00820A3B">
        <w:rPr>
          <w:sz w:val="24"/>
          <w:szCs w:val="24"/>
        </w:rPr>
        <w:t xml:space="preserve"> that strong multi-agency and multi-disciplinary working is vital to identifying and responding to the needs of children and families, which is why, to help, protect and promote the welfare of children, the UK government has placed a child-</w:t>
      </w:r>
      <w:proofErr w:type="spellStart"/>
      <w:r w:rsidRPr="00820A3B">
        <w:rPr>
          <w:sz w:val="24"/>
          <w:szCs w:val="24"/>
        </w:rPr>
        <w:t>centred</w:t>
      </w:r>
      <w:proofErr w:type="spellEnd"/>
      <w:r w:rsidRPr="00820A3B">
        <w:rPr>
          <w:sz w:val="24"/>
          <w:szCs w:val="24"/>
        </w:rPr>
        <w:t xml:space="preserve">, shared responsibility approach at the </w:t>
      </w:r>
      <w:proofErr w:type="spellStart"/>
      <w:r w:rsidRPr="00820A3B">
        <w:rPr>
          <w:sz w:val="24"/>
          <w:szCs w:val="24"/>
        </w:rPr>
        <w:t>centre</w:t>
      </w:r>
      <w:proofErr w:type="spellEnd"/>
      <w:r w:rsidRPr="00820A3B">
        <w:rPr>
          <w:sz w:val="24"/>
          <w:szCs w:val="24"/>
        </w:rPr>
        <w:t xml:space="preserve"> of all Early Help System services (HM Government, 2023). This means that certain expectations must be adhered to by practitioners and agencies on all levels, from strategic leaders and managers to direct practitioners such as frontline social workers, health visitors, teachers, volunteers in the community sector and more. Overall, expectations target </w:t>
      </w:r>
      <w:proofErr w:type="spellStart"/>
      <w:r w:rsidRPr="00820A3B">
        <w:rPr>
          <w:sz w:val="24"/>
          <w:szCs w:val="24"/>
        </w:rPr>
        <w:t>behaviours</w:t>
      </w:r>
      <w:proofErr w:type="spellEnd"/>
      <w:r w:rsidRPr="00820A3B">
        <w:rPr>
          <w:sz w:val="24"/>
          <w:szCs w:val="24"/>
        </w:rPr>
        <w:t xml:space="preserve"> such as collaboration, learning, inclusion, use of resources and mutual challenges (HM Government, 2023), which must be upheld at all levels of the System, and by all individuals involved.</w:t>
      </w:r>
    </w:p>
    <w:p w14:paraId="00000020" w14:textId="77777777" w:rsidR="00894A7E" w:rsidRPr="00820A3B" w:rsidRDefault="00894A7E">
      <w:pPr>
        <w:spacing w:line="360" w:lineRule="auto"/>
        <w:rPr>
          <w:sz w:val="24"/>
          <w:szCs w:val="24"/>
        </w:rPr>
      </w:pPr>
    </w:p>
    <w:p w14:paraId="00000021" w14:textId="77777777" w:rsidR="00894A7E" w:rsidRPr="00820A3B" w:rsidRDefault="00000000">
      <w:pPr>
        <w:spacing w:line="360" w:lineRule="auto"/>
        <w:rPr>
          <w:sz w:val="24"/>
          <w:szCs w:val="24"/>
        </w:rPr>
      </w:pPr>
      <w:r w:rsidRPr="00820A3B">
        <w:rPr>
          <w:sz w:val="24"/>
          <w:szCs w:val="24"/>
        </w:rPr>
        <w:t xml:space="preserve">Whilst multi-agency working has often been viewed as an essential framework, as it can make information-sharing more effective, there are also other reasons as to why multi-agency working is essential, especially when it comes to childcare services. For example, multi-agency working has shown “increased efficiency in the face of declining resources and </w:t>
      </w:r>
      <w:proofErr w:type="spellStart"/>
      <w:r w:rsidRPr="00820A3B">
        <w:rPr>
          <w:sz w:val="24"/>
          <w:szCs w:val="24"/>
        </w:rPr>
        <w:t>minimisation</w:t>
      </w:r>
      <w:proofErr w:type="spellEnd"/>
      <w:r w:rsidRPr="00820A3B">
        <w:rPr>
          <w:sz w:val="24"/>
          <w:szCs w:val="24"/>
        </w:rPr>
        <w:t xml:space="preserve"> of client frustration when using the service” (Whetten, 1982 as cited by Atkinson et al, 2002). Given the UK’s growing problems, including GP shortages (RCGP, 2022) and the rise in younger suspects for violent crimes (Jessup, 2025), multi-agency work, such as the one found in the Early Help System, can alleviate some of the pressure from traditional institutions and speed up the timeframe during which childcare services are provided.</w:t>
      </w:r>
    </w:p>
    <w:p w14:paraId="00000022" w14:textId="77777777" w:rsidR="00894A7E" w:rsidRPr="00820A3B" w:rsidRDefault="00000000">
      <w:pPr>
        <w:spacing w:line="360" w:lineRule="auto"/>
        <w:rPr>
          <w:sz w:val="24"/>
          <w:szCs w:val="24"/>
        </w:rPr>
      </w:pPr>
      <w:r w:rsidRPr="00820A3B">
        <w:br w:type="page"/>
      </w:r>
    </w:p>
    <w:p w14:paraId="00000023" w14:textId="77777777" w:rsidR="00894A7E" w:rsidRPr="00820A3B" w:rsidRDefault="00000000" w:rsidP="00820A3B">
      <w:pPr>
        <w:pStyle w:val="Heading1"/>
      </w:pPr>
      <w:bookmarkStart w:id="3" w:name="_Toc215642890"/>
      <w:r w:rsidRPr="00820A3B">
        <w:lastRenderedPageBreak/>
        <w:t>Local Authority Websites</w:t>
      </w:r>
      <w:bookmarkEnd w:id="3"/>
    </w:p>
    <w:p w14:paraId="00000024" w14:textId="77777777" w:rsidR="00894A7E" w:rsidRPr="00820A3B" w:rsidRDefault="00894A7E">
      <w:pPr>
        <w:spacing w:line="360" w:lineRule="auto"/>
        <w:jc w:val="center"/>
        <w:rPr>
          <w:sz w:val="24"/>
          <w:szCs w:val="24"/>
        </w:rPr>
      </w:pPr>
    </w:p>
    <w:p w14:paraId="00000025" w14:textId="77777777" w:rsidR="00894A7E" w:rsidRPr="00820A3B" w:rsidRDefault="00000000">
      <w:pPr>
        <w:spacing w:line="360" w:lineRule="auto"/>
        <w:rPr>
          <w:sz w:val="24"/>
          <w:szCs w:val="24"/>
        </w:rPr>
      </w:pPr>
      <w:r w:rsidRPr="00820A3B">
        <w:rPr>
          <w:sz w:val="24"/>
          <w:szCs w:val="24"/>
        </w:rPr>
        <w:t>Southwark’s Early Help landing page includes a definition of ‘Early Help’ and the services which are considered universal, a clear identification of who these services are aimed at, such as families or youths up to age 18, or 25 if they have special educational needs or disabilities (Southwark Council, 2025) and a list of specific issues that the Early Help system can provide aid with, including parenting, emotional needs, finances, crisis or even domestic abuse (Southwark Council, 2025). When navigating to the following page, Southwark Council has chosen to make a list of the different types of help an individual could be looking for, and has used hyperlinks which redirect the user to the relevant services website.</w:t>
      </w:r>
    </w:p>
    <w:p w14:paraId="00000026" w14:textId="77777777" w:rsidR="00894A7E" w:rsidRPr="00820A3B" w:rsidRDefault="00894A7E">
      <w:pPr>
        <w:spacing w:line="360" w:lineRule="auto"/>
        <w:rPr>
          <w:sz w:val="24"/>
          <w:szCs w:val="24"/>
        </w:rPr>
      </w:pPr>
    </w:p>
    <w:p w14:paraId="00000027" w14:textId="43A7D6A4" w:rsidR="00894A7E" w:rsidRPr="00820A3B" w:rsidRDefault="00000000">
      <w:pPr>
        <w:spacing w:line="360" w:lineRule="auto"/>
        <w:rPr>
          <w:sz w:val="24"/>
          <w:szCs w:val="24"/>
        </w:rPr>
      </w:pPr>
      <w:r w:rsidRPr="00820A3B">
        <w:rPr>
          <w:sz w:val="24"/>
          <w:szCs w:val="24"/>
        </w:rPr>
        <w:t xml:space="preserve">The following page related to Early Help is structured similarly; a direct link that leads to children and family </w:t>
      </w:r>
      <w:r w:rsidR="00831857" w:rsidRPr="00820A3B">
        <w:rPr>
          <w:sz w:val="24"/>
          <w:szCs w:val="24"/>
        </w:rPr>
        <w:t>centers</w:t>
      </w:r>
      <w:r w:rsidRPr="00820A3B">
        <w:rPr>
          <w:sz w:val="24"/>
          <w:szCs w:val="24"/>
        </w:rPr>
        <w:t xml:space="preserve">, supported by a brief explanation structured in a short, bullet-point structure. </w:t>
      </w:r>
      <w:proofErr w:type="gramStart"/>
      <w:r w:rsidRPr="00820A3B">
        <w:rPr>
          <w:sz w:val="24"/>
          <w:szCs w:val="24"/>
        </w:rPr>
        <w:t>All of</w:t>
      </w:r>
      <w:proofErr w:type="gramEnd"/>
      <w:r w:rsidRPr="00820A3B">
        <w:rPr>
          <w:sz w:val="24"/>
          <w:szCs w:val="24"/>
        </w:rPr>
        <w:t xml:space="preserve"> the available </w:t>
      </w:r>
      <w:proofErr w:type="gramStart"/>
      <w:r w:rsidRPr="00820A3B">
        <w:rPr>
          <w:sz w:val="24"/>
          <w:szCs w:val="24"/>
        </w:rPr>
        <w:t>pages</w:t>
      </w:r>
      <w:proofErr w:type="gramEnd"/>
      <w:r w:rsidRPr="00820A3B">
        <w:rPr>
          <w:sz w:val="24"/>
          <w:szCs w:val="24"/>
        </w:rPr>
        <w:t xml:space="preserve"> lead to Southwark Council’s Referral Page, where a phone number for urgent cases is highlighted in red, and the reader can find the document for referrals and the email through which they can be contacted, next to </w:t>
      </w:r>
      <w:r w:rsidR="00831857" w:rsidRPr="00820A3B">
        <w:rPr>
          <w:sz w:val="24"/>
          <w:szCs w:val="24"/>
        </w:rPr>
        <w:t>each other</w:t>
      </w:r>
      <w:r w:rsidRPr="00820A3B">
        <w:rPr>
          <w:sz w:val="24"/>
          <w:szCs w:val="24"/>
        </w:rPr>
        <w:t>.</w:t>
      </w:r>
    </w:p>
    <w:p w14:paraId="00000028" w14:textId="77777777" w:rsidR="00894A7E" w:rsidRPr="00820A3B" w:rsidRDefault="00894A7E">
      <w:pPr>
        <w:spacing w:line="360" w:lineRule="auto"/>
        <w:rPr>
          <w:sz w:val="24"/>
          <w:szCs w:val="24"/>
        </w:rPr>
      </w:pPr>
    </w:p>
    <w:p w14:paraId="00000029" w14:textId="77777777" w:rsidR="00894A7E" w:rsidRPr="00820A3B" w:rsidRDefault="00000000">
      <w:pPr>
        <w:spacing w:line="360" w:lineRule="auto"/>
        <w:rPr>
          <w:sz w:val="24"/>
          <w:szCs w:val="24"/>
        </w:rPr>
      </w:pPr>
      <w:r w:rsidRPr="00820A3B">
        <w:rPr>
          <w:sz w:val="24"/>
          <w:szCs w:val="24"/>
        </w:rPr>
        <w:t>In contrast to Southwark’s many pages, Norfolk Council’s website and, more specifically, their Early Help factor, takes up a single website page. The page itself is, as in the case of Southwark, plain and contains minimal text, which includes a basic definition of Early Help and what the services could do for the user, including giving information, advice and guidance to families (Norfolk Council, 2025). The web page also includes a clear indicator of the maximum age of the Early Help youth users (up to 18 or 25 for youths with special educational needs and/or disabilities). Then, Norfolk Council offers two outcomes: being redirected to their Family Hub website, which comes as a result of their ‘Family Hub’ approach to Early Help or a direct request for Early Help through the click of a single, highlighted in green, button.</w:t>
      </w:r>
    </w:p>
    <w:p w14:paraId="0000002A" w14:textId="77777777" w:rsidR="00894A7E" w:rsidRPr="00820A3B" w:rsidRDefault="00894A7E">
      <w:pPr>
        <w:spacing w:line="360" w:lineRule="auto"/>
        <w:rPr>
          <w:sz w:val="24"/>
          <w:szCs w:val="24"/>
        </w:rPr>
      </w:pPr>
    </w:p>
    <w:p w14:paraId="0000002B" w14:textId="77777777" w:rsidR="00894A7E" w:rsidRPr="00820A3B" w:rsidRDefault="00000000">
      <w:pPr>
        <w:spacing w:line="360" w:lineRule="auto"/>
        <w:rPr>
          <w:sz w:val="24"/>
          <w:szCs w:val="24"/>
        </w:rPr>
      </w:pPr>
      <w:r w:rsidRPr="00820A3B">
        <w:rPr>
          <w:sz w:val="24"/>
          <w:szCs w:val="24"/>
        </w:rPr>
        <w:lastRenderedPageBreak/>
        <w:t>Unlike Southwark Council’s approach to making a referral, Norfolk has an easier approach as their referral process takes place on the Council’s website, where the user fills out the form and submits it directly (Norfolk Council, 2025). Furthermore, there are two referral forms: one for general users, such as family and friends, and one for professionals. On the other hand, if the user chooses to be redirected to the Family Hub page, they will be encouraged to seek support either online or from a local Family Hub location.</w:t>
      </w:r>
    </w:p>
    <w:p w14:paraId="0000002C" w14:textId="77777777" w:rsidR="00894A7E" w:rsidRPr="00820A3B" w:rsidRDefault="00894A7E">
      <w:pPr>
        <w:spacing w:line="360" w:lineRule="auto"/>
        <w:rPr>
          <w:sz w:val="24"/>
          <w:szCs w:val="24"/>
        </w:rPr>
      </w:pPr>
    </w:p>
    <w:p w14:paraId="0000002D" w14:textId="3991238F" w:rsidR="00894A7E" w:rsidRPr="00820A3B" w:rsidRDefault="00000000">
      <w:pPr>
        <w:spacing w:line="360" w:lineRule="auto"/>
        <w:rPr>
          <w:sz w:val="24"/>
          <w:szCs w:val="24"/>
        </w:rPr>
      </w:pPr>
      <w:r w:rsidRPr="00820A3B">
        <w:rPr>
          <w:sz w:val="24"/>
          <w:szCs w:val="24"/>
        </w:rPr>
        <w:t xml:space="preserve">In contrast to the other two Council websites, </w:t>
      </w:r>
      <w:proofErr w:type="spellStart"/>
      <w:r w:rsidRPr="00820A3B">
        <w:rPr>
          <w:sz w:val="24"/>
          <w:szCs w:val="24"/>
        </w:rPr>
        <w:t>Leeds’</w:t>
      </w:r>
      <w:proofErr w:type="spellEnd"/>
      <w:r w:rsidRPr="00820A3B">
        <w:rPr>
          <w:sz w:val="24"/>
          <w:szCs w:val="24"/>
        </w:rPr>
        <w:t xml:space="preserve"> website uses more text and darker tones on its Early Help pages. Although it also includes standard text, such as a definition of Early Help, Leeds has chosen to use more descriptive and longer texts, in addition to the use of imagery to explain their approach, such as their ‘Thrive Model’ diagram (Leeds Council, 2025). In line with their descriptive approach, the Council has also chosen to display all important Early Help information in a collective text, highlighted by a </w:t>
      </w:r>
      <w:r w:rsidR="00831857" w:rsidRPr="00820A3B">
        <w:rPr>
          <w:sz w:val="24"/>
          <w:szCs w:val="24"/>
        </w:rPr>
        <w:t>colored</w:t>
      </w:r>
      <w:r w:rsidRPr="00820A3B">
        <w:rPr>
          <w:sz w:val="24"/>
          <w:szCs w:val="24"/>
        </w:rPr>
        <w:t xml:space="preserve"> box, where information such as telephone numbers, emails and instructions for users’ next steps can be found. The information on this page has a printable version ready for download and use; however, it lacks any interactive referral forms or site navigation, which could point users towards other useful information.</w:t>
      </w:r>
    </w:p>
    <w:p w14:paraId="0000002E" w14:textId="77777777" w:rsidR="00894A7E" w:rsidRPr="00820A3B" w:rsidRDefault="00894A7E">
      <w:pPr>
        <w:spacing w:line="360" w:lineRule="auto"/>
        <w:rPr>
          <w:sz w:val="24"/>
          <w:szCs w:val="24"/>
        </w:rPr>
      </w:pPr>
    </w:p>
    <w:p w14:paraId="0000002F" w14:textId="77777777" w:rsidR="00894A7E" w:rsidRPr="00820A3B" w:rsidRDefault="00894A7E">
      <w:pPr>
        <w:spacing w:line="360" w:lineRule="auto"/>
        <w:rPr>
          <w:sz w:val="24"/>
          <w:szCs w:val="24"/>
        </w:rPr>
      </w:pPr>
    </w:p>
    <w:p w14:paraId="00000030" w14:textId="77777777" w:rsidR="00894A7E" w:rsidRPr="00820A3B" w:rsidRDefault="00894A7E">
      <w:pPr>
        <w:spacing w:line="360" w:lineRule="auto"/>
        <w:rPr>
          <w:sz w:val="24"/>
          <w:szCs w:val="24"/>
        </w:rPr>
      </w:pPr>
    </w:p>
    <w:p w14:paraId="00000031" w14:textId="77777777" w:rsidR="00894A7E" w:rsidRPr="00820A3B" w:rsidRDefault="00000000">
      <w:pPr>
        <w:spacing w:line="360" w:lineRule="auto"/>
        <w:jc w:val="center"/>
        <w:rPr>
          <w:b/>
          <w:bCs/>
          <w:sz w:val="30"/>
          <w:szCs w:val="30"/>
        </w:rPr>
      </w:pPr>
      <w:r w:rsidRPr="00820A3B">
        <w:br w:type="page"/>
      </w:r>
    </w:p>
    <w:p w14:paraId="00000032" w14:textId="77777777" w:rsidR="00894A7E" w:rsidRPr="00820A3B" w:rsidRDefault="00000000" w:rsidP="00820A3B">
      <w:pPr>
        <w:pStyle w:val="Heading1"/>
      </w:pPr>
      <w:bookmarkStart w:id="4" w:name="_Toc215642891"/>
      <w:r w:rsidRPr="00820A3B">
        <w:lastRenderedPageBreak/>
        <w:t>Comparative Analysis: Strengths and Weaknesses of the Council Websites</w:t>
      </w:r>
      <w:bookmarkEnd w:id="4"/>
    </w:p>
    <w:p w14:paraId="00000033" w14:textId="77777777" w:rsidR="00894A7E" w:rsidRPr="00820A3B" w:rsidRDefault="00894A7E">
      <w:pPr>
        <w:spacing w:line="360" w:lineRule="auto"/>
        <w:jc w:val="center"/>
        <w:rPr>
          <w:sz w:val="24"/>
          <w:szCs w:val="24"/>
        </w:rPr>
      </w:pPr>
    </w:p>
    <w:p w14:paraId="00000034" w14:textId="77777777" w:rsidR="00894A7E" w:rsidRPr="00820A3B" w:rsidRDefault="00000000">
      <w:pPr>
        <w:spacing w:line="360" w:lineRule="auto"/>
        <w:rPr>
          <w:sz w:val="24"/>
          <w:szCs w:val="24"/>
        </w:rPr>
      </w:pPr>
      <w:r w:rsidRPr="00820A3B">
        <w:rPr>
          <w:sz w:val="24"/>
          <w:szCs w:val="24"/>
        </w:rPr>
        <w:t>When taking into account the three Council websites that were previously evaluated, mainly those of Southwark, Norfolk and Leeds, there is a clear difference in the way information is presented and communicated across the three platforms. Differences such as structure and information accessibility reflect different communication strategies employed by each council, with strengths and limitations being present across all three.</w:t>
      </w:r>
    </w:p>
    <w:p w14:paraId="00000035" w14:textId="77777777" w:rsidR="00894A7E" w:rsidRPr="00820A3B" w:rsidRDefault="00894A7E">
      <w:pPr>
        <w:spacing w:line="360" w:lineRule="auto"/>
        <w:rPr>
          <w:sz w:val="24"/>
          <w:szCs w:val="24"/>
        </w:rPr>
      </w:pPr>
    </w:p>
    <w:p w14:paraId="00000036" w14:textId="77777777" w:rsidR="00894A7E" w:rsidRPr="00820A3B" w:rsidRDefault="00000000">
      <w:pPr>
        <w:spacing w:line="360" w:lineRule="auto"/>
        <w:rPr>
          <w:sz w:val="24"/>
          <w:szCs w:val="24"/>
        </w:rPr>
      </w:pPr>
      <w:r w:rsidRPr="00820A3B">
        <w:rPr>
          <w:sz w:val="24"/>
          <w:szCs w:val="24"/>
        </w:rPr>
        <w:t>It can be argued that Southwark’s website is the most structured out of the three; by offering multiple interconnected pages that break down Early Help into universal and targeted elements, Southwark Council establishes clarity in its approach, which is why there is a clear, understandable definition of Early Help, identified eligible groups, and explicitly outlined types of problems that the service can address. By using clean, white backgrounds and fewer texts and structuring what text there is in the form of short bullet points, Southwark Council reduces cognitive load and allows the user to navigate quickly and efficiently between the available pages, thereby making the communication between the Council and the user more effective (Chen, 2019). At the same time, by using many links to redirect users to appropriate third-party sites, the Council expands access to external and community-based resources without overwhelming users.</w:t>
      </w:r>
    </w:p>
    <w:p w14:paraId="00000037" w14:textId="77777777" w:rsidR="00894A7E" w:rsidRPr="00820A3B" w:rsidRDefault="00894A7E">
      <w:pPr>
        <w:spacing w:line="360" w:lineRule="auto"/>
        <w:rPr>
          <w:sz w:val="24"/>
          <w:szCs w:val="24"/>
        </w:rPr>
      </w:pPr>
    </w:p>
    <w:p w14:paraId="00000038" w14:textId="77777777" w:rsidR="00894A7E" w:rsidRPr="00820A3B" w:rsidRDefault="00000000">
      <w:pPr>
        <w:spacing w:line="360" w:lineRule="auto"/>
        <w:rPr>
          <w:sz w:val="24"/>
          <w:szCs w:val="24"/>
        </w:rPr>
      </w:pPr>
      <w:r w:rsidRPr="00820A3B">
        <w:rPr>
          <w:sz w:val="24"/>
          <w:szCs w:val="24"/>
        </w:rPr>
        <w:t>At the same time, whilst the referral page is easy to find and navigate, and contains all the relevant information such as the Form and the website it needs to be sent, the task of having to download the form, and have a device which opens a specific format, then having to upload that to an email, could potentially make the user experience too long and daunting, which is a big weakness of the website.</w:t>
      </w:r>
    </w:p>
    <w:p w14:paraId="00000039" w14:textId="77777777" w:rsidR="00894A7E" w:rsidRPr="00820A3B" w:rsidRDefault="00894A7E">
      <w:pPr>
        <w:spacing w:line="360" w:lineRule="auto"/>
        <w:rPr>
          <w:sz w:val="24"/>
          <w:szCs w:val="24"/>
        </w:rPr>
      </w:pPr>
    </w:p>
    <w:p w14:paraId="0000003A" w14:textId="77777777" w:rsidR="00894A7E" w:rsidRPr="00820A3B" w:rsidRDefault="00000000">
      <w:pPr>
        <w:spacing w:line="360" w:lineRule="auto"/>
        <w:rPr>
          <w:sz w:val="24"/>
          <w:szCs w:val="24"/>
        </w:rPr>
      </w:pPr>
      <w:r w:rsidRPr="00820A3B">
        <w:rPr>
          <w:sz w:val="24"/>
          <w:szCs w:val="24"/>
        </w:rPr>
        <w:t xml:space="preserve">At the same time, the Norfolk Council’s website is also simplistic; </w:t>
      </w:r>
      <w:proofErr w:type="gramStart"/>
      <w:r w:rsidRPr="00820A3B">
        <w:rPr>
          <w:sz w:val="24"/>
          <w:szCs w:val="24"/>
        </w:rPr>
        <w:t>however</w:t>
      </w:r>
      <w:proofErr w:type="gramEnd"/>
      <w:r w:rsidRPr="00820A3B">
        <w:rPr>
          <w:sz w:val="24"/>
          <w:szCs w:val="24"/>
        </w:rPr>
        <w:t xml:space="preserve"> is structured differently. Unlike Southwark, Norfolk contains all of the Early Help Services information on a single page, which creates an immediate strength in terms of ease of access. This </w:t>
      </w:r>
      <w:r w:rsidRPr="00820A3B">
        <w:rPr>
          <w:sz w:val="24"/>
          <w:szCs w:val="24"/>
        </w:rPr>
        <w:lastRenderedPageBreak/>
        <w:t>also means that, through the use of minimal text, a basic definition of Early Help, and clear eligibility criteria, the website’s users can quickly understand what support is available to them. Another strength of the website, as opposed to Southwark, is the referral form, which is available as an online form. First of all, the form is clearly indicated and highlighted in green, which draws the user’s attention. Second, the form is embedded in the website, so almost anyone with access to the internet can fill it out, making it much more accessible, whilst also speeding up the process. Overall, this is a useful feature because it can help reduce user errors, increase form submission and also reduce the workload for Council Staff (Seckler et al, 2014).</w:t>
      </w:r>
    </w:p>
    <w:p w14:paraId="0000003B" w14:textId="77777777" w:rsidR="00894A7E" w:rsidRPr="00820A3B" w:rsidRDefault="00894A7E">
      <w:pPr>
        <w:spacing w:line="360" w:lineRule="auto"/>
        <w:rPr>
          <w:sz w:val="24"/>
          <w:szCs w:val="24"/>
        </w:rPr>
      </w:pPr>
    </w:p>
    <w:p w14:paraId="0000003C" w14:textId="77777777" w:rsidR="00894A7E" w:rsidRPr="00820A3B" w:rsidRDefault="00000000">
      <w:pPr>
        <w:spacing w:line="360" w:lineRule="auto"/>
        <w:rPr>
          <w:sz w:val="24"/>
          <w:szCs w:val="24"/>
        </w:rPr>
      </w:pPr>
      <w:r w:rsidRPr="00820A3B">
        <w:rPr>
          <w:sz w:val="24"/>
          <w:szCs w:val="24"/>
        </w:rPr>
        <w:t>However, this website is also not without its weaknesses. On one hand, the information about the breadth of Early Help services is more limited than the one on Southwark’s website, meaning that the user receives only a surface-level overview. On the other hand, the idea of having to use the local Family Hub could also remove the safety of anonymity that some users might look for, whilst the lack of links to external services could limit the context regarding the types of support available for users, making them feel as if the website is of no help.</w:t>
      </w:r>
    </w:p>
    <w:p w14:paraId="0000003D" w14:textId="77777777" w:rsidR="00894A7E" w:rsidRPr="00820A3B" w:rsidRDefault="00894A7E">
      <w:pPr>
        <w:spacing w:line="360" w:lineRule="auto"/>
        <w:rPr>
          <w:sz w:val="24"/>
          <w:szCs w:val="24"/>
        </w:rPr>
      </w:pPr>
    </w:p>
    <w:p w14:paraId="0000003E" w14:textId="77777777" w:rsidR="00894A7E" w:rsidRPr="00820A3B" w:rsidRDefault="00000000">
      <w:pPr>
        <w:spacing w:line="360" w:lineRule="auto"/>
        <w:rPr>
          <w:sz w:val="24"/>
          <w:szCs w:val="24"/>
        </w:rPr>
      </w:pPr>
      <w:r w:rsidRPr="00820A3B">
        <w:rPr>
          <w:sz w:val="24"/>
          <w:szCs w:val="24"/>
        </w:rPr>
        <w:t>Lastly, as the platform that adopts the most text-heavy version of Early Help access, Leeds Council’s website contains longer explanations and the only use of visuals from the three. This approach is useful because it gives the Service depth: whilst the detailed descriptions help users understand not only what Early Help is but how it functions within the wider multi-agency system in Leeds, the inclusion of diagrams is useful in supporting visual learners. In addition to this, the availability of a print-out version of the information can be useful for professionals or users who don’t always have internet access.</w:t>
      </w:r>
    </w:p>
    <w:p w14:paraId="0000003F" w14:textId="77777777" w:rsidR="00894A7E" w:rsidRPr="00820A3B" w:rsidRDefault="00894A7E">
      <w:pPr>
        <w:spacing w:line="360" w:lineRule="auto"/>
        <w:rPr>
          <w:sz w:val="24"/>
          <w:szCs w:val="24"/>
        </w:rPr>
      </w:pPr>
    </w:p>
    <w:p w14:paraId="00000040" w14:textId="77777777" w:rsidR="00894A7E" w:rsidRPr="00820A3B" w:rsidRDefault="00000000">
      <w:pPr>
        <w:spacing w:line="360" w:lineRule="auto"/>
        <w:rPr>
          <w:sz w:val="24"/>
          <w:szCs w:val="24"/>
        </w:rPr>
      </w:pPr>
      <w:r w:rsidRPr="00820A3B">
        <w:rPr>
          <w:sz w:val="24"/>
          <w:szCs w:val="24"/>
        </w:rPr>
        <w:t xml:space="preserve">Even so, Leed’s page on Early Help has by far the most weaknesses: the volume of text and darker theme/design can hinder accessibility for users who are looking for quick, digestible information and can push them away. At the same time, the page also does not have any referral forms, leaving all communication to happen via phone or email, </w:t>
      </w:r>
      <w:r w:rsidRPr="00820A3B">
        <w:rPr>
          <w:sz w:val="24"/>
          <w:szCs w:val="24"/>
        </w:rPr>
        <w:lastRenderedPageBreak/>
        <w:t>which can also push people off, since this does not leave a lot of options for anonymity, and can also leave families uncertain about their next steps.</w:t>
      </w:r>
    </w:p>
    <w:p w14:paraId="00000041" w14:textId="77777777" w:rsidR="00894A7E" w:rsidRPr="00820A3B" w:rsidRDefault="00894A7E">
      <w:pPr>
        <w:spacing w:line="360" w:lineRule="auto"/>
        <w:rPr>
          <w:sz w:val="24"/>
          <w:szCs w:val="24"/>
        </w:rPr>
      </w:pPr>
    </w:p>
    <w:p w14:paraId="00000042" w14:textId="77777777" w:rsidR="00894A7E" w:rsidRPr="00820A3B" w:rsidRDefault="00000000">
      <w:pPr>
        <w:spacing w:line="360" w:lineRule="auto"/>
        <w:rPr>
          <w:sz w:val="24"/>
          <w:szCs w:val="24"/>
        </w:rPr>
      </w:pPr>
      <w:r w:rsidRPr="00820A3B">
        <w:rPr>
          <w:sz w:val="24"/>
          <w:szCs w:val="24"/>
        </w:rPr>
        <w:t>Because of this, it can be argued that the Norfolk Council’s website is the most accessible and user-friendly website, and the one which best guides their users through the Early Help Services.</w:t>
      </w:r>
    </w:p>
    <w:p w14:paraId="00000043" w14:textId="77777777" w:rsidR="00894A7E" w:rsidRPr="00820A3B" w:rsidRDefault="00894A7E">
      <w:pPr>
        <w:spacing w:line="360" w:lineRule="auto"/>
        <w:rPr>
          <w:sz w:val="24"/>
          <w:szCs w:val="24"/>
        </w:rPr>
      </w:pPr>
    </w:p>
    <w:p w14:paraId="00000044" w14:textId="77777777" w:rsidR="00894A7E" w:rsidRPr="00820A3B" w:rsidRDefault="00894A7E">
      <w:pPr>
        <w:spacing w:line="360" w:lineRule="auto"/>
        <w:rPr>
          <w:b/>
          <w:bCs/>
          <w:sz w:val="30"/>
          <w:szCs w:val="30"/>
        </w:rPr>
      </w:pPr>
    </w:p>
    <w:p w14:paraId="00000045" w14:textId="77777777" w:rsidR="00894A7E" w:rsidRPr="00820A3B" w:rsidRDefault="00000000">
      <w:pPr>
        <w:spacing w:line="360" w:lineRule="auto"/>
        <w:jc w:val="center"/>
        <w:rPr>
          <w:b/>
          <w:bCs/>
          <w:sz w:val="30"/>
          <w:szCs w:val="30"/>
        </w:rPr>
      </w:pPr>
      <w:r w:rsidRPr="00820A3B">
        <w:br w:type="page"/>
      </w:r>
    </w:p>
    <w:p w14:paraId="00000046" w14:textId="77777777" w:rsidR="00894A7E" w:rsidRPr="00820A3B" w:rsidRDefault="00000000" w:rsidP="00820A3B">
      <w:pPr>
        <w:pStyle w:val="Heading1"/>
      </w:pPr>
      <w:bookmarkStart w:id="5" w:name="_Toc215642892"/>
      <w:r w:rsidRPr="00820A3B">
        <w:lastRenderedPageBreak/>
        <w:t>Conclusion</w:t>
      </w:r>
      <w:bookmarkEnd w:id="5"/>
    </w:p>
    <w:p w14:paraId="00000047" w14:textId="77777777" w:rsidR="00894A7E" w:rsidRPr="00820A3B" w:rsidRDefault="00894A7E">
      <w:pPr>
        <w:spacing w:line="360" w:lineRule="auto"/>
        <w:jc w:val="center"/>
        <w:rPr>
          <w:sz w:val="24"/>
          <w:szCs w:val="24"/>
        </w:rPr>
      </w:pPr>
    </w:p>
    <w:p w14:paraId="00000048" w14:textId="77777777" w:rsidR="00894A7E" w:rsidRPr="00820A3B" w:rsidRDefault="00000000">
      <w:pPr>
        <w:spacing w:line="360" w:lineRule="auto"/>
        <w:rPr>
          <w:sz w:val="24"/>
          <w:szCs w:val="24"/>
        </w:rPr>
      </w:pPr>
      <w:r w:rsidRPr="00820A3B">
        <w:rPr>
          <w:sz w:val="24"/>
          <w:szCs w:val="24"/>
        </w:rPr>
        <w:t>In conclusion, whilst all three websites have their strengths, Southwark and Leeds need to update their platforms and make them more accessible and user-friendly, like Norfolk Council’s website. This can be achieved through minimal changes: for Southwark, the Council needs to integrate the referral form on the website itself and create an easily accessible platform, so as not to create any cognitive load for the families, especially given the nature of help they’re looking for in the first place. For Leeds, there are further recommendations: in addition to creating and integrating a referral form, Leeds Council also needs to sieve through the available information on their Early Help page, and reduce the amount of text to make the task of reading less daunting. In doing so, all Councils will ensure the Early Help Services users see the act of asking for help as an easy and approachable one.</w:t>
      </w:r>
    </w:p>
    <w:p w14:paraId="00000049" w14:textId="77777777" w:rsidR="00894A7E" w:rsidRPr="00820A3B" w:rsidRDefault="00000000">
      <w:pPr>
        <w:spacing w:line="360" w:lineRule="auto"/>
        <w:rPr>
          <w:sz w:val="24"/>
          <w:szCs w:val="24"/>
        </w:rPr>
      </w:pPr>
      <w:r w:rsidRPr="00820A3B">
        <w:br w:type="page"/>
      </w:r>
    </w:p>
    <w:p w14:paraId="0000004A" w14:textId="77777777" w:rsidR="00894A7E" w:rsidRPr="00820A3B" w:rsidRDefault="00000000" w:rsidP="00820A3B">
      <w:pPr>
        <w:pStyle w:val="Heading1"/>
      </w:pPr>
      <w:bookmarkStart w:id="6" w:name="_Toc215642893"/>
      <w:r w:rsidRPr="00820A3B">
        <w:lastRenderedPageBreak/>
        <w:t>References</w:t>
      </w:r>
      <w:bookmarkEnd w:id="6"/>
    </w:p>
    <w:p w14:paraId="0000004B" w14:textId="77777777" w:rsidR="00894A7E" w:rsidRPr="00820A3B" w:rsidRDefault="00894A7E">
      <w:pPr>
        <w:spacing w:line="360" w:lineRule="auto"/>
        <w:jc w:val="center"/>
        <w:rPr>
          <w:sz w:val="24"/>
          <w:szCs w:val="24"/>
        </w:rPr>
      </w:pPr>
    </w:p>
    <w:p w14:paraId="0000004C" w14:textId="77777777" w:rsidR="00894A7E" w:rsidRPr="00820A3B" w:rsidRDefault="00000000">
      <w:pPr>
        <w:spacing w:after="220" w:line="360" w:lineRule="auto"/>
      </w:pPr>
      <w:r w:rsidRPr="00820A3B">
        <w:t xml:space="preserve">Atkinson, Mary &amp; Wilkin, Anne &amp; Stott, Alison &amp; Doherty, Paul &amp; Kinder, Kay. (2002). Multi-Agency Working: A Detailed Study. </w:t>
      </w:r>
    </w:p>
    <w:p w14:paraId="0000004D" w14:textId="77777777" w:rsidR="00894A7E" w:rsidRPr="00820A3B" w:rsidRDefault="00000000">
      <w:pPr>
        <w:spacing w:after="220" w:line="360" w:lineRule="auto"/>
      </w:pPr>
      <w:r w:rsidRPr="00820A3B">
        <w:t xml:space="preserve">Chen, Min. (2019). Reducing Web Page Complexity to Facilitate Effective User Navigation. IEEE Transactions on Knowledge and Data Engineering. </w:t>
      </w:r>
    </w:p>
    <w:p w14:paraId="0000004E" w14:textId="333B0585" w:rsidR="00894A7E" w:rsidRPr="00820A3B" w:rsidRDefault="00000000">
      <w:pPr>
        <w:spacing w:after="220" w:line="360" w:lineRule="auto"/>
      </w:pPr>
      <w:r w:rsidRPr="00820A3B">
        <w:t xml:space="preserve">DLUHC (2022). </w:t>
      </w:r>
      <w:r w:rsidRPr="00820A3B">
        <w:rPr>
          <w:i/>
          <w:iCs/>
        </w:rPr>
        <w:t>Early Help System Guide</w:t>
      </w:r>
      <w:r w:rsidRPr="00820A3B">
        <w:t xml:space="preserve">. [online] </w:t>
      </w:r>
      <w:r w:rsidRPr="00820A3B">
        <w:rPr>
          <w:i/>
          <w:iCs/>
        </w:rPr>
        <w:t>DLUHC</w:t>
      </w:r>
      <w:r w:rsidRPr="00820A3B">
        <w:t xml:space="preserve">. Department for Levelling Up, Housing &amp; Communities. Available at: </w:t>
      </w:r>
      <w:hyperlink r:id="rId6" w:history="1">
        <w:r w:rsidR="00831857" w:rsidRPr="00C21B99">
          <w:rPr>
            <w:rStyle w:val="Hyperlink"/>
          </w:rPr>
          <w:t>https://assets.publishing.service.gov.uk/media/628de13be90e071f5f7e1bd2/Early_Help_System_Guide.pdf</w:t>
        </w:r>
      </w:hyperlink>
      <w:r w:rsidR="00831857">
        <w:t xml:space="preserve"> </w:t>
      </w:r>
      <w:r w:rsidRPr="00820A3B">
        <w:t>[Accessed 2 Dec. 2025].</w:t>
      </w:r>
    </w:p>
    <w:p w14:paraId="0000004F" w14:textId="64231B92" w:rsidR="00894A7E" w:rsidRPr="00820A3B" w:rsidRDefault="00000000">
      <w:pPr>
        <w:spacing w:after="220" w:line="360" w:lineRule="auto"/>
      </w:pPr>
      <w:r w:rsidRPr="00820A3B">
        <w:t xml:space="preserve">GOV (2022). </w:t>
      </w:r>
      <w:r w:rsidRPr="00820A3B">
        <w:rPr>
          <w:i/>
          <w:iCs/>
        </w:rPr>
        <w:t>Supporting Families: Early Help System Guide</w:t>
      </w:r>
      <w:r w:rsidRPr="00820A3B">
        <w:t xml:space="preserve">. [online] GOV.UK. Available at: </w:t>
      </w:r>
      <w:hyperlink r:id="rId7" w:history="1">
        <w:r w:rsidR="00831857" w:rsidRPr="00C21B99">
          <w:rPr>
            <w:rStyle w:val="Hyperlink"/>
          </w:rPr>
          <w:t>https://www.gov.uk/government/publications/supporting-families-early-help-system-guide</w:t>
        </w:r>
      </w:hyperlink>
      <w:r w:rsidR="00831857">
        <w:t xml:space="preserve"> </w:t>
      </w:r>
      <w:r w:rsidRPr="00820A3B">
        <w:t>[Accessed 2 Dec. 2025].</w:t>
      </w:r>
    </w:p>
    <w:p w14:paraId="00000050" w14:textId="46BE58DD" w:rsidR="00894A7E" w:rsidRPr="00820A3B" w:rsidRDefault="00000000">
      <w:pPr>
        <w:spacing w:after="220" w:line="360" w:lineRule="auto"/>
      </w:pPr>
      <w:r w:rsidRPr="00820A3B">
        <w:t xml:space="preserve">HM Government (2022). </w:t>
      </w:r>
      <w:r w:rsidRPr="00820A3B">
        <w:rPr>
          <w:i/>
          <w:iCs/>
        </w:rPr>
        <w:t>Working Together to Safeguard Children 2023</w:t>
      </w:r>
      <w:r w:rsidRPr="00820A3B">
        <w:t xml:space="preserve">. [online] </w:t>
      </w:r>
      <w:r w:rsidRPr="00820A3B">
        <w:rPr>
          <w:i/>
          <w:iCs/>
        </w:rPr>
        <w:t>HM Government</w:t>
      </w:r>
      <w:r w:rsidRPr="00820A3B">
        <w:t xml:space="preserve">. UK: HM Government. Available at: </w:t>
      </w:r>
      <w:hyperlink r:id="rId8" w:history="1">
        <w:r w:rsidR="00831857" w:rsidRPr="00C21B99">
          <w:rPr>
            <w:rStyle w:val="Hyperlink"/>
          </w:rPr>
          <w:t>https://assets.publishing.service.gov.uk/media/6849a7b67cba25f610c7db3f/Working_together_to_safeguard_children_2023_-_statutory_guidance.pdf</w:t>
        </w:r>
      </w:hyperlink>
      <w:r w:rsidR="00831857">
        <w:t xml:space="preserve"> </w:t>
      </w:r>
      <w:r w:rsidRPr="00820A3B">
        <w:t>[Accessed 2 Dec. 2025].</w:t>
      </w:r>
    </w:p>
    <w:p w14:paraId="00000051" w14:textId="2CECCF02" w:rsidR="00894A7E" w:rsidRPr="00820A3B" w:rsidRDefault="00000000">
      <w:pPr>
        <w:spacing w:after="220" w:line="360" w:lineRule="auto"/>
      </w:pPr>
      <w:r w:rsidRPr="00820A3B">
        <w:t xml:space="preserve">Jessup, S. (2025). Serious Crime Involving Children Increases in London, Report Finds. </w:t>
      </w:r>
      <w:r w:rsidRPr="00820A3B">
        <w:rPr>
          <w:i/>
          <w:iCs/>
        </w:rPr>
        <w:t>BBC</w:t>
      </w:r>
      <w:r w:rsidRPr="00820A3B">
        <w:t xml:space="preserve">. [online] 18 Jun. Available at: </w:t>
      </w:r>
      <w:hyperlink r:id="rId9" w:history="1">
        <w:r w:rsidR="00831857" w:rsidRPr="00C21B99">
          <w:rPr>
            <w:rStyle w:val="Hyperlink"/>
          </w:rPr>
          <w:t>https://www.bbc.com/news/articles/c5y6l36q6pqo</w:t>
        </w:r>
      </w:hyperlink>
      <w:r w:rsidR="00831857">
        <w:t xml:space="preserve"> </w:t>
      </w:r>
      <w:r w:rsidRPr="00820A3B">
        <w:t>[Accessed 2 Dec. 2025].</w:t>
      </w:r>
    </w:p>
    <w:p w14:paraId="00000052" w14:textId="0153F2E1" w:rsidR="00894A7E" w:rsidRPr="00820A3B" w:rsidRDefault="00000000">
      <w:pPr>
        <w:spacing w:after="220" w:line="360" w:lineRule="auto"/>
      </w:pPr>
      <w:r w:rsidRPr="00820A3B">
        <w:t xml:space="preserve">Leeds Council (2025). </w:t>
      </w:r>
      <w:r w:rsidRPr="00820A3B">
        <w:rPr>
          <w:i/>
          <w:iCs/>
        </w:rPr>
        <w:t>One Minute guide: Early Help</w:t>
      </w:r>
      <w:r w:rsidRPr="00820A3B">
        <w:t xml:space="preserve">. [online] Leeds.gov.uk. Available at: </w:t>
      </w:r>
      <w:hyperlink r:id="rId10" w:history="1">
        <w:r w:rsidR="00831857" w:rsidRPr="00C21B99">
          <w:rPr>
            <w:rStyle w:val="Hyperlink"/>
          </w:rPr>
          <w:t>https://www.leeds.gov.uk/one-minute-guides/early-help</w:t>
        </w:r>
      </w:hyperlink>
      <w:r w:rsidR="00831857">
        <w:t xml:space="preserve"> </w:t>
      </w:r>
      <w:r w:rsidRPr="00820A3B">
        <w:t>[Accessed 2 Dec. 2025].</w:t>
      </w:r>
    </w:p>
    <w:p w14:paraId="00000053" w14:textId="2220DFBE" w:rsidR="00894A7E" w:rsidRPr="00820A3B" w:rsidRDefault="00000000">
      <w:pPr>
        <w:spacing w:after="220" w:line="360" w:lineRule="auto"/>
      </w:pPr>
      <w:r w:rsidRPr="00820A3B">
        <w:t xml:space="preserve">Norfolk Council (2025). </w:t>
      </w:r>
      <w:r w:rsidRPr="00820A3B">
        <w:rPr>
          <w:i/>
          <w:iCs/>
        </w:rPr>
        <w:t>Early Help for Children and Families</w:t>
      </w:r>
      <w:r w:rsidRPr="00820A3B">
        <w:t xml:space="preserve">. [online] Norfolk County Council. Available at: </w:t>
      </w:r>
      <w:hyperlink r:id="rId11" w:history="1">
        <w:r w:rsidR="00831857" w:rsidRPr="00C21B99">
          <w:rPr>
            <w:rStyle w:val="Hyperlink"/>
          </w:rPr>
          <w:t>https://www.norfolk.gov.uk/helpforfamilies</w:t>
        </w:r>
      </w:hyperlink>
      <w:r w:rsidR="00831857">
        <w:t xml:space="preserve"> </w:t>
      </w:r>
      <w:r w:rsidRPr="00820A3B">
        <w:t>[Accessed 2 Dec. 2025].</w:t>
      </w:r>
    </w:p>
    <w:p w14:paraId="00000054" w14:textId="7B743A45" w:rsidR="00894A7E" w:rsidRPr="00820A3B" w:rsidRDefault="00000000">
      <w:pPr>
        <w:spacing w:after="220" w:line="360" w:lineRule="auto"/>
      </w:pPr>
      <w:r w:rsidRPr="00820A3B">
        <w:t xml:space="preserve">NSPCC (2023). </w:t>
      </w:r>
      <w:r w:rsidRPr="00820A3B">
        <w:rPr>
          <w:i/>
          <w:iCs/>
        </w:rPr>
        <w:t>Early Help and Early Intervention</w:t>
      </w:r>
      <w:r w:rsidRPr="00820A3B">
        <w:t xml:space="preserve">. [online] NSPCC Learning. Available at: </w:t>
      </w:r>
      <w:hyperlink r:id="rId12" w:history="1">
        <w:r w:rsidR="00831857" w:rsidRPr="00C21B99">
          <w:rPr>
            <w:rStyle w:val="Hyperlink"/>
          </w:rPr>
          <w:t>https://learning.nspcc.org.uk/safeguarding-child-protection/early-help-and-early-intervention</w:t>
        </w:r>
      </w:hyperlink>
      <w:r w:rsidR="00831857">
        <w:t xml:space="preserve"> </w:t>
      </w:r>
      <w:r w:rsidRPr="00820A3B">
        <w:t>[Accessed 2 Dec. 2025].</w:t>
      </w:r>
    </w:p>
    <w:p w14:paraId="00000055" w14:textId="5D983139" w:rsidR="00894A7E" w:rsidRPr="00820A3B" w:rsidRDefault="00000000">
      <w:pPr>
        <w:spacing w:after="220" w:line="360" w:lineRule="auto"/>
      </w:pPr>
      <w:r w:rsidRPr="00820A3B">
        <w:lastRenderedPageBreak/>
        <w:t xml:space="preserve">RCGP (2021). </w:t>
      </w:r>
      <w:r w:rsidRPr="00820A3B">
        <w:rPr>
          <w:i/>
          <w:iCs/>
        </w:rPr>
        <w:t>Brief: GP Shortages in England</w:t>
      </w:r>
      <w:r w:rsidRPr="00820A3B">
        <w:t xml:space="preserve">. [online] </w:t>
      </w:r>
      <w:r w:rsidRPr="00820A3B">
        <w:rPr>
          <w:i/>
          <w:iCs/>
        </w:rPr>
        <w:t>RCGP</w:t>
      </w:r>
      <w:r w:rsidRPr="00820A3B">
        <w:t xml:space="preserve">. Royal College of General Practitioners. Available at: </w:t>
      </w:r>
      <w:hyperlink r:id="rId13" w:history="1">
        <w:r w:rsidR="00831857" w:rsidRPr="00C21B99">
          <w:rPr>
            <w:rStyle w:val="Hyperlink"/>
          </w:rPr>
          <w:t>https://www.rcgp.org.uk/getmedia/3613990d-2da8-458a-b812-ed2cf6d600a6/RCGP-Brief-GP-Shortages-in-England.pdf</w:t>
        </w:r>
      </w:hyperlink>
      <w:r w:rsidR="00831857">
        <w:t xml:space="preserve"> </w:t>
      </w:r>
      <w:r w:rsidRPr="00820A3B">
        <w:t>[Accessed 2 Dec. 2025].</w:t>
      </w:r>
    </w:p>
    <w:p w14:paraId="00000056" w14:textId="77777777" w:rsidR="00894A7E" w:rsidRPr="00820A3B" w:rsidRDefault="00000000">
      <w:pPr>
        <w:spacing w:after="220" w:line="360" w:lineRule="auto"/>
      </w:pPr>
      <w:r w:rsidRPr="00820A3B">
        <w:t xml:space="preserve">Seckler, Mirjam &amp; Heinz, Silvia &amp; Bargas-Avila, Javier &amp; </w:t>
      </w:r>
      <w:proofErr w:type="spellStart"/>
      <w:r w:rsidRPr="00820A3B">
        <w:t>Opwis</w:t>
      </w:r>
      <w:proofErr w:type="spellEnd"/>
      <w:r w:rsidRPr="00820A3B">
        <w:t xml:space="preserve">, Klaus &amp; </w:t>
      </w:r>
      <w:proofErr w:type="spellStart"/>
      <w:r w:rsidRPr="00820A3B">
        <w:t>Tuch</w:t>
      </w:r>
      <w:proofErr w:type="spellEnd"/>
      <w:r w:rsidRPr="00820A3B">
        <w:t>, Alexandre. (2014). Designing Usable Web Forms – Empirical Evaluation of Web Form Improvement Guidelines Web. Conference on Human Factors in Computing Systems - Proceedings.</w:t>
      </w:r>
    </w:p>
    <w:p w14:paraId="00000057" w14:textId="6F334F97" w:rsidR="00894A7E" w:rsidRPr="00820A3B" w:rsidRDefault="00000000">
      <w:pPr>
        <w:spacing w:after="220" w:line="360" w:lineRule="auto"/>
        <w:rPr>
          <w:sz w:val="24"/>
          <w:szCs w:val="24"/>
        </w:rPr>
      </w:pPr>
      <w:r w:rsidRPr="00820A3B">
        <w:t xml:space="preserve">Southwark Council (2025). </w:t>
      </w:r>
      <w:r w:rsidRPr="00820A3B">
        <w:rPr>
          <w:i/>
          <w:iCs/>
        </w:rPr>
        <w:t>Extra Early Help</w:t>
      </w:r>
      <w:r w:rsidRPr="00820A3B">
        <w:t xml:space="preserve">. [online] Southwark.gov.uk. Available at: </w:t>
      </w:r>
      <w:hyperlink r:id="rId14" w:history="1">
        <w:r w:rsidR="00831857" w:rsidRPr="00C21B99">
          <w:rPr>
            <w:rStyle w:val="Hyperlink"/>
          </w:rPr>
          <w:t>https://www.southwark.gov.uk/children-and-families/childrens-social-care/early-help/extra-early-help</w:t>
        </w:r>
      </w:hyperlink>
      <w:r w:rsidR="00831857">
        <w:t xml:space="preserve"> </w:t>
      </w:r>
      <w:r w:rsidRPr="00820A3B">
        <w:t>[Accessed 2 Dec. 2025].</w:t>
      </w:r>
    </w:p>
    <w:sectPr w:rsidR="00894A7E" w:rsidRPr="00820A3B">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C7E59464-FC43-4313-8CD2-F4688053CBD7}"/>
  </w:font>
  <w:font w:name="Cambria">
    <w:panose1 w:val="02040503050406030204"/>
    <w:charset w:val="00"/>
    <w:family w:val="roman"/>
    <w:pitch w:val="variable"/>
    <w:sig w:usb0="E00006FF" w:usb1="420024FF" w:usb2="02000000" w:usb3="00000000" w:csb0="0000019F" w:csb1="00000000"/>
    <w:embedRegular r:id="rId2" w:fontKey="{A74DC88C-9D27-4AFE-9B37-F6268944602A}"/>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94A7E"/>
    <w:rsid w:val="00740C45"/>
    <w:rsid w:val="00820A3B"/>
    <w:rsid w:val="00831857"/>
    <w:rsid w:val="00894A7E"/>
    <w:rsid w:val="00CF77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4B87D6"/>
  <w15:docId w15:val="{0F35694C-E2D2-461F-9AA8-813D46B202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TOCHeading">
    <w:name w:val="TOC Heading"/>
    <w:basedOn w:val="Heading1"/>
    <w:next w:val="Normal"/>
    <w:uiPriority w:val="39"/>
    <w:unhideWhenUsed/>
    <w:qFormat/>
    <w:rsid w:val="00820A3B"/>
    <w:pPr>
      <w:spacing w:before="240" w:after="0" w:line="259" w:lineRule="auto"/>
      <w:outlineLvl w:val="9"/>
    </w:pPr>
    <w:rPr>
      <w:rFonts w:asciiTheme="majorHAnsi" w:eastAsiaTheme="majorEastAsia" w:hAnsiTheme="majorHAnsi" w:cstheme="majorBidi"/>
      <w:color w:val="365F91" w:themeColor="accent1" w:themeShade="BF"/>
      <w:sz w:val="32"/>
      <w:szCs w:val="32"/>
      <w:lang w:val="en-US" w:eastAsia="en-US"/>
    </w:rPr>
  </w:style>
  <w:style w:type="paragraph" w:styleId="TOC1">
    <w:name w:val="toc 1"/>
    <w:basedOn w:val="Normal"/>
    <w:next w:val="Normal"/>
    <w:autoRedefine/>
    <w:uiPriority w:val="39"/>
    <w:unhideWhenUsed/>
    <w:rsid w:val="00820A3B"/>
    <w:pPr>
      <w:spacing w:after="100"/>
    </w:pPr>
  </w:style>
  <w:style w:type="character" w:styleId="Hyperlink">
    <w:name w:val="Hyperlink"/>
    <w:basedOn w:val="DefaultParagraphFont"/>
    <w:uiPriority w:val="99"/>
    <w:unhideWhenUsed/>
    <w:rsid w:val="00820A3B"/>
    <w:rPr>
      <w:color w:val="0000FF" w:themeColor="hyperlink"/>
      <w:u w:val="single"/>
    </w:rPr>
  </w:style>
  <w:style w:type="character" w:styleId="UnresolvedMention">
    <w:name w:val="Unresolved Mention"/>
    <w:basedOn w:val="DefaultParagraphFont"/>
    <w:uiPriority w:val="99"/>
    <w:semiHidden/>
    <w:unhideWhenUsed/>
    <w:rsid w:val="0083185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assets.publishing.service.gov.uk/media/6849a7b67cba25f610c7db3f/Working_together_to_safeguard_children_2023_-_statutory_guidance.pdf" TargetMode="External"/><Relationship Id="rId13" Type="http://schemas.openxmlformats.org/officeDocument/2006/relationships/hyperlink" Target="https://www.rcgp.org.uk/getmedia/3613990d-2da8-458a-b812-ed2cf6d600a6/RCGP-Brief-GP-Shortages-in-England.pdf" TargetMode="External"/><Relationship Id="rId3" Type="http://schemas.openxmlformats.org/officeDocument/2006/relationships/webSettings" Target="webSettings.xml"/><Relationship Id="rId7" Type="http://schemas.openxmlformats.org/officeDocument/2006/relationships/hyperlink" Target="https://www.gov.uk/government/publications/supporting-families-early-help-system-guide" TargetMode="External"/><Relationship Id="rId12" Type="http://schemas.openxmlformats.org/officeDocument/2006/relationships/hyperlink" Target="https://learning.nspcc.org.uk/safeguarding-child-protection/early-help-and-early-intervention" TargetMode="Externa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assets.publishing.service.gov.uk/media/628de13be90e071f5f7e1bd2/Early_Help_System_Guide.pdf" TargetMode="External"/><Relationship Id="rId11" Type="http://schemas.openxmlformats.org/officeDocument/2006/relationships/hyperlink" Target="https://www.norfolk.gov.uk/helpforfamilies" TargetMode="External"/><Relationship Id="rId5" Type="http://schemas.openxmlformats.org/officeDocument/2006/relationships/image" Target="file:///C:\Users\biancasanfilippo\Library\Group%20Containers\UBF8T346G9.ms\WebArchiveCopyPasteTempFiles\com.microsoft.Word\UWTSD-Logo.jpg" TargetMode="External"/><Relationship Id="rId15" Type="http://schemas.openxmlformats.org/officeDocument/2006/relationships/fontTable" Target="fontTable.xml"/><Relationship Id="rId10" Type="http://schemas.openxmlformats.org/officeDocument/2006/relationships/hyperlink" Target="https://www.leeds.gov.uk/one-minute-guides/early-help" TargetMode="External"/><Relationship Id="rId4" Type="http://schemas.openxmlformats.org/officeDocument/2006/relationships/image" Target="media/image1.jpeg"/><Relationship Id="rId9" Type="http://schemas.openxmlformats.org/officeDocument/2006/relationships/hyperlink" Target="https://www.bbc.com/news/articles/c5y6l36q6pqo" TargetMode="External"/><Relationship Id="rId14" Type="http://schemas.openxmlformats.org/officeDocument/2006/relationships/hyperlink" Target="https://www.southwark.gov.uk/children-and-families/childrens-social-care/early-help/extra-early-help" TargetMode="Externa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12</Pages>
  <Words>2689</Words>
  <Characters>15330</Characters>
  <Application>Microsoft Office Word</Application>
  <DocSecurity>0</DocSecurity>
  <Lines>127</Lines>
  <Paragraphs>35</Paragraphs>
  <ScaleCrop>false</ScaleCrop>
  <Company/>
  <LinksUpToDate>false</LinksUpToDate>
  <CharactersWithSpaces>17984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Ivan</dc:creator>
  <cp:lastModifiedBy>Telma Ariana Ramos Andrade (2328861)</cp:lastModifiedBy>
  <cp:revision>2</cp:revision>
  <dcterms:created xsi:type="dcterms:W3CDTF">2025-12-11T10:03:00Z</dcterms:created>
  <dcterms:modified xsi:type="dcterms:W3CDTF">2025-12-11T10:03:00Z</dcterms:modified>
</cp:coreProperties>
</file>