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3AF21" w14:textId="77777777" w:rsidR="00A84989" w:rsidRPr="00A84989" w:rsidRDefault="00A84989" w:rsidP="00A84989">
      <w:pPr>
        <w:pStyle w:val="AssignHeader"/>
        <w:rPr>
          <w:rFonts w:cs="Arial"/>
        </w:rPr>
      </w:pPr>
      <w:r w:rsidRPr="00A84989">
        <w:rPr>
          <w:rFonts w:cs="Arial"/>
        </w:rPr>
        <w:t>A critical evaluation and the identification of next teaching and learning steps focusing</w:t>
      </w:r>
    </w:p>
    <w:p w14:paraId="060252C5" w14:textId="77777777" w:rsidR="00A84989" w:rsidRPr="00A84989" w:rsidRDefault="00A84989" w:rsidP="00A84989">
      <w:pPr>
        <w:pStyle w:val="AssignHeader"/>
        <w:rPr>
          <w:rFonts w:cs="Arial"/>
        </w:rPr>
      </w:pPr>
      <w:r w:rsidRPr="00A84989">
        <w:rPr>
          <w:rFonts w:cs="Arial"/>
        </w:rPr>
        <w:t>on a case study of an individual learner or a group</w:t>
      </w:r>
    </w:p>
    <w:p w14:paraId="222DF183" w14:textId="77777777" w:rsidR="00A84989" w:rsidRPr="00A84989" w:rsidRDefault="00A84989" w:rsidP="00A84989">
      <w:pPr>
        <w:pStyle w:val="AssignHeader"/>
        <w:rPr>
          <w:rFonts w:cs="Arial"/>
        </w:rPr>
      </w:pPr>
      <w:r w:rsidRPr="00A84989">
        <w:rPr>
          <w:rFonts w:cs="Arial"/>
        </w:rPr>
        <w:t>of learners, based on an observed critical incident.</w:t>
      </w:r>
    </w:p>
    <w:p w14:paraId="6AF95B55" w14:textId="77777777" w:rsidR="00A84989" w:rsidRPr="00A84989" w:rsidRDefault="00A84989" w:rsidP="00A84989">
      <w:pPr>
        <w:tabs>
          <w:tab w:val="left" w:pos="1908"/>
        </w:tabs>
        <w:spacing w:line="360" w:lineRule="auto"/>
        <w:rPr>
          <w:rFonts w:ascii="Arial" w:hAnsi="Arial" w:cs="Arial"/>
          <w:b/>
          <w:bCs/>
          <w:sz w:val="28"/>
          <w:szCs w:val="28"/>
        </w:rPr>
      </w:pPr>
    </w:p>
    <w:p w14:paraId="249291BD" w14:textId="75C3935D" w:rsidR="00A75A9C" w:rsidRPr="00A84989" w:rsidRDefault="00A75A9C" w:rsidP="00A84989">
      <w:pPr>
        <w:tabs>
          <w:tab w:val="left" w:pos="1908"/>
        </w:tabs>
        <w:spacing w:line="360" w:lineRule="auto"/>
        <w:rPr>
          <w:rFonts w:ascii="Arial" w:hAnsi="Arial" w:cs="Arial"/>
          <w:b/>
          <w:bCs/>
          <w:sz w:val="28"/>
          <w:szCs w:val="28"/>
        </w:rPr>
      </w:pPr>
      <w:r w:rsidRPr="00A84989">
        <w:rPr>
          <w:rFonts w:ascii="Arial" w:hAnsi="Arial" w:cs="Arial"/>
          <w:b/>
          <w:bCs/>
          <w:sz w:val="28"/>
          <w:szCs w:val="28"/>
        </w:rPr>
        <w:t>Introduction</w:t>
      </w:r>
    </w:p>
    <w:p w14:paraId="7F3F65D6" w14:textId="73A7C140" w:rsidR="002A277D" w:rsidRPr="00A84989" w:rsidRDefault="00E0773D" w:rsidP="00A84989">
      <w:pPr>
        <w:tabs>
          <w:tab w:val="left" w:pos="1908"/>
        </w:tabs>
        <w:spacing w:line="360" w:lineRule="auto"/>
        <w:rPr>
          <w:rFonts w:ascii="Arial" w:hAnsi="Arial" w:cs="Arial"/>
        </w:rPr>
      </w:pPr>
      <w:r w:rsidRPr="00A84989">
        <w:rPr>
          <w:rFonts w:ascii="Arial" w:hAnsi="Arial" w:cs="Arial"/>
        </w:rPr>
        <w:t xml:space="preserve">Shapira- Lishchinsky (2011) suggests that in education, critical incidents are not sensational events and are minor incidents that occur in every school. The incidents become critical when significance and meaning are attributed to them by the teacher. </w:t>
      </w:r>
      <w:r w:rsidR="009D4267" w:rsidRPr="00A84989">
        <w:rPr>
          <w:rFonts w:ascii="Arial" w:hAnsi="Arial" w:cs="Arial"/>
        </w:rPr>
        <w:t>The use of critical evaluation, in specific, evaluation of critical incidents enables teachers to understand how they teach by questioning their own teaching practice</w:t>
      </w:r>
      <w:r w:rsidRPr="00A84989">
        <w:rPr>
          <w:rFonts w:ascii="Arial" w:hAnsi="Arial" w:cs="Arial"/>
        </w:rPr>
        <w:t>. Analysis of critical incidents can therefore be used by teachers as a reflective tool to identify good practice and professional development</w:t>
      </w:r>
      <w:r w:rsidR="00621B4F" w:rsidRPr="00A84989">
        <w:rPr>
          <w:rFonts w:ascii="Arial" w:hAnsi="Arial" w:cs="Arial"/>
        </w:rPr>
        <w:t xml:space="preserve">. </w:t>
      </w:r>
      <w:r w:rsidR="003F0940" w:rsidRPr="00A84989">
        <w:rPr>
          <w:rFonts w:ascii="Arial" w:hAnsi="Arial" w:cs="Arial"/>
        </w:rPr>
        <w:t>B</w:t>
      </w:r>
      <w:r w:rsidR="00621B4F" w:rsidRPr="00A84989">
        <w:rPr>
          <w:rFonts w:ascii="Arial" w:hAnsi="Arial" w:cs="Arial"/>
        </w:rPr>
        <w:t>y utilising this reflective practice</w:t>
      </w:r>
      <w:r w:rsidR="006D532C">
        <w:rPr>
          <w:rFonts w:ascii="Arial" w:hAnsi="Arial" w:cs="Arial"/>
        </w:rPr>
        <w:t>,</w:t>
      </w:r>
      <w:r w:rsidR="00621B4F" w:rsidRPr="00A84989">
        <w:rPr>
          <w:rFonts w:ascii="Arial" w:hAnsi="Arial" w:cs="Arial"/>
        </w:rPr>
        <w:t xml:space="preserve"> teachers </w:t>
      </w:r>
      <w:r w:rsidR="001E51C1" w:rsidRPr="00A84989">
        <w:rPr>
          <w:rFonts w:ascii="Arial" w:hAnsi="Arial" w:cs="Arial"/>
        </w:rPr>
        <w:t xml:space="preserve">can </w:t>
      </w:r>
      <w:r w:rsidR="00621B4F" w:rsidRPr="00A84989">
        <w:rPr>
          <w:rFonts w:ascii="Arial" w:hAnsi="Arial" w:cs="Arial"/>
        </w:rPr>
        <w:t xml:space="preserve">learn </w:t>
      </w:r>
      <w:r w:rsidR="001E51C1" w:rsidRPr="00A84989">
        <w:rPr>
          <w:rFonts w:ascii="Arial" w:hAnsi="Arial" w:cs="Arial"/>
        </w:rPr>
        <w:t xml:space="preserve">about </w:t>
      </w:r>
      <w:r w:rsidR="00621B4F" w:rsidRPr="00A84989">
        <w:rPr>
          <w:rFonts w:ascii="Arial" w:hAnsi="Arial" w:cs="Arial"/>
        </w:rPr>
        <w:t>and improve t</w:t>
      </w:r>
      <w:r w:rsidR="001E51C1" w:rsidRPr="00A84989">
        <w:rPr>
          <w:rFonts w:ascii="Arial" w:hAnsi="Arial" w:cs="Arial"/>
        </w:rPr>
        <w:t>he way they teach</w:t>
      </w:r>
      <w:r w:rsidR="00621B4F" w:rsidRPr="00A84989">
        <w:rPr>
          <w:rFonts w:ascii="Arial" w:hAnsi="Arial" w:cs="Arial"/>
        </w:rPr>
        <w:t xml:space="preserve"> (Joshi, 2018). This </w:t>
      </w:r>
      <w:r w:rsidR="006D532C">
        <w:rPr>
          <w:rFonts w:ascii="Arial" w:hAnsi="Arial" w:cs="Arial"/>
        </w:rPr>
        <w:t xml:space="preserve">case study </w:t>
      </w:r>
      <w:r w:rsidR="00E5055F" w:rsidRPr="00A84989">
        <w:rPr>
          <w:rFonts w:ascii="Arial" w:hAnsi="Arial" w:cs="Arial"/>
        </w:rPr>
        <w:t>will focus on</w:t>
      </w:r>
      <w:r w:rsidRPr="00A84989">
        <w:rPr>
          <w:rFonts w:ascii="Arial" w:hAnsi="Arial" w:cs="Arial"/>
        </w:rPr>
        <w:t xml:space="preserve"> an observed critical incident whereby a child hit another child during a lesson</w:t>
      </w:r>
      <w:r w:rsidR="00621B4F" w:rsidRPr="00A84989">
        <w:rPr>
          <w:rFonts w:ascii="Arial" w:hAnsi="Arial" w:cs="Arial"/>
        </w:rPr>
        <w:t xml:space="preserve"> and how applying analysis </w:t>
      </w:r>
      <w:r w:rsidR="00535184" w:rsidRPr="00A84989">
        <w:rPr>
          <w:rFonts w:ascii="Arial" w:hAnsi="Arial" w:cs="Arial"/>
        </w:rPr>
        <w:t>to</w:t>
      </w:r>
      <w:r w:rsidR="00621B4F" w:rsidRPr="00A84989">
        <w:rPr>
          <w:rFonts w:ascii="Arial" w:hAnsi="Arial" w:cs="Arial"/>
        </w:rPr>
        <w:t xml:space="preserve"> this event can help identify the next teaching and learning steps</w:t>
      </w:r>
      <w:r w:rsidR="00535184" w:rsidRPr="00A84989">
        <w:rPr>
          <w:rFonts w:ascii="Arial" w:hAnsi="Arial" w:cs="Arial"/>
        </w:rPr>
        <w:t xml:space="preserve"> (see appen</w:t>
      </w:r>
      <w:r w:rsidR="00B96F99" w:rsidRPr="00A84989">
        <w:rPr>
          <w:rFonts w:ascii="Arial" w:hAnsi="Arial" w:cs="Arial"/>
        </w:rPr>
        <w:t xml:space="preserve">dix </w:t>
      </w:r>
      <w:r w:rsidR="008833D4" w:rsidRPr="00A84989">
        <w:rPr>
          <w:rFonts w:ascii="Arial" w:hAnsi="Arial" w:cs="Arial"/>
        </w:rPr>
        <w:t>3</w:t>
      </w:r>
      <w:r w:rsidR="00B96F99" w:rsidRPr="00A84989">
        <w:rPr>
          <w:rFonts w:ascii="Arial" w:hAnsi="Arial" w:cs="Arial"/>
        </w:rPr>
        <w:t>)</w:t>
      </w:r>
      <w:r w:rsidR="00621B4F" w:rsidRPr="00A84989">
        <w:rPr>
          <w:rFonts w:ascii="Arial" w:hAnsi="Arial" w:cs="Arial"/>
        </w:rPr>
        <w:t>.</w:t>
      </w:r>
    </w:p>
    <w:p w14:paraId="0ACBB1CD" w14:textId="77777777" w:rsidR="00A84989" w:rsidRDefault="00A84989" w:rsidP="00A84989">
      <w:pPr>
        <w:tabs>
          <w:tab w:val="left" w:pos="1908"/>
        </w:tabs>
        <w:spacing w:line="360" w:lineRule="auto"/>
        <w:rPr>
          <w:rFonts w:ascii="Arial" w:hAnsi="Arial" w:cs="Arial"/>
          <w:b/>
          <w:bCs/>
          <w:sz w:val="28"/>
          <w:szCs w:val="28"/>
        </w:rPr>
      </w:pPr>
    </w:p>
    <w:p w14:paraId="2E4291C1" w14:textId="61656B21" w:rsidR="00A75A9C" w:rsidRPr="00A84989" w:rsidRDefault="00A75A9C" w:rsidP="00A84989">
      <w:pPr>
        <w:tabs>
          <w:tab w:val="left" w:pos="1908"/>
        </w:tabs>
        <w:spacing w:line="360" w:lineRule="auto"/>
        <w:rPr>
          <w:rFonts w:ascii="Arial" w:hAnsi="Arial" w:cs="Arial"/>
          <w:b/>
          <w:bCs/>
          <w:sz w:val="28"/>
          <w:szCs w:val="28"/>
        </w:rPr>
      </w:pPr>
      <w:r w:rsidRPr="00A84989">
        <w:rPr>
          <w:rFonts w:ascii="Arial" w:hAnsi="Arial" w:cs="Arial"/>
          <w:b/>
          <w:bCs/>
          <w:sz w:val="28"/>
          <w:szCs w:val="28"/>
        </w:rPr>
        <w:t>Observation</w:t>
      </w:r>
    </w:p>
    <w:p w14:paraId="5AA3C822" w14:textId="77777777" w:rsidR="00721700" w:rsidRDefault="00B96F99"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hAnsi="Arial" w:cs="Arial"/>
        </w:rPr>
        <w:t>Welsh Government (201</w:t>
      </w:r>
      <w:r w:rsidR="00A77842" w:rsidRPr="00A84989">
        <w:rPr>
          <w:rFonts w:ascii="Arial" w:hAnsi="Arial" w:cs="Arial"/>
        </w:rPr>
        <w:t>8</w:t>
      </w:r>
      <w:r w:rsidR="00220C54" w:rsidRPr="00A84989">
        <w:rPr>
          <w:rFonts w:ascii="Arial" w:hAnsi="Arial" w:cs="Arial"/>
        </w:rPr>
        <w:t>a</w:t>
      </w:r>
      <w:r w:rsidRPr="00A84989">
        <w:rPr>
          <w:rFonts w:ascii="Arial" w:hAnsi="Arial" w:cs="Arial"/>
        </w:rPr>
        <w:t>) reports that t</w:t>
      </w:r>
      <w:r w:rsidR="005320DF" w:rsidRPr="00A84989">
        <w:rPr>
          <w:rFonts w:ascii="Arial" w:hAnsi="Arial" w:cs="Arial"/>
        </w:rPr>
        <w:t xml:space="preserve">he </w:t>
      </w:r>
      <w:r w:rsidR="00D7325D" w:rsidRPr="00A84989">
        <w:rPr>
          <w:rFonts w:ascii="Arial" w:eastAsia="Times New Roman" w:hAnsi="Arial" w:cs="Arial"/>
          <w:color w:val="201F1E"/>
          <w:bdr w:val="none" w:sz="0" w:space="0" w:color="auto" w:frame="1"/>
          <w:lang w:eastAsia="en-GB"/>
        </w:rPr>
        <w:t xml:space="preserve">school </w:t>
      </w:r>
      <w:r w:rsidR="000E1C62" w:rsidRPr="00A84989">
        <w:rPr>
          <w:rFonts w:ascii="Arial" w:eastAsia="Times New Roman" w:hAnsi="Arial" w:cs="Arial"/>
          <w:color w:val="201F1E"/>
          <w:bdr w:val="none" w:sz="0" w:space="0" w:color="auto" w:frame="1"/>
          <w:lang w:eastAsia="en-GB"/>
        </w:rPr>
        <w:t xml:space="preserve">where the research was conducted </w:t>
      </w:r>
      <w:r w:rsidRPr="00A84989">
        <w:rPr>
          <w:rFonts w:ascii="Arial" w:eastAsia="Times New Roman" w:hAnsi="Arial" w:cs="Arial"/>
          <w:color w:val="201F1E"/>
          <w:bdr w:val="none" w:sz="0" w:space="0" w:color="auto" w:frame="1"/>
          <w:lang w:eastAsia="en-GB"/>
        </w:rPr>
        <w:t>has 407 pupils in attendance</w:t>
      </w:r>
      <w:r w:rsidR="000E1C62" w:rsidRPr="00A84989">
        <w:rPr>
          <w:rFonts w:ascii="Arial" w:eastAsia="Times New Roman" w:hAnsi="Arial" w:cs="Arial"/>
          <w:color w:val="201F1E"/>
          <w:bdr w:val="none" w:sz="0" w:space="0" w:color="auto" w:frame="1"/>
          <w:lang w:eastAsia="en-GB"/>
        </w:rPr>
        <w:t xml:space="preserve">, </w:t>
      </w:r>
      <w:r w:rsidRPr="00A84989">
        <w:rPr>
          <w:rFonts w:ascii="Arial" w:eastAsia="Times New Roman" w:hAnsi="Arial" w:cs="Arial"/>
          <w:color w:val="201F1E"/>
          <w:bdr w:val="none" w:sz="0" w:space="0" w:color="auto" w:frame="1"/>
          <w:lang w:eastAsia="en-GB"/>
        </w:rPr>
        <w:t xml:space="preserve">with 21.5% of children in the primary section of the school being provided with free school meals. The </w:t>
      </w:r>
      <w:r w:rsidR="000E1C62" w:rsidRPr="00A84989">
        <w:rPr>
          <w:rFonts w:ascii="Arial" w:eastAsia="Times New Roman" w:hAnsi="Arial" w:cs="Arial"/>
          <w:color w:val="201F1E"/>
          <w:bdr w:val="none" w:sz="0" w:space="0" w:color="auto" w:frame="1"/>
          <w:lang w:eastAsia="en-GB"/>
        </w:rPr>
        <w:t xml:space="preserve">attendance for the primary section of the school </w:t>
      </w:r>
      <w:r w:rsidRPr="00A84989">
        <w:rPr>
          <w:rFonts w:ascii="Arial" w:eastAsia="Times New Roman" w:hAnsi="Arial" w:cs="Arial"/>
          <w:color w:val="201F1E"/>
          <w:bdr w:val="none" w:sz="0" w:space="0" w:color="auto" w:frame="1"/>
          <w:lang w:eastAsia="en-GB"/>
        </w:rPr>
        <w:t xml:space="preserve">has been reported as 94.8% and </w:t>
      </w:r>
      <w:r w:rsidR="00BB34F1" w:rsidRPr="00A84989">
        <w:rPr>
          <w:rFonts w:ascii="Arial" w:eastAsia="Times New Roman" w:hAnsi="Arial" w:cs="Arial"/>
          <w:color w:val="201F1E"/>
          <w:bdr w:val="none" w:sz="0" w:space="0" w:color="auto" w:frame="1"/>
          <w:lang w:eastAsia="en-GB"/>
        </w:rPr>
        <w:t xml:space="preserve">the school </w:t>
      </w:r>
      <w:r w:rsidRPr="00A84989">
        <w:rPr>
          <w:rFonts w:ascii="Arial" w:eastAsia="Times New Roman" w:hAnsi="Arial" w:cs="Arial"/>
          <w:color w:val="201F1E"/>
          <w:bdr w:val="none" w:sz="0" w:space="0" w:color="auto" w:frame="1"/>
          <w:lang w:eastAsia="en-GB"/>
        </w:rPr>
        <w:t xml:space="preserve">has been placed in the green support category (Welsh </w:t>
      </w:r>
      <w:r w:rsidR="00E166FD" w:rsidRPr="00A84989">
        <w:rPr>
          <w:rFonts w:ascii="Arial" w:eastAsia="Times New Roman" w:hAnsi="Arial" w:cs="Arial"/>
          <w:color w:val="201F1E"/>
          <w:bdr w:val="none" w:sz="0" w:space="0" w:color="auto" w:frame="1"/>
          <w:lang w:eastAsia="en-GB"/>
        </w:rPr>
        <w:t>Government</w:t>
      </w:r>
      <w:r w:rsidRPr="00A84989">
        <w:rPr>
          <w:rFonts w:ascii="Arial" w:eastAsia="Times New Roman" w:hAnsi="Arial" w:cs="Arial"/>
          <w:color w:val="201F1E"/>
          <w:bdr w:val="none" w:sz="0" w:space="0" w:color="auto" w:frame="1"/>
          <w:lang w:eastAsia="en-GB"/>
        </w:rPr>
        <w:t>, 201</w:t>
      </w:r>
      <w:r w:rsidR="00ED5522" w:rsidRPr="00A84989">
        <w:rPr>
          <w:rFonts w:ascii="Arial" w:eastAsia="Times New Roman" w:hAnsi="Arial" w:cs="Arial"/>
          <w:color w:val="201F1E"/>
          <w:bdr w:val="none" w:sz="0" w:space="0" w:color="auto" w:frame="1"/>
          <w:lang w:eastAsia="en-GB"/>
        </w:rPr>
        <w:t>8</w:t>
      </w:r>
      <w:r w:rsidR="0091184D" w:rsidRPr="00A84989">
        <w:rPr>
          <w:rFonts w:ascii="Arial" w:eastAsia="Times New Roman" w:hAnsi="Arial" w:cs="Arial"/>
          <w:color w:val="201F1E"/>
          <w:bdr w:val="none" w:sz="0" w:space="0" w:color="auto" w:frame="1"/>
          <w:lang w:eastAsia="en-GB"/>
        </w:rPr>
        <w:t>a</w:t>
      </w:r>
      <w:r w:rsidRPr="00A84989">
        <w:rPr>
          <w:rFonts w:ascii="Arial" w:eastAsia="Times New Roman" w:hAnsi="Arial" w:cs="Arial"/>
          <w:color w:val="201F1E"/>
          <w:bdr w:val="none" w:sz="0" w:space="0" w:color="auto" w:frame="1"/>
          <w:lang w:eastAsia="en-GB"/>
        </w:rPr>
        <w:t>).</w:t>
      </w:r>
      <w:r w:rsidR="000E1C62" w:rsidRPr="00A84989">
        <w:rPr>
          <w:rFonts w:ascii="Arial" w:eastAsia="Times New Roman" w:hAnsi="Arial" w:cs="Arial"/>
          <w:color w:val="201F1E"/>
          <w:bdr w:val="none" w:sz="0" w:space="0" w:color="auto" w:frame="1"/>
          <w:lang w:eastAsia="en-GB"/>
        </w:rPr>
        <w:t xml:space="preserve"> </w:t>
      </w:r>
    </w:p>
    <w:p w14:paraId="14D5CF88" w14:textId="4B8223CA" w:rsidR="009D4267" w:rsidRPr="00A84989" w:rsidRDefault="00B96F99" w:rsidP="00A84989">
      <w:pPr>
        <w:tabs>
          <w:tab w:val="left" w:pos="1908"/>
        </w:tabs>
        <w:spacing w:line="360" w:lineRule="auto"/>
        <w:rPr>
          <w:rFonts w:ascii="Arial" w:hAnsi="Arial" w:cs="Arial"/>
        </w:rPr>
      </w:pPr>
      <w:r w:rsidRPr="00A84989">
        <w:rPr>
          <w:rFonts w:ascii="Arial" w:eastAsia="Times New Roman" w:hAnsi="Arial" w:cs="Arial"/>
          <w:color w:val="201F1E"/>
          <w:bdr w:val="none" w:sz="0" w:space="0" w:color="auto" w:frame="1"/>
          <w:lang w:eastAsia="en-GB"/>
        </w:rPr>
        <w:t xml:space="preserve">The school is situated in </w:t>
      </w:r>
      <w:r w:rsidR="00BB34F1" w:rsidRPr="00A84989">
        <w:rPr>
          <w:rFonts w:ascii="Arial" w:eastAsia="Times New Roman" w:hAnsi="Arial" w:cs="Arial"/>
          <w:color w:val="201F1E"/>
          <w:bdr w:val="none" w:sz="0" w:space="0" w:color="auto" w:frame="1"/>
          <w:lang w:eastAsia="en-GB"/>
        </w:rPr>
        <w:t xml:space="preserve">a busy town that comprises of privately owned and housing </w:t>
      </w:r>
      <w:r w:rsidR="006A16D6" w:rsidRPr="00A84989">
        <w:rPr>
          <w:rFonts w:ascii="Arial" w:eastAsia="Times New Roman" w:hAnsi="Arial" w:cs="Arial"/>
          <w:color w:val="201F1E"/>
          <w:bdr w:val="none" w:sz="0" w:space="0" w:color="auto" w:frame="1"/>
          <w:lang w:eastAsia="en-GB"/>
        </w:rPr>
        <w:t>association</w:t>
      </w:r>
      <w:r w:rsidR="00BB34F1" w:rsidRPr="00A84989">
        <w:rPr>
          <w:rFonts w:ascii="Arial" w:eastAsia="Times New Roman" w:hAnsi="Arial" w:cs="Arial"/>
          <w:color w:val="201F1E"/>
          <w:bdr w:val="none" w:sz="0" w:space="0" w:color="auto" w:frame="1"/>
          <w:lang w:eastAsia="en-GB"/>
        </w:rPr>
        <w:t xml:space="preserve"> rented properties. The area has been noted to be a predominantly disadvantaged</w:t>
      </w:r>
      <w:r w:rsidR="00721700">
        <w:rPr>
          <w:rFonts w:ascii="Arial" w:eastAsia="Times New Roman" w:hAnsi="Arial" w:cs="Arial"/>
          <w:color w:val="201F1E"/>
          <w:bdr w:val="none" w:sz="0" w:space="0" w:color="auto" w:frame="1"/>
          <w:lang w:eastAsia="en-GB"/>
        </w:rPr>
        <w:t xml:space="preserve">, </w:t>
      </w:r>
      <w:r w:rsidR="00BB34F1" w:rsidRPr="00A84989">
        <w:rPr>
          <w:rFonts w:ascii="Arial" w:eastAsia="Times New Roman" w:hAnsi="Arial" w:cs="Arial"/>
          <w:color w:val="201F1E"/>
          <w:bdr w:val="none" w:sz="0" w:space="0" w:color="auto" w:frame="1"/>
          <w:lang w:eastAsia="en-GB"/>
        </w:rPr>
        <w:t xml:space="preserve">with a </w:t>
      </w:r>
      <w:r w:rsidR="00A7072D" w:rsidRPr="00A84989">
        <w:rPr>
          <w:rFonts w:ascii="Arial" w:eastAsia="Times New Roman" w:hAnsi="Arial" w:cs="Arial"/>
          <w:color w:val="201F1E"/>
          <w:bdr w:val="none" w:sz="0" w:space="0" w:color="auto" w:frame="1"/>
          <w:lang w:eastAsia="en-GB"/>
        </w:rPr>
        <w:t>high level of</w:t>
      </w:r>
      <w:r w:rsidR="00BB34F1" w:rsidRPr="00A84989">
        <w:rPr>
          <w:rFonts w:ascii="Arial" w:eastAsia="Times New Roman" w:hAnsi="Arial" w:cs="Arial"/>
          <w:color w:val="201F1E"/>
          <w:bdr w:val="none" w:sz="0" w:space="0" w:color="auto" w:frame="1"/>
          <w:lang w:eastAsia="en-GB"/>
        </w:rPr>
        <w:t xml:space="preserve"> ec</w:t>
      </w:r>
      <w:r w:rsidR="00A7072D" w:rsidRPr="00A84989">
        <w:rPr>
          <w:rFonts w:ascii="Arial" w:eastAsia="Times New Roman" w:hAnsi="Arial" w:cs="Arial"/>
          <w:color w:val="201F1E"/>
          <w:bdr w:val="none" w:sz="0" w:space="0" w:color="auto" w:frame="1"/>
          <w:lang w:eastAsia="en-GB"/>
        </w:rPr>
        <w:t xml:space="preserve">onomic inactivity </w:t>
      </w:r>
      <w:r w:rsidR="00BB34F1" w:rsidRPr="00A84989">
        <w:rPr>
          <w:rFonts w:ascii="Arial" w:eastAsia="Times New Roman" w:hAnsi="Arial" w:cs="Arial"/>
          <w:color w:val="201F1E"/>
          <w:bdr w:val="none" w:sz="0" w:space="0" w:color="auto" w:frame="1"/>
          <w:lang w:eastAsia="en-GB"/>
        </w:rPr>
        <w:t>and</w:t>
      </w:r>
      <w:r w:rsidR="00A7072D" w:rsidRPr="00A84989">
        <w:rPr>
          <w:rFonts w:ascii="Arial" w:eastAsia="Times New Roman" w:hAnsi="Arial" w:cs="Arial"/>
          <w:color w:val="201F1E"/>
          <w:bdr w:val="none" w:sz="0" w:space="0" w:color="auto" w:frame="1"/>
          <w:lang w:eastAsia="en-GB"/>
        </w:rPr>
        <w:t xml:space="preserve"> unemployment</w:t>
      </w:r>
      <w:r w:rsidR="00BB34F1" w:rsidRPr="00A84989">
        <w:rPr>
          <w:rFonts w:ascii="Arial" w:eastAsia="Times New Roman" w:hAnsi="Arial" w:cs="Arial"/>
          <w:color w:val="201F1E"/>
          <w:bdr w:val="none" w:sz="0" w:space="0" w:color="auto" w:frame="1"/>
          <w:lang w:eastAsia="en-GB"/>
        </w:rPr>
        <w:t xml:space="preserve">. </w:t>
      </w:r>
      <w:r w:rsidR="00A7072D" w:rsidRPr="00A84989">
        <w:rPr>
          <w:rFonts w:ascii="Arial" w:eastAsia="Times New Roman" w:hAnsi="Arial" w:cs="Arial"/>
          <w:color w:val="201F1E"/>
          <w:bdr w:val="none" w:sz="0" w:space="0" w:color="auto" w:frame="1"/>
          <w:lang w:eastAsia="en-GB"/>
        </w:rPr>
        <w:t xml:space="preserve">Foundation </w:t>
      </w:r>
      <w:r w:rsidR="000E1C62" w:rsidRPr="00A84989">
        <w:rPr>
          <w:rFonts w:ascii="Arial" w:eastAsia="Times New Roman" w:hAnsi="Arial" w:cs="Arial"/>
          <w:color w:val="201F1E"/>
          <w:bdr w:val="none" w:sz="0" w:space="0" w:color="auto" w:frame="1"/>
          <w:lang w:eastAsia="en-GB"/>
        </w:rPr>
        <w:t>p</w:t>
      </w:r>
      <w:r w:rsidR="00A7072D" w:rsidRPr="00A84989">
        <w:rPr>
          <w:rFonts w:ascii="Arial" w:eastAsia="Times New Roman" w:hAnsi="Arial" w:cs="Arial"/>
          <w:color w:val="201F1E"/>
          <w:bdr w:val="none" w:sz="0" w:space="0" w:color="auto" w:frame="1"/>
          <w:lang w:eastAsia="en-GB"/>
        </w:rPr>
        <w:t>hase pupils are organised according to age and ability and</w:t>
      </w:r>
      <w:r w:rsidR="00D7325D" w:rsidRPr="00A84989">
        <w:rPr>
          <w:rFonts w:ascii="Arial" w:eastAsia="Times New Roman" w:hAnsi="Arial" w:cs="Arial"/>
          <w:color w:val="201F1E"/>
          <w:bdr w:val="none" w:sz="0" w:space="0" w:color="auto" w:frame="1"/>
          <w:lang w:eastAsia="en-GB"/>
        </w:rPr>
        <w:t xml:space="preserve"> key stage </w:t>
      </w:r>
      <w:r w:rsidR="00A7072D" w:rsidRPr="00A84989">
        <w:rPr>
          <w:rFonts w:ascii="Arial" w:eastAsia="Times New Roman" w:hAnsi="Arial" w:cs="Arial"/>
          <w:color w:val="201F1E"/>
          <w:bdr w:val="none" w:sz="0" w:space="0" w:color="auto" w:frame="1"/>
          <w:lang w:eastAsia="en-GB"/>
        </w:rPr>
        <w:t xml:space="preserve">2 </w:t>
      </w:r>
      <w:r w:rsidR="00D7325D" w:rsidRPr="00A84989">
        <w:rPr>
          <w:rFonts w:ascii="Arial" w:eastAsia="Times New Roman" w:hAnsi="Arial" w:cs="Arial"/>
          <w:color w:val="201F1E"/>
          <w:bdr w:val="none" w:sz="0" w:space="0" w:color="auto" w:frame="1"/>
          <w:lang w:eastAsia="en-GB"/>
        </w:rPr>
        <w:t xml:space="preserve">pupils are organised </w:t>
      </w:r>
      <w:r w:rsidR="00A7072D" w:rsidRPr="00A84989">
        <w:rPr>
          <w:rFonts w:ascii="Arial" w:eastAsia="Times New Roman" w:hAnsi="Arial" w:cs="Arial"/>
          <w:color w:val="201F1E"/>
          <w:bdr w:val="none" w:sz="0" w:space="0" w:color="auto" w:frame="1"/>
          <w:lang w:eastAsia="en-GB"/>
        </w:rPr>
        <w:t>according to</w:t>
      </w:r>
      <w:r w:rsidR="00D7325D" w:rsidRPr="00A84989">
        <w:rPr>
          <w:rFonts w:ascii="Arial" w:eastAsia="Times New Roman" w:hAnsi="Arial" w:cs="Arial"/>
          <w:color w:val="201F1E"/>
          <w:bdr w:val="none" w:sz="0" w:space="0" w:color="auto" w:frame="1"/>
          <w:lang w:eastAsia="en-GB"/>
        </w:rPr>
        <w:t xml:space="preserve"> their</w:t>
      </w:r>
      <w:r w:rsidR="00A7072D" w:rsidRPr="00A84989">
        <w:rPr>
          <w:rFonts w:ascii="Arial" w:eastAsia="Times New Roman" w:hAnsi="Arial" w:cs="Arial"/>
          <w:color w:val="201F1E"/>
          <w:bdr w:val="none" w:sz="0" w:space="0" w:color="auto" w:frame="1"/>
          <w:lang w:eastAsia="en-GB"/>
        </w:rPr>
        <w:t xml:space="preserve"> age</w:t>
      </w:r>
      <w:r w:rsidR="00D7325D" w:rsidRPr="00A84989">
        <w:rPr>
          <w:rFonts w:ascii="Arial" w:eastAsia="Times New Roman" w:hAnsi="Arial" w:cs="Arial"/>
          <w:color w:val="201F1E"/>
          <w:bdr w:val="none" w:sz="0" w:space="0" w:color="auto" w:frame="1"/>
          <w:lang w:eastAsia="en-GB"/>
        </w:rPr>
        <w:t>.</w:t>
      </w:r>
      <w:r w:rsidR="00A7072D" w:rsidRPr="00A84989">
        <w:rPr>
          <w:rFonts w:ascii="Arial" w:eastAsia="Times New Roman" w:hAnsi="Arial" w:cs="Arial"/>
          <w:color w:val="201F1E"/>
          <w:bdr w:val="none" w:sz="0" w:space="0" w:color="auto" w:frame="1"/>
          <w:lang w:eastAsia="en-GB"/>
        </w:rPr>
        <w:t xml:space="preserve"> </w:t>
      </w:r>
      <w:r w:rsidR="00D7325D" w:rsidRPr="00A84989">
        <w:rPr>
          <w:rFonts w:ascii="Arial" w:eastAsia="Times New Roman" w:hAnsi="Arial" w:cs="Arial"/>
          <w:color w:val="201F1E"/>
          <w:bdr w:val="none" w:sz="0" w:space="0" w:color="auto" w:frame="1"/>
          <w:lang w:eastAsia="en-GB"/>
        </w:rPr>
        <w:t>In addition to this</w:t>
      </w:r>
      <w:r w:rsidR="00721700">
        <w:rPr>
          <w:rFonts w:ascii="Arial" w:eastAsia="Times New Roman" w:hAnsi="Arial" w:cs="Arial"/>
          <w:color w:val="201F1E"/>
          <w:bdr w:val="none" w:sz="0" w:space="0" w:color="auto" w:frame="1"/>
          <w:lang w:eastAsia="en-GB"/>
        </w:rPr>
        <w:t>,</w:t>
      </w:r>
      <w:r w:rsidR="00D7325D" w:rsidRPr="00A84989">
        <w:rPr>
          <w:rFonts w:ascii="Arial" w:eastAsia="Times New Roman" w:hAnsi="Arial" w:cs="Arial"/>
          <w:color w:val="201F1E"/>
          <w:bdr w:val="none" w:sz="0" w:space="0" w:color="auto" w:frame="1"/>
          <w:lang w:eastAsia="en-GB"/>
        </w:rPr>
        <w:t xml:space="preserve"> there are </w:t>
      </w:r>
      <w:r w:rsidR="00A7072D" w:rsidRPr="00A84989">
        <w:rPr>
          <w:rFonts w:ascii="Arial" w:eastAsia="Times New Roman" w:hAnsi="Arial" w:cs="Arial"/>
          <w:color w:val="201F1E"/>
          <w:bdr w:val="none" w:sz="0" w:space="0" w:color="auto" w:frame="1"/>
          <w:lang w:eastAsia="en-GB"/>
        </w:rPr>
        <w:t>approximately 49</w:t>
      </w:r>
      <w:r w:rsidR="00D7325D" w:rsidRPr="00A84989">
        <w:rPr>
          <w:rFonts w:ascii="Arial" w:eastAsia="Times New Roman" w:hAnsi="Arial" w:cs="Arial"/>
          <w:color w:val="201F1E"/>
          <w:bdr w:val="none" w:sz="0" w:space="0" w:color="auto" w:frame="1"/>
          <w:lang w:eastAsia="en-GB"/>
        </w:rPr>
        <w:t xml:space="preserve"> </w:t>
      </w:r>
      <w:r w:rsidR="00A7072D" w:rsidRPr="00A84989">
        <w:rPr>
          <w:rFonts w:ascii="Arial" w:eastAsia="Times New Roman" w:hAnsi="Arial" w:cs="Arial"/>
          <w:color w:val="201F1E"/>
          <w:bdr w:val="none" w:sz="0" w:space="0" w:color="auto" w:frame="1"/>
          <w:lang w:eastAsia="en-GB"/>
        </w:rPr>
        <w:t>nursery pupils</w:t>
      </w:r>
      <w:r w:rsidR="000E1C62" w:rsidRPr="00A84989">
        <w:rPr>
          <w:rFonts w:ascii="Arial" w:eastAsia="Times New Roman" w:hAnsi="Arial" w:cs="Arial"/>
          <w:color w:val="201F1E"/>
          <w:bdr w:val="none" w:sz="0" w:space="0" w:color="auto" w:frame="1"/>
          <w:lang w:eastAsia="en-GB"/>
        </w:rPr>
        <w:t xml:space="preserve"> enrolled at the school</w:t>
      </w:r>
      <w:r w:rsidR="00A7072D" w:rsidRPr="00A84989">
        <w:rPr>
          <w:rFonts w:ascii="Arial" w:eastAsia="Times New Roman" w:hAnsi="Arial" w:cs="Arial"/>
          <w:color w:val="201F1E"/>
          <w:bdr w:val="none" w:sz="0" w:space="0" w:color="auto" w:frame="1"/>
          <w:lang w:eastAsia="en-GB"/>
        </w:rPr>
        <w:t>. The school’s intake compromises of the full range of ability</w:t>
      </w:r>
      <w:r w:rsidR="000E1C62" w:rsidRPr="00A84989">
        <w:rPr>
          <w:rFonts w:ascii="Arial" w:eastAsia="Times New Roman" w:hAnsi="Arial" w:cs="Arial"/>
          <w:color w:val="201F1E"/>
          <w:bdr w:val="none" w:sz="0" w:space="0" w:color="auto" w:frame="1"/>
          <w:lang w:eastAsia="en-GB"/>
        </w:rPr>
        <w:t>,</w:t>
      </w:r>
      <w:r w:rsidR="00BB34F1" w:rsidRPr="00A84989">
        <w:rPr>
          <w:rFonts w:ascii="Arial" w:eastAsia="Times New Roman" w:hAnsi="Arial" w:cs="Arial"/>
          <w:color w:val="201F1E"/>
          <w:bdr w:val="none" w:sz="0" w:space="0" w:color="auto" w:frame="1"/>
          <w:lang w:eastAsia="en-GB"/>
        </w:rPr>
        <w:t xml:space="preserve"> </w:t>
      </w:r>
      <w:r w:rsidR="00BB34F1" w:rsidRPr="00A84989">
        <w:rPr>
          <w:rFonts w:ascii="Arial" w:eastAsia="Times New Roman" w:hAnsi="Arial" w:cs="Arial"/>
          <w:color w:val="201F1E"/>
          <w:bdr w:val="none" w:sz="0" w:space="0" w:color="auto" w:frame="1"/>
          <w:lang w:eastAsia="en-GB"/>
        </w:rPr>
        <w:lastRenderedPageBreak/>
        <w:t xml:space="preserve">with </w:t>
      </w:r>
      <w:r w:rsidR="00A7072D" w:rsidRPr="00A84989">
        <w:rPr>
          <w:rFonts w:ascii="Arial" w:eastAsia="Times New Roman" w:hAnsi="Arial" w:cs="Arial"/>
          <w:color w:val="201F1E"/>
          <w:bdr w:val="none" w:sz="0" w:space="0" w:color="auto" w:frame="1"/>
          <w:lang w:eastAsia="en-GB"/>
        </w:rPr>
        <w:t>19.4% pupils</w:t>
      </w:r>
      <w:r w:rsidR="00BB34F1" w:rsidRPr="00A84989">
        <w:rPr>
          <w:rFonts w:ascii="Arial" w:eastAsia="Times New Roman" w:hAnsi="Arial" w:cs="Arial"/>
          <w:color w:val="201F1E"/>
          <w:bdr w:val="none" w:sz="0" w:space="0" w:color="auto" w:frame="1"/>
          <w:lang w:eastAsia="en-GB"/>
        </w:rPr>
        <w:t xml:space="preserve"> being</w:t>
      </w:r>
      <w:r w:rsidR="00A7072D" w:rsidRPr="00A84989">
        <w:rPr>
          <w:rFonts w:ascii="Arial" w:eastAsia="Times New Roman" w:hAnsi="Arial" w:cs="Arial"/>
          <w:color w:val="201F1E"/>
          <w:bdr w:val="none" w:sz="0" w:space="0" w:color="auto" w:frame="1"/>
          <w:lang w:eastAsia="en-GB"/>
        </w:rPr>
        <w:t xml:space="preserve"> identified as having additional learning needs</w:t>
      </w:r>
      <w:r w:rsidR="00BB34F1" w:rsidRPr="00A84989">
        <w:rPr>
          <w:rFonts w:ascii="Arial" w:eastAsia="Times New Roman" w:hAnsi="Arial" w:cs="Arial"/>
          <w:color w:val="201F1E"/>
          <w:bdr w:val="none" w:sz="0" w:space="0" w:color="auto" w:frame="1"/>
          <w:lang w:eastAsia="en-GB"/>
        </w:rPr>
        <w:t xml:space="preserve"> (</w:t>
      </w:r>
      <w:r w:rsidR="000E1C62" w:rsidRPr="00A84989">
        <w:rPr>
          <w:rFonts w:ascii="Arial" w:eastAsia="Times New Roman" w:hAnsi="Arial" w:cs="Arial"/>
          <w:color w:val="201F1E"/>
          <w:bdr w:val="none" w:sz="0" w:space="0" w:color="auto" w:frame="1"/>
          <w:lang w:eastAsia="en-GB"/>
        </w:rPr>
        <w:t xml:space="preserve">information compiled from </w:t>
      </w:r>
      <w:r w:rsidR="00BB34F1" w:rsidRPr="00A84989">
        <w:rPr>
          <w:rFonts w:ascii="Arial" w:eastAsia="Times New Roman" w:hAnsi="Arial" w:cs="Arial"/>
          <w:color w:val="201F1E"/>
          <w:bdr w:val="none" w:sz="0" w:space="0" w:color="auto" w:frame="1"/>
          <w:lang w:eastAsia="en-GB"/>
        </w:rPr>
        <w:t xml:space="preserve">appendix </w:t>
      </w:r>
      <w:r w:rsidR="008833D4" w:rsidRPr="00A84989">
        <w:rPr>
          <w:rFonts w:ascii="Arial" w:eastAsia="Times New Roman" w:hAnsi="Arial" w:cs="Arial"/>
          <w:color w:val="201F1E"/>
          <w:bdr w:val="none" w:sz="0" w:space="0" w:color="auto" w:frame="1"/>
          <w:lang w:eastAsia="en-GB"/>
        </w:rPr>
        <w:t>9</w:t>
      </w:r>
      <w:r w:rsidR="00BB34F1" w:rsidRPr="00A84989">
        <w:rPr>
          <w:rFonts w:ascii="Arial" w:eastAsia="Times New Roman" w:hAnsi="Arial" w:cs="Arial"/>
          <w:color w:val="201F1E"/>
          <w:bdr w:val="none" w:sz="0" w:space="0" w:color="auto" w:frame="1"/>
          <w:lang w:eastAsia="en-GB"/>
        </w:rPr>
        <w:t xml:space="preserve">). </w:t>
      </w:r>
      <w:bookmarkStart w:id="0" w:name="_Hlk21095815"/>
    </w:p>
    <w:p w14:paraId="32A5A752" w14:textId="2ED7677C" w:rsidR="00A22772" w:rsidRPr="00A84989" w:rsidRDefault="00A22772"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Th</w:t>
      </w:r>
      <w:r w:rsidR="000E1C62" w:rsidRPr="00A84989">
        <w:rPr>
          <w:rFonts w:ascii="Arial" w:eastAsia="Times New Roman" w:hAnsi="Arial" w:cs="Arial"/>
          <w:color w:val="201F1E"/>
          <w:bdr w:val="none" w:sz="0" w:space="0" w:color="auto" w:frame="1"/>
          <w:lang w:eastAsia="en-GB"/>
        </w:rPr>
        <w:t>is</w:t>
      </w:r>
      <w:r w:rsidRPr="00A84989">
        <w:rPr>
          <w:rFonts w:ascii="Arial" w:eastAsia="Times New Roman" w:hAnsi="Arial" w:cs="Arial"/>
          <w:color w:val="201F1E"/>
          <w:bdr w:val="none" w:sz="0" w:space="0" w:color="auto" w:frame="1"/>
          <w:lang w:eastAsia="en-GB"/>
        </w:rPr>
        <w:t xml:space="preserve"> case study will focus on children in a year 2 classroom who are between the ages of 6-7. </w:t>
      </w:r>
      <w:r w:rsidR="0065373E" w:rsidRPr="00A84989">
        <w:rPr>
          <w:rFonts w:ascii="Arial" w:eastAsia="Times New Roman" w:hAnsi="Arial" w:cs="Arial"/>
          <w:color w:val="201F1E"/>
          <w:bdr w:val="none" w:sz="0" w:space="0" w:color="auto" w:frame="1"/>
          <w:lang w:eastAsia="en-GB"/>
        </w:rPr>
        <w:t xml:space="preserve">Anonymity </w:t>
      </w:r>
      <w:r w:rsidR="000E1C62" w:rsidRPr="00A84989">
        <w:rPr>
          <w:rFonts w:ascii="Arial" w:eastAsia="Times New Roman" w:hAnsi="Arial" w:cs="Arial"/>
          <w:color w:val="201F1E"/>
          <w:bdr w:val="none" w:sz="0" w:space="0" w:color="auto" w:frame="1"/>
          <w:lang w:eastAsia="en-GB"/>
        </w:rPr>
        <w:t xml:space="preserve">for both the school and </w:t>
      </w:r>
      <w:r w:rsidR="004238AB" w:rsidRPr="00A84989">
        <w:rPr>
          <w:rFonts w:ascii="Arial" w:eastAsia="Times New Roman" w:hAnsi="Arial" w:cs="Arial"/>
          <w:color w:val="201F1E"/>
          <w:bdr w:val="none" w:sz="0" w:space="0" w:color="auto" w:frame="1"/>
          <w:lang w:eastAsia="en-GB"/>
        </w:rPr>
        <w:t xml:space="preserve">the </w:t>
      </w:r>
      <w:r w:rsidR="000E1C62" w:rsidRPr="00A84989">
        <w:rPr>
          <w:rFonts w:ascii="Arial" w:eastAsia="Times New Roman" w:hAnsi="Arial" w:cs="Arial"/>
          <w:color w:val="201F1E"/>
          <w:bdr w:val="none" w:sz="0" w:space="0" w:color="auto" w:frame="1"/>
          <w:lang w:eastAsia="en-GB"/>
        </w:rPr>
        <w:t xml:space="preserve">children involved </w:t>
      </w:r>
      <w:r w:rsidR="0065373E" w:rsidRPr="00A84989">
        <w:rPr>
          <w:rFonts w:ascii="Arial" w:eastAsia="Times New Roman" w:hAnsi="Arial" w:cs="Arial"/>
          <w:color w:val="201F1E"/>
          <w:bdr w:val="none" w:sz="0" w:space="0" w:color="auto" w:frame="1"/>
          <w:lang w:eastAsia="en-GB"/>
        </w:rPr>
        <w:t xml:space="preserve">has been ensured through the </w:t>
      </w:r>
      <w:r w:rsidRPr="00A84989">
        <w:rPr>
          <w:rFonts w:ascii="Arial" w:eastAsia="Times New Roman" w:hAnsi="Arial" w:cs="Arial"/>
          <w:color w:val="201F1E"/>
          <w:bdr w:val="none" w:sz="0" w:space="0" w:color="auto" w:frame="1"/>
          <w:lang w:eastAsia="en-GB"/>
        </w:rPr>
        <w:t xml:space="preserve">use of BERA ethical guidelines for educational research (2018).  </w:t>
      </w:r>
    </w:p>
    <w:p w14:paraId="549CA928" w14:textId="77777777" w:rsidR="00A84989" w:rsidRDefault="00A84989" w:rsidP="00A84989">
      <w:pPr>
        <w:tabs>
          <w:tab w:val="left" w:pos="1908"/>
        </w:tabs>
        <w:spacing w:line="360" w:lineRule="auto"/>
        <w:rPr>
          <w:rFonts w:ascii="Arial" w:eastAsia="Times New Roman" w:hAnsi="Arial" w:cs="Arial"/>
          <w:b/>
          <w:bCs/>
          <w:color w:val="201F1E"/>
          <w:sz w:val="28"/>
          <w:szCs w:val="28"/>
          <w:bdr w:val="none" w:sz="0" w:space="0" w:color="auto" w:frame="1"/>
          <w:lang w:eastAsia="en-GB"/>
        </w:rPr>
      </w:pPr>
    </w:p>
    <w:p w14:paraId="78265481" w14:textId="4370ACA9" w:rsidR="00D97EFB" w:rsidRPr="00A84989" w:rsidRDefault="001A7860" w:rsidP="00A84989">
      <w:pPr>
        <w:tabs>
          <w:tab w:val="left" w:pos="1908"/>
        </w:tabs>
        <w:spacing w:line="360" w:lineRule="auto"/>
        <w:rPr>
          <w:rFonts w:ascii="Arial" w:eastAsia="Times New Roman" w:hAnsi="Arial" w:cs="Arial"/>
          <w:b/>
          <w:bCs/>
          <w:color w:val="201F1E"/>
          <w:sz w:val="28"/>
          <w:szCs w:val="28"/>
          <w:bdr w:val="none" w:sz="0" w:space="0" w:color="auto" w:frame="1"/>
          <w:lang w:eastAsia="en-GB"/>
        </w:rPr>
      </w:pPr>
      <w:r w:rsidRPr="00A84989">
        <w:rPr>
          <w:rFonts w:ascii="Arial" w:eastAsia="Times New Roman" w:hAnsi="Arial" w:cs="Arial"/>
          <w:b/>
          <w:bCs/>
          <w:color w:val="201F1E"/>
          <w:sz w:val="28"/>
          <w:szCs w:val="28"/>
          <w:bdr w:val="none" w:sz="0" w:space="0" w:color="auto" w:frame="1"/>
          <w:lang w:eastAsia="en-GB"/>
        </w:rPr>
        <w:t>Methodology</w:t>
      </w:r>
      <w:r w:rsidR="00D97EFB" w:rsidRPr="00A84989">
        <w:rPr>
          <w:rFonts w:ascii="Arial" w:eastAsia="Times New Roman" w:hAnsi="Arial" w:cs="Arial"/>
          <w:b/>
          <w:bCs/>
          <w:color w:val="201F1E"/>
          <w:sz w:val="28"/>
          <w:szCs w:val="28"/>
          <w:bdr w:val="none" w:sz="0" w:space="0" w:color="auto" w:frame="1"/>
          <w:lang w:eastAsia="en-GB"/>
        </w:rPr>
        <w:t xml:space="preserve"> </w:t>
      </w:r>
    </w:p>
    <w:p w14:paraId="576C6E49" w14:textId="455371F9" w:rsidR="00914AF6" w:rsidRPr="00A84989" w:rsidRDefault="00B7235C"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 xml:space="preserve">This case study uses </w:t>
      </w:r>
      <w:r w:rsidR="00F8670C" w:rsidRPr="00A84989">
        <w:rPr>
          <w:rFonts w:ascii="Arial" w:eastAsia="Times New Roman" w:hAnsi="Arial" w:cs="Arial"/>
          <w:color w:val="201F1E"/>
          <w:bdr w:val="none" w:sz="0" w:space="0" w:color="auto" w:frame="1"/>
          <w:lang w:eastAsia="en-GB"/>
        </w:rPr>
        <w:t xml:space="preserve">qualitative research, collected </w:t>
      </w:r>
      <w:r w:rsidR="004238AB" w:rsidRPr="00A84989">
        <w:rPr>
          <w:rFonts w:ascii="Arial" w:eastAsia="Times New Roman" w:hAnsi="Arial" w:cs="Arial"/>
          <w:color w:val="201F1E"/>
          <w:bdr w:val="none" w:sz="0" w:space="0" w:color="auto" w:frame="1"/>
          <w:lang w:eastAsia="en-GB"/>
        </w:rPr>
        <w:t xml:space="preserve">through </w:t>
      </w:r>
      <w:r w:rsidR="00F8670C" w:rsidRPr="00A84989">
        <w:rPr>
          <w:rFonts w:ascii="Arial" w:eastAsia="Times New Roman" w:hAnsi="Arial" w:cs="Arial"/>
          <w:color w:val="201F1E"/>
          <w:bdr w:val="none" w:sz="0" w:space="0" w:color="auto" w:frame="1"/>
          <w:lang w:eastAsia="en-GB"/>
        </w:rPr>
        <w:t>non-</w:t>
      </w:r>
      <w:r w:rsidR="001A7860" w:rsidRPr="00A84989">
        <w:rPr>
          <w:rFonts w:ascii="Arial" w:eastAsia="Times New Roman" w:hAnsi="Arial" w:cs="Arial"/>
          <w:color w:val="201F1E"/>
          <w:bdr w:val="none" w:sz="0" w:space="0" w:color="auto" w:frame="1"/>
          <w:lang w:eastAsia="en-GB"/>
        </w:rPr>
        <w:t>participant</w:t>
      </w:r>
      <w:r w:rsidR="00F8670C" w:rsidRPr="00A84989">
        <w:rPr>
          <w:rFonts w:ascii="Arial" w:eastAsia="Times New Roman" w:hAnsi="Arial" w:cs="Arial"/>
          <w:color w:val="201F1E"/>
          <w:bdr w:val="none" w:sz="0" w:space="0" w:color="auto" w:frame="1"/>
          <w:lang w:eastAsia="en-GB"/>
        </w:rPr>
        <w:t xml:space="preserve"> observation. Bryman</w:t>
      </w:r>
      <w:r w:rsidR="004238AB" w:rsidRPr="00A84989">
        <w:rPr>
          <w:rFonts w:ascii="Arial" w:eastAsia="Times New Roman" w:hAnsi="Arial" w:cs="Arial"/>
          <w:color w:val="201F1E"/>
          <w:bdr w:val="none" w:sz="0" w:space="0" w:color="auto" w:frame="1"/>
          <w:lang w:eastAsia="en-GB"/>
        </w:rPr>
        <w:t xml:space="preserve"> </w:t>
      </w:r>
      <w:r w:rsidR="00F8670C" w:rsidRPr="00A84989">
        <w:rPr>
          <w:rFonts w:ascii="Arial" w:eastAsia="Times New Roman" w:hAnsi="Arial" w:cs="Arial"/>
          <w:color w:val="201F1E"/>
          <w:bdr w:val="none" w:sz="0" w:space="0" w:color="auto" w:frame="1"/>
          <w:lang w:eastAsia="en-GB"/>
        </w:rPr>
        <w:t xml:space="preserve">(2012) states that qualitative research commonly centres around the use of words rather than numbers to analyse the area of focus. Following on from this, </w:t>
      </w:r>
      <w:r w:rsidR="0043065E" w:rsidRPr="00A84989">
        <w:rPr>
          <w:rFonts w:ascii="Arial" w:eastAsia="Times New Roman" w:hAnsi="Arial" w:cs="Arial"/>
          <w:color w:val="201F1E"/>
          <w:bdr w:val="none" w:sz="0" w:space="0" w:color="auto" w:frame="1"/>
          <w:lang w:eastAsia="en-GB"/>
        </w:rPr>
        <w:t xml:space="preserve">Yin </w:t>
      </w:r>
      <w:r w:rsidR="0007763F" w:rsidRPr="00A84989">
        <w:rPr>
          <w:rFonts w:ascii="Arial" w:eastAsia="Times New Roman" w:hAnsi="Arial" w:cs="Arial"/>
          <w:color w:val="201F1E"/>
          <w:bdr w:val="none" w:sz="0" w:space="0" w:color="auto" w:frame="1"/>
          <w:lang w:eastAsia="en-GB"/>
        </w:rPr>
        <w:t xml:space="preserve">(2014), describes a case study as an investigation within a real-life context of a contemporary phenomenon. </w:t>
      </w:r>
      <w:r w:rsidR="00721700">
        <w:rPr>
          <w:rFonts w:ascii="Arial" w:eastAsia="Times New Roman" w:hAnsi="Arial" w:cs="Arial"/>
          <w:color w:val="201F1E"/>
          <w:bdr w:val="none" w:sz="0" w:space="0" w:color="auto" w:frame="1"/>
          <w:lang w:eastAsia="en-GB"/>
        </w:rPr>
        <w:t xml:space="preserve">Conversely, it has been </w:t>
      </w:r>
      <w:r w:rsidR="00914AF6" w:rsidRPr="00A84989">
        <w:rPr>
          <w:rFonts w:ascii="Arial" w:eastAsia="Times New Roman" w:hAnsi="Arial" w:cs="Arial"/>
          <w:color w:val="201F1E"/>
          <w:bdr w:val="none" w:sz="0" w:space="0" w:color="auto" w:frame="1"/>
          <w:lang w:eastAsia="en-GB"/>
        </w:rPr>
        <w:t xml:space="preserve">defined as a method that uses a variety of </w:t>
      </w:r>
      <w:r w:rsidR="00D97EFB" w:rsidRPr="00A84989">
        <w:rPr>
          <w:rFonts w:ascii="Arial" w:eastAsia="Times New Roman" w:hAnsi="Arial" w:cs="Arial"/>
          <w:color w:val="201F1E"/>
          <w:bdr w:val="none" w:sz="0" w:space="0" w:color="auto" w:frame="1"/>
          <w:lang w:eastAsia="en-GB"/>
        </w:rPr>
        <w:t>sources</w:t>
      </w:r>
      <w:r w:rsidR="00914AF6" w:rsidRPr="00A84989">
        <w:rPr>
          <w:rFonts w:ascii="Arial" w:eastAsia="Times New Roman" w:hAnsi="Arial" w:cs="Arial"/>
          <w:color w:val="201F1E"/>
          <w:bdr w:val="none" w:sz="0" w:space="0" w:color="auto" w:frame="1"/>
          <w:lang w:eastAsia="en-GB"/>
        </w:rPr>
        <w:t xml:space="preserve"> of data</w:t>
      </w:r>
      <w:r w:rsidR="00D97EFB" w:rsidRPr="00A84989">
        <w:rPr>
          <w:rFonts w:ascii="Arial" w:eastAsia="Times New Roman" w:hAnsi="Arial" w:cs="Arial"/>
          <w:color w:val="201F1E"/>
          <w:bdr w:val="none" w:sz="0" w:space="0" w:color="auto" w:frame="1"/>
          <w:lang w:eastAsia="en-GB"/>
        </w:rPr>
        <w:t xml:space="preserve"> collected</w:t>
      </w:r>
      <w:r w:rsidR="00914AF6" w:rsidRPr="00A84989">
        <w:rPr>
          <w:rFonts w:ascii="Arial" w:eastAsia="Times New Roman" w:hAnsi="Arial" w:cs="Arial"/>
          <w:color w:val="201F1E"/>
          <w:bdr w:val="none" w:sz="0" w:space="0" w:color="auto" w:frame="1"/>
          <w:lang w:eastAsia="en-GB"/>
        </w:rPr>
        <w:t xml:space="preserve"> in real life contexts to gain details on research phenomena </w:t>
      </w:r>
      <w:r w:rsidR="00914AF6" w:rsidRPr="00A84989">
        <w:rPr>
          <w:rFonts w:ascii="Arial" w:hAnsi="Arial" w:cs="Arial"/>
          <w:color w:val="000000"/>
          <w:shd w:val="clear" w:color="auto" w:fill="FFFFFF"/>
        </w:rPr>
        <w:t xml:space="preserve">(Morgan et al., 2016). This particular </w:t>
      </w:r>
      <w:r w:rsidR="00335E08" w:rsidRPr="00A84989">
        <w:rPr>
          <w:rFonts w:ascii="Arial" w:hAnsi="Arial" w:cs="Arial"/>
          <w:color w:val="000000"/>
          <w:shd w:val="clear" w:color="auto" w:fill="FFFFFF"/>
        </w:rPr>
        <w:t>study uses a single</w:t>
      </w:r>
      <w:r w:rsidR="00F8670C" w:rsidRPr="00A84989">
        <w:rPr>
          <w:rFonts w:ascii="Arial" w:hAnsi="Arial" w:cs="Arial"/>
          <w:color w:val="000000"/>
          <w:shd w:val="clear" w:color="auto" w:fill="FFFFFF"/>
        </w:rPr>
        <w:t>-c</w:t>
      </w:r>
      <w:r w:rsidR="00335E08" w:rsidRPr="00A84989">
        <w:rPr>
          <w:rFonts w:ascii="Arial" w:hAnsi="Arial" w:cs="Arial"/>
          <w:color w:val="000000"/>
          <w:shd w:val="clear" w:color="auto" w:fill="FFFFFF"/>
        </w:rPr>
        <w:t>ase design</w:t>
      </w:r>
      <w:r w:rsidR="003D0E10" w:rsidRPr="00A84989">
        <w:rPr>
          <w:rFonts w:ascii="Arial" w:hAnsi="Arial" w:cs="Arial"/>
          <w:color w:val="000000"/>
          <w:shd w:val="clear" w:color="auto" w:fill="FFFFFF"/>
        </w:rPr>
        <w:t xml:space="preserve"> which focuses on a critical incident involving two children. A single</w:t>
      </w:r>
      <w:r w:rsidR="004238AB" w:rsidRPr="00A84989">
        <w:rPr>
          <w:rFonts w:ascii="Arial" w:hAnsi="Arial" w:cs="Arial"/>
          <w:color w:val="000000"/>
          <w:shd w:val="clear" w:color="auto" w:fill="FFFFFF"/>
        </w:rPr>
        <w:t>-</w:t>
      </w:r>
      <w:r w:rsidR="003D0E10" w:rsidRPr="00A84989">
        <w:rPr>
          <w:rFonts w:ascii="Arial" w:hAnsi="Arial" w:cs="Arial"/>
          <w:color w:val="000000"/>
          <w:shd w:val="clear" w:color="auto" w:fill="FFFFFF"/>
        </w:rPr>
        <w:t xml:space="preserve">case study design has been described by Whitehurst (2013) as a method that is applied when using small sample sizes. </w:t>
      </w:r>
      <w:r w:rsidR="007D6822" w:rsidRPr="00A84989">
        <w:rPr>
          <w:rFonts w:ascii="Arial" w:hAnsi="Arial" w:cs="Arial"/>
          <w:color w:val="333333"/>
        </w:rPr>
        <w:t>In addition to this</w:t>
      </w:r>
      <w:r w:rsidR="00812E5A" w:rsidRPr="00A84989">
        <w:rPr>
          <w:rFonts w:ascii="Arial" w:hAnsi="Arial" w:cs="Arial"/>
          <w:color w:val="333333"/>
        </w:rPr>
        <w:t>, Grix (2019</w:t>
      </w:r>
      <w:r w:rsidR="00E3460B" w:rsidRPr="00A84989">
        <w:rPr>
          <w:rFonts w:ascii="Arial" w:hAnsi="Arial" w:cs="Arial"/>
          <w:color w:val="333333"/>
        </w:rPr>
        <w:t>)</w:t>
      </w:r>
      <w:r w:rsidR="00812E5A" w:rsidRPr="00A84989">
        <w:rPr>
          <w:rFonts w:ascii="Arial" w:hAnsi="Arial" w:cs="Arial"/>
          <w:color w:val="333333"/>
        </w:rPr>
        <w:t xml:space="preserve"> </w:t>
      </w:r>
      <w:r w:rsidR="007D6822" w:rsidRPr="00A84989">
        <w:rPr>
          <w:rFonts w:ascii="Arial" w:hAnsi="Arial" w:cs="Arial"/>
          <w:color w:val="333333"/>
        </w:rPr>
        <w:t>explains that a single-case design can be employed when the focus of the research is unique and requires in-depth understanding</w:t>
      </w:r>
      <w:r w:rsidR="002677B1" w:rsidRPr="00A84989">
        <w:rPr>
          <w:rFonts w:ascii="Arial" w:hAnsi="Arial" w:cs="Arial"/>
          <w:color w:val="333333"/>
        </w:rPr>
        <w:t xml:space="preserve">. Farrell (2013) suggests that a critical incident can be </w:t>
      </w:r>
      <w:r w:rsidR="00E81DF1" w:rsidRPr="00A84989">
        <w:rPr>
          <w:rFonts w:ascii="Arial" w:hAnsi="Arial" w:cs="Arial"/>
          <w:color w:val="333333"/>
        </w:rPr>
        <w:t>a random</w:t>
      </w:r>
      <w:r w:rsidR="00101FF2" w:rsidRPr="00A84989">
        <w:rPr>
          <w:rFonts w:ascii="Arial" w:hAnsi="Arial" w:cs="Arial"/>
          <w:color w:val="333333"/>
        </w:rPr>
        <w:t xml:space="preserve"> event</w:t>
      </w:r>
      <w:r w:rsidR="00E81DF1" w:rsidRPr="00A84989">
        <w:rPr>
          <w:rFonts w:ascii="Arial" w:hAnsi="Arial" w:cs="Arial"/>
          <w:color w:val="333333"/>
        </w:rPr>
        <w:t xml:space="preserve"> </w:t>
      </w:r>
      <w:r w:rsidR="002677B1" w:rsidRPr="00A84989">
        <w:rPr>
          <w:rFonts w:ascii="Arial" w:hAnsi="Arial" w:cs="Arial"/>
          <w:color w:val="333333"/>
        </w:rPr>
        <w:t xml:space="preserve">and </w:t>
      </w:r>
      <w:r w:rsidR="00101FF2" w:rsidRPr="00A84989">
        <w:rPr>
          <w:rFonts w:ascii="Arial" w:hAnsi="Arial" w:cs="Arial"/>
          <w:color w:val="333333"/>
        </w:rPr>
        <w:t xml:space="preserve">that is </w:t>
      </w:r>
      <w:r w:rsidR="002677B1" w:rsidRPr="00A84989">
        <w:rPr>
          <w:rFonts w:ascii="Arial" w:hAnsi="Arial" w:cs="Arial"/>
          <w:color w:val="333333"/>
        </w:rPr>
        <w:t>made specific by the teacher</w:t>
      </w:r>
      <w:r w:rsidR="00E81DF1" w:rsidRPr="00A84989">
        <w:rPr>
          <w:rFonts w:ascii="Arial" w:hAnsi="Arial" w:cs="Arial"/>
          <w:color w:val="333333"/>
        </w:rPr>
        <w:t xml:space="preserve"> applying analysis and reflection</w:t>
      </w:r>
      <w:r w:rsidR="002677B1" w:rsidRPr="00A84989">
        <w:rPr>
          <w:rFonts w:ascii="Arial" w:hAnsi="Arial" w:cs="Arial"/>
          <w:color w:val="333333"/>
        </w:rPr>
        <w:t>. An inference that could be mad</w:t>
      </w:r>
      <w:r w:rsidR="00E81DF1" w:rsidRPr="00A84989">
        <w:rPr>
          <w:rFonts w:ascii="Arial" w:hAnsi="Arial" w:cs="Arial"/>
          <w:color w:val="333333"/>
        </w:rPr>
        <w:t xml:space="preserve">e </w:t>
      </w:r>
      <w:r w:rsidR="002677B1" w:rsidRPr="00A84989">
        <w:rPr>
          <w:rFonts w:ascii="Arial" w:hAnsi="Arial" w:cs="Arial"/>
          <w:color w:val="333333"/>
        </w:rPr>
        <w:t xml:space="preserve">from this is that analysis of a critical incident requires a concentrated approach which is indicative of a single-case </w:t>
      </w:r>
      <w:r w:rsidR="00E81DF1" w:rsidRPr="00A84989">
        <w:rPr>
          <w:rFonts w:ascii="Arial" w:hAnsi="Arial" w:cs="Arial"/>
          <w:color w:val="333333"/>
        </w:rPr>
        <w:t>design.</w:t>
      </w:r>
      <w:r w:rsidR="004238AB" w:rsidRPr="00A84989">
        <w:rPr>
          <w:rFonts w:ascii="Arial" w:hAnsi="Arial" w:cs="Arial"/>
          <w:color w:val="333333"/>
        </w:rPr>
        <w:t xml:space="preserve"> </w:t>
      </w:r>
      <w:r w:rsidR="00822014" w:rsidRPr="00A84989">
        <w:rPr>
          <w:rFonts w:ascii="Arial" w:hAnsi="Arial" w:cs="Arial"/>
          <w:color w:val="333333"/>
        </w:rPr>
        <w:t>Furthermore</w:t>
      </w:r>
      <w:r w:rsidR="0039450A" w:rsidRPr="00A84989">
        <w:rPr>
          <w:rFonts w:ascii="Arial" w:hAnsi="Arial" w:cs="Arial"/>
          <w:color w:val="333333"/>
        </w:rPr>
        <w:t>, Kumar (201</w:t>
      </w:r>
      <w:r w:rsidR="00546C19" w:rsidRPr="00A84989">
        <w:rPr>
          <w:rFonts w:ascii="Arial" w:hAnsi="Arial" w:cs="Arial"/>
          <w:color w:val="333333"/>
        </w:rPr>
        <w:t>9</w:t>
      </w:r>
      <w:r w:rsidR="0039450A" w:rsidRPr="00A84989">
        <w:rPr>
          <w:rFonts w:ascii="Arial" w:hAnsi="Arial" w:cs="Arial"/>
          <w:color w:val="333333"/>
        </w:rPr>
        <w:t>)</w:t>
      </w:r>
      <w:r w:rsidR="000D3502" w:rsidRPr="00A84989">
        <w:rPr>
          <w:rFonts w:ascii="Arial" w:hAnsi="Arial" w:cs="Arial"/>
          <w:color w:val="333333"/>
        </w:rPr>
        <w:t xml:space="preserve">, </w:t>
      </w:r>
      <w:r w:rsidR="0039450A" w:rsidRPr="00A84989">
        <w:rPr>
          <w:rFonts w:ascii="Arial" w:hAnsi="Arial" w:cs="Arial"/>
          <w:color w:val="333333"/>
        </w:rPr>
        <w:t>explains a case study as a singular entity</w:t>
      </w:r>
      <w:r w:rsidR="00101FF2" w:rsidRPr="00A84989">
        <w:rPr>
          <w:rFonts w:ascii="Arial" w:hAnsi="Arial" w:cs="Arial"/>
          <w:color w:val="333333"/>
        </w:rPr>
        <w:t xml:space="preserve"> and could</w:t>
      </w:r>
      <w:r w:rsidR="000D3502" w:rsidRPr="00A84989">
        <w:rPr>
          <w:rFonts w:ascii="Arial" w:hAnsi="Arial" w:cs="Arial"/>
          <w:color w:val="333333"/>
        </w:rPr>
        <w:t xml:space="preserve"> incorporate an emphasis on an </w:t>
      </w:r>
      <w:r w:rsidR="00101FF2" w:rsidRPr="00A84989">
        <w:rPr>
          <w:rFonts w:ascii="Arial" w:hAnsi="Arial" w:cs="Arial"/>
          <w:color w:val="333333"/>
        </w:rPr>
        <w:t>individual, group or experience. Therefor</w:t>
      </w:r>
      <w:r w:rsidR="000D3502" w:rsidRPr="00A84989">
        <w:rPr>
          <w:rFonts w:ascii="Arial" w:hAnsi="Arial" w:cs="Arial"/>
          <w:color w:val="333333"/>
        </w:rPr>
        <w:t>e,</w:t>
      </w:r>
      <w:r w:rsidR="00101FF2" w:rsidRPr="00A84989">
        <w:rPr>
          <w:rFonts w:ascii="Arial" w:hAnsi="Arial" w:cs="Arial"/>
          <w:color w:val="333333"/>
        </w:rPr>
        <w:t xml:space="preserve"> it could be argued that analysis of a critical incident is a case study </w:t>
      </w:r>
      <w:r w:rsidR="00572ACF" w:rsidRPr="00A84989">
        <w:rPr>
          <w:rFonts w:ascii="Arial" w:hAnsi="Arial" w:cs="Arial"/>
          <w:color w:val="333333"/>
        </w:rPr>
        <w:t>by definition.</w:t>
      </w:r>
    </w:p>
    <w:p w14:paraId="1E6B3867" w14:textId="6C69D404" w:rsidR="00E93C9B" w:rsidRPr="00A84989" w:rsidRDefault="00477621"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Kumar (</w:t>
      </w:r>
      <w:r w:rsidR="00B13556" w:rsidRPr="00A84989">
        <w:rPr>
          <w:rFonts w:ascii="Arial" w:eastAsia="Times New Roman" w:hAnsi="Arial" w:cs="Arial"/>
          <w:color w:val="201F1E"/>
          <w:bdr w:val="none" w:sz="0" w:space="0" w:color="auto" w:frame="1"/>
          <w:lang w:eastAsia="en-GB"/>
        </w:rPr>
        <w:t>2011</w:t>
      </w:r>
      <w:r w:rsidR="004C0C1D" w:rsidRPr="00A84989">
        <w:rPr>
          <w:rFonts w:ascii="Arial" w:eastAsia="Times New Roman" w:hAnsi="Arial" w:cs="Arial"/>
          <w:color w:val="201F1E"/>
          <w:bdr w:val="none" w:sz="0" w:space="0" w:color="auto" w:frame="1"/>
          <w:lang w:eastAsia="en-GB"/>
        </w:rPr>
        <w:t>)</w:t>
      </w:r>
      <w:r w:rsidR="002A277D" w:rsidRPr="00A84989">
        <w:rPr>
          <w:rFonts w:ascii="Arial" w:eastAsia="Times New Roman" w:hAnsi="Arial" w:cs="Arial"/>
          <w:color w:val="201F1E"/>
          <w:bdr w:val="none" w:sz="0" w:space="0" w:color="auto" w:frame="1"/>
          <w:lang w:eastAsia="en-GB"/>
        </w:rPr>
        <w:t xml:space="preserve"> </w:t>
      </w:r>
      <w:r w:rsidR="004C0C1D" w:rsidRPr="00A84989">
        <w:rPr>
          <w:rFonts w:ascii="Arial" w:eastAsia="Times New Roman" w:hAnsi="Arial" w:cs="Arial"/>
          <w:color w:val="201F1E"/>
          <w:bdr w:val="none" w:sz="0" w:space="0" w:color="auto" w:frame="1"/>
          <w:lang w:eastAsia="en-GB"/>
        </w:rPr>
        <w:t xml:space="preserve">suggests that there are two types of observation; participant observation and non-participant observation. Participant observation can be described as </w:t>
      </w:r>
      <w:r w:rsidR="008B5D53" w:rsidRPr="00A84989">
        <w:rPr>
          <w:rFonts w:ascii="Arial" w:eastAsia="Times New Roman" w:hAnsi="Arial" w:cs="Arial"/>
          <w:color w:val="201F1E"/>
          <w:bdr w:val="none" w:sz="0" w:space="0" w:color="auto" w:frame="1"/>
          <w:lang w:eastAsia="en-GB"/>
        </w:rPr>
        <w:t xml:space="preserve">the researcher taking part in the activities that they are observing, in the same way as the members, either with or without the members knowing they are being observed. </w:t>
      </w:r>
      <w:r w:rsidR="00064D9A" w:rsidRPr="00A84989">
        <w:rPr>
          <w:rFonts w:ascii="Arial" w:eastAsia="Times New Roman" w:hAnsi="Arial" w:cs="Arial"/>
          <w:color w:val="201F1E"/>
          <w:bdr w:val="none" w:sz="0" w:space="0" w:color="auto" w:frame="1"/>
          <w:lang w:eastAsia="en-GB"/>
        </w:rPr>
        <w:t>Kumar (2011) states that d</w:t>
      </w:r>
      <w:r w:rsidR="008B5D53" w:rsidRPr="00A84989">
        <w:rPr>
          <w:rFonts w:ascii="Arial" w:eastAsia="Times New Roman" w:hAnsi="Arial" w:cs="Arial"/>
          <w:color w:val="201F1E"/>
          <w:bdr w:val="none" w:sz="0" w:space="0" w:color="auto" w:frame="1"/>
          <w:lang w:eastAsia="en-GB"/>
        </w:rPr>
        <w:t xml:space="preserve">uring non-participant observation </w:t>
      </w:r>
      <w:r w:rsidR="00B13556" w:rsidRPr="00A84989">
        <w:rPr>
          <w:rFonts w:ascii="Arial" w:eastAsia="Times New Roman" w:hAnsi="Arial" w:cs="Arial"/>
          <w:color w:val="201F1E"/>
          <w:bdr w:val="none" w:sz="0" w:space="0" w:color="auto" w:frame="1"/>
          <w:lang w:eastAsia="en-GB"/>
        </w:rPr>
        <w:t xml:space="preserve">the </w:t>
      </w:r>
      <w:r w:rsidR="008B5D53" w:rsidRPr="00A84989">
        <w:rPr>
          <w:rFonts w:ascii="Arial" w:eastAsia="Times New Roman" w:hAnsi="Arial" w:cs="Arial"/>
          <w:color w:val="201F1E"/>
          <w:bdr w:val="none" w:sz="0" w:space="0" w:color="auto" w:frame="1"/>
          <w:lang w:eastAsia="en-GB"/>
        </w:rPr>
        <w:t xml:space="preserve">researcher </w:t>
      </w:r>
      <w:r w:rsidR="00064D9A" w:rsidRPr="00A84989">
        <w:rPr>
          <w:rFonts w:ascii="Arial" w:eastAsia="Times New Roman" w:hAnsi="Arial" w:cs="Arial"/>
          <w:color w:val="201F1E"/>
          <w:bdr w:val="none" w:sz="0" w:space="0" w:color="auto" w:frame="1"/>
          <w:lang w:eastAsia="en-GB"/>
        </w:rPr>
        <w:t>watches, listens and records and does not</w:t>
      </w:r>
      <w:r w:rsidR="00721700">
        <w:rPr>
          <w:rFonts w:ascii="Arial" w:eastAsia="Times New Roman" w:hAnsi="Arial" w:cs="Arial"/>
          <w:color w:val="201F1E"/>
          <w:bdr w:val="none" w:sz="0" w:space="0" w:color="auto" w:frame="1"/>
          <w:lang w:eastAsia="en-GB"/>
        </w:rPr>
        <w:t xml:space="preserve"> contribute.</w:t>
      </w:r>
      <w:r w:rsidR="00064D9A" w:rsidRPr="00A84989">
        <w:rPr>
          <w:rFonts w:ascii="Arial" w:eastAsia="Times New Roman" w:hAnsi="Arial" w:cs="Arial"/>
          <w:color w:val="201F1E"/>
          <w:bdr w:val="none" w:sz="0" w:space="0" w:color="auto" w:frame="1"/>
          <w:lang w:eastAsia="en-GB"/>
        </w:rPr>
        <w:t xml:space="preserve"> Similarly, Cohen, Manion and Morrison (2011, cited in Hopkins, 2017</w:t>
      </w:r>
      <w:r w:rsidR="0052185F" w:rsidRPr="00A84989">
        <w:rPr>
          <w:rFonts w:ascii="Arial" w:eastAsia="Times New Roman" w:hAnsi="Arial" w:cs="Arial"/>
          <w:color w:val="201F1E"/>
          <w:bdr w:val="none" w:sz="0" w:space="0" w:color="auto" w:frame="1"/>
          <w:lang w:eastAsia="en-GB"/>
        </w:rPr>
        <w:t xml:space="preserve"> p. 79</w:t>
      </w:r>
      <w:r w:rsidR="00064D9A" w:rsidRPr="00A84989">
        <w:rPr>
          <w:rFonts w:ascii="Arial" w:eastAsia="Times New Roman" w:hAnsi="Arial" w:cs="Arial"/>
          <w:color w:val="201F1E"/>
          <w:bdr w:val="none" w:sz="0" w:space="0" w:color="auto" w:frame="1"/>
          <w:lang w:eastAsia="en-GB"/>
        </w:rPr>
        <w:t xml:space="preserve">) suggests that in this model of observation the researcher </w:t>
      </w:r>
      <w:r w:rsidR="008B5D53" w:rsidRPr="00A84989">
        <w:rPr>
          <w:rFonts w:ascii="Arial" w:eastAsia="Times New Roman" w:hAnsi="Arial" w:cs="Arial"/>
          <w:color w:val="201F1E"/>
          <w:bdr w:val="none" w:sz="0" w:space="0" w:color="auto" w:frame="1"/>
          <w:lang w:eastAsia="en-GB"/>
        </w:rPr>
        <w:t>takes a passive role</w:t>
      </w:r>
      <w:r w:rsidR="000E1C62" w:rsidRPr="00A84989">
        <w:rPr>
          <w:rFonts w:ascii="Arial" w:eastAsia="Times New Roman" w:hAnsi="Arial" w:cs="Arial"/>
          <w:color w:val="201F1E"/>
          <w:bdr w:val="none" w:sz="0" w:space="0" w:color="auto" w:frame="1"/>
          <w:lang w:eastAsia="en-GB"/>
        </w:rPr>
        <w:t xml:space="preserve"> during data collection</w:t>
      </w:r>
      <w:r w:rsidR="00064D9A" w:rsidRPr="00A84989">
        <w:rPr>
          <w:rFonts w:ascii="Arial" w:eastAsia="Times New Roman" w:hAnsi="Arial" w:cs="Arial"/>
          <w:color w:val="201F1E"/>
          <w:bdr w:val="none" w:sz="0" w:space="0" w:color="auto" w:frame="1"/>
          <w:lang w:eastAsia="en-GB"/>
        </w:rPr>
        <w:t>.</w:t>
      </w:r>
      <w:r w:rsidR="004238AB" w:rsidRPr="00A84989">
        <w:rPr>
          <w:rFonts w:ascii="Arial" w:eastAsia="Times New Roman" w:hAnsi="Arial" w:cs="Arial"/>
          <w:color w:val="201F1E"/>
          <w:bdr w:val="none" w:sz="0" w:space="0" w:color="auto" w:frame="1"/>
          <w:lang w:eastAsia="en-GB"/>
        </w:rPr>
        <w:t xml:space="preserve"> </w:t>
      </w:r>
      <w:r w:rsidR="00FA3A27" w:rsidRPr="00A84989">
        <w:rPr>
          <w:rFonts w:ascii="Arial" w:hAnsi="Arial" w:cs="Arial"/>
          <w:color w:val="3A3A3A"/>
          <w:shd w:val="clear" w:color="auto" w:fill="FFFFFF"/>
        </w:rPr>
        <w:t>Denscombe (2010) states that b</w:t>
      </w:r>
      <w:r w:rsidR="00BE1382" w:rsidRPr="00A84989">
        <w:rPr>
          <w:rFonts w:ascii="Arial" w:eastAsia="Times New Roman" w:hAnsi="Arial" w:cs="Arial"/>
          <w:color w:val="201F1E"/>
          <w:bdr w:val="none" w:sz="0" w:space="0" w:color="auto" w:frame="1"/>
          <w:lang w:eastAsia="en-GB"/>
        </w:rPr>
        <w:t xml:space="preserve">oth observation </w:t>
      </w:r>
      <w:r w:rsidR="00FA3A27" w:rsidRPr="00A84989">
        <w:rPr>
          <w:rFonts w:ascii="Arial" w:eastAsia="Times New Roman" w:hAnsi="Arial" w:cs="Arial"/>
          <w:color w:val="201F1E"/>
          <w:bdr w:val="none" w:sz="0" w:space="0" w:color="auto" w:frame="1"/>
          <w:lang w:eastAsia="en-GB"/>
        </w:rPr>
        <w:t>models</w:t>
      </w:r>
      <w:r w:rsidR="00BE1382" w:rsidRPr="00A84989">
        <w:rPr>
          <w:rFonts w:ascii="Arial" w:eastAsia="Times New Roman" w:hAnsi="Arial" w:cs="Arial"/>
          <w:color w:val="201F1E"/>
          <w:bdr w:val="none" w:sz="0" w:space="0" w:color="auto" w:frame="1"/>
          <w:lang w:eastAsia="en-GB"/>
        </w:rPr>
        <w:t xml:space="preserve"> incur limitations due to</w:t>
      </w:r>
      <w:r w:rsidR="00FA3A27" w:rsidRPr="00A84989">
        <w:rPr>
          <w:rFonts w:ascii="Arial" w:eastAsia="Times New Roman" w:hAnsi="Arial" w:cs="Arial"/>
          <w:color w:val="201F1E"/>
          <w:bdr w:val="none" w:sz="0" w:space="0" w:color="auto" w:frame="1"/>
          <w:lang w:eastAsia="en-GB"/>
        </w:rPr>
        <w:t xml:space="preserve"> researcher </w:t>
      </w:r>
      <w:r w:rsidR="00F20E0A" w:rsidRPr="00A84989">
        <w:rPr>
          <w:rFonts w:ascii="Arial" w:eastAsia="Times New Roman" w:hAnsi="Arial" w:cs="Arial"/>
          <w:color w:val="201F1E"/>
          <w:bdr w:val="none" w:sz="0" w:space="0" w:color="auto" w:frame="1"/>
          <w:lang w:eastAsia="en-GB"/>
        </w:rPr>
        <w:t>perception</w:t>
      </w:r>
      <w:r w:rsidR="00FA3A27" w:rsidRPr="00A84989">
        <w:rPr>
          <w:rFonts w:ascii="Arial" w:eastAsia="Times New Roman" w:hAnsi="Arial" w:cs="Arial"/>
          <w:color w:val="201F1E"/>
          <w:bdr w:val="none" w:sz="0" w:space="0" w:color="auto" w:frame="1"/>
          <w:lang w:eastAsia="en-GB"/>
        </w:rPr>
        <w:t>.</w:t>
      </w:r>
      <w:r w:rsidR="004238AB" w:rsidRPr="00A84989">
        <w:rPr>
          <w:rFonts w:ascii="Arial" w:eastAsia="Times New Roman" w:hAnsi="Arial" w:cs="Arial"/>
          <w:color w:val="201F1E"/>
          <w:bdr w:val="none" w:sz="0" w:space="0" w:color="auto" w:frame="1"/>
          <w:lang w:eastAsia="en-GB"/>
        </w:rPr>
        <w:t xml:space="preserve"> Researcher perception is </w:t>
      </w:r>
      <w:r w:rsidR="00721700">
        <w:rPr>
          <w:rFonts w:ascii="Arial" w:eastAsia="Times New Roman" w:hAnsi="Arial" w:cs="Arial"/>
          <w:color w:val="201F1E"/>
          <w:bdr w:val="none" w:sz="0" w:space="0" w:color="auto" w:frame="1"/>
          <w:lang w:eastAsia="en-GB"/>
        </w:rPr>
        <w:t xml:space="preserve">a part of </w:t>
      </w:r>
      <w:r w:rsidR="00FA3A27" w:rsidRPr="00A84989">
        <w:rPr>
          <w:rFonts w:ascii="Arial" w:eastAsia="Times New Roman" w:hAnsi="Arial" w:cs="Arial"/>
          <w:color w:val="201F1E"/>
          <w:bdr w:val="none" w:sz="0" w:space="0" w:color="auto" w:frame="1"/>
          <w:lang w:eastAsia="en-GB"/>
        </w:rPr>
        <w:t>human nature</w:t>
      </w:r>
      <w:r w:rsidR="004238AB" w:rsidRPr="00A84989">
        <w:rPr>
          <w:rFonts w:ascii="Arial" w:eastAsia="Times New Roman" w:hAnsi="Arial" w:cs="Arial"/>
          <w:color w:val="201F1E"/>
          <w:bdr w:val="none" w:sz="0" w:space="0" w:color="auto" w:frame="1"/>
          <w:lang w:eastAsia="en-GB"/>
        </w:rPr>
        <w:t xml:space="preserve"> </w:t>
      </w:r>
      <w:r w:rsidR="00721700">
        <w:rPr>
          <w:rFonts w:ascii="Arial" w:eastAsia="Times New Roman" w:hAnsi="Arial" w:cs="Arial"/>
          <w:color w:val="201F1E"/>
          <w:bdr w:val="none" w:sz="0" w:space="0" w:color="auto" w:frame="1"/>
          <w:lang w:eastAsia="en-GB"/>
        </w:rPr>
        <w:t xml:space="preserve">and </w:t>
      </w:r>
      <w:r w:rsidR="004238AB" w:rsidRPr="00A84989">
        <w:rPr>
          <w:rFonts w:ascii="Arial" w:eastAsia="Times New Roman" w:hAnsi="Arial" w:cs="Arial"/>
          <w:color w:val="201F1E"/>
          <w:bdr w:val="none" w:sz="0" w:space="0" w:color="auto" w:frame="1"/>
          <w:lang w:eastAsia="en-GB"/>
        </w:rPr>
        <w:t xml:space="preserve">Denscombe </w:t>
      </w:r>
      <w:r w:rsidR="004238AB" w:rsidRPr="00A84989">
        <w:rPr>
          <w:rFonts w:ascii="Arial" w:eastAsia="Times New Roman" w:hAnsi="Arial" w:cs="Arial"/>
          <w:color w:val="201F1E"/>
          <w:bdr w:val="none" w:sz="0" w:space="0" w:color="auto" w:frame="1"/>
          <w:lang w:eastAsia="en-GB"/>
        </w:rPr>
        <w:lastRenderedPageBreak/>
        <w:t xml:space="preserve">(2010) suggests that </w:t>
      </w:r>
      <w:r w:rsidR="00FA3A27" w:rsidRPr="00A84989">
        <w:rPr>
          <w:rFonts w:ascii="Arial" w:eastAsia="Times New Roman" w:hAnsi="Arial" w:cs="Arial"/>
          <w:color w:val="201F1E"/>
          <w:bdr w:val="none" w:sz="0" w:space="0" w:color="auto" w:frame="1"/>
          <w:lang w:eastAsia="en-GB"/>
        </w:rPr>
        <w:t xml:space="preserve">researchers will not simply </w:t>
      </w:r>
      <w:r w:rsidR="00113817" w:rsidRPr="00A84989">
        <w:rPr>
          <w:rFonts w:ascii="Arial" w:eastAsia="Times New Roman" w:hAnsi="Arial" w:cs="Arial"/>
          <w:color w:val="201F1E"/>
          <w:bdr w:val="none" w:sz="0" w:space="0" w:color="auto" w:frame="1"/>
          <w:lang w:eastAsia="en-GB"/>
        </w:rPr>
        <w:t>observe</w:t>
      </w:r>
      <w:r w:rsidR="00FA3A27" w:rsidRPr="00A84989">
        <w:rPr>
          <w:rFonts w:ascii="Arial" w:eastAsia="Times New Roman" w:hAnsi="Arial" w:cs="Arial"/>
          <w:color w:val="201F1E"/>
          <w:bdr w:val="none" w:sz="0" w:space="0" w:color="auto" w:frame="1"/>
          <w:lang w:eastAsia="en-GB"/>
        </w:rPr>
        <w:t xml:space="preserve"> and record the events they are witnessing and there will be a level of interpretation</w:t>
      </w:r>
      <w:r w:rsidR="00721700">
        <w:rPr>
          <w:rFonts w:ascii="Arial" w:eastAsia="Times New Roman" w:hAnsi="Arial" w:cs="Arial"/>
          <w:color w:val="201F1E"/>
          <w:bdr w:val="none" w:sz="0" w:space="0" w:color="auto" w:frame="1"/>
          <w:lang w:eastAsia="en-GB"/>
        </w:rPr>
        <w:t>.</w:t>
      </w:r>
    </w:p>
    <w:p w14:paraId="2E61D439" w14:textId="474DD2E4" w:rsidR="00E93C9B" w:rsidRPr="00A84989" w:rsidRDefault="00E93C9B"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This case study used the non-participant observation model</w:t>
      </w:r>
      <w:r w:rsidR="007B668F" w:rsidRPr="00A84989">
        <w:rPr>
          <w:rFonts w:ascii="Arial" w:eastAsia="Times New Roman" w:hAnsi="Arial" w:cs="Arial"/>
          <w:color w:val="201F1E"/>
          <w:bdr w:val="none" w:sz="0" w:space="0" w:color="auto" w:frame="1"/>
          <w:lang w:eastAsia="en-GB"/>
        </w:rPr>
        <w:t xml:space="preserve"> </w:t>
      </w:r>
      <w:r w:rsidR="003D6DF9" w:rsidRPr="00A84989">
        <w:rPr>
          <w:rFonts w:ascii="Arial" w:eastAsia="Times New Roman" w:hAnsi="Arial" w:cs="Arial"/>
          <w:color w:val="201F1E"/>
          <w:bdr w:val="none" w:sz="0" w:space="0" w:color="auto" w:frame="1"/>
          <w:lang w:eastAsia="en-GB"/>
        </w:rPr>
        <w:t xml:space="preserve">and </w:t>
      </w:r>
      <w:r w:rsidR="007B668F" w:rsidRPr="00A84989">
        <w:rPr>
          <w:rFonts w:ascii="Arial" w:eastAsia="Times New Roman" w:hAnsi="Arial" w:cs="Arial"/>
          <w:color w:val="201F1E"/>
          <w:bdr w:val="none" w:sz="0" w:space="0" w:color="auto" w:frame="1"/>
          <w:lang w:eastAsia="en-GB"/>
        </w:rPr>
        <w:t>addresses the issues above to a certain extent</w:t>
      </w:r>
      <w:r w:rsidR="003D6DF9" w:rsidRPr="00A84989">
        <w:rPr>
          <w:rFonts w:ascii="Arial" w:eastAsia="Times New Roman" w:hAnsi="Arial" w:cs="Arial"/>
          <w:color w:val="201F1E"/>
          <w:bdr w:val="none" w:sz="0" w:space="0" w:color="auto" w:frame="1"/>
          <w:lang w:eastAsia="en-GB"/>
        </w:rPr>
        <w:t>,</w:t>
      </w:r>
      <w:r w:rsidR="007B668F" w:rsidRPr="00A84989">
        <w:rPr>
          <w:rFonts w:ascii="Arial" w:eastAsia="Times New Roman" w:hAnsi="Arial" w:cs="Arial"/>
          <w:color w:val="201F1E"/>
          <w:bdr w:val="none" w:sz="0" w:space="0" w:color="auto" w:frame="1"/>
          <w:lang w:eastAsia="en-GB"/>
        </w:rPr>
        <w:t xml:space="preserve"> by including </w:t>
      </w:r>
      <w:r w:rsidR="007D7E5C" w:rsidRPr="00A84989">
        <w:rPr>
          <w:rFonts w:ascii="Arial" w:eastAsia="Times New Roman" w:hAnsi="Arial" w:cs="Arial"/>
          <w:color w:val="201F1E"/>
          <w:bdr w:val="none" w:sz="0" w:space="0" w:color="auto" w:frame="1"/>
          <w:lang w:eastAsia="en-GB"/>
        </w:rPr>
        <w:t xml:space="preserve">collection of </w:t>
      </w:r>
      <w:r w:rsidR="007B668F" w:rsidRPr="00A84989">
        <w:rPr>
          <w:rFonts w:ascii="Arial" w:eastAsia="Times New Roman" w:hAnsi="Arial" w:cs="Arial"/>
          <w:color w:val="201F1E"/>
          <w:bdr w:val="none" w:sz="0" w:space="0" w:color="auto" w:frame="1"/>
          <w:lang w:eastAsia="en-GB"/>
        </w:rPr>
        <w:t>contextual information. Galton,</w:t>
      </w:r>
      <w:r w:rsidR="000A6BF5" w:rsidRPr="00A84989">
        <w:rPr>
          <w:rFonts w:ascii="Arial" w:eastAsia="Times New Roman" w:hAnsi="Arial" w:cs="Arial"/>
          <w:color w:val="201F1E"/>
          <w:bdr w:val="none" w:sz="0" w:space="0" w:color="auto" w:frame="1"/>
          <w:lang w:eastAsia="en-GB"/>
        </w:rPr>
        <w:t xml:space="preserve"> Simon and Croll</w:t>
      </w:r>
      <w:r w:rsidR="007B668F" w:rsidRPr="00A84989">
        <w:rPr>
          <w:rFonts w:ascii="Arial" w:eastAsia="Times New Roman" w:hAnsi="Arial" w:cs="Arial"/>
          <w:color w:val="201F1E"/>
          <w:bdr w:val="none" w:sz="0" w:space="0" w:color="auto" w:frame="1"/>
          <w:lang w:eastAsia="en-GB"/>
        </w:rPr>
        <w:t xml:space="preserve"> </w:t>
      </w:r>
      <w:r w:rsidR="008C0FC9" w:rsidRPr="00A84989">
        <w:rPr>
          <w:rFonts w:ascii="Arial" w:eastAsia="Times New Roman" w:hAnsi="Arial" w:cs="Arial"/>
          <w:color w:val="201F1E"/>
          <w:bdr w:val="none" w:sz="0" w:space="0" w:color="auto" w:frame="1"/>
          <w:lang w:eastAsia="en-GB"/>
        </w:rPr>
        <w:t>(</w:t>
      </w:r>
      <w:r w:rsidR="000A6BF5" w:rsidRPr="00A84989">
        <w:rPr>
          <w:rFonts w:ascii="Arial" w:eastAsia="Times New Roman" w:hAnsi="Arial" w:cs="Arial"/>
          <w:color w:val="201F1E"/>
          <w:bdr w:val="none" w:sz="0" w:space="0" w:color="auto" w:frame="1"/>
          <w:lang w:eastAsia="en-GB"/>
        </w:rPr>
        <w:t xml:space="preserve">1980, </w:t>
      </w:r>
      <w:r w:rsidR="007B668F" w:rsidRPr="00A84989">
        <w:rPr>
          <w:rFonts w:ascii="Arial" w:eastAsia="Times New Roman" w:hAnsi="Arial" w:cs="Arial"/>
          <w:color w:val="201F1E"/>
          <w:bdr w:val="none" w:sz="0" w:space="0" w:color="auto" w:frame="1"/>
          <w:lang w:eastAsia="en-GB"/>
        </w:rPr>
        <w:t>cited in Denscombe</w:t>
      </w:r>
      <w:r w:rsidR="000A6BF5" w:rsidRPr="00A84989">
        <w:rPr>
          <w:rFonts w:ascii="Arial" w:eastAsia="Times New Roman" w:hAnsi="Arial" w:cs="Arial"/>
          <w:color w:val="201F1E"/>
          <w:bdr w:val="none" w:sz="0" w:space="0" w:color="auto" w:frame="1"/>
          <w:lang w:eastAsia="en-GB"/>
        </w:rPr>
        <w:t xml:space="preserve">, </w:t>
      </w:r>
      <w:r w:rsidR="007B668F" w:rsidRPr="00A84989">
        <w:rPr>
          <w:rFonts w:ascii="Arial" w:eastAsia="Times New Roman" w:hAnsi="Arial" w:cs="Arial"/>
          <w:color w:val="201F1E"/>
          <w:bdr w:val="none" w:sz="0" w:space="0" w:color="auto" w:frame="1"/>
          <w:lang w:eastAsia="en-GB"/>
        </w:rPr>
        <w:t>2010</w:t>
      </w:r>
      <w:r w:rsidR="000A6BF5" w:rsidRPr="00A84989">
        <w:rPr>
          <w:rFonts w:ascii="Arial" w:eastAsia="Times New Roman" w:hAnsi="Arial" w:cs="Arial"/>
          <w:color w:val="201F1E"/>
          <w:bdr w:val="none" w:sz="0" w:space="0" w:color="auto" w:frame="1"/>
          <w:lang w:eastAsia="en-GB"/>
        </w:rPr>
        <w:t>, p.</w:t>
      </w:r>
      <w:r w:rsidR="00EF24FD" w:rsidRPr="00A84989">
        <w:rPr>
          <w:rFonts w:ascii="Arial" w:eastAsia="Times New Roman" w:hAnsi="Arial" w:cs="Arial"/>
          <w:color w:val="201F1E"/>
          <w:bdr w:val="none" w:sz="0" w:space="0" w:color="auto" w:frame="1"/>
          <w:lang w:eastAsia="en-GB"/>
        </w:rPr>
        <w:t xml:space="preserve"> 210</w:t>
      </w:r>
      <w:r w:rsidR="008C0FC9" w:rsidRPr="00A84989">
        <w:rPr>
          <w:rFonts w:ascii="Arial" w:eastAsia="Times New Roman" w:hAnsi="Arial" w:cs="Arial"/>
          <w:color w:val="201F1E"/>
          <w:bdr w:val="none" w:sz="0" w:space="0" w:color="auto" w:frame="1"/>
          <w:lang w:eastAsia="en-GB"/>
        </w:rPr>
        <w:t>),</w:t>
      </w:r>
      <w:r w:rsidR="007B668F" w:rsidRPr="00A84989">
        <w:rPr>
          <w:rFonts w:ascii="Arial" w:eastAsia="Times New Roman" w:hAnsi="Arial" w:cs="Arial"/>
          <w:color w:val="201F1E"/>
          <w:bdr w:val="none" w:sz="0" w:space="0" w:color="auto" w:frame="1"/>
          <w:lang w:eastAsia="en-GB"/>
        </w:rPr>
        <w:t xml:space="preserve"> suggests that collecting contextual information helps the researcher understand the data collected. During</w:t>
      </w:r>
      <w:r w:rsidR="003D6DF9" w:rsidRPr="00A84989">
        <w:rPr>
          <w:rFonts w:ascii="Arial" w:eastAsia="Times New Roman" w:hAnsi="Arial" w:cs="Arial"/>
          <w:color w:val="201F1E"/>
          <w:bdr w:val="none" w:sz="0" w:space="0" w:color="auto" w:frame="1"/>
          <w:lang w:eastAsia="en-GB"/>
        </w:rPr>
        <w:t xml:space="preserve"> data collection in</w:t>
      </w:r>
      <w:r w:rsidR="007B668F" w:rsidRPr="00A84989">
        <w:rPr>
          <w:rFonts w:ascii="Arial" w:eastAsia="Times New Roman" w:hAnsi="Arial" w:cs="Arial"/>
          <w:color w:val="201F1E"/>
          <w:bdr w:val="none" w:sz="0" w:space="0" w:color="auto" w:frame="1"/>
          <w:lang w:eastAsia="en-GB"/>
        </w:rPr>
        <w:t xml:space="preserve"> this particular case study, field notes</w:t>
      </w:r>
      <w:r w:rsidR="00017872" w:rsidRPr="00A84989">
        <w:rPr>
          <w:rFonts w:ascii="Arial" w:eastAsia="Times New Roman" w:hAnsi="Arial" w:cs="Arial"/>
          <w:color w:val="201F1E"/>
          <w:bdr w:val="none" w:sz="0" w:space="0" w:color="auto" w:frame="1"/>
          <w:lang w:eastAsia="en-GB"/>
        </w:rPr>
        <w:t xml:space="preserve"> were completed </w:t>
      </w:r>
      <w:r w:rsidR="007B668F" w:rsidRPr="00A84989">
        <w:rPr>
          <w:rFonts w:ascii="Arial" w:eastAsia="Times New Roman" w:hAnsi="Arial" w:cs="Arial"/>
          <w:color w:val="201F1E"/>
          <w:bdr w:val="none" w:sz="0" w:space="0" w:color="auto" w:frame="1"/>
          <w:lang w:eastAsia="en-GB"/>
        </w:rPr>
        <w:t>for each critical incident</w:t>
      </w:r>
      <w:r w:rsidR="00017872" w:rsidRPr="00A84989">
        <w:rPr>
          <w:rFonts w:ascii="Arial" w:eastAsia="Times New Roman" w:hAnsi="Arial" w:cs="Arial"/>
          <w:color w:val="201F1E"/>
          <w:bdr w:val="none" w:sz="0" w:space="0" w:color="auto" w:frame="1"/>
          <w:lang w:eastAsia="en-GB"/>
        </w:rPr>
        <w:t>,</w:t>
      </w:r>
      <w:r w:rsidR="008C0FC9" w:rsidRPr="00A84989">
        <w:rPr>
          <w:rFonts w:ascii="Arial" w:eastAsia="Times New Roman" w:hAnsi="Arial" w:cs="Arial"/>
          <w:color w:val="201F1E"/>
          <w:bdr w:val="none" w:sz="0" w:space="0" w:color="auto" w:frame="1"/>
          <w:lang w:eastAsia="en-GB"/>
        </w:rPr>
        <w:t xml:space="preserve"> which includes information on classroom culture, objectives, direction, access and challenge, assessment and the critical incident </w:t>
      </w:r>
      <w:r w:rsidR="007B668F" w:rsidRPr="00A84989">
        <w:rPr>
          <w:rFonts w:ascii="Arial" w:eastAsia="Times New Roman" w:hAnsi="Arial" w:cs="Arial"/>
          <w:color w:val="201F1E"/>
          <w:bdr w:val="none" w:sz="0" w:space="0" w:color="auto" w:frame="1"/>
          <w:lang w:eastAsia="en-GB"/>
        </w:rPr>
        <w:t>(</w:t>
      </w:r>
      <w:r w:rsidR="008C0FC9" w:rsidRPr="00A84989">
        <w:rPr>
          <w:rFonts w:ascii="Arial" w:eastAsia="Times New Roman" w:hAnsi="Arial" w:cs="Arial"/>
          <w:color w:val="201F1E"/>
          <w:bdr w:val="none" w:sz="0" w:space="0" w:color="auto" w:frame="1"/>
          <w:lang w:eastAsia="en-GB"/>
        </w:rPr>
        <w:t>s</w:t>
      </w:r>
      <w:r w:rsidR="007B668F" w:rsidRPr="00A84989">
        <w:rPr>
          <w:rFonts w:ascii="Arial" w:eastAsia="Times New Roman" w:hAnsi="Arial" w:cs="Arial"/>
          <w:color w:val="201F1E"/>
          <w:bdr w:val="none" w:sz="0" w:space="0" w:color="auto" w:frame="1"/>
          <w:lang w:eastAsia="en-GB"/>
        </w:rPr>
        <w:t xml:space="preserve">ee </w:t>
      </w:r>
      <w:r w:rsidR="006011AA" w:rsidRPr="00A84989">
        <w:rPr>
          <w:rFonts w:ascii="Arial" w:eastAsia="Times New Roman" w:hAnsi="Arial" w:cs="Arial"/>
          <w:color w:val="201F1E"/>
          <w:bdr w:val="none" w:sz="0" w:space="0" w:color="auto" w:frame="1"/>
          <w:lang w:eastAsia="en-GB"/>
        </w:rPr>
        <w:t>appe</w:t>
      </w:r>
      <w:r w:rsidR="006011AA">
        <w:rPr>
          <w:rFonts w:ascii="Arial" w:eastAsia="Times New Roman" w:hAnsi="Arial" w:cs="Arial"/>
          <w:color w:val="201F1E"/>
          <w:bdr w:val="none" w:sz="0" w:space="0" w:color="auto" w:frame="1"/>
          <w:lang w:eastAsia="en-GB"/>
        </w:rPr>
        <w:t>ndices</w:t>
      </w:r>
      <w:r w:rsidR="007B668F" w:rsidRPr="00A84989">
        <w:rPr>
          <w:rFonts w:ascii="Arial" w:eastAsia="Times New Roman" w:hAnsi="Arial" w:cs="Arial"/>
          <w:color w:val="201F1E"/>
          <w:bdr w:val="none" w:sz="0" w:space="0" w:color="auto" w:frame="1"/>
          <w:lang w:eastAsia="en-GB"/>
        </w:rPr>
        <w:t xml:space="preserve"> 1, 2, 3 and 4). </w:t>
      </w:r>
    </w:p>
    <w:p w14:paraId="1603F77B" w14:textId="26F0E3EF" w:rsidR="00F20E0A" w:rsidRPr="00A84989" w:rsidRDefault="00E93C9B"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Although th</w:t>
      </w:r>
      <w:r w:rsidR="003D6DF9" w:rsidRPr="00A84989">
        <w:rPr>
          <w:rFonts w:ascii="Arial" w:eastAsia="Times New Roman" w:hAnsi="Arial" w:cs="Arial"/>
          <w:color w:val="201F1E"/>
          <w:bdr w:val="none" w:sz="0" w:space="0" w:color="auto" w:frame="1"/>
          <w:lang w:eastAsia="en-GB"/>
        </w:rPr>
        <w:t xml:space="preserve">e </w:t>
      </w:r>
      <w:r w:rsidR="008E3DBA" w:rsidRPr="00A84989">
        <w:rPr>
          <w:rFonts w:ascii="Arial" w:eastAsia="Times New Roman" w:hAnsi="Arial" w:cs="Arial"/>
          <w:color w:val="201F1E"/>
          <w:bdr w:val="none" w:sz="0" w:space="0" w:color="auto" w:frame="1"/>
          <w:lang w:eastAsia="en-GB"/>
        </w:rPr>
        <w:t>non-</w:t>
      </w:r>
      <w:r w:rsidR="007D7E5C" w:rsidRPr="00A84989">
        <w:rPr>
          <w:rFonts w:ascii="Arial" w:eastAsia="Times New Roman" w:hAnsi="Arial" w:cs="Arial"/>
          <w:color w:val="201F1E"/>
          <w:bdr w:val="none" w:sz="0" w:space="0" w:color="auto" w:frame="1"/>
          <w:lang w:eastAsia="en-GB"/>
        </w:rPr>
        <w:t>participant</w:t>
      </w:r>
      <w:r w:rsidR="008E3DBA" w:rsidRPr="00A84989">
        <w:rPr>
          <w:rFonts w:ascii="Arial" w:eastAsia="Times New Roman" w:hAnsi="Arial" w:cs="Arial"/>
          <w:color w:val="201F1E"/>
          <w:bdr w:val="none" w:sz="0" w:space="0" w:color="auto" w:frame="1"/>
          <w:lang w:eastAsia="en-GB"/>
        </w:rPr>
        <w:t xml:space="preserve"> observation </w:t>
      </w:r>
      <w:r w:rsidR="003D6DF9" w:rsidRPr="00A84989">
        <w:rPr>
          <w:rFonts w:ascii="Arial" w:eastAsia="Times New Roman" w:hAnsi="Arial" w:cs="Arial"/>
          <w:color w:val="201F1E"/>
          <w:bdr w:val="none" w:sz="0" w:space="0" w:color="auto" w:frame="1"/>
          <w:lang w:eastAsia="en-GB"/>
        </w:rPr>
        <w:t xml:space="preserve">model </w:t>
      </w:r>
      <w:r w:rsidR="00017872" w:rsidRPr="00A84989">
        <w:rPr>
          <w:rFonts w:ascii="Arial" w:eastAsia="Times New Roman" w:hAnsi="Arial" w:cs="Arial"/>
          <w:color w:val="201F1E"/>
          <w:bdr w:val="none" w:sz="0" w:space="0" w:color="auto" w:frame="1"/>
          <w:lang w:eastAsia="en-GB"/>
        </w:rPr>
        <w:t xml:space="preserve">in this case study </w:t>
      </w:r>
      <w:r w:rsidR="008E3DBA" w:rsidRPr="00A84989">
        <w:rPr>
          <w:rFonts w:ascii="Arial" w:eastAsia="Times New Roman" w:hAnsi="Arial" w:cs="Arial"/>
          <w:color w:val="201F1E"/>
          <w:bdr w:val="none" w:sz="0" w:space="0" w:color="auto" w:frame="1"/>
          <w:lang w:eastAsia="en-GB"/>
        </w:rPr>
        <w:t>somewhat overcomes</w:t>
      </w:r>
      <w:r w:rsidR="003D6DF9" w:rsidRPr="00A84989">
        <w:rPr>
          <w:rFonts w:ascii="Arial" w:eastAsia="Times New Roman" w:hAnsi="Arial" w:cs="Arial"/>
          <w:color w:val="201F1E"/>
          <w:bdr w:val="none" w:sz="0" w:space="0" w:color="auto" w:frame="1"/>
          <w:lang w:eastAsia="en-GB"/>
        </w:rPr>
        <w:t xml:space="preserve"> the issue of</w:t>
      </w:r>
      <w:r w:rsidR="008E3DBA" w:rsidRPr="00A84989">
        <w:rPr>
          <w:rFonts w:ascii="Arial" w:eastAsia="Times New Roman" w:hAnsi="Arial" w:cs="Arial"/>
          <w:color w:val="201F1E"/>
          <w:bdr w:val="none" w:sz="0" w:space="0" w:color="auto" w:frame="1"/>
          <w:lang w:eastAsia="en-GB"/>
        </w:rPr>
        <w:t xml:space="preserve"> </w:t>
      </w:r>
      <w:r w:rsidR="007D7E5C" w:rsidRPr="00A84989">
        <w:rPr>
          <w:rFonts w:ascii="Arial" w:eastAsia="Times New Roman" w:hAnsi="Arial" w:cs="Arial"/>
          <w:color w:val="201F1E"/>
          <w:bdr w:val="none" w:sz="0" w:space="0" w:color="auto" w:frame="1"/>
          <w:lang w:eastAsia="en-GB"/>
        </w:rPr>
        <w:t>researcher</w:t>
      </w:r>
      <w:r w:rsidR="008E3DBA" w:rsidRPr="00A84989">
        <w:rPr>
          <w:rFonts w:ascii="Arial" w:eastAsia="Times New Roman" w:hAnsi="Arial" w:cs="Arial"/>
          <w:color w:val="201F1E"/>
          <w:bdr w:val="none" w:sz="0" w:space="0" w:color="auto" w:frame="1"/>
          <w:lang w:eastAsia="en-GB"/>
        </w:rPr>
        <w:t xml:space="preserve"> perception</w:t>
      </w:r>
      <w:r w:rsidR="003D6DF9" w:rsidRPr="00A84989">
        <w:rPr>
          <w:rFonts w:ascii="Arial" w:eastAsia="Times New Roman" w:hAnsi="Arial" w:cs="Arial"/>
          <w:color w:val="201F1E"/>
          <w:bdr w:val="none" w:sz="0" w:space="0" w:color="auto" w:frame="1"/>
          <w:lang w:eastAsia="en-GB"/>
        </w:rPr>
        <w:t>,</w:t>
      </w:r>
      <w:r w:rsidR="008E3DBA" w:rsidRPr="00A84989">
        <w:rPr>
          <w:rFonts w:ascii="Arial" w:eastAsia="Times New Roman" w:hAnsi="Arial" w:cs="Arial"/>
          <w:color w:val="201F1E"/>
          <w:bdr w:val="none" w:sz="0" w:space="0" w:color="auto" w:frame="1"/>
          <w:lang w:eastAsia="en-GB"/>
        </w:rPr>
        <w:t xml:space="preserve"> it has further strengths and limitations. This type of data collection has been commended in research</w:t>
      </w:r>
      <w:r w:rsidR="008F3361" w:rsidRPr="00A84989">
        <w:rPr>
          <w:rFonts w:ascii="Arial" w:eastAsia="Times New Roman" w:hAnsi="Arial" w:cs="Arial"/>
          <w:color w:val="201F1E"/>
          <w:bdr w:val="none" w:sz="0" w:space="0" w:color="auto" w:frame="1"/>
          <w:lang w:eastAsia="en-GB"/>
        </w:rPr>
        <w:t xml:space="preserve"> </w:t>
      </w:r>
      <w:r w:rsidR="008E3DBA" w:rsidRPr="00A84989">
        <w:rPr>
          <w:rFonts w:ascii="Arial" w:eastAsia="Times New Roman" w:hAnsi="Arial" w:cs="Arial"/>
          <w:color w:val="201F1E"/>
          <w:bdr w:val="none" w:sz="0" w:space="0" w:color="auto" w:frame="1"/>
          <w:lang w:eastAsia="en-GB"/>
        </w:rPr>
        <w:t xml:space="preserve">as it </w:t>
      </w:r>
      <w:r w:rsidR="00017872" w:rsidRPr="00A84989">
        <w:rPr>
          <w:rFonts w:ascii="Arial" w:eastAsia="Times New Roman" w:hAnsi="Arial" w:cs="Arial"/>
          <w:color w:val="201F1E"/>
          <w:bdr w:val="none" w:sz="0" w:space="0" w:color="auto" w:frame="1"/>
          <w:lang w:eastAsia="en-GB"/>
        </w:rPr>
        <w:t>is a direct reflection o</w:t>
      </w:r>
      <w:r w:rsidR="007D7E5C" w:rsidRPr="00A84989">
        <w:rPr>
          <w:rFonts w:ascii="Arial" w:eastAsia="Times New Roman" w:hAnsi="Arial" w:cs="Arial"/>
          <w:color w:val="201F1E"/>
          <w:bdr w:val="none" w:sz="0" w:space="0" w:color="auto" w:frame="1"/>
          <w:lang w:eastAsia="en-GB"/>
        </w:rPr>
        <w:t xml:space="preserve">f </w:t>
      </w:r>
      <w:r w:rsidR="00A828C7" w:rsidRPr="00A84989">
        <w:rPr>
          <w:rFonts w:ascii="Arial" w:eastAsia="Times New Roman" w:hAnsi="Arial" w:cs="Arial"/>
          <w:color w:val="201F1E"/>
          <w:bdr w:val="none" w:sz="0" w:space="0" w:color="auto" w:frame="1"/>
          <w:lang w:eastAsia="en-GB"/>
        </w:rPr>
        <w:t xml:space="preserve">participant </w:t>
      </w:r>
      <w:r w:rsidR="007D7E5C" w:rsidRPr="00A84989">
        <w:rPr>
          <w:rFonts w:ascii="Arial" w:eastAsia="Times New Roman" w:hAnsi="Arial" w:cs="Arial"/>
          <w:color w:val="201F1E"/>
          <w:bdr w:val="none" w:sz="0" w:space="0" w:color="auto" w:frame="1"/>
          <w:lang w:eastAsia="en-GB"/>
        </w:rPr>
        <w:t xml:space="preserve">behaviour in </w:t>
      </w:r>
      <w:r w:rsidR="00A828C7" w:rsidRPr="00A84989">
        <w:rPr>
          <w:rFonts w:ascii="Arial" w:eastAsia="Times New Roman" w:hAnsi="Arial" w:cs="Arial"/>
          <w:color w:val="201F1E"/>
          <w:bdr w:val="none" w:sz="0" w:space="0" w:color="auto" w:frame="1"/>
          <w:lang w:eastAsia="en-GB"/>
        </w:rPr>
        <w:t xml:space="preserve">a </w:t>
      </w:r>
      <w:r w:rsidR="007D7E5C" w:rsidRPr="00A84989">
        <w:rPr>
          <w:rFonts w:ascii="Arial" w:eastAsia="Times New Roman" w:hAnsi="Arial" w:cs="Arial"/>
          <w:color w:val="201F1E"/>
          <w:bdr w:val="none" w:sz="0" w:space="0" w:color="auto" w:frame="1"/>
          <w:lang w:eastAsia="en-GB"/>
        </w:rPr>
        <w:t>natural</w:t>
      </w:r>
      <w:r w:rsidR="00A828C7" w:rsidRPr="00A84989">
        <w:rPr>
          <w:rFonts w:ascii="Arial" w:eastAsia="Times New Roman" w:hAnsi="Arial" w:cs="Arial"/>
          <w:color w:val="201F1E"/>
          <w:bdr w:val="none" w:sz="0" w:space="0" w:color="auto" w:frame="1"/>
          <w:lang w:eastAsia="en-GB"/>
        </w:rPr>
        <w:t xml:space="preserve"> context</w:t>
      </w:r>
      <w:r w:rsidR="007D7E5C" w:rsidRPr="00A84989">
        <w:rPr>
          <w:rFonts w:ascii="Arial" w:eastAsia="Times New Roman" w:hAnsi="Arial" w:cs="Arial"/>
          <w:color w:val="201F1E"/>
          <w:bdr w:val="none" w:sz="0" w:space="0" w:color="auto" w:frame="1"/>
          <w:lang w:eastAsia="en-GB"/>
        </w:rPr>
        <w:t xml:space="preserve"> </w:t>
      </w:r>
      <w:r w:rsidR="000A6087" w:rsidRPr="00A84989">
        <w:rPr>
          <w:rFonts w:ascii="Arial" w:eastAsia="Times New Roman" w:hAnsi="Arial" w:cs="Arial"/>
          <w:color w:val="201F1E"/>
          <w:bdr w:val="none" w:sz="0" w:space="0" w:color="auto" w:frame="1"/>
          <w:lang w:eastAsia="en-GB"/>
        </w:rPr>
        <w:t>(Carabine, 2013)</w:t>
      </w:r>
      <w:r w:rsidR="00017872" w:rsidRPr="00A84989">
        <w:rPr>
          <w:rFonts w:ascii="Arial" w:eastAsia="Times New Roman" w:hAnsi="Arial" w:cs="Arial"/>
          <w:color w:val="201F1E"/>
          <w:bdr w:val="none" w:sz="0" w:space="0" w:color="auto" w:frame="1"/>
          <w:lang w:eastAsia="en-GB"/>
        </w:rPr>
        <w:t>.</w:t>
      </w:r>
      <w:r w:rsidR="0043065E" w:rsidRPr="00A84989">
        <w:rPr>
          <w:rFonts w:ascii="Arial" w:eastAsia="Times New Roman" w:hAnsi="Arial" w:cs="Arial"/>
          <w:color w:val="201F1E"/>
          <w:bdr w:val="none" w:sz="0" w:space="0" w:color="auto" w:frame="1"/>
          <w:lang w:eastAsia="en-GB"/>
        </w:rPr>
        <w:t xml:space="preserve"> Clark</w:t>
      </w:r>
      <w:r w:rsidR="008F3361" w:rsidRPr="00A84989">
        <w:rPr>
          <w:rFonts w:ascii="Arial" w:eastAsia="Times New Roman" w:hAnsi="Arial" w:cs="Arial"/>
          <w:color w:val="201F1E"/>
          <w:bdr w:val="none" w:sz="0" w:space="0" w:color="auto" w:frame="1"/>
          <w:lang w:eastAsia="en-GB"/>
        </w:rPr>
        <w:t xml:space="preserve"> et al., (2009) agree and suggest that it enables the researcher to understand activities in a specific context through first-hand experience.</w:t>
      </w:r>
      <w:r w:rsidR="00017872" w:rsidRPr="00A84989">
        <w:rPr>
          <w:rFonts w:ascii="Arial" w:eastAsia="Times New Roman" w:hAnsi="Arial" w:cs="Arial"/>
          <w:color w:val="201F1E"/>
          <w:bdr w:val="none" w:sz="0" w:space="0" w:color="auto" w:frame="1"/>
          <w:lang w:eastAsia="en-GB"/>
        </w:rPr>
        <w:t xml:space="preserve"> </w:t>
      </w:r>
      <w:r w:rsidR="00D3427F" w:rsidRPr="00A84989">
        <w:rPr>
          <w:rFonts w:ascii="Arial" w:eastAsia="Times New Roman" w:hAnsi="Arial" w:cs="Arial"/>
          <w:color w:val="201F1E"/>
          <w:bdr w:val="none" w:sz="0" w:space="0" w:color="auto" w:frame="1"/>
          <w:lang w:eastAsia="en-GB"/>
        </w:rPr>
        <w:t>In addition, as this model</w:t>
      </w:r>
      <w:r w:rsidR="007A12B2" w:rsidRPr="00A84989">
        <w:rPr>
          <w:rFonts w:ascii="Arial" w:eastAsia="Times New Roman" w:hAnsi="Arial" w:cs="Arial"/>
          <w:color w:val="201F1E"/>
          <w:bdr w:val="none" w:sz="0" w:space="0" w:color="auto" w:frame="1"/>
          <w:lang w:eastAsia="en-GB"/>
        </w:rPr>
        <w:t xml:space="preserve"> allows the researcher to see the behaviours</w:t>
      </w:r>
      <w:r w:rsidR="00D3427F" w:rsidRPr="00A84989">
        <w:rPr>
          <w:rFonts w:ascii="Arial" w:eastAsia="Times New Roman" w:hAnsi="Arial" w:cs="Arial"/>
          <w:color w:val="201F1E"/>
          <w:bdr w:val="none" w:sz="0" w:space="0" w:color="auto" w:frame="1"/>
          <w:lang w:eastAsia="en-GB"/>
        </w:rPr>
        <w:t xml:space="preserve"> as they unfold</w:t>
      </w:r>
      <w:r w:rsidR="008F3361" w:rsidRPr="00A84989">
        <w:rPr>
          <w:rFonts w:ascii="Arial" w:eastAsia="Times New Roman" w:hAnsi="Arial" w:cs="Arial"/>
          <w:color w:val="201F1E"/>
          <w:bdr w:val="none" w:sz="0" w:space="0" w:color="auto" w:frame="1"/>
          <w:lang w:eastAsia="en-GB"/>
        </w:rPr>
        <w:t xml:space="preserve"> and</w:t>
      </w:r>
      <w:r w:rsidR="00D3427F" w:rsidRPr="00A84989">
        <w:rPr>
          <w:rFonts w:ascii="Arial" w:eastAsia="Times New Roman" w:hAnsi="Arial" w:cs="Arial"/>
          <w:color w:val="201F1E"/>
          <w:bdr w:val="none" w:sz="0" w:space="0" w:color="auto" w:frame="1"/>
          <w:lang w:eastAsia="en-GB"/>
        </w:rPr>
        <w:t xml:space="preserve"> may be a more valid way of collecting data when compared to using </w:t>
      </w:r>
      <w:r w:rsidR="007A12B2" w:rsidRPr="00A84989">
        <w:rPr>
          <w:rFonts w:ascii="Arial" w:eastAsia="Times New Roman" w:hAnsi="Arial" w:cs="Arial"/>
          <w:color w:val="201F1E"/>
          <w:bdr w:val="none" w:sz="0" w:space="0" w:color="auto" w:frame="1"/>
          <w:lang w:eastAsia="en-GB"/>
        </w:rPr>
        <w:t>questionnaire</w:t>
      </w:r>
      <w:r w:rsidR="00D3427F" w:rsidRPr="00A84989">
        <w:rPr>
          <w:rFonts w:ascii="Arial" w:eastAsia="Times New Roman" w:hAnsi="Arial" w:cs="Arial"/>
          <w:color w:val="201F1E"/>
          <w:bdr w:val="none" w:sz="0" w:space="0" w:color="auto" w:frame="1"/>
          <w:lang w:eastAsia="en-GB"/>
        </w:rPr>
        <w:t>s,</w:t>
      </w:r>
      <w:r w:rsidR="007A12B2" w:rsidRPr="00A84989">
        <w:rPr>
          <w:rFonts w:ascii="Arial" w:eastAsia="Times New Roman" w:hAnsi="Arial" w:cs="Arial"/>
          <w:color w:val="201F1E"/>
          <w:bdr w:val="none" w:sz="0" w:space="0" w:color="auto" w:frame="1"/>
          <w:lang w:eastAsia="en-GB"/>
        </w:rPr>
        <w:t xml:space="preserve"> wh</w:t>
      </w:r>
      <w:r w:rsidR="00D3427F" w:rsidRPr="00A84989">
        <w:rPr>
          <w:rFonts w:ascii="Arial" w:eastAsia="Times New Roman" w:hAnsi="Arial" w:cs="Arial"/>
          <w:color w:val="201F1E"/>
          <w:bdr w:val="none" w:sz="0" w:space="0" w:color="auto" w:frame="1"/>
          <w:lang w:eastAsia="en-GB"/>
        </w:rPr>
        <w:t xml:space="preserve">ich </w:t>
      </w:r>
      <w:r w:rsidR="007A12B2" w:rsidRPr="00A84989">
        <w:rPr>
          <w:rFonts w:ascii="Arial" w:eastAsia="Times New Roman" w:hAnsi="Arial" w:cs="Arial"/>
          <w:color w:val="201F1E"/>
          <w:bdr w:val="none" w:sz="0" w:space="0" w:color="auto" w:frame="1"/>
          <w:lang w:eastAsia="en-GB"/>
        </w:rPr>
        <w:t xml:space="preserve">could </w:t>
      </w:r>
      <w:r w:rsidR="00D3427F" w:rsidRPr="00A84989">
        <w:rPr>
          <w:rFonts w:ascii="Arial" w:eastAsia="Times New Roman" w:hAnsi="Arial" w:cs="Arial"/>
          <w:color w:val="201F1E"/>
          <w:bdr w:val="none" w:sz="0" w:space="0" w:color="auto" w:frame="1"/>
          <w:lang w:eastAsia="en-GB"/>
        </w:rPr>
        <w:t xml:space="preserve">contain </w:t>
      </w:r>
      <w:r w:rsidR="007A12B2" w:rsidRPr="00A84989">
        <w:rPr>
          <w:rFonts w:ascii="Arial" w:eastAsia="Times New Roman" w:hAnsi="Arial" w:cs="Arial"/>
          <w:color w:val="201F1E"/>
          <w:bdr w:val="none" w:sz="0" w:space="0" w:color="auto" w:frame="1"/>
          <w:lang w:eastAsia="en-GB"/>
        </w:rPr>
        <w:t>distort</w:t>
      </w:r>
      <w:r w:rsidR="00D3427F" w:rsidRPr="00A84989">
        <w:rPr>
          <w:rFonts w:ascii="Arial" w:eastAsia="Times New Roman" w:hAnsi="Arial" w:cs="Arial"/>
          <w:color w:val="201F1E"/>
          <w:bdr w:val="none" w:sz="0" w:space="0" w:color="auto" w:frame="1"/>
          <w:lang w:eastAsia="en-GB"/>
        </w:rPr>
        <w:t>ed</w:t>
      </w:r>
      <w:r w:rsidR="007A12B2" w:rsidRPr="00A84989">
        <w:rPr>
          <w:rFonts w:ascii="Arial" w:eastAsia="Times New Roman" w:hAnsi="Arial" w:cs="Arial"/>
          <w:color w:val="201F1E"/>
          <w:bdr w:val="none" w:sz="0" w:space="0" w:color="auto" w:frame="1"/>
          <w:lang w:eastAsia="en-GB"/>
        </w:rPr>
        <w:t xml:space="preserve"> answers (McKenna, 2012).</w:t>
      </w:r>
      <w:r w:rsidR="00017872" w:rsidRPr="00A84989">
        <w:rPr>
          <w:rFonts w:ascii="Arial" w:eastAsia="Times New Roman" w:hAnsi="Arial" w:cs="Arial"/>
          <w:color w:val="201F1E"/>
          <w:bdr w:val="none" w:sz="0" w:space="0" w:color="auto" w:frame="1"/>
          <w:lang w:eastAsia="en-GB"/>
        </w:rPr>
        <w:t xml:space="preserve"> </w:t>
      </w:r>
    </w:p>
    <w:p w14:paraId="6A37CE2F" w14:textId="223EE6B4" w:rsidR="004B49B1" w:rsidRPr="00A84989" w:rsidRDefault="005054CE"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However</w:t>
      </w:r>
      <w:r w:rsidR="007D7E5C" w:rsidRPr="00A84989">
        <w:rPr>
          <w:rFonts w:ascii="Arial" w:eastAsia="Times New Roman" w:hAnsi="Arial" w:cs="Arial"/>
          <w:color w:val="201F1E"/>
          <w:bdr w:val="none" w:sz="0" w:space="0" w:color="auto" w:frame="1"/>
          <w:lang w:eastAsia="en-GB"/>
        </w:rPr>
        <w:t xml:space="preserve">, </w:t>
      </w:r>
      <w:r w:rsidRPr="00A84989">
        <w:rPr>
          <w:rFonts w:ascii="Arial" w:eastAsia="Times New Roman" w:hAnsi="Arial" w:cs="Arial"/>
          <w:color w:val="201F1E"/>
          <w:bdr w:val="none" w:sz="0" w:space="0" w:color="auto" w:frame="1"/>
          <w:lang w:eastAsia="en-GB"/>
        </w:rPr>
        <w:t>there is one</w:t>
      </w:r>
      <w:r w:rsidR="00AE726B">
        <w:rPr>
          <w:rFonts w:ascii="Arial" w:eastAsia="Times New Roman" w:hAnsi="Arial" w:cs="Arial"/>
          <w:color w:val="201F1E"/>
          <w:bdr w:val="none" w:sz="0" w:space="0" w:color="auto" w:frame="1"/>
          <w:lang w:eastAsia="en-GB"/>
        </w:rPr>
        <w:t xml:space="preserve"> concern</w:t>
      </w:r>
      <w:r w:rsidRPr="00A84989">
        <w:rPr>
          <w:rFonts w:ascii="Arial" w:eastAsia="Times New Roman" w:hAnsi="Arial" w:cs="Arial"/>
          <w:color w:val="201F1E"/>
          <w:bdr w:val="none" w:sz="0" w:space="0" w:color="auto" w:frame="1"/>
          <w:lang w:eastAsia="en-GB"/>
        </w:rPr>
        <w:t xml:space="preserve"> that is consistent amongst research that uses non-</w:t>
      </w:r>
      <w:r w:rsidR="00F20E0A" w:rsidRPr="00A84989">
        <w:rPr>
          <w:rFonts w:ascii="Arial" w:eastAsia="Times New Roman" w:hAnsi="Arial" w:cs="Arial"/>
          <w:color w:val="201F1E"/>
          <w:bdr w:val="none" w:sz="0" w:space="0" w:color="auto" w:frame="1"/>
          <w:lang w:eastAsia="en-GB"/>
        </w:rPr>
        <w:t>participant</w:t>
      </w:r>
      <w:r w:rsidRPr="00A84989">
        <w:rPr>
          <w:rFonts w:ascii="Arial" w:eastAsia="Times New Roman" w:hAnsi="Arial" w:cs="Arial"/>
          <w:color w:val="201F1E"/>
          <w:bdr w:val="none" w:sz="0" w:space="0" w:color="auto" w:frame="1"/>
          <w:lang w:eastAsia="en-GB"/>
        </w:rPr>
        <w:t xml:space="preserve"> observation; the </w:t>
      </w:r>
      <w:r w:rsidR="00F20E0A" w:rsidRPr="00A84989">
        <w:rPr>
          <w:rFonts w:ascii="Arial" w:eastAsia="Times New Roman" w:hAnsi="Arial" w:cs="Arial"/>
          <w:color w:val="201F1E"/>
          <w:bdr w:val="none" w:sz="0" w:space="0" w:color="auto" w:frame="1"/>
          <w:lang w:eastAsia="en-GB"/>
        </w:rPr>
        <w:t>Hawthorne</w:t>
      </w:r>
      <w:r w:rsidRPr="00A84989">
        <w:rPr>
          <w:rFonts w:ascii="Arial" w:eastAsia="Times New Roman" w:hAnsi="Arial" w:cs="Arial"/>
          <w:color w:val="201F1E"/>
          <w:bdr w:val="none" w:sz="0" w:space="0" w:color="auto" w:frame="1"/>
          <w:lang w:eastAsia="en-GB"/>
        </w:rPr>
        <w:t xml:space="preserve"> effect</w:t>
      </w:r>
      <w:r w:rsidR="00A828C7" w:rsidRPr="00A84989">
        <w:rPr>
          <w:rFonts w:ascii="Arial" w:eastAsia="Times New Roman" w:hAnsi="Arial" w:cs="Arial"/>
          <w:color w:val="201F1E"/>
          <w:bdr w:val="none" w:sz="0" w:space="0" w:color="auto" w:frame="1"/>
          <w:lang w:eastAsia="en-GB"/>
        </w:rPr>
        <w:t xml:space="preserve">. </w:t>
      </w:r>
      <w:r w:rsidR="004F262C" w:rsidRPr="00A84989">
        <w:rPr>
          <w:rFonts w:ascii="Arial" w:eastAsia="Times New Roman" w:hAnsi="Arial" w:cs="Arial"/>
          <w:color w:val="201F1E"/>
          <w:bdr w:val="none" w:sz="0" w:space="0" w:color="auto" w:frame="1"/>
          <w:lang w:eastAsia="en-GB"/>
        </w:rPr>
        <w:t>Shaughnessy (</w:t>
      </w:r>
      <w:r w:rsidR="00AE10CF" w:rsidRPr="00A84989">
        <w:rPr>
          <w:rFonts w:ascii="Arial" w:eastAsia="Times New Roman" w:hAnsi="Arial" w:cs="Arial"/>
          <w:color w:val="201F1E"/>
          <w:bdr w:val="none" w:sz="0" w:space="0" w:color="auto" w:frame="1"/>
          <w:lang w:eastAsia="en-GB"/>
        </w:rPr>
        <w:t>2003</w:t>
      </w:r>
      <w:r w:rsidR="004F262C" w:rsidRPr="00A84989">
        <w:rPr>
          <w:rFonts w:ascii="Arial" w:eastAsia="Times New Roman" w:hAnsi="Arial" w:cs="Arial"/>
          <w:color w:val="201F1E"/>
          <w:bdr w:val="none" w:sz="0" w:space="0" w:color="auto" w:frame="1"/>
          <w:lang w:eastAsia="en-GB"/>
        </w:rPr>
        <w:t>)</w:t>
      </w:r>
      <w:r w:rsidR="003E6630" w:rsidRPr="00A84989">
        <w:rPr>
          <w:rFonts w:ascii="Arial" w:eastAsia="Times New Roman" w:hAnsi="Arial" w:cs="Arial"/>
          <w:color w:val="201F1E"/>
          <w:bdr w:val="none" w:sz="0" w:space="0" w:color="auto" w:frame="1"/>
          <w:lang w:eastAsia="en-GB"/>
        </w:rPr>
        <w:t xml:space="preserve">, </w:t>
      </w:r>
      <w:r w:rsidRPr="00A84989">
        <w:rPr>
          <w:rFonts w:ascii="Arial" w:eastAsia="Times New Roman" w:hAnsi="Arial" w:cs="Arial"/>
          <w:color w:val="201F1E"/>
          <w:bdr w:val="none" w:sz="0" w:space="0" w:color="auto" w:frame="1"/>
          <w:lang w:eastAsia="en-GB"/>
        </w:rPr>
        <w:t xml:space="preserve">suggests that </w:t>
      </w:r>
      <w:r w:rsidR="004B44C7" w:rsidRPr="00A84989">
        <w:rPr>
          <w:rFonts w:ascii="Arial" w:eastAsia="Times New Roman" w:hAnsi="Arial" w:cs="Arial"/>
          <w:color w:val="201F1E"/>
          <w:bdr w:val="none" w:sz="0" w:space="0" w:color="auto" w:frame="1"/>
          <w:lang w:eastAsia="en-GB"/>
        </w:rPr>
        <w:t>the Hawthorne effect refers to participants in research changing their behaviour due to their awareness that someone is watching them.</w:t>
      </w:r>
      <w:r w:rsidR="005521D4" w:rsidRPr="00A84989">
        <w:rPr>
          <w:rFonts w:ascii="Arial" w:eastAsia="Times New Roman" w:hAnsi="Arial" w:cs="Arial"/>
          <w:color w:val="201F1E"/>
          <w:bdr w:val="none" w:sz="0" w:space="0" w:color="auto" w:frame="1"/>
          <w:lang w:eastAsia="en-GB"/>
        </w:rPr>
        <w:t xml:space="preserve"> </w:t>
      </w:r>
      <w:r w:rsidR="000D3E6D" w:rsidRPr="00A84989">
        <w:rPr>
          <w:rFonts w:ascii="Arial" w:eastAsia="Times New Roman" w:hAnsi="Arial" w:cs="Arial"/>
          <w:color w:val="201F1E"/>
          <w:bdr w:val="none" w:sz="0" w:space="0" w:color="auto" w:frame="1"/>
          <w:lang w:eastAsia="en-GB"/>
        </w:rPr>
        <w:t xml:space="preserve">Bressoux, Lima and Monseur </w:t>
      </w:r>
      <w:r w:rsidR="0073353E" w:rsidRPr="00A84989">
        <w:rPr>
          <w:rFonts w:ascii="Arial" w:eastAsia="Times New Roman" w:hAnsi="Arial" w:cs="Arial"/>
          <w:color w:val="201F1E"/>
          <w:bdr w:val="none" w:sz="0" w:space="0" w:color="auto" w:frame="1"/>
          <w:lang w:eastAsia="en-GB"/>
        </w:rPr>
        <w:t>agree</w:t>
      </w:r>
      <w:r w:rsidR="00C167F8" w:rsidRPr="00A84989">
        <w:rPr>
          <w:rFonts w:ascii="Arial" w:eastAsia="Times New Roman" w:hAnsi="Arial" w:cs="Arial"/>
          <w:color w:val="201F1E"/>
          <w:bdr w:val="none" w:sz="0" w:space="0" w:color="auto" w:frame="1"/>
          <w:lang w:eastAsia="en-GB"/>
        </w:rPr>
        <w:t xml:space="preserve">, adding </w:t>
      </w:r>
      <w:r w:rsidR="000D3E6D" w:rsidRPr="00A84989">
        <w:rPr>
          <w:rFonts w:ascii="Arial" w:eastAsia="Times New Roman" w:hAnsi="Arial" w:cs="Arial"/>
          <w:color w:val="201F1E"/>
          <w:bdr w:val="none" w:sz="0" w:space="0" w:color="auto" w:frame="1"/>
          <w:lang w:eastAsia="en-GB"/>
        </w:rPr>
        <w:t xml:space="preserve">that the participants show an increase in productivity due to being studied therefore zoning in on a specific change </w:t>
      </w:r>
      <w:r w:rsidR="00F25FCB" w:rsidRPr="00A84989">
        <w:rPr>
          <w:rFonts w:ascii="Arial" w:eastAsia="Times New Roman" w:hAnsi="Arial" w:cs="Arial"/>
          <w:color w:val="201F1E"/>
          <w:bdr w:val="none" w:sz="0" w:space="0" w:color="auto" w:frame="1"/>
          <w:lang w:eastAsia="en-GB"/>
        </w:rPr>
        <w:t xml:space="preserve">in the participants </w:t>
      </w:r>
      <w:r w:rsidR="000D3E6D" w:rsidRPr="00A84989">
        <w:rPr>
          <w:rFonts w:ascii="Arial" w:eastAsia="Times New Roman" w:hAnsi="Arial" w:cs="Arial"/>
          <w:color w:val="201F1E"/>
          <w:bdr w:val="none" w:sz="0" w:space="0" w:color="auto" w:frame="1"/>
          <w:lang w:eastAsia="en-GB"/>
        </w:rPr>
        <w:t>behaviour.</w:t>
      </w:r>
      <w:r w:rsidR="00F25FCB" w:rsidRPr="00A84989">
        <w:rPr>
          <w:rFonts w:ascii="Arial" w:eastAsia="Times New Roman" w:hAnsi="Arial" w:cs="Arial"/>
          <w:color w:val="201F1E"/>
          <w:bdr w:val="none" w:sz="0" w:space="0" w:color="auto" w:frame="1"/>
          <w:lang w:eastAsia="en-GB"/>
        </w:rPr>
        <w:t xml:space="preserve"> Didau (2016) adds that humans will change their behaviour and perform better due to attention from </w:t>
      </w:r>
      <w:r w:rsidR="00A84989" w:rsidRPr="00A84989">
        <w:rPr>
          <w:rFonts w:ascii="Arial" w:eastAsia="Times New Roman" w:hAnsi="Arial" w:cs="Arial"/>
          <w:color w:val="201F1E"/>
          <w:bdr w:val="none" w:sz="0" w:space="0" w:color="auto" w:frame="1"/>
          <w:lang w:eastAsia="en-GB"/>
        </w:rPr>
        <w:t>researchers</w:t>
      </w:r>
      <w:r w:rsidR="00F25FCB" w:rsidRPr="00A84989">
        <w:rPr>
          <w:rFonts w:ascii="Arial" w:eastAsia="Times New Roman" w:hAnsi="Arial" w:cs="Arial"/>
          <w:color w:val="201F1E"/>
          <w:bdr w:val="none" w:sz="0" w:space="0" w:color="auto" w:frame="1"/>
          <w:lang w:eastAsia="en-GB"/>
        </w:rPr>
        <w:t>.</w:t>
      </w:r>
      <w:r w:rsidR="000D3E6D" w:rsidRPr="00A84989">
        <w:rPr>
          <w:rFonts w:ascii="Arial" w:eastAsia="Times New Roman" w:hAnsi="Arial" w:cs="Arial"/>
          <w:color w:val="201F1E"/>
          <w:bdr w:val="none" w:sz="0" w:space="0" w:color="auto" w:frame="1"/>
          <w:lang w:eastAsia="en-GB"/>
        </w:rPr>
        <w:t xml:space="preserve"> </w:t>
      </w:r>
      <w:r w:rsidR="005521D4" w:rsidRPr="00A84989">
        <w:rPr>
          <w:rFonts w:ascii="Arial" w:eastAsia="Times New Roman" w:hAnsi="Arial" w:cs="Arial"/>
          <w:color w:val="201F1E"/>
          <w:bdr w:val="none" w:sz="0" w:space="0" w:color="auto" w:frame="1"/>
          <w:lang w:eastAsia="en-GB"/>
        </w:rPr>
        <w:t xml:space="preserve">However, McCambridge, Witton and Elbourne (2014) suggest that there is no single Hawthorne effect and that further research is required. </w:t>
      </w:r>
    </w:p>
    <w:p w14:paraId="6F444F17" w14:textId="77777777" w:rsidR="00A84989" w:rsidRDefault="00A84989" w:rsidP="00A84989">
      <w:pPr>
        <w:tabs>
          <w:tab w:val="left" w:pos="1908"/>
        </w:tabs>
        <w:spacing w:line="360" w:lineRule="auto"/>
        <w:rPr>
          <w:rFonts w:ascii="Arial" w:eastAsia="Times New Roman" w:hAnsi="Arial" w:cs="Arial"/>
          <w:b/>
          <w:bCs/>
          <w:color w:val="201F1E"/>
          <w:sz w:val="28"/>
          <w:szCs w:val="28"/>
          <w:bdr w:val="none" w:sz="0" w:space="0" w:color="auto" w:frame="1"/>
          <w:lang w:eastAsia="en-GB"/>
        </w:rPr>
      </w:pPr>
    </w:p>
    <w:p w14:paraId="413C611D" w14:textId="1912549A" w:rsidR="001E51C1" w:rsidRPr="00A84989" w:rsidRDefault="001E51C1" w:rsidP="00A84989">
      <w:pPr>
        <w:tabs>
          <w:tab w:val="left" w:pos="1908"/>
        </w:tabs>
        <w:spacing w:line="360" w:lineRule="auto"/>
        <w:rPr>
          <w:rFonts w:ascii="Arial" w:eastAsia="Times New Roman" w:hAnsi="Arial" w:cs="Arial"/>
          <w:b/>
          <w:bCs/>
          <w:color w:val="201F1E"/>
          <w:sz w:val="28"/>
          <w:szCs w:val="28"/>
          <w:bdr w:val="none" w:sz="0" w:space="0" w:color="auto" w:frame="1"/>
          <w:lang w:eastAsia="en-GB"/>
        </w:rPr>
      </w:pPr>
      <w:r w:rsidRPr="00A84989">
        <w:rPr>
          <w:rFonts w:ascii="Arial" w:eastAsia="Times New Roman" w:hAnsi="Arial" w:cs="Arial"/>
          <w:b/>
          <w:bCs/>
          <w:color w:val="201F1E"/>
          <w:sz w:val="28"/>
          <w:szCs w:val="28"/>
          <w:bdr w:val="none" w:sz="0" w:space="0" w:color="auto" w:frame="1"/>
          <w:lang w:eastAsia="en-GB"/>
        </w:rPr>
        <w:t xml:space="preserve">The four purposes </w:t>
      </w:r>
    </w:p>
    <w:bookmarkEnd w:id="0"/>
    <w:p w14:paraId="1A4DA2B4" w14:textId="7BC2BA2A" w:rsidR="00835148" w:rsidRPr="00A84989" w:rsidRDefault="00835148"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Donaldson (2015)</w:t>
      </w:r>
      <w:r w:rsidR="004B1129" w:rsidRPr="00A84989">
        <w:rPr>
          <w:rFonts w:ascii="Arial" w:eastAsia="Times New Roman" w:hAnsi="Arial" w:cs="Arial"/>
          <w:color w:val="201F1E"/>
          <w:bdr w:val="none" w:sz="0" w:space="0" w:color="auto" w:frame="1"/>
          <w:lang w:eastAsia="en-GB"/>
        </w:rPr>
        <w:t>, stated that the current aims of the curriculum are not conveyed in a way that will have a direct influence</w:t>
      </w:r>
      <w:r w:rsidR="0070413C" w:rsidRPr="00A84989">
        <w:rPr>
          <w:rFonts w:ascii="Arial" w:eastAsia="Times New Roman" w:hAnsi="Arial" w:cs="Arial"/>
          <w:color w:val="201F1E"/>
          <w:bdr w:val="none" w:sz="0" w:space="0" w:color="auto" w:frame="1"/>
          <w:lang w:eastAsia="en-GB"/>
        </w:rPr>
        <w:t xml:space="preserve"> on the teaching and learning in Wales. Therefore, following gathering views from teachers, school leaders and stakeholders, the four purposes were created. The four purposes are intended to be developed across the curriculum and aim for children to be; </w:t>
      </w:r>
      <w:r w:rsidR="008F169C" w:rsidRPr="00A84989">
        <w:rPr>
          <w:rFonts w:ascii="Arial" w:eastAsia="Times New Roman" w:hAnsi="Arial" w:cs="Arial"/>
          <w:color w:val="201F1E"/>
          <w:bdr w:val="none" w:sz="0" w:space="0" w:color="auto" w:frame="1"/>
          <w:lang w:eastAsia="en-GB"/>
        </w:rPr>
        <w:t>ambitious</w:t>
      </w:r>
      <w:r w:rsidR="0070413C" w:rsidRPr="00A84989">
        <w:rPr>
          <w:rFonts w:ascii="Arial" w:eastAsia="Times New Roman" w:hAnsi="Arial" w:cs="Arial"/>
          <w:color w:val="201F1E"/>
          <w:bdr w:val="none" w:sz="0" w:space="0" w:color="auto" w:frame="1"/>
          <w:lang w:eastAsia="en-GB"/>
        </w:rPr>
        <w:t xml:space="preserve"> capable learners; </w:t>
      </w:r>
      <w:r w:rsidR="00FF7493" w:rsidRPr="00A84989">
        <w:rPr>
          <w:rFonts w:ascii="Arial" w:eastAsia="Times New Roman" w:hAnsi="Arial" w:cs="Arial"/>
          <w:color w:val="201F1E"/>
          <w:bdr w:val="none" w:sz="0" w:space="0" w:color="auto" w:frame="1"/>
          <w:lang w:eastAsia="en-GB"/>
        </w:rPr>
        <w:t>enterprising, creative</w:t>
      </w:r>
      <w:r w:rsidR="0070413C" w:rsidRPr="00A84989">
        <w:rPr>
          <w:rFonts w:ascii="Arial" w:eastAsia="Times New Roman" w:hAnsi="Arial" w:cs="Arial"/>
          <w:color w:val="201F1E"/>
          <w:bdr w:val="none" w:sz="0" w:space="0" w:color="auto" w:frame="1"/>
          <w:lang w:eastAsia="en-GB"/>
        </w:rPr>
        <w:t xml:space="preserve"> contributors; ethical, informed citizens and health confident individuals. </w:t>
      </w:r>
      <w:r w:rsidR="00727A62" w:rsidRPr="00A84989">
        <w:rPr>
          <w:rFonts w:ascii="Arial" w:eastAsia="Times New Roman" w:hAnsi="Arial" w:cs="Arial"/>
          <w:color w:val="201F1E"/>
          <w:bdr w:val="none" w:sz="0" w:space="0" w:color="auto" w:frame="1"/>
          <w:lang w:eastAsia="en-GB"/>
        </w:rPr>
        <w:t xml:space="preserve">With the introduction of the new </w:t>
      </w:r>
      <w:r w:rsidR="00727A62" w:rsidRPr="00A84989">
        <w:rPr>
          <w:rFonts w:ascii="Arial" w:eastAsia="Times New Roman" w:hAnsi="Arial" w:cs="Arial"/>
          <w:color w:val="201F1E"/>
          <w:bdr w:val="none" w:sz="0" w:space="0" w:color="auto" w:frame="1"/>
          <w:lang w:eastAsia="en-GB"/>
        </w:rPr>
        <w:lastRenderedPageBreak/>
        <w:t>curriculum in 2022, it would be of high importance to link the critical incident to the four purposes (</w:t>
      </w:r>
      <w:r w:rsidR="00F529CB" w:rsidRPr="00A84989">
        <w:rPr>
          <w:rFonts w:ascii="Arial" w:hAnsi="Arial" w:cs="Arial"/>
          <w:shd w:val="clear" w:color="auto" w:fill="FFFFFF"/>
        </w:rPr>
        <w:t>Welsh Government, 2019)</w:t>
      </w:r>
      <w:r w:rsidR="00727A62" w:rsidRPr="00A84989">
        <w:rPr>
          <w:rFonts w:ascii="Arial" w:eastAsia="Times New Roman" w:hAnsi="Arial" w:cs="Arial"/>
          <w:color w:val="201F1E"/>
          <w:bdr w:val="none" w:sz="0" w:space="0" w:color="auto" w:frame="1"/>
          <w:lang w:eastAsia="en-GB"/>
        </w:rPr>
        <w:t>.</w:t>
      </w:r>
    </w:p>
    <w:p w14:paraId="4377D0CD" w14:textId="3CAA8BB9" w:rsidR="00822014" w:rsidRPr="00A84989" w:rsidRDefault="00FF7493"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The critical incident took place in a year 2 classroom</w:t>
      </w:r>
      <w:r w:rsidR="00847179" w:rsidRPr="00A84989">
        <w:rPr>
          <w:rFonts w:ascii="Arial" w:eastAsia="Times New Roman" w:hAnsi="Arial" w:cs="Arial"/>
          <w:color w:val="201F1E"/>
          <w:bdr w:val="none" w:sz="0" w:space="0" w:color="auto" w:frame="1"/>
          <w:lang w:eastAsia="en-GB"/>
        </w:rPr>
        <w:t xml:space="preserve"> and involved </w:t>
      </w:r>
      <w:r w:rsidR="00AE726B">
        <w:rPr>
          <w:rFonts w:ascii="Arial" w:eastAsia="Times New Roman" w:hAnsi="Arial" w:cs="Arial"/>
          <w:color w:val="201F1E"/>
          <w:bdr w:val="none" w:sz="0" w:space="0" w:color="auto" w:frame="1"/>
          <w:lang w:eastAsia="en-GB"/>
        </w:rPr>
        <w:t xml:space="preserve">two </w:t>
      </w:r>
      <w:r w:rsidR="00847179" w:rsidRPr="00A84989">
        <w:rPr>
          <w:rFonts w:ascii="Arial" w:eastAsia="Times New Roman" w:hAnsi="Arial" w:cs="Arial"/>
          <w:color w:val="201F1E"/>
          <w:bdr w:val="none" w:sz="0" w:space="0" w:color="auto" w:frame="1"/>
          <w:lang w:eastAsia="en-GB"/>
        </w:rPr>
        <w:t>children between the ages of 6-7.</w:t>
      </w:r>
      <w:r w:rsidRPr="00A84989">
        <w:rPr>
          <w:rFonts w:ascii="Arial" w:eastAsia="Times New Roman" w:hAnsi="Arial" w:cs="Arial"/>
          <w:color w:val="201F1E"/>
          <w:bdr w:val="none" w:sz="0" w:space="0" w:color="auto" w:frame="1"/>
          <w:lang w:eastAsia="en-GB"/>
        </w:rPr>
        <w:t xml:space="preserve"> </w:t>
      </w:r>
      <w:r w:rsidR="00847179" w:rsidRPr="00A84989">
        <w:rPr>
          <w:rFonts w:ascii="Arial" w:eastAsia="Times New Roman" w:hAnsi="Arial" w:cs="Arial"/>
          <w:color w:val="201F1E"/>
          <w:bdr w:val="none" w:sz="0" w:space="0" w:color="auto" w:frame="1"/>
          <w:lang w:eastAsia="en-GB"/>
        </w:rPr>
        <w:t xml:space="preserve">The critical incident occurred following the children watching a video and being briefed about their follow up task. During the briefing the teacher </w:t>
      </w:r>
      <w:r w:rsidR="007349B7" w:rsidRPr="00A84989">
        <w:rPr>
          <w:rFonts w:ascii="Arial" w:eastAsia="Times New Roman" w:hAnsi="Arial" w:cs="Arial"/>
          <w:color w:val="201F1E"/>
          <w:bdr w:val="none" w:sz="0" w:space="0" w:color="auto" w:frame="1"/>
          <w:lang w:eastAsia="en-GB"/>
        </w:rPr>
        <w:t xml:space="preserve">instructed </w:t>
      </w:r>
      <w:r w:rsidR="00847179" w:rsidRPr="00A84989">
        <w:rPr>
          <w:rFonts w:ascii="Arial" w:eastAsia="Times New Roman" w:hAnsi="Arial" w:cs="Arial"/>
          <w:color w:val="201F1E"/>
          <w:bdr w:val="none" w:sz="0" w:space="0" w:color="auto" w:frame="1"/>
          <w:lang w:eastAsia="en-GB"/>
        </w:rPr>
        <w:t xml:space="preserve">the </w:t>
      </w:r>
      <w:r w:rsidR="007349B7" w:rsidRPr="00A84989">
        <w:rPr>
          <w:rFonts w:ascii="Arial" w:eastAsia="Times New Roman" w:hAnsi="Arial" w:cs="Arial"/>
          <w:color w:val="201F1E"/>
          <w:bdr w:val="none" w:sz="0" w:space="0" w:color="auto" w:frame="1"/>
          <w:lang w:eastAsia="en-GB"/>
        </w:rPr>
        <w:t>children to complete tasks</w:t>
      </w:r>
      <w:r w:rsidR="00AE726B">
        <w:rPr>
          <w:rFonts w:ascii="Arial" w:eastAsia="Times New Roman" w:hAnsi="Arial" w:cs="Arial"/>
          <w:color w:val="201F1E"/>
          <w:bdr w:val="none" w:sz="0" w:space="0" w:color="auto" w:frame="1"/>
          <w:lang w:eastAsia="en-GB"/>
        </w:rPr>
        <w:t xml:space="preserve">, </w:t>
      </w:r>
      <w:r w:rsidR="007349B7" w:rsidRPr="00A84989">
        <w:rPr>
          <w:rFonts w:ascii="Arial" w:eastAsia="Times New Roman" w:hAnsi="Arial" w:cs="Arial"/>
          <w:color w:val="201F1E"/>
          <w:bdr w:val="none" w:sz="0" w:space="0" w:color="auto" w:frame="1"/>
          <w:lang w:eastAsia="en-GB"/>
        </w:rPr>
        <w:t>that were laid out on three tables set up as a carousel activity. The teacher stated that the children could pick which task they start with and then told the children to begin. The children then</w:t>
      </w:r>
      <w:r w:rsidR="00A70CCF">
        <w:rPr>
          <w:rFonts w:ascii="Arial" w:eastAsia="Times New Roman" w:hAnsi="Arial" w:cs="Arial"/>
          <w:color w:val="201F1E"/>
          <w:bdr w:val="none" w:sz="0" w:space="0" w:color="auto" w:frame="1"/>
          <w:lang w:eastAsia="en-GB"/>
        </w:rPr>
        <w:t xml:space="preserve"> excited the</w:t>
      </w:r>
      <w:r w:rsidR="007349B7" w:rsidRPr="00A84989">
        <w:rPr>
          <w:rFonts w:ascii="Arial" w:eastAsia="Times New Roman" w:hAnsi="Arial" w:cs="Arial"/>
          <w:color w:val="201F1E"/>
          <w:bdr w:val="none" w:sz="0" w:space="0" w:color="auto" w:frame="1"/>
          <w:lang w:eastAsia="en-GB"/>
        </w:rPr>
        <w:t xml:space="preserve"> carpet and </w:t>
      </w:r>
      <w:r w:rsidR="00A70CCF">
        <w:rPr>
          <w:rFonts w:ascii="Arial" w:eastAsia="Times New Roman" w:hAnsi="Arial" w:cs="Arial"/>
          <w:color w:val="201F1E"/>
          <w:bdr w:val="none" w:sz="0" w:space="0" w:color="auto" w:frame="1"/>
          <w:lang w:eastAsia="en-GB"/>
        </w:rPr>
        <w:t>walked</w:t>
      </w:r>
      <w:r w:rsidR="007349B7" w:rsidRPr="00A84989">
        <w:rPr>
          <w:rFonts w:ascii="Arial" w:eastAsia="Times New Roman" w:hAnsi="Arial" w:cs="Arial"/>
          <w:color w:val="201F1E"/>
          <w:bdr w:val="none" w:sz="0" w:space="0" w:color="auto" w:frame="1"/>
          <w:lang w:eastAsia="en-GB"/>
        </w:rPr>
        <w:t xml:space="preserve"> towards the table. Boy A arrived at a table and </w:t>
      </w:r>
      <w:r w:rsidR="00A9673F" w:rsidRPr="00A84989">
        <w:rPr>
          <w:rFonts w:ascii="Arial" w:eastAsia="Times New Roman" w:hAnsi="Arial" w:cs="Arial"/>
          <w:color w:val="201F1E"/>
          <w:bdr w:val="none" w:sz="0" w:space="0" w:color="auto" w:frame="1"/>
          <w:lang w:eastAsia="en-GB"/>
        </w:rPr>
        <w:t>consequently</w:t>
      </w:r>
      <w:r w:rsidR="007349B7" w:rsidRPr="00A84989">
        <w:rPr>
          <w:rFonts w:ascii="Arial" w:eastAsia="Times New Roman" w:hAnsi="Arial" w:cs="Arial"/>
          <w:color w:val="201F1E"/>
          <w:bdr w:val="none" w:sz="0" w:space="0" w:color="auto" w:frame="1"/>
          <w:lang w:eastAsia="en-GB"/>
        </w:rPr>
        <w:t xml:space="preserve"> hit Boy B shouting “you’re in my seat” however there was no seating plan in place</w:t>
      </w:r>
      <w:r w:rsidR="00B02BC0" w:rsidRPr="00A84989">
        <w:rPr>
          <w:rFonts w:ascii="Arial" w:eastAsia="Times New Roman" w:hAnsi="Arial" w:cs="Arial"/>
          <w:color w:val="201F1E"/>
          <w:bdr w:val="none" w:sz="0" w:space="0" w:color="auto" w:frame="1"/>
          <w:lang w:eastAsia="en-GB"/>
        </w:rPr>
        <w:t xml:space="preserve"> (see appendix </w:t>
      </w:r>
      <w:r w:rsidR="008833D4" w:rsidRPr="00A84989">
        <w:rPr>
          <w:rFonts w:ascii="Arial" w:eastAsia="Times New Roman" w:hAnsi="Arial" w:cs="Arial"/>
          <w:color w:val="201F1E"/>
          <w:bdr w:val="none" w:sz="0" w:space="0" w:color="auto" w:frame="1"/>
          <w:lang w:eastAsia="en-GB"/>
        </w:rPr>
        <w:t>3</w:t>
      </w:r>
      <w:r w:rsidR="00B02BC0" w:rsidRPr="00A84989">
        <w:rPr>
          <w:rFonts w:ascii="Arial" w:eastAsia="Times New Roman" w:hAnsi="Arial" w:cs="Arial"/>
          <w:color w:val="201F1E"/>
          <w:bdr w:val="none" w:sz="0" w:space="0" w:color="auto" w:frame="1"/>
          <w:lang w:eastAsia="en-GB"/>
        </w:rPr>
        <w:t xml:space="preserve">). </w:t>
      </w:r>
    </w:p>
    <w:p w14:paraId="28B34781" w14:textId="242E8113" w:rsidR="00BB03BB" w:rsidRPr="00A84989" w:rsidRDefault="00096F75"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 xml:space="preserve">Although the incident </w:t>
      </w:r>
      <w:r w:rsidR="00FF2582" w:rsidRPr="00A84989">
        <w:rPr>
          <w:rFonts w:ascii="Arial" w:eastAsia="Times New Roman" w:hAnsi="Arial" w:cs="Arial"/>
          <w:color w:val="201F1E"/>
          <w:bdr w:val="none" w:sz="0" w:space="0" w:color="auto" w:frame="1"/>
          <w:lang w:eastAsia="en-GB"/>
        </w:rPr>
        <w:t xml:space="preserve">could be </w:t>
      </w:r>
      <w:r w:rsidRPr="00A84989">
        <w:rPr>
          <w:rFonts w:ascii="Arial" w:eastAsia="Times New Roman" w:hAnsi="Arial" w:cs="Arial"/>
          <w:color w:val="201F1E"/>
          <w:bdr w:val="none" w:sz="0" w:space="0" w:color="auto" w:frame="1"/>
          <w:lang w:eastAsia="en-GB"/>
        </w:rPr>
        <w:t xml:space="preserve">perceived as negative, linking it to the four purposes could show the areas that the boy </w:t>
      </w:r>
      <w:r w:rsidR="00FF2582" w:rsidRPr="00A84989">
        <w:rPr>
          <w:rFonts w:ascii="Arial" w:eastAsia="Times New Roman" w:hAnsi="Arial" w:cs="Arial"/>
          <w:color w:val="201F1E"/>
          <w:bdr w:val="none" w:sz="0" w:space="0" w:color="auto" w:frame="1"/>
          <w:lang w:eastAsia="en-GB"/>
        </w:rPr>
        <w:t xml:space="preserve">may </w:t>
      </w:r>
      <w:r w:rsidRPr="00A84989">
        <w:rPr>
          <w:rFonts w:ascii="Arial" w:eastAsia="Times New Roman" w:hAnsi="Arial" w:cs="Arial"/>
          <w:color w:val="201F1E"/>
          <w:bdr w:val="none" w:sz="0" w:space="0" w:color="auto" w:frame="1"/>
          <w:lang w:eastAsia="en-GB"/>
        </w:rPr>
        <w:t>require</w:t>
      </w:r>
      <w:r w:rsidR="00FF2582" w:rsidRPr="00A84989">
        <w:rPr>
          <w:rFonts w:ascii="Arial" w:eastAsia="Times New Roman" w:hAnsi="Arial" w:cs="Arial"/>
          <w:color w:val="201F1E"/>
          <w:bdr w:val="none" w:sz="0" w:space="0" w:color="auto" w:frame="1"/>
          <w:lang w:eastAsia="en-GB"/>
        </w:rPr>
        <w:t xml:space="preserve"> </w:t>
      </w:r>
      <w:r w:rsidR="00ED6745" w:rsidRPr="00A84989">
        <w:rPr>
          <w:rFonts w:ascii="Arial" w:eastAsia="Times New Roman" w:hAnsi="Arial" w:cs="Arial"/>
          <w:color w:val="201F1E"/>
          <w:bdr w:val="none" w:sz="0" w:space="0" w:color="auto" w:frame="1"/>
          <w:lang w:eastAsia="en-GB"/>
        </w:rPr>
        <w:t xml:space="preserve">further </w:t>
      </w:r>
      <w:r w:rsidR="00FF2582" w:rsidRPr="00A84989">
        <w:rPr>
          <w:rFonts w:ascii="Arial" w:eastAsia="Times New Roman" w:hAnsi="Arial" w:cs="Arial"/>
          <w:color w:val="201F1E"/>
          <w:bdr w:val="none" w:sz="0" w:space="0" w:color="auto" w:frame="1"/>
          <w:lang w:eastAsia="en-GB"/>
        </w:rPr>
        <w:t>d</w:t>
      </w:r>
      <w:r w:rsidRPr="00A84989">
        <w:rPr>
          <w:rFonts w:ascii="Arial" w:eastAsia="Times New Roman" w:hAnsi="Arial" w:cs="Arial"/>
          <w:color w:val="201F1E"/>
          <w:bdr w:val="none" w:sz="0" w:space="0" w:color="auto" w:frame="1"/>
          <w:lang w:eastAsia="en-GB"/>
        </w:rPr>
        <w:t>evelop</w:t>
      </w:r>
      <w:r w:rsidR="00FF2582" w:rsidRPr="00A84989">
        <w:rPr>
          <w:rFonts w:ascii="Arial" w:eastAsia="Times New Roman" w:hAnsi="Arial" w:cs="Arial"/>
          <w:color w:val="201F1E"/>
          <w:bdr w:val="none" w:sz="0" w:space="0" w:color="auto" w:frame="1"/>
          <w:lang w:eastAsia="en-GB"/>
        </w:rPr>
        <w:t>ment</w:t>
      </w:r>
      <w:r w:rsidR="00573608" w:rsidRPr="00A84989">
        <w:rPr>
          <w:rFonts w:ascii="Arial" w:eastAsia="Times New Roman" w:hAnsi="Arial" w:cs="Arial"/>
          <w:color w:val="201F1E"/>
          <w:bdr w:val="none" w:sz="0" w:space="0" w:color="auto" w:frame="1"/>
          <w:lang w:eastAsia="en-GB"/>
        </w:rPr>
        <w:t xml:space="preserve"> in and how the new curriculum works towards a</w:t>
      </w:r>
      <w:r w:rsidR="00F529CB" w:rsidRPr="00A84989">
        <w:rPr>
          <w:rFonts w:ascii="Arial" w:eastAsia="Times New Roman" w:hAnsi="Arial" w:cs="Arial"/>
          <w:color w:val="201F1E"/>
          <w:bdr w:val="none" w:sz="0" w:space="0" w:color="auto" w:frame="1"/>
          <w:lang w:eastAsia="en-GB"/>
        </w:rPr>
        <w:t xml:space="preserve">chieving </w:t>
      </w:r>
      <w:r w:rsidR="00573608" w:rsidRPr="00A84989">
        <w:rPr>
          <w:rFonts w:ascii="Arial" w:eastAsia="Times New Roman" w:hAnsi="Arial" w:cs="Arial"/>
          <w:color w:val="201F1E"/>
          <w:bdr w:val="none" w:sz="0" w:space="0" w:color="auto" w:frame="1"/>
          <w:lang w:eastAsia="en-GB"/>
        </w:rPr>
        <w:t>this</w:t>
      </w:r>
      <w:r w:rsidRPr="00A84989">
        <w:rPr>
          <w:rFonts w:ascii="Arial" w:eastAsia="Times New Roman" w:hAnsi="Arial" w:cs="Arial"/>
          <w:color w:val="201F1E"/>
          <w:bdr w:val="none" w:sz="0" w:space="0" w:color="auto" w:frame="1"/>
          <w:lang w:eastAsia="en-GB"/>
        </w:rPr>
        <w:t>. For instance</w:t>
      </w:r>
      <w:r w:rsidR="00822014" w:rsidRPr="00A84989">
        <w:rPr>
          <w:rFonts w:ascii="Arial" w:eastAsia="Times New Roman" w:hAnsi="Arial" w:cs="Arial"/>
          <w:color w:val="201F1E"/>
          <w:bdr w:val="none" w:sz="0" w:space="0" w:color="auto" w:frame="1"/>
          <w:lang w:eastAsia="en-GB"/>
        </w:rPr>
        <w:t>,</w:t>
      </w:r>
      <w:r w:rsidR="008842CD" w:rsidRPr="00A84989">
        <w:rPr>
          <w:rFonts w:ascii="Arial" w:eastAsia="Times New Roman" w:hAnsi="Arial" w:cs="Arial"/>
          <w:color w:val="201F1E"/>
          <w:bdr w:val="none" w:sz="0" w:space="0" w:color="auto" w:frame="1"/>
          <w:lang w:eastAsia="en-GB"/>
        </w:rPr>
        <w:t xml:space="preserve"> the critical incident links </w:t>
      </w:r>
      <w:r w:rsidR="00FF2582" w:rsidRPr="00A84989">
        <w:rPr>
          <w:rFonts w:ascii="Arial" w:eastAsia="Times New Roman" w:hAnsi="Arial" w:cs="Arial"/>
          <w:color w:val="201F1E"/>
          <w:bdr w:val="none" w:sz="0" w:space="0" w:color="auto" w:frame="1"/>
          <w:lang w:eastAsia="en-GB"/>
        </w:rPr>
        <w:t xml:space="preserve">to the </w:t>
      </w:r>
      <w:r w:rsidR="00573608" w:rsidRPr="00A84989">
        <w:rPr>
          <w:rFonts w:ascii="Arial" w:eastAsia="Times New Roman" w:hAnsi="Arial" w:cs="Arial"/>
          <w:color w:val="201F1E"/>
          <w:bdr w:val="none" w:sz="0" w:space="0" w:color="auto" w:frame="1"/>
          <w:lang w:eastAsia="en-GB"/>
        </w:rPr>
        <w:t>“</w:t>
      </w:r>
      <w:r w:rsidR="00ED6745" w:rsidRPr="00A84989">
        <w:rPr>
          <w:rFonts w:ascii="Arial" w:eastAsia="Times New Roman" w:hAnsi="Arial" w:cs="Arial"/>
          <w:color w:val="201F1E"/>
          <w:bdr w:val="none" w:sz="0" w:space="0" w:color="auto" w:frame="1"/>
          <w:lang w:eastAsia="en-GB"/>
        </w:rPr>
        <w:t xml:space="preserve">ambitious </w:t>
      </w:r>
      <w:r w:rsidR="00FF2582" w:rsidRPr="00A84989">
        <w:rPr>
          <w:rFonts w:ascii="Arial" w:eastAsia="Times New Roman" w:hAnsi="Arial" w:cs="Arial"/>
          <w:color w:val="201F1E"/>
          <w:bdr w:val="none" w:sz="0" w:space="0" w:color="auto" w:frame="1"/>
          <w:lang w:eastAsia="en-GB"/>
        </w:rPr>
        <w:t>capable learners</w:t>
      </w:r>
      <w:r w:rsidR="00ED6745" w:rsidRPr="00A84989">
        <w:rPr>
          <w:rFonts w:ascii="Arial" w:eastAsia="Times New Roman" w:hAnsi="Arial" w:cs="Arial"/>
          <w:color w:val="201F1E"/>
          <w:bdr w:val="none" w:sz="0" w:space="0" w:color="auto" w:frame="1"/>
          <w:lang w:eastAsia="en-GB"/>
        </w:rPr>
        <w:t>”</w:t>
      </w:r>
      <w:r w:rsidR="00573608" w:rsidRPr="00A84989">
        <w:rPr>
          <w:rFonts w:ascii="Arial" w:eastAsia="Times New Roman" w:hAnsi="Arial" w:cs="Arial"/>
          <w:color w:val="201F1E"/>
          <w:bdr w:val="none" w:sz="0" w:space="0" w:color="auto" w:frame="1"/>
          <w:lang w:eastAsia="en-GB"/>
        </w:rPr>
        <w:t xml:space="preserve"> purpose</w:t>
      </w:r>
      <w:r w:rsidRPr="00A84989">
        <w:rPr>
          <w:rFonts w:ascii="Arial" w:eastAsia="Times New Roman" w:hAnsi="Arial" w:cs="Arial"/>
          <w:color w:val="201F1E"/>
          <w:bdr w:val="none" w:sz="0" w:space="0" w:color="auto" w:frame="1"/>
          <w:lang w:eastAsia="en-GB"/>
        </w:rPr>
        <w:t xml:space="preserve">, as </w:t>
      </w:r>
      <w:r w:rsidR="008842CD" w:rsidRPr="00A84989">
        <w:rPr>
          <w:rFonts w:ascii="Arial" w:eastAsia="Times New Roman" w:hAnsi="Arial" w:cs="Arial"/>
          <w:color w:val="201F1E"/>
          <w:bdr w:val="none" w:sz="0" w:space="0" w:color="auto" w:frame="1"/>
          <w:lang w:eastAsia="en-GB"/>
        </w:rPr>
        <w:t xml:space="preserve">a key characteristic of this </w:t>
      </w:r>
      <w:r w:rsidRPr="00A84989">
        <w:rPr>
          <w:rFonts w:ascii="Arial" w:eastAsia="Times New Roman" w:hAnsi="Arial" w:cs="Arial"/>
          <w:color w:val="201F1E"/>
          <w:bdr w:val="none" w:sz="0" w:space="0" w:color="auto" w:frame="1"/>
          <w:lang w:eastAsia="en-GB"/>
        </w:rPr>
        <w:t xml:space="preserve">states that learners </w:t>
      </w:r>
      <w:r w:rsidR="00FF2582" w:rsidRPr="00A84989">
        <w:rPr>
          <w:rFonts w:ascii="Arial" w:eastAsia="Times New Roman" w:hAnsi="Arial" w:cs="Arial"/>
          <w:color w:val="201F1E"/>
          <w:bdr w:val="none" w:sz="0" w:space="0" w:color="auto" w:frame="1"/>
          <w:lang w:eastAsia="en-GB"/>
        </w:rPr>
        <w:t xml:space="preserve">“can </w:t>
      </w:r>
      <w:r w:rsidRPr="00A84989">
        <w:rPr>
          <w:rFonts w:ascii="Arial" w:eastAsia="Times New Roman" w:hAnsi="Arial" w:cs="Arial"/>
          <w:color w:val="201F1E"/>
          <w:bdr w:val="none" w:sz="0" w:space="0" w:color="auto" w:frame="1"/>
          <w:lang w:eastAsia="en-GB"/>
        </w:rPr>
        <w:t>communicate effectively</w:t>
      </w:r>
      <w:r w:rsidR="00FF2582" w:rsidRPr="00A84989">
        <w:rPr>
          <w:rFonts w:ascii="Arial" w:eastAsia="Times New Roman" w:hAnsi="Arial" w:cs="Arial"/>
          <w:color w:val="201F1E"/>
          <w:bdr w:val="none" w:sz="0" w:space="0" w:color="auto" w:frame="1"/>
          <w:lang w:eastAsia="en-GB"/>
        </w:rPr>
        <w:t>” (Donaldson, 2015, p</w:t>
      </w:r>
      <w:r w:rsidR="00573608" w:rsidRPr="00A84989">
        <w:rPr>
          <w:rFonts w:ascii="Arial" w:eastAsia="Times New Roman" w:hAnsi="Arial" w:cs="Arial"/>
          <w:color w:val="201F1E"/>
          <w:bdr w:val="none" w:sz="0" w:space="0" w:color="auto" w:frame="1"/>
          <w:lang w:eastAsia="en-GB"/>
        </w:rPr>
        <w:t>.</w:t>
      </w:r>
      <w:r w:rsidR="00FF2582" w:rsidRPr="00A84989">
        <w:rPr>
          <w:rFonts w:ascii="Arial" w:eastAsia="Times New Roman" w:hAnsi="Arial" w:cs="Arial"/>
          <w:color w:val="201F1E"/>
          <w:bdr w:val="none" w:sz="0" w:space="0" w:color="auto" w:frame="1"/>
          <w:lang w:eastAsia="en-GB"/>
        </w:rPr>
        <w:t xml:space="preserve"> 31)</w:t>
      </w:r>
      <w:r w:rsidRPr="00A84989">
        <w:rPr>
          <w:rFonts w:ascii="Arial" w:eastAsia="Times New Roman" w:hAnsi="Arial" w:cs="Arial"/>
          <w:color w:val="201F1E"/>
          <w:bdr w:val="none" w:sz="0" w:space="0" w:color="auto" w:frame="1"/>
          <w:lang w:eastAsia="en-GB"/>
        </w:rPr>
        <w:t xml:space="preserve">. </w:t>
      </w:r>
      <w:r w:rsidR="00ED6745" w:rsidRPr="00A84989">
        <w:rPr>
          <w:rFonts w:ascii="Arial" w:eastAsia="Times New Roman" w:hAnsi="Arial" w:cs="Arial"/>
          <w:color w:val="201F1E"/>
          <w:bdr w:val="none" w:sz="0" w:space="0" w:color="auto" w:frame="1"/>
          <w:lang w:eastAsia="en-GB"/>
        </w:rPr>
        <w:t>During</w:t>
      </w:r>
      <w:r w:rsidR="00573608" w:rsidRPr="00A84989">
        <w:rPr>
          <w:rFonts w:ascii="Arial" w:eastAsia="Times New Roman" w:hAnsi="Arial" w:cs="Arial"/>
          <w:color w:val="201F1E"/>
          <w:bdr w:val="none" w:sz="0" w:space="0" w:color="auto" w:frame="1"/>
          <w:lang w:eastAsia="en-GB"/>
        </w:rPr>
        <w:t xml:space="preserve"> the critical incident </w:t>
      </w:r>
      <w:r w:rsidR="00ED6745" w:rsidRPr="00A84989">
        <w:rPr>
          <w:rFonts w:ascii="Arial" w:eastAsia="Times New Roman" w:hAnsi="Arial" w:cs="Arial"/>
          <w:color w:val="201F1E"/>
          <w:bdr w:val="none" w:sz="0" w:space="0" w:color="auto" w:frame="1"/>
          <w:lang w:eastAsia="en-GB"/>
        </w:rPr>
        <w:t xml:space="preserve">the boy has been </w:t>
      </w:r>
      <w:r w:rsidRPr="00A84989">
        <w:rPr>
          <w:rFonts w:ascii="Arial" w:eastAsia="Times New Roman" w:hAnsi="Arial" w:cs="Arial"/>
          <w:color w:val="201F1E"/>
          <w:bdr w:val="none" w:sz="0" w:space="0" w:color="auto" w:frame="1"/>
          <w:lang w:eastAsia="en-GB"/>
        </w:rPr>
        <w:t xml:space="preserve">unable to communicate </w:t>
      </w:r>
      <w:r w:rsidR="00822014" w:rsidRPr="00A84989">
        <w:rPr>
          <w:rFonts w:ascii="Arial" w:eastAsia="Times New Roman" w:hAnsi="Arial" w:cs="Arial"/>
          <w:color w:val="201F1E"/>
          <w:bdr w:val="none" w:sz="0" w:space="0" w:color="auto" w:frame="1"/>
          <w:lang w:eastAsia="en-GB"/>
        </w:rPr>
        <w:t xml:space="preserve">his needs </w:t>
      </w:r>
      <w:r w:rsidRPr="00A84989">
        <w:rPr>
          <w:rFonts w:ascii="Arial" w:eastAsia="Times New Roman" w:hAnsi="Arial" w:cs="Arial"/>
          <w:color w:val="201F1E"/>
          <w:bdr w:val="none" w:sz="0" w:space="0" w:color="auto" w:frame="1"/>
          <w:lang w:eastAsia="en-GB"/>
        </w:rPr>
        <w:t>effectively</w:t>
      </w:r>
      <w:r w:rsidR="00791ECD" w:rsidRPr="00A84989">
        <w:rPr>
          <w:rFonts w:ascii="Arial" w:eastAsia="Times New Roman" w:hAnsi="Arial" w:cs="Arial"/>
          <w:color w:val="201F1E"/>
          <w:bdr w:val="none" w:sz="0" w:space="0" w:color="auto" w:frame="1"/>
          <w:lang w:eastAsia="en-GB"/>
        </w:rPr>
        <w:t>. D</w:t>
      </w:r>
      <w:r w:rsidR="00573608" w:rsidRPr="00A84989">
        <w:rPr>
          <w:rFonts w:ascii="Arial" w:eastAsia="Times New Roman" w:hAnsi="Arial" w:cs="Arial"/>
          <w:color w:val="201F1E"/>
          <w:bdr w:val="none" w:sz="0" w:space="0" w:color="auto" w:frame="1"/>
          <w:lang w:eastAsia="en-GB"/>
        </w:rPr>
        <w:t>onaldson (2015) outlines that children</w:t>
      </w:r>
      <w:r w:rsidR="00727A62" w:rsidRPr="00A84989">
        <w:rPr>
          <w:rFonts w:ascii="Arial" w:eastAsia="Times New Roman" w:hAnsi="Arial" w:cs="Arial"/>
          <w:color w:val="201F1E"/>
          <w:bdr w:val="none" w:sz="0" w:space="0" w:color="auto" w:frame="1"/>
          <w:lang w:eastAsia="en-GB"/>
        </w:rPr>
        <w:t xml:space="preserve"> </w:t>
      </w:r>
      <w:r w:rsidR="00822014" w:rsidRPr="00A84989">
        <w:rPr>
          <w:rFonts w:ascii="Arial" w:eastAsia="Times New Roman" w:hAnsi="Arial" w:cs="Arial"/>
          <w:color w:val="201F1E"/>
          <w:bdr w:val="none" w:sz="0" w:space="0" w:color="auto" w:frame="1"/>
          <w:lang w:eastAsia="en-GB"/>
        </w:rPr>
        <w:t>progress</w:t>
      </w:r>
      <w:r w:rsidR="00946F19" w:rsidRPr="00A84989">
        <w:rPr>
          <w:rFonts w:ascii="Arial" w:eastAsia="Times New Roman" w:hAnsi="Arial" w:cs="Arial"/>
          <w:color w:val="201F1E"/>
          <w:bdr w:val="none" w:sz="0" w:space="0" w:color="auto" w:frame="1"/>
          <w:lang w:eastAsia="en-GB"/>
        </w:rPr>
        <w:t xml:space="preserve"> at different rates meaning that some children may demonstrate skills earlier and some later</w:t>
      </w:r>
      <w:r w:rsidR="00FF2582" w:rsidRPr="00A84989">
        <w:rPr>
          <w:rFonts w:ascii="Arial" w:eastAsia="Times New Roman" w:hAnsi="Arial" w:cs="Arial"/>
          <w:color w:val="201F1E"/>
          <w:bdr w:val="none" w:sz="0" w:space="0" w:color="auto" w:frame="1"/>
          <w:lang w:eastAsia="en-GB"/>
        </w:rPr>
        <w:t xml:space="preserve">. </w:t>
      </w:r>
      <w:r w:rsidR="00946F19" w:rsidRPr="00A84989">
        <w:rPr>
          <w:rFonts w:ascii="Arial" w:eastAsia="Times New Roman" w:hAnsi="Arial" w:cs="Arial"/>
          <w:color w:val="201F1E"/>
          <w:bdr w:val="none" w:sz="0" w:space="0" w:color="auto" w:frame="1"/>
          <w:lang w:eastAsia="en-GB"/>
        </w:rPr>
        <w:t>Therefore</w:t>
      </w:r>
      <w:r w:rsidR="00F122A3" w:rsidRPr="00A84989">
        <w:rPr>
          <w:rFonts w:ascii="Arial" w:eastAsia="Times New Roman" w:hAnsi="Arial" w:cs="Arial"/>
          <w:color w:val="201F1E"/>
          <w:bdr w:val="none" w:sz="0" w:space="0" w:color="auto" w:frame="1"/>
          <w:lang w:eastAsia="en-GB"/>
        </w:rPr>
        <w:t>,</w:t>
      </w:r>
      <w:r w:rsidR="00946F19" w:rsidRPr="00A84989">
        <w:rPr>
          <w:rFonts w:ascii="Arial" w:eastAsia="Times New Roman" w:hAnsi="Arial" w:cs="Arial"/>
          <w:color w:val="201F1E"/>
          <w:bdr w:val="none" w:sz="0" w:space="0" w:color="auto" w:frame="1"/>
          <w:lang w:eastAsia="en-GB"/>
        </w:rPr>
        <w:t xml:space="preserve"> the boy involved in the critical incident may not have developed the skills required for effective </w:t>
      </w:r>
      <w:r w:rsidR="00822014" w:rsidRPr="00A84989">
        <w:rPr>
          <w:rFonts w:ascii="Arial" w:eastAsia="Times New Roman" w:hAnsi="Arial" w:cs="Arial"/>
          <w:color w:val="201F1E"/>
          <w:bdr w:val="none" w:sz="0" w:space="0" w:color="auto" w:frame="1"/>
          <w:lang w:eastAsia="en-GB"/>
        </w:rPr>
        <w:t>communication at this point in his learning</w:t>
      </w:r>
      <w:r w:rsidR="00791ECD" w:rsidRPr="00A84989">
        <w:rPr>
          <w:rFonts w:ascii="Arial" w:eastAsia="Times New Roman" w:hAnsi="Arial" w:cs="Arial"/>
          <w:color w:val="201F1E"/>
          <w:bdr w:val="none" w:sz="0" w:space="0" w:color="auto" w:frame="1"/>
          <w:lang w:eastAsia="en-GB"/>
        </w:rPr>
        <w:t xml:space="preserve">. </w:t>
      </w:r>
      <w:r w:rsidR="00ED6745" w:rsidRPr="00A84989">
        <w:rPr>
          <w:rFonts w:ascii="Arial" w:eastAsia="Times New Roman" w:hAnsi="Arial" w:cs="Arial"/>
          <w:color w:val="201F1E"/>
          <w:bdr w:val="none" w:sz="0" w:space="0" w:color="auto" w:frame="1"/>
          <w:lang w:eastAsia="en-GB"/>
        </w:rPr>
        <w:t xml:space="preserve">The purpose that endures to create “enterprising, creative </w:t>
      </w:r>
      <w:r w:rsidR="00F122A3" w:rsidRPr="00A84989">
        <w:rPr>
          <w:rFonts w:ascii="Arial" w:eastAsia="Times New Roman" w:hAnsi="Arial" w:cs="Arial"/>
          <w:color w:val="201F1E"/>
          <w:bdr w:val="none" w:sz="0" w:space="0" w:color="auto" w:frame="1"/>
          <w:lang w:eastAsia="en-GB"/>
        </w:rPr>
        <w:t>contributors</w:t>
      </w:r>
      <w:r w:rsidR="00ED6745" w:rsidRPr="00A84989">
        <w:rPr>
          <w:rFonts w:ascii="Arial" w:eastAsia="Times New Roman" w:hAnsi="Arial" w:cs="Arial"/>
          <w:color w:val="201F1E"/>
          <w:bdr w:val="none" w:sz="0" w:space="0" w:color="auto" w:frame="1"/>
          <w:lang w:eastAsia="en-GB"/>
        </w:rPr>
        <w:t>”</w:t>
      </w:r>
      <w:r w:rsidR="00F122A3" w:rsidRPr="00A84989">
        <w:rPr>
          <w:rFonts w:ascii="Arial" w:eastAsia="Times New Roman" w:hAnsi="Arial" w:cs="Arial"/>
          <w:color w:val="201F1E"/>
          <w:bdr w:val="none" w:sz="0" w:space="0" w:color="auto" w:frame="1"/>
          <w:lang w:eastAsia="en-GB"/>
        </w:rPr>
        <w:t xml:space="preserve"> and a </w:t>
      </w:r>
      <w:r w:rsidR="00ED6745" w:rsidRPr="00A84989">
        <w:rPr>
          <w:rFonts w:ascii="Arial" w:eastAsia="Times New Roman" w:hAnsi="Arial" w:cs="Arial"/>
          <w:color w:val="201F1E"/>
          <w:bdr w:val="none" w:sz="0" w:space="0" w:color="auto" w:frame="1"/>
          <w:lang w:eastAsia="en-GB"/>
        </w:rPr>
        <w:t xml:space="preserve">more </w:t>
      </w:r>
      <w:r w:rsidR="00F122A3" w:rsidRPr="00A84989">
        <w:rPr>
          <w:rFonts w:ascii="Arial" w:eastAsia="Times New Roman" w:hAnsi="Arial" w:cs="Arial"/>
          <w:color w:val="201F1E"/>
          <w:bdr w:val="none" w:sz="0" w:space="0" w:color="auto" w:frame="1"/>
          <w:lang w:eastAsia="en-GB"/>
        </w:rPr>
        <w:t>specific</w:t>
      </w:r>
      <w:r w:rsidR="00ED6745" w:rsidRPr="00A84989">
        <w:rPr>
          <w:rFonts w:ascii="Arial" w:eastAsia="Times New Roman" w:hAnsi="Arial" w:cs="Arial"/>
          <w:color w:val="201F1E"/>
          <w:bdr w:val="none" w:sz="0" w:space="0" w:color="auto" w:frame="1"/>
          <w:lang w:eastAsia="en-GB"/>
        </w:rPr>
        <w:t>ally the</w:t>
      </w:r>
      <w:r w:rsidR="00F122A3" w:rsidRPr="00A84989">
        <w:rPr>
          <w:rFonts w:ascii="Arial" w:eastAsia="Times New Roman" w:hAnsi="Arial" w:cs="Arial"/>
          <w:color w:val="201F1E"/>
          <w:bdr w:val="none" w:sz="0" w:space="0" w:color="auto" w:frame="1"/>
          <w:lang w:eastAsia="en-GB"/>
        </w:rPr>
        <w:t xml:space="preserve"> area of development within this </w:t>
      </w:r>
      <w:r w:rsidR="00ED6745" w:rsidRPr="00A84989">
        <w:rPr>
          <w:rFonts w:ascii="Arial" w:eastAsia="Times New Roman" w:hAnsi="Arial" w:cs="Arial"/>
          <w:color w:val="201F1E"/>
          <w:bdr w:val="none" w:sz="0" w:space="0" w:color="auto" w:frame="1"/>
          <w:lang w:eastAsia="en-GB"/>
        </w:rPr>
        <w:t>to “</w:t>
      </w:r>
      <w:r w:rsidR="00F122A3" w:rsidRPr="00A84989">
        <w:rPr>
          <w:rFonts w:ascii="Arial" w:eastAsia="Times New Roman" w:hAnsi="Arial" w:cs="Arial"/>
          <w:color w:val="201F1E"/>
          <w:bdr w:val="none" w:sz="0" w:space="0" w:color="auto" w:frame="1"/>
          <w:lang w:eastAsia="en-GB"/>
        </w:rPr>
        <w:t xml:space="preserve">lead and play different roles in teams </w:t>
      </w:r>
      <w:r w:rsidR="001A7860" w:rsidRPr="00A84989">
        <w:rPr>
          <w:rFonts w:ascii="Arial" w:eastAsia="Times New Roman" w:hAnsi="Arial" w:cs="Arial"/>
          <w:color w:val="201F1E"/>
          <w:bdr w:val="none" w:sz="0" w:space="0" w:color="auto" w:frame="1"/>
          <w:lang w:eastAsia="en-GB"/>
        </w:rPr>
        <w:t>effectively</w:t>
      </w:r>
      <w:r w:rsidR="00F122A3" w:rsidRPr="00A84989">
        <w:rPr>
          <w:rFonts w:ascii="Arial" w:eastAsia="Times New Roman" w:hAnsi="Arial" w:cs="Arial"/>
          <w:color w:val="201F1E"/>
          <w:bdr w:val="none" w:sz="0" w:space="0" w:color="auto" w:frame="1"/>
          <w:lang w:eastAsia="en-GB"/>
        </w:rPr>
        <w:t xml:space="preserve"> and responsibly</w:t>
      </w:r>
      <w:r w:rsidR="00ED6745" w:rsidRPr="00A84989">
        <w:rPr>
          <w:rFonts w:ascii="Arial" w:eastAsia="Times New Roman" w:hAnsi="Arial" w:cs="Arial"/>
          <w:color w:val="201F1E"/>
          <w:bdr w:val="none" w:sz="0" w:space="0" w:color="auto" w:frame="1"/>
          <w:lang w:eastAsia="en-GB"/>
        </w:rPr>
        <w:t xml:space="preserve">” also links (Donaldson, 2015, </w:t>
      </w:r>
      <w:r w:rsidR="001A7860" w:rsidRPr="00A84989">
        <w:rPr>
          <w:rFonts w:ascii="Arial" w:eastAsia="Times New Roman" w:hAnsi="Arial" w:cs="Arial"/>
          <w:color w:val="201F1E"/>
          <w:bdr w:val="none" w:sz="0" w:space="0" w:color="auto" w:frame="1"/>
          <w:lang w:eastAsia="en-GB"/>
        </w:rPr>
        <w:t>pg.</w:t>
      </w:r>
      <w:r w:rsidR="006C2689" w:rsidRPr="00A84989">
        <w:rPr>
          <w:rFonts w:ascii="Arial" w:eastAsia="Times New Roman" w:hAnsi="Arial" w:cs="Arial"/>
          <w:color w:val="201F1E"/>
          <w:bdr w:val="none" w:sz="0" w:space="0" w:color="auto" w:frame="1"/>
          <w:lang w:eastAsia="en-GB"/>
        </w:rPr>
        <w:t xml:space="preserve"> 31)</w:t>
      </w:r>
      <w:r w:rsidR="00F122A3" w:rsidRPr="00A84989">
        <w:rPr>
          <w:rFonts w:ascii="Arial" w:eastAsia="Times New Roman" w:hAnsi="Arial" w:cs="Arial"/>
          <w:color w:val="201F1E"/>
          <w:bdr w:val="none" w:sz="0" w:space="0" w:color="auto" w:frame="1"/>
          <w:lang w:eastAsia="en-GB"/>
        </w:rPr>
        <w:t>.</w:t>
      </w:r>
      <w:r w:rsidR="00ED6745" w:rsidRPr="00A84989">
        <w:rPr>
          <w:rFonts w:ascii="Arial" w:eastAsia="Times New Roman" w:hAnsi="Arial" w:cs="Arial"/>
          <w:color w:val="201F1E"/>
          <w:bdr w:val="none" w:sz="0" w:space="0" w:color="auto" w:frame="1"/>
          <w:lang w:eastAsia="en-GB"/>
        </w:rPr>
        <w:t xml:space="preserve"> </w:t>
      </w:r>
      <w:r w:rsidR="00F122A3" w:rsidRPr="00A84989">
        <w:rPr>
          <w:rFonts w:ascii="Arial" w:eastAsia="Times New Roman" w:hAnsi="Arial" w:cs="Arial"/>
          <w:color w:val="201F1E"/>
          <w:bdr w:val="none" w:sz="0" w:space="0" w:color="auto" w:frame="1"/>
          <w:lang w:eastAsia="en-GB"/>
        </w:rPr>
        <w:t xml:space="preserve">The boy does not convey </w:t>
      </w:r>
      <w:r w:rsidR="00ED6745" w:rsidRPr="00A84989">
        <w:rPr>
          <w:rFonts w:ascii="Arial" w:eastAsia="Times New Roman" w:hAnsi="Arial" w:cs="Arial"/>
          <w:color w:val="201F1E"/>
          <w:bdr w:val="none" w:sz="0" w:space="0" w:color="auto" w:frame="1"/>
          <w:lang w:eastAsia="en-GB"/>
        </w:rPr>
        <w:t xml:space="preserve">during this </w:t>
      </w:r>
      <w:r w:rsidR="001A7860" w:rsidRPr="00A84989">
        <w:rPr>
          <w:rFonts w:ascii="Arial" w:eastAsia="Times New Roman" w:hAnsi="Arial" w:cs="Arial"/>
          <w:color w:val="201F1E"/>
          <w:bdr w:val="none" w:sz="0" w:space="0" w:color="auto" w:frame="1"/>
          <w:lang w:eastAsia="en-GB"/>
        </w:rPr>
        <w:t>critical</w:t>
      </w:r>
      <w:r w:rsidR="00ED6745" w:rsidRPr="00A84989">
        <w:rPr>
          <w:rFonts w:ascii="Arial" w:eastAsia="Times New Roman" w:hAnsi="Arial" w:cs="Arial"/>
          <w:color w:val="201F1E"/>
          <w:bdr w:val="none" w:sz="0" w:space="0" w:color="auto" w:frame="1"/>
          <w:lang w:eastAsia="en-GB"/>
        </w:rPr>
        <w:t xml:space="preserve"> incident </w:t>
      </w:r>
      <w:r w:rsidR="00F122A3" w:rsidRPr="00A84989">
        <w:rPr>
          <w:rFonts w:ascii="Arial" w:eastAsia="Times New Roman" w:hAnsi="Arial" w:cs="Arial"/>
          <w:color w:val="201F1E"/>
          <w:bdr w:val="none" w:sz="0" w:space="0" w:color="auto" w:frame="1"/>
          <w:lang w:eastAsia="en-GB"/>
        </w:rPr>
        <w:t xml:space="preserve">that he is a team player which could mean that he requires more social and team experiences to </w:t>
      </w:r>
      <w:r w:rsidR="001A7860" w:rsidRPr="00A84989">
        <w:rPr>
          <w:rFonts w:ascii="Arial" w:eastAsia="Times New Roman" w:hAnsi="Arial" w:cs="Arial"/>
          <w:color w:val="201F1E"/>
          <w:bdr w:val="none" w:sz="0" w:space="0" w:color="auto" w:frame="1"/>
          <w:lang w:eastAsia="en-GB"/>
        </w:rPr>
        <w:t>expand</w:t>
      </w:r>
      <w:r w:rsidR="00F122A3" w:rsidRPr="00A84989">
        <w:rPr>
          <w:rFonts w:ascii="Arial" w:eastAsia="Times New Roman" w:hAnsi="Arial" w:cs="Arial"/>
          <w:color w:val="201F1E"/>
          <w:bdr w:val="none" w:sz="0" w:space="0" w:color="auto" w:frame="1"/>
          <w:lang w:eastAsia="en-GB"/>
        </w:rPr>
        <w:t xml:space="preserve"> this skill. </w:t>
      </w:r>
    </w:p>
    <w:p w14:paraId="057F9C2C" w14:textId="77777777" w:rsidR="00522611" w:rsidRPr="00A84989" w:rsidRDefault="00522EB2"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 xml:space="preserve">The purpose that requires children to be </w:t>
      </w:r>
      <w:r w:rsidR="00ED6745" w:rsidRPr="00A84989">
        <w:rPr>
          <w:rFonts w:ascii="Arial" w:eastAsia="Times New Roman" w:hAnsi="Arial" w:cs="Arial"/>
          <w:color w:val="201F1E"/>
          <w:bdr w:val="none" w:sz="0" w:space="0" w:color="auto" w:frame="1"/>
          <w:lang w:eastAsia="en-GB"/>
        </w:rPr>
        <w:t>“</w:t>
      </w:r>
      <w:r w:rsidRPr="00A84989">
        <w:rPr>
          <w:rFonts w:ascii="Arial" w:eastAsia="Times New Roman" w:hAnsi="Arial" w:cs="Arial"/>
          <w:color w:val="201F1E"/>
          <w:bdr w:val="none" w:sz="0" w:space="0" w:color="auto" w:frame="1"/>
          <w:lang w:eastAsia="en-GB"/>
        </w:rPr>
        <w:t>ethical, informed citizens</w:t>
      </w:r>
      <w:r w:rsidR="006C2689" w:rsidRPr="00A84989">
        <w:rPr>
          <w:rFonts w:ascii="Arial" w:eastAsia="Times New Roman" w:hAnsi="Arial" w:cs="Arial"/>
          <w:color w:val="201F1E"/>
          <w:bdr w:val="none" w:sz="0" w:space="0" w:color="auto" w:frame="1"/>
          <w:lang w:eastAsia="en-GB"/>
        </w:rPr>
        <w:t xml:space="preserve">” </w:t>
      </w:r>
      <w:r w:rsidRPr="00A84989">
        <w:rPr>
          <w:rFonts w:ascii="Arial" w:eastAsia="Times New Roman" w:hAnsi="Arial" w:cs="Arial"/>
          <w:color w:val="201F1E"/>
          <w:bdr w:val="none" w:sz="0" w:space="0" w:color="auto" w:frame="1"/>
          <w:lang w:eastAsia="en-GB"/>
        </w:rPr>
        <w:t xml:space="preserve">can also be applied to the critical </w:t>
      </w:r>
      <w:r w:rsidR="001A7860" w:rsidRPr="00A84989">
        <w:rPr>
          <w:rFonts w:ascii="Arial" w:eastAsia="Times New Roman" w:hAnsi="Arial" w:cs="Arial"/>
          <w:color w:val="201F1E"/>
          <w:bdr w:val="none" w:sz="0" w:space="0" w:color="auto" w:frame="1"/>
          <w:lang w:eastAsia="en-GB"/>
        </w:rPr>
        <w:t>incident</w:t>
      </w:r>
      <w:r w:rsidRPr="00A84989">
        <w:rPr>
          <w:rFonts w:ascii="Arial" w:eastAsia="Times New Roman" w:hAnsi="Arial" w:cs="Arial"/>
          <w:color w:val="201F1E"/>
          <w:bdr w:val="none" w:sz="0" w:space="0" w:color="auto" w:frame="1"/>
          <w:lang w:eastAsia="en-GB"/>
        </w:rPr>
        <w:t>, more specifically</w:t>
      </w:r>
      <w:r w:rsidR="006C2689" w:rsidRPr="00A84989">
        <w:rPr>
          <w:rFonts w:ascii="Arial" w:eastAsia="Times New Roman" w:hAnsi="Arial" w:cs="Arial"/>
          <w:color w:val="201F1E"/>
          <w:bdr w:val="none" w:sz="0" w:space="0" w:color="auto" w:frame="1"/>
          <w:lang w:eastAsia="en-GB"/>
        </w:rPr>
        <w:t xml:space="preserve"> it links to the following concepts</w:t>
      </w:r>
      <w:r w:rsidRPr="00A84989">
        <w:rPr>
          <w:rFonts w:ascii="Arial" w:eastAsia="Times New Roman" w:hAnsi="Arial" w:cs="Arial"/>
          <w:color w:val="201F1E"/>
          <w:bdr w:val="none" w:sz="0" w:space="0" w:color="auto" w:frame="1"/>
          <w:lang w:eastAsia="en-GB"/>
        </w:rPr>
        <w:t xml:space="preserve"> “understand and consider the impact of their actions when making choices and acting” and respect the needs and rights of others, as a member of a diverse society</w:t>
      </w:r>
      <w:r w:rsidR="00F002FC" w:rsidRPr="00A84989">
        <w:rPr>
          <w:rFonts w:ascii="Arial" w:eastAsia="Times New Roman" w:hAnsi="Arial" w:cs="Arial"/>
          <w:color w:val="201F1E"/>
          <w:bdr w:val="none" w:sz="0" w:space="0" w:color="auto" w:frame="1"/>
          <w:lang w:eastAsia="en-GB"/>
        </w:rPr>
        <w:t>”</w:t>
      </w:r>
      <w:r w:rsidR="006C2689" w:rsidRPr="00A84989">
        <w:rPr>
          <w:rFonts w:ascii="Arial" w:eastAsia="Times New Roman" w:hAnsi="Arial" w:cs="Arial"/>
          <w:color w:val="201F1E"/>
          <w:bdr w:val="none" w:sz="0" w:space="0" w:color="auto" w:frame="1"/>
          <w:lang w:eastAsia="en-GB"/>
        </w:rPr>
        <w:t xml:space="preserve"> (Donaldson, 2015, </w:t>
      </w:r>
      <w:r w:rsidR="001A7860" w:rsidRPr="00A84989">
        <w:rPr>
          <w:rFonts w:ascii="Arial" w:eastAsia="Times New Roman" w:hAnsi="Arial" w:cs="Arial"/>
          <w:color w:val="201F1E"/>
          <w:bdr w:val="none" w:sz="0" w:space="0" w:color="auto" w:frame="1"/>
          <w:lang w:eastAsia="en-GB"/>
        </w:rPr>
        <w:t>pg.</w:t>
      </w:r>
      <w:r w:rsidR="006C2689" w:rsidRPr="00A84989">
        <w:rPr>
          <w:rFonts w:ascii="Arial" w:eastAsia="Times New Roman" w:hAnsi="Arial" w:cs="Arial"/>
          <w:color w:val="201F1E"/>
          <w:bdr w:val="none" w:sz="0" w:space="0" w:color="auto" w:frame="1"/>
          <w:lang w:eastAsia="en-GB"/>
        </w:rPr>
        <w:t xml:space="preserve"> 32)</w:t>
      </w:r>
      <w:r w:rsidR="00F002FC" w:rsidRPr="00A84989">
        <w:rPr>
          <w:rFonts w:ascii="Arial" w:eastAsia="Times New Roman" w:hAnsi="Arial" w:cs="Arial"/>
          <w:color w:val="201F1E"/>
          <w:bdr w:val="none" w:sz="0" w:space="0" w:color="auto" w:frame="1"/>
          <w:lang w:eastAsia="en-GB"/>
        </w:rPr>
        <w:t>. This is not to say that the boy in the critical incident is not respecting the rights of others however he possibly may not unde</w:t>
      </w:r>
      <w:r w:rsidR="001A7860" w:rsidRPr="00A84989">
        <w:rPr>
          <w:rFonts w:ascii="Arial" w:eastAsia="Times New Roman" w:hAnsi="Arial" w:cs="Arial"/>
          <w:color w:val="201F1E"/>
          <w:bdr w:val="none" w:sz="0" w:space="0" w:color="auto" w:frame="1"/>
          <w:lang w:eastAsia="en-GB"/>
        </w:rPr>
        <w:t>rstand</w:t>
      </w:r>
      <w:r w:rsidR="00F002FC" w:rsidRPr="00A84989">
        <w:rPr>
          <w:rFonts w:ascii="Arial" w:eastAsia="Times New Roman" w:hAnsi="Arial" w:cs="Arial"/>
          <w:color w:val="201F1E"/>
          <w:bdr w:val="none" w:sz="0" w:space="0" w:color="auto" w:frame="1"/>
          <w:lang w:eastAsia="en-GB"/>
        </w:rPr>
        <w:t xml:space="preserve"> the full extent of his actions on the other boy and has not linked his </w:t>
      </w:r>
      <w:r w:rsidR="001A7860" w:rsidRPr="00A84989">
        <w:rPr>
          <w:rFonts w:ascii="Arial" w:eastAsia="Times New Roman" w:hAnsi="Arial" w:cs="Arial"/>
          <w:color w:val="201F1E"/>
          <w:bdr w:val="none" w:sz="0" w:space="0" w:color="auto" w:frame="1"/>
          <w:lang w:eastAsia="en-GB"/>
        </w:rPr>
        <w:t>behaviour</w:t>
      </w:r>
      <w:r w:rsidR="00F002FC" w:rsidRPr="00A84989">
        <w:rPr>
          <w:rFonts w:ascii="Arial" w:eastAsia="Times New Roman" w:hAnsi="Arial" w:cs="Arial"/>
          <w:color w:val="201F1E"/>
          <w:bdr w:val="none" w:sz="0" w:space="0" w:color="auto" w:frame="1"/>
          <w:lang w:eastAsia="en-GB"/>
        </w:rPr>
        <w:t xml:space="preserve"> to a possible impact on others. </w:t>
      </w:r>
    </w:p>
    <w:p w14:paraId="44AD190E" w14:textId="1F589D08" w:rsidR="00847179" w:rsidRPr="00A84989" w:rsidRDefault="00F002FC"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 xml:space="preserve">The incident conveys the closest link to the </w:t>
      </w:r>
      <w:r w:rsidR="006C2689" w:rsidRPr="00A84989">
        <w:rPr>
          <w:rFonts w:ascii="Arial" w:eastAsia="Times New Roman" w:hAnsi="Arial" w:cs="Arial"/>
          <w:color w:val="201F1E"/>
          <w:bdr w:val="none" w:sz="0" w:space="0" w:color="auto" w:frame="1"/>
          <w:lang w:eastAsia="en-GB"/>
        </w:rPr>
        <w:t>“</w:t>
      </w:r>
      <w:r w:rsidRPr="00A84989">
        <w:rPr>
          <w:rFonts w:ascii="Arial" w:eastAsia="Times New Roman" w:hAnsi="Arial" w:cs="Arial"/>
          <w:color w:val="201F1E"/>
          <w:bdr w:val="none" w:sz="0" w:space="0" w:color="auto" w:frame="1"/>
          <w:lang w:eastAsia="en-GB"/>
        </w:rPr>
        <w:t>healthy, confident individuals</w:t>
      </w:r>
      <w:r w:rsidR="006C2689" w:rsidRPr="00A84989">
        <w:rPr>
          <w:rFonts w:ascii="Arial" w:eastAsia="Times New Roman" w:hAnsi="Arial" w:cs="Arial"/>
          <w:color w:val="201F1E"/>
          <w:bdr w:val="none" w:sz="0" w:space="0" w:color="auto" w:frame="1"/>
          <w:lang w:eastAsia="en-GB"/>
        </w:rPr>
        <w:t>”</w:t>
      </w:r>
      <w:r w:rsidRPr="00A84989">
        <w:rPr>
          <w:rFonts w:ascii="Arial" w:eastAsia="Times New Roman" w:hAnsi="Arial" w:cs="Arial"/>
          <w:color w:val="201F1E"/>
          <w:bdr w:val="none" w:sz="0" w:space="0" w:color="auto" w:frame="1"/>
          <w:lang w:eastAsia="en-GB"/>
        </w:rPr>
        <w:t xml:space="preserve"> purpose and the</w:t>
      </w:r>
      <w:r w:rsidR="00A70CCF">
        <w:rPr>
          <w:rFonts w:ascii="Arial" w:eastAsia="Times New Roman" w:hAnsi="Arial" w:cs="Arial"/>
          <w:color w:val="201F1E"/>
          <w:bdr w:val="none" w:sz="0" w:space="0" w:color="auto" w:frame="1"/>
          <w:lang w:eastAsia="en-GB"/>
        </w:rPr>
        <w:t>se precise</w:t>
      </w:r>
      <w:r w:rsidRPr="00A84989">
        <w:rPr>
          <w:rFonts w:ascii="Arial" w:eastAsia="Times New Roman" w:hAnsi="Arial" w:cs="Arial"/>
          <w:color w:val="201F1E"/>
          <w:bdr w:val="none" w:sz="0" w:space="0" w:color="auto" w:frame="1"/>
          <w:lang w:eastAsia="en-GB"/>
        </w:rPr>
        <w:t xml:space="preserve"> concepts</w:t>
      </w:r>
      <w:r w:rsidR="00A70CCF">
        <w:rPr>
          <w:rFonts w:ascii="Arial" w:eastAsia="Times New Roman" w:hAnsi="Arial" w:cs="Arial"/>
          <w:color w:val="201F1E"/>
          <w:bdr w:val="none" w:sz="0" w:space="0" w:color="auto" w:frame="1"/>
          <w:lang w:eastAsia="en-GB"/>
        </w:rPr>
        <w:t xml:space="preserve">; </w:t>
      </w:r>
      <w:r w:rsidRPr="00A84989">
        <w:rPr>
          <w:rFonts w:ascii="Arial" w:eastAsia="Times New Roman" w:hAnsi="Arial" w:cs="Arial"/>
          <w:color w:val="201F1E"/>
          <w:bdr w:val="none" w:sz="0" w:space="0" w:color="auto" w:frame="1"/>
          <w:lang w:eastAsia="en-GB"/>
        </w:rPr>
        <w:t xml:space="preserve">“are building mental and emotional wellbeing by developing confidence, resilience and empathy”, “form positive relationships based upon trust and mutual respect” and “have the skills and knowledge to manage </w:t>
      </w:r>
      <w:r w:rsidR="001A7860" w:rsidRPr="00A84989">
        <w:rPr>
          <w:rFonts w:ascii="Arial" w:eastAsia="Times New Roman" w:hAnsi="Arial" w:cs="Arial"/>
          <w:color w:val="201F1E"/>
          <w:bdr w:val="none" w:sz="0" w:space="0" w:color="auto" w:frame="1"/>
          <w:lang w:eastAsia="en-GB"/>
        </w:rPr>
        <w:t>everyday</w:t>
      </w:r>
      <w:r w:rsidRPr="00A84989">
        <w:rPr>
          <w:rFonts w:ascii="Arial" w:eastAsia="Times New Roman" w:hAnsi="Arial" w:cs="Arial"/>
          <w:color w:val="201F1E"/>
          <w:bdr w:val="none" w:sz="0" w:space="0" w:color="auto" w:frame="1"/>
          <w:lang w:eastAsia="en-GB"/>
        </w:rPr>
        <w:t xml:space="preserve"> life as </w:t>
      </w:r>
      <w:r w:rsidRPr="00A84989">
        <w:rPr>
          <w:rFonts w:ascii="Arial" w:eastAsia="Times New Roman" w:hAnsi="Arial" w:cs="Arial"/>
          <w:color w:val="201F1E"/>
          <w:bdr w:val="none" w:sz="0" w:space="0" w:color="auto" w:frame="1"/>
          <w:lang w:eastAsia="en-GB"/>
        </w:rPr>
        <w:lastRenderedPageBreak/>
        <w:t>independently as they can”</w:t>
      </w:r>
      <w:r w:rsidR="006C2689" w:rsidRPr="00A84989">
        <w:rPr>
          <w:rFonts w:ascii="Arial" w:eastAsia="Times New Roman" w:hAnsi="Arial" w:cs="Arial"/>
          <w:color w:val="201F1E"/>
          <w:bdr w:val="none" w:sz="0" w:space="0" w:color="auto" w:frame="1"/>
          <w:lang w:eastAsia="en-GB"/>
        </w:rPr>
        <w:t xml:space="preserve"> (Donal</w:t>
      </w:r>
      <w:r w:rsidR="001A7860" w:rsidRPr="00A84989">
        <w:rPr>
          <w:rFonts w:ascii="Arial" w:eastAsia="Times New Roman" w:hAnsi="Arial" w:cs="Arial"/>
          <w:color w:val="201F1E"/>
          <w:bdr w:val="none" w:sz="0" w:space="0" w:color="auto" w:frame="1"/>
          <w:lang w:eastAsia="en-GB"/>
        </w:rPr>
        <w:t>d</w:t>
      </w:r>
      <w:r w:rsidR="006C2689" w:rsidRPr="00A84989">
        <w:rPr>
          <w:rFonts w:ascii="Arial" w:eastAsia="Times New Roman" w:hAnsi="Arial" w:cs="Arial"/>
          <w:color w:val="201F1E"/>
          <w:bdr w:val="none" w:sz="0" w:space="0" w:color="auto" w:frame="1"/>
          <w:lang w:eastAsia="en-GB"/>
        </w:rPr>
        <w:t xml:space="preserve">son, 2015, </w:t>
      </w:r>
      <w:r w:rsidR="001A7860" w:rsidRPr="00A84989">
        <w:rPr>
          <w:rFonts w:ascii="Arial" w:eastAsia="Times New Roman" w:hAnsi="Arial" w:cs="Arial"/>
          <w:color w:val="201F1E"/>
          <w:bdr w:val="none" w:sz="0" w:space="0" w:color="auto" w:frame="1"/>
          <w:lang w:eastAsia="en-GB"/>
        </w:rPr>
        <w:t>pg.</w:t>
      </w:r>
      <w:r w:rsidR="006C2689" w:rsidRPr="00A84989">
        <w:rPr>
          <w:rFonts w:ascii="Arial" w:eastAsia="Times New Roman" w:hAnsi="Arial" w:cs="Arial"/>
          <w:color w:val="201F1E"/>
          <w:bdr w:val="none" w:sz="0" w:space="0" w:color="auto" w:frame="1"/>
          <w:lang w:eastAsia="en-GB"/>
        </w:rPr>
        <w:t xml:space="preserve"> 32)</w:t>
      </w:r>
      <w:r w:rsidRPr="00A84989">
        <w:rPr>
          <w:rFonts w:ascii="Arial" w:eastAsia="Times New Roman" w:hAnsi="Arial" w:cs="Arial"/>
          <w:color w:val="201F1E"/>
          <w:bdr w:val="none" w:sz="0" w:space="0" w:color="auto" w:frame="1"/>
          <w:lang w:eastAsia="en-GB"/>
        </w:rPr>
        <w:t xml:space="preserve">. The boy in the incident may not have managed to independently emotionally regulate, have a sense of resilience or understand empathy at this point which then impacts on him forming </w:t>
      </w:r>
      <w:r w:rsidR="001A7860" w:rsidRPr="00A84989">
        <w:rPr>
          <w:rFonts w:ascii="Arial" w:eastAsia="Times New Roman" w:hAnsi="Arial" w:cs="Arial"/>
          <w:color w:val="201F1E"/>
          <w:bdr w:val="none" w:sz="0" w:space="0" w:color="auto" w:frame="1"/>
          <w:lang w:eastAsia="en-GB"/>
        </w:rPr>
        <w:t>positive</w:t>
      </w:r>
      <w:r w:rsidRPr="00A84989">
        <w:rPr>
          <w:rFonts w:ascii="Arial" w:eastAsia="Times New Roman" w:hAnsi="Arial" w:cs="Arial"/>
          <w:color w:val="201F1E"/>
          <w:bdr w:val="none" w:sz="0" w:space="0" w:color="auto" w:frame="1"/>
          <w:lang w:eastAsia="en-GB"/>
        </w:rPr>
        <w:t xml:space="preserve"> relationships</w:t>
      </w:r>
      <w:r w:rsidR="006C2689" w:rsidRPr="00A84989">
        <w:rPr>
          <w:rFonts w:ascii="Arial" w:eastAsia="Times New Roman" w:hAnsi="Arial" w:cs="Arial"/>
          <w:color w:val="201F1E"/>
          <w:bdr w:val="none" w:sz="0" w:space="0" w:color="auto" w:frame="1"/>
          <w:lang w:eastAsia="en-GB"/>
        </w:rPr>
        <w:t xml:space="preserve"> and </w:t>
      </w:r>
      <w:r w:rsidRPr="00A84989">
        <w:rPr>
          <w:rFonts w:ascii="Arial" w:eastAsia="Times New Roman" w:hAnsi="Arial" w:cs="Arial"/>
          <w:color w:val="201F1E"/>
          <w:bdr w:val="none" w:sz="0" w:space="0" w:color="auto" w:frame="1"/>
          <w:lang w:eastAsia="en-GB"/>
        </w:rPr>
        <w:t>c</w:t>
      </w:r>
      <w:r w:rsidR="008A66AB" w:rsidRPr="00A84989">
        <w:rPr>
          <w:rFonts w:ascii="Arial" w:eastAsia="Times New Roman" w:hAnsi="Arial" w:cs="Arial"/>
          <w:color w:val="201F1E"/>
          <w:bdr w:val="none" w:sz="0" w:space="0" w:color="auto" w:frame="1"/>
          <w:lang w:eastAsia="en-GB"/>
        </w:rPr>
        <w:t xml:space="preserve">ould influence how he manages everyday life. </w:t>
      </w:r>
      <w:r w:rsidR="006C2689" w:rsidRPr="00A84989">
        <w:rPr>
          <w:rFonts w:ascii="Arial" w:eastAsia="Times New Roman" w:hAnsi="Arial" w:cs="Arial"/>
          <w:color w:val="201F1E"/>
          <w:bdr w:val="none" w:sz="0" w:space="0" w:color="auto" w:frame="1"/>
          <w:lang w:eastAsia="en-GB"/>
        </w:rPr>
        <w:t>The</w:t>
      </w:r>
      <w:r w:rsidR="00BB03BB" w:rsidRPr="00A84989">
        <w:rPr>
          <w:rFonts w:ascii="Arial" w:eastAsia="Times New Roman" w:hAnsi="Arial" w:cs="Arial"/>
          <w:color w:val="201F1E"/>
          <w:bdr w:val="none" w:sz="0" w:space="0" w:color="auto" w:frame="1"/>
          <w:lang w:eastAsia="en-GB"/>
        </w:rPr>
        <w:t xml:space="preserve"> above ideas </w:t>
      </w:r>
      <w:r w:rsidR="001A7860" w:rsidRPr="00A84989">
        <w:rPr>
          <w:rFonts w:ascii="Arial" w:eastAsia="Times New Roman" w:hAnsi="Arial" w:cs="Arial"/>
          <w:color w:val="201F1E"/>
          <w:bdr w:val="none" w:sz="0" w:space="0" w:color="auto" w:frame="1"/>
          <w:lang w:eastAsia="en-GB"/>
        </w:rPr>
        <w:t>cannot</w:t>
      </w:r>
      <w:r w:rsidR="006C2689" w:rsidRPr="00A84989">
        <w:rPr>
          <w:rFonts w:ascii="Arial" w:eastAsia="Times New Roman" w:hAnsi="Arial" w:cs="Arial"/>
          <w:color w:val="201F1E"/>
          <w:bdr w:val="none" w:sz="0" w:space="0" w:color="auto" w:frame="1"/>
          <w:lang w:eastAsia="en-GB"/>
        </w:rPr>
        <w:t xml:space="preserve"> be confirmed through the use of this one critical incident and the fact that a critical incident is a </w:t>
      </w:r>
      <w:r w:rsidR="001A7860" w:rsidRPr="00A84989">
        <w:rPr>
          <w:rFonts w:ascii="Arial" w:eastAsia="Times New Roman" w:hAnsi="Arial" w:cs="Arial"/>
          <w:color w:val="201F1E"/>
          <w:bdr w:val="none" w:sz="0" w:space="0" w:color="auto" w:frame="1"/>
          <w:lang w:eastAsia="en-GB"/>
        </w:rPr>
        <w:t>snapshot</w:t>
      </w:r>
      <w:r w:rsidR="006C2689" w:rsidRPr="00A84989">
        <w:rPr>
          <w:rFonts w:ascii="Arial" w:eastAsia="Times New Roman" w:hAnsi="Arial" w:cs="Arial"/>
          <w:color w:val="201F1E"/>
          <w:bdr w:val="none" w:sz="0" w:space="0" w:color="auto" w:frame="1"/>
          <w:lang w:eastAsia="en-GB"/>
        </w:rPr>
        <w:t xml:space="preserve"> should be taken into consideration (Alphonso, 2007).</w:t>
      </w:r>
    </w:p>
    <w:p w14:paraId="1A110D6E" w14:textId="1B3CF840" w:rsidR="003E6B96" w:rsidRPr="00A84989" w:rsidRDefault="003E6B96" w:rsidP="00A84989">
      <w:pPr>
        <w:tabs>
          <w:tab w:val="left" w:pos="1908"/>
        </w:tabs>
        <w:spacing w:line="360" w:lineRule="auto"/>
        <w:rPr>
          <w:rFonts w:ascii="Arial" w:eastAsia="Times New Roman" w:hAnsi="Arial" w:cs="Arial"/>
          <w:color w:val="201F1E"/>
          <w:sz w:val="28"/>
          <w:szCs w:val="28"/>
          <w:bdr w:val="none" w:sz="0" w:space="0" w:color="auto" w:frame="1"/>
          <w:lang w:eastAsia="en-GB"/>
        </w:rPr>
      </w:pPr>
    </w:p>
    <w:p w14:paraId="0D0C6713" w14:textId="10804E5A" w:rsidR="003E6B96" w:rsidRPr="00A84989" w:rsidRDefault="003E6B96" w:rsidP="00A84989">
      <w:pPr>
        <w:tabs>
          <w:tab w:val="left" w:pos="1908"/>
        </w:tabs>
        <w:spacing w:line="360" w:lineRule="auto"/>
        <w:rPr>
          <w:rFonts w:ascii="Arial" w:eastAsia="Times New Roman" w:hAnsi="Arial" w:cs="Arial"/>
          <w:b/>
          <w:bCs/>
          <w:color w:val="201F1E"/>
          <w:sz w:val="28"/>
          <w:szCs w:val="28"/>
          <w:bdr w:val="none" w:sz="0" w:space="0" w:color="auto" w:frame="1"/>
          <w:lang w:eastAsia="en-GB"/>
        </w:rPr>
      </w:pPr>
      <w:r w:rsidRPr="00A84989">
        <w:rPr>
          <w:rFonts w:ascii="Arial" w:eastAsia="Times New Roman" w:hAnsi="Arial" w:cs="Arial"/>
          <w:b/>
          <w:bCs/>
          <w:color w:val="201F1E"/>
          <w:sz w:val="28"/>
          <w:szCs w:val="28"/>
          <w:bdr w:val="none" w:sz="0" w:space="0" w:color="auto" w:frame="1"/>
          <w:lang w:eastAsia="en-GB"/>
        </w:rPr>
        <w:t>Literature review</w:t>
      </w:r>
    </w:p>
    <w:p w14:paraId="5E0827E2" w14:textId="57AE6519" w:rsidR="002C41D5" w:rsidRPr="00A84989" w:rsidRDefault="0084307B"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 xml:space="preserve">Critical incidents are </w:t>
      </w:r>
      <w:r w:rsidR="00C84F10" w:rsidRPr="00A84989">
        <w:rPr>
          <w:rFonts w:ascii="Arial" w:eastAsia="Times New Roman" w:hAnsi="Arial" w:cs="Arial"/>
          <w:color w:val="201F1E"/>
          <w:bdr w:val="none" w:sz="0" w:space="0" w:color="auto" w:frame="1"/>
          <w:lang w:eastAsia="en-GB"/>
        </w:rPr>
        <w:t>produced when significance and value is added to them (Tripp, 2012). Therefore, the complexities of the critical incident can be comprehended by applying theory and principles</w:t>
      </w:r>
      <w:r w:rsidR="005227AB" w:rsidRPr="00A84989">
        <w:rPr>
          <w:rFonts w:ascii="Arial" w:eastAsia="Times New Roman" w:hAnsi="Arial" w:cs="Arial"/>
          <w:color w:val="201F1E"/>
          <w:bdr w:val="none" w:sz="0" w:space="0" w:color="auto" w:frame="1"/>
          <w:lang w:eastAsia="en-GB"/>
        </w:rPr>
        <w:t xml:space="preserve"> </w:t>
      </w:r>
      <w:r w:rsidR="00C84F10" w:rsidRPr="00A84989">
        <w:rPr>
          <w:rFonts w:ascii="Arial" w:eastAsia="Times New Roman" w:hAnsi="Arial" w:cs="Arial"/>
          <w:color w:val="201F1E"/>
          <w:bdr w:val="none" w:sz="0" w:space="0" w:color="auto" w:frame="1"/>
          <w:lang w:eastAsia="en-GB"/>
        </w:rPr>
        <w:t xml:space="preserve">to </w:t>
      </w:r>
      <w:r w:rsidR="005227AB" w:rsidRPr="00A84989">
        <w:rPr>
          <w:rFonts w:ascii="Arial" w:eastAsia="Times New Roman" w:hAnsi="Arial" w:cs="Arial"/>
          <w:color w:val="201F1E"/>
          <w:bdr w:val="none" w:sz="0" w:space="0" w:color="auto" w:frame="1"/>
          <w:lang w:eastAsia="en-GB"/>
        </w:rPr>
        <w:t xml:space="preserve">then </w:t>
      </w:r>
      <w:r w:rsidR="00C84F10" w:rsidRPr="00A84989">
        <w:rPr>
          <w:rFonts w:ascii="Arial" w:eastAsia="Times New Roman" w:hAnsi="Arial" w:cs="Arial"/>
          <w:color w:val="201F1E"/>
          <w:bdr w:val="none" w:sz="0" w:space="0" w:color="auto" w:frame="1"/>
          <w:lang w:eastAsia="en-GB"/>
        </w:rPr>
        <w:t>inform next teaching</w:t>
      </w:r>
      <w:r w:rsidR="005227AB" w:rsidRPr="00A84989">
        <w:rPr>
          <w:rFonts w:ascii="Arial" w:eastAsia="Times New Roman" w:hAnsi="Arial" w:cs="Arial"/>
          <w:color w:val="201F1E"/>
          <w:bdr w:val="none" w:sz="0" w:space="0" w:color="auto" w:frame="1"/>
          <w:lang w:eastAsia="en-GB"/>
        </w:rPr>
        <w:t xml:space="preserve"> and learning</w:t>
      </w:r>
      <w:r w:rsidR="00C84F10" w:rsidRPr="00A84989">
        <w:rPr>
          <w:rFonts w:ascii="Arial" w:eastAsia="Times New Roman" w:hAnsi="Arial" w:cs="Arial"/>
          <w:color w:val="201F1E"/>
          <w:bdr w:val="none" w:sz="0" w:space="0" w:color="auto" w:frame="1"/>
          <w:lang w:eastAsia="en-GB"/>
        </w:rPr>
        <w:t xml:space="preserve"> steps.</w:t>
      </w:r>
      <w:r w:rsidR="003E6B96" w:rsidRPr="00A84989">
        <w:rPr>
          <w:rFonts w:ascii="Arial" w:eastAsia="Times New Roman" w:hAnsi="Arial" w:cs="Arial"/>
          <w:color w:val="201F1E"/>
          <w:bdr w:val="none" w:sz="0" w:space="0" w:color="auto" w:frame="1"/>
          <w:lang w:eastAsia="en-GB"/>
        </w:rPr>
        <w:t xml:space="preserve"> </w:t>
      </w:r>
      <w:r w:rsidR="002C41D5" w:rsidRPr="00A84989">
        <w:rPr>
          <w:rFonts w:ascii="Arial" w:eastAsia="Times New Roman" w:hAnsi="Arial" w:cs="Arial"/>
          <w:color w:val="201F1E"/>
          <w:bdr w:val="none" w:sz="0" w:space="0" w:color="auto" w:frame="1"/>
          <w:lang w:eastAsia="en-GB"/>
        </w:rPr>
        <w:t>There are several themes that can be connected including; challenging behaviour, horizonal transitioning an</w:t>
      </w:r>
      <w:r w:rsidR="0085596A">
        <w:rPr>
          <w:rFonts w:ascii="Arial" w:eastAsia="Times New Roman" w:hAnsi="Arial" w:cs="Arial"/>
          <w:color w:val="201F1E"/>
          <w:bdr w:val="none" w:sz="0" w:space="0" w:color="auto" w:frame="1"/>
          <w:lang w:eastAsia="en-GB"/>
        </w:rPr>
        <w:t>d behaviourism.</w:t>
      </w:r>
    </w:p>
    <w:p w14:paraId="490AB4B1" w14:textId="24BBA809" w:rsidR="00ED342F" w:rsidRPr="00A84989" w:rsidRDefault="009A7835" w:rsidP="00A84989">
      <w:pPr>
        <w:spacing w:line="360" w:lineRule="auto"/>
        <w:rPr>
          <w:rFonts w:ascii="Arial" w:eastAsia="Times New Roman" w:hAnsi="Arial" w:cs="Arial"/>
          <w:color w:val="201F1E"/>
          <w:bdr w:val="none" w:sz="0" w:space="0" w:color="auto" w:frame="1"/>
          <w:lang w:eastAsia="en-GB"/>
        </w:rPr>
      </w:pPr>
      <w:r w:rsidRPr="00A84989">
        <w:rPr>
          <w:rFonts w:ascii="Arial" w:eastAsia="Times New Roman" w:hAnsi="Arial" w:cs="Arial"/>
          <w:color w:val="201F1E"/>
          <w:bdr w:val="none" w:sz="0" w:space="0" w:color="auto" w:frame="1"/>
          <w:lang w:eastAsia="en-GB"/>
        </w:rPr>
        <w:t>Traditionally,</w:t>
      </w:r>
      <w:r w:rsidR="004E58A3" w:rsidRPr="00A84989">
        <w:rPr>
          <w:rFonts w:ascii="Arial" w:eastAsia="Times New Roman" w:hAnsi="Arial" w:cs="Arial"/>
          <w:color w:val="201F1E"/>
          <w:bdr w:val="none" w:sz="0" w:space="0" w:color="auto" w:frame="1"/>
          <w:lang w:eastAsia="en-GB"/>
        </w:rPr>
        <w:t xml:space="preserve"> </w:t>
      </w:r>
      <w:r w:rsidR="004E58A3" w:rsidRPr="00A84989">
        <w:rPr>
          <w:rFonts w:ascii="Arial" w:hAnsi="Arial" w:cs="Arial"/>
        </w:rPr>
        <w:t>Xenitidis</w:t>
      </w:r>
      <w:r w:rsidR="004C6C25" w:rsidRPr="00A84989">
        <w:rPr>
          <w:rFonts w:ascii="Arial" w:hAnsi="Arial" w:cs="Arial"/>
        </w:rPr>
        <w:t xml:space="preserve"> et al.,</w:t>
      </w:r>
      <w:r w:rsidR="004E58A3" w:rsidRPr="00A84989">
        <w:rPr>
          <w:rFonts w:ascii="Arial" w:eastAsia="Times New Roman" w:hAnsi="Arial" w:cs="Arial"/>
          <w:color w:val="201F1E"/>
          <w:bdr w:val="none" w:sz="0" w:space="0" w:color="auto" w:frame="1"/>
          <w:lang w:eastAsia="en-GB"/>
        </w:rPr>
        <w:t xml:space="preserve"> (1999) argued that challenging </w:t>
      </w:r>
      <w:r w:rsidR="00671647" w:rsidRPr="00A84989">
        <w:rPr>
          <w:rFonts w:ascii="Arial" w:eastAsia="Times New Roman" w:hAnsi="Arial" w:cs="Arial"/>
          <w:color w:val="201F1E"/>
          <w:bdr w:val="none" w:sz="0" w:space="0" w:color="auto" w:frame="1"/>
          <w:lang w:eastAsia="en-GB"/>
        </w:rPr>
        <w:t xml:space="preserve">behaviour is </w:t>
      </w:r>
      <w:r w:rsidR="004E58A3" w:rsidRPr="00A84989">
        <w:rPr>
          <w:rFonts w:ascii="Arial" w:eastAsia="Times New Roman" w:hAnsi="Arial" w:cs="Arial"/>
          <w:color w:val="201F1E"/>
          <w:bdr w:val="none" w:sz="0" w:space="0" w:color="auto" w:frame="1"/>
          <w:lang w:eastAsia="en-GB"/>
        </w:rPr>
        <w:t xml:space="preserve">culturally abnormal and stated that the behaviour places the physical safety of </w:t>
      </w:r>
      <w:r w:rsidR="00E2444E" w:rsidRPr="00A84989">
        <w:rPr>
          <w:rFonts w:ascii="Arial" w:eastAsia="Times New Roman" w:hAnsi="Arial" w:cs="Arial"/>
          <w:color w:val="201F1E"/>
          <w:bdr w:val="none" w:sz="0" w:space="0" w:color="auto" w:frame="1"/>
          <w:lang w:eastAsia="en-GB"/>
        </w:rPr>
        <w:t xml:space="preserve">the </w:t>
      </w:r>
      <w:r w:rsidR="00C167F8" w:rsidRPr="00A84989">
        <w:rPr>
          <w:rFonts w:ascii="Arial" w:eastAsia="Times New Roman" w:hAnsi="Arial" w:cs="Arial"/>
          <w:color w:val="201F1E"/>
          <w:bdr w:val="none" w:sz="0" w:space="0" w:color="auto" w:frame="1"/>
          <w:lang w:eastAsia="en-GB"/>
        </w:rPr>
        <w:t>individuals</w:t>
      </w:r>
      <w:r w:rsidR="00E2444E" w:rsidRPr="00A84989">
        <w:rPr>
          <w:rFonts w:ascii="Arial" w:eastAsia="Times New Roman" w:hAnsi="Arial" w:cs="Arial"/>
          <w:color w:val="201F1E"/>
          <w:bdr w:val="none" w:sz="0" w:space="0" w:color="auto" w:frame="1"/>
          <w:lang w:eastAsia="en-GB"/>
        </w:rPr>
        <w:t xml:space="preserve"> themselves</w:t>
      </w:r>
      <w:r w:rsidR="004E58A3" w:rsidRPr="00A84989">
        <w:rPr>
          <w:rFonts w:ascii="Arial" w:eastAsia="Times New Roman" w:hAnsi="Arial" w:cs="Arial"/>
          <w:color w:val="201F1E"/>
          <w:bdr w:val="none" w:sz="0" w:space="0" w:color="auto" w:frame="1"/>
          <w:lang w:eastAsia="en-GB"/>
        </w:rPr>
        <w:t xml:space="preserve"> or others in severe jeopardy due to the intensity, frequency or duration</w:t>
      </w:r>
      <w:r w:rsidR="00E2444E" w:rsidRPr="00A84989">
        <w:rPr>
          <w:rFonts w:ascii="Arial" w:eastAsia="Times New Roman" w:hAnsi="Arial" w:cs="Arial"/>
          <w:color w:val="201F1E"/>
          <w:bdr w:val="none" w:sz="0" w:space="0" w:color="auto" w:frame="1"/>
          <w:lang w:eastAsia="en-GB"/>
        </w:rPr>
        <w:t xml:space="preserve"> of the behaviour</w:t>
      </w:r>
      <w:r w:rsidR="004E58A3" w:rsidRPr="00A84989">
        <w:rPr>
          <w:rFonts w:ascii="Arial" w:eastAsia="Times New Roman" w:hAnsi="Arial" w:cs="Arial"/>
          <w:color w:val="201F1E"/>
          <w:bdr w:val="none" w:sz="0" w:space="0" w:color="auto" w:frame="1"/>
          <w:lang w:eastAsia="en-GB"/>
        </w:rPr>
        <w:t xml:space="preserve">. </w:t>
      </w:r>
      <w:r w:rsidR="00C167F8" w:rsidRPr="00A84989">
        <w:rPr>
          <w:rFonts w:ascii="Arial" w:eastAsia="Times New Roman" w:hAnsi="Arial" w:cs="Arial"/>
          <w:color w:val="201F1E"/>
          <w:bdr w:val="none" w:sz="0" w:space="0" w:color="auto" w:frame="1"/>
          <w:lang w:eastAsia="en-GB"/>
        </w:rPr>
        <w:t>However current research</w:t>
      </w:r>
      <w:r w:rsidR="00671647" w:rsidRPr="00A84989">
        <w:rPr>
          <w:rFonts w:ascii="Arial" w:eastAsia="Times New Roman" w:hAnsi="Arial" w:cs="Arial"/>
          <w:color w:val="201F1E"/>
          <w:bdr w:val="none" w:sz="0" w:space="0" w:color="auto" w:frame="1"/>
          <w:lang w:eastAsia="en-GB"/>
        </w:rPr>
        <w:t xml:space="preserve"> </w:t>
      </w:r>
      <w:r w:rsidR="004E58A3" w:rsidRPr="00A84989">
        <w:rPr>
          <w:rFonts w:ascii="Arial" w:eastAsia="Times New Roman" w:hAnsi="Arial" w:cs="Arial"/>
          <w:color w:val="201F1E"/>
          <w:bdr w:val="none" w:sz="0" w:space="0" w:color="auto" w:frame="1"/>
          <w:lang w:eastAsia="en-GB"/>
        </w:rPr>
        <w:t xml:space="preserve">suggests that </w:t>
      </w:r>
      <w:r w:rsidR="008A1AA9" w:rsidRPr="00A84989">
        <w:rPr>
          <w:rFonts w:ascii="Arial" w:eastAsia="Times New Roman" w:hAnsi="Arial" w:cs="Arial"/>
          <w:color w:val="201F1E"/>
          <w:bdr w:val="none" w:sz="0" w:space="0" w:color="auto" w:frame="1"/>
          <w:lang w:eastAsia="en-GB"/>
        </w:rPr>
        <w:t>challenging behaviour a</w:t>
      </w:r>
      <w:r w:rsidR="00E2444E" w:rsidRPr="00A84989">
        <w:rPr>
          <w:rFonts w:ascii="Arial" w:eastAsia="Times New Roman" w:hAnsi="Arial" w:cs="Arial"/>
          <w:color w:val="201F1E"/>
          <w:bdr w:val="none" w:sz="0" w:space="0" w:color="auto" w:frame="1"/>
          <w:lang w:eastAsia="en-GB"/>
        </w:rPr>
        <w:t>re</w:t>
      </w:r>
      <w:r w:rsidR="008A1AA9" w:rsidRPr="00A84989">
        <w:rPr>
          <w:rFonts w:ascii="Arial" w:eastAsia="Times New Roman" w:hAnsi="Arial" w:cs="Arial"/>
          <w:color w:val="201F1E"/>
          <w:bdr w:val="none" w:sz="0" w:space="0" w:color="auto" w:frame="1"/>
          <w:lang w:eastAsia="en-GB"/>
        </w:rPr>
        <w:t xml:space="preserve"> actions that may place the individual displaying challenging behaviour or others at risk o</w:t>
      </w:r>
      <w:r w:rsidR="00C71849" w:rsidRPr="00A84989">
        <w:rPr>
          <w:rFonts w:ascii="Arial" w:eastAsia="Times New Roman" w:hAnsi="Arial" w:cs="Arial"/>
          <w:color w:val="201F1E"/>
          <w:bdr w:val="none" w:sz="0" w:space="0" w:color="auto" w:frame="1"/>
          <w:lang w:eastAsia="en-GB"/>
        </w:rPr>
        <w:t>f</w:t>
      </w:r>
      <w:r w:rsidR="008A1AA9" w:rsidRPr="00A84989">
        <w:rPr>
          <w:rFonts w:ascii="Arial" w:eastAsia="Times New Roman" w:hAnsi="Arial" w:cs="Arial"/>
          <w:color w:val="201F1E"/>
          <w:bdr w:val="none" w:sz="0" w:space="0" w:color="auto" w:frame="1"/>
          <w:lang w:eastAsia="en-GB"/>
        </w:rPr>
        <w:t xml:space="preserve"> harm</w:t>
      </w:r>
      <w:r w:rsidR="004E58A3" w:rsidRPr="00A84989">
        <w:rPr>
          <w:rFonts w:ascii="Arial" w:eastAsia="Times New Roman" w:hAnsi="Arial" w:cs="Arial"/>
          <w:color w:val="201F1E"/>
          <w:bdr w:val="none" w:sz="0" w:space="0" w:color="auto" w:frame="1"/>
          <w:lang w:eastAsia="en-GB"/>
        </w:rPr>
        <w:t xml:space="preserve"> (Hastings et al., 2018)</w:t>
      </w:r>
      <w:r w:rsidR="002C41D5" w:rsidRPr="00A84989">
        <w:rPr>
          <w:rFonts w:ascii="Arial" w:eastAsia="Times New Roman" w:hAnsi="Arial" w:cs="Arial"/>
          <w:color w:val="201F1E"/>
          <w:bdr w:val="none" w:sz="0" w:space="0" w:color="auto" w:frame="1"/>
          <w:lang w:eastAsia="en-GB"/>
        </w:rPr>
        <w:t>.</w:t>
      </w:r>
      <w:r w:rsidR="00D342C2" w:rsidRPr="00A84989">
        <w:rPr>
          <w:rFonts w:ascii="Arial" w:eastAsia="Times New Roman" w:hAnsi="Arial" w:cs="Arial"/>
          <w:color w:val="201F1E"/>
          <w:bdr w:val="none" w:sz="0" w:space="0" w:color="auto" w:frame="1"/>
          <w:lang w:eastAsia="en-GB"/>
        </w:rPr>
        <w:t xml:space="preserve"> </w:t>
      </w:r>
      <w:r w:rsidR="00E2444E" w:rsidRPr="00A84989">
        <w:rPr>
          <w:rFonts w:ascii="Arial" w:eastAsia="Times New Roman" w:hAnsi="Arial" w:cs="Arial"/>
          <w:color w:val="201F1E"/>
          <w:bdr w:val="none" w:sz="0" w:space="0" w:color="auto" w:frame="1"/>
          <w:lang w:eastAsia="en-GB"/>
        </w:rPr>
        <w:t xml:space="preserve">The difference in </w:t>
      </w:r>
      <w:r w:rsidR="00C167F8" w:rsidRPr="00A84989">
        <w:rPr>
          <w:rFonts w:ascii="Arial" w:eastAsia="Times New Roman" w:hAnsi="Arial" w:cs="Arial"/>
          <w:color w:val="201F1E"/>
          <w:bdr w:val="none" w:sz="0" w:space="0" w:color="auto" w:frame="1"/>
          <w:lang w:eastAsia="en-GB"/>
        </w:rPr>
        <w:t xml:space="preserve">perspectives </w:t>
      </w:r>
      <w:r w:rsidR="00E2444E" w:rsidRPr="00A84989">
        <w:rPr>
          <w:rFonts w:ascii="Arial" w:eastAsia="Times New Roman" w:hAnsi="Arial" w:cs="Arial"/>
          <w:color w:val="201F1E"/>
          <w:bdr w:val="none" w:sz="0" w:space="0" w:color="auto" w:frame="1"/>
          <w:lang w:eastAsia="en-GB"/>
        </w:rPr>
        <w:t>offers some important insight into how challenging behaviou</w:t>
      </w:r>
      <w:r w:rsidR="00671647" w:rsidRPr="00A84989">
        <w:rPr>
          <w:rFonts w:ascii="Arial" w:eastAsia="Times New Roman" w:hAnsi="Arial" w:cs="Arial"/>
          <w:color w:val="201F1E"/>
          <w:bdr w:val="none" w:sz="0" w:space="0" w:color="auto" w:frame="1"/>
          <w:lang w:eastAsia="en-GB"/>
        </w:rPr>
        <w:t>r has been p</w:t>
      </w:r>
      <w:r w:rsidR="00E2444E" w:rsidRPr="00A84989">
        <w:rPr>
          <w:rFonts w:ascii="Arial" w:eastAsia="Times New Roman" w:hAnsi="Arial" w:cs="Arial"/>
          <w:color w:val="201F1E"/>
          <w:bdr w:val="none" w:sz="0" w:space="0" w:color="auto" w:frame="1"/>
          <w:lang w:eastAsia="en-GB"/>
        </w:rPr>
        <w:t>erceived</w:t>
      </w:r>
      <w:r w:rsidR="00671647" w:rsidRPr="00A84989">
        <w:rPr>
          <w:rFonts w:ascii="Arial" w:eastAsia="Times New Roman" w:hAnsi="Arial" w:cs="Arial"/>
          <w:color w:val="201F1E"/>
          <w:bdr w:val="none" w:sz="0" w:space="0" w:color="auto" w:frame="1"/>
          <w:lang w:eastAsia="en-GB"/>
        </w:rPr>
        <w:t xml:space="preserve">. Historically they used harsh </w:t>
      </w:r>
      <w:r w:rsidR="00C167F8" w:rsidRPr="00A84989">
        <w:rPr>
          <w:rFonts w:ascii="Arial" w:eastAsia="Times New Roman" w:hAnsi="Arial" w:cs="Arial"/>
          <w:color w:val="201F1E"/>
          <w:bdr w:val="none" w:sz="0" w:space="0" w:color="auto" w:frame="1"/>
          <w:lang w:eastAsia="en-GB"/>
        </w:rPr>
        <w:t>language</w:t>
      </w:r>
      <w:r w:rsidR="00671647" w:rsidRPr="00A84989">
        <w:rPr>
          <w:rFonts w:ascii="Arial" w:eastAsia="Times New Roman" w:hAnsi="Arial" w:cs="Arial"/>
          <w:color w:val="201F1E"/>
          <w:bdr w:val="none" w:sz="0" w:space="0" w:color="auto" w:frame="1"/>
          <w:lang w:eastAsia="en-GB"/>
        </w:rPr>
        <w:t xml:space="preserve"> when writing on this topic which potentially assigns blame to the individual. However recent research is more </w:t>
      </w:r>
      <w:r w:rsidR="0085596A">
        <w:rPr>
          <w:rFonts w:ascii="Arial" w:eastAsia="Times New Roman" w:hAnsi="Arial" w:cs="Arial"/>
          <w:color w:val="201F1E"/>
          <w:bdr w:val="none" w:sz="0" w:space="0" w:color="auto" w:frame="1"/>
          <w:lang w:eastAsia="en-GB"/>
        </w:rPr>
        <w:t xml:space="preserve">tentative and </w:t>
      </w:r>
      <w:r w:rsidR="00671647" w:rsidRPr="00A84989">
        <w:rPr>
          <w:rFonts w:ascii="Arial" w:eastAsia="Times New Roman" w:hAnsi="Arial" w:cs="Arial"/>
          <w:color w:val="201F1E"/>
          <w:bdr w:val="none" w:sz="0" w:space="0" w:color="auto" w:frame="1"/>
          <w:lang w:eastAsia="en-GB"/>
        </w:rPr>
        <w:t>suggestive</w:t>
      </w:r>
      <w:r w:rsidR="00B536E4" w:rsidRPr="00A84989">
        <w:rPr>
          <w:rFonts w:ascii="Arial" w:eastAsia="Times New Roman" w:hAnsi="Arial" w:cs="Arial"/>
          <w:color w:val="201F1E"/>
          <w:bdr w:val="none" w:sz="0" w:space="0" w:color="auto" w:frame="1"/>
          <w:lang w:eastAsia="en-GB"/>
        </w:rPr>
        <w:t xml:space="preserve"> which could imply that further understanding has been gained on the topic. </w:t>
      </w:r>
      <w:r w:rsidR="00E2444E" w:rsidRPr="00A84989">
        <w:rPr>
          <w:rFonts w:ascii="Arial" w:eastAsia="Times New Roman" w:hAnsi="Arial" w:cs="Arial"/>
          <w:color w:val="201F1E"/>
          <w:bdr w:val="none" w:sz="0" w:space="0" w:color="auto" w:frame="1"/>
          <w:lang w:eastAsia="en-GB"/>
        </w:rPr>
        <w:t xml:space="preserve">Furthermore, </w:t>
      </w:r>
      <w:r w:rsidR="008A1AA9" w:rsidRPr="00A84989">
        <w:rPr>
          <w:rFonts w:ascii="Arial" w:eastAsia="Times New Roman" w:hAnsi="Arial" w:cs="Arial"/>
          <w:color w:val="201F1E"/>
          <w:bdr w:val="none" w:sz="0" w:space="0" w:color="auto" w:frame="1"/>
          <w:lang w:eastAsia="en-GB"/>
        </w:rPr>
        <w:t>Emerson and Einfeld (2011), describe challenging behaviour as an adaptive response to a challenging situation. This can include but is not limite</w:t>
      </w:r>
      <w:r w:rsidR="000068E8" w:rsidRPr="00A84989">
        <w:rPr>
          <w:rFonts w:ascii="Arial" w:eastAsia="Times New Roman" w:hAnsi="Arial" w:cs="Arial"/>
          <w:color w:val="201F1E"/>
          <w:bdr w:val="none" w:sz="0" w:space="0" w:color="auto" w:frame="1"/>
          <w:lang w:eastAsia="en-GB"/>
        </w:rPr>
        <w:t>d</w:t>
      </w:r>
      <w:r w:rsidR="008A1AA9" w:rsidRPr="00A84989">
        <w:rPr>
          <w:rFonts w:ascii="Arial" w:eastAsia="Times New Roman" w:hAnsi="Arial" w:cs="Arial"/>
          <w:color w:val="201F1E"/>
          <w:bdr w:val="none" w:sz="0" w:space="0" w:color="auto" w:frame="1"/>
          <w:lang w:eastAsia="en-GB"/>
        </w:rPr>
        <w:t xml:space="preserve"> to aggression, self-injury and destruction</w:t>
      </w:r>
      <w:r w:rsidR="00E2444E" w:rsidRPr="00A84989">
        <w:rPr>
          <w:rFonts w:ascii="Arial" w:eastAsia="Times New Roman" w:hAnsi="Arial" w:cs="Arial"/>
          <w:color w:val="201F1E"/>
          <w:bdr w:val="none" w:sz="0" w:space="0" w:color="auto" w:frame="1"/>
          <w:lang w:eastAsia="en-GB"/>
        </w:rPr>
        <w:t xml:space="preserve">. </w:t>
      </w:r>
      <w:r w:rsidR="00B536E4" w:rsidRPr="00A84989">
        <w:rPr>
          <w:rFonts w:ascii="Arial" w:eastAsia="Times New Roman" w:hAnsi="Arial" w:cs="Arial"/>
          <w:color w:val="201F1E"/>
          <w:bdr w:val="none" w:sz="0" w:space="0" w:color="auto" w:frame="1"/>
          <w:lang w:eastAsia="en-GB"/>
        </w:rPr>
        <w:t>This could offer insight into why individuals exhibit challenging behaviour as the source suggests that the behaviour has been learned as an adaptive strategy to demanding conditions.</w:t>
      </w:r>
      <w:r w:rsidR="00ED342F" w:rsidRPr="00A84989">
        <w:rPr>
          <w:rFonts w:ascii="Arial" w:eastAsia="Times New Roman" w:hAnsi="Arial" w:cs="Arial"/>
          <w:color w:val="201F1E"/>
          <w:bdr w:val="none" w:sz="0" w:space="0" w:color="auto" w:frame="1"/>
          <w:lang w:eastAsia="en-GB"/>
        </w:rPr>
        <w:t xml:space="preserve"> During the critical incident the</w:t>
      </w:r>
      <w:r w:rsidR="00632D0A" w:rsidRPr="00A84989">
        <w:rPr>
          <w:rFonts w:ascii="Arial" w:eastAsia="Times New Roman" w:hAnsi="Arial" w:cs="Arial"/>
          <w:color w:val="201F1E"/>
          <w:bdr w:val="none" w:sz="0" w:space="0" w:color="auto" w:frame="1"/>
          <w:lang w:eastAsia="en-GB"/>
        </w:rPr>
        <w:t xml:space="preserve"> boy</w:t>
      </w:r>
      <w:r w:rsidR="00ED342F" w:rsidRPr="00A84989">
        <w:rPr>
          <w:rFonts w:ascii="Arial" w:eastAsia="Times New Roman" w:hAnsi="Arial" w:cs="Arial"/>
          <w:color w:val="201F1E"/>
          <w:bdr w:val="none" w:sz="0" w:space="0" w:color="auto" w:frame="1"/>
          <w:lang w:eastAsia="en-GB"/>
        </w:rPr>
        <w:t xml:space="preserve"> presented with physical aggression by hitting a peer. </w:t>
      </w:r>
    </w:p>
    <w:p w14:paraId="3A0CFD5B" w14:textId="02B7D510" w:rsidR="00F137AC" w:rsidRPr="00A84989" w:rsidRDefault="00C167F8" w:rsidP="00A84989">
      <w:pPr>
        <w:spacing w:line="360" w:lineRule="auto"/>
        <w:rPr>
          <w:rFonts w:ascii="Arial" w:hAnsi="Arial" w:cs="Arial"/>
          <w:lang w:val="en-US"/>
        </w:rPr>
      </w:pPr>
      <w:r w:rsidRPr="00A84989">
        <w:rPr>
          <w:rFonts w:ascii="Arial" w:hAnsi="Arial" w:cs="Arial"/>
          <w:lang w:val="en-US"/>
        </w:rPr>
        <w:t>The social learning theory</w:t>
      </w:r>
      <w:r w:rsidR="00632D0A" w:rsidRPr="00A84989">
        <w:rPr>
          <w:rFonts w:ascii="Arial" w:hAnsi="Arial" w:cs="Arial"/>
          <w:lang w:val="en-US"/>
        </w:rPr>
        <w:t xml:space="preserve"> first proposed by Albert Bandura attempts to explain aggression through adult modeling. Bandura, Ross and Ross</w:t>
      </w:r>
      <w:r w:rsidR="000E5796" w:rsidRPr="00A84989">
        <w:rPr>
          <w:rFonts w:ascii="Arial" w:hAnsi="Arial" w:cs="Arial"/>
          <w:lang w:val="en-US"/>
        </w:rPr>
        <w:t xml:space="preserve"> (1961,1963, cited in Aronson, Wilson and Akert, 2005, p. 404)</w:t>
      </w:r>
      <w:r w:rsidR="00632D0A" w:rsidRPr="00A84989">
        <w:rPr>
          <w:rFonts w:ascii="Arial" w:hAnsi="Arial" w:cs="Arial"/>
          <w:lang w:val="en-US"/>
        </w:rPr>
        <w:t xml:space="preserve"> experiment suggested that children learn to be aggressive due to observing then consequently imitating an adult model being aggressive</w:t>
      </w:r>
      <w:r w:rsidR="000E5796" w:rsidRPr="00A84989">
        <w:rPr>
          <w:rFonts w:ascii="Arial" w:hAnsi="Arial" w:cs="Arial"/>
          <w:lang w:val="en-US"/>
        </w:rPr>
        <w:t xml:space="preserve">. Bandura </w:t>
      </w:r>
      <w:r w:rsidR="00632D0A" w:rsidRPr="00A84989">
        <w:rPr>
          <w:rFonts w:ascii="Arial" w:hAnsi="Arial" w:cs="Arial"/>
          <w:lang w:val="en-US"/>
        </w:rPr>
        <w:t>introduced a further hypothesis of vicarious reinforcement. This concept is defined as the change in observers behaviour due to witnessing the consequences of behaviour performed by others</w:t>
      </w:r>
      <w:r w:rsidR="000E5796" w:rsidRPr="00A84989">
        <w:rPr>
          <w:rFonts w:ascii="Arial" w:hAnsi="Arial" w:cs="Arial"/>
          <w:lang w:val="en-US"/>
        </w:rPr>
        <w:t>.</w:t>
      </w:r>
      <w:r w:rsidR="00632D0A" w:rsidRPr="00A84989">
        <w:rPr>
          <w:rFonts w:ascii="Arial" w:hAnsi="Arial" w:cs="Arial"/>
          <w:lang w:val="en-US"/>
        </w:rPr>
        <w:t xml:space="preserve"> </w:t>
      </w:r>
      <w:r w:rsidR="00632D0A" w:rsidRPr="00A84989">
        <w:rPr>
          <w:rFonts w:ascii="Arial" w:hAnsi="Arial" w:cs="Arial"/>
          <w:lang w:val="en-US"/>
        </w:rPr>
        <w:lastRenderedPageBreak/>
        <w:t>Results to the follow up experiment suggested that observers of positive reinforcement for aggressive behaviour increased the likelihood of the behaviour and observers of subsequent punishment decreased the likelihood of the behaviour</w:t>
      </w:r>
      <w:r w:rsidR="000E5796" w:rsidRPr="00A84989">
        <w:rPr>
          <w:rFonts w:ascii="Arial" w:hAnsi="Arial" w:cs="Arial"/>
          <w:lang w:val="en-US"/>
        </w:rPr>
        <w:t xml:space="preserve"> (Bandura, 1971).</w:t>
      </w:r>
      <w:r w:rsidR="004B6B3B" w:rsidRPr="00A84989">
        <w:rPr>
          <w:rFonts w:ascii="Arial" w:hAnsi="Arial" w:cs="Arial"/>
          <w:lang w:val="en-US"/>
        </w:rPr>
        <w:t xml:space="preserve"> </w:t>
      </w:r>
      <w:r w:rsidR="00522611" w:rsidRPr="00A84989">
        <w:rPr>
          <w:rFonts w:ascii="Arial" w:hAnsi="Arial" w:cs="Arial"/>
          <w:lang w:val="en-US"/>
        </w:rPr>
        <w:t>Ru</w:t>
      </w:r>
      <w:r w:rsidR="00D36887" w:rsidRPr="00A84989">
        <w:rPr>
          <w:rFonts w:ascii="Arial" w:hAnsi="Arial" w:cs="Arial"/>
          <w:lang w:val="en-US"/>
        </w:rPr>
        <w:t xml:space="preserve">bin and Pepler (2015) contribute to this theory by stating that parents may teach children aggression by the way they model behaviour and the reinforcements they provide. </w:t>
      </w:r>
      <w:r w:rsidRPr="00A84989">
        <w:rPr>
          <w:rFonts w:ascii="Arial" w:hAnsi="Arial" w:cs="Arial"/>
          <w:lang w:val="en-US"/>
        </w:rPr>
        <w:t>Similarly</w:t>
      </w:r>
      <w:r w:rsidR="009669C8" w:rsidRPr="00A84989">
        <w:rPr>
          <w:rFonts w:ascii="Arial" w:hAnsi="Arial" w:cs="Arial"/>
          <w:lang w:val="en-US"/>
        </w:rPr>
        <w:t>, Duman and Margolin (2007) add to this theory by suggesting</w:t>
      </w:r>
      <w:r w:rsidRPr="00A84989">
        <w:rPr>
          <w:rFonts w:ascii="Arial" w:hAnsi="Arial" w:cs="Arial"/>
          <w:lang w:val="en-US"/>
        </w:rPr>
        <w:t xml:space="preserve"> that children observing </w:t>
      </w:r>
      <w:r w:rsidR="009669C8" w:rsidRPr="00A84989">
        <w:rPr>
          <w:rFonts w:ascii="Arial" w:hAnsi="Arial" w:cs="Arial"/>
          <w:lang w:val="en-US"/>
        </w:rPr>
        <w:t>paren</w:t>
      </w:r>
      <w:r w:rsidRPr="00A84989">
        <w:rPr>
          <w:rFonts w:ascii="Arial" w:hAnsi="Arial" w:cs="Arial"/>
          <w:lang w:val="en-US"/>
        </w:rPr>
        <w:t>tal</w:t>
      </w:r>
      <w:r w:rsidR="009669C8" w:rsidRPr="00A84989">
        <w:rPr>
          <w:rFonts w:ascii="Arial" w:hAnsi="Arial" w:cs="Arial"/>
          <w:lang w:val="en-US"/>
        </w:rPr>
        <w:t xml:space="preserve"> aggression during interpersonal contexts shape how the child will perform. </w:t>
      </w:r>
      <w:r w:rsidRPr="00A84989">
        <w:rPr>
          <w:rFonts w:ascii="Arial" w:hAnsi="Arial" w:cs="Arial"/>
          <w:lang w:val="en-US"/>
        </w:rPr>
        <w:t>Therefore,</w:t>
      </w:r>
      <w:r w:rsidR="009669C8" w:rsidRPr="00A84989">
        <w:rPr>
          <w:rFonts w:ascii="Arial" w:hAnsi="Arial" w:cs="Arial"/>
          <w:lang w:val="en-US"/>
        </w:rPr>
        <w:t xml:space="preserve"> children may imitate their parents behaviour when presented with a challenging social situation. </w:t>
      </w:r>
    </w:p>
    <w:p w14:paraId="3FEEEF1C" w14:textId="77777777" w:rsidR="0085596A" w:rsidRDefault="004B6B3B" w:rsidP="00A84989">
      <w:pPr>
        <w:spacing w:line="360" w:lineRule="auto"/>
        <w:rPr>
          <w:rFonts w:ascii="Arial" w:hAnsi="Arial" w:cs="Arial"/>
          <w:lang w:val="en-US"/>
        </w:rPr>
      </w:pPr>
      <w:r w:rsidRPr="00A84989">
        <w:rPr>
          <w:rFonts w:ascii="Arial" w:hAnsi="Arial" w:cs="Arial"/>
          <w:lang w:val="en-US"/>
        </w:rPr>
        <w:t xml:space="preserve">Furthermore </w:t>
      </w:r>
      <w:r w:rsidR="00AE151F" w:rsidRPr="00A84989">
        <w:rPr>
          <w:rFonts w:ascii="Arial" w:hAnsi="Arial" w:cs="Arial"/>
          <w:lang w:val="en-US"/>
        </w:rPr>
        <w:t>Perry</w:t>
      </w:r>
      <w:r w:rsidR="002C3D11" w:rsidRPr="00A84989">
        <w:rPr>
          <w:rFonts w:ascii="Arial" w:hAnsi="Arial" w:cs="Arial"/>
          <w:lang w:val="en-US"/>
        </w:rPr>
        <w:t>, Perry and Rasmussen</w:t>
      </w:r>
      <w:r w:rsidR="00AE151F" w:rsidRPr="00A84989">
        <w:rPr>
          <w:rFonts w:ascii="Arial" w:hAnsi="Arial" w:cs="Arial"/>
          <w:lang w:val="en-US"/>
        </w:rPr>
        <w:t xml:space="preserve"> (1986) suggest</w:t>
      </w:r>
      <w:r w:rsidRPr="00A84989">
        <w:rPr>
          <w:rFonts w:ascii="Arial" w:hAnsi="Arial" w:cs="Arial"/>
          <w:lang w:val="en-US"/>
        </w:rPr>
        <w:t xml:space="preserve"> self-efficacy is a major factor of behaviour. Self-efficacy can be </w:t>
      </w:r>
      <w:r w:rsidR="00C167F8" w:rsidRPr="00A84989">
        <w:rPr>
          <w:rFonts w:ascii="Arial" w:hAnsi="Arial" w:cs="Arial"/>
          <w:lang w:val="en-US"/>
        </w:rPr>
        <w:t>interpreted</w:t>
      </w:r>
      <w:r w:rsidRPr="00A84989">
        <w:rPr>
          <w:rFonts w:ascii="Arial" w:hAnsi="Arial" w:cs="Arial"/>
          <w:lang w:val="en-US"/>
        </w:rPr>
        <w:t xml:space="preserve"> as the belief that individuals hold in their own abilities to undertake an action that provides them with a desirable outcome</w:t>
      </w:r>
      <w:r w:rsidR="00B13229" w:rsidRPr="00A84989">
        <w:rPr>
          <w:rFonts w:ascii="Arial" w:hAnsi="Arial" w:cs="Arial"/>
          <w:lang w:val="en-US"/>
        </w:rPr>
        <w:t xml:space="preserve"> </w:t>
      </w:r>
      <w:r w:rsidR="003C767F" w:rsidRPr="00A84989">
        <w:rPr>
          <w:rFonts w:ascii="Arial" w:hAnsi="Arial" w:cs="Arial"/>
          <w:lang w:val="en-US"/>
        </w:rPr>
        <w:t xml:space="preserve">(Maddux, 2002). </w:t>
      </w:r>
      <w:r w:rsidR="00D12951" w:rsidRPr="00A84989">
        <w:rPr>
          <w:rFonts w:ascii="Arial" w:hAnsi="Arial" w:cs="Arial"/>
          <w:lang w:val="en-US"/>
        </w:rPr>
        <w:t>The findings of Perry</w:t>
      </w:r>
      <w:r w:rsidR="002C3D11" w:rsidRPr="00A84989">
        <w:rPr>
          <w:rFonts w:ascii="Arial" w:hAnsi="Arial" w:cs="Arial"/>
          <w:lang w:val="en-US"/>
        </w:rPr>
        <w:t>, Perry and Rasmussen</w:t>
      </w:r>
      <w:r w:rsidR="00D12951" w:rsidRPr="00A84989">
        <w:rPr>
          <w:rFonts w:ascii="Arial" w:hAnsi="Arial" w:cs="Arial"/>
          <w:lang w:val="en-US"/>
        </w:rPr>
        <w:t xml:space="preserve"> (1986) </w:t>
      </w:r>
      <w:r w:rsidR="00CF132A" w:rsidRPr="00A84989">
        <w:rPr>
          <w:rFonts w:ascii="Arial" w:hAnsi="Arial" w:cs="Arial"/>
          <w:lang w:val="en-US"/>
        </w:rPr>
        <w:t xml:space="preserve">imply that children </w:t>
      </w:r>
      <w:r w:rsidR="00C167F8" w:rsidRPr="00A84989">
        <w:rPr>
          <w:rFonts w:ascii="Arial" w:hAnsi="Arial" w:cs="Arial"/>
          <w:lang w:val="en-US"/>
        </w:rPr>
        <w:t>must</w:t>
      </w:r>
      <w:r w:rsidR="00CF132A" w:rsidRPr="00A84989">
        <w:rPr>
          <w:rFonts w:ascii="Arial" w:hAnsi="Arial" w:cs="Arial"/>
          <w:lang w:val="en-US"/>
        </w:rPr>
        <w:t xml:space="preserve"> be confident that aggression will help them to gain a positive outcome. Therefore, this suggests that the boy in the critical incident carried out the behaviour to gain something tangible </w:t>
      </w:r>
      <w:r w:rsidR="00FB5BF4" w:rsidRPr="00A84989">
        <w:rPr>
          <w:rFonts w:ascii="Arial" w:hAnsi="Arial" w:cs="Arial"/>
          <w:lang w:val="en-US"/>
        </w:rPr>
        <w:t xml:space="preserve">in this </w:t>
      </w:r>
      <w:r w:rsidR="00CF132A" w:rsidRPr="00A84989">
        <w:rPr>
          <w:rFonts w:ascii="Arial" w:hAnsi="Arial" w:cs="Arial"/>
          <w:lang w:val="en-US"/>
        </w:rPr>
        <w:t>instance</w:t>
      </w:r>
      <w:r w:rsidR="00FB5BF4" w:rsidRPr="00A84989">
        <w:rPr>
          <w:rFonts w:ascii="Arial" w:hAnsi="Arial" w:cs="Arial"/>
          <w:lang w:val="en-US"/>
        </w:rPr>
        <w:t>,</w:t>
      </w:r>
      <w:r w:rsidR="00CF132A" w:rsidRPr="00A84989">
        <w:rPr>
          <w:rFonts w:ascii="Arial" w:hAnsi="Arial" w:cs="Arial"/>
          <w:lang w:val="en-US"/>
        </w:rPr>
        <w:t xml:space="preserve"> the seat</w:t>
      </w:r>
      <w:r w:rsidR="00F137AC" w:rsidRPr="00A84989">
        <w:rPr>
          <w:rFonts w:ascii="Arial" w:hAnsi="Arial" w:cs="Arial"/>
          <w:lang w:val="en-US"/>
        </w:rPr>
        <w:t xml:space="preserve">. </w:t>
      </w:r>
      <w:r w:rsidR="00501E0B" w:rsidRPr="00A84989">
        <w:rPr>
          <w:rFonts w:ascii="Arial" w:hAnsi="Arial" w:cs="Arial"/>
          <w:lang w:val="en-US"/>
        </w:rPr>
        <w:t xml:space="preserve">Although there were no direct </w:t>
      </w:r>
      <w:r w:rsidR="00C167F8" w:rsidRPr="00A84989">
        <w:rPr>
          <w:rFonts w:ascii="Arial" w:hAnsi="Arial" w:cs="Arial"/>
          <w:lang w:val="en-US"/>
        </w:rPr>
        <w:t>reinforcements</w:t>
      </w:r>
      <w:r w:rsidR="00501E0B" w:rsidRPr="00A84989">
        <w:rPr>
          <w:rFonts w:ascii="Arial" w:hAnsi="Arial" w:cs="Arial"/>
          <w:lang w:val="en-US"/>
        </w:rPr>
        <w:t xml:space="preserve"> provided in the critical incident, the child gaining the seat may have been a reinforcer for future beha</w:t>
      </w:r>
      <w:r w:rsidR="00C167F8" w:rsidRPr="00A84989">
        <w:rPr>
          <w:rFonts w:ascii="Arial" w:hAnsi="Arial" w:cs="Arial"/>
          <w:lang w:val="en-US"/>
        </w:rPr>
        <w:t>viour</w:t>
      </w:r>
      <w:r w:rsidR="00501E0B" w:rsidRPr="00A84989">
        <w:rPr>
          <w:rFonts w:ascii="Arial" w:hAnsi="Arial" w:cs="Arial"/>
          <w:lang w:val="en-US"/>
        </w:rPr>
        <w:t xml:space="preserve"> as he attained what he wanted using aggression. </w:t>
      </w:r>
    </w:p>
    <w:p w14:paraId="10078D60" w14:textId="4C57E0CF" w:rsidR="007971C5" w:rsidRPr="00A84989" w:rsidRDefault="00F137AC" w:rsidP="00A84989">
      <w:pPr>
        <w:spacing w:line="360" w:lineRule="auto"/>
        <w:rPr>
          <w:rFonts w:ascii="Arial" w:hAnsi="Arial" w:cs="Arial"/>
          <w:lang w:val="en-US"/>
        </w:rPr>
      </w:pPr>
      <w:r w:rsidRPr="00A84989">
        <w:rPr>
          <w:rFonts w:ascii="Arial" w:hAnsi="Arial" w:cs="Arial"/>
          <w:lang w:val="en-US"/>
        </w:rPr>
        <w:t xml:space="preserve">However social learning theory </w:t>
      </w:r>
      <w:r w:rsidR="00473829" w:rsidRPr="00A84989">
        <w:rPr>
          <w:rFonts w:ascii="Arial" w:hAnsi="Arial" w:cs="Arial"/>
          <w:lang w:val="en-US"/>
        </w:rPr>
        <w:t xml:space="preserve">is limited as </w:t>
      </w:r>
      <w:r w:rsidR="009F0B67" w:rsidRPr="00A84989">
        <w:rPr>
          <w:rFonts w:ascii="Arial" w:hAnsi="Arial" w:cs="Arial"/>
          <w:lang w:val="en-US"/>
        </w:rPr>
        <w:t xml:space="preserve">lacks </w:t>
      </w:r>
      <w:r w:rsidR="00473829" w:rsidRPr="00A84989">
        <w:rPr>
          <w:rFonts w:ascii="Arial" w:hAnsi="Arial" w:cs="Arial"/>
          <w:lang w:val="en-US"/>
        </w:rPr>
        <w:t xml:space="preserve">consideration </w:t>
      </w:r>
      <w:r w:rsidR="009F0B67" w:rsidRPr="00A84989">
        <w:rPr>
          <w:rFonts w:ascii="Arial" w:hAnsi="Arial" w:cs="Arial"/>
          <w:lang w:val="en-US"/>
        </w:rPr>
        <w:t xml:space="preserve">of </w:t>
      </w:r>
      <w:r w:rsidR="00473829" w:rsidRPr="00A84989">
        <w:rPr>
          <w:rFonts w:ascii="Arial" w:hAnsi="Arial" w:cs="Arial"/>
          <w:lang w:val="en-US"/>
        </w:rPr>
        <w:t>genetic factors a</w:t>
      </w:r>
      <w:r w:rsidR="009F0B67" w:rsidRPr="00A84989">
        <w:rPr>
          <w:rFonts w:ascii="Arial" w:hAnsi="Arial" w:cs="Arial"/>
          <w:lang w:val="en-US"/>
        </w:rPr>
        <w:t>s a cause</w:t>
      </w:r>
      <w:r w:rsidR="00473829" w:rsidRPr="00A84989">
        <w:rPr>
          <w:rFonts w:ascii="Arial" w:hAnsi="Arial" w:cs="Arial"/>
          <w:lang w:val="en-US"/>
        </w:rPr>
        <w:t xml:space="preserve"> of behaviour (Bouchard et al</w:t>
      </w:r>
      <w:r w:rsidR="009F0B67" w:rsidRPr="00A84989">
        <w:rPr>
          <w:rFonts w:ascii="Arial" w:hAnsi="Arial" w:cs="Arial"/>
          <w:lang w:val="en-US"/>
        </w:rPr>
        <w:t>.</w:t>
      </w:r>
      <w:r w:rsidR="00473829" w:rsidRPr="00A84989">
        <w:rPr>
          <w:rFonts w:ascii="Arial" w:hAnsi="Arial" w:cs="Arial"/>
          <w:lang w:val="en-US"/>
        </w:rPr>
        <w:t xml:space="preserve">, 1990, cited in </w:t>
      </w:r>
      <w:r w:rsidR="00EF24FD" w:rsidRPr="00A84989">
        <w:rPr>
          <w:rFonts w:ascii="Arial" w:hAnsi="Arial" w:cs="Arial"/>
          <w:lang w:val="en-US"/>
        </w:rPr>
        <w:t xml:space="preserve">Hunt and </w:t>
      </w:r>
      <w:r w:rsidR="00473829" w:rsidRPr="00A84989">
        <w:rPr>
          <w:rFonts w:ascii="Arial" w:hAnsi="Arial" w:cs="Arial"/>
          <w:lang w:val="en-US"/>
        </w:rPr>
        <w:t>Chalmers</w:t>
      </w:r>
      <w:r w:rsidR="009F0B67" w:rsidRPr="00A84989">
        <w:rPr>
          <w:rFonts w:ascii="Arial" w:hAnsi="Arial" w:cs="Arial"/>
          <w:lang w:val="en-US"/>
        </w:rPr>
        <w:t>, 2013 p.15</w:t>
      </w:r>
      <w:r w:rsidR="00921419" w:rsidRPr="00A84989">
        <w:rPr>
          <w:rFonts w:ascii="Arial" w:hAnsi="Arial" w:cs="Arial"/>
          <w:lang w:val="en-US"/>
        </w:rPr>
        <w:t xml:space="preserve">). </w:t>
      </w:r>
      <w:r w:rsidR="005F2A95" w:rsidRPr="00A84989">
        <w:rPr>
          <w:rFonts w:ascii="Arial" w:hAnsi="Arial" w:cs="Arial"/>
          <w:lang w:val="en-US"/>
        </w:rPr>
        <w:t xml:space="preserve">In </w:t>
      </w:r>
      <w:r w:rsidR="00C167F8" w:rsidRPr="00A84989">
        <w:rPr>
          <w:rFonts w:ascii="Arial" w:hAnsi="Arial" w:cs="Arial"/>
          <w:lang w:val="en-US"/>
        </w:rPr>
        <w:t>addition,</w:t>
      </w:r>
      <w:r w:rsidR="005F2A95" w:rsidRPr="00A84989">
        <w:rPr>
          <w:rFonts w:ascii="Arial" w:hAnsi="Arial" w:cs="Arial"/>
          <w:lang w:val="en-US"/>
        </w:rPr>
        <w:t xml:space="preserve"> it lacks external validity as the experiments were undertaken in a controlled </w:t>
      </w:r>
      <w:r w:rsidR="00C167F8" w:rsidRPr="00A84989">
        <w:rPr>
          <w:rFonts w:ascii="Arial" w:hAnsi="Arial" w:cs="Arial"/>
          <w:lang w:val="en-US"/>
        </w:rPr>
        <w:t>laboratory</w:t>
      </w:r>
      <w:r w:rsidR="005F2A95" w:rsidRPr="00A84989">
        <w:rPr>
          <w:rFonts w:ascii="Arial" w:hAnsi="Arial" w:cs="Arial"/>
          <w:lang w:val="en-US"/>
        </w:rPr>
        <w:t xml:space="preserve"> environment and it is difficult to establish whether the same effects would arise in a natural environment (Reis and Judd, </w:t>
      </w:r>
      <w:r w:rsidR="005F0418" w:rsidRPr="00A84989">
        <w:rPr>
          <w:rFonts w:ascii="Arial" w:hAnsi="Arial" w:cs="Arial"/>
          <w:lang w:val="en-US"/>
        </w:rPr>
        <w:t>2014). Finally, the ethical issues of this experiment are concerning</w:t>
      </w:r>
      <w:r w:rsidR="00660F91" w:rsidRPr="00A84989">
        <w:rPr>
          <w:rFonts w:ascii="Arial" w:hAnsi="Arial" w:cs="Arial"/>
          <w:lang w:val="en-US"/>
        </w:rPr>
        <w:t>, d</w:t>
      </w:r>
      <w:r w:rsidR="005F0418" w:rsidRPr="00A84989">
        <w:rPr>
          <w:rFonts w:ascii="Arial" w:hAnsi="Arial" w:cs="Arial"/>
          <w:lang w:val="en-US"/>
        </w:rPr>
        <w:t>ue to the sensitivity of exposing children to aggressive behaviour, with the knowledge that this could influence their behaviour. Therefore</w:t>
      </w:r>
      <w:r w:rsidR="00942B89" w:rsidRPr="00A84989">
        <w:rPr>
          <w:rFonts w:ascii="Arial" w:hAnsi="Arial" w:cs="Arial"/>
          <w:lang w:val="en-US"/>
        </w:rPr>
        <w:t>,</w:t>
      </w:r>
      <w:r w:rsidR="005F0418" w:rsidRPr="00A84989">
        <w:rPr>
          <w:rFonts w:ascii="Arial" w:hAnsi="Arial" w:cs="Arial"/>
          <w:lang w:val="en-US"/>
        </w:rPr>
        <w:t xml:space="preserve"> it</w:t>
      </w:r>
      <w:r w:rsidR="00660F91" w:rsidRPr="00A84989">
        <w:rPr>
          <w:rFonts w:ascii="Arial" w:hAnsi="Arial" w:cs="Arial"/>
          <w:lang w:val="en-US"/>
        </w:rPr>
        <w:t xml:space="preserve"> would be challenging and unethical </w:t>
      </w:r>
      <w:r w:rsidR="005F0418" w:rsidRPr="00A84989">
        <w:rPr>
          <w:rFonts w:ascii="Arial" w:hAnsi="Arial" w:cs="Arial"/>
          <w:lang w:val="en-US"/>
        </w:rPr>
        <w:t>to re-test this theory and affirm its credibility</w:t>
      </w:r>
      <w:r w:rsidR="00660F91" w:rsidRPr="00A84989">
        <w:rPr>
          <w:rFonts w:ascii="Arial" w:hAnsi="Arial" w:cs="Arial"/>
          <w:lang w:val="en-US"/>
        </w:rPr>
        <w:t xml:space="preserve"> (Farrell, 2005). </w:t>
      </w:r>
      <w:r w:rsidR="005F0418" w:rsidRPr="00A84989">
        <w:rPr>
          <w:rFonts w:ascii="Arial" w:hAnsi="Arial" w:cs="Arial"/>
          <w:lang w:val="en-US"/>
        </w:rPr>
        <w:t xml:space="preserve"> </w:t>
      </w:r>
    </w:p>
    <w:p w14:paraId="7A494403" w14:textId="2DF60135" w:rsidR="00882DD3" w:rsidRPr="00A84989" w:rsidRDefault="00E26C4B" w:rsidP="00A84989">
      <w:pPr>
        <w:spacing w:line="360" w:lineRule="auto"/>
        <w:rPr>
          <w:rFonts w:ascii="Arial" w:hAnsi="Arial" w:cs="Arial"/>
        </w:rPr>
      </w:pPr>
      <w:r w:rsidRPr="00A84989">
        <w:rPr>
          <w:rFonts w:ascii="Arial" w:eastAsia="Times New Roman" w:hAnsi="Arial" w:cs="Arial"/>
          <w:color w:val="201F1E"/>
          <w:bdr w:val="none" w:sz="0" w:space="0" w:color="auto" w:frame="1"/>
          <w:lang w:eastAsia="en-GB"/>
        </w:rPr>
        <w:t xml:space="preserve">Following discussion of </w:t>
      </w:r>
      <w:r w:rsidR="00C167F8" w:rsidRPr="00A84989">
        <w:rPr>
          <w:rFonts w:ascii="Arial" w:eastAsia="Times New Roman" w:hAnsi="Arial" w:cs="Arial"/>
          <w:color w:val="201F1E"/>
          <w:bdr w:val="none" w:sz="0" w:space="0" w:color="auto" w:frame="1"/>
          <w:lang w:eastAsia="en-GB"/>
        </w:rPr>
        <w:t>aggression,</w:t>
      </w:r>
      <w:r w:rsidRPr="00A84989">
        <w:rPr>
          <w:rFonts w:ascii="Arial" w:eastAsia="Times New Roman" w:hAnsi="Arial" w:cs="Arial"/>
          <w:color w:val="201F1E"/>
          <w:bdr w:val="none" w:sz="0" w:space="0" w:color="auto" w:frame="1"/>
          <w:lang w:eastAsia="en-GB"/>
        </w:rPr>
        <w:t xml:space="preserve"> it is necessary to note that during the </w:t>
      </w:r>
      <w:r w:rsidR="00C167F8" w:rsidRPr="00A84989">
        <w:rPr>
          <w:rFonts w:ascii="Arial" w:eastAsia="Times New Roman" w:hAnsi="Arial" w:cs="Arial"/>
          <w:color w:val="201F1E"/>
          <w:bdr w:val="none" w:sz="0" w:space="0" w:color="auto" w:frame="1"/>
          <w:lang w:eastAsia="en-GB"/>
        </w:rPr>
        <w:t>critical</w:t>
      </w:r>
      <w:r w:rsidRPr="00A84989">
        <w:rPr>
          <w:rFonts w:ascii="Arial" w:eastAsia="Times New Roman" w:hAnsi="Arial" w:cs="Arial"/>
          <w:color w:val="201F1E"/>
          <w:bdr w:val="none" w:sz="0" w:space="0" w:color="auto" w:frame="1"/>
          <w:lang w:eastAsia="en-GB"/>
        </w:rPr>
        <w:t xml:space="preserve"> incident the children moved from the carpet to engaging in an activity</w:t>
      </w:r>
      <w:r w:rsidR="007971C5" w:rsidRPr="00A84989">
        <w:rPr>
          <w:rFonts w:ascii="Arial" w:eastAsia="Times New Roman" w:hAnsi="Arial" w:cs="Arial"/>
          <w:color w:val="201F1E"/>
          <w:bdr w:val="none" w:sz="0" w:space="0" w:color="auto" w:frame="1"/>
          <w:lang w:eastAsia="en-GB"/>
        </w:rPr>
        <w:t xml:space="preserve"> therefore transitioned</w:t>
      </w:r>
      <w:r w:rsidR="00EE12F5" w:rsidRPr="00A84989">
        <w:rPr>
          <w:rFonts w:ascii="Arial" w:eastAsia="Times New Roman" w:hAnsi="Arial" w:cs="Arial"/>
          <w:color w:val="201F1E"/>
          <w:bdr w:val="none" w:sz="0" w:space="0" w:color="auto" w:frame="1"/>
          <w:lang w:eastAsia="en-GB"/>
        </w:rPr>
        <w:t xml:space="preserve">. </w:t>
      </w:r>
      <w:r w:rsidR="000A5AB0" w:rsidRPr="00A84989">
        <w:rPr>
          <w:rFonts w:ascii="Arial" w:eastAsia="Times New Roman" w:hAnsi="Arial" w:cs="Arial"/>
          <w:color w:val="201F1E"/>
          <w:bdr w:val="none" w:sz="0" w:space="0" w:color="auto" w:frame="1"/>
          <w:lang w:eastAsia="en-GB"/>
        </w:rPr>
        <w:t xml:space="preserve">Vogler, Crivello and Woodhead </w:t>
      </w:r>
      <w:r w:rsidR="0032006E" w:rsidRPr="00A84989">
        <w:rPr>
          <w:rFonts w:ascii="Arial" w:eastAsia="Times New Roman" w:hAnsi="Arial" w:cs="Arial"/>
          <w:color w:val="201F1E"/>
          <w:bdr w:val="none" w:sz="0" w:space="0" w:color="auto" w:frame="1"/>
          <w:lang w:eastAsia="en-GB"/>
        </w:rPr>
        <w:t xml:space="preserve">(2008) </w:t>
      </w:r>
      <w:r w:rsidRPr="00A84989">
        <w:rPr>
          <w:rFonts w:ascii="Arial" w:eastAsia="Times New Roman" w:hAnsi="Arial" w:cs="Arial"/>
          <w:color w:val="201F1E"/>
          <w:bdr w:val="none" w:sz="0" w:space="0" w:color="auto" w:frame="1"/>
          <w:lang w:eastAsia="en-GB"/>
        </w:rPr>
        <w:t>state that</w:t>
      </w:r>
      <w:r w:rsidR="004D06C3" w:rsidRPr="00A84989">
        <w:rPr>
          <w:rFonts w:ascii="Arial" w:eastAsia="Times New Roman" w:hAnsi="Arial" w:cs="Arial"/>
          <w:color w:val="201F1E"/>
          <w:bdr w:val="none" w:sz="0" w:space="0" w:color="auto" w:frame="1"/>
          <w:lang w:eastAsia="en-GB"/>
        </w:rPr>
        <w:t xml:space="preserve"> </w:t>
      </w:r>
      <w:r w:rsidR="004D06C3" w:rsidRPr="00A84989">
        <w:rPr>
          <w:rFonts w:ascii="Arial" w:hAnsi="Arial" w:cs="Arial"/>
        </w:rPr>
        <w:t>transitions are key events or</w:t>
      </w:r>
      <w:r w:rsidR="00EE12F5" w:rsidRPr="00A84989">
        <w:rPr>
          <w:rFonts w:ascii="Arial" w:hAnsi="Arial" w:cs="Arial"/>
        </w:rPr>
        <w:t xml:space="preserve"> operations </w:t>
      </w:r>
      <w:r w:rsidR="004D06C3" w:rsidRPr="00A84989">
        <w:rPr>
          <w:rFonts w:ascii="Arial" w:hAnsi="Arial" w:cs="Arial"/>
        </w:rPr>
        <w:t xml:space="preserve">that occur at specific times and act as turning points. They can be associated with </w:t>
      </w:r>
      <w:r w:rsidR="00EE12F5" w:rsidRPr="00A84989">
        <w:rPr>
          <w:rFonts w:ascii="Arial" w:hAnsi="Arial" w:cs="Arial"/>
        </w:rPr>
        <w:t xml:space="preserve">modification </w:t>
      </w:r>
      <w:r w:rsidR="004D06C3" w:rsidRPr="00A84989">
        <w:rPr>
          <w:rFonts w:ascii="Arial" w:hAnsi="Arial" w:cs="Arial"/>
        </w:rPr>
        <w:t xml:space="preserve">in an activity, role, relationship </w:t>
      </w:r>
      <w:r w:rsidR="00EE12F5" w:rsidRPr="00A84989">
        <w:rPr>
          <w:rFonts w:ascii="Arial" w:hAnsi="Arial" w:cs="Arial"/>
        </w:rPr>
        <w:t xml:space="preserve">or a </w:t>
      </w:r>
      <w:r w:rsidR="004D06C3" w:rsidRPr="00A84989">
        <w:rPr>
          <w:rFonts w:ascii="Arial" w:hAnsi="Arial" w:cs="Arial"/>
        </w:rPr>
        <w:t xml:space="preserve">change in </w:t>
      </w:r>
      <w:r w:rsidR="00EE12F5" w:rsidRPr="00A84989">
        <w:rPr>
          <w:rFonts w:ascii="Arial" w:hAnsi="Arial" w:cs="Arial"/>
        </w:rPr>
        <w:t>how a physical or social space is used.</w:t>
      </w:r>
      <w:r w:rsidR="000A5AB0" w:rsidRPr="00A84989">
        <w:rPr>
          <w:rFonts w:ascii="Arial" w:hAnsi="Arial" w:cs="Arial"/>
        </w:rPr>
        <w:t xml:space="preserve"> Elaborating</w:t>
      </w:r>
      <w:r w:rsidR="0032006E" w:rsidRPr="00A84989">
        <w:rPr>
          <w:rFonts w:ascii="Arial" w:hAnsi="Arial" w:cs="Arial"/>
        </w:rPr>
        <w:t xml:space="preserve"> further, horizontal transitions refer</w:t>
      </w:r>
      <w:r w:rsidR="00BF28CF">
        <w:rPr>
          <w:rFonts w:ascii="Arial" w:hAnsi="Arial" w:cs="Arial"/>
        </w:rPr>
        <w:t xml:space="preserve">s </w:t>
      </w:r>
      <w:r w:rsidR="0032006E" w:rsidRPr="00A84989">
        <w:rPr>
          <w:rFonts w:ascii="Arial" w:hAnsi="Arial" w:cs="Arial"/>
        </w:rPr>
        <w:t>to routine movements between domains and are utilised to gain structure to an activity</w:t>
      </w:r>
      <w:r w:rsidR="00A9220E" w:rsidRPr="00A84989">
        <w:rPr>
          <w:rFonts w:ascii="Arial" w:hAnsi="Arial" w:cs="Arial"/>
        </w:rPr>
        <w:t xml:space="preserve">. Research suggests that children can experience a shift in identity when going through a horizontal transition therefore creating a change in behaviour, ways of communication and role (Vogler, Crivello and Woodhead, 2008). This concept could </w:t>
      </w:r>
      <w:r w:rsidR="00A9220E" w:rsidRPr="00A84989">
        <w:rPr>
          <w:rFonts w:ascii="Arial" w:hAnsi="Arial" w:cs="Arial"/>
        </w:rPr>
        <w:lastRenderedPageBreak/>
        <w:t xml:space="preserve">possibly explain the reason for the boys change in behaviour from being quiet and compliant on the carpet to then hitting out a peer. </w:t>
      </w:r>
    </w:p>
    <w:p w14:paraId="60E16808" w14:textId="77777777" w:rsidR="00BF28CF" w:rsidRDefault="00A31662" w:rsidP="00A84989">
      <w:pPr>
        <w:spacing w:line="360" w:lineRule="auto"/>
        <w:rPr>
          <w:rFonts w:ascii="Arial" w:hAnsi="Arial" w:cs="Arial"/>
        </w:rPr>
      </w:pPr>
      <w:r w:rsidRPr="00A84989">
        <w:rPr>
          <w:rFonts w:ascii="Arial" w:hAnsi="Arial" w:cs="Arial"/>
        </w:rPr>
        <w:t xml:space="preserve">A considerable volume of children struggle with these everyday transitions. Kern </w:t>
      </w:r>
      <w:r w:rsidR="00995259" w:rsidRPr="00A84989">
        <w:rPr>
          <w:rFonts w:ascii="Arial" w:hAnsi="Arial" w:cs="Arial"/>
        </w:rPr>
        <w:t xml:space="preserve">and Vorndran </w:t>
      </w:r>
      <w:r w:rsidRPr="00A84989">
        <w:rPr>
          <w:rFonts w:ascii="Arial" w:hAnsi="Arial" w:cs="Arial"/>
        </w:rPr>
        <w:t>(2000) investigated transitional difficulties and found that the difficulties that arise</w:t>
      </w:r>
      <w:r w:rsidR="00BF28CF">
        <w:rPr>
          <w:rFonts w:ascii="Arial" w:hAnsi="Arial" w:cs="Arial"/>
        </w:rPr>
        <w:t xml:space="preserve"> </w:t>
      </w:r>
      <w:r w:rsidRPr="00A84989">
        <w:rPr>
          <w:rFonts w:ascii="Arial" w:hAnsi="Arial" w:cs="Arial"/>
        </w:rPr>
        <w:t>are divers</w:t>
      </w:r>
      <w:r w:rsidR="0089608D" w:rsidRPr="00A84989">
        <w:rPr>
          <w:rFonts w:ascii="Arial" w:hAnsi="Arial" w:cs="Arial"/>
        </w:rPr>
        <w:t xml:space="preserve">e </w:t>
      </w:r>
      <w:r w:rsidR="00FD350B" w:rsidRPr="00A84989">
        <w:rPr>
          <w:rFonts w:ascii="Arial" w:hAnsi="Arial" w:cs="Arial"/>
        </w:rPr>
        <w:t>however the fundamental issues are</w:t>
      </w:r>
      <w:r w:rsidR="00B03F85" w:rsidRPr="00A84989">
        <w:rPr>
          <w:rFonts w:ascii="Arial" w:hAnsi="Arial" w:cs="Arial"/>
        </w:rPr>
        <w:t xml:space="preserve"> </w:t>
      </w:r>
      <w:r w:rsidR="0089608D" w:rsidRPr="00A84989">
        <w:rPr>
          <w:rFonts w:ascii="Arial" w:hAnsi="Arial" w:cs="Arial"/>
        </w:rPr>
        <w:t xml:space="preserve">predictability and the reinforcing value of the activity.  </w:t>
      </w:r>
      <w:r w:rsidR="00B03F85" w:rsidRPr="00A84989">
        <w:rPr>
          <w:rFonts w:ascii="Arial" w:hAnsi="Arial" w:cs="Arial"/>
        </w:rPr>
        <w:t xml:space="preserve">Furthermore, Buck (1999) </w:t>
      </w:r>
      <w:r w:rsidR="009169B1" w:rsidRPr="00A84989">
        <w:rPr>
          <w:rFonts w:ascii="Arial" w:hAnsi="Arial" w:cs="Arial"/>
        </w:rPr>
        <w:t>sta</w:t>
      </w:r>
      <w:r w:rsidR="00B03F85" w:rsidRPr="00A84989">
        <w:rPr>
          <w:rFonts w:ascii="Arial" w:hAnsi="Arial" w:cs="Arial"/>
        </w:rPr>
        <w:t>te</w:t>
      </w:r>
      <w:r w:rsidR="009169B1" w:rsidRPr="00A84989">
        <w:rPr>
          <w:rFonts w:ascii="Arial" w:hAnsi="Arial" w:cs="Arial"/>
        </w:rPr>
        <w:t xml:space="preserve">s </w:t>
      </w:r>
      <w:r w:rsidR="00B03F85" w:rsidRPr="00A84989">
        <w:rPr>
          <w:rFonts w:ascii="Arial" w:hAnsi="Arial" w:cs="Arial"/>
        </w:rPr>
        <w:t xml:space="preserve">that children may find transitions challenging due </w:t>
      </w:r>
      <w:r w:rsidR="009169B1" w:rsidRPr="00A84989">
        <w:rPr>
          <w:rFonts w:ascii="Arial" w:hAnsi="Arial" w:cs="Arial"/>
        </w:rPr>
        <w:t xml:space="preserve">closure of an activity; comprehension of the </w:t>
      </w:r>
      <w:r w:rsidR="00C167F8" w:rsidRPr="00A84989">
        <w:rPr>
          <w:rFonts w:ascii="Arial" w:hAnsi="Arial" w:cs="Arial"/>
        </w:rPr>
        <w:t>teachers’</w:t>
      </w:r>
      <w:r w:rsidR="009169B1" w:rsidRPr="00A84989">
        <w:rPr>
          <w:rFonts w:ascii="Arial" w:hAnsi="Arial" w:cs="Arial"/>
        </w:rPr>
        <w:t xml:space="preserve"> directions and distractions of </w:t>
      </w:r>
      <w:r w:rsidR="0049093F" w:rsidRPr="00A84989">
        <w:rPr>
          <w:rFonts w:ascii="Arial" w:hAnsi="Arial" w:cs="Arial"/>
        </w:rPr>
        <w:t>peers’</w:t>
      </w:r>
      <w:r w:rsidR="009169B1" w:rsidRPr="00A84989">
        <w:rPr>
          <w:rFonts w:ascii="Arial" w:hAnsi="Arial" w:cs="Arial"/>
        </w:rPr>
        <w:t xml:space="preserve"> movements. Buck (199</w:t>
      </w:r>
      <w:r w:rsidR="002C3D11" w:rsidRPr="00A84989">
        <w:rPr>
          <w:rFonts w:ascii="Arial" w:hAnsi="Arial" w:cs="Arial"/>
        </w:rPr>
        <w:t>9</w:t>
      </w:r>
      <w:r w:rsidR="009169B1" w:rsidRPr="00A84989">
        <w:rPr>
          <w:rFonts w:ascii="Arial" w:hAnsi="Arial" w:cs="Arial"/>
        </w:rPr>
        <w:t xml:space="preserve">) states that the difficulties that may arise following the </w:t>
      </w:r>
      <w:r w:rsidR="00C167F8" w:rsidRPr="00A84989">
        <w:rPr>
          <w:rFonts w:ascii="Arial" w:hAnsi="Arial" w:cs="Arial"/>
        </w:rPr>
        <w:t>teacher’s</w:t>
      </w:r>
      <w:r w:rsidR="009169B1" w:rsidRPr="00A84989">
        <w:rPr>
          <w:rFonts w:ascii="Arial" w:hAnsi="Arial" w:cs="Arial"/>
        </w:rPr>
        <w:t xml:space="preserve"> directions could be due to several factors such as; </w:t>
      </w:r>
      <w:r w:rsidR="00BF28CF">
        <w:rPr>
          <w:rFonts w:ascii="Arial" w:hAnsi="Arial" w:cs="Arial"/>
        </w:rPr>
        <w:t xml:space="preserve">the </w:t>
      </w:r>
      <w:r w:rsidR="009169B1" w:rsidRPr="00A84989">
        <w:rPr>
          <w:rFonts w:ascii="Arial" w:hAnsi="Arial" w:cs="Arial"/>
        </w:rPr>
        <w:t xml:space="preserve">directions being too vague; directions being too frequent or infrequent and the teacher providing directions too late. </w:t>
      </w:r>
      <w:r w:rsidR="00DE2FC4" w:rsidRPr="00A84989">
        <w:rPr>
          <w:rFonts w:ascii="Arial" w:hAnsi="Arial" w:cs="Arial"/>
        </w:rPr>
        <w:t xml:space="preserve">Therefore, when these activities are not structured and there has not been a routine or daily schedule put in place some children can become disorientated. </w:t>
      </w:r>
    </w:p>
    <w:p w14:paraId="6E0602DA" w14:textId="3A5B6FEB" w:rsidR="00847179" w:rsidRPr="00A84989" w:rsidRDefault="00DE2FC4" w:rsidP="00A84989">
      <w:pPr>
        <w:spacing w:line="360" w:lineRule="auto"/>
        <w:rPr>
          <w:rFonts w:ascii="Arial" w:hAnsi="Arial" w:cs="Arial"/>
        </w:rPr>
      </w:pPr>
      <w:r w:rsidRPr="00A84989">
        <w:rPr>
          <w:rFonts w:ascii="Arial" w:hAnsi="Arial" w:cs="Arial"/>
        </w:rPr>
        <w:t xml:space="preserve">During this time Buck (1999) suggests that children are less likely to exhibit appropriate behaviour and </w:t>
      </w:r>
      <w:r w:rsidR="004866DE" w:rsidRPr="00A84989">
        <w:rPr>
          <w:rFonts w:ascii="Arial" w:hAnsi="Arial" w:cs="Arial"/>
        </w:rPr>
        <w:t xml:space="preserve">could </w:t>
      </w:r>
      <w:r w:rsidRPr="00A84989">
        <w:rPr>
          <w:rFonts w:ascii="Arial" w:hAnsi="Arial" w:cs="Arial"/>
        </w:rPr>
        <w:t xml:space="preserve">present with challenging behaviour.  </w:t>
      </w:r>
      <w:r w:rsidR="00FB3062" w:rsidRPr="00A84989">
        <w:rPr>
          <w:rFonts w:ascii="Arial" w:hAnsi="Arial" w:cs="Arial"/>
        </w:rPr>
        <w:t>Furthermore</w:t>
      </w:r>
      <w:r w:rsidR="005B4250" w:rsidRPr="00A84989">
        <w:rPr>
          <w:rFonts w:ascii="Arial" w:hAnsi="Arial" w:cs="Arial"/>
        </w:rPr>
        <w:t xml:space="preserve">, </w:t>
      </w:r>
      <w:r w:rsidR="00FB3062" w:rsidRPr="00A84989">
        <w:rPr>
          <w:rFonts w:ascii="Arial" w:hAnsi="Arial" w:cs="Arial"/>
        </w:rPr>
        <w:t xml:space="preserve">studies have found </w:t>
      </w:r>
      <w:r w:rsidRPr="00A84989">
        <w:rPr>
          <w:rFonts w:ascii="Arial" w:hAnsi="Arial" w:cs="Arial"/>
        </w:rPr>
        <w:t xml:space="preserve">that transitions from a pleasurable activity to a more demanding activity could be associated with </w:t>
      </w:r>
      <w:r w:rsidR="00FD350B" w:rsidRPr="00A84989">
        <w:rPr>
          <w:rFonts w:ascii="Arial" w:hAnsi="Arial" w:cs="Arial"/>
        </w:rPr>
        <w:t xml:space="preserve">higher levels of </w:t>
      </w:r>
      <w:r w:rsidRPr="00A84989">
        <w:rPr>
          <w:rFonts w:ascii="Arial" w:hAnsi="Arial" w:cs="Arial"/>
        </w:rPr>
        <w:t>challenging behaviour (Kern</w:t>
      </w:r>
      <w:r w:rsidR="00FB3062" w:rsidRPr="00A84989">
        <w:rPr>
          <w:rFonts w:ascii="Arial" w:hAnsi="Arial" w:cs="Arial"/>
        </w:rPr>
        <w:t xml:space="preserve"> and Vorndran</w:t>
      </w:r>
      <w:r w:rsidRPr="00A84989">
        <w:rPr>
          <w:rFonts w:ascii="Arial" w:hAnsi="Arial" w:cs="Arial"/>
        </w:rPr>
        <w:t xml:space="preserve">, 2000). </w:t>
      </w:r>
      <w:r w:rsidR="004866DE" w:rsidRPr="00A84989">
        <w:rPr>
          <w:rFonts w:ascii="Arial" w:hAnsi="Arial" w:cs="Arial"/>
        </w:rPr>
        <w:t>Singer</w:t>
      </w:r>
      <w:r w:rsidR="00654CC9" w:rsidRPr="00A84989">
        <w:rPr>
          <w:rFonts w:ascii="Arial" w:hAnsi="Arial" w:cs="Arial"/>
        </w:rPr>
        <w:t xml:space="preserve"> </w:t>
      </w:r>
      <w:r w:rsidR="004866DE" w:rsidRPr="00A84989">
        <w:rPr>
          <w:rFonts w:ascii="Arial" w:hAnsi="Arial" w:cs="Arial"/>
        </w:rPr>
        <w:t>and Horner (1987, cited in Kern</w:t>
      </w:r>
      <w:r w:rsidR="00FB3062" w:rsidRPr="00A84989">
        <w:rPr>
          <w:rFonts w:ascii="Arial" w:hAnsi="Arial" w:cs="Arial"/>
        </w:rPr>
        <w:t xml:space="preserve"> and Vorndran</w:t>
      </w:r>
      <w:r w:rsidR="00654CC9" w:rsidRPr="00A84989">
        <w:rPr>
          <w:rFonts w:ascii="Arial" w:hAnsi="Arial" w:cs="Arial"/>
        </w:rPr>
        <w:t>,</w:t>
      </w:r>
      <w:r w:rsidR="004866DE" w:rsidRPr="00A84989">
        <w:rPr>
          <w:rFonts w:ascii="Arial" w:hAnsi="Arial" w:cs="Arial"/>
        </w:rPr>
        <w:t xml:space="preserve"> 2000</w:t>
      </w:r>
      <w:r w:rsidR="00654CC9" w:rsidRPr="00A84989">
        <w:rPr>
          <w:rFonts w:ascii="Arial" w:hAnsi="Arial" w:cs="Arial"/>
        </w:rPr>
        <w:t>, p. 212</w:t>
      </w:r>
      <w:r w:rsidR="004866DE" w:rsidRPr="00A84989">
        <w:rPr>
          <w:rFonts w:ascii="Arial" w:hAnsi="Arial" w:cs="Arial"/>
        </w:rPr>
        <w:t xml:space="preserve">) </w:t>
      </w:r>
      <w:r w:rsidR="00FB3062" w:rsidRPr="00A84989">
        <w:rPr>
          <w:rFonts w:ascii="Arial" w:hAnsi="Arial" w:cs="Arial"/>
        </w:rPr>
        <w:t xml:space="preserve">correspondingly </w:t>
      </w:r>
      <w:r w:rsidR="004866DE" w:rsidRPr="00A84989">
        <w:rPr>
          <w:rFonts w:ascii="Arial" w:hAnsi="Arial" w:cs="Arial"/>
        </w:rPr>
        <w:t xml:space="preserve">found that children engaged in high levels of refusal following transitions from outdoor play to indoor activities. </w:t>
      </w:r>
      <w:r w:rsidR="00C167F8" w:rsidRPr="00A84989">
        <w:rPr>
          <w:rFonts w:ascii="Arial" w:hAnsi="Arial" w:cs="Arial"/>
        </w:rPr>
        <w:t>Similarly</w:t>
      </w:r>
      <w:r w:rsidR="004866DE" w:rsidRPr="00A84989">
        <w:rPr>
          <w:rFonts w:ascii="Arial" w:hAnsi="Arial" w:cs="Arial"/>
        </w:rPr>
        <w:t>, Mace, Shapiro and Mace (1998, cited in Kern</w:t>
      </w:r>
      <w:r w:rsidR="005B4250" w:rsidRPr="00A84989">
        <w:rPr>
          <w:rFonts w:ascii="Arial" w:hAnsi="Arial" w:cs="Arial"/>
        </w:rPr>
        <w:t xml:space="preserve"> and Vorndran</w:t>
      </w:r>
      <w:r w:rsidR="00654CC9" w:rsidRPr="00A84989">
        <w:rPr>
          <w:rFonts w:ascii="Arial" w:hAnsi="Arial" w:cs="Arial"/>
        </w:rPr>
        <w:t xml:space="preserve">, </w:t>
      </w:r>
      <w:r w:rsidR="004866DE" w:rsidRPr="00A84989">
        <w:rPr>
          <w:rFonts w:ascii="Arial" w:hAnsi="Arial" w:cs="Arial"/>
        </w:rPr>
        <w:t>2000</w:t>
      </w:r>
      <w:r w:rsidR="00654CC9" w:rsidRPr="00A84989">
        <w:rPr>
          <w:rFonts w:ascii="Arial" w:hAnsi="Arial" w:cs="Arial"/>
        </w:rPr>
        <w:t>, p. 212</w:t>
      </w:r>
      <w:r w:rsidR="004866DE" w:rsidRPr="00A84989">
        <w:rPr>
          <w:rFonts w:ascii="Arial" w:hAnsi="Arial" w:cs="Arial"/>
        </w:rPr>
        <w:t xml:space="preserve">) found that challenging behaviour </w:t>
      </w:r>
      <w:r w:rsidR="00FD350B" w:rsidRPr="00A84989">
        <w:rPr>
          <w:rFonts w:ascii="Arial" w:hAnsi="Arial" w:cs="Arial"/>
        </w:rPr>
        <w:t xml:space="preserve">materialised </w:t>
      </w:r>
      <w:r w:rsidR="004866DE" w:rsidRPr="00A84989">
        <w:rPr>
          <w:rFonts w:ascii="Arial" w:hAnsi="Arial" w:cs="Arial"/>
        </w:rPr>
        <w:t>when preferred tangible items were removed and replaced with instructional demands. Kern</w:t>
      </w:r>
      <w:r w:rsidR="005B4250" w:rsidRPr="00A84989">
        <w:rPr>
          <w:rFonts w:ascii="Arial" w:hAnsi="Arial" w:cs="Arial"/>
        </w:rPr>
        <w:t xml:space="preserve"> and Vorndran </w:t>
      </w:r>
      <w:r w:rsidR="004866DE" w:rsidRPr="00A84989">
        <w:rPr>
          <w:rFonts w:ascii="Arial" w:hAnsi="Arial" w:cs="Arial"/>
        </w:rPr>
        <w:t>(2000) suggests that partitioning the event may help to direct where the complications are. For example</w:t>
      </w:r>
      <w:r w:rsidR="003C3159" w:rsidRPr="00A84989">
        <w:rPr>
          <w:rFonts w:ascii="Arial" w:hAnsi="Arial" w:cs="Arial"/>
        </w:rPr>
        <w:t>,</w:t>
      </w:r>
      <w:r w:rsidR="004866DE" w:rsidRPr="00A84989">
        <w:rPr>
          <w:rFonts w:ascii="Arial" w:hAnsi="Arial" w:cs="Arial"/>
        </w:rPr>
        <w:t xml:space="preserve"> in the critical incident the boy was transitioning from the carpet</w:t>
      </w:r>
      <w:r w:rsidR="003C3159" w:rsidRPr="00A84989">
        <w:rPr>
          <w:rFonts w:ascii="Arial" w:hAnsi="Arial" w:cs="Arial"/>
        </w:rPr>
        <w:t xml:space="preserve">, </w:t>
      </w:r>
      <w:r w:rsidR="004866DE" w:rsidRPr="00A84989">
        <w:rPr>
          <w:rFonts w:ascii="Arial" w:hAnsi="Arial" w:cs="Arial"/>
        </w:rPr>
        <w:t>where he was watching a video to a task</w:t>
      </w:r>
      <w:r w:rsidR="003C3159" w:rsidRPr="00A84989">
        <w:rPr>
          <w:rFonts w:ascii="Arial" w:hAnsi="Arial" w:cs="Arial"/>
        </w:rPr>
        <w:t xml:space="preserve">. The main elements of this could be; a change in location, a higher amount of peer interaction, discontinuation of a preferred activity and the introduction of a more challenging activity. </w:t>
      </w:r>
      <w:r w:rsidR="00E55C93" w:rsidRPr="00A84989">
        <w:rPr>
          <w:rFonts w:ascii="Arial" w:hAnsi="Arial" w:cs="Arial"/>
        </w:rPr>
        <w:t>Sterling-turner and Jordan (2007) suggest that implementing structured transitions can aid the child in these changes</w:t>
      </w:r>
      <w:r w:rsidR="00FD350B" w:rsidRPr="00A84989">
        <w:rPr>
          <w:rFonts w:ascii="Arial" w:hAnsi="Arial" w:cs="Arial"/>
        </w:rPr>
        <w:t xml:space="preserve"> which will be discussed further when considering next teaching steps. </w:t>
      </w:r>
    </w:p>
    <w:p w14:paraId="55D7C5E8" w14:textId="16D4D536" w:rsidR="00972C11" w:rsidRPr="00A84989" w:rsidRDefault="004C46D4" w:rsidP="00A84989">
      <w:pPr>
        <w:tabs>
          <w:tab w:val="left" w:pos="1908"/>
        </w:tabs>
        <w:spacing w:line="360" w:lineRule="auto"/>
        <w:rPr>
          <w:rFonts w:ascii="Arial" w:hAnsi="Arial" w:cs="Arial"/>
        </w:rPr>
      </w:pPr>
      <w:r w:rsidRPr="00A84989">
        <w:rPr>
          <w:rFonts w:ascii="Arial" w:hAnsi="Arial" w:cs="Arial"/>
        </w:rPr>
        <w:t xml:space="preserve">Further to the investigation of the critical incident it is significant to consider </w:t>
      </w:r>
      <w:r w:rsidR="00D42EBD" w:rsidRPr="00A84989">
        <w:rPr>
          <w:rFonts w:ascii="Arial" w:hAnsi="Arial" w:cs="Arial"/>
        </w:rPr>
        <w:t xml:space="preserve">a </w:t>
      </w:r>
      <w:r w:rsidRPr="00A84989">
        <w:rPr>
          <w:rFonts w:ascii="Arial" w:hAnsi="Arial" w:cs="Arial"/>
        </w:rPr>
        <w:t xml:space="preserve">psychological </w:t>
      </w:r>
      <w:r w:rsidR="00D42EBD" w:rsidRPr="00A84989">
        <w:rPr>
          <w:rFonts w:ascii="Arial" w:hAnsi="Arial" w:cs="Arial"/>
        </w:rPr>
        <w:t>s</w:t>
      </w:r>
      <w:r w:rsidRPr="00A84989">
        <w:rPr>
          <w:rFonts w:ascii="Arial" w:hAnsi="Arial" w:cs="Arial"/>
        </w:rPr>
        <w:t xml:space="preserve">chool of thought. Behaviourism </w:t>
      </w:r>
      <w:r w:rsidR="00D42EBD" w:rsidRPr="00A84989">
        <w:rPr>
          <w:rFonts w:ascii="Arial" w:hAnsi="Arial" w:cs="Arial"/>
        </w:rPr>
        <w:t>is a s</w:t>
      </w:r>
      <w:r w:rsidRPr="00A84989">
        <w:rPr>
          <w:rFonts w:ascii="Arial" w:hAnsi="Arial" w:cs="Arial"/>
        </w:rPr>
        <w:t>chool of thought that can be applied when teaching. Behaviourism is inclusive of the predication and control of behaviour</w:t>
      </w:r>
      <w:r w:rsidR="00B57A80" w:rsidRPr="00A84989">
        <w:rPr>
          <w:rFonts w:ascii="Arial" w:hAnsi="Arial" w:cs="Arial"/>
        </w:rPr>
        <w:t xml:space="preserve">. This </w:t>
      </w:r>
      <w:r w:rsidR="003E1F75" w:rsidRPr="00A84989">
        <w:rPr>
          <w:rFonts w:ascii="Arial" w:hAnsi="Arial" w:cs="Arial"/>
        </w:rPr>
        <w:t xml:space="preserve">school of thought holds the belief that nearly </w:t>
      </w:r>
      <w:r w:rsidRPr="00A84989">
        <w:rPr>
          <w:rFonts w:ascii="Arial" w:hAnsi="Arial" w:cs="Arial"/>
        </w:rPr>
        <w:t xml:space="preserve">all behaviour </w:t>
      </w:r>
      <w:r w:rsidR="003E1F75" w:rsidRPr="00A84989">
        <w:rPr>
          <w:rFonts w:ascii="Arial" w:hAnsi="Arial" w:cs="Arial"/>
        </w:rPr>
        <w:t xml:space="preserve">is the output of learning and </w:t>
      </w:r>
      <w:r w:rsidRPr="00A84989">
        <w:rPr>
          <w:rFonts w:ascii="Arial" w:hAnsi="Arial" w:cs="Arial"/>
        </w:rPr>
        <w:t>all learnin</w:t>
      </w:r>
      <w:r w:rsidR="003E1F75" w:rsidRPr="00A84989">
        <w:rPr>
          <w:rFonts w:ascii="Arial" w:hAnsi="Arial" w:cs="Arial"/>
        </w:rPr>
        <w:t>g is produced by conditioning</w:t>
      </w:r>
      <w:r w:rsidR="00942B89" w:rsidRPr="00A84989">
        <w:rPr>
          <w:rFonts w:ascii="Arial" w:hAnsi="Arial" w:cs="Arial"/>
        </w:rPr>
        <w:t xml:space="preserve"> (Colman, 2</w:t>
      </w:r>
      <w:r w:rsidR="00C61CF9" w:rsidRPr="00A84989">
        <w:rPr>
          <w:rFonts w:ascii="Arial" w:hAnsi="Arial" w:cs="Arial"/>
        </w:rPr>
        <w:t>001</w:t>
      </w:r>
      <w:r w:rsidR="00942B89" w:rsidRPr="00A84989">
        <w:rPr>
          <w:rFonts w:ascii="Arial" w:hAnsi="Arial" w:cs="Arial"/>
        </w:rPr>
        <w:t>).</w:t>
      </w:r>
      <w:r w:rsidR="00401F3C" w:rsidRPr="00A84989">
        <w:rPr>
          <w:rFonts w:ascii="Arial" w:hAnsi="Arial" w:cs="Arial"/>
        </w:rPr>
        <w:t xml:space="preserve"> Classical </w:t>
      </w:r>
      <w:r w:rsidR="00243623" w:rsidRPr="00A84989">
        <w:rPr>
          <w:rFonts w:ascii="Arial" w:hAnsi="Arial" w:cs="Arial"/>
        </w:rPr>
        <w:t>conditioning</w:t>
      </w:r>
      <w:r w:rsidR="00401F3C" w:rsidRPr="00A84989">
        <w:rPr>
          <w:rFonts w:ascii="Arial" w:hAnsi="Arial" w:cs="Arial"/>
        </w:rPr>
        <w:t xml:space="preserve"> is a central part of behaviourism and was devised by Pavlov</w:t>
      </w:r>
      <w:r w:rsidR="00C61CF9" w:rsidRPr="00A84989">
        <w:rPr>
          <w:rFonts w:ascii="Arial" w:hAnsi="Arial" w:cs="Arial"/>
        </w:rPr>
        <w:t xml:space="preserve"> (Gross, 2003). </w:t>
      </w:r>
      <w:r w:rsidR="00C167F8" w:rsidRPr="00A84989">
        <w:rPr>
          <w:rFonts w:ascii="Arial" w:hAnsi="Arial" w:cs="Arial"/>
        </w:rPr>
        <w:t>Pavlov’s</w:t>
      </w:r>
      <w:r w:rsidR="00401F3C" w:rsidRPr="00A84989">
        <w:rPr>
          <w:rFonts w:ascii="Arial" w:hAnsi="Arial" w:cs="Arial"/>
        </w:rPr>
        <w:t xml:space="preserve"> </w:t>
      </w:r>
      <w:r w:rsidR="00243623" w:rsidRPr="00A84989">
        <w:rPr>
          <w:rFonts w:ascii="Arial" w:hAnsi="Arial" w:cs="Arial"/>
        </w:rPr>
        <w:t>experiments</w:t>
      </w:r>
      <w:r w:rsidR="00401F3C" w:rsidRPr="00A84989">
        <w:rPr>
          <w:rFonts w:ascii="Arial" w:hAnsi="Arial" w:cs="Arial"/>
        </w:rPr>
        <w:t xml:space="preserve"> involving animals showed that by presenting a stimulus that created a na</w:t>
      </w:r>
      <w:r w:rsidR="00243623" w:rsidRPr="00A84989">
        <w:rPr>
          <w:rFonts w:ascii="Arial" w:hAnsi="Arial" w:cs="Arial"/>
        </w:rPr>
        <w:t>tural</w:t>
      </w:r>
      <w:r w:rsidR="00401F3C" w:rsidRPr="00A84989">
        <w:rPr>
          <w:rFonts w:ascii="Arial" w:hAnsi="Arial" w:cs="Arial"/>
        </w:rPr>
        <w:t xml:space="preserve"> response </w:t>
      </w:r>
      <w:r w:rsidR="00C01D99" w:rsidRPr="00A84989">
        <w:rPr>
          <w:rFonts w:ascii="Arial" w:hAnsi="Arial" w:cs="Arial"/>
        </w:rPr>
        <w:t xml:space="preserve">along </w:t>
      </w:r>
      <w:r w:rsidR="00401F3C" w:rsidRPr="00A84989">
        <w:rPr>
          <w:rFonts w:ascii="Arial" w:hAnsi="Arial" w:cs="Arial"/>
        </w:rPr>
        <w:t xml:space="preserve">with a neutral </w:t>
      </w:r>
      <w:r w:rsidR="00C167F8" w:rsidRPr="00A84989">
        <w:rPr>
          <w:rFonts w:ascii="Arial" w:hAnsi="Arial" w:cs="Arial"/>
        </w:rPr>
        <w:t>stimulus</w:t>
      </w:r>
      <w:r w:rsidR="00401F3C" w:rsidRPr="00A84989">
        <w:rPr>
          <w:rFonts w:ascii="Arial" w:hAnsi="Arial" w:cs="Arial"/>
        </w:rPr>
        <w:t xml:space="preserve">, </w:t>
      </w:r>
      <w:r w:rsidR="00401F3C" w:rsidRPr="00A84989">
        <w:rPr>
          <w:rFonts w:ascii="Arial" w:hAnsi="Arial" w:cs="Arial"/>
        </w:rPr>
        <w:lastRenderedPageBreak/>
        <w:t>would</w:t>
      </w:r>
      <w:r w:rsidR="00C01D99" w:rsidRPr="00A84989">
        <w:rPr>
          <w:rFonts w:ascii="Arial" w:hAnsi="Arial" w:cs="Arial"/>
        </w:rPr>
        <w:t>,</w:t>
      </w:r>
      <w:r w:rsidR="00401F3C" w:rsidRPr="00A84989">
        <w:rPr>
          <w:rFonts w:ascii="Arial" w:hAnsi="Arial" w:cs="Arial"/>
        </w:rPr>
        <w:t xml:space="preserve"> after a period of time, then create the response when only the neutral stimulus was </w:t>
      </w:r>
      <w:r w:rsidR="00243623" w:rsidRPr="00A84989">
        <w:rPr>
          <w:rFonts w:ascii="Arial" w:hAnsi="Arial" w:cs="Arial"/>
        </w:rPr>
        <w:t>presented</w:t>
      </w:r>
      <w:r w:rsidR="00401F3C" w:rsidRPr="00A84989">
        <w:rPr>
          <w:rFonts w:ascii="Arial" w:hAnsi="Arial" w:cs="Arial"/>
        </w:rPr>
        <w:t>. A</w:t>
      </w:r>
      <w:r w:rsidR="002D011C" w:rsidRPr="00A84989">
        <w:rPr>
          <w:rFonts w:ascii="Arial" w:hAnsi="Arial" w:cs="Arial"/>
        </w:rPr>
        <w:t xml:space="preserve">lthough Pavlov discovered the conditioned reflex, Watson was the first </w:t>
      </w:r>
      <w:r w:rsidR="00243623" w:rsidRPr="00A84989">
        <w:rPr>
          <w:rFonts w:ascii="Arial" w:hAnsi="Arial" w:cs="Arial"/>
        </w:rPr>
        <w:t>psychologist</w:t>
      </w:r>
      <w:r w:rsidR="00401F3C" w:rsidRPr="00A84989">
        <w:rPr>
          <w:rFonts w:ascii="Arial" w:hAnsi="Arial" w:cs="Arial"/>
        </w:rPr>
        <w:t xml:space="preserve"> to apply classical conditioning to human behaviour through the little Albert experiments.</w:t>
      </w:r>
      <w:r w:rsidR="000B202E" w:rsidRPr="00A84989">
        <w:rPr>
          <w:rFonts w:ascii="Arial" w:hAnsi="Arial" w:cs="Arial"/>
        </w:rPr>
        <w:t xml:space="preserve"> Little Albert was presented with a rat, whenever he touched the rat a steel bar was struck to create a loud sound</w:t>
      </w:r>
      <w:r w:rsidR="00C01D99" w:rsidRPr="00A84989">
        <w:rPr>
          <w:rFonts w:ascii="Arial" w:hAnsi="Arial" w:cs="Arial"/>
        </w:rPr>
        <w:t xml:space="preserve"> that he was fearful of</w:t>
      </w:r>
      <w:r w:rsidR="000B202E" w:rsidRPr="00A84989">
        <w:rPr>
          <w:rFonts w:ascii="Arial" w:hAnsi="Arial" w:cs="Arial"/>
        </w:rPr>
        <w:t xml:space="preserve">. This procedure was </w:t>
      </w:r>
      <w:r w:rsidR="00C01D99" w:rsidRPr="00A84989">
        <w:rPr>
          <w:rFonts w:ascii="Arial" w:hAnsi="Arial" w:cs="Arial"/>
        </w:rPr>
        <w:t xml:space="preserve">repeatedly </w:t>
      </w:r>
      <w:r w:rsidR="000B202E" w:rsidRPr="00A84989">
        <w:rPr>
          <w:rFonts w:ascii="Arial" w:hAnsi="Arial" w:cs="Arial"/>
        </w:rPr>
        <w:t>carried out</w:t>
      </w:r>
      <w:r w:rsidR="00BF28CF">
        <w:rPr>
          <w:rFonts w:ascii="Arial" w:hAnsi="Arial" w:cs="Arial"/>
        </w:rPr>
        <w:t xml:space="preserve"> and following this </w:t>
      </w:r>
      <w:r w:rsidR="000B202E" w:rsidRPr="00A84989">
        <w:rPr>
          <w:rFonts w:ascii="Arial" w:hAnsi="Arial" w:cs="Arial"/>
        </w:rPr>
        <w:t xml:space="preserve">presentation of the rat alone created a fear response. This certified that </w:t>
      </w:r>
      <w:r w:rsidR="00C01D99" w:rsidRPr="00A84989">
        <w:rPr>
          <w:rFonts w:ascii="Arial" w:hAnsi="Arial" w:cs="Arial"/>
        </w:rPr>
        <w:t>emotional responses can be conditioned</w:t>
      </w:r>
      <w:r w:rsidR="00C61CF9" w:rsidRPr="00A84989">
        <w:rPr>
          <w:rFonts w:ascii="Arial" w:hAnsi="Arial" w:cs="Arial"/>
        </w:rPr>
        <w:t xml:space="preserve"> (Gross, 2003).</w:t>
      </w:r>
    </w:p>
    <w:p w14:paraId="7BF829E3" w14:textId="645F888C" w:rsidR="00D97E27" w:rsidRPr="00A84989" w:rsidRDefault="00C167F8" w:rsidP="00A84989">
      <w:pPr>
        <w:tabs>
          <w:tab w:val="left" w:pos="1908"/>
        </w:tabs>
        <w:spacing w:line="360" w:lineRule="auto"/>
        <w:rPr>
          <w:rFonts w:ascii="Arial" w:hAnsi="Arial" w:cs="Arial"/>
        </w:rPr>
      </w:pPr>
      <w:r w:rsidRPr="00A84989">
        <w:rPr>
          <w:rFonts w:ascii="Arial" w:hAnsi="Arial" w:cs="Arial"/>
        </w:rPr>
        <w:t>However,</w:t>
      </w:r>
      <w:r w:rsidR="006639B5" w:rsidRPr="00A84989">
        <w:rPr>
          <w:rFonts w:ascii="Arial" w:hAnsi="Arial" w:cs="Arial"/>
        </w:rPr>
        <w:t xml:space="preserve"> there are many criticisms of behaviourism</w:t>
      </w:r>
      <w:r w:rsidR="00F67D74" w:rsidRPr="00A84989">
        <w:rPr>
          <w:rFonts w:ascii="Arial" w:hAnsi="Arial" w:cs="Arial"/>
        </w:rPr>
        <w:t xml:space="preserve">. One of the most common </w:t>
      </w:r>
      <w:r w:rsidRPr="00A84989">
        <w:rPr>
          <w:rFonts w:ascii="Arial" w:hAnsi="Arial" w:cs="Arial"/>
        </w:rPr>
        <w:t>criticisms</w:t>
      </w:r>
      <w:r w:rsidR="00F67D74" w:rsidRPr="00A84989">
        <w:rPr>
          <w:rFonts w:ascii="Arial" w:hAnsi="Arial" w:cs="Arial"/>
        </w:rPr>
        <w:t xml:space="preserve"> is that behaviourism is based on simplistic and mechanical models of human behaviour and does not reflect the complexity of individuals</w:t>
      </w:r>
      <w:r w:rsidR="00C61CF9" w:rsidRPr="00A84989">
        <w:rPr>
          <w:rFonts w:ascii="Arial" w:hAnsi="Arial" w:cs="Arial"/>
        </w:rPr>
        <w:t xml:space="preserve"> (Strain et al., 1992).</w:t>
      </w:r>
      <w:r w:rsidR="00F67D74" w:rsidRPr="00A84989">
        <w:rPr>
          <w:rFonts w:ascii="Arial" w:hAnsi="Arial" w:cs="Arial"/>
        </w:rPr>
        <w:t xml:space="preserve"> This suggests that behavioural models such as </w:t>
      </w:r>
      <w:r w:rsidRPr="00A84989">
        <w:rPr>
          <w:rFonts w:ascii="Arial" w:hAnsi="Arial" w:cs="Arial"/>
        </w:rPr>
        <w:t>Pavlov’s</w:t>
      </w:r>
      <w:r w:rsidR="00F67D74" w:rsidRPr="00A84989">
        <w:rPr>
          <w:rFonts w:ascii="Arial" w:hAnsi="Arial" w:cs="Arial"/>
        </w:rPr>
        <w:t xml:space="preserve">, only analyses stimuli and the human responses. Critics suggest that this fails to account for individual differences and other factors such as genetics, attachment history or cognitive development. In addition to this, critics have stated that behaviourism is not </w:t>
      </w:r>
      <w:r w:rsidR="0049093F" w:rsidRPr="00A84989">
        <w:rPr>
          <w:rFonts w:ascii="Arial" w:hAnsi="Arial" w:cs="Arial"/>
        </w:rPr>
        <w:t>inclusive</w:t>
      </w:r>
      <w:r w:rsidR="00F67D74" w:rsidRPr="00A84989">
        <w:rPr>
          <w:rFonts w:ascii="Arial" w:hAnsi="Arial" w:cs="Arial"/>
        </w:rPr>
        <w:t xml:space="preserve"> that individuals have the ability to control their own </w:t>
      </w:r>
      <w:r w:rsidR="0049093F" w:rsidRPr="00A84989">
        <w:rPr>
          <w:rFonts w:ascii="Arial" w:hAnsi="Arial" w:cs="Arial"/>
        </w:rPr>
        <w:t>behaviour</w:t>
      </w:r>
      <w:r w:rsidR="00F67D74" w:rsidRPr="00A84989">
        <w:rPr>
          <w:rFonts w:ascii="Arial" w:hAnsi="Arial" w:cs="Arial"/>
        </w:rPr>
        <w:t xml:space="preserve"> and that it denies the existence of internal events such as thoughts, emotions and fears</w:t>
      </w:r>
      <w:r w:rsidR="00AD0602" w:rsidRPr="00A84989">
        <w:rPr>
          <w:rFonts w:ascii="Arial" w:hAnsi="Arial" w:cs="Arial"/>
        </w:rPr>
        <w:t xml:space="preserve"> (Strain et al., 1992).</w:t>
      </w:r>
    </w:p>
    <w:p w14:paraId="6B78808C" w14:textId="77777777" w:rsidR="00D97E27" w:rsidRPr="00A84989" w:rsidRDefault="00D97E27" w:rsidP="00A84989">
      <w:pPr>
        <w:tabs>
          <w:tab w:val="left" w:pos="1908"/>
        </w:tabs>
        <w:spacing w:line="360" w:lineRule="auto"/>
        <w:rPr>
          <w:rFonts w:ascii="Arial" w:hAnsi="Arial" w:cs="Arial"/>
        </w:rPr>
      </w:pPr>
    </w:p>
    <w:p w14:paraId="5BBAB118" w14:textId="2428D297" w:rsidR="00D97E27" w:rsidRPr="00A84989" w:rsidRDefault="00D97E27" w:rsidP="00A84989">
      <w:pPr>
        <w:tabs>
          <w:tab w:val="left" w:pos="1908"/>
        </w:tabs>
        <w:spacing w:line="360" w:lineRule="auto"/>
        <w:rPr>
          <w:rFonts w:ascii="Arial" w:hAnsi="Arial" w:cs="Arial"/>
          <w:b/>
          <w:bCs/>
          <w:sz w:val="28"/>
          <w:szCs w:val="28"/>
        </w:rPr>
      </w:pPr>
      <w:r w:rsidRPr="00A84989">
        <w:rPr>
          <w:rFonts w:ascii="Arial" w:hAnsi="Arial" w:cs="Arial"/>
          <w:b/>
          <w:bCs/>
          <w:sz w:val="28"/>
          <w:szCs w:val="28"/>
        </w:rPr>
        <w:t xml:space="preserve">Reflection/ Evaluation and next steps </w:t>
      </w:r>
    </w:p>
    <w:p w14:paraId="6DB6044D" w14:textId="7F589229" w:rsidR="00AE6A0D" w:rsidRPr="00A84989" w:rsidRDefault="00722D9C" w:rsidP="00A84989">
      <w:pPr>
        <w:tabs>
          <w:tab w:val="left" w:pos="1908"/>
        </w:tabs>
        <w:spacing w:line="360" w:lineRule="auto"/>
        <w:rPr>
          <w:rFonts w:ascii="Arial" w:hAnsi="Arial" w:cs="Arial"/>
        </w:rPr>
      </w:pPr>
      <w:r w:rsidRPr="00A84989">
        <w:rPr>
          <w:rFonts w:ascii="Arial" w:hAnsi="Arial" w:cs="Arial"/>
        </w:rPr>
        <w:t>Following observation of the critical incident, I used an assisted reflective collaboration (ARC) model to reflect on the experience (see append</w:t>
      </w:r>
      <w:r w:rsidR="00130E64">
        <w:rPr>
          <w:rFonts w:ascii="Arial" w:hAnsi="Arial" w:cs="Arial"/>
        </w:rPr>
        <w:t>ices</w:t>
      </w:r>
      <w:r w:rsidRPr="00A84989">
        <w:rPr>
          <w:rFonts w:ascii="Arial" w:hAnsi="Arial" w:cs="Arial"/>
        </w:rPr>
        <w:t xml:space="preserve"> </w:t>
      </w:r>
      <w:r w:rsidR="008833D4" w:rsidRPr="00A84989">
        <w:rPr>
          <w:rFonts w:ascii="Arial" w:hAnsi="Arial" w:cs="Arial"/>
        </w:rPr>
        <w:t>5, 6, 7, 8</w:t>
      </w:r>
      <w:r w:rsidRPr="00A84989">
        <w:rPr>
          <w:rFonts w:ascii="Arial" w:hAnsi="Arial" w:cs="Arial"/>
        </w:rPr>
        <w:t>). This model made allowance of how I was feeling</w:t>
      </w:r>
      <w:r w:rsidR="00052F28" w:rsidRPr="00A84989">
        <w:rPr>
          <w:rFonts w:ascii="Arial" w:hAnsi="Arial" w:cs="Arial"/>
        </w:rPr>
        <w:t xml:space="preserve"> regarding the incident; </w:t>
      </w:r>
      <w:r w:rsidR="00B16D5B" w:rsidRPr="00A84989">
        <w:rPr>
          <w:rFonts w:ascii="Arial" w:hAnsi="Arial" w:cs="Arial"/>
        </w:rPr>
        <w:t xml:space="preserve">aspects of the incident within the </w:t>
      </w:r>
      <w:r w:rsidR="00052F28" w:rsidRPr="00A84989">
        <w:rPr>
          <w:rFonts w:ascii="Arial" w:hAnsi="Arial" w:cs="Arial"/>
        </w:rPr>
        <w:t xml:space="preserve">context of </w:t>
      </w:r>
      <w:r w:rsidR="00B16D5B" w:rsidRPr="00A84989">
        <w:rPr>
          <w:rFonts w:ascii="Arial" w:hAnsi="Arial" w:cs="Arial"/>
        </w:rPr>
        <w:t>learning;</w:t>
      </w:r>
      <w:r w:rsidR="00052F28" w:rsidRPr="00A84989">
        <w:rPr>
          <w:rFonts w:ascii="Arial" w:hAnsi="Arial" w:cs="Arial"/>
        </w:rPr>
        <w:t xml:space="preserve"> what I would keep the same to ensure effective teaching</w:t>
      </w:r>
      <w:r w:rsidR="00B16D5B" w:rsidRPr="00A84989">
        <w:rPr>
          <w:rFonts w:ascii="Arial" w:hAnsi="Arial" w:cs="Arial"/>
        </w:rPr>
        <w:t xml:space="preserve"> and learning</w:t>
      </w:r>
      <w:r w:rsidR="00052F28" w:rsidRPr="00A84989">
        <w:rPr>
          <w:rFonts w:ascii="Arial" w:hAnsi="Arial" w:cs="Arial"/>
        </w:rPr>
        <w:t xml:space="preserve">; possible solutions to the incident and next teaching steps. </w:t>
      </w:r>
      <w:r w:rsidR="00E75097" w:rsidRPr="00A84989">
        <w:rPr>
          <w:rFonts w:ascii="Arial" w:hAnsi="Arial" w:cs="Arial"/>
        </w:rPr>
        <w:t>Following reflection and evaluation</w:t>
      </w:r>
      <w:r w:rsidR="00B16D5B" w:rsidRPr="00A84989">
        <w:rPr>
          <w:rFonts w:ascii="Arial" w:hAnsi="Arial" w:cs="Arial"/>
        </w:rPr>
        <w:t xml:space="preserve"> through the use of the ARC model</w:t>
      </w:r>
      <w:r w:rsidR="00E75097" w:rsidRPr="00A84989">
        <w:rPr>
          <w:rFonts w:ascii="Arial" w:hAnsi="Arial" w:cs="Arial"/>
        </w:rPr>
        <w:t>, I have constructed next teaching steps. The first step</w:t>
      </w:r>
      <w:r w:rsidR="00BC3AEB" w:rsidRPr="00A84989">
        <w:rPr>
          <w:rFonts w:ascii="Arial" w:hAnsi="Arial" w:cs="Arial"/>
        </w:rPr>
        <w:t xml:space="preserve"> I would implement would be to </w:t>
      </w:r>
      <w:r w:rsidR="00E75097" w:rsidRPr="00A84989">
        <w:rPr>
          <w:rFonts w:ascii="Arial" w:hAnsi="Arial" w:cs="Arial"/>
        </w:rPr>
        <w:t xml:space="preserve">structure the transitions to see if this would make a difference in the emergence of challenging behaviour. Willis (2009) suggests implementation of strategies to make the transitions smoother. </w:t>
      </w:r>
      <w:r w:rsidR="00BC3AEB" w:rsidRPr="00A84989">
        <w:rPr>
          <w:rFonts w:ascii="Arial" w:hAnsi="Arial" w:cs="Arial"/>
        </w:rPr>
        <w:t>Therefore</w:t>
      </w:r>
      <w:r w:rsidR="00E75097" w:rsidRPr="00A84989">
        <w:rPr>
          <w:rFonts w:ascii="Arial" w:hAnsi="Arial" w:cs="Arial"/>
        </w:rPr>
        <w:t xml:space="preserve">, prior to transition, I would warn the child that transition will be taking place soon and provide them with a timer so that they can </w:t>
      </w:r>
      <w:r w:rsidR="008E01E9" w:rsidRPr="00A84989">
        <w:rPr>
          <w:rFonts w:ascii="Arial" w:hAnsi="Arial" w:cs="Arial"/>
        </w:rPr>
        <w:t>prepare.</w:t>
      </w:r>
      <w:r w:rsidR="00301CB2" w:rsidRPr="00A84989">
        <w:rPr>
          <w:rFonts w:ascii="Arial" w:hAnsi="Arial" w:cs="Arial"/>
        </w:rPr>
        <w:t xml:space="preserve"> </w:t>
      </w:r>
      <w:r w:rsidR="00BC3AEB" w:rsidRPr="00A84989">
        <w:rPr>
          <w:rFonts w:ascii="Arial" w:hAnsi="Arial" w:cs="Arial"/>
        </w:rPr>
        <w:t>I</w:t>
      </w:r>
      <w:r w:rsidR="00A9310C" w:rsidRPr="00A84989">
        <w:rPr>
          <w:rFonts w:ascii="Arial" w:hAnsi="Arial" w:cs="Arial"/>
        </w:rPr>
        <w:t xml:space="preserve">adarola (2018) agrees that this is </w:t>
      </w:r>
      <w:r w:rsidR="00BC3AEB" w:rsidRPr="00A84989">
        <w:rPr>
          <w:rFonts w:ascii="Arial" w:hAnsi="Arial" w:cs="Arial"/>
        </w:rPr>
        <w:t xml:space="preserve">an </w:t>
      </w:r>
      <w:r w:rsidR="00A9310C" w:rsidRPr="00A84989">
        <w:rPr>
          <w:rFonts w:ascii="Arial" w:hAnsi="Arial" w:cs="Arial"/>
        </w:rPr>
        <w:t xml:space="preserve">effective </w:t>
      </w:r>
      <w:r w:rsidR="00BC3AEB" w:rsidRPr="00A84989">
        <w:rPr>
          <w:rFonts w:ascii="Arial" w:hAnsi="Arial" w:cs="Arial"/>
        </w:rPr>
        <w:t xml:space="preserve">strategy that reduces challenging behaviour in accordance with transitions. </w:t>
      </w:r>
      <w:r w:rsidR="00A9310C" w:rsidRPr="00A84989">
        <w:rPr>
          <w:rFonts w:ascii="Arial" w:hAnsi="Arial" w:cs="Arial"/>
        </w:rPr>
        <w:t xml:space="preserve"> </w:t>
      </w:r>
    </w:p>
    <w:p w14:paraId="712DDC08" w14:textId="40FDC750" w:rsidR="00F26DB9" w:rsidRPr="00A84989" w:rsidRDefault="00AE6A0D" w:rsidP="00A84989">
      <w:pPr>
        <w:tabs>
          <w:tab w:val="left" w:pos="1908"/>
        </w:tabs>
        <w:spacing w:line="360" w:lineRule="auto"/>
        <w:rPr>
          <w:rFonts w:ascii="Arial" w:eastAsia="Times New Roman" w:hAnsi="Arial" w:cs="Arial"/>
          <w:color w:val="201F1E"/>
          <w:bdr w:val="none" w:sz="0" w:space="0" w:color="auto" w:frame="1"/>
          <w:lang w:eastAsia="en-GB"/>
        </w:rPr>
      </w:pPr>
      <w:r w:rsidRPr="00A84989">
        <w:rPr>
          <w:rFonts w:ascii="Arial" w:hAnsi="Arial" w:cs="Arial"/>
        </w:rPr>
        <w:t>Another strategy</w:t>
      </w:r>
      <w:r w:rsidR="00B549C5" w:rsidRPr="00A84989">
        <w:rPr>
          <w:rFonts w:ascii="Arial" w:hAnsi="Arial" w:cs="Arial"/>
        </w:rPr>
        <w:t xml:space="preserve"> that could be utilised would be to </w:t>
      </w:r>
      <w:r w:rsidRPr="00A84989">
        <w:rPr>
          <w:rFonts w:ascii="Arial" w:hAnsi="Arial" w:cs="Arial"/>
        </w:rPr>
        <w:t>make the transition fun. This could</w:t>
      </w:r>
      <w:r w:rsidR="00F26DB9" w:rsidRPr="00A84989">
        <w:rPr>
          <w:rFonts w:ascii="Arial" w:hAnsi="Arial" w:cs="Arial"/>
        </w:rPr>
        <w:t xml:space="preserve"> </w:t>
      </w:r>
      <w:r w:rsidRPr="00A84989">
        <w:rPr>
          <w:rFonts w:ascii="Arial" w:hAnsi="Arial" w:cs="Arial"/>
        </w:rPr>
        <w:t>comprise of the children turning themselves into something that they are interested in such as a pony or a superhero</w:t>
      </w:r>
      <w:r w:rsidR="00934CF8" w:rsidRPr="00A84989">
        <w:rPr>
          <w:rFonts w:ascii="Arial" w:hAnsi="Arial" w:cs="Arial"/>
        </w:rPr>
        <w:t xml:space="preserve"> (Willis, 2009).</w:t>
      </w:r>
      <w:r w:rsidRPr="00A84989">
        <w:rPr>
          <w:rFonts w:ascii="Arial" w:hAnsi="Arial" w:cs="Arial"/>
        </w:rPr>
        <w:t xml:space="preserve"> A final way that the transition could be structured could be with the use of a transition aid such as a song or sound that symbolises that it is </w:t>
      </w:r>
      <w:r w:rsidRPr="00A84989">
        <w:rPr>
          <w:rFonts w:ascii="Arial" w:hAnsi="Arial" w:cs="Arial"/>
        </w:rPr>
        <w:lastRenderedPageBreak/>
        <w:t>time to transition. However loud noises would be avoided</w:t>
      </w:r>
      <w:r w:rsidR="00A9310C" w:rsidRPr="00A84989">
        <w:rPr>
          <w:rFonts w:ascii="Arial" w:hAnsi="Arial" w:cs="Arial"/>
        </w:rPr>
        <w:t xml:space="preserve"> (Willis 2009).</w:t>
      </w:r>
      <w:r w:rsidRPr="00A84989">
        <w:rPr>
          <w:rFonts w:ascii="Arial" w:hAnsi="Arial" w:cs="Arial"/>
        </w:rPr>
        <w:t xml:space="preserve">  </w:t>
      </w:r>
      <w:r w:rsidR="00F26DB9" w:rsidRPr="00A84989">
        <w:rPr>
          <w:rFonts w:ascii="Arial" w:hAnsi="Arial" w:cs="Arial"/>
        </w:rPr>
        <w:t>Along with these strategies Buck (1999) suggests that providing the children with precise behavioural expectations can help with transition periods. Therefore</w:t>
      </w:r>
      <w:r w:rsidR="00BC3AEB" w:rsidRPr="00A84989">
        <w:rPr>
          <w:rFonts w:ascii="Arial" w:hAnsi="Arial" w:cs="Arial"/>
        </w:rPr>
        <w:t xml:space="preserve">, </w:t>
      </w:r>
      <w:r w:rsidR="00F26DB9" w:rsidRPr="00A84989">
        <w:rPr>
          <w:rFonts w:ascii="Arial" w:hAnsi="Arial" w:cs="Arial"/>
        </w:rPr>
        <w:t>I would explain prior to transitions how I would intend the children to beha</w:t>
      </w:r>
      <w:r w:rsidR="00BC3AEB" w:rsidRPr="00A84989">
        <w:rPr>
          <w:rFonts w:ascii="Arial" w:hAnsi="Arial" w:cs="Arial"/>
        </w:rPr>
        <w:t>ve</w:t>
      </w:r>
      <w:r w:rsidR="00F26DB9" w:rsidRPr="00A84989">
        <w:rPr>
          <w:rFonts w:ascii="Arial" w:hAnsi="Arial" w:cs="Arial"/>
        </w:rPr>
        <w:t xml:space="preserve"> during</w:t>
      </w:r>
      <w:r w:rsidR="009C5A82" w:rsidRPr="00A84989">
        <w:rPr>
          <w:rFonts w:ascii="Arial" w:hAnsi="Arial" w:cs="Arial"/>
        </w:rPr>
        <w:t xml:space="preserve"> the transition. For example</w:t>
      </w:r>
      <w:r w:rsidR="00BC3AEB" w:rsidRPr="00A84989">
        <w:rPr>
          <w:rFonts w:ascii="Arial" w:hAnsi="Arial" w:cs="Arial"/>
        </w:rPr>
        <w:t>,</w:t>
      </w:r>
      <w:r w:rsidR="009C5A82" w:rsidRPr="00A84989">
        <w:rPr>
          <w:rFonts w:ascii="Arial" w:hAnsi="Arial" w:cs="Arial"/>
        </w:rPr>
        <w:t xml:space="preserve"> I would state that I would like the children to tidy up the area they have been using and quietly move on to the next area. </w:t>
      </w:r>
      <w:r w:rsidR="00F26DB9" w:rsidRPr="00A84989">
        <w:rPr>
          <w:rFonts w:ascii="Arial" w:hAnsi="Arial" w:cs="Arial"/>
        </w:rPr>
        <w:t xml:space="preserve"> </w:t>
      </w:r>
    </w:p>
    <w:p w14:paraId="2D557ABA" w14:textId="42BD7E71" w:rsidR="00A9310C" w:rsidRPr="00A84989" w:rsidRDefault="00D75B24" w:rsidP="00A84989">
      <w:pPr>
        <w:tabs>
          <w:tab w:val="left" w:pos="1908"/>
        </w:tabs>
        <w:spacing w:line="360" w:lineRule="auto"/>
        <w:rPr>
          <w:rFonts w:ascii="Arial" w:hAnsi="Arial" w:cs="Arial"/>
        </w:rPr>
      </w:pPr>
      <w:r w:rsidRPr="00A84989">
        <w:rPr>
          <w:rFonts w:ascii="Arial" w:hAnsi="Arial" w:cs="Arial"/>
        </w:rPr>
        <w:t xml:space="preserve">An additional strategy that I would implement along with </w:t>
      </w:r>
      <w:r w:rsidR="00E30E8C" w:rsidRPr="00A84989">
        <w:rPr>
          <w:rFonts w:ascii="Arial" w:hAnsi="Arial" w:cs="Arial"/>
        </w:rPr>
        <w:t>the</w:t>
      </w:r>
      <w:r w:rsidRPr="00A84989">
        <w:rPr>
          <w:rFonts w:ascii="Arial" w:hAnsi="Arial" w:cs="Arial"/>
        </w:rPr>
        <w:t xml:space="preserve"> structured transition would be the introduction of a positive behavioural support plan</w:t>
      </w:r>
      <w:r w:rsidR="00A9310C" w:rsidRPr="00A84989">
        <w:rPr>
          <w:rFonts w:ascii="Arial" w:hAnsi="Arial" w:cs="Arial"/>
        </w:rPr>
        <w:t xml:space="preserve"> (PBS)</w:t>
      </w:r>
      <w:r w:rsidRPr="00A84989">
        <w:rPr>
          <w:rFonts w:ascii="Arial" w:hAnsi="Arial" w:cs="Arial"/>
        </w:rPr>
        <w:t xml:space="preserve">. </w:t>
      </w:r>
      <w:r w:rsidR="00443B46" w:rsidRPr="00A84989">
        <w:rPr>
          <w:rFonts w:ascii="Arial" w:hAnsi="Arial" w:cs="Arial"/>
        </w:rPr>
        <w:t xml:space="preserve">Blair (2010) states that early intervention is highly important </w:t>
      </w:r>
      <w:r w:rsidR="0049093F" w:rsidRPr="00A84989">
        <w:rPr>
          <w:rFonts w:ascii="Arial" w:hAnsi="Arial" w:cs="Arial"/>
        </w:rPr>
        <w:t>in regard to</w:t>
      </w:r>
      <w:r w:rsidR="00443B46" w:rsidRPr="00A84989">
        <w:rPr>
          <w:rFonts w:ascii="Arial" w:hAnsi="Arial" w:cs="Arial"/>
        </w:rPr>
        <w:t xml:space="preserve"> challenging behaviour and that if the behaviour is left untreated it can cause a negative </w:t>
      </w:r>
      <w:r w:rsidR="0049093F" w:rsidRPr="00A84989">
        <w:rPr>
          <w:rFonts w:ascii="Arial" w:hAnsi="Arial" w:cs="Arial"/>
        </w:rPr>
        <w:t>effect</w:t>
      </w:r>
      <w:r w:rsidR="00443B46" w:rsidRPr="00A84989">
        <w:rPr>
          <w:rFonts w:ascii="Arial" w:hAnsi="Arial" w:cs="Arial"/>
        </w:rPr>
        <w:t xml:space="preserve"> </w:t>
      </w:r>
      <w:r w:rsidR="000C6156" w:rsidRPr="00A84989">
        <w:rPr>
          <w:rFonts w:ascii="Arial" w:hAnsi="Arial" w:cs="Arial"/>
        </w:rPr>
        <w:t>on</w:t>
      </w:r>
      <w:r w:rsidR="00443B46" w:rsidRPr="00A84989">
        <w:rPr>
          <w:rFonts w:ascii="Arial" w:hAnsi="Arial" w:cs="Arial"/>
        </w:rPr>
        <w:t xml:space="preserve"> the </w:t>
      </w:r>
      <w:r w:rsidR="0049093F" w:rsidRPr="00A84989">
        <w:rPr>
          <w:rFonts w:ascii="Arial" w:hAnsi="Arial" w:cs="Arial"/>
        </w:rPr>
        <w:t>child’s</w:t>
      </w:r>
      <w:r w:rsidR="00443B46" w:rsidRPr="00A84989">
        <w:rPr>
          <w:rFonts w:ascii="Arial" w:hAnsi="Arial" w:cs="Arial"/>
        </w:rPr>
        <w:t xml:space="preserve"> development and social competence. Furthermore, r</w:t>
      </w:r>
      <w:r w:rsidR="00A9310C" w:rsidRPr="00A84989">
        <w:rPr>
          <w:rFonts w:ascii="Arial" w:hAnsi="Arial" w:cs="Arial"/>
        </w:rPr>
        <w:t>ecent research suggests that using a PBS plan significantly reduces challenging behaviour displayed and is an easy strategy to use (Grey et al., 2017).</w:t>
      </w:r>
      <w:r w:rsidR="00443B46" w:rsidRPr="00A84989">
        <w:rPr>
          <w:rFonts w:ascii="Arial" w:hAnsi="Arial" w:cs="Arial"/>
        </w:rPr>
        <w:t xml:space="preserve"> </w:t>
      </w:r>
      <w:r w:rsidR="00EE3EB0" w:rsidRPr="00A84989">
        <w:rPr>
          <w:rFonts w:ascii="Arial" w:hAnsi="Arial" w:cs="Arial"/>
        </w:rPr>
        <w:t xml:space="preserve">Hastings et al., (2018) </w:t>
      </w:r>
      <w:r w:rsidR="00443B46" w:rsidRPr="00A84989">
        <w:rPr>
          <w:rFonts w:ascii="Arial" w:hAnsi="Arial" w:cs="Arial"/>
        </w:rPr>
        <w:t xml:space="preserve">suggests </w:t>
      </w:r>
      <w:r w:rsidR="00A9310C" w:rsidRPr="00A84989">
        <w:rPr>
          <w:rFonts w:ascii="Arial" w:hAnsi="Arial" w:cs="Arial"/>
        </w:rPr>
        <w:t xml:space="preserve">that a limitation of using a PBS plan is that it excludes the explicit element of staff changing their own behaviour </w:t>
      </w:r>
      <w:r w:rsidR="00EE3EB0" w:rsidRPr="00A84989">
        <w:rPr>
          <w:rFonts w:ascii="Arial" w:hAnsi="Arial" w:cs="Arial"/>
        </w:rPr>
        <w:t>or attitude towards the challenging behaviour.</w:t>
      </w:r>
      <w:r w:rsidR="00443B46" w:rsidRPr="00A84989">
        <w:rPr>
          <w:rFonts w:ascii="Arial" w:hAnsi="Arial" w:cs="Arial"/>
        </w:rPr>
        <w:t xml:space="preserve"> </w:t>
      </w:r>
      <w:r w:rsidR="0049093F" w:rsidRPr="00A84989">
        <w:rPr>
          <w:rFonts w:ascii="Arial" w:hAnsi="Arial" w:cs="Arial"/>
        </w:rPr>
        <w:t>However,</w:t>
      </w:r>
      <w:r w:rsidR="00443B46" w:rsidRPr="00A84989">
        <w:rPr>
          <w:rFonts w:ascii="Arial" w:hAnsi="Arial" w:cs="Arial"/>
        </w:rPr>
        <w:t xml:space="preserve"> this issue could be </w:t>
      </w:r>
      <w:r w:rsidR="0049093F" w:rsidRPr="00A84989">
        <w:rPr>
          <w:rFonts w:ascii="Arial" w:hAnsi="Arial" w:cs="Arial"/>
        </w:rPr>
        <w:t>overcome</w:t>
      </w:r>
      <w:r w:rsidR="00443B46" w:rsidRPr="00A84989">
        <w:rPr>
          <w:rFonts w:ascii="Arial" w:hAnsi="Arial" w:cs="Arial"/>
        </w:rPr>
        <w:t xml:space="preserve"> by implementing staff training </w:t>
      </w:r>
      <w:r w:rsidR="00FB400E" w:rsidRPr="00A84989">
        <w:rPr>
          <w:rFonts w:ascii="Arial" w:hAnsi="Arial" w:cs="Arial"/>
        </w:rPr>
        <w:t xml:space="preserve">as Bosco (2019) suggests that implementing a training strategy contextualises the active components of the PBS plan which would help with staff attitude. </w:t>
      </w:r>
    </w:p>
    <w:p w14:paraId="390CF707" w14:textId="3DDBC69A" w:rsidR="00D5748A" w:rsidRPr="00A84989" w:rsidRDefault="00D75B24" w:rsidP="00A84989">
      <w:pPr>
        <w:tabs>
          <w:tab w:val="left" w:pos="1908"/>
        </w:tabs>
        <w:spacing w:line="360" w:lineRule="auto"/>
        <w:rPr>
          <w:rFonts w:ascii="Arial" w:hAnsi="Arial" w:cs="Arial"/>
        </w:rPr>
      </w:pPr>
      <w:r w:rsidRPr="00A84989">
        <w:rPr>
          <w:rFonts w:ascii="Arial" w:hAnsi="Arial" w:cs="Arial"/>
        </w:rPr>
        <w:t>Furthermore, if the behaviour was to increase in frequency, duration or intensity I would then implement a</w:t>
      </w:r>
      <w:r w:rsidR="0048385D" w:rsidRPr="00A84989">
        <w:rPr>
          <w:rFonts w:ascii="Arial" w:hAnsi="Arial" w:cs="Arial"/>
        </w:rPr>
        <w:t xml:space="preserve"> </w:t>
      </w:r>
      <w:r w:rsidRPr="00A84989">
        <w:rPr>
          <w:rFonts w:ascii="Arial" w:hAnsi="Arial" w:cs="Arial"/>
        </w:rPr>
        <w:t xml:space="preserve">behavioural </w:t>
      </w:r>
      <w:r w:rsidR="00CC04EA" w:rsidRPr="00A84989">
        <w:rPr>
          <w:rFonts w:ascii="Arial" w:hAnsi="Arial" w:cs="Arial"/>
        </w:rPr>
        <w:t xml:space="preserve">incentive </w:t>
      </w:r>
      <w:r w:rsidRPr="00A84989">
        <w:rPr>
          <w:rFonts w:ascii="Arial" w:hAnsi="Arial" w:cs="Arial"/>
        </w:rPr>
        <w:t>chart. This would be used to reduce the behaviour in a positive way by setting small and obtainable goals</w:t>
      </w:r>
      <w:r w:rsidR="00AA6A35" w:rsidRPr="00A84989">
        <w:rPr>
          <w:rFonts w:ascii="Arial" w:hAnsi="Arial" w:cs="Arial"/>
        </w:rPr>
        <w:t xml:space="preserve"> and providing a reward following the appropriate behaviou</w:t>
      </w:r>
      <w:r w:rsidR="000C6156" w:rsidRPr="00A84989">
        <w:rPr>
          <w:rFonts w:ascii="Arial" w:hAnsi="Arial" w:cs="Arial"/>
        </w:rPr>
        <w:t>r</w:t>
      </w:r>
      <w:r w:rsidR="00B73CB5" w:rsidRPr="00A84989">
        <w:rPr>
          <w:rFonts w:ascii="Arial" w:hAnsi="Arial" w:cs="Arial"/>
        </w:rPr>
        <w:t xml:space="preserve"> (Cullen, 20</w:t>
      </w:r>
      <w:r w:rsidR="00277C02" w:rsidRPr="00A84989">
        <w:rPr>
          <w:rFonts w:ascii="Arial" w:hAnsi="Arial" w:cs="Arial"/>
        </w:rPr>
        <w:t>1</w:t>
      </w:r>
      <w:r w:rsidR="00FA4A03" w:rsidRPr="00A84989">
        <w:rPr>
          <w:rFonts w:ascii="Arial" w:hAnsi="Arial" w:cs="Arial"/>
        </w:rPr>
        <w:t>1</w:t>
      </w:r>
      <w:r w:rsidR="00B73CB5" w:rsidRPr="00A84989">
        <w:rPr>
          <w:rFonts w:ascii="Arial" w:hAnsi="Arial" w:cs="Arial"/>
        </w:rPr>
        <w:t>)</w:t>
      </w:r>
      <w:r w:rsidR="00FA4A03" w:rsidRPr="00A84989">
        <w:rPr>
          <w:rFonts w:ascii="Arial" w:hAnsi="Arial" w:cs="Arial"/>
        </w:rPr>
        <w:t xml:space="preserve">. </w:t>
      </w:r>
      <w:r w:rsidR="000C6156" w:rsidRPr="00A84989">
        <w:rPr>
          <w:rFonts w:ascii="Arial" w:hAnsi="Arial" w:cs="Arial"/>
        </w:rPr>
        <w:t>Dupaul and Weyandt (2006) suggest that this form of strategy has a long history of empirical support in reducing challenging behaviour.</w:t>
      </w:r>
      <w:r w:rsidR="00981900">
        <w:rPr>
          <w:rFonts w:ascii="Arial" w:hAnsi="Arial" w:cs="Arial"/>
        </w:rPr>
        <w:t xml:space="preserve"> This</w:t>
      </w:r>
      <w:r w:rsidR="000C6156" w:rsidRPr="00A84989">
        <w:rPr>
          <w:rFonts w:ascii="Arial" w:hAnsi="Arial" w:cs="Arial"/>
        </w:rPr>
        <w:t xml:space="preserve"> strategy is based on operant conditioning which has been found to be effective in behavioural adjustment. </w:t>
      </w:r>
      <w:r w:rsidR="0049093F" w:rsidRPr="00A84989">
        <w:rPr>
          <w:rFonts w:ascii="Arial" w:hAnsi="Arial" w:cs="Arial"/>
        </w:rPr>
        <w:t>Therefore,</w:t>
      </w:r>
      <w:r w:rsidR="00B73CB5" w:rsidRPr="00A84989">
        <w:rPr>
          <w:rFonts w:ascii="Arial" w:hAnsi="Arial" w:cs="Arial"/>
        </w:rPr>
        <w:t xml:space="preserve"> the child would be provided with positive reinforcement such as a star sticker following the expected behaviour and could build </w:t>
      </w:r>
      <w:r w:rsidR="00353F35" w:rsidRPr="00A84989">
        <w:rPr>
          <w:rFonts w:ascii="Arial" w:hAnsi="Arial" w:cs="Arial"/>
        </w:rPr>
        <w:t xml:space="preserve">the stars </w:t>
      </w:r>
      <w:r w:rsidR="00B73CB5" w:rsidRPr="00A84989">
        <w:rPr>
          <w:rFonts w:ascii="Arial" w:hAnsi="Arial" w:cs="Arial"/>
        </w:rPr>
        <w:t>up to achieve a larger reward. I would not include any punitive element as I believe that this takes away the positive component of this design (Cullen, 2011). Althoug</w:t>
      </w:r>
      <w:r w:rsidR="003029AE" w:rsidRPr="00A84989">
        <w:rPr>
          <w:rFonts w:ascii="Arial" w:hAnsi="Arial" w:cs="Arial"/>
        </w:rPr>
        <w:t xml:space="preserve">h Windows, Richards and Vostanis </w:t>
      </w:r>
      <w:r w:rsidR="00EC7C09">
        <w:rPr>
          <w:rFonts w:ascii="Arial" w:hAnsi="Arial" w:cs="Arial"/>
        </w:rPr>
        <w:t xml:space="preserve">(2010) </w:t>
      </w:r>
      <w:r w:rsidR="00B73CB5" w:rsidRPr="00A84989">
        <w:rPr>
          <w:rFonts w:ascii="Arial" w:hAnsi="Arial" w:cs="Arial"/>
        </w:rPr>
        <w:t>suggests that in the long term this way of behavioural modification can be problematic,</w:t>
      </w:r>
      <w:r w:rsidR="00FA4A03" w:rsidRPr="00A84989">
        <w:rPr>
          <w:rFonts w:ascii="Arial" w:hAnsi="Arial" w:cs="Arial"/>
        </w:rPr>
        <w:t xml:space="preserve"> a recent handbook provided by the </w:t>
      </w:r>
      <w:r w:rsidR="00353F35" w:rsidRPr="00A84989">
        <w:rPr>
          <w:rFonts w:ascii="Arial" w:hAnsi="Arial" w:cs="Arial"/>
        </w:rPr>
        <w:t>W</w:t>
      </w:r>
      <w:r w:rsidR="00FA4A03" w:rsidRPr="00A84989">
        <w:rPr>
          <w:rFonts w:ascii="Arial" w:hAnsi="Arial" w:cs="Arial"/>
        </w:rPr>
        <w:t xml:space="preserve">elsh </w:t>
      </w:r>
      <w:r w:rsidR="00353F35" w:rsidRPr="00A84989">
        <w:rPr>
          <w:rFonts w:ascii="Arial" w:hAnsi="Arial" w:cs="Arial"/>
        </w:rPr>
        <w:t>G</w:t>
      </w:r>
      <w:r w:rsidR="00FA4A03" w:rsidRPr="00A84989">
        <w:rPr>
          <w:rFonts w:ascii="Arial" w:hAnsi="Arial" w:cs="Arial"/>
        </w:rPr>
        <w:t xml:space="preserve">overnment </w:t>
      </w:r>
      <w:r w:rsidR="00220C54" w:rsidRPr="00A84989">
        <w:rPr>
          <w:rFonts w:ascii="Arial" w:hAnsi="Arial" w:cs="Arial"/>
        </w:rPr>
        <w:t xml:space="preserve">(2012) </w:t>
      </w:r>
      <w:r w:rsidR="00B73CB5" w:rsidRPr="00A84989">
        <w:rPr>
          <w:rFonts w:ascii="Arial" w:hAnsi="Arial" w:cs="Arial"/>
        </w:rPr>
        <w:t>suggests that</w:t>
      </w:r>
      <w:r w:rsidR="00353F35" w:rsidRPr="00A84989">
        <w:rPr>
          <w:rFonts w:ascii="Arial" w:hAnsi="Arial" w:cs="Arial"/>
        </w:rPr>
        <w:t xml:space="preserve"> reward charts</w:t>
      </w:r>
      <w:r w:rsidR="00B73CB5" w:rsidRPr="00A84989">
        <w:rPr>
          <w:rFonts w:ascii="Arial" w:hAnsi="Arial" w:cs="Arial"/>
        </w:rPr>
        <w:t xml:space="preserve"> </w:t>
      </w:r>
      <w:r w:rsidR="00FD73CD" w:rsidRPr="00A84989">
        <w:rPr>
          <w:rFonts w:ascii="Arial" w:hAnsi="Arial" w:cs="Arial"/>
        </w:rPr>
        <w:t xml:space="preserve">are </w:t>
      </w:r>
      <w:r w:rsidR="00B73CB5" w:rsidRPr="00A84989">
        <w:rPr>
          <w:rFonts w:ascii="Arial" w:hAnsi="Arial" w:cs="Arial"/>
        </w:rPr>
        <w:t>effective i</w:t>
      </w:r>
      <w:r w:rsidR="00FA4A03" w:rsidRPr="00A84989">
        <w:rPr>
          <w:rFonts w:ascii="Arial" w:hAnsi="Arial" w:cs="Arial"/>
        </w:rPr>
        <w:t>n motivating the child to track their own progress and to understand good behaviou</w:t>
      </w:r>
      <w:r w:rsidR="00220C54" w:rsidRPr="00A84989">
        <w:rPr>
          <w:rFonts w:ascii="Arial" w:hAnsi="Arial" w:cs="Arial"/>
        </w:rPr>
        <w:t>r.</w:t>
      </w:r>
    </w:p>
    <w:p w14:paraId="4E5D05BF" w14:textId="77777777" w:rsidR="00EC7C09" w:rsidRDefault="00243B7B" w:rsidP="00A84989">
      <w:pPr>
        <w:tabs>
          <w:tab w:val="left" w:pos="1908"/>
        </w:tabs>
        <w:spacing w:line="360" w:lineRule="auto"/>
        <w:rPr>
          <w:rFonts w:ascii="Arial" w:hAnsi="Arial" w:cs="Arial"/>
        </w:rPr>
      </w:pPr>
      <w:r w:rsidRPr="00A84989">
        <w:rPr>
          <w:rFonts w:ascii="Arial" w:hAnsi="Arial" w:cs="Arial"/>
        </w:rPr>
        <w:t xml:space="preserve">These strategies are in line with </w:t>
      </w:r>
      <w:r w:rsidR="00C46E29" w:rsidRPr="00A84989">
        <w:rPr>
          <w:rFonts w:ascii="Arial" w:hAnsi="Arial" w:cs="Arial"/>
        </w:rPr>
        <w:t xml:space="preserve">Donaldson (2015) </w:t>
      </w:r>
      <w:r w:rsidR="00E17F63" w:rsidRPr="00A84989">
        <w:rPr>
          <w:rFonts w:ascii="Arial" w:hAnsi="Arial" w:cs="Arial"/>
        </w:rPr>
        <w:t xml:space="preserve">four purposes </w:t>
      </w:r>
      <w:r w:rsidR="00C46E29" w:rsidRPr="00A84989">
        <w:rPr>
          <w:rFonts w:ascii="Arial" w:hAnsi="Arial" w:cs="Arial"/>
        </w:rPr>
        <w:t xml:space="preserve">as </w:t>
      </w:r>
      <w:r w:rsidRPr="00A84989">
        <w:rPr>
          <w:rFonts w:ascii="Arial" w:hAnsi="Arial" w:cs="Arial"/>
        </w:rPr>
        <w:t>they encompass t</w:t>
      </w:r>
      <w:r w:rsidR="00C46E29" w:rsidRPr="00A84989">
        <w:rPr>
          <w:rFonts w:ascii="Arial" w:hAnsi="Arial" w:cs="Arial"/>
        </w:rPr>
        <w:t>eaching the child to build their own mental and emotional wellbeing</w:t>
      </w:r>
      <w:r w:rsidR="00E17F63" w:rsidRPr="00A84989">
        <w:rPr>
          <w:rFonts w:ascii="Arial" w:hAnsi="Arial" w:cs="Arial"/>
        </w:rPr>
        <w:t>; set high standards for themselves; problem solve; respect the needs and rights of others</w:t>
      </w:r>
      <w:r w:rsidR="006408B1" w:rsidRPr="00A84989">
        <w:rPr>
          <w:rFonts w:ascii="Arial" w:hAnsi="Arial" w:cs="Arial"/>
        </w:rPr>
        <w:t>; overcome challenge</w:t>
      </w:r>
      <w:r w:rsidR="00E17F63" w:rsidRPr="00A84989">
        <w:rPr>
          <w:rFonts w:ascii="Arial" w:hAnsi="Arial" w:cs="Arial"/>
        </w:rPr>
        <w:t xml:space="preserve"> and consider the impact of their actions when making choices and acting. </w:t>
      </w:r>
    </w:p>
    <w:p w14:paraId="634B90E6" w14:textId="370B7A3B" w:rsidR="00142895" w:rsidRPr="00A84989" w:rsidRDefault="00142895" w:rsidP="00A84989">
      <w:pPr>
        <w:tabs>
          <w:tab w:val="left" w:pos="1908"/>
        </w:tabs>
        <w:spacing w:line="360" w:lineRule="auto"/>
        <w:rPr>
          <w:rFonts w:ascii="Arial" w:hAnsi="Arial" w:cs="Arial"/>
        </w:rPr>
      </w:pPr>
      <w:r w:rsidRPr="00A84989">
        <w:rPr>
          <w:rFonts w:ascii="Arial" w:hAnsi="Arial" w:cs="Arial"/>
          <w:b/>
          <w:bCs/>
          <w:sz w:val="28"/>
          <w:szCs w:val="28"/>
        </w:rPr>
        <w:lastRenderedPageBreak/>
        <w:t xml:space="preserve">Conclusion </w:t>
      </w:r>
    </w:p>
    <w:p w14:paraId="737067D9" w14:textId="1ACF2484" w:rsidR="00B35FB4" w:rsidRPr="00A84989" w:rsidRDefault="00B35FB4" w:rsidP="00A84989">
      <w:pPr>
        <w:tabs>
          <w:tab w:val="left" w:pos="1908"/>
        </w:tabs>
        <w:spacing w:line="360" w:lineRule="auto"/>
        <w:rPr>
          <w:rFonts w:ascii="Arial" w:hAnsi="Arial" w:cs="Arial"/>
        </w:rPr>
      </w:pPr>
      <w:r w:rsidRPr="00A84989">
        <w:rPr>
          <w:rFonts w:ascii="Arial" w:hAnsi="Arial" w:cs="Arial"/>
        </w:rPr>
        <w:t xml:space="preserve">The approach that was executed was sufficient in gathering, evaluating and creating next teaching steps through the use of a critical </w:t>
      </w:r>
      <w:r w:rsidR="0049093F" w:rsidRPr="00A84989">
        <w:rPr>
          <w:rFonts w:ascii="Arial" w:hAnsi="Arial" w:cs="Arial"/>
        </w:rPr>
        <w:t>incident</w:t>
      </w:r>
      <w:r w:rsidRPr="00A84989">
        <w:rPr>
          <w:rFonts w:ascii="Arial" w:hAnsi="Arial" w:cs="Arial"/>
        </w:rPr>
        <w:t>.</w:t>
      </w:r>
      <w:r w:rsidR="001E1E7A" w:rsidRPr="00A84989">
        <w:rPr>
          <w:rFonts w:ascii="Arial" w:hAnsi="Arial" w:cs="Arial"/>
        </w:rPr>
        <w:t xml:space="preserve"> However, future research could be conducted in a different way to attempt to reduce</w:t>
      </w:r>
      <w:r w:rsidR="0049093F" w:rsidRPr="00A84989">
        <w:rPr>
          <w:rFonts w:ascii="Arial" w:hAnsi="Arial" w:cs="Arial"/>
        </w:rPr>
        <w:t xml:space="preserve"> </w:t>
      </w:r>
      <w:r w:rsidR="001E1E7A" w:rsidRPr="00A84989">
        <w:rPr>
          <w:rFonts w:ascii="Arial" w:hAnsi="Arial" w:cs="Arial"/>
        </w:rPr>
        <w:t>the possible Hawthorne effect. It would also be compelling to research a positive event in the classroom using the same method. However</w:t>
      </w:r>
      <w:r w:rsidR="00D52713" w:rsidRPr="00A84989">
        <w:rPr>
          <w:rFonts w:ascii="Arial" w:hAnsi="Arial" w:cs="Arial"/>
        </w:rPr>
        <w:t xml:space="preserve">, </w:t>
      </w:r>
      <w:r w:rsidR="001E1E7A" w:rsidRPr="00A84989">
        <w:rPr>
          <w:rFonts w:ascii="Arial" w:hAnsi="Arial" w:cs="Arial"/>
        </w:rPr>
        <w:t xml:space="preserve">this </w:t>
      </w:r>
      <w:r w:rsidRPr="00A84989">
        <w:rPr>
          <w:rFonts w:ascii="Arial" w:hAnsi="Arial" w:cs="Arial"/>
        </w:rPr>
        <w:t xml:space="preserve">approach is consistent with the </w:t>
      </w:r>
      <w:r w:rsidR="001E1E7A" w:rsidRPr="00A84989">
        <w:rPr>
          <w:rFonts w:ascii="Arial" w:hAnsi="Arial" w:cs="Arial"/>
        </w:rPr>
        <w:t>new professional standards for teaching and leadership</w:t>
      </w:r>
      <w:r w:rsidR="005E38A6" w:rsidRPr="00A84989">
        <w:rPr>
          <w:rFonts w:ascii="Arial" w:hAnsi="Arial" w:cs="Arial"/>
        </w:rPr>
        <w:t xml:space="preserve"> (Welsh Government, 2018). </w:t>
      </w:r>
    </w:p>
    <w:p w14:paraId="622A4D30" w14:textId="3FF71C11" w:rsidR="003447F3" w:rsidRPr="00A84989" w:rsidRDefault="001E1E7A" w:rsidP="00A84989">
      <w:pPr>
        <w:tabs>
          <w:tab w:val="left" w:pos="1908"/>
        </w:tabs>
        <w:spacing w:line="360" w:lineRule="auto"/>
        <w:rPr>
          <w:rFonts w:ascii="Arial" w:hAnsi="Arial" w:cs="Arial"/>
        </w:rPr>
      </w:pPr>
      <w:r w:rsidRPr="00A84989">
        <w:rPr>
          <w:rFonts w:ascii="Arial" w:hAnsi="Arial" w:cs="Arial"/>
        </w:rPr>
        <w:t xml:space="preserve">The professional standards for teaching and leadership in </w:t>
      </w:r>
      <w:r w:rsidR="00D52713" w:rsidRPr="00A84989">
        <w:rPr>
          <w:rFonts w:ascii="Arial" w:hAnsi="Arial" w:cs="Arial"/>
        </w:rPr>
        <w:t>W</w:t>
      </w:r>
      <w:r w:rsidRPr="00A84989">
        <w:rPr>
          <w:rFonts w:ascii="Arial" w:hAnsi="Arial" w:cs="Arial"/>
        </w:rPr>
        <w:t xml:space="preserve">ales requires teachers to reflect on their professional experiences. </w:t>
      </w:r>
      <w:r w:rsidR="003447F3" w:rsidRPr="00A84989">
        <w:rPr>
          <w:rFonts w:ascii="Arial" w:hAnsi="Arial" w:cs="Arial"/>
        </w:rPr>
        <w:t xml:space="preserve">One of the main standards that this case study relates to is regarding development of expertise, as this </w:t>
      </w:r>
      <w:r w:rsidR="003029AE" w:rsidRPr="00A84989">
        <w:rPr>
          <w:rFonts w:ascii="Arial" w:hAnsi="Arial" w:cs="Arial"/>
        </w:rPr>
        <w:t xml:space="preserve">is </w:t>
      </w:r>
      <w:r w:rsidR="003447F3" w:rsidRPr="00A84989">
        <w:rPr>
          <w:rFonts w:ascii="Arial" w:hAnsi="Arial" w:cs="Arial"/>
        </w:rPr>
        <w:t xml:space="preserve">perfected through reflection on your own practice. Although this case study is not a reflection of my own practice it is an example of a method that can be used during my NQT year. In addition to this it links to the standard for critical reflection and development of further professional growth as the case study encompasses both of these skills. </w:t>
      </w:r>
      <w:r w:rsidR="0049093F" w:rsidRPr="00A84989">
        <w:rPr>
          <w:rFonts w:ascii="Arial" w:hAnsi="Arial" w:cs="Arial"/>
        </w:rPr>
        <w:t>Firstly,</w:t>
      </w:r>
      <w:r w:rsidR="003447F3" w:rsidRPr="00A84989">
        <w:rPr>
          <w:rFonts w:ascii="Arial" w:hAnsi="Arial" w:cs="Arial"/>
        </w:rPr>
        <w:t xml:space="preserve"> the evaluation of the critical incident is developing reflection skills and development of further professi</w:t>
      </w:r>
      <w:r w:rsidR="0091184D" w:rsidRPr="00A84989">
        <w:rPr>
          <w:rFonts w:ascii="Arial" w:hAnsi="Arial" w:cs="Arial"/>
        </w:rPr>
        <w:t>o</w:t>
      </w:r>
      <w:r w:rsidR="003447F3" w:rsidRPr="00A84989">
        <w:rPr>
          <w:rFonts w:ascii="Arial" w:hAnsi="Arial" w:cs="Arial"/>
        </w:rPr>
        <w:t>nal growth can be noted by creating next teaching steps</w:t>
      </w:r>
      <w:r w:rsidR="00913F0D" w:rsidRPr="00A84989">
        <w:rPr>
          <w:rFonts w:ascii="Arial" w:hAnsi="Arial" w:cs="Arial"/>
        </w:rPr>
        <w:t xml:space="preserve"> (Welsh Government, 2018b)</w:t>
      </w:r>
      <w:r w:rsidR="003447F3" w:rsidRPr="00A84989">
        <w:rPr>
          <w:rFonts w:ascii="Arial" w:hAnsi="Arial" w:cs="Arial"/>
        </w:rPr>
        <w:t xml:space="preserve">. </w:t>
      </w:r>
    </w:p>
    <w:p w14:paraId="642C4512" w14:textId="24EE2C75" w:rsidR="001E1E7A" w:rsidRPr="00A84989" w:rsidRDefault="003447F3" w:rsidP="00A84989">
      <w:pPr>
        <w:tabs>
          <w:tab w:val="left" w:pos="1908"/>
        </w:tabs>
        <w:spacing w:line="360" w:lineRule="auto"/>
        <w:rPr>
          <w:rFonts w:ascii="Arial" w:hAnsi="Arial" w:cs="Arial"/>
        </w:rPr>
      </w:pPr>
      <w:r w:rsidRPr="00A84989">
        <w:rPr>
          <w:rFonts w:ascii="Arial" w:hAnsi="Arial" w:cs="Arial"/>
        </w:rPr>
        <w:t xml:space="preserve">The professional standards for teaching and learning </w:t>
      </w:r>
      <w:r w:rsidR="001E1E7A" w:rsidRPr="00A84989">
        <w:rPr>
          <w:rFonts w:ascii="Arial" w:hAnsi="Arial" w:cs="Arial"/>
        </w:rPr>
        <w:t>will be a large part o</w:t>
      </w:r>
      <w:r w:rsidR="00D52713" w:rsidRPr="00A84989">
        <w:rPr>
          <w:rFonts w:ascii="Arial" w:hAnsi="Arial" w:cs="Arial"/>
        </w:rPr>
        <w:t xml:space="preserve">f my career as a teacher including during the student teacher experience and </w:t>
      </w:r>
      <w:r w:rsidR="001E1E7A" w:rsidRPr="00A84989">
        <w:rPr>
          <w:rFonts w:ascii="Arial" w:hAnsi="Arial" w:cs="Arial"/>
        </w:rPr>
        <w:t>NQT year</w:t>
      </w:r>
      <w:r w:rsidR="00D52713" w:rsidRPr="00A84989">
        <w:rPr>
          <w:rFonts w:ascii="Arial" w:hAnsi="Arial" w:cs="Arial"/>
        </w:rPr>
        <w:t>. This will be conducted and recorded through the use of the professional learning passport as reflection is a core value for teachers to</w:t>
      </w:r>
      <w:r w:rsidR="005E38A6" w:rsidRPr="00A84989">
        <w:rPr>
          <w:rFonts w:ascii="Arial" w:hAnsi="Arial" w:cs="Arial"/>
        </w:rPr>
        <w:t xml:space="preserve"> conduct to develop their teaching continually (Pollard, 2014)</w:t>
      </w:r>
      <w:r w:rsidR="00D52713" w:rsidRPr="00A84989">
        <w:rPr>
          <w:rFonts w:ascii="Arial" w:hAnsi="Arial" w:cs="Arial"/>
        </w:rPr>
        <w:t xml:space="preserve">. Therefore, in order to conform to the professional standards for teaching and leadership I shall </w:t>
      </w:r>
      <w:r w:rsidRPr="00A84989">
        <w:rPr>
          <w:rFonts w:ascii="Arial" w:hAnsi="Arial" w:cs="Arial"/>
        </w:rPr>
        <w:t xml:space="preserve">continue to </w:t>
      </w:r>
      <w:r w:rsidR="00D52713" w:rsidRPr="00A84989">
        <w:rPr>
          <w:rFonts w:ascii="Arial" w:hAnsi="Arial" w:cs="Arial"/>
        </w:rPr>
        <w:t>reflect on my teaching experiences</w:t>
      </w:r>
      <w:r w:rsidRPr="00A84989">
        <w:rPr>
          <w:rFonts w:ascii="Arial" w:hAnsi="Arial" w:cs="Arial"/>
        </w:rPr>
        <w:t xml:space="preserve">. This case study has provided a way in which I can continue to </w:t>
      </w:r>
      <w:r w:rsidR="00D52713" w:rsidRPr="00A84989">
        <w:rPr>
          <w:rFonts w:ascii="Arial" w:hAnsi="Arial" w:cs="Arial"/>
        </w:rPr>
        <w:t xml:space="preserve">ensure ongoing development. </w:t>
      </w:r>
    </w:p>
    <w:p w14:paraId="3314ACDD" w14:textId="72494F08" w:rsidR="00B35FB4" w:rsidRPr="00A84989" w:rsidRDefault="00B35FB4" w:rsidP="00A84989">
      <w:pPr>
        <w:tabs>
          <w:tab w:val="left" w:pos="1908"/>
        </w:tabs>
        <w:spacing w:line="360" w:lineRule="auto"/>
        <w:rPr>
          <w:rFonts w:ascii="Arial" w:hAnsi="Arial" w:cs="Arial"/>
        </w:rPr>
      </w:pPr>
    </w:p>
    <w:p w14:paraId="0169CF69" w14:textId="53469907" w:rsidR="006A16D6" w:rsidRDefault="006A16D6" w:rsidP="00942B89">
      <w:pPr>
        <w:tabs>
          <w:tab w:val="left" w:pos="1908"/>
        </w:tabs>
        <w:spacing w:line="360" w:lineRule="auto"/>
        <w:rPr>
          <w:rFonts w:ascii="Arial" w:hAnsi="Arial" w:cs="Arial"/>
        </w:rPr>
      </w:pPr>
    </w:p>
    <w:p w14:paraId="56698FFD" w14:textId="2AC5B82D" w:rsidR="006A16D6" w:rsidRDefault="006A16D6" w:rsidP="00942B89">
      <w:pPr>
        <w:tabs>
          <w:tab w:val="left" w:pos="1908"/>
        </w:tabs>
        <w:spacing w:line="360" w:lineRule="auto"/>
        <w:rPr>
          <w:rFonts w:ascii="Arial" w:hAnsi="Arial" w:cs="Arial"/>
        </w:rPr>
      </w:pPr>
    </w:p>
    <w:p w14:paraId="7E3752F6" w14:textId="2B76A58C" w:rsidR="006A16D6" w:rsidRDefault="006A16D6" w:rsidP="00942B89">
      <w:pPr>
        <w:tabs>
          <w:tab w:val="left" w:pos="1908"/>
        </w:tabs>
        <w:spacing w:line="360" w:lineRule="auto"/>
        <w:rPr>
          <w:rFonts w:ascii="Arial" w:hAnsi="Arial" w:cs="Arial"/>
        </w:rPr>
      </w:pPr>
    </w:p>
    <w:p w14:paraId="01B9C135" w14:textId="4E35BD75" w:rsidR="006A16D6" w:rsidRDefault="006A16D6" w:rsidP="00942B89">
      <w:pPr>
        <w:tabs>
          <w:tab w:val="left" w:pos="1908"/>
        </w:tabs>
        <w:spacing w:line="360" w:lineRule="auto"/>
        <w:rPr>
          <w:rFonts w:ascii="Arial" w:hAnsi="Arial" w:cs="Arial"/>
        </w:rPr>
      </w:pPr>
    </w:p>
    <w:p w14:paraId="7EB21BFA" w14:textId="11E83AF0" w:rsidR="006A16D6" w:rsidRDefault="006A16D6" w:rsidP="00942B89">
      <w:pPr>
        <w:tabs>
          <w:tab w:val="left" w:pos="1908"/>
        </w:tabs>
        <w:spacing w:line="360" w:lineRule="auto"/>
        <w:rPr>
          <w:rFonts w:ascii="Arial" w:hAnsi="Arial" w:cs="Arial"/>
        </w:rPr>
      </w:pPr>
    </w:p>
    <w:p w14:paraId="1529B912" w14:textId="7CAD9DA2" w:rsidR="006A16D6" w:rsidRDefault="006A16D6" w:rsidP="00942B89">
      <w:pPr>
        <w:tabs>
          <w:tab w:val="left" w:pos="1908"/>
        </w:tabs>
        <w:spacing w:line="360" w:lineRule="auto"/>
        <w:rPr>
          <w:rFonts w:ascii="Arial" w:hAnsi="Arial" w:cs="Arial"/>
        </w:rPr>
      </w:pPr>
    </w:p>
    <w:p w14:paraId="7F87364F" w14:textId="77777777" w:rsidR="00541BDA" w:rsidRDefault="00541BDA" w:rsidP="001B34EB">
      <w:pPr>
        <w:pStyle w:val="NormalWeb"/>
        <w:spacing w:before="0" w:beforeAutospacing="0" w:after="0" w:afterAutospacing="0" w:line="360" w:lineRule="auto"/>
        <w:jc w:val="both"/>
        <w:rPr>
          <w:rFonts w:ascii="Arial" w:hAnsi="Arial" w:cs="Arial"/>
          <w:b/>
          <w:bCs/>
          <w:color w:val="000000"/>
          <w:sz w:val="28"/>
          <w:szCs w:val="28"/>
        </w:rPr>
      </w:pPr>
    </w:p>
    <w:p w14:paraId="17C2EA0E" w14:textId="3B8F323E" w:rsidR="001B34EB" w:rsidRPr="0094363E" w:rsidRDefault="001B34EB" w:rsidP="001B34EB">
      <w:pPr>
        <w:pStyle w:val="NormalWeb"/>
        <w:spacing w:before="0" w:beforeAutospacing="0" w:after="0" w:afterAutospacing="0" w:line="360" w:lineRule="auto"/>
        <w:jc w:val="both"/>
        <w:rPr>
          <w:rFonts w:ascii="Arial" w:hAnsi="Arial" w:cs="Arial"/>
          <w:b/>
          <w:bCs/>
          <w:color w:val="000000"/>
          <w:sz w:val="28"/>
          <w:szCs w:val="28"/>
        </w:rPr>
      </w:pPr>
      <w:r w:rsidRPr="0094363E">
        <w:rPr>
          <w:rFonts w:ascii="Arial" w:hAnsi="Arial" w:cs="Arial"/>
          <w:b/>
          <w:bCs/>
          <w:color w:val="000000"/>
          <w:sz w:val="28"/>
          <w:szCs w:val="28"/>
        </w:rPr>
        <w:lastRenderedPageBreak/>
        <w:t>References</w:t>
      </w:r>
    </w:p>
    <w:p w14:paraId="2B99DC20" w14:textId="77777777" w:rsidR="001B34EB" w:rsidRPr="0094363E" w:rsidRDefault="001B34EB" w:rsidP="001B34EB">
      <w:pPr>
        <w:spacing w:before="100" w:beforeAutospacing="1" w:after="100" w:afterAutospacing="1" w:line="360" w:lineRule="auto"/>
        <w:rPr>
          <w:rFonts w:ascii="Arial" w:eastAsia="Times New Roman" w:hAnsi="Arial" w:cs="Arial"/>
          <w:lang w:eastAsia="en-GB"/>
        </w:rPr>
      </w:pPr>
      <w:r w:rsidRPr="0094363E">
        <w:rPr>
          <w:rFonts w:ascii="Arial" w:eastAsia="Times New Roman" w:hAnsi="Arial" w:cs="Arial"/>
          <w:lang w:eastAsia="en-GB"/>
        </w:rPr>
        <w:t>Alphonso, C.D. (2007) ‘Reflection on a critical incident’, </w:t>
      </w:r>
      <w:r w:rsidRPr="0094363E">
        <w:rPr>
          <w:rFonts w:ascii="Arial" w:eastAsia="Times New Roman" w:hAnsi="Arial" w:cs="Arial"/>
          <w:i/>
          <w:iCs/>
          <w:lang w:eastAsia="en-GB"/>
        </w:rPr>
        <w:t>Contemporary Nurse: a Journal for the Australian Nursing Profession</w:t>
      </w:r>
      <w:r w:rsidRPr="0094363E">
        <w:rPr>
          <w:rFonts w:ascii="Arial" w:eastAsia="Times New Roman" w:hAnsi="Arial" w:cs="Arial"/>
          <w:lang w:eastAsia="en-GB"/>
        </w:rPr>
        <w:t xml:space="preserve">, 24(1), pp. 89–92. DOI: </w:t>
      </w:r>
      <w:hyperlink r:id="rId8" w:history="1">
        <w:r w:rsidRPr="0094363E">
          <w:rPr>
            <w:rStyle w:val="Hyperlink"/>
            <w:rFonts w:ascii="Arial" w:hAnsi="Arial" w:cs="Arial"/>
            <w:color w:val="auto"/>
          </w:rPr>
          <w:t>https://search-proquest-com.ezproxy.uwtsd.ac.uk/docview/203171414/fulltextPDF/D90B89A3F95046B1PQ/1?accountid=130472</w:t>
        </w:r>
      </w:hyperlink>
      <w:r w:rsidRPr="0094363E">
        <w:rPr>
          <w:rFonts w:ascii="Arial" w:hAnsi="Arial" w:cs="Arial"/>
        </w:rPr>
        <w:t xml:space="preserve"> (Accessed 16</w:t>
      </w:r>
      <w:r w:rsidRPr="0094363E">
        <w:rPr>
          <w:rFonts w:ascii="Arial" w:hAnsi="Arial" w:cs="Arial"/>
          <w:vertAlign w:val="superscript"/>
        </w:rPr>
        <w:t>th</w:t>
      </w:r>
      <w:r w:rsidRPr="0094363E">
        <w:rPr>
          <w:rFonts w:ascii="Arial" w:hAnsi="Arial" w:cs="Arial"/>
        </w:rPr>
        <w:t xml:space="preserve"> October 2019).</w:t>
      </w:r>
    </w:p>
    <w:p w14:paraId="489E8493"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Aronson, E., Wilson, T.D. and Akert, R.M. (2005) </w:t>
      </w:r>
      <w:r w:rsidRPr="0094363E">
        <w:rPr>
          <w:rFonts w:ascii="Arial" w:eastAsia="Times New Roman" w:hAnsi="Arial" w:cs="Arial"/>
          <w:i/>
          <w:iCs/>
          <w:lang w:eastAsia="en-GB"/>
        </w:rPr>
        <w:t>Social psychology</w:t>
      </w:r>
      <w:r w:rsidRPr="0094363E">
        <w:rPr>
          <w:rFonts w:ascii="Arial" w:eastAsia="Times New Roman" w:hAnsi="Arial" w:cs="Arial"/>
          <w:lang w:eastAsia="en-GB"/>
        </w:rPr>
        <w:t xml:space="preserve"> 5th Ed. New Jersey: Pearson Education.</w:t>
      </w:r>
    </w:p>
    <w:p w14:paraId="0450EA26"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hAnsi="Arial" w:cs="Arial"/>
          <w:shd w:val="clear" w:color="auto" w:fill="FFFFFF"/>
        </w:rPr>
        <w:t>Bandura, A., (1971) ‘Vicarious and self-reinforcement processes’. </w:t>
      </w:r>
      <w:r w:rsidRPr="0094363E">
        <w:rPr>
          <w:rFonts w:ascii="Arial" w:hAnsi="Arial" w:cs="Arial"/>
          <w:i/>
          <w:iCs/>
          <w:shd w:val="clear" w:color="auto" w:fill="FFFFFF"/>
        </w:rPr>
        <w:t>The nature of reinforcement</w:t>
      </w:r>
      <w:r w:rsidRPr="0094363E">
        <w:rPr>
          <w:rFonts w:ascii="Arial" w:hAnsi="Arial" w:cs="Arial"/>
          <w:shd w:val="clear" w:color="auto" w:fill="FFFFFF"/>
        </w:rPr>
        <w:t>, pp 228 - 278.</w:t>
      </w:r>
      <w:r w:rsidRPr="0094363E">
        <w:rPr>
          <w:rFonts w:ascii="Arial" w:eastAsia="Times New Roman" w:hAnsi="Arial" w:cs="Arial"/>
          <w:lang w:eastAsia="en-GB"/>
        </w:rPr>
        <w:t xml:space="preserve"> </w:t>
      </w:r>
    </w:p>
    <w:p w14:paraId="2F33791D" w14:textId="77777777" w:rsidR="001B34EB" w:rsidRPr="0094363E" w:rsidRDefault="001B34EB" w:rsidP="001B34EB">
      <w:pPr>
        <w:pStyle w:val="NormalWeb"/>
        <w:spacing w:before="0" w:beforeAutospacing="0" w:after="0" w:afterAutospacing="0" w:line="360" w:lineRule="auto"/>
        <w:rPr>
          <w:rFonts w:ascii="Arial" w:hAnsi="Arial" w:cs="Arial"/>
          <w:sz w:val="22"/>
          <w:szCs w:val="22"/>
          <w:shd w:val="clear" w:color="auto" w:fill="FFFFFF"/>
        </w:rPr>
      </w:pPr>
      <w:r w:rsidRPr="0094363E">
        <w:rPr>
          <w:rFonts w:ascii="Arial" w:hAnsi="Arial" w:cs="Arial"/>
          <w:sz w:val="22"/>
          <w:szCs w:val="22"/>
          <w:shd w:val="clear" w:color="auto" w:fill="FFFFFF"/>
        </w:rPr>
        <w:t>BERA (2018). </w:t>
      </w:r>
      <w:r w:rsidRPr="0094363E">
        <w:rPr>
          <w:rFonts w:ascii="Arial" w:hAnsi="Arial" w:cs="Arial"/>
          <w:i/>
          <w:iCs/>
          <w:sz w:val="22"/>
          <w:szCs w:val="22"/>
          <w:shd w:val="clear" w:color="auto" w:fill="FFFFFF"/>
        </w:rPr>
        <w:t>ETHICAL GUIDELINES FOR EDUCATIONAL RESEARCH</w:t>
      </w:r>
      <w:r w:rsidRPr="0094363E">
        <w:rPr>
          <w:rFonts w:ascii="Arial" w:hAnsi="Arial" w:cs="Arial"/>
          <w:sz w:val="22"/>
          <w:szCs w:val="22"/>
          <w:shd w:val="clear" w:color="auto" w:fill="FFFFFF"/>
        </w:rPr>
        <w:t>. 4th ed. London: British Educational Research Association (BERA).</w:t>
      </w:r>
    </w:p>
    <w:p w14:paraId="64BA280C" w14:textId="77777777" w:rsidR="001B34EB" w:rsidRPr="0094363E" w:rsidRDefault="001B34EB" w:rsidP="001B34EB">
      <w:pPr>
        <w:pStyle w:val="NormalWeb"/>
        <w:spacing w:before="0" w:beforeAutospacing="0" w:after="0" w:afterAutospacing="0" w:line="360" w:lineRule="auto"/>
        <w:rPr>
          <w:rFonts w:ascii="Arial" w:hAnsi="Arial" w:cs="Arial"/>
          <w:sz w:val="22"/>
          <w:szCs w:val="22"/>
          <w:shd w:val="clear" w:color="auto" w:fill="FFFFFF"/>
        </w:rPr>
      </w:pPr>
    </w:p>
    <w:p w14:paraId="549F3E62"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Blair, K.S.C., Fox, L. and Lentini, R. (2010) ‘Use of Positive Behavior Support to Address the Challenging Behavior of Young Children Within a Community Early Childhood Program’ </w:t>
      </w:r>
      <w:r w:rsidRPr="0094363E">
        <w:rPr>
          <w:rFonts w:ascii="Arial" w:eastAsia="Times New Roman" w:hAnsi="Arial" w:cs="Arial"/>
          <w:i/>
          <w:iCs/>
          <w:lang w:eastAsia="en-GB"/>
        </w:rPr>
        <w:t>Topics in Early Childhood Special Education</w:t>
      </w:r>
      <w:r w:rsidRPr="0094363E">
        <w:rPr>
          <w:rFonts w:ascii="Arial" w:eastAsia="Times New Roman" w:hAnsi="Arial" w:cs="Arial"/>
          <w:lang w:eastAsia="en-GB"/>
        </w:rPr>
        <w:t xml:space="preserve">, 30(2), pp.68–79. DOI: </w:t>
      </w:r>
      <w:hyperlink r:id="rId9" w:history="1">
        <w:r w:rsidRPr="0094363E">
          <w:rPr>
            <w:rStyle w:val="Hyperlink"/>
            <w:rFonts w:ascii="Arial" w:hAnsi="Arial" w:cs="Arial"/>
            <w:color w:val="auto"/>
            <w:shd w:val="clear" w:color="auto" w:fill="FFFFFF"/>
          </w:rPr>
          <w:t>https://doi-org.ezproxy.uwtsd.ac.uk/10.1177/0271121410372676</w:t>
        </w:r>
      </w:hyperlink>
      <w:r w:rsidRPr="0094363E">
        <w:rPr>
          <w:rStyle w:val="Hyperlink"/>
          <w:rFonts w:ascii="Arial" w:hAnsi="Arial" w:cs="Arial"/>
          <w:color w:val="auto"/>
          <w:shd w:val="clear" w:color="auto" w:fill="FFFFFF"/>
        </w:rPr>
        <w:t xml:space="preserve"> </w:t>
      </w:r>
      <w:r w:rsidRPr="0094363E">
        <w:rPr>
          <w:rStyle w:val="Hyperlink"/>
          <w:rFonts w:ascii="Arial" w:hAnsi="Arial" w:cs="Arial"/>
          <w:color w:val="auto"/>
          <w:u w:val="none"/>
          <w:shd w:val="clear" w:color="auto" w:fill="FFFFFF"/>
        </w:rPr>
        <w:t>(Accessed 26th October 2019)</w:t>
      </w:r>
    </w:p>
    <w:p w14:paraId="7C291043"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Bosco, A., Paulauskaite, L., Hall, I., Crabtree, J., Soni, S., Biswas, A., Cooper, V., Poppe, M., King, M., Strydom, A., Crawford, M.J. and Hassiotis, A. (2019) ‘Process evaluation of a randomised controlled trial of PBS-based staff training for challenging behaviour in adults with intellectual disability’ </w:t>
      </w:r>
      <w:r w:rsidRPr="0094363E">
        <w:rPr>
          <w:rFonts w:ascii="Arial" w:eastAsia="Times New Roman" w:hAnsi="Arial" w:cs="Arial"/>
          <w:i/>
          <w:iCs/>
          <w:lang w:eastAsia="en-GB"/>
        </w:rPr>
        <w:t>PLOS ONE</w:t>
      </w:r>
      <w:r w:rsidRPr="0094363E">
        <w:rPr>
          <w:rFonts w:ascii="Arial" w:eastAsia="Times New Roman" w:hAnsi="Arial" w:cs="Arial"/>
          <w:lang w:eastAsia="en-GB"/>
        </w:rPr>
        <w:t xml:space="preserve">, 14(8), pp. e0221507. DOI: </w:t>
      </w:r>
      <w:r w:rsidRPr="0094363E">
        <w:rPr>
          <w:rFonts w:ascii="Arial" w:hAnsi="Arial" w:cs="Arial"/>
        </w:rPr>
        <w:t>https://doi.org/10.1371/journal. pone.0221507</w:t>
      </w:r>
      <w:r w:rsidRPr="0094363E">
        <w:rPr>
          <w:rFonts w:ascii="Arial" w:eastAsia="Times New Roman" w:hAnsi="Arial" w:cs="Arial"/>
          <w:lang w:eastAsia="en-GB"/>
        </w:rPr>
        <w:t>‌ (Accessed 26</w:t>
      </w:r>
      <w:r w:rsidRPr="0094363E">
        <w:rPr>
          <w:rFonts w:ascii="Arial" w:eastAsia="Times New Roman" w:hAnsi="Arial" w:cs="Arial"/>
          <w:vertAlign w:val="superscript"/>
          <w:lang w:eastAsia="en-GB"/>
        </w:rPr>
        <w:t>th</w:t>
      </w:r>
      <w:r w:rsidRPr="0094363E">
        <w:rPr>
          <w:rFonts w:ascii="Arial" w:eastAsia="Times New Roman" w:hAnsi="Arial" w:cs="Arial"/>
          <w:lang w:eastAsia="en-GB"/>
        </w:rPr>
        <w:t xml:space="preserve"> October 2019).</w:t>
      </w:r>
    </w:p>
    <w:p w14:paraId="4E61D24D" w14:textId="77777777" w:rsidR="001B34EB" w:rsidRPr="0094363E" w:rsidRDefault="001B34EB" w:rsidP="001B34EB">
      <w:pPr>
        <w:pStyle w:val="NormalWeb"/>
        <w:spacing w:before="0" w:beforeAutospacing="0" w:after="0" w:afterAutospacing="0" w:line="360" w:lineRule="auto"/>
        <w:rPr>
          <w:rStyle w:val="Hyperlink"/>
          <w:rFonts w:ascii="Arial" w:hAnsi="Arial" w:cs="Arial"/>
          <w:color w:val="auto"/>
          <w:sz w:val="22"/>
          <w:szCs w:val="22"/>
          <w:u w:val="none"/>
        </w:rPr>
      </w:pPr>
      <w:r w:rsidRPr="0094363E">
        <w:rPr>
          <w:rFonts w:ascii="Arial" w:hAnsi="Arial" w:cs="Arial"/>
          <w:sz w:val="22"/>
          <w:szCs w:val="22"/>
          <w:shd w:val="clear" w:color="auto" w:fill="FFFFFF"/>
        </w:rPr>
        <w:t>Bressoux, P., Lima, L. and Monseur, C. (2019) ‘Reducing the number of pupils in French first-grade classes: Is there evidence of contemporaneous and carryover effects?’, </w:t>
      </w:r>
      <w:r w:rsidRPr="0094363E">
        <w:rPr>
          <w:rFonts w:ascii="Arial" w:hAnsi="Arial" w:cs="Arial"/>
          <w:i/>
          <w:iCs/>
          <w:sz w:val="22"/>
          <w:szCs w:val="22"/>
          <w:shd w:val="clear" w:color="auto" w:fill="FFFFFF"/>
        </w:rPr>
        <w:t>International Journal of Educational Research</w:t>
      </w:r>
      <w:r w:rsidRPr="0094363E">
        <w:rPr>
          <w:rFonts w:ascii="Arial" w:hAnsi="Arial" w:cs="Arial"/>
          <w:sz w:val="22"/>
          <w:szCs w:val="22"/>
          <w:shd w:val="clear" w:color="auto" w:fill="FFFFFF"/>
        </w:rPr>
        <w:t xml:space="preserve">, 96, pp.136-145. DOI: </w:t>
      </w:r>
      <w:hyperlink r:id="rId10" w:tgtFrame="_blank" w:tooltip="Persistent link using digital object identifier" w:history="1">
        <w:r w:rsidRPr="0094363E">
          <w:rPr>
            <w:rStyle w:val="Hyperlink"/>
            <w:rFonts w:ascii="Arial" w:hAnsi="Arial" w:cs="Arial"/>
            <w:color w:val="auto"/>
            <w:sz w:val="22"/>
            <w:szCs w:val="22"/>
            <w:u w:val="none"/>
          </w:rPr>
          <w:t>https://doi.org/10.1016/j.ijer.2018.10.006</w:t>
        </w:r>
      </w:hyperlink>
      <w:r w:rsidRPr="0094363E">
        <w:rPr>
          <w:rStyle w:val="Hyperlink"/>
          <w:rFonts w:ascii="Arial" w:hAnsi="Arial" w:cs="Arial"/>
          <w:color w:val="auto"/>
          <w:sz w:val="22"/>
          <w:szCs w:val="22"/>
          <w:u w:val="none"/>
        </w:rPr>
        <w:t xml:space="preserve"> (Accessed: 16</w:t>
      </w:r>
      <w:r w:rsidRPr="0094363E">
        <w:rPr>
          <w:rStyle w:val="Hyperlink"/>
          <w:rFonts w:ascii="Arial" w:hAnsi="Arial" w:cs="Arial"/>
          <w:color w:val="auto"/>
          <w:sz w:val="22"/>
          <w:szCs w:val="22"/>
          <w:u w:val="none"/>
          <w:vertAlign w:val="superscript"/>
        </w:rPr>
        <w:t>th</w:t>
      </w:r>
      <w:r w:rsidRPr="0094363E">
        <w:rPr>
          <w:rStyle w:val="Hyperlink"/>
          <w:rFonts w:ascii="Arial" w:hAnsi="Arial" w:cs="Arial"/>
          <w:color w:val="auto"/>
          <w:sz w:val="22"/>
          <w:szCs w:val="22"/>
          <w:u w:val="none"/>
        </w:rPr>
        <w:t xml:space="preserve"> October 2019).</w:t>
      </w:r>
    </w:p>
    <w:p w14:paraId="19CDA679" w14:textId="77777777" w:rsidR="001B34EB" w:rsidRPr="0094363E" w:rsidRDefault="001B34EB" w:rsidP="001B34EB">
      <w:pPr>
        <w:pStyle w:val="NormalWeb"/>
        <w:spacing w:before="0" w:beforeAutospacing="0" w:after="0" w:afterAutospacing="0" w:line="360" w:lineRule="auto"/>
        <w:rPr>
          <w:rStyle w:val="Hyperlink"/>
          <w:rFonts w:ascii="Arial" w:hAnsi="Arial" w:cs="Arial"/>
          <w:color w:val="auto"/>
          <w:sz w:val="22"/>
          <w:szCs w:val="22"/>
          <w:u w:val="none"/>
        </w:rPr>
      </w:pPr>
    </w:p>
    <w:p w14:paraId="017822EA" w14:textId="77777777" w:rsidR="001B34EB" w:rsidRPr="0094363E" w:rsidRDefault="001B34EB" w:rsidP="001B34EB">
      <w:pPr>
        <w:pStyle w:val="NormalWeb"/>
        <w:spacing w:before="0" w:beforeAutospacing="0" w:after="0" w:afterAutospacing="0" w:line="360" w:lineRule="auto"/>
        <w:rPr>
          <w:rFonts w:ascii="Arial" w:hAnsi="Arial" w:cs="Arial"/>
          <w:sz w:val="22"/>
          <w:szCs w:val="22"/>
        </w:rPr>
      </w:pPr>
      <w:r w:rsidRPr="0094363E">
        <w:rPr>
          <w:rFonts w:ascii="Arial" w:hAnsi="Arial" w:cs="Arial"/>
          <w:sz w:val="22"/>
          <w:szCs w:val="22"/>
        </w:rPr>
        <w:t xml:space="preserve">Bryman, A. (2012) </w:t>
      </w:r>
      <w:r w:rsidRPr="0094363E">
        <w:rPr>
          <w:rFonts w:ascii="Arial" w:hAnsi="Arial" w:cs="Arial"/>
          <w:i/>
          <w:iCs/>
          <w:sz w:val="22"/>
          <w:szCs w:val="22"/>
        </w:rPr>
        <w:t>Social Research Methods</w:t>
      </w:r>
      <w:r w:rsidRPr="0094363E">
        <w:rPr>
          <w:rFonts w:ascii="Arial" w:hAnsi="Arial" w:cs="Arial"/>
          <w:sz w:val="22"/>
          <w:szCs w:val="22"/>
        </w:rPr>
        <w:t xml:space="preserve"> 4th Ed. Oxford, New York: Oxford University Press.</w:t>
      </w:r>
    </w:p>
    <w:p w14:paraId="78E00BE6" w14:textId="77777777" w:rsidR="001B34EB" w:rsidRPr="0094363E" w:rsidRDefault="001B34EB" w:rsidP="001B34EB">
      <w:pPr>
        <w:pStyle w:val="NormalWeb"/>
        <w:spacing w:before="0" w:beforeAutospacing="0" w:after="0" w:afterAutospacing="0" w:line="360" w:lineRule="auto"/>
        <w:rPr>
          <w:rFonts w:ascii="Arial" w:hAnsi="Arial" w:cs="Arial"/>
          <w:sz w:val="22"/>
          <w:szCs w:val="22"/>
        </w:rPr>
      </w:pPr>
    </w:p>
    <w:p w14:paraId="46356CCB"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Buck, G.H. (1999) ‘Smoothing the Rough Edges of Classroom Transitions’ </w:t>
      </w:r>
      <w:r w:rsidRPr="0094363E">
        <w:rPr>
          <w:rFonts w:ascii="Arial" w:eastAsia="Times New Roman" w:hAnsi="Arial" w:cs="Arial"/>
          <w:i/>
          <w:iCs/>
          <w:lang w:eastAsia="en-GB"/>
        </w:rPr>
        <w:t>Intervention in School and Clinic</w:t>
      </w:r>
      <w:r w:rsidRPr="0094363E">
        <w:rPr>
          <w:rFonts w:ascii="Arial" w:eastAsia="Times New Roman" w:hAnsi="Arial" w:cs="Arial"/>
          <w:lang w:eastAsia="en-GB"/>
        </w:rPr>
        <w:t xml:space="preserve">, 34(4), pp. 224–235. DOI: </w:t>
      </w:r>
      <w:hyperlink r:id="rId11" w:history="1">
        <w:r w:rsidRPr="0094363E">
          <w:rPr>
            <w:rStyle w:val="Hyperlink"/>
            <w:rFonts w:ascii="Arial" w:eastAsia="Times New Roman" w:hAnsi="Arial" w:cs="Arial"/>
            <w:color w:val="auto"/>
            <w:lang w:eastAsia="en-GB"/>
          </w:rPr>
          <w:t>https://doi.org/10.1177/105345129903400406</w:t>
        </w:r>
      </w:hyperlink>
      <w:r w:rsidRPr="0094363E">
        <w:rPr>
          <w:rFonts w:ascii="Arial" w:eastAsia="Times New Roman" w:hAnsi="Arial" w:cs="Arial"/>
          <w:lang w:eastAsia="en-GB"/>
        </w:rPr>
        <w:t xml:space="preserve"> (Accessed 23</w:t>
      </w:r>
      <w:r w:rsidRPr="0094363E">
        <w:rPr>
          <w:rFonts w:ascii="Arial" w:eastAsia="Times New Roman" w:hAnsi="Arial" w:cs="Arial"/>
          <w:vertAlign w:val="superscript"/>
          <w:lang w:eastAsia="en-GB"/>
        </w:rPr>
        <w:t>rd</w:t>
      </w:r>
      <w:r w:rsidRPr="0094363E">
        <w:rPr>
          <w:rFonts w:ascii="Arial" w:eastAsia="Times New Roman" w:hAnsi="Arial" w:cs="Arial"/>
          <w:lang w:eastAsia="en-GB"/>
        </w:rPr>
        <w:t xml:space="preserve"> October 2019).</w:t>
      </w:r>
    </w:p>
    <w:p w14:paraId="0A9B7EE4"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lastRenderedPageBreak/>
        <w:t xml:space="preserve">Carabine, J. (2013) ‘In the Studio: Researcher Subjectivity, the Infant Observation Method, and Researching Creative Practices’, </w:t>
      </w:r>
      <w:r w:rsidRPr="0094363E">
        <w:rPr>
          <w:rFonts w:ascii="Arial" w:hAnsi="Arial" w:cs="Arial"/>
          <w:i/>
          <w:iCs/>
          <w:sz w:val="22"/>
          <w:szCs w:val="22"/>
        </w:rPr>
        <w:t>Methodological Innovations Online</w:t>
      </w:r>
      <w:r w:rsidRPr="0094363E">
        <w:rPr>
          <w:rFonts w:ascii="Arial" w:hAnsi="Arial" w:cs="Arial"/>
          <w:sz w:val="22"/>
          <w:szCs w:val="22"/>
        </w:rPr>
        <w:t>, 8(1), pp. 65–85. DOI: 10.4256/mio.2013.0005 (Accessed: 14</w:t>
      </w:r>
      <w:r w:rsidRPr="0094363E">
        <w:rPr>
          <w:rFonts w:ascii="Arial" w:hAnsi="Arial" w:cs="Arial"/>
          <w:sz w:val="22"/>
          <w:szCs w:val="22"/>
          <w:vertAlign w:val="superscript"/>
        </w:rPr>
        <w:t>th</w:t>
      </w:r>
      <w:r w:rsidRPr="0094363E">
        <w:rPr>
          <w:rFonts w:ascii="Arial" w:hAnsi="Arial" w:cs="Arial"/>
          <w:sz w:val="22"/>
          <w:szCs w:val="22"/>
        </w:rPr>
        <w:t xml:space="preserve"> October 2019).</w:t>
      </w:r>
    </w:p>
    <w:p w14:paraId="0A5FADD3" w14:textId="77777777" w:rsidR="001B34EB" w:rsidRPr="0094363E" w:rsidRDefault="001B34EB" w:rsidP="001B34EB">
      <w:pPr>
        <w:pStyle w:val="dx-doi"/>
        <w:spacing w:before="0" w:after="0" w:line="360" w:lineRule="auto"/>
        <w:rPr>
          <w:rFonts w:ascii="Arial" w:hAnsi="Arial" w:cs="Arial"/>
          <w:sz w:val="22"/>
          <w:szCs w:val="22"/>
        </w:rPr>
      </w:pPr>
      <w:r w:rsidRPr="0094363E">
        <w:rPr>
          <w:rFonts w:ascii="Arial" w:hAnsi="Arial" w:cs="Arial"/>
          <w:sz w:val="22"/>
          <w:szCs w:val="22"/>
        </w:rPr>
        <w:t xml:space="preserve">Clark, A., Holland, C., Katz, J. and Peace, S. (2009) ‘Learning to see: lessons from a participatory observation research project in public spaces’, </w:t>
      </w:r>
      <w:r w:rsidRPr="0094363E">
        <w:rPr>
          <w:rFonts w:ascii="Arial" w:hAnsi="Arial" w:cs="Arial"/>
          <w:i/>
          <w:iCs/>
          <w:sz w:val="22"/>
          <w:szCs w:val="22"/>
        </w:rPr>
        <w:t>International Journal of Social Research Methodology</w:t>
      </w:r>
      <w:r w:rsidRPr="0094363E">
        <w:rPr>
          <w:rFonts w:ascii="Arial" w:hAnsi="Arial" w:cs="Arial"/>
          <w:sz w:val="22"/>
          <w:szCs w:val="22"/>
        </w:rPr>
        <w:t xml:space="preserve">, 12(4), pp. 345–360. </w:t>
      </w:r>
      <w:r w:rsidRPr="0094363E">
        <w:rPr>
          <w:rFonts w:ascii="Arial" w:hAnsi="Arial" w:cs="Arial"/>
          <w:sz w:val="22"/>
          <w:szCs w:val="22"/>
          <w:shd w:val="clear" w:color="auto" w:fill="FFFFFF"/>
        </w:rPr>
        <w:t xml:space="preserve">DOI: </w:t>
      </w:r>
      <w:hyperlink r:id="rId12" w:history="1">
        <w:r w:rsidRPr="0094363E">
          <w:rPr>
            <w:rStyle w:val="Hyperlink"/>
            <w:rFonts w:ascii="Arial" w:hAnsi="Arial" w:cs="Arial"/>
            <w:color w:val="auto"/>
            <w:sz w:val="22"/>
            <w:szCs w:val="22"/>
          </w:rPr>
          <w:t>https://doi.org/10.1080/13645570802268587</w:t>
        </w:r>
      </w:hyperlink>
      <w:r w:rsidRPr="0094363E">
        <w:rPr>
          <w:rStyle w:val="Hyperlink"/>
          <w:rFonts w:ascii="Arial" w:hAnsi="Arial" w:cs="Arial"/>
          <w:color w:val="auto"/>
          <w:sz w:val="22"/>
          <w:szCs w:val="22"/>
          <w:u w:val="none"/>
        </w:rPr>
        <w:t xml:space="preserve"> (Accessed: 14th October 2019).</w:t>
      </w:r>
    </w:p>
    <w:p w14:paraId="139C2596"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t>Colman, A.M. (2001). </w:t>
      </w:r>
      <w:r w:rsidRPr="0094363E">
        <w:rPr>
          <w:rFonts w:ascii="Arial" w:hAnsi="Arial" w:cs="Arial"/>
          <w:i/>
          <w:iCs/>
          <w:sz w:val="22"/>
          <w:szCs w:val="22"/>
        </w:rPr>
        <w:t>A dictionary of psychology</w:t>
      </w:r>
      <w:r w:rsidRPr="0094363E">
        <w:rPr>
          <w:rFonts w:ascii="Arial" w:hAnsi="Arial" w:cs="Arial"/>
          <w:sz w:val="22"/>
          <w:szCs w:val="22"/>
        </w:rPr>
        <w:t xml:space="preserve"> 2nd Ed. Oxford: Oxford University Press.</w:t>
      </w:r>
    </w:p>
    <w:p w14:paraId="685AAC3A" w14:textId="77777777" w:rsidR="001B34EB" w:rsidRPr="0094363E" w:rsidRDefault="001B34EB" w:rsidP="001B34EB">
      <w:pPr>
        <w:spacing w:before="100" w:beforeAutospacing="1" w:after="100" w:afterAutospacing="1" w:line="360" w:lineRule="auto"/>
        <w:rPr>
          <w:rFonts w:ascii="Arial" w:eastAsia="Times New Roman" w:hAnsi="Arial" w:cs="Arial"/>
          <w:lang w:eastAsia="en-GB"/>
        </w:rPr>
      </w:pPr>
      <w:r w:rsidRPr="0094363E">
        <w:rPr>
          <w:rFonts w:ascii="Arial" w:hAnsi="Arial" w:cs="Arial"/>
        </w:rPr>
        <w:t xml:space="preserve">‌Cullen, K. (2011) </w:t>
      </w:r>
      <w:r w:rsidRPr="0094363E">
        <w:rPr>
          <w:rFonts w:ascii="Arial" w:hAnsi="Arial" w:cs="Arial"/>
          <w:i/>
          <w:iCs/>
        </w:rPr>
        <w:t>Child psychology: a practical guide</w:t>
      </w:r>
      <w:r w:rsidRPr="0094363E">
        <w:rPr>
          <w:rFonts w:ascii="Arial" w:hAnsi="Arial" w:cs="Arial"/>
        </w:rPr>
        <w:t>. London: Icon Books Ltd.</w:t>
      </w:r>
    </w:p>
    <w:p w14:paraId="798E2ADF" w14:textId="77777777" w:rsidR="001B34EB" w:rsidRPr="0094363E" w:rsidRDefault="001B34EB" w:rsidP="001B34EB">
      <w:pPr>
        <w:pStyle w:val="NormalWeb"/>
        <w:spacing w:line="360" w:lineRule="auto"/>
        <w:rPr>
          <w:rFonts w:ascii="Arial" w:hAnsi="Arial" w:cs="Arial"/>
          <w:sz w:val="22"/>
          <w:szCs w:val="22"/>
        </w:rPr>
      </w:pPr>
      <w:r w:rsidRPr="0094363E">
        <w:rPr>
          <w:rFonts w:ascii="Arial" w:hAnsi="Arial" w:cs="Arial"/>
          <w:sz w:val="22"/>
          <w:szCs w:val="22"/>
        </w:rPr>
        <w:t>‌</w:t>
      </w:r>
      <w:r w:rsidRPr="0094363E">
        <w:rPr>
          <w:rFonts w:ascii="Arial" w:hAnsi="Arial" w:cs="Arial"/>
          <w:sz w:val="22"/>
          <w:szCs w:val="22"/>
          <w:shd w:val="clear" w:color="auto" w:fill="FFFFFF"/>
        </w:rPr>
        <w:t>Denscombe, M. (2010) </w:t>
      </w:r>
      <w:r w:rsidRPr="0094363E">
        <w:rPr>
          <w:rFonts w:ascii="Arial" w:hAnsi="Arial" w:cs="Arial"/>
          <w:i/>
          <w:iCs/>
          <w:sz w:val="22"/>
          <w:szCs w:val="22"/>
          <w:shd w:val="clear" w:color="auto" w:fill="FFFFFF"/>
        </w:rPr>
        <w:t>The Good Research Guide: For Small-scale Social Research Projects</w:t>
      </w:r>
      <w:r w:rsidRPr="0094363E">
        <w:rPr>
          <w:rFonts w:ascii="Arial" w:hAnsi="Arial" w:cs="Arial"/>
          <w:sz w:val="22"/>
          <w:szCs w:val="22"/>
          <w:shd w:val="clear" w:color="auto" w:fill="FFFFFF"/>
        </w:rPr>
        <w:t> 4th Ed. Maidenhead, England: Open University Press.</w:t>
      </w:r>
    </w:p>
    <w:p w14:paraId="5E0FAC3D"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Didau, D. (2016). </w:t>
      </w:r>
      <w:r w:rsidRPr="0094363E">
        <w:rPr>
          <w:rFonts w:ascii="Arial" w:eastAsia="Times New Roman" w:hAnsi="Arial" w:cs="Arial"/>
          <w:i/>
          <w:iCs/>
          <w:lang w:eastAsia="en-GB"/>
        </w:rPr>
        <w:t>What if everything you knew about education was wrong?</w:t>
      </w:r>
      <w:r w:rsidRPr="0094363E">
        <w:rPr>
          <w:rFonts w:ascii="Arial" w:eastAsia="Times New Roman" w:hAnsi="Arial" w:cs="Arial"/>
          <w:lang w:eastAsia="en-GB"/>
        </w:rPr>
        <w:t xml:space="preserve"> Wales: Crown House Publishing.</w:t>
      </w:r>
    </w:p>
    <w:p w14:paraId="1A4F8A7C" w14:textId="77777777" w:rsidR="001B34EB" w:rsidRPr="0094363E" w:rsidRDefault="001B34EB" w:rsidP="001B34EB">
      <w:pPr>
        <w:pStyle w:val="NormalWeb"/>
        <w:spacing w:before="0" w:beforeAutospacing="0" w:after="240" w:afterAutospacing="0" w:line="360" w:lineRule="auto"/>
        <w:rPr>
          <w:rFonts w:ascii="Arial" w:hAnsi="Arial" w:cs="Arial"/>
          <w:i/>
          <w:iCs/>
          <w:sz w:val="22"/>
          <w:szCs w:val="22"/>
        </w:rPr>
      </w:pPr>
      <w:r w:rsidRPr="0094363E">
        <w:rPr>
          <w:rFonts w:ascii="Arial" w:hAnsi="Arial" w:cs="Arial"/>
          <w:sz w:val="22"/>
          <w:szCs w:val="22"/>
        </w:rPr>
        <w:t xml:space="preserve">Donaldson, G. (2015) </w:t>
      </w:r>
      <w:r w:rsidRPr="0094363E">
        <w:rPr>
          <w:rFonts w:ascii="Arial" w:hAnsi="Arial" w:cs="Arial"/>
          <w:i/>
          <w:iCs/>
          <w:sz w:val="22"/>
          <w:szCs w:val="22"/>
        </w:rPr>
        <w:t xml:space="preserve">Successful Futures: Independent Review of Curriculum and Assessment Arrangements in Wales. </w:t>
      </w:r>
      <w:r w:rsidRPr="0094363E">
        <w:rPr>
          <w:rFonts w:ascii="Arial" w:hAnsi="Arial" w:cs="Arial"/>
          <w:sz w:val="22"/>
          <w:szCs w:val="22"/>
        </w:rPr>
        <w:t xml:space="preserve">Cardiff: Welsh Government. </w:t>
      </w:r>
    </w:p>
    <w:p w14:paraId="78808738"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t xml:space="preserve">‌Duman, S. and Margolin, G. (2007) ‘Parents’ Aggressive Influences and Children’s Aggressive Problem Solutions With Peers’ </w:t>
      </w:r>
      <w:r w:rsidRPr="0094363E">
        <w:rPr>
          <w:rFonts w:ascii="Arial" w:hAnsi="Arial" w:cs="Arial"/>
          <w:i/>
          <w:iCs/>
          <w:sz w:val="22"/>
          <w:szCs w:val="22"/>
        </w:rPr>
        <w:t>Journal of Clinical Child &amp; Adolescent Psychology</w:t>
      </w:r>
      <w:r w:rsidRPr="0094363E">
        <w:rPr>
          <w:rFonts w:ascii="Arial" w:hAnsi="Arial" w:cs="Arial"/>
          <w:sz w:val="22"/>
          <w:szCs w:val="22"/>
        </w:rPr>
        <w:t xml:space="preserve">, 36(1), pp 42–55. DOI: </w:t>
      </w:r>
      <w:hyperlink r:id="rId13" w:history="1">
        <w:r w:rsidRPr="0094363E">
          <w:rPr>
            <w:rStyle w:val="Hyperlink"/>
            <w:rFonts w:ascii="Arial" w:hAnsi="Arial" w:cs="Arial"/>
            <w:color w:val="auto"/>
            <w:sz w:val="22"/>
            <w:szCs w:val="22"/>
          </w:rPr>
          <w:t>https://www.ncbi.nlm.nih.gov/pmc/articles/PMC2649668/</w:t>
        </w:r>
      </w:hyperlink>
      <w:r w:rsidRPr="0094363E">
        <w:rPr>
          <w:rStyle w:val="Hyperlink"/>
          <w:rFonts w:ascii="Arial" w:hAnsi="Arial" w:cs="Arial"/>
          <w:color w:val="auto"/>
          <w:sz w:val="22"/>
          <w:szCs w:val="22"/>
        </w:rPr>
        <w:t xml:space="preserve"> </w:t>
      </w:r>
      <w:r w:rsidRPr="0094363E">
        <w:rPr>
          <w:rStyle w:val="Hyperlink"/>
          <w:rFonts w:ascii="Arial" w:hAnsi="Arial" w:cs="Arial"/>
          <w:color w:val="auto"/>
          <w:sz w:val="22"/>
          <w:szCs w:val="22"/>
          <w:u w:val="none"/>
        </w:rPr>
        <w:t>(Accessed 21</w:t>
      </w:r>
      <w:r w:rsidRPr="0094363E">
        <w:rPr>
          <w:rStyle w:val="Hyperlink"/>
          <w:rFonts w:ascii="Arial" w:hAnsi="Arial" w:cs="Arial"/>
          <w:color w:val="auto"/>
          <w:sz w:val="22"/>
          <w:szCs w:val="22"/>
          <w:u w:val="none"/>
          <w:vertAlign w:val="superscript"/>
        </w:rPr>
        <w:t>st</w:t>
      </w:r>
      <w:r w:rsidRPr="0094363E">
        <w:rPr>
          <w:rStyle w:val="Hyperlink"/>
          <w:rFonts w:ascii="Arial" w:hAnsi="Arial" w:cs="Arial"/>
          <w:color w:val="auto"/>
          <w:sz w:val="22"/>
          <w:szCs w:val="22"/>
          <w:u w:val="none"/>
        </w:rPr>
        <w:t xml:space="preserve"> October 2019).</w:t>
      </w:r>
    </w:p>
    <w:p w14:paraId="75D056D1"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DuPaul, G.J. and Weyandt, L.L. (2006) ‘School</w:t>
      </w:r>
      <w:r w:rsidRPr="0094363E">
        <w:rPr>
          <w:rFonts w:ascii="Cambria Math" w:eastAsia="Times New Roman" w:hAnsi="Cambria Math" w:cs="Cambria Math"/>
          <w:lang w:eastAsia="en-GB"/>
        </w:rPr>
        <w:t>‐</w:t>
      </w:r>
      <w:r w:rsidRPr="0094363E">
        <w:rPr>
          <w:rFonts w:ascii="Arial" w:eastAsia="Times New Roman" w:hAnsi="Arial" w:cs="Arial"/>
          <w:lang w:eastAsia="en-GB"/>
        </w:rPr>
        <w:t>based Intervention for Children with Attention Deficit Hyperactivity Disorder: Effects on academic, social, and behavioural functioning’ </w:t>
      </w:r>
      <w:r w:rsidRPr="0094363E">
        <w:rPr>
          <w:rFonts w:ascii="Arial" w:eastAsia="Times New Roman" w:hAnsi="Arial" w:cs="Arial"/>
          <w:i/>
          <w:iCs/>
          <w:lang w:eastAsia="en-GB"/>
        </w:rPr>
        <w:t>International Journal of Disability, Development and Education</w:t>
      </w:r>
      <w:r w:rsidRPr="0094363E">
        <w:rPr>
          <w:rFonts w:ascii="Arial" w:eastAsia="Times New Roman" w:hAnsi="Arial" w:cs="Arial"/>
          <w:lang w:eastAsia="en-GB"/>
        </w:rPr>
        <w:t xml:space="preserve">, 53(2), pp.161–176. DOI: </w:t>
      </w:r>
      <w:r w:rsidRPr="0094363E">
        <w:rPr>
          <w:rFonts w:ascii="Arial" w:hAnsi="Arial" w:cs="Arial"/>
        </w:rPr>
        <w:t>DOI: 10.1080/10349120600716141 (Accessed 26</w:t>
      </w:r>
      <w:r w:rsidRPr="0094363E">
        <w:rPr>
          <w:rFonts w:ascii="Arial" w:hAnsi="Arial" w:cs="Arial"/>
          <w:vertAlign w:val="superscript"/>
        </w:rPr>
        <w:t>th</w:t>
      </w:r>
      <w:r w:rsidRPr="0094363E">
        <w:rPr>
          <w:rFonts w:ascii="Arial" w:hAnsi="Arial" w:cs="Arial"/>
        </w:rPr>
        <w:t xml:space="preserve"> October 2019).</w:t>
      </w:r>
    </w:p>
    <w:p w14:paraId="549F8A48" w14:textId="77777777" w:rsidR="001B34EB" w:rsidRPr="0094363E" w:rsidRDefault="001B34EB" w:rsidP="001B34EB">
      <w:pPr>
        <w:spacing w:before="100" w:beforeAutospacing="1" w:after="100" w:afterAutospacing="1" w:line="360" w:lineRule="auto"/>
        <w:rPr>
          <w:rFonts w:ascii="Arial" w:eastAsia="Times New Roman" w:hAnsi="Arial" w:cs="Arial"/>
          <w:lang w:eastAsia="en-GB"/>
        </w:rPr>
      </w:pPr>
      <w:r w:rsidRPr="0094363E">
        <w:rPr>
          <w:rFonts w:ascii="Arial" w:eastAsia="Times New Roman" w:hAnsi="Arial" w:cs="Arial"/>
          <w:lang w:eastAsia="en-GB"/>
        </w:rPr>
        <w:t xml:space="preserve">‌Emerson, E. and Einfeld, S.L. (2011) </w:t>
      </w:r>
      <w:r w:rsidRPr="0094363E">
        <w:rPr>
          <w:rFonts w:ascii="Arial" w:eastAsia="Times New Roman" w:hAnsi="Arial" w:cs="Arial"/>
          <w:i/>
          <w:iCs/>
          <w:lang w:eastAsia="en-GB"/>
        </w:rPr>
        <w:t>Challenging Behaviour</w:t>
      </w:r>
      <w:r w:rsidRPr="0094363E">
        <w:rPr>
          <w:rFonts w:ascii="Arial" w:eastAsia="Times New Roman" w:hAnsi="Arial" w:cs="Arial"/>
          <w:lang w:eastAsia="en-GB"/>
        </w:rPr>
        <w:t xml:space="preserve"> 3rd Ed. New York: Cambridge University Press.</w:t>
      </w:r>
    </w:p>
    <w:p w14:paraId="0788DDD4"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 xml:space="preserve">Farrell, A. (2005) </w:t>
      </w:r>
      <w:r w:rsidRPr="0094363E">
        <w:rPr>
          <w:rFonts w:ascii="Arial" w:eastAsia="Times New Roman" w:hAnsi="Arial" w:cs="Arial"/>
          <w:i/>
          <w:iCs/>
          <w:lang w:eastAsia="en-GB"/>
        </w:rPr>
        <w:t>Ethical research with children</w:t>
      </w:r>
      <w:r w:rsidRPr="0094363E">
        <w:rPr>
          <w:rFonts w:ascii="Arial" w:eastAsia="Times New Roman" w:hAnsi="Arial" w:cs="Arial"/>
          <w:lang w:eastAsia="en-GB"/>
        </w:rPr>
        <w:t>. Berkshire, England: Open University Press.</w:t>
      </w:r>
    </w:p>
    <w:p w14:paraId="28B2B02F"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 xml:space="preserve">Farrell, T. (2013) ‘Critical incident analysis through narrative reflective practice: A case study’, </w:t>
      </w:r>
      <w:r w:rsidRPr="0094363E">
        <w:rPr>
          <w:rFonts w:ascii="Arial" w:eastAsia="Times New Roman" w:hAnsi="Arial" w:cs="Arial"/>
          <w:i/>
          <w:iCs/>
          <w:lang w:eastAsia="en-GB"/>
        </w:rPr>
        <w:t>Iranian Journal of Language Teaching Research</w:t>
      </w:r>
      <w:r w:rsidRPr="0094363E">
        <w:rPr>
          <w:rFonts w:ascii="Arial" w:eastAsia="Times New Roman" w:hAnsi="Arial" w:cs="Arial"/>
          <w:lang w:eastAsia="en-GB"/>
        </w:rPr>
        <w:t>, 1(1), pp.79–89. DOI: https://files.eric.ed.gov/fulltext/EJ1127432.pdf (Accessed 11th Oct. 2019).</w:t>
      </w:r>
    </w:p>
    <w:p w14:paraId="6A1DCE51"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lastRenderedPageBreak/>
        <w:t>Grey, I., Mesbur, M., Lydon, H., Healy, O. and Thomas, J. (2017) ‘An evaluation of positive behavioural support for children with challenging behaviour in community settings’ </w:t>
      </w:r>
      <w:r w:rsidRPr="0094363E">
        <w:rPr>
          <w:rFonts w:ascii="Arial" w:eastAsia="Times New Roman" w:hAnsi="Arial" w:cs="Arial"/>
          <w:i/>
          <w:iCs/>
          <w:lang w:eastAsia="en-GB"/>
        </w:rPr>
        <w:t>Journal of Intellectual Disabilities</w:t>
      </w:r>
      <w:r w:rsidRPr="0094363E">
        <w:rPr>
          <w:rFonts w:ascii="Arial" w:eastAsia="Times New Roman" w:hAnsi="Arial" w:cs="Arial"/>
          <w:lang w:eastAsia="en-GB"/>
        </w:rPr>
        <w:t xml:space="preserve">, 22(4), pp. 394–411. DOI: </w:t>
      </w:r>
      <w:hyperlink r:id="rId14" w:history="1">
        <w:r w:rsidRPr="0094363E">
          <w:rPr>
            <w:rStyle w:val="Hyperlink"/>
            <w:rFonts w:ascii="Arial" w:hAnsi="Arial" w:cs="Arial"/>
            <w:color w:val="auto"/>
            <w:shd w:val="clear" w:color="auto" w:fill="FFFFFF"/>
          </w:rPr>
          <w:t>https://doi.org/10.1177/1744629517716545</w:t>
        </w:r>
      </w:hyperlink>
      <w:r w:rsidRPr="0094363E">
        <w:rPr>
          <w:rStyle w:val="Hyperlink"/>
          <w:rFonts w:ascii="Arial" w:hAnsi="Arial" w:cs="Arial"/>
          <w:color w:val="auto"/>
          <w:shd w:val="clear" w:color="auto" w:fill="FFFFFF"/>
        </w:rPr>
        <w:t xml:space="preserve"> </w:t>
      </w:r>
      <w:r w:rsidRPr="0094363E">
        <w:rPr>
          <w:rStyle w:val="Hyperlink"/>
          <w:rFonts w:ascii="Arial" w:hAnsi="Arial" w:cs="Arial"/>
          <w:color w:val="auto"/>
          <w:u w:val="none"/>
          <w:shd w:val="clear" w:color="auto" w:fill="FFFFFF"/>
        </w:rPr>
        <w:t>(Accessed 26th October 2019).</w:t>
      </w:r>
    </w:p>
    <w:p w14:paraId="1480F210"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Grix, J. (2019) </w:t>
      </w:r>
      <w:r w:rsidRPr="0094363E">
        <w:rPr>
          <w:rFonts w:ascii="Arial" w:eastAsia="Times New Roman" w:hAnsi="Arial" w:cs="Arial"/>
          <w:i/>
          <w:iCs/>
          <w:lang w:eastAsia="en-GB"/>
        </w:rPr>
        <w:t>The foundations of research</w:t>
      </w:r>
      <w:r w:rsidRPr="0094363E">
        <w:rPr>
          <w:rFonts w:ascii="Arial" w:eastAsia="Times New Roman" w:hAnsi="Arial" w:cs="Arial"/>
          <w:lang w:eastAsia="en-GB"/>
        </w:rPr>
        <w:t xml:space="preserve"> 3</w:t>
      </w:r>
      <w:r w:rsidRPr="0094363E">
        <w:rPr>
          <w:rFonts w:ascii="Arial" w:eastAsia="Times New Roman" w:hAnsi="Arial" w:cs="Arial"/>
          <w:vertAlign w:val="superscript"/>
          <w:lang w:eastAsia="en-GB"/>
        </w:rPr>
        <w:t>rd</w:t>
      </w:r>
      <w:r w:rsidRPr="0094363E">
        <w:rPr>
          <w:rFonts w:ascii="Arial" w:eastAsia="Times New Roman" w:hAnsi="Arial" w:cs="Arial"/>
          <w:lang w:eastAsia="en-GB"/>
        </w:rPr>
        <w:t xml:space="preserve"> Ed. London: Red Globe Press.</w:t>
      </w:r>
    </w:p>
    <w:p w14:paraId="31D31439"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t>‌Gross, R.D. (2003) </w:t>
      </w:r>
      <w:r w:rsidRPr="0094363E">
        <w:rPr>
          <w:rFonts w:ascii="Arial" w:hAnsi="Arial" w:cs="Arial"/>
          <w:i/>
          <w:iCs/>
          <w:sz w:val="22"/>
          <w:szCs w:val="22"/>
        </w:rPr>
        <w:t>Key studies in psychology</w:t>
      </w:r>
      <w:r w:rsidRPr="0094363E">
        <w:rPr>
          <w:rFonts w:ascii="Arial" w:hAnsi="Arial" w:cs="Arial"/>
          <w:sz w:val="22"/>
          <w:szCs w:val="22"/>
        </w:rPr>
        <w:t xml:space="preserve"> 3rd Ed. London: Hodder &amp; Stoughton.</w:t>
      </w:r>
    </w:p>
    <w:p w14:paraId="09BBA255"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Hastings, R.P., Gillespie, D., Flynn, S., McNamara, R., Taylor, Z., Knight, R., Randell, E., Richards, L., Moody, G., Mitchell, A., Przybylak, P., Williams, B. and Hunt, P.H. (2018) ‘Who’s challenging who training for staff empathy towards adults with challenging behaviour: cluster randomised controlled trial’ </w:t>
      </w:r>
      <w:r w:rsidRPr="0094363E">
        <w:rPr>
          <w:rFonts w:ascii="Arial" w:eastAsia="Times New Roman" w:hAnsi="Arial" w:cs="Arial"/>
          <w:i/>
          <w:iCs/>
          <w:lang w:eastAsia="en-GB"/>
        </w:rPr>
        <w:t>Journal of Intellectual Disability Research</w:t>
      </w:r>
      <w:r w:rsidRPr="0094363E">
        <w:rPr>
          <w:rFonts w:ascii="Arial" w:eastAsia="Times New Roman" w:hAnsi="Arial" w:cs="Arial"/>
          <w:lang w:eastAsia="en-GB"/>
        </w:rPr>
        <w:t xml:space="preserve">, 62(9), pp.798–813. DOI: </w:t>
      </w:r>
      <w:hyperlink r:id="rId15" w:history="1">
        <w:r w:rsidRPr="0094363E">
          <w:rPr>
            <w:rStyle w:val="Hyperlink"/>
            <w:rFonts w:ascii="Arial" w:hAnsi="Arial" w:cs="Arial"/>
            <w:color w:val="auto"/>
          </w:rPr>
          <w:t>https://web-a-ebscohost-com.ezproxy.uwtsd.ac.uk/ehost/pdfviewer/pdfviewer?vid=1&amp;sid=a09484d3-332c-4078-bad6-ceed75f0475c%40sessionmgr4006</w:t>
        </w:r>
      </w:hyperlink>
      <w:r w:rsidRPr="0094363E">
        <w:rPr>
          <w:rFonts w:ascii="Arial" w:hAnsi="Arial" w:cs="Arial"/>
        </w:rPr>
        <w:t xml:space="preserve"> (Accessed 19 October 2019). </w:t>
      </w:r>
    </w:p>
    <w:p w14:paraId="7E4F3F43"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Hopkins, S.E. (2017) ‘Lessons learned through reflecting on a classroom observation’, </w:t>
      </w:r>
      <w:r w:rsidRPr="0094363E">
        <w:rPr>
          <w:rFonts w:ascii="Arial" w:eastAsia="Times New Roman" w:hAnsi="Arial" w:cs="Arial"/>
          <w:i/>
          <w:iCs/>
          <w:lang w:eastAsia="en-GB"/>
        </w:rPr>
        <w:t>Links to Health and Social Care</w:t>
      </w:r>
      <w:r w:rsidRPr="0094363E">
        <w:rPr>
          <w:rFonts w:ascii="Arial" w:eastAsia="Times New Roman" w:hAnsi="Arial" w:cs="Arial"/>
          <w:lang w:eastAsia="en-GB"/>
        </w:rPr>
        <w:t xml:space="preserve">, 2(1), pp. 77–86. DOI: </w:t>
      </w:r>
      <w:hyperlink r:id="rId16" w:history="1">
        <w:r w:rsidRPr="0094363E">
          <w:rPr>
            <w:rStyle w:val="Hyperlink"/>
            <w:rFonts w:ascii="Arial" w:hAnsi="Arial" w:cs="Arial"/>
            <w:color w:val="auto"/>
            <w:shd w:val="clear" w:color="auto" w:fill="FFFFFF"/>
          </w:rPr>
          <w:t>https://doi.org/10.24377/LJMU.lhsc.vol2iss1article145</w:t>
        </w:r>
      </w:hyperlink>
      <w:r w:rsidRPr="0094363E">
        <w:rPr>
          <w:rFonts w:ascii="Arial" w:hAnsi="Arial" w:cs="Arial"/>
          <w:shd w:val="clear" w:color="auto" w:fill="FFFFFF"/>
        </w:rPr>
        <w:t xml:space="preserve"> (Accessed 12th October 2019).</w:t>
      </w:r>
    </w:p>
    <w:p w14:paraId="413AE9DF"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 xml:space="preserve">Hunt, L. and Chalmers, D. (2013) </w:t>
      </w:r>
      <w:r w:rsidRPr="0094363E">
        <w:rPr>
          <w:rFonts w:ascii="Arial" w:eastAsia="Times New Roman" w:hAnsi="Arial" w:cs="Arial"/>
          <w:i/>
          <w:iCs/>
          <w:lang w:eastAsia="en-GB"/>
        </w:rPr>
        <w:t xml:space="preserve">UNIVERSITY TEACHING IN FOCUS : a learning-centred approach </w:t>
      </w:r>
      <w:r w:rsidRPr="0094363E">
        <w:rPr>
          <w:rFonts w:ascii="Arial" w:eastAsia="Times New Roman" w:hAnsi="Arial" w:cs="Arial"/>
          <w:lang w:eastAsia="en-GB"/>
        </w:rPr>
        <w:t>2nd Ed. Oxon: Routledge.</w:t>
      </w:r>
    </w:p>
    <w:p w14:paraId="0C2AE5A9" w14:textId="77777777" w:rsidR="001B34EB" w:rsidRPr="0094363E" w:rsidRDefault="001B34EB" w:rsidP="001B34EB">
      <w:pPr>
        <w:spacing w:after="240" w:line="360" w:lineRule="auto"/>
        <w:rPr>
          <w:rFonts w:ascii="Arial" w:hAnsi="Arial" w:cs="Arial"/>
        </w:rPr>
      </w:pPr>
      <w:r w:rsidRPr="0094363E">
        <w:rPr>
          <w:rFonts w:ascii="Arial" w:eastAsia="Times New Roman" w:hAnsi="Arial" w:cs="Arial"/>
          <w:lang w:eastAsia="en-GB"/>
        </w:rPr>
        <w:t>Iadarola, S., Shih, W., Dean, M., Blanch, E., Harwood, R., Hetherington, S., Mandell, D., Kasari, C. and Smith, T. (2017) ‘Implementing a Manualized, Classroom Transition Intervention for Students With ASD in Underresourced Schools’ </w:t>
      </w:r>
      <w:r w:rsidRPr="0094363E">
        <w:rPr>
          <w:rFonts w:ascii="Arial" w:eastAsia="Times New Roman" w:hAnsi="Arial" w:cs="Arial"/>
          <w:i/>
          <w:iCs/>
          <w:lang w:eastAsia="en-GB"/>
        </w:rPr>
        <w:t>Behavior Modification</w:t>
      </w:r>
      <w:r w:rsidRPr="0094363E">
        <w:rPr>
          <w:rFonts w:ascii="Arial" w:eastAsia="Times New Roman" w:hAnsi="Arial" w:cs="Arial"/>
          <w:lang w:eastAsia="en-GB"/>
        </w:rPr>
        <w:t xml:space="preserve">, 42(1), pp.126–147. </w:t>
      </w:r>
      <w:r w:rsidRPr="0094363E">
        <w:rPr>
          <w:rFonts w:ascii="Arial" w:hAnsi="Arial" w:cs="Arial"/>
        </w:rPr>
        <w:t>DOI: 10.1177/0145445517711437 journals.sagepub.com/home/bmo (Accessed 25</w:t>
      </w:r>
      <w:r w:rsidRPr="0094363E">
        <w:rPr>
          <w:rFonts w:ascii="Arial" w:hAnsi="Arial" w:cs="Arial"/>
          <w:vertAlign w:val="superscript"/>
        </w:rPr>
        <w:t>th</w:t>
      </w:r>
      <w:r w:rsidRPr="0094363E">
        <w:rPr>
          <w:rFonts w:ascii="Arial" w:hAnsi="Arial" w:cs="Arial"/>
        </w:rPr>
        <w:t xml:space="preserve"> October 2019).</w:t>
      </w:r>
    </w:p>
    <w:p w14:paraId="64B9291C" w14:textId="77777777" w:rsidR="001B34EB" w:rsidRPr="0094363E" w:rsidRDefault="001B34EB" w:rsidP="001B34EB">
      <w:pPr>
        <w:spacing w:before="100" w:beforeAutospacing="1" w:after="100" w:afterAutospacing="1" w:line="360" w:lineRule="auto"/>
        <w:rPr>
          <w:rStyle w:val="Hyperlink"/>
          <w:rFonts w:ascii="Arial" w:eastAsia="Times New Roman" w:hAnsi="Arial" w:cs="Arial"/>
          <w:color w:val="auto"/>
          <w:u w:val="none"/>
          <w:lang w:eastAsia="en-GB"/>
        </w:rPr>
      </w:pPr>
      <w:r w:rsidRPr="0094363E">
        <w:rPr>
          <w:rFonts w:ascii="Arial" w:eastAsia="Times New Roman" w:hAnsi="Arial" w:cs="Arial"/>
          <w:lang w:eastAsia="en-GB"/>
        </w:rPr>
        <w:t>‌</w:t>
      </w:r>
      <w:r w:rsidRPr="0094363E">
        <w:rPr>
          <w:rFonts w:ascii="Arial" w:hAnsi="Arial" w:cs="Arial"/>
        </w:rPr>
        <w:t>Joshi, K.R. (2018) ‘Critical Incidents for Teachers’ Professional Development’, </w:t>
      </w:r>
      <w:r w:rsidRPr="0094363E">
        <w:rPr>
          <w:rFonts w:ascii="Arial" w:hAnsi="Arial" w:cs="Arial"/>
          <w:i/>
          <w:iCs/>
        </w:rPr>
        <w:t xml:space="preserve">Journal of NELTA Surket, 5, </w:t>
      </w:r>
      <w:r w:rsidRPr="0094363E">
        <w:rPr>
          <w:rFonts w:ascii="Arial" w:hAnsi="Arial" w:cs="Arial"/>
        </w:rPr>
        <w:t xml:space="preserve">pp.82–88. DOI: </w:t>
      </w:r>
      <w:hyperlink r:id="rId17" w:history="1">
        <w:r w:rsidRPr="0094363E">
          <w:rPr>
            <w:rStyle w:val="Hyperlink"/>
            <w:rFonts w:ascii="Arial" w:hAnsi="Arial" w:cs="Arial"/>
            <w:color w:val="auto"/>
            <w:shd w:val="clear" w:color="auto" w:fill="FFFFFF"/>
          </w:rPr>
          <w:t>https://doi.org/10.3126/jns.v5i0.19493</w:t>
        </w:r>
      </w:hyperlink>
      <w:r w:rsidRPr="0094363E">
        <w:rPr>
          <w:rStyle w:val="Hyperlink"/>
          <w:rFonts w:ascii="Arial" w:hAnsi="Arial" w:cs="Arial"/>
          <w:color w:val="auto"/>
          <w:shd w:val="clear" w:color="auto" w:fill="FFFFFF"/>
        </w:rPr>
        <w:t xml:space="preserve"> </w:t>
      </w:r>
      <w:r w:rsidRPr="0094363E">
        <w:rPr>
          <w:rStyle w:val="Hyperlink"/>
          <w:rFonts w:ascii="Arial" w:hAnsi="Arial" w:cs="Arial"/>
          <w:color w:val="auto"/>
          <w:u w:val="none"/>
          <w:shd w:val="clear" w:color="auto" w:fill="FFFFFF"/>
        </w:rPr>
        <w:t>(Accessed 4</w:t>
      </w:r>
      <w:r w:rsidRPr="0094363E">
        <w:rPr>
          <w:rStyle w:val="Hyperlink"/>
          <w:rFonts w:ascii="Arial" w:hAnsi="Arial" w:cs="Arial"/>
          <w:color w:val="auto"/>
          <w:u w:val="none"/>
          <w:shd w:val="clear" w:color="auto" w:fill="FFFFFF"/>
          <w:vertAlign w:val="superscript"/>
        </w:rPr>
        <w:t>th</w:t>
      </w:r>
      <w:r w:rsidRPr="0094363E">
        <w:rPr>
          <w:rStyle w:val="Hyperlink"/>
          <w:rFonts w:ascii="Arial" w:hAnsi="Arial" w:cs="Arial"/>
          <w:color w:val="auto"/>
          <w:u w:val="none"/>
          <w:shd w:val="clear" w:color="auto" w:fill="FFFFFF"/>
        </w:rPr>
        <w:t xml:space="preserve"> October 2019).</w:t>
      </w:r>
    </w:p>
    <w:p w14:paraId="2E6AF12A"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Kern, L. and Vorndran, C.M. (2000) ‘Functional Assessment and Intervention for Transition Difficulties’ </w:t>
      </w:r>
      <w:r w:rsidRPr="0094363E">
        <w:rPr>
          <w:rFonts w:ascii="Arial" w:eastAsia="Times New Roman" w:hAnsi="Arial" w:cs="Arial"/>
          <w:i/>
          <w:iCs/>
          <w:lang w:eastAsia="en-GB"/>
        </w:rPr>
        <w:t>Journal of the Association for Persons with Severe Handicaps</w:t>
      </w:r>
      <w:r w:rsidRPr="0094363E">
        <w:rPr>
          <w:rFonts w:ascii="Arial" w:eastAsia="Times New Roman" w:hAnsi="Arial" w:cs="Arial"/>
          <w:lang w:eastAsia="en-GB"/>
        </w:rPr>
        <w:t xml:space="preserve">, 25(4), pp. 212–216. DOI: </w:t>
      </w:r>
      <w:hyperlink r:id="rId18" w:history="1">
        <w:r w:rsidRPr="0094363E">
          <w:rPr>
            <w:rStyle w:val="Hyperlink"/>
            <w:rFonts w:ascii="Arial" w:eastAsia="Times New Roman" w:hAnsi="Arial" w:cs="Arial"/>
            <w:color w:val="auto"/>
            <w:lang w:eastAsia="en-GB"/>
          </w:rPr>
          <w:t>https://doi.org/10.2511/rpsd.25.4.212</w:t>
        </w:r>
      </w:hyperlink>
      <w:r w:rsidRPr="0094363E">
        <w:rPr>
          <w:rFonts w:ascii="Arial" w:eastAsia="Times New Roman" w:hAnsi="Arial" w:cs="Arial"/>
          <w:lang w:eastAsia="en-GB"/>
        </w:rPr>
        <w:t xml:space="preserve"> (Accessed 23</w:t>
      </w:r>
      <w:r w:rsidRPr="0094363E">
        <w:rPr>
          <w:rFonts w:ascii="Arial" w:eastAsia="Times New Roman" w:hAnsi="Arial" w:cs="Arial"/>
          <w:vertAlign w:val="superscript"/>
          <w:lang w:eastAsia="en-GB"/>
        </w:rPr>
        <w:t>rd</w:t>
      </w:r>
      <w:r w:rsidRPr="0094363E">
        <w:rPr>
          <w:rFonts w:ascii="Arial" w:eastAsia="Times New Roman" w:hAnsi="Arial" w:cs="Arial"/>
          <w:lang w:eastAsia="en-GB"/>
        </w:rPr>
        <w:t xml:space="preserve"> October 2019).</w:t>
      </w:r>
    </w:p>
    <w:p w14:paraId="57B29180" w14:textId="77777777" w:rsidR="001B34EB" w:rsidRPr="0094363E" w:rsidRDefault="001B34EB" w:rsidP="001B34EB">
      <w:pPr>
        <w:spacing w:line="360" w:lineRule="auto"/>
        <w:rPr>
          <w:rFonts w:ascii="Arial" w:hAnsi="Arial" w:cs="Arial"/>
        </w:rPr>
      </w:pPr>
      <w:r w:rsidRPr="0094363E">
        <w:rPr>
          <w:rFonts w:ascii="Arial" w:hAnsi="Arial" w:cs="Arial"/>
        </w:rPr>
        <w:t xml:space="preserve">Kumar, R. (2011) </w:t>
      </w:r>
      <w:r w:rsidRPr="0094363E">
        <w:rPr>
          <w:rFonts w:ascii="Arial" w:hAnsi="Arial" w:cs="Arial"/>
          <w:i/>
          <w:iCs/>
        </w:rPr>
        <w:t>Research Methodology: a step-by-step guide for beginners</w:t>
      </w:r>
      <w:r w:rsidRPr="0094363E">
        <w:rPr>
          <w:rFonts w:ascii="Arial" w:hAnsi="Arial" w:cs="Arial"/>
        </w:rPr>
        <w:t xml:space="preserve"> 3rd Ed. London: Sage Publications Ltd.</w:t>
      </w:r>
    </w:p>
    <w:p w14:paraId="7884D302"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lastRenderedPageBreak/>
        <w:t>‌Kumar, R. (2019) </w:t>
      </w:r>
      <w:r w:rsidRPr="0094363E">
        <w:rPr>
          <w:rFonts w:ascii="Arial" w:hAnsi="Arial" w:cs="Arial"/>
          <w:i/>
          <w:iCs/>
          <w:sz w:val="22"/>
          <w:szCs w:val="22"/>
        </w:rPr>
        <w:t>Research Methodology: a step-by-step guide for beginners</w:t>
      </w:r>
      <w:r w:rsidRPr="0094363E">
        <w:rPr>
          <w:rFonts w:ascii="Arial" w:hAnsi="Arial" w:cs="Arial"/>
          <w:sz w:val="22"/>
          <w:szCs w:val="22"/>
        </w:rPr>
        <w:t xml:space="preserve"> 5</w:t>
      </w:r>
      <w:r w:rsidRPr="0094363E">
        <w:rPr>
          <w:rFonts w:ascii="Arial" w:hAnsi="Arial" w:cs="Arial"/>
          <w:sz w:val="22"/>
          <w:szCs w:val="22"/>
          <w:vertAlign w:val="superscript"/>
        </w:rPr>
        <w:t>th</w:t>
      </w:r>
      <w:r w:rsidRPr="0094363E">
        <w:rPr>
          <w:rFonts w:ascii="Arial" w:hAnsi="Arial" w:cs="Arial"/>
          <w:sz w:val="22"/>
          <w:szCs w:val="22"/>
        </w:rPr>
        <w:t xml:space="preserve"> Ed. London: SAGE Publications Ltd. </w:t>
      </w:r>
    </w:p>
    <w:p w14:paraId="1A9FE911" w14:textId="77777777" w:rsidR="001B34EB" w:rsidRPr="0094363E" w:rsidRDefault="001B34EB" w:rsidP="001B34EB">
      <w:pPr>
        <w:spacing w:after="240" w:line="360" w:lineRule="auto"/>
        <w:rPr>
          <w:rFonts w:ascii="Arial" w:hAnsi="Arial" w:cs="Arial"/>
          <w:shd w:val="clear" w:color="auto" w:fill="FFFFFF"/>
        </w:rPr>
      </w:pPr>
      <w:r w:rsidRPr="0094363E">
        <w:rPr>
          <w:rFonts w:ascii="Arial" w:hAnsi="Arial" w:cs="Arial"/>
          <w:shd w:val="clear" w:color="auto" w:fill="FFFFFF"/>
        </w:rPr>
        <w:t xml:space="preserve">Maddux, J. E. (2002) </w:t>
      </w:r>
      <w:r w:rsidRPr="0094363E">
        <w:rPr>
          <w:rFonts w:ascii="Arial" w:hAnsi="Arial" w:cs="Arial"/>
          <w:i/>
          <w:iCs/>
          <w:shd w:val="clear" w:color="auto" w:fill="FFFFFF"/>
        </w:rPr>
        <w:t>Self-efficacy: The power of believing you can</w:t>
      </w:r>
      <w:r w:rsidRPr="0094363E">
        <w:rPr>
          <w:rFonts w:ascii="Arial" w:hAnsi="Arial" w:cs="Arial"/>
          <w:shd w:val="clear" w:color="auto" w:fill="FFFFFF"/>
        </w:rPr>
        <w:t>. In Snyder, C. R. and Lopez, S. J. (Eds), </w:t>
      </w:r>
      <w:r w:rsidRPr="0094363E">
        <w:rPr>
          <w:rStyle w:val="Emphasis"/>
          <w:rFonts w:ascii="Arial" w:hAnsi="Arial" w:cs="Arial"/>
          <w:shd w:val="clear" w:color="auto" w:fill="FFFFFF"/>
        </w:rPr>
        <w:t>Handbook of positive psychology</w:t>
      </w:r>
      <w:r w:rsidRPr="0094363E">
        <w:rPr>
          <w:rFonts w:ascii="Arial" w:hAnsi="Arial" w:cs="Arial"/>
          <w:shd w:val="clear" w:color="auto" w:fill="FFFFFF"/>
        </w:rPr>
        <w:t> pp. 277-287. New York: Oxford University Press.</w:t>
      </w:r>
    </w:p>
    <w:p w14:paraId="03BCF60A" w14:textId="77777777" w:rsidR="001B34EB" w:rsidRPr="0094363E" w:rsidRDefault="001B34EB" w:rsidP="001B34EB">
      <w:pPr>
        <w:spacing w:line="360" w:lineRule="auto"/>
        <w:rPr>
          <w:rFonts w:ascii="Arial" w:hAnsi="Arial" w:cs="Arial"/>
        </w:rPr>
      </w:pPr>
      <w:r w:rsidRPr="0094363E">
        <w:rPr>
          <w:rFonts w:ascii="Arial" w:hAnsi="Arial" w:cs="Arial"/>
          <w:shd w:val="clear" w:color="auto" w:fill="FFFFFF"/>
        </w:rPr>
        <w:t>McCambridge, J., Witton, J. and Elbourne, D.R. (2013) ‘Systematic review of the Hawthorne effect: New concepts are needed to study research participation effects’, </w:t>
      </w:r>
      <w:r w:rsidRPr="0094363E">
        <w:rPr>
          <w:rFonts w:ascii="Arial" w:hAnsi="Arial" w:cs="Arial"/>
          <w:i/>
          <w:iCs/>
          <w:shd w:val="clear" w:color="auto" w:fill="FFFFFF"/>
        </w:rPr>
        <w:t>Journal of Clinical Epidemiology</w:t>
      </w:r>
      <w:r w:rsidRPr="0094363E">
        <w:rPr>
          <w:rFonts w:ascii="Arial" w:hAnsi="Arial" w:cs="Arial"/>
          <w:shd w:val="clear" w:color="auto" w:fill="FFFFFF"/>
        </w:rPr>
        <w:t xml:space="preserve">, 67(3), pp. 267-277. DOI: </w:t>
      </w:r>
      <w:hyperlink r:id="rId19" w:tgtFrame="_blank" w:tooltip="Persistent link using digital object identifier" w:history="1">
        <w:r w:rsidRPr="0094363E">
          <w:rPr>
            <w:rStyle w:val="Hyperlink"/>
            <w:rFonts w:ascii="Arial" w:hAnsi="Arial" w:cs="Arial"/>
            <w:color w:val="auto"/>
            <w:u w:val="none"/>
          </w:rPr>
          <w:t>https://doi.org/10.1016/j.jclinepi.2013.08.015</w:t>
        </w:r>
      </w:hyperlink>
      <w:r w:rsidRPr="0094363E">
        <w:rPr>
          <w:rStyle w:val="Hyperlink"/>
          <w:rFonts w:ascii="Arial" w:hAnsi="Arial" w:cs="Arial"/>
          <w:color w:val="auto"/>
          <w:u w:val="none"/>
        </w:rPr>
        <w:t xml:space="preserve"> (Accessed 16</w:t>
      </w:r>
      <w:r w:rsidRPr="0094363E">
        <w:rPr>
          <w:rStyle w:val="Hyperlink"/>
          <w:rFonts w:ascii="Arial" w:hAnsi="Arial" w:cs="Arial"/>
          <w:color w:val="auto"/>
          <w:u w:val="none"/>
          <w:vertAlign w:val="superscript"/>
        </w:rPr>
        <w:t>th</w:t>
      </w:r>
      <w:r w:rsidRPr="0094363E">
        <w:rPr>
          <w:rStyle w:val="Hyperlink"/>
          <w:rFonts w:ascii="Arial" w:hAnsi="Arial" w:cs="Arial"/>
          <w:color w:val="auto"/>
          <w:u w:val="none"/>
        </w:rPr>
        <w:t xml:space="preserve"> October 2019).</w:t>
      </w:r>
    </w:p>
    <w:p w14:paraId="03378E57" w14:textId="77777777" w:rsidR="001B34EB" w:rsidRPr="0094363E" w:rsidRDefault="001B34EB" w:rsidP="001B34EB">
      <w:pPr>
        <w:spacing w:line="360" w:lineRule="auto"/>
        <w:rPr>
          <w:rFonts w:ascii="Arial" w:hAnsi="Arial" w:cs="Arial"/>
          <w:shd w:val="clear" w:color="auto" w:fill="FFFFFF"/>
        </w:rPr>
      </w:pPr>
      <w:r w:rsidRPr="0094363E">
        <w:rPr>
          <w:rFonts w:ascii="Arial" w:hAnsi="Arial" w:cs="Arial"/>
          <w:shd w:val="clear" w:color="auto" w:fill="FFFFFF"/>
        </w:rPr>
        <w:t xml:space="preserve">McKenna, E. (2012) </w:t>
      </w:r>
      <w:r w:rsidRPr="0094363E">
        <w:rPr>
          <w:rFonts w:ascii="Arial" w:hAnsi="Arial" w:cs="Arial"/>
          <w:i/>
          <w:iCs/>
          <w:shd w:val="clear" w:color="auto" w:fill="FFFFFF"/>
        </w:rPr>
        <w:t>Business Psychology and Organisational Behaviour: A Student’s Handbook</w:t>
      </w:r>
      <w:r w:rsidRPr="0094363E">
        <w:rPr>
          <w:rFonts w:ascii="Arial" w:hAnsi="Arial" w:cs="Arial"/>
          <w:shd w:val="clear" w:color="auto" w:fill="FFFFFF"/>
        </w:rPr>
        <w:t xml:space="preserve"> 5th Ed. Hove, New York: Psychology Press.</w:t>
      </w:r>
    </w:p>
    <w:p w14:paraId="055C55A2"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t>Morgan, S.J., Pullon, S.R.H., Macdonald, L.M., McKinlay, E.M. and Gray, B.V. (2016) ‘Case Study Observational Research: A Framework for Conducting Case Study Research Where Observation Data Are the Focus’, </w:t>
      </w:r>
      <w:r w:rsidRPr="0094363E">
        <w:rPr>
          <w:rFonts w:ascii="Arial" w:hAnsi="Arial" w:cs="Arial"/>
          <w:i/>
          <w:iCs/>
          <w:sz w:val="22"/>
          <w:szCs w:val="22"/>
        </w:rPr>
        <w:t>Qualitative Health Research</w:t>
      </w:r>
      <w:r w:rsidRPr="0094363E">
        <w:rPr>
          <w:rFonts w:ascii="Arial" w:hAnsi="Arial" w:cs="Arial"/>
          <w:sz w:val="22"/>
          <w:szCs w:val="22"/>
        </w:rPr>
        <w:t xml:space="preserve">, 27(7), pp.1060–1068. DOI: </w:t>
      </w:r>
      <w:hyperlink r:id="rId20" w:history="1">
        <w:r w:rsidRPr="0094363E">
          <w:rPr>
            <w:rStyle w:val="Hyperlink"/>
            <w:rFonts w:ascii="Arial" w:hAnsi="Arial" w:cs="Arial"/>
            <w:color w:val="auto"/>
            <w:sz w:val="22"/>
            <w:szCs w:val="22"/>
            <w:shd w:val="clear" w:color="auto" w:fill="FFFFFF"/>
          </w:rPr>
          <w:t>https://doi-org.ezproxy.uwtsd.ac.uk/10.1177/1049732316649160</w:t>
        </w:r>
      </w:hyperlink>
      <w:r w:rsidRPr="0094363E">
        <w:rPr>
          <w:rStyle w:val="Hyperlink"/>
          <w:rFonts w:ascii="Arial" w:hAnsi="Arial" w:cs="Arial"/>
          <w:color w:val="auto"/>
          <w:sz w:val="22"/>
          <w:szCs w:val="22"/>
          <w:shd w:val="clear" w:color="auto" w:fill="FFFFFF"/>
        </w:rPr>
        <w:t xml:space="preserve"> </w:t>
      </w:r>
      <w:r w:rsidRPr="0094363E">
        <w:rPr>
          <w:rStyle w:val="Hyperlink"/>
          <w:rFonts w:ascii="Arial" w:hAnsi="Arial" w:cs="Arial"/>
          <w:color w:val="auto"/>
          <w:sz w:val="22"/>
          <w:szCs w:val="22"/>
          <w:u w:val="none"/>
          <w:shd w:val="clear" w:color="auto" w:fill="FFFFFF"/>
        </w:rPr>
        <w:t>(Accessed 8</w:t>
      </w:r>
      <w:r w:rsidRPr="0094363E">
        <w:rPr>
          <w:rStyle w:val="Hyperlink"/>
          <w:rFonts w:ascii="Arial" w:hAnsi="Arial" w:cs="Arial"/>
          <w:color w:val="auto"/>
          <w:sz w:val="22"/>
          <w:szCs w:val="22"/>
          <w:u w:val="none"/>
          <w:shd w:val="clear" w:color="auto" w:fill="FFFFFF"/>
          <w:vertAlign w:val="superscript"/>
        </w:rPr>
        <w:t>th</w:t>
      </w:r>
      <w:r w:rsidRPr="0094363E">
        <w:rPr>
          <w:rStyle w:val="Hyperlink"/>
          <w:rFonts w:ascii="Arial" w:hAnsi="Arial" w:cs="Arial"/>
          <w:color w:val="auto"/>
          <w:sz w:val="22"/>
          <w:szCs w:val="22"/>
          <w:u w:val="none"/>
          <w:shd w:val="clear" w:color="auto" w:fill="FFFFFF"/>
        </w:rPr>
        <w:t xml:space="preserve"> October 2019)</w:t>
      </w:r>
      <w:r w:rsidRPr="0094363E">
        <w:rPr>
          <w:rFonts w:ascii="Arial" w:hAnsi="Arial" w:cs="Arial"/>
          <w:sz w:val="22"/>
          <w:szCs w:val="22"/>
        </w:rPr>
        <w:t xml:space="preserve">. </w:t>
      </w:r>
    </w:p>
    <w:p w14:paraId="424DD9E8" w14:textId="77777777" w:rsidR="001B34EB" w:rsidRPr="0094363E" w:rsidRDefault="001B34EB" w:rsidP="001B34EB">
      <w:pPr>
        <w:spacing w:after="240" w:line="360" w:lineRule="auto"/>
        <w:rPr>
          <w:rFonts w:ascii="Arial" w:hAnsi="Arial" w:cs="Arial"/>
          <w:shd w:val="clear" w:color="auto" w:fill="FFFFFF"/>
        </w:rPr>
      </w:pPr>
      <w:r w:rsidRPr="0094363E">
        <w:rPr>
          <w:rFonts w:ascii="Arial" w:eastAsia="Times New Roman" w:hAnsi="Arial" w:cs="Arial"/>
          <w:lang w:eastAsia="en-GB"/>
        </w:rPr>
        <w:t>Perry, D.G., Perry, L.C. and Rasmussen, P. (1986) ‘Cognitive Social Learning Mediators of Aggression’ </w:t>
      </w:r>
      <w:r w:rsidRPr="0094363E">
        <w:rPr>
          <w:rFonts w:ascii="Arial" w:eastAsia="Times New Roman" w:hAnsi="Arial" w:cs="Arial"/>
          <w:i/>
          <w:iCs/>
          <w:lang w:eastAsia="en-GB"/>
        </w:rPr>
        <w:t>Child Development</w:t>
      </w:r>
      <w:r w:rsidRPr="0094363E">
        <w:rPr>
          <w:rFonts w:ascii="Arial" w:eastAsia="Times New Roman" w:hAnsi="Arial" w:cs="Arial"/>
          <w:lang w:eastAsia="en-GB"/>
        </w:rPr>
        <w:t xml:space="preserve">, 57(3), pp.700. DOI: </w:t>
      </w:r>
      <w:hyperlink r:id="rId21" w:history="1">
        <w:r w:rsidRPr="0094363E">
          <w:rPr>
            <w:rStyle w:val="Hyperlink"/>
            <w:rFonts w:ascii="Arial" w:hAnsi="Arial" w:cs="Arial"/>
            <w:color w:val="auto"/>
            <w:shd w:val="clear" w:color="auto" w:fill="FFFFFF"/>
          </w:rPr>
          <w:t>https://www-jstor-org.ezproxy.uwtsd.ac.uk/stable/1130347</w:t>
        </w:r>
      </w:hyperlink>
      <w:r w:rsidRPr="0094363E">
        <w:rPr>
          <w:rFonts w:ascii="Arial" w:hAnsi="Arial" w:cs="Arial"/>
          <w:shd w:val="clear" w:color="auto" w:fill="FFFFFF"/>
        </w:rPr>
        <w:t xml:space="preserve"> (Accessed on 21</w:t>
      </w:r>
      <w:r w:rsidRPr="0094363E">
        <w:rPr>
          <w:rFonts w:ascii="Arial" w:hAnsi="Arial" w:cs="Arial"/>
          <w:shd w:val="clear" w:color="auto" w:fill="FFFFFF"/>
          <w:vertAlign w:val="superscript"/>
        </w:rPr>
        <w:t>stre</w:t>
      </w:r>
      <w:r w:rsidRPr="0094363E">
        <w:rPr>
          <w:rFonts w:ascii="Arial" w:hAnsi="Arial" w:cs="Arial"/>
          <w:shd w:val="clear" w:color="auto" w:fill="FFFFFF"/>
        </w:rPr>
        <w:t xml:space="preserve"> October 2019). </w:t>
      </w:r>
    </w:p>
    <w:p w14:paraId="3FAD70A3"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 xml:space="preserve">Pollard, A. (2014) </w:t>
      </w:r>
      <w:r w:rsidRPr="0094363E">
        <w:rPr>
          <w:rFonts w:ascii="Arial" w:eastAsia="Times New Roman" w:hAnsi="Arial" w:cs="Arial"/>
          <w:i/>
          <w:iCs/>
          <w:lang w:eastAsia="en-GB"/>
        </w:rPr>
        <w:t>Readings for reflective teaching in schools</w:t>
      </w:r>
      <w:r w:rsidRPr="0094363E">
        <w:rPr>
          <w:rFonts w:ascii="Arial" w:eastAsia="Times New Roman" w:hAnsi="Arial" w:cs="Arial"/>
          <w:lang w:eastAsia="en-GB"/>
        </w:rPr>
        <w:t xml:space="preserve"> 4th Ed. London: Bloomsbury Academic.</w:t>
      </w:r>
    </w:p>
    <w:p w14:paraId="7BC70630"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 xml:space="preserve">Reis, H.T. and Judd, C.M. (2014) </w:t>
      </w:r>
      <w:r w:rsidRPr="0094363E">
        <w:rPr>
          <w:rFonts w:ascii="Arial" w:eastAsia="Times New Roman" w:hAnsi="Arial" w:cs="Arial"/>
          <w:i/>
          <w:iCs/>
          <w:lang w:eastAsia="en-GB"/>
        </w:rPr>
        <w:t>Handbook of research methods in social and personality psychology</w:t>
      </w:r>
      <w:r w:rsidRPr="0094363E">
        <w:rPr>
          <w:rFonts w:ascii="Arial" w:eastAsia="Times New Roman" w:hAnsi="Arial" w:cs="Arial"/>
          <w:lang w:eastAsia="en-GB"/>
        </w:rPr>
        <w:t xml:space="preserve"> 2nd Ed. New York: Cambridge University Press.</w:t>
      </w:r>
    </w:p>
    <w:p w14:paraId="1D454BA3"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 xml:space="preserve">Rubin, K.H. and Pepler, D.J. (2015) </w:t>
      </w:r>
      <w:r w:rsidRPr="0094363E">
        <w:rPr>
          <w:rFonts w:ascii="Arial" w:eastAsia="Times New Roman" w:hAnsi="Arial" w:cs="Arial"/>
          <w:i/>
          <w:iCs/>
          <w:lang w:eastAsia="en-GB"/>
        </w:rPr>
        <w:t>The development and treatment of childhood aggression</w:t>
      </w:r>
      <w:r w:rsidRPr="0094363E">
        <w:rPr>
          <w:rFonts w:ascii="Arial" w:eastAsia="Times New Roman" w:hAnsi="Arial" w:cs="Arial"/>
          <w:lang w:eastAsia="en-GB"/>
        </w:rPr>
        <w:t xml:space="preserve"> 1st Ed. New York: Psychology Press.</w:t>
      </w:r>
    </w:p>
    <w:p w14:paraId="06736AC9" w14:textId="77777777" w:rsidR="001B34EB" w:rsidRDefault="001B34EB" w:rsidP="001B34EB">
      <w:pPr>
        <w:pStyle w:val="NormalWeb"/>
        <w:spacing w:before="0" w:beforeAutospacing="0" w:after="0" w:afterAutospacing="0" w:line="360" w:lineRule="auto"/>
        <w:rPr>
          <w:rFonts w:ascii="Arial" w:hAnsi="Arial" w:cs="Arial"/>
          <w:sz w:val="22"/>
          <w:szCs w:val="22"/>
        </w:rPr>
      </w:pPr>
      <w:r w:rsidRPr="0094363E">
        <w:rPr>
          <w:rFonts w:ascii="Arial" w:hAnsi="Arial" w:cs="Arial"/>
          <w:sz w:val="22"/>
          <w:szCs w:val="22"/>
          <w:shd w:val="clear" w:color="auto" w:fill="FFFFFF"/>
        </w:rPr>
        <w:t>Shapira-Lishchinsky, O. (2011) ‘Teachers’ critical incidents: Ethical dilemmas in teaching practice’, </w:t>
      </w:r>
      <w:r w:rsidRPr="0094363E">
        <w:rPr>
          <w:rFonts w:ascii="Arial" w:hAnsi="Arial" w:cs="Arial"/>
          <w:i/>
          <w:iCs/>
          <w:sz w:val="22"/>
          <w:szCs w:val="22"/>
          <w:shd w:val="clear" w:color="auto" w:fill="FFFFFF"/>
        </w:rPr>
        <w:t>Teaching and Teacher Education</w:t>
      </w:r>
      <w:r w:rsidRPr="0094363E">
        <w:rPr>
          <w:rFonts w:ascii="Arial" w:hAnsi="Arial" w:cs="Arial"/>
          <w:sz w:val="22"/>
          <w:szCs w:val="22"/>
          <w:shd w:val="clear" w:color="auto" w:fill="FFFFFF"/>
        </w:rPr>
        <w:t xml:space="preserve">, 27(3), pp. 648-656. </w:t>
      </w:r>
      <w:r w:rsidRPr="0094363E">
        <w:rPr>
          <w:rFonts w:ascii="Arial" w:hAnsi="Arial" w:cs="Arial"/>
          <w:sz w:val="22"/>
          <w:szCs w:val="22"/>
        </w:rPr>
        <w:t>DOI: 10.1016/j.tate.2010.11.003 (Accessed 4</w:t>
      </w:r>
      <w:r w:rsidRPr="0094363E">
        <w:rPr>
          <w:rFonts w:ascii="Arial" w:hAnsi="Arial" w:cs="Arial"/>
          <w:sz w:val="22"/>
          <w:szCs w:val="22"/>
          <w:vertAlign w:val="superscript"/>
        </w:rPr>
        <w:t>th</w:t>
      </w:r>
      <w:r w:rsidRPr="0094363E">
        <w:rPr>
          <w:rFonts w:ascii="Arial" w:hAnsi="Arial" w:cs="Arial"/>
          <w:sz w:val="22"/>
          <w:szCs w:val="22"/>
        </w:rPr>
        <w:t xml:space="preserve"> October 2019).</w:t>
      </w:r>
    </w:p>
    <w:p w14:paraId="14D447D6" w14:textId="77777777" w:rsidR="001B34EB" w:rsidRPr="0094363E" w:rsidRDefault="001B34EB" w:rsidP="001B34EB">
      <w:pPr>
        <w:pStyle w:val="NormalWeb"/>
        <w:spacing w:before="0" w:beforeAutospacing="0" w:after="0" w:afterAutospacing="0" w:line="360" w:lineRule="auto"/>
        <w:rPr>
          <w:rFonts w:ascii="Arial" w:hAnsi="Arial" w:cs="Arial"/>
          <w:sz w:val="22"/>
          <w:szCs w:val="22"/>
        </w:rPr>
      </w:pPr>
    </w:p>
    <w:p w14:paraId="2ED493AA" w14:textId="77777777" w:rsidR="001B34EB" w:rsidRPr="0094363E" w:rsidRDefault="001B34EB" w:rsidP="001B34EB">
      <w:pPr>
        <w:pStyle w:val="NormalWeb"/>
        <w:spacing w:before="0" w:beforeAutospacing="0" w:after="0" w:afterAutospacing="0" w:line="360" w:lineRule="auto"/>
        <w:rPr>
          <w:rFonts w:ascii="Arial" w:hAnsi="Arial" w:cs="Arial"/>
          <w:sz w:val="22"/>
          <w:szCs w:val="22"/>
          <w:shd w:val="clear" w:color="auto" w:fill="FFFFFF"/>
        </w:rPr>
      </w:pPr>
      <w:r w:rsidRPr="0094363E">
        <w:rPr>
          <w:rFonts w:ascii="Arial" w:hAnsi="Arial" w:cs="Arial"/>
          <w:sz w:val="22"/>
          <w:szCs w:val="22"/>
          <w:shd w:val="clear" w:color="auto" w:fill="FFFFFF"/>
        </w:rPr>
        <w:t>Shaughnessy, J., Zechmeister, E. and Zechmeister, J. (2003) </w:t>
      </w:r>
      <w:r w:rsidRPr="0094363E">
        <w:rPr>
          <w:rFonts w:ascii="Arial" w:hAnsi="Arial" w:cs="Arial"/>
          <w:i/>
          <w:iCs/>
          <w:sz w:val="22"/>
          <w:szCs w:val="22"/>
          <w:shd w:val="clear" w:color="auto" w:fill="FFFFFF"/>
        </w:rPr>
        <w:t>Research methods in psychology</w:t>
      </w:r>
      <w:r w:rsidRPr="0094363E">
        <w:rPr>
          <w:rFonts w:ascii="Arial" w:hAnsi="Arial" w:cs="Arial"/>
          <w:sz w:val="22"/>
          <w:szCs w:val="22"/>
          <w:shd w:val="clear" w:color="auto" w:fill="FFFFFF"/>
        </w:rPr>
        <w:t xml:space="preserve"> 6th Ed. New York: McGraw-Hill.</w:t>
      </w:r>
    </w:p>
    <w:p w14:paraId="2C31C011"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lastRenderedPageBreak/>
        <w:t>‌Sterling-Turner, H.E. and Jordan, S.S. (2007) ‘Interventions addressing transition difficulties for individuals with autism’ </w:t>
      </w:r>
      <w:r w:rsidRPr="0094363E">
        <w:rPr>
          <w:rFonts w:ascii="Arial" w:hAnsi="Arial" w:cs="Arial"/>
          <w:i/>
          <w:iCs/>
          <w:sz w:val="22"/>
          <w:szCs w:val="22"/>
        </w:rPr>
        <w:t>Psychology in the Schools</w:t>
      </w:r>
      <w:r w:rsidRPr="0094363E">
        <w:rPr>
          <w:rFonts w:ascii="Arial" w:hAnsi="Arial" w:cs="Arial"/>
          <w:sz w:val="22"/>
          <w:szCs w:val="22"/>
        </w:rPr>
        <w:t>, 44(7), pp. 681–690. DOI: 10.1002/pits.20257 (Accessed 23</w:t>
      </w:r>
      <w:r w:rsidRPr="0094363E">
        <w:rPr>
          <w:rFonts w:ascii="Arial" w:hAnsi="Arial" w:cs="Arial"/>
          <w:sz w:val="22"/>
          <w:szCs w:val="22"/>
          <w:vertAlign w:val="superscript"/>
        </w:rPr>
        <w:t>rd</w:t>
      </w:r>
      <w:r w:rsidRPr="0094363E">
        <w:rPr>
          <w:rFonts w:ascii="Arial" w:hAnsi="Arial" w:cs="Arial"/>
          <w:sz w:val="22"/>
          <w:szCs w:val="22"/>
        </w:rPr>
        <w:t xml:space="preserve"> October 2019).</w:t>
      </w:r>
    </w:p>
    <w:p w14:paraId="0BA227D1" w14:textId="77777777" w:rsidR="001B34EB" w:rsidRPr="0094363E" w:rsidRDefault="001B34EB" w:rsidP="001B34EB">
      <w:pPr>
        <w:pStyle w:val="NormalWeb"/>
        <w:spacing w:before="0" w:beforeAutospacing="0" w:after="240" w:afterAutospacing="0" w:line="360" w:lineRule="auto"/>
        <w:rPr>
          <w:rStyle w:val="Hyperlink"/>
          <w:rFonts w:ascii="Arial" w:hAnsi="Arial" w:cs="Arial"/>
          <w:color w:val="auto"/>
          <w:sz w:val="22"/>
          <w:szCs w:val="22"/>
          <w:u w:val="none"/>
          <w:shd w:val="clear" w:color="auto" w:fill="FFFFFF"/>
        </w:rPr>
      </w:pPr>
      <w:r w:rsidRPr="0094363E">
        <w:rPr>
          <w:rFonts w:ascii="Arial" w:hAnsi="Arial" w:cs="Arial"/>
          <w:sz w:val="22"/>
          <w:szCs w:val="22"/>
        </w:rPr>
        <w:t>‌Strain, P.S., McConnell, S.R., Carta, J.J., Fowler, S.A., Neisworth, J.T. and Wolery, M. (1992) ‘Behaviorism in Early Intervention’ </w:t>
      </w:r>
      <w:r w:rsidRPr="0094363E">
        <w:rPr>
          <w:rFonts w:ascii="Arial" w:hAnsi="Arial" w:cs="Arial"/>
          <w:i/>
          <w:iCs/>
          <w:sz w:val="22"/>
          <w:szCs w:val="22"/>
        </w:rPr>
        <w:t>Topics in Early Childhood Special Education</w:t>
      </w:r>
      <w:r w:rsidRPr="0094363E">
        <w:rPr>
          <w:rFonts w:ascii="Arial" w:hAnsi="Arial" w:cs="Arial"/>
          <w:sz w:val="22"/>
          <w:szCs w:val="22"/>
        </w:rPr>
        <w:t xml:space="preserve">, 12(1), pp. 121–141. DOI: </w:t>
      </w:r>
      <w:hyperlink r:id="rId22" w:history="1">
        <w:r w:rsidRPr="0094363E">
          <w:rPr>
            <w:rStyle w:val="Hyperlink"/>
            <w:rFonts w:ascii="Arial" w:hAnsi="Arial" w:cs="Arial"/>
            <w:color w:val="auto"/>
            <w:sz w:val="22"/>
            <w:szCs w:val="22"/>
            <w:shd w:val="clear" w:color="auto" w:fill="FFFFFF"/>
          </w:rPr>
          <w:t>https://doi.org/10.1177/027112149201200111</w:t>
        </w:r>
      </w:hyperlink>
      <w:r w:rsidRPr="0094363E">
        <w:rPr>
          <w:rStyle w:val="Hyperlink"/>
          <w:rFonts w:ascii="Arial" w:hAnsi="Arial" w:cs="Arial"/>
          <w:color w:val="auto"/>
          <w:sz w:val="22"/>
          <w:szCs w:val="22"/>
          <w:shd w:val="clear" w:color="auto" w:fill="FFFFFF"/>
        </w:rPr>
        <w:t xml:space="preserve"> </w:t>
      </w:r>
      <w:r w:rsidRPr="0094363E">
        <w:rPr>
          <w:rStyle w:val="Hyperlink"/>
          <w:rFonts w:ascii="Arial" w:hAnsi="Arial" w:cs="Arial"/>
          <w:color w:val="auto"/>
          <w:sz w:val="22"/>
          <w:szCs w:val="22"/>
          <w:u w:val="none"/>
          <w:shd w:val="clear" w:color="auto" w:fill="FFFFFF"/>
        </w:rPr>
        <w:t>(Accessed 21</w:t>
      </w:r>
      <w:r w:rsidRPr="0094363E">
        <w:rPr>
          <w:rStyle w:val="Hyperlink"/>
          <w:rFonts w:ascii="Arial" w:hAnsi="Arial" w:cs="Arial"/>
          <w:color w:val="auto"/>
          <w:sz w:val="22"/>
          <w:szCs w:val="22"/>
          <w:u w:val="none"/>
          <w:shd w:val="clear" w:color="auto" w:fill="FFFFFF"/>
          <w:vertAlign w:val="superscript"/>
        </w:rPr>
        <w:t>st</w:t>
      </w:r>
      <w:r w:rsidRPr="0094363E">
        <w:rPr>
          <w:rStyle w:val="Hyperlink"/>
          <w:rFonts w:ascii="Arial" w:hAnsi="Arial" w:cs="Arial"/>
          <w:color w:val="auto"/>
          <w:sz w:val="22"/>
          <w:szCs w:val="22"/>
          <w:u w:val="none"/>
          <w:shd w:val="clear" w:color="auto" w:fill="FFFFFF"/>
        </w:rPr>
        <w:t xml:space="preserve"> October 2019)</w:t>
      </w:r>
      <w:r>
        <w:rPr>
          <w:rStyle w:val="Hyperlink"/>
          <w:rFonts w:ascii="Arial" w:hAnsi="Arial" w:cs="Arial"/>
          <w:color w:val="auto"/>
          <w:sz w:val="22"/>
          <w:szCs w:val="22"/>
          <w:u w:val="none"/>
          <w:shd w:val="clear" w:color="auto" w:fill="FFFFFF"/>
        </w:rPr>
        <w:t>.</w:t>
      </w:r>
    </w:p>
    <w:p w14:paraId="66DE3605"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 xml:space="preserve">Tripp, D. (2012) </w:t>
      </w:r>
      <w:r w:rsidRPr="0094363E">
        <w:rPr>
          <w:rFonts w:ascii="Arial" w:eastAsia="Times New Roman" w:hAnsi="Arial" w:cs="Arial"/>
          <w:i/>
          <w:iCs/>
          <w:lang w:eastAsia="en-GB"/>
        </w:rPr>
        <w:t>Critical incidents in teaching : developing professional judgement</w:t>
      </w:r>
      <w:r w:rsidRPr="0094363E">
        <w:rPr>
          <w:rFonts w:ascii="Arial" w:eastAsia="Times New Roman" w:hAnsi="Arial" w:cs="Arial"/>
          <w:lang w:eastAsia="en-GB"/>
        </w:rPr>
        <w:t>. New York: Routledge.</w:t>
      </w:r>
    </w:p>
    <w:p w14:paraId="75CB4763"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hAnsi="Arial" w:cs="Arial"/>
        </w:rPr>
        <w:t xml:space="preserve">Vogler, P., Crivello, G. and Woodhead, M. (2008) </w:t>
      </w:r>
      <w:r w:rsidRPr="0094363E">
        <w:rPr>
          <w:rFonts w:ascii="Arial" w:hAnsi="Arial" w:cs="Arial"/>
          <w:i/>
          <w:iCs/>
        </w:rPr>
        <w:t>Early childhood transitions research: A review of concepts, theory, and practice. Working Paper No. 48.</w:t>
      </w:r>
      <w:r w:rsidRPr="0094363E">
        <w:rPr>
          <w:rFonts w:ascii="Arial" w:hAnsi="Arial" w:cs="Arial"/>
        </w:rPr>
        <w:t xml:space="preserve"> The Hague, The Netherlands: Bernard van Leer Foundation.</w:t>
      </w:r>
    </w:p>
    <w:p w14:paraId="127E9E8C" w14:textId="77777777" w:rsidR="001B34EB" w:rsidRPr="0094363E" w:rsidRDefault="001B34EB" w:rsidP="001B34EB">
      <w:pPr>
        <w:spacing w:line="360" w:lineRule="auto"/>
        <w:rPr>
          <w:rFonts w:ascii="Arial" w:hAnsi="Arial" w:cs="Arial"/>
        </w:rPr>
      </w:pPr>
      <w:r w:rsidRPr="0094363E">
        <w:rPr>
          <w:rFonts w:ascii="Arial" w:hAnsi="Arial" w:cs="Arial"/>
        </w:rPr>
        <w:t xml:space="preserve">Welsh Government (2012) </w:t>
      </w:r>
      <w:r w:rsidRPr="0094363E">
        <w:rPr>
          <w:rFonts w:ascii="Arial" w:hAnsi="Arial" w:cs="Arial"/>
          <w:i/>
          <w:iCs/>
        </w:rPr>
        <w:t xml:space="preserve">Practical approaches to behaviour management in the classroom A handbook for classroom teachers in primary schools. </w:t>
      </w:r>
      <w:r w:rsidRPr="0094363E">
        <w:rPr>
          <w:rFonts w:ascii="Arial" w:hAnsi="Arial" w:cs="Arial"/>
        </w:rPr>
        <w:t xml:space="preserve">Available at: </w:t>
      </w:r>
      <w:hyperlink r:id="rId23" w:history="1">
        <w:r w:rsidRPr="0094363E">
          <w:rPr>
            <w:rStyle w:val="Hyperlink"/>
            <w:rFonts w:ascii="Arial" w:hAnsi="Arial" w:cs="Arial"/>
            <w:color w:val="auto"/>
          </w:rPr>
          <w:t>https://dera.ioe.ac.uk/15811/7/120713primaryen_Redacted.pdf</w:t>
        </w:r>
      </w:hyperlink>
      <w:r w:rsidRPr="0094363E">
        <w:rPr>
          <w:rFonts w:ascii="Arial" w:hAnsi="Arial" w:cs="Arial"/>
        </w:rPr>
        <w:t xml:space="preserve"> (Accessed 27</w:t>
      </w:r>
      <w:r w:rsidRPr="0094363E">
        <w:rPr>
          <w:rFonts w:ascii="Arial" w:hAnsi="Arial" w:cs="Arial"/>
          <w:vertAlign w:val="superscript"/>
        </w:rPr>
        <w:t>th</w:t>
      </w:r>
      <w:r w:rsidRPr="0094363E">
        <w:rPr>
          <w:rFonts w:ascii="Arial" w:hAnsi="Arial" w:cs="Arial"/>
        </w:rPr>
        <w:t xml:space="preserve"> October 2019). </w:t>
      </w:r>
    </w:p>
    <w:p w14:paraId="1E9524D2" w14:textId="77777777" w:rsidR="001B34EB" w:rsidRPr="0094363E" w:rsidRDefault="001B34EB" w:rsidP="001B34EB">
      <w:pPr>
        <w:spacing w:line="360" w:lineRule="auto"/>
        <w:rPr>
          <w:rFonts w:ascii="Arial" w:hAnsi="Arial" w:cs="Arial"/>
          <w:shd w:val="clear" w:color="auto" w:fill="FFFFFF"/>
        </w:rPr>
      </w:pPr>
      <w:r w:rsidRPr="0094363E">
        <w:rPr>
          <w:rFonts w:ascii="Arial" w:hAnsi="Arial" w:cs="Arial"/>
          <w:shd w:val="clear" w:color="auto" w:fill="FFFFFF"/>
        </w:rPr>
        <w:t xml:space="preserve">Welsh Government (2018) </w:t>
      </w:r>
      <w:r w:rsidRPr="0094363E">
        <w:rPr>
          <w:rFonts w:ascii="Arial" w:hAnsi="Arial" w:cs="Arial"/>
          <w:i/>
          <w:iCs/>
          <w:shd w:val="clear" w:color="auto" w:fill="FFFFFF"/>
        </w:rPr>
        <w:t xml:space="preserve">My Local School. </w:t>
      </w:r>
      <w:r w:rsidRPr="0094363E">
        <w:rPr>
          <w:rFonts w:ascii="Arial" w:hAnsi="Arial" w:cs="Arial"/>
          <w:shd w:val="clear" w:color="auto" w:fill="FFFFFF"/>
        </w:rPr>
        <w:t xml:space="preserve">Available at: </w:t>
      </w:r>
      <w:hyperlink r:id="rId24" w:history="1">
        <w:r w:rsidRPr="0094363E">
          <w:rPr>
            <w:rStyle w:val="Hyperlink"/>
            <w:rFonts w:ascii="Arial" w:hAnsi="Arial" w:cs="Arial"/>
            <w:color w:val="auto"/>
          </w:rPr>
          <w:t>http://mylocalschool.gov.wales/School/6742251?lang=en&amp;fbclid=IwAR3ippkWYOuM765xiR8U2mWKs50d8hbvVIhj75JThbvERQTSaWUyJLniMZ8</w:t>
        </w:r>
      </w:hyperlink>
      <w:r w:rsidRPr="0094363E">
        <w:rPr>
          <w:rFonts w:ascii="Arial" w:hAnsi="Arial" w:cs="Arial"/>
          <w:shd w:val="clear" w:color="auto" w:fill="FFFFFF"/>
        </w:rPr>
        <w:t xml:space="preserve"> (Accessed: 6</w:t>
      </w:r>
      <w:r w:rsidRPr="0094363E">
        <w:rPr>
          <w:rFonts w:ascii="Arial" w:hAnsi="Arial" w:cs="Arial"/>
          <w:shd w:val="clear" w:color="auto" w:fill="FFFFFF"/>
          <w:vertAlign w:val="superscript"/>
        </w:rPr>
        <w:t>th</w:t>
      </w:r>
      <w:r w:rsidRPr="0094363E">
        <w:rPr>
          <w:rFonts w:ascii="Arial" w:hAnsi="Arial" w:cs="Arial"/>
          <w:shd w:val="clear" w:color="auto" w:fill="FFFFFF"/>
        </w:rPr>
        <w:t xml:space="preserve"> October 2019).</w:t>
      </w:r>
    </w:p>
    <w:p w14:paraId="5AB25C76" w14:textId="77777777" w:rsidR="001B34EB" w:rsidRPr="0094363E" w:rsidRDefault="001B34EB" w:rsidP="001B34EB">
      <w:pPr>
        <w:spacing w:line="360" w:lineRule="auto"/>
        <w:rPr>
          <w:rFonts w:ascii="Arial" w:hAnsi="Arial" w:cs="Arial"/>
        </w:rPr>
      </w:pPr>
      <w:r w:rsidRPr="0094363E">
        <w:rPr>
          <w:rFonts w:ascii="Arial" w:hAnsi="Arial" w:cs="Arial"/>
        </w:rPr>
        <w:t xml:space="preserve">Welsh Government (2018) </w:t>
      </w:r>
      <w:r w:rsidRPr="0094363E">
        <w:rPr>
          <w:rFonts w:ascii="Arial" w:hAnsi="Arial" w:cs="Arial"/>
          <w:i/>
          <w:iCs/>
        </w:rPr>
        <w:t xml:space="preserve">Professional standards for teaching and leadership. Available at: </w:t>
      </w:r>
      <w:hyperlink r:id="rId25" w:history="1">
        <w:r w:rsidRPr="0094363E">
          <w:rPr>
            <w:rStyle w:val="Hyperlink"/>
            <w:rFonts w:ascii="Arial" w:hAnsi="Arial" w:cs="Arial"/>
            <w:color w:val="auto"/>
          </w:rPr>
          <w:t>https://hwb.gov.wales/professional-development/professional-standards</w:t>
        </w:r>
      </w:hyperlink>
      <w:r w:rsidRPr="0094363E">
        <w:rPr>
          <w:rFonts w:ascii="Arial" w:hAnsi="Arial" w:cs="Arial"/>
        </w:rPr>
        <w:t xml:space="preserve"> (Accessed 27</w:t>
      </w:r>
      <w:r w:rsidRPr="0094363E">
        <w:rPr>
          <w:rFonts w:ascii="Arial" w:hAnsi="Arial" w:cs="Arial"/>
          <w:vertAlign w:val="superscript"/>
        </w:rPr>
        <w:t>th</w:t>
      </w:r>
      <w:r w:rsidRPr="0094363E">
        <w:rPr>
          <w:rFonts w:ascii="Arial" w:hAnsi="Arial" w:cs="Arial"/>
        </w:rPr>
        <w:t xml:space="preserve"> October 2019). </w:t>
      </w:r>
    </w:p>
    <w:p w14:paraId="07920259" w14:textId="77777777" w:rsidR="001B34EB" w:rsidRPr="0094363E" w:rsidRDefault="001B34EB" w:rsidP="001B34EB">
      <w:pPr>
        <w:spacing w:line="360" w:lineRule="auto"/>
        <w:rPr>
          <w:rFonts w:ascii="Arial" w:hAnsi="Arial" w:cs="Arial"/>
        </w:rPr>
      </w:pPr>
      <w:bookmarkStart w:id="1" w:name="_Hlk22298065"/>
      <w:r w:rsidRPr="0094363E">
        <w:rPr>
          <w:rFonts w:ascii="Arial" w:hAnsi="Arial" w:cs="Arial"/>
          <w:shd w:val="clear" w:color="auto" w:fill="FFFFFF"/>
        </w:rPr>
        <w:t xml:space="preserve">Welsh Government (2019) </w:t>
      </w:r>
      <w:bookmarkEnd w:id="1"/>
      <w:r w:rsidRPr="0094363E">
        <w:rPr>
          <w:rFonts w:ascii="Arial" w:hAnsi="Arial" w:cs="Arial"/>
          <w:i/>
          <w:iCs/>
          <w:shd w:val="clear" w:color="auto" w:fill="FFFFFF"/>
        </w:rPr>
        <w:t xml:space="preserve">A Guide to Curriculum for Wales 2022. </w:t>
      </w:r>
      <w:r w:rsidRPr="0094363E">
        <w:rPr>
          <w:rFonts w:ascii="Arial" w:hAnsi="Arial" w:cs="Arial"/>
          <w:shd w:val="clear" w:color="auto" w:fill="FFFFFF"/>
        </w:rPr>
        <w:t xml:space="preserve">Available at: </w:t>
      </w:r>
      <w:hyperlink r:id="rId26" w:history="1">
        <w:r w:rsidRPr="0094363E">
          <w:rPr>
            <w:rStyle w:val="Hyperlink"/>
            <w:rFonts w:ascii="Arial" w:hAnsi="Arial" w:cs="Arial"/>
            <w:color w:val="auto"/>
          </w:rPr>
          <w:t>https://s3-eu-west-1.amazonaws.com/hwb-live-storage/cd/b4/f8/7c/b7d34ffb968d9a09de4d460c/a-guide-to-curriculum-for-wales-2022.pdf</w:t>
        </w:r>
      </w:hyperlink>
      <w:r w:rsidRPr="0094363E">
        <w:rPr>
          <w:rFonts w:ascii="Arial" w:hAnsi="Arial" w:cs="Arial"/>
        </w:rPr>
        <w:t xml:space="preserve"> (Accessed 18th October 2019). </w:t>
      </w:r>
    </w:p>
    <w:p w14:paraId="0770BDE4" w14:textId="77777777" w:rsidR="001B34EB" w:rsidRPr="0094363E" w:rsidRDefault="001B34EB" w:rsidP="001B34EB">
      <w:pPr>
        <w:spacing w:before="100" w:beforeAutospacing="1" w:after="100" w:afterAutospacing="1" w:line="360" w:lineRule="auto"/>
        <w:rPr>
          <w:rFonts w:ascii="Arial" w:hAnsi="Arial" w:cs="Arial"/>
        </w:rPr>
      </w:pPr>
      <w:r w:rsidRPr="0094363E">
        <w:rPr>
          <w:rFonts w:ascii="Arial" w:eastAsia="Times New Roman" w:hAnsi="Arial" w:cs="Arial"/>
          <w:lang w:eastAsia="en-GB"/>
        </w:rPr>
        <w:t>Whitehurst, G. (2013) ‘Dwindling Resources’, </w:t>
      </w:r>
      <w:r w:rsidRPr="0094363E">
        <w:rPr>
          <w:rFonts w:ascii="Arial" w:eastAsia="Times New Roman" w:hAnsi="Arial" w:cs="Arial"/>
          <w:i/>
          <w:iCs/>
          <w:lang w:eastAsia="en-GB"/>
        </w:rPr>
        <w:t>Aviation Psychology and Applied Human Factors</w:t>
      </w:r>
      <w:r w:rsidRPr="0094363E">
        <w:rPr>
          <w:rFonts w:ascii="Arial" w:eastAsia="Times New Roman" w:hAnsi="Arial" w:cs="Arial"/>
          <w:lang w:eastAsia="en-GB"/>
        </w:rPr>
        <w:t xml:space="preserve">, 3(2), pp.63–72. DOI: </w:t>
      </w:r>
      <w:hyperlink r:id="rId27" w:history="1">
        <w:r w:rsidRPr="0094363E">
          <w:rPr>
            <w:rStyle w:val="Hyperlink"/>
            <w:rFonts w:ascii="Arial" w:hAnsi="Arial" w:cs="Arial"/>
            <w:color w:val="auto"/>
            <w:shd w:val="clear" w:color="auto" w:fill="FFFFFF"/>
          </w:rPr>
          <w:t>https://doi.org/10.1027/2192-0923/a000042</w:t>
        </w:r>
      </w:hyperlink>
      <w:r w:rsidRPr="0094363E">
        <w:rPr>
          <w:rStyle w:val="Hyperlink"/>
          <w:rFonts w:ascii="Arial" w:hAnsi="Arial" w:cs="Arial"/>
          <w:color w:val="auto"/>
          <w:shd w:val="clear" w:color="auto" w:fill="FFFFFF"/>
        </w:rPr>
        <w:t xml:space="preserve"> </w:t>
      </w:r>
      <w:r w:rsidRPr="0094363E">
        <w:rPr>
          <w:rStyle w:val="Hyperlink"/>
          <w:rFonts w:ascii="Arial" w:hAnsi="Arial" w:cs="Arial"/>
          <w:color w:val="auto"/>
          <w:u w:val="none"/>
          <w:shd w:val="clear" w:color="auto" w:fill="FFFFFF"/>
        </w:rPr>
        <w:t>(Accessed 9</w:t>
      </w:r>
      <w:r w:rsidRPr="0094363E">
        <w:rPr>
          <w:rStyle w:val="Hyperlink"/>
          <w:rFonts w:ascii="Arial" w:hAnsi="Arial" w:cs="Arial"/>
          <w:color w:val="auto"/>
          <w:u w:val="none"/>
          <w:shd w:val="clear" w:color="auto" w:fill="FFFFFF"/>
          <w:vertAlign w:val="superscript"/>
        </w:rPr>
        <w:t>th</w:t>
      </w:r>
      <w:r w:rsidRPr="0094363E">
        <w:rPr>
          <w:rStyle w:val="Hyperlink"/>
          <w:rFonts w:ascii="Arial" w:hAnsi="Arial" w:cs="Arial"/>
          <w:color w:val="auto"/>
          <w:u w:val="none"/>
          <w:shd w:val="clear" w:color="auto" w:fill="FFFFFF"/>
        </w:rPr>
        <w:t xml:space="preserve"> October 2019)</w:t>
      </w:r>
    </w:p>
    <w:p w14:paraId="0B319817" w14:textId="5903BA33"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t>Willis, C. (2009) </w:t>
      </w:r>
      <w:r w:rsidRPr="0094363E">
        <w:rPr>
          <w:rFonts w:ascii="Arial" w:eastAsia="Times New Roman" w:hAnsi="Arial" w:cs="Arial"/>
          <w:i/>
          <w:iCs/>
          <w:lang w:eastAsia="en-GB"/>
        </w:rPr>
        <w:t>Creating inclusive learning environments for young children: what to do on Monday morning</w:t>
      </w:r>
      <w:r w:rsidRPr="0094363E">
        <w:rPr>
          <w:rFonts w:ascii="Arial" w:eastAsia="Times New Roman" w:hAnsi="Arial" w:cs="Arial"/>
          <w:lang w:eastAsia="en-GB"/>
        </w:rPr>
        <w:t>. London: Corwin Press</w:t>
      </w:r>
      <w:r w:rsidR="00541BDA">
        <w:rPr>
          <w:rFonts w:ascii="Arial" w:eastAsia="Times New Roman" w:hAnsi="Arial" w:cs="Arial"/>
          <w:lang w:eastAsia="en-GB"/>
        </w:rPr>
        <w:t>.</w:t>
      </w:r>
      <w:bookmarkStart w:id="2" w:name="_GoBack"/>
      <w:bookmarkEnd w:id="2"/>
    </w:p>
    <w:p w14:paraId="08A4700B" w14:textId="77777777" w:rsidR="001B34EB" w:rsidRPr="0094363E" w:rsidRDefault="001B34EB" w:rsidP="001B34EB">
      <w:pPr>
        <w:spacing w:after="240" w:line="360" w:lineRule="auto"/>
        <w:rPr>
          <w:rFonts w:ascii="Arial" w:eastAsia="Times New Roman" w:hAnsi="Arial" w:cs="Arial"/>
          <w:lang w:eastAsia="en-GB"/>
        </w:rPr>
      </w:pPr>
      <w:r w:rsidRPr="0094363E">
        <w:rPr>
          <w:rFonts w:ascii="Arial" w:eastAsia="Times New Roman" w:hAnsi="Arial" w:cs="Arial"/>
          <w:lang w:eastAsia="en-GB"/>
        </w:rPr>
        <w:lastRenderedPageBreak/>
        <w:t>Window, S., Richards, M. and Vostanis, P. (2010). PARENTS’ AND CHILDREN’S PERCEPTIONS OF A FAMILY SUPPORT INTERVENTION FOR CHILD BEHAVIOURAL PROBLEMS. </w:t>
      </w:r>
      <w:r w:rsidRPr="0094363E">
        <w:rPr>
          <w:rFonts w:ascii="Arial" w:eastAsia="Times New Roman" w:hAnsi="Arial" w:cs="Arial"/>
          <w:i/>
          <w:iCs/>
          <w:lang w:eastAsia="en-GB"/>
        </w:rPr>
        <w:t>Journal of Social Work Practice</w:t>
      </w:r>
      <w:r w:rsidRPr="0094363E">
        <w:rPr>
          <w:rFonts w:ascii="Arial" w:eastAsia="Times New Roman" w:hAnsi="Arial" w:cs="Arial"/>
          <w:lang w:eastAsia="en-GB"/>
        </w:rPr>
        <w:t xml:space="preserve">, 18(1), pp.113–131. DOI: </w:t>
      </w:r>
      <w:hyperlink r:id="rId28" w:history="1">
        <w:r w:rsidRPr="0094363E">
          <w:rPr>
            <w:rStyle w:val="Hyperlink"/>
            <w:rFonts w:ascii="Arial" w:hAnsi="Arial" w:cs="Arial"/>
            <w:color w:val="auto"/>
          </w:rPr>
          <w:t>https://doi.org/10.1080/0265053042000180554</w:t>
        </w:r>
      </w:hyperlink>
      <w:r w:rsidRPr="0094363E">
        <w:rPr>
          <w:rFonts w:ascii="Arial" w:hAnsi="Arial" w:cs="Arial"/>
        </w:rPr>
        <w:t xml:space="preserve"> (Accessed 26</w:t>
      </w:r>
      <w:r w:rsidRPr="0094363E">
        <w:rPr>
          <w:rFonts w:ascii="Arial" w:hAnsi="Arial" w:cs="Arial"/>
          <w:vertAlign w:val="superscript"/>
        </w:rPr>
        <w:t>th</w:t>
      </w:r>
      <w:r w:rsidRPr="0094363E">
        <w:rPr>
          <w:rFonts w:ascii="Arial" w:hAnsi="Arial" w:cs="Arial"/>
        </w:rPr>
        <w:t xml:space="preserve"> October 2019). </w:t>
      </w:r>
    </w:p>
    <w:p w14:paraId="276B06A0" w14:textId="77777777" w:rsidR="001B34EB" w:rsidRPr="0094363E" w:rsidRDefault="001B34EB" w:rsidP="001B34EB">
      <w:pPr>
        <w:pStyle w:val="NormalWeb"/>
        <w:spacing w:before="0" w:beforeAutospacing="0" w:after="240" w:afterAutospacing="0" w:line="360" w:lineRule="auto"/>
        <w:rPr>
          <w:rFonts w:ascii="Arial" w:hAnsi="Arial" w:cs="Arial"/>
          <w:sz w:val="22"/>
          <w:szCs w:val="22"/>
        </w:rPr>
      </w:pPr>
      <w:r w:rsidRPr="0094363E">
        <w:rPr>
          <w:rFonts w:ascii="Arial" w:hAnsi="Arial" w:cs="Arial"/>
          <w:sz w:val="22"/>
          <w:szCs w:val="22"/>
        </w:rPr>
        <w:t>‌Xenitidis, K.I., Henry, J., Russell, A.J., Ward, A. and Murphy, D.G.M. (1999) ‘An inpatient treatment model for adults with mild intellectual disability and challenging behaviour’, </w:t>
      </w:r>
      <w:r w:rsidRPr="0094363E">
        <w:rPr>
          <w:rFonts w:ascii="Arial" w:hAnsi="Arial" w:cs="Arial"/>
          <w:i/>
          <w:iCs/>
          <w:sz w:val="22"/>
          <w:szCs w:val="22"/>
        </w:rPr>
        <w:t>Journal of Intellectual Disability Research</w:t>
      </w:r>
      <w:r w:rsidRPr="0094363E">
        <w:rPr>
          <w:rFonts w:ascii="Arial" w:hAnsi="Arial" w:cs="Arial"/>
          <w:sz w:val="22"/>
          <w:szCs w:val="22"/>
        </w:rPr>
        <w:t>, 43(2), pp.128–134. DOI: 10.1046/j.1365-2788.1999.00184.x (Accessed 19</w:t>
      </w:r>
      <w:r w:rsidRPr="0094363E">
        <w:rPr>
          <w:rFonts w:ascii="Arial" w:hAnsi="Arial" w:cs="Arial"/>
          <w:sz w:val="22"/>
          <w:szCs w:val="22"/>
          <w:vertAlign w:val="superscript"/>
        </w:rPr>
        <w:t>th</w:t>
      </w:r>
      <w:r w:rsidRPr="0094363E">
        <w:rPr>
          <w:rFonts w:ascii="Arial" w:hAnsi="Arial" w:cs="Arial"/>
          <w:sz w:val="22"/>
          <w:szCs w:val="22"/>
        </w:rPr>
        <w:t xml:space="preserve"> October 2019).</w:t>
      </w:r>
    </w:p>
    <w:p w14:paraId="4FE9FD8B" w14:textId="77777777" w:rsidR="001B34EB" w:rsidRPr="0094363E" w:rsidRDefault="001B34EB" w:rsidP="001B34EB">
      <w:pPr>
        <w:spacing w:line="360" w:lineRule="auto"/>
        <w:rPr>
          <w:rFonts w:ascii="Arial" w:hAnsi="Arial" w:cs="Arial"/>
          <w:shd w:val="clear" w:color="auto" w:fill="FFFFFF"/>
        </w:rPr>
      </w:pPr>
      <w:r w:rsidRPr="0094363E">
        <w:rPr>
          <w:rFonts w:ascii="Arial" w:hAnsi="Arial" w:cs="Arial"/>
          <w:shd w:val="clear" w:color="auto" w:fill="FFFFFF"/>
        </w:rPr>
        <w:t xml:space="preserve">Yin, R. (2014) </w:t>
      </w:r>
      <w:r w:rsidRPr="0094363E">
        <w:rPr>
          <w:rFonts w:ascii="Arial" w:hAnsi="Arial" w:cs="Arial"/>
          <w:i/>
          <w:iCs/>
          <w:shd w:val="clear" w:color="auto" w:fill="FFFFFF"/>
        </w:rPr>
        <w:t xml:space="preserve">Case study research Design and Methods </w:t>
      </w:r>
      <w:r w:rsidRPr="0094363E">
        <w:rPr>
          <w:rFonts w:ascii="Arial" w:hAnsi="Arial" w:cs="Arial"/>
          <w:shd w:val="clear" w:color="auto" w:fill="FFFFFF"/>
        </w:rPr>
        <w:t>5</w:t>
      </w:r>
      <w:r w:rsidRPr="0094363E">
        <w:rPr>
          <w:rFonts w:ascii="Arial" w:hAnsi="Arial" w:cs="Arial"/>
          <w:shd w:val="clear" w:color="auto" w:fill="FFFFFF"/>
          <w:vertAlign w:val="superscript"/>
        </w:rPr>
        <w:t>th</w:t>
      </w:r>
      <w:r w:rsidRPr="0094363E">
        <w:rPr>
          <w:rFonts w:ascii="Arial" w:hAnsi="Arial" w:cs="Arial"/>
          <w:shd w:val="clear" w:color="auto" w:fill="FFFFFF"/>
        </w:rPr>
        <w:t xml:space="preserve"> Ed. California: SAGE Publications Inc.</w:t>
      </w:r>
    </w:p>
    <w:p w14:paraId="5EB09A08" w14:textId="77777777" w:rsidR="001B34EB" w:rsidRPr="00D73961" w:rsidRDefault="001B34EB" w:rsidP="001B34EB">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11EADDA4" w14:textId="7A458868" w:rsidR="006A16D6" w:rsidRDefault="006A16D6" w:rsidP="00942B89">
      <w:pPr>
        <w:tabs>
          <w:tab w:val="left" w:pos="1908"/>
        </w:tabs>
        <w:spacing w:line="360" w:lineRule="auto"/>
        <w:rPr>
          <w:rFonts w:ascii="Arial" w:hAnsi="Arial" w:cs="Arial"/>
        </w:rPr>
      </w:pPr>
    </w:p>
    <w:p w14:paraId="588F07F3" w14:textId="0230CD06" w:rsidR="006A16D6" w:rsidRDefault="006A16D6" w:rsidP="00942B89">
      <w:pPr>
        <w:tabs>
          <w:tab w:val="left" w:pos="1908"/>
        </w:tabs>
        <w:spacing w:line="360" w:lineRule="auto"/>
        <w:rPr>
          <w:rFonts w:ascii="Arial" w:hAnsi="Arial" w:cs="Arial"/>
        </w:rPr>
      </w:pPr>
    </w:p>
    <w:p w14:paraId="25360732" w14:textId="24BEBC7F" w:rsidR="006A16D6" w:rsidRDefault="006A16D6" w:rsidP="00942B89">
      <w:pPr>
        <w:tabs>
          <w:tab w:val="left" w:pos="1908"/>
        </w:tabs>
        <w:spacing w:line="360" w:lineRule="auto"/>
        <w:rPr>
          <w:rFonts w:ascii="Arial" w:hAnsi="Arial" w:cs="Arial"/>
        </w:rPr>
      </w:pPr>
    </w:p>
    <w:p w14:paraId="44520883" w14:textId="1A1D6228" w:rsidR="006A16D6" w:rsidRDefault="006A16D6" w:rsidP="00942B89">
      <w:pPr>
        <w:tabs>
          <w:tab w:val="left" w:pos="1908"/>
        </w:tabs>
        <w:spacing w:line="360" w:lineRule="auto"/>
        <w:rPr>
          <w:rFonts w:ascii="Arial" w:hAnsi="Arial" w:cs="Arial"/>
        </w:rPr>
      </w:pPr>
    </w:p>
    <w:p w14:paraId="744B66D4" w14:textId="0BB4CC1A" w:rsidR="006A16D6" w:rsidRDefault="006A16D6" w:rsidP="00942B89">
      <w:pPr>
        <w:tabs>
          <w:tab w:val="left" w:pos="1908"/>
        </w:tabs>
        <w:spacing w:line="360" w:lineRule="auto"/>
        <w:rPr>
          <w:rFonts w:ascii="Arial" w:hAnsi="Arial" w:cs="Arial"/>
        </w:rPr>
      </w:pPr>
    </w:p>
    <w:p w14:paraId="3206C94D" w14:textId="4965703B" w:rsidR="006A16D6" w:rsidRDefault="006A16D6" w:rsidP="00942B89">
      <w:pPr>
        <w:tabs>
          <w:tab w:val="left" w:pos="1908"/>
        </w:tabs>
        <w:spacing w:line="360" w:lineRule="auto"/>
        <w:rPr>
          <w:rFonts w:ascii="Arial" w:hAnsi="Arial" w:cs="Arial"/>
        </w:rPr>
      </w:pPr>
    </w:p>
    <w:p w14:paraId="538F586E" w14:textId="3D405B5D" w:rsidR="006A16D6" w:rsidRDefault="006A16D6" w:rsidP="00942B89">
      <w:pPr>
        <w:tabs>
          <w:tab w:val="left" w:pos="1908"/>
        </w:tabs>
        <w:spacing w:line="360" w:lineRule="auto"/>
        <w:rPr>
          <w:rFonts w:ascii="Arial" w:hAnsi="Arial" w:cs="Arial"/>
        </w:rPr>
      </w:pPr>
    </w:p>
    <w:p w14:paraId="68FDCBBC" w14:textId="6B7DDA0A" w:rsidR="006A16D6" w:rsidRDefault="006A16D6" w:rsidP="00942B89">
      <w:pPr>
        <w:tabs>
          <w:tab w:val="left" w:pos="1908"/>
        </w:tabs>
        <w:spacing w:line="360" w:lineRule="auto"/>
        <w:rPr>
          <w:rFonts w:ascii="Arial" w:hAnsi="Arial" w:cs="Arial"/>
        </w:rPr>
      </w:pPr>
    </w:p>
    <w:p w14:paraId="56229D4E" w14:textId="08F993EE" w:rsidR="006A16D6" w:rsidRDefault="006A16D6" w:rsidP="00942B89">
      <w:pPr>
        <w:tabs>
          <w:tab w:val="left" w:pos="1908"/>
        </w:tabs>
        <w:spacing w:line="360" w:lineRule="auto"/>
        <w:rPr>
          <w:rFonts w:ascii="Arial" w:hAnsi="Arial" w:cs="Arial"/>
        </w:rPr>
      </w:pPr>
    </w:p>
    <w:p w14:paraId="5FA8A624" w14:textId="63FAAD22" w:rsidR="006A16D6" w:rsidRDefault="006A16D6" w:rsidP="00942B89">
      <w:pPr>
        <w:tabs>
          <w:tab w:val="left" w:pos="1908"/>
        </w:tabs>
        <w:spacing w:line="360" w:lineRule="auto"/>
        <w:rPr>
          <w:rFonts w:ascii="Arial" w:hAnsi="Arial" w:cs="Arial"/>
        </w:rPr>
      </w:pPr>
    </w:p>
    <w:p w14:paraId="7336B4B8" w14:textId="77777777" w:rsidR="00E6062F" w:rsidRDefault="00E6062F" w:rsidP="006A16D6">
      <w:pPr>
        <w:jc w:val="both"/>
        <w:rPr>
          <w:rFonts w:ascii="Arial" w:hAnsi="Arial" w:cs="Arial"/>
          <w:b/>
          <w:sz w:val="28"/>
          <w:szCs w:val="28"/>
        </w:rPr>
      </w:pPr>
    </w:p>
    <w:p w14:paraId="2435F085" w14:textId="77777777" w:rsidR="00E6062F" w:rsidRDefault="00E6062F" w:rsidP="006A16D6">
      <w:pPr>
        <w:jc w:val="both"/>
        <w:rPr>
          <w:rFonts w:ascii="Arial" w:hAnsi="Arial" w:cs="Arial"/>
          <w:b/>
          <w:sz w:val="28"/>
          <w:szCs w:val="28"/>
        </w:rPr>
      </w:pPr>
    </w:p>
    <w:p w14:paraId="1F584034" w14:textId="77777777" w:rsidR="00E6062F" w:rsidRDefault="00E6062F" w:rsidP="006A16D6">
      <w:pPr>
        <w:jc w:val="both"/>
        <w:rPr>
          <w:rFonts w:ascii="Arial" w:hAnsi="Arial" w:cs="Arial"/>
          <w:b/>
          <w:sz w:val="28"/>
          <w:szCs w:val="28"/>
        </w:rPr>
      </w:pPr>
    </w:p>
    <w:p w14:paraId="02ADAC96" w14:textId="77777777" w:rsidR="00E6062F" w:rsidRDefault="00E6062F" w:rsidP="006A16D6">
      <w:pPr>
        <w:jc w:val="both"/>
        <w:rPr>
          <w:rFonts w:ascii="Arial" w:hAnsi="Arial" w:cs="Arial"/>
          <w:b/>
          <w:sz w:val="28"/>
          <w:szCs w:val="28"/>
        </w:rPr>
      </w:pPr>
    </w:p>
    <w:p w14:paraId="582FE78C" w14:textId="77777777" w:rsidR="00E6062F" w:rsidRDefault="00E6062F" w:rsidP="006A16D6">
      <w:pPr>
        <w:jc w:val="both"/>
        <w:rPr>
          <w:rFonts w:ascii="Arial" w:hAnsi="Arial" w:cs="Arial"/>
          <w:b/>
          <w:sz w:val="28"/>
          <w:szCs w:val="28"/>
        </w:rPr>
      </w:pPr>
    </w:p>
    <w:p w14:paraId="73BFDD47" w14:textId="77777777" w:rsidR="00E6062F" w:rsidRDefault="00E6062F" w:rsidP="006A16D6">
      <w:pPr>
        <w:jc w:val="both"/>
        <w:rPr>
          <w:rFonts w:ascii="Arial" w:hAnsi="Arial" w:cs="Arial"/>
          <w:b/>
          <w:sz w:val="28"/>
          <w:szCs w:val="28"/>
        </w:rPr>
      </w:pPr>
    </w:p>
    <w:p w14:paraId="5E5E94AD" w14:textId="77777777" w:rsidR="00E6062F" w:rsidRDefault="00E6062F" w:rsidP="006A16D6">
      <w:pPr>
        <w:jc w:val="both"/>
        <w:rPr>
          <w:rFonts w:ascii="Arial" w:hAnsi="Arial" w:cs="Arial"/>
          <w:b/>
          <w:sz w:val="28"/>
          <w:szCs w:val="28"/>
        </w:rPr>
      </w:pPr>
    </w:p>
    <w:p w14:paraId="402F79DD" w14:textId="77777777" w:rsidR="00130E64" w:rsidRDefault="00130E64" w:rsidP="006A16D6">
      <w:pPr>
        <w:jc w:val="both"/>
        <w:rPr>
          <w:rFonts w:ascii="Arial" w:hAnsi="Arial" w:cs="Arial"/>
          <w:b/>
          <w:sz w:val="28"/>
          <w:szCs w:val="28"/>
        </w:rPr>
      </w:pPr>
      <w:r>
        <w:rPr>
          <w:rFonts w:ascii="Arial" w:hAnsi="Arial" w:cs="Arial"/>
          <w:b/>
          <w:sz w:val="28"/>
          <w:szCs w:val="28"/>
        </w:rPr>
        <w:lastRenderedPageBreak/>
        <w:t xml:space="preserve">Appendices </w:t>
      </w:r>
    </w:p>
    <w:p w14:paraId="56FD0FA7" w14:textId="7862E81A" w:rsidR="006A16D6" w:rsidRPr="00E6062F" w:rsidRDefault="006675ED" w:rsidP="006A16D6">
      <w:pPr>
        <w:jc w:val="both"/>
        <w:rPr>
          <w:rFonts w:ascii="Arial" w:hAnsi="Arial" w:cs="Arial"/>
          <w:b/>
          <w:sz w:val="28"/>
          <w:szCs w:val="28"/>
        </w:rPr>
      </w:pPr>
      <w:r w:rsidRPr="00E6062F">
        <w:rPr>
          <w:rFonts w:ascii="Arial" w:hAnsi="Arial" w:cs="Arial"/>
          <w:b/>
          <w:sz w:val="28"/>
          <w:szCs w:val="28"/>
        </w:rPr>
        <w:t>Append</w:t>
      </w:r>
      <w:r w:rsidR="006A16D6" w:rsidRPr="00E6062F">
        <w:rPr>
          <w:rFonts w:ascii="Arial" w:hAnsi="Arial" w:cs="Arial"/>
          <w:b/>
          <w:sz w:val="28"/>
          <w:szCs w:val="28"/>
        </w:rPr>
        <w:t>ix 1</w:t>
      </w:r>
    </w:p>
    <w:p w14:paraId="73C1D2DC" w14:textId="14713B4F" w:rsidR="006A16D6" w:rsidRDefault="006A16D6" w:rsidP="006A16D6">
      <w:pPr>
        <w:jc w:val="both"/>
        <w:rPr>
          <w:rFonts w:ascii="Trebuchet MS" w:hAnsi="Trebuchet MS"/>
          <w:b/>
          <w:sz w:val="32"/>
          <w:szCs w:val="32"/>
        </w:rPr>
      </w:pPr>
      <w:r>
        <w:rPr>
          <w:rFonts w:ascii="Trebuchet MS" w:hAnsi="Trebuchet MS"/>
          <w:b/>
          <w:sz w:val="32"/>
          <w:szCs w:val="32"/>
        </w:rPr>
        <w:t>OBSERVATION / FIELD NOTES</w:t>
      </w:r>
    </w:p>
    <w:p w14:paraId="6DC34831" w14:textId="77777777" w:rsidR="006A16D6" w:rsidRDefault="006A16D6" w:rsidP="006A16D6">
      <w:pPr>
        <w:rPr>
          <w:rFonts w:ascii="Trebuchet MS" w:hAnsi="Trebuchet MS"/>
        </w:rPr>
      </w:pPr>
      <w:r>
        <w:rPr>
          <w:rFonts w:ascii="Trebuchet MS" w:hAnsi="Trebuchet MS"/>
        </w:rPr>
        <w:t>(Questions adapted from Fletcher Wood (2016)</w:t>
      </w:r>
    </w:p>
    <w:tbl>
      <w:tblPr>
        <w:tblStyle w:val="TableGrid"/>
        <w:tblW w:w="8925" w:type="dxa"/>
        <w:tblInd w:w="0" w:type="dxa"/>
        <w:tblLayout w:type="fixed"/>
        <w:tblLook w:val="04A0" w:firstRow="1" w:lastRow="0" w:firstColumn="1" w:lastColumn="0" w:noHBand="0" w:noVBand="1"/>
      </w:tblPr>
      <w:tblGrid>
        <w:gridCol w:w="8925"/>
      </w:tblGrid>
      <w:tr w:rsidR="006A16D6" w14:paraId="122EC699" w14:textId="77777777" w:rsidTr="006A16D6">
        <w:tc>
          <w:tcPr>
            <w:tcW w:w="8926" w:type="dxa"/>
            <w:tcBorders>
              <w:top w:val="single" w:sz="4" w:space="0" w:color="auto"/>
              <w:left w:val="single" w:sz="4" w:space="0" w:color="auto"/>
              <w:bottom w:val="single" w:sz="4" w:space="0" w:color="auto"/>
              <w:right w:val="single" w:sz="4" w:space="0" w:color="auto"/>
            </w:tcBorders>
          </w:tcPr>
          <w:p w14:paraId="77B56CD2" w14:textId="77777777" w:rsidR="006A16D6" w:rsidRDefault="006A16D6">
            <w:pPr>
              <w:rPr>
                <w:rFonts w:ascii="Trebuchet MS" w:hAnsi="Trebuchet MS"/>
              </w:rPr>
            </w:pPr>
            <w:r>
              <w:rPr>
                <w:rFonts w:ascii="Trebuchet MS" w:hAnsi="Trebuchet MS"/>
              </w:rPr>
              <w:t>Date: Friday 06/09/19</w:t>
            </w:r>
          </w:p>
          <w:p w14:paraId="061C9939" w14:textId="77777777" w:rsidR="006A16D6" w:rsidRDefault="006A16D6">
            <w:pPr>
              <w:rPr>
                <w:rFonts w:ascii="Trebuchet MS" w:hAnsi="Trebuchet MS"/>
              </w:rPr>
            </w:pPr>
          </w:p>
        </w:tc>
      </w:tr>
      <w:tr w:rsidR="006A16D6" w14:paraId="63C8BDE2" w14:textId="77777777" w:rsidTr="006A16D6">
        <w:tc>
          <w:tcPr>
            <w:tcW w:w="8926" w:type="dxa"/>
            <w:tcBorders>
              <w:top w:val="single" w:sz="4" w:space="0" w:color="auto"/>
              <w:left w:val="single" w:sz="4" w:space="0" w:color="auto"/>
              <w:bottom w:val="single" w:sz="4" w:space="0" w:color="auto"/>
              <w:right w:val="single" w:sz="4" w:space="0" w:color="auto"/>
            </w:tcBorders>
          </w:tcPr>
          <w:p w14:paraId="2785997A" w14:textId="77777777" w:rsidR="006A16D6" w:rsidRDefault="006A16D6">
            <w:pPr>
              <w:rPr>
                <w:rFonts w:ascii="Trebuchet MS" w:hAnsi="Trebuchet MS"/>
              </w:rPr>
            </w:pPr>
            <w:r>
              <w:rPr>
                <w:rFonts w:ascii="Trebuchet MS" w:hAnsi="Trebuchet MS"/>
              </w:rPr>
              <w:t>Lesson details:</w:t>
            </w:r>
          </w:p>
          <w:p w14:paraId="4B5D9225" w14:textId="77777777" w:rsidR="006A16D6" w:rsidRDefault="006A16D6">
            <w:pPr>
              <w:rPr>
                <w:rFonts w:ascii="Trebuchet MS" w:hAnsi="Trebuchet MS"/>
              </w:rPr>
            </w:pPr>
          </w:p>
          <w:p w14:paraId="5FBC7174" w14:textId="41AE1BFA" w:rsidR="006A16D6" w:rsidRDefault="006A16D6">
            <w:pPr>
              <w:rPr>
                <w:rFonts w:ascii="Trebuchet MS" w:hAnsi="Trebuchet MS"/>
              </w:rPr>
            </w:pPr>
            <w:r>
              <w:rPr>
                <w:rFonts w:ascii="Trebuchet MS" w:hAnsi="Trebuchet MS"/>
              </w:rPr>
              <w:t>This was a foundation</w:t>
            </w:r>
            <w:r>
              <w:rPr>
                <w:rFonts w:ascii="Trebuchet MS" w:hAnsi="Trebuchet MS"/>
              </w:rPr>
              <w:t xml:space="preserve"> phase</w:t>
            </w:r>
            <w:r>
              <w:rPr>
                <w:rFonts w:ascii="Trebuchet MS" w:hAnsi="Trebuchet MS"/>
              </w:rPr>
              <w:t xml:space="preserve"> class that was a mix of reception and year 1 children. The observation was undertaken between 09:00 - 09:30. </w:t>
            </w:r>
          </w:p>
          <w:p w14:paraId="5B594B14" w14:textId="77777777" w:rsidR="006A16D6" w:rsidRDefault="006A16D6">
            <w:pPr>
              <w:rPr>
                <w:rFonts w:ascii="Trebuchet MS" w:hAnsi="Trebuchet MS"/>
              </w:rPr>
            </w:pPr>
          </w:p>
          <w:p w14:paraId="0BA2133D" w14:textId="77777777" w:rsidR="006A16D6" w:rsidRDefault="006A16D6">
            <w:pPr>
              <w:rPr>
                <w:rFonts w:ascii="Trebuchet MS" w:hAnsi="Trebuchet MS"/>
              </w:rPr>
            </w:pPr>
          </w:p>
        </w:tc>
      </w:tr>
      <w:tr w:rsidR="006A16D6" w14:paraId="7E5079BA" w14:textId="77777777" w:rsidTr="006A16D6">
        <w:tc>
          <w:tcPr>
            <w:tcW w:w="8926" w:type="dxa"/>
            <w:tcBorders>
              <w:top w:val="single" w:sz="4" w:space="0" w:color="auto"/>
              <w:left w:val="single" w:sz="4" w:space="0" w:color="auto"/>
              <w:bottom w:val="single" w:sz="4" w:space="0" w:color="auto"/>
              <w:right w:val="single" w:sz="4" w:space="0" w:color="auto"/>
            </w:tcBorders>
          </w:tcPr>
          <w:p w14:paraId="2729862F" w14:textId="77777777" w:rsidR="006A16D6" w:rsidRDefault="006A16D6">
            <w:pPr>
              <w:rPr>
                <w:rFonts w:ascii="Trebuchet MS" w:hAnsi="Trebuchet MS"/>
                <w:b/>
                <w:bCs/>
                <w:lang w:val="en-US"/>
              </w:rPr>
            </w:pPr>
            <w:r>
              <w:rPr>
                <w:rFonts w:ascii="Trebuchet MS" w:hAnsi="Trebuchet MS"/>
                <w:b/>
                <w:bCs/>
                <w:lang w:val="en-US"/>
              </w:rPr>
              <w:t>Classroom culture</w:t>
            </w:r>
          </w:p>
          <w:p w14:paraId="7F0D6EF2" w14:textId="77777777" w:rsidR="006A16D6" w:rsidRDefault="006A16D6">
            <w:pPr>
              <w:rPr>
                <w:rFonts w:ascii="Trebuchet MS" w:hAnsi="Trebuchet MS"/>
                <w:bCs/>
                <w:lang w:val="en-US"/>
              </w:rPr>
            </w:pPr>
            <w:r>
              <w:rPr>
                <w:rFonts w:ascii="Trebuchet MS" w:hAnsi="Trebuchet MS"/>
                <w:bCs/>
                <w:lang w:val="en-US"/>
              </w:rPr>
              <w:t>(Are the students focused on learning?)</w:t>
            </w:r>
          </w:p>
          <w:p w14:paraId="41662AC2" w14:textId="77777777" w:rsidR="006A16D6" w:rsidRDefault="006A16D6">
            <w:pPr>
              <w:rPr>
                <w:rFonts w:ascii="Trebuchet MS" w:hAnsi="Trebuchet MS"/>
                <w:bCs/>
                <w:lang w:val="en-US"/>
              </w:rPr>
            </w:pPr>
          </w:p>
          <w:p w14:paraId="07831D3C" w14:textId="77777777" w:rsidR="006A16D6" w:rsidRDefault="006A16D6">
            <w:pPr>
              <w:rPr>
                <w:rFonts w:ascii="Trebuchet MS" w:hAnsi="Trebuchet MS"/>
              </w:rPr>
            </w:pPr>
            <w:r>
              <w:rPr>
                <w:rFonts w:ascii="Trebuchet MS" w:hAnsi="Trebuchet MS"/>
              </w:rPr>
              <w:t xml:space="preserve">The children were engaged in play activities using the continual provision and would be called over by the teacher to complete a task two at a time. </w:t>
            </w:r>
          </w:p>
          <w:p w14:paraId="4C054895" w14:textId="77777777" w:rsidR="006A16D6" w:rsidRDefault="006A16D6">
            <w:pPr>
              <w:rPr>
                <w:rFonts w:ascii="Trebuchet MS" w:hAnsi="Trebuchet MS"/>
              </w:rPr>
            </w:pPr>
          </w:p>
          <w:p w14:paraId="01BE6868" w14:textId="77777777" w:rsidR="006A16D6" w:rsidRDefault="006A16D6">
            <w:pPr>
              <w:rPr>
                <w:rFonts w:ascii="Trebuchet MS" w:hAnsi="Trebuchet MS"/>
              </w:rPr>
            </w:pPr>
            <w:r>
              <w:rPr>
                <w:rFonts w:ascii="Trebuchet MS" w:hAnsi="Trebuchet MS"/>
              </w:rPr>
              <w:t xml:space="preserve">The main behavioural management strategy was carried out by the teacher placing her hand up and waiting for all the pupils to copy her and at the same time stop talking. </w:t>
            </w:r>
          </w:p>
          <w:p w14:paraId="00B7FCF5" w14:textId="77777777" w:rsidR="006A16D6" w:rsidRDefault="006A16D6">
            <w:pPr>
              <w:rPr>
                <w:rFonts w:ascii="Trebuchet MS" w:hAnsi="Trebuchet MS"/>
                <w:bCs/>
              </w:rPr>
            </w:pPr>
          </w:p>
          <w:p w14:paraId="2D6FE5B3" w14:textId="77777777" w:rsidR="006A16D6" w:rsidRDefault="006A16D6">
            <w:pPr>
              <w:rPr>
                <w:rFonts w:ascii="Trebuchet MS" w:hAnsi="Trebuchet MS"/>
                <w:bCs/>
              </w:rPr>
            </w:pPr>
          </w:p>
          <w:p w14:paraId="38CBD253" w14:textId="77777777" w:rsidR="006A16D6" w:rsidRDefault="006A16D6">
            <w:pPr>
              <w:ind w:left="720"/>
              <w:rPr>
                <w:rFonts w:ascii="Trebuchet MS" w:hAnsi="Trebuchet MS"/>
              </w:rPr>
            </w:pPr>
          </w:p>
        </w:tc>
      </w:tr>
      <w:tr w:rsidR="006A16D6" w14:paraId="11392EF5" w14:textId="77777777" w:rsidTr="006A16D6">
        <w:tc>
          <w:tcPr>
            <w:tcW w:w="8926" w:type="dxa"/>
            <w:tcBorders>
              <w:top w:val="single" w:sz="4" w:space="0" w:color="auto"/>
              <w:left w:val="single" w:sz="4" w:space="0" w:color="auto"/>
              <w:bottom w:val="single" w:sz="4" w:space="0" w:color="auto"/>
              <w:right w:val="single" w:sz="4" w:space="0" w:color="auto"/>
            </w:tcBorders>
          </w:tcPr>
          <w:p w14:paraId="705AC64F" w14:textId="77777777" w:rsidR="006A16D6" w:rsidRDefault="006A16D6">
            <w:pPr>
              <w:rPr>
                <w:rFonts w:ascii="Trebuchet MS" w:hAnsi="Trebuchet MS"/>
                <w:b/>
              </w:rPr>
            </w:pPr>
            <w:r>
              <w:rPr>
                <w:rFonts w:ascii="Trebuchet MS" w:hAnsi="Trebuchet MS"/>
                <w:b/>
              </w:rPr>
              <w:t>Objectives</w:t>
            </w:r>
          </w:p>
          <w:p w14:paraId="6576BAB6" w14:textId="77777777" w:rsidR="006A16D6" w:rsidRDefault="006A16D6">
            <w:pPr>
              <w:rPr>
                <w:rFonts w:ascii="Trebuchet MS" w:hAnsi="Trebuchet MS"/>
              </w:rPr>
            </w:pPr>
            <w:r>
              <w:rPr>
                <w:rFonts w:ascii="Trebuchet MS" w:hAnsi="Trebuchet MS"/>
              </w:rPr>
              <w:t>(Is there a clear purpose to the lesson?  How do the lesson activities promote that purpose?)</w:t>
            </w:r>
          </w:p>
          <w:p w14:paraId="16E5B542" w14:textId="77777777" w:rsidR="006A16D6" w:rsidRDefault="006A16D6">
            <w:pPr>
              <w:rPr>
                <w:rFonts w:ascii="Trebuchet MS" w:hAnsi="Trebuchet MS"/>
              </w:rPr>
            </w:pPr>
          </w:p>
          <w:p w14:paraId="05674FFD" w14:textId="77777777" w:rsidR="006A16D6" w:rsidRDefault="006A16D6">
            <w:pPr>
              <w:rPr>
                <w:rFonts w:ascii="Trebuchet MS" w:hAnsi="Trebuchet MS"/>
              </w:rPr>
            </w:pPr>
            <w:r>
              <w:rPr>
                <w:rFonts w:ascii="Trebuchet MS" w:hAnsi="Trebuchet MS"/>
              </w:rPr>
              <w:t xml:space="preserve">The lesson objective was for children to draw a picture of themselves (including their body) and write their name for the teacher to gain a baseline of their ability. Their names were written out for them and then they had to copy this. This was promoted through continual encouragement from the teacher. </w:t>
            </w:r>
          </w:p>
          <w:p w14:paraId="67745A6D" w14:textId="77777777" w:rsidR="006A16D6" w:rsidRDefault="006A16D6">
            <w:pPr>
              <w:rPr>
                <w:rFonts w:ascii="Trebuchet MS" w:hAnsi="Trebuchet MS"/>
              </w:rPr>
            </w:pPr>
          </w:p>
          <w:p w14:paraId="75BDE64E" w14:textId="77777777" w:rsidR="006A16D6" w:rsidRDefault="006A16D6">
            <w:pPr>
              <w:rPr>
                <w:rFonts w:ascii="Trebuchet MS" w:hAnsi="Trebuchet MS"/>
              </w:rPr>
            </w:pPr>
          </w:p>
        </w:tc>
      </w:tr>
      <w:tr w:rsidR="006A16D6" w14:paraId="558E6AA3" w14:textId="77777777" w:rsidTr="006A16D6">
        <w:tc>
          <w:tcPr>
            <w:tcW w:w="8926" w:type="dxa"/>
            <w:tcBorders>
              <w:top w:val="single" w:sz="4" w:space="0" w:color="auto"/>
              <w:left w:val="single" w:sz="4" w:space="0" w:color="auto"/>
              <w:bottom w:val="single" w:sz="4" w:space="0" w:color="auto"/>
              <w:right w:val="single" w:sz="4" w:space="0" w:color="auto"/>
            </w:tcBorders>
          </w:tcPr>
          <w:p w14:paraId="59CB20C7" w14:textId="77777777" w:rsidR="006A16D6" w:rsidRDefault="006A16D6">
            <w:pPr>
              <w:rPr>
                <w:rFonts w:ascii="Trebuchet MS" w:hAnsi="Trebuchet MS"/>
                <w:b/>
              </w:rPr>
            </w:pPr>
            <w:r>
              <w:rPr>
                <w:rFonts w:ascii="Trebuchet MS" w:hAnsi="Trebuchet MS"/>
                <w:b/>
              </w:rPr>
              <w:t>Direction</w:t>
            </w:r>
          </w:p>
          <w:p w14:paraId="60B55FD6" w14:textId="77777777" w:rsidR="006A16D6" w:rsidRDefault="006A16D6">
            <w:pPr>
              <w:rPr>
                <w:rFonts w:ascii="Trebuchet MS" w:hAnsi="Trebuchet MS"/>
              </w:rPr>
            </w:pPr>
            <w:r>
              <w:rPr>
                <w:rFonts w:ascii="Trebuchet MS" w:hAnsi="Trebuchet MS"/>
              </w:rPr>
              <w:t>(Are the students clear about what they are doing and how to do it well?)</w:t>
            </w:r>
          </w:p>
          <w:p w14:paraId="292A8403" w14:textId="77777777" w:rsidR="006A16D6" w:rsidRDefault="006A16D6">
            <w:pPr>
              <w:rPr>
                <w:rFonts w:ascii="Trebuchet MS" w:hAnsi="Trebuchet MS"/>
              </w:rPr>
            </w:pPr>
          </w:p>
          <w:p w14:paraId="5F1736D0" w14:textId="77777777" w:rsidR="006A16D6" w:rsidRDefault="006A16D6">
            <w:pPr>
              <w:rPr>
                <w:rFonts w:ascii="Trebuchet MS" w:hAnsi="Trebuchet MS"/>
              </w:rPr>
            </w:pPr>
            <w:r>
              <w:rPr>
                <w:rFonts w:ascii="Trebuchet MS" w:hAnsi="Trebuchet MS"/>
              </w:rPr>
              <w:t xml:space="preserve">The children would be asked directly to draw an image of themselves and the teacher outlined the success criteria which included; </w:t>
            </w:r>
          </w:p>
          <w:p w14:paraId="189EAD98" w14:textId="77777777" w:rsidR="006A16D6" w:rsidRDefault="006A16D6">
            <w:pPr>
              <w:rPr>
                <w:rFonts w:ascii="Trebuchet MS" w:hAnsi="Trebuchet MS"/>
              </w:rPr>
            </w:pPr>
            <w:r>
              <w:rPr>
                <w:rFonts w:ascii="Trebuchet MS" w:hAnsi="Trebuchet MS"/>
              </w:rPr>
              <w:t>- Draw your face and body</w:t>
            </w:r>
          </w:p>
          <w:p w14:paraId="1A766681" w14:textId="77777777" w:rsidR="006A16D6" w:rsidRDefault="006A16D6">
            <w:pPr>
              <w:rPr>
                <w:rFonts w:ascii="Trebuchet MS" w:hAnsi="Trebuchet MS"/>
              </w:rPr>
            </w:pPr>
            <w:r>
              <w:rPr>
                <w:rFonts w:ascii="Trebuchet MS" w:hAnsi="Trebuchet MS"/>
              </w:rPr>
              <w:t xml:space="preserve">- Write your name </w:t>
            </w:r>
          </w:p>
          <w:p w14:paraId="4B4724E0" w14:textId="77777777" w:rsidR="006A16D6" w:rsidRDefault="006A16D6">
            <w:pPr>
              <w:rPr>
                <w:rFonts w:ascii="Trebuchet MS" w:hAnsi="Trebuchet MS"/>
              </w:rPr>
            </w:pPr>
          </w:p>
          <w:p w14:paraId="035E8031" w14:textId="77777777" w:rsidR="006A16D6" w:rsidRDefault="006A16D6">
            <w:pPr>
              <w:rPr>
                <w:rFonts w:ascii="Trebuchet MS" w:hAnsi="Trebuchet MS"/>
              </w:rPr>
            </w:pPr>
            <w:r>
              <w:rPr>
                <w:rFonts w:ascii="Trebuchet MS" w:hAnsi="Trebuchet MS"/>
              </w:rPr>
              <w:t xml:space="preserve">The children would then be told to go back to what they were doing prior to completing their task (engaging in play activities using the continual provision). </w:t>
            </w:r>
          </w:p>
          <w:p w14:paraId="5B6890F8" w14:textId="77777777" w:rsidR="006A16D6" w:rsidRDefault="006A16D6">
            <w:pPr>
              <w:rPr>
                <w:rFonts w:ascii="Trebuchet MS" w:hAnsi="Trebuchet MS"/>
              </w:rPr>
            </w:pPr>
          </w:p>
        </w:tc>
      </w:tr>
      <w:tr w:rsidR="006A16D6" w14:paraId="3D21305D" w14:textId="77777777" w:rsidTr="006A16D6">
        <w:tc>
          <w:tcPr>
            <w:tcW w:w="8926" w:type="dxa"/>
            <w:tcBorders>
              <w:top w:val="single" w:sz="4" w:space="0" w:color="auto"/>
              <w:left w:val="single" w:sz="4" w:space="0" w:color="auto"/>
              <w:bottom w:val="single" w:sz="4" w:space="0" w:color="auto"/>
              <w:right w:val="single" w:sz="4" w:space="0" w:color="auto"/>
            </w:tcBorders>
          </w:tcPr>
          <w:p w14:paraId="539DC24F" w14:textId="77777777" w:rsidR="006A16D6" w:rsidRDefault="006A16D6">
            <w:pPr>
              <w:rPr>
                <w:rFonts w:ascii="Trebuchet MS" w:hAnsi="Trebuchet MS"/>
                <w:b/>
              </w:rPr>
            </w:pPr>
            <w:r>
              <w:rPr>
                <w:rFonts w:ascii="Trebuchet MS" w:hAnsi="Trebuchet MS"/>
                <w:b/>
              </w:rPr>
              <w:t>Access and challenge</w:t>
            </w:r>
          </w:p>
          <w:p w14:paraId="66343B65" w14:textId="77777777" w:rsidR="006A16D6" w:rsidRDefault="006A16D6">
            <w:pPr>
              <w:rPr>
                <w:rFonts w:ascii="Trebuchet MS" w:hAnsi="Trebuchet MS"/>
              </w:rPr>
            </w:pPr>
            <w:r>
              <w:rPr>
                <w:rFonts w:ascii="Trebuchet MS" w:hAnsi="Trebuchet MS"/>
              </w:rPr>
              <w:t xml:space="preserve"> (Are all students able to engage in the lesson?  Are all students challenged?)</w:t>
            </w:r>
          </w:p>
          <w:p w14:paraId="7CD784B4" w14:textId="77777777" w:rsidR="006A16D6" w:rsidRDefault="006A16D6">
            <w:pPr>
              <w:rPr>
                <w:rFonts w:ascii="Trebuchet MS" w:hAnsi="Trebuchet MS"/>
              </w:rPr>
            </w:pPr>
          </w:p>
          <w:p w14:paraId="730AE69F" w14:textId="77777777" w:rsidR="006A16D6" w:rsidRDefault="006A16D6">
            <w:pPr>
              <w:rPr>
                <w:rFonts w:ascii="Trebuchet MS" w:hAnsi="Trebuchet MS"/>
              </w:rPr>
            </w:pPr>
            <w:r>
              <w:rPr>
                <w:rFonts w:ascii="Trebuchet MS" w:hAnsi="Trebuchet MS"/>
              </w:rPr>
              <w:t xml:space="preserve">This activity was designed as an assessment of their baseline ability in order to inform planning and was therefore challenging for some children however others completed this task with ease. </w:t>
            </w:r>
          </w:p>
          <w:p w14:paraId="043E5E12" w14:textId="77777777" w:rsidR="006A16D6" w:rsidRDefault="006A16D6">
            <w:pPr>
              <w:rPr>
                <w:rFonts w:ascii="Trebuchet MS" w:hAnsi="Trebuchet MS"/>
              </w:rPr>
            </w:pPr>
          </w:p>
          <w:p w14:paraId="67AB9933" w14:textId="77777777" w:rsidR="006A16D6" w:rsidRDefault="006A16D6">
            <w:pPr>
              <w:rPr>
                <w:rFonts w:ascii="Trebuchet MS" w:hAnsi="Trebuchet MS"/>
              </w:rPr>
            </w:pPr>
          </w:p>
        </w:tc>
      </w:tr>
      <w:tr w:rsidR="006A16D6" w14:paraId="0BFEC834" w14:textId="77777777" w:rsidTr="006A16D6">
        <w:tc>
          <w:tcPr>
            <w:tcW w:w="8926" w:type="dxa"/>
            <w:tcBorders>
              <w:top w:val="single" w:sz="4" w:space="0" w:color="auto"/>
              <w:left w:val="single" w:sz="4" w:space="0" w:color="auto"/>
              <w:bottom w:val="single" w:sz="4" w:space="0" w:color="auto"/>
              <w:right w:val="single" w:sz="4" w:space="0" w:color="auto"/>
            </w:tcBorders>
          </w:tcPr>
          <w:p w14:paraId="3D493CC6" w14:textId="77777777" w:rsidR="006A16D6" w:rsidRDefault="006A16D6">
            <w:pPr>
              <w:rPr>
                <w:rFonts w:ascii="Trebuchet MS" w:hAnsi="Trebuchet MS"/>
                <w:b/>
              </w:rPr>
            </w:pPr>
            <w:r>
              <w:rPr>
                <w:rFonts w:ascii="Trebuchet MS" w:hAnsi="Trebuchet MS"/>
                <w:b/>
              </w:rPr>
              <w:t>Assessment</w:t>
            </w:r>
          </w:p>
          <w:p w14:paraId="3DAD3B5E" w14:textId="77777777" w:rsidR="006A16D6" w:rsidRDefault="006A16D6">
            <w:pPr>
              <w:rPr>
                <w:rFonts w:ascii="Trebuchet MS" w:hAnsi="Trebuchet MS"/>
              </w:rPr>
            </w:pPr>
            <w:r>
              <w:rPr>
                <w:rFonts w:ascii="Trebuchet MS" w:hAnsi="Trebuchet MS"/>
              </w:rPr>
              <w:t xml:space="preserve"> How does the teacher assess student understanding before, during and after the lesson?  How is this used in their teaching?</w:t>
            </w:r>
          </w:p>
          <w:p w14:paraId="39CB4AE8" w14:textId="77777777" w:rsidR="006A16D6" w:rsidRDefault="006A16D6">
            <w:pPr>
              <w:rPr>
                <w:rFonts w:ascii="Trebuchet MS" w:hAnsi="Trebuchet MS"/>
              </w:rPr>
            </w:pPr>
          </w:p>
          <w:p w14:paraId="4705843E" w14:textId="77777777" w:rsidR="006A16D6" w:rsidRDefault="006A16D6">
            <w:pPr>
              <w:rPr>
                <w:rFonts w:ascii="Trebuchet MS" w:hAnsi="Trebuchet MS"/>
              </w:rPr>
            </w:pPr>
            <w:r>
              <w:rPr>
                <w:rFonts w:ascii="Trebuchet MS" w:hAnsi="Trebuchet MS"/>
              </w:rPr>
              <w:lastRenderedPageBreak/>
              <w:t xml:space="preserve">The teacher provided the children with success criteria and following this used questioning in order to prompt the children during the task. An example of this would was the teacher asking a child “where is your body?”. </w:t>
            </w:r>
          </w:p>
          <w:p w14:paraId="39AF0FD2" w14:textId="77777777" w:rsidR="006A16D6" w:rsidRDefault="006A16D6">
            <w:pPr>
              <w:rPr>
                <w:rFonts w:ascii="Trebuchet MS" w:hAnsi="Trebuchet MS"/>
              </w:rPr>
            </w:pPr>
          </w:p>
        </w:tc>
      </w:tr>
      <w:tr w:rsidR="006A16D6" w14:paraId="0711B9A1" w14:textId="77777777" w:rsidTr="006A16D6">
        <w:tc>
          <w:tcPr>
            <w:tcW w:w="8926" w:type="dxa"/>
            <w:tcBorders>
              <w:top w:val="single" w:sz="4" w:space="0" w:color="auto"/>
              <w:left w:val="single" w:sz="4" w:space="0" w:color="auto"/>
              <w:bottom w:val="single" w:sz="4" w:space="0" w:color="auto"/>
              <w:right w:val="single" w:sz="4" w:space="0" w:color="auto"/>
            </w:tcBorders>
          </w:tcPr>
          <w:p w14:paraId="48532F5C" w14:textId="77777777" w:rsidR="006A16D6" w:rsidRDefault="006A16D6">
            <w:pPr>
              <w:rPr>
                <w:rFonts w:ascii="Trebuchet MS" w:hAnsi="Trebuchet MS"/>
                <w:b/>
              </w:rPr>
            </w:pPr>
            <w:r>
              <w:rPr>
                <w:rFonts w:ascii="Trebuchet MS" w:hAnsi="Trebuchet MS"/>
                <w:b/>
              </w:rPr>
              <w:lastRenderedPageBreak/>
              <w:t>Specifics / Critical Incidents</w:t>
            </w:r>
          </w:p>
          <w:p w14:paraId="3A4CA64D" w14:textId="77777777" w:rsidR="006A16D6" w:rsidRDefault="006A16D6">
            <w:pPr>
              <w:rPr>
                <w:rFonts w:ascii="Trebuchet MS" w:hAnsi="Trebuchet MS"/>
              </w:rPr>
            </w:pPr>
            <w:r>
              <w:rPr>
                <w:rFonts w:ascii="Trebuchet MS" w:hAnsi="Trebuchet MS"/>
              </w:rPr>
              <w:t xml:space="preserve"> Are there particular telling moments and examples which it would be helpful to discuss?</w:t>
            </w:r>
          </w:p>
          <w:p w14:paraId="2994B58F" w14:textId="77777777" w:rsidR="006A16D6" w:rsidRDefault="006A16D6">
            <w:pPr>
              <w:rPr>
                <w:rFonts w:ascii="Trebuchet MS" w:hAnsi="Trebuchet MS"/>
              </w:rPr>
            </w:pPr>
          </w:p>
          <w:p w14:paraId="5DF263E3" w14:textId="37EDAC92" w:rsidR="006A16D6" w:rsidRDefault="006A16D6">
            <w:pPr>
              <w:rPr>
                <w:rFonts w:ascii="Trebuchet MS" w:hAnsi="Trebuchet MS"/>
              </w:rPr>
            </w:pPr>
            <w:r>
              <w:rPr>
                <w:rFonts w:ascii="Trebuchet MS" w:hAnsi="Trebuchet MS"/>
              </w:rPr>
              <w:t xml:space="preserve">Once this task was completed by all children, the teacher used the “tidy up rumba” song to signify the end of the lesson and to also prompt the children to tidy the areas they were using. This was interesting as all the children began to rush to tidy up interdependently, showing pupil autonomy. </w:t>
            </w:r>
          </w:p>
          <w:p w14:paraId="36EEED48" w14:textId="77777777" w:rsidR="006A16D6" w:rsidRDefault="006A16D6">
            <w:pPr>
              <w:rPr>
                <w:rFonts w:ascii="Trebuchet MS" w:hAnsi="Trebuchet MS"/>
              </w:rPr>
            </w:pPr>
          </w:p>
        </w:tc>
      </w:tr>
    </w:tbl>
    <w:p w14:paraId="4E0AFA21" w14:textId="77777777" w:rsidR="006A16D6" w:rsidRDefault="006A16D6" w:rsidP="006A16D6">
      <w:pPr>
        <w:rPr>
          <w:rFonts w:ascii="Trebuchet MS" w:hAnsi="Trebuchet MS"/>
        </w:rPr>
      </w:pPr>
      <w:r>
        <w:rPr>
          <w:rFonts w:ascii="Trebuchet MS" w:hAnsi="Trebuchet MS"/>
        </w:rPr>
        <w:softHyphen/>
      </w:r>
      <w:r>
        <w:rPr>
          <w:rFonts w:ascii="Trebuchet MS" w:hAnsi="Trebuchet MS"/>
        </w:rPr>
        <w:softHyphen/>
      </w:r>
    </w:p>
    <w:p w14:paraId="36ABEE15" w14:textId="77777777" w:rsidR="00C149F4" w:rsidRDefault="00C149F4" w:rsidP="00942B89">
      <w:pPr>
        <w:tabs>
          <w:tab w:val="left" w:pos="1908"/>
        </w:tabs>
        <w:spacing w:line="360" w:lineRule="auto"/>
        <w:rPr>
          <w:rFonts w:ascii="Arial" w:hAnsi="Arial" w:cs="Arial"/>
          <w:b/>
          <w:bCs/>
          <w:sz w:val="28"/>
          <w:szCs w:val="28"/>
        </w:rPr>
      </w:pPr>
    </w:p>
    <w:p w14:paraId="3B96841F" w14:textId="77777777" w:rsidR="00C149F4" w:rsidRDefault="00C149F4" w:rsidP="00942B89">
      <w:pPr>
        <w:tabs>
          <w:tab w:val="left" w:pos="1908"/>
        </w:tabs>
        <w:spacing w:line="360" w:lineRule="auto"/>
        <w:rPr>
          <w:rFonts w:ascii="Arial" w:hAnsi="Arial" w:cs="Arial"/>
          <w:b/>
          <w:bCs/>
          <w:sz w:val="28"/>
          <w:szCs w:val="28"/>
        </w:rPr>
      </w:pPr>
    </w:p>
    <w:p w14:paraId="6EBC348B" w14:textId="77777777" w:rsidR="00C149F4" w:rsidRDefault="00C149F4" w:rsidP="00942B89">
      <w:pPr>
        <w:tabs>
          <w:tab w:val="left" w:pos="1908"/>
        </w:tabs>
        <w:spacing w:line="360" w:lineRule="auto"/>
        <w:rPr>
          <w:rFonts w:ascii="Arial" w:hAnsi="Arial" w:cs="Arial"/>
          <w:b/>
          <w:bCs/>
          <w:sz w:val="28"/>
          <w:szCs w:val="28"/>
        </w:rPr>
      </w:pPr>
    </w:p>
    <w:p w14:paraId="2C4BFA30" w14:textId="77777777" w:rsidR="00C149F4" w:rsidRDefault="00C149F4" w:rsidP="00942B89">
      <w:pPr>
        <w:tabs>
          <w:tab w:val="left" w:pos="1908"/>
        </w:tabs>
        <w:spacing w:line="360" w:lineRule="auto"/>
        <w:rPr>
          <w:rFonts w:ascii="Arial" w:hAnsi="Arial" w:cs="Arial"/>
          <w:b/>
          <w:bCs/>
          <w:sz w:val="28"/>
          <w:szCs w:val="28"/>
        </w:rPr>
      </w:pPr>
    </w:p>
    <w:p w14:paraId="505A5D0B" w14:textId="77777777" w:rsidR="00C149F4" w:rsidRDefault="00C149F4" w:rsidP="00942B89">
      <w:pPr>
        <w:tabs>
          <w:tab w:val="left" w:pos="1908"/>
        </w:tabs>
        <w:spacing w:line="360" w:lineRule="auto"/>
        <w:rPr>
          <w:rFonts w:ascii="Arial" w:hAnsi="Arial" w:cs="Arial"/>
          <w:b/>
          <w:bCs/>
          <w:sz w:val="28"/>
          <w:szCs w:val="28"/>
        </w:rPr>
      </w:pPr>
    </w:p>
    <w:p w14:paraId="45CD5817" w14:textId="77777777" w:rsidR="00C149F4" w:rsidRDefault="00C149F4" w:rsidP="00942B89">
      <w:pPr>
        <w:tabs>
          <w:tab w:val="left" w:pos="1908"/>
        </w:tabs>
        <w:spacing w:line="360" w:lineRule="auto"/>
        <w:rPr>
          <w:rFonts w:ascii="Arial" w:hAnsi="Arial" w:cs="Arial"/>
          <w:b/>
          <w:bCs/>
          <w:sz w:val="28"/>
          <w:szCs w:val="28"/>
        </w:rPr>
      </w:pPr>
    </w:p>
    <w:p w14:paraId="68B123E8" w14:textId="77777777" w:rsidR="00C149F4" w:rsidRDefault="00C149F4" w:rsidP="00942B89">
      <w:pPr>
        <w:tabs>
          <w:tab w:val="left" w:pos="1908"/>
        </w:tabs>
        <w:spacing w:line="360" w:lineRule="auto"/>
        <w:rPr>
          <w:rFonts w:ascii="Arial" w:hAnsi="Arial" w:cs="Arial"/>
          <w:b/>
          <w:bCs/>
          <w:sz w:val="28"/>
          <w:szCs w:val="28"/>
        </w:rPr>
      </w:pPr>
    </w:p>
    <w:p w14:paraId="2760AE09" w14:textId="77777777" w:rsidR="00C149F4" w:rsidRDefault="00C149F4" w:rsidP="00942B89">
      <w:pPr>
        <w:tabs>
          <w:tab w:val="left" w:pos="1908"/>
        </w:tabs>
        <w:spacing w:line="360" w:lineRule="auto"/>
        <w:rPr>
          <w:rFonts w:ascii="Arial" w:hAnsi="Arial" w:cs="Arial"/>
          <w:b/>
          <w:bCs/>
          <w:sz w:val="28"/>
          <w:szCs w:val="28"/>
        </w:rPr>
      </w:pPr>
    </w:p>
    <w:p w14:paraId="237E5EA5" w14:textId="77777777" w:rsidR="00C149F4" w:rsidRDefault="00C149F4" w:rsidP="00942B89">
      <w:pPr>
        <w:tabs>
          <w:tab w:val="left" w:pos="1908"/>
        </w:tabs>
        <w:spacing w:line="360" w:lineRule="auto"/>
        <w:rPr>
          <w:rFonts w:ascii="Arial" w:hAnsi="Arial" w:cs="Arial"/>
          <w:b/>
          <w:bCs/>
          <w:sz w:val="28"/>
          <w:szCs w:val="28"/>
        </w:rPr>
      </w:pPr>
    </w:p>
    <w:p w14:paraId="5563D4CC" w14:textId="77777777" w:rsidR="00C149F4" w:rsidRDefault="00C149F4" w:rsidP="00942B89">
      <w:pPr>
        <w:tabs>
          <w:tab w:val="left" w:pos="1908"/>
        </w:tabs>
        <w:spacing w:line="360" w:lineRule="auto"/>
        <w:rPr>
          <w:rFonts w:ascii="Arial" w:hAnsi="Arial" w:cs="Arial"/>
          <w:b/>
          <w:bCs/>
          <w:sz w:val="28"/>
          <w:szCs w:val="28"/>
        </w:rPr>
      </w:pPr>
    </w:p>
    <w:p w14:paraId="55B61AD9" w14:textId="77777777" w:rsidR="00C149F4" w:rsidRDefault="00C149F4" w:rsidP="00942B89">
      <w:pPr>
        <w:tabs>
          <w:tab w:val="left" w:pos="1908"/>
        </w:tabs>
        <w:spacing w:line="360" w:lineRule="auto"/>
        <w:rPr>
          <w:rFonts w:ascii="Arial" w:hAnsi="Arial" w:cs="Arial"/>
          <w:b/>
          <w:bCs/>
          <w:sz w:val="28"/>
          <w:szCs w:val="28"/>
        </w:rPr>
      </w:pPr>
    </w:p>
    <w:p w14:paraId="590A306F" w14:textId="77777777" w:rsidR="00C149F4" w:rsidRDefault="00C149F4" w:rsidP="00942B89">
      <w:pPr>
        <w:tabs>
          <w:tab w:val="left" w:pos="1908"/>
        </w:tabs>
        <w:spacing w:line="360" w:lineRule="auto"/>
        <w:rPr>
          <w:rFonts w:ascii="Arial" w:hAnsi="Arial" w:cs="Arial"/>
          <w:b/>
          <w:bCs/>
          <w:sz w:val="28"/>
          <w:szCs w:val="28"/>
        </w:rPr>
      </w:pPr>
    </w:p>
    <w:p w14:paraId="12D7A1FC" w14:textId="77777777" w:rsidR="00C149F4" w:rsidRDefault="00C149F4" w:rsidP="00942B89">
      <w:pPr>
        <w:tabs>
          <w:tab w:val="left" w:pos="1908"/>
        </w:tabs>
        <w:spacing w:line="360" w:lineRule="auto"/>
        <w:rPr>
          <w:rFonts w:ascii="Arial" w:hAnsi="Arial" w:cs="Arial"/>
          <w:b/>
          <w:bCs/>
          <w:sz w:val="28"/>
          <w:szCs w:val="28"/>
        </w:rPr>
      </w:pPr>
    </w:p>
    <w:p w14:paraId="1922BA3B" w14:textId="77777777" w:rsidR="00C149F4" w:rsidRDefault="00C149F4" w:rsidP="00942B89">
      <w:pPr>
        <w:tabs>
          <w:tab w:val="left" w:pos="1908"/>
        </w:tabs>
        <w:spacing w:line="360" w:lineRule="auto"/>
        <w:rPr>
          <w:rFonts w:ascii="Arial" w:hAnsi="Arial" w:cs="Arial"/>
          <w:b/>
          <w:bCs/>
          <w:sz w:val="28"/>
          <w:szCs w:val="28"/>
        </w:rPr>
      </w:pPr>
    </w:p>
    <w:p w14:paraId="4A70E42D" w14:textId="77777777" w:rsidR="00C149F4" w:rsidRDefault="00C149F4" w:rsidP="00942B89">
      <w:pPr>
        <w:tabs>
          <w:tab w:val="left" w:pos="1908"/>
        </w:tabs>
        <w:spacing w:line="360" w:lineRule="auto"/>
        <w:rPr>
          <w:rFonts w:ascii="Arial" w:hAnsi="Arial" w:cs="Arial"/>
          <w:b/>
          <w:bCs/>
          <w:sz w:val="28"/>
          <w:szCs w:val="28"/>
        </w:rPr>
      </w:pPr>
    </w:p>
    <w:p w14:paraId="43E3DAA4" w14:textId="77777777" w:rsidR="00C149F4" w:rsidRDefault="00C149F4" w:rsidP="00942B89">
      <w:pPr>
        <w:tabs>
          <w:tab w:val="left" w:pos="1908"/>
        </w:tabs>
        <w:spacing w:line="360" w:lineRule="auto"/>
        <w:rPr>
          <w:rFonts w:ascii="Arial" w:hAnsi="Arial" w:cs="Arial"/>
          <w:b/>
          <w:bCs/>
          <w:sz w:val="28"/>
          <w:szCs w:val="28"/>
        </w:rPr>
      </w:pPr>
    </w:p>
    <w:p w14:paraId="4BE1E12C" w14:textId="77777777" w:rsidR="00FE3B39" w:rsidRDefault="00FE3B39" w:rsidP="00942B89">
      <w:pPr>
        <w:tabs>
          <w:tab w:val="left" w:pos="1908"/>
        </w:tabs>
        <w:spacing w:line="360" w:lineRule="auto"/>
        <w:rPr>
          <w:rFonts w:ascii="Arial" w:hAnsi="Arial" w:cs="Arial"/>
          <w:b/>
          <w:bCs/>
          <w:sz w:val="28"/>
          <w:szCs w:val="28"/>
        </w:rPr>
      </w:pPr>
    </w:p>
    <w:p w14:paraId="0ADAE1EE" w14:textId="77777777" w:rsidR="00FE3B39" w:rsidRDefault="00FE3B39" w:rsidP="00942B89">
      <w:pPr>
        <w:tabs>
          <w:tab w:val="left" w:pos="1908"/>
        </w:tabs>
        <w:spacing w:line="360" w:lineRule="auto"/>
        <w:rPr>
          <w:rFonts w:ascii="Arial" w:hAnsi="Arial" w:cs="Arial"/>
          <w:b/>
          <w:bCs/>
          <w:sz w:val="28"/>
          <w:szCs w:val="28"/>
        </w:rPr>
      </w:pPr>
    </w:p>
    <w:p w14:paraId="22D0ED6F" w14:textId="3388315F" w:rsidR="006A16D6" w:rsidRDefault="00C149F4" w:rsidP="00942B89">
      <w:pPr>
        <w:tabs>
          <w:tab w:val="left" w:pos="1908"/>
        </w:tabs>
        <w:spacing w:line="360" w:lineRule="auto"/>
        <w:rPr>
          <w:rFonts w:ascii="Arial" w:hAnsi="Arial" w:cs="Arial"/>
          <w:b/>
          <w:bCs/>
          <w:sz w:val="28"/>
          <w:szCs w:val="28"/>
        </w:rPr>
      </w:pPr>
      <w:r w:rsidRPr="00C149F4">
        <w:rPr>
          <w:rFonts w:ascii="Arial" w:hAnsi="Arial" w:cs="Arial"/>
          <w:b/>
          <w:bCs/>
          <w:sz w:val="28"/>
          <w:szCs w:val="28"/>
        </w:rPr>
        <w:t xml:space="preserve">Appendix 2 </w:t>
      </w:r>
    </w:p>
    <w:p w14:paraId="783D1E49" w14:textId="77777777" w:rsidR="00C149F4" w:rsidRDefault="00C149F4" w:rsidP="00C149F4">
      <w:pPr>
        <w:jc w:val="both"/>
        <w:rPr>
          <w:rFonts w:ascii="Trebuchet MS" w:hAnsi="Trebuchet MS"/>
          <w:b/>
          <w:sz w:val="32"/>
          <w:szCs w:val="32"/>
        </w:rPr>
      </w:pPr>
      <w:r>
        <w:rPr>
          <w:rFonts w:ascii="Trebuchet MS" w:hAnsi="Trebuchet MS"/>
          <w:b/>
          <w:sz w:val="32"/>
          <w:szCs w:val="32"/>
        </w:rPr>
        <w:t>OBSERVATION / FIELD NOTES</w:t>
      </w:r>
    </w:p>
    <w:p w14:paraId="5BBFD299" w14:textId="77777777" w:rsidR="00C149F4" w:rsidRDefault="00C149F4" w:rsidP="00C149F4">
      <w:pPr>
        <w:rPr>
          <w:rFonts w:ascii="Trebuchet MS" w:hAnsi="Trebuchet MS"/>
        </w:rPr>
      </w:pPr>
      <w:r>
        <w:rPr>
          <w:rFonts w:ascii="Trebuchet MS" w:hAnsi="Trebuchet MS"/>
        </w:rPr>
        <w:t>(Questions adapted from Fletcher Wood (2016)</w:t>
      </w:r>
    </w:p>
    <w:tbl>
      <w:tblPr>
        <w:tblStyle w:val="TableGrid"/>
        <w:tblW w:w="8925" w:type="dxa"/>
        <w:tblInd w:w="0" w:type="dxa"/>
        <w:tblLayout w:type="fixed"/>
        <w:tblLook w:val="04A0" w:firstRow="1" w:lastRow="0" w:firstColumn="1" w:lastColumn="0" w:noHBand="0" w:noVBand="1"/>
      </w:tblPr>
      <w:tblGrid>
        <w:gridCol w:w="8925"/>
      </w:tblGrid>
      <w:tr w:rsidR="00C149F4" w14:paraId="71C2BA0F" w14:textId="77777777" w:rsidTr="00C149F4">
        <w:tc>
          <w:tcPr>
            <w:tcW w:w="8926" w:type="dxa"/>
            <w:tcBorders>
              <w:top w:val="single" w:sz="4" w:space="0" w:color="auto"/>
              <w:left w:val="single" w:sz="4" w:space="0" w:color="auto"/>
              <w:bottom w:val="single" w:sz="4" w:space="0" w:color="auto"/>
              <w:right w:val="single" w:sz="4" w:space="0" w:color="auto"/>
            </w:tcBorders>
          </w:tcPr>
          <w:p w14:paraId="68FF2FFD" w14:textId="77777777" w:rsidR="00C149F4" w:rsidRDefault="00C149F4">
            <w:pPr>
              <w:rPr>
                <w:rFonts w:ascii="Trebuchet MS" w:hAnsi="Trebuchet MS"/>
              </w:rPr>
            </w:pPr>
            <w:r>
              <w:rPr>
                <w:rFonts w:ascii="Trebuchet MS" w:hAnsi="Trebuchet MS"/>
              </w:rPr>
              <w:t>Date: Wednesday 25.09.19</w:t>
            </w:r>
          </w:p>
          <w:p w14:paraId="20E0F925" w14:textId="77777777" w:rsidR="00C149F4" w:rsidRDefault="00C149F4">
            <w:pPr>
              <w:rPr>
                <w:rFonts w:ascii="Trebuchet MS" w:hAnsi="Trebuchet MS"/>
              </w:rPr>
            </w:pPr>
          </w:p>
        </w:tc>
      </w:tr>
      <w:tr w:rsidR="00C149F4" w14:paraId="67F3D860" w14:textId="77777777" w:rsidTr="00C149F4">
        <w:tc>
          <w:tcPr>
            <w:tcW w:w="8926" w:type="dxa"/>
            <w:tcBorders>
              <w:top w:val="single" w:sz="4" w:space="0" w:color="auto"/>
              <w:left w:val="single" w:sz="4" w:space="0" w:color="auto"/>
              <w:bottom w:val="single" w:sz="4" w:space="0" w:color="auto"/>
              <w:right w:val="single" w:sz="4" w:space="0" w:color="auto"/>
            </w:tcBorders>
          </w:tcPr>
          <w:p w14:paraId="5668C570" w14:textId="77777777" w:rsidR="00C149F4" w:rsidRDefault="00C149F4">
            <w:pPr>
              <w:rPr>
                <w:rFonts w:ascii="Trebuchet MS" w:hAnsi="Trebuchet MS"/>
              </w:rPr>
            </w:pPr>
            <w:r>
              <w:rPr>
                <w:rFonts w:ascii="Trebuchet MS" w:hAnsi="Trebuchet MS"/>
              </w:rPr>
              <w:t>Lesson details:</w:t>
            </w:r>
          </w:p>
          <w:p w14:paraId="0C6B3A6C" w14:textId="77777777" w:rsidR="00C149F4" w:rsidRDefault="00C149F4">
            <w:pPr>
              <w:rPr>
                <w:rFonts w:ascii="Trebuchet MS" w:hAnsi="Trebuchet MS"/>
              </w:rPr>
            </w:pPr>
          </w:p>
          <w:p w14:paraId="08AD07D2" w14:textId="77777777" w:rsidR="00C149F4" w:rsidRDefault="00C149F4">
            <w:pPr>
              <w:rPr>
                <w:rFonts w:ascii="Trebuchet MS" w:hAnsi="Trebuchet MS"/>
              </w:rPr>
            </w:pPr>
            <w:r>
              <w:rPr>
                <w:rFonts w:ascii="Trebuchet MS" w:hAnsi="Trebuchet MS"/>
              </w:rPr>
              <w:t xml:space="preserve">The observation took place in a year 8, mixed ability science lesson. The observation was undertaken between 13:35 - 14:05. </w:t>
            </w:r>
          </w:p>
          <w:p w14:paraId="7111BACF" w14:textId="77777777" w:rsidR="00C149F4" w:rsidRDefault="00C149F4">
            <w:pPr>
              <w:rPr>
                <w:rFonts w:ascii="Trebuchet MS" w:hAnsi="Trebuchet MS"/>
              </w:rPr>
            </w:pPr>
          </w:p>
          <w:p w14:paraId="503887E4" w14:textId="77777777" w:rsidR="00C149F4" w:rsidRDefault="00C149F4">
            <w:pPr>
              <w:rPr>
                <w:rFonts w:ascii="Trebuchet MS" w:hAnsi="Trebuchet MS"/>
              </w:rPr>
            </w:pPr>
          </w:p>
          <w:p w14:paraId="23C216DD" w14:textId="77777777" w:rsidR="00C149F4" w:rsidRDefault="00C149F4">
            <w:pPr>
              <w:rPr>
                <w:rFonts w:ascii="Trebuchet MS" w:hAnsi="Trebuchet MS"/>
              </w:rPr>
            </w:pPr>
          </w:p>
        </w:tc>
      </w:tr>
      <w:tr w:rsidR="00C149F4" w14:paraId="4AB85644" w14:textId="77777777" w:rsidTr="00C149F4">
        <w:tc>
          <w:tcPr>
            <w:tcW w:w="8926" w:type="dxa"/>
            <w:tcBorders>
              <w:top w:val="single" w:sz="4" w:space="0" w:color="auto"/>
              <w:left w:val="single" w:sz="4" w:space="0" w:color="auto"/>
              <w:bottom w:val="single" w:sz="4" w:space="0" w:color="auto"/>
              <w:right w:val="single" w:sz="4" w:space="0" w:color="auto"/>
            </w:tcBorders>
          </w:tcPr>
          <w:p w14:paraId="10C0CEA4" w14:textId="77777777" w:rsidR="00C149F4" w:rsidRDefault="00C149F4">
            <w:pPr>
              <w:rPr>
                <w:rFonts w:ascii="Trebuchet MS" w:hAnsi="Trebuchet MS"/>
                <w:b/>
                <w:bCs/>
                <w:lang w:val="en-US"/>
              </w:rPr>
            </w:pPr>
            <w:r>
              <w:rPr>
                <w:rFonts w:ascii="Trebuchet MS" w:hAnsi="Trebuchet MS"/>
                <w:b/>
                <w:bCs/>
                <w:lang w:val="en-US"/>
              </w:rPr>
              <w:t>Classroom culture</w:t>
            </w:r>
          </w:p>
          <w:p w14:paraId="4FC43568" w14:textId="77777777" w:rsidR="00C149F4" w:rsidRDefault="00C149F4">
            <w:pPr>
              <w:rPr>
                <w:rFonts w:ascii="Trebuchet MS" w:hAnsi="Trebuchet MS"/>
                <w:bCs/>
                <w:lang w:val="en-US"/>
              </w:rPr>
            </w:pPr>
            <w:r>
              <w:rPr>
                <w:rFonts w:ascii="Trebuchet MS" w:hAnsi="Trebuchet MS"/>
                <w:bCs/>
                <w:lang w:val="en-US"/>
              </w:rPr>
              <w:t>(Are the students focused on learning?)</w:t>
            </w:r>
          </w:p>
          <w:p w14:paraId="3541A9BA" w14:textId="77777777" w:rsidR="00C149F4" w:rsidRDefault="00C149F4">
            <w:pPr>
              <w:rPr>
                <w:rFonts w:ascii="Trebuchet MS" w:hAnsi="Trebuchet MS"/>
                <w:bCs/>
                <w:lang w:val="en-US"/>
              </w:rPr>
            </w:pPr>
          </w:p>
          <w:p w14:paraId="33192155" w14:textId="77777777" w:rsidR="00C149F4" w:rsidRDefault="00C149F4">
            <w:pPr>
              <w:rPr>
                <w:rFonts w:ascii="Trebuchet MS" w:hAnsi="Trebuchet MS"/>
                <w:bCs/>
              </w:rPr>
            </w:pPr>
            <w:r>
              <w:rPr>
                <w:rFonts w:ascii="Trebuchet MS" w:hAnsi="Trebuchet MS"/>
                <w:bCs/>
              </w:rPr>
              <w:t>The desks in the classroom were laid out so that there were two students to each desk. The students waited outside, and the teacher greeted them at the door.</w:t>
            </w:r>
          </w:p>
          <w:p w14:paraId="66208EC5" w14:textId="77777777" w:rsidR="00C149F4" w:rsidRDefault="00C149F4">
            <w:pPr>
              <w:rPr>
                <w:rFonts w:ascii="Trebuchet MS" w:hAnsi="Trebuchet MS"/>
                <w:bCs/>
              </w:rPr>
            </w:pPr>
          </w:p>
          <w:p w14:paraId="0A12140E" w14:textId="77777777" w:rsidR="00C149F4" w:rsidRDefault="00C149F4">
            <w:pPr>
              <w:rPr>
                <w:rFonts w:ascii="Trebuchet MS" w:hAnsi="Trebuchet MS"/>
                <w:bCs/>
              </w:rPr>
            </w:pPr>
            <w:r>
              <w:rPr>
                <w:rFonts w:ascii="Trebuchet MS" w:hAnsi="Trebuchet MS"/>
                <w:bCs/>
              </w:rPr>
              <w:t>The teacher used respectful language and manners whilst speaking to the students. There was no disruption from the students (such as talking over the teacher).</w:t>
            </w:r>
          </w:p>
          <w:p w14:paraId="7298138E" w14:textId="77777777" w:rsidR="00C149F4" w:rsidRDefault="00C149F4">
            <w:pPr>
              <w:rPr>
                <w:rFonts w:ascii="Trebuchet MS" w:hAnsi="Trebuchet MS"/>
                <w:bCs/>
              </w:rPr>
            </w:pPr>
          </w:p>
          <w:p w14:paraId="4F3330D0" w14:textId="77777777" w:rsidR="00C149F4" w:rsidRDefault="00C149F4">
            <w:pPr>
              <w:rPr>
                <w:rFonts w:ascii="Trebuchet MS" w:hAnsi="Trebuchet MS"/>
                <w:bCs/>
              </w:rPr>
            </w:pPr>
          </w:p>
          <w:p w14:paraId="79E469B6" w14:textId="77777777" w:rsidR="00C149F4" w:rsidRDefault="00C149F4">
            <w:pPr>
              <w:ind w:left="720"/>
              <w:rPr>
                <w:rFonts w:ascii="Trebuchet MS" w:hAnsi="Trebuchet MS"/>
              </w:rPr>
            </w:pPr>
          </w:p>
        </w:tc>
      </w:tr>
      <w:tr w:rsidR="00C149F4" w14:paraId="5A5FC5B8" w14:textId="77777777" w:rsidTr="00C149F4">
        <w:tc>
          <w:tcPr>
            <w:tcW w:w="8926" w:type="dxa"/>
            <w:tcBorders>
              <w:top w:val="single" w:sz="4" w:space="0" w:color="auto"/>
              <w:left w:val="single" w:sz="4" w:space="0" w:color="auto"/>
              <w:bottom w:val="single" w:sz="4" w:space="0" w:color="auto"/>
              <w:right w:val="single" w:sz="4" w:space="0" w:color="auto"/>
            </w:tcBorders>
          </w:tcPr>
          <w:p w14:paraId="1CD23EF4" w14:textId="77777777" w:rsidR="00C149F4" w:rsidRDefault="00C149F4">
            <w:pPr>
              <w:rPr>
                <w:rFonts w:ascii="Trebuchet MS" w:hAnsi="Trebuchet MS"/>
                <w:b/>
              </w:rPr>
            </w:pPr>
            <w:r>
              <w:rPr>
                <w:rFonts w:ascii="Trebuchet MS" w:hAnsi="Trebuchet MS"/>
                <w:b/>
              </w:rPr>
              <w:t>Objectives</w:t>
            </w:r>
          </w:p>
          <w:p w14:paraId="48C5DEB9" w14:textId="77777777" w:rsidR="00C149F4" w:rsidRDefault="00C149F4">
            <w:pPr>
              <w:rPr>
                <w:rFonts w:ascii="Trebuchet MS" w:hAnsi="Trebuchet MS"/>
              </w:rPr>
            </w:pPr>
            <w:r>
              <w:rPr>
                <w:rFonts w:ascii="Trebuchet MS" w:hAnsi="Trebuchet MS"/>
              </w:rPr>
              <w:t>(Is there a clear purpose to the lesson?  How do the lesson activities promote that purpose?)</w:t>
            </w:r>
          </w:p>
          <w:p w14:paraId="69FE2F01" w14:textId="77777777" w:rsidR="00C149F4" w:rsidRDefault="00C149F4">
            <w:pPr>
              <w:rPr>
                <w:rFonts w:ascii="Trebuchet MS" w:hAnsi="Trebuchet MS"/>
              </w:rPr>
            </w:pPr>
          </w:p>
          <w:p w14:paraId="575E245C" w14:textId="77777777" w:rsidR="00C149F4" w:rsidRDefault="00C149F4">
            <w:pPr>
              <w:rPr>
                <w:rFonts w:ascii="Trebuchet MS" w:hAnsi="Trebuchet MS"/>
              </w:rPr>
            </w:pPr>
            <w:r>
              <w:rPr>
                <w:rFonts w:ascii="Trebuchet MS" w:hAnsi="Trebuchet MS"/>
              </w:rPr>
              <w:t xml:space="preserve">Prior to entering the classroom, the teacher outlined to the students that on entry to the classroom they needed to sit in their usual seats and complete the starter task. Once they had completed the starter task, the teacher asked them to write down the heading and the date. The teacher then explained the second task and provided them with the success criteria which remained on the board throughout the task. </w:t>
            </w:r>
          </w:p>
          <w:p w14:paraId="51A5C5F2" w14:textId="77777777" w:rsidR="00C149F4" w:rsidRDefault="00C149F4">
            <w:pPr>
              <w:rPr>
                <w:rFonts w:ascii="Trebuchet MS" w:hAnsi="Trebuchet MS"/>
              </w:rPr>
            </w:pPr>
          </w:p>
          <w:p w14:paraId="5FA7BDAA" w14:textId="77777777" w:rsidR="00C149F4" w:rsidRDefault="00C149F4">
            <w:pPr>
              <w:rPr>
                <w:rFonts w:ascii="Trebuchet MS" w:hAnsi="Trebuchet MS"/>
              </w:rPr>
            </w:pPr>
          </w:p>
          <w:p w14:paraId="4123FA0D" w14:textId="77777777" w:rsidR="00C149F4" w:rsidRDefault="00C149F4">
            <w:pPr>
              <w:rPr>
                <w:rFonts w:ascii="Trebuchet MS" w:hAnsi="Trebuchet MS"/>
              </w:rPr>
            </w:pPr>
          </w:p>
          <w:p w14:paraId="1C3C8FA7" w14:textId="77777777" w:rsidR="00C149F4" w:rsidRDefault="00C149F4">
            <w:pPr>
              <w:rPr>
                <w:rFonts w:ascii="Trebuchet MS" w:hAnsi="Trebuchet MS"/>
              </w:rPr>
            </w:pPr>
          </w:p>
        </w:tc>
      </w:tr>
      <w:tr w:rsidR="00C149F4" w14:paraId="5EA83385" w14:textId="77777777" w:rsidTr="00C149F4">
        <w:tc>
          <w:tcPr>
            <w:tcW w:w="8926" w:type="dxa"/>
            <w:tcBorders>
              <w:top w:val="single" w:sz="4" w:space="0" w:color="auto"/>
              <w:left w:val="single" w:sz="4" w:space="0" w:color="auto"/>
              <w:bottom w:val="single" w:sz="4" w:space="0" w:color="auto"/>
              <w:right w:val="single" w:sz="4" w:space="0" w:color="auto"/>
            </w:tcBorders>
          </w:tcPr>
          <w:p w14:paraId="27310BB2" w14:textId="77777777" w:rsidR="00C149F4" w:rsidRDefault="00C149F4">
            <w:pPr>
              <w:rPr>
                <w:rFonts w:ascii="Trebuchet MS" w:hAnsi="Trebuchet MS"/>
                <w:b/>
              </w:rPr>
            </w:pPr>
            <w:r>
              <w:rPr>
                <w:rFonts w:ascii="Trebuchet MS" w:hAnsi="Trebuchet MS"/>
                <w:b/>
              </w:rPr>
              <w:t>Direction</w:t>
            </w:r>
          </w:p>
          <w:p w14:paraId="1F9A7C10" w14:textId="77777777" w:rsidR="00C149F4" w:rsidRDefault="00C149F4">
            <w:pPr>
              <w:rPr>
                <w:rFonts w:ascii="Trebuchet MS" w:hAnsi="Trebuchet MS"/>
              </w:rPr>
            </w:pPr>
            <w:r>
              <w:rPr>
                <w:rFonts w:ascii="Trebuchet MS" w:hAnsi="Trebuchet MS"/>
              </w:rPr>
              <w:t>(Are the students clear about what they are doing and how to do it well?)</w:t>
            </w:r>
          </w:p>
          <w:p w14:paraId="049647D6" w14:textId="77777777" w:rsidR="00C149F4" w:rsidRDefault="00C149F4">
            <w:pPr>
              <w:rPr>
                <w:rFonts w:ascii="Trebuchet MS" w:hAnsi="Trebuchet MS"/>
              </w:rPr>
            </w:pPr>
          </w:p>
          <w:p w14:paraId="144E7DF0" w14:textId="77777777" w:rsidR="00C149F4" w:rsidRDefault="00C149F4">
            <w:pPr>
              <w:rPr>
                <w:rFonts w:ascii="Trebuchet MS" w:hAnsi="Trebuchet MS"/>
              </w:rPr>
            </w:pPr>
            <w:r>
              <w:rPr>
                <w:rFonts w:ascii="Trebuchet MS" w:hAnsi="Trebuchet MS"/>
              </w:rPr>
              <w:t xml:space="preserve">The students were instructed to fill out a work sheet using information that was set out in a carousel activity. The task was centred around joints in the body. The success criteria were outlined, and the teacher had the students repeat the success criteria back to him in order to gauge their understanding. This was also visible throughout the lesson.  </w:t>
            </w:r>
          </w:p>
          <w:p w14:paraId="22422593" w14:textId="77777777" w:rsidR="00C149F4" w:rsidRDefault="00C149F4">
            <w:pPr>
              <w:rPr>
                <w:rFonts w:ascii="Trebuchet MS" w:hAnsi="Trebuchet MS"/>
              </w:rPr>
            </w:pPr>
          </w:p>
        </w:tc>
      </w:tr>
      <w:tr w:rsidR="00C149F4" w14:paraId="58770736" w14:textId="77777777" w:rsidTr="00C149F4">
        <w:tc>
          <w:tcPr>
            <w:tcW w:w="8926" w:type="dxa"/>
            <w:tcBorders>
              <w:top w:val="single" w:sz="4" w:space="0" w:color="auto"/>
              <w:left w:val="single" w:sz="4" w:space="0" w:color="auto"/>
              <w:bottom w:val="single" w:sz="4" w:space="0" w:color="auto"/>
              <w:right w:val="single" w:sz="4" w:space="0" w:color="auto"/>
            </w:tcBorders>
          </w:tcPr>
          <w:p w14:paraId="75CD5B37" w14:textId="77777777" w:rsidR="00C149F4" w:rsidRDefault="00C149F4">
            <w:pPr>
              <w:rPr>
                <w:rFonts w:ascii="Trebuchet MS" w:hAnsi="Trebuchet MS"/>
                <w:b/>
              </w:rPr>
            </w:pPr>
            <w:r>
              <w:rPr>
                <w:rFonts w:ascii="Trebuchet MS" w:hAnsi="Trebuchet MS"/>
                <w:b/>
              </w:rPr>
              <w:t>Access and challenge</w:t>
            </w:r>
          </w:p>
          <w:p w14:paraId="62314E61" w14:textId="77777777" w:rsidR="00C149F4" w:rsidRDefault="00C149F4">
            <w:pPr>
              <w:rPr>
                <w:rFonts w:ascii="Trebuchet MS" w:hAnsi="Trebuchet MS"/>
              </w:rPr>
            </w:pPr>
            <w:r>
              <w:rPr>
                <w:rFonts w:ascii="Trebuchet MS" w:hAnsi="Trebuchet MS"/>
              </w:rPr>
              <w:t xml:space="preserve"> (Are all students able to engage in the lesson?  Are all students challenged?)</w:t>
            </w:r>
          </w:p>
          <w:p w14:paraId="1898D3C1" w14:textId="77777777" w:rsidR="00C149F4" w:rsidRDefault="00C149F4">
            <w:pPr>
              <w:rPr>
                <w:rFonts w:ascii="Trebuchet MS" w:hAnsi="Trebuchet MS"/>
              </w:rPr>
            </w:pPr>
          </w:p>
          <w:p w14:paraId="3A0057E6" w14:textId="77777777" w:rsidR="00C149F4" w:rsidRDefault="00C149F4">
            <w:pPr>
              <w:rPr>
                <w:rFonts w:ascii="Trebuchet MS" w:hAnsi="Trebuchet MS"/>
              </w:rPr>
            </w:pPr>
            <w:r>
              <w:rPr>
                <w:rFonts w:ascii="Trebuchet MS" w:hAnsi="Trebuchet MS"/>
              </w:rPr>
              <w:t xml:space="preserve">All students appeared to be engaged in the lesson. The teacher used a star system in order to differentiate. Therefore, the worksheet was made up of 3 elements, with each element increasing in difficulty. </w:t>
            </w:r>
          </w:p>
          <w:p w14:paraId="3A38E2A7" w14:textId="77777777" w:rsidR="00C149F4" w:rsidRDefault="00C149F4">
            <w:pPr>
              <w:rPr>
                <w:rFonts w:ascii="Trebuchet MS" w:hAnsi="Trebuchet MS"/>
              </w:rPr>
            </w:pPr>
          </w:p>
          <w:p w14:paraId="335C012D" w14:textId="77777777" w:rsidR="00C149F4" w:rsidRDefault="00C149F4">
            <w:pPr>
              <w:rPr>
                <w:rFonts w:ascii="Trebuchet MS" w:hAnsi="Trebuchet MS"/>
              </w:rPr>
            </w:pPr>
          </w:p>
          <w:p w14:paraId="6BA5F363" w14:textId="77777777" w:rsidR="00C149F4" w:rsidRDefault="00C149F4">
            <w:pPr>
              <w:rPr>
                <w:rFonts w:ascii="Trebuchet MS" w:hAnsi="Trebuchet MS"/>
              </w:rPr>
            </w:pPr>
          </w:p>
        </w:tc>
      </w:tr>
      <w:tr w:rsidR="00C149F4" w14:paraId="348B6A14" w14:textId="77777777" w:rsidTr="00C149F4">
        <w:tc>
          <w:tcPr>
            <w:tcW w:w="8926" w:type="dxa"/>
            <w:tcBorders>
              <w:top w:val="single" w:sz="4" w:space="0" w:color="auto"/>
              <w:left w:val="single" w:sz="4" w:space="0" w:color="auto"/>
              <w:bottom w:val="single" w:sz="4" w:space="0" w:color="auto"/>
              <w:right w:val="single" w:sz="4" w:space="0" w:color="auto"/>
            </w:tcBorders>
          </w:tcPr>
          <w:p w14:paraId="695C9255" w14:textId="77777777" w:rsidR="00C149F4" w:rsidRDefault="00C149F4">
            <w:pPr>
              <w:rPr>
                <w:rFonts w:ascii="Trebuchet MS" w:hAnsi="Trebuchet MS"/>
                <w:b/>
              </w:rPr>
            </w:pPr>
            <w:r>
              <w:rPr>
                <w:rFonts w:ascii="Trebuchet MS" w:hAnsi="Trebuchet MS"/>
                <w:b/>
              </w:rPr>
              <w:lastRenderedPageBreak/>
              <w:t>Assessment</w:t>
            </w:r>
          </w:p>
          <w:p w14:paraId="1F66C06A" w14:textId="77777777" w:rsidR="00C149F4" w:rsidRDefault="00C149F4">
            <w:pPr>
              <w:rPr>
                <w:rFonts w:ascii="Trebuchet MS" w:hAnsi="Trebuchet MS"/>
              </w:rPr>
            </w:pPr>
            <w:r>
              <w:rPr>
                <w:rFonts w:ascii="Trebuchet MS" w:hAnsi="Trebuchet MS"/>
              </w:rPr>
              <w:t xml:space="preserve"> How does the teacher assess student understanding before, during and after the lesson?  How is this used in their teaching?</w:t>
            </w:r>
          </w:p>
          <w:p w14:paraId="43F06DD0" w14:textId="77777777" w:rsidR="00C149F4" w:rsidRDefault="00C149F4">
            <w:pPr>
              <w:rPr>
                <w:rFonts w:ascii="Trebuchet MS" w:hAnsi="Trebuchet MS"/>
              </w:rPr>
            </w:pPr>
          </w:p>
          <w:p w14:paraId="79B18D17" w14:textId="77777777" w:rsidR="00C149F4" w:rsidRDefault="00C149F4">
            <w:pPr>
              <w:rPr>
                <w:rFonts w:ascii="Trebuchet MS" w:hAnsi="Trebuchet MS"/>
              </w:rPr>
            </w:pPr>
            <w:r>
              <w:rPr>
                <w:rFonts w:ascii="Trebuchet MS" w:hAnsi="Trebuchet MS"/>
              </w:rPr>
              <w:t xml:space="preserve">During the start of the lesson the teacher recapped the topic with a question and answer session. The teacher also asked the students what they knew about the topic they were focussing on that lesson. The teacher asked continual closed questions throughout the lesson in order to assess their learning. This was completed by the teacher asking a question and waiting for the students to respond with their hands up if they thought they knew the answer. Following the task, the teacher had the students carry out peer assessment prior to the students feeding back their individual answers to the teacher. </w:t>
            </w:r>
          </w:p>
          <w:p w14:paraId="2B7EA4F7" w14:textId="77777777" w:rsidR="00C149F4" w:rsidRDefault="00C149F4">
            <w:pPr>
              <w:rPr>
                <w:rFonts w:ascii="Trebuchet MS" w:hAnsi="Trebuchet MS"/>
              </w:rPr>
            </w:pPr>
          </w:p>
        </w:tc>
      </w:tr>
      <w:tr w:rsidR="00C149F4" w14:paraId="0A737D6A" w14:textId="77777777" w:rsidTr="00C149F4">
        <w:tc>
          <w:tcPr>
            <w:tcW w:w="8926" w:type="dxa"/>
            <w:tcBorders>
              <w:top w:val="single" w:sz="4" w:space="0" w:color="auto"/>
              <w:left w:val="single" w:sz="4" w:space="0" w:color="auto"/>
              <w:bottom w:val="single" w:sz="4" w:space="0" w:color="auto"/>
              <w:right w:val="single" w:sz="4" w:space="0" w:color="auto"/>
            </w:tcBorders>
          </w:tcPr>
          <w:p w14:paraId="63714CA4" w14:textId="77777777" w:rsidR="00C149F4" w:rsidRDefault="00C149F4">
            <w:pPr>
              <w:rPr>
                <w:rFonts w:ascii="Trebuchet MS" w:hAnsi="Trebuchet MS"/>
                <w:b/>
              </w:rPr>
            </w:pPr>
            <w:r>
              <w:rPr>
                <w:rFonts w:ascii="Trebuchet MS" w:hAnsi="Trebuchet MS"/>
                <w:b/>
              </w:rPr>
              <w:t>Specifics / Critical Incidents</w:t>
            </w:r>
          </w:p>
          <w:p w14:paraId="0C962572" w14:textId="77777777" w:rsidR="00C149F4" w:rsidRDefault="00C149F4">
            <w:pPr>
              <w:rPr>
                <w:rFonts w:ascii="Trebuchet MS" w:hAnsi="Trebuchet MS"/>
              </w:rPr>
            </w:pPr>
            <w:r>
              <w:rPr>
                <w:rFonts w:ascii="Trebuchet MS" w:hAnsi="Trebuchet MS"/>
              </w:rPr>
              <w:t xml:space="preserve"> Are there particular telling moments and examples which it would be helpful to discuss?</w:t>
            </w:r>
          </w:p>
          <w:p w14:paraId="77272F2C" w14:textId="77777777" w:rsidR="00C149F4" w:rsidRDefault="00C149F4">
            <w:pPr>
              <w:rPr>
                <w:rFonts w:ascii="Trebuchet MS" w:hAnsi="Trebuchet MS"/>
              </w:rPr>
            </w:pPr>
          </w:p>
          <w:p w14:paraId="3549A3FF" w14:textId="77777777" w:rsidR="00C149F4" w:rsidRDefault="00C149F4">
            <w:pPr>
              <w:rPr>
                <w:rFonts w:ascii="Trebuchet MS" w:hAnsi="Trebuchet MS"/>
              </w:rPr>
            </w:pPr>
          </w:p>
          <w:p w14:paraId="65252E99" w14:textId="77777777" w:rsidR="00C149F4" w:rsidRDefault="00C149F4">
            <w:pPr>
              <w:rPr>
                <w:rFonts w:ascii="Trebuchet MS" w:hAnsi="Trebuchet MS"/>
              </w:rPr>
            </w:pPr>
            <w:r>
              <w:rPr>
                <w:rFonts w:ascii="Trebuchet MS" w:hAnsi="Trebuchet MS"/>
              </w:rPr>
              <w:t xml:space="preserve">When the students were provided with the starter task, the students did not talk until the teacher made the comment “you can discuss this with a partner”. This appeared to be the students showing their respect for the teacher. </w:t>
            </w:r>
          </w:p>
          <w:p w14:paraId="5E798FED" w14:textId="77777777" w:rsidR="00C149F4" w:rsidRDefault="00C149F4">
            <w:pPr>
              <w:rPr>
                <w:rFonts w:ascii="Trebuchet MS" w:hAnsi="Trebuchet MS"/>
              </w:rPr>
            </w:pPr>
          </w:p>
          <w:p w14:paraId="789369F6" w14:textId="77777777" w:rsidR="00C149F4" w:rsidRDefault="00C149F4">
            <w:pPr>
              <w:rPr>
                <w:rFonts w:ascii="Trebuchet MS" w:hAnsi="Trebuchet MS"/>
              </w:rPr>
            </w:pPr>
            <w:r>
              <w:rPr>
                <w:rFonts w:ascii="Trebuchet MS" w:hAnsi="Trebuchet MS"/>
              </w:rPr>
              <w:t xml:space="preserve">During the lesson there was another. During a questioning session a student put their hand up in response to the teacher asking a question and did not have the desired answer that the teacher was looking for. Following this the teacher responded to the student in a positive way which may have created scaffolding for success and a reduction in the fear of failure within the classroom. </w:t>
            </w:r>
          </w:p>
          <w:p w14:paraId="05BBA347" w14:textId="77777777" w:rsidR="00C149F4" w:rsidRDefault="00C149F4">
            <w:pPr>
              <w:rPr>
                <w:rFonts w:ascii="Trebuchet MS" w:hAnsi="Trebuchet MS"/>
              </w:rPr>
            </w:pPr>
          </w:p>
        </w:tc>
      </w:tr>
    </w:tbl>
    <w:p w14:paraId="74EAE2FE" w14:textId="174793BB" w:rsidR="00C149F4" w:rsidRDefault="00C149F4" w:rsidP="00942B89">
      <w:pPr>
        <w:tabs>
          <w:tab w:val="left" w:pos="1908"/>
        </w:tabs>
        <w:spacing w:line="360" w:lineRule="auto"/>
        <w:rPr>
          <w:rFonts w:ascii="Arial" w:hAnsi="Arial" w:cs="Arial"/>
          <w:b/>
          <w:bCs/>
          <w:sz w:val="28"/>
          <w:szCs w:val="28"/>
        </w:rPr>
      </w:pPr>
    </w:p>
    <w:p w14:paraId="2FFB31B8" w14:textId="52AF2FF1" w:rsidR="00C149F4" w:rsidRDefault="00C149F4" w:rsidP="00942B89">
      <w:pPr>
        <w:tabs>
          <w:tab w:val="left" w:pos="1908"/>
        </w:tabs>
        <w:spacing w:line="360" w:lineRule="auto"/>
        <w:rPr>
          <w:rFonts w:ascii="Arial" w:hAnsi="Arial" w:cs="Arial"/>
          <w:b/>
          <w:bCs/>
          <w:sz w:val="28"/>
          <w:szCs w:val="28"/>
        </w:rPr>
      </w:pPr>
    </w:p>
    <w:p w14:paraId="25CF110F" w14:textId="13CE447E" w:rsidR="00C149F4" w:rsidRDefault="00C149F4" w:rsidP="00942B89">
      <w:pPr>
        <w:tabs>
          <w:tab w:val="left" w:pos="1908"/>
        </w:tabs>
        <w:spacing w:line="360" w:lineRule="auto"/>
        <w:rPr>
          <w:rFonts w:ascii="Arial" w:hAnsi="Arial" w:cs="Arial"/>
          <w:b/>
          <w:bCs/>
          <w:sz w:val="28"/>
          <w:szCs w:val="28"/>
        </w:rPr>
      </w:pPr>
    </w:p>
    <w:p w14:paraId="6B2659A8" w14:textId="394A719A" w:rsidR="00C149F4" w:rsidRDefault="00C149F4" w:rsidP="00942B89">
      <w:pPr>
        <w:tabs>
          <w:tab w:val="left" w:pos="1908"/>
        </w:tabs>
        <w:spacing w:line="360" w:lineRule="auto"/>
        <w:rPr>
          <w:rFonts w:ascii="Arial" w:hAnsi="Arial" w:cs="Arial"/>
          <w:b/>
          <w:bCs/>
          <w:sz w:val="28"/>
          <w:szCs w:val="28"/>
        </w:rPr>
      </w:pPr>
    </w:p>
    <w:p w14:paraId="77F4E640" w14:textId="09322621" w:rsidR="00C149F4" w:rsidRDefault="00C149F4" w:rsidP="00942B89">
      <w:pPr>
        <w:tabs>
          <w:tab w:val="left" w:pos="1908"/>
        </w:tabs>
        <w:spacing w:line="360" w:lineRule="auto"/>
        <w:rPr>
          <w:rFonts w:ascii="Arial" w:hAnsi="Arial" w:cs="Arial"/>
          <w:b/>
          <w:bCs/>
          <w:sz w:val="28"/>
          <w:szCs w:val="28"/>
        </w:rPr>
      </w:pPr>
    </w:p>
    <w:p w14:paraId="63ED83A6" w14:textId="29E051F8" w:rsidR="00C149F4" w:rsidRDefault="00C149F4" w:rsidP="00942B89">
      <w:pPr>
        <w:tabs>
          <w:tab w:val="left" w:pos="1908"/>
        </w:tabs>
        <w:spacing w:line="360" w:lineRule="auto"/>
        <w:rPr>
          <w:rFonts w:ascii="Arial" w:hAnsi="Arial" w:cs="Arial"/>
          <w:b/>
          <w:bCs/>
          <w:sz w:val="28"/>
          <w:szCs w:val="28"/>
        </w:rPr>
      </w:pPr>
    </w:p>
    <w:p w14:paraId="1DB568B1" w14:textId="537E20B9" w:rsidR="00C149F4" w:rsidRDefault="00C149F4" w:rsidP="00942B89">
      <w:pPr>
        <w:tabs>
          <w:tab w:val="left" w:pos="1908"/>
        </w:tabs>
        <w:spacing w:line="360" w:lineRule="auto"/>
        <w:rPr>
          <w:rFonts w:ascii="Arial" w:hAnsi="Arial" w:cs="Arial"/>
          <w:b/>
          <w:bCs/>
          <w:sz w:val="28"/>
          <w:szCs w:val="28"/>
        </w:rPr>
      </w:pPr>
    </w:p>
    <w:p w14:paraId="28BA2B8E" w14:textId="0925B1F8" w:rsidR="00C149F4" w:rsidRDefault="00C149F4" w:rsidP="00942B89">
      <w:pPr>
        <w:tabs>
          <w:tab w:val="left" w:pos="1908"/>
        </w:tabs>
        <w:spacing w:line="360" w:lineRule="auto"/>
        <w:rPr>
          <w:rFonts w:ascii="Arial" w:hAnsi="Arial" w:cs="Arial"/>
          <w:b/>
          <w:bCs/>
          <w:sz w:val="28"/>
          <w:szCs w:val="28"/>
        </w:rPr>
      </w:pPr>
    </w:p>
    <w:p w14:paraId="0629203C" w14:textId="72C6468E" w:rsidR="00C149F4" w:rsidRDefault="00C149F4" w:rsidP="00942B89">
      <w:pPr>
        <w:tabs>
          <w:tab w:val="left" w:pos="1908"/>
        </w:tabs>
        <w:spacing w:line="360" w:lineRule="auto"/>
        <w:rPr>
          <w:rFonts w:ascii="Arial" w:hAnsi="Arial" w:cs="Arial"/>
          <w:b/>
          <w:bCs/>
          <w:sz w:val="28"/>
          <w:szCs w:val="28"/>
        </w:rPr>
      </w:pPr>
    </w:p>
    <w:p w14:paraId="3B8DAE99" w14:textId="456FE48B" w:rsidR="00C149F4" w:rsidRDefault="00C149F4" w:rsidP="00942B89">
      <w:pPr>
        <w:tabs>
          <w:tab w:val="left" w:pos="1908"/>
        </w:tabs>
        <w:spacing w:line="360" w:lineRule="auto"/>
        <w:rPr>
          <w:rFonts w:ascii="Arial" w:hAnsi="Arial" w:cs="Arial"/>
          <w:b/>
          <w:bCs/>
          <w:sz w:val="28"/>
          <w:szCs w:val="28"/>
        </w:rPr>
      </w:pPr>
    </w:p>
    <w:p w14:paraId="709F94D7" w14:textId="351DEEF9" w:rsidR="00C149F4" w:rsidRDefault="00C149F4" w:rsidP="00942B89">
      <w:pPr>
        <w:tabs>
          <w:tab w:val="left" w:pos="1908"/>
        </w:tabs>
        <w:spacing w:line="360" w:lineRule="auto"/>
        <w:rPr>
          <w:rFonts w:ascii="Arial" w:hAnsi="Arial" w:cs="Arial"/>
          <w:b/>
          <w:bCs/>
          <w:sz w:val="28"/>
          <w:szCs w:val="28"/>
        </w:rPr>
      </w:pPr>
    </w:p>
    <w:p w14:paraId="58658B77" w14:textId="4AA4393C" w:rsidR="00C149F4" w:rsidRDefault="00C149F4" w:rsidP="00942B89">
      <w:pPr>
        <w:tabs>
          <w:tab w:val="left" w:pos="1908"/>
        </w:tabs>
        <w:spacing w:line="360" w:lineRule="auto"/>
        <w:rPr>
          <w:rFonts w:ascii="Arial" w:hAnsi="Arial" w:cs="Arial"/>
          <w:b/>
          <w:bCs/>
          <w:sz w:val="28"/>
          <w:szCs w:val="28"/>
        </w:rPr>
      </w:pPr>
    </w:p>
    <w:p w14:paraId="2876A49E" w14:textId="77777777" w:rsidR="00FE3B39" w:rsidRDefault="00FE3B39" w:rsidP="00C149F4">
      <w:pPr>
        <w:jc w:val="both"/>
        <w:rPr>
          <w:rFonts w:ascii="Arial" w:hAnsi="Arial" w:cs="Arial"/>
          <w:b/>
          <w:sz w:val="28"/>
          <w:szCs w:val="28"/>
        </w:rPr>
      </w:pPr>
    </w:p>
    <w:p w14:paraId="18D1252B" w14:textId="77777777" w:rsidR="00FE3B39" w:rsidRDefault="00FE3B39" w:rsidP="00C149F4">
      <w:pPr>
        <w:jc w:val="both"/>
        <w:rPr>
          <w:rFonts w:ascii="Arial" w:hAnsi="Arial" w:cs="Arial"/>
          <w:b/>
          <w:sz w:val="28"/>
          <w:szCs w:val="28"/>
        </w:rPr>
      </w:pPr>
    </w:p>
    <w:p w14:paraId="01BB8C2D" w14:textId="6A960881" w:rsidR="00C149F4" w:rsidRPr="00C149F4" w:rsidRDefault="00C149F4" w:rsidP="00C149F4">
      <w:pPr>
        <w:jc w:val="both"/>
        <w:rPr>
          <w:rFonts w:ascii="Arial" w:hAnsi="Arial" w:cs="Arial"/>
          <w:b/>
          <w:sz w:val="28"/>
          <w:szCs w:val="28"/>
        </w:rPr>
      </w:pPr>
      <w:r w:rsidRPr="00C149F4">
        <w:rPr>
          <w:rFonts w:ascii="Arial" w:hAnsi="Arial" w:cs="Arial"/>
          <w:b/>
          <w:sz w:val="28"/>
          <w:szCs w:val="28"/>
        </w:rPr>
        <w:t>Appendix 3</w:t>
      </w:r>
    </w:p>
    <w:p w14:paraId="5159C829" w14:textId="6EDBCFB0" w:rsidR="00C149F4" w:rsidRDefault="00C149F4" w:rsidP="00C149F4">
      <w:pPr>
        <w:jc w:val="both"/>
        <w:rPr>
          <w:rFonts w:ascii="Trebuchet MS" w:hAnsi="Trebuchet MS"/>
          <w:b/>
          <w:sz w:val="32"/>
          <w:szCs w:val="32"/>
        </w:rPr>
      </w:pPr>
      <w:r>
        <w:rPr>
          <w:rFonts w:ascii="Trebuchet MS" w:hAnsi="Trebuchet MS"/>
          <w:b/>
          <w:sz w:val="32"/>
          <w:szCs w:val="32"/>
        </w:rPr>
        <w:t>OBSERVATION / FIELD NOTES</w:t>
      </w:r>
    </w:p>
    <w:p w14:paraId="7C609E0A" w14:textId="77777777" w:rsidR="00C149F4" w:rsidRDefault="00C149F4" w:rsidP="00C149F4">
      <w:pPr>
        <w:rPr>
          <w:rFonts w:ascii="Trebuchet MS" w:hAnsi="Trebuchet MS"/>
        </w:rPr>
      </w:pPr>
      <w:r>
        <w:rPr>
          <w:rFonts w:ascii="Trebuchet MS" w:hAnsi="Trebuchet MS"/>
        </w:rPr>
        <w:t>(Questions adapted from Fletcher Wood (2016)</w:t>
      </w:r>
    </w:p>
    <w:tbl>
      <w:tblPr>
        <w:tblStyle w:val="TableGrid"/>
        <w:tblW w:w="8925" w:type="dxa"/>
        <w:tblInd w:w="0" w:type="dxa"/>
        <w:tblLayout w:type="fixed"/>
        <w:tblLook w:val="04A0" w:firstRow="1" w:lastRow="0" w:firstColumn="1" w:lastColumn="0" w:noHBand="0" w:noVBand="1"/>
      </w:tblPr>
      <w:tblGrid>
        <w:gridCol w:w="8925"/>
      </w:tblGrid>
      <w:tr w:rsidR="00C149F4" w14:paraId="04B8C57F" w14:textId="77777777" w:rsidTr="00C149F4">
        <w:tc>
          <w:tcPr>
            <w:tcW w:w="8926" w:type="dxa"/>
            <w:tcBorders>
              <w:top w:val="single" w:sz="4" w:space="0" w:color="auto"/>
              <w:left w:val="single" w:sz="4" w:space="0" w:color="auto"/>
              <w:bottom w:val="single" w:sz="4" w:space="0" w:color="auto"/>
              <w:right w:val="single" w:sz="4" w:space="0" w:color="auto"/>
            </w:tcBorders>
          </w:tcPr>
          <w:p w14:paraId="219BDAF9" w14:textId="77777777" w:rsidR="00C149F4" w:rsidRDefault="00C149F4">
            <w:pPr>
              <w:rPr>
                <w:rFonts w:ascii="Trebuchet MS" w:hAnsi="Trebuchet MS"/>
              </w:rPr>
            </w:pPr>
            <w:r>
              <w:rPr>
                <w:rFonts w:ascii="Trebuchet MS" w:hAnsi="Trebuchet MS"/>
              </w:rPr>
              <w:t>Date: Thursday 26.09.19</w:t>
            </w:r>
          </w:p>
          <w:p w14:paraId="732C4750" w14:textId="77777777" w:rsidR="00C149F4" w:rsidRDefault="00C149F4">
            <w:pPr>
              <w:rPr>
                <w:rFonts w:ascii="Trebuchet MS" w:hAnsi="Trebuchet MS"/>
              </w:rPr>
            </w:pPr>
          </w:p>
        </w:tc>
      </w:tr>
      <w:tr w:rsidR="00C149F4" w14:paraId="65CDF902" w14:textId="77777777" w:rsidTr="00C149F4">
        <w:tc>
          <w:tcPr>
            <w:tcW w:w="8926" w:type="dxa"/>
            <w:tcBorders>
              <w:top w:val="single" w:sz="4" w:space="0" w:color="auto"/>
              <w:left w:val="single" w:sz="4" w:space="0" w:color="auto"/>
              <w:bottom w:val="single" w:sz="4" w:space="0" w:color="auto"/>
              <w:right w:val="single" w:sz="4" w:space="0" w:color="auto"/>
            </w:tcBorders>
          </w:tcPr>
          <w:p w14:paraId="3F7D4F4F" w14:textId="77777777" w:rsidR="00C149F4" w:rsidRDefault="00C149F4">
            <w:pPr>
              <w:rPr>
                <w:rFonts w:ascii="Trebuchet MS" w:hAnsi="Trebuchet MS"/>
              </w:rPr>
            </w:pPr>
            <w:r>
              <w:rPr>
                <w:rFonts w:ascii="Trebuchet MS" w:hAnsi="Trebuchet MS"/>
              </w:rPr>
              <w:t>Lesson details:</w:t>
            </w:r>
          </w:p>
          <w:p w14:paraId="4558700D" w14:textId="77777777" w:rsidR="00C149F4" w:rsidRDefault="00C149F4">
            <w:pPr>
              <w:rPr>
                <w:rFonts w:ascii="Trebuchet MS" w:hAnsi="Trebuchet MS"/>
              </w:rPr>
            </w:pPr>
          </w:p>
          <w:p w14:paraId="6CCF8134" w14:textId="77777777" w:rsidR="00C149F4" w:rsidRDefault="00C149F4">
            <w:pPr>
              <w:rPr>
                <w:rFonts w:ascii="Trebuchet MS" w:hAnsi="Trebuchet MS"/>
              </w:rPr>
            </w:pPr>
            <w:r>
              <w:rPr>
                <w:rFonts w:ascii="Trebuchet MS" w:hAnsi="Trebuchet MS"/>
              </w:rPr>
              <w:t xml:space="preserve">The observation took place in a year 2 classroom. The observation was undertaken between 09:10 - 09:40 </w:t>
            </w:r>
          </w:p>
          <w:p w14:paraId="6F9CA9F7" w14:textId="77777777" w:rsidR="00C149F4" w:rsidRDefault="00C149F4">
            <w:pPr>
              <w:rPr>
                <w:rFonts w:ascii="Trebuchet MS" w:hAnsi="Trebuchet MS"/>
              </w:rPr>
            </w:pPr>
          </w:p>
          <w:p w14:paraId="68314F28" w14:textId="77777777" w:rsidR="00C149F4" w:rsidRDefault="00C149F4">
            <w:pPr>
              <w:rPr>
                <w:rFonts w:ascii="Trebuchet MS" w:hAnsi="Trebuchet MS"/>
              </w:rPr>
            </w:pPr>
          </w:p>
          <w:p w14:paraId="46B6970F" w14:textId="77777777" w:rsidR="00C149F4" w:rsidRDefault="00C149F4">
            <w:pPr>
              <w:rPr>
                <w:rFonts w:ascii="Trebuchet MS" w:hAnsi="Trebuchet MS"/>
              </w:rPr>
            </w:pPr>
          </w:p>
        </w:tc>
      </w:tr>
      <w:tr w:rsidR="00C149F4" w14:paraId="3A139BA2" w14:textId="77777777" w:rsidTr="00C149F4">
        <w:tc>
          <w:tcPr>
            <w:tcW w:w="8926" w:type="dxa"/>
            <w:tcBorders>
              <w:top w:val="single" w:sz="4" w:space="0" w:color="auto"/>
              <w:left w:val="single" w:sz="4" w:space="0" w:color="auto"/>
              <w:bottom w:val="single" w:sz="4" w:space="0" w:color="auto"/>
              <w:right w:val="single" w:sz="4" w:space="0" w:color="auto"/>
            </w:tcBorders>
          </w:tcPr>
          <w:p w14:paraId="29D6A469" w14:textId="77777777" w:rsidR="00C149F4" w:rsidRDefault="00C149F4">
            <w:pPr>
              <w:rPr>
                <w:rFonts w:ascii="Trebuchet MS" w:hAnsi="Trebuchet MS"/>
                <w:b/>
                <w:bCs/>
                <w:lang w:val="en-US"/>
              </w:rPr>
            </w:pPr>
            <w:r>
              <w:rPr>
                <w:rFonts w:ascii="Trebuchet MS" w:hAnsi="Trebuchet MS"/>
                <w:b/>
                <w:bCs/>
                <w:lang w:val="en-US"/>
              </w:rPr>
              <w:t>Classroom culture</w:t>
            </w:r>
          </w:p>
          <w:p w14:paraId="2A6E0C17" w14:textId="77777777" w:rsidR="00C149F4" w:rsidRDefault="00C149F4">
            <w:pPr>
              <w:rPr>
                <w:rFonts w:ascii="Trebuchet MS" w:hAnsi="Trebuchet MS"/>
                <w:bCs/>
                <w:lang w:val="en-US"/>
              </w:rPr>
            </w:pPr>
            <w:r>
              <w:rPr>
                <w:rFonts w:ascii="Trebuchet MS" w:hAnsi="Trebuchet MS"/>
                <w:bCs/>
                <w:lang w:val="en-US"/>
              </w:rPr>
              <w:t>(Are the students focused on learning?)</w:t>
            </w:r>
          </w:p>
          <w:p w14:paraId="5AD28DD2" w14:textId="77777777" w:rsidR="00C149F4" w:rsidRDefault="00C149F4">
            <w:pPr>
              <w:rPr>
                <w:rFonts w:ascii="Trebuchet MS" w:hAnsi="Trebuchet MS"/>
                <w:bCs/>
                <w:lang w:val="en-US"/>
              </w:rPr>
            </w:pPr>
          </w:p>
          <w:p w14:paraId="5A97855B" w14:textId="77777777" w:rsidR="00C149F4" w:rsidRDefault="00C149F4">
            <w:pPr>
              <w:rPr>
                <w:rFonts w:ascii="Trebuchet MS" w:hAnsi="Trebuchet MS"/>
                <w:bCs/>
              </w:rPr>
            </w:pPr>
            <w:r>
              <w:rPr>
                <w:rFonts w:ascii="Trebuchet MS" w:hAnsi="Trebuchet MS"/>
                <w:bCs/>
              </w:rPr>
              <w:t xml:space="preserve">The classroom appeared to be under control. The main behavioural management strategy in place was a “hands up method”. This was implemented by the teacher holding up their hand, the children copying this which showed that their focus was on the teacher. In addition, they simultaneously stopped talking during this which signalled to the teacher that they were ready to learn. During the implementation of the behavioural management strategy the teacher reinforced to the children why they copy the teacher and stop talking. There appeared to be a good relationship between the class teacher and children as they remained complaint following this. </w:t>
            </w:r>
          </w:p>
          <w:p w14:paraId="01E3EC9F" w14:textId="77777777" w:rsidR="00C149F4" w:rsidRDefault="00C149F4">
            <w:pPr>
              <w:rPr>
                <w:rFonts w:ascii="Trebuchet MS" w:hAnsi="Trebuchet MS"/>
                <w:bCs/>
              </w:rPr>
            </w:pPr>
          </w:p>
          <w:p w14:paraId="1FF94D35" w14:textId="77777777" w:rsidR="00C149F4" w:rsidRDefault="00C149F4">
            <w:pPr>
              <w:ind w:left="720"/>
              <w:rPr>
                <w:rFonts w:ascii="Trebuchet MS" w:hAnsi="Trebuchet MS"/>
              </w:rPr>
            </w:pPr>
          </w:p>
        </w:tc>
      </w:tr>
      <w:tr w:rsidR="00C149F4" w14:paraId="3E414658" w14:textId="77777777" w:rsidTr="00C149F4">
        <w:tc>
          <w:tcPr>
            <w:tcW w:w="8926" w:type="dxa"/>
            <w:tcBorders>
              <w:top w:val="single" w:sz="4" w:space="0" w:color="auto"/>
              <w:left w:val="single" w:sz="4" w:space="0" w:color="auto"/>
              <w:bottom w:val="single" w:sz="4" w:space="0" w:color="auto"/>
              <w:right w:val="single" w:sz="4" w:space="0" w:color="auto"/>
            </w:tcBorders>
          </w:tcPr>
          <w:p w14:paraId="1D467B3B" w14:textId="77777777" w:rsidR="00C149F4" w:rsidRDefault="00C149F4">
            <w:pPr>
              <w:rPr>
                <w:rFonts w:ascii="Trebuchet MS" w:hAnsi="Trebuchet MS"/>
                <w:b/>
              </w:rPr>
            </w:pPr>
            <w:r>
              <w:rPr>
                <w:rFonts w:ascii="Trebuchet MS" w:hAnsi="Trebuchet MS"/>
                <w:b/>
              </w:rPr>
              <w:t>Objectives</w:t>
            </w:r>
          </w:p>
          <w:p w14:paraId="33F2570F" w14:textId="77777777" w:rsidR="00C149F4" w:rsidRDefault="00C149F4">
            <w:pPr>
              <w:rPr>
                <w:rFonts w:ascii="Trebuchet MS" w:hAnsi="Trebuchet MS"/>
              </w:rPr>
            </w:pPr>
            <w:r>
              <w:rPr>
                <w:rFonts w:ascii="Trebuchet MS" w:hAnsi="Trebuchet MS"/>
              </w:rPr>
              <w:t>(Is there a clear purpose to the lesson?  How do the lesson activities promote that purpose?)</w:t>
            </w:r>
          </w:p>
          <w:p w14:paraId="73029F01" w14:textId="77777777" w:rsidR="00C149F4" w:rsidRDefault="00C149F4">
            <w:pPr>
              <w:rPr>
                <w:rFonts w:ascii="Trebuchet MS" w:hAnsi="Trebuchet MS"/>
              </w:rPr>
            </w:pPr>
          </w:p>
          <w:p w14:paraId="469AF148" w14:textId="77777777" w:rsidR="00C149F4" w:rsidRDefault="00C149F4">
            <w:pPr>
              <w:rPr>
                <w:rFonts w:ascii="Trebuchet MS" w:hAnsi="Trebuchet MS"/>
              </w:rPr>
            </w:pPr>
            <w:r>
              <w:rPr>
                <w:rFonts w:ascii="Trebuchet MS" w:hAnsi="Trebuchet MS"/>
              </w:rPr>
              <w:t xml:space="preserve">The teacher opened the lesson by firstly explaining that it wouldn’t be a normal day as it was international language day and they would be moving around classes. The teacher reminded the children that they are to be on good behaviour in whatever classroom they are in. </w:t>
            </w:r>
          </w:p>
          <w:p w14:paraId="4127442D" w14:textId="77777777" w:rsidR="00C149F4" w:rsidRDefault="00C149F4">
            <w:pPr>
              <w:rPr>
                <w:rFonts w:ascii="Trebuchet MS" w:hAnsi="Trebuchet MS"/>
              </w:rPr>
            </w:pPr>
          </w:p>
          <w:p w14:paraId="1A6F5734" w14:textId="77777777" w:rsidR="00C149F4" w:rsidRDefault="00C149F4">
            <w:pPr>
              <w:rPr>
                <w:rFonts w:ascii="Trebuchet MS" w:hAnsi="Trebuchet MS"/>
              </w:rPr>
            </w:pPr>
          </w:p>
          <w:p w14:paraId="3C712C19" w14:textId="77777777" w:rsidR="00C149F4" w:rsidRDefault="00C149F4">
            <w:pPr>
              <w:rPr>
                <w:rFonts w:ascii="Trebuchet MS" w:hAnsi="Trebuchet MS"/>
              </w:rPr>
            </w:pPr>
          </w:p>
          <w:p w14:paraId="5CB59C7D" w14:textId="77777777" w:rsidR="00C149F4" w:rsidRDefault="00C149F4">
            <w:pPr>
              <w:rPr>
                <w:rFonts w:ascii="Trebuchet MS" w:hAnsi="Trebuchet MS"/>
              </w:rPr>
            </w:pPr>
          </w:p>
        </w:tc>
      </w:tr>
      <w:tr w:rsidR="00C149F4" w14:paraId="5CF971FF" w14:textId="77777777" w:rsidTr="00C149F4">
        <w:tc>
          <w:tcPr>
            <w:tcW w:w="8926" w:type="dxa"/>
            <w:tcBorders>
              <w:top w:val="single" w:sz="4" w:space="0" w:color="auto"/>
              <w:left w:val="single" w:sz="4" w:space="0" w:color="auto"/>
              <w:bottom w:val="single" w:sz="4" w:space="0" w:color="auto"/>
              <w:right w:val="single" w:sz="4" w:space="0" w:color="auto"/>
            </w:tcBorders>
          </w:tcPr>
          <w:p w14:paraId="69347D20" w14:textId="77777777" w:rsidR="00C149F4" w:rsidRDefault="00C149F4">
            <w:pPr>
              <w:rPr>
                <w:rFonts w:ascii="Trebuchet MS" w:hAnsi="Trebuchet MS"/>
                <w:b/>
              </w:rPr>
            </w:pPr>
            <w:r>
              <w:rPr>
                <w:rFonts w:ascii="Trebuchet MS" w:hAnsi="Trebuchet MS"/>
                <w:b/>
              </w:rPr>
              <w:t>Direction</w:t>
            </w:r>
          </w:p>
          <w:p w14:paraId="1DB128B1" w14:textId="77777777" w:rsidR="00C149F4" w:rsidRDefault="00C149F4">
            <w:pPr>
              <w:rPr>
                <w:rFonts w:ascii="Trebuchet MS" w:hAnsi="Trebuchet MS"/>
              </w:rPr>
            </w:pPr>
            <w:r>
              <w:rPr>
                <w:rFonts w:ascii="Trebuchet MS" w:hAnsi="Trebuchet MS"/>
              </w:rPr>
              <w:t>(Are the students clear about what they are doing and how to do it well?)</w:t>
            </w:r>
          </w:p>
          <w:p w14:paraId="3072CFA4" w14:textId="77777777" w:rsidR="00C149F4" w:rsidRDefault="00C149F4">
            <w:pPr>
              <w:rPr>
                <w:rFonts w:ascii="Trebuchet MS" w:hAnsi="Trebuchet MS"/>
              </w:rPr>
            </w:pPr>
          </w:p>
          <w:p w14:paraId="3F94890A" w14:textId="77777777" w:rsidR="00C149F4" w:rsidRDefault="00C149F4">
            <w:pPr>
              <w:rPr>
                <w:rFonts w:ascii="Trebuchet MS" w:hAnsi="Trebuchet MS"/>
              </w:rPr>
            </w:pPr>
            <w:r>
              <w:rPr>
                <w:rFonts w:ascii="Trebuchet MS" w:hAnsi="Trebuchet MS"/>
              </w:rPr>
              <w:t xml:space="preserve">The children watched a video on an Italian school. The teacher then outlined the objectives to a series of three tasks set out as a carousel. The children were told that they should pick a task then, once they are finished, move on to the next task. There was a success criterion provided for each task and the teacher repeated this prior to beginning the activity. These remained visible throughout the lesson. </w:t>
            </w:r>
          </w:p>
          <w:p w14:paraId="405A22E5" w14:textId="77777777" w:rsidR="00C149F4" w:rsidRDefault="00C149F4">
            <w:pPr>
              <w:rPr>
                <w:rFonts w:ascii="Trebuchet MS" w:hAnsi="Trebuchet MS"/>
              </w:rPr>
            </w:pPr>
          </w:p>
        </w:tc>
      </w:tr>
      <w:tr w:rsidR="00C149F4" w14:paraId="7AD22DCE" w14:textId="77777777" w:rsidTr="00C149F4">
        <w:tc>
          <w:tcPr>
            <w:tcW w:w="8926" w:type="dxa"/>
            <w:tcBorders>
              <w:top w:val="single" w:sz="4" w:space="0" w:color="auto"/>
              <w:left w:val="single" w:sz="4" w:space="0" w:color="auto"/>
              <w:bottom w:val="single" w:sz="4" w:space="0" w:color="auto"/>
              <w:right w:val="single" w:sz="4" w:space="0" w:color="auto"/>
            </w:tcBorders>
          </w:tcPr>
          <w:p w14:paraId="6897366D" w14:textId="77777777" w:rsidR="00C149F4" w:rsidRDefault="00C149F4">
            <w:pPr>
              <w:rPr>
                <w:rFonts w:ascii="Trebuchet MS" w:hAnsi="Trebuchet MS"/>
                <w:b/>
              </w:rPr>
            </w:pPr>
            <w:r>
              <w:rPr>
                <w:rFonts w:ascii="Trebuchet MS" w:hAnsi="Trebuchet MS"/>
                <w:b/>
              </w:rPr>
              <w:t>Access and challenge</w:t>
            </w:r>
          </w:p>
          <w:p w14:paraId="0C0FD7EE" w14:textId="77777777" w:rsidR="00C149F4" w:rsidRDefault="00C149F4">
            <w:pPr>
              <w:rPr>
                <w:rFonts w:ascii="Trebuchet MS" w:hAnsi="Trebuchet MS"/>
              </w:rPr>
            </w:pPr>
            <w:r>
              <w:rPr>
                <w:rFonts w:ascii="Trebuchet MS" w:hAnsi="Trebuchet MS"/>
              </w:rPr>
              <w:t xml:space="preserve"> (Are all students able to engage in the lesson?  Are all students challenged?)</w:t>
            </w:r>
          </w:p>
          <w:p w14:paraId="56DB8141" w14:textId="77777777" w:rsidR="00C149F4" w:rsidRDefault="00C149F4">
            <w:pPr>
              <w:rPr>
                <w:rFonts w:ascii="Trebuchet MS" w:hAnsi="Trebuchet MS"/>
              </w:rPr>
            </w:pPr>
          </w:p>
          <w:p w14:paraId="3DFA7281" w14:textId="77777777" w:rsidR="00C149F4" w:rsidRDefault="00C149F4">
            <w:pPr>
              <w:rPr>
                <w:rFonts w:ascii="Trebuchet MS" w:hAnsi="Trebuchet MS"/>
              </w:rPr>
            </w:pPr>
            <w:r>
              <w:rPr>
                <w:rFonts w:ascii="Trebuchet MS" w:hAnsi="Trebuchet MS"/>
              </w:rPr>
              <w:t xml:space="preserve">Most of the children engaged in all tasks during the lesson with some children who may have been of a lower ability unable to complete higher level tasks. The three tasks were different with one being more challenging and involved the children matching Italian numbers to the English equivalents. </w:t>
            </w:r>
          </w:p>
          <w:p w14:paraId="4C079B2D" w14:textId="77777777" w:rsidR="00C149F4" w:rsidRDefault="00C149F4">
            <w:pPr>
              <w:rPr>
                <w:rFonts w:ascii="Trebuchet MS" w:hAnsi="Trebuchet MS"/>
              </w:rPr>
            </w:pPr>
          </w:p>
          <w:p w14:paraId="5AD8DECB" w14:textId="77777777" w:rsidR="00C149F4" w:rsidRDefault="00C149F4">
            <w:pPr>
              <w:rPr>
                <w:rFonts w:ascii="Trebuchet MS" w:hAnsi="Trebuchet MS"/>
              </w:rPr>
            </w:pPr>
          </w:p>
          <w:p w14:paraId="4CE7FC98" w14:textId="77777777" w:rsidR="00C149F4" w:rsidRDefault="00C149F4">
            <w:pPr>
              <w:rPr>
                <w:rFonts w:ascii="Trebuchet MS" w:hAnsi="Trebuchet MS"/>
              </w:rPr>
            </w:pPr>
          </w:p>
        </w:tc>
      </w:tr>
      <w:tr w:rsidR="00C149F4" w14:paraId="1DDC7076" w14:textId="77777777" w:rsidTr="00C149F4">
        <w:tc>
          <w:tcPr>
            <w:tcW w:w="8926" w:type="dxa"/>
            <w:tcBorders>
              <w:top w:val="single" w:sz="4" w:space="0" w:color="auto"/>
              <w:left w:val="single" w:sz="4" w:space="0" w:color="auto"/>
              <w:bottom w:val="single" w:sz="4" w:space="0" w:color="auto"/>
              <w:right w:val="single" w:sz="4" w:space="0" w:color="auto"/>
            </w:tcBorders>
          </w:tcPr>
          <w:p w14:paraId="6C3428D3" w14:textId="77777777" w:rsidR="00C149F4" w:rsidRDefault="00C149F4">
            <w:pPr>
              <w:rPr>
                <w:rFonts w:ascii="Trebuchet MS" w:hAnsi="Trebuchet MS"/>
                <w:b/>
              </w:rPr>
            </w:pPr>
            <w:r>
              <w:rPr>
                <w:rFonts w:ascii="Trebuchet MS" w:hAnsi="Trebuchet MS"/>
                <w:b/>
              </w:rPr>
              <w:lastRenderedPageBreak/>
              <w:t>Assessment</w:t>
            </w:r>
          </w:p>
          <w:p w14:paraId="280F238F" w14:textId="77777777" w:rsidR="00C149F4" w:rsidRDefault="00C149F4">
            <w:pPr>
              <w:rPr>
                <w:rFonts w:ascii="Trebuchet MS" w:hAnsi="Trebuchet MS"/>
              </w:rPr>
            </w:pPr>
            <w:r>
              <w:rPr>
                <w:rFonts w:ascii="Trebuchet MS" w:hAnsi="Trebuchet MS"/>
              </w:rPr>
              <w:t xml:space="preserve"> How does the teacher assess student understanding before, during and after the lesson?  How is this used in their teaching?</w:t>
            </w:r>
          </w:p>
          <w:p w14:paraId="67D3F6FE" w14:textId="77777777" w:rsidR="00C149F4" w:rsidRDefault="00C149F4">
            <w:pPr>
              <w:rPr>
                <w:rFonts w:ascii="Trebuchet MS" w:hAnsi="Trebuchet MS"/>
              </w:rPr>
            </w:pPr>
          </w:p>
          <w:p w14:paraId="49B76A81" w14:textId="77777777" w:rsidR="00C149F4" w:rsidRDefault="00C149F4">
            <w:pPr>
              <w:rPr>
                <w:rFonts w:ascii="Trebuchet MS" w:hAnsi="Trebuchet MS"/>
              </w:rPr>
            </w:pPr>
            <w:r>
              <w:rPr>
                <w:rFonts w:ascii="Trebuchet MS" w:hAnsi="Trebuchet MS"/>
              </w:rPr>
              <w:t xml:space="preserve">Assessment was carried out by asking the children questions following a video of an Italian school. This included open and closed questions. An example of an open question used was “which school do you like more, ours or the Italian school, and why?”. An example of a closed question used was “when comparing our school with the Italian school what is the same and what is different?”. The teacher then asked closed questions throughout the different activities. </w:t>
            </w:r>
          </w:p>
          <w:p w14:paraId="1C7DB6D9" w14:textId="77777777" w:rsidR="00C149F4" w:rsidRDefault="00C149F4">
            <w:pPr>
              <w:rPr>
                <w:rFonts w:ascii="Trebuchet MS" w:hAnsi="Trebuchet MS"/>
              </w:rPr>
            </w:pPr>
          </w:p>
        </w:tc>
      </w:tr>
      <w:tr w:rsidR="00C149F4" w14:paraId="7DBBF69F" w14:textId="77777777" w:rsidTr="00C149F4">
        <w:tc>
          <w:tcPr>
            <w:tcW w:w="8926" w:type="dxa"/>
            <w:tcBorders>
              <w:top w:val="single" w:sz="4" w:space="0" w:color="auto"/>
              <w:left w:val="single" w:sz="4" w:space="0" w:color="auto"/>
              <w:bottom w:val="single" w:sz="4" w:space="0" w:color="auto"/>
              <w:right w:val="single" w:sz="4" w:space="0" w:color="auto"/>
            </w:tcBorders>
          </w:tcPr>
          <w:p w14:paraId="2CD3193D" w14:textId="77777777" w:rsidR="00C149F4" w:rsidRDefault="00C149F4">
            <w:pPr>
              <w:rPr>
                <w:rFonts w:ascii="Trebuchet MS" w:hAnsi="Trebuchet MS"/>
                <w:b/>
              </w:rPr>
            </w:pPr>
            <w:r>
              <w:rPr>
                <w:rFonts w:ascii="Trebuchet MS" w:hAnsi="Trebuchet MS"/>
                <w:b/>
              </w:rPr>
              <w:t>Specifics / Critical Incidents</w:t>
            </w:r>
          </w:p>
          <w:p w14:paraId="397BFFBE" w14:textId="77777777" w:rsidR="00C149F4" w:rsidRDefault="00C149F4">
            <w:pPr>
              <w:rPr>
                <w:rFonts w:ascii="Trebuchet MS" w:hAnsi="Trebuchet MS"/>
              </w:rPr>
            </w:pPr>
            <w:r>
              <w:rPr>
                <w:rFonts w:ascii="Trebuchet MS" w:hAnsi="Trebuchet MS"/>
              </w:rPr>
              <w:t xml:space="preserve"> Are there particular telling moments and examples which it would be helpful to discuss?</w:t>
            </w:r>
          </w:p>
          <w:p w14:paraId="650EF9E8" w14:textId="77777777" w:rsidR="00C149F4" w:rsidRDefault="00C149F4">
            <w:pPr>
              <w:rPr>
                <w:rFonts w:ascii="Trebuchet MS" w:hAnsi="Trebuchet MS"/>
              </w:rPr>
            </w:pPr>
          </w:p>
          <w:p w14:paraId="7C53557E" w14:textId="5DB9B1FA" w:rsidR="00C149F4" w:rsidRDefault="00C149F4">
            <w:pPr>
              <w:rPr>
                <w:rFonts w:ascii="Trebuchet MS" w:hAnsi="Trebuchet MS"/>
              </w:rPr>
            </w:pPr>
            <w:r>
              <w:rPr>
                <w:rFonts w:ascii="Trebuchet MS" w:hAnsi="Trebuchet MS"/>
              </w:rPr>
              <w:t xml:space="preserve">Following watching the video on the carpet, the children were asked to go and start their tasks and were given free choice in regard to which task they completed first. On arrival at a table, boy A hit boy B shouting “you’re in my seat” (there was no assigned seating plan or direction from the teacher that certain children should sit in certain seats). </w:t>
            </w:r>
          </w:p>
          <w:p w14:paraId="2403C9B9" w14:textId="77777777" w:rsidR="00C149F4" w:rsidRDefault="00C149F4">
            <w:pPr>
              <w:rPr>
                <w:rFonts w:ascii="Trebuchet MS" w:hAnsi="Trebuchet MS"/>
              </w:rPr>
            </w:pPr>
          </w:p>
          <w:p w14:paraId="405E76EE" w14:textId="77777777" w:rsidR="00C149F4" w:rsidRDefault="00C149F4">
            <w:pPr>
              <w:rPr>
                <w:rFonts w:ascii="Trebuchet MS" w:hAnsi="Trebuchet MS"/>
              </w:rPr>
            </w:pPr>
          </w:p>
          <w:p w14:paraId="03054F33" w14:textId="77777777" w:rsidR="00C149F4" w:rsidRDefault="00C149F4">
            <w:pPr>
              <w:rPr>
                <w:rFonts w:ascii="Trebuchet MS" w:hAnsi="Trebuchet MS"/>
              </w:rPr>
            </w:pPr>
          </w:p>
        </w:tc>
      </w:tr>
    </w:tbl>
    <w:p w14:paraId="2EF11A37" w14:textId="77777777" w:rsidR="00C149F4" w:rsidRDefault="00C149F4" w:rsidP="00C149F4">
      <w:pPr>
        <w:rPr>
          <w:rFonts w:ascii="Trebuchet MS" w:hAnsi="Trebuchet MS"/>
        </w:rPr>
      </w:pPr>
    </w:p>
    <w:p w14:paraId="193486F2" w14:textId="12FD49EE" w:rsidR="00C149F4" w:rsidRDefault="00C149F4" w:rsidP="00942B89">
      <w:pPr>
        <w:tabs>
          <w:tab w:val="left" w:pos="1908"/>
        </w:tabs>
        <w:spacing w:line="360" w:lineRule="auto"/>
        <w:rPr>
          <w:rFonts w:ascii="Arial" w:hAnsi="Arial" w:cs="Arial"/>
          <w:b/>
          <w:bCs/>
          <w:sz w:val="28"/>
          <w:szCs w:val="28"/>
        </w:rPr>
      </w:pPr>
    </w:p>
    <w:p w14:paraId="1A09F00E" w14:textId="0A4B033C" w:rsidR="00C149F4" w:rsidRDefault="00C149F4" w:rsidP="00942B89">
      <w:pPr>
        <w:tabs>
          <w:tab w:val="left" w:pos="1908"/>
        </w:tabs>
        <w:spacing w:line="360" w:lineRule="auto"/>
        <w:rPr>
          <w:rFonts w:ascii="Arial" w:hAnsi="Arial" w:cs="Arial"/>
          <w:b/>
          <w:bCs/>
          <w:sz w:val="28"/>
          <w:szCs w:val="28"/>
        </w:rPr>
      </w:pPr>
    </w:p>
    <w:p w14:paraId="7AC7C679" w14:textId="5D15FA34" w:rsidR="00C149F4" w:rsidRDefault="00C149F4" w:rsidP="00942B89">
      <w:pPr>
        <w:tabs>
          <w:tab w:val="left" w:pos="1908"/>
        </w:tabs>
        <w:spacing w:line="360" w:lineRule="auto"/>
        <w:rPr>
          <w:rFonts w:ascii="Arial" w:hAnsi="Arial" w:cs="Arial"/>
          <w:b/>
          <w:bCs/>
          <w:sz w:val="28"/>
          <w:szCs w:val="28"/>
        </w:rPr>
      </w:pPr>
    </w:p>
    <w:p w14:paraId="2F2C8C9C" w14:textId="5B1B0FD7" w:rsidR="00C149F4" w:rsidRDefault="00C149F4" w:rsidP="00942B89">
      <w:pPr>
        <w:tabs>
          <w:tab w:val="left" w:pos="1908"/>
        </w:tabs>
        <w:spacing w:line="360" w:lineRule="auto"/>
        <w:rPr>
          <w:rFonts w:ascii="Arial" w:hAnsi="Arial" w:cs="Arial"/>
          <w:b/>
          <w:bCs/>
          <w:sz w:val="28"/>
          <w:szCs w:val="28"/>
        </w:rPr>
      </w:pPr>
    </w:p>
    <w:p w14:paraId="383B9CC6" w14:textId="61FA2075" w:rsidR="00C149F4" w:rsidRDefault="00C149F4" w:rsidP="00942B89">
      <w:pPr>
        <w:tabs>
          <w:tab w:val="left" w:pos="1908"/>
        </w:tabs>
        <w:spacing w:line="360" w:lineRule="auto"/>
        <w:rPr>
          <w:rFonts w:ascii="Arial" w:hAnsi="Arial" w:cs="Arial"/>
          <w:b/>
          <w:bCs/>
          <w:sz w:val="28"/>
          <w:szCs w:val="28"/>
        </w:rPr>
      </w:pPr>
    </w:p>
    <w:p w14:paraId="53BC221D" w14:textId="737584CE" w:rsidR="00C149F4" w:rsidRDefault="00C149F4" w:rsidP="00942B89">
      <w:pPr>
        <w:tabs>
          <w:tab w:val="left" w:pos="1908"/>
        </w:tabs>
        <w:spacing w:line="360" w:lineRule="auto"/>
        <w:rPr>
          <w:rFonts w:ascii="Arial" w:hAnsi="Arial" w:cs="Arial"/>
          <w:b/>
          <w:bCs/>
          <w:sz w:val="28"/>
          <w:szCs w:val="28"/>
        </w:rPr>
      </w:pPr>
    </w:p>
    <w:p w14:paraId="7E74BD9B" w14:textId="5F9ADD5D" w:rsidR="00C149F4" w:rsidRDefault="00C149F4" w:rsidP="00942B89">
      <w:pPr>
        <w:tabs>
          <w:tab w:val="left" w:pos="1908"/>
        </w:tabs>
        <w:spacing w:line="360" w:lineRule="auto"/>
        <w:rPr>
          <w:rFonts w:ascii="Arial" w:hAnsi="Arial" w:cs="Arial"/>
          <w:b/>
          <w:bCs/>
          <w:sz w:val="28"/>
          <w:szCs w:val="28"/>
        </w:rPr>
      </w:pPr>
    </w:p>
    <w:p w14:paraId="532B34F1" w14:textId="3B9ADA91" w:rsidR="00C149F4" w:rsidRDefault="00C149F4" w:rsidP="00942B89">
      <w:pPr>
        <w:tabs>
          <w:tab w:val="left" w:pos="1908"/>
        </w:tabs>
        <w:spacing w:line="360" w:lineRule="auto"/>
        <w:rPr>
          <w:rFonts w:ascii="Arial" w:hAnsi="Arial" w:cs="Arial"/>
          <w:b/>
          <w:bCs/>
          <w:sz w:val="28"/>
          <w:szCs w:val="28"/>
        </w:rPr>
      </w:pPr>
    </w:p>
    <w:p w14:paraId="3EBFBE6C" w14:textId="5CF91597" w:rsidR="00C149F4" w:rsidRDefault="00C149F4" w:rsidP="00942B89">
      <w:pPr>
        <w:tabs>
          <w:tab w:val="left" w:pos="1908"/>
        </w:tabs>
        <w:spacing w:line="360" w:lineRule="auto"/>
        <w:rPr>
          <w:rFonts w:ascii="Arial" w:hAnsi="Arial" w:cs="Arial"/>
          <w:b/>
          <w:bCs/>
          <w:sz w:val="28"/>
          <w:szCs w:val="28"/>
        </w:rPr>
      </w:pPr>
    </w:p>
    <w:p w14:paraId="5ABE3252" w14:textId="4D9D6647" w:rsidR="00C149F4" w:rsidRDefault="00C149F4" w:rsidP="00942B89">
      <w:pPr>
        <w:tabs>
          <w:tab w:val="left" w:pos="1908"/>
        </w:tabs>
        <w:spacing w:line="360" w:lineRule="auto"/>
        <w:rPr>
          <w:rFonts w:ascii="Arial" w:hAnsi="Arial" w:cs="Arial"/>
          <w:b/>
          <w:bCs/>
          <w:sz w:val="28"/>
          <w:szCs w:val="28"/>
        </w:rPr>
      </w:pPr>
    </w:p>
    <w:p w14:paraId="2A69A09D" w14:textId="31437350" w:rsidR="00C149F4" w:rsidRDefault="00C149F4" w:rsidP="00942B89">
      <w:pPr>
        <w:tabs>
          <w:tab w:val="left" w:pos="1908"/>
        </w:tabs>
        <w:spacing w:line="360" w:lineRule="auto"/>
        <w:rPr>
          <w:rFonts w:ascii="Arial" w:hAnsi="Arial" w:cs="Arial"/>
          <w:b/>
          <w:bCs/>
          <w:sz w:val="28"/>
          <w:szCs w:val="28"/>
        </w:rPr>
      </w:pPr>
    </w:p>
    <w:p w14:paraId="03AB9A75" w14:textId="69513E89" w:rsidR="00C149F4" w:rsidRDefault="00C149F4" w:rsidP="00942B89">
      <w:pPr>
        <w:tabs>
          <w:tab w:val="left" w:pos="1908"/>
        </w:tabs>
        <w:spacing w:line="360" w:lineRule="auto"/>
        <w:rPr>
          <w:rFonts w:ascii="Arial" w:hAnsi="Arial" w:cs="Arial"/>
          <w:b/>
          <w:bCs/>
          <w:sz w:val="28"/>
          <w:szCs w:val="28"/>
        </w:rPr>
      </w:pPr>
    </w:p>
    <w:p w14:paraId="4724191A" w14:textId="77777777" w:rsidR="00FE3B39" w:rsidRDefault="00FE3B39" w:rsidP="00942B89">
      <w:pPr>
        <w:tabs>
          <w:tab w:val="left" w:pos="1908"/>
        </w:tabs>
        <w:spacing w:line="360" w:lineRule="auto"/>
        <w:rPr>
          <w:rFonts w:ascii="Arial" w:hAnsi="Arial" w:cs="Arial"/>
          <w:b/>
          <w:bCs/>
          <w:sz w:val="28"/>
          <w:szCs w:val="28"/>
        </w:rPr>
      </w:pPr>
    </w:p>
    <w:p w14:paraId="12ECA1DF" w14:textId="77777777" w:rsidR="00FE3B39" w:rsidRDefault="00FE3B39" w:rsidP="00942B89">
      <w:pPr>
        <w:tabs>
          <w:tab w:val="left" w:pos="1908"/>
        </w:tabs>
        <w:spacing w:line="360" w:lineRule="auto"/>
        <w:rPr>
          <w:rFonts w:ascii="Arial" w:hAnsi="Arial" w:cs="Arial"/>
          <w:b/>
          <w:bCs/>
          <w:sz w:val="28"/>
          <w:szCs w:val="28"/>
        </w:rPr>
      </w:pPr>
    </w:p>
    <w:p w14:paraId="6CD90B46" w14:textId="4EE3C440" w:rsidR="00C149F4" w:rsidRDefault="00C149F4" w:rsidP="00942B89">
      <w:pPr>
        <w:tabs>
          <w:tab w:val="left" w:pos="1908"/>
        </w:tabs>
        <w:spacing w:line="360" w:lineRule="auto"/>
        <w:rPr>
          <w:rFonts w:ascii="Arial" w:hAnsi="Arial" w:cs="Arial"/>
          <w:b/>
          <w:bCs/>
          <w:sz w:val="28"/>
          <w:szCs w:val="28"/>
        </w:rPr>
      </w:pPr>
      <w:r>
        <w:rPr>
          <w:rFonts w:ascii="Arial" w:hAnsi="Arial" w:cs="Arial"/>
          <w:b/>
          <w:bCs/>
          <w:sz w:val="28"/>
          <w:szCs w:val="28"/>
        </w:rPr>
        <w:t>Appendix 4</w:t>
      </w:r>
    </w:p>
    <w:p w14:paraId="6E6A0168" w14:textId="77777777" w:rsidR="00C149F4" w:rsidRDefault="00C149F4" w:rsidP="00C149F4">
      <w:pPr>
        <w:jc w:val="both"/>
        <w:rPr>
          <w:rFonts w:ascii="Trebuchet MS" w:hAnsi="Trebuchet MS"/>
          <w:b/>
          <w:sz w:val="32"/>
          <w:szCs w:val="32"/>
        </w:rPr>
      </w:pPr>
      <w:r>
        <w:rPr>
          <w:rFonts w:ascii="Trebuchet MS" w:hAnsi="Trebuchet MS"/>
          <w:b/>
          <w:sz w:val="32"/>
          <w:szCs w:val="32"/>
        </w:rPr>
        <w:t>OBSERVATION / FIELD NOTES</w:t>
      </w:r>
    </w:p>
    <w:p w14:paraId="73C4E8DE" w14:textId="77777777" w:rsidR="00C149F4" w:rsidRDefault="00C149F4" w:rsidP="00C149F4">
      <w:pPr>
        <w:rPr>
          <w:rFonts w:ascii="Trebuchet MS" w:hAnsi="Trebuchet MS"/>
        </w:rPr>
      </w:pPr>
      <w:r>
        <w:rPr>
          <w:rFonts w:ascii="Trebuchet MS" w:hAnsi="Trebuchet MS"/>
        </w:rPr>
        <w:t>(Questions adapted from Fletcher Wood (2016)</w:t>
      </w:r>
    </w:p>
    <w:tbl>
      <w:tblPr>
        <w:tblStyle w:val="TableGrid"/>
        <w:tblW w:w="8925" w:type="dxa"/>
        <w:tblInd w:w="0" w:type="dxa"/>
        <w:tblLayout w:type="fixed"/>
        <w:tblLook w:val="04A0" w:firstRow="1" w:lastRow="0" w:firstColumn="1" w:lastColumn="0" w:noHBand="0" w:noVBand="1"/>
      </w:tblPr>
      <w:tblGrid>
        <w:gridCol w:w="8925"/>
      </w:tblGrid>
      <w:tr w:rsidR="00C149F4" w14:paraId="4F536F05" w14:textId="77777777" w:rsidTr="00C149F4">
        <w:tc>
          <w:tcPr>
            <w:tcW w:w="8926" w:type="dxa"/>
            <w:tcBorders>
              <w:top w:val="single" w:sz="4" w:space="0" w:color="auto"/>
              <w:left w:val="single" w:sz="4" w:space="0" w:color="auto"/>
              <w:bottom w:val="single" w:sz="4" w:space="0" w:color="auto"/>
              <w:right w:val="single" w:sz="4" w:space="0" w:color="auto"/>
            </w:tcBorders>
            <w:hideMark/>
          </w:tcPr>
          <w:p w14:paraId="642670AD" w14:textId="77777777" w:rsidR="00C149F4" w:rsidRDefault="00C149F4">
            <w:pPr>
              <w:rPr>
                <w:rFonts w:ascii="Trebuchet MS" w:hAnsi="Trebuchet MS"/>
              </w:rPr>
            </w:pPr>
            <w:r>
              <w:rPr>
                <w:rFonts w:ascii="Trebuchet MS" w:hAnsi="Trebuchet MS"/>
              </w:rPr>
              <w:t>Date:</w:t>
            </w:r>
          </w:p>
          <w:p w14:paraId="31BD8992" w14:textId="77777777" w:rsidR="00C149F4" w:rsidRDefault="00C149F4">
            <w:pPr>
              <w:rPr>
                <w:rFonts w:ascii="Trebuchet MS" w:hAnsi="Trebuchet MS"/>
              </w:rPr>
            </w:pPr>
            <w:r>
              <w:rPr>
                <w:rFonts w:ascii="Trebuchet MS" w:hAnsi="Trebuchet MS"/>
              </w:rPr>
              <w:t>Wednesday 25.09.19</w:t>
            </w:r>
          </w:p>
        </w:tc>
      </w:tr>
      <w:tr w:rsidR="00C149F4" w14:paraId="51897277" w14:textId="77777777" w:rsidTr="00C149F4">
        <w:tc>
          <w:tcPr>
            <w:tcW w:w="8926" w:type="dxa"/>
            <w:tcBorders>
              <w:top w:val="single" w:sz="4" w:space="0" w:color="auto"/>
              <w:left w:val="single" w:sz="4" w:space="0" w:color="auto"/>
              <w:bottom w:val="single" w:sz="4" w:space="0" w:color="auto"/>
              <w:right w:val="single" w:sz="4" w:space="0" w:color="auto"/>
            </w:tcBorders>
          </w:tcPr>
          <w:p w14:paraId="4ED6E982" w14:textId="77777777" w:rsidR="00C149F4" w:rsidRDefault="00C149F4">
            <w:pPr>
              <w:rPr>
                <w:rFonts w:ascii="Trebuchet MS" w:hAnsi="Trebuchet MS"/>
              </w:rPr>
            </w:pPr>
            <w:r>
              <w:rPr>
                <w:rFonts w:ascii="Trebuchet MS" w:hAnsi="Trebuchet MS"/>
              </w:rPr>
              <w:t>Lesson details:</w:t>
            </w:r>
          </w:p>
          <w:p w14:paraId="25C90023" w14:textId="77777777" w:rsidR="00C149F4" w:rsidRDefault="00C149F4">
            <w:pPr>
              <w:rPr>
                <w:rFonts w:ascii="Trebuchet MS" w:hAnsi="Trebuchet MS"/>
              </w:rPr>
            </w:pPr>
          </w:p>
          <w:p w14:paraId="2B170560" w14:textId="77777777" w:rsidR="00C149F4" w:rsidRDefault="00C149F4">
            <w:pPr>
              <w:rPr>
                <w:rFonts w:ascii="Trebuchet MS" w:hAnsi="Trebuchet MS"/>
              </w:rPr>
            </w:pPr>
            <w:r>
              <w:rPr>
                <w:rFonts w:ascii="Trebuchet MS" w:hAnsi="Trebuchet MS"/>
              </w:rPr>
              <w:t xml:space="preserve">The observation was carried out in a year 9, set 1 English class. The observation was undertaken between 11:00 - 11:30. </w:t>
            </w:r>
          </w:p>
          <w:p w14:paraId="2D35F25E" w14:textId="77777777" w:rsidR="00C149F4" w:rsidRDefault="00C149F4">
            <w:pPr>
              <w:rPr>
                <w:rFonts w:ascii="Trebuchet MS" w:hAnsi="Trebuchet MS"/>
              </w:rPr>
            </w:pPr>
          </w:p>
          <w:p w14:paraId="099FC65C" w14:textId="77777777" w:rsidR="00C149F4" w:rsidRDefault="00C149F4">
            <w:pPr>
              <w:rPr>
                <w:rFonts w:ascii="Trebuchet MS" w:hAnsi="Trebuchet MS"/>
              </w:rPr>
            </w:pPr>
          </w:p>
        </w:tc>
      </w:tr>
      <w:tr w:rsidR="00C149F4" w14:paraId="39161333" w14:textId="77777777" w:rsidTr="00C149F4">
        <w:tc>
          <w:tcPr>
            <w:tcW w:w="8926" w:type="dxa"/>
            <w:tcBorders>
              <w:top w:val="single" w:sz="4" w:space="0" w:color="auto"/>
              <w:left w:val="single" w:sz="4" w:space="0" w:color="auto"/>
              <w:bottom w:val="single" w:sz="4" w:space="0" w:color="auto"/>
              <w:right w:val="single" w:sz="4" w:space="0" w:color="auto"/>
            </w:tcBorders>
          </w:tcPr>
          <w:p w14:paraId="20F91E2B" w14:textId="77777777" w:rsidR="00C149F4" w:rsidRDefault="00C149F4">
            <w:pPr>
              <w:rPr>
                <w:rFonts w:ascii="Trebuchet MS" w:hAnsi="Trebuchet MS"/>
                <w:b/>
                <w:bCs/>
                <w:lang w:val="en-US"/>
              </w:rPr>
            </w:pPr>
            <w:r>
              <w:rPr>
                <w:rFonts w:ascii="Trebuchet MS" w:hAnsi="Trebuchet MS"/>
                <w:b/>
                <w:bCs/>
                <w:lang w:val="en-US"/>
              </w:rPr>
              <w:t>Classroom culture</w:t>
            </w:r>
          </w:p>
          <w:p w14:paraId="1007106C" w14:textId="77777777" w:rsidR="00C149F4" w:rsidRDefault="00C149F4">
            <w:pPr>
              <w:rPr>
                <w:rFonts w:ascii="Trebuchet MS" w:hAnsi="Trebuchet MS"/>
                <w:bCs/>
                <w:lang w:val="en-US"/>
              </w:rPr>
            </w:pPr>
            <w:r>
              <w:rPr>
                <w:rFonts w:ascii="Trebuchet MS" w:hAnsi="Trebuchet MS"/>
                <w:bCs/>
                <w:lang w:val="en-US"/>
              </w:rPr>
              <w:t>(Are the students focused on learning?)</w:t>
            </w:r>
          </w:p>
          <w:p w14:paraId="7A0DA692" w14:textId="77777777" w:rsidR="00C149F4" w:rsidRDefault="00C149F4">
            <w:pPr>
              <w:rPr>
                <w:rFonts w:ascii="Trebuchet MS" w:hAnsi="Trebuchet MS"/>
                <w:bCs/>
                <w:lang w:val="en-US"/>
              </w:rPr>
            </w:pPr>
          </w:p>
          <w:p w14:paraId="78BC16BD" w14:textId="77777777" w:rsidR="00C149F4" w:rsidRDefault="00C149F4">
            <w:pPr>
              <w:rPr>
                <w:rFonts w:ascii="Trebuchet MS" w:hAnsi="Trebuchet MS"/>
                <w:bCs/>
              </w:rPr>
            </w:pPr>
            <w:r>
              <w:rPr>
                <w:rFonts w:ascii="Trebuchet MS" w:hAnsi="Trebuchet MS"/>
                <w:bCs/>
              </w:rPr>
              <w:t xml:space="preserve">Prior to the lesson the students were lined up outside the classroom, the teacher met them there and asked to sit in their usual seats (which gave the perception that there was a seating plan in place). The students then entered the room and sat down. The classroom had a relaxed atmosphere as the students were talking on entry but not loudly. </w:t>
            </w:r>
          </w:p>
          <w:p w14:paraId="62C1397C" w14:textId="77777777" w:rsidR="00C149F4" w:rsidRDefault="00C149F4">
            <w:pPr>
              <w:rPr>
                <w:rFonts w:ascii="Trebuchet MS" w:hAnsi="Trebuchet MS"/>
                <w:bCs/>
              </w:rPr>
            </w:pPr>
          </w:p>
          <w:p w14:paraId="29C72862" w14:textId="77777777" w:rsidR="00C149F4" w:rsidRDefault="00C149F4">
            <w:pPr>
              <w:rPr>
                <w:rFonts w:ascii="Trebuchet MS" w:hAnsi="Trebuchet MS"/>
                <w:bCs/>
              </w:rPr>
            </w:pPr>
          </w:p>
          <w:p w14:paraId="58650560" w14:textId="77777777" w:rsidR="00C149F4" w:rsidRDefault="00C149F4">
            <w:pPr>
              <w:rPr>
                <w:rFonts w:ascii="Trebuchet MS" w:hAnsi="Trebuchet MS"/>
                <w:bCs/>
              </w:rPr>
            </w:pPr>
          </w:p>
          <w:p w14:paraId="368C228C" w14:textId="77777777" w:rsidR="00C149F4" w:rsidRDefault="00C149F4">
            <w:pPr>
              <w:ind w:left="720"/>
              <w:rPr>
                <w:rFonts w:ascii="Trebuchet MS" w:hAnsi="Trebuchet MS"/>
              </w:rPr>
            </w:pPr>
          </w:p>
        </w:tc>
      </w:tr>
      <w:tr w:rsidR="00C149F4" w14:paraId="392E8F0B" w14:textId="77777777" w:rsidTr="00C149F4">
        <w:tc>
          <w:tcPr>
            <w:tcW w:w="8926" w:type="dxa"/>
            <w:tcBorders>
              <w:top w:val="single" w:sz="4" w:space="0" w:color="auto"/>
              <w:left w:val="single" w:sz="4" w:space="0" w:color="auto"/>
              <w:bottom w:val="single" w:sz="4" w:space="0" w:color="auto"/>
              <w:right w:val="single" w:sz="4" w:space="0" w:color="auto"/>
            </w:tcBorders>
          </w:tcPr>
          <w:p w14:paraId="1EEB6A2A" w14:textId="77777777" w:rsidR="00C149F4" w:rsidRDefault="00C149F4">
            <w:pPr>
              <w:rPr>
                <w:rFonts w:ascii="Trebuchet MS" w:hAnsi="Trebuchet MS"/>
                <w:b/>
              </w:rPr>
            </w:pPr>
            <w:r>
              <w:rPr>
                <w:rFonts w:ascii="Trebuchet MS" w:hAnsi="Trebuchet MS"/>
                <w:b/>
              </w:rPr>
              <w:t>Objectives</w:t>
            </w:r>
          </w:p>
          <w:p w14:paraId="4854908B" w14:textId="77777777" w:rsidR="00C149F4" w:rsidRDefault="00C149F4">
            <w:pPr>
              <w:rPr>
                <w:rFonts w:ascii="Trebuchet MS" w:hAnsi="Trebuchet MS"/>
              </w:rPr>
            </w:pPr>
            <w:r>
              <w:rPr>
                <w:rFonts w:ascii="Trebuchet MS" w:hAnsi="Trebuchet MS"/>
              </w:rPr>
              <w:t>(Is there a clear purpose to the lesson?  How do the lesson activities promote that purpose?)</w:t>
            </w:r>
          </w:p>
          <w:p w14:paraId="6F3A02AE" w14:textId="77777777" w:rsidR="00C149F4" w:rsidRDefault="00C149F4">
            <w:pPr>
              <w:rPr>
                <w:rFonts w:ascii="Trebuchet MS" w:hAnsi="Trebuchet MS"/>
              </w:rPr>
            </w:pPr>
          </w:p>
          <w:p w14:paraId="1F85B36A" w14:textId="77777777" w:rsidR="00C149F4" w:rsidRDefault="00C149F4">
            <w:pPr>
              <w:rPr>
                <w:rFonts w:ascii="Trebuchet MS" w:hAnsi="Trebuchet MS"/>
              </w:rPr>
            </w:pPr>
            <w:r>
              <w:rPr>
                <w:rFonts w:ascii="Trebuchet MS" w:hAnsi="Trebuchet MS"/>
              </w:rPr>
              <w:t xml:space="preserve">The purpose of the lesson was to read a chapter of “To kill a mockingbird”. This was promoted by the teacher reading the text and the students following it. </w:t>
            </w:r>
          </w:p>
          <w:p w14:paraId="6740BA0E" w14:textId="77777777" w:rsidR="00C149F4" w:rsidRDefault="00C149F4">
            <w:pPr>
              <w:rPr>
                <w:rFonts w:ascii="Trebuchet MS" w:hAnsi="Trebuchet MS"/>
              </w:rPr>
            </w:pPr>
          </w:p>
        </w:tc>
      </w:tr>
      <w:tr w:rsidR="00C149F4" w14:paraId="66D6842E" w14:textId="77777777" w:rsidTr="00C149F4">
        <w:tc>
          <w:tcPr>
            <w:tcW w:w="8926" w:type="dxa"/>
            <w:tcBorders>
              <w:top w:val="single" w:sz="4" w:space="0" w:color="auto"/>
              <w:left w:val="single" w:sz="4" w:space="0" w:color="auto"/>
              <w:bottom w:val="single" w:sz="4" w:space="0" w:color="auto"/>
              <w:right w:val="single" w:sz="4" w:space="0" w:color="auto"/>
            </w:tcBorders>
          </w:tcPr>
          <w:p w14:paraId="4A32584F" w14:textId="77777777" w:rsidR="00C149F4" w:rsidRDefault="00C149F4">
            <w:pPr>
              <w:rPr>
                <w:rFonts w:ascii="Trebuchet MS" w:hAnsi="Trebuchet MS"/>
                <w:b/>
              </w:rPr>
            </w:pPr>
            <w:r>
              <w:rPr>
                <w:rFonts w:ascii="Trebuchet MS" w:hAnsi="Trebuchet MS"/>
                <w:b/>
              </w:rPr>
              <w:t>Direction</w:t>
            </w:r>
          </w:p>
          <w:p w14:paraId="0872BB33" w14:textId="77777777" w:rsidR="00C149F4" w:rsidRDefault="00C149F4">
            <w:pPr>
              <w:rPr>
                <w:rFonts w:ascii="Trebuchet MS" w:hAnsi="Trebuchet MS"/>
              </w:rPr>
            </w:pPr>
            <w:r>
              <w:rPr>
                <w:rFonts w:ascii="Trebuchet MS" w:hAnsi="Trebuchet MS"/>
              </w:rPr>
              <w:t>(Are the students clear about what they are doing and how to do it well?)</w:t>
            </w:r>
          </w:p>
          <w:p w14:paraId="3484479B" w14:textId="77777777" w:rsidR="00C149F4" w:rsidRDefault="00C149F4">
            <w:pPr>
              <w:rPr>
                <w:rFonts w:ascii="Trebuchet MS" w:hAnsi="Trebuchet MS"/>
              </w:rPr>
            </w:pPr>
          </w:p>
          <w:p w14:paraId="51BBC200" w14:textId="77777777" w:rsidR="00C149F4" w:rsidRDefault="00C149F4">
            <w:pPr>
              <w:rPr>
                <w:rFonts w:ascii="Trebuchet MS" w:hAnsi="Trebuchet MS"/>
              </w:rPr>
            </w:pPr>
            <w:r>
              <w:rPr>
                <w:rFonts w:ascii="Trebuchet MS" w:hAnsi="Trebuchet MS"/>
              </w:rPr>
              <w:t xml:space="preserve">The students understood that they had to listen to the teacher read the text and follow it themselves. </w:t>
            </w:r>
          </w:p>
          <w:p w14:paraId="2B0E58C9" w14:textId="77777777" w:rsidR="00C149F4" w:rsidRDefault="00C149F4">
            <w:pPr>
              <w:rPr>
                <w:rFonts w:ascii="Trebuchet MS" w:hAnsi="Trebuchet MS"/>
              </w:rPr>
            </w:pPr>
          </w:p>
          <w:p w14:paraId="6070E83D" w14:textId="77777777" w:rsidR="00C149F4" w:rsidRDefault="00C149F4">
            <w:pPr>
              <w:rPr>
                <w:rFonts w:ascii="Trebuchet MS" w:hAnsi="Trebuchet MS"/>
              </w:rPr>
            </w:pPr>
          </w:p>
          <w:p w14:paraId="668A6877" w14:textId="77777777" w:rsidR="00C149F4" w:rsidRDefault="00C149F4">
            <w:pPr>
              <w:rPr>
                <w:rFonts w:ascii="Trebuchet MS" w:hAnsi="Trebuchet MS"/>
              </w:rPr>
            </w:pPr>
          </w:p>
        </w:tc>
      </w:tr>
      <w:tr w:rsidR="00C149F4" w14:paraId="54393D08" w14:textId="77777777" w:rsidTr="00C149F4">
        <w:tc>
          <w:tcPr>
            <w:tcW w:w="8926" w:type="dxa"/>
            <w:tcBorders>
              <w:top w:val="single" w:sz="4" w:space="0" w:color="auto"/>
              <w:left w:val="single" w:sz="4" w:space="0" w:color="auto"/>
              <w:bottom w:val="single" w:sz="4" w:space="0" w:color="auto"/>
              <w:right w:val="single" w:sz="4" w:space="0" w:color="auto"/>
            </w:tcBorders>
          </w:tcPr>
          <w:p w14:paraId="4E99C894" w14:textId="77777777" w:rsidR="00C149F4" w:rsidRDefault="00C149F4">
            <w:pPr>
              <w:rPr>
                <w:rFonts w:ascii="Trebuchet MS" w:hAnsi="Trebuchet MS"/>
                <w:b/>
              </w:rPr>
            </w:pPr>
            <w:r>
              <w:rPr>
                <w:rFonts w:ascii="Trebuchet MS" w:hAnsi="Trebuchet MS"/>
                <w:b/>
              </w:rPr>
              <w:t>Access and challenge</w:t>
            </w:r>
          </w:p>
          <w:p w14:paraId="7CB0B6DF" w14:textId="77777777" w:rsidR="00C149F4" w:rsidRDefault="00C149F4">
            <w:pPr>
              <w:rPr>
                <w:rFonts w:ascii="Trebuchet MS" w:hAnsi="Trebuchet MS"/>
              </w:rPr>
            </w:pPr>
            <w:r>
              <w:rPr>
                <w:rFonts w:ascii="Trebuchet MS" w:hAnsi="Trebuchet MS"/>
              </w:rPr>
              <w:t xml:space="preserve"> (Are all students able to engage in the lesson?  Are all students challenged?)</w:t>
            </w:r>
          </w:p>
          <w:p w14:paraId="22647270" w14:textId="77777777" w:rsidR="00C149F4" w:rsidRDefault="00C149F4">
            <w:pPr>
              <w:rPr>
                <w:rFonts w:ascii="Trebuchet MS" w:hAnsi="Trebuchet MS"/>
              </w:rPr>
            </w:pPr>
          </w:p>
          <w:p w14:paraId="0286FC0C" w14:textId="54445266" w:rsidR="00C149F4" w:rsidRDefault="00C149F4">
            <w:pPr>
              <w:rPr>
                <w:rFonts w:ascii="Trebuchet MS" w:hAnsi="Trebuchet MS"/>
              </w:rPr>
            </w:pPr>
            <w:r>
              <w:rPr>
                <w:rFonts w:ascii="Trebuchet MS" w:hAnsi="Trebuchet MS"/>
              </w:rPr>
              <w:t xml:space="preserve">It appeared that for some students the text was above their ability as “To kill a </w:t>
            </w:r>
            <w:r w:rsidR="001B34EB">
              <w:rPr>
                <w:rFonts w:ascii="Trebuchet MS" w:hAnsi="Trebuchet MS"/>
              </w:rPr>
              <w:t>mockingbird</w:t>
            </w:r>
            <w:r>
              <w:rPr>
                <w:rFonts w:ascii="Trebuchet MS" w:hAnsi="Trebuchet MS"/>
              </w:rPr>
              <w:t xml:space="preserve">” was described by the teacher as an A-Level text. This was evident by some students disengaging from the independent reading and carrying out what appeared to be disinterested behaviour such as; looking out the window; sliding the book along the table; leaning back on the chair whilst looking at the </w:t>
            </w:r>
            <w:r w:rsidR="001B34EB">
              <w:rPr>
                <w:rFonts w:ascii="Trebuchet MS" w:hAnsi="Trebuchet MS"/>
              </w:rPr>
              <w:t>ceiling and</w:t>
            </w:r>
            <w:r>
              <w:rPr>
                <w:rFonts w:ascii="Trebuchet MS" w:hAnsi="Trebuchet MS"/>
              </w:rPr>
              <w:t xml:space="preserve"> whispering to friends. </w:t>
            </w:r>
          </w:p>
          <w:p w14:paraId="0F80052B" w14:textId="77777777" w:rsidR="00C149F4" w:rsidRDefault="00C149F4">
            <w:pPr>
              <w:rPr>
                <w:rFonts w:ascii="Trebuchet MS" w:hAnsi="Trebuchet MS"/>
              </w:rPr>
            </w:pPr>
          </w:p>
          <w:p w14:paraId="3D530DED" w14:textId="77777777" w:rsidR="00C149F4" w:rsidRDefault="00C149F4">
            <w:pPr>
              <w:rPr>
                <w:rFonts w:ascii="Trebuchet MS" w:hAnsi="Trebuchet MS"/>
              </w:rPr>
            </w:pPr>
          </w:p>
          <w:p w14:paraId="364A1CA2" w14:textId="77777777" w:rsidR="00C149F4" w:rsidRDefault="00C149F4">
            <w:pPr>
              <w:rPr>
                <w:rFonts w:ascii="Trebuchet MS" w:hAnsi="Trebuchet MS"/>
              </w:rPr>
            </w:pPr>
          </w:p>
        </w:tc>
      </w:tr>
      <w:tr w:rsidR="00C149F4" w14:paraId="5BBF753F" w14:textId="77777777" w:rsidTr="00C149F4">
        <w:tc>
          <w:tcPr>
            <w:tcW w:w="8926" w:type="dxa"/>
            <w:tcBorders>
              <w:top w:val="single" w:sz="4" w:space="0" w:color="auto"/>
              <w:left w:val="single" w:sz="4" w:space="0" w:color="auto"/>
              <w:bottom w:val="single" w:sz="4" w:space="0" w:color="auto"/>
              <w:right w:val="single" w:sz="4" w:space="0" w:color="auto"/>
            </w:tcBorders>
          </w:tcPr>
          <w:p w14:paraId="32E72F01" w14:textId="77777777" w:rsidR="00C149F4" w:rsidRDefault="00C149F4">
            <w:pPr>
              <w:rPr>
                <w:rFonts w:ascii="Trebuchet MS" w:hAnsi="Trebuchet MS"/>
                <w:b/>
              </w:rPr>
            </w:pPr>
            <w:r>
              <w:rPr>
                <w:rFonts w:ascii="Trebuchet MS" w:hAnsi="Trebuchet MS"/>
                <w:b/>
              </w:rPr>
              <w:t>Assessment</w:t>
            </w:r>
          </w:p>
          <w:p w14:paraId="6A02FDB2" w14:textId="77777777" w:rsidR="00C149F4" w:rsidRDefault="00C149F4">
            <w:pPr>
              <w:rPr>
                <w:rFonts w:ascii="Trebuchet MS" w:hAnsi="Trebuchet MS"/>
              </w:rPr>
            </w:pPr>
            <w:r>
              <w:rPr>
                <w:rFonts w:ascii="Trebuchet MS" w:hAnsi="Trebuchet MS"/>
              </w:rPr>
              <w:t xml:space="preserve"> How does the teacher assess student understanding before, during and after the lesson?  How is this used in their teaching?</w:t>
            </w:r>
          </w:p>
          <w:p w14:paraId="0FCB88AF" w14:textId="77777777" w:rsidR="00C149F4" w:rsidRDefault="00C149F4">
            <w:pPr>
              <w:rPr>
                <w:rFonts w:ascii="Trebuchet MS" w:hAnsi="Trebuchet MS"/>
              </w:rPr>
            </w:pPr>
          </w:p>
          <w:p w14:paraId="0E474E16" w14:textId="77777777" w:rsidR="00C149F4" w:rsidRDefault="00C149F4">
            <w:pPr>
              <w:rPr>
                <w:rFonts w:ascii="Trebuchet MS" w:hAnsi="Trebuchet MS"/>
              </w:rPr>
            </w:pPr>
            <w:r>
              <w:rPr>
                <w:rFonts w:ascii="Trebuchet MS" w:hAnsi="Trebuchet MS"/>
              </w:rPr>
              <w:t xml:space="preserve">The teacher asked closed questioning to assess the learning before and during the lesson. </w:t>
            </w:r>
          </w:p>
          <w:p w14:paraId="608B516C" w14:textId="77777777" w:rsidR="00C149F4" w:rsidRDefault="00C149F4">
            <w:pPr>
              <w:rPr>
                <w:rFonts w:ascii="Trebuchet MS" w:hAnsi="Trebuchet MS"/>
              </w:rPr>
            </w:pPr>
          </w:p>
        </w:tc>
      </w:tr>
      <w:tr w:rsidR="00C149F4" w14:paraId="0668F47D" w14:textId="77777777" w:rsidTr="00C149F4">
        <w:tc>
          <w:tcPr>
            <w:tcW w:w="8926" w:type="dxa"/>
            <w:tcBorders>
              <w:top w:val="single" w:sz="4" w:space="0" w:color="auto"/>
              <w:left w:val="single" w:sz="4" w:space="0" w:color="auto"/>
              <w:bottom w:val="single" w:sz="4" w:space="0" w:color="auto"/>
              <w:right w:val="single" w:sz="4" w:space="0" w:color="auto"/>
            </w:tcBorders>
          </w:tcPr>
          <w:p w14:paraId="5B01E9FF" w14:textId="77777777" w:rsidR="00C149F4" w:rsidRDefault="00C149F4">
            <w:pPr>
              <w:rPr>
                <w:rFonts w:ascii="Trebuchet MS" w:hAnsi="Trebuchet MS"/>
                <w:b/>
              </w:rPr>
            </w:pPr>
            <w:r>
              <w:rPr>
                <w:rFonts w:ascii="Trebuchet MS" w:hAnsi="Trebuchet MS"/>
                <w:b/>
              </w:rPr>
              <w:lastRenderedPageBreak/>
              <w:t>Specifics / Critical Incidents</w:t>
            </w:r>
          </w:p>
          <w:p w14:paraId="737ABBFE" w14:textId="77777777" w:rsidR="00C149F4" w:rsidRDefault="00C149F4">
            <w:pPr>
              <w:rPr>
                <w:rFonts w:ascii="Trebuchet MS" w:hAnsi="Trebuchet MS"/>
              </w:rPr>
            </w:pPr>
            <w:r>
              <w:rPr>
                <w:rFonts w:ascii="Trebuchet MS" w:hAnsi="Trebuchet MS"/>
              </w:rPr>
              <w:t xml:space="preserve"> Are there particular telling moments and examples which it would be helpful to discuss?</w:t>
            </w:r>
          </w:p>
          <w:p w14:paraId="468AEFBE" w14:textId="77777777" w:rsidR="00C149F4" w:rsidRDefault="00C149F4">
            <w:pPr>
              <w:rPr>
                <w:rFonts w:ascii="Trebuchet MS" w:hAnsi="Trebuchet MS"/>
              </w:rPr>
            </w:pPr>
          </w:p>
          <w:p w14:paraId="5B1C1839" w14:textId="77777777" w:rsidR="00C149F4" w:rsidRDefault="00C149F4">
            <w:pPr>
              <w:rPr>
                <w:rFonts w:ascii="Trebuchet MS" w:hAnsi="Trebuchet MS"/>
              </w:rPr>
            </w:pPr>
            <w:r>
              <w:rPr>
                <w:rFonts w:ascii="Trebuchet MS" w:hAnsi="Trebuchet MS"/>
              </w:rPr>
              <w:t xml:space="preserve">During the lesson the teacher was asking questions and waiting for students to put their hands up which appeared to create an environment where students had the chance to disengage. </w:t>
            </w:r>
          </w:p>
          <w:p w14:paraId="5FDA387E" w14:textId="77777777" w:rsidR="00C149F4" w:rsidRDefault="00C149F4">
            <w:pPr>
              <w:rPr>
                <w:rFonts w:ascii="Trebuchet MS" w:hAnsi="Trebuchet MS"/>
              </w:rPr>
            </w:pPr>
          </w:p>
          <w:p w14:paraId="1732796C" w14:textId="77777777" w:rsidR="00C149F4" w:rsidRDefault="00C149F4">
            <w:pPr>
              <w:rPr>
                <w:rFonts w:ascii="Trebuchet MS" w:hAnsi="Trebuchet MS"/>
              </w:rPr>
            </w:pPr>
          </w:p>
        </w:tc>
      </w:tr>
    </w:tbl>
    <w:p w14:paraId="03780122" w14:textId="77777777" w:rsidR="00C149F4" w:rsidRDefault="00C149F4" w:rsidP="00C149F4">
      <w:pPr>
        <w:rPr>
          <w:rFonts w:ascii="Trebuchet MS" w:hAnsi="Trebuchet MS"/>
        </w:rPr>
      </w:pPr>
    </w:p>
    <w:p w14:paraId="71B950F9" w14:textId="1B0A9A97" w:rsidR="00C149F4" w:rsidRDefault="00C149F4" w:rsidP="00942B89">
      <w:pPr>
        <w:tabs>
          <w:tab w:val="left" w:pos="1908"/>
        </w:tabs>
        <w:spacing w:line="360" w:lineRule="auto"/>
        <w:rPr>
          <w:rFonts w:ascii="Arial" w:hAnsi="Arial" w:cs="Arial"/>
          <w:b/>
          <w:bCs/>
          <w:sz w:val="28"/>
          <w:szCs w:val="28"/>
        </w:rPr>
      </w:pPr>
    </w:p>
    <w:p w14:paraId="00D95DA3" w14:textId="2DE9F455" w:rsidR="00FE3B39" w:rsidRDefault="00FE3B39" w:rsidP="00942B89">
      <w:pPr>
        <w:tabs>
          <w:tab w:val="left" w:pos="1908"/>
        </w:tabs>
        <w:spacing w:line="360" w:lineRule="auto"/>
        <w:rPr>
          <w:rFonts w:ascii="Arial" w:hAnsi="Arial" w:cs="Arial"/>
          <w:b/>
          <w:bCs/>
          <w:sz w:val="28"/>
          <w:szCs w:val="28"/>
        </w:rPr>
      </w:pPr>
    </w:p>
    <w:p w14:paraId="034F2A9D" w14:textId="0F227DD3" w:rsidR="00FE3B39" w:rsidRDefault="00FE3B39" w:rsidP="00942B89">
      <w:pPr>
        <w:tabs>
          <w:tab w:val="left" w:pos="1908"/>
        </w:tabs>
        <w:spacing w:line="360" w:lineRule="auto"/>
        <w:rPr>
          <w:rFonts w:ascii="Arial" w:hAnsi="Arial" w:cs="Arial"/>
          <w:b/>
          <w:bCs/>
          <w:sz w:val="28"/>
          <w:szCs w:val="28"/>
        </w:rPr>
      </w:pPr>
    </w:p>
    <w:p w14:paraId="3941CD00" w14:textId="2C625AD2" w:rsidR="00FE3B39" w:rsidRDefault="00FE3B39" w:rsidP="00942B89">
      <w:pPr>
        <w:tabs>
          <w:tab w:val="left" w:pos="1908"/>
        </w:tabs>
        <w:spacing w:line="360" w:lineRule="auto"/>
        <w:rPr>
          <w:rFonts w:ascii="Arial" w:hAnsi="Arial" w:cs="Arial"/>
          <w:b/>
          <w:bCs/>
          <w:sz w:val="28"/>
          <w:szCs w:val="28"/>
        </w:rPr>
      </w:pPr>
    </w:p>
    <w:p w14:paraId="5442F5F7" w14:textId="27E2F01B" w:rsidR="00FE3B39" w:rsidRDefault="00FE3B39" w:rsidP="00942B89">
      <w:pPr>
        <w:tabs>
          <w:tab w:val="left" w:pos="1908"/>
        </w:tabs>
        <w:spacing w:line="360" w:lineRule="auto"/>
        <w:rPr>
          <w:rFonts w:ascii="Arial" w:hAnsi="Arial" w:cs="Arial"/>
          <w:b/>
          <w:bCs/>
          <w:sz w:val="28"/>
          <w:szCs w:val="28"/>
        </w:rPr>
      </w:pPr>
    </w:p>
    <w:p w14:paraId="4821FA73" w14:textId="5A91E1EC" w:rsidR="00FE3B39" w:rsidRDefault="00FE3B39" w:rsidP="00942B89">
      <w:pPr>
        <w:tabs>
          <w:tab w:val="left" w:pos="1908"/>
        </w:tabs>
        <w:spacing w:line="360" w:lineRule="auto"/>
        <w:rPr>
          <w:rFonts w:ascii="Arial" w:hAnsi="Arial" w:cs="Arial"/>
          <w:b/>
          <w:bCs/>
          <w:sz w:val="28"/>
          <w:szCs w:val="28"/>
        </w:rPr>
      </w:pPr>
    </w:p>
    <w:p w14:paraId="2994F3E7" w14:textId="525D9E3D" w:rsidR="00FE3B39" w:rsidRDefault="00FE3B39" w:rsidP="00942B89">
      <w:pPr>
        <w:tabs>
          <w:tab w:val="left" w:pos="1908"/>
        </w:tabs>
        <w:spacing w:line="360" w:lineRule="auto"/>
        <w:rPr>
          <w:rFonts w:ascii="Arial" w:hAnsi="Arial" w:cs="Arial"/>
          <w:b/>
          <w:bCs/>
          <w:sz w:val="28"/>
          <w:szCs w:val="28"/>
        </w:rPr>
      </w:pPr>
    </w:p>
    <w:p w14:paraId="6C8C6246" w14:textId="60A308A5" w:rsidR="00FE3B39" w:rsidRDefault="00FE3B39" w:rsidP="00942B89">
      <w:pPr>
        <w:tabs>
          <w:tab w:val="left" w:pos="1908"/>
        </w:tabs>
        <w:spacing w:line="360" w:lineRule="auto"/>
        <w:rPr>
          <w:rFonts w:ascii="Arial" w:hAnsi="Arial" w:cs="Arial"/>
          <w:b/>
          <w:bCs/>
          <w:sz w:val="28"/>
          <w:szCs w:val="28"/>
        </w:rPr>
      </w:pPr>
    </w:p>
    <w:p w14:paraId="698F8D76" w14:textId="4332DACF" w:rsidR="00FE3B39" w:rsidRDefault="00FE3B39" w:rsidP="00942B89">
      <w:pPr>
        <w:tabs>
          <w:tab w:val="left" w:pos="1908"/>
        </w:tabs>
        <w:spacing w:line="360" w:lineRule="auto"/>
        <w:rPr>
          <w:rFonts w:ascii="Arial" w:hAnsi="Arial" w:cs="Arial"/>
          <w:b/>
          <w:bCs/>
          <w:sz w:val="28"/>
          <w:szCs w:val="28"/>
        </w:rPr>
      </w:pPr>
    </w:p>
    <w:p w14:paraId="1101031B" w14:textId="6EE0D65B" w:rsidR="00FE3B39" w:rsidRDefault="00FE3B39" w:rsidP="00942B89">
      <w:pPr>
        <w:tabs>
          <w:tab w:val="left" w:pos="1908"/>
        </w:tabs>
        <w:spacing w:line="360" w:lineRule="auto"/>
        <w:rPr>
          <w:rFonts w:ascii="Arial" w:hAnsi="Arial" w:cs="Arial"/>
          <w:b/>
          <w:bCs/>
          <w:sz w:val="28"/>
          <w:szCs w:val="28"/>
        </w:rPr>
      </w:pPr>
    </w:p>
    <w:p w14:paraId="428C6010" w14:textId="1E4E1B29" w:rsidR="00FE3B39" w:rsidRDefault="00FE3B39" w:rsidP="00942B89">
      <w:pPr>
        <w:tabs>
          <w:tab w:val="left" w:pos="1908"/>
        </w:tabs>
        <w:spacing w:line="360" w:lineRule="auto"/>
        <w:rPr>
          <w:rFonts w:ascii="Arial" w:hAnsi="Arial" w:cs="Arial"/>
          <w:b/>
          <w:bCs/>
          <w:sz w:val="28"/>
          <w:szCs w:val="28"/>
        </w:rPr>
      </w:pPr>
    </w:p>
    <w:p w14:paraId="3574A31A" w14:textId="56A1E08E" w:rsidR="00FE3B39" w:rsidRDefault="00FE3B39" w:rsidP="00942B89">
      <w:pPr>
        <w:tabs>
          <w:tab w:val="left" w:pos="1908"/>
        </w:tabs>
        <w:spacing w:line="360" w:lineRule="auto"/>
        <w:rPr>
          <w:rFonts w:ascii="Arial" w:hAnsi="Arial" w:cs="Arial"/>
          <w:b/>
          <w:bCs/>
          <w:sz w:val="28"/>
          <w:szCs w:val="28"/>
        </w:rPr>
      </w:pPr>
    </w:p>
    <w:p w14:paraId="1B3085B3" w14:textId="2F85DCE6" w:rsidR="00FE3B39" w:rsidRDefault="00FE3B39" w:rsidP="00942B89">
      <w:pPr>
        <w:tabs>
          <w:tab w:val="left" w:pos="1908"/>
        </w:tabs>
        <w:spacing w:line="360" w:lineRule="auto"/>
        <w:rPr>
          <w:rFonts w:ascii="Arial" w:hAnsi="Arial" w:cs="Arial"/>
          <w:b/>
          <w:bCs/>
          <w:sz w:val="28"/>
          <w:szCs w:val="28"/>
        </w:rPr>
      </w:pPr>
    </w:p>
    <w:p w14:paraId="3D783839" w14:textId="4811C649" w:rsidR="00FE3B39" w:rsidRDefault="00FE3B39" w:rsidP="00942B89">
      <w:pPr>
        <w:tabs>
          <w:tab w:val="left" w:pos="1908"/>
        </w:tabs>
        <w:spacing w:line="360" w:lineRule="auto"/>
        <w:rPr>
          <w:rFonts w:ascii="Arial" w:hAnsi="Arial" w:cs="Arial"/>
          <w:b/>
          <w:bCs/>
          <w:sz w:val="28"/>
          <w:szCs w:val="28"/>
        </w:rPr>
      </w:pPr>
    </w:p>
    <w:p w14:paraId="6CF0C7B7" w14:textId="6C2AB894" w:rsidR="00FE3B39" w:rsidRDefault="00FE3B39" w:rsidP="00942B89">
      <w:pPr>
        <w:tabs>
          <w:tab w:val="left" w:pos="1908"/>
        </w:tabs>
        <w:spacing w:line="360" w:lineRule="auto"/>
        <w:rPr>
          <w:rFonts w:ascii="Arial" w:hAnsi="Arial" w:cs="Arial"/>
          <w:b/>
          <w:bCs/>
          <w:sz w:val="28"/>
          <w:szCs w:val="28"/>
        </w:rPr>
      </w:pPr>
    </w:p>
    <w:p w14:paraId="3DF804C5" w14:textId="6EDBCEE8" w:rsidR="00FE3B39" w:rsidRDefault="00FE3B39" w:rsidP="00942B89">
      <w:pPr>
        <w:tabs>
          <w:tab w:val="left" w:pos="1908"/>
        </w:tabs>
        <w:spacing w:line="360" w:lineRule="auto"/>
        <w:rPr>
          <w:rFonts w:ascii="Arial" w:hAnsi="Arial" w:cs="Arial"/>
          <w:b/>
          <w:bCs/>
          <w:sz w:val="28"/>
          <w:szCs w:val="28"/>
        </w:rPr>
      </w:pPr>
    </w:p>
    <w:p w14:paraId="019D9637" w14:textId="1598803E" w:rsidR="00FE3B39" w:rsidRDefault="00FE3B39" w:rsidP="00942B89">
      <w:pPr>
        <w:tabs>
          <w:tab w:val="left" w:pos="1908"/>
        </w:tabs>
        <w:spacing w:line="360" w:lineRule="auto"/>
        <w:rPr>
          <w:rFonts w:ascii="Arial" w:hAnsi="Arial" w:cs="Arial"/>
          <w:b/>
          <w:bCs/>
          <w:sz w:val="28"/>
          <w:szCs w:val="28"/>
        </w:rPr>
      </w:pPr>
    </w:p>
    <w:p w14:paraId="167C9036" w14:textId="43B523BF" w:rsidR="00FE3B39" w:rsidRDefault="00FE3B39" w:rsidP="00942B89">
      <w:pPr>
        <w:tabs>
          <w:tab w:val="left" w:pos="1908"/>
        </w:tabs>
        <w:spacing w:line="360" w:lineRule="auto"/>
        <w:rPr>
          <w:rFonts w:ascii="Arial" w:hAnsi="Arial" w:cs="Arial"/>
          <w:b/>
          <w:bCs/>
          <w:sz w:val="28"/>
          <w:szCs w:val="28"/>
        </w:rPr>
      </w:pPr>
    </w:p>
    <w:p w14:paraId="17293A75" w14:textId="23B4510E" w:rsidR="00FE3B39" w:rsidRDefault="00FE3B39" w:rsidP="00942B89">
      <w:pPr>
        <w:tabs>
          <w:tab w:val="left" w:pos="1908"/>
        </w:tabs>
        <w:spacing w:line="360" w:lineRule="auto"/>
        <w:rPr>
          <w:rFonts w:ascii="Arial" w:hAnsi="Arial" w:cs="Arial"/>
          <w:b/>
          <w:bCs/>
          <w:sz w:val="28"/>
          <w:szCs w:val="28"/>
        </w:rPr>
      </w:pPr>
    </w:p>
    <w:p w14:paraId="5796428D" w14:textId="3B99CE54" w:rsidR="00FE3B39" w:rsidRDefault="00FE3B39" w:rsidP="00942B89">
      <w:pPr>
        <w:tabs>
          <w:tab w:val="left" w:pos="1908"/>
        </w:tabs>
        <w:spacing w:line="360" w:lineRule="auto"/>
        <w:rPr>
          <w:rFonts w:ascii="Arial" w:hAnsi="Arial" w:cs="Arial"/>
          <w:b/>
          <w:bCs/>
          <w:sz w:val="28"/>
          <w:szCs w:val="28"/>
        </w:rPr>
      </w:pPr>
      <w:r>
        <w:rPr>
          <w:rFonts w:ascii="Arial" w:hAnsi="Arial" w:cs="Arial"/>
          <w:b/>
          <w:bCs/>
          <w:sz w:val="28"/>
          <w:szCs w:val="28"/>
        </w:rPr>
        <w:t xml:space="preserve">Appendix 5 </w:t>
      </w:r>
    </w:p>
    <w:p w14:paraId="37738895" w14:textId="77777777" w:rsidR="00FE3B39" w:rsidRDefault="00FE3B39" w:rsidP="00FE3B39">
      <w:pPr>
        <w:pStyle w:val="Title"/>
        <w:rPr>
          <w:sz w:val="36"/>
          <w:szCs w:val="36"/>
          <w:lang w:val="cy-GB"/>
        </w:rPr>
      </w:pPr>
      <w:r>
        <w:rPr>
          <w:sz w:val="36"/>
          <w:szCs w:val="36"/>
          <w:lang w:val="cy-GB"/>
        </w:rPr>
        <w:t xml:space="preserve">Model </w:t>
      </w:r>
      <w:r>
        <w:rPr>
          <w:sz w:val="36"/>
          <w:szCs w:val="36"/>
        </w:rPr>
        <w:t>Beirniad Wedi Adfyfyrio (BWA)</w:t>
      </w:r>
    </w:p>
    <w:p w14:paraId="664B9D89" w14:textId="77777777" w:rsidR="00FE3B39" w:rsidRDefault="00FE3B39" w:rsidP="00FE3B39">
      <w:pPr>
        <w:pStyle w:val="Title"/>
        <w:rPr>
          <w:sz w:val="36"/>
          <w:szCs w:val="36"/>
        </w:rPr>
      </w:pPr>
      <w:r>
        <w:rPr>
          <w:i/>
          <w:sz w:val="36"/>
          <w:szCs w:val="36"/>
        </w:rPr>
        <w:t>Assisted Reflective Conclusions (ARC) Model</w:t>
      </w:r>
    </w:p>
    <w:p w14:paraId="7DE76FB3" w14:textId="77777777" w:rsidR="00FE3B39" w:rsidRDefault="00FE3B39" w:rsidP="00FE3B39">
      <w:pPr>
        <w:rPr>
          <w:b/>
          <w:szCs w:val="28"/>
          <w:u w:val="single"/>
        </w:rPr>
      </w:pPr>
      <w:r>
        <w:rPr>
          <w:b/>
          <w:u w:val="single"/>
        </w:rPr>
        <w:t>Dyddiad/</w:t>
      </w:r>
      <w:r>
        <w:rPr>
          <w:b/>
          <w:i/>
          <w:u w:val="single"/>
        </w:rPr>
        <w:t>Date</w:t>
      </w:r>
      <w:r>
        <w:rPr>
          <w:b/>
          <w:u w:val="single"/>
        </w:rPr>
        <w:t xml:space="preserve">: </w:t>
      </w:r>
      <w:r>
        <w:rPr>
          <w:rFonts w:ascii="Trebuchet MS" w:hAnsi="Trebuchet MS"/>
        </w:rPr>
        <w:t>Friday 06/09/19</w:t>
      </w:r>
    </w:p>
    <w:p w14:paraId="32B52B8D" w14:textId="77777777" w:rsidR="00FE3B39" w:rsidRDefault="00FE3B39" w:rsidP="00FE3B39">
      <w:pPr>
        <w:rPr>
          <w:bCs/>
          <w:lang w:val="en-US"/>
        </w:rPr>
      </w:pPr>
      <w:r>
        <w:rPr>
          <w:b/>
          <w:u w:val="single"/>
          <w:lang w:val="en-US"/>
        </w:rPr>
        <w:t>Digwyddiad critigol (Ffocws)/</w:t>
      </w:r>
      <w:r>
        <w:rPr>
          <w:b/>
          <w:i/>
          <w:u w:val="single"/>
          <w:lang w:val="en-US"/>
        </w:rPr>
        <w:t>Critical incident (focus):</w:t>
      </w:r>
      <w:r>
        <w:rPr>
          <w:b/>
          <w:u w:val="single"/>
          <w:lang w:val="en-US"/>
        </w:rPr>
        <w:t xml:space="preserve"> </w:t>
      </w:r>
      <w:r>
        <w:rPr>
          <w:bCs/>
          <w:lang w:val="en-US"/>
        </w:rPr>
        <w:t xml:space="preserve">Routine </w:t>
      </w:r>
    </w:p>
    <w:tbl>
      <w:tblPr>
        <w:tblStyle w:val="TableGrid"/>
        <w:tblW w:w="10206" w:type="dxa"/>
        <w:tblInd w:w="-459" w:type="dxa"/>
        <w:tblLook w:val="04A0" w:firstRow="1" w:lastRow="0" w:firstColumn="1" w:lastColumn="0" w:noHBand="0" w:noVBand="1"/>
      </w:tblPr>
      <w:tblGrid>
        <w:gridCol w:w="2552"/>
        <w:gridCol w:w="7654"/>
      </w:tblGrid>
      <w:tr w:rsidR="00FE3B39" w14:paraId="66ED2514" w14:textId="77777777" w:rsidTr="00FE3B39">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548E12" w14:textId="77777777" w:rsidR="00FE3B39" w:rsidRDefault="00FE3B39">
            <w:pPr>
              <w:jc w:val="center"/>
              <w:rPr>
                <w:i/>
                <w:lang w:val="en-US"/>
              </w:rPr>
            </w:pPr>
            <w:r>
              <w:rPr>
                <w:lang w:val="en-US"/>
              </w:rPr>
              <w:t xml:space="preserve">Profiad/ </w:t>
            </w:r>
            <w:r>
              <w:rPr>
                <w:i/>
                <w:lang w:val="en-US"/>
              </w:rPr>
              <w:t>Experience</w:t>
            </w:r>
          </w:p>
          <w:p w14:paraId="25DB3E2E" w14:textId="77777777" w:rsidR="00FE3B39" w:rsidRDefault="00FE3B39">
            <w:pPr>
              <w:rPr>
                <w:b/>
                <w:u w:val="single"/>
                <w:lang w:val="en-US"/>
              </w:rPr>
            </w:pPr>
          </w:p>
        </w:tc>
      </w:tr>
      <w:tr w:rsidR="00FE3B39" w14:paraId="1EDB35FF" w14:textId="77777777" w:rsidTr="00FE3B39">
        <w:tc>
          <w:tcPr>
            <w:tcW w:w="2552" w:type="dxa"/>
            <w:tcBorders>
              <w:top w:val="single" w:sz="4" w:space="0" w:color="auto"/>
              <w:left w:val="single" w:sz="4" w:space="0" w:color="auto"/>
              <w:bottom w:val="single" w:sz="4" w:space="0" w:color="auto"/>
              <w:right w:val="single" w:sz="4" w:space="0" w:color="auto"/>
            </w:tcBorders>
          </w:tcPr>
          <w:p w14:paraId="32B45D36" w14:textId="77777777" w:rsidR="00FE3B39" w:rsidRDefault="00FE3B39">
            <w:pPr>
              <w:rPr>
                <w:lang w:val="en-US"/>
              </w:rPr>
            </w:pPr>
            <w:r>
              <w:rPr>
                <w:lang w:val="en-US"/>
              </w:rPr>
              <w:t>Teimladau/</w:t>
            </w:r>
          </w:p>
          <w:p w14:paraId="4C68BE80" w14:textId="77777777" w:rsidR="00FE3B39" w:rsidRDefault="00FE3B39">
            <w:pPr>
              <w:rPr>
                <w:i/>
                <w:lang w:val="en-US"/>
              </w:rPr>
            </w:pPr>
            <w:r>
              <w:rPr>
                <w:i/>
                <w:lang w:val="en-US"/>
              </w:rPr>
              <w:t>Feelings</w:t>
            </w:r>
          </w:p>
          <w:p w14:paraId="69612531" w14:textId="77777777" w:rsidR="00FE3B39" w:rsidRDefault="00FE3B39">
            <w:pPr>
              <w:rPr>
                <w:i/>
                <w:sz w:val="16"/>
                <w:lang w:val="en-US"/>
              </w:rPr>
            </w:pPr>
            <w:r>
              <w:rPr>
                <w:i/>
                <w:sz w:val="16"/>
                <w:lang w:val="en-US"/>
              </w:rPr>
              <w:t>Beth yw eich teimladau ynghylch y profiad?</w:t>
            </w:r>
          </w:p>
          <w:p w14:paraId="4EDCA9D5" w14:textId="77777777" w:rsidR="00FE3B39" w:rsidRDefault="00FE3B39">
            <w:pPr>
              <w:rPr>
                <w:i/>
                <w:sz w:val="16"/>
                <w:lang w:val="en-US"/>
              </w:rPr>
            </w:pPr>
          </w:p>
          <w:p w14:paraId="026C32D7" w14:textId="77777777" w:rsidR="00FE3B39" w:rsidRDefault="00FE3B39">
            <w:pPr>
              <w:rPr>
                <w:i/>
                <w:sz w:val="16"/>
                <w:lang w:val="en-US"/>
              </w:rPr>
            </w:pPr>
            <w:r>
              <w:rPr>
                <w:i/>
                <w:sz w:val="16"/>
                <w:lang w:val="en-US"/>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tcPr>
          <w:p w14:paraId="0BE70926" w14:textId="77777777" w:rsidR="00FE3B39" w:rsidRDefault="00FE3B39">
            <w:pPr>
              <w:rPr>
                <w:b/>
                <w:sz w:val="22"/>
                <w:u w:val="single"/>
                <w:lang w:val="en-US"/>
              </w:rPr>
            </w:pPr>
          </w:p>
          <w:p w14:paraId="39569C46" w14:textId="77777777" w:rsidR="00FE3B39" w:rsidRDefault="00FE3B39">
            <w:pPr>
              <w:rPr>
                <w:b/>
                <w:u w:val="single"/>
                <w:lang w:val="en-US"/>
              </w:rPr>
            </w:pPr>
          </w:p>
          <w:p w14:paraId="4AB5ED01" w14:textId="22A7CBD4" w:rsidR="00FE3B39" w:rsidRDefault="00FE3B39">
            <w:pPr>
              <w:rPr>
                <w:bCs/>
                <w:lang w:val="en-US"/>
              </w:rPr>
            </w:pPr>
            <w:r>
              <w:rPr>
                <w:bCs/>
                <w:lang w:val="en-US"/>
              </w:rPr>
              <w:t xml:space="preserve">I feel that using the “tidy up rumba” song was a good way of signifying to the children that the session was ending and that they needed to tidy the areas that they were using. </w:t>
            </w:r>
            <w:r w:rsidR="001A1D1B">
              <w:rPr>
                <w:bCs/>
                <w:lang w:val="en-US"/>
              </w:rPr>
              <w:t xml:space="preserve">I feel that I would use this in my own classroom. </w:t>
            </w:r>
          </w:p>
          <w:p w14:paraId="40522A23" w14:textId="77777777" w:rsidR="00FE3B39" w:rsidRDefault="00FE3B39">
            <w:pPr>
              <w:rPr>
                <w:b/>
                <w:u w:val="single"/>
                <w:lang w:val="en-US"/>
              </w:rPr>
            </w:pPr>
          </w:p>
          <w:p w14:paraId="2B275456" w14:textId="77777777" w:rsidR="00FE3B39" w:rsidRDefault="00FE3B39">
            <w:pPr>
              <w:rPr>
                <w:b/>
                <w:u w:val="single"/>
                <w:lang w:val="en-US"/>
              </w:rPr>
            </w:pPr>
          </w:p>
        </w:tc>
      </w:tr>
      <w:tr w:rsidR="00FE3B39" w14:paraId="12A760FD" w14:textId="77777777" w:rsidTr="00FE3B39">
        <w:tc>
          <w:tcPr>
            <w:tcW w:w="2552" w:type="dxa"/>
            <w:tcBorders>
              <w:top w:val="single" w:sz="4" w:space="0" w:color="auto"/>
              <w:left w:val="single" w:sz="4" w:space="0" w:color="auto"/>
              <w:bottom w:val="single" w:sz="4" w:space="0" w:color="auto"/>
              <w:right w:val="single" w:sz="4" w:space="0" w:color="auto"/>
            </w:tcBorders>
            <w:hideMark/>
          </w:tcPr>
          <w:p w14:paraId="5AB32771" w14:textId="77777777" w:rsidR="00FE3B39" w:rsidRDefault="00FE3B39">
            <w:pPr>
              <w:rPr>
                <w:lang w:val="en-US"/>
              </w:rPr>
            </w:pPr>
            <w:r>
              <w:rPr>
                <w:lang w:val="en-US"/>
              </w:rPr>
              <w:t>Cofio a Deall/</w:t>
            </w:r>
          </w:p>
          <w:p w14:paraId="25FCEF8C" w14:textId="77777777" w:rsidR="00FE3B39" w:rsidRDefault="00FE3B39">
            <w:pPr>
              <w:rPr>
                <w:i/>
                <w:lang w:val="en-US"/>
              </w:rPr>
            </w:pPr>
            <w:r>
              <w:rPr>
                <w:i/>
                <w:lang w:val="en-US"/>
              </w:rPr>
              <w:t>Remember and Understand</w:t>
            </w:r>
          </w:p>
          <w:p w14:paraId="737E8B00" w14:textId="77777777" w:rsidR="00FE3B39" w:rsidRDefault="00FE3B39">
            <w:pPr>
              <w:rPr>
                <w:i/>
                <w:sz w:val="16"/>
              </w:rPr>
            </w:pPr>
            <w:r>
              <w:rPr>
                <w:i/>
                <w:sz w:val="16"/>
                <w:lang w:val="cy-GB"/>
              </w:rPr>
              <w:t>“Allwch chi restru elfennau’r achos yng nghyd-destun y dysgu?”</w:t>
            </w:r>
          </w:p>
          <w:p w14:paraId="58A7613B" w14:textId="77777777" w:rsidR="00FE3B39" w:rsidRDefault="00FE3B39">
            <w:pPr>
              <w:rPr>
                <w:i/>
                <w:sz w:val="16"/>
                <w:lang w:val="en-US"/>
              </w:rPr>
            </w:pPr>
            <w:r>
              <w:rPr>
                <w:i/>
                <w:sz w:val="16"/>
                <w:lang w:val="en-US"/>
              </w:rPr>
              <w:t xml:space="preserve"> </w:t>
            </w:r>
          </w:p>
          <w:p w14:paraId="2849F35F" w14:textId="77777777" w:rsidR="00FE3B39" w:rsidRDefault="00FE3B39">
            <w:pPr>
              <w:rPr>
                <w:i/>
                <w:sz w:val="16"/>
                <w:lang w:val="en-US"/>
              </w:rPr>
            </w:pPr>
            <w:r>
              <w:rPr>
                <w:i/>
                <w:sz w:val="16"/>
                <w:lang w:val="en-US"/>
              </w:rPr>
              <w:t>“Can you list the aspects of the incident in the context of learning?”</w:t>
            </w:r>
          </w:p>
        </w:tc>
        <w:tc>
          <w:tcPr>
            <w:tcW w:w="7654" w:type="dxa"/>
            <w:tcBorders>
              <w:top w:val="single" w:sz="4" w:space="0" w:color="auto"/>
              <w:left w:val="single" w:sz="4" w:space="0" w:color="auto"/>
              <w:bottom w:val="single" w:sz="4" w:space="0" w:color="auto"/>
              <w:right w:val="single" w:sz="4" w:space="0" w:color="auto"/>
            </w:tcBorders>
          </w:tcPr>
          <w:p w14:paraId="380A3C4F" w14:textId="77777777" w:rsidR="00FE3B39" w:rsidRDefault="00FE3B39">
            <w:pPr>
              <w:rPr>
                <w:b/>
                <w:sz w:val="22"/>
                <w:u w:val="single"/>
                <w:lang w:val="en-US"/>
              </w:rPr>
            </w:pPr>
          </w:p>
          <w:p w14:paraId="7BB87066" w14:textId="77777777" w:rsidR="00FE3B39" w:rsidRDefault="00FE3B39">
            <w:pPr>
              <w:rPr>
                <w:b/>
                <w:u w:val="single"/>
                <w:lang w:val="en-US"/>
              </w:rPr>
            </w:pPr>
          </w:p>
          <w:p w14:paraId="6DBCE0C1" w14:textId="77777777" w:rsidR="00FE3B39" w:rsidRDefault="00FE3B39">
            <w:pPr>
              <w:rPr>
                <w:b/>
                <w:u w:val="single"/>
                <w:lang w:val="en-US"/>
              </w:rPr>
            </w:pPr>
          </w:p>
          <w:p w14:paraId="020734F1" w14:textId="7FB7223E" w:rsidR="00FE3B39" w:rsidRDefault="00FE3B39">
            <w:pPr>
              <w:rPr>
                <w:bCs/>
                <w:lang w:val="en-US"/>
              </w:rPr>
            </w:pPr>
            <w:r>
              <w:rPr>
                <w:bCs/>
                <w:lang w:val="en-US"/>
              </w:rPr>
              <w:t xml:space="preserve">This incident showed pupil autonomy but also created an environment where the children were taught independence. This showed that there was a daily routine in place and that the children </w:t>
            </w:r>
            <w:r w:rsidR="001A1D1B">
              <w:rPr>
                <w:bCs/>
                <w:lang w:val="en-US"/>
              </w:rPr>
              <w:t xml:space="preserve">understood what to do when this song came on. </w:t>
            </w:r>
          </w:p>
          <w:p w14:paraId="6986B985" w14:textId="77777777" w:rsidR="00FE3B39" w:rsidRDefault="00FE3B39">
            <w:pPr>
              <w:rPr>
                <w:b/>
                <w:u w:val="single"/>
                <w:lang w:val="en-US"/>
              </w:rPr>
            </w:pPr>
          </w:p>
          <w:p w14:paraId="70881774" w14:textId="77777777" w:rsidR="00FE3B39" w:rsidRDefault="00FE3B39">
            <w:pPr>
              <w:rPr>
                <w:b/>
                <w:u w:val="single"/>
                <w:lang w:val="en-US"/>
              </w:rPr>
            </w:pPr>
          </w:p>
          <w:p w14:paraId="2FF8C2D0" w14:textId="77777777" w:rsidR="00FE3B39" w:rsidRDefault="00FE3B39">
            <w:pPr>
              <w:rPr>
                <w:b/>
                <w:u w:val="single"/>
                <w:lang w:val="en-US"/>
              </w:rPr>
            </w:pPr>
          </w:p>
          <w:p w14:paraId="75568132" w14:textId="77777777" w:rsidR="00FE3B39" w:rsidRDefault="00FE3B39">
            <w:pPr>
              <w:rPr>
                <w:b/>
                <w:u w:val="single"/>
                <w:lang w:val="en-US"/>
              </w:rPr>
            </w:pPr>
          </w:p>
        </w:tc>
      </w:tr>
      <w:tr w:rsidR="00FE3B39" w14:paraId="4768D0BE" w14:textId="77777777" w:rsidTr="00FE3B39">
        <w:tc>
          <w:tcPr>
            <w:tcW w:w="2552" w:type="dxa"/>
            <w:tcBorders>
              <w:top w:val="single" w:sz="4" w:space="0" w:color="auto"/>
              <w:left w:val="single" w:sz="4" w:space="0" w:color="auto"/>
              <w:bottom w:val="single" w:sz="4" w:space="0" w:color="auto"/>
              <w:right w:val="single" w:sz="4" w:space="0" w:color="auto"/>
            </w:tcBorders>
          </w:tcPr>
          <w:p w14:paraId="3A408D45" w14:textId="77777777" w:rsidR="00FE3B39" w:rsidRDefault="00FE3B39">
            <w:pPr>
              <w:rPr>
                <w:lang w:val="en-US"/>
              </w:rPr>
            </w:pPr>
            <w:r>
              <w:rPr>
                <w:lang w:val="en-US"/>
              </w:rPr>
              <w:t>Gwerthuso a dadansoddi/</w:t>
            </w:r>
          </w:p>
          <w:p w14:paraId="59787538" w14:textId="77777777" w:rsidR="00FE3B39" w:rsidRDefault="00FE3B39">
            <w:pPr>
              <w:rPr>
                <w:i/>
                <w:lang w:val="en-US"/>
              </w:rPr>
            </w:pPr>
            <w:r>
              <w:rPr>
                <w:i/>
                <w:lang w:val="en-US"/>
              </w:rPr>
              <w:t>Evaluate and analyse</w:t>
            </w:r>
          </w:p>
          <w:p w14:paraId="7D35C76C" w14:textId="77777777" w:rsidR="00FE3B39" w:rsidRDefault="00FE3B39">
            <w:pPr>
              <w:rPr>
                <w:i/>
                <w:sz w:val="16"/>
                <w:lang w:val="en-US"/>
              </w:rPr>
            </w:pPr>
          </w:p>
          <w:p w14:paraId="13307186" w14:textId="77777777" w:rsidR="00FE3B39" w:rsidRDefault="00FE3B39">
            <w:pPr>
              <w:rPr>
                <w:i/>
                <w:sz w:val="16"/>
                <w:lang w:val="cy-GB"/>
              </w:rPr>
            </w:pPr>
            <w:r>
              <w:rPr>
                <w:i/>
                <w:sz w:val="16"/>
                <w:lang w:val="cy-GB"/>
              </w:rPr>
              <w:t>“Beth y gellid ei gadw yr un fath i sicrhau addysgu a dysgu effeithiol yn y dyfodol?”</w:t>
            </w:r>
          </w:p>
          <w:p w14:paraId="447FDBC0" w14:textId="77777777" w:rsidR="00FE3B39" w:rsidRDefault="00FE3B39">
            <w:pPr>
              <w:rPr>
                <w:i/>
                <w:sz w:val="16"/>
              </w:rPr>
            </w:pPr>
          </w:p>
          <w:p w14:paraId="781E25D2" w14:textId="77777777" w:rsidR="00FE3B39" w:rsidRDefault="00FE3B39">
            <w:pPr>
              <w:rPr>
                <w:i/>
                <w:sz w:val="16"/>
              </w:rPr>
            </w:pPr>
            <w:r>
              <w:rPr>
                <w:i/>
                <w:sz w:val="16"/>
              </w:rPr>
              <w:t xml:space="preserve"> “What could be kept the same to ensure effective teaching and learning in the future?”</w:t>
            </w:r>
          </w:p>
          <w:p w14:paraId="379DD7A9" w14:textId="77777777" w:rsidR="00FE3B39" w:rsidRDefault="00FE3B39">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3D67374D" w14:textId="77777777" w:rsidR="00FE3B39" w:rsidRDefault="00FE3B39">
            <w:pPr>
              <w:rPr>
                <w:b/>
                <w:sz w:val="22"/>
                <w:u w:val="single"/>
                <w:lang w:val="en-US"/>
              </w:rPr>
            </w:pPr>
          </w:p>
          <w:p w14:paraId="3BC154B2" w14:textId="52586A6E" w:rsidR="00FE3B39" w:rsidRDefault="00FE3B39">
            <w:pPr>
              <w:rPr>
                <w:bCs/>
                <w:lang w:val="en-US"/>
              </w:rPr>
            </w:pPr>
            <w:r>
              <w:rPr>
                <w:bCs/>
                <w:lang w:val="en-US"/>
              </w:rPr>
              <w:t xml:space="preserve">I think that the “tidy up rumba” song could continue to be used to ensure effective teaching and learning. I believe that this was a very effective way of signaling to young children that the session was </w:t>
            </w:r>
            <w:r w:rsidR="001B34EB">
              <w:rPr>
                <w:bCs/>
                <w:lang w:val="en-US"/>
              </w:rPr>
              <w:t>finished,</w:t>
            </w:r>
            <w:r>
              <w:rPr>
                <w:bCs/>
                <w:lang w:val="en-US"/>
              </w:rPr>
              <w:t xml:space="preserve"> and they all understood this. </w:t>
            </w:r>
          </w:p>
          <w:p w14:paraId="02DB14B3" w14:textId="77777777" w:rsidR="00FE3B39" w:rsidRDefault="00FE3B39">
            <w:pPr>
              <w:rPr>
                <w:b/>
                <w:u w:val="single"/>
                <w:lang w:val="en-US"/>
              </w:rPr>
            </w:pPr>
          </w:p>
          <w:p w14:paraId="29B5B6F3" w14:textId="77777777" w:rsidR="00FE3B39" w:rsidRDefault="00FE3B39">
            <w:pPr>
              <w:rPr>
                <w:b/>
                <w:u w:val="single"/>
                <w:lang w:val="en-US"/>
              </w:rPr>
            </w:pPr>
          </w:p>
          <w:p w14:paraId="3B384A4B" w14:textId="77777777" w:rsidR="00FE3B39" w:rsidRDefault="00FE3B39">
            <w:pPr>
              <w:rPr>
                <w:b/>
                <w:u w:val="single"/>
                <w:lang w:val="en-US"/>
              </w:rPr>
            </w:pPr>
          </w:p>
          <w:p w14:paraId="7986EAB2" w14:textId="77777777" w:rsidR="00FE3B39" w:rsidRDefault="00FE3B39">
            <w:pPr>
              <w:rPr>
                <w:b/>
                <w:u w:val="single"/>
                <w:lang w:val="en-US"/>
              </w:rPr>
            </w:pPr>
          </w:p>
          <w:p w14:paraId="47E6AB7F" w14:textId="77777777" w:rsidR="00FE3B39" w:rsidRDefault="00FE3B39">
            <w:pPr>
              <w:rPr>
                <w:b/>
                <w:u w:val="single"/>
                <w:lang w:val="en-US"/>
              </w:rPr>
            </w:pPr>
          </w:p>
          <w:p w14:paraId="774DF249" w14:textId="77777777" w:rsidR="00FE3B39" w:rsidRDefault="00FE3B39">
            <w:pPr>
              <w:rPr>
                <w:b/>
                <w:u w:val="single"/>
                <w:lang w:val="en-US"/>
              </w:rPr>
            </w:pPr>
          </w:p>
          <w:p w14:paraId="0454E1D8" w14:textId="77777777" w:rsidR="00FE3B39" w:rsidRDefault="00FE3B39">
            <w:pPr>
              <w:rPr>
                <w:b/>
                <w:u w:val="single"/>
                <w:lang w:val="en-US"/>
              </w:rPr>
            </w:pPr>
          </w:p>
        </w:tc>
      </w:tr>
      <w:tr w:rsidR="00FE3B39" w14:paraId="31817B93" w14:textId="77777777" w:rsidTr="00FE3B39">
        <w:trPr>
          <w:trHeight w:val="2555"/>
        </w:trPr>
        <w:tc>
          <w:tcPr>
            <w:tcW w:w="2552" w:type="dxa"/>
            <w:tcBorders>
              <w:top w:val="single" w:sz="4" w:space="0" w:color="auto"/>
              <w:left w:val="single" w:sz="4" w:space="0" w:color="auto"/>
              <w:bottom w:val="single" w:sz="4" w:space="0" w:color="auto"/>
              <w:right w:val="single" w:sz="4" w:space="0" w:color="auto"/>
            </w:tcBorders>
          </w:tcPr>
          <w:p w14:paraId="1B1CE87C" w14:textId="77777777" w:rsidR="00FE3B39" w:rsidRDefault="00FE3B39">
            <w:pPr>
              <w:rPr>
                <w:lang w:val="en-US"/>
              </w:rPr>
            </w:pPr>
            <w:r>
              <w:rPr>
                <w:lang w:val="en-US"/>
              </w:rPr>
              <w:t>Casgliadau a chamau gweithredu/</w:t>
            </w:r>
          </w:p>
          <w:p w14:paraId="3F0FA042" w14:textId="77777777" w:rsidR="00FE3B39" w:rsidRDefault="00FE3B39">
            <w:pPr>
              <w:rPr>
                <w:i/>
                <w:lang w:val="en-US"/>
              </w:rPr>
            </w:pPr>
            <w:r>
              <w:rPr>
                <w:i/>
                <w:lang w:val="en-US"/>
              </w:rPr>
              <w:t>Conclusions and actions</w:t>
            </w:r>
          </w:p>
          <w:p w14:paraId="5583DB31" w14:textId="77777777" w:rsidR="00FE3B39" w:rsidRDefault="00FE3B39">
            <w:pPr>
              <w:rPr>
                <w:i/>
                <w:sz w:val="16"/>
              </w:rPr>
            </w:pPr>
            <w:r>
              <w:rPr>
                <w:i/>
                <w:sz w:val="16"/>
                <w:lang w:val="cy-GB"/>
              </w:rPr>
              <w:t>“Beth yw eich atebion posibl i’r mater a nodwyd?”</w:t>
            </w:r>
          </w:p>
          <w:p w14:paraId="3E7CD120" w14:textId="77777777" w:rsidR="00FE3B39" w:rsidRDefault="00FE3B39">
            <w:pPr>
              <w:rPr>
                <w:i/>
                <w:sz w:val="16"/>
              </w:rPr>
            </w:pPr>
            <w:r>
              <w:rPr>
                <w:i/>
                <w:sz w:val="16"/>
                <w:lang w:val="cy-GB"/>
              </w:rPr>
              <w:t>“Beth y gellid ei wneud nesaf?”</w:t>
            </w:r>
          </w:p>
          <w:p w14:paraId="556F88CC" w14:textId="77777777" w:rsidR="00FE3B39" w:rsidRDefault="00FE3B39">
            <w:pPr>
              <w:rPr>
                <w:i/>
                <w:sz w:val="16"/>
              </w:rPr>
            </w:pPr>
            <w:r>
              <w:rPr>
                <w:i/>
                <w:sz w:val="16"/>
              </w:rPr>
              <w:t xml:space="preserve"> </w:t>
            </w:r>
          </w:p>
          <w:p w14:paraId="32DFE196" w14:textId="77777777" w:rsidR="00FE3B39" w:rsidRDefault="00FE3B39">
            <w:pPr>
              <w:rPr>
                <w:i/>
                <w:sz w:val="16"/>
              </w:rPr>
            </w:pPr>
            <w:r>
              <w:rPr>
                <w:i/>
                <w:sz w:val="16"/>
              </w:rPr>
              <w:t>“What are your possible solutions to the issue identified?”</w:t>
            </w:r>
          </w:p>
          <w:p w14:paraId="51DE0B69" w14:textId="77777777" w:rsidR="00FE3B39" w:rsidRDefault="00FE3B39">
            <w:pPr>
              <w:rPr>
                <w:i/>
                <w:sz w:val="16"/>
              </w:rPr>
            </w:pPr>
            <w:r>
              <w:rPr>
                <w:i/>
                <w:sz w:val="16"/>
              </w:rPr>
              <w:t>“What could be done next?”</w:t>
            </w:r>
          </w:p>
          <w:p w14:paraId="4E68A5C4" w14:textId="77777777" w:rsidR="00FE3B39" w:rsidRDefault="00FE3B39">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1FAC3C41" w14:textId="77777777" w:rsidR="00FE3B39" w:rsidRDefault="00FE3B39">
            <w:pPr>
              <w:rPr>
                <w:bCs/>
                <w:sz w:val="22"/>
                <w:lang w:val="en-US"/>
              </w:rPr>
            </w:pPr>
          </w:p>
          <w:p w14:paraId="2D903A3E" w14:textId="46BE1BA8" w:rsidR="00FE3B39" w:rsidRDefault="00FE3B39">
            <w:pPr>
              <w:rPr>
                <w:bCs/>
                <w:lang w:val="en-US"/>
              </w:rPr>
            </w:pPr>
            <w:r>
              <w:rPr>
                <w:bCs/>
                <w:lang w:val="en-US"/>
              </w:rPr>
              <w:t xml:space="preserve">As this was a positive incident, I don’t feel that anything needs to change. </w:t>
            </w:r>
            <w:r w:rsidR="001B34EB">
              <w:rPr>
                <w:bCs/>
                <w:lang w:val="en-US"/>
              </w:rPr>
              <w:t>However,</w:t>
            </w:r>
            <w:r>
              <w:rPr>
                <w:bCs/>
                <w:lang w:val="en-US"/>
              </w:rPr>
              <w:t xml:space="preserve"> a challenge could be added to bring an incentive to tidying up. For </w:t>
            </w:r>
            <w:r w:rsidR="001B34EB">
              <w:rPr>
                <w:bCs/>
                <w:lang w:val="en-US"/>
              </w:rPr>
              <w:t>example,</w:t>
            </w:r>
            <w:r>
              <w:rPr>
                <w:bCs/>
                <w:lang w:val="en-US"/>
              </w:rPr>
              <w:t xml:space="preserve"> you could say that </w:t>
            </w:r>
            <w:r w:rsidR="001B34EB">
              <w:rPr>
                <w:bCs/>
                <w:lang w:val="en-US"/>
              </w:rPr>
              <w:t>whoever</w:t>
            </w:r>
            <w:r>
              <w:rPr>
                <w:bCs/>
                <w:lang w:val="en-US"/>
              </w:rPr>
              <w:t xml:space="preserve"> tidies their area the best will get a dojo. </w:t>
            </w:r>
          </w:p>
          <w:p w14:paraId="111731F2" w14:textId="77777777" w:rsidR="00FE3B39" w:rsidRDefault="00FE3B39">
            <w:pPr>
              <w:rPr>
                <w:b/>
                <w:u w:val="single"/>
                <w:lang w:val="en-US"/>
              </w:rPr>
            </w:pPr>
          </w:p>
          <w:p w14:paraId="41E3C716" w14:textId="77777777" w:rsidR="00FE3B39" w:rsidRDefault="00FE3B39">
            <w:pPr>
              <w:rPr>
                <w:b/>
                <w:u w:val="single"/>
                <w:lang w:val="en-US"/>
              </w:rPr>
            </w:pPr>
          </w:p>
          <w:p w14:paraId="5A597D58" w14:textId="77777777" w:rsidR="00FE3B39" w:rsidRDefault="00FE3B39">
            <w:pPr>
              <w:rPr>
                <w:b/>
                <w:u w:val="single"/>
                <w:lang w:val="en-US"/>
              </w:rPr>
            </w:pPr>
          </w:p>
          <w:p w14:paraId="362A7774" w14:textId="77777777" w:rsidR="00FE3B39" w:rsidRDefault="00FE3B39">
            <w:pPr>
              <w:rPr>
                <w:b/>
                <w:u w:val="single"/>
                <w:lang w:val="en-US"/>
              </w:rPr>
            </w:pPr>
          </w:p>
          <w:p w14:paraId="163578DB" w14:textId="77777777" w:rsidR="00FE3B39" w:rsidRDefault="00FE3B39">
            <w:pPr>
              <w:rPr>
                <w:b/>
                <w:u w:val="single"/>
                <w:lang w:val="en-US"/>
              </w:rPr>
            </w:pPr>
          </w:p>
          <w:p w14:paraId="1C6A29A0" w14:textId="77777777" w:rsidR="00FE3B39" w:rsidRDefault="00FE3B39">
            <w:pPr>
              <w:rPr>
                <w:b/>
                <w:u w:val="single"/>
                <w:lang w:val="en-US"/>
              </w:rPr>
            </w:pPr>
          </w:p>
          <w:p w14:paraId="2FCB9E37" w14:textId="77777777" w:rsidR="00FE3B39" w:rsidRDefault="00FE3B39">
            <w:pPr>
              <w:rPr>
                <w:b/>
                <w:u w:val="single"/>
                <w:lang w:val="en-US"/>
              </w:rPr>
            </w:pPr>
          </w:p>
        </w:tc>
      </w:tr>
      <w:tr w:rsidR="00FE3B39" w14:paraId="5BD1F809" w14:textId="77777777" w:rsidTr="00FE3B39">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4F6E76D7" w14:textId="77777777" w:rsidR="00FE3B39" w:rsidRDefault="00FE3B39">
            <w:pPr>
              <w:jc w:val="center"/>
              <w:rPr>
                <w:i/>
                <w:lang w:val="en-US"/>
              </w:rPr>
            </w:pPr>
            <w:r>
              <w:rPr>
                <w:lang w:val="en-US"/>
              </w:rPr>
              <w:t xml:space="preserve">Y profiad newydd / </w:t>
            </w:r>
            <w:r>
              <w:rPr>
                <w:i/>
                <w:lang w:val="en-US"/>
              </w:rPr>
              <w:t>Transformed experience</w:t>
            </w:r>
          </w:p>
        </w:tc>
      </w:tr>
    </w:tbl>
    <w:p w14:paraId="015E6D20" w14:textId="1E8D09F1" w:rsidR="00FE3B39" w:rsidRDefault="00FE3B39" w:rsidP="00942B89">
      <w:pPr>
        <w:tabs>
          <w:tab w:val="left" w:pos="1908"/>
        </w:tabs>
        <w:spacing w:line="360" w:lineRule="auto"/>
        <w:rPr>
          <w:rFonts w:ascii="Arial" w:hAnsi="Arial" w:cs="Arial"/>
          <w:b/>
          <w:bCs/>
          <w:sz w:val="28"/>
          <w:szCs w:val="28"/>
        </w:rPr>
      </w:pPr>
    </w:p>
    <w:p w14:paraId="23C32790" w14:textId="1E2E8C20" w:rsidR="00FE3B39" w:rsidRDefault="00FE3B39" w:rsidP="00942B89">
      <w:pPr>
        <w:tabs>
          <w:tab w:val="left" w:pos="1908"/>
        </w:tabs>
        <w:spacing w:line="360" w:lineRule="auto"/>
        <w:rPr>
          <w:rFonts w:ascii="Arial" w:hAnsi="Arial" w:cs="Arial"/>
          <w:b/>
          <w:bCs/>
          <w:sz w:val="28"/>
          <w:szCs w:val="28"/>
        </w:rPr>
      </w:pPr>
      <w:r>
        <w:rPr>
          <w:rFonts w:ascii="Arial" w:hAnsi="Arial" w:cs="Arial"/>
          <w:b/>
          <w:bCs/>
          <w:sz w:val="28"/>
          <w:szCs w:val="28"/>
        </w:rPr>
        <w:t xml:space="preserve">Appendix 6 </w:t>
      </w:r>
    </w:p>
    <w:p w14:paraId="3DC3163E" w14:textId="77777777" w:rsidR="00FE3B39" w:rsidRDefault="00FE3B39" w:rsidP="00FE3B39">
      <w:pPr>
        <w:pStyle w:val="Title"/>
        <w:rPr>
          <w:sz w:val="36"/>
          <w:szCs w:val="36"/>
          <w:lang w:val="cy-GB"/>
        </w:rPr>
      </w:pPr>
      <w:r>
        <w:rPr>
          <w:sz w:val="36"/>
          <w:szCs w:val="36"/>
          <w:lang w:val="cy-GB"/>
        </w:rPr>
        <w:t xml:space="preserve">Model </w:t>
      </w:r>
      <w:r>
        <w:rPr>
          <w:sz w:val="36"/>
          <w:szCs w:val="36"/>
        </w:rPr>
        <w:t>Beirniad Wedi Adfyfyrio (BWA)</w:t>
      </w:r>
    </w:p>
    <w:p w14:paraId="003927D6" w14:textId="77777777" w:rsidR="00FE3B39" w:rsidRDefault="00FE3B39" w:rsidP="00FE3B39">
      <w:pPr>
        <w:pStyle w:val="Title"/>
        <w:rPr>
          <w:sz w:val="36"/>
          <w:szCs w:val="36"/>
        </w:rPr>
      </w:pPr>
      <w:r>
        <w:rPr>
          <w:i/>
          <w:sz w:val="36"/>
          <w:szCs w:val="36"/>
        </w:rPr>
        <w:t>Assisted Reflective Conclusions (ARC) Model</w:t>
      </w:r>
    </w:p>
    <w:p w14:paraId="2BB9F205" w14:textId="77777777" w:rsidR="00FE3B39" w:rsidRDefault="00FE3B39" w:rsidP="00FE3B39">
      <w:pPr>
        <w:rPr>
          <w:b/>
          <w:szCs w:val="28"/>
          <w:u w:val="single"/>
        </w:rPr>
      </w:pPr>
      <w:r>
        <w:rPr>
          <w:b/>
          <w:u w:val="single"/>
        </w:rPr>
        <w:t>Dyddiad/</w:t>
      </w:r>
      <w:r>
        <w:rPr>
          <w:b/>
          <w:i/>
          <w:u w:val="single"/>
        </w:rPr>
        <w:t>Date</w:t>
      </w:r>
      <w:r>
        <w:rPr>
          <w:b/>
          <w:u w:val="single"/>
        </w:rPr>
        <w:t xml:space="preserve">: </w:t>
      </w:r>
      <w:r>
        <w:rPr>
          <w:rFonts w:cstheme="minorHAnsi"/>
          <w:bCs/>
        </w:rPr>
        <w:t xml:space="preserve">Wednesday </w:t>
      </w:r>
      <w:r>
        <w:rPr>
          <w:rFonts w:cstheme="minorHAnsi"/>
        </w:rPr>
        <w:t>25.09.19</w:t>
      </w:r>
    </w:p>
    <w:p w14:paraId="178662EB" w14:textId="77777777" w:rsidR="00FE3B39" w:rsidRDefault="00FE3B39" w:rsidP="00FE3B39">
      <w:pPr>
        <w:rPr>
          <w:bCs/>
          <w:lang w:val="en-US"/>
        </w:rPr>
      </w:pPr>
      <w:r>
        <w:rPr>
          <w:b/>
          <w:u w:val="single"/>
          <w:lang w:val="en-US"/>
        </w:rPr>
        <w:t>Digwyddiad critigol (Ffocws)/</w:t>
      </w:r>
      <w:r>
        <w:rPr>
          <w:b/>
          <w:i/>
          <w:u w:val="single"/>
          <w:lang w:val="en-US"/>
        </w:rPr>
        <w:t>Critical incident (focus):</w:t>
      </w:r>
      <w:r>
        <w:rPr>
          <w:b/>
          <w:u w:val="single"/>
          <w:lang w:val="en-US"/>
        </w:rPr>
        <w:t xml:space="preserve"> </w:t>
      </w:r>
      <w:r>
        <w:rPr>
          <w:bCs/>
          <w:lang w:val="en-US"/>
        </w:rPr>
        <w:t>Respect</w:t>
      </w:r>
    </w:p>
    <w:tbl>
      <w:tblPr>
        <w:tblStyle w:val="TableGrid"/>
        <w:tblW w:w="10206" w:type="dxa"/>
        <w:tblInd w:w="-459" w:type="dxa"/>
        <w:tblLook w:val="04A0" w:firstRow="1" w:lastRow="0" w:firstColumn="1" w:lastColumn="0" w:noHBand="0" w:noVBand="1"/>
      </w:tblPr>
      <w:tblGrid>
        <w:gridCol w:w="2552"/>
        <w:gridCol w:w="7654"/>
      </w:tblGrid>
      <w:tr w:rsidR="00FE3B39" w14:paraId="59AB9047" w14:textId="77777777" w:rsidTr="00FE3B39">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98D7C9B" w14:textId="77777777" w:rsidR="00FE3B39" w:rsidRDefault="00FE3B39">
            <w:pPr>
              <w:jc w:val="center"/>
              <w:rPr>
                <w:i/>
                <w:lang w:val="en-US"/>
              </w:rPr>
            </w:pPr>
            <w:r>
              <w:rPr>
                <w:lang w:val="en-US"/>
              </w:rPr>
              <w:t xml:space="preserve">Profiad/ </w:t>
            </w:r>
            <w:r>
              <w:rPr>
                <w:i/>
                <w:lang w:val="en-US"/>
              </w:rPr>
              <w:t>Experience</w:t>
            </w:r>
          </w:p>
          <w:p w14:paraId="63F218BA" w14:textId="77777777" w:rsidR="00FE3B39" w:rsidRDefault="00FE3B39">
            <w:pPr>
              <w:rPr>
                <w:b/>
                <w:u w:val="single"/>
                <w:lang w:val="en-US"/>
              </w:rPr>
            </w:pPr>
          </w:p>
        </w:tc>
      </w:tr>
      <w:tr w:rsidR="00FE3B39" w14:paraId="0B74BB23" w14:textId="77777777" w:rsidTr="00FE3B39">
        <w:tc>
          <w:tcPr>
            <w:tcW w:w="2552" w:type="dxa"/>
            <w:tcBorders>
              <w:top w:val="single" w:sz="4" w:space="0" w:color="auto"/>
              <w:left w:val="single" w:sz="4" w:space="0" w:color="auto"/>
              <w:bottom w:val="single" w:sz="4" w:space="0" w:color="auto"/>
              <w:right w:val="single" w:sz="4" w:space="0" w:color="auto"/>
            </w:tcBorders>
          </w:tcPr>
          <w:p w14:paraId="25CAE589" w14:textId="77777777" w:rsidR="00FE3B39" w:rsidRDefault="00FE3B39">
            <w:pPr>
              <w:rPr>
                <w:lang w:val="en-US"/>
              </w:rPr>
            </w:pPr>
            <w:r>
              <w:rPr>
                <w:lang w:val="en-US"/>
              </w:rPr>
              <w:t>Teimladau/</w:t>
            </w:r>
          </w:p>
          <w:p w14:paraId="73D48844" w14:textId="77777777" w:rsidR="00FE3B39" w:rsidRDefault="00FE3B39">
            <w:pPr>
              <w:rPr>
                <w:i/>
                <w:lang w:val="en-US"/>
              </w:rPr>
            </w:pPr>
            <w:r>
              <w:rPr>
                <w:i/>
                <w:lang w:val="en-US"/>
              </w:rPr>
              <w:t>Feelings</w:t>
            </w:r>
          </w:p>
          <w:p w14:paraId="3B7C8E31" w14:textId="77777777" w:rsidR="00FE3B39" w:rsidRDefault="00FE3B39">
            <w:pPr>
              <w:rPr>
                <w:i/>
                <w:sz w:val="16"/>
                <w:lang w:val="en-US"/>
              </w:rPr>
            </w:pPr>
            <w:r>
              <w:rPr>
                <w:i/>
                <w:sz w:val="16"/>
                <w:lang w:val="en-US"/>
              </w:rPr>
              <w:t>Beth yw eich teimladau ynghylch y profiad?</w:t>
            </w:r>
          </w:p>
          <w:p w14:paraId="3467C073" w14:textId="77777777" w:rsidR="00FE3B39" w:rsidRDefault="00FE3B39">
            <w:pPr>
              <w:rPr>
                <w:i/>
                <w:sz w:val="16"/>
                <w:lang w:val="en-US"/>
              </w:rPr>
            </w:pPr>
          </w:p>
          <w:p w14:paraId="0B4EBCAB" w14:textId="77777777" w:rsidR="00FE3B39" w:rsidRDefault="00FE3B39">
            <w:pPr>
              <w:rPr>
                <w:i/>
                <w:sz w:val="16"/>
                <w:lang w:val="en-US"/>
              </w:rPr>
            </w:pPr>
            <w:r>
              <w:rPr>
                <w:i/>
                <w:sz w:val="16"/>
                <w:lang w:val="en-US"/>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tcPr>
          <w:p w14:paraId="66A8AB22" w14:textId="77777777" w:rsidR="00FE3B39" w:rsidRDefault="00FE3B39">
            <w:pPr>
              <w:rPr>
                <w:b/>
                <w:sz w:val="22"/>
                <w:u w:val="single"/>
                <w:lang w:val="en-US"/>
              </w:rPr>
            </w:pPr>
          </w:p>
          <w:p w14:paraId="6FBA2E56" w14:textId="77777777" w:rsidR="00FE3B39" w:rsidRDefault="00FE3B39">
            <w:pPr>
              <w:rPr>
                <w:b/>
                <w:u w:val="single"/>
                <w:lang w:val="en-US"/>
              </w:rPr>
            </w:pPr>
          </w:p>
          <w:p w14:paraId="5490842A" w14:textId="54F5183F" w:rsidR="00FE3B39" w:rsidRDefault="00FE3B39">
            <w:pPr>
              <w:rPr>
                <w:bCs/>
                <w:lang w:val="en-US"/>
              </w:rPr>
            </w:pPr>
            <w:r>
              <w:rPr>
                <w:bCs/>
                <w:lang w:val="en-US"/>
              </w:rPr>
              <w:t xml:space="preserve">I felt that the students had respect for the teacher during this session. I feel that one reason why this may be is due to the language the teacher used when addressing the students. </w:t>
            </w:r>
            <w:r w:rsidR="001A1D1B">
              <w:rPr>
                <w:bCs/>
                <w:lang w:val="en-US"/>
              </w:rPr>
              <w:t xml:space="preserve">The teacher always addressed them in a polite manner and treated them like adults. </w:t>
            </w:r>
          </w:p>
          <w:p w14:paraId="472B20E4" w14:textId="77777777" w:rsidR="00FE3B39" w:rsidRDefault="00FE3B39">
            <w:pPr>
              <w:rPr>
                <w:b/>
                <w:u w:val="single"/>
                <w:lang w:val="en-US"/>
              </w:rPr>
            </w:pPr>
          </w:p>
          <w:p w14:paraId="5C99984D" w14:textId="77777777" w:rsidR="00FE3B39" w:rsidRDefault="00FE3B39">
            <w:pPr>
              <w:rPr>
                <w:b/>
                <w:u w:val="single"/>
                <w:lang w:val="en-US"/>
              </w:rPr>
            </w:pPr>
          </w:p>
        </w:tc>
      </w:tr>
      <w:tr w:rsidR="00FE3B39" w14:paraId="66BB618D" w14:textId="77777777" w:rsidTr="00FE3B39">
        <w:tc>
          <w:tcPr>
            <w:tcW w:w="2552" w:type="dxa"/>
            <w:tcBorders>
              <w:top w:val="single" w:sz="4" w:space="0" w:color="auto"/>
              <w:left w:val="single" w:sz="4" w:space="0" w:color="auto"/>
              <w:bottom w:val="single" w:sz="4" w:space="0" w:color="auto"/>
              <w:right w:val="single" w:sz="4" w:space="0" w:color="auto"/>
            </w:tcBorders>
            <w:hideMark/>
          </w:tcPr>
          <w:p w14:paraId="183BD62E" w14:textId="77777777" w:rsidR="00FE3B39" w:rsidRDefault="00FE3B39">
            <w:pPr>
              <w:rPr>
                <w:lang w:val="en-US"/>
              </w:rPr>
            </w:pPr>
            <w:r>
              <w:rPr>
                <w:lang w:val="en-US"/>
              </w:rPr>
              <w:t>Cofio a Deall/</w:t>
            </w:r>
          </w:p>
          <w:p w14:paraId="4A94597C" w14:textId="77777777" w:rsidR="00FE3B39" w:rsidRDefault="00FE3B39">
            <w:pPr>
              <w:rPr>
                <w:i/>
                <w:lang w:val="en-US"/>
              </w:rPr>
            </w:pPr>
            <w:r>
              <w:rPr>
                <w:i/>
                <w:lang w:val="en-US"/>
              </w:rPr>
              <w:t>Remember and Understand</w:t>
            </w:r>
          </w:p>
          <w:p w14:paraId="3839BB6B" w14:textId="77777777" w:rsidR="00FE3B39" w:rsidRDefault="00FE3B39">
            <w:pPr>
              <w:rPr>
                <w:i/>
                <w:sz w:val="16"/>
              </w:rPr>
            </w:pPr>
            <w:r>
              <w:rPr>
                <w:i/>
                <w:sz w:val="16"/>
                <w:lang w:val="cy-GB"/>
              </w:rPr>
              <w:t>“Allwch chi restru elfennau’r achos yng nghyd-destun y dysgu?”</w:t>
            </w:r>
          </w:p>
          <w:p w14:paraId="19D7DBC1" w14:textId="77777777" w:rsidR="00FE3B39" w:rsidRDefault="00FE3B39">
            <w:pPr>
              <w:rPr>
                <w:i/>
                <w:sz w:val="16"/>
                <w:lang w:val="en-US"/>
              </w:rPr>
            </w:pPr>
            <w:r>
              <w:rPr>
                <w:i/>
                <w:sz w:val="16"/>
                <w:lang w:val="en-US"/>
              </w:rPr>
              <w:t xml:space="preserve"> </w:t>
            </w:r>
          </w:p>
          <w:p w14:paraId="09163377" w14:textId="77777777" w:rsidR="00FE3B39" w:rsidRDefault="00FE3B39">
            <w:pPr>
              <w:rPr>
                <w:i/>
                <w:sz w:val="16"/>
                <w:lang w:val="en-US"/>
              </w:rPr>
            </w:pPr>
            <w:r>
              <w:rPr>
                <w:i/>
                <w:sz w:val="16"/>
                <w:lang w:val="en-US"/>
              </w:rPr>
              <w:t>“Can you list the aspects of the incident in the context of learning?”</w:t>
            </w:r>
          </w:p>
        </w:tc>
        <w:tc>
          <w:tcPr>
            <w:tcW w:w="7654" w:type="dxa"/>
            <w:tcBorders>
              <w:top w:val="single" w:sz="4" w:space="0" w:color="auto"/>
              <w:left w:val="single" w:sz="4" w:space="0" w:color="auto"/>
              <w:bottom w:val="single" w:sz="4" w:space="0" w:color="auto"/>
              <w:right w:val="single" w:sz="4" w:space="0" w:color="auto"/>
            </w:tcBorders>
          </w:tcPr>
          <w:p w14:paraId="33C1001F" w14:textId="77777777" w:rsidR="00FE3B39" w:rsidRDefault="00FE3B39">
            <w:pPr>
              <w:rPr>
                <w:b/>
                <w:sz w:val="22"/>
                <w:u w:val="single"/>
                <w:lang w:val="en-US"/>
              </w:rPr>
            </w:pPr>
          </w:p>
          <w:p w14:paraId="0E2E7F54" w14:textId="77777777" w:rsidR="00FE3B39" w:rsidRDefault="00FE3B39">
            <w:pPr>
              <w:rPr>
                <w:b/>
                <w:u w:val="single"/>
                <w:lang w:val="en-US"/>
              </w:rPr>
            </w:pPr>
          </w:p>
          <w:p w14:paraId="28D779BB" w14:textId="77777777" w:rsidR="00FE3B39" w:rsidRDefault="00FE3B39">
            <w:pPr>
              <w:rPr>
                <w:b/>
                <w:u w:val="single"/>
                <w:lang w:val="en-US"/>
              </w:rPr>
            </w:pPr>
          </w:p>
          <w:p w14:paraId="6D65C7F5" w14:textId="6993243E" w:rsidR="00FE3B39" w:rsidRDefault="00FE3B39">
            <w:pPr>
              <w:rPr>
                <w:bCs/>
                <w:lang w:val="en-US"/>
              </w:rPr>
            </w:pPr>
            <w:r>
              <w:rPr>
                <w:bCs/>
                <w:lang w:val="en-US"/>
              </w:rPr>
              <w:t xml:space="preserve">This incident showed that the students respected the teacher as they did not speak until the teacher directed them to do so. </w:t>
            </w:r>
            <w:r w:rsidR="009C6054">
              <w:rPr>
                <w:bCs/>
                <w:lang w:val="en-US"/>
              </w:rPr>
              <w:t xml:space="preserve">It also showed that by the teacher providing them with respect that they returned it. </w:t>
            </w:r>
          </w:p>
          <w:p w14:paraId="74B4F7B7" w14:textId="77777777" w:rsidR="00FE3B39" w:rsidRDefault="00FE3B39">
            <w:pPr>
              <w:rPr>
                <w:b/>
                <w:u w:val="single"/>
                <w:lang w:val="en-US"/>
              </w:rPr>
            </w:pPr>
          </w:p>
          <w:p w14:paraId="5D900F1B" w14:textId="77777777" w:rsidR="00FE3B39" w:rsidRDefault="00FE3B39">
            <w:pPr>
              <w:rPr>
                <w:b/>
                <w:u w:val="single"/>
                <w:lang w:val="en-US"/>
              </w:rPr>
            </w:pPr>
          </w:p>
          <w:p w14:paraId="7AA060BD" w14:textId="77777777" w:rsidR="00FE3B39" w:rsidRDefault="00FE3B39">
            <w:pPr>
              <w:rPr>
                <w:b/>
                <w:u w:val="single"/>
                <w:lang w:val="en-US"/>
              </w:rPr>
            </w:pPr>
          </w:p>
          <w:p w14:paraId="75AC1C02" w14:textId="77777777" w:rsidR="00FE3B39" w:rsidRDefault="00FE3B39">
            <w:pPr>
              <w:rPr>
                <w:b/>
                <w:u w:val="single"/>
                <w:lang w:val="en-US"/>
              </w:rPr>
            </w:pPr>
          </w:p>
        </w:tc>
      </w:tr>
      <w:tr w:rsidR="00FE3B39" w14:paraId="790B5F97" w14:textId="77777777" w:rsidTr="00FE3B39">
        <w:tc>
          <w:tcPr>
            <w:tcW w:w="2552" w:type="dxa"/>
            <w:tcBorders>
              <w:top w:val="single" w:sz="4" w:space="0" w:color="auto"/>
              <w:left w:val="single" w:sz="4" w:space="0" w:color="auto"/>
              <w:bottom w:val="single" w:sz="4" w:space="0" w:color="auto"/>
              <w:right w:val="single" w:sz="4" w:space="0" w:color="auto"/>
            </w:tcBorders>
          </w:tcPr>
          <w:p w14:paraId="3D9A3C8F" w14:textId="77777777" w:rsidR="00FE3B39" w:rsidRDefault="00FE3B39">
            <w:pPr>
              <w:rPr>
                <w:lang w:val="en-US"/>
              </w:rPr>
            </w:pPr>
            <w:r>
              <w:rPr>
                <w:lang w:val="en-US"/>
              </w:rPr>
              <w:t>Gwerthuso a dadansoddi/</w:t>
            </w:r>
          </w:p>
          <w:p w14:paraId="611207B9" w14:textId="77777777" w:rsidR="00FE3B39" w:rsidRDefault="00FE3B39">
            <w:pPr>
              <w:rPr>
                <w:i/>
                <w:lang w:val="en-US"/>
              </w:rPr>
            </w:pPr>
            <w:r>
              <w:rPr>
                <w:i/>
                <w:lang w:val="en-US"/>
              </w:rPr>
              <w:t>Evaluate and analyse</w:t>
            </w:r>
          </w:p>
          <w:p w14:paraId="0BBF32E1" w14:textId="77777777" w:rsidR="00FE3B39" w:rsidRDefault="00FE3B39">
            <w:pPr>
              <w:rPr>
                <w:i/>
                <w:sz w:val="16"/>
                <w:lang w:val="en-US"/>
              </w:rPr>
            </w:pPr>
          </w:p>
          <w:p w14:paraId="410FA014" w14:textId="77777777" w:rsidR="00FE3B39" w:rsidRDefault="00FE3B39">
            <w:pPr>
              <w:rPr>
                <w:i/>
                <w:sz w:val="16"/>
                <w:lang w:val="cy-GB"/>
              </w:rPr>
            </w:pPr>
            <w:r>
              <w:rPr>
                <w:i/>
                <w:sz w:val="16"/>
                <w:lang w:val="cy-GB"/>
              </w:rPr>
              <w:t>“Beth y gellid ei gadw yr un fath i sicrhau addysgu a dysgu effeithiol yn y dyfodol?”</w:t>
            </w:r>
          </w:p>
          <w:p w14:paraId="0F7CFDE7" w14:textId="77777777" w:rsidR="00FE3B39" w:rsidRDefault="00FE3B39">
            <w:pPr>
              <w:rPr>
                <w:i/>
                <w:sz w:val="16"/>
              </w:rPr>
            </w:pPr>
          </w:p>
          <w:p w14:paraId="49254A34" w14:textId="77777777" w:rsidR="00FE3B39" w:rsidRDefault="00FE3B39">
            <w:pPr>
              <w:rPr>
                <w:i/>
                <w:sz w:val="16"/>
              </w:rPr>
            </w:pPr>
            <w:r>
              <w:rPr>
                <w:i/>
                <w:sz w:val="16"/>
              </w:rPr>
              <w:t xml:space="preserve"> “What could be kept the same to ensure effective teaching and learning in the future?”</w:t>
            </w:r>
          </w:p>
          <w:p w14:paraId="369C8B14" w14:textId="77777777" w:rsidR="00FE3B39" w:rsidRDefault="00FE3B39">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2E903E1B" w14:textId="77777777" w:rsidR="00FE3B39" w:rsidRDefault="00FE3B39">
            <w:pPr>
              <w:rPr>
                <w:b/>
                <w:sz w:val="22"/>
                <w:u w:val="single"/>
                <w:lang w:val="en-US"/>
              </w:rPr>
            </w:pPr>
          </w:p>
          <w:p w14:paraId="6EAB625B" w14:textId="77777777" w:rsidR="00FE3B39" w:rsidRDefault="00FE3B39">
            <w:pPr>
              <w:rPr>
                <w:b/>
                <w:u w:val="single"/>
                <w:lang w:val="en-US"/>
              </w:rPr>
            </w:pPr>
            <w:r>
              <w:rPr>
                <w:bCs/>
                <w:lang w:val="en-US"/>
              </w:rPr>
              <w:t xml:space="preserve">I feel that the lesson should be kept the same as the environment created a good atmosphere for learning. </w:t>
            </w:r>
          </w:p>
          <w:p w14:paraId="3FE92103" w14:textId="77777777" w:rsidR="00FE3B39" w:rsidRDefault="00FE3B39">
            <w:pPr>
              <w:rPr>
                <w:b/>
                <w:u w:val="single"/>
                <w:lang w:val="en-US"/>
              </w:rPr>
            </w:pPr>
          </w:p>
          <w:p w14:paraId="6DA455EA" w14:textId="77777777" w:rsidR="00FE3B39" w:rsidRDefault="00FE3B39">
            <w:pPr>
              <w:rPr>
                <w:b/>
                <w:u w:val="single"/>
                <w:lang w:val="en-US"/>
              </w:rPr>
            </w:pPr>
          </w:p>
          <w:p w14:paraId="5480EC71" w14:textId="77777777" w:rsidR="00FE3B39" w:rsidRDefault="00FE3B39">
            <w:pPr>
              <w:rPr>
                <w:b/>
                <w:u w:val="single"/>
                <w:lang w:val="en-US"/>
              </w:rPr>
            </w:pPr>
          </w:p>
          <w:p w14:paraId="70FB7D65" w14:textId="77777777" w:rsidR="00FE3B39" w:rsidRDefault="00FE3B39">
            <w:pPr>
              <w:rPr>
                <w:b/>
                <w:u w:val="single"/>
                <w:lang w:val="en-US"/>
              </w:rPr>
            </w:pPr>
          </w:p>
          <w:p w14:paraId="7B067D6E" w14:textId="77777777" w:rsidR="00FE3B39" w:rsidRDefault="00FE3B39">
            <w:pPr>
              <w:rPr>
                <w:b/>
                <w:u w:val="single"/>
                <w:lang w:val="en-US"/>
              </w:rPr>
            </w:pPr>
          </w:p>
          <w:p w14:paraId="4306DAF9" w14:textId="77777777" w:rsidR="00FE3B39" w:rsidRDefault="00FE3B39">
            <w:pPr>
              <w:rPr>
                <w:b/>
                <w:u w:val="single"/>
                <w:lang w:val="en-US"/>
              </w:rPr>
            </w:pPr>
          </w:p>
        </w:tc>
      </w:tr>
      <w:tr w:rsidR="00FE3B39" w14:paraId="03AF5A19" w14:textId="77777777" w:rsidTr="00FE3B39">
        <w:trPr>
          <w:trHeight w:val="2555"/>
        </w:trPr>
        <w:tc>
          <w:tcPr>
            <w:tcW w:w="2552" w:type="dxa"/>
            <w:tcBorders>
              <w:top w:val="single" w:sz="4" w:space="0" w:color="auto"/>
              <w:left w:val="single" w:sz="4" w:space="0" w:color="auto"/>
              <w:bottom w:val="single" w:sz="4" w:space="0" w:color="auto"/>
              <w:right w:val="single" w:sz="4" w:space="0" w:color="auto"/>
            </w:tcBorders>
          </w:tcPr>
          <w:p w14:paraId="445F1B97" w14:textId="77777777" w:rsidR="00FE3B39" w:rsidRDefault="00FE3B39">
            <w:pPr>
              <w:rPr>
                <w:lang w:val="en-US"/>
              </w:rPr>
            </w:pPr>
            <w:r>
              <w:rPr>
                <w:lang w:val="en-US"/>
              </w:rPr>
              <w:t>Casgliadau a chamau gweithredu/</w:t>
            </w:r>
          </w:p>
          <w:p w14:paraId="0FB253E3" w14:textId="77777777" w:rsidR="00FE3B39" w:rsidRDefault="00FE3B39">
            <w:pPr>
              <w:rPr>
                <w:i/>
                <w:lang w:val="en-US"/>
              </w:rPr>
            </w:pPr>
            <w:r>
              <w:rPr>
                <w:i/>
                <w:lang w:val="en-US"/>
              </w:rPr>
              <w:t>Conclusions and actions</w:t>
            </w:r>
          </w:p>
          <w:p w14:paraId="4748F1BF" w14:textId="77777777" w:rsidR="00FE3B39" w:rsidRDefault="00FE3B39">
            <w:pPr>
              <w:rPr>
                <w:i/>
                <w:sz w:val="16"/>
              </w:rPr>
            </w:pPr>
            <w:r>
              <w:rPr>
                <w:i/>
                <w:sz w:val="16"/>
                <w:lang w:val="cy-GB"/>
              </w:rPr>
              <w:t>“Beth yw eich atebion posibl i’r mater a nodwyd?”</w:t>
            </w:r>
          </w:p>
          <w:p w14:paraId="546F14C3" w14:textId="77777777" w:rsidR="00FE3B39" w:rsidRDefault="00FE3B39">
            <w:pPr>
              <w:rPr>
                <w:i/>
                <w:sz w:val="16"/>
              </w:rPr>
            </w:pPr>
            <w:r>
              <w:rPr>
                <w:i/>
                <w:sz w:val="16"/>
                <w:lang w:val="cy-GB"/>
              </w:rPr>
              <w:t>“Beth y gellid ei wneud nesaf?”</w:t>
            </w:r>
          </w:p>
          <w:p w14:paraId="447C57A7" w14:textId="77777777" w:rsidR="00FE3B39" w:rsidRDefault="00FE3B39">
            <w:pPr>
              <w:rPr>
                <w:i/>
                <w:sz w:val="16"/>
              </w:rPr>
            </w:pPr>
            <w:r>
              <w:rPr>
                <w:i/>
                <w:sz w:val="16"/>
              </w:rPr>
              <w:t xml:space="preserve"> </w:t>
            </w:r>
          </w:p>
          <w:p w14:paraId="713B8133" w14:textId="77777777" w:rsidR="00FE3B39" w:rsidRDefault="00FE3B39">
            <w:pPr>
              <w:rPr>
                <w:i/>
                <w:sz w:val="16"/>
              </w:rPr>
            </w:pPr>
            <w:r>
              <w:rPr>
                <w:i/>
                <w:sz w:val="16"/>
              </w:rPr>
              <w:t>“What are your possible solutions to the issue identified?”</w:t>
            </w:r>
          </w:p>
          <w:p w14:paraId="12D87213" w14:textId="77777777" w:rsidR="00FE3B39" w:rsidRDefault="00FE3B39">
            <w:pPr>
              <w:rPr>
                <w:i/>
                <w:sz w:val="16"/>
              </w:rPr>
            </w:pPr>
            <w:r>
              <w:rPr>
                <w:i/>
                <w:sz w:val="16"/>
              </w:rPr>
              <w:t>“What could be done next?”</w:t>
            </w:r>
          </w:p>
          <w:p w14:paraId="149CEFCA" w14:textId="77777777" w:rsidR="00FE3B39" w:rsidRDefault="00FE3B39">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63A7C44A" w14:textId="77777777" w:rsidR="00FE3B39" w:rsidRDefault="00FE3B39">
            <w:pPr>
              <w:rPr>
                <w:bCs/>
                <w:sz w:val="22"/>
                <w:lang w:val="en-US"/>
              </w:rPr>
            </w:pPr>
          </w:p>
          <w:p w14:paraId="362235A8" w14:textId="77777777" w:rsidR="00FE3B39" w:rsidRDefault="00FE3B39">
            <w:pPr>
              <w:rPr>
                <w:b/>
                <w:u w:val="single"/>
                <w:lang w:val="en-US"/>
              </w:rPr>
            </w:pPr>
          </w:p>
          <w:p w14:paraId="597141A6" w14:textId="14226DD2" w:rsidR="00FE3B39" w:rsidRDefault="00FE3B39">
            <w:r>
              <w:t>This was a positive critical incident therefore I do not feel that there are solution</w:t>
            </w:r>
            <w:r w:rsidR="009C6054">
              <w:t xml:space="preserve">s however next steps could be to continue incorporation of respect. </w:t>
            </w:r>
          </w:p>
          <w:p w14:paraId="68F0726A" w14:textId="77777777" w:rsidR="00FE3B39" w:rsidRDefault="00FE3B39">
            <w:pPr>
              <w:rPr>
                <w:b/>
                <w:u w:val="single"/>
                <w:lang w:val="en-US"/>
              </w:rPr>
            </w:pPr>
          </w:p>
          <w:p w14:paraId="6B624909" w14:textId="77777777" w:rsidR="00FE3B39" w:rsidRDefault="00FE3B39">
            <w:pPr>
              <w:rPr>
                <w:b/>
                <w:u w:val="single"/>
                <w:lang w:val="en-US"/>
              </w:rPr>
            </w:pPr>
          </w:p>
          <w:p w14:paraId="3498DA21" w14:textId="77777777" w:rsidR="00FE3B39" w:rsidRDefault="00FE3B39">
            <w:pPr>
              <w:rPr>
                <w:b/>
                <w:u w:val="single"/>
                <w:lang w:val="en-US"/>
              </w:rPr>
            </w:pPr>
          </w:p>
          <w:p w14:paraId="66F4E134" w14:textId="77777777" w:rsidR="00FE3B39" w:rsidRDefault="00FE3B39">
            <w:pPr>
              <w:rPr>
                <w:b/>
                <w:u w:val="single"/>
                <w:lang w:val="en-US"/>
              </w:rPr>
            </w:pPr>
          </w:p>
          <w:p w14:paraId="5B707117" w14:textId="77777777" w:rsidR="00FE3B39" w:rsidRDefault="00FE3B39">
            <w:pPr>
              <w:rPr>
                <w:b/>
                <w:u w:val="single"/>
                <w:lang w:val="en-US"/>
              </w:rPr>
            </w:pPr>
          </w:p>
        </w:tc>
      </w:tr>
      <w:tr w:rsidR="00FE3B39" w14:paraId="60F675D1" w14:textId="77777777" w:rsidTr="00FE3B39">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9202348" w14:textId="77777777" w:rsidR="00FE3B39" w:rsidRDefault="00FE3B39">
            <w:pPr>
              <w:jc w:val="center"/>
              <w:rPr>
                <w:i/>
                <w:lang w:val="en-US"/>
              </w:rPr>
            </w:pPr>
            <w:r>
              <w:rPr>
                <w:lang w:val="en-US"/>
              </w:rPr>
              <w:t xml:space="preserve">Y profiad newydd / </w:t>
            </w:r>
            <w:r>
              <w:rPr>
                <w:i/>
                <w:lang w:val="en-US"/>
              </w:rPr>
              <w:t>Transformed experience</w:t>
            </w:r>
          </w:p>
        </w:tc>
      </w:tr>
    </w:tbl>
    <w:p w14:paraId="6A12CC15" w14:textId="77777777" w:rsidR="00FE3B39" w:rsidRDefault="00FE3B39" w:rsidP="00FE3B39">
      <w:pPr>
        <w:autoSpaceDE w:val="0"/>
        <w:autoSpaceDN w:val="0"/>
        <w:adjustRightInd w:val="0"/>
        <w:spacing w:after="0" w:line="240" w:lineRule="auto"/>
        <w:rPr>
          <w:b/>
          <w:szCs w:val="28"/>
          <w:u w:val="single"/>
          <w:lang w:val="en-US"/>
        </w:rPr>
      </w:pPr>
    </w:p>
    <w:p w14:paraId="7AC257CD" w14:textId="77AAB042" w:rsidR="00FE3B39" w:rsidRDefault="00FE3B39" w:rsidP="00942B89">
      <w:pPr>
        <w:tabs>
          <w:tab w:val="left" w:pos="1908"/>
        </w:tabs>
        <w:spacing w:line="360" w:lineRule="auto"/>
        <w:rPr>
          <w:rFonts w:ascii="Arial" w:hAnsi="Arial" w:cs="Arial"/>
          <w:b/>
          <w:bCs/>
          <w:sz w:val="28"/>
          <w:szCs w:val="28"/>
        </w:rPr>
      </w:pPr>
    </w:p>
    <w:p w14:paraId="6A38BED2" w14:textId="1DFD7F65" w:rsidR="00FE3B39" w:rsidRDefault="00FE3B39" w:rsidP="00942B89">
      <w:pPr>
        <w:tabs>
          <w:tab w:val="left" w:pos="1908"/>
        </w:tabs>
        <w:spacing w:line="360" w:lineRule="auto"/>
        <w:rPr>
          <w:rFonts w:ascii="Arial" w:hAnsi="Arial" w:cs="Arial"/>
          <w:b/>
          <w:bCs/>
          <w:sz w:val="28"/>
          <w:szCs w:val="28"/>
        </w:rPr>
      </w:pPr>
    </w:p>
    <w:p w14:paraId="210CF7E5" w14:textId="58BB9704" w:rsidR="00FE3B39" w:rsidRDefault="00FE3B39" w:rsidP="00942B89">
      <w:pPr>
        <w:tabs>
          <w:tab w:val="left" w:pos="1908"/>
        </w:tabs>
        <w:spacing w:line="360" w:lineRule="auto"/>
        <w:rPr>
          <w:rFonts w:ascii="Arial" w:hAnsi="Arial" w:cs="Arial"/>
          <w:b/>
          <w:bCs/>
          <w:sz w:val="28"/>
          <w:szCs w:val="28"/>
        </w:rPr>
      </w:pPr>
      <w:r>
        <w:rPr>
          <w:rFonts w:ascii="Arial" w:hAnsi="Arial" w:cs="Arial"/>
          <w:b/>
          <w:bCs/>
          <w:sz w:val="28"/>
          <w:szCs w:val="28"/>
        </w:rPr>
        <w:t xml:space="preserve">Appendix 7 </w:t>
      </w:r>
    </w:p>
    <w:p w14:paraId="673E97D4" w14:textId="77777777" w:rsidR="00FE3B39" w:rsidRPr="004300AC" w:rsidRDefault="00FE3B39" w:rsidP="00FE3B39">
      <w:pPr>
        <w:pStyle w:val="Title"/>
        <w:rPr>
          <w:sz w:val="36"/>
          <w:szCs w:val="36"/>
          <w:lang w:val="cy-GB"/>
        </w:rPr>
      </w:pPr>
      <w:r w:rsidRPr="004300AC">
        <w:rPr>
          <w:sz w:val="36"/>
          <w:szCs w:val="36"/>
          <w:lang w:val="cy-GB"/>
        </w:rPr>
        <w:t xml:space="preserve">Model </w:t>
      </w:r>
      <w:r w:rsidRPr="004300AC">
        <w:rPr>
          <w:sz w:val="36"/>
          <w:szCs w:val="36"/>
        </w:rPr>
        <w:t>Beirniad Wedi Adfyfyrio (BWA)</w:t>
      </w:r>
    </w:p>
    <w:p w14:paraId="67537F2C" w14:textId="77777777" w:rsidR="00FE3B39" w:rsidRPr="004300AC" w:rsidRDefault="00FE3B39" w:rsidP="00FE3B39">
      <w:pPr>
        <w:pStyle w:val="Title"/>
        <w:rPr>
          <w:sz w:val="36"/>
          <w:szCs w:val="36"/>
        </w:rPr>
      </w:pPr>
      <w:r w:rsidRPr="004300AC">
        <w:rPr>
          <w:i/>
          <w:sz w:val="36"/>
          <w:szCs w:val="36"/>
        </w:rPr>
        <w:t>Assisted Reflective Conclusions (ARC) Model</w:t>
      </w:r>
    </w:p>
    <w:p w14:paraId="0942AF0D" w14:textId="77777777" w:rsidR="00FE3B39" w:rsidRDefault="00FE3B39" w:rsidP="00FE3B39">
      <w:pPr>
        <w:rPr>
          <w:b/>
          <w:u w:val="single"/>
        </w:rPr>
      </w:pPr>
      <w:r>
        <w:rPr>
          <w:b/>
          <w:u w:val="single"/>
        </w:rPr>
        <w:t>Dyddiad/</w:t>
      </w:r>
      <w:r w:rsidRPr="001F7D4C">
        <w:rPr>
          <w:b/>
          <w:i/>
          <w:u w:val="single"/>
        </w:rPr>
        <w:t>Date</w:t>
      </w:r>
      <w:r>
        <w:rPr>
          <w:b/>
          <w:u w:val="single"/>
        </w:rPr>
        <w:t xml:space="preserve">: </w:t>
      </w:r>
      <w:r>
        <w:rPr>
          <w:bCs/>
        </w:rPr>
        <w:t>Thursday 26.09.19</w:t>
      </w:r>
    </w:p>
    <w:p w14:paraId="5E42470F" w14:textId="77777777" w:rsidR="00FE3B39" w:rsidRDefault="00FE3B39" w:rsidP="00FE3B39">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r>
        <w:rPr>
          <w:bCs/>
          <w:lang w:val="en-US"/>
        </w:rPr>
        <w:t>Boy A hitting Boy B</w:t>
      </w:r>
    </w:p>
    <w:tbl>
      <w:tblPr>
        <w:tblStyle w:val="TableGrid"/>
        <w:tblW w:w="10206" w:type="dxa"/>
        <w:tblInd w:w="-459" w:type="dxa"/>
        <w:tblLook w:val="04A0" w:firstRow="1" w:lastRow="0" w:firstColumn="1" w:lastColumn="0" w:noHBand="0" w:noVBand="1"/>
      </w:tblPr>
      <w:tblGrid>
        <w:gridCol w:w="2552"/>
        <w:gridCol w:w="7654"/>
      </w:tblGrid>
      <w:tr w:rsidR="00FE3B39" w14:paraId="5557271B" w14:textId="77777777" w:rsidTr="00313C08">
        <w:tc>
          <w:tcPr>
            <w:tcW w:w="10206" w:type="dxa"/>
            <w:gridSpan w:val="2"/>
            <w:shd w:val="clear" w:color="auto" w:fill="E7E6E6" w:themeFill="background2"/>
          </w:tcPr>
          <w:p w14:paraId="2FACF346" w14:textId="77777777" w:rsidR="00FE3B39" w:rsidRDefault="00FE3B39" w:rsidP="00313C08">
            <w:pPr>
              <w:jc w:val="center"/>
              <w:rPr>
                <w:i/>
                <w:lang w:val="en-US"/>
              </w:rPr>
            </w:pPr>
            <w:r w:rsidRPr="0098684E">
              <w:rPr>
                <w:lang w:val="en-US"/>
              </w:rPr>
              <w:t xml:space="preserve">Profiad/ </w:t>
            </w:r>
            <w:r w:rsidRPr="001F7D4C">
              <w:rPr>
                <w:i/>
                <w:lang w:val="en-US"/>
              </w:rPr>
              <w:t>Experience</w:t>
            </w:r>
          </w:p>
          <w:p w14:paraId="18FDA2B1" w14:textId="77777777" w:rsidR="00FE3B39" w:rsidRDefault="00FE3B39" w:rsidP="00313C08">
            <w:pPr>
              <w:rPr>
                <w:b/>
                <w:u w:val="single"/>
                <w:lang w:val="en-US"/>
              </w:rPr>
            </w:pPr>
          </w:p>
        </w:tc>
      </w:tr>
      <w:tr w:rsidR="00FE3B39" w14:paraId="12E56154" w14:textId="77777777" w:rsidTr="00313C08">
        <w:tc>
          <w:tcPr>
            <w:tcW w:w="2552" w:type="dxa"/>
          </w:tcPr>
          <w:p w14:paraId="0B84299A" w14:textId="77777777" w:rsidR="00FE3B39" w:rsidRDefault="00FE3B39" w:rsidP="00313C08">
            <w:pPr>
              <w:rPr>
                <w:lang w:val="en-US"/>
              </w:rPr>
            </w:pPr>
            <w:r>
              <w:rPr>
                <w:lang w:val="en-US"/>
              </w:rPr>
              <w:t>Teimladau/</w:t>
            </w:r>
          </w:p>
          <w:p w14:paraId="683CB6E9" w14:textId="77777777" w:rsidR="00FE3B39" w:rsidRDefault="00FE3B39" w:rsidP="00313C08">
            <w:pPr>
              <w:rPr>
                <w:i/>
                <w:lang w:val="en-US"/>
              </w:rPr>
            </w:pPr>
            <w:r w:rsidRPr="001F7D4C">
              <w:rPr>
                <w:i/>
                <w:lang w:val="en-US"/>
              </w:rPr>
              <w:t>Feelings</w:t>
            </w:r>
          </w:p>
          <w:p w14:paraId="7C41EACC" w14:textId="77777777" w:rsidR="00FE3B39" w:rsidRPr="002F1F70" w:rsidRDefault="00FE3B39" w:rsidP="00313C08">
            <w:pPr>
              <w:rPr>
                <w:i/>
                <w:sz w:val="16"/>
                <w:lang w:val="en-US"/>
              </w:rPr>
            </w:pPr>
            <w:r w:rsidRPr="002F1F70">
              <w:rPr>
                <w:i/>
                <w:sz w:val="16"/>
                <w:lang w:val="en-US"/>
              </w:rPr>
              <w:t>Beth yw eich teimladau ynghylch y profiad?</w:t>
            </w:r>
          </w:p>
          <w:p w14:paraId="07D9925E" w14:textId="77777777" w:rsidR="00FE3B39" w:rsidRDefault="00FE3B39" w:rsidP="00313C08">
            <w:pPr>
              <w:rPr>
                <w:i/>
                <w:sz w:val="16"/>
                <w:lang w:val="en-US"/>
              </w:rPr>
            </w:pPr>
          </w:p>
          <w:p w14:paraId="40D0D62C" w14:textId="77777777" w:rsidR="00FE3B39" w:rsidRPr="00381B9B" w:rsidRDefault="00FE3B39" w:rsidP="00313C08">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26B52E67" w14:textId="77777777" w:rsidR="00FE3B39" w:rsidRDefault="00FE3B39" w:rsidP="00313C08">
            <w:pPr>
              <w:rPr>
                <w:b/>
                <w:u w:val="single"/>
                <w:lang w:val="en-US"/>
              </w:rPr>
            </w:pPr>
          </w:p>
          <w:p w14:paraId="0FC1E5C9" w14:textId="77777777" w:rsidR="00FE3B39" w:rsidRPr="00F80F4D" w:rsidRDefault="00FE3B39" w:rsidP="00313C08">
            <w:pPr>
              <w:rPr>
                <w:bCs/>
                <w:lang w:val="en-US"/>
              </w:rPr>
            </w:pPr>
            <w:r>
              <w:rPr>
                <w:bCs/>
                <w:lang w:val="en-US"/>
              </w:rPr>
              <w:t xml:space="preserve">I feel that the incident surprised me as my initial thought entering the classroom was that the children appeared to be compliant. </w:t>
            </w:r>
          </w:p>
          <w:p w14:paraId="1C99049F" w14:textId="77777777" w:rsidR="00FE3B39" w:rsidRDefault="00FE3B39" w:rsidP="00313C08">
            <w:pPr>
              <w:rPr>
                <w:b/>
                <w:u w:val="single"/>
                <w:lang w:val="en-US"/>
              </w:rPr>
            </w:pPr>
          </w:p>
          <w:p w14:paraId="35530EDF" w14:textId="77777777" w:rsidR="00FE3B39" w:rsidRDefault="00FE3B39" w:rsidP="00313C08">
            <w:pPr>
              <w:rPr>
                <w:b/>
                <w:u w:val="single"/>
                <w:lang w:val="en-US"/>
              </w:rPr>
            </w:pPr>
          </w:p>
          <w:p w14:paraId="4E6E42F3" w14:textId="77777777" w:rsidR="00FE3B39" w:rsidRDefault="00FE3B39" w:rsidP="00313C08">
            <w:pPr>
              <w:rPr>
                <w:b/>
                <w:u w:val="single"/>
                <w:lang w:val="en-US"/>
              </w:rPr>
            </w:pPr>
          </w:p>
          <w:p w14:paraId="770B381E" w14:textId="77777777" w:rsidR="00FE3B39" w:rsidRDefault="00FE3B39" w:rsidP="00313C08">
            <w:pPr>
              <w:rPr>
                <w:b/>
                <w:u w:val="single"/>
                <w:lang w:val="en-US"/>
              </w:rPr>
            </w:pPr>
          </w:p>
          <w:p w14:paraId="0474E0EC" w14:textId="77777777" w:rsidR="00FE3B39" w:rsidRDefault="00FE3B39" w:rsidP="00313C08">
            <w:pPr>
              <w:rPr>
                <w:b/>
                <w:u w:val="single"/>
                <w:lang w:val="en-US"/>
              </w:rPr>
            </w:pPr>
          </w:p>
        </w:tc>
      </w:tr>
      <w:tr w:rsidR="00FE3B39" w14:paraId="036C6E9E" w14:textId="77777777" w:rsidTr="00313C08">
        <w:tc>
          <w:tcPr>
            <w:tcW w:w="2552" w:type="dxa"/>
          </w:tcPr>
          <w:p w14:paraId="04D391B6" w14:textId="77777777" w:rsidR="00FE3B39" w:rsidRDefault="00FE3B39" w:rsidP="00313C08">
            <w:pPr>
              <w:rPr>
                <w:lang w:val="en-US"/>
              </w:rPr>
            </w:pPr>
            <w:r>
              <w:rPr>
                <w:lang w:val="en-US"/>
              </w:rPr>
              <w:t>Cofio a Deall/</w:t>
            </w:r>
          </w:p>
          <w:p w14:paraId="43899D74" w14:textId="77777777" w:rsidR="00FE3B39" w:rsidRDefault="00FE3B39" w:rsidP="00313C08">
            <w:pPr>
              <w:rPr>
                <w:i/>
                <w:lang w:val="en-US"/>
              </w:rPr>
            </w:pPr>
            <w:r w:rsidRPr="001F7D4C">
              <w:rPr>
                <w:i/>
                <w:lang w:val="en-US"/>
              </w:rPr>
              <w:t>Remember and Understand</w:t>
            </w:r>
          </w:p>
          <w:p w14:paraId="116A36AC" w14:textId="77777777" w:rsidR="00FE3B39" w:rsidRPr="00CF09D7" w:rsidRDefault="00FE3B39" w:rsidP="00313C08">
            <w:pPr>
              <w:rPr>
                <w:i/>
                <w:sz w:val="16"/>
              </w:rPr>
            </w:pPr>
            <w:r w:rsidRPr="00CF09D7">
              <w:rPr>
                <w:i/>
                <w:sz w:val="16"/>
                <w:lang w:val="cy-GB"/>
              </w:rPr>
              <w:t>“Allwch chi restru elfennau’r achos yng nghyd-destun y dysgu?”</w:t>
            </w:r>
          </w:p>
          <w:p w14:paraId="32C01B8F" w14:textId="77777777" w:rsidR="00FE3B39" w:rsidRDefault="00FE3B39" w:rsidP="00313C08">
            <w:pPr>
              <w:rPr>
                <w:i/>
                <w:sz w:val="16"/>
                <w:lang w:val="en-US"/>
              </w:rPr>
            </w:pPr>
            <w:r w:rsidRPr="00CF09D7">
              <w:rPr>
                <w:i/>
                <w:sz w:val="16"/>
                <w:lang w:val="en-US"/>
              </w:rPr>
              <w:t xml:space="preserve"> </w:t>
            </w:r>
          </w:p>
          <w:p w14:paraId="0EEE03D6" w14:textId="77777777" w:rsidR="00FE3B39" w:rsidRPr="00381B9B" w:rsidRDefault="00FE3B39" w:rsidP="00313C08">
            <w:pPr>
              <w:rPr>
                <w:i/>
                <w:sz w:val="16"/>
                <w:lang w:val="en-US"/>
              </w:rPr>
            </w:pPr>
            <w:r w:rsidRPr="00CF09D7">
              <w:rPr>
                <w:i/>
                <w:sz w:val="16"/>
                <w:lang w:val="en-US"/>
              </w:rPr>
              <w:t>“Can you list the aspects of the incident in the context of learning?”</w:t>
            </w:r>
          </w:p>
        </w:tc>
        <w:tc>
          <w:tcPr>
            <w:tcW w:w="7654" w:type="dxa"/>
          </w:tcPr>
          <w:p w14:paraId="5C15D5C6" w14:textId="77777777" w:rsidR="00FE3B39" w:rsidRDefault="00FE3B39" w:rsidP="00313C08">
            <w:pPr>
              <w:rPr>
                <w:b/>
                <w:u w:val="single"/>
                <w:lang w:val="en-US"/>
              </w:rPr>
            </w:pPr>
          </w:p>
          <w:p w14:paraId="4CB6ED23" w14:textId="77777777" w:rsidR="00FE3B39" w:rsidRDefault="00FE3B39" w:rsidP="00313C08">
            <w:pPr>
              <w:rPr>
                <w:b/>
                <w:u w:val="single"/>
                <w:lang w:val="en-US"/>
              </w:rPr>
            </w:pPr>
          </w:p>
          <w:p w14:paraId="20B43A3F" w14:textId="77777777" w:rsidR="00FE3B39" w:rsidRPr="00453AAA" w:rsidRDefault="00FE3B39" w:rsidP="00313C08">
            <w:pPr>
              <w:rPr>
                <w:bCs/>
                <w:lang w:val="en-US"/>
              </w:rPr>
            </w:pPr>
            <w:r>
              <w:rPr>
                <w:bCs/>
                <w:lang w:val="en-US"/>
              </w:rPr>
              <w:t xml:space="preserve">The incident occurred at the start of a task following the children watching a video on the carpet. </w:t>
            </w:r>
          </w:p>
          <w:p w14:paraId="3D2B5742" w14:textId="77777777" w:rsidR="00FE3B39" w:rsidRDefault="00FE3B39" w:rsidP="00313C08">
            <w:pPr>
              <w:rPr>
                <w:b/>
                <w:u w:val="single"/>
                <w:lang w:val="en-US"/>
              </w:rPr>
            </w:pPr>
          </w:p>
          <w:p w14:paraId="42BF46AF" w14:textId="77777777" w:rsidR="00FE3B39" w:rsidRDefault="00FE3B39" w:rsidP="00313C08">
            <w:pPr>
              <w:rPr>
                <w:b/>
                <w:u w:val="single"/>
                <w:lang w:val="en-US"/>
              </w:rPr>
            </w:pPr>
          </w:p>
          <w:p w14:paraId="3F077AE5" w14:textId="77777777" w:rsidR="00FE3B39" w:rsidRDefault="00FE3B39" w:rsidP="00313C08">
            <w:pPr>
              <w:rPr>
                <w:b/>
                <w:u w:val="single"/>
                <w:lang w:val="en-US"/>
              </w:rPr>
            </w:pPr>
          </w:p>
          <w:p w14:paraId="1D027C6F" w14:textId="77777777" w:rsidR="00FE3B39" w:rsidRDefault="00FE3B39" w:rsidP="00313C08">
            <w:pPr>
              <w:rPr>
                <w:b/>
                <w:u w:val="single"/>
                <w:lang w:val="en-US"/>
              </w:rPr>
            </w:pPr>
          </w:p>
        </w:tc>
      </w:tr>
      <w:tr w:rsidR="00FE3B39" w14:paraId="01C129A2" w14:textId="77777777" w:rsidTr="00313C08">
        <w:tc>
          <w:tcPr>
            <w:tcW w:w="2552" w:type="dxa"/>
          </w:tcPr>
          <w:p w14:paraId="71DC5107" w14:textId="77777777" w:rsidR="00FE3B39" w:rsidRDefault="00FE3B39" w:rsidP="00313C08">
            <w:pPr>
              <w:rPr>
                <w:lang w:val="en-US"/>
              </w:rPr>
            </w:pPr>
            <w:r>
              <w:rPr>
                <w:lang w:val="en-US"/>
              </w:rPr>
              <w:t>Gwerthuso a dadansoddi/</w:t>
            </w:r>
          </w:p>
          <w:p w14:paraId="2C1D6B23" w14:textId="77777777" w:rsidR="00FE3B39" w:rsidRDefault="00FE3B39" w:rsidP="00313C08">
            <w:pPr>
              <w:rPr>
                <w:i/>
                <w:lang w:val="en-US"/>
              </w:rPr>
            </w:pPr>
            <w:r w:rsidRPr="001F7D4C">
              <w:rPr>
                <w:i/>
                <w:lang w:val="en-US"/>
              </w:rPr>
              <w:t>Evaluate and analyse</w:t>
            </w:r>
          </w:p>
          <w:p w14:paraId="7FA3DF46" w14:textId="77777777" w:rsidR="00FE3B39" w:rsidRDefault="00FE3B39" w:rsidP="00313C08">
            <w:pPr>
              <w:rPr>
                <w:i/>
                <w:sz w:val="16"/>
                <w:lang w:val="en-US"/>
              </w:rPr>
            </w:pPr>
          </w:p>
          <w:p w14:paraId="4CB97E29" w14:textId="77777777" w:rsidR="00FE3B39" w:rsidRDefault="00FE3B39" w:rsidP="00313C08">
            <w:pPr>
              <w:rPr>
                <w:i/>
                <w:sz w:val="16"/>
                <w:lang w:val="cy-GB"/>
              </w:rPr>
            </w:pPr>
            <w:r w:rsidRPr="00CF09D7">
              <w:rPr>
                <w:i/>
                <w:sz w:val="16"/>
                <w:lang w:val="cy-GB"/>
              </w:rPr>
              <w:t>“Beth y gellid ei gadw yr un fath i sicrhau addysgu a dysgu effeithiol yn y dyfodol?”</w:t>
            </w:r>
          </w:p>
          <w:p w14:paraId="0329BCF2" w14:textId="77777777" w:rsidR="00FE3B39" w:rsidRPr="00CF09D7" w:rsidRDefault="00FE3B39" w:rsidP="00313C08">
            <w:pPr>
              <w:rPr>
                <w:i/>
                <w:sz w:val="16"/>
              </w:rPr>
            </w:pPr>
          </w:p>
          <w:p w14:paraId="73423F6A" w14:textId="77777777" w:rsidR="00FE3B39" w:rsidRPr="00CF09D7" w:rsidRDefault="00FE3B39" w:rsidP="00313C08">
            <w:pPr>
              <w:rPr>
                <w:i/>
                <w:sz w:val="16"/>
              </w:rPr>
            </w:pPr>
            <w:r w:rsidRPr="00CF09D7">
              <w:rPr>
                <w:i/>
                <w:sz w:val="16"/>
              </w:rPr>
              <w:t xml:space="preserve"> “What could be kept the same to ensure effective teaching and learning in the future?”</w:t>
            </w:r>
          </w:p>
          <w:p w14:paraId="4F87CBDB" w14:textId="77777777" w:rsidR="00FE3B39" w:rsidRPr="00FB6DDF" w:rsidRDefault="00FE3B39" w:rsidP="00313C08">
            <w:pPr>
              <w:rPr>
                <w:i/>
                <w:sz w:val="16"/>
                <w:lang w:val="en-US"/>
              </w:rPr>
            </w:pPr>
          </w:p>
        </w:tc>
        <w:tc>
          <w:tcPr>
            <w:tcW w:w="7654" w:type="dxa"/>
          </w:tcPr>
          <w:p w14:paraId="27A47530" w14:textId="77777777" w:rsidR="00FE3B39" w:rsidRDefault="00FE3B39" w:rsidP="00313C08">
            <w:pPr>
              <w:rPr>
                <w:b/>
                <w:u w:val="single"/>
                <w:lang w:val="en-US"/>
              </w:rPr>
            </w:pPr>
          </w:p>
          <w:p w14:paraId="6B308A1A" w14:textId="77777777" w:rsidR="00FE3B39" w:rsidRDefault="00FE3B39" w:rsidP="00313C08">
            <w:pPr>
              <w:rPr>
                <w:bCs/>
                <w:lang w:val="en-US"/>
              </w:rPr>
            </w:pPr>
            <w:r>
              <w:rPr>
                <w:bCs/>
                <w:lang w:val="en-US"/>
              </w:rPr>
              <w:t xml:space="preserve">The aspects of the lesson that could be kept the same to ensure effective teaching and learning are as follows; </w:t>
            </w:r>
          </w:p>
          <w:p w14:paraId="402EF537" w14:textId="77777777" w:rsidR="00FE3B39" w:rsidRPr="00A70B1D" w:rsidRDefault="00FE3B39" w:rsidP="00FE3B39">
            <w:pPr>
              <w:pStyle w:val="ListParagraph"/>
              <w:numPr>
                <w:ilvl w:val="0"/>
                <w:numId w:val="2"/>
              </w:numPr>
              <w:spacing w:after="0" w:line="240" w:lineRule="auto"/>
              <w:rPr>
                <w:b/>
                <w:u w:val="single"/>
                <w:lang w:val="en-US"/>
              </w:rPr>
            </w:pPr>
            <w:r>
              <w:rPr>
                <w:bCs/>
                <w:lang w:val="en-US"/>
              </w:rPr>
              <w:t xml:space="preserve">Using the video as an opening for the lesson as all children fully engaged in this. </w:t>
            </w:r>
          </w:p>
          <w:p w14:paraId="64821CDD" w14:textId="77777777" w:rsidR="00FE3B39" w:rsidRPr="00A70B1D" w:rsidRDefault="00FE3B39" w:rsidP="00FE3B39">
            <w:pPr>
              <w:pStyle w:val="ListParagraph"/>
              <w:numPr>
                <w:ilvl w:val="0"/>
                <w:numId w:val="2"/>
              </w:numPr>
              <w:spacing w:after="0" w:line="240" w:lineRule="auto"/>
              <w:rPr>
                <w:b/>
                <w:u w:val="single"/>
                <w:lang w:val="en-US"/>
              </w:rPr>
            </w:pPr>
            <w:r>
              <w:rPr>
                <w:bCs/>
                <w:lang w:val="en-US"/>
              </w:rPr>
              <w:t xml:space="preserve">The carousel technique for all tasks as this flowed. </w:t>
            </w:r>
          </w:p>
          <w:p w14:paraId="6E9A3AFA" w14:textId="77777777" w:rsidR="00FE3B39" w:rsidRDefault="00FE3B39" w:rsidP="00313C08">
            <w:pPr>
              <w:rPr>
                <w:b/>
                <w:u w:val="single"/>
                <w:lang w:val="en-US"/>
              </w:rPr>
            </w:pPr>
          </w:p>
          <w:p w14:paraId="2DD569DB" w14:textId="77777777" w:rsidR="00FE3B39" w:rsidRDefault="00FE3B39" w:rsidP="00313C08">
            <w:pPr>
              <w:rPr>
                <w:b/>
                <w:u w:val="single"/>
                <w:lang w:val="en-US"/>
              </w:rPr>
            </w:pPr>
          </w:p>
          <w:p w14:paraId="6F4AB2B9" w14:textId="77777777" w:rsidR="00FE3B39" w:rsidRDefault="00FE3B39" w:rsidP="00313C08">
            <w:pPr>
              <w:rPr>
                <w:b/>
                <w:u w:val="single"/>
                <w:lang w:val="en-US"/>
              </w:rPr>
            </w:pPr>
          </w:p>
          <w:p w14:paraId="1FB75DF1" w14:textId="77777777" w:rsidR="00FE3B39" w:rsidRDefault="00FE3B39" w:rsidP="00313C08">
            <w:pPr>
              <w:rPr>
                <w:b/>
                <w:u w:val="single"/>
                <w:lang w:val="en-US"/>
              </w:rPr>
            </w:pPr>
          </w:p>
          <w:p w14:paraId="589BAE68" w14:textId="77777777" w:rsidR="00FE3B39" w:rsidRDefault="00FE3B39" w:rsidP="00313C08">
            <w:pPr>
              <w:rPr>
                <w:b/>
                <w:u w:val="single"/>
                <w:lang w:val="en-US"/>
              </w:rPr>
            </w:pPr>
          </w:p>
          <w:p w14:paraId="677EAD09" w14:textId="77777777" w:rsidR="00FE3B39" w:rsidRDefault="00FE3B39" w:rsidP="00313C08">
            <w:pPr>
              <w:rPr>
                <w:b/>
                <w:u w:val="single"/>
                <w:lang w:val="en-US"/>
              </w:rPr>
            </w:pPr>
          </w:p>
        </w:tc>
      </w:tr>
      <w:tr w:rsidR="00FE3B39" w14:paraId="7201E5D4" w14:textId="77777777" w:rsidTr="00313C08">
        <w:trPr>
          <w:trHeight w:val="2555"/>
        </w:trPr>
        <w:tc>
          <w:tcPr>
            <w:tcW w:w="2552" w:type="dxa"/>
          </w:tcPr>
          <w:p w14:paraId="6A66ECE3" w14:textId="77777777" w:rsidR="00FE3B39" w:rsidRDefault="00FE3B39" w:rsidP="00313C08">
            <w:pPr>
              <w:rPr>
                <w:lang w:val="en-US"/>
              </w:rPr>
            </w:pPr>
            <w:r>
              <w:rPr>
                <w:lang w:val="en-US"/>
              </w:rPr>
              <w:t>Casgliadau a chamau gweithredu/</w:t>
            </w:r>
          </w:p>
          <w:p w14:paraId="099AB3C9" w14:textId="77777777" w:rsidR="00FE3B39" w:rsidRDefault="00FE3B39" w:rsidP="00313C08">
            <w:pPr>
              <w:rPr>
                <w:i/>
                <w:lang w:val="en-US"/>
              </w:rPr>
            </w:pPr>
            <w:r w:rsidRPr="001F7D4C">
              <w:rPr>
                <w:i/>
                <w:lang w:val="en-US"/>
              </w:rPr>
              <w:t>Conclusions and actions</w:t>
            </w:r>
          </w:p>
          <w:p w14:paraId="0EEFDF0B" w14:textId="77777777" w:rsidR="00FE3B39" w:rsidRPr="00CF09D7" w:rsidRDefault="00FE3B39" w:rsidP="00313C08">
            <w:pPr>
              <w:rPr>
                <w:i/>
                <w:sz w:val="16"/>
              </w:rPr>
            </w:pPr>
            <w:r w:rsidRPr="00CF09D7">
              <w:rPr>
                <w:i/>
                <w:sz w:val="16"/>
                <w:lang w:val="cy-GB"/>
              </w:rPr>
              <w:t>“Beth yw eich atebion posibl i’r mater a nodwyd?”</w:t>
            </w:r>
          </w:p>
          <w:p w14:paraId="234C653E" w14:textId="77777777" w:rsidR="00FE3B39" w:rsidRPr="00CF09D7" w:rsidRDefault="00FE3B39" w:rsidP="00313C08">
            <w:pPr>
              <w:rPr>
                <w:i/>
                <w:sz w:val="16"/>
              </w:rPr>
            </w:pPr>
            <w:r w:rsidRPr="00CF09D7">
              <w:rPr>
                <w:i/>
                <w:sz w:val="16"/>
                <w:lang w:val="cy-GB"/>
              </w:rPr>
              <w:t>“Beth y gellid ei wneud nesaf?”</w:t>
            </w:r>
          </w:p>
          <w:p w14:paraId="44D4B07F" w14:textId="77777777" w:rsidR="00FE3B39" w:rsidRDefault="00FE3B39" w:rsidP="00313C08">
            <w:pPr>
              <w:rPr>
                <w:i/>
                <w:sz w:val="16"/>
              </w:rPr>
            </w:pPr>
            <w:r w:rsidRPr="00CF09D7">
              <w:rPr>
                <w:i/>
                <w:sz w:val="16"/>
              </w:rPr>
              <w:t xml:space="preserve"> </w:t>
            </w:r>
          </w:p>
          <w:p w14:paraId="2E83E216" w14:textId="77777777" w:rsidR="00FE3B39" w:rsidRPr="00CF09D7" w:rsidRDefault="00FE3B39" w:rsidP="00313C08">
            <w:pPr>
              <w:rPr>
                <w:i/>
                <w:sz w:val="16"/>
              </w:rPr>
            </w:pPr>
            <w:r w:rsidRPr="00CF09D7">
              <w:rPr>
                <w:i/>
                <w:sz w:val="16"/>
              </w:rPr>
              <w:t>“What are your possible solutions to the issue identified?”</w:t>
            </w:r>
          </w:p>
          <w:p w14:paraId="148539B1" w14:textId="77777777" w:rsidR="00FE3B39" w:rsidRPr="00CF09D7" w:rsidRDefault="00FE3B39" w:rsidP="00313C08">
            <w:pPr>
              <w:rPr>
                <w:i/>
                <w:sz w:val="16"/>
              </w:rPr>
            </w:pPr>
            <w:r w:rsidRPr="00CF09D7">
              <w:rPr>
                <w:i/>
                <w:sz w:val="16"/>
              </w:rPr>
              <w:t>“What could be done next?”</w:t>
            </w:r>
          </w:p>
          <w:p w14:paraId="5602EAA8" w14:textId="77777777" w:rsidR="00FE3B39" w:rsidRPr="00A94C08" w:rsidRDefault="00FE3B39" w:rsidP="00313C08">
            <w:pPr>
              <w:rPr>
                <w:i/>
                <w:sz w:val="16"/>
                <w:lang w:val="en-US"/>
              </w:rPr>
            </w:pPr>
          </w:p>
        </w:tc>
        <w:tc>
          <w:tcPr>
            <w:tcW w:w="7654" w:type="dxa"/>
          </w:tcPr>
          <w:p w14:paraId="48F10114" w14:textId="77777777" w:rsidR="00FE3B39" w:rsidRDefault="00FE3B39" w:rsidP="00313C08">
            <w:pPr>
              <w:rPr>
                <w:b/>
                <w:u w:val="single"/>
                <w:lang w:val="en-US"/>
              </w:rPr>
            </w:pPr>
          </w:p>
          <w:p w14:paraId="60C33222" w14:textId="77777777" w:rsidR="00FE3B39" w:rsidRDefault="00FE3B39" w:rsidP="00313C08">
            <w:pPr>
              <w:rPr>
                <w:bCs/>
                <w:lang w:val="en-US"/>
              </w:rPr>
            </w:pPr>
            <w:r>
              <w:rPr>
                <w:bCs/>
                <w:lang w:val="en-US"/>
              </w:rPr>
              <w:t xml:space="preserve">The possible solutions to this incident could include the following; </w:t>
            </w:r>
          </w:p>
          <w:p w14:paraId="3B672256" w14:textId="77777777" w:rsidR="00FE3B39" w:rsidRDefault="00FE3B39" w:rsidP="00FE3B39">
            <w:pPr>
              <w:pStyle w:val="ListParagraph"/>
              <w:numPr>
                <w:ilvl w:val="0"/>
                <w:numId w:val="1"/>
              </w:numPr>
              <w:spacing w:after="0" w:line="240" w:lineRule="auto"/>
              <w:rPr>
                <w:bCs/>
                <w:lang w:val="en-US"/>
              </w:rPr>
            </w:pPr>
            <w:r>
              <w:rPr>
                <w:bCs/>
                <w:lang w:val="en-US"/>
              </w:rPr>
              <w:t xml:space="preserve">The teacher creating a set of ground rules prior to a task and structure the transition from the carpet to the table. </w:t>
            </w:r>
          </w:p>
          <w:p w14:paraId="7E9D0ADD" w14:textId="77777777" w:rsidR="00FE3B39" w:rsidRPr="00FF4971" w:rsidRDefault="00FE3B39" w:rsidP="00FE3B39">
            <w:pPr>
              <w:pStyle w:val="ListParagraph"/>
              <w:numPr>
                <w:ilvl w:val="0"/>
                <w:numId w:val="1"/>
              </w:numPr>
              <w:spacing w:after="0" w:line="240" w:lineRule="auto"/>
              <w:rPr>
                <w:b/>
                <w:u w:val="single"/>
                <w:lang w:val="en-US"/>
              </w:rPr>
            </w:pPr>
            <w:r>
              <w:rPr>
                <w:bCs/>
                <w:lang w:val="en-US"/>
              </w:rPr>
              <w:t>If the behaviour is a regular occurrence, a plan should be implemented.</w:t>
            </w:r>
          </w:p>
          <w:p w14:paraId="69B6C761" w14:textId="77777777" w:rsidR="00FE3B39" w:rsidRPr="00FF4971" w:rsidRDefault="00FE3B39" w:rsidP="00FE3B39">
            <w:pPr>
              <w:pStyle w:val="ListParagraph"/>
              <w:numPr>
                <w:ilvl w:val="0"/>
                <w:numId w:val="1"/>
              </w:numPr>
              <w:spacing w:after="0" w:line="240" w:lineRule="auto"/>
              <w:rPr>
                <w:b/>
                <w:u w:val="single"/>
                <w:lang w:val="en-US"/>
              </w:rPr>
            </w:pPr>
            <w:r>
              <w:rPr>
                <w:bCs/>
                <w:lang w:val="en-US"/>
              </w:rPr>
              <w:t xml:space="preserve">Behaviour chart in place to discourage this behaviour. </w:t>
            </w:r>
          </w:p>
          <w:p w14:paraId="240BC143" w14:textId="77777777" w:rsidR="00FE3B39" w:rsidRDefault="00FE3B39" w:rsidP="00313C08">
            <w:pPr>
              <w:rPr>
                <w:b/>
                <w:u w:val="single"/>
                <w:lang w:val="en-US"/>
              </w:rPr>
            </w:pPr>
          </w:p>
        </w:tc>
      </w:tr>
      <w:tr w:rsidR="00FE3B39" w14:paraId="613375F9" w14:textId="77777777" w:rsidTr="00313C08">
        <w:tc>
          <w:tcPr>
            <w:tcW w:w="10206" w:type="dxa"/>
            <w:gridSpan w:val="2"/>
            <w:shd w:val="clear" w:color="auto" w:fill="E7E6E6" w:themeFill="background2"/>
          </w:tcPr>
          <w:p w14:paraId="4DDAE296" w14:textId="77777777" w:rsidR="00FE3B39" w:rsidRPr="00C53B1B" w:rsidRDefault="00FE3B39" w:rsidP="00313C08">
            <w:pPr>
              <w:jc w:val="center"/>
              <w:rPr>
                <w:i/>
                <w:lang w:val="en-US"/>
              </w:rPr>
            </w:pPr>
            <w:r>
              <w:rPr>
                <w:lang w:val="en-US"/>
              </w:rPr>
              <w:lastRenderedPageBreak/>
              <w:t xml:space="preserve">Y profiad newydd / </w:t>
            </w:r>
            <w:r w:rsidRPr="001F7D4C">
              <w:rPr>
                <w:i/>
                <w:lang w:val="en-US"/>
              </w:rPr>
              <w:t>Transformed experience</w:t>
            </w:r>
          </w:p>
        </w:tc>
      </w:tr>
    </w:tbl>
    <w:p w14:paraId="0E41B75D" w14:textId="77777777" w:rsidR="00FE3B39" w:rsidRPr="0098684E" w:rsidRDefault="00FE3B39" w:rsidP="00FE3B39">
      <w:pPr>
        <w:autoSpaceDE w:val="0"/>
        <w:autoSpaceDN w:val="0"/>
        <w:adjustRightInd w:val="0"/>
        <w:spacing w:after="0" w:line="240" w:lineRule="auto"/>
        <w:rPr>
          <w:b/>
          <w:u w:val="single"/>
          <w:lang w:val="en-US"/>
        </w:rPr>
      </w:pPr>
    </w:p>
    <w:p w14:paraId="0A842E28" w14:textId="0BEB6E4E" w:rsidR="00FE3B39" w:rsidRDefault="00FE3B39" w:rsidP="00942B89">
      <w:pPr>
        <w:tabs>
          <w:tab w:val="left" w:pos="1908"/>
        </w:tabs>
        <w:spacing w:line="360" w:lineRule="auto"/>
        <w:rPr>
          <w:rFonts w:ascii="Arial" w:hAnsi="Arial" w:cs="Arial"/>
          <w:b/>
          <w:bCs/>
          <w:sz w:val="28"/>
          <w:szCs w:val="28"/>
        </w:rPr>
      </w:pPr>
    </w:p>
    <w:p w14:paraId="61F35B89" w14:textId="25B21D39" w:rsidR="00FE3B39" w:rsidRDefault="00FE3B39" w:rsidP="00942B89">
      <w:pPr>
        <w:tabs>
          <w:tab w:val="left" w:pos="1908"/>
        </w:tabs>
        <w:spacing w:line="360" w:lineRule="auto"/>
        <w:rPr>
          <w:rFonts w:ascii="Arial" w:hAnsi="Arial" w:cs="Arial"/>
          <w:b/>
          <w:bCs/>
          <w:sz w:val="28"/>
          <w:szCs w:val="28"/>
        </w:rPr>
      </w:pPr>
      <w:r>
        <w:rPr>
          <w:rFonts w:ascii="Arial" w:hAnsi="Arial" w:cs="Arial"/>
          <w:b/>
          <w:bCs/>
          <w:sz w:val="28"/>
          <w:szCs w:val="28"/>
        </w:rPr>
        <w:t>Appendix 8</w:t>
      </w:r>
    </w:p>
    <w:p w14:paraId="50ACB373" w14:textId="77777777" w:rsidR="00FE3B39" w:rsidRDefault="00FE3B39" w:rsidP="00FE3B39">
      <w:pPr>
        <w:pStyle w:val="Title"/>
        <w:rPr>
          <w:sz w:val="36"/>
          <w:szCs w:val="36"/>
          <w:lang w:val="cy-GB"/>
        </w:rPr>
      </w:pPr>
      <w:r>
        <w:rPr>
          <w:sz w:val="36"/>
          <w:szCs w:val="36"/>
          <w:lang w:val="cy-GB"/>
        </w:rPr>
        <w:t xml:space="preserve">Model </w:t>
      </w:r>
      <w:r>
        <w:rPr>
          <w:sz w:val="36"/>
          <w:szCs w:val="36"/>
        </w:rPr>
        <w:t>Beirniad Wedi Adfyfyrio (BWA)</w:t>
      </w:r>
    </w:p>
    <w:p w14:paraId="0C6D23AA" w14:textId="77777777" w:rsidR="00FE3B39" w:rsidRDefault="00FE3B39" w:rsidP="00FE3B39">
      <w:pPr>
        <w:pStyle w:val="Title"/>
        <w:rPr>
          <w:sz w:val="36"/>
          <w:szCs w:val="36"/>
        </w:rPr>
      </w:pPr>
      <w:r>
        <w:rPr>
          <w:i/>
          <w:sz w:val="36"/>
          <w:szCs w:val="36"/>
        </w:rPr>
        <w:t>Assisted Reflective Conclusions (ARC) Model</w:t>
      </w:r>
    </w:p>
    <w:p w14:paraId="51FDDEEA" w14:textId="77777777" w:rsidR="00FE3B39" w:rsidRDefault="00FE3B39" w:rsidP="00FE3B39">
      <w:pPr>
        <w:rPr>
          <w:b/>
          <w:szCs w:val="28"/>
          <w:u w:val="single"/>
        </w:rPr>
      </w:pPr>
      <w:r>
        <w:rPr>
          <w:b/>
          <w:u w:val="single"/>
        </w:rPr>
        <w:t>Dyddiad/</w:t>
      </w:r>
      <w:r>
        <w:rPr>
          <w:b/>
          <w:i/>
          <w:u w:val="single"/>
        </w:rPr>
        <w:t>Date</w:t>
      </w:r>
      <w:r>
        <w:rPr>
          <w:b/>
          <w:u w:val="single"/>
        </w:rPr>
        <w:t xml:space="preserve">: </w:t>
      </w:r>
      <w:r>
        <w:rPr>
          <w:rFonts w:ascii="Trebuchet MS" w:hAnsi="Trebuchet MS"/>
        </w:rPr>
        <w:t>Wednesday 25.09.19</w:t>
      </w:r>
    </w:p>
    <w:p w14:paraId="135D8CA7" w14:textId="77777777" w:rsidR="00FE3B39" w:rsidRDefault="00FE3B39" w:rsidP="00FE3B39">
      <w:pPr>
        <w:rPr>
          <w:bCs/>
          <w:lang w:val="en-US"/>
        </w:rPr>
      </w:pPr>
      <w:r>
        <w:rPr>
          <w:b/>
          <w:u w:val="single"/>
          <w:lang w:val="en-US"/>
        </w:rPr>
        <w:t>Digwyddiad critigol (Ffocws)/</w:t>
      </w:r>
      <w:r>
        <w:rPr>
          <w:b/>
          <w:i/>
          <w:u w:val="single"/>
          <w:lang w:val="en-US"/>
        </w:rPr>
        <w:t>Critical incident (focus):</w:t>
      </w:r>
      <w:r>
        <w:rPr>
          <w:b/>
          <w:u w:val="single"/>
          <w:lang w:val="en-US"/>
        </w:rPr>
        <w:t xml:space="preserve"> </w:t>
      </w:r>
      <w:r>
        <w:rPr>
          <w:bCs/>
          <w:lang w:val="en-US"/>
        </w:rPr>
        <w:t>Hands up questioning technique</w:t>
      </w:r>
    </w:p>
    <w:tbl>
      <w:tblPr>
        <w:tblStyle w:val="TableGrid"/>
        <w:tblW w:w="10206" w:type="dxa"/>
        <w:tblInd w:w="-459" w:type="dxa"/>
        <w:tblLook w:val="04A0" w:firstRow="1" w:lastRow="0" w:firstColumn="1" w:lastColumn="0" w:noHBand="0" w:noVBand="1"/>
      </w:tblPr>
      <w:tblGrid>
        <w:gridCol w:w="2552"/>
        <w:gridCol w:w="7654"/>
      </w:tblGrid>
      <w:tr w:rsidR="00FE3B39" w14:paraId="26540C7C" w14:textId="77777777" w:rsidTr="00FE3B39">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6E9ADC0" w14:textId="77777777" w:rsidR="00FE3B39" w:rsidRDefault="00FE3B39">
            <w:pPr>
              <w:jc w:val="center"/>
              <w:rPr>
                <w:i/>
                <w:lang w:val="en-US"/>
              </w:rPr>
            </w:pPr>
            <w:r>
              <w:rPr>
                <w:lang w:val="en-US"/>
              </w:rPr>
              <w:t xml:space="preserve">Profiad/ </w:t>
            </w:r>
            <w:r>
              <w:rPr>
                <w:i/>
                <w:lang w:val="en-US"/>
              </w:rPr>
              <w:t>Experience</w:t>
            </w:r>
          </w:p>
          <w:p w14:paraId="4DBB5260" w14:textId="77777777" w:rsidR="00FE3B39" w:rsidRDefault="00FE3B39">
            <w:pPr>
              <w:rPr>
                <w:b/>
                <w:u w:val="single"/>
                <w:lang w:val="en-US"/>
              </w:rPr>
            </w:pPr>
          </w:p>
        </w:tc>
      </w:tr>
      <w:tr w:rsidR="00FE3B39" w14:paraId="6C8D9FDE" w14:textId="77777777" w:rsidTr="00FE3B39">
        <w:tc>
          <w:tcPr>
            <w:tcW w:w="2552" w:type="dxa"/>
            <w:tcBorders>
              <w:top w:val="single" w:sz="4" w:space="0" w:color="auto"/>
              <w:left w:val="single" w:sz="4" w:space="0" w:color="auto"/>
              <w:bottom w:val="single" w:sz="4" w:space="0" w:color="auto"/>
              <w:right w:val="single" w:sz="4" w:space="0" w:color="auto"/>
            </w:tcBorders>
          </w:tcPr>
          <w:p w14:paraId="016FC233" w14:textId="77777777" w:rsidR="00FE3B39" w:rsidRDefault="00FE3B39">
            <w:pPr>
              <w:rPr>
                <w:lang w:val="en-US"/>
              </w:rPr>
            </w:pPr>
            <w:r>
              <w:rPr>
                <w:lang w:val="en-US"/>
              </w:rPr>
              <w:t>Teimladau/</w:t>
            </w:r>
          </w:p>
          <w:p w14:paraId="3779C724" w14:textId="77777777" w:rsidR="00FE3B39" w:rsidRDefault="00FE3B39">
            <w:pPr>
              <w:rPr>
                <w:i/>
                <w:lang w:val="en-US"/>
              </w:rPr>
            </w:pPr>
            <w:r>
              <w:rPr>
                <w:i/>
                <w:lang w:val="en-US"/>
              </w:rPr>
              <w:t>Feelings</w:t>
            </w:r>
          </w:p>
          <w:p w14:paraId="55D974CA" w14:textId="77777777" w:rsidR="00FE3B39" w:rsidRDefault="00FE3B39">
            <w:pPr>
              <w:rPr>
                <w:i/>
                <w:sz w:val="16"/>
                <w:lang w:val="en-US"/>
              </w:rPr>
            </w:pPr>
            <w:r>
              <w:rPr>
                <w:i/>
                <w:sz w:val="16"/>
                <w:lang w:val="en-US"/>
              </w:rPr>
              <w:t>Beth yw eich teimladau ynghylch y profiad?</w:t>
            </w:r>
          </w:p>
          <w:p w14:paraId="12623DFB" w14:textId="77777777" w:rsidR="00FE3B39" w:rsidRDefault="00FE3B39">
            <w:pPr>
              <w:rPr>
                <w:i/>
                <w:sz w:val="16"/>
                <w:lang w:val="en-US"/>
              </w:rPr>
            </w:pPr>
          </w:p>
          <w:p w14:paraId="5DF07C6E" w14:textId="77777777" w:rsidR="00FE3B39" w:rsidRDefault="00FE3B39">
            <w:pPr>
              <w:rPr>
                <w:i/>
                <w:sz w:val="16"/>
                <w:lang w:val="en-US"/>
              </w:rPr>
            </w:pPr>
            <w:r>
              <w:rPr>
                <w:i/>
                <w:sz w:val="16"/>
                <w:lang w:val="en-US"/>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tcPr>
          <w:p w14:paraId="6DE27547" w14:textId="77777777" w:rsidR="00FE3B39" w:rsidRDefault="00FE3B39">
            <w:pPr>
              <w:rPr>
                <w:b/>
                <w:sz w:val="22"/>
                <w:u w:val="single"/>
                <w:lang w:val="en-US"/>
              </w:rPr>
            </w:pPr>
          </w:p>
          <w:p w14:paraId="23BA2586" w14:textId="77777777" w:rsidR="00FE3B39" w:rsidRDefault="00FE3B39">
            <w:pPr>
              <w:rPr>
                <w:b/>
                <w:u w:val="single"/>
                <w:lang w:val="en-US"/>
              </w:rPr>
            </w:pPr>
          </w:p>
          <w:p w14:paraId="373E3B8E" w14:textId="77777777" w:rsidR="00FE3B39" w:rsidRDefault="00FE3B39">
            <w:pPr>
              <w:rPr>
                <w:bCs/>
                <w:lang w:val="en-US"/>
              </w:rPr>
            </w:pPr>
            <w:r>
              <w:rPr>
                <w:bCs/>
                <w:lang w:val="en-US"/>
              </w:rPr>
              <w:t xml:space="preserve">I feel that the teacher using the hands up questioning technique created an environment where the students had the chance to disengage. A lot of students were talking and did not feel that they needed to engage during the questioning. </w:t>
            </w:r>
          </w:p>
          <w:p w14:paraId="697F8110" w14:textId="77777777" w:rsidR="00FE3B39" w:rsidRDefault="00FE3B39">
            <w:pPr>
              <w:rPr>
                <w:b/>
                <w:u w:val="single"/>
                <w:lang w:val="en-US"/>
              </w:rPr>
            </w:pPr>
          </w:p>
          <w:p w14:paraId="5B8731C8" w14:textId="77777777" w:rsidR="00FE3B39" w:rsidRDefault="00FE3B39">
            <w:pPr>
              <w:rPr>
                <w:b/>
                <w:u w:val="single"/>
                <w:lang w:val="en-US"/>
              </w:rPr>
            </w:pPr>
          </w:p>
        </w:tc>
      </w:tr>
      <w:tr w:rsidR="00FE3B39" w14:paraId="218CDC0A" w14:textId="77777777" w:rsidTr="00FE3B39">
        <w:tc>
          <w:tcPr>
            <w:tcW w:w="2552" w:type="dxa"/>
            <w:tcBorders>
              <w:top w:val="single" w:sz="4" w:space="0" w:color="auto"/>
              <w:left w:val="single" w:sz="4" w:space="0" w:color="auto"/>
              <w:bottom w:val="single" w:sz="4" w:space="0" w:color="auto"/>
              <w:right w:val="single" w:sz="4" w:space="0" w:color="auto"/>
            </w:tcBorders>
            <w:hideMark/>
          </w:tcPr>
          <w:p w14:paraId="103AFC2A" w14:textId="77777777" w:rsidR="00FE3B39" w:rsidRDefault="00FE3B39">
            <w:pPr>
              <w:rPr>
                <w:lang w:val="en-US"/>
              </w:rPr>
            </w:pPr>
            <w:r>
              <w:rPr>
                <w:lang w:val="en-US"/>
              </w:rPr>
              <w:t>Cofio a Deall/</w:t>
            </w:r>
          </w:p>
          <w:p w14:paraId="41E89C1E" w14:textId="77777777" w:rsidR="00FE3B39" w:rsidRDefault="00FE3B39">
            <w:pPr>
              <w:rPr>
                <w:i/>
                <w:lang w:val="en-US"/>
              </w:rPr>
            </w:pPr>
            <w:r>
              <w:rPr>
                <w:i/>
                <w:lang w:val="en-US"/>
              </w:rPr>
              <w:t>Remember and Understand</w:t>
            </w:r>
          </w:p>
          <w:p w14:paraId="13BA01F8" w14:textId="77777777" w:rsidR="00FE3B39" w:rsidRDefault="00FE3B39">
            <w:pPr>
              <w:rPr>
                <w:i/>
                <w:sz w:val="16"/>
              </w:rPr>
            </w:pPr>
            <w:r>
              <w:rPr>
                <w:i/>
                <w:sz w:val="16"/>
                <w:lang w:val="cy-GB"/>
              </w:rPr>
              <w:t>“Allwch chi restru elfennau’r achos yng nghyd-destun y dysgu?”</w:t>
            </w:r>
          </w:p>
          <w:p w14:paraId="61EA3D1E" w14:textId="77777777" w:rsidR="00FE3B39" w:rsidRDefault="00FE3B39">
            <w:pPr>
              <w:rPr>
                <w:i/>
                <w:sz w:val="16"/>
                <w:lang w:val="en-US"/>
              </w:rPr>
            </w:pPr>
            <w:r>
              <w:rPr>
                <w:i/>
                <w:sz w:val="16"/>
                <w:lang w:val="en-US"/>
              </w:rPr>
              <w:t xml:space="preserve"> </w:t>
            </w:r>
          </w:p>
          <w:p w14:paraId="72378050" w14:textId="77777777" w:rsidR="00FE3B39" w:rsidRDefault="00FE3B39">
            <w:pPr>
              <w:rPr>
                <w:i/>
                <w:sz w:val="16"/>
                <w:lang w:val="en-US"/>
              </w:rPr>
            </w:pPr>
            <w:r>
              <w:rPr>
                <w:i/>
                <w:sz w:val="16"/>
                <w:lang w:val="en-US"/>
              </w:rPr>
              <w:t>“Can you list the aspects of the incident in the context of learning?”</w:t>
            </w:r>
          </w:p>
        </w:tc>
        <w:tc>
          <w:tcPr>
            <w:tcW w:w="7654" w:type="dxa"/>
            <w:tcBorders>
              <w:top w:val="single" w:sz="4" w:space="0" w:color="auto"/>
              <w:left w:val="single" w:sz="4" w:space="0" w:color="auto"/>
              <w:bottom w:val="single" w:sz="4" w:space="0" w:color="auto"/>
              <w:right w:val="single" w:sz="4" w:space="0" w:color="auto"/>
            </w:tcBorders>
          </w:tcPr>
          <w:p w14:paraId="564263CA" w14:textId="77777777" w:rsidR="00FE3B39" w:rsidRDefault="00FE3B39">
            <w:pPr>
              <w:rPr>
                <w:b/>
                <w:sz w:val="22"/>
                <w:u w:val="single"/>
                <w:lang w:val="en-US"/>
              </w:rPr>
            </w:pPr>
          </w:p>
          <w:p w14:paraId="4BFB176C" w14:textId="77777777" w:rsidR="00FE3B39" w:rsidRDefault="00FE3B39">
            <w:pPr>
              <w:rPr>
                <w:bCs/>
                <w:lang w:val="en-US"/>
              </w:rPr>
            </w:pPr>
            <w:r>
              <w:rPr>
                <w:bCs/>
                <w:lang w:val="en-US"/>
              </w:rPr>
              <w:t xml:space="preserve">The incident of hands up questioning meant that students who had disengaged possibly due to the questioning technique were disrupting the other learners. </w:t>
            </w:r>
          </w:p>
          <w:p w14:paraId="7ABE584E" w14:textId="77777777" w:rsidR="00FE3B39" w:rsidRDefault="00FE3B39">
            <w:pPr>
              <w:rPr>
                <w:b/>
                <w:u w:val="single"/>
                <w:lang w:val="en-US"/>
              </w:rPr>
            </w:pPr>
          </w:p>
          <w:p w14:paraId="734EB2E0" w14:textId="77777777" w:rsidR="00FE3B39" w:rsidRDefault="00FE3B39">
            <w:pPr>
              <w:rPr>
                <w:b/>
                <w:u w:val="single"/>
                <w:lang w:val="en-US"/>
              </w:rPr>
            </w:pPr>
          </w:p>
          <w:p w14:paraId="2D313609" w14:textId="77777777" w:rsidR="00FE3B39" w:rsidRDefault="00FE3B39">
            <w:pPr>
              <w:rPr>
                <w:b/>
                <w:u w:val="single"/>
                <w:lang w:val="en-US"/>
              </w:rPr>
            </w:pPr>
          </w:p>
          <w:p w14:paraId="53F2B815" w14:textId="77777777" w:rsidR="00FE3B39" w:rsidRDefault="00FE3B39">
            <w:pPr>
              <w:rPr>
                <w:b/>
                <w:u w:val="single"/>
                <w:lang w:val="en-US"/>
              </w:rPr>
            </w:pPr>
          </w:p>
        </w:tc>
      </w:tr>
      <w:tr w:rsidR="00FE3B39" w14:paraId="2E0CB8E0" w14:textId="77777777" w:rsidTr="00FE3B39">
        <w:tc>
          <w:tcPr>
            <w:tcW w:w="2552" w:type="dxa"/>
            <w:tcBorders>
              <w:top w:val="single" w:sz="4" w:space="0" w:color="auto"/>
              <w:left w:val="single" w:sz="4" w:space="0" w:color="auto"/>
              <w:bottom w:val="single" w:sz="4" w:space="0" w:color="auto"/>
              <w:right w:val="single" w:sz="4" w:space="0" w:color="auto"/>
            </w:tcBorders>
          </w:tcPr>
          <w:p w14:paraId="33E24061" w14:textId="77777777" w:rsidR="00FE3B39" w:rsidRDefault="00FE3B39">
            <w:pPr>
              <w:rPr>
                <w:lang w:val="en-US"/>
              </w:rPr>
            </w:pPr>
            <w:r>
              <w:rPr>
                <w:lang w:val="en-US"/>
              </w:rPr>
              <w:t>Gwerthuso a dadansoddi/</w:t>
            </w:r>
          </w:p>
          <w:p w14:paraId="09CC8D6D" w14:textId="77777777" w:rsidR="00FE3B39" w:rsidRDefault="00FE3B39">
            <w:pPr>
              <w:rPr>
                <w:i/>
                <w:lang w:val="en-US"/>
              </w:rPr>
            </w:pPr>
            <w:r>
              <w:rPr>
                <w:i/>
                <w:lang w:val="en-US"/>
              </w:rPr>
              <w:t>Evaluate and analyse</w:t>
            </w:r>
          </w:p>
          <w:p w14:paraId="075A4D51" w14:textId="77777777" w:rsidR="00FE3B39" w:rsidRDefault="00FE3B39">
            <w:pPr>
              <w:rPr>
                <w:i/>
                <w:sz w:val="16"/>
                <w:lang w:val="en-US"/>
              </w:rPr>
            </w:pPr>
          </w:p>
          <w:p w14:paraId="2E54D12D" w14:textId="77777777" w:rsidR="00FE3B39" w:rsidRDefault="00FE3B39">
            <w:pPr>
              <w:rPr>
                <w:i/>
                <w:sz w:val="16"/>
                <w:lang w:val="cy-GB"/>
              </w:rPr>
            </w:pPr>
            <w:r>
              <w:rPr>
                <w:i/>
                <w:sz w:val="16"/>
                <w:lang w:val="cy-GB"/>
              </w:rPr>
              <w:t>“Beth y gellid ei gadw yr un fath i sicrhau addysgu a dysgu effeithiol yn y dyfodol?”</w:t>
            </w:r>
          </w:p>
          <w:p w14:paraId="06E98065" w14:textId="77777777" w:rsidR="00FE3B39" w:rsidRDefault="00FE3B39">
            <w:pPr>
              <w:rPr>
                <w:i/>
                <w:sz w:val="16"/>
              </w:rPr>
            </w:pPr>
          </w:p>
          <w:p w14:paraId="46EF5C63" w14:textId="77777777" w:rsidR="00FE3B39" w:rsidRDefault="00FE3B39">
            <w:pPr>
              <w:rPr>
                <w:i/>
                <w:sz w:val="16"/>
              </w:rPr>
            </w:pPr>
            <w:r>
              <w:rPr>
                <w:i/>
                <w:sz w:val="16"/>
              </w:rPr>
              <w:t xml:space="preserve"> “What could be kept the same to ensure effective teaching and learning in the future?”</w:t>
            </w:r>
          </w:p>
          <w:p w14:paraId="67B8168F" w14:textId="77777777" w:rsidR="00FE3B39" w:rsidRDefault="00FE3B39">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1C464890" w14:textId="77777777" w:rsidR="00FE3B39" w:rsidRDefault="00FE3B39">
            <w:pPr>
              <w:rPr>
                <w:bCs/>
                <w:sz w:val="22"/>
                <w:lang w:val="en-US"/>
              </w:rPr>
            </w:pPr>
          </w:p>
          <w:p w14:paraId="4F5A8345" w14:textId="77777777" w:rsidR="00FE3B39" w:rsidRDefault="00FE3B39">
            <w:pPr>
              <w:rPr>
                <w:bCs/>
                <w:lang w:val="en-US"/>
              </w:rPr>
            </w:pPr>
          </w:p>
          <w:p w14:paraId="5E6AC86E" w14:textId="77777777" w:rsidR="00FE3B39" w:rsidRDefault="00FE3B39">
            <w:pPr>
              <w:rPr>
                <w:bCs/>
                <w:lang w:val="en-US"/>
              </w:rPr>
            </w:pPr>
            <w:r>
              <w:rPr>
                <w:bCs/>
                <w:lang w:val="en-US"/>
              </w:rPr>
              <w:t xml:space="preserve">I think that the text, to kill a mockingbird, should remain the same which would ensure effective teaching and learning as this was challenging for the students. </w:t>
            </w:r>
          </w:p>
          <w:p w14:paraId="4198000C" w14:textId="77777777" w:rsidR="00FE3B39" w:rsidRDefault="00FE3B39">
            <w:pPr>
              <w:rPr>
                <w:b/>
                <w:u w:val="single"/>
                <w:lang w:val="en-US"/>
              </w:rPr>
            </w:pPr>
          </w:p>
          <w:p w14:paraId="7F46AF43" w14:textId="77777777" w:rsidR="00FE3B39" w:rsidRDefault="00FE3B39">
            <w:pPr>
              <w:rPr>
                <w:b/>
                <w:u w:val="single"/>
                <w:lang w:val="en-US"/>
              </w:rPr>
            </w:pPr>
          </w:p>
          <w:p w14:paraId="55BE948D" w14:textId="77777777" w:rsidR="00FE3B39" w:rsidRDefault="00FE3B39">
            <w:pPr>
              <w:rPr>
                <w:b/>
                <w:u w:val="single"/>
                <w:lang w:val="en-US"/>
              </w:rPr>
            </w:pPr>
          </w:p>
          <w:p w14:paraId="0B55BEC4" w14:textId="77777777" w:rsidR="00FE3B39" w:rsidRDefault="00FE3B39">
            <w:pPr>
              <w:rPr>
                <w:b/>
                <w:u w:val="single"/>
                <w:lang w:val="en-US"/>
              </w:rPr>
            </w:pPr>
          </w:p>
          <w:p w14:paraId="73841B00" w14:textId="77777777" w:rsidR="00FE3B39" w:rsidRDefault="00FE3B39">
            <w:pPr>
              <w:rPr>
                <w:b/>
                <w:u w:val="single"/>
                <w:lang w:val="en-US"/>
              </w:rPr>
            </w:pPr>
          </w:p>
        </w:tc>
      </w:tr>
      <w:tr w:rsidR="00FE3B39" w14:paraId="49E08F37" w14:textId="77777777" w:rsidTr="00FE3B39">
        <w:trPr>
          <w:trHeight w:val="2555"/>
        </w:trPr>
        <w:tc>
          <w:tcPr>
            <w:tcW w:w="2552" w:type="dxa"/>
            <w:tcBorders>
              <w:top w:val="single" w:sz="4" w:space="0" w:color="auto"/>
              <w:left w:val="single" w:sz="4" w:space="0" w:color="auto"/>
              <w:bottom w:val="single" w:sz="4" w:space="0" w:color="auto"/>
              <w:right w:val="single" w:sz="4" w:space="0" w:color="auto"/>
            </w:tcBorders>
          </w:tcPr>
          <w:p w14:paraId="391D362D" w14:textId="77777777" w:rsidR="00FE3B39" w:rsidRDefault="00FE3B39">
            <w:pPr>
              <w:rPr>
                <w:lang w:val="en-US"/>
              </w:rPr>
            </w:pPr>
            <w:r>
              <w:rPr>
                <w:lang w:val="en-US"/>
              </w:rPr>
              <w:t>Casgliadau a chamau gweithredu/</w:t>
            </w:r>
          </w:p>
          <w:p w14:paraId="30B43D28" w14:textId="77777777" w:rsidR="00FE3B39" w:rsidRDefault="00FE3B39">
            <w:pPr>
              <w:rPr>
                <w:i/>
                <w:lang w:val="en-US"/>
              </w:rPr>
            </w:pPr>
            <w:r>
              <w:rPr>
                <w:i/>
                <w:lang w:val="en-US"/>
              </w:rPr>
              <w:t>Conclusions and actions</w:t>
            </w:r>
          </w:p>
          <w:p w14:paraId="0D9AF516" w14:textId="77777777" w:rsidR="00FE3B39" w:rsidRDefault="00FE3B39">
            <w:pPr>
              <w:rPr>
                <w:i/>
                <w:sz w:val="16"/>
              </w:rPr>
            </w:pPr>
            <w:r>
              <w:rPr>
                <w:i/>
                <w:sz w:val="16"/>
                <w:lang w:val="cy-GB"/>
              </w:rPr>
              <w:t>“Beth yw eich atebion posibl i’r mater a nodwyd?”</w:t>
            </w:r>
          </w:p>
          <w:p w14:paraId="0CB90065" w14:textId="77777777" w:rsidR="00FE3B39" w:rsidRDefault="00FE3B39">
            <w:pPr>
              <w:rPr>
                <w:i/>
                <w:sz w:val="16"/>
              </w:rPr>
            </w:pPr>
            <w:r>
              <w:rPr>
                <w:i/>
                <w:sz w:val="16"/>
                <w:lang w:val="cy-GB"/>
              </w:rPr>
              <w:t>“Beth y gellid ei wneud nesaf?”</w:t>
            </w:r>
          </w:p>
          <w:p w14:paraId="3050ED65" w14:textId="77777777" w:rsidR="00FE3B39" w:rsidRDefault="00FE3B39">
            <w:pPr>
              <w:rPr>
                <w:i/>
                <w:sz w:val="16"/>
              </w:rPr>
            </w:pPr>
            <w:r>
              <w:rPr>
                <w:i/>
                <w:sz w:val="16"/>
              </w:rPr>
              <w:t xml:space="preserve"> </w:t>
            </w:r>
          </w:p>
          <w:p w14:paraId="2BB01934" w14:textId="77777777" w:rsidR="00FE3B39" w:rsidRDefault="00FE3B39">
            <w:pPr>
              <w:rPr>
                <w:i/>
                <w:sz w:val="16"/>
              </w:rPr>
            </w:pPr>
            <w:r>
              <w:rPr>
                <w:i/>
                <w:sz w:val="16"/>
              </w:rPr>
              <w:t>“What are your possible solutions to the issue identified?”</w:t>
            </w:r>
          </w:p>
          <w:p w14:paraId="1DC3ADBE" w14:textId="77777777" w:rsidR="00FE3B39" w:rsidRDefault="00FE3B39">
            <w:pPr>
              <w:rPr>
                <w:i/>
                <w:sz w:val="16"/>
              </w:rPr>
            </w:pPr>
            <w:r>
              <w:rPr>
                <w:i/>
                <w:sz w:val="16"/>
              </w:rPr>
              <w:t>“What could be done next?”</w:t>
            </w:r>
          </w:p>
          <w:p w14:paraId="76ED214B" w14:textId="77777777" w:rsidR="00FE3B39" w:rsidRDefault="00FE3B39">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02234132" w14:textId="77777777" w:rsidR="00FE3B39" w:rsidRDefault="00FE3B39">
            <w:pPr>
              <w:rPr>
                <w:b/>
                <w:sz w:val="22"/>
                <w:u w:val="single"/>
                <w:lang w:val="en-US"/>
              </w:rPr>
            </w:pPr>
          </w:p>
          <w:p w14:paraId="1D88D3E3" w14:textId="77777777" w:rsidR="00FE3B39" w:rsidRDefault="00FE3B39">
            <w:pPr>
              <w:rPr>
                <w:b/>
                <w:u w:val="single"/>
                <w:lang w:val="en-US"/>
              </w:rPr>
            </w:pPr>
          </w:p>
          <w:p w14:paraId="25357234" w14:textId="77777777" w:rsidR="00FE3B39" w:rsidRDefault="00FE3B39">
            <w:pPr>
              <w:rPr>
                <w:bCs/>
                <w:lang w:val="en-US"/>
              </w:rPr>
            </w:pPr>
            <w:r>
              <w:rPr>
                <w:bCs/>
                <w:lang w:val="en-US"/>
              </w:rPr>
              <w:t xml:space="preserve">Suggestions for possible solutions to the issues identified include; </w:t>
            </w:r>
          </w:p>
          <w:p w14:paraId="0E6AEAFE" w14:textId="022D0F25" w:rsidR="00FE3B39" w:rsidRDefault="00FE3B39" w:rsidP="00FE3B39">
            <w:pPr>
              <w:pStyle w:val="ListParagraph"/>
              <w:numPr>
                <w:ilvl w:val="0"/>
                <w:numId w:val="3"/>
              </w:numPr>
              <w:spacing w:after="0" w:line="240" w:lineRule="auto"/>
              <w:rPr>
                <w:b/>
                <w:u w:val="single"/>
                <w:lang w:val="en-US"/>
              </w:rPr>
            </w:pPr>
            <w:r>
              <w:rPr>
                <w:bCs/>
                <w:lang w:val="en-US"/>
              </w:rPr>
              <w:t xml:space="preserve">The teacher asking the students to individually read the text aloud to the class. For </w:t>
            </w:r>
            <w:r w:rsidR="001B34EB">
              <w:rPr>
                <w:bCs/>
                <w:lang w:val="en-US"/>
              </w:rPr>
              <w:t>example,</w:t>
            </w:r>
            <w:r>
              <w:rPr>
                <w:bCs/>
                <w:lang w:val="en-US"/>
              </w:rPr>
              <w:t xml:space="preserve"> starting at the front of the class each student could read a paragraph aloud to the class which would ensure that they were following the text. </w:t>
            </w:r>
          </w:p>
          <w:p w14:paraId="36C5CB4B" w14:textId="1C3AAF32" w:rsidR="00FE3B39" w:rsidRDefault="00FE3B39" w:rsidP="00FE3B39">
            <w:pPr>
              <w:pStyle w:val="ListParagraph"/>
              <w:numPr>
                <w:ilvl w:val="0"/>
                <w:numId w:val="3"/>
              </w:numPr>
              <w:spacing w:after="0" w:line="240" w:lineRule="auto"/>
              <w:rPr>
                <w:b/>
                <w:u w:val="single"/>
                <w:lang w:val="en-US"/>
              </w:rPr>
            </w:pPr>
            <w:r>
              <w:rPr>
                <w:bCs/>
                <w:lang w:val="en-US"/>
              </w:rPr>
              <w:t xml:space="preserve">The teacher could use a different way of questioning to ensure engagement. For </w:t>
            </w:r>
            <w:r w:rsidR="001B34EB">
              <w:rPr>
                <w:bCs/>
                <w:lang w:val="en-US"/>
              </w:rPr>
              <w:t>example,</w:t>
            </w:r>
            <w:r>
              <w:rPr>
                <w:bCs/>
                <w:lang w:val="en-US"/>
              </w:rPr>
              <w:t xml:space="preserve"> she could ask the question aloud then pick a student to answer. </w:t>
            </w:r>
          </w:p>
          <w:p w14:paraId="5D14DEDA" w14:textId="77777777" w:rsidR="00FE3B39" w:rsidRDefault="00FE3B39">
            <w:pPr>
              <w:rPr>
                <w:b/>
                <w:u w:val="single"/>
                <w:lang w:val="en-US"/>
              </w:rPr>
            </w:pPr>
          </w:p>
          <w:p w14:paraId="65BC5ED4" w14:textId="77777777" w:rsidR="00FE3B39" w:rsidRDefault="00FE3B39">
            <w:pPr>
              <w:rPr>
                <w:b/>
                <w:u w:val="single"/>
                <w:lang w:val="en-US"/>
              </w:rPr>
            </w:pPr>
          </w:p>
          <w:p w14:paraId="068EE36E" w14:textId="77777777" w:rsidR="00FE3B39" w:rsidRDefault="00FE3B39">
            <w:pPr>
              <w:rPr>
                <w:b/>
                <w:u w:val="single"/>
                <w:lang w:val="en-US"/>
              </w:rPr>
            </w:pPr>
          </w:p>
          <w:p w14:paraId="32B7A277" w14:textId="77777777" w:rsidR="00FE3B39" w:rsidRDefault="00FE3B39">
            <w:pPr>
              <w:rPr>
                <w:b/>
                <w:u w:val="single"/>
                <w:lang w:val="en-US"/>
              </w:rPr>
            </w:pPr>
          </w:p>
        </w:tc>
      </w:tr>
      <w:tr w:rsidR="00FE3B39" w14:paraId="0D4E610B" w14:textId="77777777" w:rsidTr="00FE3B39">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46E2FE9B" w14:textId="77777777" w:rsidR="00FE3B39" w:rsidRDefault="00FE3B39">
            <w:pPr>
              <w:jc w:val="center"/>
              <w:rPr>
                <w:i/>
                <w:lang w:val="en-US"/>
              </w:rPr>
            </w:pPr>
            <w:r>
              <w:rPr>
                <w:lang w:val="en-US"/>
              </w:rPr>
              <w:t xml:space="preserve">Y profiad newydd / </w:t>
            </w:r>
            <w:r>
              <w:rPr>
                <w:i/>
                <w:lang w:val="en-US"/>
              </w:rPr>
              <w:t>Transformed experience</w:t>
            </w:r>
          </w:p>
        </w:tc>
      </w:tr>
    </w:tbl>
    <w:p w14:paraId="3D17E767" w14:textId="77777777" w:rsidR="00FE3B39" w:rsidRDefault="00FE3B39" w:rsidP="00942B89">
      <w:pPr>
        <w:tabs>
          <w:tab w:val="left" w:pos="1908"/>
        </w:tabs>
        <w:spacing w:line="360" w:lineRule="auto"/>
        <w:rPr>
          <w:rFonts w:ascii="Arial" w:hAnsi="Arial" w:cs="Arial"/>
          <w:b/>
          <w:bCs/>
          <w:sz w:val="28"/>
          <w:szCs w:val="28"/>
        </w:rPr>
      </w:pPr>
    </w:p>
    <w:p w14:paraId="30A16B30" w14:textId="19A8DBD3" w:rsidR="00FE3B39" w:rsidRDefault="00FE3B39" w:rsidP="00942B89">
      <w:pPr>
        <w:tabs>
          <w:tab w:val="left" w:pos="1908"/>
        </w:tabs>
        <w:spacing w:line="360" w:lineRule="auto"/>
        <w:rPr>
          <w:rFonts w:ascii="Arial" w:hAnsi="Arial" w:cs="Arial"/>
          <w:b/>
          <w:bCs/>
          <w:sz w:val="28"/>
          <w:szCs w:val="28"/>
        </w:rPr>
      </w:pPr>
    </w:p>
    <w:p w14:paraId="7E05F727" w14:textId="2FC37994" w:rsidR="004F52A4" w:rsidRDefault="004F52A4" w:rsidP="00942B89">
      <w:pPr>
        <w:tabs>
          <w:tab w:val="left" w:pos="1908"/>
        </w:tabs>
        <w:spacing w:line="360" w:lineRule="auto"/>
        <w:rPr>
          <w:rFonts w:ascii="Arial" w:hAnsi="Arial" w:cs="Arial"/>
          <w:b/>
          <w:bCs/>
          <w:sz w:val="28"/>
          <w:szCs w:val="28"/>
        </w:rPr>
      </w:pPr>
      <w:r>
        <w:rPr>
          <w:rFonts w:ascii="Arial" w:hAnsi="Arial" w:cs="Arial"/>
          <w:b/>
          <w:bCs/>
          <w:sz w:val="28"/>
          <w:szCs w:val="28"/>
        </w:rPr>
        <w:t xml:space="preserve">Appendix 9 </w:t>
      </w:r>
    </w:p>
    <w:p w14:paraId="791C019F" w14:textId="609A55E8" w:rsidR="00F61846" w:rsidRPr="00E6062F" w:rsidRDefault="00F61846" w:rsidP="00942B89">
      <w:pPr>
        <w:tabs>
          <w:tab w:val="left" w:pos="1908"/>
        </w:tabs>
        <w:spacing w:line="360" w:lineRule="auto"/>
        <w:rPr>
          <w:rFonts w:ascii="Arial" w:hAnsi="Arial" w:cs="Arial"/>
        </w:rPr>
      </w:pPr>
      <w:r w:rsidRPr="00E6062F">
        <w:rPr>
          <w:rFonts w:ascii="Arial" w:hAnsi="Arial" w:cs="Arial"/>
        </w:rPr>
        <w:t>Information provided by the school.</w:t>
      </w:r>
    </w:p>
    <w:p w14:paraId="2A244E5E" w14:textId="709919AC" w:rsidR="004F52A4" w:rsidRPr="00C149F4" w:rsidRDefault="00F61846" w:rsidP="00942B89">
      <w:pPr>
        <w:tabs>
          <w:tab w:val="left" w:pos="1908"/>
        </w:tabs>
        <w:spacing w:line="360" w:lineRule="auto"/>
        <w:rPr>
          <w:rFonts w:ascii="Arial" w:hAnsi="Arial" w:cs="Arial"/>
          <w:b/>
          <w:bCs/>
          <w:sz w:val="28"/>
          <w:szCs w:val="28"/>
        </w:rPr>
      </w:pPr>
      <w:r>
        <w:rPr>
          <w:rFonts w:ascii="Arial" w:hAnsi="Arial" w:cs="Arial"/>
          <w:b/>
          <w:bCs/>
          <w:noProof/>
          <w:sz w:val="28"/>
          <w:szCs w:val="28"/>
        </w:rPr>
        <w:drawing>
          <wp:inline distT="0" distB="0" distL="0" distR="0" wp14:anchorId="3C7ACE6D" wp14:editId="539FAD2D">
            <wp:extent cx="5684520" cy="4511995"/>
            <wp:effectExtent l="0" t="0" r="0" b="317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nked out info.jpg"/>
                    <pic:cNvPicPr/>
                  </pic:nvPicPr>
                  <pic:blipFill rotWithShape="1">
                    <a:blip r:embed="rId29">
                      <a:extLst>
                        <a:ext uri="{28A0092B-C50C-407E-A947-70E740481C1C}">
                          <a14:useLocalDpi xmlns:a14="http://schemas.microsoft.com/office/drawing/2010/main" val="0"/>
                        </a:ext>
                      </a:extLst>
                    </a:blip>
                    <a:srcRect l="24197" t="19071" r="24883" b="10232"/>
                    <a:stretch/>
                  </pic:blipFill>
                  <pic:spPr bwMode="auto">
                    <a:xfrm>
                      <a:off x="0" y="0"/>
                      <a:ext cx="5697104" cy="4521984"/>
                    </a:xfrm>
                    <a:prstGeom prst="rect">
                      <a:avLst/>
                    </a:prstGeom>
                    <a:ln>
                      <a:noFill/>
                    </a:ln>
                    <a:extLst>
                      <a:ext uri="{53640926-AAD7-44D8-BBD7-CCE9431645EC}">
                        <a14:shadowObscured xmlns:a14="http://schemas.microsoft.com/office/drawing/2010/main"/>
                      </a:ext>
                    </a:extLst>
                  </pic:spPr>
                </pic:pic>
              </a:graphicData>
            </a:graphic>
          </wp:inline>
        </w:drawing>
      </w:r>
    </w:p>
    <w:sectPr w:rsidR="004F52A4" w:rsidRPr="00C149F4">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A3687" w14:textId="77777777" w:rsidR="00963F59" w:rsidRDefault="00963F59" w:rsidP="00A75A9C">
      <w:pPr>
        <w:spacing w:after="0" w:line="240" w:lineRule="auto"/>
      </w:pPr>
      <w:r>
        <w:separator/>
      </w:r>
    </w:p>
  </w:endnote>
  <w:endnote w:type="continuationSeparator" w:id="0">
    <w:p w14:paraId="7CBCCCD6" w14:textId="77777777" w:rsidR="00963F59" w:rsidRDefault="00963F59" w:rsidP="00A75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B8398" w14:textId="77777777" w:rsidR="00963F59" w:rsidRDefault="00963F59" w:rsidP="00A75A9C">
      <w:pPr>
        <w:spacing w:after="0" w:line="240" w:lineRule="auto"/>
      </w:pPr>
      <w:r>
        <w:separator/>
      </w:r>
    </w:p>
  </w:footnote>
  <w:footnote w:type="continuationSeparator" w:id="0">
    <w:p w14:paraId="72E58E4F" w14:textId="77777777" w:rsidR="00963F59" w:rsidRDefault="00963F59" w:rsidP="00A75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5F861" w14:textId="522E7A9D" w:rsidR="00501E0B" w:rsidRPr="00022705" w:rsidRDefault="00501E0B">
    <w:pPr>
      <w:pStyle w:val="Header"/>
      <w:rPr>
        <w:rFonts w:ascii="Arial" w:hAnsi="Arial" w:cs="Arial"/>
      </w:rPr>
    </w:pPr>
    <w:r w:rsidRPr="00022705">
      <w:rPr>
        <w:rFonts w:ascii="Arial" w:hAnsi="Arial" w:cs="Arial"/>
      </w:rPr>
      <w:t>ECAD6007</w:t>
    </w:r>
    <w:r w:rsidRPr="00022705">
      <w:rPr>
        <w:rFonts w:ascii="Arial" w:hAnsi="Arial" w:cs="Arial"/>
      </w:rPr>
      <w:tab/>
    </w:r>
    <w:r w:rsidRPr="00022705">
      <w:rPr>
        <w:rFonts w:ascii="Arial" w:hAnsi="Arial" w:cs="Arial"/>
      </w:rPr>
      <w:tab/>
      <w:t>Student Number: 1903247</w:t>
    </w:r>
  </w:p>
  <w:p w14:paraId="06D8B28A" w14:textId="77777777" w:rsidR="00501E0B" w:rsidRDefault="00501E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413B4"/>
    <w:multiLevelType w:val="hybridMultilevel"/>
    <w:tmpl w:val="C0ACF982"/>
    <w:lvl w:ilvl="0" w:tplc="80AE37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B533AB"/>
    <w:multiLevelType w:val="hybridMultilevel"/>
    <w:tmpl w:val="B9D26174"/>
    <w:lvl w:ilvl="0" w:tplc="77BE38C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E33777E"/>
    <w:multiLevelType w:val="hybridMultilevel"/>
    <w:tmpl w:val="A85A2DB6"/>
    <w:lvl w:ilvl="0" w:tplc="77DE00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81D"/>
    <w:rsid w:val="000068E8"/>
    <w:rsid w:val="00017872"/>
    <w:rsid w:val="00022705"/>
    <w:rsid w:val="00022A8F"/>
    <w:rsid w:val="00050595"/>
    <w:rsid w:val="00052F28"/>
    <w:rsid w:val="0006207F"/>
    <w:rsid w:val="0006239C"/>
    <w:rsid w:val="00064D9A"/>
    <w:rsid w:val="0007763F"/>
    <w:rsid w:val="000823CD"/>
    <w:rsid w:val="00096634"/>
    <w:rsid w:val="00096F75"/>
    <w:rsid w:val="000A5AB0"/>
    <w:rsid w:val="000A6087"/>
    <w:rsid w:val="000A6BF5"/>
    <w:rsid w:val="000B202E"/>
    <w:rsid w:val="000C6156"/>
    <w:rsid w:val="000D3502"/>
    <w:rsid w:val="000D3E6D"/>
    <w:rsid w:val="000E1C62"/>
    <w:rsid w:val="000E4B87"/>
    <w:rsid w:val="000E5796"/>
    <w:rsid w:val="00101FF2"/>
    <w:rsid w:val="00102D90"/>
    <w:rsid w:val="00103E9F"/>
    <w:rsid w:val="00113817"/>
    <w:rsid w:val="00130E64"/>
    <w:rsid w:val="00136EEC"/>
    <w:rsid w:val="001423B2"/>
    <w:rsid w:val="00142895"/>
    <w:rsid w:val="001539D9"/>
    <w:rsid w:val="0016196C"/>
    <w:rsid w:val="001909F3"/>
    <w:rsid w:val="00193391"/>
    <w:rsid w:val="001A1D1B"/>
    <w:rsid w:val="001A7860"/>
    <w:rsid w:val="001B34EB"/>
    <w:rsid w:val="001E1E7A"/>
    <w:rsid w:val="001E51C1"/>
    <w:rsid w:val="00220C54"/>
    <w:rsid w:val="0024066F"/>
    <w:rsid w:val="00243623"/>
    <w:rsid w:val="00243B7B"/>
    <w:rsid w:val="00244E42"/>
    <w:rsid w:val="00263C1D"/>
    <w:rsid w:val="002677B1"/>
    <w:rsid w:val="00277C02"/>
    <w:rsid w:val="002A277D"/>
    <w:rsid w:val="002C3D11"/>
    <w:rsid w:val="002C41D5"/>
    <w:rsid w:val="002C6CA4"/>
    <w:rsid w:val="002D011C"/>
    <w:rsid w:val="002E4265"/>
    <w:rsid w:val="00301CB2"/>
    <w:rsid w:val="003029AE"/>
    <w:rsid w:val="0032006E"/>
    <w:rsid w:val="003254AA"/>
    <w:rsid w:val="00335E08"/>
    <w:rsid w:val="0033662A"/>
    <w:rsid w:val="003432A7"/>
    <w:rsid w:val="003447F3"/>
    <w:rsid w:val="00345D9B"/>
    <w:rsid w:val="00353F35"/>
    <w:rsid w:val="0039450A"/>
    <w:rsid w:val="00397B4A"/>
    <w:rsid w:val="003B6A8C"/>
    <w:rsid w:val="003C2836"/>
    <w:rsid w:val="003C3159"/>
    <w:rsid w:val="003C3601"/>
    <w:rsid w:val="003C767F"/>
    <w:rsid w:val="003D0E10"/>
    <w:rsid w:val="003D381D"/>
    <w:rsid w:val="003D6DF9"/>
    <w:rsid w:val="003E1F75"/>
    <w:rsid w:val="003E6630"/>
    <w:rsid w:val="003E6B96"/>
    <w:rsid w:val="003F0940"/>
    <w:rsid w:val="00401F3C"/>
    <w:rsid w:val="0040730B"/>
    <w:rsid w:val="004238AB"/>
    <w:rsid w:val="0043065E"/>
    <w:rsid w:val="00443B46"/>
    <w:rsid w:val="004515EA"/>
    <w:rsid w:val="00473829"/>
    <w:rsid w:val="00477621"/>
    <w:rsid w:val="0048385D"/>
    <w:rsid w:val="004866DE"/>
    <w:rsid w:val="0049093F"/>
    <w:rsid w:val="004B1129"/>
    <w:rsid w:val="004B3BD1"/>
    <w:rsid w:val="004B44C7"/>
    <w:rsid w:val="004B49B1"/>
    <w:rsid w:val="004B6B3B"/>
    <w:rsid w:val="004C0C1D"/>
    <w:rsid w:val="004C2A60"/>
    <w:rsid w:val="004C46D4"/>
    <w:rsid w:val="004C6C25"/>
    <w:rsid w:val="004C6FE0"/>
    <w:rsid w:val="004D06C3"/>
    <w:rsid w:val="004E58A3"/>
    <w:rsid w:val="004F1C09"/>
    <w:rsid w:val="004F262C"/>
    <w:rsid w:val="004F52A4"/>
    <w:rsid w:val="00501E0B"/>
    <w:rsid w:val="005054CE"/>
    <w:rsid w:val="00513910"/>
    <w:rsid w:val="0052185F"/>
    <w:rsid w:val="00522611"/>
    <w:rsid w:val="005227AB"/>
    <w:rsid w:val="00522EB2"/>
    <w:rsid w:val="0052544C"/>
    <w:rsid w:val="005320DF"/>
    <w:rsid w:val="00535184"/>
    <w:rsid w:val="00541BDA"/>
    <w:rsid w:val="0054669D"/>
    <w:rsid w:val="00546C19"/>
    <w:rsid w:val="005521D4"/>
    <w:rsid w:val="00572ACF"/>
    <w:rsid w:val="00573608"/>
    <w:rsid w:val="00576295"/>
    <w:rsid w:val="00587568"/>
    <w:rsid w:val="00590021"/>
    <w:rsid w:val="00590C66"/>
    <w:rsid w:val="005A202A"/>
    <w:rsid w:val="005B4250"/>
    <w:rsid w:val="005C7402"/>
    <w:rsid w:val="005E38A6"/>
    <w:rsid w:val="005E64DD"/>
    <w:rsid w:val="005F0418"/>
    <w:rsid w:val="005F2A95"/>
    <w:rsid w:val="006011AA"/>
    <w:rsid w:val="00610E61"/>
    <w:rsid w:val="00621B4F"/>
    <w:rsid w:val="00632D0A"/>
    <w:rsid w:val="006408B1"/>
    <w:rsid w:val="006418B9"/>
    <w:rsid w:val="00651FD5"/>
    <w:rsid w:val="0065373E"/>
    <w:rsid w:val="00654CC9"/>
    <w:rsid w:val="00660F91"/>
    <w:rsid w:val="006639B5"/>
    <w:rsid w:val="006675ED"/>
    <w:rsid w:val="00671647"/>
    <w:rsid w:val="00684FA2"/>
    <w:rsid w:val="006A16D6"/>
    <w:rsid w:val="006A1EE7"/>
    <w:rsid w:val="006B4BCF"/>
    <w:rsid w:val="006C2689"/>
    <w:rsid w:val="006D26DA"/>
    <w:rsid w:val="006D532C"/>
    <w:rsid w:val="006F5E6D"/>
    <w:rsid w:val="0070413C"/>
    <w:rsid w:val="00721700"/>
    <w:rsid w:val="00722D9C"/>
    <w:rsid w:val="00723080"/>
    <w:rsid w:val="00723161"/>
    <w:rsid w:val="00727A62"/>
    <w:rsid w:val="0073353E"/>
    <w:rsid w:val="007349B7"/>
    <w:rsid w:val="007361E3"/>
    <w:rsid w:val="00767533"/>
    <w:rsid w:val="00791ECD"/>
    <w:rsid w:val="007971C5"/>
    <w:rsid w:val="007A12B2"/>
    <w:rsid w:val="007B668F"/>
    <w:rsid w:val="007D6822"/>
    <w:rsid w:val="007D7E5C"/>
    <w:rsid w:val="007E2090"/>
    <w:rsid w:val="007F6794"/>
    <w:rsid w:val="0081293E"/>
    <w:rsid w:val="00812E5A"/>
    <w:rsid w:val="0081637E"/>
    <w:rsid w:val="00822014"/>
    <w:rsid w:val="00822E61"/>
    <w:rsid w:val="00835148"/>
    <w:rsid w:val="0084117E"/>
    <w:rsid w:val="0084307B"/>
    <w:rsid w:val="00847179"/>
    <w:rsid w:val="008508C1"/>
    <w:rsid w:val="00850CF2"/>
    <w:rsid w:val="0085596A"/>
    <w:rsid w:val="00873F24"/>
    <w:rsid w:val="00882DD3"/>
    <w:rsid w:val="008833D4"/>
    <w:rsid w:val="008842CD"/>
    <w:rsid w:val="0089608D"/>
    <w:rsid w:val="008A1AA9"/>
    <w:rsid w:val="008A66AB"/>
    <w:rsid w:val="008B4FFB"/>
    <w:rsid w:val="008B5D53"/>
    <w:rsid w:val="008C0FC9"/>
    <w:rsid w:val="008E01E9"/>
    <w:rsid w:val="008E2B3C"/>
    <w:rsid w:val="008E3DBA"/>
    <w:rsid w:val="008F169C"/>
    <w:rsid w:val="008F3361"/>
    <w:rsid w:val="008F6824"/>
    <w:rsid w:val="00904423"/>
    <w:rsid w:val="0091184D"/>
    <w:rsid w:val="00913F0D"/>
    <w:rsid w:val="00914AF6"/>
    <w:rsid w:val="009169B1"/>
    <w:rsid w:val="00920645"/>
    <w:rsid w:val="00921419"/>
    <w:rsid w:val="00934CF8"/>
    <w:rsid w:val="00942B89"/>
    <w:rsid w:val="00944083"/>
    <w:rsid w:val="00946F19"/>
    <w:rsid w:val="00963F59"/>
    <w:rsid w:val="009669C8"/>
    <w:rsid w:val="00972C11"/>
    <w:rsid w:val="00981900"/>
    <w:rsid w:val="00995259"/>
    <w:rsid w:val="009A7835"/>
    <w:rsid w:val="009A7E78"/>
    <w:rsid w:val="009B2589"/>
    <w:rsid w:val="009B3E70"/>
    <w:rsid w:val="009C2E87"/>
    <w:rsid w:val="009C5A82"/>
    <w:rsid w:val="009C6054"/>
    <w:rsid w:val="009D3F9F"/>
    <w:rsid w:val="009D4267"/>
    <w:rsid w:val="009F0B67"/>
    <w:rsid w:val="00A0156B"/>
    <w:rsid w:val="00A132FC"/>
    <w:rsid w:val="00A22772"/>
    <w:rsid w:val="00A31662"/>
    <w:rsid w:val="00A32E22"/>
    <w:rsid w:val="00A54943"/>
    <w:rsid w:val="00A64C45"/>
    <w:rsid w:val="00A7072D"/>
    <w:rsid w:val="00A70CCF"/>
    <w:rsid w:val="00A75A9C"/>
    <w:rsid w:val="00A77842"/>
    <w:rsid w:val="00A828C7"/>
    <w:rsid w:val="00A84989"/>
    <w:rsid w:val="00A9220E"/>
    <w:rsid w:val="00A9310C"/>
    <w:rsid w:val="00A9673F"/>
    <w:rsid w:val="00A97F13"/>
    <w:rsid w:val="00AA3901"/>
    <w:rsid w:val="00AA6A35"/>
    <w:rsid w:val="00AA7566"/>
    <w:rsid w:val="00AB18C8"/>
    <w:rsid w:val="00AD0602"/>
    <w:rsid w:val="00AD5534"/>
    <w:rsid w:val="00AE10CF"/>
    <w:rsid w:val="00AE151F"/>
    <w:rsid w:val="00AE6A0D"/>
    <w:rsid w:val="00AE726B"/>
    <w:rsid w:val="00AF2BC5"/>
    <w:rsid w:val="00B00631"/>
    <w:rsid w:val="00B02BC0"/>
    <w:rsid w:val="00B03F85"/>
    <w:rsid w:val="00B13229"/>
    <w:rsid w:val="00B13556"/>
    <w:rsid w:val="00B16D5B"/>
    <w:rsid w:val="00B303C8"/>
    <w:rsid w:val="00B35FB4"/>
    <w:rsid w:val="00B536E4"/>
    <w:rsid w:val="00B549C5"/>
    <w:rsid w:val="00B57729"/>
    <w:rsid w:val="00B57A80"/>
    <w:rsid w:val="00B7235C"/>
    <w:rsid w:val="00B73CB5"/>
    <w:rsid w:val="00B74ABD"/>
    <w:rsid w:val="00B96F99"/>
    <w:rsid w:val="00BB03BB"/>
    <w:rsid w:val="00BB34F1"/>
    <w:rsid w:val="00BB757F"/>
    <w:rsid w:val="00BC3AEB"/>
    <w:rsid w:val="00BD49DE"/>
    <w:rsid w:val="00BE1382"/>
    <w:rsid w:val="00BE283F"/>
    <w:rsid w:val="00BF28CF"/>
    <w:rsid w:val="00C01D99"/>
    <w:rsid w:val="00C149F4"/>
    <w:rsid w:val="00C15550"/>
    <w:rsid w:val="00C167F8"/>
    <w:rsid w:val="00C46E29"/>
    <w:rsid w:val="00C61CF9"/>
    <w:rsid w:val="00C67342"/>
    <w:rsid w:val="00C67D16"/>
    <w:rsid w:val="00C70154"/>
    <w:rsid w:val="00C71849"/>
    <w:rsid w:val="00C74598"/>
    <w:rsid w:val="00C840CA"/>
    <w:rsid w:val="00C84F10"/>
    <w:rsid w:val="00C971AD"/>
    <w:rsid w:val="00CB396D"/>
    <w:rsid w:val="00CC04EA"/>
    <w:rsid w:val="00CC6B83"/>
    <w:rsid w:val="00CE26A0"/>
    <w:rsid w:val="00CF132A"/>
    <w:rsid w:val="00CF3710"/>
    <w:rsid w:val="00D03A83"/>
    <w:rsid w:val="00D11383"/>
    <w:rsid w:val="00D12951"/>
    <w:rsid w:val="00D3427F"/>
    <w:rsid w:val="00D342C2"/>
    <w:rsid w:val="00D36887"/>
    <w:rsid w:val="00D42EBD"/>
    <w:rsid w:val="00D50A52"/>
    <w:rsid w:val="00D52713"/>
    <w:rsid w:val="00D5748A"/>
    <w:rsid w:val="00D6413F"/>
    <w:rsid w:val="00D7325D"/>
    <w:rsid w:val="00D74FD8"/>
    <w:rsid w:val="00D75B24"/>
    <w:rsid w:val="00D82502"/>
    <w:rsid w:val="00D97E27"/>
    <w:rsid w:val="00D97EFB"/>
    <w:rsid w:val="00DE1EEA"/>
    <w:rsid w:val="00DE2FC4"/>
    <w:rsid w:val="00E0773D"/>
    <w:rsid w:val="00E166FD"/>
    <w:rsid w:val="00E17F63"/>
    <w:rsid w:val="00E2444E"/>
    <w:rsid w:val="00E26C4B"/>
    <w:rsid w:val="00E30E8C"/>
    <w:rsid w:val="00E3460B"/>
    <w:rsid w:val="00E5055F"/>
    <w:rsid w:val="00E55C93"/>
    <w:rsid w:val="00E6062F"/>
    <w:rsid w:val="00E72C41"/>
    <w:rsid w:val="00E73E9E"/>
    <w:rsid w:val="00E75097"/>
    <w:rsid w:val="00E81DF1"/>
    <w:rsid w:val="00E840AC"/>
    <w:rsid w:val="00E93C9B"/>
    <w:rsid w:val="00E9466F"/>
    <w:rsid w:val="00EA0163"/>
    <w:rsid w:val="00EC7C09"/>
    <w:rsid w:val="00ED342F"/>
    <w:rsid w:val="00ED5522"/>
    <w:rsid w:val="00ED6745"/>
    <w:rsid w:val="00EE12F5"/>
    <w:rsid w:val="00EE3EB0"/>
    <w:rsid w:val="00EF24FD"/>
    <w:rsid w:val="00F002FC"/>
    <w:rsid w:val="00F122A3"/>
    <w:rsid w:val="00F137AC"/>
    <w:rsid w:val="00F20E0A"/>
    <w:rsid w:val="00F25FCB"/>
    <w:rsid w:val="00F26DB9"/>
    <w:rsid w:val="00F410E5"/>
    <w:rsid w:val="00F529CB"/>
    <w:rsid w:val="00F54E4A"/>
    <w:rsid w:val="00F61846"/>
    <w:rsid w:val="00F67D74"/>
    <w:rsid w:val="00F7465E"/>
    <w:rsid w:val="00F775C6"/>
    <w:rsid w:val="00F8670C"/>
    <w:rsid w:val="00FA3A27"/>
    <w:rsid w:val="00FA4A03"/>
    <w:rsid w:val="00FB3062"/>
    <w:rsid w:val="00FB400E"/>
    <w:rsid w:val="00FB5BF4"/>
    <w:rsid w:val="00FD17E5"/>
    <w:rsid w:val="00FD350B"/>
    <w:rsid w:val="00FD73CD"/>
    <w:rsid w:val="00FE3B39"/>
    <w:rsid w:val="00FF2582"/>
    <w:rsid w:val="00FF7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3FF61"/>
  <w15:chartTrackingRefBased/>
  <w15:docId w15:val="{98FF3122-E55F-4132-880A-096ACF58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42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32E22"/>
    <w:rPr>
      <w:color w:val="0000FF"/>
      <w:u w:val="single"/>
    </w:rPr>
  </w:style>
  <w:style w:type="character" w:styleId="FollowedHyperlink">
    <w:name w:val="FollowedHyperlink"/>
    <w:basedOn w:val="DefaultParagraphFont"/>
    <w:uiPriority w:val="99"/>
    <w:semiHidden/>
    <w:unhideWhenUsed/>
    <w:rsid w:val="0065373E"/>
    <w:rPr>
      <w:color w:val="954F72" w:themeColor="followedHyperlink"/>
      <w:u w:val="single"/>
    </w:rPr>
  </w:style>
  <w:style w:type="paragraph" w:customStyle="1" w:styleId="AssignBody">
    <w:name w:val="AssignBody"/>
    <w:basedOn w:val="Normal"/>
    <w:link w:val="AssignBodyChar"/>
    <w:qFormat/>
    <w:rsid w:val="002A277D"/>
    <w:pPr>
      <w:spacing w:after="0" w:line="360" w:lineRule="auto"/>
    </w:pPr>
    <w:rPr>
      <w:rFonts w:ascii="Arial" w:hAnsi="Arial"/>
    </w:rPr>
  </w:style>
  <w:style w:type="character" w:customStyle="1" w:styleId="AssignBodyChar">
    <w:name w:val="AssignBody Char"/>
    <w:basedOn w:val="DefaultParagraphFont"/>
    <w:link w:val="AssignBody"/>
    <w:rsid w:val="002A277D"/>
    <w:rPr>
      <w:rFonts w:ascii="Arial" w:hAnsi="Arial"/>
    </w:rPr>
  </w:style>
  <w:style w:type="paragraph" w:customStyle="1" w:styleId="AssignHeader">
    <w:name w:val="AssignHeader"/>
    <w:basedOn w:val="Normal"/>
    <w:next w:val="Normal"/>
    <w:link w:val="AssignHeaderChar"/>
    <w:qFormat/>
    <w:rsid w:val="002A277D"/>
    <w:pPr>
      <w:spacing w:after="0" w:line="360" w:lineRule="auto"/>
      <w:jc w:val="center"/>
    </w:pPr>
    <w:rPr>
      <w:rFonts w:ascii="Arial" w:hAnsi="Arial"/>
      <w:b/>
      <w:i/>
      <w:sz w:val="36"/>
      <w:u w:val="single"/>
    </w:rPr>
  </w:style>
  <w:style w:type="character" w:customStyle="1" w:styleId="AssignHeaderChar">
    <w:name w:val="AssignHeader Char"/>
    <w:basedOn w:val="DefaultParagraphFont"/>
    <w:link w:val="AssignHeader"/>
    <w:rsid w:val="002A277D"/>
    <w:rPr>
      <w:rFonts w:ascii="Arial" w:hAnsi="Arial"/>
      <w:b/>
      <w:i/>
      <w:sz w:val="36"/>
      <w:u w:val="single"/>
    </w:rPr>
  </w:style>
  <w:style w:type="paragraph" w:styleId="Header">
    <w:name w:val="header"/>
    <w:basedOn w:val="Normal"/>
    <w:link w:val="HeaderChar"/>
    <w:uiPriority w:val="99"/>
    <w:unhideWhenUsed/>
    <w:rsid w:val="00A75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A9C"/>
  </w:style>
  <w:style w:type="paragraph" w:styleId="Footer">
    <w:name w:val="footer"/>
    <w:basedOn w:val="Normal"/>
    <w:link w:val="FooterChar"/>
    <w:uiPriority w:val="99"/>
    <w:unhideWhenUsed/>
    <w:rsid w:val="00A75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A9C"/>
  </w:style>
  <w:style w:type="paragraph" w:customStyle="1" w:styleId="paragraph">
    <w:name w:val="paragraph"/>
    <w:basedOn w:val="Normal"/>
    <w:rsid w:val="00D50A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0A52"/>
  </w:style>
  <w:style w:type="character" w:customStyle="1" w:styleId="findhit">
    <w:name w:val="findhit"/>
    <w:basedOn w:val="DefaultParagraphFont"/>
    <w:rsid w:val="00D50A52"/>
  </w:style>
  <w:style w:type="character" w:customStyle="1" w:styleId="eop">
    <w:name w:val="eop"/>
    <w:basedOn w:val="DefaultParagraphFont"/>
    <w:rsid w:val="00D50A52"/>
  </w:style>
  <w:style w:type="table" w:styleId="TableGrid">
    <w:name w:val="Table Grid"/>
    <w:basedOn w:val="TableNormal"/>
    <w:uiPriority w:val="59"/>
    <w:qFormat/>
    <w:rsid w:val="006A16D6"/>
    <w:pPr>
      <w:spacing w:after="0" w:line="240" w:lineRule="auto"/>
    </w:pPr>
    <w:rPr>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E3B3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E3B39"/>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FE3B39"/>
    <w:pPr>
      <w:spacing w:after="200" w:line="276" w:lineRule="auto"/>
      <w:ind w:left="720"/>
      <w:contextualSpacing/>
    </w:pPr>
    <w:rPr>
      <w:szCs w:val="28"/>
    </w:rPr>
  </w:style>
  <w:style w:type="paragraph" w:customStyle="1" w:styleId="dx-doi">
    <w:name w:val="dx-doi"/>
    <w:basedOn w:val="Normal"/>
    <w:rsid w:val="001B34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B34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98813">
      <w:bodyDiv w:val="1"/>
      <w:marLeft w:val="0"/>
      <w:marRight w:val="0"/>
      <w:marTop w:val="0"/>
      <w:marBottom w:val="0"/>
      <w:divBdr>
        <w:top w:val="none" w:sz="0" w:space="0" w:color="auto"/>
        <w:left w:val="none" w:sz="0" w:space="0" w:color="auto"/>
        <w:bottom w:val="none" w:sz="0" w:space="0" w:color="auto"/>
        <w:right w:val="none" w:sz="0" w:space="0" w:color="auto"/>
      </w:divBdr>
    </w:div>
    <w:div w:id="172112706">
      <w:bodyDiv w:val="1"/>
      <w:marLeft w:val="0"/>
      <w:marRight w:val="0"/>
      <w:marTop w:val="0"/>
      <w:marBottom w:val="0"/>
      <w:divBdr>
        <w:top w:val="none" w:sz="0" w:space="0" w:color="auto"/>
        <w:left w:val="none" w:sz="0" w:space="0" w:color="auto"/>
        <w:bottom w:val="none" w:sz="0" w:space="0" w:color="auto"/>
        <w:right w:val="none" w:sz="0" w:space="0" w:color="auto"/>
      </w:divBdr>
    </w:div>
    <w:div w:id="172765525">
      <w:bodyDiv w:val="1"/>
      <w:marLeft w:val="0"/>
      <w:marRight w:val="0"/>
      <w:marTop w:val="0"/>
      <w:marBottom w:val="0"/>
      <w:divBdr>
        <w:top w:val="none" w:sz="0" w:space="0" w:color="auto"/>
        <w:left w:val="none" w:sz="0" w:space="0" w:color="auto"/>
        <w:bottom w:val="none" w:sz="0" w:space="0" w:color="auto"/>
        <w:right w:val="none" w:sz="0" w:space="0" w:color="auto"/>
      </w:divBdr>
    </w:div>
    <w:div w:id="173618848">
      <w:bodyDiv w:val="1"/>
      <w:marLeft w:val="0"/>
      <w:marRight w:val="0"/>
      <w:marTop w:val="0"/>
      <w:marBottom w:val="0"/>
      <w:divBdr>
        <w:top w:val="none" w:sz="0" w:space="0" w:color="auto"/>
        <w:left w:val="none" w:sz="0" w:space="0" w:color="auto"/>
        <w:bottom w:val="none" w:sz="0" w:space="0" w:color="auto"/>
        <w:right w:val="none" w:sz="0" w:space="0" w:color="auto"/>
      </w:divBdr>
    </w:div>
    <w:div w:id="320276412">
      <w:bodyDiv w:val="1"/>
      <w:marLeft w:val="0"/>
      <w:marRight w:val="0"/>
      <w:marTop w:val="0"/>
      <w:marBottom w:val="0"/>
      <w:divBdr>
        <w:top w:val="none" w:sz="0" w:space="0" w:color="auto"/>
        <w:left w:val="none" w:sz="0" w:space="0" w:color="auto"/>
        <w:bottom w:val="none" w:sz="0" w:space="0" w:color="auto"/>
        <w:right w:val="none" w:sz="0" w:space="0" w:color="auto"/>
      </w:divBdr>
    </w:div>
    <w:div w:id="340469063">
      <w:bodyDiv w:val="1"/>
      <w:marLeft w:val="0"/>
      <w:marRight w:val="0"/>
      <w:marTop w:val="0"/>
      <w:marBottom w:val="0"/>
      <w:divBdr>
        <w:top w:val="none" w:sz="0" w:space="0" w:color="auto"/>
        <w:left w:val="none" w:sz="0" w:space="0" w:color="auto"/>
        <w:bottom w:val="none" w:sz="0" w:space="0" w:color="auto"/>
        <w:right w:val="none" w:sz="0" w:space="0" w:color="auto"/>
      </w:divBdr>
    </w:div>
    <w:div w:id="675501421">
      <w:bodyDiv w:val="1"/>
      <w:marLeft w:val="0"/>
      <w:marRight w:val="0"/>
      <w:marTop w:val="0"/>
      <w:marBottom w:val="0"/>
      <w:divBdr>
        <w:top w:val="none" w:sz="0" w:space="0" w:color="auto"/>
        <w:left w:val="none" w:sz="0" w:space="0" w:color="auto"/>
        <w:bottom w:val="none" w:sz="0" w:space="0" w:color="auto"/>
        <w:right w:val="none" w:sz="0" w:space="0" w:color="auto"/>
      </w:divBdr>
    </w:div>
    <w:div w:id="1052078184">
      <w:bodyDiv w:val="1"/>
      <w:marLeft w:val="0"/>
      <w:marRight w:val="0"/>
      <w:marTop w:val="0"/>
      <w:marBottom w:val="0"/>
      <w:divBdr>
        <w:top w:val="none" w:sz="0" w:space="0" w:color="auto"/>
        <w:left w:val="none" w:sz="0" w:space="0" w:color="auto"/>
        <w:bottom w:val="none" w:sz="0" w:space="0" w:color="auto"/>
        <w:right w:val="none" w:sz="0" w:space="0" w:color="auto"/>
      </w:divBdr>
    </w:div>
    <w:div w:id="1089810835">
      <w:bodyDiv w:val="1"/>
      <w:marLeft w:val="0"/>
      <w:marRight w:val="0"/>
      <w:marTop w:val="0"/>
      <w:marBottom w:val="0"/>
      <w:divBdr>
        <w:top w:val="none" w:sz="0" w:space="0" w:color="auto"/>
        <w:left w:val="none" w:sz="0" w:space="0" w:color="auto"/>
        <w:bottom w:val="none" w:sz="0" w:space="0" w:color="auto"/>
        <w:right w:val="none" w:sz="0" w:space="0" w:color="auto"/>
      </w:divBdr>
    </w:div>
    <w:div w:id="1102264272">
      <w:bodyDiv w:val="1"/>
      <w:marLeft w:val="0"/>
      <w:marRight w:val="0"/>
      <w:marTop w:val="0"/>
      <w:marBottom w:val="0"/>
      <w:divBdr>
        <w:top w:val="none" w:sz="0" w:space="0" w:color="auto"/>
        <w:left w:val="none" w:sz="0" w:space="0" w:color="auto"/>
        <w:bottom w:val="none" w:sz="0" w:space="0" w:color="auto"/>
        <w:right w:val="none" w:sz="0" w:space="0" w:color="auto"/>
      </w:divBdr>
    </w:div>
    <w:div w:id="1253511274">
      <w:bodyDiv w:val="1"/>
      <w:marLeft w:val="0"/>
      <w:marRight w:val="0"/>
      <w:marTop w:val="0"/>
      <w:marBottom w:val="0"/>
      <w:divBdr>
        <w:top w:val="none" w:sz="0" w:space="0" w:color="auto"/>
        <w:left w:val="none" w:sz="0" w:space="0" w:color="auto"/>
        <w:bottom w:val="none" w:sz="0" w:space="0" w:color="auto"/>
        <w:right w:val="none" w:sz="0" w:space="0" w:color="auto"/>
      </w:divBdr>
    </w:div>
    <w:div w:id="1445344535">
      <w:bodyDiv w:val="1"/>
      <w:marLeft w:val="0"/>
      <w:marRight w:val="0"/>
      <w:marTop w:val="0"/>
      <w:marBottom w:val="0"/>
      <w:divBdr>
        <w:top w:val="none" w:sz="0" w:space="0" w:color="auto"/>
        <w:left w:val="none" w:sz="0" w:space="0" w:color="auto"/>
        <w:bottom w:val="none" w:sz="0" w:space="0" w:color="auto"/>
        <w:right w:val="none" w:sz="0" w:space="0" w:color="auto"/>
      </w:divBdr>
    </w:div>
    <w:div w:id="1484397332">
      <w:bodyDiv w:val="1"/>
      <w:marLeft w:val="0"/>
      <w:marRight w:val="0"/>
      <w:marTop w:val="0"/>
      <w:marBottom w:val="0"/>
      <w:divBdr>
        <w:top w:val="none" w:sz="0" w:space="0" w:color="auto"/>
        <w:left w:val="none" w:sz="0" w:space="0" w:color="auto"/>
        <w:bottom w:val="none" w:sz="0" w:space="0" w:color="auto"/>
        <w:right w:val="none" w:sz="0" w:space="0" w:color="auto"/>
      </w:divBdr>
    </w:div>
    <w:div w:id="1503202567">
      <w:bodyDiv w:val="1"/>
      <w:marLeft w:val="0"/>
      <w:marRight w:val="0"/>
      <w:marTop w:val="0"/>
      <w:marBottom w:val="0"/>
      <w:divBdr>
        <w:top w:val="none" w:sz="0" w:space="0" w:color="auto"/>
        <w:left w:val="none" w:sz="0" w:space="0" w:color="auto"/>
        <w:bottom w:val="none" w:sz="0" w:space="0" w:color="auto"/>
        <w:right w:val="none" w:sz="0" w:space="0" w:color="auto"/>
      </w:divBdr>
    </w:div>
    <w:div w:id="1652902617">
      <w:bodyDiv w:val="1"/>
      <w:marLeft w:val="0"/>
      <w:marRight w:val="0"/>
      <w:marTop w:val="0"/>
      <w:marBottom w:val="0"/>
      <w:divBdr>
        <w:top w:val="none" w:sz="0" w:space="0" w:color="auto"/>
        <w:left w:val="none" w:sz="0" w:space="0" w:color="auto"/>
        <w:bottom w:val="none" w:sz="0" w:space="0" w:color="auto"/>
        <w:right w:val="none" w:sz="0" w:space="0" w:color="auto"/>
      </w:divBdr>
    </w:div>
    <w:div w:id="1717242942">
      <w:bodyDiv w:val="1"/>
      <w:marLeft w:val="0"/>
      <w:marRight w:val="0"/>
      <w:marTop w:val="0"/>
      <w:marBottom w:val="0"/>
      <w:divBdr>
        <w:top w:val="none" w:sz="0" w:space="0" w:color="auto"/>
        <w:left w:val="none" w:sz="0" w:space="0" w:color="auto"/>
        <w:bottom w:val="none" w:sz="0" w:space="0" w:color="auto"/>
        <w:right w:val="none" w:sz="0" w:space="0" w:color="auto"/>
      </w:divBdr>
    </w:div>
    <w:div w:id="1721249228">
      <w:bodyDiv w:val="1"/>
      <w:marLeft w:val="0"/>
      <w:marRight w:val="0"/>
      <w:marTop w:val="0"/>
      <w:marBottom w:val="0"/>
      <w:divBdr>
        <w:top w:val="none" w:sz="0" w:space="0" w:color="auto"/>
        <w:left w:val="none" w:sz="0" w:space="0" w:color="auto"/>
        <w:bottom w:val="none" w:sz="0" w:space="0" w:color="auto"/>
        <w:right w:val="none" w:sz="0" w:space="0" w:color="auto"/>
      </w:divBdr>
      <w:divsChild>
        <w:div w:id="648286282">
          <w:marLeft w:val="0"/>
          <w:marRight w:val="0"/>
          <w:marTop w:val="0"/>
          <w:marBottom w:val="0"/>
          <w:divBdr>
            <w:top w:val="none" w:sz="0" w:space="0" w:color="auto"/>
            <w:left w:val="none" w:sz="0" w:space="0" w:color="auto"/>
            <w:bottom w:val="none" w:sz="0" w:space="0" w:color="auto"/>
            <w:right w:val="none" w:sz="0" w:space="0" w:color="auto"/>
          </w:divBdr>
        </w:div>
        <w:div w:id="1888223932">
          <w:marLeft w:val="0"/>
          <w:marRight w:val="0"/>
          <w:marTop w:val="0"/>
          <w:marBottom w:val="0"/>
          <w:divBdr>
            <w:top w:val="none" w:sz="0" w:space="0" w:color="auto"/>
            <w:left w:val="none" w:sz="0" w:space="0" w:color="auto"/>
            <w:bottom w:val="none" w:sz="0" w:space="0" w:color="auto"/>
            <w:right w:val="none" w:sz="0" w:space="0" w:color="auto"/>
          </w:divBdr>
        </w:div>
        <w:div w:id="1868525698">
          <w:marLeft w:val="0"/>
          <w:marRight w:val="0"/>
          <w:marTop w:val="0"/>
          <w:marBottom w:val="0"/>
          <w:divBdr>
            <w:top w:val="none" w:sz="0" w:space="0" w:color="auto"/>
            <w:left w:val="none" w:sz="0" w:space="0" w:color="auto"/>
            <w:bottom w:val="none" w:sz="0" w:space="0" w:color="auto"/>
            <w:right w:val="none" w:sz="0" w:space="0" w:color="auto"/>
          </w:divBdr>
        </w:div>
        <w:div w:id="1498493475">
          <w:marLeft w:val="0"/>
          <w:marRight w:val="0"/>
          <w:marTop w:val="0"/>
          <w:marBottom w:val="0"/>
          <w:divBdr>
            <w:top w:val="none" w:sz="0" w:space="0" w:color="auto"/>
            <w:left w:val="none" w:sz="0" w:space="0" w:color="auto"/>
            <w:bottom w:val="none" w:sz="0" w:space="0" w:color="auto"/>
            <w:right w:val="none" w:sz="0" w:space="0" w:color="auto"/>
          </w:divBdr>
        </w:div>
        <w:div w:id="51999557">
          <w:marLeft w:val="0"/>
          <w:marRight w:val="0"/>
          <w:marTop w:val="0"/>
          <w:marBottom w:val="0"/>
          <w:divBdr>
            <w:top w:val="none" w:sz="0" w:space="0" w:color="auto"/>
            <w:left w:val="none" w:sz="0" w:space="0" w:color="auto"/>
            <w:bottom w:val="none" w:sz="0" w:space="0" w:color="auto"/>
            <w:right w:val="none" w:sz="0" w:space="0" w:color="auto"/>
          </w:divBdr>
        </w:div>
        <w:div w:id="982004256">
          <w:marLeft w:val="0"/>
          <w:marRight w:val="0"/>
          <w:marTop w:val="0"/>
          <w:marBottom w:val="0"/>
          <w:divBdr>
            <w:top w:val="none" w:sz="0" w:space="0" w:color="auto"/>
            <w:left w:val="none" w:sz="0" w:space="0" w:color="auto"/>
            <w:bottom w:val="none" w:sz="0" w:space="0" w:color="auto"/>
            <w:right w:val="none" w:sz="0" w:space="0" w:color="auto"/>
          </w:divBdr>
        </w:div>
        <w:div w:id="2049449456">
          <w:marLeft w:val="0"/>
          <w:marRight w:val="0"/>
          <w:marTop w:val="0"/>
          <w:marBottom w:val="0"/>
          <w:divBdr>
            <w:top w:val="none" w:sz="0" w:space="0" w:color="auto"/>
            <w:left w:val="none" w:sz="0" w:space="0" w:color="auto"/>
            <w:bottom w:val="none" w:sz="0" w:space="0" w:color="auto"/>
            <w:right w:val="none" w:sz="0" w:space="0" w:color="auto"/>
          </w:divBdr>
        </w:div>
        <w:div w:id="511846602">
          <w:marLeft w:val="0"/>
          <w:marRight w:val="0"/>
          <w:marTop w:val="0"/>
          <w:marBottom w:val="0"/>
          <w:divBdr>
            <w:top w:val="none" w:sz="0" w:space="0" w:color="auto"/>
            <w:left w:val="none" w:sz="0" w:space="0" w:color="auto"/>
            <w:bottom w:val="none" w:sz="0" w:space="0" w:color="auto"/>
            <w:right w:val="none" w:sz="0" w:space="0" w:color="auto"/>
          </w:divBdr>
        </w:div>
      </w:divsChild>
    </w:div>
    <w:div w:id="176930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03171414/fulltextPDF/D90B89A3F95046B1PQ/1?accountid=130472" TargetMode="External"/><Relationship Id="rId13" Type="http://schemas.openxmlformats.org/officeDocument/2006/relationships/hyperlink" Target="https://www.ncbi.nlm.nih.gov/pmc/articles/PMC2649668/" TargetMode="External"/><Relationship Id="rId18" Type="http://schemas.openxmlformats.org/officeDocument/2006/relationships/hyperlink" Target="https://doi.org/10.2511/rpsd.25.4.212" TargetMode="External"/><Relationship Id="rId26" Type="http://schemas.openxmlformats.org/officeDocument/2006/relationships/hyperlink" Target="https://s3-eu-west-1.amazonaws.com/hwb-live-storage/cd/b4/f8/7c/b7d34ffb968d9a09de4d460c/a-guide-to-curriculum-for-wales-2022.pdf" TargetMode="External"/><Relationship Id="rId3" Type="http://schemas.openxmlformats.org/officeDocument/2006/relationships/styles" Target="styles.xml"/><Relationship Id="rId21" Type="http://schemas.openxmlformats.org/officeDocument/2006/relationships/hyperlink" Target="https://www-jstor-org.ezproxy.uwtsd.ac.uk/stable/1130347" TargetMode="External"/><Relationship Id="rId7" Type="http://schemas.openxmlformats.org/officeDocument/2006/relationships/endnotes" Target="endnotes.xml"/><Relationship Id="rId12" Type="http://schemas.openxmlformats.org/officeDocument/2006/relationships/hyperlink" Target="https://doi.org/10.1080/13645570802268587" TargetMode="External"/><Relationship Id="rId17" Type="http://schemas.openxmlformats.org/officeDocument/2006/relationships/hyperlink" Target="https://doi.org/10.3126/jns.v5i0.19493" TargetMode="External"/><Relationship Id="rId25" Type="http://schemas.openxmlformats.org/officeDocument/2006/relationships/hyperlink" Target="https://hwb.gov.wales/professional-development/professional-standards" TargetMode="External"/><Relationship Id="rId2" Type="http://schemas.openxmlformats.org/officeDocument/2006/relationships/numbering" Target="numbering.xml"/><Relationship Id="rId16" Type="http://schemas.openxmlformats.org/officeDocument/2006/relationships/hyperlink" Target="https://doi.org/10.24377/LJMU.lhsc.vol2iss1article145" TargetMode="External"/><Relationship Id="rId20" Type="http://schemas.openxmlformats.org/officeDocument/2006/relationships/hyperlink" Target="https://doi-org.ezproxy.uwtsd.ac.uk/10.1177%2F1049732316649160" TargetMode="External"/><Relationship Id="rId29"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5345129903400406" TargetMode="External"/><Relationship Id="rId24" Type="http://schemas.openxmlformats.org/officeDocument/2006/relationships/hyperlink" Target="http://mylocalschool.gov.wales/School/6742251?lang=en&amp;fbclid=IwAR3ippkWYOuM765xiR8U2mWKs50d8hbvVIhj75JThbvERQTSaWUyJLniMZ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eb-a-ebscohost-com.ezproxy.uwtsd.ac.uk/ehost/pdfviewer/pdfviewer?vid=1&amp;sid=a09484d3-332c-4078-bad6-ceed75f0475c%40sessionmgr4006" TargetMode="External"/><Relationship Id="rId23" Type="http://schemas.openxmlformats.org/officeDocument/2006/relationships/hyperlink" Target="https://dera.ioe.ac.uk/15811/7/120713primaryen_Redacted.pdf" TargetMode="External"/><Relationship Id="rId28" Type="http://schemas.openxmlformats.org/officeDocument/2006/relationships/hyperlink" Target="https://doi.org/10.1080/0265053042000180554" TargetMode="External"/><Relationship Id="rId10" Type="http://schemas.openxmlformats.org/officeDocument/2006/relationships/hyperlink" Target="https://doi.org/10.1016/j.ijer.2018.10.006" TargetMode="External"/><Relationship Id="rId19" Type="http://schemas.openxmlformats.org/officeDocument/2006/relationships/hyperlink" Target="https://doi.org/10.1016/j.jclinepi.2013.08.01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ezproxy.uwtsd.ac.uk/10.1177%2F0271121410372676" TargetMode="External"/><Relationship Id="rId14" Type="http://schemas.openxmlformats.org/officeDocument/2006/relationships/hyperlink" Target="https://doi.org/10.1177/1744629517716545" TargetMode="External"/><Relationship Id="rId22" Type="http://schemas.openxmlformats.org/officeDocument/2006/relationships/hyperlink" Target="https://doi.org/10.1177/027112149201200111" TargetMode="External"/><Relationship Id="rId27" Type="http://schemas.openxmlformats.org/officeDocument/2006/relationships/hyperlink" Target="https://doi.org/10.1027/2192-0923/a000042"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827F5D-100C-46E9-A6F1-833644ED6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3266</TotalTime>
  <Pages>29</Pages>
  <Words>9377</Words>
  <Characters>49704</Characters>
  <Application>Microsoft Office Word</Application>
  <DocSecurity>0</DocSecurity>
  <Lines>1343</Lines>
  <Paragraphs>410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Zoe Lewis</cp:lastModifiedBy>
  <cp:revision>237</cp:revision>
  <dcterms:created xsi:type="dcterms:W3CDTF">2019-09-15T08:45:00Z</dcterms:created>
  <dcterms:modified xsi:type="dcterms:W3CDTF">2019-10-29T16:31:00Z</dcterms:modified>
</cp:coreProperties>
</file>