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05D69" w14:textId="32DF8993" w:rsidR="00632F3C" w:rsidRPr="009B1788" w:rsidRDefault="00632F3C" w:rsidP="00BA191C">
      <w:pPr>
        <w:spacing w:line="360" w:lineRule="auto"/>
        <w:jc w:val="lowKashida"/>
      </w:pPr>
      <w:r w:rsidRPr="009B1788">
        <w:t xml:space="preserve">This essay aims to evaluate the contemporary media representation of Islam and Muslim in western contexts using examples. </w:t>
      </w:r>
    </w:p>
    <w:p w14:paraId="342D6307" w14:textId="46768890" w:rsidR="00632F3C" w:rsidRPr="009B1788" w:rsidRDefault="00632F3C" w:rsidP="00BA191C">
      <w:pPr>
        <w:spacing w:line="360" w:lineRule="auto"/>
        <w:jc w:val="lowKashida"/>
      </w:pPr>
      <w:r w:rsidRPr="009B1788">
        <w:t xml:space="preserve">The British media plays an important role within society. The overall view </w:t>
      </w:r>
      <w:r w:rsidRPr="009B1788">
        <w:t xml:space="preserve">of Muslims through </w:t>
      </w:r>
      <w:r w:rsidRPr="009B1788">
        <w:t xml:space="preserve">the UK media </w:t>
      </w:r>
      <w:r w:rsidRPr="009B1788">
        <w:t>i</w:t>
      </w:r>
      <w:r w:rsidRPr="009B1788">
        <w:t xml:space="preserve">s that there is no commonality between the west and Islam. That a conflict between them is </w:t>
      </w:r>
      <w:r w:rsidRPr="009B1788">
        <w:t>inevitable the</w:t>
      </w:r>
      <w:r w:rsidRPr="009B1788">
        <w:t xml:space="preserve"> reason</w:t>
      </w:r>
      <w:r w:rsidRPr="009B1788">
        <w:t xml:space="preserve"> is</w:t>
      </w:r>
      <w:r w:rsidRPr="009B1788">
        <w:t xml:space="preserve"> because Muslims are seen as threat to British values. Stories are factually wrong often distorted, exaggerated, or even made up sometimes. The language used is alarmist</w:t>
      </w:r>
      <w:r w:rsidRPr="009B1788">
        <w:t>, used to</w:t>
      </w:r>
      <w:r w:rsidRPr="009B1788">
        <w:t xml:space="preserve"> scar</w:t>
      </w:r>
      <w:r w:rsidRPr="009B1788">
        <w:t xml:space="preserve">e </w:t>
      </w:r>
      <w:r w:rsidRPr="009B1788">
        <w:t xml:space="preserve">the people. These types of </w:t>
      </w:r>
      <w:r w:rsidRPr="009B1788">
        <w:t>reporting’s</w:t>
      </w:r>
      <w:r w:rsidRPr="009B1788">
        <w:t xml:space="preserve"> increase</w:t>
      </w:r>
      <w:r w:rsidRPr="009B1788">
        <w:t>s</w:t>
      </w:r>
      <w:r w:rsidRPr="009B1788">
        <w:t xml:space="preserve"> feelings of insecurities, suspicion and </w:t>
      </w:r>
      <w:r w:rsidRPr="009B1788">
        <w:t>anxiety</w:t>
      </w:r>
      <w:r w:rsidRPr="009B1788">
        <w:t xml:space="preserve"> amongst Muslims and non</w:t>
      </w:r>
      <w:r w:rsidRPr="009B1788">
        <w:t>-</w:t>
      </w:r>
      <w:r w:rsidRPr="009B1788">
        <w:t>Muslim</w:t>
      </w:r>
      <w:r w:rsidRPr="009B1788">
        <w:t>s</w:t>
      </w:r>
      <w:r w:rsidRPr="009B1788">
        <w:t>.</w:t>
      </w:r>
      <w:r w:rsidRPr="009B1788">
        <w:rPr>
          <w:rStyle w:val="FootnoteReference"/>
          <w:rFonts w:asciiTheme="minorHAnsi" w:hAnsiTheme="minorHAnsi" w:cstheme="minorHAnsi"/>
          <w:szCs w:val="24"/>
        </w:rPr>
        <w:footnoteReference w:id="1"/>
      </w:r>
    </w:p>
    <w:p w14:paraId="4C3CE4A6" w14:textId="5DBA000A" w:rsidR="00632F3C" w:rsidRPr="009B1788" w:rsidRDefault="00632F3C" w:rsidP="00BA191C">
      <w:pPr>
        <w:spacing w:line="360" w:lineRule="auto"/>
        <w:jc w:val="lowKashida"/>
      </w:pPr>
      <w:r w:rsidRPr="009B1788">
        <w:t>Richardson</w:t>
      </w:r>
      <w:r w:rsidRPr="009B1788">
        <w:t xml:space="preserve"> </w:t>
      </w:r>
      <w:r w:rsidRPr="009B1788">
        <w:t xml:space="preserve">explains that there are clusters of words or phrases that refer to Muslims which is Islamophobia but in other countries and international organisations there are </w:t>
      </w:r>
      <w:r w:rsidRPr="009B1788">
        <w:t>other</w:t>
      </w:r>
      <w:r w:rsidRPr="009B1788">
        <w:t xml:space="preserve"> terms. They are anti-Muslim racism, intolerance against Muslims, anti-Muslim prejudice, hatred of Muslims, anti-Islamism, anti-Muslim</w:t>
      </w:r>
      <w:r w:rsidR="009A5323" w:rsidRPr="009B1788">
        <w:t>ism</w:t>
      </w:r>
      <w:r w:rsidRPr="009B1788">
        <w:t xml:space="preserve"> and </w:t>
      </w:r>
      <w:r w:rsidRPr="009B1788">
        <w:t>many more</w:t>
      </w:r>
      <w:r w:rsidRPr="009B1788">
        <w:t>.</w:t>
      </w:r>
      <w:r w:rsidRPr="009B1788">
        <w:rPr>
          <w:rStyle w:val="FootnoteReference"/>
          <w:rFonts w:asciiTheme="minorHAnsi" w:hAnsiTheme="minorHAnsi" w:cstheme="minorHAnsi"/>
          <w:szCs w:val="24"/>
        </w:rPr>
        <w:footnoteReference w:id="2"/>
      </w:r>
    </w:p>
    <w:p w14:paraId="3002822F" w14:textId="02221E3D" w:rsidR="00632F3C" w:rsidRPr="009B1788" w:rsidRDefault="00D63AF5" w:rsidP="00BA191C">
      <w:pPr>
        <w:spacing w:line="360" w:lineRule="auto"/>
        <w:jc w:val="lowKashida"/>
      </w:pPr>
      <w:r>
        <w:t>Kabir argues, t</w:t>
      </w:r>
      <w:r w:rsidR="00632F3C" w:rsidRPr="009B1788">
        <w:t>h</w:t>
      </w:r>
      <w:r>
        <w:t>r</w:t>
      </w:r>
      <w:r w:rsidR="00632F3C" w:rsidRPr="009B1788">
        <w:t>ough the press negativities have been portrayed and because the media has portrayed them over and over again</w:t>
      </w:r>
      <w:r w:rsidR="009B1788">
        <w:t>,</w:t>
      </w:r>
      <w:r w:rsidR="00632F3C" w:rsidRPr="009B1788">
        <w:t xml:space="preserve"> it has created this ‘us’ and ‘them’ culture, the issue of stereotypical viewpoints regarding </w:t>
      </w:r>
      <w:r w:rsidR="009A5323" w:rsidRPr="009B1788">
        <w:t>Muslims</w:t>
      </w:r>
      <w:r w:rsidR="00632F3C" w:rsidRPr="009B1788">
        <w:t xml:space="preserve"> being viewed as barbaric or not compatible with western society.</w:t>
      </w:r>
      <w:r w:rsidR="009A5323" w:rsidRPr="009B1788">
        <w:rPr>
          <w:rStyle w:val="FootnoteReference"/>
          <w:rFonts w:asciiTheme="minorHAnsi" w:hAnsiTheme="minorHAnsi" w:cstheme="minorHAnsi"/>
          <w:szCs w:val="24"/>
        </w:rPr>
        <w:footnoteReference w:id="3"/>
      </w:r>
    </w:p>
    <w:p w14:paraId="6DA71A86" w14:textId="027640E3" w:rsidR="00632F3C" w:rsidRPr="009B1788" w:rsidRDefault="00632F3C" w:rsidP="00BA191C">
      <w:pPr>
        <w:spacing w:line="360" w:lineRule="auto"/>
        <w:jc w:val="lowKashida"/>
      </w:pPr>
      <w:r w:rsidRPr="009B1788">
        <w:t xml:space="preserve">In some arguments it can be said that if </w:t>
      </w:r>
      <w:r w:rsidR="009A5323" w:rsidRPr="009B1788">
        <w:t>Muslims</w:t>
      </w:r>
      <w:r w:rsidRPr="009B1788">
        <w:t xml:space="preserve"> are constantly being depicted in a derogatory manner, through media in </w:t>
      </w:r>
      <w:r w:rsidR="009A5323" w:rsidRPr="009B1788">
        <w:t>reporting’s</w:t>
      </w:r>
      <w:r w:rsidRPr="009B1788">
        <w:t xml:space="preserve">, images and headlines then the </w:t>
      </w:r>
      <w:r w:rsidR="009A5323" w:rsidRPr="009B1788">
        <w:t>Muslim</w:t>
      </w:r>
      <w:r w:rsidRPr="009B1788">
        <w:t xml:space="preserve"> population will feel marginalised. On top of that the </w:t>
      </w:r>
      <w:r w:rsidR="009A5323" w:rsidRPr="009B1788">
        <w:t>Muslim</w:t>
      </w:r>
      <w:r w:rsidRPr="009B1788">
        <w:t xml:space="preserve"> </w:t>
      </w:r>
      <w:r w:rsidRPr="009B1788">
        <w:lastRenderedPageBreak/>
        <w:t>group cannot complain against statements against them because they are not classed as an ethnic group like the Jews or Sikhs.</w:t>
      </w:r>
      <w:r w:rsidR="009A5323" w:rsidRPr="009B1788">
        <w:rPr>
          <w:rStyle w:val="FootnoteReference"/>
          <w:rFonts w:asciiTheme="minorHAnsi" w:eastAsia="Times New Roman" w:hAnsiTheme="minorHAnsi" w:cstheme="minorHAnsi"/>
          <w:szCs w:val="24"/>
        </w:rPr>
        <w:t xml:space="preserve"> </w:t>
      </w:r>
      <w:r w:rsidR="009A5323" w:rsidRPr="009B1788">
        <w:rPr>
          <w:rStyle w:val="FootnoteReference"/>
          <w:rFonts w:asciiTheme="minorHAnsi" w:eastAsia="Times New Roman" w:hAnsiTheme="minorHAnsi" w:cstheme="minorHAnsi"/>
          <w:szCs w:val="24"/>
        </w:rPr>
        <w:footnoteReference w:id="4"/>
      </w:r>
      <w:r w:rsidRPr="009B1788">
        <w:t xml:space="preserve"> </w:t>
      </w:r>
    </w:p>
    <w:p w14:paraId="36A78C95" w14:textId="1516E035" w:rsidR="00632F3C" w:rsidRPr="009B1788" w:rsidRDefault="009A5323" w:rsidP="00BA191C">
      <w:pPr>
        <w:spacing w:line="360" w:lineRule="auto"/>
        <w:jc w:val="lowKashida"/>
      </w:pPr>
      <w:r w:rsidRPr="009B1788">
        <w:t xml:space="preserve">The ‘us’ and ‘them’ characteristic are further observed in Britain as British </w:t>
      </w:r>
      <w:r w:rsidRPr="009B1788">
        <w:t>Muslims</w:t>
      </w:r>
      <w:r w:rsidRPr="009B1788">
        <w:t xml:space="preserve"> are seen as opposite to the ethno-national in group.  This can be conceived between the </w:t>
      </w:r>
      <w:r w:rsidRPr="009B1788">
        <w:t>Muslim</w:t>
      </w:r>
      <w:r w:rsidRPr="009B1788">
        <w:t xml:space="preserve"> world and the west.</w:t>
      </w:r>
      <w:r w:rsidRPr="009B1788">
        <w:rPr>
          <w:rStyle w:val="FootnoteReference"/>
          <w:rFonts w:asciiTheme="minorHAnsi" w:eastAsia="Times New Roman" w:hAnsiTheme="minorHAnsi" w:cstheme="minorHAnsi"/>
        </w:rPr>
        <w:t xml:space="preserve"> </w:t>
      </w:r>
      <w:r w:rsidRPr="009B1788">
        <w:rPr>
          <w:rStyle w:val="FootnoteReference"/>
          <w:rFonts w:asciiTheme="minorHAnsi" w:eastAsia="Times New Roman" w:hAnsiTheme="minorHAnsi" w:cstheme="minorHAnsi"/>
          <w:szCs w:val="24"/>
        </w:rPr>
        <w:footnoteReference w:id="5"/>
      </w:r>
      <w:r w:rsidRPr="009B1788">
        <w:t xml:space="preserve">     </w:t>
      </w:r>
    </w:p>
    <w:p w14:paraId="607C6FA3" w14:textId="75AC7964" w:rsidR="00632F3C" w:rsidRPr="009B1788" w:rsidRDefault="00632F3C" w:rsidP="00BA191C">
      <w:pPr>
        <w:spacing w:line="360" w:lineRule="auto"/>
        <w:jc w:val="lowKashida"/>
        <w:rPr>
          <w:lang w:val="en-US"/>
        </w:rPr>
      </w:pPr>
      <w:r w:rsidRPr="009B1788">
        <w:rPr>
          <w:lang w:val="en-US"/>
        </w:rPr>
        <w:t xml:space="preserve">The role of the media </w:t>
      </w:r>
      <w:r w:rsidR="009B1788" w:rsidRPr="009B1788">
        <w:rPr>
          <w:lang w:val="en-US"/>
        </w:rPr>
        <w:t>is</w:t>
      </w:r>
      <w:r w:rsidR="009B1788" w:rsidRPr="009B1788">
        <w:rPr>
          <w:lang w:val="en-US"/>
        </w:rPr>
        <w:t xml:space="preserve"> open</w:t>
      </w:r>
      <w:r w:rsidRPr="009B1788">
        <w:rPr>
          <w:lang w:val="en-US"/>
        </w:rPr>
        <w:t xml:space="preserve"> to discussion as 74% of the British public know nothing or next to nothing about Islam.</w:t>
      </w:r>
      <w:r w:rsidR="009B1788">
        <w:rPr>
          <w:lang w:val="en-US"/>
        </w:rPr>
        <w:t xml:space="preserve"> </w:t>
      </w:r>
      <w:r w:rsidRPr="009B1788">
        <w:rPr>
          <w:lang w:val="en-US"/>
        </w:rPr>
        <w:t xml:space="preserve">Research from 2006 suggests that there was an increase in stories relating to </w:t>
      </w:r>
      <w:r w:rsidR="009B1788" w:rsidRPr="009B1788">
        <w:rPr>
          <w:lang w:val="en-US"/>
        </w:rPr>
        <w:t>Muslims</w:t>
      </w:r>
      <w:r w:rsidRPr="009B1788">
        <w:rPr>
          <w:lang w:val="en-US"/>
        </w:rPr>
        <w:t xml:space="preserve"> and </w:t>
      </w:r>
      <w:r w:rsidR="009B1788" w:rsidRPr="009B1788">
        <w:rPr>
          <w:lang w:val="en-US"/>
        </w:rPr>
        <w:t>Islam</w:t>
      </w:r>
      <w:r w:rsidRPr="009B1788">
        <w:rPr>
          <w:lang w:val="en-US"/>
        </w:rPr>
        <w:t xml:space="preserve"> but 91% of those stories were seen as negative</w:t>
      </w:r>
      <w:r w:rsidR="009B1788">
        <w:rPr>
          <w:lang w:val="en-US"/>
        </w:rPr>
        <w:t xml:space="preserve">, </w:t>
      </w:r>
      <w:r w:rsidRPr="009B1788">
        <w:rPr>
          <w:lang w:val="en-US"/>
        </w:rPr>
        <w:t>84% was seen as likely to cause damage at a difficult time and intensity.</w:t>
      </w:r>
      <w:r w:rsidR="009B1788" w:rsidRPr="009B1788">
        <w:rPr>
          <w:rStyle w:val="FootnoteReference"/>
          <w:rFonts w:asciiTheme="minorHAnsi" w:hAnsiTheme="minorHAnsi" w:cstheme="minorHAnsi"/>
          <w:szCs w:val="24"/>
          <w:lang w:val="en-US"/>
        </w:rPr>
        <w:t xml:space="preserve"> </w:t>
      </w:r>
      <w:r w:rsidR="009B1788" w:rsidRPr="009B1788">
        <w:rPr>
          <w:rStyle w:val="FootnoteReference"/>
          <w:rFonts w:asciiTheme="minorHAnsi" w:hAnsiTheme="minorHAnsi" w:cstheme="minorHAnsi"/>
          <w:szCs w:val="24"/>
          <w:lang w:val="en-US"/>
        </w:rPr>
        <w:footnoteReference w:id="6"/>
      </w:r>
    </w:p>
    <w:p w14:paraId="46835A91" w14:textId="0CFA0170" w:rsidR="00632F3C" w:rsidRPr="009B1788" w:rsidRDefault="00632F3C" w:rsidP="00BA191C">
      <w:pPr>
        <w:spacing w:line="360" w:lineRule="auto"/>
        <w:jc w:val="lowKashida"/>
        <w:rPr>
          <w:lang w:val="en-US"/>
        </w:rPr>
      </w:pPr>
      <w:r w:rsidRPr="009B1788">
        <w:rPr>
          <w:lang w:val="en-US"/>
        </w:rPr>
        <w:t xml:space="preserve">These types of stories would likely </w:t>
      </w:r>
      <w:r w:rsidR="009B1788">
        <w:rPr>
          <w:lang w:val="en-US"/>
        </w:rPr>
        <w:t xml:space="preserve">to </w:t>
      </w:r>
      <w:r w:rsidRPr="009B1788">
        <w:rPr>
          <w:lang w:val="en-US"/>
        </w:rPr>
        <w:t>have consequences such as increase in feeling isolation, suspicion and anxiety amongst non-</w:t>
      </w:r>
      <w:r w:rsidR="009B1788" w:rsidRPr="009B1788">
        <w:rPr>
          <w:lang w:val="en-US"/>
        </w:rPr>
        <w:t>Muslims</w:t>
      </w:r>
      <w:r w:rsidR="009B1788">
        <w:rPr>
          <w:lang w:val="en-US"/>
        </w:rPr>
        <w:t xml:space="preserve">. </w:t>
      </w:r>
      <w:r w:rsidRPr="009B1788">
        <w:rPr>
          <w:lang w:val="en-US"/>
        </w:rPr>
        <w:t>Furthe</w:t>
      </w:r>
      <w:r w:rsidR="009B1788">
        <w:rPr>
          <w:lang w:val="en-US"/>
        </w:rPr>
        <w:t xml:space="preserve">r, </w:t>
      </w:r>
      <w:r w:rsidRPr="009B1788">
        <w:rPr>
          <w:lang w:val="en-US"/>
        </w:rPr>
        <w:t xml:space="preserve">more it would weaken the Governments measures to prevent extremism as these stories would increase insecurity among </w:t>
      </w:r>
      <w:r w:rsidR="009B1788" w:rsidRPr="009B1788">
        <w:rPr>
          <w:lang w:val="en-US"/>
        </w:rPr>
        <w:t>Muslims</w:t>
      </w:r>
      <w:r w:rsidRPr="009B1788">
        <w:rPr>
          <w:lang w:val="en-US"/>
        </w:rPr>
        <w:t>, cause vulnerabilities and alienation.</w:t>
      </w:r>
      <w:r w:rsidR="009B1788" w:rsidRPr="009B1788">
        <w:rPr>
          <w:rStyle w:val="FootnoteReference"/>
          <w:rFonts w:asciiTheme="minorHAnsi" w:hAnsiTheme="minorHAnsi" w:cstheme="minorHAnsi"/>
          <w:szCs w:val="24"/>
          <w:lang w:val="en-US"/>
        </w:rPr>
        <w:t xml:space="preserve"> </w:t>
      </w:r>
      <w:r w:rsidR="009B1788" w:rsidRPr="009B1788">
        <w:rPr>
          <w:rStyle w:val="FootnoteReference"/>
          <w:rFonts w:asciiTheme="minorHAnsi" w:hAnsiTheme="minorHAnsi" w:cstheme="minorHAnsi"/>
          <w:szCs w:val="24"/>
          <w:lang w:val="en-US"/>
        </w:rPr>
        <w:footnoteReference w:id="7"/>
      </w:r>
    </w:p>
    <w:p w14:paraId="5E074CB5" w14:textId="4320748A" w:rsidR="00632F3C" w:rsidRPr="009B1788" w:rsidRDefault="00632F3C" w:rsidP="00BA191C">
      <w:pPr>
        <w:spacing w:line="360" w:lineRule="auto"/>
        <w:jc w:val="lowKashida"/>
        <w:rPr>
          <w:lang w:val="en-US"/>
        </w:rPr>
      </w:pPr>
      <w:r w:rsidRPr="009B1788">
        <w:rPr>
          <w:lang w:val="en-US"/>
        </w:rPr>
        <w:t xml:space="preserve">The discrimination against </w:t>
      </w:r>
      <w:r w:rsidR="003E4CDF" w:rsidRPr="009B1788">
        <w:rPr>
          <w:lang w:val="en-US"/>
        </w:rPr>
        <w:t>Muslims</w:t>
      </w:r>
      <w:r w:rsidRPr="009B1788">
        <w:rPr>
          <w:lang w:val="en-US"/>
        </w:rPr>
        <w:t xml:space="preserve"> would increase and it would unlikely tackle hate crimes.</w:t>
      </w:r>
      <w:r w:rsidR="003E4CDF">
        <w:rPr>
          <w:lang w:val="en-US"/>
        </w:rPr>
        <w:t xml:space="preserve"> </w:t>
      </w:r>
      <w:r w:rsidRPr="009B1788">
        <w:rPr>
          <w:lang w:val="en-US"/>
        </w:rPr>
        <w:t>These types of stories would likely cause a barrier and the Government would find it difficult to see a successful community cohesion program.</w:t>
      </w:r>
      <w:r w:rsidR="009A5323" w:rsidRPr="009B1788">
        <w:rPr>
          <w:lang w:val="en-US"/>
        </w:rPr>
        <w:t xml:space="preserve"> </w:t>
      </w:r>
      <w:r w:rsidRPr="009B1788">
        <w:t xml:space="preserve">It would </w:t>
      </w:r>
      <w:r w:rsidR="003E4CDF" w:rsidRPr="009B1788">
        <w:t>hinder</w:t>
      </w:r>
      <w:r w:rsidRPr="009B1788">
        <w:t xml:space="preserve"> the development of contributions from all members of society in informed debates and dialogues, this would see neither working together to maintain democracy and help the multiculturalism in Britain.</w:t>
      </w:r>
      <w:r w:rsidR="003E4CDF">
        <w:rPr>
          <w:rStyle w:val="FootnoteReference"/>
        </w:rPr>
        <w:footnoteReference w:id="8"/>
      </w:r>
    </w:p>
    <w:p w14:paraId="5916A062" w14:textId="77777777" w:rsidR="00632F3C" w:rsidRPr="009B1788" w:rsidRDefault="00632F3C" w:rsidP="00BA191C">
      <w:pPr>
        <w:spacing w:line="360" w:lineRule="auto"/>
        <w:jc w:val="lowKashida"/>
      </w:pPr>
    </w:p>
    <w:p w14:paraId="58B980D4" w14:textId="4B5F1AD6" w:rsidR="00632F3C" w:rsidRPr="009B1788" w:rsidRDefault="00632F3C" w:rsidP="00BA191C">
      <w:pPr>
        <w:spacing w:line="360" w:lineRule="auto"/>
        <w:jc w:val="lowKashida"/>
        <w:rPr>
          <w:iCs/>
        </w:rPr>
      </w:pPr>
      <w:r w:rsidRPr="009B1788">
        <w:t xml:space="preserve">Elgamri has catalogued major historical events such as the Rushdie affair, the emergence of the Taliban, 9/11 and the </w:t>
      </w:r>
      <w:r w:rsidR="009A5323" w:rsidRPr="009B1788">
        <w:t>7</w:t>
      </w:r>
      <w:r w:rsidR="00283FF4" w:rsidRPr="009B1788">
        <w:t xml:space="preserve">/7 </w:t>
      </w:r>
      <w:r w:rsidRPr="009B1788">
        <w:t>bombings as well as the failed attempt in 2005.  He states that the media played a crucial part in influencing these and other major events.  He explains that the media has the power to depict in which ever manner they please.  Information can be distorted and shaped for the general public viewing.</w:t>
      </w:r>
      <w:r w:rsidR="009A5323" w:rsidRPr="009B1788">
        <w:rPr>
          <w:rStyle w:val="FootnoteReference"/>
          <w:rFonts w:asciiTheme="minorHAnsi" w:hAnsiTheme="minorHAnsi" w:cstheme="minorHAnsi"/>
          <w:iCs/>
        </w:rPr>
        <w:t xml:space="preserve"> </w:t>
      </w:r>
      <w:r w:rsidR="009A5323" w:rsidRPr="009B1788">
        <w:rPr>
          <w:rStyle w:val="FootnoteReference"/>
          <w:rFonts w:asciiTheme="minorHAnsi" w:hAnsiTheme="minorHAnsi" w:cstheme="minorHAnsi"/>
          <w:iCs/>
          <w:szCs w:val="24"/>
        </w:rPr>
        <w:footnoteReference w:id="9"/>
      </w:r>
    </w:p>
    <w:p w14:paraId="261467A1" w14:textId="0C9565A3" w:rsidR="00632F3C" w:rsidRPr="009B1788" w:rsidRDefault="009B1788" w:rsidP="00BA191C">
      <w:pPr>
        <w:spacing w:line="360" w:lineRule="auto"/>
        <w:jc w:val="lowKashida"/>
        <w:rPr>
          <w:highlight w:val="yellow"/>
        </w:rPr>
      </w:pPr>
      <w:r w:rsidRPr="009B1788">
        <w:t xml:space="preserve">It is important especially as </w:t>
      </w:r>
      <w:r w:rsidR="00406B37" w:rsidRPr="009B1788">
        <w:t>Islam</w:t>
      </w:r>
      <w:r w:rsidRPr="009B1788">
        <w:t xml:space="preserve"> is the second largest religion in the world that they be depicted in the correct manner otherwise islamophobia is a natural process.</w:t>
      </w:r>
      <w:r w:rsidRPr="009B1788">
        <w:t xml:space="preserve"> </w:t>
      </w:r>
      <w:r w:rsidR="00406B37" w:rsidRPr="009B1788">
        <w:t>However,</w:t>
      </w:r>
      <w:r w:rsidR="00632F3C" w:rsidRPr="009B1788">
        <w:t xml:space="preserve"> it would be wrong to attack the </w:t>
      </w:r>
      <w:r w:rsidR="00406B37" w:rsidRPr="009B1788">
        <w:t>national</w:t>
      </w:r>
      <w:r w:rsidR="00632F3C" w:rsidRPr="009B1788">
        <w:t xml:space="preserve"> press as collectively because there are instances of fair reporting where both </w:t>
      </w:r>
      <w:r w:rsidR="00406B37" w:rsidRPr="009B1788">
        <w:t>Muslims</w:t>
      </w:r>
      <w:r w:rsidR="00632F3C" w:rsidRPr="009B1788">
        <w:t xml:space="preserve"> and </w:t>
      </w:r>
      <w:r w:rsidR="00406B37" w:rsidRPr="009B1788">
        <w:t>Islam</w:t>
      </w:r>
      <w:r w:rsidR="00632F3C" w:rsidRPr="009B1788">
        <w:t xml:space="preserve"> has been portrayed with positivity.  The real concern is reporting that is factually wrong and lazy that depicts in a stereo typical fashion.</w:t>
      </w:r>
      <w:r w:rsidR="009E6AC0">
        <w:rPr>
          <w:rStyle w:val="FootnoteReference"/>
        </w:rPr>
        <w:footnoteReference w:id="10"/>
      </w:r>
    </w:p>
    <w:p w14:paraId="3EBAB27B" w14:textId="71EEAFFF" w:rsidR="00632F3C" w:rsidRDefault="00632F3C" w:rsidP="00BA191C">
      <w:pPr>
        <w:spacing w:line="360" w:lineRule="auto"/>
        <w:jc w:val="lowKashida"/>
      </w:pPr>
      <w:r w:rsidRPr="009B1788">
        <w:t xml:space="preserve">Many reports have raised alarms when there not need be, at times abusive towards </w:t>
      </w:r>
      <w:r w:rsidR="00406B37" w:rsidRPr="009B1788">
        <w:t>Muslims</w:t>
      </w:r>
      <w:r w:rsidRPr="009B1788">
        <w:t xml:space="preserve">. The portrayal as </w:t>
      </w:r>
      <w:r w:rsidR="00406B37" w:rsidRPr="009B1788">
        <w:t>Muslims</w:t>
      </w:r>
      <w:r w:rsidRPr="009B1788">
        <w:t xml:space="preserve"> as just </w:t>
      </w:r>
      <w:r w:rsidR="00406B37" w:rsidRPr="009B1788">
        <w:t>Muslims</w:t>
      </w:r>
      <w:r w:rsidRPr="009B1788">
        <w:t xml:space="preserve"> and not as members of society.  The press </w:t>
      </w:r>
      <w:r w:rsidR="00406B37" w:rsidRPr="009B1788">
        <w:t>seems</w:t>
      </w:r>
      <w:r w:rsidRPr="009B1788">
        <w:t xml:space="preserve"> more concerned with the big stories about extremism, violence and terrorism.  These types of sentiment have led to attacks on immigration, asylum seekers, the welfare state and being politically correct.</w:t>
      </w:r>
      <w:r w:rsidR="009E6AC0">
        <w:rPr>
          <w:rStyle w:val="FootnoteReference"/>
        </w:rPr>
        <w:footnoteReference w:id="11"/>
      </w:r>
    </w:p>
    <w:p w14:paraId="308B9B20" w14:textId="2242ABA8" w:rsidR="00D63AF5" w:rsidRDefault="00D63AF5" w:rsidP="00BA191C">
      <w:pPr>
        <w:pStyle w:val="BodyText"/>
        <w:spacing w:line="360" w:lineRule="auto"/>
        <w:jc w:val="lowKashida"/>
      </w:pPr>
      <w:r>
        <w:t xml:space="preserve">The media has been scrutinised for portraying continuous negative image of Muslims and Islam as a whole. Although media cannot be generalised as one because there are media outlets that report balanced views however, research shows that the vast majority of stories relating to Islam or Muslims as negative and harmful for society at large. There are some academics who hold accountable the media as playing a part in significant and major events around the world, and often has used one event and catalysed a discrimination against </w:t>
      </w:r>
      <w:r>
        <w:lastRenderedPageBreak/>
        <w:t xml:space="preserve">a group. </w:t>
      </w:r>
      <w:r w:rsidR="00BA191C">
        <w:t>Reporting’s</w:t>
      </w:r>
      <w:r>
        <w:t xml:space="preserve"> of such negativity creates animosity, as well as demonisation of Muslims and Islam. There are some writers who believe the vast majority of stories are factually incorrect or even made up. This does not help the situation of the global world we live in today. </w:t>
      </w:r>
      <w:r w:rsidR="00BA191C">
        <w:t>The media has the power to depict a story in whichever fashion that suits them they have the power to change society at large. The question is will the media take responsibility to report correctly and balanced?</w:t>
      </w:r>
    </w:p>
    <w:p w14:paraId="72C0129C" w14:textId="4D96EEEB" w:rsidR="00123414" w:rsidRDefault="00123414" w:rsidP="00BA191C">
      <w:pPr>
        <w:pStyle w:val="BodyText"/>
        <w:spacing w:line="360" w:lineRule="auto"/>
        <w:jc w:val="lowKashida"/>
      </w:pPr>
    </w:p>
    <w:p w14:paraId="32589E24" w14:textId="0CB78CB8" w:rsidR="00123414" w:rsidRDefault="00123414" w:rsidP="00BA191C">
      <w:pPr>
        <w:pStyle w:val="BodyText"/>
        <w:spacing w:line="360" w:lineRule="auto"/>
        <w:jc w:val="lowKashida"/>
      </w:pPr>
    </w:p>
    <w:p w14:paraId="789E26D0" w14:textId="6643EDB3" w:rsidR="00123414" w:rsidRDefault="00123414" w:rsidP="00BA191C">
      <w:pPr>
        <w:pStyle w:val="BodyText"/>
        <w:spacing w:line="360" w:lineRule="auto"/>
        <w:jc w:val="lowKashida"/>
      </w:pPr>
    </w:p>
    <w:p w14:paraId="5702DAD8" w14:textId="2392831C" w:rsidR="00123414" w:rsidRDefault="00123414" w:rsidP="00BA191C">
      <w:pPr>
        <w:pStyle w:val="BodyText"/>
        <w:spacing w:line="360" w:lineRule="auto"/>
        <w:jc w:val="lowKashida"/>
      </w:pPr>
    </w:p>
    <w:p w14:paraId="46BC9F90" w14:textId="4D4241B6" w:rsidR="00123414" w:rsidRDefault="00123414" w:rsidP="00BA191C">
      <w:pPr>
        <w:pStyle w:val="BodyText"/>
        <w:spacing w:line="360" w:lineRule="auto"/>
        <w:jc w:val="lowKashida"/>
      </w:pPr>
    </w:p>
    <w:p w14:paraId="01DFBA43" w14:textId="7EF95954" w:rsidR="00123414" w:rsidRDefault="00123414" w:rsidP="00BA191C">
      <w:pPr>
        <w:pStyle w:val="BodyText"/>
        <w:spacing w:line="360" w:lineRule="auto"/>
        <w:jc w:val="lowKashida"/>
      </w:pPr>
    </w:p>
    <w:p w14:paraId="3EE4E62D" w14:textId="6E5F2416" w:rsidR="00123414" w:rsidRDefault="00123414" w:rsidP="00BA191C">
      <w:pPr>
        <w:pStyle w:val="BodyText"/>
        <w:spacing w:line="360" w:lineRule="auto"/>
        <w:jc w:val="lowKashida"/>
      </w:pPr>
    </w:p>
    <w:p w14:paraId="52F854BB" w14:textId="1BD763C6" w:rsidR="00123414" w:rsidRDefault="00123414" w:rsidP="00BA191C">
      <w:pPr>
        <w:pStyle w:val="BodyText"/>
        <w:spacing w:line="360" w:lineRule="auto"/>
        <w:jc w:val="lowKashida"/>
      </w:pPr>
    </w:p>
    <w:p w14:paraId="311B749A" w14:textId="05551157" w:rsidR="00123414" w:rsidRDefault="00123414" w:rsidP="00BA191C">
      <w:pPr>
        <w:pStyle w:val="BodyText"/>
        <w:spacing w:line="360" w:lineRule="auto"/>
        <w:jc w:val="lowKashida"/>
      </w:pPr>
    </w:p>
    <w:p w14:paraId="2B86DE78" w14:textId="70116D58" w:rsidR="00123414" w:rsidRDefault="00123414" w:rsidP="00BA191C">
      <w:pPr>
        <w:pStyle w:val="BodyText"/>
        <w:spacing w:line="360" w:lineRule="auto"/>
        <w:jc w:val="lowKashida"/>
      </w:pPr>
    </w:p>
    <w:p w14:paraId="679CBB4F" w14:textId="02CAA6BC" w:rsidR="00123414" w:rsidRDefault="00123414" w:rsidP="00BA191C">
      <w:pPr>
        <w:pStyle w:val="BodyText"/>
        <w:spacing w:line="360" w:lineRule="auto"/>
        <w:jc w:val="lowKashida"/>
      </w:pPr>
    </w:p>
    <w:p w14:paraId="336B3664" w14:textId="331267BC" w:rsidR="00123414" w:rsidRDefault="00123414" w:rsidP="00BA191C">
      <w:pPr>
        <w:pStyle w:val="BodyText"/>
        <w:spacing w:line="360" w:lineRule="auto"/>
        <w:jc w:val="lowKashida"/>
      </w:pPr>
    </w:p>
    <w:p w14:paraId="642253C3" w14:textId="13F45016" w:rsidR="00123414" w:rsidRDefault="00123414" w:rsidP="00BA191C">
      <w:pPr>
        <w:pStyle w:val="BodyText"/>
        <w:spacing w:line="360" w:lineRule="auto"/>
        <w:jc w:val="lowKashida"/>
      </w:pPr>
    </w:p>
    <w:p w14:paraId="1EB11337" w14:textId="0A3AF9CE" w:rsidR="00123414" w:rsidRDefault="00123414" w:rsidP="00BA191C">
      <w:pPr>
        <w:pStyle w:val="BodyText"/>
        <w:spacing w:line="360" w:lineRule="auto"/>
        <w:jc w:val="lowKashida"/>
      </w:pPr>
    </w:p>
    <w:p w14:paraId="138DF8A1" w14:textId="4887F315" w:rsidR="00123414" w:rsidRDefault="00123414" w:rsidP="00BA191C">
      <w:pPr>
        <w:pStyle w:val="BodyText"/>
        <w:spacing w:line="360" w:lineRule="auto"/>
        <w:jc w:val="lowKashida"/>
      </w:pPr>
    </w:p>
    <w:p w14:paraId="10E5D9D2" w14:textId="77777777" w:rsidR="00123414" w:rsidRDefault="00123414" w:rsidP="00123414">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'Pointing the Finger: Islam and Muslims in the British Media', in , ed. by Julian Richardson Petley Robin(London: Oneworld Publications, 2013)</w:t>
      </w:r>
    </w:p>
    <w:p w14:paraId="5CE20077" w14:textId="77777777" w:rsidR="00123414" w:rsidRDefault="00123414" w:rsidP="00123414">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Ahmed Tahir Sameera, </w:t>
      </w:r>
      <w:r>
        <w:rPr>
          <w:rFonts w:ascii="Helvetica" w:hAnsi="Helvetica"/>
          <w:i/>
          <w:iCs/>
          <w:color w:val="53565A"/>
          <w:sz w:val="21"/>
          <w:szCs w:val="21"/>
        </w:rPr>
        <w:t>Reading between the Lines: Muslims and the Media&amp;nbsp;</w:t>
      </w:r>
      <w:r>
        <w:rPr>
          <w:rFonts w:ascii="Helvetica" w:hAnsi="Helvetica"/>
          <w:color w:val="53565A"/>
          <w:sz w:val="21"/>
          <w:szCs w:val="21"/>
        </w:rPr>
        <w:t> (London; New York: Zed Books, 2005)</w:t>
      </w:r>
      <w:r>
        <w:rPr>
          <w:rFonts w:ascii="Helvetica" w:hAnsi="Helvetica"/>
          <w:i/>
          <w:iCs/>
          <w:color w:val="53565A"/>
          <w:sz w:val="21"/>
          <w:szCs w:val="21"/>
        </w:rPr>
        <w:t>, in /z-wcorg/</w:t>
      </w:r>
    </w:p>
    <w:p w14:paraId="6538B164" w14:textId="77777777" w:rsidR="00123414" w:rsidRDefault="00123414" w:rsidP="00123414">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Allen, Chris, </w:t>
      </w:r>
      <w:r>
        <w:rPr>
          <w:rFonts w:ascii="Helvetica" w:hAnsi="Helvetica"/>
          <w:i/>
          <w:iCs/>
          <w:color w:val="53565A"/>
          <w:sz w:val="21"/>
          <w:szCs w:val="21"/>
        </w:rPr>
        <w:t>A Review of the Evidence Relating to the Representation of Muslims and Islam in the British Media, </w:t>
      </w:r>
      <w:r>
        <w:rPr>
          <w:rFonts w:ascii="Helvetica" w:hAnsi="Helvetica"/>
          <w:color w:val="53565A"/>
          <w:sz w:val="21"/>
          <w:szCs w:val="21"/>
        </w:rPr>
        <w:t>(Birmingham: Institute of Applied Social Studies, School of Social Policy, ) &lt;</w:t>
      </w:r>
      <w:hyperlink r:id="rId8" w:tgtFrame="_blank" w:history="1">
        <w:r>
          <w:rPr>
            <w:rStyle w:val="Hyperlink"/>
            <w:rFonts w:ascii="Helvetica" w:hAnsi="Helvetica"/>
            <w:color w:val="0066CC"/>
            <w:sz w:val="21"/>
            <w:szCs w:val="21"/>
          </w:rPr>
          <w:t>https://www.google.com/url?sa=t&amp;rct=j&amp;q=&amp;esrc=s&amp;source=web&amp;cd=1&amp;cad=rja&amp;uact=8&amp;ved=2ahUKEwj5p4CquuPdAhVDyoUKHbZ8Cg4QFjAAegQICRAC&amp;url=https%3A%2F%2Fwww.birmingham.ac.uk%2FDocuments%2Fcollege-social-sciences%2Fsocial-policy%2FIASS%2Fnews-events%2FMEDIA-ChrisAllen-APPGEvidence-Oct2012.pdf&amp;usg=AOvVaw2fgLfLnwXDjNXikw9h67T3</w:t>
        </w:r>
      </w:hyperlink>
      <w:r>
        <w:rPr>
          <w:rFonts w:ascii="Helvetica" w:hAnsi="Helvetica"/>
          <w:color w:val="53565A"/>
          <w:sz w:val="21"/>
          <w:szCs w:val="21"/>
        </w:rPr>
        <w:t>&gt; [accessed 16 August 2018]</w:t>
      </w:r>
    </w:p>
    <w:p w14:paraId="4AFA3334" w14:textId="77777777" w:rsidR="00123414" w:rsidRDefault="00123414" w:rsidP="00123414">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Jaspal, Rusi and Marco Cinnirella, 'Media Representations of British Muslims and Hybridised Threats to Identity', (2013) &lt;</w:t>
      </w:r>
      <w:hyperlink r:id="rId9" w:tgtFrame="_blank" w:history="1">
        <w:r>
          <w:rPr>
            <w:rStyle w:val="Hyperlink"/>
            <w:rFonts w:ascii="Helvetica" w:hAnsi="Helvetica"/>
            <w:color w:val="0066CC"/>
            <w:sz w:val="21"/>
            <w:szCs w:val="21"/>
          </w:rPr>
          <w:t>http://hdl.handle.net/2086/8006</w:t>
        </w:r>
      </w:hyperlink>
      <w:r>
        <w:rPr>
          <w:rFonts w:ascii="Helvetica" w:hAnsi="Helvetica"/>
          <w:color w:val="53565A"/>
          <w:sz w:val="21"/>
          <w:szCs w:val="21"/>
        </w:rPr>
        <w:t>&gt; [accessed 11 August 2018]</w:t>
      </w:r>
    </w:p>
    <w:p w14:paraId="7B8B1E9D" w14:textId="77777777" w:rsidR="00123414" w:rsidRDefault="00123414" w:rsidP="00123414">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Richardson, Robin, </w:t>
      </w:r>
      <w:r>
        <w:rPr>
          <w:rFonts w:ascii="Helvetica" w:hAnsi="Helvetica"/>
          <w:i/>
          <w:iCs/>
          <w:color w:val="53565A"/>
          <w:sz w:val="21"/>
          <w:szCs w:val="21"/>
        </w:rPr>
        <w:t>Demonisation of Islam and Muslims</w:t>
      </w:r>
      <w:r>
        <w:rPr>
          <w:rFonts w:ascii="Helvetica" w:hAnsi="Helvetica"/>
          <w:i/>
          <w:iCs/>
          <w:color w:val="53565A"/>
          <w:sz w:val="21"/>
          <w:szCs w:val="21"/>
        </w:rPr>
        <w:br/>
      </w:r>
      <w:r>
        <w:rPr>
          <w:rFonts w:ascii="Helvetica" w:hAnsi="Helvetica"/>
          <w:color w:val="53565A"/>
          <w:sz w:val="21"/>
          <w:szCs w:val="21"/>
        </w:rPr>
        <w:t>(London: Oneworld Publications, 2013)</w:t>
      </w:r>
    </w:p>
    <w:p w14:paraId="23226D3D" w14:textId="77777777" w:rsidR="00123414" w:rsidRDefault="00123414" w:rsidP="00123414">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Sobolewska, Maria and Sundas Ali, 'Who Speaks for Muslims? the Role of the Press in the Creation and Reporting of Muslim Public Opinion Polls in the Aftermath of London Bombings in July 2005', </w:t>
      </w:r>
      <w:r>
        <w:rPr>
          <w:rFonts w:ascii="Helvetica" w:hAnsi="Helvetica"/>
          <w:i/>
          <w:iCs/>
          <w:color w:val="53565A"/>
          <w:sz w:val="21"/>
          <w:szCs w:val="21"/>
        </w:rPr>
        <w:t>Ethnicities, </w:t>
      </w:r>
      <w:r>
        <w:rPr>
          <w:rFonts w:ascii="Helvetica" w:hAnsi="Helvetica"/>
          <w:color w:val="53565A"/>
          <w:sz w:val="21"/>
          <w:szCs w:val="21"/>
        </w:rPr>
        <w:t>15 (2015), 675-695</w:t>
      </w:r>
      <w:r>
        <w:rPr>
          <w:rFonts w:ascii="Helvetica" w:hAnsi="Helvetica"/>
          <w:i/>
          <w:iCs/>
          <w:color w:val="53565A"/>
          <w:sz w:val="21"/>
          <w:szCs w:val="21"/>
        </w:rPr>
        <w:t>, in CrossRef</w:t>
      </w:r>
      <w:r>
        <w:rPr>
          <w:rFonts w:ascii="Helvetica" w:hAnsi="Helvetica"/>
          <w:color w:val="53565A"/>
          <w:sz w:val="21"/>
          <w:szCs w:val="21"/>
        </w:rPr>
        <w:t> &lt;</w:t>
      </w:r>
      <w:hyperlink r:id="rId10" w:tgtFrame="_blank" w:history="1">
        <w:r>
          <w:rPr>
            <w:rStyle w:val="Hyperlink"/>
            <w:rFonts w:ascii="Helvetica" w:hAnsi="Helvetica"/>
            <w:color w:val="0066CC"/>
            <w:sz w:val="21"/>
            <w:szCs w:val="21"/>
          </w:rPr>
          <w:t>http://journals.sagepub.com/doi/full/10.1177/1468796812467958</w:t>
        </w:r>
      </w:hyperlink>
      <w:r>
        <w:rPr>
          <w:rFonts w:ascii="Helvetica" w:hAnsi="Helvetica"/>
          <w:color w:val="53565A"/>
          <w:sz w:val="21"/>
          <w:szCs w:val="21"/>
        </w:rPr>
        <w:t>&gt; [accessed 11 August 2018]</w:t>
      </w:r>
    </w:p>
    <w:p w14:paraId="2285481E" w14:textId="77777777" w:rsidR="00123414" w:rsidRPr="00D63AF5" w:rsidRDefault="00123414" w:rsidP="00BA191C">
      <w:pPr>
        <w:pStyle w:val="BodyText"/>
        <w:spacing w:line="360" w:lineRule="auto"/>
        <w:jc w:val="lowKashida"/>
      </w:pPr>
      <w:bookmarkStart w:id="0" w:name="_GoBack"/>
      <w:bookmarkEnd w:id="0"/>
    </w:p>
    <w:p w14:paraId="1B5DE257" w14:textId="77777777" w:rsidR="00632F3C" w:rsidRPr="009B1788" w:rsidRDefault="00632F3C" w:rsidP="00BA191C">
      <w:pPr>
        <w:spacing w:line="360" w:lineRule="auto"/>
        <w:jc w:val="lowKashida"/>
      </w:pPr>
    </w:p>
    <w:p w14:paraId="47D75742" w14:textId="71A72E01" w:rsidR="000E1416" w:rsidRPr="009B1788" w:rsidRDefault="000E1416" w:rsidP="00BA191C">
      <w:pPr>
        <w:spacing w:line="360" w:lineRule="auto"/>
        <w:jc w:val="lowKashida"/>
      </w:pPr>
    </w:p>
    <w:sectPr w:rsidR="000E1416" w:rsidRPr="009B1788" w:rsidSect="005A6D61">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378C6" w14:textId="77777777" w:rsidR="00163EA0" w:rsidRDefault="00163EA0" w:rsidP="00145980">
      <w:pPr>
        <w:spacing w:before="0" w:after="0"/>
      </w:pPr>
      <w:r>
        <w:separator/>
      </w:r>
    </w:p>
  </w:endnote>
  <w:endnote w:type="continuationSeparator" w:id="0">
    <w:p w14:paraId="3687CD72" w14:textId="77777777" w:rsidR="00163EA0" w:rsidRDefault="00163EA0" w:rsidP="0014598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Calibri">
    <w:altName w:val="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Times New Roman">
    <w:panose1 w:val="02020603050405020304"/>
    <w:charset w:val="00"/>
    <w:family w:val="roman"/>
    <w:pitch w:val="variable"/>
    <w:sig w:usb0="20002A87" w:usb1="80000000" w:usb2="00000008"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F654D" w14:textId="77777777" w:rsidR="00163EA0" w:rsidRDefault="00163EA0" w:rsidP="00145980">
      <w:pPr>
        <w:spacing w:before="0" w:after="0"/>
      </w:pPr>
      <w:r>
        <w:separator/>
      </w:r>
    </w:p>
  </w:footnote>
  <w:footnote w:type="continuationSeparator" w:id="0">
    <w:p w14:paraId="09AF4992" w14:textId="77777777" w:rsidR="00163EA0" w:rsidRDefault="00163EA0" w:rsidP="00145980">
      <w:pPr>
        <w:spacing w:before="0" w:after="0"/>
      </w:pPr>
      <w:r>
        <w:continuationSeparator/>
      </w:r>
    </w:p>
  </w:footnote>
  <w:footnote w:id="1">
    <w:p w14:paraId="6519C029" w14:textId="5F0806E9" w:rsidR="00632F3C" w:rsidRPr="005D0F29" w:rsidRDefault="00632F3C" w:rsidP="009E6AC0">
      <w:pPr>
        <w:pStyle w:val="NoSpacing"/>
        <w:rPr>
          <w:rFonts w:asciiTheme="minorHAnsi" w:eastAsia="Times New Roman" w:hAnsiTheme="minorHAnsi" w:cs="Times New Roman"/>
          <w:sz w:val="18"/>
          <w:szCs w:val="18"/>
        </w:rPr>
      </w:pPr>
      <w:r w:rsidRPr="005D0F29">
        <w:rPr>
          <w:rStyle w:val="FootnoteReference"/>
          <w:rFonts w:asciiTheme="minorHAnsi" w:hAnsiTheme="minorHAnsi"/>
          <w:sz w:val="18"/>
          <w:szCs w:val="18"/>
        </w:rPr>
        <w:footnoteRef/>
      </w:r>
      <w:r w:rsidRPr="005D0F29">
        <w:rPr>
          <w:rFonts w:asciiTheme="minorHAnsi" w:hAnsiTheme="minorHAnsi"/>
          <w:sz w:val="18"/>
          <w:szCs w:val="18"/>
        </w:rPr>
        <w:t xml:space="preserve"> </w:t>
      </w:r>
      <w:r w:rsidRPr="005D0F29">
        <w:rPr>
          <w:rFonts w:asciiTheme="minorHAnsi" w:hAnsiTheme="minorHAnsi"/>
          <w:sz w:val="18"/>
          <w:szCs w:val="18"/>
        </w:rPr>
        <w:t>'Pointing the Finger: Islam and Muslims in the British Media', in , ed. by Julian Richardson Petley Robin (London: Oneworld Publications, 2013).</w:t>
      </w:r>
      <w:r w:rsidRPr="005D0F29">
        <w:rPr>
          <w:rFonts w:asciiTheme="minorHAnsi" w:eastAsia="Times New Roman" w:hAnsiTheme="minorHAnsi" w:cs="Times New Roman"/>
          <w:color w:val="333333"/>
          <w:sz w:val="18"/>
          <w:szCs w:val="18"/>
          <w:shd w:val="clear" w:color="auto" w:fill="F4F4F4"/>
        </w:rPr>
        <w:t xml:space="preserve"> </w:t>
      </w:r>
      <w:r w:rsidRPr="005D0F29">
        <w:rPr>
          <w:rFonts w:asciiTheme="minorHAnsi" w:hAnsiTheme="minorHAnsi" w:cstheme="minorHAnsi"/>
          <w:sz w:val="18"/>
          <w:szCs w:val="18"/>
        </w:rPr>
        <w:t>p.xi</w:t>
      </w:r>
    </w:p>
  </w:footnote>
  <w:footnote w:id="2">
    <w:p w14:paraId="50513797" w14:textId="77777777" w:rsidR="00632F3C" w:rsidRPr="005D0F29" w:rsidRDefault="00632F3C" w:rsidP="009E6AC0">
      <w:pPr>
        <w:pStyle w:val="NoSpacing"/>
        <w:rPr>
          <w:rFonts w:asciiTheme="minorHAnsi" w:hAnsiTheme="minorHAnsi" w:cstheme="minorHAnsi"/>
          <w:sz w:val="18"/>
          <w:szCs w:val="18"/>
        </w:rPr>
      </w:pPr>
      <w:r w:rsidRPr="005D0F29">
        <w:rPr>
          <w:rStyle w:val="FootnoteReference"/>
          <w:rFonts w:asciiTheme="minorHAnsi" w:hAnsiTheme="minorHAnsi" w:cstheme="minorHAnsi"/>
          <w:sz w:val="18"/>
          <w:szCs w:val="18"/>
        </w:rPr>
        <w:footnoteRef/>
      </w:r>
      <w:r w:rsidRPr="005D0F29">
        <w:rPr>
          <w:rFonts w:asciiTheme="minorHAnsi" w:hAnsiTheme="minorHAnsi" w:cstheme="minorHAnsi"/>
          <w:sz w:val="18"/>
          <w:szCs w:val="18"/>
        </w:rPr>
        <w:t xml:space="preserve"> Robin Richardson, 'The Demonisation of Islam and Muslims - Concepts, Terms and Distinction', in Pointing the Finger: Islam and Muslims in the British Media (London: Oneworld Publications, 2013). p.1</w:t>
      </w:r>
    </w:p>
  </w:footnote>
  <w:footnote w:id="3">
    <w:p w14:paraId="062D4E3A" w14:textId="2E4E9DDD" w:rsidR="009A5323" w:rsidRPr="005D0F29" w:rsidRDefault="009A5323" w:rsidP="009E6AC0">
      <w:pPr>
        <w:pStyle w:val="NoSpacing"/>
        <w:rPr>
          <w:rFonts w:asciiTheme="minorHAnsi" w:hAnsiTheme="minorHAnsi" w:cstheme="minorHAnsi"/>
          <w:sz w:val="18"/>
          <w:szCs w:val="18"/>
        </w:rPr>
      </w:pPr>
      <w:r w:rsidRPr="005D0F29">
        <w:rPr>
          <w:rFonts w:asciiTheme="minorHAnsi" w:hAnsiTheme="minorHAnsi" w:cstheme="minorHAnsi"/>
          <w:sz w:val="18"/>
          <w:szCs w:val="18"/>
        </w:rPr>
        <w:footnoteRef/>
      </w:r>
      <w:r w:rsidRPr="005D0F29">
        <w:rPr>
          <w:rFonts w:asciiTheme="minorHAnsi" w:hAnsiTheme="minorHAnsi" w:cstheme="minorHAnsi"/>
          <w:sz w:val="18"/>
          <w:szCs w:val="18"/>
        </w:rPr>
        <w:t xml:space="preserve"> Nahid Afrose Kabir, Young British Muslims (Edinburgh: Edinburgh Univ. Press, 2010).</w:t>
      </w:r>
      <w:r w:rsidRPr="005D0F29">
        <w:rPr>
          <w:rFonts w:asciiTheme="minorHAnsi" w:hAnsiTheme="minorHAnsi" w:cstheme="minorHAnsi"/>
          <w:sz w:val="18"/>
          <w:szCs w:val="18"/>
        </w:rPr>
        <w:t xml:space="preserve"> P.113</w:t>
      </w:r>
    </w:p>
  </w:footnote>
  <w:footnote w:id="4">
    <w:p w14:paraId="10E34545" w14:textId="77777777" w:rsidR="009A5323" w:rsidRPr="005D0F29" w:rsidRDefault="009A5323" w:rsidP="009E6AC0">
      <w:pPr>
        <w:pStyle w:val="NoSpacing"/>
        <w:rPr>
          <w:rFonts w:asciiTheme="minorHAnsi" w:eastAsia="Times New Roman" w:hAnsiTheme="minorHAnsi" w:cstheme="minorHAnsi"/>
          <w:sz w:val="18"/>
          <w:szCs w:val="18"/>
        </w:rPr>
      </w:pPr>
      <w:r w:rsidRPr="005D0F29">
        <w:rPr>
          <w:rStyle w:val="FootnoteReference"/>
          <w:rFonts w:asciiTheme="minorHAnsi" w:hAnsiTheme="minorHAnsi" w:cstheme="minorHAnsi"/>
          <w:sz w:val="18"/>
          <w:szCs w:val="18"/>
        </w:rPr>
        <w:footnoteRef/>
      </w:r>
      <w:r w:rsidRPr="005D0F29">
        <w:rPr>
          <w:rFonts w:asciiTheme="minorHAnsi" w:hAnsiTheme="minorHAnsi" w:cstheme="minorHAnsi"/>
          <w:sz w:val="18"/>
          <w:szCs w:val="18"/>
        </w:rPr>
        <w:t xml:space="preserve"> Rusi Jaspal and Marco Cinnirella, 'Media Representations of British Muslims and Hybridised Threats to Identity', (2013) &lt;</w:t>
      </w:r>
      <w:hyperlink r:id="rId1" w:tgtFrame="_blank" w:history="1">
        <w:r w:rsidRPr="005D0F29">
          <w:rPr>
            <w:rStyle w:val="Hyperlink"/>
            <w:rFonts w:asciiTheme="minorHAnsi" w:hAnsiTheme="minorHAnsi" w:cstheme="minorHAnsi"/>
            <w:sz w:val="18"/>
            <w:szCs w:val="18"/>
          </w:rPr>
          <w:t>http://hdl.handle.net/2086/8006</w:t>
        </w:r>
      </w:hyperlink>
      <w:r w:rsidRPr="005D0F29">
        <w:rPr>
          <w:rFonts w:asciiTheme="minorHAnsi" w:hAnsiTheme="minorHAnsi" w:cstheme="minorHAnsi"/>
          <w:sz w:val="18"/>
          <w:szCs w:val="18"/>
        </w:rPr>
        <w:t>&gt; [accessed 11 August 2018].</w:t>
      </w:r>
    </w:p>
  </w:footnote>
  <w:footnote w:id="5">
    <w:p w14:paraId="61FC3AF2" w14:textId="3302E21D" w:rsidR="009A5323" w:rsidRPr="005D0F29" w:rsidRDefault="009A5323" w:rsidP="009E6AC0">
      <w:pPr>
        <w:pStyle w:val="NoSpacing"/>
        <w:rPr>
          <w:rFonts w:asciiTheme="minorHAnsi" w:eastAsia="Times New Roman" w:hAnsiTheme="minorHAnsi" w:cstheme="minorHAnsi"/>
          <w:sz w:val="18"/>
          <w:szCs w:val="18"/>
        </w:rPr>
      </w:pPr>
      <w:r w:rsidRPr="005D0F29">
        <w:rPr>
          <w:rStyle w:val="FootnoteReference"/>
          <w:rFonts w:asciiTheme="minorHAnsi" w:hAnsiTheme="minorHAnsi" w:cstheme="minorHAnsi"/>
          <w:sz w:val="18"/>
          <w:szCs w:val="18"/>
        </w:rPr>
        <w:footnoteRef/>
      </w:r>
      <w:r w:rsidRPr="005D0F29">
        <w:rPr>
          <w:rFonts w:asciiTheme="minorHAnsi" w:hAnsiTheme="minorHAnsi" w:cstheme="minorHAnsi"/>
          <w:sz w:val="18"/>
          <w:szCs w:val="18"/>
        </w:rPr>
        <w:t>Jaspal and Cinnirella, '</w:t>
      </w:r>
    </w:p>
  </w:footnote>
  <w:footnote w:id="6">
    <w:p w14:paraId="65151AA8" w14:textId="5C035827" w:rsidR="009B1788" w:rsidRPr="005D0F29" w:rsidRDefault="009B1788" w:rsidP="009E6AC0">
      <w:pPr>
        <w:pStyle w:val="NoSpacing"/>
        <w:rPr>
          <w:rFonts w:asciiTheme="minorHAnsi" w:hAnsiTheme="minorHAnsi" w:cstheme="minorHAnsi"/>
          <w:sz w:val="18"/>
          <w:szCs w:val="18"/>
        </w:rPr>
      </w:pPr>
      <w:r w:rsidRPr="005D0F29">
        <w:rPr>
          <w:rStyle w:val="FootnoteReference"/>
          <w:rFonts w:asciiTheme="minorHAnsi" w:hAnsiTheme="minorHAnsi" w:cstheme="minorHAnsi"/>
          <w:sz w:val="18"/>
          <w:szCs w:val="18"/>
        </w:rPr>
        <w:footnoteRef/>
      </w:r>
      <w:r w:rsidRPr="005D0F29">
        <w:rPr>
          <w:rFonts w:asciiTheme="minorHAnsi" w:hAnsiTheme="minorHAnsi" w:cstheme="minorHAnsi"/>
          <w:sz w:val="18"/>
          <w:szCs w:val="18"/>
        </w:rPr>
        <w:t xml:space="preserve"> Chris Allen, A Review of the Evidence Relating to the Representation of Muslims and Islam in the British Media, (Birmingham: Institute of Applied Social Studies, School of Social Policy, ) &lt;</w:t>
      </w:r>
      <w:hyperlink r:id="rId2" w:tgtFrame="_blank" w:history="1">
        <w:r w:rsidRPr="005D0F29">
          <w:rPr>
            <w:rStyle w:val="Hyperlink"/>
            <w:rFonts w:asciiTheme="minorHAnsi" w:hAnsiTheme="minorHAnsi" w:cstheme="minorHAnsi"/>
            <w:sz w:val="18"/>
            <w:szCs w:val="18"/>
          </w:rPr>
          <w:t>https://www.google.com/url?sa=t&amp;rct=j&amp;q=&amp;esrc=s&amp;source=web&amp;cd=1&amp;cad=rja&amp;uact=8&amp;ved=2ahUKEwj5p4CquuPdAhVDyoUKHbZ8Cg4QFjAAegQICRAC&amp;url=https%3A%2F%2Fwww.birmingham.ac.uk%2FDocuments%2Fcollege-social-sciences%2Fsocial-policy%2FIASS%2Fnews-events%2FMEDIA-ChrisAllen-APPGEvidence-Oct2012.pdf&amp;usg=AOvVaw2fgLfLnwXDjNXikw9h67T3</w:t>
        </w:r>
      </w:hyperlink>
      <w:r w:rsidRPr="005D0F29">
        <w:rPr>
          <w:rFonts w:asciiTheme="minorHAnsi" w:hAnsiTheme="minorHAnsi" w:cstheme="minorHAnsi"/>
          <w:sz w:val="18"/>
          <w:szCs w:val="18"/>
        </w:rPr>
        <w:t>&gt; [accessed 16 August 2018].</w:t>
      </w:r>
      <w:r w:rsidRPr="005D0F29">
        <w:rPr>
          <w:rFonts w:asciiTheme="minorHAnsi" w:hAnsiTheme="minorHAnsi" w:cstheme="minorHAnsi"/>
          <w:sz w:val="18"/>
          <w:szCs w:val="18"/>
        </w:rPr>
        <w:t xml:space="preserve"> P.2</w:t>
      </w:r>
    </w:p>
  </w:footnote>
  <w:footnote w:id="7">
    <w:p w14:paraId="20AFA281" w14:textId="0E44C7C6" w:rsidR="009B1788" w:rsidRPr="005D0F29" w:rsidRDefault="009B1788" w:rsidP="009E6AC0">
      <w:pPr>
        <w:pStyle w:val="NoSpacing"/>
        <w:rPr>
          <w:rFonts w:asciiTheme="minorHAnsi" w:hAnsiTheme="minorHAnsi" w:cstheme="minorHAnsi"/>
          <w:sz w:val="18"/>
          <w:szCs w:val="18"/>
        </w:rPr>
      </w:pPr>
      <w:r w:rsidRPr="005D0F29">
        <w:rPr>
          <w:rStyle w:val="FootnoteReference"/>
          <w:rFonts w:asciiTheme="minorHAnsi" w:hAnsiTheme="minorHAnsi" w:cstheme="minorHAnsi"/>
          <w:sz w:val="18"/>
          <w:szCs w:val="18"/>
        </w:rPr>
        <w:footnoteRef/>
      </w:r>
      <w:r w:rsidRPr="005D0F29">
        <w:rPr>
          <w:rFonts w:asciiTheme="minorHAnsi" w:hAnsiTheme="minorHAnsi" w:cstheme="minorHAnsi"/>
          <w:sz w:val="18"/>
          <w:szCs w:val="18"/>
        </w:rPr>
        <w:t xml:space="preserve"> </w:t>
      </w:r>
      <w:r w:rsidR="005D0F29" w:rsidRPr="005D0F29">
        <w:rPr>
          <w:rFonts w:asciiTheme="minorHAnsi" w:hAnsiTheme="minorHAnsi" w:cstheme="minorHAnsi"/>
          <w:sz w:val="18"/>
          <w:szCs w:val="18"/>
        </w:rPr>
        <w:t xml:space="preserve">Chris </w:t>
      </w:r>
      <w:r w:rsidRPr="005D0F29">
        <w:rPr>
          <w:rFonts w:asciiTheme="minorHAnsi" w:hAnsiTheme="minorHAnsi" w:cstheme="minorHAnsi"/>
          <w:sz w:val="18"/>
          <w:szCs w:val="18"/>
        </w:rPr>
        <w:t>Allen, </w:t>
      </w:r>
      <w:r w:rsidRPr="005D0F29">
        <w:rPr>
          <w:rFonts w:asciiTheme="minorHAnsi" w:hAnsiTheme="minorHAnsi" w:cstheme="minorHAnsi"/>
          <w:sz w:val="18"/>
          <w:szCs w:val="18"/>
        </w:rPr>
        <w:t>p.2</w:t>
      </w:r>
    </w:p>
  </w:footnote>
  <w:footnote w:id="8">
    <w:p w14:paraId="4F23AB99" w14:textId="2B6F4776" w:rsidR="003E4CDF" w:rsidRPr="005D0F29" w:rsidRDefault="003E4CDF" w:rsidP="009E6AC0">
      <w:pPr>
        <w:pStyle w:val="NoSpacing"/>
        <w:rPr>
          <w:rFonts w:asciiTheme="minorHAnsi" w:hAnsiTheme="minorHAnsi"/>
          <w:sz w:val="18"/>
          <w:szCs w:val="18"/>
        </w:rPr>
      </w:pPr>
      <w:r w:rsidRPr="005D0F29">
        <w:rPr>
          <w:rStyle w:val="FootnoteReference"/>
          <w:rFonts w:asciiTheme="minorHAnsi" w:hAnsiTheme="minorHAnsi"/>
          <w:sz w:val="18"/>
          <w:szCs w:val="18"/>
        </w:rPr>
        <w:footnoteRef/>
      </w:r>
      <w:r w:rsidRPr="005D0F29">
        <w:rPr>
          <w:rFonts w:asciiTheme="minorHAnsi" w:hAnsiTheme="minorHAnsi"/>
          <w:sz w:val="18"/>
          <w:szCs w:val="18"/>
        </w:rPr>
        <w:t xml:space="preserve"> </w:t>
      </w:r>
      <w:r w:rsidR="005D0F29" w:rsidRPr="005D0F29">
        <w:rPr>
          <w:rFonts w:asciiTheme="minorHAnsi" w:hAnsiTheme="minorHAnsi"/>
          <w:sz w:val="18"/>
          <w:szCs w:val="18"/>
        </w:rPr>
        <w:t xml:space="preserve">Chris </w:t>
      </w:r>
      <w:r w:rsidRPr="005D0F29">
        <w:rPr>
          <w:rFonts w:asciiTheme="minorHAnsi" w:hAnsiTheme="minorHAnsi" w:cstheme="minorHAnsi"/>
          <w:sz w:val="18"/>
          <w:szCs w:val="18"/>
        </w:rPr>
        <w:t>Allen, p.2</w:t>
      </w:r>
    </w:p>
  </w:footnote>
  <w:footnote w:id="9">
    <w:p w14:paraId="20D4AB72" w14:textId="77777777" w:rsidR="009A5323" w:rsidRPr="005D0F29" w:rsidRDefault="009A5323" w:rsidP="009E6AC0">
      <w:pPr>
        <w:pStyle w:val="NoSpacing"/>
        <w:rPr>
          <w:rFonts w:asciiTheme="minorHAnsi" w:hAnsiTheme="minorHAnsi" w:cstheme="minorHAnsi"/>
          <w:sz w:val="18"/>
          <w:szCs w:val="18"/>
        </w:rPr>
      </w:pPr>
      <w:r w:rsidRPr="005D0F29">
        <w:rPr>
          <w:rStyle w:val="FootnoteReference"/>
          <w:rFonts w:asciiTheme="minorHAnsi" w:hAnsiTheme="minorHAnsi" w:cstheme="minorHAnsi"/>
          <w:sz w:val="18"/>
          <w:szCs w:val="18"/>
        </w:rPr>
        <w:footnoteRef/>
      </w:r>
      <w:r w:rsidRPr="005D0F29">
        <w:rPr>
          <w:rFonts w:asciiTheme="minorHAnsi" w:hAnsiTheme="minorHAnsi" w:cstheme="minorHAnsi"/>
          <w:sz w:val="18"/>
          <w:szCs w:val="18"/>
        </w:rPr>
        <w:t xml:space="preserve"> Elgamri Loc:34</w:t>
      </w:r>
    </w:p>
  </w:footnote>
  <w:footnote w:id="10">
    <w:p w14:paraId="5A68CE8B" w14:textId="3906AD50" w:rsidR="009E6AC0" w:rsidRPr="005D0F29" w:rsidRDefault="009E6AC0" w:rsidP="009E6AC0">
      <w:pPr>
        <w:spacing w:before="0" w:after="0"/>
        <w:jc w:val="left"/>
        <w:rPr>
          <w:rFonts w:asciiTheme="minorHAnsi" w:hAnsiTheme="minorHAnsi"/>
          <w:sz w:val="18"/>
          <w:szCs w:val="18"/>
        </w:rPr>
      </w:pPr>
      <w:r w:rsidRPr="005D0F29">
        <w:rPr>
          <w:rStyle w:val="FootnoteReference"/>
          <w:rFonts w:asciiTheme="minorHAnsi" w:hAnsiTheme="minorHAnsi"/>
          <w:sz w:val="18"/>
          <w:szCs w:val="18"/>
        </w:rPr>
        <w:footnoteRef/>
      </w:r>
      <w:r w:rsidRPr="005D0F29">
        <w:rPr>
          <w:rFonts w:asciiTheme="minorHAnsi" w:hAnsiTheme="minorHAnsi"/>
          <w:sz w:val="18"/>
          <w:szCs w:val="18"/>
        </w:rPr>
        <w:t xml:space="preserve"> </w:t>
      </w:r>
      <w:r w:rsidRPr="005D0F29">
        <w:rPr>
          <w:rFonts w:asciiTheme="minorHAnsi" w:hAnsiTheme="minorHAnsi"/>
          <w:color w:val="333333"/>
          <w:sz w:val="18"/>
          <w:szCs w:val="18"/>
          <w:shd w:val="clear" w:color="auto" w:fill="F4F4F4"/>
        </w:rPr>
        <w:t>Fleur Allen,</w:t>
      </w:r>
      <w:r w:rsidRPr="005D0F29">
        <w:rPr>
          <w:rStyle w:val="apple-converted-space"/>
          <w:rFonts w:asciiTheme="minorHAnsi" w:hAnsiTheme="minorHAnsi"/>
          <w:color w:val="333333"/>
          <w:sz w:val="18"/>
          <w:szCs w:val="18"/>
          <w:shd w:val="clear" w:color="auto" w:fill="F4F4F4"/>
        </w:rPr>
        <w:t> </w:t>
      </w:r>
      <w:r w:rsidRPr="005D0F29">
        <w:rPr>
          <w:rFonts w:asciiTheme="minorHAnsi" w:hAnsiTheme="minorHAnsi"/>
          <w:i/>
          <w:iCs/>
          <w:color w:val="333333"/>
          <w:sz w:val="18"/>
          <w:szCs w:val="18"/>
          <w:shd w:val="clear" w:color="auto" w:fill="F4F4F4"/>
        </w:rPr>
        <w:t>Islamophobia in the UK : The Role of British Newspapers in Shaping Attitudes Towards Islam and Muslims,</w:t>
      </w:r>
      <w:r w:rsidRPr="005D0F29">
        <w:rPr>
          <w:rStyle w:val="apple-converted-space"/>
          <w:rFonts w:asciiTheme="minorHAnsi" w:hAnsiTheme="minorHAnsi"/>
          <w:i/>
          <w:iCs/>
          <w:color w:val="333333"/>
          <w:sz w:val="18"/>
          <w:szCs w:val="18"/>
          <w:shd w:val="clear" w:color="auto" w:fill="F4F4F4"/>
        </w:rPr>
        <w:t> </w:t>
      </w:r>
      <w:r w:rsidRPr="005D0F29">
        <w:rPr>
          <w:rFonts w:asciiTheme="minorHAnsi" w:hAnsiTheme="minorHAnsi"/>
          <w:color w:val="333333"/>
          <w:sz w:val="18"/>
          <w:szCs w:val="18"/>
          <w:shd w:val="clear" w:color="auto" w:fill="F4F4F4"/>
        </w:rPr>
        <w:t>(2014) &lt;</w:t>
      </w:r>
      <w:hyperlink r:id="rId3" w:tgtFrame="_blank" w:history="1">
        <w:r w:rsidRPr="005D0F29">
          <w:rPr>
            <w:rStyle w:val="Hyperlink"/>
            <w:rFonts w:asciiTheme="minorHAnsi" w:hAnsiTheme="minorHAnsi"/>
            <w:sz w:val="18"/>
            <w:szCs w:val="18"/>
            <w:shd w:val="clear" w:color="auto" w:fill="F4F4F4"/>
          </w:rPr>
          <w:t>http://repository.uwtsd.ac.uk/413/1/Fleur%20Allen%20new.pdf</w:t>
        </w:r>
      </w:hyperlink>
      <w:r w:rsidRPr="005D0F29">
        <w:rPr>
          <w:rFonts w:asciiTheme="minorHAnsi" w:hAnsiTheme="minorHAnsi"/>
          <w:color w:val="333333"/>
          <w:sz w:val="18"/>
          <w:szCs w:val="18"/>
          <w:shd w:val="clear" w:color="auto" w:fill="F4F4F4"/>
        </w:rPr>
        <w:t>&gt; [accessed 16 August 2018].</w:t>
      </w:r>
    </w:p>
  </w:footnote>
  <w:footnote w:id="11">
    <w:p w14:paraId="63185F23" w14:textId="42140EE8" w:rsidR="009E6AC0" w:rsidRPr="005D0F29" w:rsidRDefault="009E6AC0" w:rsidP="005D0F29">
      <w:pPr>
        <w:spacing w:before="0" w:after="0"/>
        <w:jc w:val="left"/>
        <w:rPr>
          <w:rFonts w:asciiTheme="minorHAnsi" w:hAnsiTheme="minorHAnsi"/>
          <w:sz w:val="18"/>
          <w:szCs w:val="18"/>
        </w:rPr>
      </w:pPr>
      <w:r w:rsidRPr="005D0F29">
        <w:rPr>
          <w:rStyle w:val="FootnoteReference"/>
          <w:rFonts w:asciiTheme="minorHAnsi" w:hAnsiTheme="minorHAnsi"/>
          <w:sz w:val="18"/>
          <w:szCs w:val="18"/>
        </w:rPr>
        <w:footnoteRef/>
      </w:r>
      <w:r w:rsidRPr="005D0F29">
        <w:rPr>
          <w:rFonts w:asciiTheme="minorHAnsi" w:hAnsiTheme="minorHAnsi"/>
          <w:sz w:val="18"/>
          <w:szCs w:val="18"/>
        </w:rPr>
        <w:t xml:space="preserve"> </w:t>
      </w:r>
      <w:r w:rsidRPr="005D0F29">
        <w:rPr>
          <w:rFonts w:asciiTheme="minorHAnsi" w:hAnsiTheme="minorHAnsi"/>
          <w:color w:val="333333"/>
          <w:sz w:val="18"/>
          <w:szCs w:val="18"/>
          <w:shd w:val="clear" w:color="auto" w:fill="F4F4F4"/>
        </w:rPr>
        <w:t>Fleur Allen,</w:t>
      </w:r>
      <w:r w:rsidRPr="005D0F29">
        <w:rPr>
          <w:rStyle w:val="apple-converted-space"/>
          <w:rFonts w:asciiTheme="minorHAnsi" w:hAnsiTheme="minorHAnsi"/>
          <w:color w:val="333333"/>
          <w:sz w:val="18"/>
          <w:szCs w:val="18"/>
          <w:shd w:val="clear" w:color="auto" w:fill="F4F4F4"/>
        </w:rPr>
        <w:t> </w:t>
      </w:r>
    </w:p>
    <w:p w14:paraId="2C8278B3" w14:textId="26A5573A" w:rsidR="009E6AC0" w:rsidRPr="005D0F29" w:rsidRDefault="009E6AC0" w:rsidP="009E6AC0">
      <w:pPr>
        <w:pStyle w:val="NoSpacing"/>
        <w:rPr>
          <w:rFonts w:asciiTheme="minorHAnsi" w:hAnsiTheme="minorHAnsi"/>
          <w:sz w:val="18"/>
          <w:szCs w:val="18"/>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E592C" w14:textId="77777777" w:rsidR="008C2DE7" w:rsidRDefault="008C2DE7" w:rsidP="008C2DE7">
    <w:pPr>
      <w:pStyle w:val="Header"/>
    </w:pPr>
    <w:r w:rsidRPr="002F682B">
      <w:t>T</w:t>
    </w:r>
    <w:r>
      <w:t>RDL7092</w:t>
    </w:r>
    <w:r w:rsidRPr="002F682B">
      <w:t>-1301804-Begum</w:t>
    </w:r>
  </w:p>
  <w:p w14:paraId="3A7CE71C" w14:textId="77777777" w:rsidR="00145980" w:rsidRDefault="001459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DF"/>
    <w:rsid w:val="000062A5"/>
    <w:rsid w:val="000277A9"/>
    <w:rsid w:val="00093ED7"/>
    <w:rsid w:val="000E1416"/>
    <w:rsid w:val="00123414"/>
    <w:rsid w:val="0012689B"/>
    <w:rsid w:val="00145980"/>
    <w:rsid w:val="00163EA0"/>
    <w:rsid w:val="001A5B73"/>
    <w:rsid w:val="00204D05"/>
    <w:rsid w:val="00254654"/>
    <w:rsid w:val="0027785D"/>
    <w:rsid w:val="00283FF4"/>
    <w:rsid w:val="002C4DD2"/>
    <w:rsid w:val="00347275"/>
    <w:rsid w:val="003A7AC8"/>
    <w:rsid w:val="003D7303"/>
    <w:rsid w:val="003E4CDF"/>
    <w:rsid w:val="00406B37"/>
    <w:rsid w:val="00452825"/>
    <w:rsid w:val="004619FC"/>
    <w:rsid w:val="00483A3E"/>
    <w:rsid w:val="005270AB"/>
    <w:rsid w:val="00532F74"/>
    <w:rsid w:val="005A2FA4"/>
    <w:rsid w:val="005A6D61"/>
    <w:rsid w:val="005C5035"/>
    <w:rsid w:val="005D0F29"/>
    <w:rsid w:val="00632F3C"/>
    <w:rsid w:val="00636490"/>
    <w:rsid w:val="006779FE"/>
    <w:rsid w:val="00745BBD"/>
    <w:rsid w:val="007563DF"/>
    <w:rsid w:val="007875FC"/>
    <w:rsid w:val="007E6891"/>
    <w:rsid w:val="00830803"/>
    <w:rsid w:val="0083382E"/>
    <w:rsid w:val="008906CF"/>
    <w:rsid w:val="008923E6"/>
    <w:rsid w:val="008A33F2"/>
    <w:rsid w:val="008C2DE7"/>
    <w:rsid w:val="008E0C40"/>
    <w:rsid w:val="00996166"/>
    <w:rsid w:val="009A5323"/>
    <w:rsid w:val="009B1788"/>
    <w:rsid w:val="009E6AC0"/>
    <w:rsid w:val="00A12713"/>
    <w:rsid w:val="00A6167D"/>
    <w:rsid w:val="00AD6077"/>
    <w:rsid w:val="00B042AD"/>
    <w:rsid w:val="00B1316F"/>
    <w:rsid w:val="00B54292"/>
    <w:rsid w:val="00B646CA"/>
    <w:rsid w:val="00B81492"/>
    <w:rsid w:val="00BA191C"/>
    <w:rsid w:val="00BC729F"/>
    <w:rsid w:val="00C665A6"/>
    <w:rsid w:val="00C8680B"/>
    <w:rsid w:val="00CB16CF"/>
    <w:rsid w:val="00CF546E"/>
    <w:rsid w:val="00D23897"/>
    <w:rsid w:val="00D3172B"/>
    <w:rsid w:val="00D63AF5"/>
    <w:rsid w:val="00D777CE"/>
    <w:rsid w:val="00EC3335"/>
    <w:rsid w:val="00F33E92"/>
    <w:rsid w:val="00FD1D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C8BE27"/>
  <w15:chartTrackingRefBased/>
  <w15:docId w15:val="{451A4813-3501-D845-9124-33572B681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aramond" w:eastAsiaTheme="minorHAnsi" w:hAnsi="Garamond" w:cstheme="minorBidi"/>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next w:val="BodyText"/>
    <w:qFormat/>
    <w:rsid w:val="00632F3C"/>
    <w:pPr>
      <w:spacing w:before="360" w:after="360"/>
      <w:jc w:val="both"/>
    </w:pPr>
    <w:rPr>
      <w:rFonts w:ascii="Lucida Grande" w:hAnsi="Lucida Grande"/>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E6891"/>
  </w:style>
  <w:style w:type="character" w:customStyle="1" w:styleId="FootnoteTextChar">
    <w:name w:val="Footnote Text Char"/>
    <w:basedOn w:val="DefaultParagraphFont"/>
    <w:link w:val="FootnoteText"/>
    <w:uiPriority w:val="99"/>
    <w:rsid w:val="007E6891"/>
    <w:rPr>
      <w:sz w:val="20"/>
    </w:rPr>
  </w:style>
  <w:style w:type="paragraph" w:styleId="BodyText">
    <w:name w:val="Body Text"/>
    <w:basedOn w:val="Normal"/>
    <w:link w:val="BodyTextChar"/>
    <w:uiPriority w:val="99"/>
    <w:unhideWhenUsed/>
    <w:rsid w:val="00347275"/>
    <w:pPr>
      <w:spacing w:after="120"/>
    </w:pPr>
  </w:style>
  <w:style w:type="character" w:customStyle="1" w:styleId="BodyTextChar">
    <w:name w:val="Body Text Char"/>
    <w:basedOn w:val="DefaultParagraphFont"/>
    <w:link w:val="BodyText"/>
    <w:uiPriority w:val="99"/>
    <w:rsid w:val="00347275"/>
    <w:rPr>
      <w:rFonts w:ascii="Lucida Grande" w:hAnsi="Lucida Grande"/>
      <w:sz w:val="24"/>
      <w:lang w:val="en-GB"/>
    </w:rPr>
  </w:style>
  <w:style w:type="paragraph" w:customStyle="1" w:styleId="Default">
    <w:name w:val="Default"/>
    <w:rsid w:val="000E1416"/>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145980"/>
    <w:pPr>
      <w:tabs>
        <w:tab w:val="center" w:pos="4513"/>
        <w:tab w:val="right" w:pos="9026"/>
      </w:tabs>
      <w:spacing w:before="0" w:after="0"/>
    </w:pPr>
  </w:style>
  <w:style w:type="character" w:customStyle="1" w:styleId="HeaderChar">
    <w:name w:val="Header Char"/>
    <w:basedOn w:val="DefaultParagraphFont"/>
    <w:link w:val="Header"/>
    <w:uiPriority w:val="99"/>
    <w:rsid w:val="00145980"/>
    <w:rPr>
      <w:rFonts w:ascii="Lucida Grande" w:hAnsi="Lucida Grande"/>
      <w:sz w:val="24"/>
      <w:lang w:val="en-GB"/>
    </w:rPr>
  </w:style>
  <w:style w:type="paragraph" w:styleId="Footer">
    <w:name w:val="footer"/>
    <w:basedOn w:val="Normal"/>
    <w:link w:val="FooterChar"/>
    <w:uiPriority w:val="99"/>
    <w:unhideWhenUsed/>
    <w:rsid w:val="00145980"/>
    <w:pPr>
      <w:tabs>
        <w:tab w:val="center" w:pos="4513"/>
        <w:tab w:val="right" w:pos="9026"/>
      </w:tabs>
      <w:spacing w:before="0" w:after="0"/>
    </w:pPr>
  </w:style>
  <w:style w:type="character" w:customStyle="1" w:styleId="FooterChar">
    <w:name w:val="Footer Char"/>
    <w:basedOn w:val="DefaultParagraphFont"/>
    <w:link w:val="Footer"/>
    <w:uiPriority w:val="99"/>
    <w:rsid w:val="00145980"/>
    <w:rPr>
      <w:rFonts w:ascii="Lucida Grande" w:hAnsi="Lucida Grande"/>
      <w:sz w:val="24"/>
      <w:lang w:val="en-GB"/>
    </w:rPr>
  </w:style>
  <w:style w:type="character" w:styleId="FootnoteReference">
    <w:name w:val="footnote reference"/>
    <w:basedOn w:val="DefaultParagraphFont"/>
    <w:uiPriority w:val="99"/>
    <w:unhideWhenUsed/>
    <w:rsid w:val="004619FC"/>
    <w:rPr>
      <w:vertAlign w:val="superscript"/>
    </w:rPr>
  </w:style>
  <w:style w:type="paragraph" w:styleId="NoSpacing">
    <w:name w:val="No Spacing"/>
    <w:uiPriority w:val="1"/>
    <w:qFormat/>
    <w:rsid w:val="004619FC"/>
    <w:pPr>
      <w:jc w:val="both"/>
    </w:pPr>
    <w:rPr>
      <w:rFonts w:ascii="Lucida Grande" w:hAnsi="Lucida Grande"/>
      <w:sz w:val="24"/>
      <w:lang w:val="en-GB"/>
    </w:rPr>
  </w:style>
  <w:style w:type="character" w:customStyle="1" w:styleId="apple-converted-space">
    <w:name w:val="apple-converted-space"/>
    <w:basedOn w:val="DefaultParagraphFont"/>
    <w:rsid w:val="005270AB"/>
  </w:style>
  <w:style w:type="character" w:styleId="Hyperlink">
    <w:name w:val="Hyperlink"/>
    <w:basedOn w:val="DefaultParagraphFont"/>
    <w:uiPriority w:val="99"/>
    <w:unhideWhenUsed/>
    <w:rsid w:val="0027785D"/>
    <w:rPr>
      <w:color w:val="0000FF"/>
      <w:u w:val="single"/>
    </w:rPr>
  </w:style>
  <w:style w:type="paragraph" w:styleId="NormalWeb">
    <w:name w:val="Normal (Web)"/>
    <w:basedOn w:val="Normal"/>
    <w:uiPriority w:val="99"/>
    <w:unhideWhenUsed/>
    <w:rsid w:val="008A33F2"/>
    <w:pPr>
      <w:spacing w:before="100" w:beforeAutospacing="1" w:after="100" w:afterAutospacing="1"/>
      <w:jc w:val="left"/>
    </w:pPr>
    <w:rPr>
      <w:rFonts w:ascii="Times New Roman" w:eastAsia="Times New Roman" w:hAnsi="Times New Roman" w:cs="Times New Roman"/>
      <w:szCs w:val="24"/>
      <w:lang w:val="en-US"/>
    </w:rPr>
  </w:style>
  <w:style w:type="character" w:styleId="FollowedHyperlink">
    <w:name w:val="FollowedHyperlink"/>
    <w:basedOn w:val="DefaultParagraphFont"/>
    <w:uiPriority w:val="99"/>
    <w:semiHidden/>
    <w:unhideWhenUsed/>
    <w:rsid w:val="008906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79729">
      <w:bodyDiv w:val="1"/>
      <w:marLeft w:val="0"/>
      <w:marRight w:val="0"/>
      <w:marTop w:val="0"/>
      <w:marBottom w:val="0"/>
      <w:divBdr>
        <w:top w:val="none" w:sz="0" w:space="0" w:color="auto"/>
        <w:left w:val="none" w:sz="0" w:space="0" w:color="auto"/>
        <w:bottom w:val="none" w:sz="0" w:space="0" w:color="auto"/>
        <w:right w:val="none" w:sz="0" w:space="0" w:color="auto"/>
      </w:divBdr>
    </w:div>
    <w:div w:id="112750453">
      <w:bodyDiv w:val="1"/>
      <w:marLeft w:val="0"/>
      <w:marRight w:val="0"/>
      <w:marTop w:val="0"/>
      <w:marBottom w:val="0"/>
      <w:divBdr>
        <w:top w:val="none" w:sz="0" w:space="0" w:color="auto"/>
        <w:left w:val="none" w:sz="0" w:space="0" w:color="auto"/>
        <w:bottom w:val="none" w:sz="0" w:space="0" w:color="auto"/>
        <w:right w:val="none" w:sz="0" w:space="0" w:color="auto"/>
      </w:divBdr>
    </w:div>
    <w:div w:id="311377062">
      <w:bodyDiv w:val="1"/>
      <w:marLeft w:val="0"/>
      <w:marRight w:val="0"/>
      <w:marTop w:val="0"/>
      <w:marBottom w:val="0"/>
      <w:divBdr>
        <w:top w:val="none" w:sz="0" w:space="0" w:color="auto"/>
        <w:left w:val="none" w:sz="0" w:space="0" w:color="auto"/>
        <w:bottom w:val="none" w:sz="0" w:space="0" w:color="auto"/>
        <w:right w:val="none" w:sz="0" w:space="0" w:color="auto"/>
      </w:divBdr>
    </w:div>
    <w:div w:id="423260152">
      <w:bodyDiv w:val="1"/>
      <w:marLeft w:val="0"/>
      <w:marRight w:val="0"/>
      <w:marTop w:val="0"/>
      <w:marBottom w:val="0"/>
      <w:divBdr>
        <w:top w:val="none" w:sz="0" w:space="0" w:color="auto"/>
        <w:left w:val="none" w:sz="0" w:space="0" w:color="auto"/>
        <w:bottom w:val="none" w:sz="0" w:space="0" w:color="auto"/>
        <w:right w:val="none" w:sz="0" w:space="0" w:color="auto"/>
      </w:divBdr>
    </w:div>
    <w:div w:id="525093714">
      <w:bodyDiv w:val="1"/>
      <w:marLeft w:val="0"/>
      <w:marRight w:val="0"/>
      <w:marTop w:val="0"/>
      <w:marBottom w:val="0"/>
      <w:divBdr>
        <w:top w:val="none" w:sz="0" w:space="0" w:color="auto"/>
        <w:left w:val="none" w:sz="0" w:space="0" w:color="auto"/>
        <w:bottom w:val="none" w:sz="0" w:space="0" w:color="auto"/>
        <w:right w:val="none" w:sz="0" w:space="0" w:color="auto"/>
      </w:divBdr>
    </w:div>
    <w:div w:id="601306834">
      <w:bodyDiv w:val="1"/>
      <w:marLeft w:val="0"/>
      <w:marRight w:val="0"/>
      <w:marTop w:val="0"/>
      <w:marBottom w:val="0"/>
      <w:divBdr>
        <w:top w:val="none" w:sz="0" w:space="0" w:color="auto"/>
        <w:left w:val="none" w:sz="0" w:space="0" w:color="auto"/>
        <w:bottom w:val="none" w:sz="0" w:space="0" w:color="auto"/>
        <w:right w:val="none" w:sz="0" w:space="0" w:color="auto"/>
      </w:divBdr>
    </w:div>
    <w:div w:id="1170802031">
      <w:bodyDiv w:val="1"/>
      <w:marLeft w:val="0"/>
      <w:marRight w:val="0"/>
      <w:marTop w:val="0"/>
      <w:marBottom w:val="0"/>
      <w:divBdr>
        <w:top w:val="none" w:sz="0" w:space="0" w:color="auto"/>
        <w:left w:val="none" w:sz="0" w:space="0" w:color="auto"/>
        <w:bottom w:val="none" w:sz="0" w:space="0" w:color="auto"/>
        <w:right w:val="none" w:sz="0" w:space="0" w:color="auto"/>
      </w:divBdr>
    </w:div>
    <w:div w:id="1514682665">
      <w:bodyDiv w:val="1"/>
      <w:marLeft w:val="0"/>
      <w:marRight w:val="0"/>
      <w:marTop w:val="0"/>
      <w:marBottom w:val="0"/>
      <w:divBdr>
        <w:top w:val="none" w:sz="0" w:space="0" w:color="auto"/>
        <w:left w:val="none" w:sz="0" w:space="0" w:color="auto"/>
        <w:bottom w:val="none" w:sz="0" w:space="0" w:color="auto"/>
        <w:right w:val="none" w:sz="0" w:space="0" w:color="auto"/>
      </w:divBdr>
    </w:div>
    <w:div w:id="1651402074">
      <w:bodyDiv w:val="1"/>
      <w:marLeft w:val="0"/>
      <w:marRight w:val="0"/>
      <w:marTop w:val="0"/>
      <w:marBottom w:val="0"/>
      <w:divBdr>
        <w:top w:val="none" w:sz="0" w:space="0" w:color="auto"/>
        <w:left w:val="none" w:sz="0" w:space="0" w:color="auto"/>
        <w:bottom w:val="none" w:sz="0" w:space="0" w:color="auto"/>
        <w:right w:val="none" w:sz="0" w:space="0" w:color="auto"/>
      </w:divBdr>
    </w:div>
    <w:div w:id="175338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t&amp;rct=j&amp;q=&amp;esrc=s&amp;source=web&amp;cd=1&amp;cad=rja&amp;uact=8&amp;ved=2ahUKEwj5p4CquuPdAhVDyoUKHbZ8Cg4QFjAAegQICRAC&amp;url=https%3A%2F%2Fwww.birmingham.ac.uk%2FDocuments%2Fcollege-social-sciences%2Fsocial-policy%2FIASS%2Fnews-events%2FMEDIA-ChrisAllen-APPGEvidence-Oct2012.pdf&amp;usg=AOvVaw2fgLfLnwXDjNXikw9h67T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journals.sagepub.com/doi/full/10.1177/1468796812467958" TargetMode="External"/><Relationship Id="rId4" Type="http://schemas.openxmlformats.org/officeDocument/2006/relationships/settings" Target="settings.xml"/><Relationship Id="rId9" Type="http://schemas.openxmlformats.org/officeDocument/2006/relationships/hyperlink" Target="http://hdl.handle.net/2086/800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repository.uwtsd.ac.uk/413/1/Fleur%20Allen%20new.pdf" TargetMode="External"/><Relationship Id="rId2" Type="http://schemas.openxmlformats.org/officeDocument/2006/relationships/hyperlink" Target="https://www.google.com/url?sa=t&amp;rct=j&amp;q=&amp;esrc=s&amp;source=web&amp;cd=1&amp;cad=rja&amp;uact=8&amp;ved=2ahUKEwj5p4CquuPdAhVDyoUKHbZ8Cg4QFjAAegQICRAC&amp;url=https%3A%2F%2Fwww.birmingham.ac.uk%2FDocuments%2Fcollege-social-sciences%2Fsocial-policy%2FIASS%2Fnews-events%2FMEDIA-ChrisAllen-APPGEvidence-Oct2012.pdf&amp;usg=AOvVaw2fgLfLnwXDjNXikw9h67T3" TargetMode="External"/><Relationship Id="rId1" Type="http://schemas.openxmlformats.org/officeDocument/2006/relationships/hyperlink" Target="http://hdl.handle.net/2086/8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60F475-AFDB-BA42-8E8D-35B16D3D5E59}">
  <we:reference id="wa104380122" version="1.0.0.1" store="en-US" storeType="OMEX"/>
  <we:alternateReferences>
    <we:reference id="wa104380122" version="1.0.0.1" store="wa104380122" storeType="OMEX"/>
  </we:alternateReferences>
  <we:properties>
    <we:property name="citationStyle" value="&quot;{\&quot;id\&quot;:\&quot;315\&quot;,\&quot;styleType\&quot;:\&quot;refworks\&quot;,\&quot;name\&quot;:\&quot;MHRA-Modern Humanities Research Association (Notes &amp; Bibliography)\&quot;,\&quot;isInstitutional\&quot;:false,\&quot;citeStyle\&quot;:\&quot;INTEXT_AND_FOOTNOTE\&quot;,\&quot;isSorted\&quot;:true,\&quot;usesNumbers\&quot;:false}&quot;"/>
    <we:property name="contentControlsValues" valu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04EE0-BBBB-F74A-84B8-BA9690E1A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2378</TotalTime>
  <Pages>5</Pages>
  <Words>1130</Words>
  <Characters>6046</Characters>
  <Application>Microsoft Office Word</Application>
  <DocSecurity>0</DocSecurity>
  <Lines>106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Gulnahar Begum (1301804)</dc:creator>
  <cp:keywords/>
  <dc:description/>
  <cp:lastModifiedBy>Gulnahar Begum (1301804)</cp:lastModifiedBy>
  <cp:revision>38</cp:revision>
  <dcterms:created xsi:type="dcterms:W3CDTF">2018-04-10T15:25:00Z</dcterms:created>
  <dcterms:modified xsi:type="dcterms:W3CDTF">2018-09-30T22:57:00Z</dcterms:modified>
</cp:coreProperties>
</file>