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083BF" w14:textId="77777777" w:rsidR="00C934EC" w:rsidRPr="009B2228" w:rsidRDefault="00C934EC" w:rsidP="00C934EC">
      <w:pPr>
        <w:rPr>
          <w:rFonts w:ascii="Arial" w:hAnsi="Arial" w:cs="Arial"/>
        </w:rPr>
      </w:pPr>
      <w:r w:rsidRPr="009B2228">
        <w:rPr>
          <w:rFonts w:ascii="Arial" w:hAnsi="Arial" w:cs="Arial"/>
          <w:b/>
          <w:noProof/>
        </w:rPr>
        <w:drawing>
          <wp:inline distT="0" distB="0" distL="0" distR="0" wp14:anchorId="4BE52A23" wp14:editId="318E5BD5">
            <wp:extent cx="2209800" cy="742950"/>
            <wp:effectExtent l="0" t="0" r="0" b="0"/>
            <wp:docPr id="1632883916"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5D7AFEEA" w14:textId="77777777" w:rsidR="00C934EC" w:rsidRPr="009B2228" w:rsidRDefault="00C934EC" w:rsidP="00C934EC">
      <w:pPr>
        <w:rPr>
          <w:rFonts w:ascii="Arial" w:hAnsi="Arial" w:cs="Arial"/>
        </w:rPr>
      </w:pPr>
      <w:r w:rsidRPr="009B2228">
        <w:rPr>
          <w:rFonts w:ascii="Arial" w:hAnsi="Arial" w:cs="Arial"/>
        </w:rPr>
        <w:t>Applied Leadership and Management in the Workplace</w:t>
      </w:r>
      <w:r w:rsidRPr="009B2228">
        <w:rPr>
          <w:rFonts w:ascii="Arial" w:hAnsi="Arial" w:cs="Arial"/>
        </w:rPr>
        <w:br/>
        <w:t xml:space="preserve">Module Assignment Submission </w:t>
      </w:r>
      <w:r w:rsidRPr="009B2228">
        <w:rPr>
          <w:rFonts w:ascii="Arial" w:hAnsi="Arial" w:cs="Arial"/>
        </w:rPr>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C934EC" w:rsidRPr="009B2228" w14:paraId="6C337DE4" w14:textId="77777777" w:rsidTr="00E35EB6">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5292509E" w14:textId="77777777" w:rsidR="00C934EC" w:rsidRPr="009B2228" w:rsidRDefault="00C934EC" w:rsidP="00E35EB6">
            <w:pPr>
              <w:rPr>
                <w:rFonts w:ascii="Arial" w:hAnsi="Arial" w:cs="Arial"/>
              </w:rPr>
            </w:pPr>
            <w:r w:rsidRPr="009B2228">
              <w:rPr>
                <w:rFonts w:ascii="Arial" w:hAnsi="Arial" w:cs="Arial"/>
              </w:rPr>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522B8FAB" w14:textId="77777777" w:rsidR="00C934EC" w:rsidRPr="009B2228" w:rsidRDefault="00C934EC" w:rsidP="00E35EB6">
            <w:pPr>
              <w:rPr>
                <w:rFonts w:ascii="Arial" w:hAnsi="Arial" w:cs="Arial"/>
              </w:rPr>
            </w:pPr>
            <w:r w:rsidRPr="009B2228">
              <w:rPr>
                <w:rFonts w:ascii="Arial" w:hAnsi="Arial" w:cs="Arial"/>
              </w:rPr>
              <w:t>Mathew white</w:t>
            </w:r>
          </w:p>
        </w:tc>
      </w:tr>
      <w:tr w:rsidR="00C934EC" w:rsidRPr="009B2228" w14:paraId="606F5A3A" w14:textId="77777777" w:rsidTr="00E35EB6">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E718DD1" w14:textId="77777777" w:rsidR="00C934EC" w:rsidRPr="009B2228" w:rsidRDefault="00C934EC" w:rsidP="00E35EB6">
            <w:pPr>
              <w:rPr>
                <w:rFonts w:ascii="Arial" w:hAnsi="Arial" w:cs="Arial"/>
              </w:rPr>
            </w:pPr>
            <w:r w:rsidRPr="009B2228">
              <w:rPr>
                <w:rFonts w:ascii="Arial" w:hAnsi="Arial" w:cs="Arial"/>
              </w:rPr>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355A3350" w14:textId="77777777" w:rsidR="00C934EC" w:rsidRPr="009B2228" w:rsidRDefault="00C934EC" w:rsidP="00E35EB6">
            <w:pPr>
              <w:rPr>
                <w:rFonts w:ascii="Arial" w:hAnsi="Arial" w:cs="Arial"/>
              </w:rPr>
            </w:pPr>
            <w:r w:rsidRPr="009B2228">
              <w:rPr>
                <w:rFonts w:ascii="Arial" w:hAnsi="Arial" w:cs="Arial"/>
              </w:rPr>
              <w:t>2431347</w:t>
            </w:r>
          </w:p>
        </w:tc>
      </w:tr>
      <w:tr w:rsidR="00C934EC" w:rsidRPr="009B2228" w14:paraId="51802F2D" w14:textId="77777777" w:rsidTr="00E35EB6">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2AE55EEE" w14:textId="77777777" w:rsidR="00C934EC" w:rsidRPr="009B2228" w:rsidRDefault="00C934EC" w:rsidP="00E35EB6">
            <w:pPr>
              <w:rPr>
                <w:rFonts w:ascii="Arial" w:hAnsi="Arial" w:cs="Arial"/>
              </w:rPr>
            </w:pPr>
            <w:r w:rsidRPr="009B2228">
              <w:rPr>
                <w:rFonts w:ascii="Arial" w:hAnsi="Arial" w:cs="Arial"/>
              </w:rPr>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3C778D9A" w14:textId="044F29B0" w:rsidR="00C934EC" w:rsidRPr="009B2228" w:rsidRDefault="00C934EC" w:rsidP="00E35EB6">
            <w:pPr>
              <w:rPr>
                <w:rFonts w:ascii="Arial" w:hAnsi="Arial" w:cs="Arial"/>
              </w:rPr>
            </w:pPr>
            <w:r w:rsidRPr="009B2228">
              <w:rPr>
                <w:rFonts w:ascii="Arial" w:hAnsi="Arial" w:cs="Arial"/>
              </w:rPr>
              <w:t>BMSK501</w:t>
            </w:r>
            <w:r w:rsidRPr="009B2228">
              <w:rPr>
                <w:rFonts w:ascii="Arial" w:hAnsi="Arial" w:cs="Arial"/>
              </w:rPr>
              <w:t>2</w:t>
            </w:r>
          </w:p>
        </w:tc>
      </w:tr>
      <w:tr w:rsidR="00C934EC" w:rsidRPr="009B2228" w14:paraId="61091C3C" w14:textId="77777777" w:rsidTr="00E35EB6">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D9EB035" w14:textId="77777777" w:rsidR="00C934EC" w:rsidRPr="009B2228" w:rsidRDefault="00C934EC" w:rsidP="00E35EB6">
            <w:pPr>
              <w:rPr>
                <w:rFonts w:ascii="Arial" w:hAnsi="Arial" w:cs="Arial"/>
              </w:rPr>
            </w:pPr>
            <w:r w:rsidRPr="009B2228">
              <w:rPr>
                <w:rFonts w:ascii="Arial" w:hAnsi="Arial" w:cs="Arial"/>
              </w:rPr>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0BDAB973" w14:textId="28F787CE" w:rsidR="00C934EC" w:rsidRPr="009B2228" w:rsidRDefault="00051B45" w:rsidP="00E35EB6">
            <w:pPr>
              <w:rPr>
                <w:rFonts w:ascii="Arial" w:hAnsi="Arial" w:cs="Arial"/>
              </w:rPr>
            </w:pPr>
            <w:r w:rsidRPr="009B2228">
              <w:rPr>
                <w:rFonts w:ascii="Arial" w:hAnsi="Arial" w:cs="Arial"/>
              </w:rPr>
              <w:t xml:space="preserve">Understanding and Engaging in the </w:t>
            </w:r>
            <w:r w:rsidR="008E1C87" w:rsidRPr="009B2228">
              <w:rPr>
                <w:rFonts w:ascii="Arial" w:hAnsi="Arial" w:cs="Arial"/>
              </w:rPr>
              <w:t>C</w:t>
            </w:r>
            <w:r w:rsidRPr="009B2228">
              <w:rPr>
                <w:rFonts w:ascii="Arial" w:hAnsi="Arial" w:cs="Arial"/>
              </w:rPr>
              <w:t>ustomer service</w:t>
            </w:r>
          </w:p>
        </w:tc>
      </w:tr>
    </w:tbl>
    <w:p w14:paraId="358D1120" w14:textId="77777777" w:rsidR="00C934EC" w:rsidRPr="009B2228" w:rsidRDefault="00C934EC" w:rsidP="00C934EC">
      <w:pPr>
        <w:rPr>
          <w:rFonts w:ascii="Arial" w:hAnsi="Arial" w:cs="Arial"/>
          <w:b/>
        </w:rPr>
      </w:pPr>
      <w:r w:rsidRPr="009B2228">
        <w:rPr>
          <w:rFonts w:ascii="Arial" w:hAnsi="Arial" w:cs="Arial"/>
          <w:b/>
        </w:rPr>
        <w:t>Statement of Confirmation of Authenticity</w:t>
      </w:r>
    </w:p>
    <w:p w14:paraId="7FD6BE9B" w14:textId="77777777" w:rsidR="00C934EC" w:rsidRPr="009B2228" w:rsidRDefault="00C934EC" w:rsidP="00C934EC">
      <w:pPr>
        <w:rPr>
          <w:rFonts w:ascii="Arial" w:hAnsi="Arial" w:cs="Arial"/>
        </w:rPr>
      </w:pPr>
      <w:r w:rsidRPr="009B2228">
        <w:rPr>
          <w:rFonts w:ascii="Arial" w:hAnsi="Arial" w:cs="Arial"/>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C5B332C" w14:textId="77777777" w:rsidR="00C934EC" w:rsidRPr="009B2228" w:rsidRDefault="00C934EC" w:rsidP="00C934EC">
      <w:pPr>
        <w:rPr>
          <w:rFonts w:ascii="Arial" w:hAnsi="Arial" w:cs="Arial"/>
        </w:rPr>
      </w:pPr>
      <w:r w:rsidRPr="009B2228">
        <w:rPr>
          <w:rFonts w:ascii="Arial" w:hAnsi="Arial" w:cs="Arial"/>
        </w:rPr>
        <w:t>Attention is drawn to the plagiarism and unfair practice policies of both the University and of ILM.</w:t>
      </w:r>
    </w:p>
    <w:p w14:paraId="01C70A5C" w14:textId="77777777" w:rsidR="00C934EC" w:rsidRPr="009B2228" w:rsidRDefault="00C934EC" w:rsidP="00C934EC">
      <w:pPr>
        <w:rPr>
          <w:rFonts w:ascii="Arial" w:hAnsi="Arial" w:cs="Arial"/>
        </w:rPr>
      </w:pPr>
      <w:r w:rsidRPr="009B2228">
        <w:rPr>
          <w:rFonts w:ascii="Arial" w:hAnsi="Arial" w:cs="Arial"/>
        </w:rPr>
        <w:br w:type="page"/>
      </w:r>
    </w:p>
    <w:sdt>
      <w:sdtPr>
        <w:rPr>
          <w:rFonts w:ascii="Arial" w:hAnsi="Arial" w:cs="Arial"/>
        </w:rPr>
        <w:id w:val="-433748990"/>
        <w:docPartObj>
          <w:docPartGallery w:val="Table of Contents"/>
          <w:docPartUnique/>
        </w:docPartObj>
      </w:sdtPr>
      <w:sdtEndPr>
        <w:rPr>
          <w:rFonts w:eastAsiaTheme="minorHAnsi"/>
          <w:b/>
          <w:bCs/>
          <w:noProof/>
          <w:color w:val="auto"/>
          <w:kern w:val="2"/>
          <w:sz w:val="24"/>
          <w:szCs w:val="24"/>
          <w:lang w:val="en-GB"/>
          <w14:ligatures w14:val="standardContextual"/>
        </w:rPr>
      </w:sdtEndPr>
      <w:sdtContent>
        <w:p w14:paraId="422BCFDC" w14:textId="4F0AF984" w:rsidR="005E381D" w:rsidRPr="009B2228" w:rsidRDefault="005E381D">
          <w:pPr>
            <w:pStyle w:val="TOCHeading"/>
            <w:rPr>
              <w:rFonts w:ascii="Arial" w:hAnsi="Arial" w:cs="Arial"/>
            </w:rPr>
          </w:pPr>
          <w:r w:rsidRPr="009B2228">
            <w:rPr>
              <w:rFonts w:ascii="Arial" w:hAnsi="Arial" w:cs="Arial"/>
            </w:rPr>
            <w:t>Contents</w:t>
          </w:r>
        </w:p>
        <w:p w14:paraId="3261039E" w14:textId="3AE96C5B" w:rsidR="00C30545" w:rsidRPr="009B2228" w:rsidRDefault="005E381D">
          <w:pPr>
            <w:pStyle w:val="TOC1"/>
            <w:tabs>
              <w:tab w:val="right" w:leader="dot" w:pos="9016"/>
            </w:tabs>
            <w:rPr>
              <w:rFonts w:ascii="Arial" w:eastAsiaTheme="minorEastAsia" w:hAnsi="Arial" w:cs="Arial"/>
              <w:noProof/>
              <w:lang w:eastAsia="en-GB"/>
            </w:rPr>
          </w:pPr>
          <w:r w:rsidRPr="009B2228">
            <w:rPr>
              <w:rFonts w:ascii="Arial" w:hAnsi="Arial" w:cs="Arial"/>
            </w:rPr>
            <w:fldChar w:fldCharType="begin"/>
          </w:r>
          <w:r w:rsidRPr="009B2228">
            <w:rPr>
              <w:rFonts w:ascii="Arial" w:hAnsi="Arial" w:cs="Arial"/>
            </w:rPr>
            <w:instrText xml:space="preserve"> TOC \o "1-3" \h \z \u </w:instrText>
          </w:r>
          <w:r w:rsidRPr="009B2228">
            <w:rPr>
              <w:rFonts w:ascii="Arial" w:hAnsi="Arial" w:cs="Arial"/>
            </w:rPr>
            <w:fldChar w:fldCharType="separate"/>
          </w:r>
          <w:hyperlink w:anchor="_Toc235905168" w:history="1">
            <w:r w:rsidR="00C30545" w:rsidRPr="009B2228">
              <w:rPr>
                <w:rStyle w:val="Hyperlink"/>
                <w:rFonts w:ascii="Arial" w:hAnsi="Arial" w:cs="Arial"/>
                <w:b/>
                <w:bCs/>
                <w:noProof/>
              </w:rPr>
              <w:t>1.0 Introduction</w:t>
            </w:r>
            <w:r w:rsidR="00C30545" w:rsidRPr="009B2228">
              <w:rPr>
                <w:rFonts w:ascii="Arial" w:hAnsi="Arial" w:cs="Arial"/>
                <w:noProof/>
                <w:webHidden/>
              </w:rPr>
              <w:tab/>
            </w:r>
            <w:r w:rsidR="00C30545" w:rsidRPr="009B2228">
              <w:rPr>
                <w:rFonts w:ascii="Arial" w:hAnsi="Arial" w:cs="Arial"/>
                <w:noProof/>
                <w:webHidden/>
              </w:rPr>
              <w:fldChar w:fldCharType="begin"/>
            </w:r>
            <w:r w:rsidR="00C30545" w:rsidRPr="009B2228">
              <w:rPr>
                <w:rFonts w:ascii="Arial" w:hAnsi="Arial" w:cs="Arial"/>
                <w:noProof/>
                <w:webHidden/>
              </w:rPr>
              <w:instrText xml:space="preserve"> PAGEREF _Toc235905168 \h </w:instrText>
            </w:r>
            <w:r w:rsidR="00C30545" w:rsidRPr="009B2228">
              <w:rPr>
                <w:rFonts w:ascii="Arial" w:hAnsi="Arial" w:cs="Arial"/>
                <w:noProof/>
                <w:webHidden/>
              </w:rPr>
            </w:r>
            <w:r w:rsidR="00C30545" w:rsidRPr="009B2228">
              <w:rPr>
                <w:rFonts w:ascii="Arial" w:hAnsi="Arial" w:cs="Arial"/>
                <w:noProof/>
                <w:webHidden/>
              </w:rPr>
              <w:fldChar w:fldCharType="separate"/>
            </w:r>
            <w:r w:rsidR="00C30545" w:rsidRPr="009B2228">
              <w:rPr>
                <w:rFonts w:ascii="Arial" w:hAnsi="Arial" w:cs="Arial"/>
                <w:noProof/>
                <w:webHidden/>
              </w:rPr>
              <w:t>3</w:t>
            </w:r>
            <w:r w:rsidR="00C30545" w:rsidRPr="009B2228">
              <w:rPr>
                <w:rFonts w:ascii="Arial" w:hAnsi="Arial" w:cs="Arial"/>
                <w:noProof/>
                <w:webHidden/>
              </w:rPr>
              <w:fldChar w:fldCharType="end"/>
            </w:r>
          </w:hyperlink>
        </w:p>
        <w:p w14:paraId="4ED4874F" w14:textId="08FC467A" w:rsidR="00C30545" w:rsidRPr="009B2228" w:rsidRDefault="00C30545">
          <w:pPr>
            <w:pStyle w:val="TOC1"/>
            <w:tabs>
              <w:tab w:val="right" w:leader="dot" w:pos="9016"/>
            </w:tabs>
            <w:rPr>
              <w:rFonts w:ascii="Arial" w:eastAsiaTheme="minorEastAsia" w:hAnsi="Arial" w:cs="Arial"/>
              <w:noProof/>
              <w:lang w:eastAsia="en-GB"/>
            </w:rPr>
          </w:pPr>
          <w:hyperlink w:anchor="_Toc235905169" w:history="1">
            <w:r w:rsidRPr="009B2228">
              <w:rPr>
                <w:rStyle w:val="Hyperlink"/>
                <w:rFonts w:ascii="Arial" w:hAnsi="Arial" w:cs="Arial"/>
                <w:b/>
                <w:bCs/>
                <w:noProof/>
              </w:rPr>
              <w:t>2.0 Organisation Overview</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_Toc235905169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4</w:t>
            </w:r>
            <w:r w:rsidRPr="009B2228">
              <w:rPr>
                <w:rFonts w:ascii="Arial" w:hAnsi="Arial" w:cs="Arial"/>
                <w:noProof/>
                <w:webHidden/>
              </w:rPr>
              <w:fldChar w:fldCharType="end"/>
            </w:r>
          </w:hyperlink>
        </w:p>
        <w:p w14:paraId="4A57C368" w14:textId="16024DB3" w:rsidR="00C30545" w:rsidRPr="009B2228" w:rsidRDefault="00C30545">
          <w:pPr>
            <w:pStyle w:val="TOC1"/>
            <w:tabs>
              <w:tab w:val="right" w:leader="dot" w:pos="9016"/>
            </w:tabs>
            <w:rPr>
              <w:rFonts w:ascii="Arial" w:eastAsiaTheme="minorEastAsia" w:hAnsi="Arial" w:cs="Arial"/>
              <w:noProof/>
              <w:lang w:eastAsia="en-GB"/>
            </w:rPr>
          </w:pPr>
          <w:hyperlink w:anchor="_Toc235905170" w:history="1">
            <w:r w:rsidRPr="009B2228">
              <w:rPr>
                <w:rStyle w:val="Hyperlink"/>
                <w:rFonts w:ascii="Arial" w:hAnsi="Arial" w:cs="Arial"/>
                <w:b/>
                <w:bCs/>
                <w:noProof/>
              </w:rPr>
              <w:t>3.0  Customer Relationship Management</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_Toc235905170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6</w:t>
            </w:r>
            <w:r w:rsidRPr="009B2228">
              <w:rPr>
                <w:rFonts w:ascii="Arial" w:hAnsi="Arial" w:cs="Arial"/>
                <w:noProof/>
                <w:webHidden/>
              </w:rPr>
              <w:fldChar w:fldCharType="end"/>
            </w:r>
          </w:hyperlink>
        </w:p>
        <w:p w14:paraId="23F0413A" w14:textId="446EC4E1" w:rsidR="00C30545" w:rsidRPr="009B2228" w:rsidRDefault="00C30545">
          <w:pPr>
            <w:pStyle w:val="TOC2"/>
            <w:tabs>
              <w:tab w:val="right" w:leader="dot" w:pos="9016"/>
            </w:tabs>
            <w:rPr>
              <w:rFonts w:ascii="Arial" w:eastAsiaTheme="minorEastAsia" w:hAnsi="Arial" w:cs="Arial"/>
              <w:noProof/>
              <w:lang w:eastAsia="en-GB"/>
            </w:rPr>
          </w:pPr>
          <w:hyperlink w:anchor="_Toc235905171" w:history="1">
            <w:r w:rsidRPr="009B2228">
              <w:rPr>
                <w:rStyle w:val="Hyperlink"/>
                <w:rFonts w:ascii="Arial" w:hAnsi="Arial" w:cs="Arial"/>
                <w:b/>
                <w:bCs/>
                <w:noProof/>
              </w:rPr>
              <w:t>3.1 Customer Lifecycle Analysis</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_Toc235905171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6</w:t>
            </w:r>
            <w:r w:rsidRPr="009B2228">
              <w:rPr>
                <w:rFonts w:ascii="Arial" w:hAnsi="Arial" w:cs="Arial"/>
                <w:noProof/>
                <w:webHidden/>
              </w:rPr>
              <w:fldChar w:fldCharType="end"/>
            </w:r>
          </w:hyperlink>
        </w:p>
        <w:p w14:paraId="53031CBF" w14:textId="22F7882A" w:rsidR="00C30545" w:rsidRPr="009B2228" w:rsidRDefault="00C30545">
          <w:pPr>
            <w:pStyle w:val="TOC2"/>
            <w:tabs>
              <w:tab w:val="right" w:leader="dot" w:pos="9016"/>
            </w:tabs>
            <w:rPr>
              <w:rFonts w:ascii="Arial" w:eastAsiaTheme="minorEastAsia" w:hAnsi="Arial" w:cs="Arial"/>
              <w:noProof/>
              <w:lang w:eastAsia="en-GB"/>
            </w:rPr>
          </w:pPr>
          <w:hyperlink w:anchor="_Toc235905172" w:history="1">
            <w:r w:rsidRPr="009B2228">
              <w:rPr>
                <w:rStyle w:val="Hyperlink"/>
                <w:rFonts w:ascii="Arial" w:hAnsi="Arial" w:cs="Arial"/>
                <w:b/>
                <w:bCs/>
                <w:noProof/>
              </w:rPr>
              <w:t>3.2 Customer Acquisition</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_Toc235905172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7</w:t>
            </w:r>
            <w:r w:rsidRPr="009B2228">
              <w:rPr>
                <w:rFonts w:ascii="Arial" w:hAnsi="Arial" w:cs="Arial"/>
                <w:noProof/>
                <w:webHidden/>
              </w:rPr>
              <w:fldChar w:fldCharType="end"/>
            </w:r>
          </w:hyperlink>
        </w:p>
        <w:p w14:paraId="39729A96" w14:textId="6F2BC477" w:rsidR="00C30545" w:rsidRPr="009B2228" w:rsidRDefault="00C30545">
          <w:pPr>
            <w:pStyle w:val="TOC2"/>
            <w:tabs>
              <w:tab w:val="right" w:leader="dot" w:pos="9016"/>
            </w:tabs>
            <w:rPr>
              <w:rFonts w:ascii="Arial" w:eastAsiaTheme="minorEastAsia" w:hAnsi="Arial" w:cs="Arial"/>
              <w:noProof/>
              <w:lang w:eastAsia="en-GB"/>
            </w:rPr>
          </w:pPr>
          <w:hyperlink w:anchor="_Toc235905173" w:history="1">
            <w:r w:rsidRPr="009B2228">
              <w:rPr>
                <w:rStyle w:val="Hyperlink"/>
                <w:rFonts w:ascii="Arial" w:hAnsi="Arial" w:cs="Arial"/>
                <w:b/>
                <w:bCs/>
                <w:noProof/>
              </w:rPr>
              <w:t>3.3 Customer Onboarding</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_Toc235905173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7</w:t>
            </w:r>
            <w:r w:rsidRPr="009B2228">
              <w:rPr>
                <w:rFonts w:ascii="Arial" w:hAnsi="Arial" w:cs="Arial"/>
                <w:noProof/>
                <w:webHidden/>
              </w:rPr>
              <w:fldChar w:fldCharType="end"/>
            </w:r>
          </w:hyperlink>
        </w:p>
        <w:p w14:paraId="7CA1461A" w14:textId="5C9B491B" w:rsidR="00C30545" w:rsidRPr="009B2228" w:rsidRDefault="00C30545">
          <w:pPr>
            <w:pStyle w:val="TOC2"/>
            <w:tabs>
              <w:tab w:val="right" w:leader="dot" w:pos="9016"/>
            </w:tabs>
            <w:rPr>
              <w:rFonts w:ascii="Arial" w:eastAsiaTheme="minorEastAsia" w:hAnsi="Arial" w:cs="Arial"/>
              <w:noProof/>
              <w:lang w:eastAsia="en-GB"/>
            </w:rPr>
          </w:pPr>
          <w:hyperlink w:anchor="_Toc235905174" w:history="1">
            <w:r w:rsidRPr="009B2228">
              <w:rPr>
                <w:rStyle w:val="Hyperlink"/>
                <w:rFonts w:ascii="Arial" w:hAnsi="Arial" w:cs="Arial"/>
                <w:b/>
                <w:bCs/>
                <w:noProof/>
              </w:rPr>
              <w:t>3.4 Customer Engagement</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_Toc235905174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8</w:t>
            </w:r>
            <w:r w:rsidRPr="009B2228">
              <w:rPr>
                <w:rFonts w:ascii="Arial" w:hAnsi="Arial" w:cs="Arial"/>
                <w:noProof/>
                <w:webHidden/>
              </w:rPr>
              <w:fldChar w:fldCharType="end"/>
            </w:r>
          </w:hyperlink>
        </w:p>
        <w:p w14:paraId="520B5CF0" w14:textId="46EC9363" w:rsidR="00C30545" w:rsidRPr="009B2228" w:rsidRDefault="00C30545">
          <w:pPr>
            <w:pStyle w:val="TOC2"/>
            <w:tabs>
              <w:tab w:val="right" w:leader="dot" w:pos="9016"/>
            </w:tabs>
            <w:rPr>
              <w:rFonts w:ascii="Arial" w:eastAsiaTheme="minorEastAsia" w:hAnsi="Arial" w:cs="Arial"/>
              <w:noProof/>
              <w:lang w:eastAsia="en-GB"/>
            </w:rPr>
          </w:pPr>
          <w:hyperlink w:anchor="_Toc235905175" w:history="1">
            <w:r w:rsidRPr="009B2228">
              <w:rPr>
                <w:rStyle w:val="Hyperlink"/>
                <w:rFonts w:ascii="Arial" w:hAnsi="Arial" w:cs="Arial"/>
                <w:b/>
                <w:bCs/>
                <w:noProof/>
              </w:rPr>
              <w:t>3.5 Customer Retention</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_Toc235905175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9</w:t>
            </w:r>
            <w:r w:rsidRPr="009B2228">
              <w:rPr>
                <w:rFonts w:ascii="Arial" w:hAnsi="Arial" w:cs="Arial"/>
                <w:noProof/>
                <w:webHidden/>
              </w:rPr>
              <w:fldChar w:fldCharType="end"/>
            </w:r>
          </w:hyperlink>
        </w:p>
        <w:p w14:paraId="18F94905" w14:textId="1501F3F1" w:rsidR="00C30545" w:rsidRPr="009B2228" w:rsidRDefault="00C30545">
          <w:pPr>
            <w:pStyle w:val="TOC2"/>
            <w:tabs>
              <w:tab w:val="right" w:leader="dot" w:pos="9016"/>
            </w:tabs>
            <w:rPr>
              <w:rFonts w:ascii="Arial" w:eastAsiaTheme="minorEastAsia" w:hAnsi="Arial" w:cs="Arial"/>
              <w:noProof/>
              <w:lang w:eastAsia="en-GB"/>
            </w:rPr>
          </w:pPr>
          <w:hyperlink w:anchor="_Toc235905176" w:history="1">
            <w:r w:rsidRPr="009B2228">
              <w:rPr>
                <w:rStyle w:val="Hyperlink"/>
                <w:rFonts w:ascii="Arial" w:hAnsi="Arial" w:cs="Arial"/>
                <w:b/>
                <w:bCs/>
                <w:noProof/>
              </w:rPr>
              <w:t>3.6 Customer Loyalty</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_Toc235905176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10</w:t>
            </w:r>
            <w:r w:rsidRPr="009B2228">
              <w:rPr>
                <w:rFonts w:ascii="Arial" w:hAnsi="Arial" w:cs="Arial"/>
                <w:noProof/>
                <w:webHidden/>
              </w:rPr>
              <w:fldChar w:fldCharType="end"/>
            </w:r>
          </w:hyperlink>
        </w:p>
        <w:p w14:paraId="2E72F286" w14:textId="799E751B" w:rsidR="00C30545" w:rsidRPr="009B2228" w:rsidRDefault="00C30545">
          <w:pPr>
            <w:pStyle w:val="TOC2"/>
            <w:tabs>
              <w:tab w:val="right" w:leader="dot" w:pos="9016"/>
            </w:tabs>
            <w:rPr>
              <w:rFonts w:ascii="Arial" w:eastAsiaTheme="minorEastAsia" w:hAnsi="Arial" w:cs="Arial"/>
              <w:noProof/>
              <w:lang w:eastAsia="en-GB"/>
            </w:rPr>
          </w:pPr>
          <w:hyperlink w:anchor="_Toc235905177" w:history="1">
            <w:r w:rsidRPr="009B2228">
              <w:rPr>
                <w:rStyle w:val="Hyperlink"/>
                <w:rFonts w:ascii="Arial" w:hAnsi="Arial" w:cs="Arial"/>
                <w:b/>
                <w:bCs/>
                <w:noProof/>
              </w:rPr>
              <w:t>3.7 Customer Advocacy</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_Toc235905177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10</w:t>
            </w:r>
            <w:r w:rsidRPr="009B2228">
              <w:rPr>
                <w:rFonts w:ascii="Arial" w:hAnsi="Arial" w:cs="Arial"/>
                <w:noProof/>
                <w:webHidden/>
              </w:rPr>
              <w:fldChar w:fldCharType="end"/>
            </w:r>
          </w:hyperlink>
        </w:p>
        <w:p w14:paraId="0ACED0E1" w14:textId="39E05FB8" w:rsidR="00C30545" w:rsidRPr="009B2228" w:rsidRDefault="00C30545">
          <w:pPr>
            <w:pStyle w:val="TOC2"/>
            <w:tabs>
              <w:tab w:val="right" w:leader="dot" w:pos="9016"/>
            </w:tabs>
            <w:rPr>
              <w:rFonts w:ascii="Arial" w:eastAsiaTheme="minorEastAsia" w:hAnsi="Arial" w:cs="Arial"/>
              <w:noProof/>
              <w:lang w:eastAsia="en-GB"/>
            </w:rPr>
          </w:pPr>
          <w:hyperlink w:anchor="_Toc235905178" w:history="1">
            <w:r w:rsidRPr="009B2228">
              <w:rPr>
                <w:rStyle w:val="Hyperlink"/>
                <w:rFonts w:ascii="Arial" w:hAnsi="Arial" w:cs="Arial"/>
                <w:b/>
                <w:bCs/>
                <w:noProof/>
              </w:rPr>
              <w:t>3.8 Customer Centrality</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_Toc235905178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11</w:t>
            </w:r>
            <w:r w:rsidRPr="009B2228">
              <w:rPr>
                <w:rFonts w:ascii="Arial" w:hAnsi="Arial" w:cs="Arial"/>
                <w:noProof/>
                <w:webHidden/>
              </w:rPr>
              <w:fldChar w:fldCharType="end"/>
            </w:r>
          </w:hyperlink>
        </w:p>
        <w:p w14:paraId="3B30052E" w14:textId="72FAA96C" w:rsidR="00C30545" w:rsidRPr="009B2228" w:rsidRDefault="00C30545">
          <w:pPr>
            <w:pStyle w:val="TOC2"/>
            <w:tabs>
              <w:tab w:val="right" w:leader="dot" w:pos="9016"/>
            </w:tabs>
            <w:rPr>
              <w:rFonts w:ascii="Arial" w:eastAsiaTheme="minorEastAsia" w:hAnsi="Arial" w:cs="Arial"/>
              <w:noProof/>
              <w:lang w:eastAsia="en-GB"/>
            </w:rPr>
          </w:pPr>
          <w:hyperlink w:anchor="_Toc235905179" w:history="1">
            <w:r w:rsidRPr="009B2228">
              <w:rPr>
                <w:rStyle w:val="Hyperlink"/>
                <w:rFonts w:ascii="Arial" w:hAnsi="Arial" w:cs="Arial"/>
                <w:b/>
                <w:bCs/>
                <w:noProof/>
              </w:rPr>
              <w:t>3.9 Customer Segmentation</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_Toc235905179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12</w:t>
            </w:r>
            <w:r w:rsidRPr="009B2228">
              <w:rPr>
                <w:rFonts w:ascii="Arial" w:hAnsi="Arial" w:cs="Arial"/>
                <w:noProof/>
                <w:webHidden/>
              </w:rPr>
              <w:fldChar w:fldCharType="end"/>
            </w:r>
          </w:hyperlink>
        </w:p>
        <w:p w14:paraId="3C438D74" w14:textId="3484F29C" w:rsidR="00C30545" w:rsidRPr="009B2228" w:rsidRDefault="00C30545">
          <w:pPr>
            <w:pStyle w:val="TOC1"/>
            <w:tabs>
              <w:tab w:val="right" w:leader="dot" w:pos="9016"/>
            </w:tabs>
            <w:rPr>
              <w:rFonts w:ascii="Arial" w:eastAsiaTheme="minorEastAsia" w:hAnsi="Arial" w:cs="Arial"/>
              <w:noProof/>
              <w:lang w:eastAsia="en-GB"/>
            </w:rPr>
          </w:pPr>
          <w:hyperlink w:anchor="_Toc235905180" w:history="1">
            <w:r w:rsidRPr="009B2228">
              <w:rPr>
                <w:rStyle w:val="Hyperlink"/>
                <w:rFonts w:ascii="Arial" w:hAnsi="Arial" w:cs="Arial"/>
                <w:b/>
                <w:bCs/>
                <w:noProof/>
              </w:rPr>
              <w:t>4.0  Direct and Indirect Customer Value Metrics</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_Toc235905180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14</w:t>
            </w:r>
            <w:r w:rsidRPr="009B2228">
              <w:rPr>
                <w:rFonts w:ascii="Arial" w:hAnsi="Arial" w:cs="Arial"/>
                <w:noProof/>
                <w:webHidden/>
              </w:rPr>
              <w:fldChar w:fldCharType="end"/>
            </w:r>
          </w:hyperlink>
        </w:p>
        <w:p w14:paraId="06966985" w14:textId="48872C0C" w:rsidR="00C30545" w:rsidRPr="009B2228" w:rsidRDefault="00C30545">
          <w:pPr>
            <w:pStyle w:val="TOC1"/>
            <w:tabs>
              <w:tab w:val="right" w:leader="dot" w:pos="9016"/>
            </w:tabs>
            <w:rPr>
              <w:rFonts w:ascii="Arial" w:eastAsiaTheme="minorEastAsia" w:hAnsi="Arial" w:cs="Arial"/>
              <w:noProof/>
              <w:lang w:eastAsia="en-GB"/>
            </w:rPr>
          </w:pPr>
          <w:hyperlink w:anchor="_Toc235905181" w:history="1">
            <w:r w:rsidRPr="009B2228">
              <w:rPr>
                <w:rStyle w:val="Hyperlink"/>
                <w:rFonts w:ascii="Arial" w:hAnsi="Arial" w:cs="Arial"/>
                <w:b/>
                <w:bCs/>
                <w:noProof/>
              </w:rPr>
              <w:t>5.0  SERVQUAL Model</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_Toc235905181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17</w:t>
            </w:r>
            <w:r w:rsidRPr="009B2228">
              <w:rPr>
                <w:rFonts w:ascii="Arial" w:hAnsi="Arial" w:cs="Arial"/>
                <w:noProof/>
                <w:webHidden/>
              </w:rPr>
              <w:fldChar w:fldCharType="end"/>
            </w:r>
          </w:hyperlink>
        </w:p>
        <w:p w14:paraId="535AC6A4" w14:textId="2D749287" w:rsidR="00C30545" w:rsidRPr="009B2228" w:rsidRDefault="00C30545">
          <w:pPr>
            <w:pStyle w:val="TOC2"/>
            <w:tabs>
              <w:tab w:val="right" w:leader="dot" w:pos="9016"/>
            </w:tabs>
            <w:rPr>
              <w:rFonts w:ascii="Arial" w:eastAsiaTheme="minorEastAsia" w:hAnsi="Arial" w:cs="Arial"/>
              <w:noProof/>
              <w:lang w:eastAsia="en-GB"/>
            </w:rPr>
          </w:pPr>
          <w:hyperlink w:anchor="_Toc235905182" w:history="1">
            <w:r w:rsidRPr="009B2228">
              <w:rPr>
                <w:rStyle w:val="Hyperlink"/>
                <w:rFonts w:ascii="Arial" w:hAnsi="Arial" w:cs="Arial"/>
                <w:b/>
                <w:bCs/>
                <w:noProof/>
              </w:rPr>
              <w:t>5.1 Critical Evaluation of SERVQUAL</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_Toc235905182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19</w:t>
            </w:r>
            <w:r w:rsidRPr="009B2228">
              <w:rPr>
                <w:rFonts w:ascii="Arial" w:hAnsi="Arial" w:cs="Arial"/>
                <w:noProof/>
                <w:webHidden/>
              </w:rPr>
              <w:fldChar w:fldCharType="end"/>
            </w:r>
          </w:hyperlink>
        </w:p>
        <w:p w14:paraId="5C836BAD" w14:textId="0D089AF3" w:rsidR="00C30545" w:rsidRPr="009B2228" w:rsidRDefault="00C30545">
          <w:pPr>
            <w:pStyle w:val="TOC1"/>
            <w:tabs>
              <w:tab w:val="right" w:leader="dot" w:pos="9016"/>
            </w:tabs>
            <w:rPr>
              <w:rFonts w:ascii="Arial" w:eastAsiaTheme="minorEastAsia" w:hAnsi="Arial" w:cs="Arial"/>
              <w:noProof/>
              <w:lang w:eastAsia="en-GB"/>
            </w:rPr>
          </w:pPr>
          <w:hyperlink w:anchor="_Toc235905183" w:history="1">
            <w:r w:rsidRPr="009B2228">
              <w:rPr>
                <w:rStyle w:val="Hyperlink"/>
                <w:rFonts w:ascii="Arial" w:hAnsi="Arial" w:cs="Arial"/>
                <w:b/>
                <w:bCs/>
                <w:noProof/>
              </w:rPr>
              <w:t>6.0 Total Quality Management (TQM)</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_Toc235905183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19</w:t>
            </w:r>
            <w:r w:rsidRPr="009B2228">
              <w:rPr>
                <w:rFonts w:ascii="Arial" w:hAnsi="Arial" w:cs="Arial"/>
                <w:noProof/>
                <w:webHidden/>
              </w:rPr>
              <w:fldChar w:fldCharType="end"/>
            </w:r>
          </w:hyperlink>
        </w:p>
        <w:p w14:paraId="38C6AD7B" w14:textId="436B9DA5" w:rsidR="00C30545" w:rsidRPr="009B2228" w:rsidRDefault="00C30545">
          <w:pPr>
            <w:pStyle w:val="TOC1"/>
            <w:tabs>
              <w:tab w:val="right" w:leader="dot" w:pos="9016"/>
            </w:tabs>
            <w:rPr>
              <w:rFonts w:ascii="Arial" w:eastAsiaTheme="minorEastAsia" w:hAnsi="Arial" w:cs="Arial"/>
              <w:noProof/>
              <w:lang w:eastAsia="en-GB"/>
            </w:rPr>
          </w:pPr>
          <w:hyperlink w:anchor="_Toc235905184" w:history="1">
            <w:r w:rsidRPr="009B2228">
              <w:rPr>
                <w:rStyle w:val="Hyperlink"/>
                <w:rFonts w:ascii="Arial" w:hAnsi="Arial" w:cs="Arial"/>
                <w:b/>
                <w:bCs/>
                <w:noProof/>
              </w:rPr>
              <w:t>7.0  PDCA Cycle (Plan–Do–Check–Act)</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_Toc235905184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20</w:t>
            </w:r>
            <w:r w:rsidRPr="009B2228">
              <w:rPr>
                <w:rFonts w:ascii="Arial" w:hAnsi="Arial" w:cs="Arial"/>
                <w:noProof/>
                <w:webHidden/>
              </w:rPr>
              <w:fldChar w:fldCharType="end"/>
            </w:r>
          </w:hyperlink>
        </w:p>
        <w:p w14:paraId="38FA1529" w14:textId="118EB062" w:rsidR="00C30545" w:rsidRPr="009B2228" w:rsidRDefault="00C30545">
          <w:pPr>
            <w:pStyle w:val="TOC1"/>
            <w:tabs>
              <w:tab w:val="right" w:leader="dot" w:pos="9016"/>
            </w:tabs>
            <w:rPr>
              <w:rFonts w:ascii="Arial" w:eastAsiaTheme="minorEastAsia" w:hAnsi="Arial" w:cs="Arial"/>
              <w:noProof/>
              <w:lang w:eastAsia="en-GB"/>
            </w:rPr>
          </w:pPr>
          <w:hyperlink w:anchor="_Toc235905185" w:history="1">
            <w:r w:rsidRPr="009B2228">
              <w:rPr>
                <w:rStyle w:val="Hyperlink"/>
                <w:rFonts w:ascii="Arial" w:hAnsi="Arial" w:cs="Arial"/>
                <w:b/>
                <w:bCs/>
                <w:noProof/>
              </w:rPr>
              <w:t>8.0  Kano Model</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_Toc235905185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21</w:t>
            </w:r>
            <w:r w:rsidRPr="009B2228">
              <w:rPr>
                <w:rFonts w:ascii="Arial" w:hAnsi="Arial" w:cs="Arial"/>
                <w:noProof/>
                <w:webHidden/>
              </w:rPr>
              <w:fldChar w:fldCharType="end"/>
            </w:r>
          </w:hyperlink>
        </w:p>
        <w:p w14:paraId="6D0A98B0" w14:textId="75F1F4D5" w:rsidR="00C30545" w:rsidRPr="009B2228" w:rsidRDefault="00C30545">
          <w:pPr>
            <w:pStyle w:val="TOC1"/>
            <w:tabs>
              <w:tab w:val="right" w:leader="dot" w:pos="9016"/>
            </w:tabs>
            <w:rPr>
              <w:rFonts w:ascii="Arial" w:eastAsiaTheme="minorEastAsia" w:hAnsi="Arial" w:cs="Arial"/>
              <w:noProof/>
              <w:lang w:eastAsia="en-GB"/>
            </w:rPr>
          </w:pPr>
          <w:hyperlink w:anchor="_Toc235905186" w:history="1">
            <w:r w:rsidRPr="009B2228">
              <w:rPr>
                <w:rStyle w:val="Hyperlink"/>
                <w:rFonts w:ascii="Arial" w:hAnsi="Arial" w:cs="Arial"/>
                <w:b/>
                <w:bCs/>
                <w:noProof/>
              </w:rPr>
              <w:t>9.0 Managing Customer Expectations</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_Toc235905186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22</w:t>
            </w:r>
            <w:r w:rsidRPr="009B2228">
              <w:rPr>
                <w:rFonts w:ascii="Arial" w:hAnsi="Arial" w:cs="Arial"/>
                <w:noProof/>
                <w:webHidden/>
              </w:rPr>
              <w:fldChar w:fldCharType="end"/>
            </w:r>
          </w:hyperlink>
        </w:p>
        <w:p w14:paraId="4A908D20" w14:textId="6A0EFFEE" w:rsidR="00C30545" w:rsidRPr="009B2228" w:rsidRDefault="00C30545">
          <w:pPr>
            <w:pStyle w:val="TOC1"/>
            <w:tabs>
              <w:tab w:val="right" w:leader="dot" w:pos="9016"/>
            </w:tabs>
            <w:rPr>
              <w:rFonts w:ascii="Arial" w:eastAsiaTheme="minorEastAsia" w:hAnsi="Arial" w:cs="Arial"/>
              <w:noProof/>
              <w:lang w:eastAsia="en-GB"/>
            </w:rPr>
          </w:pPr>
          <w:hyperlink w:anchor="_Toc235905187" w:history="1">
            <w:r w:rsidRPr="009B2228">
              <w:rPr>
                <w:rStyle w:val="Hyperlink"/>
                <w:rFonts w:ascii="Arial" w:hAnsi="Arial" w:cs="Arial"/>
                <w:b/>
                <w:bCs/>
                <w:noProof/>
              </w:rPr>
              <w:t>10.0 Critical Analysis of the Organisation's CRM and Quality Processes</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_Toc235905187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23</w:t>
            </w:r>
            <w:r w:rsidRPr="009B2228">
              <w:rPr>
                <w:rFonts w:ascii="Arial" w:hAnsi="Arial" w:cs="Arial"/>
                <w:noProof/>
                <w:webHidden/>
              </w:rPr>
              <w:fldChar w:fldCharType="end"/>
            </w:r>
          </w:hyperlink>
        </w:p>
        <w:p w14:paraId="2682E1C3" w14:textId="4BDD3E2A" w:rsidR="00C30545" w:rsidRPr="009B2228" w:rsidRDefault="00C30545">
          <w:pPr>
            <w:pStyle w:val="TOC1"/>
            <w:tabs>
              <w:tab w:val="right" w:leader="dot" w:pos="9016"/>
            </w:tabs>
            <w:rPr>
              <w:rFonts w:ascii="Arial" w:eastAsiaTheme="minorEastAsia" w:hAnsi="Arial" w:cs="Arial"/>
              <w:noProof/>
              <w:lang w:eastAsia="en-GB"/>
            </w:rPr>
          </w:pPr>
          <w:hyperlink w:anchor="_Toc235905188" w:history="1">
            <w:r w:rsidRPr="009B2228">
              <w:rPr>
                <w:rStyle w:val="Hyperlink"/>
                <w:rFonts w:ascii="Arial" w:hAnsi="Arial" w:cs="Arial"/>
                <w:b/>
                <w:bCs/>
                <w:noProof/>
              </w:rPr>
              <w:t>11.0 Recommendations</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_Toc235905188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25</w:t>
            </w:r>
            <w:r w:rsidRPr="009B2228">
              <w:rPr>
                <w:rFonts w:ascii="Arial" w:hAnsi="Arial" w:cs="Arial"/>
                <w:noProof/>
                <w:webHidden/>
              </w:rPr>
              <w:fldChar w:fldCharType="end"/>
            </w:r>
          </w:hyperlink>
        </w:p>
        <w:p w14:paraId="061BC737" w14:textId="74183791" w:rsidR="00C30545" w:rsidRPr="009B2228" w:rsidRDefault="00C30545">
          <w:pPr>
            <w:pStyle w:val="TOC1"/>
            <w:tabs>
              <w:tab w:val="right" w:leader="dot" w:pos="9016"/>
            </w:tabs>
            <w:rPr>
              <w:rFonts w:ascii="Arial" w:eastAsiaTheme="minorEastAsia" w:hAnsi="Arial" w:cs="Arial"/>
              <w:noProof/>
              <w:lang w:eastAsia="en-GB"/>
            </w:rPr>
          </w:pPr>
          <w:hyperlink w:anchor="_Toc235905189" w:history="1">
            <w:r w:rsidRPr="009B2228">
              <w:rPr>
                <w:rStyle w:val="Hyperlink"/>
                <w:rFonts w:ascii="Arial" w:hAnsi="Arial" w:cs="Arial"/>
                <w:b/>
                <w:bCs/>
                <w:noProof/>
              </w:rPr>
              <w:t>12.0 Conclusion</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_Toc235905189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27</w:t>
            </w:r>
            <w:r w:rsidRPr="009B2228">
              <w:rPr>
                <w:rFonts w:ascii="Arial" w:hAnsi="Arial" w:cs="Arial"/>
                <w:noProof/>
                <w:webHidden/>
              </w:rPr>
              <w:fldChar w:fldCharType="end"/>
            </w:r>
          </w:hyperlink>
        </w:p>
        <w:p w14:paraId="72B6467E" w14:textId="2E73BC8C" w:rsidR="00C30545" w:rsidRPr="009B2228" w:rsidRDefault="00C30545">
          <w:pPr>
            <w:pStyle w:val="TOC1"/>
            <w:tabs>
              <w:tab w:val="right" w:leader="dot" w:pos="9016"/>
            </w:tabs>
            <w:rPr>
              <w:rFonts w:ascii="Arial" w:eastAsiaTheme="minorEastAsia" w:hAnsi="Arial" w:cs="Arial"/>
              <w:noProof/>
              <w:lang w:eastAsia="en-GB"/>
            </w:rPr>
          </w:pPr>
          <w:hyperlink w:anchor="_Toc235905190" w:history="1">
            <w:r w:rsidRPr="009B2228">
              <w:rPr>
                <w:rStyle w:val="Hyperlink"/>
                <w:rFonts w:ascii="Arial" w:hAnsi="Arial" w:cs="Arial"/>
                <w:b/>
                <w:bCs/>
                <w:noProof/>
              </w:rPr>
              <w:t>13.0 References</w:t>
            </w:r>
            <w:r w:rsidRPr="009B2228">
              <w:rPr>
                <w:rFonts w:ascii="Arial" w:hAnsi="Arial" w:cs="Arial"/>
                <w:noProof/>
                <w:webHidden/>
              </w:rPr>
              <w:tab/>
            </w:r>
            <w:r w:rsidRPr="009B2228">
              <w:rPr>
                <w:rFonts w:ascii="Arial" w:hAnsi="Arial" w:cs="Arial"/>
                <w:noProof/>
                <w:webHidden/>
              </w:rPr>
              <w:fldChar w:fldCharType="begin"/>
            </w:r>
            <w:r w:rsidRPr="009B2228">
              <w:rPr>
                <w:rFonts w:ascii="Arial" w:hAnsi="Arial" w:cs="Arial"/>
                <w:noProof/>
                <w:webHidden/>
              </w:rPr>
              <w:instrText xml:space="preserve"> PAGEREF _Toc235905190 \h </w:instrText>
            </w:r>
            <w:r w:rsidRPr="009B2228">
              <w:rPr>
                <w:rFonts w:ascii="Arial" w:hAnsi="Arial" w:cs="Arial"/>
                <w:noProof/>
                <w:webHidden/>
              </w:rPr>
            </w:r>
            <w:r w:rsidRPr="009B2228">
              <w:rPr>
                <w:rFonts w:ascii="Arial" w:hAnsi="Arial" w:cs="Arial"/>
                <w:noProof/>
                <w:webHidden/>
              </w:rPr>
              <w:fldChar w:fldCharType="separate"/>
            </w:r>
            <w:r w:rsidRPr="009B2228">
              <w:rPr>
                <w:rFonts w:ascii="Arial" w:hAnsi="Arial" w:cs="Arial"/>
                <w:noProof/>
                <w:webHidden/>
              </w:rPr>
              <w:t>28</w:t>
            </w:r>
            <w:r w:rsidRPr="009B2228">
              <w:rPr>
                <w:rFonts w:ascii="Arial" w:hAnsi="Arial" w:cs="Arial"/>
                <w:noProof/>
                <w:webHidden/>
              </w:rPr>
              <w:fldChar w:fldCharType="end"/>
            </w:r>
          </w:hyperlink>
        </w:p>
        <w:p w14:paraId="25D207FC" w14:textId="55BB54D8" w:rsidR="005E381D" w:rsidRPr="009B2228" w:rsidRDefault="005E381D">
          <w:pPr>
            <w:rPr>
              <w:rFonts w:ascii="Arial" w:hAnsi="Arial" w:cs="Arial"/>
            </w:rPr>
          </w:pPr>
          <w:r w:rsidRPr="009B2228">
            <w:rPr>
              <w:rFonts w:ascii="Arial" w:hAnsi="Arial" w:cs="Arial"/>
              <w:b/>
              <w:bCs/>
              <w:noProof/>
            </w:rPr>
            <w:fldChar w:fldCharType="end"/>
          </w:r>
        </w:p>
      </w:sdtContent>
    </w:sdt>
    <w:p w14:paraId="0F2478F4" w14:textId="791E232B" w:rsidR="00D06953" w:rsidRPr="009B2228" w:rsidRDefault="00D06953" w:rsidP="000453D1">
      <w:pPr>
        <w:rPr>
          <w:rFonts w:ascii="Arial" w:hAnsi="Arial" w:cs="Arial"/>
        </w:rPr>
      </w:pPr>
    </w:p>
    <w:p w14:paraId="2A4764C3" w14:textId="77777777" w:rsidR="002A056C" w:rsidRPr="009B2228" w:rsidRDefault="002A056C">
      <w:pPr>
        <w:rPr>
          <w:rFonts w:ascii="Arial" w:hAnsi="Arial" w:cs="Arial"/>
        </w:rPr>
      </w:pPr>
    </w:p>
    <w:p w14:paraId="52C8E4DC" w14:textId="77777777" w:rsidR="009E173B" w:rsidRPr="009B2228" w:rsidRDefault="009E173B">
      <w:pPr>
        <w:rPr>
          <w:rFonts w:ascii="Arial" w:hAnsi="Arial" w:cs="Arial"/>
        </w:rPr>
      </w:pPr>
    </w:p>
    <w:p w14:paraId="343A37A2" w14:textId="77777777" w:rsidR="009E173B" w:rsidRPr="009B2228" w:rsidRDefault="009E173B">
      <w:pPr>
        <w:rPr>
          <w:rFonts w:ascii="Arial" w:hAnsi="Arial" w:cs="Arial"/>
        </w:rPr>
      </w:pPr>
    </w:p>
    <w:p w14:paraId="71C04AE6" w14:textId="77777777" w:rsidR="00E67F12" w:rsidRPr="009B2228" w:rsidRDefault="00E67F12">
      <w:pPr>
        <w:rPr>
          <w:rFonts w:ascii="Arial" w:hAnsi="Arial" w:cs="Arial"/>
        </w:rPr>
      </w:pPr>
    </w:p>
    <w:p w14:paraId="035DBCD9" w14:textId="77777777" w:rsidR="00E67F12" w:rsidRPr="009B2228" w:rsidRDefault="00E67F12">
      <w:pPr>
        <w:rPr>
          <w:rFonts w:ascii="Arial" w:hAnsi="Arial" w:cs="Arial"/>
        </w:rPr>
      </w:pPr>
    </w:p>
    <w:p w14:paraId="4E431079" w14:textId="77777777" w:rsidR="00E67F12" w:rsidRPr="009B2228" w:rsidRDefault="00E67F12">
      <w:pPr>
        <w:rPr>
          <w:rFonts w:ascii="Arial" w:hAnsi="Arial" w:cs="Arial"/>
        </w:rPr>
      </w:pPr>
    </w:p>
    <w:p w14:paraId="79588004" w14:textId="14BC74C0" w:rsidR="00A059A3" w:rsidRPr="009B2228" w:rsidRDefault="008351C2" w:rsidP="005E381D">
      <w:pPr>
        <w:pStyle w:val="Heading1"/>
        <w:rPr>
          <w:rFonts w:ascii="Arial" w:hAnsi="Arial" w:cs="Arial"/>
          <w:b/>
          <w:bCs/>
        </w:rPr>
      </w:pPr>
      <w:bookmarkStart w:id="0" w:name="_Toc235905168"/>
      <w:r w:rsidRPr="009B2228">
        <w:rPr>
          <w:rFonts w:ascii="Arial" w:hAnsi="Arial" w:cs="Arial"/>
          <w:b/>
          <w:bCs/>
        </w:rPr>
        <w:lastRenderedPageBreak/>
        <w:t xml:space="preserve">1.0 </w:t>
      </w:r>
      <w:r w:rsidR="000453D1" w:rsidRPr="009B2228">
        <w:rPr>
          <w:rFonts w:ascii="Arial" w:hAnsi="Arial" w:cs="Arial"/>
          <w:b/>
          <w:bCs/>
        </w:rPr>
        <w:t>Introduction</w:t>
      </w:r>
      <w:bookmarkEnd w:id="0"/>
      <w:r w:rsidR="000453D1" w:rsidRPr="009B2228">
        <w:rPr>
          <w:rFonts w:ascii="Arial" w:hAnsi="Arial" w:cs="Arial"/>
          <w:b/>
          <w:bCs/>
        </w:rPr>
        <w:t xml:space="preserve"> </w:t>
      </w:r>
    </w:p>
    <w:p w14:paraId="53340DF7" w14:textId="77777777" w:rsidR="00A059A3" w:rsidRPr="009B2228" w:rsidRDefault="00A059A3" w:rsidP="00A059A3">
      <w:pPr>
        <w:rPr>
          <w:rFonts w:ascii="Arial" w:hAnsi="Arial" w:cs="Arial"/>
        </w:rPr>
      </w:pPr>
      <w:r w:rsidRPr="009B2228">
        <w:rPr>
          <w:rFonts w:ascii="Arial" w:hAnsi="Arial" w:cs="Arial"/>
        </w:rPr>
        <w:t>This report critically analyses the customer relationship management (CRM) practices of a premium hair salon and evaluates how customer lifecycle management, quality processes and customer-focused strategies influence customer value, customer loyalty and long-term business performance. As competition within the UK hair and beauty industry continues to increase, organisations must differentiate themselves by delivering exceptional customer experiences throughout every stage of the customer journey.</w:t>
      </w:r>
    </w:p>
    <w:p w14:paraId="0F08A7F5" w14:textId="77777777" w:rsidR="00A059A3" w:rsidRPr="009B2228" w:rsidRDefault="00A059A3" w:rsidP="00A059A3">
      <w:pPr>
        <w:rPr>
          <w:rFonts w:ascii="Arial" w:hAnsi="Arial" w:cs="Arial"/>
        </w:rPr>
      </w:pPr>
      <w:r w:rsidRPr="009B2228">
        <w:rPr>
          <w:rFonts w:ascii="Arial" w:hAnsi="Arial" w:cs="Arial"/>
        </w:rPr>
        <w:t>The report examines the complete customer lifecycle, beginning with customer acquisition and progressing through onboarding, service delivery, retention, advocacy and relationship development. Academic theories relating to relationship marketing, customer lifetime value (CLV), customer centrality and service quality are critically evaluated to demonstrate how CRM contributes towards sustainable competitive advantage.</w:t>
      </w:r>
    </w:p>
    <w:p w14:paraId="5A2012B5" w14:textId="77777777" w:rsidR="00A059A3" w:rsidRPr="009B2228" w:rsidRDefault="00A059A3" w:rsidP="00A059A3">
      <w:pPr>
        <w:rPr>
          <w:rFonts w:ascii="Arial" w:hAnsi="Arial" w:cs="Arial"/>
        </w:rPr>
      </w:pPr>
      <w:r w:rsidRPr="009B2228">
        <w:rPr>
          <w:rFonts w:ascii="Arial" w:hAnsi="Arial" w:cs="Arial"/>
        </w:rPr>
        <w:t>Customer segmentation techniques are analysed alongside direct and indirect customer value metrics to demonstrate how personalised services improve customer satisfaction and increase profitability. The report also evaluates the organisation's quality management processes using recognised models including SERVQUAL, Total Quality Management (TQM), Deming's Plan-Do-Check-Act (PDCA) Cycle and the Kano Model. These frameworks are critically assessed to determine their effectiveness in managing customer expectations and continuously improving service quality.</w:t>
      </w:r>
    </w:p>
    <w:p w14:paraId="1B7A8625" w14:textId="77777777" w:rsidR="00A059A3" w:rsidRPr="009B2228" w:rsidRDefault="00A059A3" w:rsidP="00A059A3">
      <w:pPr>
        <w:rPr>
          <w:rFonts w:ascii="Arial" w:hAnsi="Arial" w:cs="Arial"/>
        </w:rPr>
      </w:pPr>
      <w:r w:rsidRPr="009B2228">
        <w:rPr>
          <w:rFonts w:ascii="Arial" w:hAnsi="Arial" w:cs="Arial"/>
        </w:rPr>
        <w:t>The report concludes that customer-centric organisations that integrate effective CRM systems with robust quality management processes are more likely to achieve high customer retention, positive online reputation, increased customer lifetime value and sustainable business growth. Recommendations are provided to enhance customer engagement through digital technologies, employee development, service personalisation and continuous quality improvement.</w:t>
      </w:r>
    </w:p>
    <w:p w14:paraId="6D6C9336" w14:textId="77777777" w:rsidR="00A059A3" w:rsidRPr="009B2228" w:rsidRDefault="00A059A3">
      <w:pPr>
        <w:rPr>
          <w:rFonts w:ascii="Arial" w:hAnsi="Arial" w:cs="Arial"/>
        </w:rPr>
      </w:pPr>
    </w:p>
    <w:p w14:paraId="0253F62B" w14:textId="77777777" w:rsidR="00A059A3" w:rsidRPr="009B2228" w:rsidRDefault="00A059A3">
      <w:pPr>
        <w:rPr>
          <w:rFonts w:ascii="Arial" w:hAnsi="Arial" w:cs="Arial"/>
        </w:rPr>
      </w:pPr>
    </w:p>
    <w:p w14:paraId="204A0793" w14:textId="77777777" w:rsidR="00A059A3" w:rsidRPr="009B2228" w:rsidRDefault="00A059A3">
      <w:pPr>
        <w:rPr>
          <w:rFonts w:ascii="Arial" w:hAnsi="Arial" w:cs="Arial"/>
        </w:rPr>
      </w:pPr>
    </w:p>
    <w:p w14:paraId="58C6B981" w14:textId="77777777" w:rsidR="00A059A3" w:rsidRPr="009B2228" w:rsidRDefault="00A059A3">
      <w:pPr>
        <w:rPr>
          <w:rFonts w:ascii="Arial" w:hAnsi="Arial" w:cs="Arial"/>
        </w:rPr>
      </w:pPr>
    </w:p>
    <w:p w14:paraId="2FA4926A" w14:textId="77777777" w:rsidR="00A059A3" w:rsidRPr="009B2228" w:rsidRDefault="00A059A3">
      <w:pPr>
        <w:rPr>
          <w:rFonts w:ascii="Arial" w:hAnsi="Arial" w:cs="Arial"/>
        </w:rPr>
      </w:pPr>
    </w:p>
    <w:p w14:paraId="7A91C6CA" w14:textId="77777777" w:rsidR="00E67F12" w:rsidRPr="009B2228" w:rsidRDefault="00E67F12">
      <w:pPr>
        <w:rPr>
          <w:rFonts w:ascii="Arial" w:hAnsi="Arial" w:cs="Arial"/>
        </w:rPr>
      </w:pPr>
    </w:p>
    <w:p w14:paraId="0E64B6A7" w14:textId="77777777" w:rsidR="00A059A3" w:rsidRPr="009B2228" w:rsidRDefault="00A059A3">
      <w:pPr>
        <w:rPr>
          <w:rFonts w:ascii="Arial" w:hAnsi="Arial" w:cs="Arial"/>
        </w:rPr>
      </w:pPr>
    </w:p>
    <w:p w14:paraId="05D91254" w14:textId="77777777" w:rsidR="00A059A3" w:rsidRPr="009B2228" w:rsidRDefault="00A059A3">
      <w:pPr>
        <w:rPr>
          <w:rFonts w:ascii="Arial" w:hAnsi="Arial" w:cs="Arial"/>
        </w:rPr>
      </w:pPr>
    </w:p>
    <w:p w14:paraId="0870FF92" w14:textId="7DFD03A2" w:rsidR="009B5BD5" w:rsidRPr="009B2228" w:rsidRDefault="00E67F12" w:rsidP="005E381D">
      <w:pPr>
        <w:pStyle w:val="Heading1"/>
        <w:rPr>
          <w:rFonts w:ascii="Arial" w:hAnsi="Arial" w:cs="Arial"/>
          <w:b/>
          <w:bCs/>
        </w:rPr>
      </w:pPr>
      <w:bookmarkStart w:id="1" w:name="_Toc235905169"/>
      <w:r w:rsidRPr="009B2228">
        <w:rPr>
          <w:rFonts w:ascii="Arial" w:hAnsi="Arial" w:cs="Arial"/>
          <w:b/>
          <w:bCs/>
        </w:rPr>
        <w:lastRenderedPageBreak/>
        <w:t xml:space="preserve">2.0 </w:t>
      </w:r>
      <w:r w:rsidR="009B5BD5" w:rsidRPr="009B2228">
        <w:rPr>
          <w:rFonts w:ascii="Arial" w:hAnsi="Arial" w:cs="Arial"/>
          <w:b/>
          <w:bCs/>
        </w:rPr>
        <w:t>Organisation Overview</w:t>
      </w:r>
      <w:bookmarkEnd w:id="1"/>
    </w:p>
    <w:p w14:paraId="72093CAF" w14:textId="77777777" w:rsidR="009B5BD5" w:rsidRPr="009B2228" w:rsidRDefault="009B5BD5" w:rsidP="009B5BD5">
      <w:pPr>
        <w:rPr>
          <w:rFonts w:ascii="Arial" w:hAnsi="Arial" w:cs="Arial"/>
        </w:rPr>
      </w:pPr>
      <w:r w:rsidRPr="009B2228">
        <w:rPr>
          <w:rFonts w:ascii="Arial" w:hAnsi="Arial" w:cs="Arial"/>
        </w:rPr>
        <w:t>The organisation considered within this report is an independent premium hair salon providing luxury hairdressing services including cutting, colouring, styling, specialist treatments and retail haircare products. The salon differentiates itself through exceptional customer service, personalised consultations and the delivery of high-quality professional services.</w:t>
      </w:r>
    </w:p>
    <w:p w14:paraId="6769EBB3" w14:textId="77777777" w:rsidR="009B5BD5" w:rsidRPr="009B2228" w:rsidRDefault="009B5BD5" w:rsidP="009B5BD5">
      <w:pPr>
        <w:rPr>
          <w:rFonts w:ascii="Arial" w:hAnsi="Arial" w:cs="Arial"/>
        </w:rPr>
      </w:pPr>
      <w:r w:rsidRPr="009B2228">
        <w:rPr>
          <w:rFonts w:ascii="Arial" w:hAnsi="Arial" w:cs="Arial"/>
        </w:rPr>
        <w:t>Unlike budget salons competing primarily on price, premium salons compete through customer experience, staff expertise and relationship development. Customers typically expect longer consultation times, premium products, expert advice and continuity of stylist. Consequently, maintaining long-term customer relationships becomes considerably more valuable than acquiring high volumes of one-time customers.</w:t>
      </w:r>
    </w:p>
    <w:p w14:paraId="6584220B" w14:textId="77777777" w:rsidR="009B5BD5" w:rsidRPr="009B2228" w:rsidRDefault="009B5BD5" w:rsidP="009B5BD5">
      <w:pPr>
        <w:rPr>
          <w:rFonts w:ascii="Arial" w:hAnsi="Arial" w:cs="Arial"/>
        </w:rPr>
      </w:pPr>
      <w:r w:rsidRPr="009B2228">
        <w:rPr>
          <w:rFonts w:ascii="Arial" w:hAnsi="Arial" w:cs="Arial"/>
        </w:rPr>
        <w:t>The salon utilises digital appointment booking software, enabling customers to book appointments online, receive reminders and leave reviews following each visit. Social media platforms such as Instagram and Facebook are also utilised as marketing channels to showcase completed work, promote new services and communicate with prospective clients.</w:t>
      </w:r>
    </w:p>
    <w:p w14:paraId="191AEF0B" w14:textId="77777777" w:rsidR="009B5BD5" w:rsidRPr="009B2228" w:rsidRDefault="009B5BD5" w:rsidP="009B5BD5">
      <w:pPr>
        <w:rPr>
          <w:rFonts w:ascii="Arial" w:hAnsi="Arial" w:cs="Arial"/>
        </w:rPr>
      </w:pPr>
      <w:r w:rsidRPr="009B2228">
        <w:rPr>
          <w:rFonts w:ascii="Arial" w:hAnsi="Arial" w:cs="Arial"/>
        </w:rPr>
        <w:t>This integrated approach allows customer information to be collected at multiple touchpoints throughout the customer journey, creating opportunities for personalised communication and improved relationship management.</w:t>
      </w:r>
    </w:p>
    <w:p w14:paraId="2B11C3DE" w14:textId="77777777" w:rsidR="0050526E" w:rsidRPr="009B2228" w:rsidRDefault="0050526E" w:rsidP="009B5BD5">
      <w:pPr>
        <w:rPr>
          <w:rFonts w:ascii="Arial" w:hAnsi="Arial" w:cs="Arial"/>
        </w:rPr>
      </w:pPr>
    </w:p>
    <w:p w14:paraId="3C7482A5" w14:textId="77777777" w:rsidR="0050526E" w:rsidRPr="009B2228" w:rsidRDefault="0050526E" w:rsidP="009B5BD5">
      <w:pPr>
        <w:rPr>
          <w:rFonts w:ascii="Arial" w:hAnsi="Arial" w:cs="Arial"/>
        </w:rPr>
      </w:pPr>
    </w:p>
    <w:p w14:paraId="057BDECE" w14:textId="77777777" w:rsidR="0050526E" w:rsidRPr="009B2228" w:rsidRDefault="0050526E" w:rsidP="009B5BD5">
      <w:pPr>
        <w:rPr>
          <w:rFonts w:ascii="Arial" w:hAnsi="Arial" w:cs="Arial"/>
        </w:rPr>
      </w:pPr>
    </w:p>
    <w:p w14:paraId="5610779A" w14:textId="77777777" w:rsidR="0050526E" w:rsidRPr="009B2228" w:rsidRDefault="0050526E" w:rsidP="009B5BD5">
      <w:pPr>
        <w:rPr>
          <w:rFonts w:ascii="Arial" w:hAnsi="Arial" w:cs="Arial"/>
        </w:rPr>
      </w:pPr>
    </w:p>
    <w:p w14:paraId="529B5CC2" w14:textId="77777777" w:rsidR="0050526E" w:rsidRPr="009B2228" w:rsidRDefault="0050526E" w:rsidP="009B5BD5">
      <w:pPr>
        <w:rPr>
          <w:rFonts w:ascii="Arial" w:hAnsi="Arial" w:cs="Arial"/>
        </w:rPr>
      </w:pPr>
    </w:p>
    <w:p w14:paraId="6406BB52" w14:textId="77777777" w:rsidR="0050526E" w:rsidRPr="009B2228" w:rsidRDefault="0050526E" w:rsidP="009B5BD5">
      <w:pPr>
        <w:rPr>
          <w:rFonts w:ascii="Arial" w:hAnsi="Arial" w:cs="Arial"/>
        </w:rPr>
      </w:pPr>
    </w:p>
    <w:p w14:paraId="3970C6E1" w14:textId="77777777" w:rsidR="0050526E" w:rsidRPr="009B2228" w:rsidRDefault="0050526E" w:rsidP="009B5BD5">
      <w:pPr>
        <w:rPr>
          <w:rFonts w:ascii="Arial" w:hAnsi="Arial" w:cs="Arial"/>
        </w:rPr>
      </w:pPr>
    </w:p>
    <w:p w14:paraId="78C63406" w14:textId="77777777" w:rsidR="0050526E" w:rsidRPr="009B2228" w:rsidRDefault="0050526E" w:rsidP="009B5BD5">
      <w:pPr>
        <w:rPr>
          <w:rFonts w:ascii="Arial" w:hAnsi="Arial" w:cs="Arial"/>
        </w:rPr>
      </w:pPr>
    </w:p>
    <w:p w14:paraId="70FEBDFD" w14:textId="77777777" w:rsidR="0050526E" w:rsidRPr="009B2228" w:rsidRDefault="0050526E" w:rsidP="009B5BD5">
      <w:pPr>
        <w:rPr>
          <w:rFonts w:ascii="Arial" w:hAnsi="Arial" w:cs="Arial"/>
        </w:rPr>
      </w:pPr>
    </w:p>
    <w:p w14:paraId="53CF9FA2" w14:textId="77777777" w:rsidR="0050526E" w:rsidRPr="009B2228" w:rsidRDefault="0050526E" w:rsidP="009B5BD5">
      <w:pPr>
        <w:rPr>
          <w:rFonts w:ascii="Arial" w:hAnsi="Arial" w:cs="Arial"/>
        </w:rPr>
      </w:pPr>
    </w:p>
    <w:p w14:paraId="34FB2A3F" w14:textId="77777777" w:rsidR="0050526E" w:rsidRPr="009B2228" w:rsidRDefault="0050526E" w:rsidP="009B5BD5">
      <w:pPr>
        <w:rPr>
          <w:rFonts w:ascii="Arial" w:hAnsi="Arial" w:cs="Arial"/>
        </w:rPr>
      </w:pPr>
    </w:p>
    <w:p w14:paraId="1B76EFA5" w14:textId="77777777" w:rsidR="0050526E" w:rsidRPr="009B2228" w:rsidRDefault="0050526E" w:rsidP="009B5BD5">
      <w:pPr>
        <w:rPr>
          <w:rFonts w:ascii="Arial" w:hAnsi="Arial" w:cs="Arial"/>
        </w:rPr>
      </w:pPr>
    </w:p>
    <w:p w14:paraId="7B3DA2F4" w14:textId="5EDEF034" w:rsidR="009B5BD5" w:rsidRPr="009B2228" w:rsidRDefault="0050526E" w:rsidP="005E381D">
      <w:pPr>
        <w:pStyle w:val="Heading1"/>
        <w:rPr>
          <w:rFonts w:ascii="Arial" w:hAnsi="Arial" w:cs="Arial"/>
          <w:b/>
          <w:bCs/>
        </w:rPr>
      </w:pPr>
      <w:bookmarkStart w:id="2" w:name="_Toc235905170"/>
      <w:proofErr w:type="gramStart"/>
      <w:r w:rsidRPr="009B2228">
        <w:rPr>
          <w:rFonts w:ascii="Arial" w:hAnsi="Arial" w:cs="Arial"/>
          <w:b/>
          <w:bCs/>
        </w:rPr>
        <w:lastRenderedPageBreak/>
        <w:t xml:space="preserve">3.0 </w:t>
      </w:r>
      <w:r w:rsidR="009B5BD5" w:rsidRPr="009B2228">
        <w:rPr>
          <w:rFonts w:ascii="Arial" w:hAnsi="Arial" w:cs="Arial"/>
          <w:b/>
          <w:bCs/>
        </w:rPr>
        <w:t xml:space="preserve"> Customer</w:t>
      </w:r>
      <w:proofErr w:type="gramEnd"/>
      <w:r w:rsidR="009B5BD5" w:rsidRPr="009B2228">
        <w:rPr>
          <w:rFonts w:ascii="Arial" w:hAnsi="Arial" w:cs="Arial"/>
          <w:b/>
          <w:bCs/>
        </w:rPr>
        <w:t xml:space="preserve"> Relationship Management</w:t>
      </w:r>
      <w:bookmarkEnd w:id="2"/>
    </w:p>
    <w:p w14:paraId="06A1562B" w14:textId="77777777" w:rsidR="009B5BD5" w:rsidRPr="009B2228" w:rsidRDefault="009B5BD5" w:rsidP="009B5BD5">
      <w:pPr>
        <w:rPr>
          <w:rFonts w:ascii="Arial" w:hAnsi="Arial" w:cs="Arial"/>
        </w:rPr>
      </w:pPr>
      <w:r w:rsidRPr="009B2228">
        <w:rPr>
          <w:rFonts w:ascii="Arial" w:hAnsi="Arial" w:cs="Arial"/>
        </w:rPr>
        <w:t>Customer Relationship Management refers to the strategies, technologies and organisational processes used to attract, develop and retain profitable customer relationships (Payne &amp; Frow, 2017).</w:t>
      </w:r>
    </w:p>
    <w:p w14:paraId="767355E8" w14:textId="77777777" w:rsidR="009B5BD5" w:rsidRPr="009B2228" w:rsidRDefault="009B5BD5" w:rsidP="009B5BD5">
      <w:pPr>
        <w:rPr>
          <w:rFonts w:ascii="Arial" w:hAnsi="Arial" w:cs="Arial"/>
        </w:rPr>
      </w:pPr>
      <w:r w:rsidRPr="009B2228">
        <w:rPr>
          <w:rFonts w:ascii="Arial" w:hAnsi="Arial" w:cs="Arial"/>
        </w:rPr>
        <w:t>CRM extends far beyond software systems; instead, it represents a customer-centric philosophy embedded throughout organisational culture. Successful CRM enables organisations to understand customer needs, predict future behaviour and create personalised experiences that strengthen long-term relationships.</w:t>
      </w:r>
    </w:p>
    <w:p w14:paraId="41B39E84" w14:textId="77777777" w:rsidR="009B5BD5" w:rsidRPr="009B2228" w:rsidRDefault="009B5BD5" w:rsidP="009B5BD5">
      <w:pPr>
        <w:rPr>
          <w:rFonts w:ascii="Arial" w:hAnsi="Arial" w:cs="Arial"/>
        </w:rPr>
      </w:pPr>
      <w:r w:rsidRPr="009B2228">
        <w:rPr>
          <w:rFonts w:ascii="Arial" w:hAnsi="Arial" w:cs="Arial"/>
        </w:rPr>
        <w:t>Within a premium hair salon, CRM begins before the customer enters the premises. Potential clients often discover the salon through online reviews, social media content, recommendations or local advertising. Their first interaction may involve browsing the salon's website, viewing stylist portfolios or booking appointments online.</w:t>
      </w:r>
    </w:p>
    <w:p w14:paraId="22D503E6" w14:textId="77777777" w:rsidR="009B5BD5" w:rsidRPr="009B2228" w:rsidRDefault="009B5BD5" w:rsidP="009B5BD5">
      <w:pPr>
        <w:rPr>
          <w:rFonts w:ascii="Arial" w:hAnsi="Arial" w:cs="Arial"/>
        </w:rPr>
      </w:pPr>
      <w:r w:rsidRPr="009B2228">
        <w:rPr>
          <w:rFonts w:ascii="Arial" w:hAnsi="Arial" w:cs="Arial"/>
        </w:rPr>
        <w:t>Each interaction contributes towards customer perceptions of quality.</w:t>
      </w:r>
    </w:p>
    <w:p w14:paraId="61034F24" w14:textId="77777777" w:rsidR="009B5BD5" w:rsidRPr="009B2228" w:rsidRDefault="009B5BD5" w:rsidP="009B5BD5">
      <w:pPr>
        <w:rPr>
          <w:rFonts w:ascii="Arial" w:hAnsi="Arial" w:cs="Arial"/>
        </w:rPr>
      </w:pPr>
      <w:r w:rsidRPr="009B2228">
        <w:rPr>
          <w:rFonts w:ascii="Arial" w:hAnsi="Arial" w:cs="Arial"/>
        </w:rPr>
        <w:t>Payne and Frow (2017) argue that effective CRM integrates people, technology and business processes to maximise customer value. This integration is particularly important within premium service industries where emotional engagement significantly influences purchasing decisions.</w:t>
      </w:r>
    </w:p>
    <w:p w14:paraId="570007F2" w14:textId="77777777" w:rsidR="009B5BD5" w:rsidRPr="009B2228" w:rsidRDefault="009B5BD5" w:rsidP="009B5BD5">
      <w:pPr>
        <w:rPr>
          <w:rFonts w:ascii="Arial" w:hAnsi="Arial" w:cs="Arial"/>
        </w:rPr>
      </w:pPr>
      <w:r w:rsidRPr="009B2228">
        <w:rPr>
          <w:rFonts w:ascii="Arial" w:hAnsi="Arial" w:cs="Arial"/>
        </w:rPr>
        <w:t>However, implementing CRM successfully presents challenges. Collecting customer data does not automatically generate customer loyalty. Instead, businesses must transform customer information into meaningful insights that enhance service quality. Failure to personalise communications or respond appropriately to customer preferences can reduce perceived value and weaken relationships.</w:t>
      </w:r>
    </w:p>
    <w:p w14:paraId="373DB006" w14:textId="77777777" w:rsidR="009B5BD5" w:rsidRPr="009B2228" w:rsidRDefault="009B5BD5" w:rsidP="009B5BD5">
      <w:pPr>
        <w:rPr>
          <w:rFonts w:ascii="Arial" w:hAnsi="Arial" w:cs="Arial"/>
        </w:rPr>
      </w:pPr>
      <w:r w:rsidRPr="009B2228">
        <w:rPr>
          <w:rFonts w:ascii="Arial" w:hAnsi="Arial" w:cs="Arial"/>
        </w:rPr>
        <w:t>Consequently, CRM should be viewed as a strategic capability rather than simply a technological solution.</w:t>
      </w:r>
    </w:p>
    <w:p w14:paraId="5496993D" w14:textId="3BC867D1" w:rsidR="009B5BD5" w:rsidRPr="009B2228" w:rsidRDefault="009B5BD5" w:rsidP="005E381D">
      <w:pPr>
        <w:pStyle w:val="Heading2"/>
        <w:rPr>
          <w:rFonts w:ascii="Arial" w:hAnsi="Arial" w:cs="Arial"/>
        </w:rPr>
      </w:pPr>
    </w:p>
    <w:p w14:paraId="3081A8CE" w14:textId="43BABD21" w:rsidR="009B5BD5" w:rsidRPr="009B2228" w:rsidRDefault="00414769" w:rsidP="005E381D">
      <w:pPr>
        <w:pStyle w:val="Heading2"/>
        <w:rPr>
          <w:rFonts w:ascii="Arial" w:hAnsi="Arial" w:cs="Arial"/>
          <w:b/>
          <w:bCs/>
        </w:rPr>
      </w:pPr>
      <w:bookmarkStart w:id="3" w:name="_Toc235905171"/>
      <w:r w:rsidRPr="009B2228">
        <w:rPr>
          <w:rFonts w:ascii="Arial" w:hAnsi="Arial" w:cs="Arial"/>
          <w:b/>
          <w:bCs/>
        </w:rPr>
        <w:t>3.1</w:t>
      </w:r>
      <w:r w:rsidR="009B5BD5" w:rsidRPr="009B2228">
        <w:rPr>
          <w:rFonts w:ascii="Arial" w:hAnsi="Arial" w:cs="Arial"/>
          <w:b/>
          <w:bCs/>
        </w:rPr>
        <w:t xml:space="preserve"> Customer Lifecycle Analysis</w:t>
      </w:r>
      <w:bookmarkEnd w:id="3"/>
    </w:p>
    <w:p w14:paraId="7935B309" w14:textId="77777777" w:rsidR="009B5BD5" w:rsidRPr="009B2228" w:rsidRDefault="009B5BD5" w:rsidP="009B5BD5">
      <w:pPr>
        <w:rPr>
          <w:rFonts w:ascii="Arial" w:hAnsi="Arial" w:cs="Arial"/>
        </w:rPr>
      </w:pPr>
      <w:r w:rsidRPr="009B2228">
        <w:rPr>
          <w:rFonts w:ascii="Arial" w:hAnsi="Arial" w:cs="Arial"/>
        </w:rPr>
        <w:t>Understanding the customer lifecycle enables organisations to manage relationships systematically from initial awareness through to long-term advocacy. Lemon and Verhoef (2016) suggest that each stage of the customer journey contributes towards overall customer experience and influences future purchasing behaviour.</w:t>
      </w:r>
    </w:p>
    <w:p w14:paraId="1C22560F" w14:textId="77777777" w:rsidR="009B5BD5" w:rsidRPr="009B2228" w:rsidRDefault="009B5BD5" w:rsidP="009B5BD5">
      <w:pPr>
        <w:rPr>
          <w:rFonts w:ascii="Arial" w:hAnsi="Arial" w:cs="Arial"/>
        </w:rPr>
      </w:pPr>
      <w:r w:rsidRPr="009B2228">
        <w:rPr>
          <w:rFonts w:ascii="Arial" w:hAnsi="Arial" w:cs="Arial"/>
        </w:rPr>
        <w:t>Rather than viewing customer interactions independently, organisations should recognise that every stage influences subsequent behaviour.</w:t>
      </w:r>
    </w:p>
    <w:p w14:paraId="1FEB791E" w14:textId="77777777" w:rsidR="00E62095" w:rsidRPr="009B2228" w:rsidRDefault="00E62095" w:rsidP="009B5BD5">
      <w:pPr>
        <w:rPr>
          <w:rFonts w:ascii="Arial" w:hAnsi="Arial" w:cs="Arial"/>
        </w:rPr>
      </w:pPr>
    </w:p>
    <w:p w14:paraId="6C4C459A" w14:textId="58A055EA" w:rsidR="009B5BD5" w:rsidRPr="009B2228" w:rsidRDefault="00414769" w:rsidP="005E381D">
      <w:pPr>
        <w:pStyle w:val="Heading2"/>
        <w:rPr>
          <w:rFonts w:ascii="Arial" w:hAnsi="Arial" w:cs="Arial"/>
          <w:b/>
          <w:bCs/>
        </w:rPr>
      </w:pPr>
      <w:bookmarkStart w:id="4" w:name="_Toc235905172"/>
      <w:r w:rsidRPr="009B2228">
        <w:rPr>
          <w:rFonts w:ascii="Arial" w:hAnsi="Arial" w:cs="Arial"/>
          <w:b/>
          <w:bCs/>
        </w:rPr>
        <w:lastRenderedPageBreak/>
        <w:t xml:space="preserve">3.2 </w:t>
      </w:r>
      <w:r w:rsidR="009B5BD5" w:rsidRPr="009B2228">
        <w:rPr>
          <w:rFonts w:ascii="Arial" w:hAnsi="Arial" w:cs="Arial"/>
          <w:b/>
          <w:bCs/>
        </w:rPr>
        <w:t>Customer Acquisition</w:t>
      </w:r>
      <w:bookmarkEnd w:id="4"/>
    </w:p>
    <w:p w14:paraId="45172213" w14:textId="77777777" w:rsidR="009B5BD5" w:rsidRPr="009B2228" w:rsidRDefault="009B5BD5" w:rsidP="009B5BD5">
      <w:pPr>
        <w:rPr>
          <w:rFonts w:ascii="Arial" w:hAnsi="Arial" w:cs="Arial"/>
        </w:rPr>
      </w:pPr>
      <w:r w:rsidRPr="009B2228">
        <w:rPr>
          <w:rFonts w:ascii="Arial" w:hAnsi="Arial" w:cs="Arial"/>
        </w:rPr>
        <w:t>Customer acquisition represents the first stage of the lifecycle and focuses upon attracting potential customers.</w:t>
      </w:r>
    </w:p>
    <w:p w14:paraId="238319EE" w14:textId="77777777" w:rsidR="009B5BD5" w:rsidRPr="009B2228" w:rsidRDefault="009B5BD5" w:rsidP="009B5BD5">
      <w:pPr>
        <w:rPr>
          <w:rFonts w:ascii="Arial" w:hAnsi="Arial" w:cs="Arial"/>
        </w:rPr>
      </w:pPr>
      <w:r w:rsidRPr="009B2228">
        <w:rPr>
          <w:rFonts w:ascii="Arial" w:hAnsi="Arial" w:cs="Arial"/>
        </w:rPr>
        <w:t>Within the premium salon, acquisition activities include:</w:t>
      </w:r>
    </w:p>
    <w:p w14:paraId="77868FEE" w14:textId="77777777" w:rsidR="009B5BD5" w:rsidRPr="009B2228" w:rsidRDefault="009B5BD5" w:rsidP="009B5BD5">
      <w:pPr>
        <w:numPr>
          <w:ilvl w:val="0"/>
          <w:numId w:val="4"/>
        </w:numPr>
        <w:rPr>
          <w:rFonts w:ascii="Arial" w:hAnsi="Arial" w:cs="Arial"/>
        </w:rPr>
      </w:pPr>
      <w:r w:rsidRPr="009B2228">
        <w:rPr>
          <w:rFonts w:ascii="Arial" w:hAnsi="Arial" w:cs="Arial"/>
        </w:rPr>
        <w:t xml:space="preserve">Instagram and Facebook marketing </w:t>
      </w:r>
    </w:p>
    <w:p w14:paraId="004CA0D0" w14:textId="77777777" w:rsidR="009B5BD5" w:rsidRPr="009B2228" w:rsidRDefault="009B5BD5" w:rsidP="009B5BD5">
      <w:pPr>
        <w:numPr>
          <w:ilvl w:val="0"/>
          <w:numId w:val="4"/>
        </w:numPr>
        <w:rPr>
          <w:rFonts w:ascii="Arial" w:hAnsi="Arial" w:cs="Arial"/>
        </w:rPr>
      </w:pPr>
      <w:r w:rsidRPr="009B2228">
        <w:rPr>
          <w:rFonts w:ascii="Arial" w:hAnsi="Arial" w:cs="Arial"/>
        </w:rPr>
        <w:t xml:space="preserve">Google Business profile optimisation </w:t>
      </w:r>
    </w:p>
    <w:p w14:paraId="16C20F13" w14:textId="77777777" w:rsidR="009B5BD5" w:rsidRPr="009B2228" w:rsidRDefault="009B5BD5" w:rsidP="009B5BD5">
      <w:pPr>
        <w:numPr>
          <w:ilvl w:val="0"/>
          <w:numId w:val="4"/>
        </w:numPr>
        <w:rPr>
          <w:rFonts w:ascii="Arial" w:hAnsi="Arial" w:cs="Arial"/>
        </w:rPr>
      </w:pPr>
      <w:r w:rsidRPr="009B2228">
        <w:rPr>
          <w:rFonts w:ascii="Arial" w:hAnsi="Arial" w:cs="Arial"/>
        </w:rPr>
        <w:t xml:space="preserve">Positive online reviews </w:t>
      </w:r>
    </w:p>
    <w:p w14:paraId="2DC918A2" w14:textId="77777777" w:rsidR="009B5BD5" w:rsidRPr="009B2228" w:rsidRDefault="009B5BD5" w:rsidP="009B5BD5">
      <w:pPr>
        <w:numPr>
          <w:ilvl w:val="0"/>
          <w:numId w:val="4"/>
        </w:numPr>
        <w:rPr>
          <w:rFonts w:ascii="Arial" w:hAnsi="Arial" w:cs="Arial"/>
        </w:rPr>
      </w:pPr>
      <w:r w:rsidRPr="009B2228">
        <w:rPr>
          <w:rFonts w:ascii="Arial" w:hAnsi="Arial" w:cs="Arial"/>
        </w:rPr>
        <w:t xml:space="preserve">Referral incentives </w:t>
      </w:r>
    </w:p>
    <w:p w14:paraId="16C2C0B3" w14:textId="77777777" w:rsidR="009B5BD5" w:rsidRPr="009B2228" w:rsidRDefault="009B5BD5" w:rsidP="009B5BD5">
      <w:pPr>
        <w:numPr>
          <w:ilvl w:val="0"/>
          <w:numId w:val="4"/>
        </w:numPr>
        <w:rPr>
          <w:rFonts w:ascii="Arial" w:hAnsi="Arial" w:cs="Arial"/>
        </w:rPr>
      </w:pPr>
      <w:r w:rsidRPr="009B2228">
        <w:rPr>
          <w:rFonts w:ascii="Arial" w:hAnsi="Arial" w:cs="Arial"/>
        </w:rPr>
        <w:t xml:space="preserve">Local partnerships </w:t>
      </w:r>
    </w:p>
    <w:p w14:paraId="48674168" w14:textId="77777777" w:rsidR="009B5BD5" w:rsidRPr="009B2228" w:rsidRDefault="009B5BD5" w:rsidP="009B5BD5">
      <w:pPr>
        <w:numPr>
          <w:ilvl w:val="0"/>
          <w:numId w:val="4"/>
        </w:numPr>
        <w:rPr>
          <w:rFonts w:ascii="Arial" w:hAnsi="Arial" w:cs="Arial"/>
        </w:rPr>
      </w:pPr>
      <w:r w:rsidRPr="009B2228">
        <w:rPr>
          <w:rFonts w:ascii="Arial" w:hAnsi="Arial" w:cs="Arial"/>
        </w:rPr>
        <w:t xml:space="preserve">Word-of-mouth recommendations </w:t>
      </w:r>
    </w:p>
    <w:p w14:paraId="3C451D54" w14:textId="77777777" w:rsidR="009B5BD5" w:rsidRPr="009B2228" w:rsidRDefault="009B5BD5" w:rsidP="009B5BD5">
      <w:pPr>
        <w:numPr>
          <w:ilvl w:val="0"/>
          <w:numId w:val="4"/>
        </w:numPr>
        <w:rPr>
          <w:rFonts w:ascii="Arial" w:hAnsi="Arial" w:cs="Arial"/>
        </w:rPr>
      </w:pPr>
      <w:r w:rsidRPr="009B2228">
        <w:rPr>
          <w:rFonts w:ascii="Arial" w:hAnsi="Arial" w:cs="Arial"/>
        </w:rPr>
        <w:t xml:space="preserve">Professional branding </w:t>
      </w:r>
    </w:p>
    <w:p w14:paraId="42830498" w14:textId="77777777" w:rsidR="009B5BD5" w:rsidRPr="009B2228" w:rsidRDefault="009B5BD5" w:rsidP="009B5BD5">
      <w:pPr>
        <w:rPr>
          <w:rFonts w:ascii="Arial" w:hAnsi="Arial" w:cs="Arial"/>
        </w:rPr>
      </w:pPr>
      <w:r w:rsidRPr="009B2228">
        <w:rPr>
          <w:rFonts w:ascii="Arial" w:hAnsi="Arial" w:cs="Arial"/>
        </w:rPr>
        <w:t>Digital marketing has transformed customer acquisition within the hair industry. Prospective clients frequently evaluate salons by reviewing social media portfolios before booking appointments.</w:t>
      </w:r>
    </w:p>
    <w:p w14:paraId="37541655" w14:textId="77777777" w:rsidR="009B5BD5" w:rsidRPr="009B2228" w:rsidRDefault="009B5BD5" w:rsidP="009B5BD5">
      <w:pPr>
        <w:rPr>
          <w:rFonts w:ascii="Arial" w:hAnsi="Arial" w:cs="Arial"/>
        </w:rPr>
      </w:pPr>
      <w:r w:rsidRPr="009B2228">
        <w:rPr>
          <w:rFonts w:ascii="Arial" w:hAnsi="Arial" w:cs="Arial"/>
        </w:rPr>
        <w:t>This shift reflects the increasing importance of visual evidence and electronic word-of-mouth.</w:t>
      </w:r>
    </w:p>
    <w:p w14:paraId="2FE98FEC" w14:textId="77777777" w:rsidR="009B5BD5" w:rsidRPr="009B2228" w:rsidRDefault="009B5BD5" w:rsidP="009B5BD5">
      <w:pPr>
        <w:rPr>
          <w:rFonts w:ascii="Arial" w:hAnsi="Arial" w:cs="Arial"/>
        </w:rPr>
      </w:pPr>
      <w:r w:rsidRPr="009B2228">
        <w:rPr>
          <w:rFonts w:ascii="Arial" w:hAnsi="Arial" w:cs="Arial"/>
        </w:rPr>
        <w:t>However, acquisition strategies should prioritise attracting suitable customers rather than maximising customer numbers. Premium salons rely upon clients who value expertise and personalised experiences rather than discounted pricing. Excessive promotional discounts may attract price-sensitive customers who demonstrate lower loyalty and reduced lifetime value.</w:t>
      </w:r>
    </w:p>
    <w:p w14:paraId="2E4330CB" w14:textId="77777777" w:rsidR="009B5BD5" w:rsidRPr="009B2228" w:rsidRDefault="009B5BD5" w:rsidP="009B5BD5">
      <w:pPr>
        <w:rPr>
          <w:rFonts w:ascii="Arial" w:hAnsi="Arial" w:cs="Arial"/>
        </w:rPr>
      </w:pPr>
      <w:r w:rsidRPr="009B2228">
        <w:rPr>
          <w:rFonts w:ascii="Arial" w:hAnsi="Arial" w:cs="Arial"/>
        </w:rPr>
        <w:t>Therefore, customer acquisition strategies should align with organisational positioning.</w:t>
      </w:r>
    </w:p>
    <w:p w14:paraId="2ECF0A99" w14:textId="77777777" w:rsidR="00E62095" w:rsidRPr="009B2228" w:rsidRDefault="00E62095" w:rsidP="009B5BD5">
      <w:pPr>
        <w:rPr>
          <w:rFonts w:ascii="Arial" w:hAnsi="Arial" w:cs="Arial"/>
        </w:rPr>
      </w:pPr>
    </w:p>
    <w:p w14:paraId="62B3B057" w14:textId="075E8641" w:rsidR="009B5BD5" w:rsidRPr="009B2228" w:rsidRDefault="00414769" w:rsidP="005E381D">
      <w:pPr>
        <w:pStyle w:val="Heading2"/>
        <w:rPr>
          <w:rFonts w:ascii="Arial" w:hAnsi="Arial" w:cs="Arial"/>
          <w:b/>
          <w:bCs/>
        </w:rPr>
      </w:pPr>
      <w:bookmarkStart w:id="5" w:name="_Toc235905173"/>
      <w:r w:rsidRPr="009B2228">
        <w:rPr>
          <w:rFonts w:ascii="Arial" w:hAnsi="Arial" w:cs="Arial"/>
          <w:b/>
          <w:bCs/>
        </w:rPr>
        <w:t xml:space="preserve">3.3 </w:t>
      </w:r>
      <w:r w:rsidR="009B5BD5" w:rsidRPr="009B2228">
        <w:rPr>
          <w:rFonts w:ascii="Arial" w:hAnsi="Arial" w:cs="Arial"/>
          <w:b/>
          <w:bCs/>
        </w:rPr>
        <w:t>Customer Onboarding</w:t>
      </w:r>
      <w:bookmarkEnd w:id="5"/>
    </w:p>
    <w:p w14:paraId="2280D638" w14:textId="77777777" w:rsidR="009B5BD5" w:rsidRPr="009B2228" w:rsidRDefault="009B5BD5" w:rsidP="009B5BD5">
      <w:pPr>
        <w:rPr>
          <w:rFonts w:ascii="Arial" w:hAnsi="Arial" w:cs="Arial"/>
        </w:rPr>
      </w:pPr>
      <w:r w:rsidRPr="009B2228">
        <w:rPr>
          <w:rFonts w:ascii="Arial" w:hAnsi="Arial" w:cs="Arial"/>
        </w:rPr>
        <w:t>Following acquisition, onboarding establishes initial customer expectations.</w:t>
      </w:r>
    </w:p>
    <w:p w14:paraId="43A6E94D" w14:textId="77777777" w:rsidR="009B5BD5" w:rsidRPr="009B2228" w:rsidRDefault="009B5BD5" w:rsidP="009B5BD5">
      <w:pPr>
        <w:rPr>
          <w:rFonts w:ascii="Arial" w:hAnsi="Arial" w:cs="Arial"/>
        </w:rPr>
      </w:pPr>
      <w:r w:rsidRPr="009B2228">
        <w:rPr>
          <w:rFonts w:ascii="Arial" w:hAnsi="Arial" w:cs="Arial"/>
        </w:rPr>
        <w:t>During the first appointment the salon conducts detailed consultations exploring:</w:t>
      </w:r>
    </w:p>
    <w:p w14:paraId="75510955" w14:textId="77777777" w:rsidR="009B5BD5" w:rsidRPr="009B2228" w:rsidRDefault="009B5BD5" w:rsidP="009B5BD5">
      <w:pPr>
        <w:numPr>
          <w:ilvl w:val="0"/>
          <w:numId w:val="5"/>
        </w:numPr>
        <w:rPr>
          <w:rFonts w:ascii="Arial" w:hAnsi="Arial" w:cs="Arial"/>
        </w:rPr>
      </w:pPr>
      <w:r w:rsidRPr="009B2228">
        <w:rPr>
          <w:rFonts w:ascii="Arial" w:hAnsi="Arial" w:cs="Arial"/>
        </w:rPr>
        <w:t xml:space="preserve">Hair history </w:t>
      </w:r>
    </w:p>
    <w:p w14:paraId="40E00454" w14:textId="77777777" w:rsidR="009B5BD5" w:rsidRPr="009B2228" w:rsidRDefault="009B5BD5" w:rsidP="009B5BD5">
      <w:pPr>
        <w:numPr>
          <w:ilvl w:val="0"/>
          <w:numId w:val="5"/>
        </w:numPr>
        <w:rPr>
          <w:rFonts w:ascii="Arial" w:hAnsi="Arial" w:cs="Arial"/>
        </w:rPr>
      </w:pPr>
      <w:r w:rsidRPr="009B2228">
        <w:rPr>
          <w:rFonts w:ascii="Arial" w:hAnsi="Arial" w:cs="Arial"/>
        </w:rPr>
        <w:t xml:space="preserve">Lifestyle </w:t>
      </w:r>
    </w:p>
    <w:p w14:paraId="6D12ED7E" w14:textId="77777777" w:rsidR="009B5BD5" w:rsidRPr="009B2228" w:rsidRDefault="009B5BD5" w:rsidP="009B5BD5">
      <w:pPr>
        <w:numPr>
          <w:ilvl w:val="0"/>
          <w:numId w:val="5"/>
        </w:numPr>
        <w:rPr>
          <w:rFonts w:ascii="Arial" w:hAnsi="Arial" w:cs="Arial"/>
        </w:rPr>
      </w:pPr>
      <w:r w:rsidRPr="009B2228">
        <w:rPr>
          <w:rFonts w:ascii="Arial" w:hAnsi="Arial" w:cs="Arial"/>
        </w:rPr>
        <w:t xml:space="preserve">Previous treatments </w:t>
      </w:r>
    </w:p>
    <w:p w14:paraId="0A2DF8F5" w14:textId="77777777" w:rsidR="009B5BD5" w:rsidRPr="009B2228" w:rsidRDefault="009B5BD5" w:rsidP="009B5BD5">
      <w:pPr>
        <w:numPr>
          <w:ilvl w:val="0"/>
          <w:numId w:val="5"/>
        </w:numPr>
        <w:rPr>
          <w:rFonts w:ascii="Arial" w:hAnsi="Arial" w:cs="Arial"/>
        </w:rPr>
      </w:pPr>
      <w:r w:rsidRPr="009B2228">
        <w:rPr>
          <w:rFonts w:ascii="Arial" w:hAnsi="Arial" w:cs="Arial"/>
        </w:rPr>
        <w:t xml:space="preserve">Desired outcomes </w:t>
      </w:r>
    </w:p>
    <w:p w14:paraId="20B47DFC" w14:textId="77777777" w:rsidR="009B5BD5" w:rsidRPr="009B2228" w:rsidRDefault="009B5BD5" w:rsidP="009B5BD5">
      <w:pPr>
        <w:numPr>
          <w:ilvl w:val="0"/>
          <w:numId w:val="5"/>
        </w:numPr>
        <w:rPr>
          <w:rFonts w:ascii="Arial" w:hAnsi="Arial" w:cs="Arial"/>
        </w:rPr>
      </w:pPr>
      <w:r w:rsidRPr="009B2228">
        <w:rPr>
          <w:rFonts w:ascii="Arial" w:hAnsi="Arial" w:cs="Arial"/>
        </w:rPr>
        <w:t xml:space="preserve">Maintenance requirements </w:t>
      </w:r>
    </w:p>
    <w:p w14:paraId="4752021D" w14:textId="77777777" w:rsidR="009B5BD5" w:rsidRPr="009B2228" w:rsidRDefault="009B5BD5" w:rsidP="009B5BD5">
      <w:pPr>
        <w:numPr>
          <w:ilvl w:val="0"/>
          <w:numId w:val="5"/>
        </w:numPr>
        <w:rPr>
          <w:rFonts w:ascii="Arial" w:hAnsi="Arial" w:cs="Arial"/>
        </w:rPr>
      </w:pPr>
      <w:r w:rsidRPr="009B2228">
        <w:rPr>
          <w:rFonts w:ascii="Arial" w:hAnsi="Arial" w:cs="Arial"/>
        </w:rPr>
        <w:lastRenderedPageBreak/>
        <w:t xml:space="preserve">Product recommendations </w:t>
      </w:r>
    </w:p>
    <w:p w14:paraId="3027FD02" w14:textId="77777777" w:rsidR="009B5BD5" w:rsidRPr="009B2228" w:rsidRDefault="009B5BD5" w:rsidP="009B5BD5">
      <w:pPr>
        <w:rPr>
          <w:rFonts w:ascii="Arial" w:hAnsi="Arial" w:cs="Arial"/>
        </w:rPr>
      </w:pPr>
      <w:r w:rsidRPr="009B2228">
        <w:rPr>
          <w:rFonts w:ascii="Arial" w:hAnsi="Arial" w:cs="Arial"/>
        </w:rPr>
        <w:t>This consultation stage represents a critical "moment of truth" (Carlzon, 1987), during which customer expectations are either reinforced or weakened.</w:t>
      </w:r>
    </w:p>
    <w:p w14:paraId="092213D7" w14:textId="77777777" w:rsidR="009B5BD5" w:rsidRPr="009B2228" w:rsidRDefault="009B5BD5" w:rsidP="009B5BD5">
      <w:pPr>
        <w:rPr>
          <w:rFonts w:ascii="Arial" w:hAnsi="Arial" w:cs="Arial"/>
        </w:rPr>
      </w:pPr>
      <w:r w:rsidRPr="009B2228">
        <w:rPr>
          <w:rFonts w:ascii="Arial" w:hAnsi="Arial" w:cs="Arial"/>
        </w:rPr>
        <w:t>Effective consultations reduce misunderstandings, improve customer confidence and establish trust between stylist and customer.</w:t>
      </w:r>
    </w:p>
    <w:p w14:paraId="7B5FD7F9" w14:textId="77777777" w:rsidR="009B5BD5" w:rsidRPr="009B2228" w:rsidRDefault="009B5BD5" w:rsidP="009B5BD5">
      <w:pPr>
        <w:rPr>
          <w:rFonts w:ascii="Arial" w:hAnsi="Arial" w:cs="Arial"/>
        </w:rPr>
      </w:pPr>
      <w:r w:rsidRPr="009B2228">
        <w:rPr>
          <w:rFonts w:ascii="Arial" w:hAnsi="Arial" w:cs="Arial"/>
        </w:rPr>
        <w:t>Expectation Confirmation Theory (Oliver, 1980) suggests that satisfaction depends upon whether perceived performance exceeds initial expectations. Therefore, realistic consultation discussions remain essential.</w:t>
      </w:r>
    </w:p>
    <w:p w14:paraId="26ED667E" w14:textId="77777777" w:rsidR="009B5BD5" w:rsidRPr="009B2228" w:rsidRDefault="009B5BD5" w:rsidP="009B5BD5">
      <w:pPr>
        <w:rPr>
          <w:rFonts w:ascii="Arial" w:hAnsi="Arial" w:cs="Arial"/>
        </w:rPr>
      </w:pPr>
      <w:r w:rsidRPr="009B2228">
        <w:rPr>
          <w:rFonts w:ascii="Arial" w:hAnsi="Arial" w:cs="Arial"/>
        </w:rPr>
        <w:t>Premium salons should avoid over-promising results that cannot realistically be achieved.</w:t>
      </w:r>
    </w:p>
    <w:p w14:paraId="7C81AD23" w14:textId="211879A5" w:rsidR="009B5BD5" w:rsidRPr="009B2228" w:rsidRDefault="009B5BD5" w:rsidP="009B5BD5">
      <w:pPr>
        <w:rPr>
          <w:rFonts w:ascii="Arial" w:hAnsi="Arial" w:cs="Arial"/>
        </w:rPr>
      </w:pPr>
      <w:r w:rsidRPr="009B2228">
        <w:rPr>
          <w:rFonts w:ascii="Arial" w:hAnsi="Arial" w:cs="Arial"/>
        </w:rPr>
        <w:t>Failure during onboarding often results in dissatisfaction despite technically competent service delivery.</w:t>
      </w:r>
    </w:p>
    <w:p w14:paraId="15DC0EDB" w14:textId="74849C3A" w:rsidR="009B5BD5" w:rsidRPr="009B2228" w:rsidRDefault="009B5BD5" w:rsidP="009B5BD5">
      <w:pPr>
        <w:rPr>
          <w:rFonts w:ascii="Arial" w:hAnsi="Arial" w:cs="Arial"/>
          <w:b/>
          <w:bCs/>
        </w:rPr>
      </w:pPr>
    </w:p>
    <w:p w14:paraId="363293D8" w14:textId="1D1F6A05" w:rsidR="009B5BD5" w:rsidRPr="009B2228" w:rsidRDefault="00414769" w:rsidP="005E381D">
      <w:pPr>
        <w:pStyle w:val="Heading2"/>
        <w:rPr>
          <w:rFonts w:ascii="Arial" w:hAnsi="Arial" w:cs="Arial"/>
          <w:b/>
          <w:bCs/>
        </w:rPr>
      </w:pPr>
      <w:bookmarkStart w:id="6" w:name="_Toc235905174"/>
      <w:r w:rsidRPr="009B2228">
        <w:rPr>
          <w:rFonts w:ascii="Arial" w:hAnsi="Arial" w:cs="Arial"/>
          <w:b/>
          <w:bCs/>
        </w:rPr>
        <w:t xml:space="preserve">3.4 </w:t>
      </w:r>
      <w:r w:rsidR="009B5BD5" w:rsidRPr="009B2228">
        <w:rPr>
          <w:rFonts w:ascii="Arial" w:hAnsi="Arial" w:cs="Arial"/>
          <w:b/>
          <w:bCs/>
        </w:rPr>
        <w:t>Customer Engagement</w:t>
      </w:r>
      <w:bookmarkEnd w:id="6"/>
    </w:p>
    <w:p w14:paraId="4D5E865B" w14:textId="77777777" w:rsidR="009B5BD5" w:rsidRPr="009B2228" w:rsidRDefault="009B5BD5" w:rsidP="009B5BD5">
      <w:pPr>
        <w:rPr>
          <w:rFonts w:ascii="Arial" w:hAnsi="Arial" w:cs="Arial"/>
        </w:rPr>
      </w:pPr>
      <w:r w:rsidRPr="009B2228">
        <w:rPr>
          <w:rFonts w:ascii="Arial" w:hAnsi="Arial" w:cs="Arial"/>
        </w:rPr>
        <w:t>Customer engagement represents the ongoing interactions between the organisation and its customers throughout their relationship. Unlike traditional transactional marketing, engagement focuses on developing emotional connections that encourage customers to interact with the brand beyond individual purchases (Brodie et al., 2013). For a premium hair salon, engagement is achieved by creating personalised experiences that make customers feel valued and understood.</w:t>
      </w:r>
    </w:p>
    <w:p w14:paraId="3E553670" w14:textId="77777777" w:rsidR="009B5BD5" w:rsidRPr="009B2228" w:rsidRDefault="009B5BD5" w:rsidP="009B5BD5">
      <w:pPr>
        <w:rPr>
          <w:rFonts w:ascii="Arial" w:hAnsi="Arial" w:cs="Arial"/>
        </w:rPr>
      </w:pPr>
      <w:r w:rsidRPr="009B2228">
        <w:rPr>
          <w:rFonts w:ascii="Arial" w:hAnsi="Arial" w:cs="Arial"/>
        </w:rPr>
        <w:t>Customer engagement begins during the appointment but extends beyond the salon visit through digital communication, social media interaction and personalised follow-up messages. The salon maintains engagement by sending appointment reminders, seasonal promotions, birthday offers and haircare advice through email and SMS. Social media platforms, particularly Instagram and Facebook, allow stylists to showcase their work while encouraging customers to interact by liking, commenting and sharing content.</w:t>
      </w:r>
    </w:p>
    <w:p w14:paraId="6616374F" w14:textId="77777777" w:rsidR="009B5BD5" w:rsidRPr="009B2228" w:rsidRDefault="009B5BD5" w:rsidP="009B5BD5">
      <w:pPr>
        <w:rPr>
          <w:rFonts w:ascii="Arial" w:hAnsi="Arial" w:cs="Arial"/>
        </w:rPr>
      </w:pPr>
      <w:r w:rsidRPr="009B2228">
        <w:rPr>
          <w:rFonts w:ascii="Arial" w:hAnsi="Arial" w:cs="Arial"/>
        </w:rPr>
        <w:t>The integration of customer data enables stylists to remember previous services, colour formulas, product preferences and personal details discussed during consultations. Such personalisation contributes to relationship development and enhances customer satisfaction because customers perceive that the salon genuinely understands their individual needs.</w:t>
      </w:r>
    </w:p>
    <w:p w14:paraId="7D54BC9E" w14:textId="77777777" w:rsidR="009B5BD5" w:rsidRPr="009B2228" w:rsidRDefault="009B5BD5" w:rsidP="009B5BD5">
      <w:pPr>
        <w:rPr>
          <w:rFonts w:ascii="Arial" w:hAnsi="Arial" w:cs="Arial"/>
        </w:rPr>
      </w:pPr>
      <w:r w:rsidRPr="009B2228">
        <w:rPr>
          <w:rFonts w:ascii="Arial" w:hAnsi="Arial" w:cs="Arial"/>
        </w:rPr>
        <w:t xml:space="preserve">However, organisations must carefully balance engagement with privacy concerns. Excessive marketing communications may lead to customer fatigue and increase unsubscribe rates. Furthermore, organisations must comply with the UK General Data Protection Regulation (UK GDPR), ensuring customer information is collected, stored and processed ethically. Consequently, effective customer engagement </w:t>
      </w:r>
      <w:r w:rsidRPr="009B2228">
        <w:rPr>
          <w:rFonts w:ascii="Arial" w:hAnsi="Arial" w:cs="Arial"/>
        </w:rPr>
        <w:lastRenderedPageBreak/>
        <w:t>requires strategic communication that delivers genuine value rather than excessive promotional messaging.</w:t>
      </w:r>
    </w:p>
    <w:p w14:paraId="36D50152" w14:textId="4324EBA5" w:rsidR="009B5BD5" w:rsidRPr="009B2228" w:rsidRDefault="009B5BD5" w:rsidP="009B5BD5">
      <w:pPr>
        <w:rPr>
          <w:rFonts w:ascii="Arial" w:hAnsi="Arial" w:cs="Arial"/>
        </w:rPr>
      </w:pPr>
    </w:p>
    <w:p w14:paraId="24A06D73" w14:textId="25764331" w:rsidR="009B5BD5" w:rsidRPr="009B2228" w:rsidRDefault="00023894" w:rsidP="00C30545">
      <w:pPr>
        <w:pStyle w:val="Heading2"/>
        <w:rPr>
          <w:rFonts w:ascii="Arial" w:hAnsi="Arial" w:cs="Arial"/>
          <w:b/>
          <w:bCs/>
        </w:rPr>
      </w:pPr>
      <w:bookmarkStart w:id="7" w:name="_Toc235905175"/>
      <w:r w:rsidRPr="009B2228">
        <w:rPr>
          <w:rFonts w:ascii="Arial" w:hAnsi="Arial" w:cs="Arial"/>
          <w:b/>
          <w:bCs/>
        </w:rPr>
        <w:t xml:space="preserve">3.5 </w:t>
      </w:r>
      <w:r w:rsidR="009B5BD5" w:rsidRPr="009B2228">
        <w:rPr>
          <w:rFonts w:ascii="Arial" w:hAnsi="Arial" w:cs="Arial"/>
          <w:b/>
          <w:bCs/>
        </w:rPr>
        <w:t>Customer Retention</w:t>
      </w:r>
      <w:bookmarkEnd w:id="7"/>
    </w:p>
    <w:p w14:paraId="39939345" w14:textId="77777777" w:rsidR="009B5BD5" w:rsidRPr="009B2228" w:rsidRDefault="009B5BD5" w:rsidP="009B5BD5">
      <w:pPr>
        <w:rPr>
          <w:rFonts w:ascii="Arial" w:hAnsi="Arial" w:cs="Arial"/>
        </w:rPr>
      </w:pPr>
      <w:r w:rsidRPr="009B2228">
        <w:rPr>
          <w:rFonts w:ascii="Arial" w:hAnsi="Arial" w:cs="Arial"/>
        </w:rPr>
        <w:t>Customer retention is widely recognised as more cost-effective than customer acquisition. Reichheld and Sasser (1990) argue that increasing customer retention by only 5% can significantly improve organisational profitability due to repeat purchases, reduced marketing costs and increased customer lifetime value.</w:t>
      </w:r>
    </w:p>
    <w:p w14:paraId="6D858446" w14:textId="77777777" w:rsidR="009B5BD5" w:rsidRPr="009B2228" w:rsidRDefault="009B5BD5" w:rsidP="009B5BD5">
      <w:pPr>
        <w:rPr>
          <w:rFonts w:ascii="Arial" w:hAnsi="Arial" w:cs="Arial"/>
        </w:rPr>
      </w:pPr>
      <w:r w:rsidRPr="009B2228">
        <w:rPr>
          <w:rFonts w:ascii="Arial" w:hAnsi="Arial" w:cs="Arial"/>
        </w:rPr>
        <w:t>Within a premium hair salon, retention strategies focus upon delivering consistently high-quality experiences that encourage repeat appointments. These strategies include:</w:t>
      </w:r>
    </w:p>
    <w:p w14:paraId="363052D6" w14:textId="77777777" w:rsidR="009B5BD5" w:rsidRPr="009B2228" w:rsidRDefault="009B5BD5" w:rsidP="009B5BD5">
      <w:pPr>
        <w:numPr>
          <w:ilvl w:val="0"/>
          <w:numId w:val="6"/>
        </w:numPr>
        <w:rPr>
          <w:rFonts w:ascii="Arial" w:hAnsi="Arial" w:cs="Arial"/>
        </w:rPr>
      </w:pPr>
      <w:r w:rsidRPr="009B2228">
        <w:rPr>
          <w:rFonts w:ascii="Arial" w:hAnsi="Arial" w:cs="Arial"/>
        </w:rPr>
        <w:t xml:space="preserve">Consistent service quality </w:t>
      </w:r>
    </w:p>
    <w:p w14:paraId="76E6BAAC" w14:textId="77777777" w:rsidR="009B5BD5" w:rsidRPr="009B2228" w:rsidRDefault="009B5BD5" w:rsidP="009B5BD5">
      <w:pPr>
        <w:numPr>
          <w:ilvl w:val="0"/>
          <w:numId w:val="6"/>
        </w:numPr>
        <w:rPr>
          <w:rFonts w:ascii="Arial" w:hAnsi="Arial" w:cs="Arial"/>
        </w:rPr>
      </w:pPr>
      <w:r w:rsidRPr="009B2228">
        <w:rPr>
          <w:rFonts w:ascii="Arial" w:hAnsi="Arial" w:cs="Arial"/>
        </w:rPr>
        <w:t xml:space="preserve">Personalised consultations </w:t>
      </w:r>
    </w:p>
    <w:p w14:paraId="0C945E03" w14:textId="77777777" w:rsidR="009B5BD5" w:rsidRPr="009B2228" w:rsidRDefault="009B5BD5" w:rsidP="009B5BD5">
      <w:pPr>
        <w:numPr>
          <w:ilvl w:val="0"/>
          <w:numId w:val="6"/>
        </w:numPr>
        <w:rPr>
          <w:rFonts w:ascii="Arial" w:hAnsi="Arial" w:cs="Arial"/>
        </w:rPr>
      </w:pPr>
      <w:r w:rsidRPr="009B2228">
        <w:rPr>
          <w:rFonts w:ascii="Arial" w:hAnsi="Arial" w:cs="Arial"/>
        </w:rPr>
        <w:t xml:space="preserve">Stylist continuity </w:t>
      </w:r>
    </w:p>
    <w:p w14:paraId="32E74094" w14:textId="77777777" w:rsidR="009B5BD5" w:rsidRPr="009B2228" w:rsidRDefault="009B5BD5" w:rsidP="009B5BD5">
      <w:pPr>
        <w:numPr>
          <w:ilvl w:val="0"/>
          <w:numId w:val="6"/>
        </w:numPr>
        <w:rPr>
          <w:rFonts w:ascii="Arial" w:hAnsi="Arial" w:cs="Arial"/>
        </w:rPr>
      </w:pPr>
      <w:r w:rsidRPr="009B2228">
        <w:rPr>
          <w:rFonts w:ascii="Arial" w:hAnsi="Arial" w:cs="Arial"/>
        </w:rPr>
        <w:t xml:space="preserve">Loyalty reward programmes </w:t>
      </w:r>
    </w:p>
    <w:p w14:paraId="6CA53D0A" w14:textId="77777777" w:rsidR="009B5BD5" w:rsidRPr="009B2228" w:rsidRDefault="009B5BD5" w:rsidP="009B5BD5">
      <w:pPr>
        <w:numPr>
          <w:ilvl w:val="0"/>
          <w:numId w:val="6"/>
        </w:numPr>
        <w:rPr>
          <w:rFonts w:ascii="Arial" w:hAnsi="Arial" w:cs="Arial"/>
        </w:rPr>
      </w:pPr>
      <w:r w:rsidRPr="009B2228">
        <w:rPr>
          <w:rFonts w:ascii="Arial" w:hAnsi="Arial" w:cs="Arial"/>
        </w:rPr>
        <w:t xml:space="preserve">Digital appointment reminders </w:t>
      </w:r>
    </w:p>
    <w:p w14:paraId="1A238938" w14:textId="77777777" w:rsidR="009B5BD5" w:rsidRPr="009B2228" w:rsidRDefault="009B5BD5" w:rsidP="009B5BD5">
      <w:pPr>
        <w:numPr>
          <w:ilvl w:val="0"/>
          <w:numId w:val="6"/>
        </w:numPr>
        <w:rPr>
          <w:rFonts w:ascii="Arial" w:hAnsi="Arial" w:cs="Arial"/>
        </w:rPr>
      </w:pPr>
      <w:r w:rsidRPr="009B2228">
        <w:rPr>
          <w:rFonts w:ascii="Arial" w:hAnsi="Arial" w:cs="Arial"/>
        </w:rPr>
        <w:t xml:space="preserve">Follow-up customer care </w:t>
      </w:r>
    </w:p>
    <w:p w14:paraId="6053E210" w14:textId="77777777" w:rsidR="009B5BD5" w:rsidRPr="009B2228" w:rsidRDefault="009B5BD5" w:rsidP="009B5BD5">
      <w:pPr>
        <w:numPr>
          <w:ilvl w:val="0"/>
          <w:numId w:val="6"/>
        </w:numPr>
        <w:rPr>
          <w:rFonts w:ascii="Arial" w:hAnsi="Arial" w:cs="Arial"/>
        </w:rPr>
      </w:pPr>
      <w:r w:rsidRPr="009B2228">
        <w:rPr>
          <w:rFonts w:ascii="Arial" w:hAnsi="Arial" w:cs="Arial"/>
        </w:rPr>
        <w:t xml:space="preserve">Product recommendations </w:t>
      </w:r>
    </w:p>
    <w:p w14:paraId="0D146CE9" w14:textId="77777777" w:rsidR="009B5BD5" w:rsidRPr="009B2228" w:rsidRDefault="009B5BD5" w:rsidP="009B5BD5">
      <w:pPr>
        <w:numPr>
          <w:ilvl w:val="0"/>
          <w:numId w:val="6"/>
        </w:numPr>
        <w:rPr>
          <w:rFonts w:ascii="Arial" w:hAnsi="Arial" w:cs="Arial"/>
        </w:rPr>
      </w:pPr>
      <w:r w:rsidRPr="009B2228">
        <w:rPr>
          <w:rFonts w:ascii="Arial" w:hAnsi="Arial" w:cs="Arial"/>
        </w:rPr>
        <w:t xml:space="preserve">Excellent complaint handling </w:t>
      </w:r>
    </w:p>
    <w:p w14:paraId="63A2EC1A" w14:textId="77777777" w:rsidR="009B5BD5" w:rsidRPr="009B2228" w:rsidRDefault="009B5BD5" w:rsidP="009B5BD5">
      <w:pPr>
        <w:rPr>
          <w:rFonts w:ascii="Arial" w:hAnsi="Arial" w:cs="Arial"/>
        </w:rPr>
      </w:pPr>
      <w:r w:rsidRPr="009B2228">
        <w:rPr>
          <w:rFonts w:ascii="Arial" w:hAnsi="Arial" w:cs="Arial"/>
        </w:rPr>
        <w:t>One of the most important retention factors is trust between the stylist and customer. Hairdressing involves a high degree of perceived risk because unsuccessful treatments may significantly affect personal appearance and confidence. Consequently, customers often remain loyal to stylists who consistently meet or exceed expectations.</w:t>
      </w:r>
    </w:p>
    <w:p w14:paraId="7C4889E4" w14:textId="77777777" w:rsidR="009B5BD5" w:rsidRPr="009B2228" w:rsidRDefault="009B5BD5" w:rsidP="009B5BD5">
      <w:pPr>
        <w:rPr>
          <w:rFonts w:ascii="Arial" w:hAnsi="Arial" w:cs="Arial"/>
        </w:rPr>
      </w:pPr>
      <w:r w:rsidRPr="009B2228">
        <w:rPr>
          <w:rFonts w:ascii="Arial" w:hAnsi="Arial" w:cs="Arial"/>
        </w:rPr>
        <w:t>However, customer retention should not be viewed solely through repeat booking statistics. Customers may continue visiting despite declining satisfaction due to convenience or lack of alternatives. Therefore, organisations should measure retention alongside customer satisfaction surveys, Net Promoter Scores (NPS) and online review sentiment to gain a more comprehensive understanding of relationship quality.</w:t>
      </w:r>
    </w:p>
    <w:p w14:paraId="05DEF7FA" w14:textId="1F0C9AAC" w:rsidR="009B5BD5" w:rsidRPr="009B2228" w:rsidRDefault="009B5BD5" w:rsidP="00C30545">
      <w:pPr>
        <w:pStyle w:val="Heading2"/>
        <w:rPr>
          <w:rFonts w:ascii="Arial" w:hAnsi="Arial" w:cs="Arial"/>
        </w:rPr>
      </w:pPr>
    </w:p>
    <w:p w14:paraId="55DBE6F2" w14:textId="0EA31941" w:rsidR="009B5BD5" w:rsidRPr="009B2228" w:rsidRDefault="003536C2" w:rsidP="00C30545">
      <w:pPr>
        <w:pStyle w:val="Heading2"/>
        <w:rPr>
          <w:rFonts w:ascii="Arial" w:hAnsi="Arial" w:cs="Arial"/>
          <w:b/>
          <w:bCs/>
        </w:rPr>
      </w:pPr>
      <w:bookmarkStart w:id="8" w:name="_Toc235905176"/>
      <w:r w:rsidRPr="009B2228">
        <w:rPr>
          <w:rFonts w:ascii="Arial" w:hAnsi="Arial" w:cs="Arial"/>
          <w:b/>
          <w:bCs/>
        </w:rPr>
        <w:t xml:space="preserve">3.6 </w:t>
      </w:r>
      <w:r w:rsidR="009B5BD5" w:rsidRPr="009B2228">
        <w:rPr>
          <w:rFonts w:ascii="Arial" w:hAnsi="Arial" w:cs="Arial"/>
          <w:b/>
          <w:bCs/>
        </w:rPr>
        <w:t>Customer Loyalty</w:t>
      </w:r>
      <w:bookmarkEnd w:id="8"/>
    </w:p>
    <w:p w14:paraId="7037A36F" w14:textId="77777777" w:rsidR="009B5BD5" w:rsidRPr="009B2228" w:rsidRDefault="009B5BD5" w:rsidP="009B5BD5">
      <w:pPr>
        <w:rPr>
          <w:rFonts w:ascii="Arial" w:hAnsi="Arial" w:cs="Arial"/>
        </w:rPr>
      </w:pPr>
      <w:r w:rsidRPr="009B2228">
        <w:rPr>
          <w:rFonts w:ascii="Arial" w:hAnsi="Arial" w:cs="Arial"/>
        </w:rPr>
        <w:t xml:space="preserve">Customer loyalty develops when customers repeatedly choose the same organisation despite the availability of competing alternatives. Oliver (1999) </w:t>
      </w:r>
      <w:r w:rsidRPr="009B2228">
        <w:rPr>
          <w:rFonts w:ascii="Arial" w:hAnsi="Arial" w:cs="Arial"/>
        </w:rPr>
        <w:lastRenderedPageBreak/>
        <w:t>distinguishes between behavioural loyalty, where customers repeatedly purchase services, and attitudinal loyalty, where emotional attachment influences future purchasing decisions.</w:t>
      </w:r>
    </w:p>
    <w:p w14:paraId="2185CB24" w14:textId="77777777" w:rsidR="009B5BD5" w:rsidRPr="009B2228" w:rsidRDefault="009B5BD5" w:rsidP="009B5BD5">
      <w:pPr>
        <w:rPr>
          <w:rFonts w:ascii="Arial" w:hAnsi="Arial" w:cs="Arial"/>
        </w:rPr>
      </w:pPr>
      <w:r w:rsidRPr="009B2228">
        <w:rPr>
          <w:rFonts w:ascii="Arial" w:hAnsi="Arial" w:cs="Arial"/>
        </w:rPr>
        <w:t>Premium hair salons should seek to develop both forms of loyalty. Behavioural loyalty increases appointment frequency, while attitudinal loyalty encourages customers to recommend the salon to friends and family.</w:t>
      </w:r>
    </w:p>
    <w:p w14:paraId="24CEFA9F" w14:textId="77777777" w:rsidR="009B5BD5" w:rsidRPr="009B2228" w:rsidRDefault="009B5BD5" w:rsidP="009B5BD5">
      <w:pPr>
        <w:rPr>
          <w:rFonts w:ascii="Arial" w:hAnsi="Arial" w:cs="Arial"/>
        </w:rPr>
      </w:pPr>
      <w:r w:rsidRPr="009B2228">
        <w:rPr>
          <w:rFonts w:ascii="Arial" w:hAnsi="Arial" w:cs="Arial"/>
        </w:rPr>
        <w:t>Loyal customers typically demonstrate several characteristics:</w:t>
      </w:r>
    </w:p>
    <w:p w14:paraId="337177BC" w14:textId="77777777" w:rsidR="009B5BD5" w:rsidRPr="009B2228" w:rsidRDefault="009B5BD5" w:rsidP="009B5BD5">
      <w:pPr>
        <w:numPr>
          <w:ilvl w:val="0"/>
          <w:numId w:val="7"/>
        </w:numPr>
        <w:rPr>
          <w:rFonts w:ascii="Arial" w:hAnsi="Arial" w:cs="Arial"/>
        </w:rPr>
      </w:pPr>
      <w:r w:rsidRPr="009B2228">
        <w:rPr>
          <w:rFonts w:ascii="Arial" w:hAnsi="Arial" w:cs="Arial"/>
        </w:rPr>
        <w:t xml:space="preserve">Higher spending per visit </w:t>
      </w:r>
    </w:p>
    <w:p w14:paraId="230B3633" w14:textId="77777777" w:rsidR="009B5BD5" w:rsidRPr="009B2228" w:rsidRDefault="009B5BD5" w:rsidP="009B5BD5">
      <w:pPr>
        <w:numPr>
          <w:ilvl w:val="0"/>
          <w:numId w:val="7"/>
        </w:numPr>
        <w:rPr>
          <w:rFonts w:ascii="Arial" w:hAnsi="Arial" w:cs="Arial"/>
        </w:rPr>
      </w:pPr>
      <w:r w:rsidRPr="009B2228">
        <w:rPr>
          <w:rFonts w:ascii="Arial" w:hAnsi="Arial" w:cs="Arial"/>
        </w:rPr>
        <w:t xml:space="preserve">Greater willingness to purchase retail products </w:t>
      </w:r>
    </w:p>
    <w:p w14:paraId="002B0046" w14:textId="77777777" w:rsidR="009B5BD5" w:rsidRPr="009B2228" w:rsidRDefault="009B5BD5" w:rsidP="009B5BD5">
      <w:pPr>
        <w:numPr>
          <w:ilvl w:val="0"/>
          <w:numId w:val="7"/>
        </w:numPr>
        <w:rPr>
          <w:rFonts w:ascii="Arial" w:hAnsi="Arial" w:cs="Arial"/>
        </w:rPr>
      </w:pPr>
      <w:r w:rsidRPr="009B2228">
        <w:rPr>
          <w:rFonts w:ascii="Arial" w:hAnsi="Arial" w:cs="Arial"/>
        </w:rPr>
        <w:t xml:space="preserve">Lower sensitivity to price increases </w:t>
      </w:r>
    </w:p>
    <w:p w14:paraId="0CB62452" w14:textId="77777777" w:rsidR="009B5BD5" w:rsidRPr="009B2228" w:rsidRDefault="009B5BD5" w:rsidP="009B5BD5">
      <w:pPr>
        <w:numPr>
          <w:ilvl w:val="0"/>
          <w:numId w:val="7"/>
        </w:numPr>
        <w:rPr>
          <w:rFonts w:ascii="Arial" w:hAnsi="Arial" w:cs="Arial"/>
        </w:rPr>
      </w:pPr>
      <w:r w:rsidRPr="009B2228">
        <w:rPr>
          <w:rFonts w:ascii="Arial" w:hAnsi="Arial" w:cs="Arial"/>
        </w:rPr>
        <w:t xml:space="preserve">Greater tolerance of occasional service failures </w:t>
      </w:r>
    </w:p>
    <w:p w14:paraId="429C1BAE" w14:textId="77777777" w:rsidR="009B5BD5" w:rsidRPr="009B2228" w:rsidRDefault="009B5BD5" w:rsidP="009B5BD5">
      <w:pPr>
        <w:numPr>
          <w:ilvl w:val="0"/>
          <w:numId w:val="7"/>
        </w:numPr>
        <w:rPr>
          <w:rFonts w:ascii="Arial" w:hAnsi="Arial" w:cs="Arial"/>
        </w:rPr>
      </w:pPr>
      <w:r w:rsidRPr="009B2228">
        <w:rPr>
          <w:rFonts w:ascii="Arial" w:hAnsi="Arial" w:cs="Arial"/>
        </w:rPr>
        <w:t xml:space="preserve">Increased likelihood of recommending the salon </w:t>
      </w:r>
    </w:p>
    <w:p w14:paraId="79DECBC6" w14:textId="77777777" w:rsidR="009B5BD5" w:rsidRPr="009B2228" w:rsidRDefault="009B5BD5" w:rsidP="009B5BD5">
      <w:pPr>
        <w:rPr>
          <w:rFonts w:ascii="Arial" w:hAnsi="Arial" w:cs="Arial"/>
        </w:rPr>
      </w:pPr>
      <w:r w:rsidRPr="009B2228">
        <w:rPr>
          <w:rFonts w:ascii="Arial" w:hAnsi="Arial" w:cs="Arial"/>
        </w:rPr>
        <w:t>Relationship Marketing Theory suggests that loyalty develops through trust, commitment and mutual value creation rather than price competition alone (Grönroos, 2017). Consequently, premium salons should invest in relationship building rather than relying on discounts to encourage repeat business.</w:t>
      </w:r>
    </w:p>
    <w:p w14:paraId="733C5939" w14:textId="77777777" w:rsidR="009B5BD5" w:rsidRPr="009B2228" w:rsidRDefault="009B5BD5" w:rsidP="009B5BD5">
      <w:pPr>
        <w:rPr>
          <w:rFonts w:ascii="Arial" w:hAnsi="Arial" w:cs="Arial"/>
        </w:rPr>
      </w:pPr>
      <w:r w:rsidRPr="009B2228">
        <w:rPr>
          <w:rFonts w:ascii="Arial" w:hAnsi="Arial" w:cs="Arial"/>
        </w:rPr>
        <w:t>Despite these advantages, organisations should avoid assuming loyalty is permanent. Consumer expectations continually evolve, and competitors frequently introduce innovative services, technologies and pricing strategies. Therefore, customer loyalty requires continuous investment through service innovation and quality improvement.</w:t>
      </w:r>
    </w:p>
    <w:p w14:paraId="6D37C7EE" w14:textId="23C0A9DA" w:rsidR="009B5BD5" w:rsidRPr="009B2228" w:rsidRDefault="009B5BD5" w:rsidP="009B5BD5">
      <w:pPr>
        <w:rPr>
          <w:rFonts w:ascii="Arial" w:hAnsi="Arial" w:cs="Arial"/>
        </w:rPr>
      </w:pPr>
    </w:p>
    <w:p w14:paraId="0FFDE8C7" w14:textId="77A22253" w:rsidR="009B5BD5" w:rsidRPr="009B2228" w:rsidRDefault="003536C2" w:rsidP="00C30545">
      <w:pPr>
        <w:pStyle w:val="Heading2"/>
        <w:rPr>
          <w:rFonts w:ascii="Arial" w:hAnsi="Arial" w:cs="Arial"/>
          <w:b/>
          <w:bCs/>
        </w:rPr>
      </w:pPr>
      <w:bookmarkStart w:id="9" w:name="_Toc235905177"/>
      <w:r w:rsidRPr="009B2228">
        <w:rPr>
          <w:rFonts w:ascii="Arial" w:hAnsi="Arial" w:cs="Arial"/>
          <w:b/>
          <w:bCs/>
        </w:rPr>
        <w:t xml:space="preserve">3.7 </w:t>
      </w:r>
      <w:r w:rsidR="009B5BD5" w:rsidRPr="009B2228">
        <w:rPr>
          <w:rFonts w:ascii="Arial" w:hAnsi="Arial" w:cs="Arial"/>
          <w:b/>
          <w:bCs/>
        </w:rPr>
        <w:t>Customer Advocacy</w:t>
      </w:r>
      <w:bookmarkEnd w:id="9"/>
    </w:p>
    <w:p w14:paraId="1AD7E2C0" w14:textId="77777777" w:rsidR="009B5BD5" w:rsidRPr="009B2228" w:rsidRDefault="009B5BD5" w:rsidP="009B5BD5">
      <w:pPr>
        <w:rPr>
          <w:rFonts w:ascii="Arial" w:hAnsi="Arial" w:cs="Arial"/>
        </w:rPr>
      </w:pPr>
      <w:r w:rsidRPr="009B2228">
        <w:rPr>
          <w:rFonts w:ascii="Arial" w:hAnsi="Arial" w:cs="Arial"/>
        </w:rPr>
        <w:t>Customer advocacy represents the final stage of the customer lifecycle, where satisfied customers actively promote the organisation through positive word-of-mouth recommendations and online reviews.</w:t>
      </w:r>
    </w:p>
    <w:p w14:paraId="6722AC06" w14:textId="77777777" w:rsidR="009B5BD5" w:rsidRPr="009B2228" w:rsidRDefault="009B5BD5" w:rsidP="009B5BD5">
      <w:pPr>
        <w:rPr>
          <w:rFonts w:ascii="Arial" w:hAnsi="Arial" w:cs="Arial"/>
        </w:rPr>
      </w:pPr>
      <w:r w:rsidRPr="009B2228">
        <w:rPr>
          <w:rFonts w:ascii="Arial" w:hAnsi="Arial" w:cs="Arial"/>
        </w:rPr>
        <w:t>In service industries, recommendations from trusted individuals often carry greater credibility than organisational advertising (Kotler et al., 2022). Premium salons particularly benefit from advocacy because prospective customers frequently seek reassurance before booking colour services or significant style changes.</w:t>
      </w:r>
    </w:p>
    <w:p w14:paraId="382E5EF0" w14:textId="77777777" w:rsidR="009B5BD5" w:rsidRPr="009B2228" w:rsidRDefault="009B5BD5" w:rsidP="009B5BD5">
      <w:pPr>
        <w:rPr>
          <w:rFonts w:ascii="Arial" w:hAnsi="Arial" w:cs="Arial"/>
        </w:rPr>
      </w:pPr>
      <w:r w:rsidRPr="009B2228">
        <w:rPr>
          <w:rFonts w:ascii="Arial" w:hAnsi="Arial" w:cs="Arial"/>
        </w:rPr>
        <w:t>Advocacy generates substantial business benefits including:</w:t>
      </w:r>
    </w:p>
    <w:p w14:paraId="65FCE138" w14:textId="77777777" w:rsidR="009B5BD5" w:rsidRPr="009B2228" w:rsidRDefault="009B5BD5" w:rsidP="009B5BD5">
      <w:pPr>
        <w:numPr>
          <w:ilvl w:val="0"/>
          <w:numId w:val="8"/>
        </w:numPr>
        <w:rPr>
          <w:rFonts w:ascii="Arial" w:hAnsi="Arial" w:cs="Arial"/>
        </w:rPr>
      </w:pPr>
      <w:r w:rsidRPr="009B2228">
        <w:rPr>
          <w:rFonts w:ascii="Arial" w:hAnsi="Arial" w:cs="Arial"/>
        </w:rPr>
        <w:t xml:space="preserve">Reduced marketing expenditure </w:t>
      </w:r>
    </w:p>
    <w:p w14:paraId="31591EDA" w14:textId="77777777" w:rsidR="009B5BD5" w:rsidRPr="009B2228" w:rsidRDefault="009B5BD5" w:rsidP="009B5BD5">
      <w:pPr>
        <w:numPr>
          <w:ilvl w:val="0"/>
          <w:numId w:val="8"/>
        </w:numPr>
        <w:rPr>
          <w:rFonts w:ascii="Arial" w:hAnsi="Arial" w:cs="Arial"/>
        </w:rPr>
      </w:pPr>
      <w:r w:rsidRPr="009B2228">
        <w:rPr>
          <w:rFonts w:ascii="Arial" w:hAnsi="Arial" w:cs="Arial"/>
        </w:rPr>
        <w:t xml:space="preserve">Increased customer acquisition </w:t>
      </w:r>
    </w:p>
    <w:p w14:paraId="43014E30" w14:textId="77777777" w:rsidR="009B5BD5" w:rsidRPr="009B2228" w:rsidRDefault="009B5BD5" w:rsidP="009B5BD5">
      <w:pPr>
        <w:numPr>
          <w:ilvl w:val="0"/>
          <w:numId w:val="8"/>
        </w:numPr>
        <w:rPr>
          <w:rFonts w:ascii="Arial" w:hAnsi="Arial" w:cs="Arial"/>
        </w:rPr>
      </w:pPr>
      <w:r w:rsidRPr="009B2228">
        <w:rPr>
          <w:rFonts w:ascii="Arial" w:hAnsi="Arial" w:cs="Arial"/>
        </w:rPr>
        <w:t xml:space="preserve">Enhanced organisational reputation </w:t>
      </w:r>
    </w:p>
    <w:p w14:paraId="24215BBC" w14:textId="77777777" w:rsidR="009B5BD5" w:rsidRPr="009B2228" w:rsidRDefault="009B5BD5" w:rsidP="009B5BD5">
      <w:pPr>
        <w:numPr>
          <w:ilvl w:val="0"/>
          <w:numId w:val="8"/>
        </w:numPr>
        <w:rPr>
          <w:rFonts w:ascii="Arial" w:hAnsi="Arial" w:cs="Arial"/>
        </w:rPr>
      </w:pPr>
      <w:r w:rsidRPr="009B2228">
        <w:rPr>
          <w:rFonts w:ascii="Arial" w:hAnsi="Arial" w:cs="Arial"/>
        </w:rPr>
        <w:lastRenderedPageBreak/>
        <w:t xml:space="preserve">Higher customer trust </w:t>
      </w:r>
    </w:p>
    <w:p w14:paraId="2EC8FC09" w14:textId="77777777" w:rsidR="009B5BD5" w:rsidRPr="009B2228" w:rsidRDefault="009B5BD5" w:rsidP="009B5BD5">
      <w:pPr>
        <w:numPr>
          <w:ilvl w:val="0"/>
          <w:numId w:val="8"/>
        </w:numPr>
        <w:rPr>
          <w:rFonts w:ascii="Arial" w:hAnsi="Arial" w:cs="Arial"/>
        </w:rPr>
      </w:pPr>
      <w:r w:rsidRPr="009B2228">
        <w:rPr>
          <w:rFonts w:ascii="Arial" w:hAnsi="Arial" w:cs="Arial"/>
        </w:rPr>
        <w:t xml:space="preserve">Improved online visibility </w:t>
      </w:r>
    </w:p>
    <w:p w14:paraId="6F79BCB5" w14:textId="77777777" w:rsidR="009B5BD5" w:rsidRPr="009B2228" w:rsidRDefault="009B5BD5" w:rsidP="009B5BD5">
      <w:pPr>
        <w:numPr>
          <w:ilvl w:val="0"/>
          <w:numId w:val="8"/>
        </w:numPr>
        <w:rPr>
          <w:rFonts w:ascii="Arial" w:hAnsi="Arial" w:cs="Arial"/>
        </w:rPr>
      </w:pPr>
      <w:r w:rsidRPr="009B2228">
        <w:rPr>
          <w:rFonts w:ascii="Arial" w:hAnsi="Arial" w:cs="Arial"/>
        </w:rPr>
        <w:t xml:space="preserve">Sustainable competitive advantage </w:t>
      </w:r>
    </w:p>
    <w:p w14:paraId="2C496AFC" w14:textId="77777777" w:rsidR="009B5BD5" w:rsidRPr="009B2228" w:rsidRDefault="009B5BD5" w:rsidP="009B5BD5">
      <w:pPr>
        <w:rPr>
          <w:rFonts w:ascii="Arial" w:hAnsi="Arial" w:cs="Arial"/>
        </w:rPr>
      </w:pPr>
      <w:r w:rsidRPr="009B2228">
        <w:rPr>
          <w:rFonts w:ascii="Arial" w:hAnsi="Arial" w:cs="Arial"/>
        </w:rPr>
        <w:t>The salon encourages advocacy by requesting online reviews following appointments and creating shareable social media content showcasing completed hairstyles. Referral programmes further incentivise existing customers to introduce new clients.</w:t>
      </w:r>
    </w:p>
    <w:p w14:paraId="179A0982" w14:textId="77777777" w:rsidR="009B5BD5" w:rsidRPr="009B2228" w:rsidRDefault="009B5BD5" w:rsidP="009B5BD5">
      <w:pPr>
        <w:rPr>
          <w:rFonts w:ascii="Arial" w:hAnsi="Arial" w:cs="Arial"/>
        </w:rPr>
      </w:pPr>
      <w:r w:rsidRPr="009B2228">
        <w:rPr>
          <w:rFonts w:ascii="Arial" w:hAnsi="Arial" w:cs="Arial"/>
        </w:rPr>
        <w:t>However, organisations cannot directly control customer advocacy. Positive recommendations emerge naturally from consistently excellent customer experiences rather than marketing campaigns alone. Therefore, quality service delivery remains the most effective strategy for generating customer advocacy.</w:t>
      </w:r>
    </w:p>
    <w:p w14:paraId="7921C77B" w14:textId="77777777" w:rsidR="00E62095" w:rsidRPr="009B2228" w:rsidRDefault="00E62095" w:rsidP="009B5BD5">
      <w:pPr>
        <w:rPr>
          <w:rFonts w:ascii="Arial" w:hAnsi="Arial" w:cs="Arial"/>
        </w:rPr>
      </w:pPr>
    </w:p>
    <w:p w14:paraId="0B6B9067" w14:textId="6D966401" w:rsidR="009B5BD5" w:rsidRPr="009B2228" w:rsidRDefault="009B5BD5" w:rsidP="00C30545">
      <w:pPr>
        <w:pStyle w:val="Heading2"/>
        <w:rPr>
          <w:rFonts w:ascii="Arial" w:hAnsi="Arial" w:cs="Arial"/>
        </w:rPr>
      </w:pPr>
    </w:p>
    <w:p w14:paraId="388F8088" w14:textId="1842A89D" w:rsidR="009B5BD5" w:rsidRPr="009B2228" w:rsidRDefault="003536C2" w:rsidP="00C30545">
      <w:pPr>
        <w:pStyle w:val="Heading2"/>
        <w:rPr>
          <w:rFonts w:ascii="Arial" w:hAnsi="Arial" w:cs="Arial"/>
          <w:b/>
          <w:bCs/>
        </w:rPr>
      </w:pPr>
      <w:bookmarkStart w:id="10" w:name="_Toc235905178"/>
      <w:r w:rsidRPr="009B2228">
        <w:rPr>
          <w:rFonts w:ascii="Arial" w:hAnsi="Arial" w:cs="Arial"/>
          <w:b/>
          <w:bCs/>
        </w:rPr>
        <w:t xml:space="preserve">3.8 </w:t>
      </w:r>
      <w:r w:rsidR="009B5BD5" w:rsidRPr="009B2228">
        <w:rPr>
          <w:rFonts w:ascii="Arial" w:hAnsi="Arial" w:cs="Arial"/>
          <w:b/>
          <w:bCs/>
        </w:rPr>
        <w:t>Customer Centrality</w:t>
      </w:r>
      <w:bookmarkEnd w:id="10"/>
    </w:p>
    <w:p w14:paraId="7442B553" w14:textId="77777777" w:rsidR="009B5BD5" w:rsidRPr="009B2228" w:rsidRDefault="009B5BD5" w:rsidP="009B5BD5">
      <w:pPr>
        <w:rPr>
          <w:rFonts w:ascii="Arial" w:hAnsi="Arial" w:cs="Arial"/>
        </w:rPr>
      </w:pPr>
      <w:r w:rsidRPr="009B2228">
        <w:rPr>
          <w:rFonts w:ascii="Arial" w:hAnsi="Arial" w:cs="Arial"/>
        </w:rPr>
        <w:t>Customer centrality refers to placing customer needs at the centre of organisational decision-making. Shah et al. (2006) argue that customer-centric organisations outperform product-focused organisations because they align business processes around customer value creation.</w:t>
      </w:r>
    </w:p>
    <w:p w14:paraId="3E331BC7" w14:textId="77777777" w:rsidR="009B5BD5" w:rsidRPr="009B2228" w:rsidRDefault="009B5BD5" w:rsidP="009B5BD5">
      <w:pPr>
        <w:rPr>
          <w:rFonts w:ascii="Arial" w:hAnsi="Arial" w:cs="Arial"/>
        </w:rPr>
      </w:pPr>
      <w:r w:rsidRPr="009B2228">
        <w:rPr>
          <w:rFonts w:ascii="Arial" w:hAnsi="Arial" w:cs="Arial"/>
        </w:rPr>
        <w:t>Within the premium salon, customer centrality influences numerous operational decisions, including:</w:t>
      </w:r>
    </w:p>
    <w:p w14:paraId="49BD670D" w14:textId="77777777" w:rsidR="009B5BD5" w:rsidRPr="009B2228" w:rsidRDefault="009B5BD5" w:rsidP="009B5BD5">
      <w:pPr>
        <w:numPr>
          <w:ilvl w:val="0"/>
          <w:numId w:val="9"/>
        </w:numPr>
        <w:rPr>
          <w:rFonts w:ascii="Arial" w:hAnsi="Arial" w:cs="Arial"/>
        </w:rPr>
      </w:pPr>
      <w:r w:rsidRPr="009B2228">
        <w:rPr>
          <w:rFonts w:ascii="Arial" w:hAnsi="Arial" w:cs="Arial"/>
        </w:rPr>
        <w:t xml:space="preserve">Appointment scheduling </w:t>
      </w:r>
    </w:p>
    <w:p w14:paraId="02273BB0" w14:textId="77777777" w:rsidR="009B5BD5" w:rsidRPr="009B2228" w:rsidRDefault="009B5BD5" w:rsidP="009B5BD5">
      <w:pPr>
        <w:numPr>
          <w:ilvl w:val="0"/>
          <w:numId w:val="9"/>
        </w:numPr>
        <w:rPr>
          <w:rFonts w:ascii="Arial" w:hAnsi="Arial" w:cs="Arial"/>
        </w:rPr>
      </w:pPr>
      <w:r w:rsidRPr="009B2228">
        <w:rPr>
          <w:rFonts w:ascii="Arial" w:hAnsi="Arial" w:cs="Arial"/>
        </w:rPr>
        <w:t xml:space="preserve">Staff training </w:t>
      </w:r>
    </w:p>
    <w:p w14:paraId="362979DF" w14:textId="77777777" w:rsidR="009B5BD5" w:rsidRPr="009B2228" w:rsidRDefault="009B5BD5" w:rsidP="009B5BD5">
      <w:pPr>
        <w:numPr>
          <w:ilvl w:val="0"/>
          <w:numId w:val="9"/>
        </w:numPr>
        <w:rPr>
          <w:rFonts w:ascii="Arial" w:hAnsi="Arial" w:cs="Arial"/>
        </w:rPr>
      </w:pPr>
      <w:r w:rsidRPr="009B2228">
        <w:rPr>
          <w:rFonts w:ascii="Arial" w:hAnsi="Arial" w:cs="Arial"/>
        </w:rPr>
        <w:t xml:space="preserve">Service design </w:t>
      </w:r>
    </w:p>
    <w:p w14:paraId="70353CEC" w14:textId="77777777" w:rsidR="009B5BD5" w:rsidRPr="009B2228" w:rsidRDefault="009B5BD5" w:rsidP="009B5BD5">
      <w:pPr>
        <w:numPr>
          <w:ilvl w:val="0"/>
          <w:numId w:val="9"/>
        </w:numPr>
        <w:rPr>
          <w:rFonts w:ascii="Arial" w:hAnsi="Arial" w:cs="Arial"/>
        </w:rPr>
      </w:pPr>
      <w:r w:rsidRPr="009B2228">
        <w:rPr>
          <w:rFonts w:ascii="Arial" w:hAnsi="Arial" w:cs="Arial"/>
        </w:rPr>
        <w:t xml:space="preserve">Product selection </w:t>
      </w:r>
    </w:p>
    <w:p w14:paraId="456F2391" w14:textId="77777777" w:rsidR="009B5BD5" w:rsidRPr="009B2228" w:rsidRDefault="009B5BD5" w:rsidP="009B5BD5">
      <w:pPr>
        <w:numPr>
          <w:ilvl w:val="0"/>
          <w:numId w:val="9"/>
        </w:numPr>
        <w:rPr>
          <w:rFonts w:ascii="Arial" w:hAnsi="Arial" w:cs="Arial"/>
        </w:rPr>
      </w:pPr>
      <w:r w:rsidRPr="009B2228">
        <w:rPr>
          <w:rFonts w:ascii="Arial" w:hAnsi="Arial" w:cs="Arial"/>
        </w:rPr>
        <w:t xml:space="preserve">Consultation procedures </w:t>
      </w:r>
    </w:p>
    <w:p w14:paraId="53B45900" w14:textId="77777777" w:rsidR="009B5BD5" w:rsidRPr="009B2228" w:rsidRDefault="009B5BD5" w:rsidP="009B5BD5">
      <w:pPr>
        <w:numPr>
          <w:ilvl w:val="0"/>
          <w:numId w:val="9"/>
        </w:numPr>
        <w:rPr>
          <w:rFonts w:ascii="Arial" w:hAnsi="Arial" w:cs="Arial"/>
        </w:rPr>
      </w:pPr>
      <w:r w:rsidRPr="009B2228">
        <w:rPr>
          <w:rFonts w:ascii="Arial" w:hAnsi="Arial" w:cs="Arial"/>
        </w:rPr>
        <w:t xml:space="preserve">Complaint handling </w:t>
      </w:r>
    </w:p>
    <w:p w14:paraId="48C74159" w14:textId="77777777" w:rsidR="009B5BD5" w:rsidRPr="009B2228" w:rsidRDefault="009B5BD5" w:rsidP="009B5BD5">
      <w:pPr>
        <w:numPr>
          <w:ilvl w:val="0"/>
          <w:numId w:val="9"/>
        </w:numPr>
        <w:rPr>
          <w:rFonts w:ascii="Arial" w:hAnsi="Arial" w:cs="Arial"/>
        </w:rPr>
      </w:pPr>
      <w:r w:rsidRPr="009B2228">
        <w:rPr>
          <w:rFonts w:ascii="Arial" w:hAnsi="Arial" w:cs="Arial"/>
        </w:rPr>
        <w:t xml:space="preserve">Pricing strategies </w:t>
      </w:r>
    </w:p>
    <w:p w14:paraId="1F22BFD6" w14:textId="77777777" w:rsidR="009B5BD5" w:rsidRPr="009B2228" w:rsidRDefault="009B5BD5" w:rsidP="009B5BD5">
      <w:pPr>
        <w:rPr>
          <w:rFonts w:ascii="Arial" w:hAnsi="Arial" w:cs="Arial"/>
        </w:rPr>
      </w:pPr>
      <w:r w:rsidRPr="009B2228">
        <w:rPr>
          <w:rFonts w:ascii="Arial" w:hAnsi="Arial" w:cs="Arial"/>
        </w:rPr>
        <w:t>Rather than designing services based solely on operational efficiency, customer-centric organisations seek to understand customer expectations before developing service processes.</w:t>
      </w:r>
    </w:p>
    <w:p w14:paraId="132639AE" w14:textId="77777777" w:rsidR="009B5BD5" w:rsidRPr="009B2228" w:rsidRDefault="009B5BD5" w:rsidP="009B5BD5">
      <w:pPr>
        <w:rPr>
          <w:rFonts w:ascii="Arial" w:hAnsi="Arial" w:cs="Arial"/>
        </w:rPr>
      </w:pPr>
      <w:r w:rsidRPr="009B2228">
        <w:rPr>
          <w:rFonts w:ascii="Arial" w:hAnsi="Arial" w:cs="Arial"/>
        </w:rPr>
        <w:t xml:space="preserve">For example, extending consultation appointments may reduce the number of daily bookings but improve customer satisfaction, increase treatment acceptance and strengthen long-term relationships. Similarly, offering refreshments, relaxing </w:t>
      </w:r>
      <w:r w:rsidRPr="009B2228">
        <w:rPr>
          <w:rFonts w:ascii="Arial" w:hAnsi="Arial" w:cs="Arial"/>
        </w:rPr>
        <w:lastRenderedPageBreak/>
        <w:t>surroundings and complimentary consultations enhances the overall customer experience despite increasing operating costs.</w:t>
      </w:r>
    </w:p>
    <w:p w14:paraId="3C7F7FE2" w14:textId="77777777" w:rsidR="009B5BD5" w:rsidRPr="009B2228" w:rsidRDefault="009B5BD5" w:rsidP="009B5BD5">
      <w:pPr>
        <w:rPr>
          <w:rFonts w:ascii="Arial" w:hAnsi="Arial" w:cs="Arial"/>
        </w:rPr>
      </w:pPr>
      <w:r w:rsidRPr="009B2228">
        <w:rPr>
          <w:rFonts w:ascii="Arial" w:hAnsi="Arial" w:cs="Arial"/>
        </w:rPr>
        <w:t>Critically, customer centrality requires organisational culture to support customer-focused behaviour. Employees should be empowered to resolve customer issues without unnecessary managerial approval. This responsiveness demonstrates commitment to customer satisfaction and strengthens organisational reputation.</w:t>
      </w:r>
    </w:p>
    <w:p w14:paraId="0259D95F" w14:textId="77777777" w:rsidR="009B5BD5" w:rsidRPr="009B2228" w:rsidRDefault="009B5BD5" w:rsidP="009B5BD5">
      <w:pPr>
        <w:rPr>
          <w:rFonts w:ascii="Arial" w:hAnsi="Arial" w:cs="Arial"/>
        </w:rPr>
      </w:pPr>
      <w:r w:rsidRPr="009B2228">
        <w:rPr>
          <w:rFonts w:ascii="Arial" w:hAnsi="Arial" w:cs="Arial"/>
        </w:rPr>
        <w:t>Nevertheless, complete customer centrality presents practical challenges. Organisations must balance customer expectations with commercial viability. Excessive customisation may increase costs and reduce operational efficiency. Therefore, management must identify an appropriate balance between customer satisfaction and business profitability.</w:t>
      </w:r>
    </w:p>
    <w:p w14:paraId="6152FF91" w14:textId="77777777" w:rsidR="00E62095" w:rsidRPr="009B2228" w:rsidRDefault="00E62095" w:rsidP="009B5BD5">
      <w:pPr>
        <w:rPr>
          <w:rFonts w:ascii="Arial" w:hAnsi="Arial" w:cs="Arial"/>
        </w:rPr>
      </w:pPr>
    </w:p>
    <w:p w14:paraId="4BF4C3F0" w14:textId="0F8C3680" w:rsidR="009B5BD5" w:rsidRPr="009B2228" w:rsidRDefault="009B5BD5" w:rsidP="00C30545">
      <w:pPr>
        <w:pStyle w:val="Heading2"/>
        <w:rPr>
          <w:rFonts w:ascii="Arial" w:hAnsi="Arial" w:cs="Arial"/>
        </w:rPr>
      </w:pPr>
    </w:p>
    <w:p w14:paraId="080DB166" w14:textId="104795C4" w:rsidR="009B5BD5" w:rsidRPr="009B2228" w:rsidRDefault="003536C2" w:rsidP="00C30545">
      <w:pPr>
        <w:pStyle w:val="Heading2"/>
        <w:rPr>
          <w:rFonts w:ascii="Arial" w:hAnsi="Arial" w:cs="Arial"/>
          <w:b/>
          <w:bCs/>
        </w:rPr>
      </w:pPr>
      <w:bookmarkStart w:id="11" w:name="_Toc235905179"/>
      <w:r w:rsidRPr="009B2228">
        <w:rPr>
          <w:rFonts w:ascii="Arial" w:hAnsi="Arial" w:cs="Arial"/>
          <w:b/>
          <w:bCs/>
        </w:rPr>
        <w:t xml:space="preserve">3.9 </w:t>
      </w:r>
      <w:r w:rsidR="009B5BD5" w:rsidRPr="009B2228">
        <w:rPr>
          <w:rFonts w:ascii="Arial" w:hAnsi="Arial" w:cs="Arial"/>
          <w:b/>
          <w:bCs/>
        </w:rPr>
        <w:t>Customer Segmentation</w:t>
      </w:r>
      <w:bookmarkEnd w:id="11"/>
    </w:p>
    <w:p w14:paraId="105B4D0E" w14:textId="77777777" w:rsidR="009B5BD5" w:rsidRPr="009B2228" w:rsidRDefault="009B5BD5" w:rsidP="009B5BD5">
      <w:pPr>
        <w:rPr>
          <w:rFonts w:ascii="Arial" w:hAnsi="Arial" w:cs="Arial"/>
        </w:rPr>
      </w:pPr>
      <w:r w:rsidRPr="009B2228">
        <w:rPr>
          <w:rFonts w:ascii="Arial" w:hAnsi="Arial" w:cs="Arial"/>
        </w:rPr>
        <w:t>Customer segmentation involves dividing customers into groups with similar characteristics to enable targeted marketing and personalised service delivery (Kotler et al., 2022).</w:t>
      </w:r>
    </w:p>
    <w:p w14:paraId="19A7D201" w14:textId="77777777" w:rsidR="009B5BD5" w:rsidRPr="009B2228" w:rsidRDefault="009B5BD5" w:rsidP="009B5BD5">
      <w:pPr>
        <w:rPr>
          <w:rFonts w:ascii="Arial" w:hAnsi="Arial" w:cs="Arial"/>
        </w:rPr>
      </w:pPr>
      <w:r w:rsidRPr="009B2228">
        <w:rPr>
          <w:rFonts w:ascii="Arial" w:hAnsi="Arial" w:cs="Arial"/>
        </w:rPr>
        <w:t>Effective segmentation improves marketing efficiency while enhancing customer satisfaction through relevant communication and tailored services.</w:t>
      </w:r>
    </w:p>
    <w:p w14:paraId="56302184" w14:textId="77777777" w:rsidR="009B5BD5" w:rsidRPr="009B2228" w:rsidRDefault="009B5BD5" w:rsidP="009B5BD5">
      <w:pPr>
        <w:rPr>
          <w:rFonts w:ascii="Arial" w:hAnsi="Arial" w:cs="Arial"/>
        </w:rPr>
      </w:pPr>
      <w:r w:rsidRPr="009B2228">
        <w:rPr>
          <w:rFonts w:ascii="Arial" w:hAnsi="Arial" w:cs="Arial"/>
        </w:rPr>
        <w:t>The premium hair salon segments customers using several approaches.</w:t>
      </w:r>
    </w:p>
    <w:p w14:paraId="0F82A4CA" w14:textId="77777777" w:rsidR="009B5BD5" w:rsidRPr="009B2228" w:rsidRDefault="009B5BD5" w:rsidP="009B5BD5">
      <w:pPr>
        <w:rPr>
          <w:rFonts w:ascii="Arial" w:hAnsi="Arial" w:cs="Arial"/>
          <w:b/>
          <w:bCs/>
        </w:rPr>
      </w:pPr>
      <w:r w:rsidRPr="009B2228">
        <w:rPr>
          <w:rFonts w:ascii="Arial" w:hAnsi="Arial" w:cs="Arial"/>
          <w:b/>
          <w:bCs/>
        </w:rPr>
        <w:t>Demographic Segmentation</w:t>
      </w:r>
    </w:p>
    <w:p w14:paraId="21F89913" w14:textId="77777777" w:rsidR="009B5BD5" w:rsidRPr="009B2228" w:rsidRDefault="009B5BD5" w:rsidP="009B5BD5">
      <w:pPr>
        <w:rPr>
          <w:rFonts w:ascii="Arial" w:hAnsi="Arial" w:cs="Arial"/>
        </w:rPr>
      </w:pPr>
      <w:r w:rsidRPr="009B2228">
        <w:rPr>
          <w:rFonts w:ascii="Arial" w:hAnsi="Arial" w:cs="Arial"/>
        </w:rPr>
        <w:t>Customers may be segmented according to:</w:t>
      </w:r>
    </w:p>
    <w:p w14:paraId="59153083" w14:textId="77777777" w:rsidR="009B5BD5" w:rsidRPr="009B2228" w:rsidRDefault="009B5BD5" w:rsidP="009B5BD5">
      <w:pPr>
        <w:numPr>
          <w:ilvl w:val="0"/>
          <w:numId w:val="10"/>
        </w:numPr>
        <w:rPr>
          <w:rFonts w:ascii="Arial" w:hAnsi="Arial" w:cs="Arial"/>
        </w:rPr>
      </w:pPr>
      <w:r w:rsidRPr="009B2228">
        <w:rPr>
          <w:rFonts w:ascii="Arial" w:hAnsi="Arial" w:cs="Arial"/>
        </w:rPr>
        <w:t xml:space="preserve">Age </w:t>
      </w:r>
    </w:p>
    <w:p w14:paraId="1CF2FDCA" w14:textId="77777777" w:rsidR="009B5BD5" w:rsidRPr="009B2228" w:rsidRDefault="009B5BD5" w:rsidP="009B5BD5">
      <w:pPr>
        <w:numPr>
          <w:ilvl w:val="0"/>
          <w:numId w:val="10"/>
        </w:numPr>
        <w:rPr>
          <w:rFonts w:ascii="Arial" w:hAnsi="Arial" w:cs="Arial"/>
        </w:rPr>
      </w:pPr>
      <w:r w:rsidRPr="009B2228">
        <w:rPr>
          <w:rFonts w:ascii="Arial" w:hAnsi="Arial" w:cs="Arial"/>
        </w:rPr>
        <w:t xml:space="preserve">Gender </w:t>
      </w:r>
    </w:p>
    <w:p w14:paraId="30FEECF3" w14:textId="77777777" w:rsidR="009B5BD5" w:rsidRPr="009B2228" w:rsidRDefault="009B5BD5" w:rsidP="009B5BD5">
      <w:pPr>
        <w:numPr>
          <w:ilvl w:val="0"/>
          <w:numId w:val="10"/>
        </w:numPr>
        <w:rPr>
          <w:rFonts w:ascii="Arial" w:hAnsi="Arial" w:cs="Arial"/>
        </w:rPr>
      </w:pPr>
      <w:r w:rsidRPr="009B2228">
        <w:rPr>
          <w:rFonts w:ascii="Arial" w:hAnsi="Arial" w:cs="Arial"/>
        </w:rPr>
        <w:t xml:space="preserve">Occupation </w:t>
      </w:r>
    </w:p>
    <w:p w14:paraId="3ED4F374" w14:textId="77777777" w:rsidR="009B5BD5" w:rsidRPr="009B2228" w:rsidRDefault="009B5BD5" w:rsidP="009B5BD5">
      <w:pPr>
        <w:numPr>
          <w:ilvl w:val="0"/>
          <w:numId w:val="10"/>
        </w:numPr>
        <w:rPr>
          <w:rFonts w:ascii="Arial" w:hAnsi="Arial" w:cs="Arial"/>
        </w:rPr>
      </w:pPr>
      <w:r w:rsidRPr="009B2228">
        <w:rPr>
          <w:rFonts w:ascii="Arial" w:hAnsi="Arial" w:cs="Arial"/>
        </w:rPr>
        <w:t xml:space="preserve">Income </w:t>
      </w:r>
    </w:p>
    <w:p w14:paraId="0A8C866E" w14:textId="77777777" w:rsidR="009B5BD5" w:rsidRPr="009B2228" w:rsidRDefault="009B5BD5" w:rsidP="009B5BD5">
      <w:pPr>
        <w:numPr>
          <w:ilvl w:val="0"/>
          <w:numId w:val="10"/>
        </w:numPr>
        <w:rPr>
          <w:rFonts w:ascii="Arial" w:hAnsi="Arial" w:cs="Arial"/>
        </w:rPr>
      </w:pPr>
      <w:r w:rsidRPr="009B2228">
        <w:rPr>
          <w:rFonts w:ascii="Arial" w:hAnsi="Arial" w:cs="Arial"/>
        </w:rPr>
        <w:t xml:space="preserve">Family status </w:t>
      </w:r>
    </w:p>
    <w:p w14:paraId="4C0DE2E8" w14:textId="77777777" w:rsidR="009B5BD5" w:rsidRPr="009B2228" w:rsidRDefault="009B5BD5" w:rsidP="009B5BD5">
      <w:pPr>
        <w:rPr>
          <w:rFonts w:ascii="Arial" w:hAnsi="Arial" w:cs="Arial"/>
        </w:rPr>
      </w:pPr>
      <w:r w:rsidRPr="009B2228">
        <w:rPr>
          <w:rFonts w:ascii="Arial" w:hAnsi="Arial" w:cs="Arial"/>
        </w:rPr>
        <w:t>These characteristics influence service preferences and purchasing behaviour.</w:t>
      </w:r>
    </w:p>
    <w:p w14:paraId="16F2B9C0" w14:textId="77777777" w:rsidR="003F7E37" w:rsidRPr="009B2228" w:rsidRDefault="003F7E37" w:rsidP="009B5BD5">
      <w:pPr>
        <w:rPr>
          <w:rFonts w:ascii="Arial" w:hAnsi="Arial" w:cs="Arial"/>
        </w:rPr>
      </w:pPr>
    </w:p>
    <w:p w14:paraId="4BC6B9EB" w14:textId="77777777" w:rsidR="009B5BD5" w:rsidRPr="009B2228" w:rsidRDefault="009B5BD5" w:rsidP="009B5BD5">
      <w:pPr>
        <w:rPr>
          <w:rFonts w:ascii="Arial" w:hAnsi="Arial" w:cs="Arial"/>
          <w:b/>
          <w:bCs/>
        </w:rPr>
      </w:pPr>
      <w:r w:rsidRPr="009B2228">
        <w:rPr>
          <w:rFonts w:ascii="Arial" w:hAnsi="Arial" w:cs="Arial"/>
          <w:b/>
          <w:bCs/>
        </w:rPr>
        <w:t>Behavioural Segmentation</w:t>
      </w:r>
    </w:p>
    <w:p w14:paraId="21D74BD5" w14:textId="77777777" w:rsidR="009B5BD5" w:rsidRPr="009B2228" w:rsidRDefault="009B5BD5" w:rsidP="009B5BD5">
      <w:pPr>
        <w:rPr>
          <w:rFonts w:ascii="Arial" w:hAnsi="Arial" w:cs="Arial"/>
        </w:rPr>
      </w:pPr>
      <w:r w:rsidRPr="009B2228">
        <w:rPr>
          <w:rFonts w:ascii="Arial" w:hAnsi="Arial" w:cs="Arial"/>
        </w:rPr>
        <w:t>Behavioural segmentation focuses upon customer actions, including:</w:t>
      </w:r>
    </w:p>
    <w:p w14:paraId="5B84ED97" w14:textId="77777777" w:rsidR="009B5BD5" w:rsidRPr="009B2228" w:rsidRDefault="009B5BD5" w:rsidP="009B5BD5">
      <w:pPr>
        <w:numPr>
          <w:ilvl w:val="0"/>
          <w:numId w:val="11"/>
        </w:numPr>
        <w:rPr>
          <w:rFonts w:ascii="Arial" w:hAnsi="Arial" w:cs="Arial"/>
        </w:rPr>
      </w:pPr>
      <w:r w:rsidRPr="009B2228">
        <w:rPr>
          <w:rFonts w:ascii="Arial" w:hAnsi="Arial" w:cs="Arial"/>
        </w:rPr>
        <w:t xml:space="preserve">Appointment frequency </w:t>
      </w:r>
    </w:p>
    <w:p w14:paraId="159B9113" w14:textId="77777777" w:rsidR="009B5BD5" w:rsidRPr="009B2228" w:rsidRDefault="009B5BD5" w:rsidP="009B5BD5">
      <w:pPr>
        <w:numPr>
          <w:ilvl w:val="0"/>
          <w:numId w:val="11"/>
        </w:numPr>
        <w:rPr>
          <w:rFonts w:ascii="Arial" w:hAnsi="Arial" w:cs="Arial"/>
        </w:rPr>
      </w:pPr>
      <w:r w:rsidRPr="009B2228">
        <w:rPr>
          <w:rFonts w:ascii="Arial" w:hAnsi="Arial" w:cs="Arial"/>
        </w:rPr>
        <w:lastRenderedPageBreak/>
        <w:t xml:space="preserve">Average </w:t>
      </w:r>
      <w:proofErr w:type="gramStart"/>
      <w:r w:rsidRPr="009B2228">
        <w:rPr>
          <w:rFonts w:ascii="Arial" w:hAnsi="Arial" w:cs="Arial"/>
        </w:rPr>
        <w:t>spend</w:t>
      </w:r>
      <w:proofErr w:type="gramEnd"/>
      <w:r w:rsidRPr="009B2228">
        <w:rPr>
          <w:rFonts w:ascii="Arial" w:hAnsi="Arial" w:cs="Arial"/>
        </w:rPr>
        <w:t xml:space="preserve"> </w:t>
      </w:r>
    </w:p>
    <w:p w14:paraId="0C1949DE" w14:textId="77777777" w:rsidR="009B5BD5" w:rsidRPr="009B2228" w:rsidRDefault="009B5BD5" w:rsidP="009B5BD5">
      <w:pPr>
        <w:numPr>
          <w:ilvl w:val="0"/>
          <w:numId w:val="11"/>
        </w:numPr>
        <w:rPr>
          <w:rFonts w:ascii="Arial" w:hAnsi="Arial" w:cs="Arial"/>
        </w:rPr>
      </w:pPr>
      <w:r w:rsidRPr="009B2228">
        <w:rPr>
          <w:rFonts w:ascii="Arial" w:hAnsi="Arial" w:cs="Arial"/>
        </w:rPr>
        <w:t xml:space="preserve">Retail purchases </w:t>
      </w:r>
    </w:p>
    <w:p w14:paraId="41337375" w14:textId="77777777" w:rsidR="009B5BD5" w:rsidRPr="009B2228" w:rsidRDefault="009B5BD5" w:rsidP="009B5BD5">
      <w:pPr>
        <w:numPr>
          <w:ilvl w:val="0"/>
          <w:numId w:val="11"/>
        </w:numPr>
        <w:rPr>
          <w:rFonts w:ascii="Arial" w:hAnsi="Arial" w:cs="Arial"/>
        </w:rPr>
      </w:pPr>
      <w:r w:rsidRPr="009B2228">
        <w:rPr>
          <w:rFonts w:ascii="Arial" w:hAnsi="Arial" w:cs="Arial"/>
        </w:rPr>
        <w:t xml:space="preserve">Loyalty programme participation </w:t>
      </w:r>
    </w:p>
    <w:p w14:paraId="6DE136FA" w14:textId="77777777" w:rsidR="009B5BD5" w:rsidRPr="009B2228" w:rsidRDefault="009B5BD5" w:rsidP="009B5BD5">
      <w:pPr>
        <w:numPr>
          <w:ilvl w:val="0"/>
          <w:numId w:val="11"/>
        </w:numPr>
        <w:rPr>
          <w:rFonts w:ascii="Arial" w:hAnsi="Arial" w:cs="Arial"/>
        </w:rPr>
      </w:pPr>
      <w:r w:rsidRPr="009B2228">
        <w:rPr>
          <w:rFonts w:ascii="Arial" w:hAnsi="Arial" w:cs="Arial"/>
        </w:rPr>
        <w:t xml:space="preserve">Online engagement </w:t>
      </w:r>
    </w:p>
    <w:p w14:paraId="74070F1A" w14:textId="77777777" w:rsidR="009B5BD5" w:rsidRPr="009B2228" w:rsidRDefault="009B5BD5" w:rsidP="009B5BD5">
      <w:pPr>
        <w:rPr>
          <w:rFonts w:ascii="Arial" w:hAnsi="Arial" w:cs="Arial"/>
        </w:rPr>
      </w:pPr>
      <w:r w:rsidRPr="009B2228">
        <w:rPr>
          <w:rFonts w:ascii="Arial" w:hAnsi="Arial" w:cs="Arial"/>
        </w:rPr>
        <w:t>Behavioural data often provides greater predictive value than demographic information because it reflects actual purchasing behaviour.</w:t>
      </w:r>
    </w:p>
    <w:p w14:paraId="4DDB4311" w14:textId="77777777" w:rsidR="009B5BD5" w:rsidRPr="009B2228" w:rsidRDefault="009B5BD5" w:rsidP="009B5BD5">
      <w:pPr>
        <w:rPr>
          <w:rFonts w:ascii="Arial" w:hAnsi="Arial" w:cs="Arial"/>
          <w:b/>
          <w:bCs/>
        </w:rPr>
      </w:pPr>
      <w:r w:rsidRPr="009B2228">
        <w:rPr>
          <w:rFonts w:ascii="Arial" w:hAnsi="Arial" w:cs="Arial"/>
          <w:b/>
          <w:bCs/>
        </w:rPr>
        <w:t>Psychographic Segmentation</w:t>
      </w:r>
    </w:p>
    <w:p w14:paraId="6FA8CF4B" w14:textId="77777777" w:rsidR="009B5BD5" w:rsidRPr="009B2228" w:rsidRDefault="009B5BD5" w:rsidP="009B5BD5">
      <w:pPr>
        <w:rPr>
          <w:rFonts w:ascii="Arial" w:hAnsi="Arial" w:cs="Arial"/>
        </w:rPr>
      </w:pPr>
      <w:r w:rsidRPr="009B2228">
        <w:rPr>
          <w:rFonts w:ascii="Arial" w:hAnsi="Arial" w:cs="Arial"/>
        </w:rPr>
        <w:t>Psychographic segmentation considers customer lifestyles, personalities and values.</w:t>
      </w:r>
    </w:p>
    <w:p w14:paraId="3A257492" w14:textId="77777777" w:rsidR="009B5BD5" w:rsidRPr="009B2228" w:rsidRDefault="009B5BD5" w:rsidP="009B5BD5">
      <w:pPr>
        <w:rPr>
          <w:rFonts w:ascii="Arial" w:hAnsi="Arial" w:cs="Arial"/>
        </w:rPr>
      </w:pPr>
      <w:r w:rsidRPr="009B2228">
        <w:rPr>
          <w:rFonts w:ascii="Arial" w:hAnsi="Arial" w:cs="Arial"/>
        </w:rPr>
        <w:t>Premium salon customers frequently prioritise:</w:t>
      </w:r>
    </w:p>
    <w:p w14:paraId="49F5D67C" w14:textId="77777777" w:rsidR="009B5BD5" w:rsidRPr="009B2228" w:rsidRDefault="009B5BD5" w:rsidP="009B5BD5">
      <w:pPr>
        <w:numPr>
          <w:ilvl w:val="0"/>
          <w:numId w:val="12"/>
        </w:numPr>
        <w:rPr>
          <w:rFonts w:ascii="Arial" w:hAnsi="Arial" w:cs="Arial"/>
        </w:rPr>
      </w:pPr>
      <w:r w:rsidRPr="009B2228">
        <w:rPr>
          <w:rFonts w:ascii="Arial" w:hAnsi="Arial" w:cs="Arial"/>
        </w:rPr>
        <w:t xml:space="preserve">Luxury experiences </w:t>
      </w:r>
    </w:p>
    <w:p w14:paraId="77323DE4" w14:textId="77777777" w:rsidR="009B5BD5" w:rsidRPr="009B2228" w:rsidRDefault="009B5BD5" w:rsidP="009B5BD5">
      <w:pPr>
        <w:numPr>
          <w:ilvl w:val="0"/>
          <w:numId w:val="12"/>
        </w:numPr>
        <w:rPr>
          <w:rFonts w:ascii="Arial" w:hAnsi="Arial" w:cs="Arial"/>
        </w:rPr>
      </w:pPr>
      <w:r w:rsidRPr="009B2228">
        <w:rPr>
          <w:rFonts w:ascii="Arial" w:hAnsi="Arial" w:cs="Arial"/>
        </w:rPr>
        <w:t xml:space="preserve">Professional appearance </w:t>
      </w:r>
    </w:p>
    <w:p w14:paraId="5D7D54C7" w14:textId="77777777" w:rsidR="009B5BD5" w:rsidRPr="009B2228" w:rsidRDefault="009B5BD5" w:rsidP="009B5BD5">
      <w:pPr>
        <w:numPr>
          <w:ilvl w:val="0"/>
          <w:numId w:val="12"/>
        </w:numPr>
        <w:rPr>
          <w:rFonts w:ascii="Arial" w:hAnsi="Arial" w:cs="Arial"/>
        </w:rPr>
      </w:pPr>
      <w:r w:rsidRPr="009B2228">
        <w:rPr>
          <w:rFonts w:ascii="Arial" w:hAnsi="Arial" w:cs="Arial"/>
        </w:rPr>
        <w:t xml:space="preserve">Personal wellbeing </w:t>
      </w:r>
    </w:p>
    <w:p w14:paraId="2C2A475C" w14:textId="77777777" w:rsidR="009B5BD5" w:rsidRPr="009B2228" w:rsidRDefault="009B5BD5" w:rsidP="009B5BD5">
      <w:pPr>
        <w:numPr>
          <w:ilvl w:val="0"/>
          <w:numId w:val="12"/>
        </w:numPr>
        <w:rPr>
          <w:rFonts w:ascii="Arial" w:hAnsi="Arial" w:cs="Arial"/>
        </w:rPr>
      </w:pPr>
      <w:r w:rsidRPr="009B2228">
        <w:rPr>
          <w:rFonts w:ascii="Arial" w:hAnsi="Arial" w:cs="Arial"/>
        </w:rPr>
        <w:t xml:space="preserve">Self-confidence </w:t>
      </w:r>
    </w:p>
    <w:p w14:paraId="6D0071EE" w14:textId="77777777" w:rsidR="009B5BD5" w:rsidRPr="009B2228" w:rsidRDefault="009B5BD5" w:rsidP="009B5BD5">
      <w:pPr>
        <w:numPr>
          <w:ilvl w:val="0"/>
          <w:numId w:val="12"/>
        </w:numPr>
        <w:rPr>
          <w:rFonts w:ascii="Arial" w:hAnsi="Arial" w:cs="Arial"/>
        </w:rPr>
      </w:pPr>
      <w:r w:rsidRPr="009B2228">
        <w:rPr>
          <w:rFonts w:ascii="Arial" w:hAnsi="Arial" w:cs="Arial"/>
        </w:rPr>
        <w:t xml:space="preserve">Convenience </w:t>
      </w:r>
    </w:p>
    <w:p w14:paraId="451FABAD" w14:textId="77777777" w:rsidR="009B5BD5" w:rsidRPr="009B2228" w:rsidRDefault="009B5BD5" w:rsidP="009B5BD5">
      <w:pPr>
        <w:rPr>
          <w:rFonts w:ascii="Arial" w:hAnsi="Arial" w:cs="Arial"/>
        </w:rPr>
      </w:pPr>
      <w:r w:rsidRPr="009B2228">
        <w:rPr>
          <w:rFonts w:ascii="Arial" w:hAnsi="Arial" w:cs="Arial"/>
        </w:rPr>
        <w:t>Understanding these motivations enables the salon to design services that align with customer expectations.</w:t>
      </w:r>
    </w:p>
    <w:p w14:paraId="7C78A2DD" w14:textId="77777777" w:rsidR="00A059A3" w:rsidRPr="009B2228" w:rsidRDefault="00A059A3">
      <w:pPr>
        <w:rPr>
          <w:rFonts w:ascii="Arial" w:hAnsi="Arial" w:cs="Arial"/>
        </w:rPr>
      </w:pPr>
    </w:p>
    <w:p w14:paraId="4CA58667" w14:textId="77777777" w:rsidR="00D1591B" w:rsidRPr="009B2228" w:rsidRDefault="00D1591B" w:rsidP="00D1591B">
      <w:pPr>
        <w:rPr>
          <w:rFonts w:ascii="Arial" w:hAnsi="Arial" w:cs="Arial"/>
          <w:b/>
          <w:bCs/>
        </w:rPr>
      </w:pPr>
      <w:r w:rsidRPr="009B2228">
        <w:rPr>
          <w:rFonts w:ascii="Arial" w:hAnsi="Arial" w:cs="Arial"/>
          <w:b/>
          <w:bCs/>
        </w:rPr>
        <w:t>RFM Analysis</w:t>
      </w:r>
    </w:p>
    <w:p w14:paraId="0521FE87" w14:textId="77777777" w:rsidR="00D1591B" w:rsidRPr="009B2228" w:rsidRDefault="00D1591B" w:rsidP="00D1591B">
      <w:pPr>
        <w:rPr>
          <w:rFonts w:ascii="Arial" w:hAnsi="Arial" w:cs="Arial"/>
        </w:rPr>
      </w:pPr>
      <w:r w:rsidRPr="009B2228">
        <w:rPr>
          <w:rFonts w:ascii="Arial" w:hAnsi="Arial" w:cs="Arial"/>
        </w:rPr>
        <w:t>One particularly effective segmentation technique is RFM Analysis, which evaluates customers according to:</w:t>
      </w:r>
    </w:p>
    <w:p w14:paraId="042E441C" w14:textId="77777777" w:rsidR="00D1591B" w:rsidRPr="009B2228" w:rsidRDefault="00D1591B" w:rsidP="00D1591B">
      <w:pPr>
        <w:numPr>
          <w:ilvl w:val="0"/>
          <w:numId w:val="13"/>
        </w:numPr>
        <w:rPr>
          <w:rFonts w:ascii="Arial" w:hAnsi="Arial" w:cs="Arial"/>
        </w:rPr>
      </w:pPr>
      <w:r w:rsidRPr="009B2228">
        <w:rPr>
          <w:rFonts w:ascii="Arial" w:hAnsi="Arial" w:cs="Arial"/>
          <w:b/>
          <w:bCs/>
        </w:rPr>
        <w:t>Recency</w:t>
      </w:r>
      <w:r w:rsidRPr="009B2228">
        <w:rPr>
          <w:rFonts w:ascii="Arial" w:hAnsi="Arial" w:cs="Arial"/>
        </w:rPr>
        <w:t xml:space="preserve"> – How recently the customer visited </w:t>
      </w:r>
    </w:p>
    <w:p w14:paraId="7DF78916" w14:textId="77777777" w:rsidR="00D1591B" w:rsidRPr="009B2228" w:rsidRDefault="00D1591B" w:rsidP="00D1591B">
      <w:pPr>
        <w:numPr>
          <w:ilvl w:val="0"/>
          <w:numId w:val="13"/>
        </w:numPr>
        <w:rPr>
          <w:rFonts w:ascii="Arial" w:hAnsi="Arial" w:cs="Arial"/>
        </w:rPr>
      </w:pPr>
      <w:r w:rsidRPr="009B2228">
        <w:rPr>
          <w:rFonts w:ascii="Arial" w:hAnsi="Arial" w:cs="Arial"/>
          <w:b/>
          <w:bCs/>
        </w:rPr>
        <w:t>Frequency</w:t>
      </w:r>
      <w:r w:rsidRPr="009B2228">
        <w:rPr>
          <w:rFonts w:ascii="Arial" w:hAnsi="Arial" w:cs="Arial"/>
        </w:rPr>
        <w:t xml:space="preserve"> – How often they visit </w:t>
      </w:r>
    </w:p>
    <w:p w14:paraId="1C53038F" w14:textId="77777777" w:rsidR="00D1591B" w:rsidRPr="009B2228" w:rsidRDefault="00D1591B" w:rsidP="00D1591B">
      <w:pPr>
        <w:numPr>
          <w:ilvl w:val="0"/>
          <w:numId w:val="13"/>
        </w:numPr>
        <w:rPr>
          <w:rFonts w:ascii="Arial" w:hAnsi="Arial" w:cs="Arial"/>
        </w:rPr>
      </w:pPr>
      <w:r w:rsidRPr="009B2228">
        <w:rPr>
          <w:rFonts w:ascii="Arial" w:hAnsi="Arial" w:cs="Arial"/>
          <w:b/>
          <w:bCs/>
        </w:rPr>
        <w:t>Monetary Value</w:t>
      </w:r>
      <w:r w:rsidRPr="009B2228">
        <w:rPr>
          <w:rFonts w:ascii="Arial" w:hAnsi="Arial" w:cs="Arial"/>
        </w:rPr>
        <w:t xml:space="preserve"> – How much they spend </w:t>
      </w:r>
    </w:p>
    <w:p w14:paraId="37BC5473" w14:textId="77777777" w:rsidR="00D1591B" w:rsidRPr="009B2228" w:rsidRDefault="00D1591B" w:rsidP="00D1591B">
      <w:pPr>
        <w:rPr>
          <w:rFonts w:ascii="Arial" w:hAnsi="Arial" w:cs="Arial"/>
        </w:rPr>
      </w:pPr>
      <w:r w:rsidRPr="009B2228">
        <w:rPr>
          <w:rFonts w:ascii="Arial" w:hAnsi="Arial" w:cs="Arial"/>
        </w:rPr>
        <w:t>High RFM customers represent the organisation's most valuable clients because they visit regularly and generate significant revenue.</w:t>
      </w:r>
    </w:p>
    <w:p w14:paraId="4F008EE7" w14:textId="77777777" w:rsidR="00D1591B" w:rsidRPr="009B2228" w:rsidRDefault="00D1591B" w:rsidP="00D1591B">
      <w:pPr>
        <w:rPr>
          <w:rFonts w:ascii="Arial" w:hAnsi="Arial" w:cs="Arial"/>
        </w:rPr>
      </w:pPr>
      <w:r w:rsidRPr="009B2228">
        <w:rPr>
          <w:rFonts w:ascii="Arial" w:hAnsi="Arial" w:cs="Arial"/>
        </w:rPr>
        <w:t>The salon can utilise CRM software to identify these customers and provide personalised rewards, exclusive promotions and priority booking opportunities.</w:t>
      </w:r>
    </w:p>
    <w:p w14:paraId="63770690" w14:textId="77777777" w:rsidR="00D1591B" w:rsidRPr="009B2228" w:rsidRDefault="00D1591B" w:rsidP="00D1591B">
      <w:pPr>
        <w:rPr>
          <w:rFonts w:ascii="Arial" w:hAnsi="Arial" w:cs="Arial"/>
        </w:rPr>
      </w:pPr>
      <w:r w:rsidRPr="009B2228">
        <w:rPr>
          <w:rFonts w:ascii="Arial" w:hAnsi="Arial" w:cs="Arial"/>
        </w:rPr>
        <w:t>However, organisations should avoid focusing exclusively on existing high-value customers. Emerging customer segments may demonstrate significant future lifetime value if relationships are effectively developed.</w:t>
      </w:r>
    </w:p>
    <w:p w14:paraId="6843A990" w14:textId="77777777" w:rsidR="00D1591B" w:rsidRPr="009B2228" w:rsidRDefault="00D1591B" w:rsidP="00D1591B">
      <w:pPr>
        <w:rPr>
          <w:rFonts w:ascii="Arial" w:hAnsi="Arial" w:cs="Arial"/>
        </w:rPr>
      </w:pPr>
    </w:p>
    <w:p w14:paraId="06CCDEB2" w14:textId="0251F11D" w:rsidR="00D1591B" w:rsidRPr="009B2228" w:rsidRDefault="00823C4C" w:rsidP="00C30545">
      <w:pPr>
        <w:pStyle w:val="Heading1"/>
        <w:rPr>
          <w:rFonts w:ascii="Arial" w:hAnsi="Arial" w:cs="Arial"/>
          <w:b/>
          <w:bCs/>
        </w:rPr>
      </w:pPr>
      <w:bookmarkStart w:id="12" w:name="_Toc235905180"/>
      <w:proofErr w:type="gramStart"/>
      <w:r w:rsidRPr="009B2228">
        <w:rPr>
          <w:rFonts w:ascii="Arial" w:hAnsi="Arial" w:cs="Arial"/>
          <w:b/>
          <w:bCs/>
        </w:rPr>
        <w:lastRenderedPageBreak/>
        <w:t xml:space="preserve">4.0 </w:t>
      </w:r>
      <w:r w:rsidR="00D1591B" w:rsidRPr="009B2228">
        <w:rPr>
          <w:rFonts w:ascii="Arial" w:hAnsi="Arial" w:cs="Arial"/>
          <w:b/>
          <w:bCs/>
        </w:rPr>
        <w:t xml:space="preserve"> Direct</w:t>
      </w:r>
      <w:proofErr w:type="gramEnd"/>
      <w:r w:rsidR="00D1591B" w:rsidRPr="009B2228">
        <w:rPr>
          <w:rFonts w:ascii="Arial" w:hAnsi="Arial" w:cs="Arial"/>
          <w:b/>
          <w:bCs/>
        </w:rPr>
        <w:t xml:space="preserve"> and Indirect Customer Value Metrics</w:t>
      </w:r>
      <w:bookmarkEnd w:id="12"/>
    </w:p>
    <w:p w14:paraId="7C87FCEC" w14:textId="77777777" w:rsidR="00D1591B" w:rsidRPr="009B2228" w:rsidRDefault="00D1591B" w:rsidP="00D1591B">
      <w:pPr>
        <w:rPr>
          <w:rFonts w:ascii="Arial" w:hAnsi="Arial" w:cs="Arial"/>
        </w:rPr>
      </w:pPr>
      <w:r w:rsidRPr="009B2228">
        <w:rPr>
          <w:rFonts w:ascii="Arial" w:hAnsi="Arial" w:cs="Arial"/>
        </w:rPr>
        <w:t>Understanding customer value is fundamental to Customer Relationship Management (CRM), as organisations must identify not only the immediate financial contribution of customers but also the long-term value they generate through repeat business, referrals and brand advocacy. Customer value metrics enable organisations to evaluate the effectiveness of CRM strategies and make informed decisions regarding marketing investment, customer retention and service improvements (Payne &amp; Frow, 2017).</w:t>
      </w:r>
    </w:p>
    <w:p w14:paraId="5987E411" w14:textId="77777777" w:rsidR="003F7E37" w:rsidRPr="009B2228" w:rsidRDefault="00D1591B" w:rsidP="00D1591B">
      <w:pPr>
        <w:rPr>
          <w:rFonts w:ascii="Arial" w:hAnsi="Arial" w:cs="Arial"/>
        </w:rPr>
      </w:pPr>
      <w:r w:rsidRPr="009B2228">
        <w:rPr>
          <w:rFonts w:ascii="Arial" w:hAnsi="Arial" w:cs="Arial"/>
        </w:rPr>
        <w:t xml:space="preserve">Customer value can be measured using both </w:t>
      </w:r>
      <w:r w:rsidRPr="009B2228">
        <w:rPr>
          <w:rFonts w:ascii="Arial" w:hAnsi="Arial" w:cs="Arial"/>
          <w:b/>
          <w:bCs/>
        </w:rPr>
        <w:t>direct</w:t>
      </w:r>
      <w:r w:rsidRPr="009B2228">
        <w:rPr>
          <w:rFonts w:ascii="Arial" w:hAnsi="Arial" w:cs="Arial"/>
        </w:rPr>
        <w:t xml:space="preserve"> and </w:t>
      </w:r>
      <w:r w:rsidRPr="009B2228">
        <w:rPr>
          <w:rFonts w:ascii="Arial" w:hAnsi="Arial" w:cs="Arial"/>
          <w:b/>
          <w:bCs/>
        </w:rPr>
        <w:t>indirect</w:t>
      </w:r>
      <w:r w:rsidRPr="009B2228">
        <w:rPr>
          <w:rFonts w:ascii="Arial" w:hAnsi="Arial" w:cs="Arial"/>
        </w:rPr>
        <w:t xml:space="preserve"> metrics.</w:t>
      </w:r>
    </w:p>
    <w:p w14:paraId="2ED68340" w14:textId="77777777" w:rsidR="003F7E37" w:rsidRPr="009B2228" w:rsidRDefault="003F7E37" w:rsidP="00D1591B">
      <w:pPr>
        <w:rPr>
          <w:rFonts w:ascii="Arial" w:hAnsi="Arial" w:cs="Arial"/>
        </w:rPr>
      </w:pPr>
    </w:p>
    <w:p w14:paraId="563112A9" w14:textId="61344F63" w:rsidR="00D1591B" w:rsidRPr="009B2228" w:rsidRDefault="00D1591B" w:rsidP="00D1591B">
      <w:pPr>
        <w:rPr>
          <w:rFonts w:ascii="Arial" w:hAnsi="Arial" w:cs="Arial"/>
        </w:rPr>
      </w:pPr>
      <w:r w:rsidRPr="009B2228">
        <w:rPr>
          <w:rFonts w:ascii="Arial" w:hAnsi="Arial" w:cs="Arial"/>
          <w:b/>
          <w:bCs/>
        </w:rPr>
        <w:t xml:space="preserve"> Direct Customer Value Metrics</w:t>
      </w:r>
    </w:p>
    <w:p w14:paraId="33A5D13C" w14:textId="77777777" w:rsidR="00D1591B" w:rsidRPr="009B2228" w:rsidRDefault="00D1591B" w:rsidP="00D1591B">
      <w:pPr>
        <w:rPr>
          <w:rFonts w:ascii="Arial" w:hAnsi="Arial" w:cs="Arial"/>
        </w:rPr>
      </w:pPr>
      <w:r w:rsidRPr="009B2228">
        <w:rPr>
          <w:rFonts w:ascii="Arial" w:hAnsi="Arial" w:cs="Arial"/>
        </w:rPr>
        <w:t>Direct customer value metrics measure the immediate financial contribution customers make to the organisation.</w:t>
      </w:r>
    </w:p>
    <w:p w14:paraId="7B58BD97" w14:textId="77777777" w:rsidR="00D1591B" w:rsidRPr="009B2228" w:rsidRDefault="00D1591B" w:rsidP="00D1591B">
      <w:pPr>
        <w:rPr>
          <w:rFonts w:ascii="Arial" w:hAnsi="Arial" w:cs="Arial"/>
          <w:b/>
          <w:bCs/>
        </w:rPr>
      </w:pPr>
      <w:r w:rsidRPr="009B2228">
        <w:rPr>
          <w:rFonts w:ascii="Arial" w:hAnsi="Arial" w:cs="Arial"/>
          <w:b/>
          <w:bCs/>
        </w:rPr>
        <w:t>Customer Lifetime Value (CLV)</w:t>
      </w:r>
    </w:p>
    <w:p w14:paraId="166E3F0C" w14:textId="77777777" w:rsidR="00D1591B" w:rsidRPr="009B2228" w:rsidRDefault="00D1591B" w:rsidP="00D1591B">
      <w:pPr>
        <w:rPr>
          <w:rFonts w:ascii="Arial" w:hAnsi="Arial" w:cs="Arial"/>
        </w:rPr>
      </w:pPr>
      <w:r w:rsidRPr="009B2228">
        <w:rPr>
          <w:rFonts w:ascii="Arial" w:hAnsi="Arial" w:cs="Arial"/>
        </w:rPr>
        <w:t>Customer Lifetime Value (CLV) estimates the total revenue a customer is expected to generate throughout their relationship with the organisation (Kotler et al., 2022). Within a premium hair salon, CLV is particularly important because customers typically return every six to eight weeks for maintenance appointments, colouring services and retail product purchases.</w:t>
      </w:r>
    </w:p>
    <w:p w14:paraId="1E756622" w14:textId="77777777" w:rsidR="00D1591B" w:rsidRPr="009B2228" w:rsidRDefault="00D1591B" w:rsidP="00D1591B">
      <w:pPr>
        <w:rPr>
          <w:rFonts w:ascii="Arial" w:hAnsi="Arial" w:cs="Arial"/>
        </w:rPr>
      </w:pPr>
      <w:r w:rsidRPr="009B2228">
        <w:rPr>
          <w:rFonts w:ascii="Arial" w:hAnsi="Arial" w:cs="Arial"/>
        </w:rPr>
        <w:t>For example, a customer spending £120 every eight weeks, purchasing professional haircare products twice yearly and remaining loyal for five years generates significantly greater value than a customer who visits once for a discounted haircut.</w:t>
      </w:r>
    </w:p>
    <w:p w14:paraId="18DBF7BA" w14:textId="77777777" w:rsidR="00D1591B" w:rsidRPr="009B2228" w:rsidRDefault="00D1591B" w:rsidP="00D1591B">
      <w:pPr>
        <w:rPr>
          <w:rFonts w:ascii="Arial" w:hAnsi="Arial" w:cs="Arial"/>
        </w:rPr>
      </w:pPr>
      <w:r w:rsidRPr="009B2228">
        <w:rPr>
          <w:rFonts w:ascii="Arial" w:hAnsi="Arial" w:cs="Arial"/>
        </w:rPr>
        <w:t>Understanding CLV enables the salon to justify investment in personalised consultations, loyalty programmes and CRM software. Although these initiatives increase short-term costs, they enhance long-term profitability by strengthening customer relationships.</w:t>
      </w:r>
    </w:p>
    <w:p w14:paraId="49BB5816" w14:textId="77777777" w:rsidR="00D1591B" w:rsidRPr="009B2228" w:rsidRDefault="00D1591B" w:rsidP="00D1591B">
      <w:pPr>
        <w:rPr>
          <w:rFonts w:ascii="Arial" w:hAnsi="Arial" w:cs="Arial"/>
        </w:rPr>
      </w:pPr>
      <w:r w:rsidRPr="009B2228">
        <w:rPr>
          <w:rFonts w:ascii="Arial" w:hAnsi="Arial" w:cs="Arial"/>
        </w:rPr>
        <w:t>However, CLV models rely upon assumptions regarding customer behaviour and retention rates. Changes in personal circumstances, competition or economic conditions may reduce their predictive accuracy. Therefore, CLV should be used alongside other customer performance measures rather than in isolation.</w:t>
      </w:r>
    </w:p>
    <w:p w14:paraId="332F22B4" w14:textId="77777777" w:rsidR="00D1591B" w:rsidRPr="009B2228" w:rsidRDefault="00D1591B" w:rsidP="00D1591B">
      <w:pPr>
        <w:rPr>
          <w:rFonts w:ascii="Arial" w:hAnsi="Arial" w:cs="Arial"/>
          <w:b/>
          <w:bCs/>
        </w:rPr>
      </w:pPr>
      <w:r w:rsidRPr="009B2228">
        <w:rPr>
          <w:rFonts w:ascii="Arial" w:hAnsi="Arial" w:cs="Arial"/>
          <w:b/>
          <w:bCs/>
        </w:rPr>
        <w:t>Average Transaction Value (ATV)</w:t>
      </w:r>
    </w:p>
    <w:p w14:paraId="32531DA5" w14:textId="77777777" w:rsidR="00D1591B" w:rsidRPr="009B2228" w:rsidRDefault="00D1591B" w:rsidP="00D1591B">
      <w:pPr>
        <w:rPr>
          <w:rFonts w:ascii="Arial" w:hAnsi="Arial" w:cs="Arial"/>
        </w:rPr>
      </w:pPr>
      <w:r w:rsidRPr="009B2228">
        <w:rPr>
          <w:rFonts w:ascii="Arial" w:hAnsi="Arial" w:cs="Arial"/>
        </w:rPr>
        <w:t>Average Transaction Value measures the average amount spent during each customer visit. Premium salons seek to increase ATV through:</w:t>
      </w:r>
    </w:p>
    <w:p w14:paraId="39A51D02" w14:textId="77777777" w:rsidR="00D1591B" w:rsidRPr="009B2228" w:rsidRDefault="00D1591B" w:rsidP="00D1591B">
      <w:pPr>
        <w:numPr>
          <w:ilvl w:val="0"/>
          <w:numId w:val="14"/>
        </w:numPr>
        <w:rPr>
          <w:rFonts w:ascii="Arial" w:hAnsi="Arial" w:cs="Arial"/>
        </w:rPr>
      </w:pPr>
      <w:r w:rsidRPr="009B2228">
        <w:rPr>
          <w:rFonts w:ascii="Arial" w:hAnsi="Arial" w:cs="Arial"/>
        </w:rPr>
        <w:t xml:space="preserve">Specialist colouring services </w:t>
      </w:r>
    </w:p>
    <w:p w14:paraId="0E5695F2" w14:textId="77777777" w:rsidR="00D1591B" w:rsidRPr="009B2228" w:rsidRDefault="00D1591B" w:rsidP="00D1591B">
      <w:pPr>
        <w:numPr>
          <w:ilvl w:val="0"/>
          <w:numId w:val="14"/>
        </w:numPr>
        <w:rPr>
          <w:rFonts w:ascii="Arial" w:hAnsi="Arial" w:cs="Arial"/>
        </w:rPr>
      </w:pPr>
      <w:r w:rsidRPr="009B2228">
        <w:rPr>
          <w:rFonts w:ascii="Arial" w:hAnsi="Arial" w:cs="Arial"/>
        </w:rPr>
        <w:t xml:space="preserve">Luxury treatments </w:t>
      </w:r>
    </w:p>
    <w:p w14:paraId="2AC30B94" w14:textId="77777777" w:rsidR="00D1591B" w:rsidRPr="009B2228" w:rsidRDefault="00D1591B" w:rsidP="00D1591B">
      <w:pPr>
        <w:numPr>
          <w:ilvl w:val="0"/>
          <w:numId w:val="14"/>
        </w:numPr>
        <w:rPr>
          <w:rFonts w:ascii="Arial" w:hAnsi="Arial" w:cs="Arial"/>
        </w:rPr>
      </w:pPr>
      <w:r w:rsidRPr="009B2228">
        <w:rPr>
          <w:rFonts w:ascii="Arial" w:hAnsi="Arial" w:cs="Arial"/>
        </w:rPr>
        <w:lastRenderedPageBreak/>
        <w:t xml:space="preserve">Premium retail products </w:t>
      </w:r>
    </w:p>
    <w:p w14:paraId="179FFC1E" w14:textId="77777777" w:rsidR="00D1591B" w:rsidRPr="009B2228" w:rsidRDefault="00D1591B" w:rsidP="00D1591B">
      <w:pPr>
        <w:numPr>
          <w:ilvl w:val="0"/>
          <w:numId w:val="14"/>
        </w:numPr>
        <w:rPr>
          <w:rFonts w:ascii="Arial" w:hAnsi="Arial" w:cs="Arial"/>
        </w:rPr>
      </w:pPr>
      <w:r w:rsidRPr="009B2228">
        <w:rPr>
          <w:rFonts w:ascii="Arial" w:hAnsi="Arial" w:cs="Arial"/>
        </w:rPr>
        <w:t xml:space="preserve">Haircare packages </w:t>
      </w:r>
    </w:p>
    <w:p w14:paraId="6F97CC15" w14:textId="77777777" w:rsidR="00D1591B" w:rsidRPr="009B2228" w:rsidRDefault="00D1591B" w:rsidP="00D1591B">
      <w:pPr>
        <w:rPr>
          <w:rFonts w:ascii="Arial" w:hAnsi="Arial" w:cs="Arial"/>
        </w:rPr>
      </w:pPr>
      <w:r w:rsidRPr="009B2228">
        <w:rPr>
          <w:rFonts w:ascii="Arial" w:hAnsi="Arial" w:cs="Arial"/>
        </w:rPr>
        <w:t>Increasing ATV contributes directly to organisational profitability without necessarily increasing customer numbers.</w:t>
      </w:r>
    </w:p>
    <w:p w14:paraId="2D7D42E2" w14:textId="77777777" w:rsidR="00D1591B" w:rsidRPr="009B2228" w:rsidRDefault="00D1591B" w:rsidP="00D1591B">
      <w:pPr>
        <w:rPr>
          <w:rFonts w:ascii="Arial" w:hAnsi="Arial" w:cs="Arial"/>
        </w:rPr>
      </w:pPr>
      <w:r w:rsidRPr="009B2228">
        <w:rPr>
          <w:rFonts w:ascii="Arial" w:hAnsi="Arial" w:cs="Arial"/>
        </w:rPr>
        <w:t>Nevertheless, excessive attempts to upsell products may damage customer trust if recommendations are perceived as sales-focused rather than genuinely beneficial. Ethical selling should therefore remain central to premium service delivery.</w:t>
      </w:r>
    </w:p>
    <w:p w14:paraId="397B9851" w14:textId="77777777" w:rsidR="00D1591B" w:rsidRPr="009B2228" w:rsidRDefault="00D1591B" w:rsidP="00D1591B">
      <w:pPr>
        <w:rPr>
          <w:rFonts w:ascii="Arial" w:hAnsi="Arial" w:cs="Arial"/>
          <w:b/>
          <w:bCs/>
        </w:rPr>
      </w:pPr>
      <w:r w:rsidRPr="009B2228">
        <w:rPr>
          <w:rFonts w:ascii="Arial" w:hAnsi="Arial" w:cs="Arial"/>
          <w:b/>
          <w:bCs/>
        </w:rPr>
        <w:t>Customer Retention Rate</w:t>
      </w:r>
    </w:p>
    <w:p w14:paraId="558F2873" w14:textId="77777777" w:rsidR="00D1591B" w:rsidRPr="009B2228" w:rsidRDefault="00D1591B" w:rsidP="00D1591B">
      <w:pPr>
        <w:rPr>
          <w:rFonts w:ascii="Arial" w:hAnsi="Arial" w:cs="Arial"/>
        </w:rPr>
      </w:pPr>
      <w:r w:rsidRPr="009B2228">
        <w:rPr>
          <w:rFonts w:ascii="Arial" w:hAnsi="Arial" w:cs="Arial"/>
        </w:rPr>
        <w:t>Customer Retention Rate measures the percentage of customers who continue purchasing services over a specified period.</w:t>
      </w:r>
    </w:p>
    <w:p w14:paraId="700FB97D" w14:textId="77777777" w:rsidR="00D1591B" w:rsidRPr="009B2228" w:rsidRDefault="00D1591B" w:rsidP="00D1591B">
      <w:pPr>
        <w:rPr>
          <w:rFonts w:ascii="Arial" w:hAnsi="Arial" w:cs="Arial"/>
        </w:rPr>
      </w:pPr>
      <w:r w:rsidRPr="009B2228">
        <w:rPr>
          <w:rFonts w:ascii="Arial" w:hAnsi="Arial" w:cs="Arial"/>
        </w:rPr>
        <w:t>High retention rates generally indicate:</w:t>
      </w:r>
    </w:p>
    <w:p w14:paraId="264BD7F7" w14:textId="77777777" w:rsidR="00D1591B" w:rsidRPr="009B2228" w:rsidRDefault="00D1591B" w:rsidP="00D1591B">
      <w:pPr>
        <w:numPr>
          <w:ilvl w:val="0"/>
          <w:numId w:val="15"/>
        </w:numPr>
        <w:rPr>
          <w:rFonts w:ascii="Arial" w:hAnsi="Arial" w:cs="Arial"/>
        </w:rPr>
      </w:pPr>
      <w:r w:rsidRPr="009B2228">
        <w:rPr>
          <w:rFonts w:ascii="Arial" w:hAnsi="Arial" w:cs="Arial"/>
        </w:rPr>
        <w:t xml:space="preserve">Strong customer satisfaction </w:t>
      </w:r>
    </w:p>
    <w:p w14:paraId="46A8D368" w14:textId="77777777" w:rsidR="00D1591B" w:rsidRPr="009B2228" w:rsidRDefault="00D1591B" w:rsidP="00D1591B">
      <w:pPr>
        <w:numPr>
          <w:ilvl w:val="0"/>
          <w:numId w:val="15"/>
        </w:numPr>
        <w:rPr>
          <w:rFonts w:ascii="Arial" w:hAnsi="Arial" w:cs="Arial"/>
        </w:rPr>
      </w:pPr>
      <w:r w:rsidRPr="009B2228">
        <w:rPr>
          <w:rFonts w:ascii="Arial" w:hAnsi="Arial" w:cs="Arial"/>
        </w:rPr>
        <w:t xml:space="preserve">Consistent service quality </w:t>
      </w:r>
    </w:p>
    <w:p w14:paraId="55C30ADB" w14:textId="77777777" w:rsidR="00D1591B" w:rsidRPr="009B2228" w:rsidRDefault="00D1591B" w:rsidP="00D1591B">
      <w:pPr>
        <w:numPr>
          <w:ilvl w:val="0"/>
          <w:numId w:val="15"/>
        </w:numPr>
        <w:rPr>
          <w:rFonts w:ascii="Arial" w:hAnsi="Arial" w:cs="Arial"/>
        </w:rPr>
      </w:pPr>
      <w:r w:rsidRPr="009B2228">
        <w:rPr>
          <w:rFonts w:ascii="Arial" w:hAnsi="Arial" w:cs="Arial"/>
        </w:rPr>
        <w:t xml:space="preserve">Effective CRM </w:t>
      </w:r>
    </w:p>
    <w:p w14:paraId="368457BD" w14:textId="77777777" w:rsidR="00D1591B" w:rsidRPr="009B2228" w:rsidRDefault="00D1591B" w:rsidP="00D1591B">
      <w:pPr>
        <w:numPr>
          <w:ilvl w:val="0"/>
          <w:numId w:val="15"/>
        </w:numPr>
        <w:rPr>
          <w:rFonts w:ascii="Arial" w:hAnsi="Arial" w:cs="Arial"/>
        </w:rPr>
      </w:pPr>
      <w:r w:rsidRPr="009B2228">
        <w:rPr>
          <w:rFonts w:ascii="Arial" w:hAnsi="Arial" w:cs="Arial"/>
        </w:rPr>
        <w:t xml:space="preserve">Positive customer relationships </w:t>
      </w:r>
    </w:p>
    <w:p w14:paraId="0E26C1E2" w14:textId="77777777" w:rsidR="00D1591B" w:rsidRPr="009B2228" w:rsidRDefault="00D1591B" w:rsidP="00D1591B">
      <w:pPr>
        <w:rPr>
          <w:rFonts w:ascii="Arial" w:hAnsi="Arial" w:cs="Arial"/>
        </w:rPr>
      </w:pPr>
      <w:r w:rsidRPr="009B2228">
        <w:rPr>
          <w:rFonts w:ascii="Arial" w:hAnsi="Arial" w:cs="Arial"/>
        </w:rPr>
        <w:t>As acquiring new customers typically costs considerably more than retaining existing customers, retention represents one of the most valuable organisational performance indicators (Reichheld &amp; Sasser, 1990).</w:t>
      </w:r>
    </w:p>
    <w:p w14:paraId="7FE8B4DE" w14:textId="6BD89493" w:rsidR="00D1591B" w:rsidRPr="009B2228" w:rsidRDefault="00D1591B" w:rsidP="00D1591B">
      <w:pPr>
        <w:rPr>
          <w:rFonts w:ascii="Arial" w:hAnsi="Arial" w:cs="Arial"/>
        </w:rPr>
      </w:pPr>
    </w:p>
    <w:p w14:paraId="1D6FAA94" w14:textId="3A764425" w:rsidR="00D1591B" w:rsidRPr="009B2228" w:rsidRDefault="00D1591B" w:rsidP="00D1591B">
      <w:pPr>
        <w:rPr>
          <w:rFonts w:ascii="Arial" w:hAnsi="Arial" w:cs="Arial"/>
          <w:b/>
          <w:bCs/>
        </w:rPr>
      </w:pPr>
      <w:r w:rsidRPr="009B2228">
        <w:rPr>
          <w:rFonts w:ascii="Arial" w:hAnsi="Arial" w:cs="Arial"/>
          <w:b/>
          <w:bCs/>
        </w:rPr>
        <w:t xml:space="preserve"> Indirect Customer Value Metrics</w:t>
      </w:r>
    </w:p>
    <w:p w14:paraId="5FEFA20A" w14:textId="77777777" w:rsidR="00D1591B" w:rsidRPr="009B2228" w:rsidRDefault="00D1591B" w:rsidP="00D1591B">
      <w:pPr>
        <w:rPr>
          <w:rFonts w:ascii="Arial" w:hAnsi="Arial" w:cs="Arial"/>
        </w:rPr>
      </w:pPr>
      <w:r w:rsidRPr="009B2228">
        <w:rPr>
          <w:rFonts w:ascii="Arial" w:hAnsi="Arial" w:cs="Arial"/>
        </w:rPr>
        <w:t>Indirect metrics evaluate customer behaviours that contribute to organisational success without directly generating immediate revenue.</w:t>
      </w:r>
    </w:p>
    <w:p w14:paraId="07285545" w14:textId="77777777" w:rsidR="00D1591B" w:rsidRPr="009B2228" w:rsidRDefault="00D1591B" w:rsidP="00D1591B">
      <w:pPr>
        <w:rPr>
          <w:rFonts w:ascii="Arial" w:hAnsi="Arial" w:cs="Arial"/>
          <w:b/>
          <w:bCs/>
        </w:rPr>
      </w:pPr>
      <w:r w:rsidRPr="009B2228">
        <w:rPr>
          <w:rFonts w:ascii="Arial" w:hAnsi="Arial" w:cs="Arial"/>
          <w:b/>
          <w:bCs/>
        </w:rPr>
        <w:t>Net Promoter Score (NPS)</w:t>
      </w:r>
    </w:p>
    <w:p w14:paraId="315BE04E" w14:textId="77777777" w:rsidR="00D1591B" w:rsidRPr="009B2228" w:rsidRDefault="00D1591B" w:rsidP="00D1591B">
      <w:pPr>
        <w:rPr>
          <w:rFonts w:ascii="Arial" w:hAnsi="Arial" w:cs="Arial"/>
        </w:rPr>
      </w:pPr>
      <w:r w:rsidRPr="009B2228">
        <w:rPr>
          <w:rFonts w:ascii="Arial" w:hAnsi="Arial" w:cs="Arial"/>
        </w:rPr>
        <w:t>Net Promoter Score measures customers' willingness to recommend an organisation to others using the question:</w:t>
      </w:r>
    </w:p>
    <w:p w14:paraId="2CB8D891" w14:textId="77777777" w:rsidR="00D1591B" w:rsidRPr="009B2228" w:rsidRDefault="00D1591B" w:rsidP="00D1591B">
      <w:pPr>
        <w:rPr>
          <w:rFonts w:ascii="Arial" w:hAnsi="Arial" w:cs="Arial"/>
        </w:rPr>
      </w:pPr>
      <w:r w:rsidRPr="009B2228">
        <w:rPr>
          <w:rFonts w:ascii="Arial" w:hAnsi="Arial" w:cs="Arial"/>
          <w:i/>
          <w:iCs/>
        </w:rPr>
        <w:t>"How likely are you to recommend our salon to a friend or colleague?"</w:t>
      </w:r>
    </w:p>
    <w:p w14:paraId="4A591069" w14:textId="77777777" w:rsidR="00D1591B" w:rsidRPr="009B2228" w:rsidRDefault="00D1591B" w:rsidP="00D1591B">
      <w:pPr>
        <w:rPr>
          <w:rFonts w:ascii="Arial" w:hAnsi="Arial" w:cs="Arial"/>
        </w:rPr>
      </w:pPr>
      <w:r w:rsidRPr="009B2228">
        <w:rPr>
          <w:rFonts w:ascii="Arial" w:hAnsi="Arial" w:cs="Arial"/>
        </w:rPr>
        <w:t>Responses categorise customers as:</w:t>
      </w:r>
    </w:p>
    <w:p w14:paraId="55D76EE6" w14:textId="77777777" w:rsidR="00D1591B" w:rsidRPr="009B2228" w:rsidRDefault="00D1591B" w:rsidP="00D1591B">
      <w:pPr>
        <w:numPr>
          <w:ilvl w:val="0"/>
          <w:numId w:val="16"/>
        </w:numPr>
        <w:rPr>
          <w:rFonts w:ascii="Arial" w:hAnsi="Arial" w:cs="Arial"/>
        </w:rPr>
      </w:pPr>
      <w:r w:rsidRPr="009B2228">
        <w:rPr>
          <w:rFonts w:ascii="Arial" w:hAnsi="Arial" w:cs="Arial"/>
        </w:rPr>
        <w:t xml:space="preserve">Promoters (9–10) </w:t>
      </w:r>
    </w:p>
    <w:p w14:paraId="44C656D4" w14:textId="77777777" w:rsidR="00D1591B" w:rsidRPr="009B2228" w:rsidRDefault="00D1591B" w:rsidP="00D1591B">
      <w:pPr>
        <w:numPr>
          <w:ilvl w:val="0"/>
          <w:numId w:val="16"/>
        </w:numPr>
        <w:rPr>
          <w:rFonts w:ascii="Arial" w:hAnsi="Arial" w:cs="Arial"/>
        </w:rPr>
      </w:pPr>
      <w:r w:rsidRPr="009B2228">
        <w:rPr>
          <w:rFonts w:ascii="Arial" w:hAnsi="Arial" w:cs="Arial"/>
        </w:rPr>
        <w:t xml:space="preserve">Passives (7–8) </w:t>
      </w:r>
    </w:p>
    <w:p w14:paraId="07FDE4BA" w14:textId="77777777" w:rsidR="00D1591B" w:rsidRPr="009B2228" w:rsidRDefault="00D1591B" w:rsidP="00D1591B">
      <w:pPr>
        <w:numPr>
          <w:ilvl w:val="0"/>
          <w:numId w:val="16"/>
        </w:numPr>
        <w:rPr>
          <w:rFonts w:ascii="Arial" w:hAnsi="Arial" w:cs="Arial"/>
        </w:rPr>
      </w:pPr>
      <w:r w:rsidRPr="009B2228">
        <w:rPr>
          <w:rFonts w:ascii="Arial" w:hAnsi="Arial" w:cs="Arial"/>
        </w:rPr>
        <w:t xml:space="preserve">Detractors (0–6) </w:t>
      </w:r>
    </w:p>
    <w:p w14:paraId="323C61A7" w14:textId="77777777" w:rsidR="00D1591B" w:rsidRPr="009B2228" w:rsidRDefault="00D1591B" w:rsidP="00D1591B">
      <w:pPr>
        <w:rPr>
          <w:rFonts w:ascii="Arial" w:hAnsi="Arial" w:cs="Arial"/>
        </w:rPr>
      </w:pPr>
      <w:r w:rsidRPr="009B2228">
        <w:rPr>
          <w:rFonts w:ascii="Arial" w:hAnsi="Arial" w:cs="Arial"/>
        </w:rPr>
        <w:t>High NPS scores indicate strong customer loyalty and increased likelihood of positive word-of-mouth marketing.</w:t>
      </w:r>
    </w:p>
    <w:p w14:paraId="517B1258" w14:textId="77777777" w:rsidR="00D1591B" w:rsidRPr="009B2228" w:rsidRDefault="00D1591B" w:rsidP="00D1591B">
      <w:pPr>
        <w:rPr>
          <w:rFonts w:ascii="Arial" w:hAnsi="Arial" w:cs="Arial"/>
        </w:rPr>
      </w:pPr>
      <w:r w:rsidRPr="009B2228">
        <w:rPr>
          <w:rFonts w:ascii="Arial" w:hAnsi="Arial" w:cs="Arial"/>
        </w:rPr>
        <w:lastRenderedPageBreak/>
        <w:t>Within premium hair salons, recommendations significantly influence customer acquisition because prospective clients often seek reassurance before booking high-value treatments.</w:t>
      </w:r>
    </w:p>
    <w:p w14:paraId="797B892A" w14:textId="77777777" w:rsidR="00D1591B" w:rsidRPr="009B2228" w:rsidRDefault="00D1591B" w:rsidP="00D1591B">
      <w:pPr>
        <w:rPr>
          <w:rFonts w:ascii="Arial" w:hAnsi="Arial" w:cs="Arial"/>
        </w:rPr>
      </w:pPr>
      <w:r w:rsidRPr="009B2228">
        <w:rPr>
          <w:rFonts w:ascii="Arial" w:hAnsi="Arial" w:cs="Arial"/>
        </w:rPr>
        <w:t>Despite its widespread popularity, NPS has limitations. Customer willingness to recommend does not always translate into actual referrals, and cultural differences may influence scoring behaviour. Consequently, NPS should complement rather than replace broader customer satisfaction measures.</w:t>
      </w:r>
    </w:p>
    <w:p w14:paraId="134A103D" w14:textId="77777777" w:rsidR="00D1591B" w:rsidRPr="009B2228" w:rsidRDefault="00D1591B" w:rsidP="00D1591B">
      <w:pPr>
        <w:rPr>
          <w:rFonts w:ascii="Arial" w:hAnsi="Arial" w:cs="Arial"/>
          <w:b/>
          <w:bCs/>
        </w:rPr>
      </w:pPr>
      <w:r w:rsidRPr="009B2228">
        <w:rPr>
          <w:rFonts w:ascii="Arial" w:hAnsi="Arial" w:cs="Arial"/>
          <w:b/>
          <w:bCs/>
        </w:rPr>
        <w:t>Online Reviews</w:t>
      </w:r>
    </w:p>
    <w:p w14:paraId="1B5DB0EE" w14:textId="77777777" w:rsidR="00D1591B" w:rsidRPr="009B2228" w:rsidRDefault="00D1591B" w:rsidP="00D1591B">
      <w:pPr>
        <w:rPr>
          <w:rFonts w:ascii="Arial" w:hAnsi="Arial" w:cs="Arial"/>
        </w:rPr>
      </w:pPr>
      <w:r w:rsidRPr="009B2228">
        <w:rPr>
          <w:rFonts w:ascii="Arial" w:hAnsi="Arial" w:cs="Arial"/>
        </w:rPr>
        <w:t>Online reviews have become increasingly influential within the service sector. Google Reviews, Facebook ratings and specialist salon platforms significantly affect consumer purchasing decisions.</w:t>
      </w:r>
    </w:p>
    <w:p w14:paraId="745959D9" w14:textId="77777777" w:rsidR="00D1591B" w:rsidRPr="009B2228" w:rsidRDefault="00D1591B" w:rsidP="00D1591B">
      <w:pPr>
        <w:rPr>
          <w:rFonts w:ascii="Arial" w:hAnsi="Arial" w:cs="Arial"/>
        </w:rPr>
      </w:pPr>
      <w:r w:rsidRPr="009B2228">
        <w:rPr>
          <w:rFonts w:ascii="Arial" w:hAnsi="Arial" w:cs="Arial"/>
        </w:rPr>
        <w:t>Positive reviews enhance:</w:t>
      </w:r>
    </w:p>
    <w:p w14:paraId="22D8CD4C" w14:textId="77777777" w:rsidR="00D1591B" w:rsidRPr="009B2228" w:rsidRDefault="00D1591B" w:rsidP="00D1591B">
      <w:pPr>
        <w:numPr>
          <w:ilvl w:val="0"/>
          <w:numId w:val="17"/>
        </w:numPr>
        <w:rPr>
          <w:rFonts w:ascii="Arial" w:hAnsi="Arial" w:cs="Arial"/>
        </w:rPr>
      </w:pPr>
      <w:r w:rsidRPr="009B2228">
        <w:rPr>
          <w:rFonts w:ascii="Arial" w:hAnsi="Arial" w:cs="Arial"/>
        </w:rPr>
        <w:t xml:space="preserve">Trust </w:t>
      </w:r>
    </w:p>
    <w:p w14:paraId="7248B300" w14:textId="77777777" w:rsidR="00D1591B" w:rsidRPr="009B2228" w:rsidRDefault="00D1591B" w:rsidP="00D1591B">
      <w:pPr>
        <w:numPr>
          <w:ilvl w:val="0"/>
          <w:numId w:val="17"/>
        </w:numPr>
        <w:rPr>
          <w:rFonts w:ascii="Arial" w:hAnsi="Arial" w:cs="Arial"/>
        </w:rPr>
      </w:pPr>
      <w:r w:rsidRPr="009B2228">
        <w:rPr>
          <w:rFonts w:ascii="Arial" w:hAnsi="Arial" w:cs="Arial"/>
        </w:rPr>
        <w:t xml:space="preserve">Credibility </w:t>
      </w:r>
    </w:p>
    <w:p w14:paraId="6A07F165" w14:textId="77777777" w:rsidR="00D1591B" w:rsidRPr="009B2228" w:rsidRDefault="00D1591B" w:rsidP="00D1591B">
      <w:pPr>
        <w:numPr>
          <w:ilvl w:val="0"/>
          <w:numId w:val="17"/>
        </w:numPr>
        <w:rPr>
          <w:rFonts w:ascii="Arial" w:hAnsi="Arial" w:cs="Arial"/>
        </w:rPr>
      </w:pPr>
      <w:r w:rsidRPr="009B2228">
        <w:rPr>
          <w:rFonts w:ascii="Arial" w:hAnsi="Arial" w:cs="Arial"/>
        </w:rPr>
        <w:t xml:space="preserve">Search engine visibility </w:t>
      </w:r>
    </w:p>
    <w:p w14:paraId="4DC4AD32" w14:textId="77777777" w:rsidR="00D1591B" w:rsidRPr="009B2228" w:rsidRDefault="00D1591B" w:rsidP="00D1591B">
      <w:pPr>
        <w:numPr>
          <w:ilvl w:val="0"/>
          <w:numId w:val="17"/>
        </w:numPr>
        <w:rPr>
          <w:rFonts w:ascii="Arial" w:hAnsi="Arial" w:cs="Arial"/>
        </w:rPr>
      </w:pPr>
      <w:r w:rsidRPr="009B2228">
        <w:rPr>
          <w:rFonts w:ascii="Arial" w:hAnsi="Arial" w:cs="Arial"/>
        </w:rPr>
        <w:t xml:space="preserve">Customer acquisition </w:t>
      </w:r>
    </w:p>
    <w:p w14:paraId="0D353A86" w14:textId="77777777" w:rsidR="00D1591B" w:rsidRPr="009B2228" w:rsidRDefault="00D1591B" w:rsidP="00D1591B">
      <w:pPr>
        <w:rPr>
          <w:rFonts w:ascii="Arial" w:hAnsi="Arial" w:cs="Arial"/>
        </w:rPr>
      </w:pPr>
      <w:r w:rsidRPr="009B2228">
        <w:rPr>
          <w:rFonts w:ascii="Arial" w:hAnsi="Arial" w:cs="Arial"/>
        </w:rPr>
        <w:t>Conversely, negative reviews may rapidly damage organisational reputation if complaints remain unresolved.</w:t>
      </w:r>
    </w:p>
    <w:p w14:paraId="4E12D49C" w14:textId="77777777" w:rsidR="00D1591B" w:rsidRPr="009B2228" w:rsidRDefault="00D1591B" w:rsidP="00D1591B">
      <w:pPr>
        <w:rPr>
          <w:rFonts w:ascii="Arial" w:hAnsi="Arial" w:cs="Arial"/>
        </w:rPr>
      </w:pPr>
      <w:r w:rsidRPr="009B2228">
        <w:rPr>
          <w:rFonts w:ascii="Arial" w:hAnsi="Arial" w:cs="Arial"/>
        </w:rPr>
        <w:t>Premium salons should actively monitor online reviews and respond professionally to both positive and negative feedback, demonstrating commitment to continuous improvement.</w:t>
      </w:r>
    </w:p>
    <w:p w14:paraId="43734BC6" w14:textId="77777777" w:rsidR="00D1591B" w:rsidRPr="009B2228" w:rsidRDefault="00D1591B" w:rsidP="00D1591B">
      <w:pPr>
        <w:rPr>
          <w:rFonts w:ascii="Arial" w:hAnsi="Arial" w:cs="Arial"/>
          <w:b/>
          <w:bCs/>
        </w:rPr>
      </w:pPr>
      <w:r w:rsidRPr="009B2228">
        <w:rPr>
          <w:rFonts w:ascii="Arial" w:hAnsi="Arial" w:cs="Arial"/>
          <w:b/>
          <w:bCs/>
        </w:rPr>
        <w:t>Social Media Engagement</w:t>
      </w:r>
    </w:p>
    <w:p w14:paraId="392EC25F" w14:textId="77777777" w:rsidR="00D1591B" w:rsidRPr="009B2228" w:rsidRDefault="00D1591B" w:rsidP="00D1591B">
      <w:pPr>
        <w:rPr>
          <w:rFonts w:ascii="Arial" w:hAnsi="Arial" w:cs="Arial"/>
        </w:rPr>
      </w:pPr>
      <w:r w:rsidRPr="009B2228">
        <w:rPr>
          <w:rFonts w:ascii="Arial" w:hAnsi="Arial" w:cs="Arial"/>
        </w:rPr>
        <w:t>Engagement metrics including likes, comments, shares and saved posts provide indirect evidence of customer interest and brand awareness.</w:t>
      </w:r>
    </w:p>
    <w:p w14:paraId="51E38F60" w14:textId="77777777" w:rsidR="00D1591B" w:rsidRPr="009B2228" w:rsidRDefault="00D1591B" w:rsidP="00D1591B">
      <w:pPr>
        <w:rPr>
          <w:rFonts w:ascii="Arial" w:hAnsi="Arial" w:cs="Arial"/>
        </w:rPr>
      </w:pPr>
      <w:r w:rsidRPr="009B2228">
        <w:rPr>
          <w:rFonts w:ascii="Arial" w:hAnsi="Arial" w:cs="Arial"/>
        </w:rPr>
        <w:t>Although these metrics do not directly measure profitability, they indicate customer engagement and contribute towards future customer acquisition through increased online visibility.</w:t>
      </w:r>
    </w:p>
    <w:p w14:paraId="2200400D" w14:textId="77777777" w:rsidR="00D1591B" w:rsidRPr="009B2228" w:rsidRDefault="00D1591B" w:rsidP="00D1591B">
      <w:pPr>
        <w:rPr>
          <w:rFonts w:ascii="Arial" w:hAnsi="Arial" w:cs="Arial"/>
        </w:rPr>
      </w:pPr>
      <w:r w:rsidRPr="009B2228">
        <w:rPr>
          <w:rFonts w:ascii="Arial" w:hAnsi="Arial" w:cs="Arial"/>
        </w:rPr>
        <w:t>However, management should avoid prioritising vanity metrics over meaningful business outcomes. High social media engagement does not necessarily translate into increased bookings or customer loyalty.</w:t>
      </w:r>
    </w:p>
    <w:p w14:paraId="7EA5F4F5" w14:textId="66211F7F" w:rsidR="00D1591B" w:rsidRPr="009B2228" w:rsidRDefault="00D1591B" w:rsidP="00D1591B">
      <w:pPr>
        <w:rPr>
          <w:rFonts w:ascii="Arial" w:hAnsi="Arial" w:cs="Arial"/>
        </w:rPr>
      </w:pPr>
    </w:p>
    <w:p w14:paraId="3FB34AB9" w14:textId="78A8FAD5" w:rsidR="00D1591B" w:rsidRPr="009B2228" w:rsidRDefault="00D1591B" w:rsidP="00D1591B">
      <w:pPr>
        <w:rPr>
          <w:rFonts w:ascii="Arial" w:hAnsi="Arial" w:cs="Arial"/>
          <w:b/>
          <w:bCs/>
        </w:rPr>
      </w:pPr>
      <w:r w:rsidRPr="009B2228">
        <w:rPr>
          <w:rFonts w:ascii="Arial" w:hAnsi="Arial" w:cs="Arial"/>
          <w:b/>
          <w:bCs/>
        </w:rPr>
        <w:t>Quality Management Processes</w:t>
      </w:r>
    </w:p>
    <w:p w14:paraId="5C466E73" w14:textId="77777777" w:rsidR="00D1591B" w:rsidRPr="009B2228" w:rsidRDefault="00D1591B" w:rsidP="00D1591B">
      <w:pPr>
        <w:rPr>
          <w:rFonts w:ascii="Arial" w:hAnsi="Arial" w:cs="Arial"/>
        </w:rPr>
      </w:pPr>
      <w:r w:rsidRPr="009B2228">
        <w:rPr>
          <w:rFonts w:ascii="Arial" w:hAnsi="Arial" w:cs="Arial"/>
        </w:rPr>
        <w:t xml:space="preserve">Service quality represents one of the most significant determinants of customer satisfaction within premium service organisations. Unlike manufacturing industries, where quality can often be objectively measured, service quality is highly subjective </w:t>
      </w:r>
      <w:r w:rsidRPr="009B2228">
        <w:rPr>
          <w:rFonts w:ascii="Arial" w:hAnsi="Arial" w:cs="Arial"/>
        </w:rPr>
        <w:lastRenderedPageBreak/>
        <w:t>because customers evaluate both technical outcomes and interpersonal experiences (Parasuraman, Zeithaml &amp; Berry, 1988).</w:t>
      </w:r>
    </w:p>
    <w:p w14:paraId="15082A6A" w14:textId="77777777" w:rsidR="00D1591B" w:rsidRPr="009B2228" w:rsidRDefault="00D1591B" w:rsidP="00D1591B">
      <w:pPr>
        <w:rPr>
          <w:rFonts w:ascii="Arial" w:hAnsi="Arial" w:cs="Arial"/>
        </w:rPr>
      </w:pPr>
      <w:r w:rsidRPr="009B2228">
        <w:rPr>
          <w:rFonts w:ascii="Arial" w:hAnsi="Arial" w:cs="Arial"/>
        </w:rPr>
        <w:t>Consequently, premium salons require robust quality management systems to ensure consistency while continuously improving customer experiences.</w:t>
      </w:r>
    </w:p>
    <w:p w14:paraId="754FE8EA" w14:textId="05ABBE2F" w:rsidR="00D1591B" w:rsidRDefault="00D1591B" w:rsidP="00C30545">
      <w:pPr>
        <w:pStyle w:val="Heading1"/>
        <w:rPr>
          <w:rFonts w:ascii="Arial" w:hAnsi="Arial" w:cs="Arial"/>
        </w:rPr>
      </w:pPr>
    </w:p>
    <w:p w14:paraId="6F18F530" w14:textId="77777777" w:rsidR="001B4C9B" w:rsidRDefault="001B4C9B" w:rsidP="001B4C9B"/>
    <w:p w14:paraId="610728AC" w14:textId="77777777" w:rsidR="001B4C9B" w:rsidRDefault="001B4C9B" w:rsidP="001B4C9B"/>
    <w:p w14:paraId="705A6405" w14:textId="77777777" w:rsidR="001B4C9B" w:rsidRDefault="001B4C9B" w:rsidP="001B4C9B"/>
    <w:p w14:paraId="6C652FCE" w14:textId="77777777" w:rsidR="001B4C9B" w:rsidRDefault="001B4C9B" w:rsidP="001B4C9B"/>
    <w:p w14:paraId="13127D46" w14:textId="77777777" w:rsidR="001B4C9B" w:rsidRDefault="001B4C9B" w:rsidP="001B4C9B"/>
    <w:p w14:paraId="615E0E02" w14:textId="77777777" w:rsidR="001B4C9B" w:rsidRDefault="001B4C9B" w:rsidP="001B4C9B"/>
    <w:p w14:paraId="5F6DAE1C" w14:textId="77777777" w:rsidR="001B4C9B" w:rsidRDefault="001B4C9B" w:rsidP="001B4C9B"/>
    <w:p w14:paraId="24C7B32C" w14:textId="77777777" w:rsidR="001B4C9B" w:rsidRDefault="001B4C9B" w:rsidP="001B4C9B"/>
    <w:p w14:paraId="454D19D3" w14:textId="77777777" w:rsidR="001B4C9B" w:rsidRDefault="001B4C9B" w:rsidP="001B4C9B"/>
    <w:p w14:paraId="526BCEDE" w14:textId="77777777" w:rsidR="001B4C9B" w:rsidRDefault="001B4C9B" w:rsidP="001B4C9B"/>
    <w:p w14:paraId="0B05522E" w14:textId="77777777" w:rsidR="001B4C9B" w:rsidRDefault="001B4C9B" w:rsidP="001B4C9B"/>
    <w:p w14:paraId="25B8CBE9" w14:textId="77777777" w:rsidR="001B4C9B" w:rsidRDefault="001B4C9B" w:rsidP="001B4C9B"/>
    <w:p w14:paraId="781CDF08" w14:textId="77777777" w:rsidR="001B4C9B" w:rsidRDefault="001B4C9B" w:rsidP="001B4C9B"/>
    <w:p w14:paraId="76820BEC" w14:textId="77777777" w:rsidR="001B4C9B" w:rsidRDefault="001B4C9B" w:rsidP="001B4C9B"/>
    <w:p w14:paraId="42A68F8A" w14:textId="77777777" w:rsidR="001B4C9B" w:rsidRDefault="001B4C9B" w:rsidP="001B4C9B"/>
    <w:p w14:paraId="338678EB" w14:textId="77777777" w:rsidR="001B4C9B" w:rsidRDefault="001B4C9B" w:rsidP="001B4C9B"/>
    <w:p w14:paraId="63DBC45A" w14:textId="77777777" w:rsidR="001B4C9B" w:rsidRDefault="001B4C9B" w:rsidP="001B4C9B"/>
    <w:p w14:paraId="2E1F0EBE" w14:textId="77777777" w:rsidR="001B4C9B" w:rsidRDefault="001B4C9B" w:rsidP="001B4C9B"/>
    <w:p w14:paraId="064697B7" w14:textId="77777777" w:rsidR="001B4C9B" w:rsidRDefault="001B4C9B" w:rsidP="001B4C9B"/>
    <w:p w14:paraId="6043D9A0" w14:textId="77777777" w:rsidR="001B4C9B" w:rsidRDefault="001B4C9B" w:rsidP="001B4C9B"/>
    <w:p w14:paraId="368EA666" w14:textId="77777777" w:rsidR="001B4C9B" w:rsidRPr="001B4C9B" w:rsidRDefault="001B4C9B" w:rsidP="001B4C9B"/>
    <w:p w14:paraId="15A752FE" w14:textId="3A5D0A14" w:rsidR="00D1591B" w:rsidRPr="009B2228" w:rsidRDefault="00123A0D" w:rsidP="00C30545">
      <w:pPr>
        <w:pStyle w:val="Heading1"/>
        <w:rPr>
          <w:rFonts w:ascii="Arial" w:hAnsi="Arial" w:cs="Arial"/>
          <w:b/>
          <w:bCs/>
        </w:rPr>
      </w:pPr>
      <w:bookmarkStart w:id="13" w:name="_Toc235905181"/>
      <w:proofErr w:type="gramStart"/>
      <w:r w:rsidRPr="009B2228">
        <w:rPr>
          <w:rFonts w:ascii="Arial" w:hAnsi="Arial" w:cs="Arial"/>
          <w:b/>
          <w:bCs/>
        </w:rPr>
        <w:lastRenderedPageBreak/>
        <w:t xml:space="preserve">5.0 </w:t>
      </w:r>
      <w:r w:rsidR="00D1591B" w:rsidRPr="009B2228">
        <w:rPr>
          <w:rFonts w:ascii="Arial" w:hAnsi="Arial" w:cs="Arial"/>
          <w:b/>
          <w:bCs/>
        </w:rPr>
        <w:t xml:space="preserve"> SERVQUAL</w:t>
      </w:r>
      <w:proofErr w:type="gramEnd"/>
      <w:r w:rsidR="00D1591B" w:rsidRPr="009B2228">
        <w:rPr>
          <w:rFonts w:ascii="Arial" w:hAnsi="Arial" w:cs="Arial"/>
          <w:b/>
          <w:bCs/>
        </w:rPr>
        <w:t xml:space="preserve"> Model</w:t>
      </w:r>
      <w:bookmarkEnd w:id="13"/>
    </w:p>
    <w:p w14:paraId="4F27A906" w14:textId="77777777" w:rsidR="00D1591B" w:rsidRPr="009B2228" w:rsidRDefault="00D1591B" w:rsidP="00D1591B">
      <w:pPr>
        <w:rPr>
          <w:rFonts w:ascii="Arial" w:hAnsi="Arial" w:cs="Arial"/>
        </w:rPr>
      </w:pPr>
      <w:r w:rsidRPr="009B2228">
        <w:rPr>
          <w:rFonts w:ascii="Arial" w:hAnsi="Arial" w:cs="Arial"/>
        </w:rPr>
        <w:t>The SERVQUAL model identifies five dimensions through which customers evaluate service quality.</w:t>
      </w:r>
    </w:p>
    <w:p w14:paraId="3F8C2159" w14:textId="77777777" w:rsidR="00D1591B" w:rsidRPr="009B2228" w:rsidRDefault="00D1591B" w:rsidP="00D1591B">
      <w:pPr>
        <w:rPr>
          <w:rFonts w:ascii="Arial" w:hAnsi="Arial" w:cs="Arial"/>
          <w:b/>
          <w:bCs/>
        </w:rPr>
      </w:pPr>
      <w:r w:rsidRPr="009B2228">
        <w:rPr>
          <w:rFonts w:ascii="Arial" w:hAnsi="Arial" w:cs="Arial"/>
          <w:b/>
          <w:bCs/>
        </w:rPr>
        <w:t>Tangibles</w:t>
      </w:r>
    </w:p>
    <w:p w14:paraId="7DE828D2" w14:textId="77777777" w:rsidR="00D1591B" w:rsidRPr="009B2228" w:rsidRDefault="00D1591B" w:rsidP="00D1591B">
      <w:pPr>
        <w:rPr>
          <w:rFonts w:ascii="Arial" w:hAnsi="Arial" w:cs="Arial"/>
        </w:rPr>
      </w:pPr>
      <w:r w:rsidRPr="009B2228">
        <w:rPr>
          <w:rFonts w:ascii="Arial" w:hAnsi="Arial" w:cs="Arial"/>
        </w:rPr>
        <w:t>Customers assess the salon's physical appearance including:</w:t>
      </w:r>
    </w:p>
    <w:p w14:paraId="4E730A28" w14:textId="77777777" w:rsidR="00D1591B" w:rsidRPr="009B2228" w:rsidRDefault="00D1591B" w:rsidP="00D1591B">
      <w:pPr>
        <w:numPr>
          <w:ilvl w:val="0"/>
          <w:numId w:val="18"/>
        </w:numPr>
        <w:rPr>
          <w:rFonts w:ascii="Arial" w:hAnsi="Arial" w:cs="Arial"/>
        </w:rPr>
      </w:pPr>
      <w:r w:rsidRPr="009B2228">
        <w:rPr>
          <w:rFonts w:ascii="Arial" w:hAnsi="Arial" w:cs="Arial"/>
        </w:rPr>
        <w:t xml:space="preserve">Cleanliness </w:t>
      </w:r>
    </w:p>
    <w:p w14:paraId="2E5982C3" w14:textId="77777777" w:rsidR="00D1591B" w:rsidRPr="009B2228" w:rsidRDefault="00D1591B" w:rsidP="00D1591B">
      <w:pPr>
        <w:numPr>
          <w:ilvl w:val="0"/>
          <w:numId w:val="18"/>
        </w:numPr>
        <w:rPr>
          <w:rFonts w:ascii="Arial" w:hAnsi="Arial" w:cs="Arial"/>
        </w:rPr>
      </w:pPr>
      <w:r w:rsidRPr="009B2228">
        <w:rPr>
          <w:rFonts w:ascii="Arial" w:hAnsi="Arial" w:cs="Arial"/>
        </w:rPr>
        <w:t xml:space="preserve">Interior design </w:t>
      </w:r>
    </w:p>
    <w:p w14:paraId="3AFA51B3" w14:textId="77777777" w:rsidR="00D1591B" w:rsidRPr="009B2228" w:rsidRDefault="00D1591B" w:rsidP="00D1591B">
      <w:pPr>
        <w:numPr>
          <w:ilvl w:val="0"/>
          <w:numId w:val="18"/>
        </w:numPr>
        <w:rPr>
          <w:rFonts w:ascii="Arial" w:hAnsi="Arial" w:cs="Arial"/>
        </w:rPr>
      </w:pPr>
      <w:r w:rsidRPr="009B2228">
        <w:rPr>
          <w:rFonts w:ascii="Arial" w:hAnsi="Arial" w:cs="Arial"/>
        </w:rPr>
        <w:t xml:space="preserve">Professional equipment </w:t>
      </w:r>
    </w:p>
    <w:p w14:paraId="301D1838" w14:textId="77777777" w:rsidR="00D1591B" w:rsidRPr="009B2228" w:rsidRDefault="00D1591B" w:rsidP="00D1591B">
      <w:pPr>
        <w:numPr>
          <w:ilvl w:val="0"/>
          <w:numId w:val="18"/>
        </w:numPr>
        <w:rPr>
          <w:rFonts w:ascii="Arial" w:hAnsi="Arial" w:cs="Arial"/>
        </w:rPr>
      </w:pPr>
      <w:r w:rsidRPr="009B2228">
        <w:rPr>
          <w:rFonts w:ascii="Arial" w:hAnsi="Arial" w:cs="Arial"/>
        </w:rPr>
        <w:t xml:space="preserve">Staff presentation </w:t>
      </w:r>
    </w:p>
    <w:p w14:paraId="6736EE2A" w14:textId="77777777" w:rsidR="00D1591B" w:rsidRPr="009B2228" w:rsidRDefault="00D1591B" w:rsidP="00D1591B">
      <w:pPr>
        <w:numPr>
          <w:ilvl w:val="0"/>
          <w:numId w:val="18"/>
        </w:numPr>
        <w:rPr>
          <w:rFonts w:ascii="Arial" w:hAnsi="Arial" w:cs="Arial"/>
        </w:rPr>
      </w:pPr>
      <w:r w:rsidRPr="009B2228">
        <w:rPr>
          <w:rFonts w:ascii="Arial" w:hAnsi="Arial" w:cs="Arial"/>
        </w:rPr>
        <w:t xml:space="preserve">Product displays </w:t>
      </w:r>
    </w:p>
    <w:p w14:paraId="415BA896" w14:textId="77777777" w:rsidR="00D1591B" w:rsidRPr="009B2228" w:rsidRDefault="00D1591B" w:rsidP="00D1591B">
      <w:pPr>
        <w:rPr>
          <w:rFonts w:ascii="Arial" w:hAnsi="Arial" w:cs="Arial"/>
        </w:rPr>
      </w:pPr>
      <w:r w:rsidRPr="009B2228">
        <w:rPr>
          <w:rFonts w:ascii="Arial" w:hAnsi="Arial" w:cs="Arial"/>
        </w:rPr>
        <w:t>Luxury surroundings reinforce perceptions of premium quality before the service even begins.</w:t>
      </w:r>
    </w:p>
    <w:p w14:paraId="745F4879" w14:textId="77777777" w:rsidR="00D1591B" w:rsidRPr="009B2228" w:rsidRDefault="00D1591B" w:rsidP="00D1591B">
      <w:pPr>
        <w:rPr>
          <w:rFonts w:ascii="Arial" w:hAnsi="Arial" w:cs="Arial"/>
          <w:b/>
          <w:bCs/>
        </w:rPr>
      </w:pPr>
      <w:r w:rsidRPr="009B2228">
        <w:rPr>
          <w:rFonts w:ascii="Arial" w:hAnsi="Arial" w:cs="Arial"/>
          <w:b/>
          <w:bCs/>
        </w:rPr>
        <w:t>Reliability</w:t>
      </w:r>
    </w:p>
    <w:p w14:paraId="066C3CD3" w14:textId="77777777" w:rsidR="00D1591B" w:rsidRPr="009B2228" w:rsidRDefault="00D1591B" w:rsidP="00D1591B">
      <w:pPr>
        <w:rPr>
          <w:rFonts w:ascii="Arial" w:hAnsi="Arial" w:cs="Arial"/>
        </w:rPr>
      </w:pPr>
      <w:r w:rsidRPr="009B2228">
        <w:rPr>
          <w:rFonts w:ascii="Arial" w:hAnsi="Arial" w:cs="Arial"/>
        </w:rPr>
        <w:t>Reliability concerns delivering promised services consistently and accurately.</w:t>
      </w:r>
    </w:p>
    <w:p w14:paraId="01662FAA" w14:textId="77777777" w:rsidR="00D1591B" w:rsidRPr="009B2228" w:rsidRDefault="00D1591B" w:rsidP="00D1591B">
      <w:pPr>
        <w:rPr>
          <w:rFonts w:ascii="Arial" w:hAnsi="Arial" w:cs="Arial"/>
        </w:rPr>
      </w:pPr>
      <w:r w:rsidRPr="009B2228">
        <w:rPr>
          <w:rFonts w:ascii="Arial" w:hAnsi="Arial" w:cs="Arial"/>
        </w:rPr>
        <w:t>Examples include:</w:t>
      </w:r>
    </w:p>
    <w:p w14:paraId="483F4B66" w14:textId="77777777" w:rsidR="00D1591B" w:rsidRPr="009B2228" w:rsidRDefault="00D1591B" w:rsidP="00D1591B">
      <w:pPr>
        <w:numPr>
          <w:ilvl w:val="0"/>
          <w:numId w:val="19"/>
        </w:numPr>
        <w:rPr>
          <w:rFonts w:ascii="Arial" w:hAnsi="Arial" w:cs="Arial"/>
        </w:rPr>
      </w:pPr>
      <w:r w:rsidRPr="009B2228">
        <w:rPr>
          <w:rFonts w:ascii="Arial" w:hAnsi="Arial" w:cs="Arial"/>
        </w:rPr>
        <w:t xml:space="preserve">Starting appointments on time </w:t>
      </w:r>
    </w:p>
    <w:p w14:paraId="3F3C5C33" w14:textId="77777777" w:rsidR="00D1591B" w:rsidRPr="009B2228" w:rsidRDefault="00D1591B" w:rsidP="00D1591B">
      <w:pPr>
        <w:numPr>
          <w:ilvl w:val="0"/>
          <w:numId w:val="19"/>
        </w:numPr>
        <w:rPr>
          <w:rFonts w:ascii="Arial" w:hAnsi="Arial" w:cs="Arial"/>
        </w:rPr>
      </w:pPr>
      <w:r w:rsidRPr="009B2228">
        <w:rPr>
          <w:rFonts w:ascii="Arial" w:hAnsi="Arial" w:cs="Arial"/>
        </w:rPr>
        <w:t xml:space="preserve">Achieving desired hair colour </w:t>
      </w:r>
    </w:p>
    <w:p w14:paraId="09A9F529" w14:textId="77777777" w:rsidR="00D1591B" w:rsidRPr="009B2228" w:rsidRDefault="00D1591B" w:rsidP="00D1591B">
      <w:pPr>
        <w:numPr>
          <w:ilvl w:val="0"/>
          <w:numId w:val="19"/>
        </w:numPr>
        <w:rPr>
          <w:rFonts w:ascii="Arial" w:hAnsi="Arial" w:cs="Arial"/>
        </w:rPr>
      </w:pPr>
      <w:r w:rsidRPr="009B2228">
        <w:rPr>
          <w:rFonts w:ascii="Arial" w:hAnsi="Arial" w:cs="Arial"/>
        </w:rPr>
        <w:t xml:space="preserve">Maintaining appointment records </w:t>
      </w:r>
    </w:p>
    <w:p w14:paraId="582ED732" w14:textId="77777777" w:rsidR="00D1591B" w:rsidRPr="009B2228" w:rsidRDefault="00D1591B" w:rsidP="00D1591B">
      <w:pPr>
        <w:numPr>
          <w:ilvl w:val="0"/>
          <w:numId w:val="19"/>
        </w:numPr>
        <w:rPr>
          <w:rFonts w:ascii="Arial" w:hAnsi="Arial" w:cs="Arial"/>
        </w:rPr>
      </w:pPr>
      <w:r w:rsidRPr="009B2228">
        <w:rPr>
          <w:rFonts w:ascii="Arial" w:hAnsi="Arial" w:cs="Arial"/>
        </w:rPr>
        <w:t xml:space="preserve">Providing consistent standards across all stylists </w:t>
      </w:r>
    </w:p>
    <w:p w14:paraId="180286F0" w14:textId="77777777" w:rsidR="00D1591B" w:rsidRPr="009B2228" w:rsidRDefault="00D1591B" w:rsidP="00D1591B">
      <w:pPr>
        <w:rPr>
          <w:rFonts w:ascii="Arial" w:hAnsi="Arial" w:cs="Arial"/>
        </w:rPr>
      </w:pPr>
      <w:r w:rsidRPr="009B2228">
        <w:rPr>
          <w:rFonts w:ascii="Arial" w:hAnsi="Arial" w:cs="Arial"/>
        </w:rPr>
        <w:t>Reliability builds customer confidence and strengthens long-term relationships.</w:t>
      </w:r>
    </w:p>
    <w:p w14:paraId="33FF5CA3" w14:textId="77777777" w:rsidR="00D1591B" w:rsidRPr="009B2228" w:rsidRDefault="00D1591B" w:rsidP="00D1591B">
      <w:pPr>
        <w:rPr>
          <w:rFonts w:ascii="Arial" w:hAnsi="Arial" w:cs="Arial"/>
          <w:b/>
          <w:bCs/>
        </w:rPr>
      </w:pPr>
      <w:r w:rsidRPr="009B2228">
        <w:rPr>
          <w:rFonts w:ascii="Arial" w:hAnsi="Arial" w:cs="Arial"/>
          <w:b/>
          <w:bCs/>
        </w:rPr>
        <w:t>Responsiveness</w:t>
      </w:r>
    </w:p>
    <w:p w14:paraId="66919C93" w14:textId="77777777" w:rsidR="00D1591B" w:rsidRPr="009B2228" w:rsidRDefault="00D1591B" w:rsidP="00D1591B">
      <w:pPr>
        <w:rPr>
          <w:rFonts w:ascii="Arial" w:hAnsi="Arial" w:cs="Arial"/>
        </w:rPr>
      </w:pPr>
      <w:r w:rsidRPr="009B2228">
        <w:rPr>
          <w:rFonts w:ascii="Arial" w:hAnsi="Arial" w:cs="Arial"/>
        </w:rPr>
        <w:t>Responsiveness refers to employees' willingness to assist customers promptly.</w:t>
      </w:r>
    </w:p>
    <w:p w14:paraId="7B30988D" w14:textId="77777777" w:rsidR="00D1591B" w:rsidRPr="009B2228" w:rsidRDefault="00D1591B" w:rsidP="00D1591B">
      <w:pPr>
        <w:rPr>
          <w:rFonts w:ascii="Arial" w:hAnsi="Arial" w:cs="Arial"/>
        </w:rPr>
      </w:pPr>
      <w:r w:rsidRPr="009B2228">
        <w:rPr>
          <w:rFonts w:ascii="Arial" w:hAnsi="Arial" w:cs="Arial"/>
        </w:rPr>
        <w:t>Examples include:</w:t>
      </w:r>
    </w:p>
    <w:p w14:paraId="125961AC" w14:textId="77777777" w:rsidR="00D1591B" w:rsidRPr="009B2228" w:rsidRDefault="00D1591B" w:rsidP="00D1591B">
      <w:pPr>
        <w:numPr>
          <w:ilvl w:val="0"/>
          <w:numId w:val="20"/>
        </w:numPr>
        <w:rPr>
          <w:rFonts w:ascii="Arial" w:hAnsi="Arial" w:cs="Arial"/>
        </w:rPr>
      </w:pPr>
      <w:r w:rsidRPr="009B2228">
        <w:rPr>
          <w:rFonts w:ascii="Arial" w:hAnsi="Arial" w:cs="Arial"/>
        </w:rPr>
        <w:t xml:space="preserve">Answering enquiries quickly </w:t>
      </w:r>
    </w:p>
    <w:p w14:paraId="0A04AE1F" w14:textId="77777777" w:rsidR="00D1591B" w:rsidRPr="009B2228" w:rsidRDefault="00D1591B" w:rsidP="00D1591B">
      <w:pPr>
        <w:numPr>
          <w:ilvl w:val="0"/>
          <w:numId w:val="20"/>
        </w:numPr>
        <w:rPr>
          <w:rFonts w:ascii="Arial" w:hAnsi="Arial" w:cs="Arial"/>
        </w:rPr>
      </w:pPr>
      <w:r w:rsidRPr="009B2228">
        <w:rPr>
          <w:rFonts w:ascii="Arial" w:hAnsi="Arial" w:cs="Arial"/>
        </w:rPr>
        <w:t xml:space="preserve">Managing appointment changes efficiently </w:t>
      </w:r>
    </w:p>
    <w:p w14:paraId="70989C4C" w14:textId="77777777" w:rsidR="00D1591B" w:rsidRPr="009B2228" w:rsidRDefault="00D1591B" w:rsidP="00D1591B">
      <w:pPr>
        <w:numPr>
          <w:ilvl w:val="0"/>
          <w:numId w:val="20"/>
        </w:numPr>
        <w:rPr>
          <w:rFonts w:ascii="Arial" w:hAnsi="Arial" w:cs="Arial"/>
        </w:rPr>
      </w:pPr>
      <w:r w:rsidRPr="009B2228">
        <w:rPr>
          <w:rFonts w:ascii="Arial" w:hAnsi="Arial" w:cs="Arial"/>
        </w:rPr>
        <w:t xml:space="preserve">Resolving complaints professionally </w:t>
      </w:r>
    </w:p>
    <w:p w14:paraId="29B102ED" w14:textId="77777777" w:rsidR="00D1591B" w:rsidRPr="009B2228" w:rsidRDefault="00D1591B" w:rsidP="00D1591B">
      <w:pPr>
        <w:numPr>
          <w:ilvl w:val="0"/>
          <w:numId w:val="20"/>
        </w:numPr>
        <w:rPr>
          <w:rFonts w:ascii="Arial" w:hAnsi="Arial" w:cs="Arial"/>
        </w:rPr>
      </w:pPr>
      <w:r w:rsidRPr="009B2228">
        <w:rPr>
          <w:rFonts w:ascii="Arial" w:hAnsi="Arial" w:cs="Arial"/>
        </w:rPr>
        <w:t xml:space="preserve">Offering flexible scheduling </w:t>
      </w:r>
    </w:p>
    <w:p w14:paraId="06CA068F" w14:textId="77777777" w:rsidR="00D1591B" w:rsidRDefault="00D1591B" w:rsidP="00D1591B">
      <w:pPr>
        <w:rPr>
          <w:rFonts w:ascii="Arial" w:hAnsi="Arial" w:cs="Arial"/>
        </w:rPr>
      </w:pPr>
      <w:r w:rsidRPr="009B2228">
        <w:rPr>
          <w:rFonts w:ascii="Arial" w:hAnsi="Arial" w:cs="Arial"/>
        </w:rPr>
        <w:t>Customers increasingly expect immediate responses through digital communication channels.</w:t>
      </w:r>
    </w:p>
    <w:p w14:paraId="3A1F7543" w14:textId="77777777" w:rsidR="001B4C9B" w:rsidRPr="009B2228" w:rsidRDefault="001B4C9B" w:rsidP="00D1591B">
      <w:pPr>
        <w:rPr>
          <w:rFonts w:ascii="Arial" w:hAnsi="Arial" w:cs="Arial"/>
        </w:rPr>
      </w:pPr>
    </w:p>
    <w:p w14:paraId="0F6A41DE" w14:textId="77777777" w:rsidR="00D1591B" w:rsidRPr="009B2228" w:rsidRDefault="00D1591B" w:rsidP="00D1591B">
      <w:pPr>
        <w:rPr>
          <w:rFonts w:ascii="Arial" w:hAnsi="Arial" w:cs="Arial"/>
          <w:b/>
          <w:bCs/>
        </w:rPr>
      </w:pPr>
      <w:r w:rsidRPr="009B2228">
        <w:rPr>
          <w:rFonts w:ascii="Arial" w:hAnsi="Arial" w:cs="Arial"/>
          <w:b/>
          <w:bCs/>
        </w:rPr>
        <w:lastRenderedPageBreak/>
        <w:t>Assurance</w:t>
      </w:r>
    </w:p>
    <w:p w14:paraId="7A6D91AD" w14:textId="77777777" w:rsidR="00D1591B" w:rsidRPr="009B2228" w:rsidRDefault="00D1591B" w:rsidP="00D1591B">
      <w:pPr>
        <w:rPr>
          <w:rFonts w:ascii="Arial" w:hAnsi="Arial" w:cs="Arial"/>
        </w:rPr>
      </w:pPr>
      <w:r w:rsidRPr="009B2228">
        <w:rPr>
          <w:rFonts w:ascii="Arial" w:hAnsi="Arial" w:cs="Arial"/>
        </w:rPr>
        <w:t>Assurance reflects customer confidence in employee competence.</w:t>
      </w:r>
    </w:p>
    <w:p w14:paraId="587A843F" w14:textId="77777777" w:rsidR="00D1591B" w:rsidRPr="009B2228" w:rsidRDefault="00D1591B" w:rsidP="00D1591B">
      <w:pPr>
        <w:rPr>
          <w:rFonts w:ascii="Arial" w:hAnsi="Arial" w:cs="Arial"/>
        </w:rPr>
      </w:pPr>
      <w:r w:rsidRPr="009B2228">
        <w:rPr>
          <w:rFonts w:ascii="Arial" w:hAnsi="Arial" w:cs="Arial"/>
        </w:rPr>
        <w:t>Hair salons build assurance through:</w:t>
      </w:r>
    </w:p>
    <w:p w14:paraId="6F303C07" w14:textId="77777777" w:rsidR="00D1591B" w:rsidRPr="009B2228" w:rsidRDefault="00D1591B" w:rsidP="00D1591B">
      <w:pPr>
        <w:numPr>
          <w:ilvl w:val="0"/>
          <w:numId w:val="21"/>
        </w:numPr>
        <w:rPr>
          <w:rFonts w:ascii="Arial" w:hAnsi="Arial" w:cs="Arial"/>
        </w:rPr>
      </w:pPr>
      <w:r w:rsidRPr="009B2228">
        <w:rPr>
          <w:rFonts w:ascii="Arial" w:hAnsi="Arial" w:cs="Arial"/>
        </w:rPr>
        <w:t xml:space="preserve">Professional qualifications </w:t>
      </w:r>
    </w:p>
    <w:p w14:paraId="287BBBE6" w14:textId="77777777" w:rsidR="00D1591B" w:rsidRPr="009B2228" w:rsidRDefault="00D1591B" w:rsidP="00D1591B">
      <w:pPr>
        <w:numPr>
          <w:ilvl w:val="0"/>
          <w:numId w:val="21"/>
        </w:numPr>
        <w:rPr>
          <w:rFonts w:ascii="Arial" w:hAnsi="Arial" w:cs="Arial"/>
        </w:rPr>
      </w:pPr>
      <w:r w:rsidRPr="009B2228">
        <w:rPr>
          <w:rFonts w:ascii="Arial" w:hAnsi="Arial" w:cs="Arial"/>
        </w:rPr>
        <w:t xml:space="preserve">Continuous staff training </w:t>
      </w:r>
    </w:p>
    <w:p w14:paraId="2DE43B00" w14:textId="77777777" w:rsidR="00D1591B" w:rsidRPr="009B2228" w:rsidRDefault="00D1591B" w:rsidP="00D1591B">
      <w:pPr>
        <w:numPr>
          <w:ilvl w:val="0"/>
          <w:numId w:val="21"/>
        </w:numPr>
        <w:rPr>
          <w:rFonts w:ascii="Arial" w:hAnsi="Arial" w:cs="Arial"/>
        </w:rPr>
      </w:pPr>
      <w:r w:rsidRPr="009B2228">
        <w:rPr>
          <w:rFonts w:ascii="Arial" w:hAnsi="Arial" w:cs="Arial"/>
        </w:rPr>
        <w:t xml:space="preserve">Expert consultations </w:t>
      </w:r>
    </w:p>
    <w:p w14:paraId="27B83DAD" w14:textId="77777777" w:rsidR="00D1591B" w:rsidRPr="009B2228" w:rsidRDefault="00D1591B" w:rsidP="00D1591B">
      <w:pPr>
        <w:numPr>
          <w:ilvl w:val="0"/>
          <w:numId w:val="21"/>
        </w:numPr>
        <w:rPr>
          <w:rFonts w:ascii="Arial" w:hAnsi="Arial" w:cs="Arial"/>
        </w:rPr>
      </w:pPr>
      <w:r w:rsidRPr="009B2228">
        <w:rPr>
          <w:rFonts w:ascii="Arial" w:hAnsi="Arial" w:cs="Arial"/>
        </w:rPr>
        <w:t xml:space="preserve">Product knowledge </w:t>
      </w:r>
    </w:p>
    <w:p w14:paraId="6222E50C" w14:textId="77777777" w:rsidR="00D1591B" w:rsidRPr="009B2228" w:rsidRDefault="00D1591B" w:rsidP="00D1591B">
      <w:pPr>
        <w:rPr>
          <w:rFonts w:ascii="Arial" w:hAnsi="Arial" w:cs="Arial"/>
        </w:rPr>
      </w:pPr>
      <w:r w:rsidRPr="009B2228">
        <w:rPr>
          <w:rFonts w:ascii="Arial" w:hAnsi="Arial" w:cs="Arial"/>
        </w:rPr>
        <w:t>Customers are more likely to accept premium pricing when they trust stylist expertise.</w:t>
      </w:r>
    </w:p>
    <w:p w14:paraId="6FB9D6F9" w14:textId="77777777" w:rsidR="00D1591B" w:rsidRPr="009B2228" w:rsidRDefault="00D1591B" w:rsidP="00D1591B">
      <w:pPr>
        <w:rPr>
          <w:rFonts w:ascii="Arial" w:hAnsi="Arial" w:cs="Arial"/>
          <w:b/>
          <w:bCs/>
        </w:rPr>
      </w:pPr>
      <w:r w:rsidRPr="009B2228">
        <w:rPr>
          <w:rFonts w:ascii="Arial" w:hAnsi="Arial" w:cs="Arial"/>
          <w:b/>
          <w:bCs/>
        </w:rPr>
        <w:t>Empathy</w:t>
      </w:r>
    </w:p>
    <w:p w14:paraId="4778F196" w14:textId="77777777" w:rsidR="00D1591B" w:rsidRPr="009B2228" w:rsidRDefault="00D1591B" w:rsidP="00D1591B">
      <w:pPr>
        <w:rPr>
          <w:rFonts w:ascii="Arial" w:hAnsi="Arial" w:cs="Arial"/>
        </w:rPr>
      </w:pPr>
      <w:r w:rsidRPr="009B2228">
        <w:rPr>
          <w:rFonts w:ascii="Arial" w:hAnsi="Arial" w:cs="Arial"/>
        </w:rPr>
        <w:t>Empathy involves understanding individual customer needs and providing personalised care.</w:t>
      </w:r>
    </w:p>
    <w:p w14:paraId="05D8ED53" w14:textId="77777777" w:rsidR="00D1591B" w:rsidRPr="009B2228" w:rsidRDefault="00D1591B" w:rsidP="00D1591B">
      <w:pPr>
        <w:rPr>
          <w:rFonts w:ascii="Arial" w:hAnsi="Arial" w:cs="Arial"/>
        </w:rPr>
      </w:pPr>
      <w:r w:rsidRPr="009B2228">
        <w:rPr>
          <w:rFonts w:ascii="Arial" w:hAnsi="Arial" w:cs="Arial"/>
        </w:rPr>
        <w:t>Examples include:</w:t>
      </w:r>
    </w:p>
    <w:p w14:paraId="6E1536DB" w14:textId="77777777" w:rsidR="00D1591B" w:rsidRPr="009B2228" w:rsidRDefault="00D1591B" w:rsidP="00D1591B">
      <w:pPr>
        <w:numPr>
          <w:ilvl w:val="0"/>
          <w:numId w:val="22"/>
        </w:numPr>
        <w:rPr>
          <w:rFonts w:ascii="Arial" w:hAnsi="Arial" w:cs="Arial"/>
        </w:rPr>
      </w:pPr>
      <w:r w:rsidRPr="009B2228">
        <w:rPr>
          <w:rFonts w:ascii="Arial" w:hAnsi="Arial" w:cs="Arial"/>
        </w:rPr>
        <w:t xml:space="preserve">Remembering customer preferences </w:t>
      </w:r>
    </w:p>
    <w:p w14:paraId="3EE6681E" w14:textId="77777777" w:rsidR="00D1591B" w:rsidRPr="009B2228" w:rsidRDefault="00D1591B" w:rsidP="00D1591B">
      <w:pPr>
        <w:numPr>
          <w:ilvl w:val="0"/>
          <w:numId w:val="22"/>
        </w:numPr>
        <w:rPr>
          <w:rFonts w:ascii="Arial" w:hAnsi="Arial" w:cs="Arial"/>
        </w:rPr>
      </w:pPr>
      <w:r w:rsidRPr="009B2228">
        <w:rPr>
          <w:rFonts w:ascii="Arial" w:hAnsi="Arial" w:cs="Arial"/>
        </w:rPr>
        <w:t xml:space="preserve">Tailoring consultations </w:t>
      </w:r>
    </w:p>
    <w:p w14:paraId="28352AC8" w14:textId="77777777" w:rsidR="00D1591B" w:rsidRPr="009B2228" w:rsidRDefault="00D1591B" w:rsidP="00D1591B">
      <w:pPr>
        <w:numPr>
          <w:ilvl w:val="0"/>
          <w:numId w:val="22"/>
        </w:numPr>
        <w:rPr>
          <w:rFonts w:ascii="Arial" w:hAnsi="Arial" w:cs="Arial"/>
        </w:rPr>
      </w:pPr>
      <w:r w:rsidRPr="009B2228">
        <w:rPr>
          <w:rFonts w:ascii="Arial" w:hAnsi="Arial" w:cs="Arial"/>
        </w:rPr>
        <w:t xml:space="preserve">Considering lifestyle requirements </w:t>
      </w:r>
    </w:p>
    <w:p w14:paraId="1AB6F301" w14:textId="77777777" w:rsidR="00D1591B" w:rsidRPr="009B2228" w:rsidRDefault="00D1591B" w:rsidP="00D1591B">
      <w:pPr>
        <w:numPr>
          <w:ilvl w:val="0"/>
          <w:numId w:val="22"/>
        </w:numPr>
        <w:rPr>
          <w:rFonts w:ascii="Arial" w:hAnsi="Arial" w:cs="Arial"/>
        </w:rPr>
      </w:pPr>
      <w:r w:rsidRPr="009B2228">
        <w:rPr>
          <w:rFonts w:ascii="Arial" w:hAnsi="Arial" w:cs="Arial"/>
        </w:rPr>
        <w:t xml:space="preserve">Demonstrating genuine interest </w:t>
      </w:r>
    </w:p>
    <w:p w14:paraId="7795379D" w14:textId="77777777" w:rsidR="00D1591B" w:rsidRDefault="00D1591B" w:rsidP="00D1591B">
      <w:pPr>
        <w:rPr>
          <w:rFonts w:ascii="Arial" w:hAnsi="Arial" w:cs="Arial"/>
        </w:rPr>
      </w:pPr>
      <w:r w:rsidRPr="009B2228">
        <w:rPr>
          <w:rFonts w:ascii="Arial" w:hAnsi="Arial" w:cs="Arial"/>
        </w:rPr>
        <w:t>Empathy frequently differentiates premium salons from lower-cost competitors.</w:t>
      </w:r>
    </w:p>
    <w:p w14:paraId="6ADDA8BF" w14:textId="77777777" w:rsidR="001B4C9B" w:rsidRPr="009B2228" w:rsidRDefault="001B4C9B" w:rsidP="00D1591B">
      <w:pPr>
        <w:rPr>
          <w:rFonts w:ascii="Arial" w:hAnsi="Arial" w:cs="Arial"/>
        </w:rPr>
      </w:pPr>
    </w:p>
    <w:p w14:paraId="32838277" w14:textId="610C2474" w:rsidR="00D1591B" w:rsidRPr="009B2228" w:rsidRDefault="00123A0D" w:rsidP="00C30545">
      <w:pPr>
        <w:pStyle w:val="Heading2"/>
        <w:rPr>
          <w:rFonts w:ascii="Arial" w:hAnsi="Arial" w:cs="Arial"/>
          <w:b/>
          <w:bCs/>
        </w:rPr>
      </w:pPr>
      <w:bookmarkStart w:id="14" w:name="_Toc235905182"/>
      <w:r w:rsidRPr="009B2228">
        <w:rPr>
          <w:rFonts w:ascii="Arial" w:hAnsi="Arial" w:cs="Arial"/>
          <w:b/>
          <w:bCs/>
        </w:rPr>
        <w:t xml:space="preserve">5.1 </w:t>
      </w:r>
      <w:r w:rsidR="00D1591B" w:rsidRPr="009B2228">
        <w:rPr>
          <w:rFonts w:ascii="Arial" w:hAnsi="Arial" w:cs="Arial"/>
          <w:b/>
          <w:bCs/>
        </w:rPr>
        <w:t>Critical Evaluation of SERVQUAL</w:t>
      </w:r>
      <w:bookmarkEnd w:id="14"/>
    </w:p>
    <w:p w14:paraId="7A30CF97" w14:textId="77777777" w:rsidR="00D1591B" w:rsidRPr="009B2228" w:rsidRDefault="00D1591B" w:rsidP="00D1591B">
      <w:pPr>
        <w:rPr>
          <w:rFonts w:ascii="Arial" w:hAnsi="Arial" w:cs="Arial"/>
        </w:rPr>
      </w:pPr>
      <w:r w:rsidRPr="009B2228">
        <w:rPr>
          <w:rFonts w:ascii="Arial" w:hAnsi="Arial" w:cs="Arial"/>
        </w:rPr>
        <w:t>SERVQUAL provides an effective framework for evaluating service quality. However, critics argue that customer expectations continually evolve, making consistent measurement challenging. Furthermore, perceptions differ significantly between customers, meaning identical services may receive contrasting evaluations.</w:t>
      </w:r>
    </w:p>
    <w:p w14:paraId="3D98D52F" w14:textId="77777777" w:rsidR="00D1591B" w:rsidRDefault="00D1591B" w:rsidP="00D1591B">
      <w:pPr>
        <w:rPr>
          <w:rFonts w:ascii="Arial" w:hAnsi="Arial" w:cs="Arial"/>
        </w:rPr>
      </w:pPr>
      <w:r w:rsidRPr="009B2228">
        <w:rPr>
          <w:rFonts w:ascii="Arial" w:hAnsi="Arial" w:cs="Arial"/>
        </w:rPr>
        <w:t>Therefore, SERVQUAL should be integrated with broader customer feedback systems rather than used independently.</w:t>
      </w:r>
    </w:p>
    <w:p w14:paraId="0749F318" w14:textId="77777777" w:rsidR="001B4C9B" w:rsidRDefault="001B4C9B" w:rsidP="00D1591B">
      <w:pPr>
        <w:rPr>
          <w:rFonts w:ascii="Arial" w:hAnsi="Arial" w:cs="Arial"/>
        </w:rPr>
      </w:pPr>
    </w:p>
    <w:p w14:paraId="54B7C1E5" w14:textId="77777777" w:rsidR="001B4C9B" w:rsidRPr="009B2228" w:rsidRDefault="001B4C9B" w:rsidP="00D1591B">
      <w:pPr>
        <w:rPr>
          <w:rFonts w:ascii="Arial" w:hAnsi="Arial" w:cs="Arial"/>
        </w:rPr>
      </w:pPr>
    </w:p>
    <w:p w14:paraId="2B373355" w14:textId="08441380" w:rsidR="00D1591B" w:rsidRPr="009B2228" w:rsidRDefault="00D1591B" w:rsidP="00D1591B">
      <w:pPr>
        <w:rPr>
          <w:rFonts w:ascii="Arial" w:hAnsi="Arial" w:cs="Arial"/>
        </w:rPr>
      </w:pPr>
    </w:p>
    <w:p w14:paraId="7FB913C0" w14:textId="005F5B84" w:rsidR="00D1591B" w:rsidRPr="009B2228" w:rsidRDefault="00123A0D" w:rsidP="00C30545">
      <w:pPr>
        <w:pStyle w:val="Heading1"/>
        <w:rPr>
          <w:rFonts w:ascii="Arial" w:hAnsi="Arial" w:cs="Arial"/>
          <w:b/>
          <w:bCs/>
        </w:rPr>
      </w:pPr>
      <w:bookmarkStart w:id="15" w:name="_Toc235905183"/>
      <w:r w:rsidRPr="009B2228">
        <w:rPr>
          <w:rFonts w:ascii="Arial" w:hAnsi="Arial" w:cs="Arial"/>
          <w:b/>
          <w:bCs/>
        </w:rPr>
        <w:lastRenderedPageBreak/>
        <w:t xml:space="preserve">6.0 </w:t>
      </w:r>
      <w:r w:rsidR="00D1591B" w:rsidRPr="009B2228">
        <w:rPr>
          <w:rFonts w:ascii="Arial" w:hAnsi="Arial" w:cs="Arial"/>
          <w:b/>
          <w:bCs/>
        </w:rPr>
        <w:t>Total Quality Management (TQM)</w:t>
      </w:r>
      <w:bookmarkEnd w:id="15"/>
    </w:p>
    <w:p w14:paraId="7A379EB6" w14:textId="77777777" w:rsidR="00D1591B" w:rsidRPr="009B2228" w:rsidRDefault="00D1591B" w:rsidP="00D1591B">
      <w:pPr>
        <w:rPr>
          <w:rFonts w:ascii="Arial" w:hAnsi="Arial" w:cs="Arial"/>
        </w:rPr>
      </w:pPr>
      <w:r w:rsidRPr="009B2228">
        <w:rPr>
          <w:rFonts w:ascii="Arial" w:hAnsi="Arial" w:cs="Arial"/>
        </w:rPr>
        <w:t>Total Quality Management represents an organisation-wide philosophy focused upon continuous improvement, customer satisfaction and employee involvement (Deming, 1986).</w:t>
      </w:r>
    </w:p>
    <w:p w14:paraId="42D0B6F6" w14:textId="77777777" w:rsidR="00D1591B" w:rsidRPr="009B2228" w:rsidRDefault="00D1591B" w:rsidP="00D1591B">
      <w:pPr>
        <w:rPr>
          <w:rFonts w:ascii="Arial" w:hAnsi="Arial" w:cs="Arial"/>
        </w:rPr>
      </w:pPr>
      <w:r w:rsidRPr="009B2228">
        <w:rPr>
          <w:rFonts w:ascii="Arial" w:hAnsi="Arial" w:cs="Arial"/>
        </w:rPr>
        <w:t>Within the premium salon, TQM encourages every employee to accept responsibility for service quality rather than relying solely upon management oversight.</w:t>
      </w:r>
    </w:p>
    <w:p w14:paraId="5C07C52C" w14:textId="77777777" w:rsidR="00D1591B" w:rsidRPr="009B2228" w:rsidRDefault="00D1591B" w:rsidP="00D1591B">
      <w:pPr>
        <w:rPr>
          <w:rFonts w:ascii="Arial" w:hAnsi="Arial" w:cs="Arial"/>
        </w:rPr>
      </w:pPr>
      <w:r w:rsidRPr="009B2228">
        <w:rPr>
          <w:rFonts w:ascii="Arial" w:hAnsi="Arial" w:cs="Arial"/>
        </w:rPr>
        <w:t>Examples include:</w:t>
      </w:r>
    </w:p>
    <w:p w14:paraId="3123FF9A" w14:textId="77777777" w:rsidR="00D1591B" w:rsidRPr="009B2228" w:rsidRDefault="00D1591B" w:rsidP="00D1591B">
      <w:pPr>
        <w:numPr>
          <w:ilvl w:val="0"/>
          <w:numId w:val="23"/>
        </w:numPr>
        <w:rPr>
          <w:rFonts w:ascii="Arial" w:hAnsi="Arial" w:cs="Arial"/>
        </w:rPr>
      </w:pPr>
      <w:r w:rsidRPr="009B2228">
        <w:rPr>
          <w:rFonts w:ascii="Arial" w:hAnsi="Arial" w:cs="Arial"/>
        </w:rPr>
        <w:t xml:space="preserve">Continuous staff training </w:t>
      </w:r>
    </w:p>
    <w:p w14:paraId="4D118FE2" w14:textId="77777777" w:rsidR="00D1591B" w:rsidRPr="009B2228" w:rsidRDefault="00D1591B" w:rsidP="00D1591B">
      <w:pPr>
        <w:numPr>
          <w:ilvl w:val="0"/>
          <w:numId w:val="23"/>
        </w:numPr>
        <w:rPr>
          <w:rFonts w:ascii="Arial" w:hAnsi="Arial" w:cs="Arial"/>
        </w:rPr>
      </w:pPr>
      <w:r w:rsidRPr="009B2228">
        <w:rPr>
          <w:rFonts w:ascii="Arial" w:hAnsi="Arial" w:cs="Arial"/>
        </w:rPr>
        <w:t xml:space="preserve">Regular customer feedback </w:t>
      </w:r>
    </w:p>
    <w:p w14:paraId="35C9C23F" w14:textId="77777777" w:rsidR="00D1591B" w:rsidRPr="009B2228" w:rsidRDefault="00D1591B" w:rsidP="00D1591B">
      <w:pPr>
        <w:numPr>
          <w:ilvl w:val="0"/>
          <w:numId w:val="23"/>
        </w:numPr>
        <w:rPr>
          <w:rFonts w:ascii="Arial" w:hAnsi="Arial" w:cs="Arial"/>
        </w:rPr>
      </w:pPr>
      <w:r w:rsidRPr="009B2228">
        <w:rPr>
          <w:rFonts w:ascii="Arial" w:hAnsi="Arial" w:cs="Arial"/>
        </w:rPr>
        <w:t xml:space="preserve">Team meetings </w:t>
      </w:r>
    </w:p>
    <w:p w14:paraId="182DA901" w14:textId="77777777" w:rsidR="00D1591B" w:rsidRPr="009B2228" w:rsidRDefault="00D1591B" w:rsidP="00D1591B">
      <w:pPr>
        <w:numPr>
          <w:ilvl w:val="0"/>
          <w:numId w:val="23"/>
        </w:numPr>
        <w:rPr>
          <w:rFonts w:ascii="Arial" w:hAnsi="Arial" w:cs="Arial"/>
        </w:rPr>
      </w:pPr>
      <w:r w:rsidRPr="009B2228">
        <w:rPr>
          <w:rFonts w:ascii="Arial" w:hAnsi="Arial" w:cs="Arial"/>
        </w:rPr>
        <w:t xml:space="preserve">Standardised consultation procedures </w:t>
      </w:r>
    </w:p>
    <w:p w14:paraId="2AB95518" w14:textId="77777777" w:rsidR="00D1591B" w:rsidRPr="009B2228" w:rsidRDefault="00D1591B" w:rsidP="00D1591B">
      <w:pPr>
        <w:numPr>
          <w:ilvl w:val="0"/>
          <w:numId w:val="23"/>
        </w:numPr>
        <w:rPr>
          <w:rFonts w:ascii="Arial" w:hAnsi="Arial" w:cs="Arial"/>
        </w:rPr>
      </w:pPr>
      <w:r w:rsidRPr="009B2228">
        <w:rPr>
          <w:rFonts w:ascii="Arial" w:hAnsi="Arial" w:cs="Arial"/>
        </w:rPr>
        <w:t xml:space="preserve">Monitoring service consistency </w:t>
      </w:r>
    </w:p>
    <w:p w14:paraId="2302495F" w14:textId="77777777" w:rsidR="00D1591B" w:rsidRPr="009B2228" w:rsidRDefault="00D1591B" w:rsidP="00D1591B">
      <w:pPr>
        <w:rPr>
          <w:rFonts w:ascii="Arial" w:hAnsi="Arial" w:cs="Arial"/>
        </w:rPr>
      </w:pPr>
      <w:r w:rsidRPr="009B2228">
        <w:rPr>
          <w:rFonts w:ascii="Arial" w:hAnsi="Arial" w:cs="Arial"/>
        </w:rPr>
        <w:t>One significant advantage of TQM is the development of a quality-focused organisational culture. Employees become actively engaged in identifying improvement opportunities rather than merely following prescribed procedures.</w:t>
      </w:r>
    </w:p>
    <w:p w14:paraId="29C57836" w14:textId="77777777" w:rsidR="00D1591B" w:rsidRPr="009B2228" w:rsidRDefault="00D1591B" w:rsidP="00D1591B">
      <w:pPr>
        <w:rPr>
          <w:rFonts w:ascii="Arial" w:hAnsi="Arial" w:cs="Arial"/>
        </w:rPr>
      </w:pPr>
      <w:r w:rsidRPr="009B2228">
        <w:rPr>
          <w:rFonts w:ascii="Arial" w:hAnsi="Arial" w:cs="Arial"/>
        </w:rPr>
        <w:t>However, implementing TQM requires sustained managerial commitment and significant employee engagement. Without effective leadership, continuous improvement initiatives may gradually lose momentum.</w:t>
      </w:r>
    </w:p>
    <w:p w14:paraId="17A17A06" w14:textId="6DA4FFC5" w:rsidR="00D1591B" w:rsidRDefault="00D1591B" w:rsidP="00C30545">
      <w:pPr>
        <w:pStyle w:val="Heading1"/>
        <w:rPr>
          <w:rFonts w:ascii="Arial" w:hAnsi="Arial" w:cs="Arial"/>
        </w:rPr>
      </w:pPr>
    </w:p>
    <w:p w14:paraId="2A05592E" w14:textId="77777777" w:rsidR="001B4C9B" w:rsidRDefault="001B4C9B" w:rsidP="001B4C9B"/>
    <w:p w14:paraId="36B1E22C" w14:textId="77777777" w:rsidR="001B4C9B" w:rsidRDefault="001B4C9B" w:rsidP="001B4C9B"/>
    <w:p w14:paraId="59E4F96C" w14:textId="77777777" w:rsidR="001B4C9B" w:rsidRDefault="001B4C9B" w:rsidP="001B4C9B"/>
    <w:p w14:paraId="261259CB" w14:textId="77777777" w:rsidR="001B4C9B" w:rsidRDefault="001B4C9B" w:rsidP="001B4C9B"/>
    <w:p w14:paraId="5169AA73" w14:textId="77777777" w:rsidR="001B4C9B" w:rsidRDefault="001B4C9B" w:rsidP="001B4C9B"/>
    <w:p w14:paraId="22CF9F88" w14:textId="77777777" w:rsidR="001B4C9B" w:rsidRDefault="001B4C9B" w:rsidP="001B4C9B"/>
    <w:p w14:paraId="37402BAF" w14:textId="77777777" w:rsidR="001B4C9B" w:rsidRDefault="001B4C9B" w:rsidP="001B4C9B"/>
    <w:p w14:paraId="0DF043F3" w14:textId="77777777" w:rsidR="001B4C9B" w:rsidRDefault="001B4C9B" w:rsidP="001B4C9B"/>
    <w:p w14:paraId="1D65984E" w14:textId="77777777" w:rsidR="001B4C9B" w:rsidRDefault="001B4C9B" w:rsidP="001B4C9B"/>
    <w:p w14:paraId="79EE2E9A" w14:textId="77777777" w:rsidR="001B4C9B" w:rsidRPr="001B4C9B" w:rsidRDefault="001B4C9B" w:rsidP="001B4C9B"/>
    <w:p w14:paraId="28D2F9D2" w14:textId="62FD1445" w:rsidR="00D1591B" w:rsidRPr="009B2228" w:rsidRDefault="00123A0D" w:rsidP="00C30545">
      <w:pPr>
        <w:pStyle w:val="Heading1"/>
        <w:rPr>
          <w:rFonts w:ascii="Arial" w:hAnsi="Arial" w:cs="Arial"/>
          <w:b/>
          <w:bCs/>
        </w:rPr>
      </w:pPr>
      <w:bookmarkStart w:id="16" w:name="_Toc235905184"/>
      <w:proofErr w:type="gramStart"/>
      <w:r w:rsidRPr="009B2228">
        <w:rPr>
          <w:rFonts w:ascii="Arial" w:hAnsi="Arial" w:cs="Arial"/>
          <w:b/>
          <w:bCs/>
        </w:rPr>
        <w:lastRenderedPageBreak/>
        <w:t xml:space="preserve">7.0 </w:t>
      </w:r>
      <w:r w:rsidR="00D1591B" w:rsidRPr="009B2228">
        <w:rPr>
          <w:rFonts w:ascii="Arial" w:hAnsi="Arial" w:cs="Arial"/>
          <w:b/>
          <w:bCs/>
        </w:rPr>
        <w:t xml:space="preserve"> PDCA</w:t>
      </w:r>
      <w:proofErr w:type="gramEnd"/>
      <w:r w:rsidR="00D1591B" w:rsidRPr="009B2228">
        <w:rPr>
          <w:rFonts w:ascii="Arial" w:hAnsi="Arial" w:cs="Arial"/>
          <w:b/>
          <w:bCs/>
        </w:rPr>
        <w:t xml:space="preserve"> Cycle (Plan–Do–Check–Act)</w:t>
      </w:r>
      <w:bookmarkEnd w:id="16"/>
    </w:p>
    <w:p w14:paraId="40C6A543" w14:textId="77777777" w:rsidR="00D1591B" w:rsidRPr="009B2228" w:rsidRDefault="00D1591B" w:rsidP="00D1591B">
      <w:pPr>
        <w:rPr>
          <w:rFonts w:ascii="Arial" w:hAnsi="Arial" w:cs="Arial"/>
        </w:rPr>
      </w:pPr>
      <w:r w:rsidRPr="009B2228">
        <w:rPr>
          <w:rFonts w:ascii="Arial" w:hAnsi="Arial" w:cs="Arial"/>
        </w:rPr>
        <w:t>Deming's PDCA Cycle provides a structured framework for continuous improvement.</w:t>
      </w:r>
    </w:p>
    <w:p w14:paraId="1FBEC91E" w14:textId="77777777" w:rsidR="00D1591B" w:rsidRPr="009B2228" w:rsidRDefault="00D1591B" w:rsidP="00D1591B">
      <w:pPr>
        <w:rPr>
          <w:rFonts w:ascii="Arial" w:hAnsi="Arial" w:cs="Arial"/>
          <w:b/>
          <w:bCs/>
        </w:rPr>
      </w:pPr>
      <w:r w:rsidRPr="009B2228">
        <w:rPr>
          <w:rFonts w:ascii="Arial" w:hAnsi="Arial" w:cs="Arial"/>
          <w:b/>
          <w:bCs/>
        </w:rPr>
        <w:t>Plan</w:t>
      </w:r>
    </w:p>
    <w:p w14:paraId="75364C34" w14:textId="77777777" w:rsidR="00D1591B" w:rsidRPr="009B2228" w:rsidRDefault="00D1591B" w:rsidP="00D1591B">
      <w:pPr>
        <w:rPr>
          <w:rFonts w:ascii="Arial" w:hAnsi="Arial" w:cs="Arial"/>
        </w:rPr>
      </w:pPr>
      <w:r w:rsidRPr="009B2228">
        <w:rPr>
          <w:rFonts w:ascii="Arial" w:hAnsi="Arial" w:cs="Arial"/>
        </w:rPr>
        <w:t>Identify service improvement opportunities using customer feedback, complaints and performance data.</w:t>
      </w:r>
    </w:p>
    <w:p w14:paraId="3F164B98" w14:textId="77777777" w:rsidR="00D1591B" w:rsidRPr="009B2228" w:rsidRDefault="00D1591B" w:rsidP="00D1591B">
      <w:pPr>
        <w:rPr>
          <w:rFonts w:ascii="Arial" w:hAnsi="Arial" w:cs="Arial"/>
          <w:b/>
          <w:bCs/>
        </w:rPr>
      </w:pPr>
      <w:r w:rsidRPr="009B2228">
        <w:rPr>
          <w:rFonts w:ascii="Arial" w:hAnsi="Arial" w:cs="Arial"/>
          <w:b/>
          <w:bCs/>
        </w:rPr>
        <w:t>Do</w:t>
      </w:r>
    </w:p>
    <w:p w14:paraId="555EE4DA" w14:textId="77777777" w:rsidR="00D1591B" w:rsidRPr="009B2228" w:rsidRDefault="00D1591B" w:rsidP="00D1591B">
      <w:pPr>
        <w:rPr>
          <w:rFonts w:ascii="Arial" w:hAnsi="Arial" w:cs="Arial"/>
        </w:rPr>
      </w:pPr>
      <w:r w:rsidRPr="009B2228">
        <w:rPr>
          <w:rFonts w:ascii="Arial" w:hAnsi="Arial" w:cs="Arial"/>
        </w:rPr>
        <w:t>Implement improvements on a small scale.</w:t>
      </w:r>
    </w:p>
    <w:p w14:paraId="347E68D8" w14:textId="77777777" w:rsidR="00D1591B" w:rsidRPr="009B2228" w:rsidRDefault="00D1591B" w:rsidP="00D1591B">
      <w:pPr>
        <w:rPr>
          <w:rFonts w:ascii="Arial" w:hAnsi="Arial" w:cs="Arial"/>
        </w:rPr>
      </w:pPr>
      <w:r w:rsidRPr="009B2228">
        <w:rPr>
          <w:rFonts w:ascii="Arial" w:hAnsi="Arial" w:cs="Arial"/>
        </w:rPr>
        <w:t>For example:</w:t>
      </w:r>
    </w:p>
    <w:p w14:paraId="708904A7" w14:textId="77777777" w:rsidR="00D1591B" w:rsidRPr="009B2228" w:rsidRDefault="00D1591B" w:rsidP="00D1591B">
      <w:pPr>
        <w:numPr>
          <w:ilvl w:val="0"/>
          <w:numId w:val="24"/>
        </w:numPr>
        <w:rPr>
          <w:rFonts w:ascii="Arial" w:hAnsi="Arial" w:cs="Arial"/>
        </w:rPr>
      </w:pPr>
      <w:r w:rsidRPr="009B2228">
        <w:rPr>
          <w:rFonts w:ascii="Arial" w:hAnsi="Arial" w:cs="Arial"/>
        </w:rPr>
        <w:t xml:space="preserve">Revised consultation forms </w:t>
      </w:r>
    </w:p>
    <w:p w14:paraId="538460DF" w14:textId="77777777" w:rsidR="00D1591B" w:rsidRPr="009B2228" w:rsidRDefault="00D1591B" w:rsidP="00D1591B">
      <w:pPr>
        <w:numPr>
          <w:ilvl w:val="0"/>
          <w:numId w:val="24"/>
        </w:numPr>
        <w:rPr>
          <w:rFonts w:ascii="Arial" w:hAnsi="Arial" w:cs="Arial"/>
        </w:rPr>
      </w:pPr>
      <w:r w:rsidRPr="009B2228">
        <w:rPr>
          <w:rFonts w:ascii="Arial" w:hAnsi="Arial" w:cs="Arial"/>
        </w:rPr>
        <w:t xml:space="preserve">New appointment reminder systems </w:t>
      </w:r>
    </w:p>
    <w:p w14:paraId="18851B90" w14:textId="77777777" w:rsidR="00D1591B" w:rsidRPr="009B2228" w:rsidRDefault="00D1591B" w:rsidP="00D1591B">
      <w:pPr>
        <w:numPr>
          <w:ilvl w:val="0"/>
          <w:numId w:val="24"/>
        </w:numPr>
        <w:rPr>
          <w:rFonts w:ascii="Arial" w:hAnsi="Arial" w:cs="Arial"/>
        </w:rPr>
      </w:pPr>
      <w:r w:rsidRPr="009B2228">
        <w:rPr>
          <w:rFonts w:ascii="Arial" w:hAnsi="Arial" w:cs="Arial"/>
        </w:rPr>
        <w:t xml:space="preserve">Additional stylist training </w:t>
      </w:r>
    </w:p>
    <w:p w14:paraId="457F20E7" w14:textId="77777777" w:rsidR="00D1591B" w:rsidRPr="009B2228" w:rsidRDefault="00D1591B" w:rsidP="00D1591B">
      <w:pPr>
        <w:rPr>
          <w:rFonts w:ascii="Arial" w:hAnsi="Arial" w:cs="Arial"/>
          <w:b/>
          <w:bCs/>
        </w:rPr>
      </w:pPr>
      <w:r w:rsidRPr="009B2228">
        <w:rPr>
          <w:rFonts w:ascii="Arial" w:hAnsi="Arial" w:cs="Arial"/>
          <w:b/>
          <w:bCs/>
        </w:rPr>
        <w:t>Check</w:t>
      </w:r>
    </w:p>
    <w:p w14:paraId="391E2399" w14:textId="77777777" w:rsidR="00D1591B" w:rsidRPr="009B2228" w:rsidRDefault="00D1591B" w:rsidP="00D1591B">
      <w:pPr>
        <w:rPr>
          <w:rFonts w:ascii="Arial" w:hAnsi="Arial" w:cs="Arial"/>
        </w:rPr>
      </w:pPr>
      <w:r w:rsidRPr="009B2228">
        <w:rPr>
          <w:rFonts w:ascii="Arial" w:hAnsi="Arial" w:cs="Arial"/>
        </w:rPr>
        <w:t>Evaluate outcomes using:</w:t>
      </w:r>
    </w:p>
    <w:p w14:paraId="54486AB7" w14:textId="77777777" w:rsidR="00D1591B" w:rsidRPr="009B2228" w:rsidRDefault="00D1591B" w:rsidP="00D1591B">
      <w:pPr>
        <w:numPr>
          <w:ilvl w:val="0"/>
          <w:numId w:val="25"/>
        </w:numPr>
        <w:rPr>
          <w:rFonts w:ascii="Arial" w:hAnsi="Arial" w:cs="Arial"/>
        </w:rPr>
      </w:pPr>
      <w:r w:rsidRPr="009B2228">
        <w:rPr>
          <w:rFonts w:ascii="Arial" w:hAnsi="Arial" w:cs="Arial"/>
        </w:rPr>
        <w:t xml:space="preserve">Customer satisfaction surveys </w:t>
      </w:r>
    </w:p>
    <w:p w14:paraId="7932C8EA" w14:textId="77777777" w:rsidR="00D1591B" w:rsidRPr="009B2228" w:rsidRDefault="00D1591B" w:rsidP="00D1591B">
      <w:pPr>
        <w:numPr>
          <w:ilvl w:val="0"/>
          <w:numId w:val="25"/>
        </w:numPr>
        <w:rPr>
          <w:rFonts w:ascii="Arial" w:hAnsi="Arial" w:cs="Arial"/>
        </w:rPr>
      </w:pPr>
      <w:r w:rsidRPr="009B2228">
        <w:rPr>
          <w:rFonts w:ascii="Arial" w:hAnsi="Arial" w:cs="Arial"/>
        </w:rPr>
        <w:t xml:space="preserve">Online reviews </w:t>
      </w:r>
    </w:p>
    <w:p w14:paraId="2C52C26E" w14:textId="77777777" w:rsidR="00D1591B" w:rsidRPr="009B2228" w:rsidRDefault="00D1591B" w:rsidP="00D1591B">
      <w:pPr>
        <w:numPr>
          <w:ilvl w:val="0"/>
          <w:numId w:val="25"/>
        </w:numPr>
        <w:rPr>
          <w:rFonts w:ascii="Arial" w:hAnsi="Arial" w:cs="Arial"/>
        </w:rPr>
      </w:pPr>
      <w:r w:rsidRPr="009B2228">
        <w:rPr>
          <w:rFonts w:ascii="Arial" w:hAnsi="Arial" w:cs="Arial"/>
        </w:rPr>
        <w:t xml:space="preserve">Retention rates </w:t>
      </w:r>
    </w:p>
    <w:p w14:paraId="7DF9AE87" w14:textId="77777777" w:rsidR="00D1591B" w:rsidRPr="009B2228" w:rsidRDefault="00D1591B" w:rsidP="00D1591B">
      <w:pPr>
        <w:numPr>
          <w:ilvl w:val="0"/>
          <w:numId w:val="25"/>
        </w:numPr>
        <w:rPr>
          <w:rFonts w:ascii="Arial" w:hAnsi="Arial" w:cs="Arial"/>
        </w:rPr>
      </w:pPr>
      <w:r w:rsidRPr="009B2228">
        <w:rPr>
          <w:rFonts w:ascii="Arial" w:hAnsi="Arial" w:cs="Arial"/>
        </w:rPr>
        <w:t xml:space="preserve">Staff feedback </w:t>
      </w:r>
    </w:p>
    <w:p w14:paraId="6EA97690" w14:textId="77777777" w:rsidR="00D1591B" w:rsidRPr="009B2228" w:rsidRDefault="00D1591B" w:rsidP="00D1591B">
      <w:pPr>
        <w:rPr>
          <w:rFonts w:ascii="Arial" w:hAnsi="Arial" w:cs="Arial"/>
          <w:b/>
          <w:bCs/>
        </w:rPr>
      </w:pPr>
      <w:r w:rsidRPr="009B2228">
        <w:rPr>
          <w:rFonts w:ascii="Arial" w:hAnsi="Arial" w:cs="Arial"/>
          <w:b/>
          <w:bCs/>
        </w:rPr>
        <w:t>Act</w:t>
      </w:r>
    </w:p>
    <w:p w14:paraId="76366686" w14:textId="77777777" w:rsidR="00D1591B" w:rsidRPr="009B2228" w:rsidRDefault="00D1591B" w:rsidP="00D1591B">
      <w:pPr>
        <w:rPr>
          <w:rFonts w:ascii="Arial" w:hAnsi="Arial" w:cs="Arial"/>
        </w:rPr>
      </w:pPr>
      <w:r w:rsidRPr="009B2228">
        <w:rPr>
          <w:rFonts w:ascii="Arial" w:hAnsi="Arial" w:cs="Arial"/>
        </w:rPr>
        <w:t>Successful improvements become permanent organisational practices, while unsuccessful initiatives are revised before further implementation.</w:t>
      </w:r>
    </w:p>
    <w:p w14:paraId="20081865" w14:textId="77777777" w:rsidR="00D1591B" w:rsidRPr="009B2228" w:rsidRDefault="00D1591B" w:rsidP="00D1591B">
      <w:pPr>
        <w:rPr>
          <w:rFonts w:ascii="Arial" w:hAnsi="Arial" w:cs="Arial"/>
        </w:rPr>
      </w:pPr>
      <w:r w:rsidRPr="009B2228">
        <w:rPr>
          <w:rFonts w:ascii="Arial" w:hAnsi="Arial" w:cs="Arial"/>
        </w:rPr>
        <w:t>The PDCA cycle encourages evidence-based decision making rather than relying upon assumptions.</w:t>
      </w:r>
    </w:p>
    <w:p w14:paraId="719C9BF4" w14:textId="77777777" w:rsidR="00D1591B" w:rsidRDefault="00D1591B" w:rsidP="00D1591B">
      <w:pPr>
        <w:rPr>
          <w:rFonts w:ascii="Arial" w:hAnsi="Arial" w:cs="Arial"/>
        </w:rPr>
      </w:pPr>
      <w:r w:rsidRPr="009B2228">
        <w:rPr>
          <w:rFonts w:ascii="Arial" w:hAnsi="Arial" w:cs="Arial"/>
        </w:rPr>
        <w:t>However, successful implementation depends upon effective performance measurement and organisational commitment to continuous improvement.</w:t>
      </w:r>
    </w:p>
    <w:p w14:paraId="67BF57A7" w14:textId="77777777" w:rsidR="001B4C9B" w:rsidRDefault="001B4C9B" w:rsidP="00D1591B">
      <w:pPr>
        <w:rPr>
          <w:rFonts w:ascii="Arial" w:hAnsi="Arial" w:cs="Arial"/>
        </w:rPr>
      </w:pPr>
    </w:p>
    <w:p w14:paraId="20D71E34" w14:textId="77777777" w:rsidR="001B4C9B" w:rsidRDefault="001B4C9B" w:rsidP="00D1591B">
      <w:pPr>
        <w:rPr>
          <w:rFonts w:ascii="Arial" w:hAnsi="Arial" w:cs="Arial"/>
        </w:rPr>
      </w:pPr>
    </w:p>
    <w:p w14:paraId="7BF091EA" w14:textId="77777777" w:rsidR="001B4C9B" w:rsidRDefault="001B4C9B" w:rsidP="00D1591B">
      <w:pPr>
        <w:rPr>
          <w:rFonts w:ascii="Arial" w:hAnsi="Arial" w:cs="Arial"/>
        </w:rPr>
      </w:pPr>
    </w:p>
    <w:p w14:paraId="3913E2F3" w14:textId="77777777" w:rsidR="001B4C9B" w:rsidRPr="009B2228" w:rsidRDefault="001B4C9B" w:rsidP="00D1591B">
      <w:pPr>
        <w:rPr>
          <w:rFonts w:ascii="Arial" w:hAnsi="Arial" w:cs="Arial"/>
        </w:rPr>
      </w:pPr>
    </w:p>
    <w:p w14:paraId="00184F76" w14:textId="77777777" w:rsidR="001D11B4" w:rsidRPr="009B2228" w:rsidRDefault="001D11B4" w:rsidP="00D1591B">
      <w:pPr>
        <w:rPr>
          <w:rFonts w:ascii="Arial" w:hAnsi="Arial" w:cs="Arial"/>
        </w:rPr>
      </w:pPr>
    </w:p>
    <w:p w14:paraId="4A6707AB" w14:textId="1D13D86E" w:rsidR="00D1591B" w:rsidRPr="009B2228" w:rsidRDefault="00123A0D" w:rsidP="00C30545">
      <w:pPr>
        <w:pStyle w:val="Heading1"/>
        <w:rPr>
          <w:rFonts w:ascii="Arial" w:hAnsi="Arial" w:cs="Arial"/>
          <w:b/>
          <w:bCs/>
        </w:rPr>
      </w:pPr>
      <w:bookmarkStart w:id="17" w:name="_Toc235905185"/>
      <w:proofErr w:type="gramStart"/>
      <w:r w:rsidRPr="009B2228">
        <w:rPr>
          <w:rFonts w:ascii="Arial" w:hAnsi="Arial" w:cs="Arial"/>
          <w:b/>
          <w:bCs/>
        </w:rPr>
        <w:lastRenderedPageBreak/>
        <w:t xml:space="preserve">8.0 </w:t>
      </w:r>
      <w:r w:rsidR="00D1591B" w:rsidRPr="009B2228">
        <w:rPr>
          <w:rFonts w:ascii="Arial" w:hAnsi="Arial" w:cs="Arial"/>
          <w:b/>
          <w:bCs/>
        </w:rPr>
        <w:t xml:space="preserve"> Kano</w:t>
      </w:r>
      <w:proofErr w:type="gramEnd"/>
      <w:r w:rsidR="00D1591B" w:rsidRPr="009B2228">
        <w:rPr>
          <w:rFonts w:ascii="Arial" w:hAnsi="Arial" w:cs="Arial"/>
          <w:b/>
          <w:bCs/>
        </w:rPr>
        <w:t xml:space="preserve"> Model</w:t>
      </w:r>
      <w:bookmarkEnd w:id="17"/>
    </w:p>
    <w:p w14:paraId="6D9DFF7D" w14:textId="77777777" w:rsidR="00D1591B" w:rsidRPr="009B2228" w:rsidRDefault="00D1591B" w:rsidP="00D1591B">
      <w:pPr>
        <w:rPr>
          <w:rFonts w:ascii="Arial" w:hAnsi="Arial" w:cs="Arial"/>
        </w:rPr>
      </w:pPr>
      <w:r w:rsidRPr="009B2228">
        <w:rPr>
          <w:rFonts w:ascii="Arial" w:hAnsi="Arial" w:cs="Arial"/>
        </w:rPr>
        <w:t>The Kano Model categorises customer requirements according to their influence upon satisfaction.</w:t>
      </w:r>
    </w:p>
    <w:p w14:paraId="615F4C7A" w14:textId="77777777" w:rsidR="00D1591B" w:rsidRPr="009B2228" w:rsidRDefault="00D1591B" w:rsidP="00D1591B">
      <w:pPr>
        <w:rPr>
          <w:rFonts w:ascii="Arial" w:hAnsi="Arial" w:cs="Arial"/>
          <w:b/>
          <w:bCs/>
        </w:rPr>
      </w:pPr>
      <w:r w:rsidRPr="009B2228">
        <w:rPr>
          <w:rFonts w:ascii="Arial" w:hAnsi="Arial" w:cs="Arial"/>
          <w:b/>
          <w:bCs/>
        </w:rPr>
        <w:t>Basic Needs</w:t>
      </w:r>
    </w:p>
    <w:p w14:paraId="2005DE15" w14:textId="77777777" w:rsidR="00D1591B" w:rsidRPr="009B2228" w:rsidRDefault="00D1591B" w:rsidP="00D1591B">
      <w:pPr>
        <w:rPr>
          <w:rFonts w:ascii="Arial" w:hAnsi="Arial" w:cs="Arial"/>
        </w:rPr>
      </w:pPr>
      <w:r w:rsidRPr="009B2228">
        <w:rPr>
          <w:rFonts w:ascii="Arial" w:hAnsi="Arial" w:cs="Arial"/>
        </w:rPr>
        <w:t>Customers expect:</w:t>
      </w:r>
    </w:p>
    <w:p w14:paraId="1C25857A" w14:textId="77777777" w:rsidR="00D1591B" w:rsidRPr="009B2228" w:rsidRDefault="00D1591B" w:rsidP="00D1591B">
      <w:pPr>
        <w:numPr>
          <w:ilvl w:val="0"/>
          <w:numId w:val="26"/>
        </w:numPr>
        <w:rPr>
          <w:rFonts w:ascii="Arial" w:hAnsi="Arial" w:cs="Arial"/>
        </w:rPr>
      </w:pPr>
      <w:r w:rsidRPr="009B2228">
        <w:rPr>
          <w:rFonts w:ascii="Arial" w:hAnsi="Arial" w:cs="Arial"/>
        </w:rPr>
        <w:t xml:space="preserve">Clean premises </w:t>
      </w:r>
    </w:p>
    <w:p w14:paraId="667E557C" w14:textId="77777777" w:rsidR="00D1591B" w:rsidRPr="009B2228" w:rsidRDefault="00D1591B" w:rsidP="00D1591B">
      <w:pPr>
        <w:numPr>
          <w:ilvl w:val="0"/>
          <w:numId w:val="26"/>
        </w:numPr>
        <w:rPr>
          <w:rFonts w:ascii="Arial" w:hAnsi="Arial" w:cs="Arial"/>
        </w:rPr>
      </w:pPr>
      <w:r w:rsidRPr="009B2228">
        <w:rPr>
          <w:rFonts w:ascii="Arial" w:hAnsi="Arial" w:cs="Arial"/>
        </w:rPr>
        <w:t xml:space="preserve">Professional hygiene </w:t>
      </w:r>
    </w:p>
    <w:p w14:paraId="17A270C8" w14:textId="77777777" w:rsidR="00D1591B" w:rsidRPr="009B2228" w:rsidRDefault="00D1591B" w:rsidP="00D1591B">
      <w:pPr>
        <w:numPr>
          <w:ilvl w:val="0"/>
          <w:numId w:val="26"/>
        </w:numPr>
        <w:rPr>
          <w:rFonts w:ascii="Arial" w:hAnsi="Arial" w:cs="Arial"/>
        </w:rPr>
      </w:pPr>
      <w:r w:rsidRPr="009B2228">
        <w:rPr>
          <w:rFonts w:ascii="Arial" w:hAnsi="Arial" w:cs="Arial"/>
        </w:rPr>
        <w:t xml:space="preserve">Competent haircuts </w:t>
      </w:r>
    </w:p>
    <w:p w14:paraId="4DCD705D" w14:textId="77777777" w:rsidR="00D1591B" w:rsidRPr="009B2228" w:rsidRDefault="00D1591B" w:rsidP="00D1591B">
      <w:pPr>
        <w:numPr>
          <w:ilvl w:val="0"/>
          <w:numId w:val="26"/>
        </w:numPr>
        <w:rPr>
          <w:rFonts w:ascii="Arial" w:hAnsi="Arial" w:cs="Arial"/>
        </w:rPr>
      </w:pPr>
      <w:r w:rsidRPr="009B2228">
        <w:rPr>
          <w:rFonts w:ascii="Arial" w:hAnsi="Arial" w:cs="Arial"/>
        </w:rPr>
        <w:t xml:space="preserve">Safe treatments </w:t>
      </w:r>
    </w:p>
    <w:p w14:paraId="5D5C731B" w14:textId="77777777" w:rsidR="00D1591B" w:rsidRPr="009B2228" w:rsidRDefault="00D1591B" w:rsidP="00D1591B">
      <w:pPr>
        <w:rPr>
          <w:rFonts w:ascii="Arial" w:hAnsi="Arial" w:cs="Arial"/>
        </w:rPr>
      </w:pPr>
      <w:r w:rsidRPr="009B2228">
        <w:rPr>
          <w:rFonts w:ascii="Arial" w:hAnsi="Arial" w:cs="Arial"/>
        </w:rPr>
        <w:t>Failure to meet these expectations results in dissatisfaction.</w:t>
      </w:r>
    </w:p>
    <w:p w14:paraId="3EB8AC0C" w14:textId="77777777" w:rsidR="00D1591B" w:rsidRPr="009B2228" w:rsidRDefault="00D1591B" w:rsidP="00D1591B">
      <w:pPr>
        <w:rPr>
          <w:rFonts w:ascii="Arial" w:hAnsi="Arial" w:cs="Arial"/>
          <w:b/>
          <w:bCs/>
        </w:rPr>
      </w:pPr>
      <w:r w:rsidRPr="009B2228">
        <w:rPr>
          <w:rFonts w:ascii="Arial" w:hAnsi="Arial" w:cs="Arial"/>
          <w:b/>
          <w:bCs/>
        </w:rPr>
        <w:t>Performance Needs</w:t>
      </w:r>
    </w:p>
    <w:p w14:paraId="4DAD2F03" w14:textId="77777777" w:rsidR="00D1591B" w:rsidRPr="009B2228" w:rsidRDefault="00D1591B" w:rsidP="00D1591B">
      <w:pPr>
        <w:rPr>
          <w:rFonts w:ascii="Arial" w:hAnsi="Arial" w:cs="Arial"/>
        </w:rPr>
      </w:pPr>
      <w:r w:rsidRPr="009B2228">
        <w:rPr>
          <w:rFonts w:ascii="Arial" w:hAnsi="Arial" w:cs="Arial"/>
        </w:rPr>
        <w:t>Customer satisfaction increases proportionately with service performance.</w:t>
      </w:r>
    </w:p>
    <w:p w14:paraId="07F15A17" w14:textId="77777777" w:rsidR="00D1591B" w:rsidRPr="009B2228" w:rsidRDefault="00D1591B" w:rsidP="00D1591B">
      <w:pPr>
        <w:rPr>
          <w:rFonts w:ascii="Arial" w:hAnsi="Arial" w:cs="Arial"/>
        </w:rPr>
      </w:pPr>
      <w:r w:rsidRPr="009B2228">
        <w:rPr>
          <w:rFonts w:ascii="Arial" w:hAnsi="Arial" w:cs="Arial"/>
        </w:rPr>
        <w:t>Examples include:</w:t>
      </w:r>
    </w:p>
    <w:p w14:paraId="5119C938" w14:textId="77777777" w:rsidR="00D1591B" w:rsidRPr="009B2228" w:rsidRDefault="00D1591B" w:rsidP="00D1591B">
      <w:pPr>
        <w:numPr>
          <w:ilvl w:val="0"/>
          <w:numId w:val="27"/>
        </w:numPr>
        <w:rPr>
          <w:rFonts w:ascii="Arial" w:hAnsi="Arial" w:cs="Arial"/>
        </w:rPr>
      </w:pPr>
      <w:r w:rsidRPr="009B2228">
        <w:rPr>
          <w:rFonts w:ascii="Arial" w:hAnsi="Arial" w:cs="Arial"/>
        </w:rPr>
        <w:t xml:space="preserve">Colour accuracy </w:t>
      </w:r>
    </w:p>
    <w:p w14:paraId="65495144" w14:textId="77777777" w:rsidR="00D1591B" w:rsidRPr="009B2228" w:rsidRDefault="00D1591B" w:rsidP="00D1591B">
      <w:pPr>
        <w:numPr>
          <w:ilvl w:val="0"/>
          <w:numId w:val="27"/>
        </w:numPr>
        <w:rPr>
          <w:rFonts w:ascii="Arial" w:hAnsi="Arial" w:cs="Arial"/>
        </w:rPr>
      </w:pPr>
      <w:r w:rsidRPr="009B2228">
        <w:rPr>
          <w:rFonts w:ascii="Arial" w:hAnsi="Arial" w:cs="Arial"/>
        </w:rPr>
        <w:t xml:space="preserve">Appointment punctuality </w:t>
      </w:r>
    </w:p>
    <w:p w14:paraId="48BF9B6F" w14:textId="77777777" w:rsidR="00D1591B" w:rsidRPr="009B2228" w:rsidRDefault="00D1591B" w:rsidP="00D1591B">
      <w:pPr>
        <w:numPr>
          <w:ilvl w:val="0"/>
          <w:numId w:val="27"/>
        </w:numPr>
        <w:rPr>
          <w:rFonts w:ascii="Arial" w:hAnsi="Arial" w:cs="Arial"/>
        </w:rPr>
      </w:pPr>
      <w:r w:rsidRPr="009B2228">
        <w:rPr>
          <w:rFonts w:ascii="Arial" w:hAnsi="Arial" w:cs="Arial"/>
        </w:rPr>
        <w:t xml:space="preserve">Consultation quality </w:t>
      </w:r>
    </w:p>
    <w:p w14:paraId="79BAC338" w14:textId="77777777" w:rsidR="00D1591B" w:rsidRPr="009B2228" w:rsidRDefault="00D1591B" w:rsidP="00D1591B">
      <w:pPr>
        <w:numPr>
          <w:ilvl w:val="0"/>
          <w:numId w:val="27"/>
        </w:numPr>
        <w:rPr>
          <w:rFonts w:ascii="Arial" w:hAnsi="Arial" w:cs="Arial"/>
        </w:rPr>
      </w:pPr>
      <w:r w:rsidRPr="009B2228">
        <w:rPr>
          <w:rFonts w:ascii="Arial" w:hAnsi="Arial" w:cs="Arial"/>
        </w:rPr>
        <w:t xml:space="preserve">Technical expertise </w:t>
      </w:r>
    </w:p>
    <w:p w14:paraId="0CE029A4" w14:textId="77777777" w:rsidR="00D1591B" w:rsidRPr="009B2228" w:rsidRDefault="00D1591B" w:rsidP="00D1591B">
      <w:pPr>
        <w:rPr>
          <w:rFonts w:ascii="Arial" w:hAnsi="Arial" w:cs="Arial"/>
          <w:b/>
          <w:bCs/>
        </w:rPr>
      </w:pPr>
      <w:r w:rsidRPr="009B2228">
        <w:rPr>
          <w:rFonts w:ascii="Arial" w:hAnsi="Arial" w:cs="Arial"/>
          <w:b/>
          <w:bCs/>
        </w:rPr>
        <w:t>Excitement Factors</w:t>
      </w:r>
    </w:p>
    <w:p w14:paraId="0EAA3A72" w14:textId="77777777" w:rsidR="00D1591B" w:rsidRPr="009B2228" w:rsidRDefault="00D1591B" w:rsidP="00D1591B">
      <w:pPr>
        <w:rPr>
          <w:rFonts w:ascii="Arial" w:hAnsi="Arial" w:cs="Arial"/>
        </w:rPr>
      </w:pPr>
      <w:r w:rsidRPr="009B2228">
        <w:rPr>
          <w:rFonts w:ascii="Arial" w:hAnsi="Arial" w:cs="Arial"/>
        </w:rPr>
        <w:t>Unexpected features that delight customers include:</w:t>
      </w:r>
    </w:p>
    <w:p w14:paraId="3390CDEE" w14:textId="77777777" w:rsidR="00D1591B" w:rsidRPr="009B2228" w:rsidRDefault="00D1591B" w:rsidP="00D1591B">
      <w:pPr>
        <w:numPr>
          <w:ilvl w:val="0"/>
          <w:numId w:val="28"/>
        </w:numPr>
        <w:rPr>
          <w:rFonts w:ascii="Arial" w:hAnsi="Arial" w:cs="Arial"/>
        </w:rPr>
      </w:pPr>
      <w:r w:rsidRPr="009B2228">
        <w:rPr>
          <w:rFonts w:ascii="Arial" w:hAnsi="Arial" w:cs="Arial"/>
        </w:rPr>
        <w:t xml:space="preserve">Complimentary refreshments </w:t>
      </w:r>
    </w:p>
    <w:p w14:paraId="5538E4DF" w14:textId="77777777" w:rsidR="00D1591B" w:rsidRPr="009B2228" w:rsidRDefault="00D1591B" w:rsidP="00D1591B">
      <w:pPr>
        <w:numPr>
          <w:ilvl w:val="0"/>
          <w:numId w:val="28"/>
        </w:numPr>
        <w:rPr>
          <w:rFonts w:ascii="Arial" w:hAnsi="Arial" w:cs="Arial"/>
        </w:rPr>
      </w:pPr>
      <w:r w:rsidRPr="009B2228">
        <w:rPr>
          <w:rFonts w:ascii="Arial" w:hAnsi="Arial" w:cs="Arial"/>
        </w:rPr>
        <w:t xml:space="preserve">Luxury scalp massages </w:t>
      </w:r>
    </w:p>
    <w:p w14:paraId="02B12ECF" w14:textId="77777777" w:rsidR="00D1591B" w:rsidRPr="009B2228" w:rsidRDefault="00D1591B" w:rsidP="00D1591B">
      <w:pPr>
        <w:numPr>
          <w:ilvl w:val="0"/>
          <w:numId w:val="28"/>
        </w:numPr>
        <w:rPr>
          <w:rFonts w:ascii="Arial" w:hAnsi="Arial" w:cs="Arial"/>
        </w:rPr>
      </w:pPr>
      <w:r w:rsidRPr="009B2228">
        <w:rPr>
          <w:rFonts w:ascii="Arial" w:hAnsi="Arial" w:cs="Arial"/>
        </w:rPr>
        <w:t xml:space="preserve">Personalised follow-up messages </w:t>
      </w:r>
    </w:p>
    <w:p w14:paraId="625D6EF9" w14:textId="77777777" w:rsidR="00D1591B" w:rsidRPr="009B2228" w:rsidRDefault="00D1591B" w:rsidP="00D1591B">
      <w:pPr>
        <w:numPr>
          <w:ilvl w:val="0"/>
          <w:numId w:val="28"/>
        </w:numPr>
        <w:rPr>
          <w:rFonts w:ascii="Arial" w:hAnsi="Arial" w:cs="Arial"/>
        </w:rPr>
      </w:pPr>
      <w:r w:rsidRPr="009B2228">
        <w:rPr>
          <w:rFonts w:ascii="Arial" w:hAnsi="Arial" w:cs="Arial"/>
        </w:rPr>
        <w:t xml:space="preserve">Birthday gifts </w:t>
      </w:r>
    </w:p>
    <w:p w14:paraId="35773401" w14:textId="77777777" w:rsidR="00D1591B" w:rsidRPr="009B2228" w:rsidRDefault="00D1591B" w:rsidP="00D1591B">
      <w:pPr>
        <w:numPr>
          <w:ilvl w:val="0"/>
          <w:numId w:val="28"/>
        </w:numPr>
        <w:rPr>
          <w:rFonts w:ascii="Arial" w:hAnsi="Arial" w:cs="Arial"/>
        </w:rPr>
      </w:pPr>
      <w:r w:rsidRPr="009B2228">
        <w:rPr>
          <w:rFonts w:ascii="Arial" w:hAnsi="Arial" w:cs="Arial"/>
        </w:rPr>
        <w:t xml:space="preserve">Exclusive loyalty rewards </w:t>
      </w:r>
    </w:p>
    <w:p w14:paraId="3912EA46" w14:textId="77777777" w:rsidR="00D1591B" w:rsidRPr="009B2228" w:rsidRDefault="00D1591B" w:rsidP="00D1591B">
      <w:pPr>
        <w:rPr>
          <w:rFonts w:ascii="Arial" w:hAnsi="Arial" w:cs="Arial"/>
        </w:rPr>
      </w:pPr>
      <w:r w:rsidRPr="009B2228">
        <w:rPr>
          <w:rFonts w:ascii="Arial" w:hAnsi="Arial" w:cs="Arial"/>
        </w:rPr>
        <w:t>Although customers may not expect these features, they significantly enhance overall satisfaction and differentiate premium salons from competitors.</w:t>
      </w:r>
    </w:p>
    <w:p w14:paraId="1DFEF99F" w14:textId="77777777" w:rsidR="00AD2626" w:rsidRPr="009B2228" w:rsidRDefault="00AD2626" w:rsidP="00D1591B">
      <w:pPr>
        <w:rPr>
          <w:rFonts w:ascii="Arial" w:hAnsi="Arial" w:cs="Arial"/>
          <w:b/>
          <w:bCs/>
        </w:rPr>
      </w:pPr>
    </w:p>
    <w:p w14:paraId="79A45134" w14:textId="77777777" w:rsidR="00AD2626" w:rsidRPr="009B2228" w:rsidRDefault="00AD2626" w:rsidP="00D1591B">
      <w:pPr>
        <w:rPr>
          <w:rFonts w:ascii="Arial" w:hAnsi="Arial" w:cs="Arial"/>
          <w:b/>
          <w:bCs/>
        </w:rPr>
      </w:pPr>
    </w:p>
    <w:p w14:paraId="46409D1B" w14:textId="77777777" w:rsidR="00AD2626" w:rsidRPr="009B2228" w:rsidRDefault="00AD2626" w:rsidP="00D1591B">
      <w:pPr>
        <w:rPr>
          <w:rFonts w:ascii="Arial" w:hAnsi="Arial" w:cs="Arial"/>
          <w:b/>
          <w:bCs/>
        </w:rPr>
      </w:pPr>
    </w:p>
    <w:p w14:paraId="25B24617" w14:textId="5CE747D4" w:rsidR="00D1591B" w:rsidRPr="009B2228" w:rsidRDefault="00123A0D" w:rsidP="00C30545">
      <w:pPr>
        <w:pStyle w:val="Heading1"/>
        <w:rPr>
          <w:rFonts w:ascii="Arial" w:hAnsi="Arial" w:cs="Arial"/>
          <w:b/>
          <w:bCs/>
        </w:rPr>
      </w:pPr>
      <w:bookmarkStart w:id="18" w:name="_Toc235905186"/>
      <w:r w:rsidRPr="009B2228">
        <w:rPr>
          <w:rFonts w:ascii="Arial" w:hAnsi="Arial" w:cs="Arial"/>
          <w:b/>
          <w:bCs/>
        </w:rPr>
        <w:lastRenderedPageBreak/>
        <w:t xml:space="preserve">9.0 </w:t>
      </w:r>
      <w:r w:rsidR="00D1591B" w:rsidRPr="009B2228">
        <w:rPr>
          <w:rFonts w:ascii="Arial" w:hAnsi="Arial" w:cs="Arial"/>
          <w:b/>
          <w:bCs/>
        </w:rPr>
        <w:t>Managing Customer Expectations</w:t>
      </w:r>
      <w:bookmarkEnd w:id="18"/>
    </w:p>
    <w:p w14:paraId="43379ED9" w14:textId="77777777" w:rsidR="00D1591B" w:rsidRPr="009B2228" w:rsidRDefault="00D1591B" w:rsidP="00D1591B">
      <w:pPr>
        <w:rPr>
          <w:rFonts w:ascii="Arial" w:hAnsi="Arial" w:cs="Arial"/>
        </w:rPr>
      </w:pPr>
      <w:r w:rsidRPr="009B2228">
        <w:rPr>
          <w:rFonts w:ascii="Arial" w:hAnsi="Arial" w:cs="Arial"/>
        </w:rPr>
        <w:t>Managing customer expectations is one of the most important aspects of Customer Relationship Management (CRM) within the premium hairdressing industry. Customer expectations are shaped by previous experiences, online reviews, social media, recommendations from family and friends, advertising and interactions with salon staff. Satisfaction occurs when the service received meets or exceeds these expectations, whereas dissatisfaction arises when expectations are not fulfilled (Oliver, 1980).</w:t>
      </w:r>
    </w:p>
    <w:p w14:paraId="47D5B10A" w14:textId="77777777" w:rsidR="00D1591B" w:rsidRPr="009B2228" w:rsidRDefault="00D1591B" w:rsidP="00D1591B">
      <w:pPr>
        <w:rPr>
          <w:rFonts w:ascii="Arial" w:hAnsi="Arial" w:cs="Arial"/>
        </w:rPr>
      </w:pPr>
      <w:r w:rsidRPr="009B2228">
        <w:rPr>
          <w:rFonts w:ascii="Arial" w:hAnsi="Arial" w:cs="Arial"/>
        </w:rPr>
        <w:t>Expectation Confirmation Theory (ECT) suggests that customer satisfaction is determined by the comparison between expected performance and perceived performance (Oliver, 1980). Therefore, premium salons should avoid making unrealistic promises regarding colour transformations or treatment outcomes during consultations. Instead, stylists should communicate honestly about what can be achieved while considering hair condition, previous chemical treatments and maintenance requirements.</w:t>
      </w:r>
    </w:p>
    <w:p w14:paraId="6BF5AE0A" w14:textId="77777777" w:rsidR="00D1591B" w:rsidRPr="009B2228" w:rsidRDefault="00D1591B" w:rsidP="00D1591B">
      <w:pPr>
        <w:rPr>
          <w:rFonts w:ascii="Arial" w:hAnsi="Arial" w:cs="Arial"/>
        </w:rPr>
      </w:pPr>
      <w:r w:rsidRPr="009B2228">
        <w:rPr>
          <w:rFonts w:ascii="Arial" w:hAnsi="Arial" w:cs="Arial"/>
        </w:rPr>
        <w:t>The consultation process is therefore one of the most critical stages in managing customer expectations. A thorough consultation enables the stylist to understand the customer's desired outcome while also educating them about realistic results, maintenance requirements, pricing and treatment times. This transparency helps reduce misunderstandings and increases customer confidence.</w:t>
      </w:r>
    </w:p>
    <w:p w14:paraId="4B229491" w14:textId="77777777" w:rsidR="00D1591B" w:rsidRPr="009B2228" w:rsidRDefault="00D1591B" w:rsidP="00D1591B">
      <w:pPr>
        <w:rPr>
          <w:rFonts w:ascii="Arial" w:hAnsi="Arial" w:cs="Arial"/>
        </w:rPr>
      </w:pPr>
      <w:r w:rsidRPr="009B2228">
        <w:rPr>
          <w:rFonts w:ascii="Arial" w:hAnsi="Arial" w:cs="Arial"/>
        </w:rPr>
        <w:t>Technology also plays a significant role in expectation management. Digital booking systems can provide appointment confirmations, pricing information, estimated treatment durations and aftercare advice. Following appointments, personalised follow-up messages allow customers to ask questions and provide feedback, reinforcing the organisation's commitment to customer care.</w:t>
      </w:r>
    </w:p>
    <w:p w14:paraId="08AA5DEA" w14:textId="77777777" w:rsidR="00D1591B" w:rsidRPr="009B2228" w:rsidRDefault="00D1591B" w:rsidP="00D1591B">
      <w:pPr>
        <w:rPr>
          <w:rFonts w:ascii="Arial" w:hAnsi="Arial" w:cs="Arial"/>
        </w:rPr>
      </w:pPr>
      <w:r w:rsidRPr="009B2228">
        <w:rPr>
          <w:rFonts w:ascii="Arial" w:hAnsi="Arial" w:cs="Arial"/>
        </w:rPr>
        <w:t>However, organisations should recognise that customer expectations continually evolve. Social media platforms frequently expose customers to highly edited images and celebrity hairstyles that may be unrealistic or unsuitable. Stylists must therefore balance customer aspirations with professional advice and ethical practice. While refusing an unsuitable treatment may risk disappointing a customer in the short term, it ultimately protects both the customer's hair and the salon's professional reputation.</w:t>
      </w:r>
    </w:p>
    <w:p w14:paraId="0AE18851" w14:textId="77777777" w:rsidR="00D1591B" w:rsidRPr="009B2228" w:rsidRDefault="00D1591B" w:rsidP="00D1591B">
      <w:pPr>
        <w:rPr>
          <w:rFonts w:ascii="Arial" w:hAnsi="Arial" w:cs="Arial"/>
        </w:rPr>
      </w:pPr>
      <w:r w:rsidRPr="009B2228">
        <w:rPr>
          <w:rFonts w:ascii="Arial" w:hAnsi="Arial" w:cs="Arial"/>
        </w:rPr>
        <w:t>Consequently, managing customer expectations requires effective communication, technical expertise and honesty throughout every stage of the customer journey.</w:t>
      </w:r>
    </w:p>
    <w:p w14:paraId="093748A5" w14:textId="0165959C" w:rsidR="00D1591B" w:rsidRPr="009B2228" w:rsidRDefault="00D1591B" w:rsidP="00D1591B">
      <w:pPr>
        <w:rPr>
          <w:rFonts w:ascii="Arial" w:hAnsi="Arial" w:cs="Arial"/>
        </w:rPr>
      </w:pPr>
    </w:p>
    <w:p w14:paraId="134AD71B" w14:textId="77777777" w:rsidR="00AD2626" w:rsidRPr="009B2228" w:rsidRDefault="00AD2626" w:rsidP="00D1591B">
      <w:pPr>
        <w:rPr>
          <w:rFonts w:ascii="Arial" w:hAnsi="Arial" w:cs="Arial"/>
        </w:rPr>
      </w:pPr>
    </w:p>
    <w:p w14:paraId="3A9F144B" w14:textId="77777777" w:rsidR="00AD2626" w:rsidRPr="009B2228" w:rsidRDefault="00AD2626" w:rsidP="00D1591B">
      <w:pPr>
        <w:rPr>
          <w:rFonts w:ascii="Arial" w:hAnsi="Arial" w:cs="Arial"/>
        </w:rPr>
      </w:pPr>
    </w:p>
    <w:p w14:paraId="28EAA4C7" w14:textId="5716A023" w:rsidR="00D1591B" w:rsidRPr="009B2228" w:rsidRDefault="00123A0D" w:rsidP="00C30545">
      <w:pPr>
        <w:pStyle w:val="Heading1"/>
        <w:rPr>
          <w:rFonts w:ascii="Arial" w:hAnsi="Arial" w:cs="Arial"/>
          <w:b/>
          <w:bCs/>
        </w:rPr>
      </w:pPr>
      <w:bookmarkStart w:id="19" w:name="_Toc235905187"/>
      <w:r w:rsidRPr="009B2228">
        <w:rPr>
          <w:rFonts w:ascii="Arial" w:hAnsi="Arial" w:cs="Arial"/>
          <w:b/>
          <w:bCs/>
        </w:rPr>
        <w:lastRenderedPageBreak/>
        <w:t xml:space="preserve">10.0 </w:t>
      </w:r>
      <w:r w:rsidR="00D1591B" w:rsidRPr="009B2228">
        <w:rPr>
          <w:rFonts w:ascii="Arial" w:hAnsi="Arial" w:cs="Arial"/>
          <w:b/>
          <w:bCs/>
        </w:rPr>
        <w:t>Critical Analysis of the Organisation's CRM and Quality Processes</w:t>
      </w:r>
      <w:bookmarkEnd w:id="19"/>
    </w:p>
    <w:p w14:paraId="4CC04108" w14:textId="77777777" w:rsidR="00D1591B" w:rsidRPr="009B2228" w:rsidRDefault="00D1591B" w:rsidP="00D1591B">
      <w:pPr>
        <w:rPr>
          <w:rFonts w:ascii="Arial" w:hAnsi="Arial" w:cs="Arial"/>
        </w:rPr>
      </w:pPr>
      <w:r w:rsidRPr="009B2228">
        <w:rPr>
          <w:rFonts w:ascii="Arial" w:hAnsi="Arial" w:cs="Arial"/>
        </w:rPr>
        <w:t>The analysis demonstrates that the premium hair salon has developed several effective CRM practices that support long-term relationship development and customer satisfaction. The organisation places considerable emphasis on personalised consultations, continuity of stylist, digital appointment booking and delivering consistently high standards of customer service. These activities align with the principles of Relationship Marketing Theory, which argues that sustainable competitive advantage is achieved through long-term customer relationships rather than short-term transactional exchanges (Grönroos, 2017).</w:t>
      </w:r>
    </w:p>
    <w:p w14:paraId="068BA87A" w14:textId="77777777" w:rsidR="00D1591B" w:rsidRPr="009B2228" w:rsidRDefault="00D1591B" w:rsidP="00D1591B">
      <w:pPr>
        <w:rPr>
          <w:rFonts w:ascii="Arial" w:hAnsi="Arial" w:cs="Arial"/>
        </w:rPr>
      </w:pPr>
      <w:r w:rsidRPr="009B2228">
        <w:rPr>
          <w:rFonts w:ascii="Arial" w:hAnsi="Arial" w:cs="Arial"/>
        </w:rPr>
        <w:t>A major strength of the salon is its customer-centric approach. Customer information is used to personalise consultations, recommend suitable products and tailor future appointments. Such personalisation enhances perceived value and encourages repeat business. The salon also benefits from positive word-of-mouth recommendations and online reviews, reducing reliance on expensive traditional marketing campaigns.</w:t>
      </w:r>
    </w:p>
    <w:p w14:paraId="36CAF842" w14:textId="77777777" w:rsidR="00D1591B" w:rsidRPr="009B2228" w:rsidRDefault="00D1591B" w:rsidP="00D1591B">
      <w:pPr>
        <w:rPr>
          <w:rFonts w:ascii="Arial" w:hAnsi="Arial" w:cs="Arial"/>
        </w:rPr>
      </w:pPr>
      <w:r w:rsidRPr="009B2228">
        <w:rPr>
          <w:rFonts w:ascii="Arial" w:hAnsi="Arial" w:cs="Arial"/>
        </w:rPr>
        <w:t>The organisation's quality management processes further strengthen customer relationships. The application of SERVQUAL dimensions demonstrates commitment to reliability, empathy and assurance, all of which significantly influence customer satisfaction in professional service environments. Continuous staff development also supports technical competence and service consistency, reducing the likelihood of service failures.</w:t>
      </w:r>
    </w:p>
    <w:p w14:paraId="23A2CEB3" w14:textId="77777777" w:rsidR="00D1591B" w:rsidRPr="009B2228" w:rsidRDefault="00D1591B" w:rsidP="00D1591B">
      <w:pPr>
        <w:rPr>
          <w:rFonts w:ascii="Arial" w:hAnsi="Arial" w:cs="Arial"/>
        </w:rPr>
      </w:pPr>
      <w:r w:rsidRPr="009B2228">
        <w:rPr>
          <w:rFonts w:ascii="Arial" w:hAnsi="Arial" w:cs="Arial"/>
        </w:rPr>
        <w:t>Despite these strengths, several weaknesses remain.</w:t>
      </w:r>
    </w:p>
    <w:p w14:paraId="37E070E2" w14:textId="77777777" w:rsidR="00D1591B" w:rsidRPr="009B2228" w:rsidRDefault="00D1591B" w:rsidP="00D1591B">
      <w:pPr>
        <w:rPr>
          <w:rFonts w:ascii="Arial" w:hAnsi="Arial" w:cs="Arial"/>
        </w:rPr>
      </w:pPr>
      <w:r w:rsidRPr="009B2228">
        <w:rPr>
          <w:rFonts w:ascii="Arial" w:hAnsi="Arial" w:cs="Arial"/>
        </w:rPr>
        <w:t>Firstly, customer data could be utilised more strategically. While appointment systems store customer information, there is limited evidence that advanced customer analytics are used to predict purchasing behaviour or identify customers at risk of leaving the business. Implementing predictive CRM could enable proactive customer retention strategies.</w:t>
      </w:r>
    </w:p>
    <w:p w14:paraId="38576F5C" w14:textId="77777777" w:rsidR="00D1591B" w:rsidRPr="009B2228" w:rsidRDefault="00D1591B" w:rsidP="00D1591B">
      <w:pPr>
        <w:rPr>
          <w:rFonts w:ascii="Arial" w:hAnsi="Arial" w:cs="Arial"/>
        </w:rPr>
      </w:pPr>
      <w:r w:rsidRPr="009B2228">
        <w:rPr>
          <w:rFonts w:ascii="Arial" w:hAnsi="Arial" w:cs="Arial"/>
        </w:rPr>
        <w:t>Secondly, although online reviews provide valuable customer feedback, relying exclusively on public review platforms may not provide sufficiently detailed insights into service quality. Structured customer satisfaction surveys and post-appointment questionnaires could generate richer information regarding consultation quality, communication, pricing perceptions and overall customer experience.</w:t>
      </w:r>
    </w:p>
    <w:p w14:paraId="0D57ED6C" w14:textId="77777777" w:rsidR="00D1591B" w:rsidRPr="009B2228" w:rsidRDefault="00D1591B" w:rsidP="00D1591B">
      <w:pPr>
        <w:rPr>
          <w:rFonts w:ascii="Arial" w:hAnsi="Arial" w:cs="Arial"/>
        </w:rPr>
      </w:pPr>
      <w:r w:rsidRPr="009B2228">
        <w:rPr>
          <w:rFonts w:ascii="Arial" w:hAnsi="Arial" w:cs="Arial"/>
        </w:rPr>
        <w:t>Another challenge concerns employee consistency. Premium salons often employ multiple stylists with differing levels of experience and technical ability. Variations in service quality may influence customer perceptions and reduce overall consistency. Standardised consultation procedures and continuous professional development can reduce this variability.</w:t>
      </w:r>
    </w:p>
    <w:p w14:paraId="013C0947" w14:textId="77777777" w:rsidR="00D1591B" w:rsidRPr="009B2228" w:rsidRDefault="00D1591B" w:rsidP="00D1591B">
      <w:pPr>
        <w:rPr>
          <w:rFonts w:ascii="Arial" w:hAnsi="Arial" w:cs="Arial"/>
        </w:rPr>
      </w:pPr>
      <w:r w:rsidRPr="009B2228">
        <w:rPr>
          <w:rFonts w:ascii="Arial" w:hAnsi="Arial" w:cs="Arial"/>
        </w:rPr>
        <w:lastRenderedPageBreak/>
        <w:t>The salon also faces increasing competition from independent stylists, mobile hairdressers and franchise salons offering lower prices. Competing solely through service quality requires continuous innovation, investment in employee training and exceptional customer experiences.</w:t>
      </w:r>
    </w:p>
    <w:p w14:paraId="773C8F61" w14:textId="77777777" w:rsidR="00D1591B" w:rsidRPr="009B2228" w:rsidRDefault="00D1591B" w:rsidP="00D1591B">
      <w:pPr>
        <w:rPr>
          <w:rFonts w:ascii="Arial" w:hAnsi="Arial" w:cs="Arial"/>
        </w:rPr>
      </w:pPr>
      <w:r w:rsidRPr="009B2228">
        <w:rPr>
          <w:rFonts w:ascii="Arial" w:hAnsi="Arial" w:cs="Arial"/>
        </w:rPr>
        <w:t>From a strategic perspective, customer loyalty should not be assumed to be permanent. Changes in customer lifestyle, financial circumstances or competitor offerings may influence future purchasing behaviour. Consequently, CRM strategies require continual review and adaptation to maintain competitive advantage.</w:t>
      </w:r>
    </w:p>
    <w:p w14:paraId="69556AFB" w14:textId="77777777" w:rsidR="00D1591B" w:rsidRPr="009B2228" w:rsidRDefault="00D1591B" w:rsidP="00D1591B">
      <w:pPr>
        <w:rPr>
          <w:rFonts w:ascii="Arial" w:hAnsi="Arial" w:cs="Arial"/>
        </w:rPr>
      </w:pPr>
      <w:r w:rsidRPr="009B2228">
        <w:rPr>
          <w:rFonts w:ascii="Arial" w:hAnsi="Arial" w:cs="Arial"/>
        </w:rPr>
        <w:t>Overall, the salon demonstrates effective relationship management practices but would benefit from greater use of customer analytics, structured feedback mechanisms and evidence-based decision making.</w:t>
      </w:r>
    </w:p>
    <w:p w14:paraId="0CF61666" w14:textId="2DD4826E" w:rsidR="00D1591B" w:rsidRPr="009B2228" w:rsidRDefault="00D1591B" w:rsidP="00D1591B">
      <w:pPr>
        <w:rPr>
          <w:rFonts w:ascii="Arial" w:hAnsi="Arial" w:cs="Arial"/>
        </w:rPr>
      </w:pPr>
    </w:p>
    <w:p w14:paraId="4D97EE2C" w14:textId="77777777" w:rsidR="00AD2626" w:rsidRPr="009B2228" w:rsidRDefault="00AD2626" w:rsidP="00D1591B">
      <w:pPr>
        <w:rPr>
          <w:rFonts w:ascii="Arial" w:hAnsi="Arial" w:cs="Arial"/>
          <w:b/>
          <w:bCs/>
        </w:rPr>
      </w:pPr>
    </w:p>
    <w:p w14:paraId="7F63BFE7" w14:textId="77777777" w:rsidR="00AD2626" w:rsidRPr="009B2228" w:rsidRDefault="00AD2626" w:rsidP="00D1591B">
      <w:pPr>
        <w:rPr>
          <w:rFonts w:ascii="Arial" w:hAnsi="Arial" w:cs="Arial"/>
          <w:b/>
          <w:bCs/>
        </w:rPr>
      </w:pPr>
    </w:p>
    <w:p w14:paraId="386205C9" w14:textId="77777777" w:rsidR="00AD2626" w:rsidRPr="009B2228" w:rsidRDefault="00AD2626" w:rsidP="00D1591B">
      <w:pPr>
        <w:rPr>
          <w:rFonts w:ascii="Arial" w:hAnsi="Arial" w:cs="Arial"/>
          <w:b/>
          <w:bCs/>
        </w:rPr>
      </w:pPr>
    </w:p>
    <w:p w14:paraId="34895967" w14:textId="77777777" w:rsidR="00AD2626" w:rsidRPr="009B2228" w:rsidRDefault="00AD2626" w:rsidP="00D1591B">
      <w:pPr>
        <w:rPr>
          <w:rFonts w:ascii="Arial" w:hAnsi="Arial" w:cs="Arial"/>
          <w:b/>
          <w:bCs/>
        </w:rPr>
      </w:pPr>
    </w:p>
    <w:p w14:paraId="322159C8" w14:textId="77777777" w:rsidR="00AD2626" w:rsidRPr="009B2228" w:rsidRDefault="00AD2626" w:rsidP="00D1591B">
      <w:pPr>
        <w:rPr>
          <w:rFonts w:ascii="Arial" w:hAnsi="Arial" w:cs="Arial"/>
          <w:b/>
          <w:bCs/>
        </w:rPr>
      </w:pPr>
    </w:p>
    <w:p w14:paraId="36D7E3A5" w14:textId="77777777" w:rsidR="00AD2626" w:rsidRPr="009B2228" w:rsidRDefault="00AD2626" w:rsidP="00D1591B">
      <w:pPr>
        <w:rPr>
          <w:rFonts w:ascii="Arial" w:hAnsi="Arial" w:cs="Arial"/>
          <w:b/>
          <w:bCs/>
        </w:rPr>
      </w:pPr>
    </w:p>
    <w:p w14:paraId="5ADB0AE7" w14:textId="77777777" w:rsidR="00AD2626" w:rsidRPr="009B2228" w:rsidRDefault="00AD2626" w:rsidP="00D1591B">
      <w:pPr>
        <w:rPr>
          <w:rFonts w:ascii="Arial" w:hAnsi="Arial" w:cs="Arial"/>
          <w:b/>
          <w:bCs/>
        </w:rPr>
      </w:pPr>
    </w:p>
    <w:p w14:paraId="0E1223BD" w14:textId="77777777" w:rsidR="00AD2626" w:rsidRPr="009B2228" w:rsidRDefault="00AD2626" w:rsidP="00D1591B">
      <w:pPr>
        <w:rPr>
          <w:rFonts w:ascii="Arial" w:hAnsi="Arial" w:cs="Arial"/>
          <w:b/>
          <w:bCs/>
        </w:rPr>
      </w:pPr>
    </w:p>
    <w:p w14:paraId="2086B022" w14:textId="77777777" w:rsidR="00AD2626" w:rsidRPr="009B2228" w:rsidRDefault="00AD2626" w:rsidP="00D1591B">
      <w:pPr>
        <w:rPr>
          <w:rFonts w:ascii="Arial" w:hAnsi="Arial" w:cs="Arial"/>
          <w:b/>
          <w:bCs/>
        </w:rPr>
      </w:pPr>
    </w:p>
    <w:p w14:paraId="629A35F7" w14:textId="77777777" w:rsidR="00AD2626" w:rsidRPr="009B2228" w:rsidRDefault="00AD2626" w:rsidP="00D1591B">
      <w:pPr>
        <w:rPr>
          <w:rFonts w:ascii="Arial" w:hAnsi="Arial" w:cs="Arial"/>
          <w:b/>
          <w:bCs/>
        </w:rPr>
      </w:pPr>
    </w:p>
    <w:p w14:paraId="34452190" w14:textId="77777777" w:rsidR="00AD2626" w:rsidRPr="009B2228" w:rsidRDefault="00AD2626" w:rsidP="00D1591B">
      <w:pPr>
        <w:rPr>
          <w:rFonts w:ascii="Arial" w:hAnsi="Arial" w:cs="Arial"/>
          <w:b/>
          <w:bCs/>
        </w:rPr>
      </w:pPr>
    </w:p>
    <w:p w14:paraId="442AF8BF" w14:textId="77777777" w:rsidR="00AD2626" w:rsidRPr="009B2228" w:rsidRDefault="00AD2626" w:rsidP="00D1591B">
      <w:pPr>
        <w:rPr>
          <w:rFonts w:ascii="Arial" w:hAnsi="Arial" w:cs="Arial"/>
          <w:b/>
          <w:bCs/>
        </w:rPr>
      </w:pPr>
    </w:p>
    <w:p w14:paraId="6919426B" w14:textId="77777777" w:rsidR="00AD2626" w:rsidRPr="009B2228" w:rsidRDefault="00AD2626" w:rsidP="00D1591B">
      <w:pPr>
        <w:rPr>
          <w:rFonts w:ascii="Arial" w:hAnsi="Arial" w:cs="Arial"/>
          <w:b/>
          <w:bCs/>
        </w:rPr>
      </w:pPr>
    </w:p>
    <w:p w14:paraId="2C10A69F" w14:textId="77777777" w:rsidR="00AD2626" w:rsidRPr="009B2228" w:rsidRDefault="00AD2626" w:rsidP="00D1591B">
      <w:pPr>
        <w:rPr>
          <w:rFonts w:ascii="Arial" w:hAnsi="Arial" w:cs="Arial"/>
          <w:b/>
          <w:bCs/>
        </w:rPr>
      </w:pPr>
    </w:p>
    <w:p w14:paraId="220AEB11" w14:textId="77777777" w:rsidR="00AD2626" w:rsidRPr="009B2228" w:rsidRDefault="00AD2626" w:rsidP="00D1591B">
      <w:pPr>
        <w:rPr>
          <w:rFonts w:ascii="Arial" w:hAnsi="Arial" w:cs="Arial"/>
          <w:b/>
          <w:bCs/>
        </w:rPr>
      </w:pPr>
    </w:p>
    <w:p w14:paraId="5354903E" w14:textId="77777777" w:rsidR="00AD2626" w:rsidRPr="009B2228" w:rsidRDefault="00AD2626" w:rsidP="00D1591B">
      <w:pPr>
        <w:rPr>
          <w:rFonts w:ascii="Arial" w:hAnsi="Arial" w:cs="Arial"/>
          <w:b/>
          <w:bCs/>
        </w:rPr>
      </w:pPr>
    </w:p>
    <w:p w14:paraId="08CDF2F8" w14:textId="77777777" w:rsidR="00AD2626" w:rsidRPr="009B2228" w:rsidRDefault="00AD2626" w:rsidP="00D1591B">
      <w:pPr>
        <w:rPr>
          <w:rFonts w:ascii="Arial" w:hAnsi="Arial" w:cs="Arial"/>
          <w:b/>
          <w:bCs/>
        </w:rPr>
      </w:pPr>
    </w:p>
    <w:p w14:paraId="6448D648" w14:textId="77777777" w:rsidR="00AD2626" w:rsidRPr="009B2228" w:rsidRDefault="00AD2626" w:rsidP="00D1591B">
      <w:pPr>
        <w:rPr>
          <w:rFonts w:ascii="Arial" w:hAnsi="Arial" w:cs="Arial"/>
          <w:b/>
          <w:bCs/>
        </w:rPr>
      </w:pPr>
    </w:p>
    <w:p w14:paraId="57C5FA28" w14:textId="5FB526F8" w:rsidR="00D1591B" w:rsidRPr="009B2228" w:rsidRDefault="00123A0D" w:rsidP="00C30545">
      <w:pPr>
        <w:pStyle w:val="Heading1"/>
        <w:rPr>
          <w:rFonts w:ascii="Arial" w:hAnsi="Arial" w:cs="Arial"/>
          <w:b/>
          <w:bCs/>
        </w:rPr>
      </w:pPr>
      <w:bookmarkStart w:id="20" w:name="_Toc235905188"/>
      <w:r w:rsidRPr="009B2228">
        <w:rPr>
          <w:rFonts w:ascii="Arial" w:hAnsi="Arial" w:cs="Arial"/>
          <w:b/>
          <w:bCs/>
        </w:rPr>
        <w:lastRenderedPageBreak/>
        <w:t xml:space="preserve">11.0 </w:t>
      </w:r>
      <w:r w:rsidR="00D1591B" w:rsidRPr="009B2228">
        <w:rPr>
          <w:rFonts w:ascii="Arial" w:hAnsi="Arial" w:cs="Arial"/>
          <w:b/>
          <w:bCs/>
        </w:rPr>
        <w:t>Recommendations</w:t>
      </w:r>
      <w:bookmarkEnd w:id="20"/>
    </w:p>
    <w:p w14:paraId="611AA5B9" w14:textId="77777777" w:rsidR="00D1591B" w:rsidRPr="009B2228" w:rsidRDefault="00D1591B" w:rsidP="00D1591B">
      <w:pPr>
        <w:rPr>
          <w:rFonts w:ascii="Arial" w:hAnsi="Arial" w:cs="Arial"/>
        </w:rPr>
      </w:pPr>
      <w:r w:rsidRPr="009B2228">
        <w:rPr>
          <w:rFonts w:ascii="Arial" w:hAnsi="Arial" w:cs="Arial"/>
        </w:rPr>
        <w:t>Based on the analysis undertaken throughout this report, the following recommendations are proposed.</w:t>
      </w:r>
    </w:p>
    <w:p w14:paraId="56549833" w14:textId="77777777" w:rsidR="00D1591B" w:rsidRPr="009B2228" w:rsidRDefault="00D1591B" w:rsidP="00D1591B">
      <w:pPr>
        <w:rPr>
          <w:rFonts w:ascii="Arial" w:hAnsi="Arial" w:cs="Arial"/>
          <w:b/>
          <w:bCs/>
        </w:rPr>
      </w:pPr>
      <w:r w:rsidRPr="009B2228">
        <w:rPr>
          <w:rFonts w:ascii="Arial" w:hAnsi="Arial" w:cs="Arial"/>
          <w:b/>
          <w:bCs/>
        </w:rPr>
        <w:t>Recommendation 1: Enhance CRM Analytics</w:t>
      </w:r>
    </w:p>
    <w:p w14:paraId="065FCF3F" w14:textId="77777777" w:rsidR="00D1591B" w:rsidRPr="009B2228" w:rsidRDefault="00D1591B" w:rsidP="00D1591B">
      <w:pPr>
        <w:rPr>
          <w:rFonts w:ascii="Arial" w:hAnsi="Arial" w:cs="Arial"/>
        </w:rPr>
      </w:pPr>
      <w:r w:rsidRPr="009B2228">
        <w:rPr>
          <w:rFonts w:ascii="Arial" w:hAnsi="Arial" w:cs="Arial"/>
        </w:rPr>
        <w:t>The salon should invest in more sophisticated CRM reporting to identify customer booking patterns, average spend, treatment frequency and potential customer attrition. Predictive analytics would enable targeted retention campaigns before customers disengage.</w:t>
      </w:r>
    </w:p>
    <w:p w14:paraId="249E5AE3" w14:textId="77777777" w:rsidR="00D1591B" w:rsidRPr="009B2228" w:rsidRDefault="00D1591B" w:rsidP="00D1591B">
      <w:pPr>
        <w:rPr>
          <w:rFonts w:ascii="Arial" w:hAnsi="Arial" w:cs="Arial"/>
          <w:b/>
          <w:bCs/>
        </w:rPr>
      </w:pPr>
      <w:r w:rsidRPr="009B2228">
        <w:rPr>
          <w:rFonts w:ascii="Arial" w:hAnsi="Arial" w:cs="Arial"/>
          <w:b/>
          <w:bCs/>
        </w:rPr>
        <w:t>Recommendation 2: Introduce Structured Customer Satisfaction Surveys</w:t>
      </w:r>
    </w:p>
    <w:p w14:paraId="6A117660" w14:textId="77777777" w:rsidR="00D1591B" w:rsidRPr="009B2228" w:rsidRDefault="00D1591B" w:rsidP="00D1591B">
      <w:pPr>
        <w:rPr>
          <w:rFonts w:ascii="Arial" w:hAnsi="Arial" w:cs="Arial"/>
        </w:rPr>
      </w:pPr>
      <w:r w:rsidRPr="009B2228">
        <w:rPr>
          <w:rFonts w:ascii="Arial" w:hAnsi="Arial" w:cs="Arial"/>
        </w:rPr>
        <w:t>Rather than relying solely on online reviews, customers should receive short post-appointment surveys measuring consultation quality, service satisfaction, staff professionalism and overall experience. This would generate actionable data for continuous improvement.</w:t>
      </w:r>
    </w:p>
    <w:p w14:paraId="3AF73EC1" w14:textId="77777777" w:rsidR="00D1591B" w:rsidRPr="009B2228" w:rsidRDefault="00D1591B" w:rsidP="00D1591B">
      <w:pPr>
        <w:rPr>
          <w:rFonts w:ascii="Arial" w:hAnsi="Arial" w:cs="Arial"/>
          <w:b/>
          <w:bCs/>
        </w:rPr>
      </w:pPr>
      <w:r w:rsidRPr="009B2228">
        <w:rPr>
          <w:rFonts w:ascii="Arial" w:hAnsi="Arial" w:cs="Arial"/>
          <w:b/>
          <w:bCs/>
        </w:rPr>
        <w:t>Recommendation 3: Develop a Tiered Loyalty Programme</w:t>
      </w:r>
    </w:p>
    <w:p w14:paraId="3A2F51F2" w14:textId="77777777" w:rsidR="00D1591B" w:rsidRPr="009B2228" w:rsidRDefault="00D1591B" w:rsidP="00D1591B">
      <w:pPr>
        <w:rPr>
          <w:rFonts w:ascii="Arial" w:hAnsi="Arial" w:cs="Arial"/>
        </w:rPr>
      </w:pPr>
      <w:r w:rsidRPr="009B2228">
        <w:rPr>
          <w:rFonts w:ascii="Arial" w:hAnsi="Arial" w:cs="Arial"/>
        </w:rPr>
        <w:t>A structured loyalty programme rewarding repeat visits, retail purchases and customer referrals would increase customer retention while encouraging greater customer lifetime value.</w:t>
      </w:r>
    </w:p>
    <w:p w14:paraId="446796F7" w14:textId="77777777" w:rsidR="00D1591B" w:rsidRPr="009B2228" w:rsidRDefault="00D1591B" w:rsidP="00D1591B">
      <w:pPr>
        <w:rPr>
          <w:rFonts w:ascii="Arial" w:hAnsi="Arial" w:cs="Arial"/>
          <w:b/>
          <w:bCs/>
        </w:rPr>
      </w:pPr>
      <w:r w:rsidRPr="009B2228">
        <w:rPr>
          <w:rFonts w:ascii="Arial" w:hAnsi="Arial" w:cs="Arial"/>
          <w:b/>
          <w:bCs/>
        </w:rPr>
        <w:t>Recommendation 4: Increase Staff Training</w:t>
      </w:r>
    </w:p>
    <w:p w14:paraId="55176AB4" w14:textId="77777777" w:rsidR="00D1591B" w:rsidRPr="009B2228" w:rsidRDefault="00D1591B" w:rsidP="00D1591B">
      <w:pPr>
        <w:rPr>
          <w:rFonts w:ascii="Arial" w:hAnsi="Arial" w:cs="Arial"/>
        </w:rPr>
      </w:pPr>
      <w:r w:rsidRPr="009B2228">
        <w:rPr>
          <w:rFonts w:ascii="Arial" w:hAnsi="Arial" w:cs="Arial"/>
        </w:rPr>
        <w:t>Continuous professional development should include both technical skills and customer service competencies. Training in communication, emotional intelligence and complaint handling would further strengthen customer relationships.</w:t>
      </w:r>
    </w:p>
    <w:p w14:paraId="7E656795" w14:textId="77777777" w:rsidR="00D1591B" w:rsidRPr="009B2228" w:rsidRDefault="00D1591B" w:rsidP="00D1591B">
      <w:pPr>
        <w:rPr>
          <w:rFonts w:ascii="Arial" w:hAnsi="Arial" w:cs="Arial"/>
          <w:b/>
          <w:bCs/>
        </w:rPr>
      </w:pPr>
      <w:r w:rsidRPr="009B2228">
        <w:rPr>
          <w:rFonts w:ascii="Arial" w:hAnsi="Arial" w:cs="Arial"/>
          <w:b/>
          <w:bCs/>
        </w:rPr>
        <w:t>Recommendation 5: Strengthen Digital Engagement</w:t>
      </w:r>
    </w:p>
    <w:p w14:paraId="1343CA6C" w14:textId="77777777" w:rsidR="00D1591B" w:rsidRPr="009B2228" w:rsidRDefault="00D1591B" w:rsidP="00D1591B">
      <w:pPr>
        <w:rPr>
          <w:rFonts w:ascii="Arial" w:hAnsi="Arial" w:cs="Arial"/>
        </w:rPr>
      </w:pPr>
      <w:r w:rsidRPr="009B2228">
        <w:rPr>
          <w:rFonts w:ascii="Arial" w:hAnsi="Arial" w:cs="Arial"/>
        </w:rPr>
        <w:t>The salon should develop more personalised digital marketing campaigns based on customer preferences, previous services and seasonal treatment recommendations. Personalised communication is more likely to increase engagement than generic promotional messaging.</w:t>
      </w:r>
    </w:p>
    <w:p w14:paraId="2AB95E7D" w14:textId="77777777" w:rsidR="00D1591B" w:rsidRPr="009B2228" w:rsidRDefault="00D1591B" w:rsidP="00D1591B">
      <w:pPr>
        <w:rPr>
          <w:rFonts w:ascii="Arial" w:hAnsi="Arial" w:cs="Arial"/>
          <w:b/>
          <w:bCs/>
        </w:rPr>
      </w:pPr>
      <w:r w:rsidRPr="009B2228">
        <w:rPr>
          <w:rFonts w:ascii="Arial" w:hAnsi="Arial" w:cs="Arial"/>
          <w:b/>
          <w:bCs/>
        </w:rPr>
        <w:t>Recommendation 6: Expand Customer Segmentation</w:t>
      </w:r>
    </w:p>
    <w:p w14:paraId="246A9F4E" w14:textId="77777777" w:rsidR="00D1591B" w:rsidRPr="009B2228" w:rsidRDefault="00D1591B" w:rsidP="00D1591B">
      <w:pPr>
        <w:rPr>
          <w:rFonts w:ascii="Arial" w:hAnsi="Arial" w:cs="Arial"/>
        </w:rPr>
      </w:pPr>
      <w:r w:rsidRPr="009B2228">
        <w:rPr>
          <w:rFonts w:ascii="Arial" w:hAnsi="Arial" w:cs="Arial"/>
        </w:rPr>
        <w:t>Customer segmentation should extend beyond demographic characteristics to include behavioural and psychographic variables. This would allow marketing activities to become increasingly personalised and relevant.</w:t>
      </w:r>
    </w:p>
    <w:p w14:paraId="296E2829" w14:textId="77777777" w:rsidR="00D1591B" w:rsidRPr="009B2228" w:rsidRDefault="00D1591B" w:rsidP="00D1591B">
      <w:pPr>
        <w:rPr>
          <w:rFonts w:ascii="Arial" w:hAnsi="Arial" w:cs="Arial"/>
          <w:b/>
          <w:bCs/>
        </w:rPr>
      </w:pPr>
      <w:r w:rsidRPr="009B2228">
        <w:rPr>
          <w:rFonts w:ascii="Arial" w:hAnsi="Arial" w:cs="Arial"/>
          <w:b/>
          <w:bCs/>
        </w:rPr>
        <w:t>Recommendation 7: Regularly Measure Net Promoter Score (NPS)</w:t>
      </w:r>
    </w:p>
    <w:p w14:paraId="020788E9" w14:textId="77777777" w:rsidR="00D1591B" w:rsidRPr="009B2228" w:rsidRDefault="00D1591B" w:rsidP="00D1591B">
      <w:pPr>
        <w:rPr>
          <w:rFonts w:ascii="Arial" w:hAnsi="Arial" w:cs="Arial"/>
        </w:rPr>
      </w:pPr>
      <w:r w:rsidRPr="009B2228">
        <w:rPr>
          <w:rFonts w:ascii="Arial" w:hAnsi="Arial" w:cs="Arial"/>
        </w:rPr>
        <w:t>Tracking NPS quarterly would provide valuable insight into customer loyalty and identify opportunities to improve advocacy and referral rates.</w:t>
      </w:r>
    </w:p>
    <w:p w14:paraId="761C0837" w14:textId="77777777" w:rsidR="00D1591B" w:rsidRPr="009B2228" w:rsidRDefault="00D1591B" w:rsidP="00D1591B">
      <w:pPr>
        <w:rPr>
          <w:rFonts w:ascii="Arial" w:hAnsi="Arial" w:cs="Arial"/>
          <w:b/>
          <w:bCs/>
        </w:rPr>
      </w:pPr>
      <w:r w:rsidRPr="009B2228">
        <w:rPr>
          <w:rFonts w:ascii="Arial" w:hAnsi="Arial" w:cs="Arial"/>
          <w:b/>
          <w:bCs/>
        </w:rPr>
        <w:t>Recommendation 8: Continue Continuous Quality Improvement</w:t>
      </w:r>
    </w:p>
    <w:p w14:paraId="2C742151" w14:textId="77777777" w:rsidR="00D1591B" w:rsidRPr="009B2228" w:rsidRDefault="00D1591B" w:rsidP="00D1591B">
      <w:pPr>
        <w:rPr>
          <w:rFonts w:ascii="Arial" w:hAnsi="Arial" w:cs="Arial"/>
        </w:rPr>
      </w:pPr>
      <w:r w:rsidRPr="009B2228">
        <w:rPr>
          <w:rFonts w:ascii="Arial" w:hAnsi="Arial" w:cs="Arial"/>
        </w:rPr>
        <w:lastRenderedPageBreak/>
        <w:t>The salon should formally implement Deming's PDCA Cycle as part of routine management practice. Regular review meetings should evaluate customer feedback, operational performance and improvement initiatives.</w:t>
      </w:r>
    </w:p>
    <w:p w14:paraId="7E2EEA3A" w14:textId="77777777" w:rsidR="00D1591B" w:rsidRPr="009B2228" w:rsidRDefault="00D1591B" w:rsidP="00D1591B">
      <w:pPr>
        <w:rPr>
          <w:rFonts w:ascii="Arial" w:hAnsi="Arial" w:cs="Arial"/>
          <w:b/>
          <w:bCs/>
        </w:rPr>
      </w:pPr>
      <w:r w:rsidRPr="009B2228">
        <w:rPr>
          <w:rFonts w:ascii="Arial" w:hAnsi="Arial" w:cs="Arial"/>
          <w:b/>
          <w:bCs/>
        </w:rPr>
        <w:t>Recommendation 9: Strengthen Complaint Resolution Procedures</w:t>
      </w:r>
    </w:p>
    <w:p w14:paraId="68DCB00C" w14:textId="77777777" w:rsidR="00D1591B" w:rsidRPr="009B2228" w:rsidRDefault="00D1591B" w:rsidP="00D1591B">
      <w:pPr>
        <w:rPr>
          <w:rFonts w:ascii="Arial" w:hAnsi="Arial" w:cs="Arial"/>
        </w:rPr>
      </w:pPr>
      <w:r w:rsidRPr="009B2228">
        <w:rPr>
          <w:rFonts w:ascii="Arial" w:hAnsi="Arial" w:cs="Arial"/>
        </w:rPr>
        <w:t>Complaints should be viewed as opportunities for organisational learning. Clear complaint handling procedures should ensure customers receive prompt responses and appropriate resolutions while enabling recurring issues to be identified.</w:t>
      </w:r>
    </w:p>
    <w:p w14:paraId="755ABBA9" w14:textId="77777777" w:rsidR="00D1591B" w:rsidRPr="009B2228" w:rsidRDefault="00D1591B" w:rsidP="00D1591B">
      <w:pPr>
        <w:rPr>
          <w:rFonts w:ascii="Arial" w:hAnsi="Arial" w:cs="Arial"/>
          <w:b/>
          <w:bCs/>
        </w:rPr>
      </w:pPr>
      <w:r w:rsidRPr="009B2228">
        <w:rPr>
          <w:rFonts w:ascii="Arial" w:hAnsi="Arial" w:cs="Arial"/>
          <w:b/>
          <w:bCs/>
        </w:rPr>
        <w:t>Recommendation 10: Invest in Employee Wellbeing</w:t>
      </w:r>
    </w:p>
    <w:p w14:paraId="34DE338A" w14:textId="77777777" w:rsidR="00D1591B" w:rsidRPr="009B2228" w:rsidRDefault="00D1591B" w:rsidP="00D1591B">
      <w:pPr>
        <w:rPr>
          <w:rFonts w:ascii="Arial" w:hAnsi="Arial" w:cs="Arial"/>
        </w:rPr>
      </w:pPr>
      <w:r w:rsidRPr="009B2228">
        <w:rPr>
          <w:rFonts w:ascii="Arial" w:hAnsi="Arial" w:cs="Arial"/>
        </w:rPr>
        <w:t>Employee satisfaction significantly influences customer experience within service industries. Investing in staff wellbeing, recognition programmes and career development is likely to improve employee engagement, reduce turnover and enhance service quality.</w:t>
      </w:r>
    </w:p>
    <w:p w14:paraId="4B6BF366" w14:textId="59517148" w:rsidR="00D1591B" w:rsidRPr="009B2228" w:rsidRDefault="00D1591B" w:rsidP="00D1591B">
      <w:pPr>
        <w:rPr>
          <w:rFonts w:ascii="Arial" w:hAnsi="Arial" w:cs="Arial"/>
        </w:rPr>
      </w:pPr>
    </w:p>
    <w:p w14:paraId="366900A9" w14:textId="77777777" w:rsidR="00AD2626" w:rsidRPr="009B2228" w:rsidRDefault="00AD2626" w:rsidP="00D1591B">
      <w:pPr>
        <w:rPr>
          <w:rFonts w:ascii="Arial" w:hAnsi="Arial" w:cs="Arial"/>
        </w:rPr>
      </w:pPr>
    </w:p>
    <w:p w14:paraId="6007A8FC" w14:textId="77777777" w:rsidR="00AD2626" w:rsidRPr="009B2228" w:rsidRDefault="00AD2626" w:rsidP="00D1591B">
      <w:pPr>
        <w:rPr>
          <w:rFonts w:ascii="Arial" w:hAnsi="Arial" w:cs="Arial"/>
        </w:rPr>
      </w:pPr>
    </w:p>
    <w:p w14:paraId="67447CB3" w14:textId="77777777" w:rsidR="00AD2626" w:rsidRPr="009B2228" w:rsidRDefault="00AD2626" w:rsidP="00D1591B">
      <w:pPr>
        <w:rPr>
          <w:rFonts w:ascii="Arial" w:hAnsi="Arial" w:cs="Arial"/>
        </w:rPr>
      </w:pPr>
    </w:p>
    <w:p w14:paraId="08F47A56" w14:textId="77777777" w:rsidR="00AD2626" w:rsidRPr="009B2228" w:rsidRDefault="00AD2626" w:rsidP="00D1591B">
      <w:pPr>
        <w:rPr>
          <w:rFonts w:ascii="Arial" w:hAnsi="Arial" w:cs="Arial"/>
        </w:rPr>
      </w:pPr>
    </w:p>
    <w:p w14:paraId="4A9E3973" w14:textId="77777777" w:rsidR="00AD2626" w:rsidRPr="009B2228" w:rsidRDefault="00AD2626" w:rsidP="00D1591B">
      <w:pPr>
        <w:rPr>
          <w:rFonts w:ascii="Arial" w:hAnsi="Arial" w:cs="Arial"/>
        </w:rPr>
      </w:pPr>
    </w:p>
    <w:p w14:paraId="57F332EB" w14:textId="77777777" w:rsidR="00AD2626" w:rsidRPr="009B2228" w:rsidRDefault="00AD2626" w:rsidP="00D1591B">
      <w:pPr>
        <w:rPr>
          <w:rFonts w:ascii="Arial" w:hAnsi="Arial" w:cs="Arial"/>
        </w:rPr>
      </w:pPr>
    </w:p>
    <w:p w14:paraId="04D964B5" w14:textId="77777777" w:rsidR="00AD2626" w:rsidRPr="009B2228" w:rsidRDefault="00AD2626" w:rsidP="00D1591B">
      <w:pPr>
        <w:rPr>
          <w:rFonts w:ascii="Arial" w:hAnsi="Arial" w:cs="Arial"/>
        </w:rPr>
      </w:pPr>
    </w:p>
    <w:p w14:paraId="4D1D8030" w14:textId="77777777" w:rsidR="00AD2626" w:rsidRPr="009B2228" w:rsidRDefault="00AD2626" w:rsidP="00D1591B">
      <w:pPr>
        <w:rPr>
          <w:rFonts w:ascii="Arial" w:hAnsi="Arial" w:cs="Arial"/>
        </w:rPr>
      </w:pPr>
    </w:p>
    <w:p w14:paraId="413A56FB" w14:textId="77777777" w:rsidR="00AD2626" w:rsidRPr="009B2228" w:rsidRDefault="00AD2626" w:rsidP="00D1591B">
      <w:pPr>
        <w:rPr>
          <w:rFonts w:ascii="Arial" w:hAnsi="Arial" w:cs="Arial"/>
        </w:rPr>
      </w:pPr>
    </w:p>
    <w:p w14:paraId="697899F5" w14:textId="77777777" w:rsidR="00AD2626" w:rsidRPr="009B2228" w:rsidRDefault="00AD2626" w:rsidP="00D1591B">
      <w:pPr>
        <w:rPr>
          <w:rFonts w:ascii="Arial" w:hAnsi="Arial" w:cs="Arial"/>
        </w:rPr>
      </w:pPr>
    </w:p>
    <w:p w14:paraId="5A08008D" w14:textId="77777777" w:rsidR="00AD2626" w:rsidRPr="009B2228" w:rsidRDefault="00AD2626" w:rsidP="00D1591B">
      <w:pPr>
        <w:rPr>
          <w:rFonts w:ascii="Arial" w:hAnsi="Arial" w:cs="Arial"/>
        </w:rPr>
      </w:pPr>
    </w:p>
    <w:p w14:paraId="1978ABEB" w14:textId="77777777" w:rsidR="00AD2626" w:rsidRPr="009B2228" w:rsidRDefault="00AD2626" w:rsidP="00D1591B">
      <w:pPr>
        <w:rPr>
          <w:rFonts w:ascii="Arial" w:hAnsi="Arial" w:cs="Arial"/>
        </w:rPr>
      </w:pPr>
    </w:p>
    <w:p w14:paraId="462E880D" w14:textId="77777777" w:rsidR="00AD2626" w:rsidRPr="009B2228" w:rsidRDefault="00AD2626" w:rsidP="00D1591B">
      <w:pPr>
        <w:rPr>
          <w:rFonts w:ascii="Arial" w:hAnsi="Arial" w:cs="Arial"/>
        </w:rPr>
      </w:pPr>
    </w:p>
    <w:p w14:paraId="10B2535B" w14:textId="77777777" w:rsidR="00AD2626" w:rsidRPr="009B2228" w:rsidRDefault="00AD2626" w:rsidP="00D1591B">
      <w:pPr>
        <w:rPr>
          <w:rFonts w:ascii="Arial" w:hAnsi="Arial" w:cs="Arial"/>
        </w:rPr>
      </w:pPr>
    </w:p>
    <w:p w14:paraId="0DD7ACE7" w14:textId="77777777" w:rsidR="00AD2626" w:rsidRPr="009B2228" w:rsidRDefault="00AD2626" w:rsidP="00D1591B">
      <w:pPr>
        <w:rPr>
          <w:rFonts w:ascii="Arial" w:hAnsi="Arial" w:cs="Arial"/>
        </w:rPr>
      </w:pPr>
    </w:p>
    <w:p w14:paraId="6F8D1760" w14:textId="77777777" w:rsidR="00AD2626" w:rsidRPr="009B2228" w:rsidRDefault="00AD2626" w:rsidP="00D1591B">
      <w:pPr>
        <w:rPr>
          <w:rFonts w:ascii="Arial" w:hAnsi="Arial" w:cs="Arial"/>
        </w:rPr>
      </w:pPr>
    </w:p>
    <w:p w14:paraId="076567B9" w14:textId="02A4CC83" w:rsidR="00D1591B" w:rsidRPr="009B2228" w:rsidRDefault="00123A0D" w:rsidP="00C30545">
      <w:pPr>
        <w:pStyle w:val="Heading1"/>
        <w:rPr>
          <w:rFonts w:ascii="Arial" w:hAnsi="Arial" w:cs="Arial"/>
          <w:b/>
          <w:bCs/>
        </w:rPr>
      </w:pPr>
      <w:bookmarkStart w:id="21" w:name="_Toc235905189"/>
      <w:r w:rsidRPr="009B2228">
        <w:rPr>
          <w:rFonts w:ascii="Arial" w:hAnsi="Arial" w:cs="Arial"/>
          <w:b/>
          <w:bCs/>
        </w:rPr>
        <w:lastRenderedPageBreak/>
        <w:t xml:space="preserve">12.0 </w:t>
      </w:r>
      <w:r w:rsidR="00D1591B" w:rsidRPr="009B2228">
        <w:rPr>
          <w:rFonts w:ascii="Arial" w:hAnsi="Arial" w:cs="Arial"/>
          <w:b/>
          <w:bCs/>
        </w:rPr>
        <w:t>Conclusion</w:t>
      </w:r>
      <w:bookmarkEnd w:id="21"/>
    </w:p>
    <w:p w14:paraId="5848EB9D" w14:textId="77777777" w:rsidR="00D1591B" w:rsidRPr="009B2228" w:rsidRDefault="00D1591B" w:rsidP="00D1591B">
      <w:pPr>
        <w:rPr>
          <w:rFonts w:ascii="Arial" w:hAnsi="Arial" w:cs="Arial"/>
        </w:rPr>
      </w:pPr>
      <w:r w:rsidRPr="009B2228">
        <w:rPr>
          <w:rFonts w:ascii="Arial" w:hAnsi="Arial" w:cs="Arial"/>
        </w:rPr>
        <w:t>This report critically analysed the customer lifecycle of a premium hair salon through the application of Customer Relationship Management (CRM), customer value theory and quality management principles. The analysis demonstrated that customer relationships extend considerably beyond individual transactions and require strategic management throughout every stage of the customer lifecycle.</w:t>
      </w:r>
    </w:p>
    <w:p w14:paraId="0083C3D9" w14:textId="77777777" w:rsidR="00D1591B" w:rsidRPr="009B2228" w:rsidRDefault="00D1591B" w:rsidP="00D1591B">
      <w:pPr>
        <w:rPr>
          <w:rFonts w:ascii="Arial" w:hAnsi="Arial" w:cs="Arial"/>
        </w:rPr>
      </w:pPr>
      <w:r w:rsidRPr="009B2228">
        <w:rPr>
          <w:rFonts w:ascii="Arial" w:hAnsi="Arial" w:cs="Arial"/>
        </w:rPr>
        <w:t>Effective customer acquisition, personalised consultations, relationship development, customer retention and advocacy collectively contribute towards increased customer lifetime value and sustainable competitive advantage. Relationship Marketing Theory supports the view that long-term customer relationships are considerably more valuable than short-term transactional sales.</w:t>
      </w:r>
    </w:p>
    <w:p w14:paraId="59FD1F31" w14:textId="77777777" w:rsidR="00D1591B" w:rsidRPr="009B2228" w:rsidRDefault="00D1591B" w:rsidP="00D1591B">
      <w:pPr>
        <w:rPr>
          <w:rFonts w:ascii="Arial" w:hAnsi="Arial" w:cs="Arial"/>
        </w:rPr>
      </w:pPr>
      <w:r w:rsidRPr="009B2228">
        <w:rPr>
          <w:rFonts w:ascii="Arial" w:hAnsi="Arial" w:cs="Arial"/>
        </w:rPr>
        <w:t>The report also demonstrated that customer centrality should underpin organisational strategy. By placing customer needs at the centre of operational decision-making, premium salons can create differentiated customer experiences that strengthen loyalty and enhance organisational performance.</w:t>
      </w:r>
    </w:p>
    <w:p w14:paraId="5EA27FF4" w14:textId="77777777" w:rsidR="00D1591B" w:rsidRPr="009B2228" w:rsidRDefault="00D1591B" w:rsidP="00D1591B">
      <w:pPr>
        <w:rPr>
          <w:rFonts w:ascii="Arial" w:hAnsi="Arial" w:cs="Arial"/>
        </w:rPr>
      </w:pPr>
      <w:r w:rsidRPr="009B2228">
        <w:rPr>
          <w:rFonts w:ascii="Arial" w:hAnsi="Arial" w:cs="Arial"/>
        </w:rPr>
        <w:t>Quality management frameworks including SERVQUAL, Total Quality Management, Deming's PDCA Cycle and the Kano Model provide valuable mechanisms for evaluating and continuously improving service quality. However, successful implementation depends upon organisational culture, employee engagement and effective leadership.</w:t>
      </w:r>
    </w:p>
    <w:p w14:paraId="1B13A130" w14:textId="77777777" w:rsidR="00D1591B" w:rsidRPr="009B2228" w:rsidRDefault="00D1591B" w:rsidP="00D1591B">
      <w:pPr>
        <w:rPr>
          <w:rFonts w:ascii="Arial" w:hAnsi="Arial" w:cs="Arial"/>
        </w:rPr>
      </w:pPr>
      <w:r w:rsidRPr="009B2228">
        <w:rPr>
          <w:rFonts w:ascii="Arial" w:hAnsi="Arial" w:cs="Arial"/>
        </w:rPr>
        <w:t>Critically, customer expectations continue to evolve due to technological developments, social media influence and increasing competition within the hairdressing industry. Consequently, premium salons must continually innovate, monitor customer feedback and adapt CRM strategies to maintain competitive advantage.</w:t>
      </w:r>
    </w:p>
    <w:p w14:paraId="5B1B7757" w14:textId="77777777" w:rsidR="00D1591B" w:rsidRPr="009B2228" w:rsidRDefault="00D1591B" w:rsidP="00D1591B">
      <w:pPr>
        <w:rPr>
          <w:rFonts w:ascii="Arial" w:hAnsi="Arial" w:cs="Arial"/>
        </w:rPr>
      </w:pPr>
      <w:r w:rsidRPr="009B2228">
        <w:rPr>
          <w:rFonts w:ascii="Arial" w:hAnsi="Arial" w:cs="Arial"/>
        </w:rPr>
        <w:t>Overall, the report concludes that integrating customer-centric CRM practices with robust quality management processes enables premium hair salons to maximise customer value, improve loyalty, strengthen organisational reputation and achieve long-term commercial success.</w:t>
      </w:r>
    </w:p>
    <w:p w14:paraId="6BE4691E" w14:textId="77777777" w:rsidR="00AD2626" w:rsidRPr="009B2228" w:rsidRDefault="00AD2626" w:rsidP="00D1591B">
      <w:pPr>
        <w:rPr>
          <w:rFonts w:ascii="Arial" w:hAnsi="Arial" w:cs="Arial"/>
        </w:rPr>
      </w:pPr>
    </w:p>
    <w:p w14:paraId="33951FA5" w14:textId="77777777" w:rsidR="00AD2626" w:rsidRPr="009B2228" w:rsidRDefault="00AD2626" w:rsidP="00D1591B">
      <w:pPr>
        <w:rPr>
          <w:rFonts w:ascii="Arial" w:hAnsi="Arial" w:cs="Arial"/>
        </w:rPr>
      </w:pPr>
    </w:p>
    <w:p w14:paraId="43C9B1C5" w14:textId="77777777" w:rsidR="00AD2626" w:rsidRPr="009B2228" w:rsidRDefault="00AD2626" w:rsidP="00D1591B">
      <w:pPr>
        <w:rPr>
          <w:rFonts w:ascii="Arial" w:hAnsi="Arial" w:cs="Arial"/>
        </w:rPr>
      </w:pPr>
    </w:p>
    <w:p w14:paraId="72ACAE93" w14:textId="77777777" w:rsidR="00AD2626" w:rsidRPr="009B2228" w:rsidRDefault="00AD2626" w:rsidP="00D1591B">
      <w:pPr>
        <w:rPr>
          <w:rFonts w:ascii="Arial" w:hAnsi="Arial" w:cs="Arial"/>
        </w:rPr>
      </w:pPr>
    </w:p>
    <w:p w14:paraId="7D7FE844" w14:textId="77777777" w:rsidR="00AD2626" w:rsidRPr="009B2228" w:rsidRDefault="00AD2626" w:rsidP="00D1591B">
      <w:pPr>
        <w:rPr>
          <w:rFonts w:ascii="Arial" w:hAnsi="Arial" w:cs="Arial"/>
        </w:rPr>
      </w:pPr>
    </w:p>
    <w:p w14:paraId="71C4E15F" w14:textId="77777777" w:rsidR="00AD2626" w:rsidRPr="009B2228" w:rsidRDefault="00AD2626" w:rsidP="00D1591B">
      <w:pPr>
        <w:rPr>
          <w:rFonts w:ascii="Arial" w:hAnsi="Arial" w:cs="Arial"/>
        </w:rPr>
      </w:pPr>
    </w:p>
    <w:p w14:paraId="47BE3AB1" w14:textId="4EA82770" w:rsidR="00D1591B" w:rsidRPr="009B2228" w:rsidRDefault="00123A0D" w:rsidP="00C30545">
      <w:pPr>
        <w:pStyle w:val="Heading1"/>
        <w:rPr>
          <w:rFonts w:ascii="Arial" w:hAnsi="Arial" w:cs="Arial"/>
          <w:b/>
          <w:bCs/>
        </w:rPr>
      </w:pPr>
      <w:bookmarkStart w:id="22" w:name="_Toc235905190"/>
      <w:r w:rsidRPr="009B2228">
        <w:rPr>
          <w:rFonts w:ascii="Arial" w:hAnsi="Arial" w:cs="Arial"/>
          <w:b/>
          <w:bCs/>
        </w:rPr>
        <w:lastRenderedPageBreak/>
        <w:t xml:space="preserve">13.0 </w:t>
      </w:r>
      <w:r w:rsidR="00D1591B" w:rsidRPr="009B2228">
        <w:rPr>
          <w:rFonts w:ascii="Arial" w:hAnsi="Arial" w:cs="Arial"/>
          <w:b/>
          <w:bCs/>
        </w:rPr>
        <w:t>References</w:t>
      </w:r>
      <w:bookmarkEnd w:id="22"/>
      <w:r w:rsidR="00D1591B" w:rsidRPr="009B2228">
        <w:rPr>
          <w:rFonts w:ascii="Arial" w:hAnsi="Arial" w:cs="Arial"/>
          <w:b/>
          <w:bCs/>
        </w:rPr>
        <w:t xml:space="preserve"> </w:t>
      </w:r>
    </w:p>
    <w:p w14:paraId="67DE7C54" w14:textId="77777777" w:rsidR="00D1591B" w:rsidRPr="009B2228" w:rsidRDefault="00D1591B" w:rsidP="00D1591B">
      <w:pPr>
        <w:rPr>
          <w:rFonts w:ascii="Arial" w:hAnsi="Arial" w:cs="Arial"/>
        </w:rPr>
      </w:pPr>
      <w:r w:rsidRPr="009B2228">
        <w:rPr>
          <w:rFonts w:ascii="Arial" w:hAnsi="Arial" w:cs="Arial"/>
        </w:rPr>
        <w:t xml:space="preserve">Brodie, R. J., </w:t>
      </w:r>
      <w:proofErr w:type="spellStart"/>
      <w:r w:rsidRPr="009B2228">
        <w:rPr>
          <w:rFonts w:ascii="Arial" w:hAnsi="Arial" w:cs="Arial"/>
        </w:rPr>
        <w:t>Hollebeek</w:t>
      </w:r>
      <w:proofErr w:type="spellEnd"/>
      <w:r w:rsidRPr="009B2228">
        <w:rPr>
          <w:rFonts w:ascii="Arial" w:hAnsi="Arial" w:cs="Arial"/>
        </w:rPr>
        <w:t xml:space="preserve">, L. D., Jurić, B., &amp; Ilić, A. (2011). Customer engagement: Conceptual domain, fundamental propositions, and implications for research. </w:t>
      </w:r>
      <w:r w:rsidRPr="009B2228">
        <w:rPr>
          <w:rFonts w:ascii="Arial" w:hAnsi="Arial" w:cs="Arial"/>
          <w:i/>
          <w:iCs/>
        </w:rPr>
        <w:t>Journal of Service Research, 14</w:t>
      </w:r>
      <w:r w:rsidRPr="009B2228">
        <w:rPr>
          <w:rFonts w:ascii="Arial" w:hAnsi="Arial" w:cs="Arial"/>
        </w:rPr>
        <w:t xml:space="preserve">(3), 252–271. </w:t>
      </w:r>
      <w:hyperlink r:id="rId9" w:history="1">
        <w:r w:rsidRPr="009B2228">
          <w:rPr>
            <w:rStyle w:val="Hyperlink"/>
            <w:rFonts w:ascii="Arial" w:hAnsi="Arial" w:cs="Arial"/>
          </w:rPr>
          <w:t>https://doi.org/10.1177/1094670511411703</w:t>
        </w:r>
      </w:hyperlink>
    </w:p>
    <w:p w14:paraId="5D548F29" w14:textId="77777777" w:rsidR="00D1591B" w:rsidRPr="009B2228" w:rsidRDefault="00D1591B" w:rsidP="00D1591B">
      <w:pPr>
        <w:rPr>
          <w:rFonts w:ascii="Arial" w:hAnsi="Arial" w:cs="Arial"/>
        </w:rPr>
      </w:pPr>
      <w:r w:rsidRPr="009B2228">
        <w:rPr>
          <w:rFonts w:ascii="Arial" w:hAnsi="Arial" w:cs="Arial"/>
        </w:rPr>
        <w:t xml:space="preserve">Carlzon, J. (1987). </w:t>
      </w:r>
      <w:r w:rsidRPr="009B2228">
        <w:rPr>
          <w:rFonts w:ascii="Arial" w:hAnsi="Arial" w:cs="Arial"/>
          <w:i/>
          <w:iCs/>
        </w:rPr>
        <w:t>Moments of truth</w:t>
      </w:r>
      <w:r w:rsidRPr="009B2228">
        <w:rPr>
          <w:rFonts w:ascii="Arial" w:hAnsi="Arial" w:cs="Arial"/>
        </w:rPr>
        <w:t>. Ballinger Publishing.</w:t>
      </w:r>
    </w:p>
    <w:p w14:paraId="10050046" w14:textId="77777777" w:rsidR="00D1591B" w:rsidRPr="009B2228" w:rsidRDefault="00D1591B" w:rsidP="00D1591B">
      <w:pPr>
        <w:rPr>
          <w:rFonts w:ascii="Arial" w:hAnsi="Arial" w:cs="Arial"/>
        </w:rPr>
      </w:pPr>
      <w:r w:rsidRPr="009B2228">
        <w:rPr>
          <w:rFonts w:ascii="Arial" w:hAnsi="Arial" w:cs="Arial"/>
        </w:rPr>
        <w:t xml:space="preserve">Deming, W. E. (1986). </w:t>
      </w:r>
      <w:r w:rsidRPr="009B2228">
        <w:rPr>
          <w:rFonts w:ascii="Arial" w:hAnsi="Arial" w:cs="Arial"/>
          <w:i/>
          <w:iCs/>
        </w:rPr>
        <w:t>Out of the crisis</w:t>
      </w:r>
      <w:r w:rsidRPr="009B2228">
        <w:rPr>
          <w:rFonts w:ascii="Arial" w:hAnsi="Arial" w:cs="Arial"/>
        </w:rPr>
        <w:t>. MIT Press.</w:t>
      </w:r>
    </w:p>
    <w:p w14:paraId="2AE831E2" w14:textId="77777777" w:rsidR="00D1591B" w:rsidRPr="009B2228" w:rsidRDefault="00D1591B" w:rsidP="00D1591B">
      <w:pPr>
        <w:rPr>
          <w:rFonts w:ascii="Arial" w:hAnsi="Arial" w:cs="Arial"/>
        </w:rPr>
      </w:pPr>
      <w:r w:rsidRPr="009B2228">
        <w:rPr>
          <w:rFonts w:ascii="Arial" w:hAnsi="Arial" w:cs="Arial"/>
        </w:rPr>
        <w:t xml:space="preserve">Drucker, P. F. (2007). </w:t>
      </w:r>
      <w:r w:rsidRPr="009B2228">
        <w:rPr>
          <w:rFonts w:ascii="Arial" w:hAnsi="Arial" w:cs="Arial"/>
          <w:i/>
          <w:iCs/>
        </w:rPr>
        <w:t>Management challenges for the 21st century</w:t>
      </w:r>
      <w:r w:rsidRPr="009B2228">
        <w:rPr>
          <w:rFonts w:ascii="Arial" w:hAnsi="Arial" w:cs="Arial"/>
        </w:rPr>
        <w:t>. Routledge. (Original work published 1999)</w:t>
      </w:r>
    </w:p>
    <w:p w14:paraId="28CE6446" w14:textId="77777777" w:rsidR="00D1591B" w:rsidRPr="009B2228" w:rsidRDefault="00D1591B" w:rsidP="00D1591B">
      <w:pPr>
        <w:rPr>
          <w:rFonts w:ascii="Arial" w:hAnsi="Arial" w:cs="Arial"/>
        </w:rPr>
      </w:pPr>
      <w:r w:rsidRPr="009B2228">
        <w:rPr>
          <w:rFonts w:ascii="Arial" w:hAnsi="Arial" w:cs="Arial"/>
        </w:rPr>
        <w:t xml:space="preserve">Grönroos, C. (2017). </w:t>
      </w:r>
      <w:r w:rsidRPr="009B2228">
        <w:rPr>
          <w:rFonts w:ascii="Arial" w:hAnsi="Arial" w:cs="Arial"/>
          <w:i/>
          <w:iCs/>
        </w:rPr>
        <w:t>Service management and marketing: Managing the service profit logic</w:t>
      </w:r>
      <w:r w:rsidRPr="009B2228">
        <w:rPr>
          <w:rFonts w:ascii="Arial" w:hAnsi="Arial" w:cs="Arial"/>
        </w:rPr>
        <w:t xml:space="preserve"> (4th ed.). Wiley.</w:t>
      </w:r>
    </w:p>
    <w:p w14:paraId="10E99B9D" w14:textId="77777777" w:rsidR="00D1591B" w:rsidRPr="009B2228" w:rsidRDefault="00D1591B" w:rsidP="00D1591B">
      <w:pPr>
        <w:rPr>
          <w:rFonts w:ascii="Arial" w:hAnsi="Arial" w:cs="Arial"/>
        </w:rPr>
      </w:pPr>
      <w:r w:rsidRPr="009B2228">
        <w:rPr>
          <w:rFonts w:ascii="Arial" w:hAnsi="Arial" w:cs="Arial"/>
        </w:rPr>
        <w:t xml:space="preserve">Hair, J. F., Page, M., &amp; </w:t>
      </w:r>
      <w:proofErr w:type="spellStart"/>
      <w:r w:rsidRPr="009B2228">
        <w:rPr>
          <w:rFonts w:ascii="Arial" w:hAnsi="Arial" w:cs="Arial"/>
        </w:rPr>
        <w:t>Brunsveld</w:t>
      </w:r>
      <w:proofErr w:type="spellEnd"/>
      <w:r w:rsidRPr="009B2228">
        <w:rPr>
          <w:rFonts w:ascii="Arial" w:hAnsi="Arial" w:cs="Arial"/>
        </w:rPr>
        <w:t xml:space="preserve">, N. (2020). </w:t>
      </w:r>
      <w:r w:rsidRPr="009B2228">
        <w:rPr>
          <w:rFonts w:ascii="Arial" w:hAnsi="Arial" w:cs="Arial"/>
          <w:i/>
          <w:iCs/>
        </w:rPr>
        <w:t>Essentials of business research methods</w:t>
      </w:r>
      <w:r w:rsidRPr="009B2228">
        <w:rPr>
          <w:rFonts w:ascii="Arial" w:hAnsi="Arial" w:cs="Arial"/>
        </w:rPr>
        <w:t xml:space="preserve"> (4th ed.). Routledge.</w:t>
      </w:r>
    </w:p>
    <w:p w14:paraId="6D0382C4" w14:textId="77777777" w:rsidR="00D1591B" w:rsidRPr="009B2228" w:rsidRDefault="00D1591B" w:rsidP="00D1591B">
      <w:pPr>
        <w:rPr>
          <w:rFonts w:ascii="Arial" w:hAnsi="Arial" w:cs="Arial"/>
        </w:rPr>
      </w:pPr>
      <w:r w:rsidRPr="009B2228">
        <w:rPr>
          <w:rFonts w:ascii="Arial" w:hAnsi="Arial" w:cs="Arial"/>
        </w:rPr>
        <w:t xml:space="preserve">Johnson, M. D., Gustafsson, A., Andreassen, T. W., Lervik, L., &amp; Cha, J. (2001). The evolution and future of national customer satisfaction index models. </w:t>
      </w:r>
      <w:r w:rsidRPr="009B2228">
        <w:rPr>
          <w:rFonts w:ascii="Arial" w:hAnsi="Arial" w:cs="Arial"/>
          <w:i/>
          <w:iCs/>
        </w:rPr>
        <w:t>Journal of Economic Psychology, 22</w:t>
      </w:r>
      <w:r w:rsidRPr="009B2228">
        <w:rPr>
          <w:rFonts w:ascii="Arial" w:hAnsi="Arial" w:cs="Arial"/>
        </w:rPr>
        <w:t xml:space="preserve">(2), 217–245. </w:t>
      </w:r>
      <w:hyperlink r:id="rId10" w:history="1">
        <w:r w:rsidRPr="009B2228">
          <w:rPr>
            <w:rStyle w:val="Hyperlink"/>
            <w:rFonts w:ascii="Arial" w:hAnsi="Arial" w:cs="Arial"/>
          </w:rPr>
          <w:t>https://doi.org/10.1016/S0167-4870(01)00030-7</w:t>
        </w:r>
      </w:hyperlink>
    </w:p>
    <w:p w14:paraId="3ABC83E7" w14:textId="77777777" w:rsidR="00D1591B" w:rsidRPr="009B2228" w:rsidRDefault="00D1591B" w:rsidP="00D1591B">
      <w:pPr>
        <w:rPr>
          <w:rFonts w:ascii="Arial" w:hAnsi="Arial" w:cs="Arial"/>
        </w:rPr>
      </w:pPr>
      <w:r w:rsidRPr="009B2228">
        <w:rPr>
          <w:rFonts w:ascii="Arial" w:hAnsi="Arial" w:cs="Arial"/>
        </w:rPr>
        <w:t xml:space="preserve">Kano, N., </w:t>
      </w:r>
      <w:proofErr w:type="spellStart"/>
      <w:r w:rsidRPr="009B2228">
        <w:rPr>
          <w:rFonts w:ascii="Arial" w:hAnsi="Arial" w:cs="Arial"/>
        </w:rPr>
        <w:t>Seraku</w:t>
      </w:r>
      <w:proofErr w:type="spellEnd"/>
      <w:r w:rsidRPr="009B2228">
        <w:rPr>
          <w:rFonts w:ascii="Arial" w:hAnsi="Arial" w:cs="Arial"/>
        </w:rPr>
        <w:t xml:space="preserve">, N., Takahashi, F., &amp; Tsuji, S. (1984). Attractive quality and must-be quality. </w:t>
      </w:r>
      <w:r w:rsidRPr="009B2228">
        <w:rPr>
          <w:rFonts w:ascii="Arial" w:hAnsi="Arial" w:cs="Arial"/>
          <w:i/>
          <w:iCs/>
        </w:rPr>
        <w:t>Journal of the Japanese Society for Quality Control, 14</w:t>
      </w:r>
      <w:r w:rsidRPr="009B2228">
        <w:rPr>
          <w:rFonts w:ascii="Arial" w:hAnsi="Arial" w:cs="Arial"/>
        </w:rPr>
        <w:t>(2), 39–48.</w:t>
      </w:r>
    </w:p>
    <w:p w14:paraId="6D1D0191" w14:textId="77777777" w:rsidR="00D1591B" w:rsidRPr="009B2228" w:rsidRDefault="00D1591B" w:rsidP="00D1591B">
      <w:pPr>
        <w:rPr>
          <w:rFonts w:ascii="Arial" w:hAnsi="Arial" w:cs="Arial"/>
        </w:rPr>
      </w:pPr>
      <w:r w:rsidRPr="009B2228">
        <w:rPr>
          <w:rFonts w:ascii="Arial" w:hAnsi="Arial" w:cs="Arial"/>
        </w:rPr>
        <w:t xml:space="preserve">Kotler, P., Keller, K. L., Chernev, A., &amp; Brady, M. (2022). </w:t>
      </w:r>
      <w:r w:rsidRPr="009B2228">
        <w:rPr>
          <w:rFonts w:ascii="Arial" w:hAnsi="Arial" w:cs="Arial"/>
          <w:i/>
          <w:iCs/>
        </w:rPr>
        <w:t>Marketing management</w:t>
      </w:r>
      <w:r w:rsidRPr="009B2228">
        <w:rPr>
          <w:rFonts w:ascii="Arial" w:hAnsi="Arial" w:cs="Arial"/>
        </w:rPr>
        <w:t xml:space="preserve"> (16th European ed.). Pearson.</w:t>
      </w:r>
    </w:p>
    <w:p w14:paraId="0CD210EA" w14:textId="77777777" w:rsidR="00D1591B" w:rsidRPr="009B2228" w:rsidRDefault="00D1591B" w:rsidP="00D1591B">
      <w:pPr>
        <w:rPr>
          <w:rFonts w:ascii="Arial" w:hAnsi="Arial" w:cs="Arial"/>
        </w:rPr>
      </w:pPr>
      <w:r w:rsidRPr="009B2228">
        <w:rPr>
          <w:rFonts w:ascii="Arial" w:hAnsi="Arial" w:cs="Arial"/>
        </w:rPr>
        <w:t xml:space="preserve">Lemon, K. N., &amp; Verhoef, P. C. (2016). Understanding customer experience throughout the customer journey. </w:t>
      </w:r>
      <w:r w:rsidRPr="009B2228">
        <w:rPr>
          <w:rFonts w:ascii="Arial" w:hAnsi="Arial" w:cs="Arial"/>
          <w:i/>
          <w:iCs/>
        </w:rPr>
        <w:t>Journal of Marketing, 80</w:t>
      </w:r>
      <w:r w:rsidRPr="009B2228">
        <w:rPr>
          <w:rFonts w:ascii="Arial" w:hAnsi="Arial" w:cs="Arial"/>
        </w:rPr>
        <w:t xml:space="preserve">(6), 69–96. </w:t>
      </w:r>
      <w:hyperlink r:id="rId11" w:history="1">
        <w:r w:rsidRPr="009B2228">
          <w:rPr>
            <w:rStyle w:val="Hyperlink"/>
            <w:rFonts w:ascii="Arial" w:hAnsi="Arial" w:cs="Arial"/>
          </w:rPr>
          <w:t>https://doi.org/10.1509/jm.15.0420</w:t>
        </w:r>
      </w:hyperlink>
    </w:p>
    <w:p w14:paraId="71DF9096" w14:textId="77777777" w:rsidR="00D1591B" w:rsidRPr="009B2228" w:rsidRDefault="00D1591B" w:rsidP="00D1591B">
      <w:pPr>
        <w:rPr>
          <w:rFonts w:ascii="Arial" w:hAnsi="Arial" w:cs="Arial"/>
        </w:rPr>
      </w:pPr>
      <w:r w:rsidRPr="009B2228">
        <w:rPr>
          <w:rFonts w:ascii="Arial" w:hAnsi="Arial" w:cs="Arial"/>
        </w:rPr>
        <w:t xml:space="preserve">Oliver, R. L. (1980). A cognitive model of the antecedents and consequences of satisfaction decisions. </w:t>
      </w:r>
      <w:r w:rsidRPr="009B2228">
        <w:rPr>
          <w:rFonts w:ascii="Arial" w:hAnsi="Arial" w:cs="Arial"/>
          <w:i/>
          <w:iCs/>
        </w:rPr>
        <w:t>Journal of Marketing Research, 17</w:t>
      </w:r>
      <w:r w:rsidRPr="009B2228">
        <w:rPr>
          <w:rFonts w:ascii="Arial" w:hAnsi="Arial" w:cs="Arial"/>
        </w:rPr>
        <w:t xml:space="preserve">(4), 460–469. </w:t>
      </w:r>
      <w:hyperlink r:id="rId12" w:history="1">
        <w:r w:rsidRPr="009B2228">
          <w:rPr>
            <w:rStyle w:val="Hyperlink"/>
            <w:rFonts w:ascii="Arial" w:hAnsi="Arial" w:cs="Arial"/>
          </w:rPr>
          <w:t>https://doi.org/10.1177/002224378001700405</w:t>
        </w:r>
      </w:hyperlink>
    </w:p>
    <w:p w14:paraId="28BAB172" w14:textId="77777777" w:rsidR="00D1591B" w:rsidRPr="009B2228" w:rsidRDefault="00D1591B" w:rsidP="00D1591B">
      <w:pPr>
        <w:rPr>
          <w:rFonts w:ascii="Arial" w:hAnsi="Arial" w:cs="Arial"/>
        </w:rPr>
      </w:pPr>
      <w:r w:rsidRPr="009B2228">
        <w:rPr>
          <w:rFonts w:ascii="Arial" w:hAnsi="Arial" w:cs="Arial"/>
        </w:rPr>
        <w:t xml:space="preserve">Oliver, R. L. (1999). Whence consumer loyalty? </w:t>
      </w:r>
      <w:r w:rsidRPr="009B2228">
        <w:rPr>
          <w:rFonts w:ascii="Arial" w:hAnsi="Arial" w:cs="Arial"/>
          <w:i/>
          <w:iCs/>
        </w:rPr>
        <w:t>Journal of Marketing, 63</w:t>
      </w:r>
      <w:r w:rsidRPr="009B2228">
        <w:rPr>
          <w:rFonts w:ascii="Arial" w:hAnsi="Arial" w:cs="Arial"/>
        </w:rPr>
        <w:t xml:space="preserve">(Special Issue), 33–44. </w:t>
      </w:r>
      <w:hyperlink r:id="rId13" w:history="1">
        <w:r w:rsidRPr="009B2228">
          <w:rPr>
            <w:rStyle w:val="Hyperlink"/>
            <w:rFonts w:ascii="Arial" w:hAnsi="Arial" w:cs="Arial"/>
          </w:rPr>
          <w:t>https://doi.org/10.1177/00222429990634s105</w:t>
        </w:r>
      </w:hyperlink>
    </w:p>
    <w:p w14:paraId="1D362C12" w14:textId="77777777" w:rsidR="00D1591B" w:rsidRPr="009B2228" w:rsidRDefault="00D1591B" w:rsidP="00D1591B">
      <w:pPr>
        <w:rPr>
          <w:rFonts w:ascii="Arial" w:hAnsi="Arial" w:cs="Arial"/>
        </w:rPr>
      </w:pPr>
      <w:r w:rsidRPr="009B2228">
        <w:rPr>
          <w:rFonts w:ascii="Arial" w:hAnsi="Arial" w:cs="Arial"/>
        </w:rPr>
        <w:t xml:space="preserve">Parasuraman, A., Zeithaml, V. A., &amp; Berry, L. L. (1985). A conceptual model of service quality and its implications for future research. </w:t>
      </w:r>
      <w:r w:rsidRPr="009B2228">
        <w:rPr>
          <w:rFonts w:ascii="Arial" w:hAnsi="Arial" w:cs="Arial"/>
          <w:i/>
          <w:iCs/>
        </w:rPr>
        <w:t>Journal of Marketing, 49</w:t>
      </w:r>
      <w:r w:rsidRPr="009B2228">
        <w:rPr>
          <w:rFonts w:ascii="Arial" w:hAnsi="Arial" w:cs="Arial"/>
        </w:rPr>
        <w:t xml:space="preserve">(4), 41–50. </w:t>
      </w:r>
      <w:hyperlink r:id="rId14" w:history="1">
        <w:r w:rsidRPr="009B2228">
          <w:rPr>
            <w:rStyle w:val="Hyperlink"/>
            <w:rFonts w:ascii="Arial" w:hAnsi="Arial" w:cs="Arial"/>
          </w:rPr>
          <w:t>https://doi.org/10.1177/002224298504900403</w:t>
        </w:r>
      </w:hyperlink>
    </w:p>
    <w:p w14:paraId="42457738" w14:textId="77777777" w:rsidR="00D1591B" w:rsidRPr="009B2228" w:rsidRDefault="00D1591B" w:rsidP="00D1591B">
      <w:pPr>
        <w:rPr>
          <w:rFonts w:ascii="Arial" w:hAnsi="Arial" w:cs="Arial"/>
        </w:rPr>
      </w:pPr>
      <w:r w:rsidRPr="009B2228">
        <w:rPr>
          <w:rFonts w:ascii="Arial" w:hAnsi="Arial" w:cs="Arial"/>
        </w:rPr>
        <w:t xml:space="preserve">Parasuraman, A., Zeithaml, V. A., &amp; Berry, L. L. (1988). SERVQUAL: A multiple-item scale for measuring consumer perceptions of service quality. </w:t>
      </w:r>
      <w:r w:rsidRPr="009B2228">
        <w:rPr>
          <w:rFonts w:ascii="Arial" w:hAnsi="Arial" w:cs="Arial"/>
          <w:i/>
          <w:iCs/>
        </w:rPr>
        <w:t>Journal of Retailing, 64</w:t>
      </w:r>
      <w:r w:rsidRPr="009B2228">
        <w:rPr>
          <w:rFonts w:ascii="Arial" w:hAnsi="Arial" w:cs="Arial"/>
        </w:rPr>
        <w:t>(1), 12–40.</w:t>
      </w:r>
    </w:p>
    <w:p w14:paraId="7DFB8086" w14:textId="77777777" w:rsidR="00D1591B" w:rsidRPr="009B2228" w:rsidRDefault="00D1591B" w:rsidP="00D1591B">
      <w:pPr>
        <w:rPr>
          <w:rFonts w:ascii="Arial" w:hAnsi="Arial" w:cs="Arial"/>
        </w:rPr>
      </w:pPr>
      <w:r w:rsidRPr="009B2228">
        <w:rPr>
          <w:rFonts w:ascii="Arial" w:hAnsi="Arial" w:cs="Arial"/>
        </w:rPr>
        <w:lastRenderedPageBreak/>
        <w:t xml:space="preserve">Payne, A., &amp; Frow, P. (2017). </w:t>
      </w:r>
      <w:r w:rsidRPr="009B2228">
        <w:rPr>
          <w:rFonts w:ascii="Arial" w:hAnsi="Arial" w:cs="Arial"/>
          <w:i/>
          <w:iCs/>
        </w:rPr>
        <w:t>Strategic customer management: Integrating relationship marketing and CRM</w:t>
      </w:r>
      <w:r w:rsidRPr="009B2228">
        <w:rPr>
          <w:rFonts w:ascii="Arial" w:hAnsi="Arial" w:cs="Arial"/>
        </w:rPr>
        <w:t xml:space="preserve"> (2nd ed.). Cambridge University Press.</w:t>
      </w:r>
    </w:p>
    <w:p w14:paraId="347E8513" w14:textId="77777777" w:rsidR="00D1591B" w:rsidRPr="009B2228" w:rsidRDefault="00D1591B" w:rsidP="00D1591B">
      <w:pPr>
        <w:rPr>
          <w:rFonts w:ascii="Arial" w:hAnsi="Arial" w:cs="Arial"/>
        </w:rPr>
      </w:pPr>
      <w:r w:rsidRPr="009B2228">
        <w:rPr>
          <w:rFonts w:ascii="Arial" w:hAnsi="Arial" w:cs="Arial"/>
        </w:rPr>
        <w:t xml:space="preserve">Peppers, D., &amp; Rogers, M. (2017). </w:t>
      </w:r>
      <w:r w:rsidRPr="009B2228">
        <w:rPr>
          <w:rFonts w:ascii="Arial" w:hAnsi="Arial" w:cs="Arial"/>
          <w:i/>
          <w:iCs/>
        </w:rPr>
        <w:t>Managing customer experience and relationships: A strategic framework</w:t>
      </w:r>
      <w:r w:rsidRPr="009B2228">
        <w:rPr>
          <w:rFonts w:ascii="Arial" w:hAnsi="Arial" w:cs="Arial"/>
        </w:rPr>
        <w:t xml:space="preserve"> (3rd ed.). Wiley.</w:t>
      </w:r>
    </w:p>
    <w:p w14:paraId="74C3EF0F" w14:textId="77777777" w:rsidR="00D1591B" w:rsidRPr="009B2228" w:rsidRDefault="00D1591B" w:rsidP="00D1591B">
      <w:pPr>
        <w:rPr>
          <w:rFonts w:ascii="Arial" w:hAnsi="Arial" w:cs="Arial"/>
        </w:rPr>
      </w:pPr>
      <w:r w:rsidRPr="009B2228">
        <w:rPr>
          <w:rFonts w:ascii="Arial" w:hAnsi="Arial" w:cs="Arial"/>
        </w:rPr>
        <w:t xml:space="preserve">Porter, M. E. (1985). </w:t>
      </w:r>
      <w:r w:rsidRPr="009B2228">
        <w:rPr>
          <w:rFonts w:ascii="Arial" w:hAnsi="Arial" w:cs="Arial"/>
          <w:i/>
          <w:iCs/>
        </w:rPr>
        <w:t>Competitive advantage: Creating and sustaining superior performance</w:t>
      </w:r>
      <w:r w:rsidRPr="009B2228">
        <w:rPr>
          <w:rFonts w:ascii="Arial" w:hAnsi="Arial" w:cs="Arial"/>
        </w:rPr>
        <w:t>. Free Press.</w:t>
      </w:r>
    </w:p>
    <w:p w14:paraId="1BB70564" w14:textId="77777777" w:rsidR="00D1591B" w:rsidRPr="009B2228" w:rsidRDefault="00D1591B" w:rsidP="00D1591B">
      <w:pPr>
        <w:rPr>
          <w:rFonts w:ascii="Arial" w:hAnsi="Arial" w:cs="Arial"/>
        </w:rPr>
      </w:pPr>
      <w:r w:rsidRPr="009B2228">
        <w:rPr>
          <w:rFonts w:ascii="Arial" w:hAnsi="Arial" w:cs="Arial"/>
        </w:rPr>
        <w:t xml:space="preserve">Reichheld, F. F. (1996). </w:t>
      </w:r>
      <w:r w:rsidRPr="009B2228">
        <w:rPr>
          <w:rFonts w:ascii="Arial" w:hAnsi="Arial" w:cs="Arial"/>
          <w:i/>
          <w:iCs/>
        </w:rPr>
        <w:t>The loyalty effect: The hidden force behind growth, profits and lasting value</w:t>
      </w:r>
      <w:r w:rsidRPr="009B2228">
        <w:rPr>
          <w:rFonts w:ascii="Arial" w:hAnsi="Arial" w:cs="Arial"/>
        </w:rPr>
        <w:t>. Harvard Business School Press.</w:t>
      </w:r>
    </w:p>
    <w:p w14:paraId="57569961" w14:textId="77777777" w:rsidR="00D1591B" w:rsidRPr="009B2228" w:rsidRDefault="00D1591B" w:rsidP="00D1591B">
      <w:pPr>
        <w:rPr>
          <w:rFonts w:ascii="Arial" w:hAnsi="Arial" w:cs="Arial"/>
        </w:rPr>
      </w:pPr>
      <w:r w:rsidRPr="009B2228">
        <w:rPr>
          <w:rFonts w:ascii="Arial" w:hAnsi="Arial" w:cs="Arial"/>
        </w:rPr>
        <w:t xml:space="preserve">Reichheld, F. F., &amp; Sasser, W. E., Jr. (1990). Zero defections: Quality comes to services. </w:t>
      </w:r>
      <w:r w:rsidRPr="009B2228">
        <w:rPr>
          <w:rFonts w:ascii="Arial" w:hAnsi="Arial" w:cs="Arial"/>
          <w:i/>
          <w:iCs/>
        </w:rPr>
        <w:t>Harvard Business Review, 68</w:t>
      </w:r>
      <w:r w:rsidRPr="009B2228">
        <w:rPr>
          <w:rFonts w:ascii="Arial" w:hAnsi="Arial" w:cs="Arial"/>
        </w:rPr>
        <w:t>(5), 105–111.</w:t>
      </w:r>
    </w:p>
    <w:p w14:paraId="30470617" w14:textId="77777777" w:rsidR="00D1591B" w:rsidRPr="009B2228" w:rsidRDefault="00D1591B" w:rsidP="00D1591B">
      <w:pPr>
        <w:rPr>
          <w:rFonts w:ascii="Arial" w:hAnsi="Arial" w:cs="Arial"/>
        </w:rPr>
      </w:pPr>
      <w:r w:rsidRPr="009B2228">
        <w:rPr>
          <w:rFonts w:ascii="Arial" w:hAnsi="Arial" w:cs="Arial"/>
        </w:rPr>
        <w:t xml:space="preserve">Rust, R. T., Zeithaml, V. A., &amp; Lemon, K. N. (2004). </w:t>
      </w:r>
      <w:r w:rsidRPr="009B2228">
        <w:rPr>
          <w:rFonts w:ascii="Arial" w:hAnsi="Arial" w:cs="Arial"/>
          <w:i/>
          <w:iCs/>
        </w:rPr>
        <w:t>Customer-</w:t>
      </w:r>
      <w:proofErr w:type="spellStart"/>
      <w:r w:rsidRPr="009B2228">
        <w:rPr>
          <w:rFonts w:ascii="Arial" w:hAnsi="Arial" w:cs="Arial"/>
          <w:i/>
          <w:iCs/>
        </w:rPr>
        <w:t>centered</w:t>
      </w:r>
      <w:proofErr w:type="spellEnd"/>
      <w:r w:rsidRPr="009B2228">
        <w:rPr>
          <w:rFonts w:ascii="Arial" w:hAnsi="Arial" w:cs="Arial"/>
          <w:i/>
          <w:iCs/>
        </w:rPr>
        <w:t xml:space="preserve"> brand management</w:t>
      </w:r>
      <w:r w:rsidRPr="009B2228">
        <w:rPr>
          <w:rFonts w:ascii="Arial" w:hAnsi="Arial" w:cs="Arial"/>
        </w:rPr>
        <w:t>. Harvard Business School Press.</w:t>
      </w:r>
    </w:p>
    <w:p w14:paraId="2FC170C1" w14:textId="77777777" w:rsidR="00D1591B" w:rsidRPr="009B2228" w:rsidRDefault="00D1591B" w:rsidP="00D1591B">
      <w:pPr>
        <w:rPr>
          <w:rFonts w:ascii="Arial" w:hAnsi="Arial" w:cs="Arial"/>
        </w:rPr>
      </w:pPr>
      <w:r w:rsidRPr="009B2228">
        <w:rPr>
          <w:rFonts w:ascii="Arial" w:hAnsi="Arial" w:cs="Arial"/>
        </w:rPr>
        <w:t xml:space="preserve">Shah, D., Rust, R. T., Parasuraman, A., </w:t>
      </w:r>
      <w:proofErr w:type="spellStart"/>
      <w:r w:rsidRPr="009B2228">
        <w:rPr>
          <w:rFonts w:ascii="Arial" w:hAnsi="Arial" w:cs="Arial"/>
        </w:rPr>
        <w:t>Staelin</w:t>
      </w:r>
      <w:proofErr w:type="spellEnd"/>
      <w:r w:rsidRPr="009B2228">
        <w:rPr>
          <w:rFonts w:ascii="Arial" w:hAnsi="Arial" w:cs="Arial"/>
        </w:rPr>
        <w:t xml:space="preserve">, R., &amp; Day, G. S. (2006). The path to customer centricity. </w:t>
      </w:r>
      <w:r w:rsidRPr="009B2228">
        <w:rPr>
          <w:rFonts w:ascii="Arial" w:hAnsi="Arial" w:cs="Arial"/>
          <w:i/>
          <w:iCs/>
        </w:rPr>
        <w:t>Journal of Service Research, 9</w:t>
      </w:r>
      <w:r w:rsidRPr="009B2228">
        <w:rPr>
          <w:rFonts w:ascii="Arial" w:hAnsi="Arial" w:cs="Arial"/>
        </w:rPr>
        <w:t xml:space="preserve">(2), 113–124. </w:t>
      </w:r>
      <w:hyperlink r:id="rId15" w:history="1">
        <w:r w:rsidRPr="009B2228">
          <w:rPr>
            <w:rStyle w:val="Hyperlink"/>
            <w:rFonts w:ascii="Arial" w:hAnsi="Arial" w:cs="Arial"/>
          </w:rPr>
          <w:t>https://doi.org/10.1177/1094670506294666</w:t>
        </w:r>
      </w:hyperlink>
    </w:p>
    <w:p w14:paraId="2B0F7222" w14:textId="77777777" w:rsidR="00D1591B" w:rsidRPr="009B2228" w:rsidRDefault="00D1591B" w:rsidP="00D1591B">
      <w:pPr>
        <w:rPr>
          <w:rFonts w:ascii="Arial" w:hAnsi="Arial" w:cs="Arial"/>
        </w:rPr>
      </w:pPr>
      <w:r w:rsidRPr="009B2228">
        <w:rPr>
          <w:rFonts w:ascii="Arial" w:hAnsi="Arial" w:cs="Arial"/>
        </w:rPr>
        <w:t xml:space="preserve">Wilson, A., Zeithaml, V. A., Bitner, M. J., &amp; Gremler, D. D. (2021). </w:t>
      </w:r>
      <w:r w:rsidRPr="009B2228">
        <w:rPr>
          <w:rFonts w:ascii="Arial" w:hAnsi="Arial" w:cs="Arial"/>
          <w:i/>
          <w:iCs/>
        </w:rPr>
        <w:t>Services marketing: Integrating customer focus across the firm</w:t>
      </w:r>
      <w:r w:rsidRPr="009B2228">
        <w:rPr>
          <w:rFonts w:ascii="Arial" w:hAnsi="Arial" w:cs="Arial"/>
        </w:rPr>
        <w:t xml:space="preserve"> (4th European ed.). McGraw-Hill Education.</w:t>
      </w:r>
    </w:p>
    <w:p w14:paraId="7B4F6909" w14:textId="77777777" w:rsidR="00A059A3" w:rsidRPr="009B2228" w:rsidRDefault="00A059A3">
      <w:pPr>
        <w:rPr>
          <w:rFonts w:ascii="Arial" w:hAnsi="Arial" w:cs="Arial"/>
        </w:rPr>
      </w:pPr>
    </w:p>
    <w:sectPr w:rsidR="00A059A3" w:rsidRPr="009B222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225B7" w14:textId="77777777" w:rsidR="0037741F" w:rsidRDefault="0037741F" w:rsidP="00007CBE">
      <w:pPr>
        <w:spacing w:after="0" w:line="240" w:lineRule="auto"/>
      </w:pPr>
      <w:r>
        <w:separator/>
      </w:r>
    </w:p>
  </w:endnote>
  <w:endnote w:type="continuationSeparator" w:id="0">
    <w:p w14:paraId="463F3833" w14:textId="77777777" w:rsidR="0037741F" w:rsidRDefault="0037741F" w:rsidP="00007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742204"/>
      <w:docPartObj>
        <w:docPartGallery w:val="Page Numbers (Bottom of Page)"/>
        <w:docPartUnique/>
      </w:docPartObj>
    </w:sdtPr>
    <w:sdtEndPr>
      <w:rPr>
        <w:noProof/>
      </w:rPr>
    </w:sdtEndPr>
    <w:sdtContent>
      <w:p w14:paraId="64B27D45" w14:textId="3C7C2B7E" w:rsidR="00007CBE" w:rsidRDefault="00007CBE">
        <w:pPr>
          <w:pStyle w:val="Footer"/>
        </w:pPr>
        <w:r>
          <w:fldChar w:fldCharType="begin"/>
        </w:r>
        <w:r>
          <w:instrText xml:space="preserve"> PAGE   \* MERGEFORMAT </w:instrText>
        </w:r>
        <w:r>
          <w:fldChar w:fldCharType="separate"/>
        </w:r>
        <w:r>
          <w:rPr>
            <w:noProof/>
          </w:rPr>
          <w:t>2</w:t>
        </w:r>
        <w:r>
          <w:rPr>
            <w:noProof/>
          </w:rPr>
          <w:fldChar w:fldCharType="end"/>
        </w:r>
      </w:p>
    </w:sdtContent>
  </w:sdt>
  <w:p w14:paraId="64AB066C" w14:textId="77777777" w:rsidR="00007CBE" w:rsidRDefault="00007C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787C9" w14:textId="77777777" w:rsidR="0037741F" w:rsidRDefault="0037741F" w:rsidP="00007CBE">
      <w:pPr>
        <w:spacing w:after="0" w:line="240" w:lineRule="auto"/>
      </w:pPr>
      <w:r>
        <w:separator/>
      </w:r>
    </w:p>
  </w:footnote>
  <w:footnote w:type="continuationSeparator" w:id="0">
    <w:p w14:paraId="050F664A" w14:textId="77777777" w:rsidR="0037741F" w:rsidRDefault="0037741F" w:rsidP="00007C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73D22"/>
    <w:multiLevelType w:val="multilevel"/>
    <w:tmpl w:val="188E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72F4A"/>
    <w:multiLevelType w:val="multilevel"/>
    <w:tmpl w:val="BC4C5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06EA3"/>
    <w:multiLevelType w:val="multilevel"/>
    <w:tmpl w:val="5766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271DDD"/>
    <w:multiLevelType w:val="multilevel"/>
    <w:tmpl w:val="BB309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217E57"/>
    <w:multiLevelType w:val="multilevel"/>
    <w:tmpl w:val="4614E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E012E8"/>
    <w:multiLevelType w:val="multilevel"/>
    <w:tmpl w:val="E424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591D3C"/>
    <w:multiLevelType w:val="multilevel"/>
    <w:tmpl w:val="9AF4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C27833"/>
    <w:multiLevelType w:val="multilevel"/>
    <w:tmpl w:val="4026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AE1DB5"/>
    <w:multiLevelType w:val="multilevel"/>
    <w:tmpl w:val="D29A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EA6465"/>
    <w:multiLevelType w:val="multilevel"/>
    <w:tmpl w:val="69E87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3B4B83"/>
    <w:multiLevelType w:val="multilevel"/>
    <w:tmpl w:val="3BB6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E5154C"/>
    <w:multiLevelType w:val="multilevel"/>
    <w:tmpl w:val="540CB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D31E61"/>
    <w:multiLevelType w:val="multilevel"/>
    <w:tmpl w:val="3E08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EC6F0E"/>
    <w:multiLevelType w:val="multilevel"/>
    <w:tmpl w:val="795E8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79110C"/>
    <w:multiLevelType w:val="multilevel"/>
    <w:tmpl w:val="7C1A8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554B87"/>
    <w:multiLevelType w:val="multilevel"/>
    <w:tmpl w:val="7298B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214CF9"/>
    <w:multiLevelType w:val="multilevel"/>
    <w:tmpl w:val="506A5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174094"/>
    <w:multiLevelType w:val="multilevel"/>
    <w:tmpl w:val="461A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6253D1"/>
    <w:multiLevelType w:val="multilevel"/>
    <w:tmpl w:val="97CCD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895F77"/>
    <w:multiLevelType w:val="multilevel"/>
    <w:tmpl w:val="4978E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213281"/>
    <w:multiLevelType w:val="multilevel"/>
    <w:tmpl w:val="865E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FC57B0"/>
    <w:multiLevelType w:val="multilevel"/>
    <w:tmpl w:val="A1E8B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422F89"/>
    <w:multiLevelType w:val="multilevel"/>
    <w:tmpl w:val="9ACE4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363269"/>
    <w:multiLevelType w:val="multilevel"/>
    <w:tmpl w:val="68C4A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8D2930"/>
    <w:multiLevelType w:val="multilevel"/>
    <w:tmpl w:val="90A4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EE5E36"/>
    <w:multiLevelType w:val="multilevel"/>
    <w:tmpl w:val="2DE6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1A3B14"/>
    <w:multiLevelType w:val="multilevel"/>
    <w:tmpl w:val="4606A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B01B28"/>
    <w:multiLevelType w:val="multilevel"/>
    <w:tmpl w:val="1626F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0643791">
    <w:abstractNumId w:val="20"/>
  </w:num>
  <w:num w:numId="2" w16cid:durableId="291786610">
    <w:abstractNumId w:val="19"/>
  </w:num>
  <w:num w:numId="3" w16cid:durableId="1917594771">
    <w:abstractNumId w:val="27"/>
  </w:num>
  <w:num w:numId="4" w16cid:durableId="1295334482">
    <w:abstractNumId w:val="8"/>
  </w:num>
  <w:num w:numId="5" w16cid:durableId="907421918">
    <w:abstractNumId w:val="13"/>
  </w:num>
  <w:num w:numId="6" w16cid:durableId="367533023">
    <w:abstractNumId w:val="25"/>
  </w:num>
  <w:num w:numId="7" w16cid:durableId="2066831768">
    <w:abstractNumId w:val="26"/>
  </w:num>
  <w:num w:numId="8" w16cid:durableId="871190615">
    <w:abstractNumId w:val="22"/>
  </w:num>
  <w:num w:numId="9" w16cid:durableId="902175866">
    <w:abstractNumId w:val="18"/>
  </w:num>
  <w:num w:numId="10" w16cid:durableId="1721392916">
    <w:abstractNumId w:val="10"/>
  </w:num>
  <w:num w:numId="11" w16cid:durableId="1572693863">
    <w:abstractNumId w:val="12"/>
  </w:num>
  <w:num w:numId="12" w16cid:durableId="905725360">
    <w:abstractNumId w:val="7"/>
  </w:num>
  <w:num w:numId="13" w16cid:durableId="2034913861">
    <w:abstractNumId w:val="6"/>
  </w:num>
  <w:num w:numId="14" w16cid:durableId="1967275768">
    <w:abstractNumId w:val="9"/>
  </w:num>
  <w:num w:numId="15" w16cid:durableId="693962500">
    <w:abstractNumId w:val="21"/>
  </w:num>
  <w:num w:numId="16" w16cid:durableId="1362825416">
    <w:abstractNumId w:val="15"/>
  </w:num>
  <w:num w:numId="17" w16cid:durableId="1207137196">
    <w:abstractNumId w:val="23"/>
  </w:num>
  <w:num w:numId="18" w16cid:durableId="1920482504">
    <w:abstractNumId w:val="17"/>
  </w:num>
  <w:num w:numId="19" w16cid:durableId="2060518483">
    <w:abstractNumId w:val="1"/>
  </w:num>
  <w:num w:numId="20" w16cid:durableId="1724866349">
    <w:abstractNumId w:val="4"/>
  </w:num>
  <w:num w:numId="21" w16cid:durableId="1296596066">
    <w:abstractNumId w:val="2"/>
  </w:num>
  <w:num w:numId="22" w16cid:durableId="198595265">
    <w:abstractNumId w:val="3"/>
  </w:num>
  <w:num w:numId="23" w16cid:durableId="1164129280">
    <w:abstractNumId w:val="24"/>
  </w:num>
  <w:num w:numId="24" w16cid:durableId="1391658330">
    <w:abstractNumId w:val="5"/>
  </w:num>
  <w:num w:numId="25" w16cid:durableId="895048868">
    <w:abstractNumId w:val="0"/>
  </w:num>
  <w:num w:numId="26" w16cid:durableId="843665912">
    <w:abstractNumId w:val="11"/>
  </w:num>
  <w:num w:numId="27" w16cid:durableId="1296526184">
    <w:abstractNumId w:val="16"/>
  </w:num>
  <w:num w:numId="28" w16cid:durableId="12708916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56C"/>
    <w:rsid w:val="00007CBE"/>
    <w:rsid w:val="00023894"/>
    <w:rsid w:val="000453D1"/>
    <w:rsid w:val="00051B45"/>
    <w:rsid w:val="00123A0D"/>
    <w:rsid w:val="00145FDA"/>
    <w:rsid w:val="001B4C9B"/>
    <w:rsid w:val="001D11B4"/>
    <w:rsid w:val="00264E8F"/>
    <w:rsid w:val="002A056C"/>
    <w:rsid w:val="003536C2"/>
    <w:rsid w:val="0037741F"/>
    <w:rsid w:val="003F7E37"/>
    <w:rsid w:val="00414769"/>
    <w:rsid w:val="0050526E"/>
    <w:rsid w:val="005E381D"/>
    <w:rsid w:val="00823C4C"/>
    <w:rsid w:val="008351C2"/>
    <w:rsid w:val="008E1C87"/>
    <w:rsid w:val="00986977"/>
    <w:rsid w:val="009B2228"/>
    <w:rsid w:val="009B5BD5"/>
    <w:rsid w:val="009E173B"/>
    <w:rsid w:val="00A059A3"/>
    <w:rsid w:val="00A73E9A"/>
    <w:rsid w:val="00AC12EB"/>
    <w:rsid w:val="00AD2626"/>
    <w:rsid w:val="00BD41EF"/>
    <w:rsid w:val="00BD5015"/>
    <w:rsid w:val="00C30545"/>
    <w:rsid w:val="00C934EC"/>
    <w:rsid w:val="00C94CF2"/>
    <w:rsid w:val="00D06516"/>
    <w:rsid w:val="00D06953"/>
    <w:rsid w:val="00D1591B"/>
    <w:rsid w:val="00D84053"/>
    <w:rsid w:val="00E62095"/>
    <w:rsid w:val="00E67F12"/>
    <w:rsid w:val="00FC4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0337C"/>
  <w15:chartTrackingRefBased/>
  <w15:docId w15:val="{26443043-4BCA-4F12-8E25-50E60C541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4EC"/>
  </w:style>
  <w:style w:type="paragraph" w:styleId="Heading1">
    <w:name w:val="heading 1"/>
    <w:basedOn w:val="Normal"/>
    <w:next w:val="Normal"/>
    <w:link w:val="Heading1Char"/>
    <w:uiPriority w:val="9"/>
    <w:qFormat/>
    <w:rsid w:val="002A05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05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05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05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05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05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05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05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05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5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05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05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05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05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05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05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05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056C"/>
    <w:rPr>
      <w:rFonts w:eastAsiaTheme="majorEastAsia" w:cstheme="majorBidi"/>
      <w:color w:val="272727" w:themeColor="text1" w:themeTint="D8"/>
    </w:rPr>
  </w:style>
  <w:style w:type="paragraph" w:styleId="Title">
    <w:name w:val="Title"/>
    <w:basedOn w:val="Normal"/>
    <w:next w:val="Normal"/>
    <w:link w:val="TitleChar"/>
    <w:uiPriority w:val="10"/>
    <w:qFormat/>
    <w:rsid w:val="002A05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05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05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05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056C"/>
    <w:pPr>
      <w:spacing w:before="160"/>
      <w:jc w:val="center"/>
    </w:pPr>
    <w:rPr>
      <w:i/>
      <w:iCs/>
      <w:color w:val="404040" w:themeColor="text1" w:themeTint="BF"/>
    </w:rPr>
  </w:style>
  <w:style w:type="character" w:customStyle="1" w:styleId="QuoteChar">
    <w:name w:val="Quote Char"/>
    <w:basedOn w:val="DefaultParagraphFont"/>
    <w:link w:val="Quote"/>
    <w:uiPriority w:val="29"/>
    <w:rsid w:val="002A056C"/>
    <w:rPr>
      <w:i/>
      <w:iCs/>
      <w:color w:val="404040" w:themeColor="text1" w:themeTint="BF"/>
    </w:rPr>
  </w:style>
  <w:style w:type="paragraph" w:styleId="ListParagraph">
    <w:name w:val="List Paragraph"/>
    <w:basedOn w:val="Normal"/>
    <w:uiPriority w:val="34"/>
    <w:qFormat/>
    <w:rsid w:val="002A056C"/>
    <w:pPr>
      <w:ind w:left="720"/>
      <w:contextualSpacing/>
    </w:pPr>
  </w:style>
  <w:style w:type="character" w:styleId="IntenseEmphasis">
    <w:name w:val="Intense Emphasis"/>
    <w:basedOn w:val="DefaultParagraphFont"/>
    <w:uiPriority w:val="21"/>
    <w:qFormat/>
    <w:rsid w:val="002A056C"/>
    <w:rPr>
      <w:i/>
      <w:iCs/>
      <w:color w:val="0F4761" w:themeColor="accent1" w:themeShade="BF"/>
    </w:rPr>
  </w:style>
  <w:style w:type="paragraph" w:styleId="IntenseQuote">
    <w:name w:val="Intense Quote"/>
    <w:basedOn w:val="Normal"/>
    <w:next w:val="Normal"/>
    <w:link w:val="IntenseQuoteChar"/>
    <w:uiPriority w:val="30"/>
    <w:qFormat/>
    <w:rsid w:val="002A05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056C"/>
    <w:rPr>
      <w:i/>
      <w:iCs/>
      <w:color w:val="0F4761" w:themeColor="accent1" w:themeShade="BF"/>
    </w:rPr>
  </w:style>
  <w:style w:type="character" w:styleId="IntenseReference">
    <w:name w:val="Intense Reference"/>
    <w:basedOn w:val="DefaultParagraphFont"/>
    <w:uiPriority w:val="32"/>
    <w:qFormat/>
    <w:rsid w:val="002A056C"/>
    <w:rPr>
      <w:b/>
      <w:bCs/>
      <w:smallCaps/>
      <w:color w:val="0F4761" w:themeColor="accent1" w:themeShade="BF"/>
      <w:spacing w:val="5"/>
    </w:rPr>
  </w:style>
  <w:style w:type="paragraph" w:styleId="Header">
    <w:name w:val="header"/>
    <w:basedOn w:val="Normal"/>
    <w:link w:val="HeaderChar"/>
    <w:uiPriority w:val="99"/>
    <w:unhideWhenUsed/>
    <w:rsid w:val="00007C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7CBE"/>
  </w:style>
  <w:style w:type="paragraph" w:styleId="Footer">
    <w:name w:val="footer"/>
    <w:basedOn w:val="Normal"/>
    <w:link w:val="FooterChar"/>
    <w:uiPriority w:val="99"/>
    <w:unhideWhenUsed/>
    <w:rsid w:val="00007C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7CBE"/>
  </w:style>
  <w:style w:type="character" w:styleId="Hyperlink">
    <w:name w:val="Hyperlink"/>
    <w:basedOn w:val="DefaultParagraphFont"/>
    <w:uiPriority w:val="99"/>
    <w:unhideWhenUsed/>
    <w:rsid w:val="00D1591B"/>
    <w:rPr>
      <w:color w:val="467886" w:themeColor="hyperlink"/>
      <w:u w:val="single"/>
    </w:rPr>
  </w:style>
  <w:style w:type="paragraph" w:styleId="TOCHeading">
    <w:name w:val="TOC Heading"/>
    <w:basedOn w:val="Heading1"/>
    <w:next w:val="Normal"/>
    <w:uiPriority w:val="39"/>
    <w:unhideWhenUsed/>
    <w:qFormat/>
    <w:rsid w:val="00FC412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E381D"/>
    <w:pPr>
      <w:spacing w:after="100"/>
    </w:pPr>
  </w:style>
  <w:style w:type="paragraph" w:styleId="TOC2">
    <w:name w:val="toc 2"/>
    <w:basedOn w:val="Normal"/>
    <w:next w:val="Normal"/>
    <w:autoRedefine/>
    <w:uiPriority w:val="39"/>
    <w:unhideWhenUsed/>
    <w:rsid w:val="005E381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00222429990634s10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00222437800170040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509/jm.15.0420" TargetMode="External"/><Relationship Id="rId5" Type="http://schemas.openxmlformats.org/officeDocument/2006/relationships/webSettings" Target="webSettings.xml"/><Relationship Id="rId15" Type="http://schemas.openxmlformats.org/officeDocument/2006/relationships/hyperlink" Target="https://doi.org/10.1177/1094670506294666" TargetMode="External"/><Relationship Id="rId10" Type="http://schemas.openxmlformats.org/officeDocument/2006/relationships/hyperlink" Target="https://doi.org/10.1016/S0167-4870(01)00030-7" TargetMode="External"/><Relationship Id="rId4" Type="http://schemas.openxmlformats.org/officeDocument/2006/relationships/settings" Target="settings.xml"/><Relationship Id="rId9" Type="http://schemas.openxmlformats.org/officeDocument/2006/relationships/hyperlink" Target="https://doi.org/10.1177/1094670511411703" TargetMode="External"/><Relationship Id="rId14" Type="http://schemas.openxmlformats.org/officeDocument/2006/relationships/hyperlink" Target="https://doi.org/10.1177/0022242985049004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C0D8E-8EAF-46C3-BDF4-858822FEA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29</Pages>
  <Words>6819</Words>
  <Characters>38874</Characters>
  <Application>Microsoft Office Word</Application>
  <DocSecurity>0</DocSecurity>
  <Lines>323</Lines>
  <Paragraphs>91</Paragraphs>
  <ScaleCrop>false</ScaleCrop>
  <Company/>
  <LinksUpToDate>false</LinksUpToDate>
  <CharactersWithSpaces>45602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 White (2431347)</dc:creator>
  <cp:keywords/>
  <dc:description/>
  <cp:lastModifiedBy>Mat White (2431347)</cp:lastModifiedBy>
  <cp:revision>38</cp:revision>
  <dcterms:created xsi:type="dcterms:W3CDTF">2026-07-22T17:46:00Z</dcterms:created>
  <dcterms:modified xsi:type="dcterms:W3CDTF">2026-07-25T20:04:00Z</dcterms:modified>
</cp:coreProperties>
</file>