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B17A9" w14:textId="04152C96" w:rsidR="0D990EFB" w:rsidRDefault="0D990EFB" w:rsidP="26D341D4">
      <w:pPr>
        <w:rPr>
          <w:rFonts w:eastAsiaTheme="minorEastAsia"/>
          <w:b/>
          <w:bCs/>
          <w:sz w:val="24"/>
          <w:szCs w:val="24"/>
        </w:rPr>
      </w:pPr>
      <w:r w:rsidRPr="26D341D4">
        <w:rPr>
          <w:rFonts w:eastAsiaTheme="minorEastAsia"/>
          <w:b/>
          <w:bCs/>
          <w:sz w:val="24"/>
          <w:szCs w:val="24"/>
        </w:rPr>
        <w:t>Critically evaluate the impact of outdoor recreation upon the health &amp; well-being of a specific demographic group in your local area and make recommendations for the removal of barriers to participation.</w:t>
      </w:r>
    </w:p>
    <w:p w14:paraId="12EA49B3" w14:textId="0429291B" w:rsidR="1B185FA4" w:rsidRDefault="147B41E9" w:rsidP="0A88362E">
      <w:pPr>
        <w:spacing w:line="360" w:lineRule="auto"/>
        <w:rPr>
          <w:rFonts w:eastAsiaTheme="minorEastAsia"/>
          <w:sz w:val="24"/>
          <w:szCs w:val="24"/>
        </w:rPr>
      </w:pPr>
      <w:r w:rsidRPr="0A88362E">
        <w:rPr>
          <w:rFonts w:eastAsiaTheme="minorEastAsia"/>
          <w:sz w:val="24"/>
          <w:szCs w:val="24"/>
        </w:rPr>
        <w:t>Nature</w:t>
      </w:r>
      <w:r w:rsidR="00ED2596">
        <w:rPr>
          <w:rFonts w:eastAsiaTheme="minorEastAsia"/>
          <w:sz w:val="24"/>
          <w:szCs w:val="24"/>
        </w:rPr>
        <w:t xml:space="preserve"> </w:t>
      </w:r>
      <w:r w:rsidR="00ED2596" w:rsidRPr="0A88362E">
        <w:rPr>
          <w:rFonts w:eastAsiaTheme="minorEastAsia"/>
          <w:sz w:val="24"/>
          <w:szCs w:val="24"/>
        </w:rPr>
        <w:t>(Wilson, 1984</w:t>
      </w:r>
      <w:r w:rsidR="007E2C39">
        <w:rPr>
          <w:rFonts w:eastAsiaTheme="minorEastAsia"/>
          <w:sz w:val="24"/>
          <w:szCs w:val="24"/>
        </w:rPr>
        <w:t xml:space="preserve"> &amp;</w:t>
      </w:r>
      <w:r w:rsidR="00ED2596" w:rsidRPr="0A88362E">
        <w:rPr>
          <w:rFonts w:eastAsiaTheme="minorEastAsia"/>
          <w:sz w:val="24"/>
          <w:szCs w:val="24"/>
        </w:rPr>
        <w:t xml:space="preserve"> Kaplan, 1993</w:t>
      </w:r>
      <w:r w:rsidR="00ED2596">
        <w:rPr>
          <w:rFonts w:eastAsiaTheme="minorEastAsia"/>
          <w:sz w:val="24"/>
          <w:szCs w:val="24"/>
        </w:rPr>
        <w:t>)</w:t>
      </w:r>
      <w:r w:rsidR="6437D944" w:rsidRPr="0A88362E">
        <w:rPr>
          <w:rFonts w:eastAsiaTheme="minorEastAsia"/>
          <w:sz w:val="24"/>
          <w:szCs w:val="24"/>
        </w:rPr>
        <w:t xml:space="preserve"> and exercise</w:t>
      </w:r>
      <w:r w:rsidR="00ED2596">
        <w:rPr>
          <w:rFonts w:eastAsiaTheme="minorEastAsia"/>
          <w:sz w:val="24"/>
          <w:szCs w:val="24"/>
        </w:rPr>
        <w:t xml:space="preserve"> (</w:t>
      </w:r>
      <w:r w:rsidR="00ED2596" w:rsidRPr="0A88362E">
        <w:rPr>
          <w:rFonts w:eastAsiaTheme="minorEastAsia"/>
          <w:sz w:val="24"/>
          <w:szCs w:val="24"/>
        </w:rPr>
        <w:t xml:space="preserve">Pretty </w:t>
      </w:r>
      <w:r w:rsidR="00ED2596" w:rsidRPr="0A88362E">
        <w:rPr>
          <w:rFonts w:eastAsiaTheme="minorEastAsia"/>
          <w:i/>
          <w:iCs/>
          <w:sz w:val="24"/>
          <w:szCs w:val="24"/>
        </w:rPr>
        <w:t>et al</w:t>
      </w:r>
      <w:r w:rsidR="003E45BC">
        <w:rPr>
          <w:rFonts w:eastAsiaTheme="minorEastAsia"/>
          <w:i/>
          <w:iCs/>
          <w:sz w:val="24"/>
          <w:szCs w:val="24"/>
        </w:rPr>
        <w:t>.</w:t>
      </w:r>
      <w:r w:rsidR="00ED2596" w:rsidRPr="0A88362E">
        <w:rPr>
          <w:rFonts w:eastAsiaTheme="minorEastAsia"/>
          <w:i/>
          <w:iCs/>
          <w:sz w:val="24"/>
          <w:szCs w:val="24"/>
        </w:rPr>
        <w:t xml:space="preserve">, </w:t>
      </w:r>
      <w:r w:rsidR="00ED2596" w:rsidRPr="0A88362E">
        <w:rPr>
          <w:rFonts w:eastAsiaTheme="minorEastAsia"/>
          <w:sz w:val="24"/>
          <w:szCs w:val="24"/>
        </w:rPr>
        <w:t>2005; Meek, 2018 &amp; White, 2019)</w:t>
      </w:r>
      <w:r w:rsidR="6437D944" w:rsidRPr="0A88362E">
        <w:rPr>
          <w:rFonts w:eastAsiaTheme="minorEastAsia"/>
          <w:sz w:val="24"/>
          <w:szCs w:val="24"/>
        </w:rPr>
        <w:t xml:space="preserve"> play</w:t>
      </w:r>
      <w:r w:rsidRPr="0A88362E">
        <w:rPr>
          <w:rFonts w:eastAsiaTheme="minorEastAsia"/>
          <w:sz w:val="24"/>
          <w:szCs w:val="24"/>
        </w:rPr>
        <w:t xml:space="preserve"> a vital role in </w:t>
      </w:r>
      <w:r w:rsidR="11F9BC15" w:rsidRPr="0A88362E">
        <w:rPr>
          <w:rFonts w:eastAsiaTheme="minorEastAsia"/>
          <w:sz w:val="24"/>
          <w:szCs w:val="24"/>
        </w:rPr>
        <w:t xml:space="preserve">both </w:t>
      </w:r>
      <w:r w:rsidRPr="0A88362E">
        <w:rPr>
          <w:rFonts w:eastAsiaTheme="minorEastAsia"/>
          <w:sz w:val="24"/>
          <w:szCs w:val="24"/>
        </w:rPr>
        <w:t>health</w:t>
      </w:r>
      <w:r w:rsidR="68AA10FB" w:rsidRPr="0A88362E">
        <w:rPr>
          <w:rFonts w:eastAsiaTheme="minorEastAsia"/>
          <w:sz w:val="24"/>
          <w:szCs w:val="24"/>
        </w:rPr>
        <w:t xml:space="preserve"> and wellbeing</w:t>
      </w:r>
      <w:r w:rsidR="00574F15">
        <w:rPr>
          <w:rFonts w:eastAsiaTheme="minorEastAsia"/>
          <w:sz w:val="24"/>
          <w:szCs w:val="24"/>
        </w:rPr>
        <w:t>.</w:t>
      </w:r>
      <w:r w:rsidR="4BC56A34" w:rsidRPr="0A88362E">
        <w:rPr>
          <w:rFonts w:eastAsiaTheme="minorEastAsia"/>
          <w:sz w:val="24"/>
          <w:szCs w:val="24"/>
        </w:rPr>
        <w:t xml:space="preserve"> </w:t>
      </w:r>
      <w:r w:rsidR="5F28FFC8" w:rsidRPr="0A88362E">
        <w:rPr>
          <w:rFonts w:eastAsiaTheme="minorEastAsia"/>
          <w:sz w:val="24"/>
          <w:szCs w:val="24"/>
        </w:rPr>
        <w:t>The built and surrounding environments are also important determinants of hea</w:t>
      </w:r>
      <w:r w:rsidR="0DC067AD" w:rsidRPr="0A88362E">
        <w:rPr>
          <w:rFonts w:eastAsiaTheme="minorEastAsia"/>
          <w:sz w:val="24"/>
          <w:szCs w:val="24"/>
        </w:rPr>
        <w:t>lth (</w:t>
      </w:r>
      <w:r w:rsidR="23F74809" w:rsidRPr="0A88362E">
        <w:rPr>
          <w:rFonts w:eastAsiaTheme="minorEastAsia"/>
          <w:sz w:val="24"/>
          <w:szCs w:val="24"/>
        </w:rPr>
        <w:t>Dahlgren &amp; Whitehead, 1991</w:t>
      </w:r>
      <w:r w:rsidR="66B76B40" w:rsidRPr="0A88362E">
        <w:rPr>
          <w:rFonts w:eastAsiaTheme="minorEastAsia"/>
          <w:sz w:val="24"/>
          <w:szCs w:val="24"/>
        </w:rPr>
        <w:t>;</w:t>
      </w:r>
      <w:r w:rsidR="23F74809" w:rsidRPr="0A88362E">
        <w:rPr>
          <w:rFonts w:eastAsiaTheme="minorEastAsia"/>
          <w:sz w:val="24"/>
          <w:szCs w:val="24"/>
        </w:rPr>
        <w:t xml:space="preserve"> </w:t>
      </w:r>
      <w:r w:rsidR="13AC533F" w:rsidRPr="0A88362E">
        <w:rPr>
          <w:rFonts w:eastAsiaTheme="minorEastAsia"/>
          <w:sz w:val="24"/>
          <w:szCs w:val="24"/>
        </w:rPr>
        <w:t>Bronfenbrenner</w:t>
      </w:r>
      <w:r w:rsidR="23F74809" w:rsidRPr="0A88362E">
        <w:rPr>
          <w:rFonts w:eastAsiaTheme="minorEastAsia"/>
          <w:sz w:val="24"/>
          <w:szCs w:val="24"/>
        </w:rPr>
        <w:t>, 1997</w:t>
      </w:r>
      <w:r w:rsidR="74D7E7AE" w:rsidRPr="0A88362E">
        <w:rPr>
          <w:rFonts w:eastAsiaTheme="minorEastAsia"/>
          <w:sz w:val="24"/>
          <w:szCs w:val="24"/>
        </w:rPr>
        <w:t xml:space="preserve"> </w:t>
      </w:r>
      <w:r w:rsidR="735448B3" w:rsidRPr="0A88362E">
        <w:rPr>
          <w:rFonts w:eastAsiaTheme="minorEastAsia"/>
          <w:sz w:val="24"/>
          <w:szCs w:val="24"/>
        </w:rPr>
        <w:t>&amp;</w:t>
      </w:r>
      <w:r w:rsidR="123D6658" w:rsidRPr="0A88362E">
        <w:rPr>
          <w:rFonts w:eastAsiaTheme="minorEastAsia"/>
          <w:sz w:val="24"/>
          <w:szCs w:val="24"/>
        </w:rPr>
        <w:t xml:space="preserve"> </w:t>
      </w:r>
      <w:r w:rsidR="46EEFAB6" w:rsidRPr="0A88362E">
        <w:rPr>
          <w:rFonts w:eastAsiaTheme="minorEastAsia"/>
          <w:sz w:val="24"/>
          <w:szCs w:val="24"/>
        </w:rPr>
        <w:t xml:space="preserve">Moran </w:t>
      </w:r>
      <w:r w:rsidR="123D6658" w:rsidRPr="0A88362E">
        <w:rPr>
          <w:rFonts w:eastAsiaTheme="minorEastAsia"/>
          <w:sz w:val="24"/>
          <w:szCs w:val="24"/>
        </w:rPr>
        <w:t>2019).</w:t>
      </w:r>
      <w:r w:rsidR="51D3F667" w:rsidRPr="0A88362E">
        <w:rPr>
          <w:rFonts w:eastAsiaTheme="minorEastAsia"/>
          <w:sz w:val="24"/>
          <w:szCs w:val="24"/>
        </w:rPr>
        <w:t xml:space="preserve"> Incarceration severely impacts on access </w:t>
      </w:r>
      <w:r w:rsidR="015D1981" w:rsidRPr="0A88362E">
        <w:rPr>
          <w:rFonts w:eastAsiaTheme="minorEastAsia"/>
          <w:sz w:val="24"/>
          <w:szCs w:val="24"/>
        </w:rPr>
        <w:t xml:space="preserve">to both and whilst </w:t>
      </w:r>
      <w:r w:rsidR="30819189" w:rsidRPr="0A88362E">
        <w:rPr>
          <w:rFonts w:eastAsiaTheme="minorEastAsia"/>
          <w:sz w:val="24"/>
          <w:szCs w:val="24"/>
        </w:rPr>
        <w:t xml:space="preserve">it is recognised that </w:t>
      </w:r>
      <w:r w:rsidR="249FBA1E" w:rsidRPr="0A88362E">
        <w:rPr>
          <w:rFonts w:eastAsiaTheme="minorEastAsia"/>
          <w:sz w:val="24"/>
          <w:szCs w:val="24"/>
        </w:rPr>
        <w:t xml:space="preserve">Ministry of Justice’s (MOJ) role if to “bring the principles of </w:t>
      </w:r>
      <w:r w:rsidR="1D2383AD" w:rsidRPr="0A88362E">
        <w:rPr>
          <w:rFonts w:eastAsiaTheme="minorEastAsia"/>
          <w:sz w:val="24"/>
          <w:szCs w:val="24"/>
        </w:rPr>
        <w:t>j</w:t>
      </w:r>
      <w:r w:rsidR="249FBA1E" w:rsidRPr="0A88362E">
        <w:rPr>
          <w:rFonts w:eastAsiaTheme="minorEastAsia"/>
          <w:sz w:val="24"/>
          <w:szCs w:val="24"/>
        </w:rPr>
        <w:t>ustice to life for everyone in society”</w:t>
      </w:r>
      <w:r w:rsidR="40D32B25" w:rsidRPr="0A88362E">
        <w:rPr>
          <w:rFonts w:eastAsiaTheme="minorEastAsia"/>
          <w:sz w:val="24"/>
          <w:szCs w:val="24"/>
        </w:rPr>
        <w:t xml:space="preserve">, one of the four strategic priorities is </w:t>
      </w:r>
      <w:r w:rsidR="440ACBE7" w:rsidRPr="0A88362E">
        <w:rPr>
          <w:rFonts w:eastAsiaTheme="minorEastAsia"/>
          <w:sz w:val="24"/>
          <w:szCs w:val="24"/>
        </w:rPr>
        <w:t>the rehabilitation of those in prison</w:t>
      </w:r>
      <w:r w:rsidR="249FBA1E" w:rsidRPr="0A88362E">
        <w:rPr>
          <w:rFonts w:eastAsiaTheme="minorEastAsia"/>
          <w:sz w:val="24"/>
          <w:szCs w:val="24"/>
        </w:rPr>
        <w:t xml:space="preserve"> (M</w:t>
      </w:r>
      <w:r w:rsidR="1F12B51C" w:rsidRPr="0A88362E">
        <w:rPr>
          <w:rFonts w:eastAsiaTheme="minorEastAsia"/>
          <w:sz w:val="24"/>
          <w:szCs w:val="24"/>
        </w:rPr>
        <w:t>inistry of Justice</w:t>
      </w:r>
      <w:r w:rsidR="249FBA1E" w:rsidRPr="0A88362E">
        <w:rPr>
          <w:rFonts w:eastAsiaTheme="minorEastAsia"/>
          <w:sz w:val="24"/>
          <w:szCs w:val="24"/>
        </w:rPr>
        <w:t xml:space="preserve">, </w:t>
      </w:r>
      <w:r w:rsidR="3419C053" w:rsidRPr="0A88362E">
        <w:rPr>
          <w:rFonts w:eastAsiaTheme="minorEastAsia"/>
          <w:sz w:val="24"/>
          <w:szCs w:val="24"/>
        </w:rPr>
        <w:t>20</w:t>
      </w:r>
      <w:r w:rsidR="249FBA1E" w:rsidRPr="0A88362E">
        <w:rPr>
          <w:rFonts w:eastAsiaTheme="minorEastAsia"/>
          <w:sz w:val="24"/>
          <w:szCs w:val="24"/>
        </w:rPr>
        <w:t>22)</w:t>
      </w:r>
      <w:r w:rsidR="518B0E0B" w:rsidRPr="0A88362E">
        <w:rPr>
          <w:rFonts w:eastAsiaTheme="minorEastAsia"/>
          <w:sz w:val="24"/>
          <w:szCs w:val="24"/>
        </w:rPr>
        <w:t>.</w:t>
      </w:r>
      <w:r w:rsidR="4BDC2E62" w:rsidRPr="0A88362E">
        <w:rPr>
          <w:rFonts w:eastAsiaTheme="minorEastAsia"/>
          <w:sz w:val="24"/>
          <w:szCs w:val="24"/>
        </w:rPr>
        <w:t xml:space="preserve"> </w:t>
      </w:r>
    </w:p>
    <w:p w14:paraId="21B5084A" w14:textId="538F0A8C" w:rsidR="1B185FA4" w:rsidRDefault="5D0F6095" w:rsidP="4744DCC9">
      <w:pPr>
        <w:spacing w:line="360" w:lineRule="auto"/>
        <w:rPr>
          <w:rFonts w:eastAsiaTheme="minorEastAsia"/>
          <w:sz w:val="24"/>
          <w:szCs w:val="24"/>
        </w:rPr>
      </w:pPr>
      <w:r w:rsidRPr="4744DCC9">
        <w:rPr>
          <w:rFonts w:eastAsiaTheme="minorEastAsia"/>
          <w:sz w:val="24"/>
          <w:szCs w:val="24"/>
        </w:rPr>
        <w:t>Research supports that those serving prison sentences have a wide</w:t>
      </w:r>
      <w:r w:rsidR="6CABDFE2" w:rsidRPr="4744DCC9">
        <w:rPr>
          <w:rFonts w:eastAsiaTheme="minorEastAsia"/>
          <w:sz w:val="24"/>
          <w:szCs w:val="24"/>
        </w:rPr>
        <w:t xml:space="preserve"> variety of social, physical and mental health issues </w:t>
      </w:r>
      <w:r w:rsidR="52796834" w:rsidRPr="4744DCC9">
        <w:rPr>
          <w:rFonts w:eastAsiaTheme="minorEastAsia"/>
          <w:sz w:val="24"/>
          <w:szCs w:val="24"/>
        </w:rPr>
        <w:t>(Prison Reform Trust, 2019; Baybutt &amp; Chemlal, 2016; Durcan, 2021).</w:t>
      </w:r>
      <w:r w:rsidR="58640A8E" w:rsidRPr="4744DCC9">
        <w:rPr>
          <w:rFonts w:eastAsiaTheme="minorEastAsia"/>
          <w:color w:val="FF0000"/>
          <w:sz w:val="24"/>
          <w:szCs w:val="24"/>
        </w:rPr>
        <w:t xml:space="preserve"> </w:t>
      </w:r>
      <w:r w:rsidR="3A65E4D7" w:rsidRPr="4744DCC9">
        <w:rPr>
          <w:rFonts w:eastAsiaTheme="minorEastAsia"/>
          <w:sz w:val="24"/>
          <w:szCs w:val="24"/>
        </w:rPr>
        <w:t>T</w:t>
      </w:r>
      <w:r w:rsidR="58640A8E" w:rsidRPr="4744DCC9">
        <w:rPr>
          <w:rFonts w:eastAsiaTheme="minorEastAsia"/>
          <w:sz w:val="24"/>
          <w:szCs w:val="24"/>
        </w:rPr>
        <w:t>ime spent in prison is an opportunity fo</w:t>
      </w:r>
      <w:r w:rsidR="41DD9FA5" w:rsidRPr="4744DCC9">
        <w:rPr>
          <w:rFonts w:eastAsiaTheme="minorEastAsia"/>
          <w:sz w:val="24"/>
          <w:szCs w:val="24"/>
        </w:rPr>
        <w:t xml:space="preserve">r the state to have a positive impact </w:t>
      </w:r>
      <w:r w:rsidR="14528491" w:rsidRPr="4744DCC9">
        <w:rPr>
          <w:rFonts w:eastAsiaTheme="minorEastAsia"/>
          <w:sz w:val="24"/>
          <w:szCs w:val="24"/>
        </w:rPr>
        <w:t>on</w:t>
      </w:r>
      <w:r w:rsidR="1E1A6957" w:rsidRPr="4744DCC9">
        <w:rPr>
          <w:rFonts w:eastAsiaTheme="minorEastAsia"/>
          <w:sz w:val="24"/>
          <w:szCs w:val="24"/>
        </w:rPr>
        <w:t xml:space="preserve"> </w:t>
      </w:r>
      <w:r w:rsidR="14528491" w:rsidRPr="4744DCC9">
        <w:rPr>
          <w:rFonts w:eastAsiaTheme="minorEastAsia"/>
          <w:sz w:val="24"/>
          <w:szCs w:val="24"/>
        </w:rPr>
        <w:t xml:space="preserve">the health and wellbeing of this </w:t>
      </w:r>
      <w:r w:rsidR="79564AD5" w:rsidRPr="4744DCC9">
        <w:rPr>
          <w:rFonts w:eastAsiaTheme="minorEastAsia"/>
          <w:sz w:val="24"/>
          <w:szCs w:val="24"/>
        </w:rPr>
        <w:t>demograph</w:t>
      </w:r>
      <w:r w:rsidR="5B667172" w:rsidRPr="4744DCC9">
        <w:rPr>
          <w:rFonts w:eastAsiaTheme="minorEastAsia"/>
          <w:sz w:val="24"/>
          <w:szCs w:val="24"/>
        </w:rPr>
        <w:t>ic</w:t>
      </w:r>
      <w:r w:rsidR="5A031072" w:rsidRPr="4744DCC9">
        <w:rPr>
          <w:rFonts w:eastAsiaTheme="minorEastAsia"/>
          <w:sz w:val="24"/>
          <w:szCs w:val="24"/>
        </w:rPr>
        <w:t>.</w:t>
      </w:r>
      <w:r w:rsidR="14528491" w:rsidRPr="4744DCC9">
        <w:rPr>
          <w:rFonts w:eastAsiaTheme="minorEastAsia"/>
          <w:sz w:val="24"/>
          <w:szCs w:val="24"/>
        </w:rPr>
        <w:t xml:space="preserve"> </w:t>
      </w:r>
      <w:r w:rsidR="41197CD9" w:rsidRPr="4744DCC9">
        <w:rPr>
          <w:rFonts w:eastAsiaTheme="minorEastAsia"/>
          <w:sz w:val="24"/>
          <w:szCs w:val="24"/>
        </w:rPr>
        <w:t xml:space="preserve">Indeed, it could be vital considering that the prison population represents some of the most disadvantaged and marginalised groups in society (Baybutt </w:t>
      </w:r>
      <w:r w:rsidR="0B0E03AD" w:rsidRPr="4744DCC9">
        <w:rPr>
          <w:rFonts w:eastAsiaTheme="minorEastAsia"/>
          <w:sz w:val="24"/>
          <w:szCs w:val="24"/>
        </w:rPr>
        <w:t>&amp;</w:t>
      </w:r>
      <w:r w:rsidR="41197CD9" w:rsidRPr="4744DCC9">
        <w:rPr>
          <w:rFonts w:eastAsiaTheme="minorEastAsia"/>
          <w:sz w:val="24"/>
          <w:szCs w:val="24"/>
        </w:rPr>
        <w:t xml:space="preserve"> Chemlal, 2016)</w:t>
      </w:r>
      <w:r w:rsidR="0864B24B" w:rsidRPr="4744DCC9">
        <w:rPr>
          <w:rFonts w:eastAsiaTheme="minorEastAsia"/>
          <w:sz w:val="24"/>
          <w:szCs w:val="24"/>
        </w:rPr>
        <w:t xml:space="preserve">. </w:t>
      </w:r>
    </w:p>
    <w:p w14:paraId="2F85C454" w14:textId="4EC8AE4C" w:rsidR="677B97D8" w:rsidRDefault="2DA32F17" w:rsidP="4F14EE08">
      <w:pPr>
        <w:spacing w:line="360" w:lineRule="auto"/>
        <w:rPr>
          <w:rFonts w:eastAsiaTheme="minorEastAsia"/>
          <w:sz w:val="24"/>
          <w:szCs w:val="24"/>
        </w:rPr>
      </w:pPr>
      <w:r w:rsidRPr="4F14EE08">
        <w:rPr>
          <w:rFonts w:eastAsiaTheme="minorEastAsia"/>
          <w:sz w:val="24"/>
          <w:szCs w:val="24"/>
        </w:rPr>
        <w:t xml:space="preserve">The UK has a prison population of 81,250 (GOV, 2022) and the current reoffending rate is 37.8% (MOJ, 2019), this is estimated to cost £18.1 billion per year (Newton </w:t>
      </w:r>
      <w:r w:rsidRPr="00857C8A">
        <w:rPr>
          <w:rFonts w:eastAsiaTheme="minorEastAsia"/>
          <w:i/>
          <w:iCs/>
          <w:sz w:val="24"/>
          <w:szCs w:val="24"/>
        </w:rPr>
        <w:t>et al</w:t>
      </w:r>
      <w:r w:rsidR="00857C8A">
        <w:rPr>
          <w:rFonts w:eastAsiaTheme="minorEastAsia"/>
          <w:i/>
          <w:iCs/>
          <w:sz w:val="24"/>
          <w:szCs w:val="24"/>
        </w:rPr>
        <w:t>.</w:t>
      </w:r>
      <w:r w:rsidRPr="00857C8A">
        <w:rPr>
          <w:rFonts w:eastAsiaTheme="minorEastAsia"/>
          <w:i/>
          <w:iCs/>
          <w:sz w:val="24"/>
          <w:szCs w:val="24"/>
        </w:rPr>
        <w:t>,</w:t>
      </w:r>
      <w:r w:rsidRPr="00857C8A">
        <w:rPr>
          <w:rFonts w:eastAsiaTheme="minorEastAsia"/>
          <w:sz w:val="24"/>
          <w:szCs w:val="24"/>
        </w:rPr>
        <w:t xml:space="preserve"> </w:t>
      </w:r>
      <w:r w:rsidRPr="4F14EE08">
        <w:rPr>
          <w:rFonts w:eastAsiaTheme="minorEastAsia"/>
          <w:sz w:val="24"/>
          <w:szCs w:val="24"/>
        </w:rPr>
        <w:t xml:space="preserve">2019). </w:t>
      </w:r>
      <w:r w:rsidR="4C6F6874" w:rsidRPr="4F14EE08">
        <w:rPr>
          <w:rFonts w:eastAsiaTheme="minorEastAsia"/>
          <w:sz w:val="24"/>
          <w:szCs w:val="24"/>
        </w:rPr>
        <w:t>Prisons are unhealthy and stressful places</w:t>
      </w:r>
      <w:r w:rsidR="3F624D07" w:rsidRPr="4F14EE08">
        <w:rPr>
          <w:rFonts w:eastAsiaTheme="minorEastAsia"/>
          <w:sz w:val="24"/>
          <w:szCs w:val="24"/>
        </w:rPr>
        <w:t xml:space="preserve"> </w:t>
      </w:r>
      <w:r w:rsidR="267413EE" w:rsidRPr="4F14EE08">
        <w:rPr>
          <w:rFonts w:eastAsiaTheme="minorEastAsia"/>
          <w:sz w:val="24"/>
          <w:szCs w:val="24"/>
        </w:rPr>
        <w:t>(Nadkarni, 2017; Moran &amp; Turner, 2019)</w:t>
      </w:r>
      <w:r w:rsidR="4C0C4353" w:rsidRPr="4F14EE08">
        <w:rPr>
          <w:rFonts w:eastAsiaTheme="minorEastAsia"/>
          <w:sz w:val="24"/>
          <w:szCs w:val="24"/>
        </w:rPr>
        <w:t>.</w:t>
      </w:r>
      <w:r w:rsidR="29736E1E" w:rsidRPr="4F14EE08">
        <w:rPr>
          <w:rFonts w:eastAsiaTheme="minorEastAsia"/>
          <w:color w:val="FF0000"/>
          <w:sz w:val="24"/>
          <w:szCs w:val="24"/>
        </w:rPr>
        <w:t xml:space="preserve"> </w:t>
      </w:r>
      <w:r w:rsidR="29736E1E" w:rsidRPr="4F14EE08">
        <w:rPr>
          <w:rFonts w:eastAsiaTheme="minorEastAsia"/>
          <w:sz w:val="24"/>
          <w:szCs w:val="24"/>
        </w:rPr>
        <w:t xml:space="preserve">This is </w:t>
      </w:r>
      <w:r w:rsidR="4C6F6874" w:rsidRPr="4F14EE08">
        <w:rPr>
          <w:rFonts w:eastAsiaTheme="minorEastAsia"/>
          <w:sz w:val="24"/>
          <w:szCs w:val="24"/>
        </w:rPr>
        <w:t>counterproductive to rehabilitation</w:t>
      </w:r>
      <w:r w:rsidR="59A0A11B" w:rsidRPr="4F14EE08">
        <w:rPr>
          <w:rFonts w:eastAsiaTheme="minorEastAsia"/>
          <w:sz w:val="24"/>
          <w:szCs w:val="24"/>
        </w:rPr>
        <w:t>, health and wellbeing</w:t>
      </w:r>
      <w:r w:rsidR="5767F867" w:rsidRPr="4F14EE08">
        <w:rPr>
          <w:rFonts w:eastAsiaTheme="minorEastAsia"/>
          <w:sz w:val="24"/>
          <w:szCs w:val="24"/>
        </w:rPr>
        <w:t xml:space="preserve"> (Baybutt and Chemlal, 2016).</w:t>
      </w:r>
      <w:r w:rsidR="3D417157" w:rsidRPr="4F14EE08">
        <w:rPr>
          <w:rFonts w:eastAsiaTheme="minorEastAsia"/>
          <w:sz w:val="24"/>
          <w:szCs w:val="24"/>
        </w:rPr>
        <w:t xml:space="preserve"> </w:t>
      </w:r>
    </w:p>
    <w:p w14:paraId="3C2E4F93" w14:textId="3F23C2AA" w:rsidR="677B97D8" w:rsidRPr="001E4D23" w:rsidRDefault="3D417157" w:rsidP="0A88362E">
      <w:pPr>
        <w:spacing w:line="360" w:lineRule="auto"/>
        <w:rPr>
          <w:rFonts w:eastAsiaTheme="minorEastAsia"/>
          <w:sz w:val="24"/>
          <w:szCs w:val="24"/>
        </w:rPr>
      </w:pPr>
      <w:r w:rsidRPr="4F14EE08">
        <w:rPr>
          <w:rFonts w:eastAsiaTheme="minorEastAsia"/>
          <w:sz w:val="24"/>
          <w:szCs w:val="24"/>
        </w:rPr>
        <w:t xml:space="preserve">Contact with nature </w:t>
      </w:r>
      <w:r w:rsidR="705BB5C8" w:rsidRPr="4F14EE08">
        <w:rPr>
          <w:rFonts w:eastAsiaTheme="minorEastAsia"/>
          <w:sz w:val="24"/>
          <w:szCs w:val="24"/>
        </w:rPr>
        <w:t>has been identified as a health-enabling feature (Wilson, 1984;</w:t>
      </w:r>
      <w:r w:rsidR="57008933" w:rsidRPr="4F14EE08">
        <w:rPr>
          <w:rFonts w:eastAsiaTheme="minorEastAsia"/>
          <w:sz w:val="24"/>
          <w:szCs w:val="24"/>
        </w:rPr>
        <w:t xml:space="preserve"> Soga &amp; Gaston, 2016)</w:t>
      </w:r>
      <w:r w:rsidR="4AB7BD02" w:rsidRPr="4F14EE08">
        <w:rPr>
          <w:rFonts w:eastAsiaTheme="minorEastAsia"/>
          <w:sz w:val="24"/>
          <w:szCs w:val="24"/>
        </w:rPr>
        <w:t>. Nature contact</w:t>
      </w:r>
      <w:r w:rsidR="7D13A78D" w:rsidRPr="4F14EE08">
        <w:rPr>
          <w:rFonts w:eastAsiaTheme="minorEastAsia"/>
          <w:sz w:val="24"/>
          <w:szCs w:val="24"/>
        </w:rPr>
        <w:t xml:space="preserve"> can produce calming effects, decrease stress and tension and</w:t>
      </w:r>
      <w:r w:rsidR="232A9AE9" w:rsidRPr="4F14EE08">
        <w:rPr>
          <w:rFonts w:eastAsiaTheme="minorEastAsia"/>
          <w:sz w:val="24"/>
          <w:szCs w:val="24"/>
        </w:rPr>
        <w:t>,</w:t>
      </w:r>
      <w:r w:rsidR="7D13A78D" w:rsidRPr="4F14EE08">
        <w:rPr>
          <w:rFonts w:eastAsiaTheme="minorEastAsia"/>
          <w:sz w:val="24"/>
          <w:szCs w:val="24"/>
        </w:rPr>
        <w:t xml:space="preserve"> therefore</w:t>
      </w:r>
      <w:r w:rsidR="1AC695F4" w:rsidRPr="4F14EE08">
        <w:rPr>
          <w:rFonts w:eastAsiaTheme="minorEastAsia"/>
          <w:sz w:val="24"/>
          <w:szCs w:val="24"/>
        </w:rPr>
        <w:t>,</w:t>
      </w:r>
      <w:r w:rsidR="7D13A78D" w:rsidRPr="4F14EE08">
        <w:rPr>
          <w:rFonts w:eastAsiaTheme="minorEastAsia"/>
          <w:sz w:val="24"/>
          <w:szCs w:val="24"/>
        </w:rPr>
        <w:t xml:space="preserve"> improve health o</w:t>
      </w:r>
      <w:r w:rsidR="2A0A2F9B" w:rsidRPr="4F14EE08">
        <w:rPr>
          <w:rFonts w:eastAsiaTheme="minorEastAsia"/>
          <w:sz w:val="24"/>
          <w:szCs w:val="24"/>
        </w:rPr>
        <w:t>utcomes (Moran &amp; Turner, 2019)</w:t>
      </w:r>
      <w:r w:rsidR="5F1C4FC3" w:rsidRPr="4F14EE08">
        <w:rPr>
          <w:rFonts w:eastAsiaTheme="minorEastAsia"/>
          <w:sz w:val="24"/>
          <w:szCs w:val="24"/>
        </w:rPr>
        <w:t xml:space="preserve">. </w:t>
      </w:r>
      <w:r w:rsidR="02C58201" w:rsidRPr="4F14EE08">
        <w:rPr>
          <w:rFonts w:eastAsiaTheme="minorEastAsia"/>
          <w:sz w:val="24"/>
          <w:szCs w:val="24"/>
        </w:rPr>
        <w:t xml:space="preserve">Salutogenisis relates to life experiences that help shape </w:t>
      </w:r>
      <w:r w:rsidR="7A25B7C3" w:rsidRPr="4F14EE08">
        <w:rPr>
          <w:rFonts w:eastAsiaTheme="minorEastAsia"/>
          <w:sz w:val="24"/>
          <w:szCs w:val="24"/>
        </w:rPr>
        <w:t>the sense of coherence. A strong sense of coherence helps to mobilise resources to cope with stressors and man</w:t>
      </w:r>
      <w:r w:rsidR="564BFBB7" w:rsidRPr="4F14EE08">
        <w:rPr>
          <w:rFonts w:eastAsiaTheme="minorEastAsia"/>
          <w:sz w:val="24"/>
          <w:szCs w:val="24"/>
        </w:rPr>
        <w:t>age tension successfully (Antonovsky, 1979).</w:t>
      </w:r>
      <w:r w:rsidR="1C8DB801" w:rsidRPr="0A88362E">
        <w:rPr>
          <w:rFonts w:eastAsiaTheme="minorEastAsia"/>
          <w:sz w:val="24"/>
          <w:szCs w:val="24"/>
        </w:rPr>
        <w:t xml:space="preserve"> Whilst it is recognised that prisons need to </w:t>
      </w:r>
      <w:r w:rsidR="05EFF167" w:rsidRPr="0A88362E">
        <w:rPr>
          <w:rFonts w:eastAsiaTheme="minorEastAsia"/>
          <w:sz w:val="24"/>
          <w:szCs w:val="24"/>
        </w:rPr>
        <w:t>be seen to be punitive</w:t>
      </w:r>
      <w:r w:rsidR="60F48F82" w:rsidRPr="0A88362E">
        <w:rPr>
          <w:rFonts w:eastAsiaTheme="minorEastAsia"/>
          <w:sz w:val="24"/>
          <w:szCs w:val="24"/>
        </w:rPr>
        <w:t xml:space="preserve"> </w:t>
      </w:r>
      <w:r w:rsidR="5216DF09" w:rsidRPr="0A88362E">
        <w:rPr>
          <w:rFonts w:eastAsiaTheme="minorEastAsia"/>
          <w:sz w:val="24"/>
          <w:szCs w:val="24"/>
        </w:rPr>
        <w:t>(Ministry of Justice, 2022),</w:t>
      </w:r>
      <w:r w:rsidR="7F0C593E" w:rsidRPr="0A88362E">
        <w:rPr>
          <w:rFonts w:eastAsiaTheme="minorEastAsia"/>
          <w:sz w:val="24"/>
          <w:szCs w:val="24"/>
        </w:rPr>
        <w:t xml:space="preserve"> </w:t>
      </w:r>
      <w:r w:rsidR="29D2756E" w:rsidRPr="4F14EE08">
        <w:rPr>
          <w:rFonts w:eastAsiaTheme="minorEastAsia"/>
          <w:sz w:val="24"/>
          <w:szCs w:val="24"/>
        </w:rPr>
        <w:t xml:space="preserve">policies and practices related to </w:t>
      </w:r>
      <w:r w:rsidR="714A7062" w:rsidRPr="4F14EE08">
        <w:rPr>
          <w:rFonts w:eastAsiaTheme="minorEastAsia"/>
          <w:sz w:val="24"/>
          <w:szCs w:val="24"/>
        </w:rPr>
        <w:t>the carceral</w:t>
      </w:r>
      <w:r w:rsidR="7F0C593E" w:rsidRPr="0A88362E">
        <w:rPr>
          <w:rFonts w:eastAsiaTheme="minorEastAsia"/>
          <w:sz w:val="24"/>
          <w:szCs w:val="24"/>
        </w:rPr>
        <w:t xml:space="preserve"> built environment</w:t>
      </w:r>
      <w:r w:rsidR="714A7062" w:rsidRPr="4F14EE08">
        <w:rPr>
          <w:rFonts w:eastAsiaTheme="minorEastAsia"/>
          <w:sz w:val="24"/>
          <w:szCs w:val="24"/>
        </w:rPr>
        <w:t>,</w:t>
      </w:r>
      <w:r w:rsidR="37CEDA2E" w:rsidRPr="0A88362E">
        <w:rPr>
          <w:rFonts w:eastAsiaTheme="minorEastAsia"/>
          <w:sz w:val="24"/>
          <w:szCs w:val="24"/>
        </w:rPr>
        <w:t xml:space="preserve"> physical education</w:t>
      </w:r>
      <w:r w:rsidR="714A7062" w:rsidRPr="4F14EE08">
        <w:rPr>
          <w:rFonts w:eastAsiaTheme="minorEastAsia"/>
          <w:sz w:val="24"/>
          <w:szCs w:val="24"/>
        </w:rPr>
        <w:t>, education</w:t>
      </w:r>
      <w:r w:rsidR="7F0C593E" w:rsidRPr="0A88362E">
        <w:rPr>
          <w:rFonts w:eastAsiaTheme="minorEastAsia"/>
          <w:sz w:val="24"/>
          <w:szCs w:val="24"/>
        </w:rPr>
        <w:t xml:space="preserve"> and wor</w:t>
      </w:r>
      <w:r w:rsidR="7E67B52A" w:rsidRPr="0A88362E">
        <w:rPr>
          <w:rFonts w:eastAsiaTheme="minorEastAsia"/>
          <w:sz w:val="24"/>
          <w:szCs w:val="24"/>
        </w:rPr>
        <w:t>k have the potential to be</w:t>
      </w:r>
      <w:r w:rsidR="6E5C4302" w:rsidRPr="0A88362E">
        <w:rPr>
          <w:rFonts w:eastAsiaTheme="minorEastAsia"/>
          <w:sz w:val="24"/>
          <w:szCs w:val="24"/>
        </w:rPr>
        <w:t xml:space="preserve"> better designed to be </w:t>
      </w:r>
      <w:r w:rsidR="00A4403B" w:rsidRPr="4F14EE08">
        <w:rPr>
          <w:rFonts w:eastAsiaTheme="minorEastAsia"/>
          <w:sz w:val="24"/>
          <w:szCs w:val="24"/>
        </w:rPr>
        <w:t>salutogenic</w:t>
      </w:r>
      <w:r w:rsidR="00A4403B">
        <w:rPr>
          <w:rFonts w:eastAsiaTheme="minorEastAsia"/>
          <w:sz w:val="24"/>
          <w:szCs w:val="24"/>
        </w:rPr>
        <w:t>,</w:t>
      </w:r>
      <w:r w:rsidR="00A4403B" w:rsidRPr="4F14EE08">
        <w:rPr>
          <w:rFonts w:eastAsiaTheme="minorEastAsia"/>
          <w:sz w:val="24"/>
          <w:szCs w:val="24"/>
        </w:rPr>
        <w:t xml:space="preserve"> health</w:t>
      </w:r>
      <w:r w:rsidR="6E5C4302" w:rsidRPr="0A88362E">
        <w:rPr>
          <w:rFonts w:eastAsiaTheme="minorEastAsia"/>
          <w:sz w:val="24"/>
          <w:szCs w:val="24"/>
        </w:rPr>
        <w:t xml:space="preserve"> promoting and</w:t>
      </w:r>
      <w:r w:rsidR="56C8FD7B" w:rsidRPr="4F14EE08">
        <w:rPr>
          <w:rFonts w:eastAsiaTheme="minorEastAsia"/>
          <w:sz w:val="24"/>
          <w:szCs w:val="24"/>
        </w:rPr>
        <w:t>,</w:t>
      </w:r>
      <w:r w:rsidR="6E5C4302" w:rsidRPr="0A88362E">
        <w:rPr>
          <w:rFonts w:eastAsiaTheme="minorEastAsia"/>
          <w:sz w:val="24"/>
          <w:szCs w:val="24"/>
        </w:rPr>
        <w:t xml:space="preserve"> </w:t>
      </w:r>
      <w:r w:rsidR="6E5C4302" w:rsidRPr="0A88362E">
        <w:rPr>
          <w:rFonts w:eastAsiaTheme="minorEastAsia"/>
          <w:sz w:val="24"/>
          <w:szCs w:val="24"/>
        </w:rPr>
        <w:lastRenderedPageBreak/>
        <w:t>therefore</w:t>
      </w:r>
      <w:r w:rsidR="045D2722" w:rsidRPr="4F14EE08">
        <w:rPr>
          <w:rFonts w:eastAsiaTheme="minorEastAsia"/>
          <w:sz w:val="24"/>
          <w:szCs w:val="24"/>
        </w:rPr>
        <w:t>,</w:t>
      </w:r>
      <w:r w:rsidR="6E5C4302" w:rsidRPr="0A88362E">
        <w:rPr>
          <w:rFonts w:eastAsiaTheme="minorEastAsia"/>
          <w:sz w:val="24"/>
          <w:szCs w:val="24"/>
        </w:rPr>
        <w:t xml:space="preserve"> contribute to </w:t>
      </w:r>
      <w:r w:rsidR="6E582744" w:rsidRPr="0A88362E">
        <w:rPr>
          <w:rFonts w:eastAsiaTheme="minorEastAsia"/>
          <w:sz w:val="24"/>
          <w:szCs w:val="24"/>
        </w:rPr>
        <w:t>the wider aims of rehabilitation</w:t>
      </w:r>
      <w:r w:rsidR="788550E8" w:rsidRPr="0A88362E">
        <w:rPr>
          <w:rFonts w:eastAsiaTheme="minorEastAsia"/>
          <w:sz w:val="24"/>
          <w:szCs w:val="24"/>
        </w:rPr>
        <w:t xml:space="preserve"> (Meek, 2018).</w:t>
      </w:r>
      <w:r w:rsidR="001E4D23">
        <w:rPr>
          <w:rFonts w:eastAsiaTheme="minorEastAsia"/>
          <w:sz w:val="24"/>
          <w:szCs w:val="24"/>
        </w:rPr>
        <w:t xml:space="preserve"> </w:t>
      </w:r>
      <w:r w:rsidR="788550E8" w:rsidRPr="0A88362E">
        <w:rPr>
          <w:rFonts w:eastAsiaTheme="minorEastAsia"/>
          <w:sz w:val="24"/>
          <w:szCs w:val="24"/>
        </w:rPr>
        <w:t>It has been suggested that this could improve</w:t>
      </w:r>
      <w:r w:rsidR="6E5C4302" w:rsidRPr="0A88362E">
        <w:rPr>
          <w:rFonts w:eastAsiaTheme="minorEastAsia"/>
          <w:sz w:val="24"/>
          <w:szCs w:val="24"/>
        </w:rPr>
        <w:t xml:space="preserve"> health outcomes fo</w:t>
      </w:r>
      <w:r w:rsidR="02BCBA06" w:rsidRPr="0A88362E">
        <w:rPr>
          <w:rFonts w:eastAsiaTheme="minorEastAsia"/>
          <w:sz w:val="24"/>
          <w:szCs w:val="24"/>
        </w:rPr>
        <w:t>r a demographic that come from the most underprivileged and marginalised sections of society</w:t>
      </w:r>
      <w:r w:rsidR="005B0BF6">
        <w:rPr>
          <w:rFonts w:eastAsiaTheme="minorEastAsia"/>
          <w:sz w:val="24"/>
          <w:szCs w:val="24"/>
        </w:rPr>
        <w:t xml:space="preserve"> (Baybutt and Chemlal, 2016)</w:t>
      </w:r>
      <w:r w:rsidR="2AE13B74" w:rsidRPr="0A88362E">
        <w:rPr>
          <w:rFonts w:eastAsiaTheme="minorEastAsia"/>
          <w:sz w:val="24"/>
          <w:szCs w:val="24"/>
        </w:rPr>
        <w:t>. It could also</w:t>
      </w:r>
      <w:r w:rsidR="1A4D7B6C" w:rsidRPr="0A88362E">
        <w:rPr>
          <w:rFonts w:eastAsiaTheme="minorEastAsia"/>
          <w:sz w:val="24"/>
          <w:szCs w:val="24"/>
        </w:rPr>
        <w:t xml:space="preserve"> cut reoffending rates and </w:t>
      </w:r>
      <w:r w:rsidR="51129D6C" w:rsidRPr="0A88362E">
        <w:rPr>
          <w:rFonts w:eastAsiaTheme="minorEastAsia"/>
          <w:sz w:val="24"/>
          <w:szCs w:val="24"/>
        </w:rPr>
        <w:t>potentially lead to</w:t>
      </w:r>
      <w:r w:rsidR="1A4D7B6C" w:rsidRPr="0A88362E">
        <w:rPr>
          <w:rFonts w:eastAsiaTheme="minorEastAsia"/>
          <w:sz w:val="24"/>
          <w:szCs w:val="24"/>
        </w:rPr>
        <w:t xml:space="preserve"> saving</w:t>
      </w:r>
      <w:r w:rsidR="2F0E9DFF" w:rsidRPr="0A88362E">
        <w:rPr>
          <w:rFonts w:eastAsiaTheme="minorEastAsia"/>
          <w:sz w:val="24"/>
          <w:szCs w:val="24"/>
        </w:rPr>
        <w:t>s</w:t>
      </w:r>
      <w:r w:rsidR="1A4D7B6C" w:rsidRPr="0A88362E">
        <w:rPr>
          <w:rFonts w:eastAsiaTheme="minorEastAsia"/>
          <w:sz w:val="24"/>
          <w:szCs w:val="24"/>
        </w:rPr>
        <w:t xml:space="preserve"> for the treasury</w:t>
      </w:r>
      <w:r w:rsidR="20B411D0" w:rsidRPr="0A88362E">
        <w:rPr>
          <w:rFonts w:eastAsiaTheme="minorEastAsia"/>
          <w:sz w:val="24"/>
          <w:szCs w:val="24"/>
        </w:rPr>
        <w:t>. As well as the benefits that would be manifested in the wider community</w:t>
      </w:r>
      <w:r w:rsidR="00892A28">
        <w:rPr>
          <w:rFonts w:eastAsiaTheme="minorEastAsia"/>
          <w:sz w:val="24"/>
          <w:szCs w:val="24"/>
        </w:rPr>
        <w:t xml:space="preserve">, such as crime reduction and the harm </w:t>
      </w:r>
      <w:r w:rsidR="00AE04BB">
        <w:rPr>
          <w:rFonts w:eastAsiaTheme="minorEastAsia"/>
          <w:sz w:val="24"/>
          <w:szCs w:val="24"/>
        </w:rPr>
        <w:t>crime causes</w:t>
      </w:r>
      <w:r w:rsidR="001E4D23">
        <w:rPr>
          <w:rFonts w:eastAsiaTheme="minorEastAsia"/>
          <w:sz w:val="24"/>
          <w:szCs w:val="24"/>
        </w:rPr>
        <w:t>.</w:t>
      </w:r>
    </w:p>
    <w:p w14:paraId="0B2421EC" w14:textId="34E45D44" w:rsidR="10AEA2F6" w:rsidRDefault="719F1469" w:rsidP="0A88362E">
      <w:pPr>
        <w:spacing w:line="360" w:lineRule="auto"/>
        <w:rPr>
          <w:rFonts w:eastAsiaTheme="minorEastAsia"/>
          <w:color w:val="FF0000"/>
          <w:sz w:val="24"/>
          <w:szCs w:val="24"/>
          <w:lang w:val="en-US"/>
        </w:rPr>
      </w:pPr>
      <w:r w:rsidRPr="3253ADE8">
        <w:rPr>
          <w:rFonts w:ascii="Calibri" w:eastAsia="Calibri" w:hAnsi="Calibri" w:cs="Calibri"/>
          <w:sz w:val="24"/>
          <w:szCs w:val="24"/>
          <w:lang w:val="en-US"/>
        </w:rPr>
        <w:t>A</w:t>
      </w:r>
      <w:r w:rsidR="5412B2CB" w:rsidRPr="3253ADE8">
        <w:rPr>
          <w:rFonts w:ascii="Calibri" w:eastAsia="Calibri" w:hAnsi="Calibri" w:cs="Calibri"/>
          <w:sz w:val="24"/>
          <w:szCs w:val="24"/>
          <w:lang w:val="en-US"/>
        </w:rPr>
        <w:t>ccess to recreation, and in particular</w:t>
      </w:r>
      <w:r w:rsidR="4D9C1514" w:rsidRPr="3253ADE8">
        <w:rPr>
          <w:rFonts w:ascii="Calibri" w:eastAsia="Calibri" w:hAnsi="Calibri" w:cs="Calibri"/>
          <w:sz w:val="24"/>
          <w:szCs w:val="24"/>
          <w:lang w:val="en-US"/>
        </w:rPr>
        <w:t xml:space="preserve"> prison</w:t>
      </w:r>
      <w:r w:rsidR="5412B2CB" w:rsidRPr="3253ADE8">
        <w:rPr>
          <w:rFonts w:ascii="Calibri" w:eastAsia="Calibri" w:hAnsi="Calibri" w:cs="Calibri"/>
          <w:sz w:val="24"/>
          <w:szCs w:val="24"/>
          <w:lang w:val="en-US"/>
        </w:rPr>
        <w:t xml:space="preserve"> outdoor recreation policy</w:t>
      </w:r>
      <w:r w:rsidR="00A161A4">
        <w:rPr>
          <w:rFonts w:ascii="Calibri" w:eastAsia="Calibri" w:hAnsi="Calibri" w:cs="Calibri"/>
          <w:sz w:val="24"/>
          <w:szCs w:val="24"/>
          <w:lang w:val="en-US"/>
        </w:rPr>
        <w:t>,</w:t>
      </w:r>
      <w:r w:rsidR="17F319B0" w:rsidRPr="3253ADE8">
        <w:rPr>
          <w:rFonts w:ascii="Calibri" w:eastAsia="Calibri" w:hAnsi="Calibri" w:cs="Calibri"/>
          <w:sz w:val="24"/>
          <w:szCs w:val="24"/>
          <w:lang w:val="en-US"/>
        </w:rPr>
        <w:t xml:space="preserve"> </w:t>
      </w:r>
      <w:r w:rsidR="2DE3AC80" w:rsidRPr="3253ADE8">
        <w:rPr>
          <w:rFonts w:ascii="Calibri" w:eastAsia="Calibri" w:hAnsi="Calibri" w:cs="Calibri"/>
          <w:sz w:val="24"/>
          <w:szCs w:val="24"/>
          <w:lang w:val="en-US"/>
        </w:rPr>
        <w:t xml:space="preserve">will </w:t>
      </w:r>
      <w:r w:rsidR="17F319B0" w:rsidRPr="3253ADE8">
        <w:rPr>
          <w:rFonts w:ascii="Calibri" w:eastAsia="Calibri" w:hAnsi="Calibri" w:cs="Calibri"/>
          <w:sz w:val="24"/>
          <w:szCs w:val="24"/>
          <w:lang w:val="en-US"/>
        </w:rPr>
        <w:t>highlight what is currently taking place</w:t>
      </w:r>
      <w:r w:rsidR="5412B2CB" w:rsidRPr="3253ADE8">
        <w:rPr>
          <w:rFonts w:ascii="Calibri" w:eastAsia="Calibri" w:hAnsi="Calibri" w:cs="Calibri"/>
          <w:sz w:val="24"/>
          <w:szCs w:val="24"/>
          <w:lang w:val="en-US"/>
        </w:rPr>
        <w:t>. Two initiatives that utilise outdoor recreation</w:t>
      </w:r>
      <w:r w:rsidR="002F4467">
        <w:rPr>
          <w:rFonts w:ascii="Calibri" w:eastAsia="Calibri" w:hAnsi="Calibri" w:cs="Calibri"/>
          <w:sz w:val="24"/>
          <w:szCs w:val="24"/>
          <w:lang w:val="en-US"/>
        </w:rPr>
        <w:t xml:space="preserve"> </w:t>
      </w:r>
      <w:r w:rsidR="5412B2CB" w:rsidRPr="3253ADE8">
        <w:rPr>
          <w:rFonts w:ascii="Calibri" w:eastAsia="Calibri" w:hAnsi="Calibri" w:cs="Calibri"/>
          <w:sz w:val="24"/>
          <w:szCs w:val="24"/>
          <w:lang w:val="en-US"/>
        </w:rPr>
        <w:t>will also be evaluated to highlight the potential benefits</w:t>
      </w:r>
      <w:r w:rsidR="1BD4CD97" w:rsidRPr="3253ADE8">
        <w:rPr>
          <w:rFonts w:ascii="Calibri" w:eastAsia="Calibri" w:hAnsi="Calibri" w:cs="Calibri"/>
          <w:sz w:val="24"/>
          <w:szCs w:val="24"/>
          <w:lang w:val="en-US"/>
        </w:rPr>
        <w:t xml:space="preserve"> to health and well-being</w:t>
      </w:r>
      <w:r w:rsidR="4311D58A" w:rsidRPr="3253ADE8">
        <w:rPr>
          <w:rFonts w:ascii="Calibri" w:eastAsia="Calibri" w:hAnsi="Calibri" w:cs="Calibri"/>
          <w:sz w:val="24"/>
          <w:szCs w:val="24"/>
          <w:lang w:val="en-US"/>
        </w:rPr>
        <w:t xml:space="preserve">, </w:t>
      </w:r>
      <w:r w:rsidR="5412B2CB" w:rsidRPr="3253ADE8">
        <w:rPr>
          <w:rFonts w:ascii="Calibri" w:eastAsia="Calibri" w:hAnsi="Calibri" w:cs="Calibri"/>
          <w:sz w:val="24"/>
          <w:szCs w:val="24"/>
          <w:lang w:val="en-US"/>
        </w:rPr>
        <w:t>with reco</w:t>
      </w:r>
      <w:r w:rsidR="330F9FA5" w:rsidRPr="3253ADE8">
        <w:rPr>
          <w:rFonts w:ascii="Calibri" w:eastAsia="Calibri" w:hAnsi="Calibri" w:cs="Calibri"/>
          <w:sz w:val="24"/>
          <w:szCs w:val="24"/>
          <w:lang w:val="en-US"/>
        </w:rPr>
        <w:t xml:space="preserve">mmendations made </w:t>
      </w:r>
      <w:r w:rsidR="5412B2CB" w:rsidRPr="3253ADE8">
        <w:rPr>
          <w:rFonts w:ascii="Calibri" w:eastAsia="Calibri" w:hAnsi="Calibri" w:cs="Calibri"/>
          <w:sz w:val="24"/>
          <w:szCs w:val="24"/>
          <w:lang w:val="en-US"/>
        </w:rPr>
        <w:t>to inform future policy</w:t>
      </w:r>
      <w:r w:rsidR="2D5D5056" w:rsidRPr="3253ADE8">
        <w:rPr>
          <w:rFonts w:ascii="Calibri" w:eastAsia="Calibri" w:hAnsi="Calibri" w:cs="Calibri"/>
          <w:sz w:val="24"/>
          <w:szCs w:val="24"/>
          <w:lang w:val="en-US"/>
        </w:rPr>
        <w:t>.</w:t>
      </w:r>
      <w:r w:rsidR="789709D4" w:rsidRPr="3253ADE8">
        <w:rPr>
          <w:rFonts w:ascii="Calibri" w:eastAsia="Calibri" w:hAnsi="Calibri" w:cs="Calibri"/>
          <w:sz w:val="24"/>
          <w:szCs w:val="24"/>
          <w:lang w:val="en-US"/>
        </w:rPr>
        <w:t xml:space="preserve"> </w:t>
      </w:r>
      <w:r w:rsidR="5412B2CB" w:rsidRPr="3253ADE8">
        <w:rPr>
          <w:rFonts w:ascii="Calibri" w:eastAsia="Calibri" w:hAnsi="Calibri" w:cs="Calibri"/>
          <w:sz w:val="24"/>
          <w:szCs w:val="24"/>
          <w:lang w:val="en-US"/>
        </w:rPr>
        <w:t xml:space="preserve">Furthermore, the carceral built environment will be evaluated, </w:t>
      </w:r>
      <w:r w:rsidR="3F3B4D6C" w:rsidRPr="3253ADE8">
        <w:rPr>
          <w:rFonts w:ascii="Calibri" w:eastAsia="Calibri" w:hAnsi="Calibri" w:cs="Calibri"/>
          <w:sz w:val="24"/>
          <w:szCs w:val="24"/>
          <w:lang w:val="en-US"/>
        </w:rPr>
        <w:t>w</w:t>
      </w:r>
      <w:r w:rsidR="5412B2CB" w:rsidRPr="3253ADE8">
        <w:rPr>
          <w:rFonts w:ascii="Calibri" w:eastAsia="Calibri" w:hAnsi="Calibri" w:cs="Calibri"/>
          <w:sz w:val="24"/>
          <w:szCs w:val="24"/>
          <w:lang w:val="en-US"/>
        </w:rPr>
        <w:t>ith suggestions made that could inform carceral design and build policies in the UK.</w:t>
      </w:r>
      <w:r w:rsidR="24AE49FB" w:rsidRPr="3253ADE8">
        <w:rPr>
          <w:rFonts w:ascii="Calibri" w:eastAsia="Calibri" w:hAnsi="Calibri" w:cs="Calibri"/>
          <w:sz w:val="24"/>
          <w:szCs w:val="24"/>
          <w:lang w:val="en-US"/>
        </w:rPr>
        <w:t xml:space="preserve"> </w:t>
      </w:r>
    </w:p>
    <w:p w14:paraId="72C4E70A" w14:textId="6919FF14" w:rsidR="1B185FA4" w:rsidRDefault="7C356CC6" w:rsidP="0A88362E">
      <w:pPr>
        <w:spacing w:line="360" w:lineRule="auto"/>
        <w:rPr>
          <w:rFonts w:eastAsiaTheme="minorEastAsia"/>
          <w:sz w:val="24"/>
          <w:szCs w:val="24"/>
        </w:rPr>
      </w:pPr>
      <w:r w:rsidRPr="41C1CC91">
        <w:rPr>
          <w:rFonts w:eastAsiaTheme="minorEastAsia"/>
          <w:sz w:val="24"/>
          <w:szCs w:val="24"/>
        </w:rPr>
        <w:t xml:space="preserve">There are many </w:t>
      </w:r>
      <w:r w:rsidRPr="0A88362E">
        <w:rPr>
          <w:rFonts w:eastAsiaTheme="minorEastAsia"/>
          <w:sz w:val="24"/>
          <w:szCs w:val="24"/>
        </w:rPr>
        <w:t>ways</w:t>
      </w:r>
      <w:r w:rsidRPr="41C1CC91">
        <w:rPr>
          <w:rFonts w:eastAsiaTheme="minorEastAsia"/>
          <w:sz w:val="24"/>
          <w:szCs w:val="24"/>
        </w:rPr>
        <w:t xml:space="preserve"> in which the state can influence the health and wellbeing of the population. Education, healthcare, planning, welfare state and social services are all examples of mod</w:t>
      </w:r>
      <w:r w:rsidR="73770150" w:rsidRPr="41C1CC91">
        <w:rPr>
          <w:rFonts w:eastAsiaTheme="minorEastAsia"/>
          <w:sz w:val="24"/>
          <w:szCs w:val="24"/>
        </w:rPr>
        <w:t>alities</w:t>
      </w:r>
      <w:r w:rsidRPr="41C1CC91">
        <w:rPr>
          <w:rFonts w:eastAsiaTheme="minorEastAsia"/>
          <w:sz w:val="24"/>
          <w:szCs w:val="24"/>
        </w:rPr>
        <w:t xml:space="preserve"> through policy. </w:t>
      </w:r>
      <w:r w:rsidR="7591A16B" w:rsidRPr="0A88362E">
        <w:rPr>
          <w:rFonts w:eastAsiaTheme="minorEastAsia"/>
          <w:sz w:val="24"/>
          <w:szCs w:val="24"/>
        </w:rPr>
        <w:t xml:space="preserve">O’ </w:t>
      </w:r>
      <w:r w:rsidRPr="0A88362E">
        <w:rPr>
          <w:rFonts w:eastAsiaTheme="minorEastAsia"/>
          <w:sz w:val="24"/>
          <w:szCs w:val="24"/>
        </w:rPr>
        <w:t>Brien</w:t>
      </w:r>
      <w:r w:rsidRPr="0A88362E">
        <w:rPr>
          <w:rFonts w:eastAsiaTheme="minorEastAsia"/>
          <w:i/>
          <w:sz w:val="24"/>
          <w:szCs w:val="24"/>
        </w:rPr>
        <w:t xml:space="preserve"> et al</w:t>
      </w:r>
      <w:r w:rsidRPr="0A88362E">
        <w:rPr>
          <w:rFonts w:eastAsiaTheme="minorEastAsia"/>
          <w:i/>
          <w:iCs/>
          <w:sz w:val="24"/>
          <w:szCs w:val="24"/>
        </w:rPr>
        <w:t>.</w:t>
      </w:r>
      <w:r w:rsidR="2D086213" w:rsidRPr="0A88362E">
        <w:rPr>
          <w:rFonts w:eastAsiaTheme="minorEastAsia"/>
          <w:i/>
          <w:iCs/>
          <w:sz w:val="24"/>
          <w:szCs w:val="24"/>
        </w:rPr>
        <w:t>,</w:t>
      </w:r>
      <w:r w:rsidRPr="0A88362E">
        <w:rPr>
          <w:rFonts w:eastAsiaTheme="minorEastAsia"/>
          <w:i/>
          <w:sz w:val="24"/>
          <w:szCs w:val="24"/>
        </w:rPr>
        <w:t xml:space="preserve"> </w:t>
      </w:r>
      <w:r w:rsidRPr="0A88362E">
        <w:rPr>
          <w:rFonts w:eastAsiaTheme="minorEastAsia"/>
          <w:sz w:val="24"/>
          <w:szCs w:val="24"/>
        </w:rPr>
        <w:t>(2016)</w:t>
      </w:r>
      <w:r w:rsidRPr="41C1CC91">
        <w:rPr>
          <w:rFonts w:eastAsiaTheme="minorEastAsia"/>
          <w:color w:val="FF0000"/>
          <w:sz w:val="24"/>
          <w:szCs w:val="24"/>
        </w:rPr>
        <w:t xml:space="preserve"> </w:t>
      </w:r>
      <w:r w:rsidRPr="41C1CC91">
        <w:rPr>
          <w:rFonts w:eastAsiaTheme="minorEastAsia"/>
          <w:sz w:val="24"/>
          <w:szCs w:val="24"/>
        </w:rPr>
        <w:t>posited</w:t>
      </w:r>
      <w:r w:rsidRPr="41C1CC91">
        <w:rPr>
          <w:rFonts w:eastAsiaTheme="minorEastAsia"/>
          <w:color w:val="FF0000"/>
          <w:sz w:val="24"/>
          <w:szCs w:val="24"/>
        </w:rPr>
        <w:t xml:space="preserve"> </w:t>
      </w:r>
      <w:r w:rsidRPr="41C1CC91">
        <w:rPr>
          <w:rFonts w:eastAsiaTheme="minorEastAsia"/>
          <w:sz w:val="24"/>
          <w:szCs w:val="24"/>
        </w:rPr>
        <w:t xml:space="preserve">that education for </w:t>
      </w:r>
      <w:r w:rsidR="7F145FC5" w:rsidRPr="0A88362E">
        <w:rPr>
          <w:rFonts w:eastAsiaTheme="minorEastAsia"/>
          <w:sz w:val="24"/>
          <w:szCs w:val="24"/>
        </w:rPr>
        <w:t>most</w:t>
      </w:r>
      <w:r w:rsidRPr="41C1CC91">
        <w:rPr>
          <w:rFonts w:eastAsiaTheme="minorEastAsia"/>
          <w:sz w:val="24"/>
          <w:szCs w:val="24"/>
        </w:rPr>
        <w:t xml:space="preserve"> students in affluent countries, presents a unique opportunity to address issues across different communities and socioeconomic groups, providing universal access to the potential benefits of </w:t>
      </w:r>
      <w:r w:rsidR="004552BB">
        <w:rPr>
          <w:rFonts w:eastAsiaTheme="minorEastAsia"/>
          <w:sz w:val="24"/>
          <w:szCs w:val="24"/>
        </w:rPr>
        <w:t xml:space="preserve">the </w:t>
      </w:r>
      <w:r w:rsidRPr="41C1CC91">
        <w:rPr>
          <w:rFonts w:eastAsiaTheme="minorEastAsia"/>
          <w:sz w:val="24"/>
          <w:szCs w:val="24"/>
        </w:rPr>
        <w:t>outdoor</w:t>
      </w:r>
      <w:r w:rsidR="004552BB">
        <w:rPr>
          <w:rFonts w:eastAsiaTheme="minorEastAsia"/>
          <w:sz w:val="24"/>
          <w:szCs w:val="24"/>
        </w:rPr>
        <w:t>s</w:t>
      </w:r>
      <w:r w:rsidRPr="41C1CC91">
        <w:rPr>
          <w:rFonts w:eastAsiaTheme="minorEastAsia"/>
          <w:sz w:val="24"/>
          <w:szCs w:val="24"/>
        </w:rPr>
        <w:t>.</w:t>
      </w:r>
      <w:r w:rsidR="153D59A8" w:rsidRPr="41C1CC91">
        <w:rPr>
          <w:rFonts w:eastAsiaTheme="minorEastAsia"/>
          <w:sz w:val="24"/>
          <w:szCs w:val="24"/>
        </w:rPr>
        <w:t xml:space="preserve"> Natures Challenge</w:t>
      </w:r>
      <w:r w:rsidR="52772D68" w:rsidRPr="41C1CC91">
        <w:rPr>
          <w:rFonts w:eastAsiaTheme="minorEastAsia"/>
          <w:sz w:val="24"/>
          <w:szCs w:val="24"/>
        </w:rPr>
        <w:t>, a</w:t>
      </w:r>
      <w:r w:rsidR="153D59A8" w:rsidRPr="41C1CC91">
        <w:rPr>
          <w:rFonts w:eastAsiaTheme="minorEastAsia"/>
          <w:sz w:val="24"/>
          <w:szCs w:val="24"/>
        </w:rPr>
        <w:t xml:space="preserve"> Community Interest Company (CIC) </w:t>
      </w:r>
      <w:r w:rsidR="4078E3D5" w:rsidRPr="41C1CC91">
        <w:rPr>
          <w:rFonts w:eastAsiaTheme="minorEastAsia"/>
          <w:sz w:val="24"/>
          <w:szCs w:val="24"/>
        </w:rPr>
        <w:t xml:space="preserve">(Reynolds </w:t>
      </w:r>
      <w:r w:rsidR="00166118">
        <w:rPr>
          <w:rFonts w:eastAsiaTheme="minorEastAsia"/>
          <w:sz w:val="24"/>
          <w:szCs w:val="24"/>
        </w:rPr>
        <w:t xml:space="preserve">&amp; </w:t>
      </w:r>
      <w:r w:rsidR="4078E3D5" w:rsidRPr="41C1CC91">
        <w:rPr>
          <w:rFonts w:eastAsiaTheme="minorEastAsia"/>
          <w:sz w:val="24"/>
          <w:szCs w:val="24"/>
        </w:rPr>
        <w:t xml:space="preserve">Rawles, 2020) </w:t>
      </w:r>
      <w:r w:rsidR="153D59A8" w:rsidRPr="41C1CC91">
        <w:rPr>
          <w:rFonts w:eastAsiaTheme="minorEastAsia"/>
          <w:sz w:val="24"/>
          <w:szCs w:val="24"/>
        </w:rPr>
        <w:t>is one of many organisations that u</w:t>
      </w:r>
      <w:r w:rsidR="7AF8E40C" w:rsidRPr="41C1CC91">
        <w:rPr>
          <w:rFonts w:eastAsiaTheme="minorEastAsia"/>
          <w:sz w:val="24"/>
          <w:szCs w:val="24"/>
        </w:rPr>
        <w:t>tilises</w:t>
      </w:r>
      <w:r w:rsidR="153D59A8" w:rsidRPr="41C1CC91">
        <w:rPr>
          <w:rFonts w:eastAsiaTheme="minorEastAsia"/>
          <w:sz w:val="24"/>
          <w:szCs w:val="24"/>
        </w:rPr>
        <w:t xml:space="preserve"> outdoor </w:t>
      </w:r>
      <w:r w:rsidR="62653D28" w:rsidRPr="41C1CC91">
        <w:rPr>
          <w:rFonts w:eastAsiaTheme="minorEastAsia"/>
          <w:sz w:val="24"/>
          <w:szCs w:val="24"/>
        </w:rPr>
        <w:t>recreation</w:t>
      </w:r>
      <w:r w:rsidR="3B3E62D1" w:rsidRPr="41C1CC91">
        <w:rPr>
          <w:rFonts w:eastAsiaTheme="minorEastAsia"/>
          <w:sz w:val="24"/>
          <w:szCs w:val="24"/>
        </w:rPr>
        <w:t xml:space="preserve"> as a vehicle for social change</w:t>
      </w:r>
      <w:r w:rsidR="007D6F98">
        <w:rPr>
          <w:rFonts w:eastAsiaTheme="minorEastAsia"/>
          <w:sz w:val="24"/>
          <w:szCs w:val="24"/>
        </w:rPr>
        <w:t>,</w:t>
      </w:r>
      <w:r w:rsidR="3B3E62D1" w:rsidRPr="41C1CC91">
        <w:rPr>
          <w:rFonts w:eastAsiaTheme="minorEastAsia"/>
          <w:sz w:val="24"/>
          <w:szCs w:val="24"/>
        </w:rPr>
        <w:t xml:space="preserve"> </w:t>
      </w:r>
      <w:r w:rsidR="00DE1D16">
        <w:rPr>
          <w:rFonts w:eastAsiaTheme="minorEastAsia"/>
          <w:sz w:val="24"/>
          <w:szCs w:val="24"/>
        </w:rPr>
        <w:t>working with</w:t>
      </w:r>
      <w:r w:rsidR="3B3E62D1" w:rsidRPr="41C1CC91">
        <w:rPr>
          <w:rFonts w:eastAsiaTheme="minorEastAsia"/>
          <w:sz w:val="24"/>
          <w:szCs w:val="24"/>
        </w:rPr>
        <w:t xml:space="preserve"> youth</w:t>
      </w:r>
      <w:r w:rsidR="00DE1D16">
        <w:rPr>
          <w:rFonts w:eastAsiaTheme="minorEastAsia"/>
          <w:sz w:val="24"/>
          <w:szCs w:val="24"/>
        </w:rPr>
        <w:t>s</w:t>
      </w:r>
      <w:r w:rsidR="3B3E62D1" w:rsidRPr="41C1CC91">
        <w:rPr>
          <w:rFonts w:eastAsiaTheme="minorEastAsia"/>
          <w:sz w:val="24"/>
          <w:szCs w:val="24"/>
        </w:rPr>
        <w:t xml:space="preserve"> not engag</w:t>
      </w:r>
      <w:r w:rsidR="00717D29">
        <w:rPr>
          <w:rFonts w:eastAsiaTheme="minorEastAsia"/>
          <w:sz w:val="24"/>
          <w:szCs w:val="24"/>
        </w:rPr>
        <w:t xml:space="preserve">ing </w:t>
      </w:r>
      <w:r w:rsidR="3B3E62D1" w:rsidRPr="41C1CC91">
        <w:rPr>
          <w:rFonts w:eastAsiaTheme="minorEastAsia"/>
          <w:sz w:val="24"/>
          <w:szCs w:val="24"/>
        </w:rPr>
        <w:t xml:space="preserve">in mainstream education. </w:t>
      </w:r>
      <w:r w:rsidR="3F4D9C97" w:rsidRPr="41C1CC91">
        <w:rPr>
          <w:rFonts w:eastAsiaTheme="minorEastAsia"/>
          <w:sz w:val="24"/>
          <w:szCs w:val="24"/>
        </w:rPr>
        <w:t>With first-hand experience the author is acutely aware that</w:t>
      </w:r>
      <w:r w:rsidR="315E0C7A" w:rsidRPr="41C1CC91">
        <w:rPr>
          <w:rFonts w:eastAsiaTheme="minorEastAsia"/>
          <w:sz w:val="24"/>
          <w:szCs w:val="24"/>
        </w:rPr>
        <w:t>,</w:t>
      </w:r>
      <w:r w:rsidR="3F4D9C97" w:rsidRPr="41C1CC91">
        <w:rPr>
          <w:rFonts w:eastAsiaTheme="minorEastAsia"/>
          <w:sz w:val="24"/>
          <w:szCs w:val="24"/>
        </w:rPr>
        <w:t xml:space="preserve"> for a variety of reasons</w:t>
      </w:r>
      <w:r w:rsidR="292B6238" w:rsidRPr="41C1CC91">
        <w:rPr>
          <w:rFonts w:eastAsiaTheme="minorEastAsia"/>
          <w:sz w:val="24"/>
          <w:szCs w:val="24"/>
        </w:rPr>
        <w:t xml:space="preserve">, there are </w:t>
      </w:r>
      <w:r w:rsidR="292B6238" w:rsidRPr="0A88362E">
        <w:rPr>
          <w:rFonts w:eastAsiaTheme="minorEastAsia"/>
          <w:sz w:val="24"/>
          <w:szCs w:val="24"/>
        </w:rPr>
        <w:t>those</w:t>
      </w:r>
      <w:r w:rsidR="292B6238" w:rsidRPr="41C1CC91">
        <w:rPr>
          <w:rFonts w:eastAsiaTheme="minorEastAsia"/>
          <w:sz w:val="24"/>
          <w:szCs w:val="24"/>
        </w:rPr>
        <w:t xml:space="preserve"> that ultimately end up in the criminal justice system. </w:t>
      </w:r>
    </w:p>
    <w:p w14:paraId="42149997" w14:textId="096F9561" w:rsidR="1B185FA4" w:rsidRDefault="5309923A" w:rsidP="0A88362E">
      <w:pPr>
        <w:spacing w:line="360" w:lineRule="auto"/>
        <w:rPr>
          <w:rFonts w:eastAsiaTheme="minorEastAsia"/>
          <w:sz w:val="24"/>
          <w:szCs w:val="24"/>
        </w:rPr>
      </w:pPr>
      <w:r w:rsidRPr="41C1CC91">
        <w:rPr>
          <w:rFonts w:eastAsiaTheme="minorEastAsia"/>
          <w:sz w:val="24"/>
          <w:szCs w:val="24"/>
        </w:rPr>
        <w:t>In England and Wales, the Prison Reform Trust (Prison Reform Trust, 201</w:t>
      </w:r>
      <w:r w:rsidR="6E240D30" w:rsidRPr="41C1CC91">
        <w:rPr>
          <w:rFonts w:eastAsiaTheme="minorEastAsia"/>
          <w:sz w:val="24"/>
          <w:szCs w:val="24"/>
        </w:rPr>
        <w:t>9</w:t>
      </w:r>
      <w:r w:rsidRPr="41C1CC91">
        <w:rPr>
          <w:rFonts w:eastAsiaTheme="minorEastAsia"/>
          <w:sz w:val="24"/>
          <w:szCs w:val="24"/>
        </w:rPr>
        <w:t xml:space="preserve">) </w:t>
      </w:r>
      <w:r w:rsidR="00F540D0">
        <w:rPr>
          <w:rFonts w:eastAsiaTheme="minorEastAsia"/>
          <w:sz w:val="24"/>
          <w:szCs w:val="24"/>
        </w:rPr>
        <w:t>identifies</w:t>
      </w:r>
      <w:r w:rsidR="7FA77F78" w:rsidRPr="41C1CC91">
        <w:rPr>
          <w:rFonts w:eastAsiaTheme="minorEastAsia"/>
          <w:sz w:val="24"/>
          <w:szCs w:val="24"/>
        </w:rPr>
        <w:t xml:space="preserve"> the links between offending behaviour, social exclusion</w:t>
      </w:r>
      <w:r w:rsidR="00F540D0">
        <w:rPr>
          <w:rFonts w:eastAsiaTheme="minorEastAsia"/>
          <w:sz w:val="24"/>
          <w:szCs w:val="24"/>
        </w:rPr>
        <w:t xml:space="preserve">, </w:t>
      </w:r>
      <w:r w:rsidR="7FA77F78" w:rsidRPr="41C1CC91">
        <w:rPr>
          <w:rFonts w:eastAsiaTheme="minorEastAsia"/>
          <w:sz w:val="24"/>
          <w:szCs w:val="24"/>
        </w:rPr>
        <w:t>education and skills deficit</w:t>
      </w:r>
      <w:r w:rsidR="5216E9AA" w:rsidRPr="41C1CC91">
        <w:rPr>
          <w:rFonts w:eastAsiaTheme="minorEastAsia"/>
          <w:sz w:val="24"/>
          <w:szCs w:val="24"/>
        </w:rPr>
        <w:t>,</w:t>
      </w:r>
      <w:r w:rsidR="7FA77F78" w:rsidRPr="41C1CC91">
        <w:rPr>
          <w:rFonts w:eastAsiaTheme="minorEastAsia"/>
          <w:sz w:val="24"/>
          <w:szCs w:val="24"/>
        </w:rPr>
        <w:t xml:space="preserve"> </w:t>
      </w:r>
      <w:r w:rsidR="57576C00" w:rsidRPr="41C1CC91">
        <w:rPr>
          <w:rFonts w:eastAsiaTheme="minorEastAsia"/>
          <w:sz w:val="24"/>
          <w:szCs w:val="24"/>
        </w:rPr>
        <w:t>supported by the following statistics:</w:t>
      </w:r>
    </w:p>
    <w:p w14:paraId="354DF3EC" w14:textId="3EE4CA18" w:rsidR="4DD1852D" w:rsidRDefault="4DD1852D" w:rsidP="0A88362E">
      <w:pPr>
        <w:pStyle w:val="ListParagraph"/>
        <w:numPr>
          <w:ilvl w:val="0"/>
          <w:numId w:val="4"/>
        </w:numPr>
        <w:spacing w:line="360" w:lineRule="auto"/>
        <w:rPr>
          <w:rFonts w:asciiTheme="minorEastAsia" w:eastAsiaTheme="minorEastAsia" w:hAnsiTheme="minorEastAsia" w:cstheme="minorEastAsia"/>
          <w:sz w:val="24"/>
          <w:szCs w:val="24"/>
        </w:rPr>
      </w:pPr>
      <w:r w:rsidRPr="3F3FF2F0">
        <w:rPr>
          <w:rFonts w:eastAsiaTheme="minorEastAsia"/>
          <w:sz w:val="24"/>
          <w:szCs w:val="24"/>
        </w:rPr>
        <w:t xml:space="preserve">42% expelled or </w:t>
      </w:r>
      <w:r w:rsidR="4AA33EFA" w:rsidRPr="3F3FF2F0">
        <w:rPr>
          <w:rFonts w:eastAsiaTheme="minorEastAsia"/>
          <w:sz w:val="24"/>
          <w:szCs w:val="24"/>
        </w:rPr>
        <w:t>permanently</w:t>
      </w:r>
      <w:r w:rsidRPr="3F3FF2F0">
        <w:rPr>
          <w:rFonts w:eastAsiaTheme="minorEastAsia"/>
          <w:sz w:val="24"/>
          <w:szCs w:val="24"/>
        </w:rPr>
        <w:t xml:space="preserve"> excluded from school</w:t>
      </w:r>
    </w:p>
    <w:p w14:paraId="71270FEE" w14:textId="37414814" w:rsidR="4DD1852D" w:rsidRDefault="4DD1852D" w:rsidP="0A88362E">
      <w:pPr>
        <w:pStyle w:val="ListParagraph"/>
        <w:numPr>
          <w:ilvl w:val="0"/>
          <w:numId w:val="4"/>
        </w:numPr>
        <w:spacing w:line="360" w:lineRule="auto"/>
        <w:rPr>
          <w:sz w:val="24"/>
          <w:szCs w:val="24"/>
        </w:rPr>
      </w:pPr>
      <w:r w:rsidRPr="3F3FF2F0">
        <w:rPr>
          <w:rFonts w:eastAsiaTheme="minorEastAsia"/>
          <w:sz w:val="24"/>
          <w:szCs w:val="24"/>
        </w:rPr>
        <w:t>47% have no qualifications</w:t>
      </w:r>
    </w:p>
    <w:p w14:paraId="08A37CEE" w14:textId="05D79C6E" w:rsidR="5BCD69FC" w:rsidRDefault="5BCD69FC" w:rsidP="0A88362E">
      <w:pPr>
        <w:pStyle w:val="ListParagraph"/>
        <w:numPr>
          <w:ilvl w:val="0"/>
          <w:numId w:val="4"/>
        </w:numPr>
        <w:spacing w:line="360" w:lineRule="auto"/>
        <w:rPr>
          <w:sz w:val="24"/>
          <w:szCs w:val="24"/>
        </w:rPr>
      </w:pPr>
      <w:r w:rsidRPr="3F3FF2F0">
        <w:rPr>
          <w:rFonts w:eastAsiaTheme="minorEastAsia"/>
          <w:sz w:val="24"/>
          <w:szCs w:val="24"/>
        </w:rPr>
        <w:t>25% identified as suffering from both anxiety and depression</w:t>
      </w:r>
    </w:p>
    <w:p w14:paraId="748D29AC" w14:textId="3D41489A" w:rsidR="5BCD69FC" w:rsidRDefault="5BCD69FC" w:rsidP="0A88362E">
      <w:pPr>
        <w:pStyle w:val="ListParagraph"/>
        <w:numPr>
          <w:ilvl w:val="0"/>
          <w:numId w:val="4"/>
        </w:numPr>
        <w:spacing w:line="360" w:lineRule="auto"/>
        <w:rPr>
          <w:sz w:val="24"/>
          <w:szCs w:val="24"/>
        </w:rPr>
      </w:pPr>
      <w:r w:rsidRPr="3F3FF2F0">
        <w:rPr>
          <w:rFonts w:eastAsiaTheme="minorEastAsia"/>
          <w:sz w:val="24"/>
          <w:szCs w:val="24"/>
        </w:rPr>
        <w:lastRenderedPageBreak/>
        <w:t>24% taken into care as a child</w:t>
      </w:r>
    </w:p>
    <w:p w14:paraId="3C09F7E1" w14:textId="1C08651C" w:rsidR="47F1E094" w:rsidRDefault="58EC963A" w:rsidP="0A88362E">
      <w:pPr>
        <w:spacing w:line="360" w:lineRule="auto"/>
        <w:rPr>
          <w:rFonts w:ascii="Calibri" w:eastAsia="Calibri" w:hAnsi="Calibri" w:cs="Calibri"/>
          <w:color w:val="000000" w:themeColor="text1"/>
          <w:sz w:val="24"/>
          <w:szCs w:val="24"/>
        </w:rPr>
      </w:pPr>
      <w:r w:rsidRPr="0A88362E">
        <w:rPr>
          <w:rFonts w:eastAsiaTheme="minorEastAsia"/>
          <w:sz w:val="24"/>
          <w:szCs w:val="24"/>
        </w:rPr>
        <w:t xml:space="preserve">The criminal justice system in the UK </w:t>
      </w:r>
      <w:r w:rsidR="66881880" w:rsidRPr="0A88362E">
        <w:rPr>
          <w:rFonts w:eastAsiaTheme="minorEastAsia"/>
          <w:sz w:val="24"/>
          <w:szCs w:val="24"/>
        </w:rPr>
        <w:t>is implemented</w:t>
      </w:r>
      <w:r w:rsidR="6724FCDB" w:rsidRPr="0A88362E">
        <w:rPr>
          <w:rFonts w:eastAsiaTheme="minorEastAsia"/>
          <w:sz w:val="24"/>
          <w:szCs w:val="24"/>
        </w:rPr>
        <w:t xml:space="preserve"> by</w:t>
      </w:r>
      <w:r w:rsidRPr="0A88362E">
        <w:rPr>
          <w:rFonts w:eastAsiaTheme="minorEastAsia"/>
          <w:sz w:val="24"/>
          <w:szCs w:val="24"/>
        </w:rPr>
        <w:t xml:space="preserve"> the MOJ. Their responsibilities are</w:t>
      </w:r>
      <w:r w:rsidR="7CFDB5E5" w:rsidRPr="0A88362E">
        <w:rPr>
          <w:rFonts w:eastAsiaTheme="minorEastAsia"/>
          <w:sz w:val="24"/>
          <w:szCs w:val="24"/>
        </w:rPr>
        <w:t xml:space="preserve"> to </w:t>
      </w:r>
      <w:r w:rsidRPr="0A88362E">
        <w:rPr>
          <w:rFonts w:eastAsiaTheme="minorEastAsia"/>
        </w:rPr>
        <w:t>“</w:t>
      </w:r>
      <w:r w:rsidRPr="0A88362E">
        <w:rPr>
          <w:rFonts w:eastAsiaTheme="minorEastAsia"/>
          <w:color w:val="0B0C0C"/>
          <w:sz w:val="24"/>
          <w:szCs w:val="24"/>
          <w:lang w:val="en-US"/>
        </w:rPr>
        <w:t>bring the principles of justice to life for everyone in society</w:t>
      </w:r>
      <w:r w:rsidR="063A0269" w:rsidRPr="0A88362E">
        <w:rPr>
          <w:rFonts w:eastAsiaTheme="minorEastAsia"/>
          <w:color w:val="0B0C0C"/>
          <w:sz w:val="24"/>
          <w:szCs w:val="24"/>
          <w:lang w:val="en-US"/>
        </w:rPr>
        <w:t>” (</w:t>
      </w:r>
      <w:r w:rsidR="637C45B1" w:rsidRPr="0A88362E">
        <w:rPr>
          <w:rFonts w:ascii="Calibri" w:eastAsia="Calibri" w:hAnsi="Calibri" w:cs="Calibri"/>
          <w:color w:val="000000" w:themeColor="text1"/>
          <w:sz w:val="24"/>
          <w:szCs w:val="24"/>
          <w:lang w:val="en-US"/>
        </w:rPr>
        <w:t>Ministry of Justice</w:t>
      </w:r>
      <w:r w:rsidR="68992324" w:rsidRPr="0A88362E">
        <w:rPr>
          <w:rFonts w:eastAsiaTheme="minorEastAsia"/>
          <w:color w:val="0B0C0C"/>
          <w:sz w:val="24"/>
          <w:szCs w:val="24"/>
          <w:lang w:val="en-US"/>
        </w:rPr>
        <w:t xml:space="preserve">, </w:t>
      </w:r>
      <w:r w:rsidRPr="0A88362E">
        <w:rPr>
          <w:rFonts w:eastAsiaTheme="minorEastAsia"/>
          <w:color w:val="0B0C0C"/>
          <w:sz w:val="24"/>
          <w:szCs w:val="24"/>
          <w:lang w:val="en-US"/>
        </w:rPr>
        <w:t>2022)</w:t>
      </w:r>
      <w:r w:rsidR="1E527B17" w:rsidRPr="0A88362E">
        <w:rPr>
          <w:rFonts w:eastAsiaTheme="minorEastAsia"/>
          <w:color w:val="0B0C0C"/>
          <w:sz w:val="24"/>
          <w:szCs w:val="24"/>
          <w:lang w:val="en-US"/>
        </w:rPr>
        <w:t xml:space="preserve">. </w:t>
      </w:r>
      <w:r w:rsidRPr="0A88362E">
        <w:rPr>
          <w:rFonts w:eastAsiaTheme="minorEastAsia"/>
          <w:sz w:val="24"/>
          <w:szCs w:val="24"/>
        </w:rPr>
        <w:t>One of the four main strategic priorities is to deliver “a prison and probation service that reforms offenders” (Ministry of Justice, 2022). With rehabilitation being one of the main strategic foci for prison inmates,</w:t>
      </w:r>
      <w:r w:rsidR="69935526" w:rsidRPr="0A88362E">
        <w:rPr>
          <w:rFonts w:eastAsiaTheme="minorEastAsia"/>
          <w:sz w:val="24"/>
          <w:szCs w:val="24"/>
        </w:rPr>
        <w:t xml:space="preserve"> </w:t>
      </w:r>
      <w:r w:rsidRPr="0A88362E">
        <w:rPr>
          <w:rFonts w:eastAsiaTheme="minorEastAsia"/>
          <w:sz w:val="24"/>
          <w:szCs w:val="24"/>
        </w:rPr>
        <w:t xml:space="preserve">prison is another opportunity for the state to have a positive impact on the health and wellbeing of the population. </w:t>
      </w:r>
    </w:p>
    <w:p w14:paraId="0F88E970" w14:textId="5CD397B4" w:rsidR="47F1E094" w:rsidRDefault="1905653B" w:rsidP="0A88362E">
      <w:pPr>
        <w:spacing w:line="360" w:lineRule="auto"/>
        <w:rPr>
          <w:rFonts w:ascii="Calibri" w:eastAsia="Calibri" w:hAnsi="Calibri" w:cs="Calibri"/>
          <w:color w:val="000000" w:themeColor="text1"/>
          <w:sz w:val="24"/>
          <w:szCs w:val="24"/>
        </w:rPr>
      </w:pPr>
      <w:r w:rsidRPr="31FB59BC">
        <w:rPr>
          <w:rFonts w:eastAsiaTheme="minorEastAsia"/>
          <w:sz w:val="24"/>
          <w:szCs w:val="24"/>
        </w:rPr>
        <w:t>The International Covenant on Civil and Political Rights (ICCPR) is the international</w:t>
      </w:r>
      <w:r w:rsidR="488E8854" w:rsidRPr="31FB59BC">
        <w:rPr>
          <w:rFonts w:eastAsiaTheme="minorEastAsia"/>
          <w:sz w:val="24"/>
          <w:szCs w:val="24"/>
        </w:rPr>
        <w:t xml:space="preserve"> </w:t>
      </w:r>
      <w:r w:rsidRPr="31FB59BC">
        <w:rPr>
          <w:rFonts w:eastAsiaTheme="minorEastAsia"/>
          <w:sz w:val="24"/>
          <w:szCs w:val="24"/>
        </w:rPr>
        <w:t>human</w:t>
      </w:r>
      <w:r w:rsidR="6E4516F3" w:rsidRPr="31FB59BC">
        <w:rPr>
          <w:rFonts w:eastAsiaTheme="minorEastAsia"/>
          <w:sz w:val="24"/>
          <w:szCs w:val="24"/>
        </w:rPr>
        <w:t xml:space="preserve"> rights treaty </w:t>
      </w:r>
      <w:r w:rsidR="61ECE0EE" w:rsidRPr="31FB59BC">
        <w:rPr>
          <w:rFonts w:eastAsiaTheme="minorEastAsia"/>
          <w:sz w:val="24"/>
          <w:szCs w:val="24"/>
        </w:rPr>
        <w:t xml:space="preserve">established </w:t>
      </w:r>
      <w:r w:rsidR="6E4516F3" w:rsidRPr="31FB59BC">
        <w:rPr>
          <w:rFonts w:eastAsiaTheme="minorEastAsia"/>
          <w:sz w:val="24"/>
          <w:szCs w:val="24"/>
        </w:rPr>
        <w:t>in 1966</w:t>
      </w:r>
      <w:r w:rsidR="7AA85C52" w:rsidRPr="31FB59BC">
        <w:rPr>
          <w:rFonts w:eastAsiaTheme="minorEastAsia"/>
          <w:sz w:val="24"/>
          <w:szCs w:val="24"/>
        </w:rPr>
        <w:t xml:space="preserve">, </w:t>
      </w:r>
      <w:r w:rsidR="560A964B" w:rsidRPr="31FB59BC">
        <w:rPr>
          <w:rFonts w:eastAsiaTheme="minorEastAsia"/>
          <w:sz w:val="24"/>
          <w:szCs w:val="24"/>
        </w:rPr>
        <w:t>adopted by the</w:t>
      </w:r>
      <w:r w:rsidR="11137BB3" w:rsidRPr="31FB59BC">
        <w:rPr>
          <w:rFonts w:eastAsiaTheme="minorEastAsia"/>
          <w:sz w:val="24"/>
          <w:szCs w:val="24"/>
        </w:rPr>
        <w:t xml:space="preserve"> UK in 1976. </w:t>
      </w:r>
      <w:r w:rsidR="09DFD29E" w:rsidRPr="31FB59BC">
        <w:rPr>
          <w:rFonts w:eastAsiaTheme="minorEastAsia"/>
          <w:sz w:val="24"/>
          <w:szCs w:val="24"/>
        </w:rPr>
        <w:t>ICCPR rule 10.3 states that the aim of prison is to reform, rehabilitate and reduce recidivism</w:t>
      </w:r>
      <w:r w:rsidR="330E52A6" w:rsidRPr="31FB59BC">
        <w:rPr>
          <w:rFonts w:eastAsiaTheme="minorEastAsia"/>
          <w:sz w:val="24"/>
          <w:szCs w:val="24"/>
        </w:rPr>
        <w:t xml:space="preserve">. This is further </w:t>
      </w:r>
      <w:r w:rsidR="5DBF7E63" w:rsidRPr="31FB59BC">
        <w:rPr>
          <w:rFonts w:eastAsiaTheme="minorEastAsia"/>
          <w:sz w:val="24"/>
          <w:szCs w:val="24"/>
        </w:rPr>
        <w:t xml:space="preserve">supported </w:t>
      </w:r>
      <w:r w:rsidR="330E52A6" w:rsidRPr="31FB59BC">
        <w:rPr>
          <w:rFonts w:eastAsiaTheme="minorEastAsia"/>
          <w:sz w:val="24"/>
          <w:szCs w:val="24"/>
        </w:rPr>
        <w:t>by a set of standards</w:t>
      </w:r>
      <w:r w:rsidR="7D2F1665" w:rsidRPr="31FB59BC">
        <w:rPr>
          <w:rFonts w:eastAsiaTheme="minorEastAsia"/>
          <w:sz w:val="24"/>
          <w:szCs w:val="24"/>
        </w:rPr>
        <w:t>. Standard</w:t>
      </w:r>
      <w:r w:rsidR="43B6236C" w:rsidRPr="31FB59BC">
        <w:rPr>
          <w:rFonts w:eastAsiaTheme="minorEastAsia"/>
          <w:sz w:val="24"/>
          <w:szCs w:val="24"/>
        </w:rPr>
        <w:t xml:space="preserve"> </w:t>
      </w:r>
      <w:r w:rsidR="7D2F1665" w:rsidRPr="31FB59BC">
        <w:rPr>
          <w:rFonts w:eastAsiaTheme="minorEastAsia"/>
          <w:sz w:val="24"/>
          <w:szCs w:val="24"/>
        </w:rPr>
        <w:t>4.1 emphasise</w:t>
      </w:r>
      <w:r w:rsidR="770A6989" w:rsidRPr="31FB59BC">
        <w:rPr>
          <w:rFonts w:eastAsiaTheme="minorEastAsia"/>
          <w:sz w:val="24"/>
          <w:szCs w:val="24"/>
        </w:rPr>
        <w:t>s</w:t>
      </w:r>
      <w:r w:rsidR="7D2F1665" w:rsidRPr="31FB59BC">
        <w:rPr>
          <w:rFonts w:eastAsiaTheme="minorEastAsia"/>
          <w:sz w:val="24"/>
          <w:szCs w:val="24"/>
        </w:rPr>
        <w:t xml:space="preserve"> the need for education, vocational training and work, delivered in line with the individual </w:t>
      </w:r>
      <w:r w:rsidR="31CA2A3C" w:rsidRPr="31FB59BC">
        <w:rPr>
          <w:rFonts w:eastAsiaTheme="minorEastAsia"/>
          <w:sz w:val="24"/>
          <w:szCs w:val="24"/>
        </w:rPr>
        <w:t>treatment needs of the prisoners (</w:t>
      </w:r>
      <w:r w:rsidR="31CA2A3C" w:rsidRPr="31FB59BC">
        <w:rPr>
          <w:rFonts w:ascii="Calibri" w:eastAsia="Calibri" w:hAnsi="Calibri" w:cs="Calibri"/>
          <w:color w:val="000000" w:themeColor="text1"/>
          <w:sz w:val="24"/>
          <w:szCs w:val="24"/>
        </w:rPr>
        <w:t xml:space="preserve">HM Inspectorate of Prisons, 2022). </w:t>
      </w:r>
      <w:r w:rsidR="240FCD82" w:rsidRPr="31FB59BC">
        <w:rPr>
          <w:rFonts w:ascii="Calibri" w:eastAsia="Calibri" w:hAnsi="Calibri" w:cs="Calibri"/>
          <w:color w:val="000000" w:themeColor="text1"/>
          <w:sz w:val="24"/>
          <w:szCs w:val="24"/>
        </w:rPr>
        <w:t xml:space="preserve">The United Nations Standard </w:t>
      </w:r>
      <w:r w:rsidR="2A7663E6" w:rsidRPr="31FB59BC">
        <w:rPr>
          <w:rFonts w:ascii="Calibri" w:eastAsia="Calibri" w:hAnsi="Calibri" w:cs="Calibri"/>
          <w:color w:val="000000" w:themeColor="text1"/>
          <w:sz w:val="24"/>
          <w:szCs w:val="24"/>
        </w:rPr>
        <w:t>Minimum</w:t>
      </w:r>
      <w:r w:rsidR="240FCD82" w:rsidRPr="31FB59BC">
        <w:rPr>
          <w:rFonts w:ascii="Calibri" w:eastAsia="Calibri" w:hAnsi="Calibri" w:cs="Calibri"/>
          <w:color w:val="000000" w:themeColor="text1"/>
          <w:sz w:val="24"/>
          <w:szCs w:val="24"/>
        </w:rPr>
        <w:t xml:space="preserve"> Rules for the Trea</w:t>
      </w:r>
      <w:r w:rsidR="6059A7AA" w:rsidRPr="31FB59BC">
        <w:rPr>
          <w:rFonts w:ascii="Calibri" w:eastAsia="Calibri" w:hAnsi="Calibri" w:cs="Calibri"/>
          <w:color w:val="000000" w:themeColor="text1"/>
          <w:sz w:val="24"/>
          <w:szCs w:val="24"/>
        </w:rPr>
        <w:t>t</w:t>
      </w:r>
      <w:r w:rsidR="08E6D25C" w:rsidRPr="31FB59BC">
        <w:rPr>
          <w:rFonts w:ascii="Calibri" w:eastAsia="Calibri" w:hAnsi="Calibri" w:cs="Calibri"/>
          <w:color w:val="000000" w:themeColor="text1"/>
          <w:sz w:val="24"/>
          <w:szCs w:val="24"/>
        </w:rPr>
        <w:t>ment of Prisoner</w:t>
      </w:r>
      <w:r w:rsidR="7B46A7FF" w:rsidRPr="31FB59BC">
        <w:rPr>
          <w:rFonts w:ascii="Calibri" w:eastAsia="Calibri" w:hAnsi="Calibri" w:cs="Calibri"/>
          <w:color w:val="000000" w:themeColor="text1"/>
          <w:sz w:val="24"/>
          <w:szCs w:val="24"/>
        </w:rPr>
        <w:t xml:space="preserve"> (2015) </w:t>
      </w:r>
      <w:r w:rsidR="4207254C" w:rsidRPr="31FB59BC">
        <w:rPr>
          <w:rFonts w:ascii="Calibri" w:eastAsia="Calibri" w:hAnsi="Calibri" w:cs="Calibri"/>
          <w:color w:val="000000" w:themeColor="text1"/>
          <w:sz w:val="24"/>
          <w:szCs w:val="24"/>
        </w:rPr>
        <w:t xml:space="preserve">Rule 23 on exercise and sport states that </w:t>
      </w:r>
      <w:r w:rsidR="2E26C4AD" w:rsidRPr="31FB59BC">
        <w:rPr>
          <w:rFonts w:ascii="Calibri" w:eastAsia="Calibri" w:hAnsi="Calibri" w:cs="Calibri"/>
          <w:color w:val="000000" w:themeColor="text1"/>
          <w:sz w:val="24"/>
          <w:szCs w:val="24"/>
        </w:rPr>
        <w:t>“</w:t>
      </w:r>
      <w:r w:rsidR="4207254C" w:rsidRPr="31FB59BC">
        <w:rPr>
          <w:rFonts w:ascii="Calibri" w:eastAsia="Calibri" w:hAnsi="Calibri" w:cs="Calibri"/>
          <w:color w:val="000000" w:themeColor="text1"/>
          <w:sz w:val="24"/>
          <w:szCs w:val="24"/>
        </w:rPr>
        <w:t>every prisoner who is not employed in outdoor work shall have at least one hour of suitable exercise in the open air daily if the weather permits</w:t>
      </w:r>
      <w:r w:rsidR="15610885" w:rsidRPr="31FB59BC">
        <w:rPr>
          <w:rFonts w:ascii="Calibri" w:eastAsia="Calibri" w:hAnsi="Calibri" w:cs="Calibri"/>
          <w:color w:val="000000" w:themeColor="text1"/>
          <w:sz w:val="24"/>
          <w:szCs w:val="24"/>
        </w:rPr>
        <w:t>”</w:t>
      </w:r>
      <w:r w:rsidR="75BC3D6B" w:rsidRPr="31FB59BC">
        <w:rPr>
          <w:rFonts w:ascii="Calibri" w:eastAsia="Calibri" w:hAnsi="Calibri" w:cs="Calibri"/>
          <w:color w:val="000000" w:themeColor="text1"/>
          <w:sz w:val="24"/>
          <w:szCs w:val="24"/>
        </w:rPr>
        <w:t>. Rule 105 states that “recreational and cultural activities shall be provided in all prisons for the benefit of the mental and physical health of prisoners”</w:t>
      </w:r>
      <w:r w:rsidR="409E0303" w:rsidRPr="31FB59BC">
        <w:rPr>
          <w:rFonts w:ascii="Calibri" w:eastAsia="Calibri" w:hAnsi="Calibri" w:cs="Calibri"/>
          <w:color w:val="000000" w:themeColor="text1"/>
          <w:sz w:val="24"/>
          <w:szCs w:val="24"/>
        </w:rPr>
        <w:t xml:space="preserve"> </w:t>
      </w:r>
      <w:r w:rsidR="6157AAAA" w:rsidRPr="31FB59BC">
        <w:rPr>
          <w:rFonts w:ascii="Calibri" w:eastAsia="Calibri" w:hAnsi="Calibri" w:cs="Calibri"/>
          <w:color w:val="000000" w:themeColor="text1"/>
          <w:sz w:val="24"/>
          <w:szCs w:val="24"/>
        </w:rPr>
        <w:t>(UNODC, 2015)</w:t>
      </w:r>
      <w:r w:rsidR="620E2493" w:rsidRPr="31FB59BC">
        <w:rPr>
          <w:rFonts w:ascii="Calibri" w:eastAsia="Calibri" w:hAnsi="Calibri" w:cs="Calibri"/>
          <w:color w:val="000000" w:themeColor="text1"/>
          <w:sz w:val="24"/>
          <w:szCs w:val="24"/>
        </w:rPr>
        <w:t>.</w:t>
      </w:r>
      <w:r w:rsidR="3421ACB3" w:rsidRPr="31FB59BC">
        <w:rPr>
          <w:rFonts w:ascii="Calibri" w:eastAsia="Calibri" w:hAnsi="Calibri" w:cs="Calibri"/>
          <w:color w:val="000000" w:themeColor="text1"/>
          <w:sz w:val="24"/>
          <w:szCs w:val="24"/>
        </w:rPr>
        <w:t xml:space="preserve"> </w:t>
      </w:r>
    </w:p>
    <w:p w14:paraId="4E94FEB3" w14:textId="211C1970" w:rsidR="47F1E094" w:rsidRDefault="05B66C2B" w:rsidP="0A88362E">
      <w:pPr>
        <w:spacing w:line="360" w:lineRule="auto"/>
        <w:rPr>
          <w:rFonts w:ascii="Calibri" w:eastAsia="Calibri" w:hAnsi="Calibri" w:cs="Calibri"/>
          <w:color w:val="000000" w:themeColor="text1"/>
          <w:sz w:val="24"/>
          <w:szCs w:val="24"/>
        </w:rPr>
      </w:pPr>
      <w:r w:rsidRPr="31FB59BC">
        <w:rPr>
          <w:rFonts w:ascii="Calibri" w:eastAsia="Calibri" w:hAnsi="Calibri" w:cs="Calibri"/>
          <w:color w:val="000000" w:themeColor="text1"/>
          <w:sz w:val="24"/>
          <w:szCs w:val="24"/>
        </w:rPr>
        <w:t>In the UK</w:t>
      </w:r>
      <w:r w:rsidR="009507F0">
        <w:rPr>
          <w:rFonts w:ascii="Calibri" w:eastAsia="Calibri" w:hAnsi="Calibri" w:cs="Calibri"/>
          <w:color w:val="000000" w:themeColor="text1"/>
          <w:sz w:val="24"/>
          <w:szCs w:val="24"/>
        </w:rPr>
        <w:t>,</w:t>
      </w:r>
      <w:r w:rsidRPr="31FB59BC">
        <w:rPr>
          <w:rFonts w:ascii="Calibri" w:eastAsia="Calibri" w:hAnsi="Calibri" w:cs="Calibri"/>
          <w:color w:val="000000" w:themeColor="text1"/>
          <w:sz w:val="24"/>
          <w:szCs w:val="24"/>
        </w:rPr>
        <w:t xml:space="preserve"> t</w:t>
      </w:r>
      <w:r w:rsidR="08AEE98D" w:rsidRPr="31FB59BC">
        <w:rPr>
          <w:rFonts w:ascii="Calibri" w:eastAsia="Calibri" w:hAnsi="Calibri" w:cs="Calibri"/>
          <w:color w:val="000000" w:themeColor="text1"/>
          <w:sz w:val="24"/>
          <w:szCs w:val="24"/>
        </w:rPr>
        <w:t xml:space="preserve">his is </w:t>
      </w:r>
      <w:r w:rsidR="6B6F7527" w:rsidRPr="31FB59BC">
        <w:rPr>
          <w:rFonts w:ascii="Calibri" w:eastAsia="Calibri" w:hAnsi="Calibri" w:cs="Calibri"/>
          <w:color w:val="000000" w:themeColor="text1"/>
          <w:sz w:val="24"/>
          <w:szCs w:val="24"/>
        </w:rPr>
        <w:t>legislated</w:t>
      </w:r>
      <w:r w:rsidR="43F60974" w:rsidRPr="31FB59BC">
        <w:rPr>
          <w:rFonts w:ascii="Calibri" w:eastAsia="Calibri" w:hAnsi="Calibri" w:cs="Calibri"/>
          <w:color w:val="000000" w:themeColor="text1"/>
          <w:sz w:val="24"/>
          <w:szCs w:val="24"/>
        </w:rPr>
        <w:t xml:space="preserve"> through Prison Rules (1999) and </w:t>
      </w:r>
      <w:r w:rsidR="08AEE98D" w:rsidRPr="31FB59BC">
        <w:rPr>
          <w:rFonts w:ascii="Calibri" w:eastAsia="Calibri" w:hAnsi="Calibri" w:cs="Calibri"/>
          <w:color w:val="000000" w:themeColor="text1"/>
          <w:sz w:val="24"/>
          <w:szCs w:val="24"/>
        </w:rPr>
        <w:t>manifested in</w:t>
      </w:r>
      <w:r w:rsidR="7151D969" w:rsidRPr="31FB59BC">
        <w:rPr>
          <w:rFonts w:ascii="Calibri" w:eastAsia="Calibri" w:hAnsi="Calibri" w:cs="Calibri"/>
          <w:color w:val="000000" w:themeColor="text1"/>
          <w:sz w:val="24"/>
          <w:szCs w:val="24"/>
        </w:rPr>
        <w:t xml:space="preserve"> the</w:t>
      </w:r>
      <w:r w:rsidR="08AEE98D" w:rsidRPr="31FB59BC">
        <w:rPr>
          <w:rFonts w:ascii="Calibri" w:eastAsia="Calibri" w:hAnsi="Calibri" w:cs="Calibri"/>
          <w:color w:val="000000" w:themeColor="text1"/>
          <w:sz w:val="24"/>
          <w:szCs w:val="24"/>
        </w:rPr>
        <w:t xml:space="preserve"> </w:t>
      </w:r>
      <w:r w:rsidR="08AEE98D" w:rsidRPr="0A88362E">
        <w:rPr>
          <w:rFonts w:ascii="Calibri" w:eastAsia="Calibri" w:hAnsi="Calibri" w:cs="Calibri"/>
          <w:color w:val="000000" w:themeColor="text1"/>
          <w:sz w:val="24"/>
          <w:szCs w:val="24"/>
        </w:rPr>
        <w:t>M</w:t>
      </w:r>
      <w:r w:rsidR="1A587AF2" w:rsidRPr="0A88362E">
        <w:rPr>
          <w:rFonts w:ascii="Calibri" w:eastAsia="Calibri" w:hAnsi="Calibri" w:cs="Calibri"/>
          <w:color w:val="000000" w:themeColor="text1"/>
          <w:sz w:val="24"/>
          <w:szCs w:val="24"/>
        </w:rPr>
        <w:t>OJ</w:t>
      </w:r>
      <w:r w:rsidR="08AEE98D" w:rsidRPr="31FB59BC">
        <w:rPr>
          <w:rFonts w:ascii="Calibri" w:eastAsia="Calibri" w:hAnsi="Calibri" w:cs="Calibri"/>
          <w:color w:val="000000" w:themeColor="text1"/>
          <w:sz w:val="24"/>
          <w:szCs w:val="24"/>
        </w:rPr>
        <w:t xml:space="preserve"> (2011) Physical Education (PE) for </w:t>
      </w:r>
      <w:r w:rsidR="0F157FF1" w:rsidRPr="31FB59BC">
        <w:rPr>
          <w:rFonts w:ascii="Calibri" w:eastAsia="Calibri" w:hAnsi="Calibri" w:cs="Calibri"/>
          <w:color w:val="000000" w:themeColor="text1"/>
          <w:sz w:val="24"/>
          <w:szCs w:val="24"/>
        </w:rPr>
        <w:t>Prisoner instructions</w:t>
      </w:r>
      <w:r w:rsidR="47D800E0" w:rsidRPr="31FB59BC">
        <w:rPr>
          <w:rFonts w:ascii="Calibri" w:eastAsia="Calibri" w:hAnsi="Calibri" w:cs="Calibri"/>
          <w:color w:val="000000" w:themeColor="text1"/>
          <w:sz w:val="24"/>
          <w:szCs w:val="24"/>
        </w:rPr>
        <w:t>,</w:t>
      </w:r>
      <w:r w:rsidR="00B110D9">
        <w:rPr>
          <w:rFonts w:ascii="Calibri" w:eastAsia="Calibri" w:hAnsi="Calibri" w:cs="Calibri"/>
          <w:color w:val="000000" w:themeColor="text1"/>
          <w:sz w:val="24"/>
          <w:szCs w:val="24"/>
        </w:rPr>
        <w:t xml:space="preserve"> </w:t>
      </w:r>
      <w:r w:rsidR="0F157FF1" w:rsidRPr="31FB59BC">
        <w:rPr>
          <w:rFonts w:ascii="Calibri" w:eastAsia="Calibri" w:hAnsi="Calibri" w:cs="Calibri"/>
          <w:color w:val="000000" w:themeColor="text1"/>
          <w:sz w:val="24"/>
          <w:szCs w:val="24"/>
        </w:rPr>
        <w:t>PSI 58/2011</w:t>
      </w:r>
      <w:r w:rsidR="00206195">
        <w:rPr>
          <w:rFonts w:ascii="Calibri" w:eastAsia="Calibri" w:hAnsi="Calibri" w:cs="Calibri"/>
          <w:color w:val="000000" w:themeColor="text1"/>
          <w:sz w:val="24"/>
          <w:szCs w:val="24"/>
        </w:rPr>
        <w:t>. Th</w:t>
      </w:r>
      <w:r w:rsidR="635979EF" w:rsidRPr="31FB59BC">
        <w:rPr>
          <w:rFonts w:ascii="Calibri" w:eastAsia="Calibri" w:hAnsi="Calibri" w:cs="Calibri"/>
          <w:color w:val="000000" w:themeColor="text1"/>
          <w:sz w:val="24"/>
          <w:szCs w:val="24"/>
        </w:rPr>
        <w:t>e instructions</w:t>
      </w:r>
      <w:r w:rsidR="00206195">
        <w:rPr>
          <w:rFonts w:ascii="Calibri" w:eastAsia="Calibri" w:hAnsi="Calibri" w:cs="Calibri"/>
          <w:color w:val="000000" w:themeColor="text1"/>
          <w:sz w:val="24"/>
          <w:szCs w:val="24"/>
        </w:rPr>
        <w:t xml:space="preserve"> </w:t>
      </w:r>
      <w:r w:rsidR="007801B9">
        <w:rPr>
          <w:rFonts w:ascii="Calibri" w:eastAsia="Calibri" w:hAnsi="Calibri" w:cs="Calibri"/>
          <w:color w:val="000000" w:themeColor="text1"/>
          <w:sz w:val="24"/>
          <w:szCs w:val="24"/>
        </w:rPr>
        <w:t>identify</w:t>
      </w:r>
      <w:r w:rsidR="635979EF" w:rsidRPr="31FB59BC">
        <w:rPr>
          <w:rFonts w:ascii="Calibri" w:eastAsia="Calibri" w:hAnsi="Calibri" w:cs="Calibri"/>
          <w:color w:val="000000" w:themeColor="text1"/>
          <w:sz w:val="24"/>
          <w:szCs w:val="24"/>
        </w:rPr>
        <w:t xml:space="preserve"> that PE plays an important part in prison regime by </w:t>
      </w:r>
      <w:r w:rsidR="78423ED2" w:rsidRPr="31FB59BC">
        <w:rPr>
          <w:rFonts w:ascii="Calibri" w:eastAsia="Calibri" w:hAnsi="Calibri" w:cs="Calibri"/>
          <w:color w:val="000000" w:themeColor="text1"/>
          <w:sz w:val="24"/>
          <w:szCs w:val="24"/>
        </w:rPr>
        <w:t>providing</w:t>
      </w:r>
      <w:r w:rsidR="635979EF" w:rsidRPr="31FB59BC">
        <w:rPr>
          <w:rFonts w:ascii="Calibri" w:eastAsia="Calibri" w:hAnsi="Calibri" w:cs="Calibri"/>
          <w:color w:val="000000" w:themeColor="text1"/>
          <w:sz w:val="24"/>
          <w:szCs w:val="24"/>
        </w:rPr>
        <w:t xml:space="preserve"> </w:t>
      </w:r>
      <w:r w:rsidR="30808DA0" w:rsidRPr="31FB59BC">
        <w:rPr>
          <w:rFonts w:ascii="Calibri" w:eastAsia="Calibri" w:hAnsi="Calibri" w:cs="Calibri"/>
          <w:color w:val="000000" w:themeColor="text1"/>
          <w:sz w:val="24"/>
          <w:szCs w:val="24"/>
        </w:rPr>
        <w:t>“</w:t>
      </w:r>
      <w:r w:rsidR="635979EF" w:rsidRPr="31FB59BC">
        <w:rPr>
          <w:rFonts w:ascii="Calibri" w:eastAsia="Calibri" w:hAnsi="Calibri" w:cs="Calibri"/>
          <w:color w:val="000000" w:themeColor="text1"/>
          <w:sz w:val="24"/>
          <w:szCs w:val="24"/>
        </w:rPr>
        <w:t>hi</w:t>
      </w:r>
      <w:r w:rsidR="58A13348" w:rsidRPr="31FB59BC">
        <w:rPr>
          <w:rFonts w:ascii="Calibri" w:eastAsia="Calibri" w:hAnsi="Calibri" w:cs="Calibri"/>
          <w:color w:val="000000" w:themeColor="text1"/>
          <w:sz w:val="24"/>
          <w:szCs w:val="24"/>
        </w:rPr>
        <w:t xml:space="preserve">gh quality </w:t>
      </w:r>
      <w:r w:rsidR="6FDC8404" w:rsidRPr="31FB59BC">
        <w:rPr>
          <w:rFonts w:ascii="Calibri" w:eastAsia="Calibri" w:hAnsi="Calibri" w:cs="Calibri"/>
          <w:color w:val="000000" w:themeColor="text1"/>
          <w:sz w:val="24"/>
          <w:szCs w:val="24"/>
        </w:rPr>
        <w:t>purposeful activity and engagement</w:t>
      </w:r>
      <w:r w:rsidR="32AB1835" w:rsidRPr="31FB59BC">
        <w:rPr>
          <w:rFonts w:ascii="Calibri" w:eastAsia="Calibri" w:hAnsi="Calibri" w:cs="Calibri"/>
          <w:color w:val="000000" w:themeColor="text1"/>
          <w:sz w:val="24"/>
          <w:szCs w:val="24"/>
        </w:rPr>
        <w:t>” and that PE can make a “major contribution to the physical, mental and social wel</w:t>
      </w:r>
      <w:r w:rsidR="48114F06" w:rsidRPr="31FB59BC">
        <w:rPr>
          <w:rFonts w:ascii="Calibri" w:eastAsia="Calibri" w:hAnsi="Calibri" w:cs="Calibri"/>
          <w:color w:val="000000" w:themeColor="text1"/>
          <w:sz w:val="24"/>
          <w:szCs w:val="24"/>
        </w:rPr>
        <w:t xml:space="preserve">l-being or prisoners” (Ministry of Justice, 2011). </w:t>
      </w:r>
      <w:r w:rsidR="2B4BB4F1" w:rsidRPr="31FB59BC">
        <w:rPr>
          <w:rFonts w:ascii="Calibri" w:eastAsia="Calibri" w:hAnsi="Calibri" w:cs="Calibri"/>
          <w:color w:val="000000" w:themeColor="text1"/>
          <w:sz w:val="24"/>
          <w:szCs w:val="24"/>
        </w:rPr>
        <w:t>In t</w:t>
      </w:r>
      <w:r w:rsidR="07B2A5DE" w:rsidRPr="31FB59BC">
        <w:rPr>
          <w:rFonts w:ascii="Calibri" w:eastAsia="Calibri" w:hAnsi="Calibri" w:cs="Calibri"/>
          <w:color w:val="000000" w:themeColor="text1"/>
          <w:sz w:val="24"/>
          <w:szCs w:val="24"/>
        </w:rPr>
        <w:t xml:space="preserve">he </w:t>
      </w:r>
      <w:r w:rsidR="48114F06" w:rsidRPr="31FB59BC">
        <w:rPr>
          <w:rFonts w:ascii="Calibri" w:eastAsia="Calibri" w:hAnsi="Calibri" w:cs="Calibri"/>
          <w:color w:val="000000" w:themeColor="text1"/>
          <w:sz w:val="24"/>
          <w:szCs w:val="24"/>
        </w:rPr>
        <w:t xml:space="preserve">Prison </w:t>
      </w:r>
      <w:r w:rsidR="5AC0E010" w:rsidRPr="31FB59BC">
        <w:rPr>
          <w:rFonts w:ascii="Calibri" w:eastAsia="Calibri" w:hAnsi="Calibri" w:cs="Calibri"/>
          <w:color w:val="000000" w:themeColor="text1"/>
          <w:sz w:val="24"/>
          <w:szCs w:val="24"/>
        </w:rPr>
        <w:t>R</w:t>
      </w:r>
      <w:r w:rsidR="48114F06" w:rsidRPr="31FB59BC">
        <w:rPr>
          <w:rFonts w:ascii="Calibri" w:eastAsia="Calibri" w:hAnsi="Calibri" w:cs="Calibri"/>
          <w:color w:val="000000" w:themeColor="text1"/>
          <w:sz w:val="24"/>
          <w:szCs w:val="24"/>
        </w:rPr>
        <w:t xml:space="preserve">ules </w:t>
      </w:r>
      <w:r w:rsidR="67051876" w:rsidRPr="31FB59BC">
        <w:rPr>
          <w:rFonts w:ascii="Calibri" w:eastAsia="Calibri" w:hAnsi="Calibri" w:cs="Calibri"/>
          <w:color w:val="000000" w:themeColor="text1"/>
          <w:sz w:val="24"/>
          <w:szCs w:val="24"/>
        </w:rPr>
        <w:t xml:space="preserve">Legislation </w:t>
      </w:r>
      <w:r w:rsidR="4FC952D8" w:rsidRPr="31FB59BC">
        <w:rPr>
          <w:rFonts w:ascii="Calibri" w:eastAsia="Calibri" w:hAnsi="Calibri" w:cs="Calibri"/>
          <w:color w:val="000000" w:themeColor="text1"/>
          <w:sz w:val="24"/>
          <w:szCs w:val="24"/>
        </w:rPr>
        <w:t>(</w:t>
      </w:r>
      <w:r w:rsidR="48114F06" w:rsidRPr="31FB59BC">
        <w:rPr>
          <w:rFonts w:ascii="Calibri" w:eastAsia="Calibri" w:hAnsi="Calibri" w:cs="Calibri"/>
          <w:color w:val="000000" w:themeColor="text1"/>
          <w:sz w:val="24"/>
          <w:szCs w:val="24"/>
        </w:rPr>
        <w:t>1999)</w:t>
      </w:r>
      <w:r w:rsidR="470E5B8D" w:rsidRPr="31FB59BC">
        <w:rPr>
          <w:rFonts w:ascii="Calibri" w:eastAsia="Calibri" w:hAnsi="Calibri" w:cs="Calibri"/>
          <w:color w:val="000000" w:themeColor="text1"/>
          <w:sz w:val="24"/>
          <w:szCs w:val="24"/>
        </w:rPr>
        <w:t>, Rule 29</w:t>
      </w:r>
      <w:r w:rsidR="632706F2" w:rsidRPr="31FB59BC">
        <w:rPr>
          <w:rFonts w:ascii="Calibri" w:eastAsia="Calibri" w:hAnsi="Calibri" w:cs="Calibri"/>
          <w:color w:val="000000" w:themeColor="text1"/>
          <w:sz w:val="24"/>
          <w:szCs w:val="24"/>
        </w:rPr>
        <w:t xml:space="preserve"> makes provision for PE for prisoners aged 21 and over and states that if circumstances reasonably permit</w:t>
      </w:r>
      <w:r w:rsidR="7290E8EB" w:rsidRPr="31FB59BC">
        <w:rPr>
          <w:rFonts w:ascii="Calibri" w:eastAsia="Calibri" w:hAnsi="Calibri" w:cs="Calibri"/>
          <w:color w:val="000000" w:themeColor="text1"/>
          <w:sz w:val="24"/>
          <w:szCs w:val="24"/>
        </w:rPr>
        <w:t>, prisoners should participate in PE for at least one hour per week</w:t>
      </w:r>
      <w:r w:rsidR="1F72C0D7" w:rsidRPr="31FB59BC">
        <w:rPr>
          <w:rFonts w:ascii="Calibri" w:eastAsia="Calibri" w:hAnsi="Calibri" w:cs="Calibri"/>
          <w:color w:val="000000" w:themeColor="text1"/>
          <w:sz w:val="24"/>
          <w:szCs w:val="24"/>
        </w:rPr>
        <w:t>, this rises the two hours for those under 21 years of age.</w:t>
      </w:r>
      <w:r w:rsidR="188AD539" w:rsidRPr="31FB59BC">
        <w:rPr>
          <w:rFonts w:ascii="Calibri" w:eastAsia="Calibri" w:hAnsi="Calibri" w:cs="Calibri"/>
          <w:color w:val="000000" w:themeColor="text1"/>
          <w:sz w:val="24"/>
          <w:szCs w:val="24"/>
        </w:rPr>
        <w:t xml:space="preserve"> Rule 30 </w:t>
      </w:r>
      <w:r w:rsidR="21AAB6CE" w:rsidRPr="31FB59BC">
        <w:rPr>
          <w:rFonts w:ascii="Calibri" w:eastAsia="Calibri" w:hAnsi="Calibri" w:cs="Calibri"/>
          <w:color w:val="000000" w:themeColor="text1"/>
          <w:sz w:val="24"/>
          <w:szCs w:val="24"/>
        </w:rPr>
        <w:t>legislates for</w:t>
      </w:r>
      <w:r w:rsidR="188AD539" w:rsidRPr="31FB59BC">
        <w:rPr>
          <w:rFonts w:ascii="Calibri" w:eastAsia="Calibri" w:hAnsi="Calibri" w:cs="Calibri"/>
          <w:color w:val="000000" w:themeColor="text1"/>
          <w:sz w:val="24"/>
          <w:szCs w:val="24"/>
        </w:rPr>
        <w:t xml:space="preserve"> time in open air and states that if the weather</w:t>
      </w:r>
      <w:r w:rsidR="1BC8528C" w:rsidRPr="31FB59BC">
        <w:rPr>
          <w:rFonts w:ascii="Calibri" w:eastAsia="Calibri" w:hAnsi="Calibri" w:cs="Calibri"/>
          <w:color w:val="000000" w:themeColor="text1"/>
          <w:sz w:val="24"/>
          <w:szCs w:val="24"/>
        </w:rPr>
        <w:t>,</w:t>
      </w:r>
      <w:r w:rsidR="188AD539" w:rsidRPr="31FB59BC">
        <w:rPr>
          <w:rFonts w:ascii="Calibri" w:eastAsia="Calibri" w:hAnsi="Calibri" w:cs="Calibri"/>
          <w:color w:val="000000" w:themeColor="text1"/>
          <w:sz w:val="24"/>
          <w:szCs w:val="24"/>
        </w:rPr>
        <w:t xml:space="preserve"> good order and discipline permits, </w:t>
      </w:r>
      <w:r w:rsidR="4C9E9F24" w:rsidRPr="31FB59BC">
        <w:rPr>
          <w:rFonts w:ascii="Calibri" w:eastAsia="Calibri" w:hAnsi="Calibri" w:cs="Calibri"/>
          <w:color w:val="000000" w:themeColor="text1"/>
          <w:sz w:val="24"/>
          <w:szCs w:val="24"/>
        </w:rPr>
        <w:t>a “prisoner shall be given the opportunity to spend time in the open air at least once every day”</w:t>
      </w:r>
      <w:r w:rsidR="7A558FF2" w:rsidRPr="31FB59BC">
        <w:rPr>
          <w:rFonts w:ascii="Calibri" w:eastAsia="Calibri" w:hAnsi="Calibri" w:cs="Calibri"/>
          <w:color w:val="000000" w:themeColor="text1"/>
          <w:sz w:val="24"/>
          <w:szCs w:val="24"/>
        </w:rPr>
        <w:t xml:space="preserve"> (The Prison Rules 1999, 2022).</w:t>
      </w:r>
      <w:r w:rsidR="6ED9B432" w:rsidRPr="31FB59BC">
        <w:rPr>
          <w:rFonts w:ascii="Calibri" w:eastAsia="Calibri" w:hAnsi="Calibri" w:cs="Calibri"/>
          <w:color w:val="000000" w:themeColor="text1"/>
          <w:sz w:val="24"/>
          <w:szCs w:val="24"/>
        </w:rPr>
        <w:t xml:space="preserve"> </w:t>
      </w:r>
    </w:p>
    <w:p w14:paraId="4AE9D649" w14:textId="05A9CEC2" w:rsidR="1BFD1841" w:rsidRDefault="52FDBE78" w:rsidP="0A88362E">
      <w:pPr>
        <w:spacing w:line="360" w:lineRule="auto"/>
        <w:rPr>
          <w:rFonts w:ascii="Calibri" w:eastAsia="Calibri" w:hAnsi="Calibri" w:cs="Calibri"/>
          <w:sz w:val="24"/>
          <w:szCs w:val="24"/>
        </w:rPr>
      </w:pPr>
      <w:r w:rsidRPr="0A88362E">
        <w:rPr>
          <w:rFonts w:ascii="Calibri" w:eastAsia="Calibri" w:hAnsi="Calibri" w:cs="Calibri"/>
          <w:color w:val="000000" w:themeColor="text1"/>
          <w:sz w:val="24"/>
          <w:szCs w:val="24"/>
        </w:rPr>
        <w:lastRenderedPageBreak/>
        <w:t>Her Majesty’s Inspectorate of Prisons</w:t>
      </w:r>
      <w:r w:rsidR="43990090" w:rsidRPr="0A88362E">
        <w:rPr>
          <w:rFonts w:ascii="Calibri" w:eastAsia="Calibri" w:hAnsi="Calibri" w:cs="Calibri"/>
          <w:color w:val="000000" w:themeColor="text1"/>
          <w:sz w:val="24"/>
          <w:szCs w:val="24"/>
        </w:rPr>
        <w:t xml:space="preserve"> (HMIP)</w:t>
      </w:r>
      <w:r w:rsidRPr="0A88362E">
        <w:rPr>
          <w:rFonts w:ascii="Calibri" w:eastAsia="Calibri" w:hAnsi="Calibri" w:cs="Calibri"/>
          <w:color w:val="000000" w:themeColor="text1"/>
          <w:sz w:val="24"/>
          <w:szCs w:val="24"/>
        </w:rPr>
        <w:t xml:space="preserve"> give</w:t>
      </w:r>
      <w:r w:rsidR="75F2118F" w:rsidRPr="0A88362E">
        <w:rPr>
          <w:rFonts w:ascii="Calibri" w:eastAsia="Calibri" w:hAnsi="Calibri" w:cs="Calibri"/>
          <w:color w:val="000000" w:themeColor="text1"/>
          <w:sz w:val="24"/>
          <w:szCs w:val="24"/>
        </w:rPr>
        <w:t>s</w:t>
      </w:r>
      <w:r w:rsidRPr="0A88362E">
        <w:rPr>
          <w:rFonts w:ascii="Calibri" w:eastAsia="Calibri" w:hAnsi="Calibri" w:cs="Calibri"/>
          <w:color w:val="000000" w:themeColor="text1"/>
          <w:sz w:val="24"/>
          <w:szCs w:val="24"/>
        </w:rPr>
        <w:t xml:space="preserve"> further clarification</w:t>
      </w:r>
      <w:r w:rsidR="48E853BE" w:rsidRPr="0A88362E">
        <w:rPr>
          <w:rFonts w:ascii="Calibri" w:eastAsia="Calibri" w:hAnsi="Calibri" w:cs="Calibri"/>
          <w:color w:val="000000" w:themeColor="text1"/>
          <w:sz w:val="24"/>
          <w:szCs w:val="24"/>
        </w:rPr>
        <w:t>,</w:t>
      </w:r>
      <w:r w:rsidRPr="0A88362E">
        <w:rPr>
          <w:rFonts w:ascii="Calibri" w:eastAsia="Calibri" w:hAnsi="Calibri" w:cs="Calibri"/>
          <w:color w:val="000000" w:themeColor="text1"/>
          <w:sz w:val="24"/>
          <w:szCs w:val="24"/>
        </w:rPr>
        <w:t xml:space="preserve"> stat</w:t>
      </w:r>
      <w:r w:rsidR="1382AB87" w:rsidRPr="0A88362E">
        <w:rPr>
          <w:rFonts w:ascii="Calibri" w:eastAsia="Calibri" w:hAnsi="Calibri" w:cs="Calibri"/>
          <w:color w:val="000000" w:themeColor="text1"/>
          <w:sz w:val="24"/>
          <w:szCs w:val="24"/>
        </w:rPr>
        <w:t>ing</w:t>
      </w:r>
      <w:r w:rsidRPr="0A88362E">
        <w:rPr>
          <w:rFonts w:ascii="Calibri" w:eastAsia="Calibri" w:hAnsi="Calibri" w:cs="Calibri"/>
          <w:color w:val="000000" w:themeColor="text1"/>
          <w:sz w:val="24"/>
          <w:szCs w:val="24"/>
        </w:rPr>
        <w:t xml:space="preserve"> </w:t>
      </w:r>
      <w:r w:rsidR="3648943B" w:rsidRPr="0A88362E">
        <w:rPr>
          <w:rFonts w:ascii="Calibri" w:eastAsia="Calibri" w:hAnsi="Calibri" w:cs="Calibri"/>
          <w:color w:val="000000" w:themeColor="text1"/>
          <w:sz w:val="24"/>
          <w:szCs w:val="24"/>
        </w:rPr>
        <w:t>th</w:t>
      </w:r>
      <w:r w:rsidR="3BE78532" w:rsidRPr="0A88362E">
        <w:rPr>
          <w:rFonts w:ascii="Calibri" w:eastAsia="Calibri" w:hAnsi="Calibri" w:cs="Calibri"/>
          <w:color w:val="000000" w:themeColor="text1"/>
          <w:sz w:val="24"/>
          <w:szCs w:val="24"/>
        </w:rPr>
        <w:t>e</w:t>
      </w:r>
      <w:r w:rsidR="3648943B" w:rsidRPr="0A88362E">
        <w:rPr>
          <w:rFonts w:ascii="Calibri" w:eastAsia="Calibri" w:hAnsi="Calibri" w:cs="Calibri"/>
          <w:color w:val="000000" w:themeColor="text1"/>
          <w:sz w:val="24"/>
          <w:szCs w:val="24"/>
        </w:rPr>
        <w:t xml:space="preserve"> indicators that </w:t>
      </w:r>
      <w:r w:rsidR="1D67FE24" w:rsidRPr="0A88362E">
        <w:rPr>
          <w:rFonts w:ascii="Calibri" w:eastAsia="Calibri" w:hAnsi="Calibri" w:cs="Calibri"/>
          <w:color w:val="000000" w:themeColor="text1"/>
          <w:sz w:val="24"/>
          <w:szCs w:val="24"/>
        </w:rPr>
        <w:t>demonstrate</w:t>
      </w:r>
      <w:r w:rsidR="3648943B" w:rsidRPr="0A88362E">
        <w:rPr>
          <w:rFonts w:ascii="Calibri" w:eastAsia="Calibri" w:hAnsi="Calibri" w:cs="Calibri"/>
          <w:color w:val="000000" w:themeColor="text1"/>
          <w:sz w:val="24"/>
          <w:szCs w:val="24"/>
        </w:rPr>
        <w:t xml:space="preserve"> this expectation is being met.</w:t>
      </w:r>
      <w:r w:rsidR="7429AF36" w:rsidRPr="0A88362E">
        <w:rPr>
          <w:rFonts w:ascii="Calibri" w:eastAsia="Calibri" w:hAnsi="Calibri" w:cs="Calibri"/>
          <w:color w:val="000000" w:themeColor="text1"/>
          <w:sz w:val="24"/>
          <w:szCs w:val="24"/>
        </w:rPr>
        <w:t xml:space="preserve"> Exercise areas are big enough, attractive enough and have adequate seating and equipment, waterproof coats are </w:t>
      </w:r>
      <w:r w:rsidR="4339525A" w:rsidRPr="0A88362E">
        <w:rPr>
          <w:rFonts w:ascii="Calibri" w:eastAsia="Calibri" w:hAnsi="Calibri" w:cs="Calibri"/>
          <w:color w:val="000000" w:themeColor="text1"/>
          <w:sz w:val="24"/>
          <w:szCs w:val="24"/>
        </w:rPr>
        <w:t xml:space="preserve">available, outside exercise is only cancelled in extreme weathers </w:t>
      </w:r>
      <w:r w:rsidR="17B8553C" w:rsidRPr="0A88362E">
        <w:rPr>
          <w:rFonts w:ascii="Calibri" w:eastAsia="Calibri" w:hAnsi="Calibri" w:cs="Calibri"/>
          <w:color w:val="000000" w:themeColor="text1"/>
          <w:sz w:val="24"/>
          <w:szCs w:val="24"/>
        </w:rPr>
        <w:t>(HM</w:t>
      </w:r>
      <w:r w:rsidR="508FAFAE" w:rsidRPr="0A88362E">
        <w:rPr>
          <w:rFonts w:ascii="Calibri" w:eastAsia="Calibri" w:hAnsi="Calibri" w:cs="Calibri"/>
          <w:color w:val="000000" w:themeColor="text1"/>
          <w:sz w:val="24"/>
          <w:szCs w:val="24"/>
        </w:rPr>
        <w:t>IP</w:t>
      </w:r>
      <w:r w:rsidR="17B8553C" w:rsidRPr="0A88362E">
        <w:rPr>
          <w:rFonts w:ascii="Calibri" w:eastAsia="Calibri" w:hAnsi="Calibri" w:cs="Calibri"/>
          <w:color w:val="000000" w:themeColor="text1"/>
          <w:sz w:val="24"/>
          <w:szCs w:val="24"/>
        </w:rPr>
        <w:t>, 2017).</w:t>
      </w:r>
      <w:r w:rsidR="238718AF" w:rsidRPr="0A88362E">
        <w:rPr>
          <w:rFonts w:ascii="Calibri" w:eastAsia="Calibri" w:hAnsi="Calibri" w:cs="Calibri"/>
          <w:color w:val="000000" w:themeColor="text1"/>
          <w:sz w:val="24"/>
          <w:szCs w:val="24"/>
        </w:rPr>
        <w:t xml:space="preserve"> However, the</w:t>
      </w:r>
      <w:r w:rsidR="5E153E4E" w:rsidRPr="0A88362E">
        <w:rPr>
          <w:rFonts w:ascii="Calibri" w:eastAsia="Calibri" w:hAnsi="Calibri" w:cs="Calibri"/>
          <w:color w:val="000000" w:themeColor="text1"/>
          <w:sz w:val="24"/>
          <w:szCs w:val="24"/>
        </w:rPr>
        <w:t xml:space="preserve"> </w:t>
      </w:r>
      <w:r w:rsidR="50C3BB81" w:rsidRPr="0A88362E">
        <w:rPr>
          <w:rFonts w:ascii="Calibri" w:eastAsia="Calibri" w:hAnsi="Calibri" w:cs="Calibri"/>
          <w:sz w:val="24"/>
          <w:szCs w:val="24"/>
        </w:rPr>
        <w:t>Life in Prison: Living conditions</w:t>
      </w:r>
      <w:r w:rsidR="25BC7F30" w:rsidRPr="0A88362E">
        <w:rPr>
          <w:rFonts w:ascii="Calibri" w:eastAsia="Calibri" w:hAnsi="Calibri" w:cs="Calibri"/>
          <w:sz w:val="24"/>
          <w:szCs w:val="24"/>
        </w:rPr>
        <w:t xml:space="preserve"> (2017)</w:t>
      </w:r>
      <w:r w:rsidR="50C3BB81" w:rsidRPr="0A88362E">
        <w:rPr>
          <w:rFonts w:ascii="Calibri" w:eastAsia="Calibri" w:hAnsi="Calibri" w:cs="Calibri"/>
          <w:sz w:val="24"/>
          <w:szCs w:val="24"/>
        </w:rPr>
        <w:t xml:space="preserve"> </w:t>
      </w:r>
      <w:r w:rsidR="6BF23963" w:rsidRPr="0A88362E">
        <w:rPr>
          <w:rFonts w:ascii="Calibri" w:eastAsia="Calibri" w:hAnsi="Calibri" w:cs="Calibri"/>
          <w:sz w:val="24"/>
          <w:szCs w:val="24"/>
        </w:rPr>
        <w:t>report</w:t>
      </w:r>
      <w:r w:rsidR="004B4336">
        <w:rPr>
          <w:rFonts w:ascii="Calibri" w:eastAsia="Calibri" w:hAnsi="Calibri" w:cs="Calibri"/>
          <w:sz w:val="24"/>
          <w:szCs w:val="24"/>
        </w:rPr>
        <w:t>ed</w:t>
      </w:r>
      <w:r w:rsidR="1512A96E" w:rsidRPr="0A88362E">
        <w:rPr>
          <w:rFonts w:ascii="Calibri" w:eastAsia="Calibri" w:hAnsi="Calibri" w:cs="Calibri"/>
          <w:sz w:val="24"/>
          <w:szCs w:val="24"/>
        </w:rPr>
        <w:t xml:space="preserve"> </w:t>
      </w:r>
      <w:r w:rsidR="52EF91F5" w:rsidRPr="0A88362E">
        <w:rPr>
          <w:rFonts w:ascii="Calibri" w:eastAsia="Calibri" w:hAnsi="Calibri" w:cs="Calibri"/>
          <w:sz w:val="24"/>
          <w:szCs w:val="24"/>
        </w:rPr>
        <w:t>that</w:t>
      </w:r>
      <w:r w:rsidR="6D84EA4A" w:rsidRPr="0A88362E">
        <w:rPr>
          <w:rFonts w:ascii="Calibri" w:eastAsia="Calibri" w:hAnsi="Calibri" w:cs="Calibri"/>
          <w:sz w:val="24"/>
          <w:szCs w:val="24"/>
        </w:rPr>
        <w:t xml:space="preserve"> prisoners rarely spend more than ten hours out of their cells during the week</w:t>
      </w:r>
      <w:r w:rsidR="7C34EB2F" w:rsidRPr="0A88362E">
        <w:rPr>
          <w:rFonts w:ascii="Calibri" w:eastAsia="Calibri" w:hAnsi="Calibri" w:cs="Calibri"/>
          <w:sz w:val="24"/>
          <w:szCs w:val="24"/>
        </w:rPr>
        <w:t xml:space="preserve">. Whilst this varied between different prisons and </w:t>
      </w:r>
      <w:r w:rsidR="3C23F330" w:rsidRPr="0A88362E">
        <w:rPr>
          <w:rFonts w:ascii="Calibri" w:eastAsia="Calibri" w:hAnsi="Calibri" w:cs="Calibri"/>
          <w:sz w:val="24"/>
          <w:szCs w:val="24"/>
        </w:rPr>
        <w:t>sentence</w:t>
      </w:r>
      <w:r w:rsidR="5C01E8EE" w:rsidRPr="0A88362E">
        <w:rPr>
          <w:rFonts w:ascii="Calibri" w:eastAsia="Calibri" w:hAnsi="Calibri" w:cs="Calibri"/>
          <w:sz w:val="24"/>
          <w:szCs w:val="24"/>
        </w:rPr>
        <w:t xml:space="preserve"> types</w:t>
      </w:r>
      <w:r w:rsidR="4D190413" w:rsidRPr="0A88362E">
        <w:rPr>
          <w:rFonts w:ascii="Calibri" w:eastAsia="Calibri" w:hAnsi="Calibri" w:cs="Calibri"/>
          <w:sz w:val="24"/>
          <w:szCs w:val="24"/>
        </w:rPr>
        <w:t>, c</w:t>
      </w:r>
      <w:r w:rsidR="7C34EB2F" w:rsidRPr="0A88362E">
        <w:rPr>
          <w:rFonts w:ascii="Calibri" w:eastAsia="Calibri" w:hAnsi="Calibri" w:cs="Calibri"/>
          <w:sz w:val="24"/>
          <w:szCs w:val="24"/>
        </w:rPr>
        <w:t>onsidering this time also included work, vocational training</w:t>
      </w:r>
      <w:r w:rsidR="09361A88" w:rsidRPr="0A88362E">
        <w:rPr>
          <w:rFonts w:ascii="Calibri" w:eastAsia="Calibri" w:hAnsi="Calibri" w:cs="Calibri"/>
          <w:sz w:val="24"/>
          <w:szCs w:val="24"/>
        </w:rPr>
        <w:t>, outside exercise and PE</w:t>
      </w:r>
      <w:r w:rsidR="12B89BD6" w:rsidRPr="0A88362E">
        <w:rPr>
          <w:rFonts w:ascii="Calibri" w:eastAsia="Calibri" w:hAnsi="Calibri" w:cs="Calibri"/>
          <w:sz w:val="24"/>
          <w:szCs w:val="24"/>
        </w:rPr>
        <w:t>,</w:t>
      </w:r>
      <w:r w:rsidR="09361A88" w:rsidRPr="0A88362E">
        <w:rPr>
          <w:rFonts w:ascii="Calibri" w:eastAsia="Calibri" w:hAnsi="Calibri" w:cs="Calibri"/>
          <w:sz w:val="24"/>
          <w:szCs w:val="24"/>
        </w:rPr>
        <w:t xml:space="preserve"> </w:t>
      </w:r>
      <w:r w:rsidR="2328EA95" w:rsidRPr="0A88362E">
        <w:rPr>
          <w:rFonts w:ascii="Calibri" w:eastAsia="Calibri" w:hAnsi="Calibri" w:cs="Calibri"/>
          <w:sz w:val="24"/>
          <w:szCs w:val="24"/>
        </w:rPr>
        <w:t>the</w:t>
      </w:r>
      <w:r w:rsidR="09361A88" w:rsidRPr="0A88362E">
        <w:rPr>
          <w:rFonts w:ascii="Calibri" w:eastAsia="Calibri" w:hAnsi="Calibri" w:cs="Calibri"/>
          <w:sz w:val="24"/>
          <w:szCs w:val="24"/>
        </w:rPr>
        <w:t xml:space="preserve"> majority of prisoners are not </w:t>
      </w:r>
      <w:r w:rsidR="33DBFD7D" w:rsidRPr="0A88362E">
        <w:rPr>
          <w:rFonts w:ascii="Calibri" w:eastAsia="Calibri" w:hAnsi="Calibri" w:cs="Calibri"/>
          <w:sz w:val="24"/>
          <w:szCs w:val="24"/>
        </w:rPr>
        <w:t xml:space="preserve">currently </w:t>
      </w:r>
      <w:r w:rsidR="09361A88" w:rsidRPr="0A88362E">
        <w:rPr>
          <w:rFonts w:ascii="Calibri" w:eastAsia="Calibri" w:hAnsi="Calibri" w:cs="Calibri"/>
          <w:sz w:val="24"/>
          <w:szCs w:val="24"/>
        </w:rPr>
        <w:t xml:space="preserve">meeting the required minimum </w:t>
      </w:r>
      <w:r w:rsidR="54BE076B" w:rsidRPr="0A88362E">
        <w:rPr>
          <w:rFonts w:ascii="Calibri" w:eastAsia="Calibri" w:hAnsi="Calibri" w:cs="Calibri"/>
          <w:sz w:val="24"/>
          <w:szCs w:val="24"/>
        </w:rPr>
        <w:t>amount</w:t>
      </w:r>
      <w:r w:rsidR="13C9E9CE" w:rsidRPr="0A88362E">
        <w:rPr>
          <w:rFonts w:ascii="Calibri" w:eastAsia="Calibri" w:hAnsi="Calibri" w:cs="Calibri"/>
          <w:sz w:val="24"/>
          <w:szCs w:val="24"/>
        </w:rPr>
        <w:t xml:space="preserve"> (Prison Reform Trust, 2019)</w:t>
      </w:r>
      <w:r w:rsidR="54BE076B" w:rsidRPr="0A88362E">
        <w:rPr>
          <w:rFonts w:ascii="Calibri" w:eastAsia="Calibri" w:hAnsi="Calibri" w:cs="Calibri"/>
          <w:sz w:val="24"/>
          <w:szCs w:val="24"/>
        </w:rPr>
        <w:t>.</w:t>
      </w:r>
      <w:r w:rsidR="5092E40D" w:rsidRPr="0A88362E">
        <w:rPr>
          <w:rFonts w:ascii="Calibri" w:eastAsia="Calibri" w:hAnsi="Calibri" w:cs="Calibri"/>
          <w:sz w:val="24"/>
          <w:szCs w:val="24"/>
        </w:rPr>
        <w:t xml:space="preserve"> This is </w:t>
      </w:r>
      <w:r w:rsidR="2F5113B8" w:rsidRPr="0A88362E">
        <w:rPr>
          <w:rFonts w:ascii="Calibri" w:eastAsia="Calibri" w:hAnsi="Calibri" w:cs="Calibri"/>
          <w:sz w:val="24"/>
          <w:szCs w:val="24"/>
        </w:rPr>
        <w:t xml:space="preserve">further </w:t>
      </w:r>
      <w:r w:rsidR="5092E40D" w:rsidRPr="0A88362E">
        <w:rPr>
          <w:rFonts w:ascii="Calibri" w:eastAsia="Calibri" w:hAnsi="Calibri" w:cs="Calibri"/>
          <w:sz w:val="24"/>
          <w:szCs w:val="24"/>
        </w:rPr>
        <w:t>supported by Meek (2018)</w:t>
      </w:r>
      <w:r w:rsidR="004B4336">
        <w:rPr>
          <w:rFonts w:ascii="Calibri" w:eastAsia="Calibri" w:hAnsi="Calibri" w:cs="Calibri"/>
          <w:sz w:val="24"/>
          <w:szCs w:val="24"/>
        </w:rPr>
        <w:t>,</w:t>
      </w:r>
      <w:r w:rsidR="5092E40D" w:rsidRPr="0A88362E">
        <w:rPr>
          <w:rFonts w:ascii="Calibri" w:eastAsia="Calibri" w:hAnsi="Calibri" w:cs="Calibri"/>
          <w:sz w:val="24"/>
          <w:szCs w:val="24"/>
        </w:rPr>
        <w:t xml:space="preserve"> </w:t>
      </w:r>
      <w:r w:rsidR="64F2CE5B" w:rsidRPr="0A88362E">
        <w:rPr>
          <w:rFonts w:ascii="Calibri" w:eastAsia="Calibri" w:hAnsi="Calibri" w:cs="Calibri"/>
          <w:sz w:val="24"/>
          <w:szCs w:val="24"/>
        </w:rPr>
        <w:t xml:space="preserve">“It remains the case that incarcerated men, women and children are typically less likely than those in the community to </w:t>
      </w:r>
      <w:r w:rsidR="61EB63DE" w:rsidRPr="0A88362E">
        <w:rPr>
          <w:rFonts w:ascii="Calibri" w:eastAsia="Calibri" w:hAnsi="Calibri" w:cs="Calibri"/>
          <w:sz w:val="24"/>
          <w:szCs w:val="24"/>
        </w:rPr>
        <w:t>participate</w:t>
      </w:r>
      <w:r w:rsidR="64F2CE5B" w:rsidRPr="0A88362E">
        <w:rPr>
          <w:rFonts w:ascii="Calibri" w:eastAsia="Calibri" w:hAnsi="Calibri" w:cs="Calibri"/>
          <w:sz w:val="24"/>
          <w:szCs w:val="24"/>
        </w:rPr>
        <w:t xml:space="preserve"> </w:t>
      </w:r>
      <w:r w:rsidR="34A373C5" w:rsidRPr="0A88362E">
        <w:rPr>
          <w:rFonts w:ascii="Calibri" w:eastAsia="Calibri" w:hAnsi="Calibri" w:cs="Calibri"/>
          <w:sz w:val="24"/>
          <w:szCs w:val="24"/>
        </w:rPr>
        <w:t xml:space="preserve">in </w:t>
      </w:r>
      <w:r w:rsidR="001D5769" w:rsidRPr="0A88362E">
        <w:rPr>
          <w:rFonts w:ascii="Calibri" w:eastAsia="Calibri" w:hAnsi="Calibri" w:cs="Calibri"/>
          <w:sz w:val="24"/>
          <w:szCs w:val="24"/>
        </w:rPr>
        <w:t xml:space="preserve">sufficient physical activity”. </w:t>
      </w:r>
      <w:r w:rsidR="06435B37" w:rsidRPr="0A88362E">
        <w:rPr>
          <w:rFonts w:ascii="Calibri" w:eastAsia="Calibri" w:hAnsi="Calibri" w:cs="Calibri"/>
          <w:sz w:val="24"/>
          <w:szCs w:val="24"/>
        </w:rPr>
        <w:t>Sufficient activity is determined by the W</w:t>
      </w:r>
      <w:r w:rsidR="2A8EAD92" w:rsidRPr="0A88362E">
        <w:rPr>
          <w:rFonts w:ascii="Calibri" w:eastAsia="Calibri" w:hAnsi="Calibri" w:cs="Calibri"/>
          <w:sz w:val="24"/>
          <w:szCs w:val="24"/>
        </w:rPr>
        <w:t xml:space="preserve">orld </w:t>
      </w:r>
      <w:r w:rsidR="06435B37" w:rsidRPr="0A88362E">
        <w:rPr>
          <w:rFonts w:ascii="Calibri" w:eastAsia="Calibri" w:hAnsi="Calibri" w:cs="Calibri"/>
          <w:sz w:val="24"/>
          <w:szCs w:val="24"/>
        </w:rPr>
        <w:t>H</w:t>
      </w:r>
      <w:r w:rsidR="2E018B8B" w:rsidRPr="0A88362E">
        <w:rPr>
          <w:rFonts w:ascii="Calibri" w:eastAsia="Calibri" w:hAnsi="Calibri" w:cs="Calibri"/>
          <w:sz w:val="24"/>
          <w:szCs w:val="24"/>
        </w:rPr>
        <w:t xml:space="preserve">ealth </w:t>
      </w:r>
      <w:r w:rsidR="5EF4C56C" w:rsidRPr="0A88362E">
        <w:rPr>
          <w:rFonts w:ascii="Calibri" w:eastAsia="Calibri" w:hAnsi="Calibri" w:cs="Calibri"/>
          <w:sz w:val="24"/>
          <w:szCs w:val="24"/>
        </w:rPr>
        <w:t>Organisation (WHO)</w:t>
      </w:r>
      <w:r w:rsidR="168FA836" w:rsidRPr="0A88362E">
        <w:rPr>
          <w:rFonts w:ascii="Calibri" w:eastAsia="Calibri" w:hAnsi="Calibri" w:cs="Calibri"/>
          <w:color w:val="FF0000"/>
          <w:sz w:val="24"/>
          <w:szCs w:val="24"/>
        </w:rPr>
        <w:t xml:space="preserve"> </w:t>
      </w:r>
      <w:r w:rsidR="06435B37" w:rsidRPr="0A88362E">
        <w:rPr>
          <w:rFonts w:ascii="Calibri" w:eastAsia="Calibri" w:hAnsi="Calibri" w:cs="Calibri"/>
          <w:sz w:val="24"/>
          <w:szCs w:val="24"/>
        </w:rPr>
        <w:t>and sets out specific</w:t>
      </w:r>
      <w:r w:rsidR="2310E5B1" w:rsidRPr="0A88362E">
        <w:rPr>
          <w:rFonts w:ascii="Calibri" w:eastAsia="Calibri" w:hAnsi="Calibri" w:cs="Calibri"/>
          <w:sz w:val="24"/>
          <w:szCs w:val="24"/>
        </w:rPr>
        <w:t xml:space="preserve"> quantities and types of exercise dependant on age</w:t>
      </w:r>
      <w:r w:rsidR="06CF34D6" w:rsidRPr="0A88362E">
        <w:rPr>
          <w:rFonts w:ascii="Calibri" w:eastAsia="Calibri" w:hAnsi="Calibri" w:cs="Calibri"/>
          <w:sz w:val="24"/>
          <w:szCs w:val="24"/>
        </w:rPr>
        <w:t xml:space="preserve"> </w:t>
      </w:r>
      <w:r w:rsidR="78051076" w:rsidRPr="0A88362E">
        <w:rPr>
          <w:rFonts w:ascii="Calibri" w:eastAsia="Calibri" w:hAnsi="Calibri" w:cs="Calibri"/>
          <w:sz w:val="24"/>
          <w:szCs w:val="24"/>
        </w:rPr>
        <w:t>(WHO, 2021)</w:t>
      </w:r>
      <w:r w:rsidR="2310E5B1" w:rsidRPr="0A88362E">
        <w:rPr>
          <w:rFonts w:ascii="Calibri" w:eastAsia="Calibri" w:hAnsi="Calibri" w:cs="Calibri"/>
          <w:sz w:val="24"/>
          <w:szCs w:val="24"/>
        </w:rPr>
        <w:t>. There are many health risks, both physical and mental, associated with not meeting these requirements</w:t>
      </w:r>
      <w:r w:rsidR="09E4BD19" w:rsidRPr="0A88362E">
        <w:rPr>
          <w:rFonts w:ascii="Calibri" w:eastAsia="Calibri" w:hAnsi="Calibri" w:cs="Calibri"/>
          <w:sz w:val="24"/>
          <w:szCs w:val="24"/>
        </w:rPr>
        <w:t>. Increased risk of obesity, hypertension, diabetes, cardiovascular disease</w:t>
      </w:r>
      <w:r w:rsidR="4C80D8EF" w:rsidRPr="0A88362E">
        <w:rPr>
          <w:rFonts w:ascii="Calibri" w:eastAsia="Calibri" w:hAnsi="Calibri" w:cs="Calibri"/>
          <w:sz w:val="24"/>
          <w:szCs w:val="24"/>
        </w:rPr>
        <w:t xml:space="preserve"> </w:t>
      </w:r>
      <w:r w:rsidR="19A5B73E" w:rsidRPr="0A88362E">
        <w:rPr>
          <w:rFonts w:ascii="Calibri" w:eastAsia="Calibri" w:hAnsi="Calibri" w:cs="Calibri"/>
          <w:sz w:val="24"/>
          <w:szCs w:val="24"/>
        </w:rPr>
        <w:t>is</w:t>
      </w:r>
      <w:r w:rsidR="589BB289" w:rsidRPr="0A88362E">
        <w:rPr>
          <w:rFonts w:ascii="Calibri" w:eastAsia="Calibri" w:hAnsi="Calibri" w:cs="Calibri"/>
          <w:sz w:val="24"/>
          <w:szCs w:val="24"/>
        </w:rPr>
        <w:t xml:space="preserve"> well documented in population</w:t>
      </w:r>
      <w:r w:rsidR="2F82798B" w:rsidRPr="0A88362E">
        <w:rPr>
          <w:rFonts w:ascii="Calibri" w:eastAsia="Calibri" w:hAnsi="Calibri" w:cs="Calibri"/>
          <w:sz w:val="24"/>
          <w:szCs w:val="24"/>
        </w:rPr>
        <w:t>s outside prison</w:t>
      </w:r>
      <w:r w:rsidR="589BB289" w:rsidRPr="0A88362E">
        <w:rPr>
          <w:rFonts w:ascii="Calibri" w:eastAsia="Calibri" w:hAnsi="Calibri" w:cs="Calibri"/>
          <w:color w:val="FF0000"/>
          <w:sz w:val="24"/>
          <w:szCs w:val="24"/>
        </w:rPr>
        <w:t xml:space="preserve"> </w:t>
      </w:r>
      <w:r w:rsidR="100ECEE2" w:rsidRPr="0A88362E">
        <w:rPr>
          <w:rFonts w:ascii="Calibri" w:eastAsia="Calibri" w:hAnsi="Calibri" w:cs="Calibri"/>
          <w:color w:val="000000" w:themeColor="text1"/>
          <w:sz w:val="24"/>
          <w:szCs w:val="24"/>
        </w:rPr>
        <w:t xml:space="preserve">(Battaglia </w:t>
      </w:r>
      <w:r w:rsidR="100ECEE2" w:rsidRPr="004B4336">
        <w:rPr>
          <w:rFonts w:ascii="Calibri" w:eastAsia="Calibri" w:hAnsi="Calibri" w:cs="Calibri"/>
          <w:i/>
          <w:iCs/>
          <w:color w:val="000000" w:themeColor="text1"/>
          <w:sz w:val="24"/>
          <w:szCs w:val="24"/>
        </w:rPr>
        <w:t>et al</w:t>
      </w:r>
      <w:r w:rsidR="004B4336">
        <w:rPr>
          <w:rFonts w:ascii="Calibri" w:eastAsia="Calibri" w:hAnsi="Calibri" w:cs="Calibri"/>
          <w:i/>
          <w:iCs/>
          <w:color w:val="000000" w:themeColor="text1"/>
          <w:sz w:val="24"/>
          <w:szCs w:val="24"/>
        </w:rPr>
        <w:t>.</w:t>
      </w:r>
      <w:r w:rsidR="100ECEE2" w:rsidRPr="004B4336">
        <w:rPr>
          <w:rFonts w:ascii="Calibri" w:eastAsia="Calibri" w:hAnsi="Calibri" w:cs="Calibri"/>
          <w:i/>
          <w:iCs/>
          <w:color w:val="000000" w:themeColor="text1"/>
          <w:sz w:val="24"/>
          <w:szCs w:val="24"/>
        </w:rPr>
        <w:t>,</w:t>
      </w:r>
      <w:r w:rsidR="100ECEE2" w:rsidRPr="0A88362E">
        <w:rPr>
          <w:rFonts w:ascii="Calibri" w:eastAsia="Calibri" w:hAnsi="Calibri" w:cs="Calibri"/>
          <w:color w:val="000000" w:themeColor="text1"/>
          <w:sz w:val="24"/>
          <w:szCs w:val="24"/>
        </w:rPr>
        <w:t xml:space="preserve"> 2013)</w:t>
      </w:r>
      <w:r w:rsidR="2EE3C3F7" w:rsidRPr="0A88362E">
        <w:rPr>
          <w:rFonts w:ascii="Calibri" w:eastAsia="Calibri" w:hAnsi="Calibri" w:cs="Calibri"/>
          <w:color w:val="000000" w:themeColor="text1"/>
          <w:sz w:val="24"/>
          <w:szCs w:val="24"/>
        </w:rPr>
        <w:t>.</w:t>
      </w:r>
      <w:r w:rsidR="2EE3C3F7" w:rsidRPr="0A88362E">
        <w:rPr>
          <w:rFonts w:ascii="Calibri" w:eastAsia="Calibri" w:hAnsi="Calibri" w:cs="Calibri"/>
          <w:color w:val="FF0000"/>
          <w:sz w:val="24"/>
          <w:szCs w:val="24"/>
        </w:rPr>
        <w:t xml:space="preserve"> </w:t>
      </w:r>
      <w:r w:rsidR="2C5A6A7A" w:rsidRPr="0A88362E">
        <w:rPr>
          <w:rFonts w:ascii="Calibri" w:eastAsia="Calibri" w:hAnsi="Calibri" w:cs="Calibri"/>
          <w:color w:val="000000" w:themeColor="text1"/>
          <w:sz w:val="24"/>
          <w:szCs w:val="24"/>
        </w:rPr>
        <w:t xml:space="preserve">Sedentary </w:t>
      </w:r>
      <w:r w:rsidR="6B65329C" w:rsidRPr="0A88362E">
        <w:rPr>
          <w:rFonts w:ascii="Calibri" w:eastAsia="Calibri" w:hAnsi="Calibri" w:cs="Calibri"/>
          <w:color w:val="000000" w:themeColor="text1"/>
          <w:sz w:val="24"/>
          <w:szCs w:val="24"/>
        </w:rPr>
        <w:t>behaviour</w:t>
      </w:r>
      <w:r w:rsidR="2C5A6A7A" w:rsidRPr="0A88362E">
        <w:rPr>
          <w:rFonts w:ascii="Calibri" w:eastAsia="Calibri" w:hAnsi="Calibri" w:cs="Calibri"/>
          <w:color w:val="000000" w:themeColor="text1"/>
          <w:sz w:val="24"/>
          <w:szCs w:val="24"/>
        </w:rPr>
        <w:t xml:space="preserve"> in prisons has </w:t>
      </w:r>
      <w:r w:rsidR="443F3FDB" w:rsidRPr="0A88362E">
        <w:rPr>
          <w:rFonts w:ascii="Calibri" w:eastAsia="Calibri" w:hAnsi="Calibri" w:cs="Calibri"/>
          <w:color w:val="000000" w:themeColor="text1"/>
          <w:sz w:val="24"/>
          <w:szCs w:val="24"/>
        </w:rPr>
        <w:t>consequently</w:t>
      </w:r>
      <w:r w:rsidR="2C5A6A7A" w:rsidRPr="0A88362E">
        <w:rPr>
          <w:rFonts w:ascii="Calibri" w:eastAsia="Calibri" w:hAnsi="Calibri" w:cs="Calibri"/>
          <w:color w:val="000000" w:themeColor="text1"/>
          <w:sz w:val="24"/>
          <w:szCs w:val="24"/>
        </w:rPr>
        <w:t xml:space="preserve"> been identified as </w:t>
      </w:r>
      <w:r w:rsidR="37199A7D" w:rsidRPr="0A88362E">
        <w:rPr>
          <w:rFonts w:ascii="Calibri" w:eastAsia="Calibri" w:hAnsi="Calibri" w:cs="Calibri"/>
          <w:color w:val="000000" w:themeColor="text1"/>
          <w:sz w:val="24"/>
          <w:szCs w:val="24"/>
        </w:rPr>
        <w:t>high-risk</w:t>
      </w:r>
      <w:r w:rsidR="2C5A6A7A" w:rsidRPr="0A88362E">
        <w:rPr>
          <w:rFonts w:ascii="Calibri" w:eastAsia="Calibri" w:hAnsi="Calibri" w:cs="Calibri"/>
          <w:color w:val="000000" w:themeColor="text1"/>
          <w:sz w:val="24"/>
          <w:szCs w:val="24"/>
        </w:rPr>
        <w:t xml:space="preserve"> health behaviour (Meek, 2018). With the added impacts on the prison </w:t>
      </w:r>
      <w:r w:rsidR="6578D42D" w:rsidRPr="0A88362E">
        <w:rPr>
          <w:rFonts w:ascii="Calibri" w:eastAsia="Calibri" w:hAnsi="Calibri" w:cs="Calibri"/>
          <w:color w:val="000000" w:themeColor="text1"/>
          <w:sz w:val="24"/>
          <w:szCs w:val="24"/>
        </w:rPr>
        <w:t>population</w:t>
      </w:r>
      <w:r w:rsidR="2C5A6A7A" w:rsidRPr="0A88362E">
        <w:rPr>
          <w:rFonts w:ascii="Calibri" w:eastAsia="Calibri" w:hAnsi="Calibri" w:cs="Calibri"/>
          <w:color w:val="000000" w:themeColor="text1"/>
          <w:sz w:val="24"/>
          <w:szCs w:val="24"/>
        </w:rPr>
        <w:t xml:space="preserve"> </w:t>
      </w:r>
      <w:r w:rsidR="47641560" w:rsidRPr="0A88362E">
        <w:rPr>
          <w:rFonts w:ascii="Calibri" w:eastAsia="Calibri" w:hAnsi="Calibri" w:cs="Calibri"/>
          <w:color w:val="000000" w:themeColor="text1"/>
          <w:sz w:val="24"/>
          <w:szCs w:val="24"/>
        </w:rPr>
        <w:t xml:space="preserve">acting as </w:t>
      </w:r>
      <w:r w:rsidR="39CE1E5F" w:rsidRPr="0A88362E">
        <w:rPr>
          <w:rFonts w:ascii="Calibri" w:eastAsia="Calibri" w:hAnsi="Calibri" w:cs="Calibri"/>
          <w:color w:val="000000" w:themeColor="text1"/>
          <w:sz w:val="24"/>
          <w:szCs w:val="24"/>
        </w:rPr>
        <w:t xml:space="preserve">a </w:t>
      </w:r>
      <w:r w:rsidR="47641560" w:rsidRPr="0A88362E">
        <w:rPr>
          <w:rFonts w:ascii="Calibri" w:eastAsia="Calibri" w:hAnsi="Calibri" w:cs="Calibri"/>
          <w:color w:val="000000" w:themeColor="text1"/>
          <w:sz w:val="24"/>
          <w:szCs w:val="24"/>
        </w:rPr>
        <w:t>barrier to efforts to rehabilitat</w:t>
      </w:r>
      <w:r w:rsidR="6CE66ACF" w:rsidRPr="0A88362E">
        <w:rPr>
          <w:rFonts w:ascii="Calibri" w:eastAsia="Calibri" w:hAnsi="Calibri" w:cs="Calibri"/>
          <w:color w:val="000000" w:themeColor="text1"/>
          <w:sz w:val="24"/>
          <w:szCs w:val="24"/>
        </w:rPr>
        <w:t>e</w:t>
      </w:r>
      <w:r w:rsidR="4669A773" w:rsidRPr="0A88362E">
        <w:rPr>
          <w:rFonts w:ascii="Calibri" w:eastAsia="Calibri" w:hAnsi="Calibri" w:cs="Calibri"/>
          <w:color w:val="000000" w:themeColor="text1"/>
          <w:sz w:val="24"/>
          <w:szCs w:val="24"/>
        </w:rPr>
        <w:t xml:space="preserve">. This </w:t>
      </w:r>
      <w:r w:rsidR="2D1279B3" w:rsidRPr="0A88362E">
        <w:rPr>
          <w:rFonts w:ascii="Calibri" w:eastAsia="Calibri" w:hAnsi="Calibri" w:cs="Calibri"/>
          <w:color w:val="000000" w:themeColor="text1"/>
          <w:sz w:val="24"/>
          <w:szCs w:val="24"/>
        </w:rPr>
        <w:t>places extra</w:t>
      </w:r>
      <w:r w:rsidR="47641560" w:rsidRPr="0A88362E">
        <w:rPr>
          <w:rFonts w:ascii="Calibri" w:eastAsia="Calibri" w:hAnsi="Calibri" w:cs="Calibri"/>
          <w:color w:val="000000" w:themeColor="text1"/>
          <w:sz w:val="24"/>
          <w:szCs w:val="24"/>
        </w:rPr>
        <w:t xml:space="preserve"> burden</w:t>
      </w:r>
      <w:r w:rsidR="292EE95C" w:rsidRPr="0A88362E">
        <w:rPr>
          <w:rFonts w:ascii="Calibri" w:eastAsia="Calibri" w:hAnsi="Calibri" w:cs="Calibri"/>
          <w:color w:val="000000" w:themeColor="text1"/>
          <w:sz w:val="24"/>
          <w:szCs w:val="24"/>
        </w:rPr>
        <w:t xml:space="preserve"> in terms of cost</w:t>
      </w:r>
      <w:r w:rsidR="47641560" w:rsidRPr="0A88362E">
        <w:rPr>
          <w:rFonts w:ascii="Calibri" w:eastAsia="Calibri" w:hAnsi="Calibri" w:cs="Calibri"/>
          <w:color w:val="000000" w:themeColor="text1"/>
          <w:sz w:val="24"/>
          <w:szCs w:val="24"/>
        </w:rPr>
        <w:t xml:space="preserve"> on healthcare services</w:t>
      </w:r>
      <w:r w:rsidR="698C00A6" w:rsidRPr="0A88362E">
        <w:rPr>
          <w:rFonts w:ascii="Calibri" w:eastAsia="Calibri" w:hAnsi="Calibri" w:cs="Calibri"/>
          <w:color w:val="000000" w:themeColor="text1"/>
          <w:sz w:val="24"/>
          <w:szCs w:val="24"/>
        </w:rPr>
        <w:t xml:space="preserve"> and </w:t>
      </w:r>
      <w:r w:rsidR="1F6BA7CB" w:rsidRPr="0A88362E">
        <w:rPr>
          <w:rFonts w:ascii="Calibri" w:eastAsia="Calibri" w:hAnsi="Calibri" w:cs="Calibri"/>
          <w:color w:val="000000" w:themeColor="text1"/>
          <w:sz w:val="24"/>
          <w:szCs w:val="24"/>
        </w:rPr>
        <w:t xml:space="preserve">both cost and </w:t>
      </w:r>
      <w:r w:rsidR="698C00A6" w:rsidRPr="0A88362E">
        <w:rPr>
          <w:rFonts w:ascii="Calibri" w:eastAsia="Calibri" w:hAnsi="Calibri" w:cs="Calibri"/>
          <w:color w:val="000000" w:themeColor="text1"/>
          <w:sz w:val="24"/>
          <w:szCs w:val="24"/>
        </w:rPr>
        <w:t>the wider impacts on the community</w:t>
      </w:r>
      <w:r w:rsidR="72A66E4C" w:rsidRPr="0A88362E">
        <w:rPr>
          <w:rFonts w:ascii="Calibri" w:eastAsia="Calibri" w:hAnsi="Calibri" w:cs="Calibri"/>
          <w:color w:val="000000" w:themeColor="text1"/>
          <w:sz w:val="24"/>
          <w:szCs w:val="24"/>
        </w:rPr>
        <w:t>,</w:t>
      </w:r>
      <w:r w:rsidR="698C00A6" w:rsidRPr="0A88362E">
        <w:rPr>
          <w:rFonts w:ascii="Calibri" w:eastAsia="Calibri" w:hAnsi="Calibri" w:cs="Calibri"/>
          <w:color w:val="000000" w:themeColor="text1"/>
          <w:sz w:val="24"/>
          <w:szCs w:val="24"/>
        </w:rPr>
        <w:t xml:space="preserve"> in terms of re-offending.</w:t>
      </w:r>
      <w:r w:rsidR="34A373C5" w:rsidRPr="0A88362E">
        <w:rPr>
          <w:rFonts w:ascii="Calibri" w:eastAsia="Calibri" w:hAnsi="Calibri" w:cs="Calibri"/>
          <w:color w:val="FF0000"/>
          <w:sz w:val="24"/>
          <w:szCs w:val="24"/>
        </w:rPr>
        <w:t xml:space="preserve"> </w:t>
      </w:r>
      <w:r w:rsidR="59D487CC" w:rsidRPr="0A88362E">
        <w:rPr>
          <w:rFonts w:ascii="Calibri" w:eastAsia="Calibri" w:hAnsi="Calibri" w:cs="Calibri"/>
          <w:sz w:val="24"/>
          <w:szCs w:val="24"/>
        </w:rPr>
        <w:t>T</w:t>
      </w:r>
      <w:r w:rsidR="292F6C57" w:rsidRPr="0A88362E">
        <w:rPr>
          <w:rFonts w:ascii="Calibri" w:eastAsia="Calibri" w:hAnsi="Calibri" w:cs="Calibri"/>
          <w:sz w:val="24"/>
          <w:szCs w:val="24"/>
        </w:rPr>
        <w:t>his has been exacerbated further with the impacts of Covid-19</w:t>
      </w:r>
      <w:r w:rsidR="0DD9F54C" w:rsidRPr="0A88362E">
        <w:rPr>
          <w:rFonts w:ascii="Calibri" w:eastAsia="Calibri" w:hAnsi="Calibri" w:cs="Calibri"/>
          <w:sz w:val="24"/>
          <w:szCs w:val="24"/>
        </w:rPr>
        <w:t xml:space="preserve"> and the guidance on prison</w:t>
      </w:r>
      <w:r w:rsidR="35CCF15D" w:rsidRPr="0A88362E">
        <w:rPr>
          <w:rFonts w:ascii="Calibri" w:eastAsia="Calibri" w:hAnsi="Calibri" w:cs="Calibri"/>
          <w:sz w:val="24"/>
          <w:szCs w:val="24"/>
        </w:rPr>
        <w:t xml:space="preserve"> regime change</w:t>
      </w:r>
      <w:r w:rsidR="0DD9F54C" w:rsidRPr="0A88362E">
        <w:rPr>
          <w:rFonts w:ascii="Calibri" w:eastAsia="Calibri" w:hAnsi="Calibri" w:cs="Calibri"/>
          <w:sz w:val="24"/>
          <w:szCs w:val="24"/>
        </w:rPr>
        <w:t xml:space="preserve"> to contain outbreaks</w:t>
      </w:r>
      <w:r w:rsidR="1BEC3BE9" w:rsidRPr="0A88362E">
        <w:rPr>
          <w:rFonts w:ascii="Calibri" w:eastAsia="Calibri" w:hAnsi="Calibri" w:cs="Calibri"/>
          <w:sz w:val="24"/>
          <w:szCs w:val="24"/>
        </w:rPr>
        <w:t xml:space="preserve"> (G</w:t>
      </w:r>
      <w:r w:rsidR="2369C146" w:rsidRPr="0A88362E">
        <w:rPr>
          <w:rFonts w:ascii="Calibri" w:eastAsia="Calibri" w:hAnsi="Calibri" w:cs="Calibri"/>
          <w:sz w:val="24"/>
          <w:szCs w:val="24"/>
        </w:rPr>
        <w:t>OV</w:t>
      </w:r>
      <w:r w:rsidR="1BEC3BE9" w:rsidRPr="0A88362E">
        <w:rPr>
          <w:rFonts w:ascii="Calibri" w:eastAsia="Calibri" w:hAnsi="Calibri" w:cs="Calibri"/>
          <w:sz w:val="24"/>
          <w:szCs w:val="24"/>
        </w:rPr>
        <w:t>.UK, 2022)</w:t>
      </w:r>
      <w:r w:rsidR="57D1E317" w:rsidRPr="0A88362E">
        <w:rPr>
          <w:rFonts w:ascii="Calibri" w:eastAsia="Calibri" w:hAnsi="Calibri" w:cs="Calibri"/>
          <w:sz w:val="24"/>
          <w:szCs w:val="24"/>
        </w:rPr>
        <w:t>.</w:t>
      </w:r>
      <w:r w:rsidR="26350DEF" w:rsidRPr="0A88362E">
        <w:rPr>
          <w:rFonts w:ascii="Calibri" w:eastAsia="Calibri" w:hAnsi="Calibri" w:cs="Calibri"/>
          <w:sz w:val="24"/>
          <w:szCs w:val="24"/>
        </w:rPr>
        <w:t xml:space="preserve"> </w:t>
      </w:r>
      <w:r w:rsidR="57E33DE9" w:rsidRPr="0A88362E">
        <w:rPr>
          <w:rFonts w:ascii="Calibri" w:eastAsia="Calibri" w:hAnsi="Calibri" w:cs="Calibri"/>
          <w:sz w:val="24"/>
          <w:szCs w:val="24"/>
        </w:rPr>
        <w:t xml:space="preserve">The Prison Reform Trust (2021) reported that </w:t>
      </w:r>
    </w:p>
    <w:p w14:paraId="0B9DFED5" w14:textId="408F8701" w:rsidR="1BFD1841" w:rsidRDefault="1688231B" w:rsidP="0A88362E">
      <w:pPr>
        <w:spacing w:line="240" w:lineRule="auto"/>
        <w:ind w:left="1008"/>
        <w:rPr>
          <w:rFonts w:ascii="Calibri" w:eastAsia="Calibri" w:hAnsi="Calibri" w:cs="Calibri"/>
          <w:sz w:val="24"/>
          <w:szCs w:val="24"/>
        </w:rPr>
      </w:pPr>
      <w:r w:rsidRPr="0A88362E">
        <w:rPr>
          <w:rFonts w:ascii="Calibri" w:eastAsia="Calibri" w:hAnsi="Calibri" w:cs="Calibri"/>
          <w:sz w:val="24"/>
          <w:szCs w:val="24"/>
        </w:rPr>
        <w:t>“Since mid-March 2020 almost all people in prison in the UK have spent 23 hours or more out of every day locked in a cell, typically around 3m by 2m in size. Two-thirds of them have been in conditions that amount to solitary confinement, the other third are sharing a cell”.</w:t>
      </w:r>
    </w:p>
    <w:p w14:paraId="2F4B02F2" w14:textId="55E64641" w:rsidR="1BFD1841" w:rsidRDefault="6267DBC1" w:rsidP="3253ADE8">
      <w:pPr>
        <w:spacing w:line="240" w:lineRule="auto"/>
        <w:ind w:left="1440"/>
        <w:jc w:val="right"/>
        <w:rPr>
          <w:rFonts w:ascii="Calibri" w:eastAsia="Calibri" w:hAnsi="Calibri" w:cs="Calibri"/>
          <w:sz w:val="24"/>
          <w:szCs w:val="24"/>
        </w:rPr>
      </w:pPr>
      <w:r w:rsidRPr="3253ADE8">
        <w:rPr>
          <w:rFonts w:ascii="Calibri" w:eastAsia="Calibri" w:hAnsi="Calibri" w:cs="Calibri"/>
          <w:sz w:val="24"/>
          <w:szCs w:val="24"/>
        </w:rPr>
        <w:t>(Prison reform Trust, 2021)</w:t>
      </w:r>
    </w:p>
    <w:p w14:paraId="371C93A5" w14:textId="447434F4" w:rsidR="1BFD1841" w:rsidRDefault="170C553D" w:rsidP="0A88362E">
      <w:pPr>
        <w:spacing w:line="360" w:lineRule="auto"/>
        <w:rPr>
          <w:rFonts w:ascii="Calibri" w:eastAsia="Calibri" w:hAnsi="Calibri" w:cs="Calibri"/>
          <w:sz w:val="24"/>
          <w:szCs w:val="24"/>
        </w:rPr>
      </w:pPr>
      <w:r w:rsidRPr="0A88362E">
        <w:rPr>
          <w:rFonts w:ascii="Calibri" w:eastAsia="Calibri" w:hAnsi="Calibri" w:cs="Calibri"/>
          <w:sz w:val="24"/>
          <w:szCs w:val="24"/>
        </w:rPr>
        <w:t>Outside of the impact of Covid-19, d</w:t>
      </w:r>
      <w:r w:rsidR="774F2008" w:rsidRPr="0A88362E">
        <w:rPr>
          <w:rFonts w:ascii="Calibri" w:eastAsia="Calibri" w:hAnsi="Calibri" w:cs="Calibri"/>
          <w:sz w:val="24"/>
          <w:szCs w:val="24"/>
        </w:rPr>
        <w:t xml:space="preserve">ue to the variations in </w:t>
      </w:r>
      <w:r w:rsidR="29AB0A94" w:rsidRPr="0A88362E">
        <w:rPr>
          <w:rFonts w:ascii="Calibri" w:eastAsia="Calibri" w:hAnsi="Calibri" w:cs="Calibri"/>
          <w:sz w:val="24"/>
          <w:szCs w:val="24"/>
        </w:rPr>
        <w:t>prisoners, prisons</w:t>
      </w:r>
      <w:r w:rsidR="774F2008" w:rsidRPr="0A88362E">
        <w:rPr>
          <w:rFonts w:ascii="Calibri" w:eastAsia="Calibri" w:hAnsi="Calibri" w:cs="Calibri"/>
          <w:sz w:val="24"/>
          <w:szCs w:val="24"/>
        </w:rPr>
        <w:t xml:space="preserve"> </w:t>
      </w:r>
      <w:r w:rsidR="560061A1" w:rsidRPr="0A88362E">
        <w:rPr>
          <w:rFonts w:ascii="Calibri" w:eastAsia="Calibri" w:hAnsi="Calibri" w:cs="Calibri"/>
          <w:sz w:val="24"/>
          <w:szCs w:val="24"/>
        </w:rPr>
        <w:t xml:space="preserve">environments </w:t>
      </w:r>
      <w:r w:rsidR="774F2008" w:rsidRPr="0A88362E">
        <w:rPr>
          <w:rFonts w:ascii="Calibri" w:eastAsia="Calibri" w:hAnsi="Calibri" w:cs="Calibri"/>
          <w:sz w:val="24"/>
          <w:szCs w:val="24"/>
        </w:rPr>
        <w:t>and regimen, i</w:t>
      </w:r>
      <w:r w:rsidR="7D7C2CA9" w:rsidRPr="0A88362E">
        <w:rPr>
          <w:rFonts w:ascii="Calibri" w:eastAsia="Calibri" w:hAnsi="Calibri" w:cs="Calibri"/>
          <w:sz w:val="24"/>
          <w:szCs w:val="24"/>
        </w:rPr>
        <w:t>t is hard to distinguish from policy and research how much of the time allocated for PE is spent outside</w:t>
      </w:r>
      <w:r w:rsidR="70E889A4" w:rsidRPr="0A88362E">
        <w:rPr>
          <w:rFonts w:ascii="Calibri" w:eastAsia="Calibri" w:hAnsi="Calibri" w:cs="Calibri"/>
          <w:sz w:val="24"/>
          <w:szCs w:val="24"/>
        </w:rPr>
        <w:t xml:space="preserve"> and vice</w:t>
      </w:r>
      <w:r w:rsidR="000C1523">
        <w:rPr>
          <w:rFonts w:ascii="Calibri" w:eastAsia="Calibri" w:hAnsi="Calibri" w:cs="Calibri"/>
          <w:sz w:val="24"/>
          <w:szCs w:val="24"/>
        </w:rPr>
        <w:t>-</w:t>
      </w:r>
      <w:r w:rsidR="70E889A4" w:rsidRPr="0A88362E">
        <w:rPr>
          <w:rFonts w:ascii="Calibri" w:eastAsia="Calibri" w:hAnsi="Calibri" w:cs="Calibri"/>
          <w:sz w:val="24"/>
          <w:szCs w:val="24"/>
        </w:rPr>
        <w:t>versa</w:t>
      </w:r>
      <w:r w:rsidR="40940B6A" w:rsidRPr="0A88362E">
        <w:rPr>
          <w:rFonts w:ascii="Calibri" w:eastAsia="Calibri" w:hAnsi="Calibri" w:cs="Calibri"/>
          <w:sz w:val="24"/>
          <w:szCs w:val="24"/>
        </w:rPr>
        <w:t xml:space="preserve">. </w:t>
      </w:r>
      <w:r w:rsidR="55A05EBB" w:rsidRPr="0A88362E">
        <w:rPr>
          <w:rFonts w:ascii="Calibri" w:eastAsia="Calibri" w:hAnsi="Calibri" w:cs="Calibri"/>
          <w:sz w:val="24"/>
          <w:szCs w:val="24"/>
        </w:rPr>
        <w:t>Therefore,</w:t>
      </w:r>
      <w:r w:rsidR="40940B6A" w:rsidRPr="0A88362E">
        <w:rPr>
          <w:rFonts w:ascii="Calibri" w:eastAsia="Calibri" w:hAnsi="Calibri" w:cs="Calibri"/>
          <w:sz w:val="24"/>
          <w:szCs w:val="24"/>
        </w:rPr>
        <w:t xml:space="preserve"> the focus going forward will be based around</w:t>
      </w:r>
      <w:r w:rsidR="700435A2" w:rsidRPr="0A88362E">
        <w:rPr>
          <w:rFonts w:ascii="Calibri" w:eastAsia="Calibri" w:hAnsi="Calibri" w:cs="Calibri"/>
          <w:sz w:val="24"/>
          <w:szCs w:val="24"/>
        </w:rPr>
        <w:t xml:space="preserve"> </w:t>
      </w:r>
      <w:r w:rsidR="40940B6A" w:rsidRPr="0A88362E">
        <w:rPr>
          <w:rFonts w:ascii="Calibri" w:eastAsia="Calibri" w:hAnsi="Calibri" w:cs="Calibri"/>
          <w:sz w:val="24"/>
          <w:szCs w:val="24"/>
        </w:rPr>
        <w:t>hea</w:t>
      </w:r>
      <w:r w:rsidR="6523C120" w:rsidRPr="0A88362E">
        <w:rPr>
          <w:rFonts w:ascii="Calibri" w:eastAsia="Calibri" w:hAnsi="Calibri" w:cs="Calibri"/>
          <w:sz w:val="24"/>
          <w:szCs w:val="24"/>
        </w:rPr>
        <w:t>lth</w:t>
      </w:r>
      <w:r w:rsidR="002F1856">
        <w:rPr>
          <w:rFonts w:ascii="Calibri" w:eastAsia="Calibri" w:hAnsi="Calibri" w:cs="Calibri"/>
          <w:sz w:val="24"/>
          <w:szCs w:val="24"/>
        </w:rPr>
        <w:t xml:space="preserve">, </w:t>
      </w:r>
      <w:r w:rsidR="6523C120" w:rsidRPr="0A88362E">
        <w:rPr>
          <w:rFonts w:ascii="Calibri" w:eastAsia="Calibri" w:hAnsi="Calibri" w:cs="Calibri"/>
          <w:sz w:val="24"/>
          <w:szCs w:val="24"/>
        </w:rPr>
        <w:t xml:space="preserve">wellbeing </w:t>
      </w:r>
      <w:r w:rsidR="6F41C8DB" w:rsidRPr="0A88362E">
        <w:rPr>
          <w:rFonts w:ascii="Calibri" w:eastAsia="Calibri" w:hAnsi="Calibri" w:cs="Calibri"/>
          <w:sz w:val="24"/>
          <w:szCs w:val="24"/>
        </w:rPr>
        <w:t>and access to greenspaces.</w:t>
      </w:r>
    </w:p>
    <w:p w14:paraId="44DDD6CA" w14:textId="3DF089B0" w:rsidR="1BFD1841" w:rsidRDefault="48F37DCF" w:rsidP="0A88362E">
      <w:pPr>
        <w:spacing w:line="360" w:lineRule="auto"/>
        <w:rPr>
          <w:rFonts w:ascii="Calibri" w:eastAsia="Calibri" w:hAnsi="Calibri" w:cs="Calibri"/>
          <w:sz w:val="24"/>
          <w:szCs w:val="24"/>
        </w:rPr>
      </w:pPr>
      <w:r w:rsidRPr="0A88362E">
        <w:rPr>
          <w:rFonts w:ascii="Calibri" w:eastAsia="Calibri" w:hAnsi="Calibri" w:cs="Calibri"/>
          <w:sz w:val="24"/>
          <w:szCs w:val="24"/>
        </w:rPr>
        <w:lastRenderedPageBreak/>
        <w:t xml:space="preserve">The Dahlgren-Whitehead (1991) model of health determinants (Fig.1.) </w:t>
      </w:r>
      <w:r w:rsidR="199F7329" w:rsidRPr="0A88362E">
        <w:rPr>
          <w:rFonts w:ascii="Calibri" w:eastAsia="Calibri" w:hAnsi="Calibri" w:cs="Calibri"/>
          <w:sz w:val="24"/>
          <w:szCs w:val="24"/>
        </w:rPr>
        <w:t>demonstrates a clear link between</w:t>
      </w:r>
      <w:r w:rsidR="6A253D58" w:rsidRPr="0A88362E">
        <w:rPr>
          <w:rFonts w:ascii="Calibri" w:eastAsia="Calibri" w:hAnsi="Calibri" w:cs="Calibri"/>
          <w:sz w:val="24"/>
          <w:szCs w:val="24"/>
        </w:rPr>
        <w:t xml:space="preserve"> social and economic circumstances </w:t>
      </w:r>
      <w:r w:rsidR="0122E755" w:rsidRPr="0A88362E">
        <w:rPr>
          <w:rFonts w:ascii="Calibri" w:eastAsia="Calibri" w:hAnsi="Calibri" w:cs="Calibri"/>
          <w:sz w:val="24"/>
          <w:szCs w:val="24"/>
        </w:rPr>
        <w:t>and</w:t>
      </w:r>
      <w:r w:rsidR="6A253D58" w:rsidRPr="0A88362E">
        <w:rPr>
          <w:rFonts w:ascii="Calibri" w:eastAsia="Calibri" w:hAnsi="Calibri" w:cs="Calibri"/>
          <w:sz w:val="24"/>
          <w:szCs w:val="24"/>
        </w:rPr>
        <w:t xml:space="preserve"> health</w:t>
      </w:r>
      <w:r w:rsidR="61087157" w:rsidRPr="0A88362E">
        <w:rPr>
          <w:rFonts w:ascii="Calibri" w:eastAsia="Calibri" w:hAnsi="Calibri" w:cs="Calibri"/>
          <w:sz w:val="24"/>
          <w:szCs w:val="24"/>
        </w:rPr>
        <w:t>.</w:t>
      </w:r>
      <w:r w:rsidR="3EAE8B44" w:rsidRPr="0A88362E">
        <w:rPr>
          <w:rFonts w:ascii="Calibri" w:eastAsia="Calibri" w:hAnsi="Calibri" w:cs="Calibri"/>
          <w:sz w:val="24"/>
          <w:szCs w:val="24"/>
        </w:rPr>
        <w:t xml:space="preserve"> Social exclusion has a major impact on health (</w:t>
      </w:r>
      <w:r w:rsidR="6C8928D5" w:rsidRPr="0A88362E">
        <w:rPr>
          <w:rFonts w:ascii="Calibri" w:eastAsia="Calibri" w:hAnsi="Calibri" w:cs="Calibri"/>
          <w:sz w:val="24"/>
          <w:szCs w:val="24"/>
        </w:rPr>
        <w:t>Wilkinson</w:t>
      </w:r>
      <w:r w:rsidR="3EAE8B44" w:rsidRPr="0A88362E">
        <w:rPr>
          <w:rFonts w:ascii="Calibri" w:eastAsia="Calibri" w:hAnsi="Calibri" w:cs="Calibri"/>
          <w:sz w:val="24"/>
          <w:szCs w:val="24"/>
        </w:rPr>
        <w:t xml:space="preserve"> </w:t>
      </w:r>
      <w:r w:rsidR="6DEAEC4B" w:rsidRPr="0A88362E">
        <w:rPr>
          <w:rFonts w:ascii="Calibri" w:eastAsia="Calibri" w:hAnsi="Calibri" w:cs="Calibri"/>
          <w:sz w:val="24"/>
          <w:szCs w:val="24"/>
        </w:rPr>
        <w:t xml:space="preserve">&amp; Marmot, </w:t>
      </w:r>
      <w:r w:rsidR="181E999B" w:rsidRPr="0A88362E">
        <w:rPr>
          <w:rFonts w:ascii="Calibri" w:eastAsia="Calibri" w:hAnsi="Calibri" w:cs="Calibri"/>
          <w:sz w:val="24"/>
          <w:szCs w:val="24"/>
        </w:rPr>
        <w:t xml:space="preserve">2003). </w:t>
      </w:r>
      <w:r w:rsidR="2B675C2D" w:rsidRPr="0A88362E">
        <w:rPr>
          <w:rFonts w:ascii="Calibri" w:eastAsia="Calibri" w:hAnsi="Calibri" w:cs="Calibri"/>
          <w:sz w:val="24"/>
          <w:szCs w:val="24"/>
        </w:rPr>
        <w:t xml:space="preserve">Research also </w:t>
      </w:r>
      <w:r w:rsidR="76C404AE" w:rsidRPr="0A88362E">
        <w:rPr>
          <w:rFonts w:ascii="Calibri" w:eastAsia="Calibri" w:hAnsi="Calibri" w:cs="Calibri"/>
          <w:sz w:val="24"/>
          <w:szCs w:val="24"/>
        </w:rPr>
        <w:t>demonstrates</w:t>
      </w:r>
      <w:r w:rsidR="2B675C2D" w:rsidRPr="0A88362E">
        <w:rPr>
          <w:rFonts w:ascii="Calibri" w:eastAsia="Calibri" w:hAnsi="Calibri" w:cs="Calibri"/>
          <w:sz w:val="24"/>
          <w:szCs w:val="24"/>
        </w:rPr>
        <w:t xml:space="preserve"> that there is a relationship between the wider determinants of health and</w:t>
      </w:r>
      <w:r w:rsidR="4ACDA11A" w:rsidRPr="0A88362E">
        <w:rPr>
          <w:rFonts w:ascii="Calibri" w:eastAsia="Calibri" w:hAnsi="Calibri" w:cs="Calibri"/>
          <w:sz w:val="24"/>
          <w:szCs w:val="24"/>
        </w:rPr>
        <w:t xml:space="preserve"> factors affecting</w:t>
      </w:r>
      <w:r w:rsidR="2B675C2D" w:rsidRPr="0A88362E">
        <w:rPr>
          <w:rFonts w:ascii="Calibri" w:eastAsia="Calibri" w:hAnsi="Calibri" w:cs="Calibri"/>
          <w:sz w:val="24"/>
          <w:szCs w:val="24"/>
        </w:rPr>
        <w:t xml:space="preserve"> reoffending</w:t>
      </w:r>
      <w:r w:rsidR="076C1B80" w:rsidRPr="0A88362E">
        <w:rPr>
          <w:rFonts w:ascii="Calibri" w:eastAsia="Calibri" w:hAnsi="Calibri" w:cs="Calibri"/>
          <w:sz w:val="24"/>
          <w:szCs w:val="24"/>
        </w:rPr>
        <w:t>, such as sustainable housing and employment (Wilkinson &amp; Marmot, 2003)</w:t>
      </w:r>
      <w:r w:rsidR="20D8D801" w:rsidRPr="0A88362E">
        <w:rPr>
          <w:rFonts w:ascii="Calibri" w:eastAsia="Calibri" w:hAnsi="Calibri" w:cs="Calibri"/>
          <w:sz w:val="24"/>
          <w:szCs w:val="24"/>
        </w:rPr>
        <w:t xml:space="preserve">, </w:t>
      </w:r>
      <w:r w:rsidR="0012645F">
        <w:rPr>
          <w:rFonts w:ascii="Calibri" w:eastAsia="Calibri" w:hAnsi="Calibri" w:cs="Calibri"/>
          <w:sz w:val="24"/>
          <w:szCs w:val="24"/>
        </w:rPr>
        <w:t xml:space="preserve">and the potential to </w:t>
      </w:r>
      <w:r w:rsidR="20D8D801" w:rsidRPr="0A88362E">
        <w:rPr>
          <w:rFonts w:ascii="Calibri" w:eastAsia="Calibri" w:hAnsi="Calibri" w:cs="Calibri"/>
          <w:sz w:val="24"/>
          <w:szCs w:val="24"/>
        </w:rPr>
        <w:t xml:space="preserve">create a potentially vicious cycle (Baybutt </w:t>
      </w:r>
      <w:r w:rsidR="002F1856">
        <w:rPr>
          <w:rFonts w:ascii="Calibri" w:eastAsia="Calibri" w:hAnsi="Calibri" w:cs="Calibri"/>
          <w:sz w:val="24"/>
          <w:szCs w:val="24"/>
        </w:rPr>
        <w:t xml:space="preserve">&amp; </w:t>
      </w:r>
      <w:r w:rsidR="20D8D801" w:rsidRPr="0A88362E">
        <w:rPr>
          <w:rFonts w:ascii="Calibri" w:eastAsia="Calibri" w:hAnsi="Calibri" w:cs="Calibri"/>
          <w:sz w:val="24"/>
          <w:szCs w:val="24"/>
        </w:rPr>
        <w:t>Chemlal, 2016)</w:t>
      </w:r>
      <w:r w:rsidR="076C1B80" w:rsidRPr="0A88362E">
        <w:rPr>
          <w:rFonts w:ascii="Calibri" w:eastAsia="Calibri" w:hAnsi="Calibri" w:cs="Calibri"/>
          <w:sz w:val="24"/>
          <w:szCs w:val="24"/>
        </w:rPr>
        <w:t>.</w:t>
      </w:r>
      <w:r w:rsidR="2B675C2D" w:rsidRPr="0A88362E">
        <w:rPr>
          <w:rFonts w:ascii="Calibri" w:eastAsia="Calibri" w:hAnsi="Calibri" w:cs="Calibri"/>
          <w:sz w:val="24"/>
          <w:szCs w:val="24"/>
        </w:rPr>
        <w:t xml:space="preserve"> </w:t>
      </w:r>
      <w:r w:rsidR="181E999B" w:rsidRPr="0A88362E">
        <w:rPr>
          <w:rFonts w:ascii="Calibri" w:eastAsia="Calibri" w:hAnsi="Calibri" w:cs="Calibri"/>
          <w:sz w:val="24"/>
          <w:szCs w:val="24"/>
        </w:rPr>
        <w:t xml:space="preserve">Whilst already acknowledged that prisons should be punitive, </w:t>
      </w:r>
      <w:r w:rsidR="630C7972" w:rsidRPr="0A88362E">
        <w:rPr>
          <w:rFonts w:ascii="Calibri" w:eastAsia="Calibri" w:hAnsi="Calibri" w:cs="Calibri"/>
          <w:sz w:val="24"/>
          <w:szCs w:val="24"/>
        </w:rPr>
        <w:t>with social exclusion forming a big part of th</w:t>
      </w:r>
      <w:r w:rsidR="53FD2CD8" w:rsidRPr="0A88362E">
        <w:rPr>
          <w:rFonts w:ascii="Calibri" w:eastAsia="Calibri" w:hAnsi="Calibri" w:cs="Calibri"/>
          <w:sz w:val="24"/>
          <w:szCs w:val="24"/>
        </w:rPr>
        <w:t>e approach</w:t>
      </w:r>
      <w:r w:rsidR="73F7B96B" w:rsidRPr="0A88362E">
        <w:rPr>
          <w:rFonts w:ascii="Calibri" w:eastAsia="Calibri" w:hAnsi="Calibri" w:cs="Calibri"/>
          <w:sz w:val="24"/>
          <w:szCs w:val="24"/>
        </w:rPr>
        <w:t xml:space="preserve"> to justice</w:t>
      </w:r>
      <w:r w:rsidR="27CA1E62" w:rsidRPr="0A88362E">
        <w:rPr>
          <w:rFonts w:ascii="Calibri" w:eastAsia="Calibri" w:hAnsi="Calibri" w:cs="Calibri"/>
          <w:sz w:val="24"/>
          <w:szCs w:val="24"/>
        </w:rPr>
        <w:t xml:space="preserve">. </w:t>
      </w:r>
      <w:r w:rsidR="34602F85" w:rsidRPr="0A88362E">
        <w:rPr>
          <w:rFonts w:ascii="Calibri" w:eastAsia="Calibri" w:hAnsi="Calibri" w:cs="Calibri"/>
          <w:sz w:val="24"/>
          <w:szCs w:val="24"/>
        </w:rPr>
        <w:t xml:space="preserve">Could </w:t>
      </w:r>
      <w:r w:rsidR="27CA1E62" w:rsidRPr="0A88362E">
        <w:rPr>
          <w:rFonts w:ascii="Calibri" w:eastAsia="Calibri" w:hAnsi="Calibri" w:cs="Calibri"/>
          <w:sz w:val="24"/>
          <w:szCs w:val="24"/>
        </w:rPr>
        <w:t xml:space="preserve">this model be considered as part of the approach to rehabilitation within </w:t>
      </w:r>
      <w:r w:rsidR="3069E89F" w:rsidRPr="0A88362E">
        <w:rPr>
          <w:rFonts w:ascii="Calibri" w:eastAsia="Calibri" w:hAnsi="Calibri" w:cs="Calibri"/>
          <w:sz w:val="24"/>
          <w:szCs w:val="24"/>
        </w:rPr>
        <w:t xml:space="preserve">the regimen of </w:t>
      </w:r>
      <w:r w:rsidR="0ADF951F" w:rsidRPr="0A88362E">
        <w:rPr>
          <w:rFonts w:ascii="Calibri" w:eastAsia="Calibri" w:hAnsi="Calibri" w:cs="Calibri"/>
          <w:sz w:val="24"/>
          <w:szCs w:val="24"/>
        </w:rPr>
        <w:t>a prison sentence</w:t>
      </w:r>
      <w:r w:rsidR="59D8C5E1" w:rsidRPr="0A88362E">
        <w:rPr>
          <w:rFonts w:ascii="Calibri" w:eastAsia="Calibri" w:hAnsi="Calibri" w:cs="Calibri"/>
          <w:sz w:val="24"/>
          <w:szCs w:val="24"/>
        </w:rPr>
        <w:t>? By focusing on research based around the green section of the Dahlgren &amp; Whitehead ‘</w:t>
      </w:r>
      <w:r w:rsidR="3AC6C5E9" w:rsidRPr="0A88362E">
        <w:rPr>
          <w:rFonts w:ascii="Calibri" w:eastAsia="Calibri" w:hAnsi="Calibri" w:cs="Calibri"/>
          <w:sz w:val="24"/>
          <w:szCs w:val="24"/>
        </w:rPr>
        <w:t>r</w:t>
      </w:r>
      <w:r w:rsidR="59D8C5E1" w:rsidRPr="0A88362E">
        <w:rPr>
          <w:rFonts w:ascii="Calibri" w:eastAsia="Calibri" w:hAnsi="Calibri" w:cs="Calibri"/>
          <w:sz w:val="24"/>
          <w:szCs w:val="24"/>
        </w:rPr>
        <w:t>ainbow</w:t>
      </w:r>
      <w:r w:rsidR="04D4A2E4" w:rsidRPr="0A88362E">
        <w:rPr>
          <w:rFonts w:ascii="Calibri" w:eastAsia="Calibri" w:hAnsi="Calibri" w:cs="Calibri"/>
          <w:sz w:val="24"/>
          <w:szCs w:val="24"/>
        </w:rPr>
        <w:t>’ and</w:t>
      </w:r>
      <w:r w:rsidR="00A37A9C">
        <w:rPr>
          <w:rFonts w:ascii="Calibri" w:eastAsia="Calibri" w:hAnsi="Calibri" w:cs="Calibri"/>
          <w:sz w:val="24"/>
          <w:szCs w:val="24"/>
        </w:rPr>
        <w:t>,</w:t>
      </w:r>
      <w:r w:rsidR="04D4A2E4" w:rsidRPr="0A88362E">
        <w:rPr>
          <w:rFonts w:ascii="Calibri" w:eastAsia="Calibri" w:hAnsi="Calibri" w:cs="Calibri"/>
          <w:sz w:val="24"/>
          <w:szCs w:val="24"/>
        </w:rPr>
        <w:t xml:space="preserve"> recognising that there is potential for layer-to-layer interactio</w:t>
      </w:r>
      <w:r w:rsidR="207FCEE6" w:rsidRPr="0A88362E">
        <w:rPr>
          <w:rFonts w:ascii="Calibri" w:eastAsia="Calibri" w:hAnsi="Calibri" w:cs="Calibri"/>
          <w:sz w:val="24"/>
          <w:szCs w:val="24"/>
        </w:rPr>
        <w:t>n</w:t>
      </w:r>
      <w:r w:rsidR="6E0E24CB" w:rsidRPr="0A88362E">
        <w:rPr>
          <w:rFonts w:ascii="Calibri" w:eastAsia="Calibri" w:hAnsi="Calibri" w:cs="Calibri"/>
          <w:sz w:val="24"/>
          <w:szCs w:val="24"/>
        </w:rPr>
        <w:t>, a ‘health promoting’ salutogenic approach will be considered.</w:t>
      </w:r>
    </w:p>
    <w:p w14:paraId="4A7EE52A" w14:textId="67025775" w:rsidR="1BFD1841" w:rsidRDefault="61087157" w:rsidP="0A88362E">
      <w:pPr>
        <w:spacing w:line="360" w:lineRule="auto"/>
        <w:jc w:val="center"/>
      </w:pPr>
      <w:r>
        <w:rPr>
          <w:noProof/>
        </w:rPr>
        <w:drawing>
          <wp:inline distT="0" distB="0" distL="0" distR="0" wp14:anchorId="1D7ED33E" wp14:editId="3DEF0C27">
            <wp:extent cx="3323603" cy="2021372"/>
            <wp:effectExtent l="0" t="0" r="0" b="0"/>
            <wp:docPr id="1508103478" name="Picture 1508103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347593" cy="2035962"/>
                    </a:xfrm>
                    <a:prstGeom prst="rect">
                      <a:avLst/>
                    </a:prstGeom>
                  </pic:spPr>
                </pic:pic>
              </a:graphicData>
            </a:graphic>
          </wp:inline>
        </w:drawing>
      </w:r>
    </w:p>
    <w:p w14:paraId="3BCCA213" w14:textId="5D94C3D2" w:rsidR="1BFD1841" w:rsidRDefault="38EC657A" w:rsidP="0A88362E">
      <w:pPr>
        <w:spacing w:line="360" w:lineRule="auto"/>
        <w:rPr>
          <w:rFonts w:ascii="Calibri" w:eastAsia="Calibri" w:hAnsi="Calibri" w:cs="Calibri"/>
          <w:color w:val="000000" w:themeColor="text1"/>
        </w:rPr>
      </w:pPr>
      <w:r w:rsidRPr="0A88362E">
        <w:rPr>
          <w:rFonts w:eastAsiaTheme="minorEastAsia"/>
        </w:rPr>
        <w:t>Fig 1. The relationship between the individual, their environment &amp; health</w:t>
      </w:r>
      <w:r w:rsidR="2613ECED" w:rsidRPr="0A88362E">
        <w:rPr>
          <w:rFonts w:eastAsiaTheme="minorEastAsia"/>
        </w:rPr>
        <w:t xml:space="preserve">. </w:t>
      </w:r>
      <w:r w:rsidR="2613ECED" w:rsidRPr="0A88362E">
        <w:rPr>
          <w:rFonts w:ascii="Calibri" w:eastAsia="Calibri" w:hAnsi="Calibri" w:cs="Calibri"/>
          <w:color w:val="000000" w:themeColor="text1"/>
        </w:rPr>
        <w:t>Dahlgren-Whitehead (1991)</w:t>
      </w:r>
    </w:p>
    <w:p w14:paraId="0E65E1EF" w14:textId="7462A9DE" w:rsidR="31FB59BC" w:rsidRDefault="1BFD1841" w:rsidP="0A88362E">
      <w:pPr>
        <w:spacing w:line="360" w:lineRule="auto"/>
        <w:rPr>
          <w:rFonts w:ascii="Calibri" w:eastAsia="Calibri" w:hAnsi="Calibri" w:cs="Calibri"/>
          <w:sz w:val="24"/>
          <w:szCs w:val="24"/>
        </w:rPr>
      </w:pPr>
      <w:r w:rsidRPr="3F3FF2F0">
        <w:rPr>
          <w:rFonts w:ascii="Calibri" w:eastAsia="Calibri" w:hAnsi="Calibri" w:cs="Calibri"/>
          <w:sz w:val="24"/>
          <w:szCs w:val="24"/>
        </w:rPr>
        <w:t>Established in 2013, Land</w:t>
      </w:r>
      <w:r w:rsidR="6D6556D3" w:rsidRPr="3F3FF2F0">
        <w:rPr>
          <w:rFonts w:ascii="Calibri" w:eastAsia="Calibri" w:hAnsi="Calibri" w:cs="Calibri"/>
          <w:sz w:val="24"/>
          <w:szCs w:val="24"/>
        </w:rPr>
        <w:t>W</w:t>
      </w:r>
      <w:r w:rsidRPr="3F3FF2F0">
        <w:rPr>
          <w:rFonts w:ascii="Calibri" w:eastAsia="Calibri" w:hAnsi="Calibri" w:cs="Calibri"/>
          <w:sz w:val="24"/>
          <w:szCs w:val="24"/>
        </w:rPr>
        <w:t xml:space="preserve">orks </w:t>
      </w:r>
      <w:r w:rsidR="408DC8B2" w:rsidRPr="3F3FF2F0">
        <w:rPr>
          <w:rFonts w:ascii="Calibri" w:eastAsia="Calibri" w:hAnsi="Calibri" w:cs="Calibri"/>
          <w:sz w:val="24"/>
          <w:szCs w:val="24"/>
        </w:rPr>
        <w:t>is an independent charity based in So</w:t>
      </w:r>
      <w:r w:rsidR="676BFBF3" w:rsidRPr="3F3FF2F0">
        <w:rPr>
          <w:rFonts w:ascii="Calibri" w:eastAsia="Calibri" w:hAnsi="Calibri" w:cs="Calibri"/>
          <w:sz w:val="24"/>
          <w:szCs w:val="24"/>
        </w:rPr>
        <w:t xml:space="preserve">uth Devon. Working directly with a local prison, police and </w:t>
      </w:r>
      <w:r w:rsidR="67F02E15" w:rsidRPr="3F3FF2F0">
        <w:rPr>
          <w:rFonts w:ascii="Calibri" w:eastAsia="Calibri" w:hAnsi="Calibri" w:cs="Calibri"/>
          <w:sz w:val="24"/>
          <w:szCs w:val="24"/>
        </w:rPr>
        <w:t>probation services, Land</w:t>
      </w:r>
      <w:r w:rsidR="1EFA4538" w:rsidRPr="3F3FF2F0">
        <w:rPr>
          <w:rFonts w:ascii="Calibri" w:eastAsia="Calibri" w:hAnsi="Calibri" w:cs="Calibri"/>
          <w:sz w:val="24"/>
          <w:szCs w:val="24"/>
        </w:rPr>
        <w:t>W</w:t>
      </w:r>
      <w:r w:rsidR="67F02E15" w:rsidRPr="3F3FF2F0">
        <w:rPr>
          <w:rFonts w:ascii="Calibri" w:eastAsia="Calibri" w:hAnsi="Calibri" w:cs="Calibri"/>
          <w:sz w:val="24"/>
          <w:szCs w:val="24"/>
        </w:rPr>
        <w:t xml:space="preserve">orks provides placements that are individually tailored to </w:t>
      </w:r>
      <w:r w:rsidR="387F02DF" w:rsidRPr="0A88362E">
        <w:rPr>
          <w:rFonts w:ascii="Calibri" w:eastAsia="Calibri" w:hAnsi="Calibri" w:cs="Calibri"/>
          <w:sz w:val="24"/>
          <w:szCs w:val="24"/>
        </w:rPr>
        <w:t>“</w:t>
      </w:r>
      <w:r w:rsidR="67F02E15" w:rsidRPr="3F3FF2F0">
        <w:rPr>
          <w:rFonts w:ascii="Calibri" w:eastAsia="Calibri" w:hAnsi="Calibri" w:cs="Calibri"/>
          <w:sz w:val="24"/>
          <w:szCs w:val="24"/>
        </w:rPr>
        <w:t>tackle the root cause of reoffending</w:t>
      </w:r>
      <w:r w:rsidR="29963B28" w:rsidRPr="0A88362E">
        <w:rPr>
          <w:rFonts w:ascii="Calibri" w:eastAsia="Calibri" w:hAnsi="Calibri" w:cs="Calibri"/>
          <w:sz w:val="24"/>
          <w:szCs w:val="24"/>
        </w:rPr>
        <w:t>”</w:t>
      </w:r>
      <w:r w:rsidR="2C777789" w:rsidRPr="3F3FF2F0">
        <w:rPr>
          <w:rFonts w:ascii="Calibri" w:eastAsia="Calibri" w:hAnsi="Calibri" w:cs="Calibri"/>
          <w:sz w:val="24"/>
          <w:szCs w:val="24"/>
        </w:rPr>
        <w:t xml:space="preserve"> (LandWorks, 2022)</w:t>
      </w:r>
      <w:r w:rsidR="7B9FA7FB" w:rsidRPr="3F3FF2F0">
        <w:rPr>
          <w:rFonts w:ascii="Calibri" w:eastAsia="Calibri" w:hAnsi="Calibri" w:cs="Calibri"/>
          <w:sz w:val="24"/>
          <w:szCs w:val="24"/>
        </w:rPr>
        <w:t xml:space="preserve">. </w:t>
      </w:r>
      <w:r w:rsidR="236D6640" w:rsidRPr="3F3FF2F0">
        <w:rPr>
          <w:rFonts w:ascii="Calibri" w:eastAsia="Calibri" w:hAnsi="Calibri" w:cs="Calibri"/>
          <w:sz w:val="24"/>
          <w:szCs w:val="24"/>
        </w:rPr>
        <w:t xml:space="preserve">The basic framework </w:t>
      </w:r>
      <w:r w:rsidR="00EE186A">
        <w:rPr>
          <w:rFonts w:ascii="Calibri" w:eastAsia="Calibri" w:hAnsi="Calibri" w:cs="Calibri"/>
          <w:sz w:val="24"/>
          <w:szCs w:val="24"/>
        </w:rPr>
        <w:t>of</w:t>
      </w:r>
      <w:r w:rsidR="236D6640" w:rsidRPr="3F3FF2F0">
        <w:rPr>
          <w:rFonts w:ascii="Calibri" w:eastAsia="Calibri" w:hAnsi="Calibri" w:cs="Calibri"/>
          <w:sz w:val="24"/>
          <w:szCs w:val="24"/>
        </w:rPr>
        <w:t xml:space="preserve"> gaining experience through outdoor, physical activity</w:t>
      </w:r>
      <w:r w:rsidR="38E5D3B9" w:rsidRPr="0A88362E">
        <w:rPr>
          <w:rFonts w:ascii="Calibri" w:eastAsia="Calibri" w:hAnsi="Calibri" w:cs="Calibri"/>
          <w:sz w:val="24"/>
          <w:szCs w:val="24"/>
        </w:rPr>
        <w:t>,</w:t>
      </w:r>
      <w:r w:rsidR="236D6640" w:rsidRPr="3F3FF2F0">
        <w:rPr>
          <w:rFonts w:ascii="Calibri" w:eastAsia="Calibri" w:hAnsi="Calibri" w:cs="Calibri"/>
          <w:sz w:val="24"/>
          <w:szCs w:val="24"/>
        </w:rPr>
        <w:t xml:space="preserve"> </w:t>
      </w:r>
      <w:r w:rsidR="7AC501DE" w:rsidRPr="3F3FF2F0">
        <w:rPr>
          <w:rFonts w:ascii="Calibri" w:eastAsia="Calibri" w:hAnsi="Calibri" w:cs="Calibri"/>
          <w:sz w:val="24"/>
          <w:szCs w:val="24"/>
        </w:rPr>
        <w:t>Land</w:t>
      </w:r>
      <w:r w:rsidR="770FB94D" w:rsidRPr="3F3FF2F0">
        <w:rPr>
          <w:rFonts w:ascii="Calibri" w:eastAsia="Calibri" w:hAnsi="Calibri" w:cs="Calibri"/>
          <w:sz w:val="24"/>
          <w:szCs w:val="24"/>
        </w:rPr>
        <w:t xml:space="preserve">Works unique holistic approach </w:t>
      </w:r>
      <w:r w:rsidR="11FCA5DA" w:rsidRPr="0A88362E">
        <w:rPr>
          <w:rFonts w:ascii="Calibri" w:eastAsia="Calibri" w:hAnsi="Calibri" w:cs="Calibri"/>
          <w:sz w:val="24"/>
          <w:szCs w:val="24"/>
        </w:rPr>
        <w:t>to rehabilitation</w:t>
      </w:r>
      <w:r w:rsidR="770FB94D" w:rsidRPr="0A88362E">
        <w:rPr>
          <w:rFonts w:ascii="Calibri" w:eastAsia="Calibri" w:hAnsi="Calibri" w:cs="Calibri"/>
          <w:sz w:val="24"/>
          <w:szCs w:val="24"/>
        </w:rPr>
        <w:t xml:space="preserve"> </w:t>
      </w:r>
      <w:r w:rsidR="770FB94D" w:rsidRPr="3F3FF2F0">
        <w:rPr>
          <w:rFonts w:ascii="Calibri" w:eastAsia="Calibri" w:hAnsi="Calibri" w:cs="Calibri"/>
          <w:sz w:val="24"/>
          <w:szCs w:val="24"/>
        </w:rPr>
        <w:t xml:space="preserve">provides a combined package of training and support. Training focuses </w:t>
      </w:r>
      <w:r w:rsidR="2E436FDE" w:rsidRPr="3F3FF2F0">
        <w:rPr>
          <w:rFonts w:ascii="Calibri" w:eastAsia="Calibri" w:hAnsi="Calibri" w:cs="Calibri"/>
          <w:sz w:val="24"/>
          <w:szCs w:val="24"/>
        </w:rPr>
        <w:t xml:space="preserve">on areas </w:t>
      </w:r>
      <w:r w:rsidR="0611EA37" w:rsidRPr="3F3FF2F0">
        <w:rPr>
          <w:rFonts w:ascii="Calibri" w:eastAsia="Calibri" w:hAnsi="Calibri" w:cs="Calibri"/>
          <w:sz w:val="24"/>
          <w:szCs w:val="24"/>
        </w:rPr>
        <w:t>such as gardening, woodwork and cooking with essential practical and emotional support in areas such as employment, counselling (voluntary), housing</w:t>
      </w:r>
      <w:r w:rsidR="4A9B5284" w:rsidRPr="3F3FF2F0">
        <w:rPr>
          <w:rFonts w:ascii="Calibri" w:eastAsia="Calibri" w:hAnsi="Calibri" w:cs="Calibri"/>
          <w:sz w:val="24"/>
          <w:szCs w:val="24"/>
        </w:rPr>
        <w:t>, finance and community re-engagement</w:t>
      </w:r>
      <w:r w:rsidR="77914AAB" w:rsidRPr="0A88362E">
        <w:rPr>
          <w:rFonts w:ascii="Calibri" w:eastAsia="Calibri" w:hAnsi="Calibri" w:cs="Calibri"/>
          <w:sz w:val="24"/>
          <w:szCs w:val="24"/>
        </w:rPr>
        <w:t xml:space="preserve"> </w:t>
      </w:r>
      <w:r w:rsidR="77914AAB" w:rsidRPr="0A88362E">
        <w:rPr>
          <w:rFonts w:ascii="Calibri" w:eastAsia="Calibri" w:hAnsi="Calibri" w:cs="Calibri"/>
          <w:color w:val="000000" w:themeColor="text1"/>
          <w:sz w:val="24"/>
          <w:szCs w:val="24"/>
        </w:rPr>
        <w:t>(LandWorks, 2022)</w:t>
      </w:r>
      <w:r w:rsidR="4A9B5284" w:rsidRPr="0A88362E">
        <w:rPr>
          <w:rFonts w:ascii="Calibri" w:eastAsia="Calibri" w:hAnsi="Calibri" w:cs="Calibri"/>
          <w:sz w:val="24"/>
          <w:szCs w:val="24"/>
        </w:rPr>
        <w:t>.</w:t>
      </w:r>
      <w:r w:rsidR="4A9B5284" w:rsidRPr="3F3FF2F0">
        <w:rPr>
          <w:rFonts w:ascii="Calibri" w:eastAsia="Calibri" w:hAnsi="Calibri" w:cs="Calibri"/>
          <w:sz w:val="24"/>
          <w:szCs w:val="24"/>
        </w:rPr>
        <w:t xml:space="preserve"> </w:t>
      </w:r>
      <w:r w:rsidR="76B82D47" w:rsidRPr="3F3FF2F0">
        <w:rPr>
          <w:rFonts w:ascii="Calibri" w:eastAsia="Calibri" w:hAnsi="Calibri" w:cs="Calibri"/>
          <w:sz w:val="24"/>
          <w:szCs w:val="24"/>
        </w:rPr>
        <w:t>I</w:t>
      </w:r>
      <w:r w:rsidR="5D7D9D99" w:rsidRPr="3F3FF2F0">
        <w:rPr>
          <w:rFonts w:ascii="Calibri" w:eastAsia="Calibri" w:hAnsi="Calibri" w:cs="Calibri"/>
          <w:sz w:val="24"/>
          <w:szCs w:val="24"/>
        </w:rPr>
        <w:t xml:space="preserve">n what can only be described </w:t>
      </w:r>
      <w:r w:rsidR="303B5671" w:rsidRPr="3F3FF2F0">
        <w:rPr>
          <w:rFonts w:ascii="Calibri" w:eastAsia="Calibri" w:hAnsi="Calibri" w:cs="Calibri"/>
          <w:sz w:val="24"/>
          <w:szCs w:val="24"/>
        </w:rPr>
        <w:t xml:space="preserve">salutogenic, </w:t>
      </w:r>
      <w:r w:rsidR="32E3E2DF" w:rsidRPr="3F3FF2F0">
        <w:rPr>
          <w:rFonts w:ascii="Calibri" w:eastAsia="Calibri" w:hAnsi="Calibri" w:cs="Calibri"/>
          <w:sz w:val="24"/>
          <w:szCs w:val="24"/>
        </w:rPr>
        <w:lastRenderedPageBreak/>
        <w:t xml:space="preserve">firmly established </w:t>
      </w:r>
      <w:r w:rsidR="1F64E429" w:rsidRPr="3F3FF2F0">
        <w:rPr>
          <w:rFonts w:ascii="Calibri" w:eastAsia="Calibri" w:hAnsi="Calibri" w:cs="Calibri"/>
          <w:sz w:val="24"/>
          <w:szCs w:val="24"/>
        </w:rPr>
        <w:t>as one of the</w:t>
      </w:r>
      <w:r w:rsidR="0EB24B2D" w:rsidRPr="3F3FF2F0">
        <w:rPr>
          <w:rFonts w:ascii="Calibri" w:eastAsia="Calibri" w:hAnsi="Calibri" w:cs="Calibri"/>
          <w:sz w:val="24"/>
          <w:szCs w:val="24"/>
        </w:rPr>
        <w:t xml:space="preserve"> seven</w:t>
      </w:r>
      <w:r w:rsidR="1F64E429" w:rsidRPr="3F3FF2F0">
        <w:rPr>
          <w:rFonts w:ascii="Calibri" w:eastAsia="Calibri" w:hAnsi="Calibri" w:cs="Calibri"/>
          <w:sz w:val="24"/>
          <w:szCs w:val="24"/>
        </w:rPr>
        <w:t xml:space="preserve"> mechanisms of change </w:t>
      </w:r>
      <w:r w:rsidR="4A9B5284" w:rsidRPr="3F3FF2F0">
        <w:rPr>
          <w:rFonts w:ascii="Calibri" w:eastAsia="Calibri" w:hAnsi="Calibri" w:cs="Calibri"/>
          <w:sz w:val="24"/>
          <w:szCs w:val="24"/>
        </w:rPr>
        <w:t>(see fig.</w:t>
      </w:r>
      <w:r w:rsidR="610590CD" w:rsidRPr="0A88362E">
        <w:rPr>
          <w:rFonts w:ascii="Calibri" w:eastAsia="Calibri" w:hAnsi="Calibri" w:cs="Calibri"/>
          <w:sz w:val="24"/>
          <w:szCs w:val="24"/>
        </w:rPr>
        <w:t>2</w:t>
      </w:r>
      <w:r w:rsidR="4A9B5284" w:rsidRPr="3F3FF2F0">
        <w:rPr>
          <w:rFonts w:ascii="Calibri" w:eastAsia="Calibri" w:hAnsi="Calibri" w:cs="Calibri"/>
          <w:sz w:val="24"/>
          <w:szCs w:val="24"/>
        </w:rPr>
        <w:t>.)</w:t>
      </w:r>
      <w:r w:rsidR="327C8B38" w:rsidRPr="3F3FF2F0">
        <w:rPr>
          <w:rFonts w:ascii="Calibri" w:eastAsia="Calibri" w:hAnsi="Calibri" w:cs="Calibri"/>
          <w:sz w:val="24"/>
          <w:szCs w:val="24"/>
        </w:rPr>
        <w:t>,</w:t>
      </w:r>
      <w:r w:rsidR="4A9B5284" w:rsidRPr="3F3FF2F0">
        <w:rPr>
          <w:rFonts w:ascii="Calibri" w:eastAsia="Calibri" w:hAnsi="Calibri" w:cs="Calibri"/>
          <w:sz w:val="24"/>
          <w:szCs w:val="24"/>
        </w:rPr>
        <w:t xml:space="preserve"> is </w:t>
      </w:r>
      <w:r w:rsidR="1A32F751" w:rsidRPr="3F3FF2F0">
        <w:rPr>
          <w:rFonts w:ascii="Calibri" w:eastAsia="Calibri" w:hAnsi="Calibri" w:cs="Calibri"/>
          <w:sz w:val="24"/>
          <w:szCs w:val="24"/>
        </w:rPr>
        <w:t xml:space="preserve">outdoor work and </w:t>
      </w:r>
      <w:r w:rsidR="4A9B5284" w:rsidRPr="3F3FF2F0">
        <w:rPr>
          <w:rFonts w:ascii="Calibri" w:eastAsia="Calibri" w:hAnsi="Calibri" w:cs="Calibri"/>
          <w:sz w:val="24"/>
          <w:szCs w:val="24"/>
        </w:rPr>
        <w:t>contact with nature</w:t>
      </w:r>
      <w:r w:rsidR="02B729C9" w:rsidRPr="3F3FF2F0">
        <w:rPr>
          <w:rFonts w:ascii="Calibri" w:eastAsia="Calibri" w:hAnsi="Calibri" w:cs="Calibri"/>
          <w:sz w:val="24"/>
          <w:szCs w:val="24"/>
        </w:rPr>
        <w:t xml:space="preserve">. </w:t>
      </w:r>
    </w:p>
    <w:p w14:paraId="1D4824D4" w14:textId="617C70DB" w:rsidR="6367FB7A" w:rsidRDefault="6367FB7A" w:rsidP="0A88362E">
      <w:pPr>
        <w:spacing w:line="360" w:lineRule="auto"/>
        <w:jc w:val="right"/>
      </w:pPr>
      <w:r>
        <w:rPr>
          <w:noProof/>
        </w:rPr>
        <w:drawing>
          <wp:inline distT="0" distB="0" distL="0" distR="0" wp14:anchorId="39CFFA72" wp14:editId="7DCB3BB7">
            <wp:extent cx="6139313" cy="4343400"/>
            <wp:effectExtent l="0" t="0" r="0" b="0"/>
            <wp:docPr id="1688826216" name="Picture 1688826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8826216"/>
                    <pic:cNvPicPr/>
                  </pic:nvPicPr>
                  <pic:blipFill>
                    <a:blip r:embed="rId9">
                      <a:extLst>
                        <a:ext uri="{28A0092B-C50C-407E-A947-70E740481C1C}">
                          <a14:useLocalDpi xmlns:a14="http://schemas.microsoft.com/office/drawing/2010/main" val="0"/>
                        </a:ext>
                      </a:extLst>
                    </a:blip>
                    <a:stretch>
                      <a:fillRect/>
                    </a:stretch>
                  </pic:blipFill>
                  <pic:spPr>
                    <a:xfrm>
                      <a:off x="0" y="0"/>
                      <a:ext cx="6175970" cy="4369334"/>
                    </a:xfrm>
                    <a:prstGeom prst="rect">
                      <a:avLst/>
                    </a:prstGeom>
                  </pic:spPr>
                </pic:pic>
              </a:graphicData>
            </a:graphic>
          </wp:inline>
        </w:drawing>
      </w:r>
      <w:r w:rsidR="308F0F2B">
        <w:t xml:space="preserve">     Fig </w:t>
      </w:r>
      <w:r w:rsidR="795D1C8F">
        <w:t>2</w:t>
      </w:r>
      <w:r w:rsidR="308F0F2B">
        <w:t>.</w:t>
      </w:r>
      <w:r w:rsidR="70A8A318">
        <w:t xml:space="preserve"> Theory of change.</w:t>
      </w:r>
      <w:r w:rsidR="308F0F2B">
        <w:t xml:space="preserve"> LandWorks (202</w:t>
      </w:r>
      <w:r w:rsidR="4E2ABA74">
        <w:t>1</w:t>
      </w:r>
      <w:r w:rsidR="308F0F2B">
        <w:t>)</w:t>
      </w:r>
    </w:p>
    <w:p w14:paraId="6D92CA91" w14:textId="3CF40FC5" w:rsidR="1EC53ED9" w:rsidRDefault="02BFD8D9" w:rsidP="0A88362E">
      <w:pPr>
        <w:spacing w:line="360" w:lineRule="auto"/>
        <w:rPr>
          <w:rFonts w:ascii="Calibri" w:eastAsia="Calibri" w:hAnsi="Calibri" w:cs="Calibri"/>
          <w:sz w:val="24"/>
          <w:szCs w:val="24"/>
        </w:rPr>
      </w:pPr>
      <w:r w:rsidRPr="0A88362E">
        <w:rPr>
          <w:rFonts w:ascii="Calibri" w:eastAsia="Calibri" w:hAnsi="Calibri" w:cs="Calibri"/>
          <w:sz w:val="24"/>
          <w:szCs w:val="24"/>
        </w:rPr>
        <w:t>Land</w:t>
      </w:r>
      <w:r w:rsidR="008E0C28">
        <w:rPr>
          <w:rFonts w:ascii="Calibri" w:eastAsia="Calibri" w:hAnsi="Calibri" w:cs="Calibri"/>
          <w:sz w:val="24"/>
          <w:szCs w:val="24"/>
        </w:rPr>
        <w:t>W</w:t>
      </w:r>
      <w:r w:rsidRPr="0A88362E">
        <w:rPr>
          <w:rFonts w:ascii="Calibri" w:eastAsia="Calibri" w:hAnsi="Calibri" w:cs="Calibri"/>
          <w:sz w:val="24"/>
          <w:szCs w:val="24"/>
        </w:rPr>
        <w:t>orks</w:t>
      </w:r>
      <w:r w:rsidR="5E592653" w:rsidRPr="3F3FF2F0">
        <w:rPr>
          <w:rFonts w:ascii="Calibri" w:eastAsia="Calibri" w:hAnsi="Calibri" w:cs="Calibri"/>
          <w:sz w:val="24"/>
          <w:szCs w:val="24"/>
        </w:rPr>
        <w:t xml:space="preserve"> </w:t>
      </w:r>
      <w:r w:rsidR="0CD59222" w:rsidRPr="3F3FF2F0">
        <w:rPr>
          <w:rFonts w:ascii="Calibri" w:eastAsia="Calibri" w:hAnsi="Calibri" w:cs="Calibri"/>
          <w:sz w:val="24"/>
          <w:szCs w:val="24"/>
        </w:rPr>
        <w:t xml:space="preserve">partners </w:t>
      </w:r>
      <w:r w:rsidR="5E592653" w:rsidRPr="3F3FF2F0">
        <w:rPr>
          <w:rFonts w:ascii="Calibri" w:eastAsia="Calibri" w:hAnsi="Calibri" w:cs="Calibri"/>
          <w:sz w:val="24"/>
          <w:szCs w:val="24"/>
        </w:rPr>
        <w:t>with Plymouth University to identify “what works” and to improve the efficacy of the project</w:t>
      </w:r>
      <w:r w:rsidR="5E8BA801" w:rsidRPr="3F3FF2F0">
        <w:rPr>
          <w:rFonts w:ascii="Calibri" w:eastAsia="Calibri" w:hAnsi="Calibri" w:cs="Calibri"/>
          <w:sz w:val="24"/>
          <w:szCs w:val="24"/>
        </w:rPr>
        <w:t xml:space="preserve">. An annual report </w:t>
      </w:r>
      <w:r w:rsidR="5CA4249C" w:rsidRPr="3F3FF2F0">
        <w:rPr>
          <w:rFonts w:ascii="Calibri" w:eastAsia="Calibri" w:hAnsi="Calibri" w:cs="Calibri"/>
          <w:sz w:val="24"/>
          <w:szCs w:val="24"/>
        </w:rPr>
        <w:t xml:space="preserve">includes the reoffending rate of </w:t>
      </w:r>
      <w:r w:rsidR="7478BA6F" w:rsidRPr="3F3FF2F0">
        <w:rPr>
          <w:rFonts w:ascii="Calibri" w:eastAsia="Calibri" w:hAnsi="Calibri" w:cs="Calibri"/>
          <w:sz w:val="24"/>
          <w:szCs w:val="24"/>
        </w:rPr>
        <w:t>participants</w:t>
      </w:r>
      <w:r w:rsidR="002A7368">
        <w:rPr>
          <w:rFonts w:ascii="Calibri" w:eastAsia="Calibri" w:hAnsi="Calibri" w:cs="Calibri"/>
          <w:sz w:val="24"/>
          <w:szCs w:val="24"/>
        </w:rPr>
        <w:t>,</w:t>
      </w:r>
      <w:r w:rsidR="0E3DED10" w:rsidRPr="3F3FF2F0">
        <w:rPr>
          <w:rFonts w:ascii="Calibri" w:eastAsia="Calibri" w:hAnsi="Calibri" w:cs="Calibri"/>
          <w:sz w:val="24"/>
          <w:szCs w:val="24"/>
        </w:rPr>
        <w:t xml:space="preserve"> </w:t>
      </w:r>
      <w:r w:rsidR="5138BB4A" w:rsidRPr="3F3FF2F0">
        <w:rPr>
          <w:rFonts w:ascii="Calibri" w:eastAsia="Calibri" w:hAnsi="Calibri" w:cs="Calibri"/>
          <w:sz w:val="24"/>
          <w:szCs w:val="24"/>
        </w:rPr>
        <w:t xml:space="preserve">currently </w:t>
      </w:r>
      <w:r w:rsidRPr="3F3FF2F0">
        <w:rPr>
          <w:rFonts w:ascii="Calibri" w:eastAsia="Calibri" w:hAnsi="Calibri" w:cs="Calibri"/>
          <w:sz w:val="24"/>
          <w:szCs w:val="24"/>
        </w:rPr>
        <w:t>5%</w:t>
      </w:r>
      <w:r w:rsidR="443360D3" w:rsidRPr="3F3FF2F0">
        <w:rPr>
          <w:rFonts w:ascii="Calibri" w:eastAsia="Calibri" w:hAnsi="Calibri" w:cs="Calibri"/>
          <w:sz w:val="24"/>
          <w:szCs w:val="24"/>
        </w:rPr>
        <w:t xml:space="preserve"> (Walker &amp; Parsons, 2019). </w:t>
      </w:r>
      <w:r w:rsidR="5C66637A" w:rsidRPr="3F3FF2F0">
        <w:rPr>
          <w:rFonts w:ascii="Calibri" w:eastAsia="Calibri" w:hAnsi="Calibri" w:cs="Calibri"/>
          <w:sz w:val="24"/>
          <w:szCs w:val="24"/>
        </w:rPr>
        <w:t>T</w:t>
      </w:r>
      <w:r w:rsidR="443360D3" w:rsidRPr="3F3FF2F0">
        <w:rPr>
          <w:rFonts w:ascii="Calibri" w:eastAsia="Calibri" w:hAnsi="Calibri" w:cs="Calibri"/>
          <w:sz w:val="24"/>
          <w:szCs w:val="24"/>
        </w:rPr>
        <w:t>he annual cost of reoffending</w:t>
      </w:r>
      <w:r w:rsidR="0AD49BE0" w:rsidRPr="3F3FF2F0">
        <w:rPr>
          <w:rFonts w:ascii="Calibri" w:eastAsia="Calibri" w:hAnsi="Calibri" w:cs="Calibri"/>
          <w:sz w:val="24"/>
          <w:szCs w:val="24"/>
        </w:rPr>
        <w:t xml:space="preserve"> is</w:t>
      </w:r>
      <w:r w:rsidR="38CAE649" w:rsidRPr="3F3FF2F0">
        <w:rPr>
          <w:rFonts w:ascii="Calibri" w:eastAsia="Calibri" w:hAnsi="Calibri" w:cs="Calibri"/>
          <w:sz w:val="24"/>
          <w:szCs w:val="24"/>
        </w:rPr>
        <w:t xml:space="preserve"> estimated to </w:t>
      </w:r>
      <w:r w:rsidR="3F669A47" w:rsidRPr="3F3FF2F0">
        <w:rPr>
          <w:rFonts w:ascii="Calibri" w:eastAsia="Calibri" w:hAnsi="Calibri" w:cs="Calibri"/>
          <w:sz w:val="24"/>
          <w:szCs w:val="24"/>
        </w:rPr>
        <w:t xml:space="preserve">be </w:t>
      </w:r>
      <w:r w:rsidR="38CAE649" w:rsidRPr="3F3FF2F0">
        <w:rPr>
          <w:rFonts w:ascii="Calibri" w:eastAsia="Calibri" w:hAnsi="Calibri" w:cs="Calibri"/>
          <w:sz w:val="24"/>
          <w:szCs w:val="24"/>
        </w:rPr>
        <w:t xml:space="preserve">£18.1 billion (Newton </w:t>
      </w:r>
      <w:r w:rsidR="38CAE649" w:rsidRPr="3F3FF2F0">
        <w:rPr>
          <w:rFonts w:ascii="Calibri" w:eastAsia="Calibri" w:hAnsi="Calibri" w:cs="Calibri"/>
          <w:i/>
          <w:iCs/>
          <w:sz w:val="24"/>
          <w:szCs w:val="24"/>
        </w:rPr>
        <w:t xml:space="preserve">et al, </w:t>
      </w:r>
      <w:r w:rsidR="38CAE649" w:rsidRPr="3F3FF2F0">
        <w:rPr>
          <w:rFonts w:ascii="Calibri" w:eastAsia="Calibri" w:hAnsi="Calibri" w:cs="Calibri"/>
          <w:sz w:val="24"/>
          <w:szCs w:val="24"/>
        </w:rPr>
        <w:t>2019)</w:t>
      </w:r>
      <w:r w:rsidR="20EDACEE" w:rsidRPr="3F3FF2F0">
        <w:rPr>
          <w:rFonts w:ascii="Calibri" w:eastAsia="Calibri" w:hAnsi="Calibri" w:cs="Calibri"/>
          <w:sz w:val="24"/>
          <w:szCs w:val="24"/>
        </w:rPr>
        <w:t xml:space="preserve">. </w:t>
      </w:r>
      <w:r w:rsidR="3A74188F" w:rsidRPr="3F3FF2F0">
        <w:rPr>
          <w:rFonts w:ascii="Calibri" w:eastAsia="Calibri" w:hAnsi="Calibri" w:cs="Calibri"/>
          <w:sz w:val="24"/>
          <w:szCs w:val="24"/>
        </w:rPr>
        <w:t>Included in this is the</w:t>
      </w:r>
      <w:r w:rsidR="04B3BB40" w:rsidRPr="3F3FF2F0">
        <w:rPr>
          <w:rFonts w:ascii="Calibri" w:eastAsia="Calibri" w:hAnsi="Calibri" w:cs="Calibri"/>
          <w:sz w:val="24"/>
          <w:szCs w:val="24"/>
        </w:rPr>
        <w:t xml:space="preserve"> annual cost of </w:t>
      </w:r>
      <w:r w:rsidR="3FE6389E" w:rsidRPr="3F3FF2F0">
        <w:rPr>
          <w:rFonts w:ascii="Calibri" w:eastAsia="Calibri" w:hAnsi="Calibri" w:cs="Calibri"/>
          <w:sz w:val="24"/>
          <w:szCs w:val="24"/>
        </w:rPr>
        <w:t xml:space="preserve">incarceration, currently </w:t>
      </w:r>
      <w:r w:rsidR="04B3BB40" w:rsidRPr="3F3FF2F0">
        <w:rPr>
          <w:rFonts w:ascii="Calibri" w:eastAsia="Calibri" w:hAnsi="Calibri" w:cs="Calibri"/>
          <w:sz w:val="24"/>
          <w:szCs w:val="24"/>
        </w:rPr>
        <w:t xml:space="preserve">£42,670 </w:t>
      </w:r>
      <w:r w:rsidR="5F4F14DF" w:rsidRPr="3F3FF2F0">
        <w:rPr>
          <w:rFonts w:ascii="Calibri" w:eastAsia="Calibri" w:hAnsi="Calibri" w:cs="Calibri"/>
          <w:sz w:val="24"/>
          <w:szCs w:val="24"/>
        </w:rPr>
        <w:t xml:space="preserve">per prisoner </w:t>
      </w:r>
      <w:r w:rsidR="5B6471AD" w:rsidRPr="3F3FF2F0">
        <w:rPr>
          <w:rFonts w:ascii="Calibri" w:eastAsia="Calibri" w:hAnsi="Calibri" w:cs="Calibri"/>
          <w:sz w:val="24"/>
          <w:szCs w:val="24"/>
        </w:rPr>
        <w:t>(</w:t>
      </w:r>
      <w:r w:rsidR="541BB185" w:rsidRPr="3F3FF2F0">
        <w:rPr>
          <w:rFonts w:ascii="Calibri" w:eastAsia="Calibri" w:hAnsi="Calibri" w:cs="Calibri"/>
          <w:sz w:val="24"/>
          <w:szCs w:val="24"/>
        </w:rPr>
        <w:t>MOJ, 2020)</w:t>
      </w:r>
      <w:r w:rsidR="109B24F9" w:rsidRPr="3F3FF2F0">
        <w:rPr>
          <w:rFonts w:ascii="Calibri" w:eastAsia="Calibri" w:hAnsi="Calibri" w:cs="Calibri"/>
          <w:sz w:val="24"/>
          <w:szCs w:val="24"/>
        </w:rPr>
        <w:t xml:space="preserve">. </w:t>
      </w:r>
      <w:r w:rsidR="5DD62D84" w:rsidRPr="3F3FF2F0">
        <w:rPr>
          <w:rFonts w:ascii="Calibri" w:eastAsia="Calibri" w:hAnsi="Calibri" w:cs="Calibri"/>
          <w:sz w:val="24"/>
          <w:szCs w:val="24"/>
        </w:rPr>
        <w:t>The cost p</w:t>
      </w:r>
      <w:r w:rsidR="2548E169" w:rsidRPr="3F3FF2F0">
        <w:rPr>
          <w:rFonts w:ascii="Calibri" w:eastAsia="Calibri" w:hAnsi="Calibri" w:cs="Calibri"/>
          <w:sz w:val="24"/>
          <w:szCs w:val="24"/>
        </w:rPr>
        <w:t xml:space="preserve">er prisoner per day at LandWorks </w:t>
      </w:r>
      <w:r w:rsidR="33451682" w:rsidRPr="3F3FF2F0">
        <w:rPr>
          <w:rFonts w:ascii="Calibri" w:eastAsia="Calibri" w:hAnsi="Calibri" w:cs="Calibri"/>
          <w:sz w:val="24"/>
          <w:szCs w:val="24"/>
        </w:rPr>
        <w:t>is</w:t>
      </w:r>
      <w:r w:rsidR="2548E169" w:rsidRPr="3F3FF2F0">
        <w:rPr>
          <w:rFonts w:ascii="Calibri" w:eastAsia="Calibri" w:hAnsi="Calibri" w:cs="Calibri"/>
          <w:sz w:val="24"/>
          <w:szCs w:val="24"/>
        </w:rPr>
        <w:t xml:space="preserve"> £139</w:t>
      </w:r>
      <w:r w:rsidR="70BAF362" w:rsidRPr="3F3FF2F0">
        <w:rPr>
          <w:rFonts w:ascii="Calibri" w:eastAsia="Calibri" w:hAnsi="Calibri" w:cs="Calibri"/>
          <w:sz w:val="24"/>
          <w:szCs w:val="24"/>
        </w:rPr>
        <w:t>, 30% more than a day in prison</w:t>
      </w:r>
      <w:r w:rsidR="2548E169" w:rsidRPr="3F3FF2F0">
        <w:rPr>
          <w:rFonts w:ascii="Calibri" w:eastAsia="Calibri" w:hAnsi="Calibri" w:cs="Calibri"/>
          <w:sz w:val="24"/>
          <w:szCs w:val="24"/>
        </w:rPr>
        <w:t xml:space="preserve"> (Land</w:t>
      </w:r>
      <w:r w:rsidR="6ACE0206" w:rsidRPr="3F3FF2F0">
        <w:rPr>
          <w:rFonts w:ascii="Calibri" w:eastAsia="Calibri" w:hAnsi="Calibri" w:cs="Calibri"/>
          <w:sz w:val="24"/>
          <w:szCs w:val="24"/>
        </w:rPr>
        <w:t>W</w:t>
      </w:r>
      <w:r w:rsidR="2548E169" w:rsidRPr="3F3FF2F0">
        <w:rPr>
          <w:rFonts w:ascii="Calibri" w:eastAsia="Calibri" w:hAnsi="Calibri" w:cs="Calibri"/>
          <w:sz w:val="24"/>
          <w:szCs w:val="24"/>
        </w:rPr>
        <w:t xml:space="preserve">orks </w:t>
      </w:r>
      <w:r w:rsidR="049B5402" w:rsidRPr="3F3FF2F0">
        <w:rPr>
          <w:rFonts w:ascii="Calibri" w:eastAsia="Calibri" w:hAnsi="Calibri" w:cs="Calibri"/>
          <w:sz w:val="24"/>
          <w:szCs w:val="24"/>
        </w:rPr>
        <w:t>Trustees Report, 2019</w:t>
      </w:r>
      <w:r w:rsidR="6E04BDC5" w:rsidRPr="3F3FF2F0">
        <w:rPr>
          <w:rFonts w:ascii="Calibri" w:eastAsia="Calibri" w:hAnsi="Calibri" w:cs="Calibri"/>
          <w:sz w:val="24"/>
          <w:szCs w:val="24"/>
        </w:rPr>
        <w:t>)</w:t>
      </w:r>
      <w:r w:rsidR="2646B893" w:rsidRPr="3F3FF2F0">
        <w:rPr>
          <w:rFonts w:ascii="Calibri" w:eastAsia="Calibri" w:hAnsi="Calibri" w:cs="Calibri"/>
          <w:sz w:val="24"/>
          <w:szCs w:val="24"/>
        </w:rPr>
        <w:t>.</w:t>
      </w:r>
      <w:r w:rsidR="6E04BDC5" w:rsidRPr="3F3FF2F0">
        <w:rPr>
          <w:rFonts w:ascii="Calibri" w:eastAsia="Calibri" w:hAnsi="Calibri" w:cs="Calibri"/>
          <w:sz w:val="24"/>
          <w:szCs w:val="24"/>
        </w:rPr>
        <w:t xml:space="preserve"> However</w:t>
      </w:r>
      <w:r w:rsidR="01E51E65" w:rsidRPr="3F3FF2F0">
        <w:rPr>
          <w:rFonts w:ascii="Calibri" w:eastAsia="Calibri" w:hAnsi="Calibri" w:cs="Calibri"/>
          <w:sz w:val="24"/>
          <w:szCs w:val="24"/>
        </w:rPr>
        <w:t xml:space="preserve">, </w:t>
      </w:r>
      <w:r w:rsidR="37F515B7" w:rsidRPr="3F3FF2F0">
        <w:rPr>
          <w:rFonts w:ascii="Calibri" w:eastAsia="Calibri" w:hAnsi="Calibri" w:cs="Calibri"/>
          <w:sz w:val="24"/>
          <w:szCs w:val="24"/>
        </w:rPr>
        <w:t xml:space="preserve">with </w:t>
      </w:r>
      <w:r w:rsidR="01E51E65" w:rsidRPr="3F3FF2F0">
        <w:rPr>
          <w:rFonts w:ascii="Calibri" w:eastAsia="Calibri" w:hAnsi="Calibri" w:cs="Calibri"/>
          <w:sz w:val="24"/>
          <w:szCs w:val="24"/>
        </w:rPr>
        <w:t>the d</w:t>
      </w:r>
      <w:r w:rsidR="2F5FD894" w:rsidRPr="3F3FF2F0">
        <w:rPr>
          <w:rFonts w:ascii="Calibri" w:eastAsia="Calibri" w:hAnsi="Calibri" w:cs="Calibri"/>
          <w:sz w:val="24"/>
          <w:szCs w:val="24"/>
        </w:rPr>
        <w:t xml:space="preserve">ecrease in reoffending </w:t>
      </w:r>
      <w:r w:rsidR="0F6D8DA8" w:rsidRPr="3F3FF2F0">
        <w:rPr>
          <w:rFonts w:ascii="Calibri" w:eastAsia="Calibri" w:hAnsi="Calibri" w:cs="Calibri"/>
          <w:sz w:val="24"/>
          <w:szCs w:val="24"/>
        </w:rPr>
        <w:t>rates and</w:t>
      </w:r>
      <w:r w:rsidR="637707DF" w:rsidRPr="3F3FF2F0">
        <w:rPr>
          <w:rFonts w:ascii="Calibri" w:eastAsia="Calibri" w:hAnsi="Calibri" w:cs="Calibri"/>
          <w:sz w:val="24"/>
          <w:szCs w:val="24"/>
        </w:rPr>
        <w:t xml:space="preserve"> 92%</w:t>
      </w:r>
      <w:r w:rsidR="0F6D8DA8" w:rsidRPr="3F3FF2F0">
        <w:rPr>
          <w:rFonts w:ascii="Calibri" w:eastAsia="Calibri" w:hAnsi="Calibri" w:cs="Calibri"/>
          <w:sz w:val="24"/>
          <w:szCs w:val="24"/>
        </w:rPr>
        <w:t xml:space="preserve"> of </w:t>
      </w:r>
      <w:r w:rsidR="33D78B36" w:rsidRPr="3F3FF2F0">
        <w:rPr>
          <w:rFonts w:ascii="Calibri" w:eastAsia="Calibri" w:hAnsi="Calibri" w:cs="Calibri"/>
          <w:sz w:val="24"/>
          <w:szCs w:val="24"/>
        </w:rPr>
        <w:t>graduates entering employment</w:t>
      </w:r>
      <w:r w:rsidR="25CA9666" w:rsidRPr="3F3FF2F0">
        <w:rPr>
          <w:rFonts w:ascii="Calibri" w:eastAsia="Calibri" w:hAnsi="Calibri" w:cs="Calibri"/>
          <w:sz w:val="24"/>
          <w:szCs w:val="24"/>
        </w:rPr>
        <w:t>,</w:t>
      </w:r>
      <w:r w:rsidR="33D78B36" w:rsidRPr="3F3FF2F0">
        <w:rPr>
          <w:rFonts w:ascii="Calibri" w:eastAsia="Calibri" w:hAnsi="Calibri" w:cs="Calibri"/>
          <w:sz w:val="24"/>
          <w:szCs w:val="24"/>
        </w:rPr>
        <w:t xml:space="preserve"> </w:t>
      </w:r>
      <w:r w:rsidR="0BFFC190" w:rsidRPr="3F3FF2F0">
        <w:rPr>
          <w:rFonts w:ascii="Calibri" w:eastAsia="Calibri" w:hAnsi="Calibri" w:cs="Calibri"/>
          <w:sz w:val="24"/>
          <w:szCs w:val="24"/>
        </w:rPr>
        <w:t>contributing to the treasury and leading healthier lifestyles</w:t>
      </w:r>
      <w:r w:rsidR="74DA429E" w:rsidRPr="3F3FF2F0">
        <w:rPr>
          <w:rFonts w:ascii="Calibri" w:eastAsia="Calibri" w:hAnsi="Calibri" w:cs="Calibri"/>
          <w:sz w:val="24"/>
          <w:szCs w:val="24"/>
        </w:rPr>
        <w:t xml:space="preserve">, </w:t>
      </w:r>
      <w:r w:rsidR="006E67AA">
        <w:rPr>
          <w:rFonts w:ascii="Calibri" w:eastAsia="Calibri" w:hAnsi="Calibri" w:cs="Calibri"/>
          <w:sz w:val="24"/>
          <w:szCs w:val="24"/>
        </w:rPr>
        <w:t xml:space="preserve">evidence supports </w:t>
      </w:r>
      <w:r w:rsidR="74DA429E" w:rsidRPr="3F3FF2F0">
        <w:rPr>
          <w:rFonts w:ascii="Calibri" w:eastAsia="Calibri" w:hAnsi="Calibri" w:cs="Calibri"/>
          <w:sz w:val="24"/>
          <w:szCs w:val="24"/>
        </w:rPr>
        <w:t>the benefits of the LandWorks approach (LandWorks Trustees Report, 2019).</w:t>
      </w:r>
      <w:r w:rsidR="0002691C">
        <w:rPr>
          <w:rFonts w:ascii="Calibri" w:eastAsia="Calibri" w:hAnsi="Calibri" w:cs="Calibri"/>
          <w:sz w:val="24"/>
          <w:szCs w:val="24"/>
        </w:rPr>
        <w:t xml:space="preserve"> However, </w:t>
      </w:r>
      <w:r w:rsidR="00751318">
        <w:rPr>
          <w:rFonts w:ascii="Calibri" w:eastAsia="Calibri" w:hAnsi="Calibri" w:cs="Calibri"/>
          <w:sz w:val="24"/>
          <w:szCs w:val="24"/>
        </w:rPr>
        <w:t>t</w:t>
      </w:r>
      <w:r w:rsidR="1EC53ED9" w:rsidRPr="3F3FF2F0">
        <w:rPr>
          <w:rFonts w:ascii="Calibri" w:eastAsia="Calibri" w:hAnsi="Calibri" w:cs="Calibri"/>
          <w:sz w:val="24"/>
          <w:szCs w:val="24"/>
        </w:rPr>
        <w:t xml:space="preserve">his programme has limited impact due to the numbers that currently </w:t>
      </w:r>
      <w:r w:rsidR="1EC53ED9" w:rsidRPr="3F3FF2F0">
        <w:rPr>
          <w:rFonts w:ascii="Calibri" w:eastAsia="Calibri" w:hAnsi="Calibri" w:cs="Calibri"/>
          <w:sz w:val="24"/>
          <w:szCs w:val="24"/>
        </w:rPr>
        <w:lastRenderedPageBreak/>
        <w:t>participate</w:t>
      </w:r>
      <w:r w:rsidR="007A27DA">
        <w:rPr>
          <w:rFonts w:ascii="Calibri" w:eastAsia="Calibri" w:hAnsi="Calibri" w:cs="Calibri"/>
          <w:sz w:val="24"/>
          <w:szCs w:val="24"/>
        </w:rPr>
        <w:t>. It</w:t>
      </w:r>
      <w:r w:rsidR="1EC53ED9" w:rsidRPr="3F3FF2F0">
        <w:rPr>
          <w:rFonts w:ascii="Calibri" w:eastAsia="Calibri" w:hAnsi="Calibri" w:cs="Calibri"/>
          <w:sz w:val="24"/>
          <w:szCs w:val="24"/>
        </w:rPr>
        <w:t xml:space="preserve"> takes place entir</w:t>
      </w:r>
      <w:r w:rsidR="5AC22787" w:rsidRPr="3F3FF2F0">
        <w:rPr>
          <w:rFonts w:ascii="Calibri" w:eastAsia="Calibri" w:hAnsi="Calibri" w:cs="Calibri"/>
          <w:sz w:val="24"/>
          <w:szCs w:val="24"/>
        </w:rPr>
        <w:t>ely outside of prison</w:t>
      </w:r>
      <w:r w:rsidR="00284623">
        <w:rPr>
          <w:rFonts w:ascii="Calibri" w:eastAsia="Calibri" w:hAnsi="Calibri" w:cs="Calibri"/>
          <w:sz w:val="24"/>
          <w:szCs w:val="24"/>
        </w:rPr>
        <w:t xml:space="preserve"> and</w:t>
      </w:r>
      <w:r w:rsidR="5AC22787" w:rsidRPr="3F3FF2F0">
        <w:rPr>
          <w:rFonts w:ascii="Calibri" w:eastAsia="Calibri" w:hAnsi="Calibri" w:cs="Calibri"/>
          <w:sz w:val="24"/>
          <w:szCs w:val="24"/>
        </w:rPr>
        <w:t xml:space="preserve"> the participants </w:t>
      </w:r>
      <w:r w:rsidR="008E0C28" w:rsidRPr="0A88362E">
        <w:rPr>
          <w:rFonts w:ascii="Calibri" w:eastAsia="Calibri" w:hAnsi="Calibri" w:cs="Calibri"/>
          <w:sz w:val="24"/>
          <w:szCs w:val="24"/>
        </w:rPr>
        <w:t>must</w:t>
      </w:r>
      <w:r w:rsidR="5AC22787" w:rsidRPr="3F3FF2F0">
        <w:rPr>
          <w:rFonts w:ascii="Calibri" w:eastAsia="Calibri" w:hAnsi="Calibri" w:cs="Calibri"/>
          <w:sz w:val="24"/>
          <w:szCs w:val="24"/>
        </w:rPr>
        <w:t xml:space="preserve"> “be ready to make the change”</w:t>
      </w:r>
      <w:r w:rsidR="1E5D7145" w:rsidRPr="3F3FF2F0">
        <w:rPr>
          <w:rFonts w:ascii="Calibri" w:eastAsia="Calibri" w:hAnsi="Calibri" w:cs="Calibri"/>
          <w:sz w:val="24"/>
          <w:szCs w:val="24"/>
        </w:rPr>
        <w:t>. T</w:t>
      </w:r>
      <w:r w:rsidR="5AC22787" w:rsidRPr="3F3FF2F0">
        <w:rPr>
          <w:rFonts w:ascii="Calibri" w:eastAsia="Calibri" w:hAnsi="Calibri" w:cs="Calibri"/>
          <w:sz w:val="24"/>
          <w:szCs w:val="24"/>
        </w:rPr>
        <w:t>he multi-faceted approach</w:t>
      </w:r>
      <w:r w:rsidR="1513BDA8" w:rsidRPr="3F3FF2F0">
        <w:rPr>
          <w:rFonts w:ascii="Calibri" w:eastAsia="Calibri" w:hAnsi="Calibri" w:cs="Calibri"/>
          <w:sz w:val="24"/>
          <w:szCs w:val="24"/>
        </w:rPr>
        <w:t xml:space="preserve"> also</w:t>
      </w:r>
      <w:r w:rsidR="25B0075F" w:rsidRPr="3F3FF2F0">
        <w:rPr>
          <w:rFonts w:ascii="Calibri" w:eastAsia="Calibri" w:hAnsi="Calibri" w:cs="Calibri"/>
          <w:sz w:val="24"/>
          <w:szCs w:val="24"/>
        </w:rPr>
        <w:t xml:space="preserve"> makes it </w:t>
      </w:r>
      <w:r w:rsidR="370D3121" w:rsidRPr="3F3FF2F0">
        <w:rPr>
          <w:rFonts w:ascii="Calibri" w:eastAsia="Calibri" w:hAnsi="Calibri" w:cs="Calibri"/>
          <w:sz w:val="24"/>
          <w:szCs w:val="24"/>
        </w:rPr>
        <w:t>difficult</w:t>
      </w:r>
      <w:r w:rsidR="25B0075F" w:rsidRPr="3F3FF2F0">
        <w:rPr>
          <w:rFonts w:ascii="Calibri" w:eastAsia="Calibri" w:hAnsi="Calibri" w:cs="Calibri"/>
          <w:sz w:val="24"/>
          <w:szCs w:val="24"/>
        </w:rPr>
        <w:t xml:space="preserve"> to extract the exact value of the role outdoor recreation/work</w:t>
      </w:r>
      <w:r w:rsidR="00284623">
        <w:rPr>
          <w:rFonts w:ascii="Calibri" w:eastAsia="Calibri" w:hAnsi="Calibri" w:cs="Calibri"/>
          <w:sz w:val="24"/>
          <w:szCs w:val="24"/>
        </w:rPr>
        <w:t xml:space="preserve"> plays</w:t>
      </w:r>
      <w:r w:rsidR="25B0075F" w:rsidRPr="3F3FF2F0">
        <w:rPr>
          <w:rFonts w:ascii="Calibri" w:eastAsia="Calibri" w:hAnsi="Calibri" w:cs="Calibri"/>
          <w:sz w:val="24"/>
          <w:szCs w:val="24"/>
        </w:rPr>
        <w:t>.</w:t>
      </w:r>
    </w:p>
    <w:p w14:paraId="399467BC" w14:textId="5799B1C9" w:rsidR="1193A139" w:rsidRDefault="77BAF3A4" w:rsidP="0A88362E">
      <w:pPr>
        <w:spacing w:line="360" w:lineRule="auto"/>
        <w:rPr>
          <w:rFonts w:ascii="Calibri" w:eastAsia="Calibri" w:hAnsi="Calibri" w:cs="Calibri"/>
          <w:sz w:val="24"/>
          <w:szCs w:val="24"/>
        </w:rPr>
      </w:pPr>
      <w:r w:rsidRPr="41C1CC91">
        <w:rPr>
          <w:rFonts w:ascii="Calibri" w:eastAsia="Calibri" w:hAnsi="Calibri" w:cs="Calibri"/>
          <w:sz w:val="24"/>
          <w:szCs w:val="24"/>
        </w:rPr>
        <w:t>Another</w:t>
      </w:r>
      <w:r w:rsidR="002277F7">
        <w:rPr>
          <w:rFonts w:ascii="Calibri" w:eastAsia="Calibri" w:hAnsi="Calibri" w:cs="Calibri"/>
          <w:sz w:val="24"/>
          <w:szCs w:val="24"/>
        </w:rPr>
        <w:t xml:space="preserve"> prison</w:t>
      </w:r>
      <w:r w:rsidRPr="41C1CC91">
        <w:rPr>
          <w:rFonts w:ascii="Calibri" w:eastAsia="Calibri" w:hAnsi="Calibri" w:cs="Calibri"/>
          <w:sz w:val="24"/>
          <w:szCs w:val="24"/>
        </w:rPr>
        <w:t xml:space="preserve"> project</w:t>
      </w:r>
      <w:r w:rsidR="552B8D46" w:rsidRPr="0A88362E">
        <w:rPr>
          <w:rFonts w:ascii="Calibri" w:eastAsia="Calibri" w:hAnsi="Calibri" w:cs="Calibri"/>
          <w:sz w:val="24"/>
          <w:szCs w:val="24"/>
        </w:rPr>
        <w:t>,</w:t>
      </w:r>
      <w:r w:rsidRPr="41C1CC91">
        <w:rPr>
          <w:rFonts w:ascii="Calibri" w:eastAsia="Calibri" w:hAnsi="Calibri" w:cs="Calibri"/>
          <w:sz w:val="24"/>
          <w:szCs w:val="24"/>
        </w:rPr>
        <w:t xml:space="preserve"> based in the </w:t>
      </w:r>
      <w:r w:rsidR="0CFD73F7" w:rsidRPr="41C1CC91">
        <w:rPr>
          <w:rFonts w:ascii="Calibri" w:eastAsia="Calibri" w:hAnsi="Calibri" w:cs="Calibri"/>
          <w:sz w:val="24"/>
          <w:szCs w:val="24"/>
        </w:rPr>
        <w:t>Northwest</w:t>
      </w:r>
      <w:r w:rsidRPr="41C1CC91">
        <w:rPr>
          <w:rFonts w:ascii="Calibri" w:eastAsia="Calibri" w:hAnsi="Calibri" w:cs="Calibri"/>
          <w:sz w:val="24"/>
          <w:szCs w:val="24"/>
        </w:rPr>
        <w:t xml:space="preserve"> of England</w:t>
      </w:r>
      <w:r w:rsidR="7F8CE921" w:rsidRPr="0A88362E">
        <w:rPr>
          <w:rFonts w:ascii="Calibri" w:eastAsia="Calibri" w:hAnsi="Calibri" w:cs="Calibri"/>
          <w:sz w:val="24"/>
          <w:szCs w:val="24"/>
        </w:rPr>
        <w:t>,</w:t>
      </w:r>
      <w:r w:rsidRPr="41C1CC91">
        <w:rPr>
          <w:rFonts w:ascii="Calibri" w:eastAsia="Calibri" w:hAnsi="Calibri" w:cs="Calibri"/>
          <w:sz w:val="24"/>
          <w:szCs w:val="24"/>
        </w:rPr>
        <w:t xml:space="preserve"> </w:t>
      </w:r>
      <w:r w:rsidR="5B31ED97" w:rsidRPr="41C1CC91">
        <w:rPr>
          <w:rFonts w:ascii="Calibri" w:eastAsia="Calibri" w:hAnsi="Calibri" w:cs="Calibri"/>
          <w:sz w:val="24"/>
          <w:szCs w:val="24"/>
        </w:rPr>
        <w:t xml:space="preserve">is the Greener </w:t>
      </w:r>
      <w:r w:rsidR="002277F7">
        <w:rPr>
          <w:rFonts w:ascii="Calibri" w:eastAsia="Calibri" w:hAnsi="Calibri" w:cs="Calibri"/>
          <w:sz w:val="24"/>
          <w:szCs w:val="24"/>
        </w:rPr>
        <w:t>O</w:t>
      </w:r>
      <w:r w:rsidR="5B31ED97" w:rsidRPr="41C1CC91">
        <w:rPr>
          <w:rFonts w:ascii="Calibri" w:eastAsia="Calibri" w:hAnsi="Calibri" w:cs="Calibri"/>
          <w:sz w:val="24"/>
          <w:szCs w:val="24"/>
        </w:rPr>
        <w:t>n the Outside for Prisons (GOOP)</w:t>
      </w:r>
      <w:r w:rsidR="2FDEAC44" w:rsidRPr="41C1CC91">
        <w:rPr>
          <w:rFonts w:ascii="Calibri" w:eastAsia="Calibri" w:hAnsi="Calibri" w:cs="Calibri"/>
          <w:sz w:val="24"/>
          <w:szCs w:val="24"/>
        </w:rPr>
        <w:t xml:space="preserve">. GOOP “provides a variety of opportunities for offenders </w:t>
      </w:r>
      <w:r w:rsidR="66B5B574" w:rsidRPr="41C1CC91">
        <w:rPr>
          <w:rFonts w:ascii="Calibri" w:eastAsia="Calibri" w:hAnsi="Calibri" w:cs="Calibri"/>
          <w:sz w:val="24"/>
          <w:szCs w:val="24"/>
        </w:rPr>
        <w:t>to participate in gardening, growing and cooking activities”</w:t>
      </w:r>
      <w:r w:rsidR="042FDAB9" w:rsidRPr="41C1CC91">
        <w:rPr>
          <w:rFonts w:ascii="Calibri" w:eastAsia="Calibri" w:hAnsi="Calibri" w:cs="Calibri"/>
          <w:sz w:val="24"/>
          <w:szCs w:val="24"/>
        </w:rPr>
        <w:t xml:space="preserve"> (Farrier &amp; Kedward</w:t>
      </w:r>
      <w:r w:rsidR="323F3617" w:rsidRPr="41C1CC91">
        <w:rPr>
          <w:rFonts w:ascii="Calibri" w:eastAsia="Calibri" w:hAnsi="Calibri" w:cs="Calibri"/>
          <w:sz w:val="24"/>
          <w:szCs w:val="24"/>
        </w:rPr>
        <w:t>s</w:t>
      </w:r>
      <w:r w:rsidR="042FDAB9" w:rsidRPr="41C1CC91">
        <w:rPr>
          <w:rFonts w:ascii="Calibri" w:eastAsia="Calibri" w:hAnsi="Calibri" w:cs="Calibri"/>
          <w:sz w:val="24"/>
          <w:szCs w:val="24"/>
        </w:rPr>
        <w:t xml:space="preserve">, 2015). </w:t>
      </w:r>
      <w:r w:rsidR="0F810FFF" w:rsidRPr="41C1CC91">
        <w:rPr>
          <w:rFonts w:ascii="Calibri" w:eastAsia="Calibri" w:hAnsi="Calibri" w:cs="Calibri"/>
          <w:sz w:val="24"/>
          <w:szCs w:val="24"/>
        </w:rPr>
        <w:t>Implementation varie</w:t>
      </w:r>
      <w:r w:rsidR="00751318">
        <w:rPr>
          <w:rFonts w:ascii="Calibri" w:eastAsia="Calibri" w:hAnsi="Calibri" w:cs="Calibri"/>
          <w:sz w:val="24"/>
          <w:szCs w:val="24"/>
        </w:rPr>
        <w:t xml:space="preserve">s </w:t>
      </w:r>
      <w:r w:rsidR="0F810FFF" w:rsidRPr="41C1CC91">
        <w:rPr>
          <w:rFonts w:ascii="Calibri" w:eastAsia="Calibri" w:hAnsi="Calibri" w:cs="Calibri"/>
          <w:sz w:val="24"/>
          <w:szCs w:val="24"/>
        </w:rPr>
        <w:t>between different prisons</w:t>
      </w:r>
      <w:r w:rsidR="309A67FE" w:rsidRPr="41C1CC91">
        <w:rPr>
          <w:rFonts w:ascii="Calibri" w:eastAsia="Calibri" w:hAnsi="Calibri" w:cs="Calibri"/>
          <w:sz w:val="24"/>
          <w:szCs w:val="24"/>
        </w:rPr>
        <w:t>,</w:t>
      </w:r>
      <w:r w:rsidR="0F810FFF" w:rsidRPr="41C1CC91">
        <w:rPr>
          <w:rFonts w:ascii="Calibri" w:eastAsia="Calibri" w:hAnsi="Calibri" w:cs="Calibri"/>
          <w:sz w:val="24"/>
          <w:szCs w:val="24"/>
        </w:rPr>
        <w:t xml:space="preserve"> dependent on the</w:t>
      </w:r>
      <w:r w:rsidR="6336224A" w:rsidRPr="41C1CC91">
        <w:rPr>
          <w:rFonts w:ascii="Calibri" w:eastAsia="Calibri" w:hAnsi="Calibri" w:cs="Calibri"/>
          <w:sz w:val="24"/>
          <w:szCs w:val="24"/>
        </w:rPr>
        <w:t xml:space="preserve"> built environment</w:t>
      </w:r>
      <w:r w:rsidR="0F810FFF" w:rsidRPr="41C1CC91">
        <w:rPr>
          <w:rFonts w:ascii="Calibri" w:eastAsia="Calibri" w:hAnsi="Calibri" w:cs="Calibri"/>
          <w:sz w:val="24"/>
          <w:szCs w:val="24"/>
        </w:rPr>
        <w:t xml:space="preserve"> and </w:t>
      </w:r>
      <w:r w:rsidR="23CD2E9B" w:rsidRPr="41C1CC91">
        <w:rPr>
          <w:rFonts w:ascii="Calibri" w:eastAsia="Calibri" w:hAnsi="Calibri" w:cs="Calibri"/>
          <w:sz w:val="24"/>
          <w:szCs w:val="24"/>
        </w:rPr>
        <w:t>regimen</w:t>
      </w:r>
      <w:r w:rsidR="0F810FFF" w:rsidRPr="41C1CC91">
        <w:rPr>
          <w:rFonts w:ascii="Calibri" w:eastAsia="Calibri" w:hAnsi="Calibri" w:cs="Calibri"/>
          <w:sz w:val="24"/>
          <w:szCs w:val="24"/>
        </w:rPr>
        <w:t>. Common across all is the use of horticulture</w:t>
      </w:r>
      <w:r w:rsidR="25DA4374" w:rsidRPr="41C1CC91">
        <w:rPr>
          <w:rFonts w:ascii="Calibri" w:eastAsia="Calibri" w:hAnsi="Calibri" w:cs="Calibri"/>
          <w:sz w:val="24"/>
          <w:szCs w:val="24"/>
        </w:rPr>
        <w:t xml:space="preserve"> within </w:t>
      </w:r>
      <w:r w:rsidR="00A96328">
        <w:rPr>
          <w:rFonts w:ascii="Calibri" w:eastAsia="Calibri" w:hAnsi="Calibri" w:cs="Calibri"/>
          <w:sz w:val="24"/>
          <w:szCs w:val="24"/>
        </w:rPr>
        <w:t xml:space="preserve">prison grounds </w:t>
      </w:r>
      <w:r w:rsidR="25DA4374" w:rsidRPr="41C1CC91">
        <w:rPr>
          <w:rFonts w:ascii="Calibri" w:eastAsia="Calibri" w:hAnsi="Calibri" w:cs="Calibri"/>
          <w:sz w:val="24"/>
          <w:szCs w:val="24"/>
        </w:rPr>
        <w:t>and</w:t>
      </w:r>
      <w:r w:rsidR="4D7F6A8E" w:rsidRPr="0A88362E">
        <w:rPr>
          <w:rFonts w:ascii="Calibri" w:eastAsia="Calibri" w:hAnsi="Calibri" w:cs="Calibri"/>
          <w:sz w:val="24"/>
          <w:szCs w:val="24"/>
        </w:rPr>
        <w:t>,</w:t>
      </w:r>
      <w:r w:rsidR="25DA4374" w:rsidRPr="41C1CC91">
        <w:rPr>
          <w:rFonts w:ascii="Calibri" w:eastAsia="Calibri" w:hAnsi="Calibri" w:cs="Calibri"/>
          <w:sz w:val="24"/>
          <w:szCs w:val="24"/>
        </w:rPr>
        <w:t xml:space="preserve"> </w:t>
      </w:r>
      <w:r w:rsidR="24387993" w:rsidRPr="41C1CC91">
        <w:rPr>
          <w:rFonts w:ascii="Calibri" w:eastAsia="Calibri" w:hAnsi="Calibri" w:cs="Calibri"/>
          <w:sz w:val="24"/>
          <w:szCs w:val="24"/>
        </w:rPr>
        <w:t xml:space="preserve">community based environmental work </w:t>
      </w:r>
      <w:r w:rsidR="25DA4374" w:rsidRPr="41C1CC91">
        <w:rPr>
          <w:rFonts w:ascii="Calibri" w:eastAsia="Calibri" w:hAnsi="Calibri" w:cs="Calibri"/>
          <w:sz w:val="24"/>
          <w:szCs w:val="24"/>
        </w:rPr>
        <w:t xml:space="preserve">outside of the prison environment. </w:t>
      </w:r>
      <w:r w:rsidR="20B38E80" w:rsidRPr="41C1CC91">
        <w:rPr>
          <w:rFonts w:ascii="Calibri" w:eastAsia="Calibri" w:hAnsi="Calibri" w:cs="Calibri"/>
          <w:sz w:val="24"/>
          <w:szCs w:val="24"/>
        </w:rPr>
        <w:t>This approach</w:t>
      </w:r>
      <w:r w:rsidR="25DA4374" w:rsidRPr="41C1CC91">
        <w:rPr>
          <w:rFonts w:ascii="Calibri" w:eastAsia="Calibri" w:hAnsi="Calibri" w:cs="Calibri"/>
          <w:sz w:val="24"/>
          <w:szCs w:val="24"/>
        </w:rPr>
        <w:t xml:space="preserve"> again could be argued to be salutogenic</w:t>
      </w:r>
      <w:r w:rsidR="2AD1C961" w:rsidRPr="41C1CC91">
        <w:rPr>
          <w:rFonts w:ascii="Calibri" w:eastAsia="Calibri" w:hAnsi="Calibri" w:cs="Calibri"/>
          <w:sz w:val="24"/>
          <w:szCs w:val="24"/>
        </w:rPr>
        <w:t xml:space="preserve">, as it enables </w:t>
      </w:r>
      <w:r w:rsidR="4F2A9F97" w:rsidRPr="41C1CC91">
        <w:rPr>
          <w:rFonts w:ascii="Calibri" w:eastAsia="Calibri" w:hAnsi="Calibri" w:cs="Calibri"/>
          <w:sz w:val="24"/>
          <w:szCs w:val="24"/>
        </w:rPr>
        <w:t>prisoners</w:t>
      </w:r>
      <w:r w:rsidR="2AD1C961" w:rsidRPr="41C1CC91">
        <w:rPr>
          <w:rFonts w:ascii="Calibri" w:eastAsia="Calibri" w:hAnsi="Calibri" w:cs="Calibri"/>
          <w:sz w:val="24"/>
          <w:szCs w:val="24"/>
        </w:rPr>
        <w:t xml:space="preserve"> to develop life and </w:t>
      </w:r>
      <w:r w:rsidR="38B94208" w:rsidRPr="41C1CC91">
        <w:rPr>
          <w:rFonts w:ascii="Calibri" w:eastAsia="Calibri" w:hAnsi="Calibri" w:cs="Calibri"/>
          <w:sz w:val="24"/>
          <w:szCs w:val="24"/>
        </w:rPr>
        <w:t>social</w:t>
      </w:r>
      <w:r w:rsidR="2AD1C961" w:rsidRPr="41C1CC91">
        <w:rPr>
          <w:rFonts w:ascii="Calibri" w:eastAsia="Calibri" w:hAnsi="Calibri" w:cs="Calibri"/>
          <w:sz w:val="24"/>
          <w:szCs w:val="24"/>
        </w:rPr>
        <w:t xml:space="preserve"> skills, improve literacy and numeracy skills</w:t>
      </w:r>
      <w:r w:rsidR="4C753CD7" w:rsidRPr="41C1CC91">
        <w:rPr>
          <w:rFonts w:ascii="Calibri" w:eastAsia="Calibri" w:hAnsi="Calibri" w:cs="Calibri"/>
          <w:sz w:val="24"/>
          <w:szCs w:val="24"/>
        </w:rPr>
        <w:t>,</w:t>
      </w:r>
      <w:r w:rsidR="3DA842C2" w:rsidRPr="41C1CC91">
        <w:rPr>
          <w:rFonts w:ascii="Calibri" w:eastAsia="Calibri" w:hAnsi="Calibri" w:cs="Calibri"/>
          <w:sz w:val="24"/>
          <w:szCs w:val="24"/>
        </w:rPr>
        <w:t xml:space="preserve"> promotes</w:t>
      </w:r>
      <w:r w:rsidR="4C753CD7" w:rsidRPr="41C1CC91">
        <w:rPr>
          <w:rFonts w:ascii="Calibri" w:eastAsia="Calibri" w:hAnsi="Calibri" w:cs="Calibri"/>
          <w:sz w:val="24"/>
          <w:szCs w:val="24"/>
        </w:rPr>
        <w:t xml:space="preserve"> healthy eating and exercise outside and ha</w:t>
      </w:r>
      <w:r w:rsidR="6797E417" w:rsidRPr="41C1CC91">
        <w:rPr>
          <w:rFonts w:ascii="Calibri" w:eastAsia="Calibri" w:hAnsi="Calibri" w:cs="Calibri"/>
          <w:sz w:val="24"/>
          <w:szCs w:val="24"/>
        </w:rPr>
        <w:t>s</w:t>
      </w:r>
      <w:r w:rsidR="4C753CD7" w:rsidRPr="41C1CC91">
        <w:rPr>
          <w:rFonts w:ascii="Calibri" w:eastAsia="Calibri" w:hAnsi="Calibri" w:cs="Calibri"/>
          <w:sz w:val="24"/>
          <w:szCs w:val="24"/>
        </w:rPr>
        <w:t xml:space="preserve"> a </w:t>
      </w:r>
      <w:r w:rsidR="31E24BB9" w:rsidRPr="41C1CC91">
        <w:rPr>
          <w:rFonts w:ascii="Calibri" w:eastAsia="Calibri" w:hAnsi="Calibri" w:cs="Calibri"/>
          <w:sz w:val="24"/>
          <w:szCs w:val="24"/>
        </w:rPr>
        <w:t>positive</w:t>
      </w:r>
      <w:r w:rsidR="4C753CD7" w:rsidRPr="41C1CC91">
        <w:rPr>
          <w:rFonts w:ascii="Calibri" w:eastAsia="Calibri" w:hAnsi="Calibri" w:cs="Calibri"/>
          <w:sz w:val="24"/>
          <w:szCs w:val="24"/>
        </w:rPr>
        <w:t xml:space="preserve"> impact on wellbeing</w:t>
      </w:r>
      <w:r w:rsidR="6D60BED9" w:rsidRPr="41C1CC91">
        <w:rPr>
          <w:rFonts w:ascii="Calibri" w:eastAsia="Calibri" w:hAnsi="Calibri" w:cs="Calibri"/>
          <w:sz w:val="24"/>
          <w:szCs w:val="24"/>
        </w:rPr>
        <w:t xml:space="preserve"> (Baybutt &amp; Chemlal, 201</w:t>
      </w:r>
      <w:r w:rsidR="3984E50A" w:rsidRPr="41C1CC91">
        <w:rPr>
          <w:rFonts w:ascii="Calibri" w:eastAsia="Calibri" w:hAnsi="Calibri" w:cs="Calibri"/>
          <w:sz w:val="24"/>
          <w:szCs w:val="24"/>
        </w:rPr>
        <w:t>6</w:t>
      </w:r>
      <w:r w:rsidR="67638D0A" w:rsidRPr="41C1CC91">
        <w:rPr>
          <w:rFonts w:ascii="Calibri" w:eastAsia="Calibri" w:hAnsi="Calibri" w:cs="Calibri"/>
          <w:sz w:val="24"/>
          <w:szCs w:val="24"/>
        </w:rPr>
        <w:t xml:space="preserve"> &amp; Farrier </w:t>
      </w:r>
      <w:r w:rsidR="00753DED">
        <w:rPr>
          <w:rFonts w:ascii="Calibri" w:eastAsia="Calibri" w:hAnsi="Calibri" w:cs="Calibri"/>
          <w:sz w:val="24"/>
          <w:szCs w:val="24"/>
        </w:rPr>
        <w:t xml:space="preserve">&amp; </w:t>
      </w:r>
      <w:r w:rsidR="67638D0A" w:rsidRPr="41C1CC91">
        <w:rPr>
          <w:rFonts w:ascii="Calibri" w:eastAsia="Calibri" w:hAnsi="Calibri" w:cs="Calibri"/>
          <w:sz w:val="24"/>
          <w:szCs w:val="24"/>
        </w:rPr>
        <w:t>Kedwards, 2015</w:t>
      </w:r>
      <w:r w:rsidR="6D60BED9" w:rsidRPr="41C1CC91">
        <w:rPr>
          <w:rFonts w:ascii="Calibri" w:eastAsia="Calibri" w:hAnsi="Calibri" w:cs="Calibri"/>
          <w:sz w:val="24"/>
          <w:szCs w:val="24"/>
        </w:rPr>
        <w:t xml:space="preserve">). </w:t>
      </w:r>
      <w:r w:rsidR="055EA22A" w:rsidRPr="41C1CC91">
        <w:rPr>
          <w:rFonts w:ascii="Calibri" w:eastAsia="Calibri" w:hAnsi="Calibri" w:cs="Calibri"/>
          <w:sz w:val="24"/>
          <w:szCs w:val="24"/>
        </w:rPr>
        <w:t>Baybutt and Farrier (</w:t>
      </w:r>
      <w:r w:rsidR="60B550C1" w:rsidRPr="41C1CC91">
        <w:rPr>
          <w:rFonts w:ascii="Calibri" w:eastAsia="Calibri" w:hAnsi="Calibri" w:cs="Calibri"/>
          <w:sz w:val="24"/>
          <w:szCs w:val="24"/>
        </w:rPr>
        <w:t xml:space="preserve">2019) carried out an evaluative research study to identify </w:t>
      </w:r>
      <w:r w:rsidR="3A5D9919" w:rsidRPr="0A88362E">
        <w:rPr>
          <w:rFonts w:ascii="Calibri" w:eastAsia="Calibri" w:hAnsi="Calibri" w:cs="Calibri"/>
          <w:sz w:val="24"/>
          <w:szCs w:val="24"/>
        </w:rPr>
        <w:t>the</w:t>
      </w:r>
      <w:r w:rsidR="60B550C1" w:rsidRPr="41C1CC91">
        <w:rPr>
          <w:rFonts w:ascii="Calibri" w:eastAsia="Calibri" w:hAnsi="Calibri" w:cs="Calibri"/>
          <w:sz w:val="24"/>
          <w:szCs w:val="24"/>
        </w:rPr>
        <w:t xml:space="preserve"> impacts for participating prisoners</w:t>
      </w:r>
      <w:r w:rsidR="3EA6E3A3" w:rsidRPr="41C1CC91">
        <w:rPr>
          <w:rFonts w:ascii="Calibri" w:eastAsia="Calibri" w:hAnsi="Calibri" w:cs="Calibri"/>
          <w:sz w:val="24"/>
          <w:szCs w:val="24"/>
        </w:rPr>
        <w:t xml:space="preserve">. </w:t>
      </w:r>
      <w:r w:rsidR="63D8C5E0" w:rsidRPr="41C1CC91">
        <w:rPr>
          <w:rFonts w:ascii="Calibri" w:eastAsia="Calibri" w:hAnsi="Calibri" w:cs="Calibri"/>
          <w:sz w:val="24"/>
          <w:szCs w:val="24"/>
        </w:rPr>
        <w:t>The study was informed by a socioecological model of health (Stokols, 199</w:t>
      </w:r>
      <w:r w:rsidR="3CAF76A0" w:rsidRPr="41C1CC91">
        <w:rPr>
          <w:rFonts w:ascii="Calibri" w:eastAsia="Calibri" w:hAnsi="Calibri" w:cs="Calibri"/>
          <w:sz w:val="24"/>
          <w:szCs w:val="24"/>
        </w:rPr>
        <w:t xml:space="preserve">6) </w:t>
      </w:r>
      <w:r w:rsidR="0C18B845" w:rsidRPr="41C1CC91">
        <w:rPr>
          <w:rFonts w:ascii="Calibri" w:eastAsia="Calibri" w:hAnsi="Calibri" w:cs="Calibri"/>
          <w:sz w:val="24"/>
          <w:szCs w:val="24"/>
        </w:rPr>
        <w:t>and by insights from the Bio</w:t>
      </w:r>
      <w:r w:rsidR="383CEBCA" w:rsidRPr="41C1CC91">
        <w:rPr>
          <w:rFonts w:ascii="Calibri" w:eastAsia="Calibri" w:hAnsi="Calibri" w:cs="Calibri"/>
          <w:sz w:val="24"/>
          <w:szCs w:val="24"/>
        </w:rPr>
        <w:t xml:space="preserve">phillia Hypothesis (Kellert </w:t>
      </w:r>
      <w:r w:rsidR="08AEB608" w:rsidRPr="41C1CC91">
        <w:rPr>
          <w:rFonts w:ascii="Calibri" w:eastAsia="Calibri" w:hAnsi="Calibri" w:cs="Calibri"/>
          <w:sz w:val="24"/>
          <w:szCs w:val="24"/>
        </w:rPr>
        <w:t xml:space="preserve">&amp; </w:t>
      </w:r>
      <w:r w:rsidR="383CEBCA" w:rsidRPr="41C1CC91">
        <w:rPr>
          <w:rFonts w:ascii="Calibri" w:eastAsia="Calibri" w:hAnsi="Calibri" w:cs="Calibri"/>
          <w:sz w:val="24"/>
          <w:szCs w:val="24"/>
        </w:rPr>
        <w:t>Wilson, 1993</w:t>
      </w:r>
      <w:r w:rsidR="383CEBCA" w:rsidRPr="0A88362E">
        <w:rPr>
          <w:rFonts w:ascii="Calibri" w:eastAsia="Calibri" w:hAnsi="Calibri" w:cs="Calibri"/>
          <w:sz w:val="24"/>
          <w:szCs w:val="24"/>
        </w:rPr>
        <w:t>)</w:t>
      </w:r>
      <w:r w:rsidR="602EFB98" w:rsidRPr="0A88362E">
        <w:rPr>
          <w:rFonts w:ascii="Calibri" w:eastAsia="Calibri" w:hAnsi="Calibri" w:cs="Calibri"/>
          <w:sz w:val="24"/>
          <w:szCs w:val="24"/>
        </w:rPr>
        <w:t>,</w:t>
      </w:r>
      <w:r w:rsidR="349F76D5" w:rsidRPr="41C1CC91">
        <w:rPr>
          <w:rFonts w:ascii="Calibri" w:eastAsia="Calibri" w:hAnsi="Calibri" w:cs="Calibri"/>
          <w:sz w:val="24"/>
          <w:szCs w:val="24"/>
        </w:rPr>
        <w:t xml:space="preserve"> and adopted a qualitative approach. It found that participation in GOOP was beneficial for health </w:t>
      </w:r>
      <w:r w:rsidR="5E67BEA5" w:rsidRPr="41C1CC91">
        <w:rPr>
          <w:rFonts w:ascii="Calibri" w:eastAsia="Calibri" w:hAnsi="Calibri" w:cs="Calibri"/>
          <w:sz w:val="24"/>
          <w:szCs w:val="24"/>
        </w:rPr>
        <w:t xml:space="preserve">and wellbeing </w:t>
      </w:r>
      <w:r w:rsidR="349F76D5" w:rsidRPr="41C1CC91">
        <w:rPr>
          <w:rFonts w:ascii="Calibri" w:eastAsia="Calibri" w:hAnsi="Calibri" w:cs="Calibri"/>
          <w:sz w:val="24"/>
          <w:szCs w:val="24"/>
        </w:rPr>
        <w:t xml:space="preserve">in </w:t>
      </w:r>
      <w:r w:rsidR="690D5243" w:rsidRPr="41C1CC91">
        <w:rPr>
          <w:rFonts w:ascii="Calibri" w:eastAsia="Calibri" w:hAnsi="Calibri" w:cs="Calibri"/>
          <w:sz w:val="24"/>
          <w:szCs w:val="24"/>
        </w:rPr>
        <w:t>multiple</w:t>
      </w:r>
      <w:r w:rsidR="349F76D5" w:rsidRPr="41C1CC91">
        <w:rPr>
          <w:rFonts w:ascii="Calibri" w:eastAsia="Calibri" w:hAnsi="Calibri" w:cs="Calibri"/>
          <w:sz w:val="24"/>
          <w:szCs w:val="24"/>
        </w:rPr>
        <w:t xml:space="preserve"> ways</w:t>
      </w:r>
      <w:r w:rsidR="073AEE39" w:rsidRPr="41C1CC91">
        <w:rPr>
          <w:rFonts w:ascii="Calibri" w:eastAsia="Calibri" w:hAnsi="Calibri" w:cs="Calibri"/>
          <w:sz w:val="24"/>
          <w:szCs w:val="24"/>
        </w:rPr>
        <w:t xml:space="preserve"> based on responses from sixteen prisoners involved with the project. </w:t>
      </w:r>
      <w:r w:rsidR="7EC31EB8" w:rsidRPr="41C1CC91">
        <w:rPr>
          <w:rFonts w:ascii="Calibri" w:eastAsia="Calibri" w:hAnsi="Calibri" w:cs="Calibri"/>
          <w:sz w:val="24"/>
          <w:szCs w:val="24"/>
        </w:rPr>
        <w:t>“</w:t>
      </w:r>
      <w:r w:rsidR="073AEE39" w:rsidRPr="41C1CC91">
        <w:rPr>
          <w:rFonts w:ascii="Calibri" w:eastAsia="Calibri" w:hAnsi="Calibri" w:cs="Calibri"/>
          <w:sz w:val="24"/>
          <w:szCs w:val="24"/>
        </w:rPr>
        <w:t>The hands-on nature of horticulture</w:t>
      </w:r>
      <w:r w:rsidR="43343AA7" w:rsidRPr="41C1CC91">
        <w:rPr>
          <w:rFonts w:ascii="Calibri" w:eastAsia="Calibri" w:hAnsi="Calibri" w:cs="Calibri"/>
          <w:sz w:val="24"/>
          <w:szCs w:val="24"/>
        </w:rPr>
        <w:t xml:space="preserve"> and the nurturing process involved impacted positively and profoundly on </w:t>
      </w:r>
      <w:r w:rsidR="078EE848" w:rsidRPr="0A88362E">
        <w:rPr>
          <w:rFonts w:ascii="Calibri" w:eastAsia="Calibri" w:hAnsi="Calibri" w:cs="Calibri"/>
          <w:sz w:val="24"/>
          <w:szCs w:val="24"/>
        </w:rPr>
        <w:t>prisoners</w:t>
      </w:r>
      <w:r w:rsidR="25B1B357" w:rsidRPr="0A88362E">
        <w:rPr>
          <w:rFonts w:ascii="Calibri" w:eastAsia="Calibri" w:hAnsi="Calibri" w:cs="Calibri"/>
          <w:sz w:val="24"/>
          <w:szCs w:val="24"/>
        </w:rPr>
        <w:t>”</w:t>
      </w:r>
      <w:r w:rsidR="43343AA7" w:rsidRPr="41C1CC91">
        <w:rPr>
          <w:rFonts w:ascii="Calibri" w:eastAsia="Calibri" w:hAnsi="Calibri" w:cs="Calibri"/>
          <w:sz w:val="24"/>
          <w:szCs w:val="24"/>
        </w:rPr>
        <w:t xml:space="preserve"> </w:t>
      </w:r>
      <w:r w:rsidR="5D655AD0" w:rsidRPr="41C1CC91">
        <w:rPr>
          <w:rFonts w:ascii="Calibri" w:eastAsia="Calibri" w:hAnsi="Calibri" w:cs="Calibri"/>
          <w:sz w:val="24"/>
          <w:szCs w:val="24"/>
        </w:rPr>
        <w:t>well-being and enabled them to connect with their own journeys and experiences of mental health challenges</w:t>
      </w:r>
      <w:r w:rsidR="12F65A9E" w:rsidRPr="41C1CC91">
        <w:rPr>
          <w:rFonts w:ascii="Calibri" w:eastAsia="Calibri" w:hAnsi="Calibri" w:cs="Calibri"/>
          <w:sz w:val="24"/>
          <w:szCs w:val="24"/>
        </w:rPr>
        <w:t xml:space="preserve">” (Baybutt </w:t>
      </w:r>
      <w:r w:rsidR="7C7811B4" w:rsidRPr="41C1CC91">
        <w:rPr>
          <w:rFonts w:ascii="Calibri" w:eastAsia="Calibri" w:hAnsi="Calibri" w:cs="Calibri"/>
          <w:sz w:val="24"/>
          <w:szCs w:val="24"/>
        </w:rPr>
        <w:t xml:space="preserve">&amp; </w:t>
      </w:r>
      <w:r w:rsidR="12F65A9E" w:rsidRPr="41C1CC91">
        <w:rPr>
          <w:rFonts w:ascii="Calibri" w:eastAsia="Calibri" w:hAnsi="Calibri" w:cs="Calibri"/>
          <w:sz w:val="24"/>
          <w:szCs w:val="24"/>
        </w:rPr>
        <w:t>Farrier, 2019). Other</w:t>
      </w:r>
      <w:r w:rsidR="00363A8E">
        <w:rPr>
          <w:rFonts w:ascii="Calibri" w:eastAsia="Calibri" w:hAnsi="Calibri" w:cs="Calibri"/>
          <w:sz w:val="24"/>
          <w:szCs w:val="24"/>
        </w:rPr>
        <w:t xml:space="preserve"> </w:t>
      </w:r>
      <w:r w:rsidR="12F65A9E" w:rsidRPr="41C1CC91">
        <w:rPr>
          <w:rFonts w:ascii="Calibri" w:eastAsia="Calibri" w:hAnsi="Calibri" w:cs="Calibri"/>
          <w:sz w:val="24"/>
          <w:szCs w:val="24"/>
        </w:rPr>
        <w:t xml:space="preserve">benefits </w:t>
      </w:r>
      <w:r w:rsidR="12F65A9E" w:rsidRPr="0A88362E">
        <w:rPr>
          <w:rFonts w:ascii="Calibri" w:eastAsia="Calibri" w:hAnsi="Calibri" w:cs="Calibri"/>
          <w:sz w:val="24"/>
          <w:szCs w:val="24"/>
        </w:rPr>
        <w:t>includ</w:t>
      </w:r>
      <w:r w:rsidR="21E8219E" w:rsidRPr="0A88362E">
        <w:rPr>
          <w:rFonts w:ascii="Calibri" w:eastAsia="Calibri" w:hAnsi="Calibri" w:cs="Calibri"/>
          <w:sz w:val="24"/>
          <w:szCs w:val="24"/>
        </w:rPr>
        <w:t>ed</w:t>
      </w:r>
      <w:r w:rsidR="12F65A9E" w:rsidRPr="41C1CC91">
        <w:rPr>
          <w:rFonts w:ascii="Calibri" w:eastAsia="Calibri" w:hAnsi="Calibri" w:cs="Calibri"/>
          <w:sz w:val="24"/>
          <w:szCs w:val="24"/>
        </w:rPr>
        <w:t xml:space="preserve"> transforming spaces into functional areas leading to a sense of pri</w:t>
      </w:r>
      <w:r w:rsidR="45F8C711" w:rsidRPr="41C1CC91">
        <w:rPr>
          <w:rFonts w:ascii="Calibri" w:eastAsia="Calibri" w:hAnsi="Calibri" w:cs="Calibri"/>
          <w:sz w:val="24"/>
          <w:szCs w:val="24"/>
        </w:rPr>
        <w:t>de</w:t>
      </w:r>
      <w:r w:rsidR="7B3BB223" w:rsidRPr="0A88362E">
        <w:rPr>
          <w:rFonts w:ascii="Calibri" w:eastAsia="Calibri" w:hAnsi="Calibri" w:cs="Calibri"/>
          <w:sz w:val="24"/>
          <w:szCs w:val="24"/>
        </w:rPr>
        <w:t>,</w:t>
      </w:r>
      <w:r w:rsidR="45F8C711" w:rsidRPr="41C1CC91">
        <w:rPr>
          <w:rFonts w:ascii="Calibri" w:eastAsia="Calibri" w:hAnsi="Calibri" w:cs="Calibri"/>
          <w:sz w:val="24"/>
          <w:szCs w:val="24"/>
        </w:rPr>
        <w:t xml:space="preserve"> ownership</w:t>
      </w:r>
      <w:r w:rsidR="00161BE5" w:rsidRPr="0A88362E">
        <w:rPr>
          <w:rFonts w:ascii="Calibri" w:eastAsia="Calibri" w:hAnsi="Calibri" w:cs="Calibri"/>
          <w:sz w:val="24"/>
          <w:szCs w:val="24"/>
        </w:rPr>
        <w:t>,</w:t>
      </w:r>
      <w:r w:rsidR="45F8C711" w:rsidRPr="41C1CC91">
        <w:rPr>
          <w:rFonts w:ascii="Calibri" w:eastAsia="Calibri" w:hAnsi="Calibri" w:cs="Calibri"/>
          <w:sz w:val="24"/>
          <w:szCs w:val="24"/>
        </w:rPr>
        <w:t xml:space="preserve"> and a sense of place</w:t>
      </w:r>
      <w:r w:rsidR="79916456" w:rsidRPr="41C1CC91">
        <w:rPr>
          <w:rFonts w:ascii="Calibri" w:eastAsia="Calibri" w:hAnsi="Calibri" w:cs="Calibri"/>
          <w:sz w:val="24"/>
          <w:szCs w:val="24"/>
        </w:rPr>
        <w:t>;</w:t>
      </w:r>
      <w:r w:rsidR="45F8C711" w:rsidRPr="41C1CC91">
        <w:rPr>
          <w:rFonts w:ascii="Calibri" w:eastAsia="Calibri" w:hAnsi="Calibri" w:cs="Calibri"/>
          <w:sz w:val="24"/>
          <w:szCs w:val="24"/>
        </w:rPr>
        <w:t xml:space="preserve"> receiving positive feedback from both staff,</w:t>
      </w:r>
      <w:r w:rsidR="4E6DF4B9" w:rsidRPr="41C1CC91">
        <w:rPr>
          <w:rFonts w:ascii="Calibri" w:eastAsia="Calibri" w:hAnsi="Calibri" w:cs="Calibri"/>
          <w:sz w:val="24"/>
          <w:szCs w:val="24"/>
        </w:rPr>
        <w:t xml:space="preserve"> </w:t>
      </w:r>
      <w:r w:rsidR="45F8C711" w:rsidRPr="41C1CC91">
        <w:rPr>
          <w:rFonts w:ascii="Calibri" w:eastAsia="Calibri" w:hAnsi="Calibri" w:cs="Calibri"/>
          <w:sz w:val="24"/>
          <w:szCs w:val="24"/>
        </w:rPr>
        <w:t>other prisoners and community</w:t>
      </w:r>
      <w:r w:rsidR="271D35FE" w:rsidRPr="0A88362E">
        <w:rPr>
          <w:rFonts w:ascii="Calibri" w:eastAsia="Calibri" w:hAnsi="Calibri" w:cs="Calibri"/>
          <w:sz w:val="24"/>
          <w:szCs w:val="24"/>
        </w:rPr>
        <w:t>;</w:t>
      </w:r>
      <w:r w:rsidR="45F8C711" w:rsidRPr="41C1CC91">
        <w:rPr>
          <w:rFonts w:ascii="Calibri" w:eastAsia="Calibri" w:hAnsi="Calibri" w:cs="Calibri"/>
          <w:sz w:val="24"/>
          <w:szCs w:val="24"/>
        </w:rPr>
        <w:t xml:space="preserve"> </w:t>
      </w:r>
      <w:r w:rsidR="65438B3B" w:rsidRPr="41C1CC91">
        <w:rPr>
          <w:rFonts w:ascii="Calibri" w:eastAsia="Calibri" w:hAnsi="Calibri" w:cs="Calibri"/>
          <w:sz w:val="24"/>
          <w:szCs w:val="24"/>
        </w:rPr>
        <w:t xml:space="preserve">time away from prison allowed reflection and </w:t>
      </w:r>
      <w:r w:rsidR="6D2666CB" w:rsidRPr="41C1CC91">
        <w:rPr>
          <w:rFonts w:ascii="Calibri" w:eastAsia="Calibri" w:hAnsi="Calibri" w:cs="Calibri"/>
          <w:sz w:val="24"/>
          <w:szCs w:val="24"/>
        </w:rPr>
        <w:t>that contact with nature evidently played a crucial role</w:t>
      </w:r>
      <w:r w:rsidR="0AFB27FC" w:rsidRPr="0A88362E">
        <w:rPr>
          <w:rFonts w:ascii="Calibri" w:eastAsia="Calibri" w:hAnsi="Calibri" w:cs="Calibri"/>
          <w:sz w:val="24"/>
          <w:szCs w:val="24"/>
        </w:rPr>
        <w:t>.</w:t>
      </w:r>
      <w:r w:rsidR="0AFB27FC" w:rsidRPr="41C1CC91">
        <w:rPr>
          <w:rFonts w:ascii="Calibri" w:eastAsia="Calibri" w:hAnsi="Calibri" w:cs="Calibri"/>
          <w:sz w:val="24"/>
          <w:szCs w:val="24"/>
        </w:rPr>
        <w:t xml:space="preserve"> As well as the </w:t>
      </w:r>
      <w:r w:rsidR="4CC19C51" w:rsidRPr="41C1CC91">
        <w:rPr>
          <w:rFonts w:ascii="Calibri" w:eastAsia="Calibri" w:hAnsi="Calibri" w:cs="Calibri"/>
          <w:sz w:val="24"/>
          <w:szCs w:val="24"/>
        </w:rPr>
        <w:t xml:space="preserve">reported </w:t>
      </w:r>
      <w:r w:rsidR="0AFB27FC" w:rsidRPr="41C1CC91">
        <w:rPr>
          <w:rFonts w:ascii="Calibri" w:eastAsia="Calibri" w:hAnsi="Calibri" w:cs="Calibri"/>
          <w:sz w:val="24"/>
          <w:szCs w:val="24"/>
        </w:rPr>
        <w:t>mental healt</w:t>
      </w:r>
      <w:r w:rsidR="6AB07F3D" w:rsidRPr="41C1CC91">
        <w:rPr>
          <w:rFonts w:ascii="Calibri" w:eastAsia="Calibri" w:hAnsi="Calibri" w:cs="Calibri"/>
          <w:sz w:val="24"/>
          <w:szCs w:val="24"/>
        </w:rPr>
        <w:t>h benefits</w:t>
      </w:r>
      <w:r w:rsidR="0B5CA640" w:rsidRPr="41C1CC91">
        <w:rPr>
          <w:rFonts w:ascii="Calibri" w:eastAsia="Calibri" w:hAnsi="Calibri" w:cs="Calibri"/>
          <w:sz w:val="24"/>
          <w:szCs w:val="24"/>
        </w:rPr>
        <w:t xml:space="preserve">, GOOP increased the </w:t>
      </w:r>
      <w:r w:rsidR="688CCB2C" w:rsidRPr="41C1CC91">
        <w:rPr>
          <w:rFonts w:ascii="Calibri" w:eastAsia="Calibri" w:hAnsi="Calibri" w:cs="Calibri"/>
          <w:sz w:val="24"/>
          <w:szCs w:val="24"/>
        </w:rPr>
        <w:t>prisoners'</w:t>
      </w:r>
      <w:r w:rsidR="0B5CA640" w:rsidRPr="41C1CC91">
        <w:rPr>
          <w:rFonts w:ascii="Calibri" w:eastAsia="Calibri" w:hAnsi="Calibri" w:cs="Calibri"/>
          <w:sz w:val="24"/>
          <w:szCs w:val="24"/>
        </w:rPr>
        <w:t xml:space="preserve"> levels of physical activity through engagement in manual work, including reports of </w:t>
      </w:r>
      <w:r w:rsidR="10230F8D" w:rsidRPr="41C1CC91">
        <w:rPr>
          <w:rFonts w:ascii="Calibri" w:eastAsia="Calibri" w:hAnsi="Calibri" w:cs="Calibri"/>
          <w:sz w:val="24"/>
          <w:szCs w:val="24"/>
        </w:rPr>
        <w:t>healthier</w:t>
      </w:r>
      <w:r w:rsidR="5B1B283D" w:rsidRPr="41C1CC91">
        <w:rPr>
          <w:rFonts w:ascii="Calibri" w:eastAsia="Calibri" w:hAnsi="Calibri" w:cs="Calibri"/>
          <w:sz w:val="24"/>
          <w:szCs w:val="24"/>
        </w:rPr>
        <w:t xml:space="preserve"> eating</w:t>
      </w:r>
      <w:r w:rsidR="6DD12EBD" w:rsidRPr="41C1CC91">
        <w:rPr>
          <w:rFonts w:ascii="Calibri" w:eastAsia="Calibri" w:hAnsi="Calibri" w:cs="Calibri"/>
          <w:sz w:val="24"/>
          <w:szCs w:val="24"/>
        </w:rPr>
        <w:t xml:space="preserve">, improved sleep, behaviour management and </w:t>
      </w:r>
      <w:r w:rsidR="7659C739" w:rsidRPr="41C1CC91">
        <w:rPr>
          <w:rFonts w:ascii="Calibri" w:eastAsia="Calibri" w:hAnsi="Calibri" w:cs="Calibri"/>
          <w:sz w:val="24"/>
          <w:szCs w:val="24"/>
        </w:rPr>
        <w:t>benefits</w:t>
      </w:r>
      <w:r w:rsidR="6DD12EBD" w:rsidRPr="41C1CC91">
        <w:rPr>
          <w:rFonts w:ascii="Calibri" w:eastAsia="Calibri" w:hAnsi="Calibri" w:cs="Calibri"/>
          <w:sz w:val="24"/>
          <w:szCs w:val="24"/>
        </w:rPr>
        <w:t xml:space="preserve"> to the overall </w:t>
      </w:r>
      <w:r w:rsidR="7F522869" w:rsidRPr="41C1CC91">
        <w:rPr>
          <w:rFonts w:ascii="Calibri" w:eastAsia="Calibri" w:hAnsi="Calibri" w:cs="Calibri"/>
          <w:sz w:val="24"/>
          <w:szCs w:val="24"/>
        </w:rPr>
        <w:t>prison</w:t>
      </w:r>
      <w:r w:rsidR="6DD12EBD" w:rsidRPr="41C1CC91">
        <w:rPr>
          <w:rFonts w:ascii="Calibri" w:eastAsia="Calibri" w:hAnsi="Calibri" w:cs="Calibri"/>
          <w:sz w:val="24"/>
          <w:szCs w:val="24"/>
        </w:rPr>
        <w:t xml:space="preserve"> ethos (Baybutt &amp; Farrier, 2019</w:t>
      </w:r>
      <w:r w:rsidR="7ED1388E" w:rsidRPr="41C1CC91">
        <w:rPr>
          <w:rFonts w:ascii="Calibri" w:eastAsia="Calibri" w:hAnsi="Calibri" w:cs="Calibri"/>
          <w:sz w:val="24"/>
          <w:szCs w:val="24"/>
        </w:rPr>
        <w:t>).</w:t>
      </w:r>
      <w:r w:rsidR="5189E555" w:rsidRPr="41C1CC91">
        <w:rPr>
          <w:rFonts w:ascii="Calibri" w:eastAsia="Calibri" w:hAnsi="Calibri" w:cs="Calibri"/>
          <w:sz w:val="24"/>
          <w:szCs w:val="24"/>
        </w:rPr>
        <w:t xml:space="preserve"> </w:t>
      </w:r>
      <w:r w:rsidR="50DA2C5B" w:rsidRPr="41C1CC91">
        <w:rPr>
          <w:rFonts w:ascii="Calibri" w:eastAsia="Calibri" w:hAnsi="Calibri" w:cs="Calibri"/>
          <w:sz w:val="24"/>
          <w:szCs w:val="24"/>
        </w:rPr>
        <w:t xml:space="preserve">The study was limited in both scale and </w:t>
      </w:r>
      <w:r w:rsidR="4F9A86F4" w:rsidRPr="41C1CC91">
        <w:rPr>
          <w:rFonts w:ascii="Calibri" w:eastAsia="Calibri" w:hAnsi="Calibri" w:cs="Calibri"/>
          <w:sz w:val="24"/>
          <w:szCs w:val="24"/>
        </w:rPr>
        <w:t>scope and</w:t>
      </w:r>
      <w:r w:rsidR="50DA2C5B" w:rsidRPr="41C1CC91">
        <w:rPr>
          <w:rFonts w:ascii="Calibri" w:eastAsia="Calibri" w:hAnsi="Calibri" w:cs="Calibri"/>
          <w:sz w:val="24"/>
          <w:szCs w:val="24"/>
        </w:rPr>
        <w:t xml:space="preserve"> should only be taken as a </w:t>
      </w:r>
      <w:r w:rsidR="73EAF15D" w:rsidRPr="41C1CC91">
        <w:rPr>
          <w:rFonts w:ascii="Calibri" w:eastAsia="Calibri" w:hAnsi="Calibri" w:cs="Calibri"/>
          <w:sz w:val="24"/>
          <w:szCs w:val="24"/>
        </w:rPr>
        <w:t>snapshot</w:t>
      </w:r>
      <w:r w:rsidR="50DA2C5B" w:rsidRPr="41C1CC91">
        <w:rPr>
          <w:rFonts w:ascii="Calibri" w:eastAsia="Calibri" w:hAnsi="Calibri" w:cs="Calibri"/>
          <w:sz w:val="24"/>
          <w:szCs w:val="24"/>
        </w:rPr>
        <w:t xml:space="preserve"> of the project. Sixteen </w:t>
      </w:r>
      <w:r w:rsidR="571D6A05" w:rsidRPr="41C1CC91">
        <w:rPr>
          <w:rFonts w:ascii="Calibri" w:eastAsia="Calibri" w:hAnsi="Calibri" w:cs="Calibri"/>
          <w:sz w:val="24"/>
          <w:szCs w:val="24"/>
        </w:rPr>
        <w:t>participants</w:t>
      </w:r>
      <w:r w:rsidR="50DA2C5B" w:rsidRPr="41C1CC91">
        <w:rPr>
          <w:rFonts w:ascii="Calibri" w:eastAsia="Calibri" w:hAnsi="Calibri" w:cs="Calibri"/>
          <w:sz w:val="24"/>
          <w:szCs w:val="24"/>
        </w:rPr>
        <w:t xml:space="preserve"> from one of the twelve projects </w:t>
      </w:r>
      <w:r w:rsidR="6B9042D0" w:rsidRPr="41C1CC91">
        <w:rPr>
          <w:rFonts w:ascii="Calibri" w:eastAsia="Calibri" w:hAnsi="Calibri" w:cs="Calibri"/>
          <w:sz w:val="24"/>
          <w:szCs w:val="24"/>
        </w:rPr>
        <w:t xml:space="preserve">running and with no follow up </w:t>
      </w:r>
      <w:r w:rsidR="7F943118" w:rsidRPr="0A88362E">
        <w:rPr>
          <w:rFonts w:ascii="Calibri" w:eastAsia="Calibri" w:hAnsi="Calibri" w:cs="Calibri"/>
          <w:sz w:val="24"/>
          <w:szCs w:val="24"/>
        </w:rPr>
        <w:t>or longitudinal</w:t>
      </w:r>
      <w:r w:rsidR="6B9042D0" w:rsidRPr="0A88362E">
        <w:rPr>
          <w:rFonts w:ascii="Calibri" w:eastAsia="Calibri" w:hAnsi="Calibri" w:cs="Calibri"/>
          <w:sz w:val="24"/>
          <w:szCs w:val="24"/>
        </w:rPr>
        <w:t xml:space="preserve"> </w:t>
      </w:r>
      <w:r w:rsidR="6B9042D0" w:rsidRPr="41C1CC91">
        <w:rPr>
          <w:rFonts w:ascii="Calibri" w:eastAsia="Calibri" w:hAnsi="Calibri" w:cs="Calibri"/>
          <w:sz w:val="24"/>
          <w:szCs w:val="24"/>
        </w:rPr>
        <w:t xml:space="preserve">study </w:t>
      </w:r>
      <w:r w:rsidR="1D2B8D6C" w:rsidRPr="41C1CC91">
        <w:rPr>
          <w:rFonts w:ascii="Calibri" w:eastAsia="Calibri" w:hAnsi="Calibri" w:cs="Calibri"/>
          <w:sz w:val="24"/>
          <w:szCs w:val="24"/>
        </w:rPr>
        <w:t xml:space="preserve">to see if the benefits were manifested in future outcomes for the </w:t>
      </w:r>
      <w:r w:rsidR="1D2B8D6C" w:rsidRPr="41C1CC91">
        <w:rPr>
          <w:rFonts w:ascii="Calibri" w:eastAsia="Calibri" w:hAnsi="Calibri" w:cs="Calibri"/>
          <w:sz w:val="24"/>
          <w:szCs w:val="24"/>
        </w:rPr>
        <w:lastRenderedPageBreak/>
        <w:t xml:space="preserve">participants, it is </w:t>
      </w:r>
      <w:r w:rsidR="1D2B8D6C" w:rsidRPr="0A88362E">
        <w:rPr>
          <w:rFonts w:ascii="Calibri" w:eastAsia="Calibri" w:hAnsi="Calibri" w:cs="Calibri"/>
          <w:sz w:val="24"/>
          <w:szCs w:val="24"/>
        </w:rPr>
        <w:t>hard</w:t>
      </w:r>
      <w:r w:rsidR="5854F0E3" w:rsidRPr="0A88362E">
        <w:rPr>
          <w:rFonts w:ascii="Calibri" w:eastAsia="Calibri" w:hAnsi="Calibri" w:cs="Calibri"/>
          <w:sz w:val="24"/>
          <w:szCs w:val="24"/>
        </w:rPr>
        <w:t>er</w:t>
      </w:r>
      <w:r w:rsidR="1D2B8D6C" w:rsidRPr="41C1CC91">
        <w:rPr>
          <w:rFonts w:ascii="Calibri" w:eastAsia="Calibri" w:hAnsi="Calibri" w:cs="Calibri"/>
          <w:sz w:val="24"/>
          <w:szCs w:val="24"/>
        </w:rPr>
        <w:t xml:space="preserve"> to quantify </w:t>
      </w:r>
      <w:r w:rsidR="6F9902BD" w:rsidRPr="41C1CC91">
        <w:rPr>
          <w:rFonts w:ascii="Calibri" w:eastAsia="Calibri" w:hAnsi="Calibri" w:cs="Calibri"/>
          <w:sz w:val="24"/>
          <w:szCs w:val="24"/>
        </w:rPr>
        <w:t>the longer-term impacts.</w:t>
      </w:r>
      <w:r w:rsidR="2396DB28" w:rsidRPr="41C1CC91">
        <w:rPr>
          <w:rFonts w:ascii="Calibri" w:eastAsia="Calibri" w:hAnsi="Calibri" w:cs="Calibri"/>
          <w:sz w:val="24"/>
          <w:szCs w:val="24"/>
        </w:rPr>
        <w:t xml:space="preserve"> A quant</w:t>
      </w:r>
      <w:r w:rsidR="506780DE" w:rsidRPr="41C1CC91">
        <w:rPr>
          <w:rFonts w:ascii="Calibri" w:eastAsia="Calibri" w:hAnsi="Calibri" w:cs="Calibri"/>
          <w:sz w:val="24"/>
          <w:szCs w:val="24"/>
        </w:rPr>
        <w:t>i</w:t>
      </w:r>
      <w:r w:rsidR="2396DB28" w:rsidRPr="41C1CC91">
        <w:rPr>
          <w:rFonts w:ascii="Calibri" w:eastAsia="Calibri" w:hAnsi="Calibri" w:cs="Calibri"/>
          <w:sz w:val="24"/>
          <w:szCs w:val="24"/>
        </w:rPr>
        <w:t>t</w:t>
      </w:r>
      <w:r w:rsidR="75850760" w:rsidRPr="41C1CC91">
        <w:rPr>
          <w:rFonts w:ascii="Calibri" w:eastAsia="Calibri" w:hAnsi="Calibri" w:cs="Calibri"/>
          <w:sz w:val="24"/>
          <w:szCs w:val="24"/>
        </w:rPr>
        <w:t>at</w:t>
      </w:r>
      <w:r w:rsidR="2396DB28" w:rsidRPr="41C1CC91">
        <w:rPr>
          <w:rFonts w:ascii="Calibri" w:eastAsia="Calibri" w:hAnsi="Calibri" w:cs="Calibri"/>
          <w:sz w:val="24"/>
          <w:szCs w:val="24"/>
        </w:rPr>
        <w:t xml:space="preserve">ive study </w:t>
      </w:r>
      <w:r w:rsidR="44E6548F" w:rsidRPr="41C1CC91">
        <w:rPr>
          <w:rFonts w:ascii="Calibri" w:eastAsia="Calibri" w:hAnsi="Calibri" w:cs="Calibri"/>
          <w:sz w:val="24"/>
          <w:szCs w:val="24"/>
        </w:rPr>
        <w:t>car</w:t>
      </w:r>
      <w:r w:rsidR="6042E7F1" w:rsidRPr="41C1CC91">
        <w:rPr>
          <w:rFonts w:ascii="Calibri" w:eastAsia="Calibri" w:hAnsi="Calibri" w:cs="Calibri"/>
          <w:sz w:val="24"/>
          <w:szCs w:val="24"/>
        </w:rPr>
        <w:t>ried out by Farrier and Kedwards (2015) utilised</w:t>
      </w:r>
      <w:r w:rsidR="54A18979" w:rsidRPr="41C1CC91">
        <w:rPr>
          <w:rFonts w:ascii="Calibri" w:eastAsia="Calibri" w:hAnsi="Calibri" w:cs="Calibri"/>
          <w:sz w:val="24"/>
          <w:szCs w:val="24"/>
        </w:rPr>
        <w:t xml:space="preserve"> the Warwick-Edinburgh Mental Well-being Scale</w:t>
      </w:r>
      <w:r w:rsidR="356A3A04" w:rsidRPr="41C1CC91">
        <w:rPr>
          <w:rFonts w:ascii="Calibri" w:eastAsia="Calibri" w:hAnsi="Calibri" w:cs="Calibri"/>
          <w:sz w:val="24"/>
          <w:szCs w:val="24"/>
        </w:rPr>
        <w:t xml:space="preserve"> </w:t>
      </w:r>
      <w:r w:rsidR="2767F7C8" w:rsidRPr="41C1CC91">
        <w:rPr>
          <w:rFonts w:ascii="Calibri" w:eastAsia="Calibri" w:hAnsi="Calibri" w:cs="Calibri"/>
          <w:sz w:val="24"/>
          <w:szCs w:val="24"/>
        </w:rPr>
        <w:t>(NHS Scotland, 2007)</w:t>
      </w:r>
      <w:r w:rsidR="008C15EA">
        <w:rPr>
          <w:rFonts w:ascii="Calibri" w:eastAsia="Calibri" w:hAnsi="Calibri" w:cs="Calibri"/>
          <w:sz w:val="24"/>
          <w:szCs w:val="24"/>
        </w:rPr>
        <w:t>,</w:t>
      </w:r>
      <w:r w:rsidR="2767F7C8" w:rsidRPr="41C1CC91">
        <w:rPr>
          <w:rFonts w:ascii="Calibri" w:eastAsia="Calibri" w:hAnsi="Calibri" w:cs="Calibri"/>
          <w:sz w:val="24"/>
          <w:szCs w:val="24"/>
        </w:rPr>
        <w:t xml:space="preserve"> and reported that 89% participants felt more confident to ma</w:t>
      </w:r>
      <w:r w:rsidR="73C612FE" w:rsidRPr="41C1CC91">
        <w:rPr>
          <w:rFonts w:ascii="Calibri" w:eastAsia="Calibri" w:hAnsi="Calibri" w:cs="Calibri"/>
          <w:sz w:val="24"/>
          <w:szCs w:val="24"/>
        </w:rPr>
        <w:t xml:space="preserve">nage their everyday lives, 94% participants </w:t>
      </w:r>
      <w:r w:rsidR="6DD228B3" w:rsidRPr="41C1CC91">
        <w:rPr>
          <w:rFonts w:ascii="Calibri" w:eastAsia="Calibri" w:hAnsi="Calibri" w:cs="Calibri"/>
          <w:sz w:val="24"/>
          <w:szCs w:val="24"/>
        </w:rPr>
        <w:t>experienced increased opportunities for social interaction and 81% reported new skills or knowledge gained. In terms of physical healt</w:t>
      </w:r>
      <w:r w:rsidR="36F0AD70" w:rsidRPr="41C1CC91">
        <w:rPr>
          <w:rFonts w:ascii="Calibri" w:eastAsia="Calibri" w:hAnsi="Calibri" w:cs="Calibri"/>
          <w:sz w:val="24"/>
          <w:szCs w:val="24"/>
        </w:rPr>
        <w:t>h, 95% reported an increased awareness and understanding of the benefits of physical activity and 64% reported a decrease in barriers to activity.</w:t>
      </w:r>
      <w:r w:rsidR="7B71C585" w:rsidRPr="41C1CC91">
        <w:rPr>
          <w:rFonts w:ascii="Calibri" w:eastAsia="Calibri" w:hAnsi="Calibri" w:cs="Calibri"/>
          <w:sz w:val="24"/>
          <w:szCs w:val="24"/>
        </w:rPr>
        <w:t xml:space="preserve"> Again, the limitations were similar to those previously stated</w:t>
      </w:r>
      <w:r w:rsidR="006E7E81">
        <w:rPr>
          <w:rFonts w:ascii="Calibri" w:eastAsia="Calibri" w:hAnsi="Calibri" w:cs="Calibri"/>
          <w:sz w:val="24"/>
          <w:szCs w:val="24"/>
        </w:rPr>
        <w:t xml:space="preserve"> in terms of scale and scope.</w:t>
      </w:r>
    </w:p>
    <w:p w14:paraId="6F8F7ECD" w14:textId="4F5DDBF9" w:rsidR="31FB59BC" w:rsidRDefault="58DD9DE4" w:rsidP="0A88362E">
      <w:pPr>
        <w:spacing w:line="360" w:lineRule="auto"/>
        <w:rPr>
          <w:rFonts w:ascii="Calibri" w:eastAsia="Calibri" w:hAnsi="Calibri" w:cs="Calibri"/>
          <w:sz w:val="24"/>
          <w:szCs w:val="24"/>
        </w:rPr>
      </w:pPr>
      <w:r w:rsidRPr="41C1CC91">
        <w:rPr>
          <w:rFonts w:ascii="Calibri" w:eastAsia="Calibri" w:hAnsi="Calibri" w:cs="Calibri"/>
          <w:sz w:val="24"/>
          <w:szCs w:val="24"/>
        </w:rPr>
        <w:t xml:space="preserve">Another outcome of the GOOP project has been the changes made within and around the prison grounds. The </w:t>
      </w:r>
      <w:r w:rsidR="6FEDDA4E" w:rsidRPr="41C1CC91">
        <w:rPr>
          <w:rFonts w:ascii="Calibri" w:eastAsia="Calibri" w:hAnsi="Calibri" w:cs="Calibri"/>
          <w:sz w:val="24"/>
          <w:szCs w:val="24"/>
        </w:rPr>
        <w:t xml:space="preserve">natural </w:t>
      </w:r>
      <w:r w:rsidRPr="41C1CC91">
        <w:rPr>
          <w:rFonts w:ascii="Calibri" w:eastAsia="Calibri" w:hAnsi="Calibri" w:cs="Calibri"/>
          <w:sz w:val="24"/>
          <w:szCs w:val="24"/>
        </w:rPr>
        <w:t xml:space="preserve">infrastructure </w:t>
      </w:r>
      <w:r w:rsidR="21683907" w:rsidRPr="41C1CC91">
        <w:rPr>
          <w:rFonts w:ascii="Calibri" w:eastAsia="Calibri" w:hAnsi="Calibri" w:cs="Calibri"/>
          <w:sz w:val="24"/>
          <w:szCs w:val="24"/>
        </w:rPr>
        <w:t xml:space="preserve">required to support the project has led to prison grounds being developed with gardens, flower beds, raised beds and grassed areas. Baybutt and Chemlal </w:t>
      </w:r>
      <w:r w:rsidR="2CE0458A" w:rsidRPr="41C1CC91">
        <w:rPr>
          <w:rFonts w:ascii="Calibri" w:eastAsia="Calibri" w:hAnsi="Calibri" w:cs="Calibri"/>
          <w:sz w:val="24"/>
          <w:szCs w:val="24"/>
        </w:rPr>
        <w:t xml:space="preserve">(2016), </w:t>
      </w:r>
      <w:r w:rsidR="4953316B" w:rsidRPr="0A88362E">
        <w:rPr>
          <w:rFonts w:ascii="Calibri" w:eastAsia="Calibri" w:hAnsi="Calibri" w:cs="Calibri"/>
          <w:sz w:val="24"/>
          <w:szCs w:val="24"/>
        </w:rPr>
        <w:t>refer</w:t>
      </w:r>
      <w:r w:rsidR="2CE0458A" w:rsidRPr="41C1CC91">
        <w:rPr>
          <w:rFonts w:ascii="Calibri" w:eastAsia="Calibri" w:hAnsi="Calibri" w:cs="Calibri"/>
          <w:sz w:val="24"/>
          <w:szCs w:val="24"/>
        </w:rPr>
        <w:t xml:space="preserve"> to these becoming focal points for visitors, for staff to relax during breaks </w:t>
      </w:r>
      <w:r w:rsidR="2021EADB" w:rsidRPr="41C1CC91">
        <w:rPr>
          <w:rFonts w:ascii="Calibri" w:eastAsia="Calibri" w:hAnsi="Calibri" w:cs="Calibri"/>
          <w:sz w:val="24"/>
          <w:szCs w:val="24"/>
        </w:rPr>
        <w:t xml:space="preserve">and the already reported impacts on prisoners involved with the project. </w:t>
      </w:r>
      <w:r w:rsidR="247C6748" w:rsidRPr="41C1CC91">
        <w:rPr>
          <w:rFonts w:ascii="Calibri" w:eastAsia="Calibri" w:hAnsi="Calibri" w:cs="Calibri"/>
          <w:sz w:val="24"/>
          <w:szCs w:val="24"/>
        </w:rPr>
        <w:t>F</w:t>
      </w:r>
      <w:r w:rsidR="034C9668" w:rsidRPr="41C1CC91">
        <w:rPr>
          <w:rFonts w:ascii="Calibri" w:eastAsia="Calibri" w:hAnsi="Calibri" w:cs="Calibri"/>
          <w:sz w:val="24"/>
          <w:szCs w:val="24"/>
        </w:rPr>
        <w:t xml:space="preserve">or the identified benefits to impact on the wider prison population and for prisons to be </w:t>
      </w:r>
      <w:r w:rsidR="7B3C2385" w:rsidRPr="41C1CC91">
        <w:rPr>
          <w:rFonts w:ascii="Calibri" w:eastAsia="Calibri" w:hAnsi="Calibri" w:cs="Calibri"/>
          <w:sz w:val="24"/>
          <w:szCs w:val="24"/>
        </w:rPr>
        <w:t>truly health promoting</w:t>
      </w:r>
      <w:r w:rsidR="0093649E">
        <w:rPr>
          <w:rFonts w:ascii="Calibri" w:eastAsia="Calibri" w:hAnsi="Calibri" w:cs="Calibri"/>
          <w:sz w:val="24"/>
          <w:szCs w:val="24"/>
        </w:rPr>
        <w:t>,</w:t>
      </w:r>
      <w:r w:rsidR="7B3C2385" w:rsidRPr="41C1CC91">
        <w:rPr>
          <w:rFonts w:ascii="Calibri" w:eastAsia="Calibri" w:hAnsi="Calibri" w:cs="Calibri"/>
          <w:sz w:val="24"/>
          <w:szCs w:val="24"/>
        </w:rPr>
        <w:t xml:space="preserve"> </w:t>
      </w:r>
      <w:r w:rsidR="10E126FF" w:rsidRPr="41C1CC91">
        <w:rPr>
          <w:rFonts w:ascii="Calibri" w:eastAsia="Calibri" w:hAnsi="Calibri" w:cs="Calibri"/>
          <w:sz w:val="24"/>
          <w:szCs w:val="24"/>
        </w:rPr>
        <w:t xml:space="preserve">it could be argued that more </w:t>
      </w:r>
      <w:r w:rsidR="29639C05" w:rsidRPr="0A88362E">
        <w:rPr>
          <w:rFonts w:ascii="Calibri" w:eastAsia="Calibri" w:hAnsi="Calibri" w:cs="Calibri"/>
          <w:sz w:val="24"/>
          <w:szCs w:val="24"/>
        </w:rPr>
        <w:t>attention and</w:t>
      </w:r>
      <w:r w:rsidR="10E126FF" w:rsidRPr="0A88362E">
        <w:rPr>
          <w:rFonts w:ascii="Calibri" w:eastAsia="Calibri" w:hAnsi="Calibri" w:cs="Calibri"/>
          <w:sz w:val="24"/>
          <w:szCs w:val="24"/>
        </w:rPr>
        <w:t xml:space="preserve"> </w:t>
      </w:r>
      <w:r w:rsidR="10E126FF" w:rsidRPr="41C1CC91">
        <w:rPr>
          <w:rFonts w:ascii="Calibri" w:eastAsia="Calibri" w:hAnsi="Calibri" w:cs="Calibri"/>
          <w:sz w:val="24"/>
          <w:szCs w:val="24"/>
        </w:rPr>
        <w:t xml:space="preserve">investment </w:t>
      </w:r>
      <w:r w:rsidR="5558F02C" w:rsidRPr="0A88362E">
        <w:rPr>
          <w:rFonts w:ascii="Calibri" w:eastAsia="Calibri" w:hAnsi="Calibri" w:cs="Calibri"/>
          <w:sz w:val="24"/>
          <w:szCs w:val="24"/>
        </w:rPr>
        <w:t>need</w:t>
      </w:r>
      <w:r w:rsidR="10E126FF" w:rsidRPr="41C1CC91">
        <w:rPr>
          <w:rFonts w:ascii="Calibri" w:eastAsia="Calibri" w:hAnsi="Calibri" w:cs="Calibri"/>
          <w:sz w:val="24"/>
          <w:szCs w:val="24"/>
        </w:rPr>
        <w:t xml:space="preserve"> to be made into the carceral built environment</w:t>
      </w:r>
      <w:r w:rsidR="7F70F64E" w:rsidRPr="41C1CC91">
        <w:rPr>
          <w:rFonts w:ascii="Calibri" w:eastAsia="Calibri" w:hAnsi="Calibri" w:cs="Calibri"/>
          <w:sz w:val="24"/>
          <w:szCs w:val="24"/>
        </w:rPr>
        <w:t>.</w:t>
      </w:r>
      <w:r w:rsidR="10E126FF" w:rsidRPr="41C1CC91">
        <w:rPr>
          <w:rFonts w:ascii="Calibri" w:eastAsia="Calibri" w:hAnsi="Calibri" w:cs="Calibri"/>
          <w:sz w:val="24"/>
          <w:szCs w:val="24"/>
        </w:rPr>
        <w:t xml:space="preserve"> </w:t>
      </w:r>
    </w:p>
    <w:p w14:paraId="35E7BDE9" w14:textId="0962E0A9" w:rsidR="44630218" w:rsidRDefault="44630218" w:rsidP="0A88362E">
      <w:pPr>
        <w:spacing w:line="360" w:lineRule="auto"/>
        <w:rPr>
          <w:rFonts w:ascii="Calibri" w:eastAsia="Calibri" w:hAnsi="Calibri" w:cs="Calibri"/>
          <w:sz w:val="24"/>
          <w:szCs w:val="24"/>
        </w:rPr>
      </w:pPr>
      <w:r w:rsidRPr="41C1CC91">
        <w:rPr>
          <w:rFonts w:eastAsiaTheme="minorEastAsia"/>
          <w:sz w:val="24"/>
          <w:szCs w:val="24"/>
        </w:rPr>
        <w:t xml:space="preserve">Many theorists have presented research that highlights the profound need for contact with nature. Wilson’s (1984) Biophillia Hypothesis suggested that there is an innate need for contact with nature and other forms of life. Kaplan’s (1995) Attention Restoration Theory (ART) is concerned with recovery from directed attention fatigue. Ulrich </w:t>
      </w:r>
      <w:r w:rsidRPr="006E7E81">
        <w:rPr>
          <w:rFonts w:eastAsiaTheme="minorEastAsia"/>
          <w:i/>
          <w:iCs/>
          <w:sz w:val="24"/>
          <w:szCs w:val="24"/>
        </w:rPr>
        <w:t>et al.</w:t>
      </w:r>
      <w:r w:rsidR="006E7E81">
        <w:rPr>
          <w:rFonts w:eastAsiaTheme="minorEastAsia"/>
          <w:i/>
          <w:iCs/>
          <w:sz w:val="24"/>
          <w:szCs w:val="24"/>
        </w:rPr>
        <w:t>,</w:t>
      </w:r>
      <w:r w:rsidRPr="41C1CC91">
        <w:rPr>
          <w:rFonts w:eastAsiaTheme="minorEastAsia"/>
          <w:sz w:val="24"/>
          <w:szCs w:val="24"/>
        </w:rPr>
        <w:t xml:space="preserve"> (1991) Stress Reduction Theory</w:t>
      </w:r>
      <w:r w:rsidR="002A0875" w:rsidRPr="0A88362E">
        <w:rPr>
          <w:rFonts w:eastAsiaTheme="minorEastAsia"/>
          <w:sz w:val="24"/>
          <w:szCs w:val="24"/>
        </w:rPr>
        <w:t xml:space="preserve"> (SRT)</w:t>
      </w:r>
      <w:r w:rsidRPr="41C1CC91">
        <w:rPr>
          <w:rFonts w:eastAsiaTheme="minorEastAsia"/>
          <w:sz w:val="24"/>
          <w:szCs w:val="24"/>
        </w:rPr>
        <w:t xml:space="preserve"> considered the physiological impact from viewing natural environments that facilitated restoration from stress. The MOJ (2019), reported high levels of self-harm and violence in 2018 in prisons, 52,814 and 33,803 respectively, with roughly one third of the violent incidents recorded against staff. Moran (2019) posited from these statistics that prisons are highly stressful settings and suggested the role that prison settings could play in the “amplification or mitigation of these incidences”</w:t>
      </w:r>
      <w:r w:rsidR="360502F2" w:rsidRPr="41C1CC91">
        <w:rPr>
          <w:rFonts w:eastAsiaTheme="minorEastAsia"/>
          <w:sz w:val="24"/>
          <w:szCs w:val="24"/>
        </w:rPr>
        <w:t xml:space="preserve">. </w:t>
      </w:r>
    </w:p>
    <w:p w14:paraId="6958207B" w14:textId="10A8EEE5" w:rsidR="0C8B2E75" w:rsidRDefault="0C8B2E75" w:rsidP="0A88362E">
      <w:pPr>
        <w:spacing w:line="360" w:lineRule="auto"/>
        <w:rPr>
          <w:rFonts w:ascii="Calibri" w:eastAsia="Calibri" w:hAnsi="Calibri" w:cs="Calibri"/>
          <w:sz w:val="24"/>
          <w:szCs w:val="24"/>
        </w:rPr>
      </w:pPr>
      <w:r w:rsidRPr="41C1CC91">
        <w:rPr>
          <w:rFonts w:ascii="Calibri" w:eastAsia="Calibri" w:hAnsi="Calibri" w:cs="Calibri"/>
          <w:sz w:val="24"/>
          <w:szCs w:val="24"/>
        </w:rPr>
        <w:t xml:space="preserve">Moore (1981) was one of the first to explore the prison environments effect on </w:t>
      </w:r>
      <w:r w:rsidR="435BD3A9" w:rsidRPr="41C1CC91">
        <w:rPr>
          <w:rFonts w:ascii="Calibri" w:eastAsia="Calibri" w:hAnsi="Calibri" w:cs="Calibri"/>
          <w:sz w:val="24"/>
          <w:szCs w:val="24"/>
        </w:rPr>
        <w:t>health care services demand.</w:t>
      </w:r>
      <w:r w:rsidR="088D2057" w:rsidRPr="41C1CC91">
        <w:rPr>
          <w:rFonts w:ascii="Calibri" w:eastAsia="Calibri" w:hAnsi="Calibri" w:cs="Calibri"/>
          <w:sz w:val="24"/>
          <w:szCs w:val="24"/>
        </w:rPr>
        <w:t xml:space="preserve"> </w:t>
      </w:r>
      <w:r w:rsidR="00A50EF2">
        <w:rPr>
          <w:rFonts w:ascii="Calibri" w:eastAsia="Calibri" w:hAnsi="Calibri" w:cs="Calibri"/>
          <w:sz w:val="24"/>
          <w:szCs w:val="24"/>
        </w:rPr>
        <w:t>C</w:t>
      </w:r>
      <w:r w:rsidR="088D2057" w:rsidRPr="41C1CC91">
        <w:rPr>
          <w:rFonts w:ascii="Calibri" w:eastAsia="Calibri" w:hAnsi="Calibri" w:cs="Calibri"/>
          <w:sz w:val="24"/>
          <w:szCs w:val="24"/>
        </w:rPr>
        <w:t>ell position and the impacts of this on noise, exposure to passing</w:t>
      </w:r>
      <w:r w:rsidR="391A5CB7" w:rsidRPr="41C1CC91">
        <w:rPr>
          <w:rFonts w:ascii="Calibri" w:eastAsia="Calibri" w:hAnsi="Calibri" w:cs="Calibri"/>
          <w:sz w:val="24"/>
          <w:szCs w:val="24"/>
        </w:rPr>
        <w:t xml:space="preserve"> foot traffic </w:t>
      </w:r>
      <w:r w:rsidR="391A5CB7" w:rsidRPr="41C1CC91">
        <w:rPr>
          <w:rFonts w:ascii="Calibri" w:eastAsia="Calibri" w:hAnsi="Calibri" w:cs="Calibri"/>
          <w:sz w:val="24"/>
          <w:szCs w:val="24"/>
        </w:rPr>
        <w:lastRenderedPageBreak/>
        <w:t>and views to the outside world</w:t>
      </w:r>
      <w:r w:rsidR="79A2C28F" w:rsidRPr="41C1CC91">
        <w:rPr>
          <w:rFonts w:ascii="Calibri" w:eastAsia="Calibri" w:hAnsi="Calibri" w:cs="Calibri"/>
          <w:sz w:val="24"/>
          <w:szCs w:val="24"/>
        </w:rPr>
        <w:t>,</w:t>
      </w:r>
      <w:r w:rsidR="1D068594" w:rsidRPr="41C1CC91">
        <w:rPr>
          <w:rFonts w:ascii="Calibri" w:eastAsia="Calibri" w:hAnsi="Calibri" w:cs="Calibri"/>
          <w:sz w:val="24"/>
          <w:szCs w:val="24"/>
        </w:rPr>
        <w:t xml:space="preserve"> in terms of the </w:t>
      </w:r>
      <w:r w:rsidR="332F341E" w:rsidRPr="41C1CC91">
        <w:rPr>
          <w:rFonts w:ascii="Calibri" w:eastAsia="Calibri" w:hAnsi="Calibri" w:cs="Calibri"/>
          <w:sz w:val="24"/>
          <w:szCs w:val="24"/>
        </w:rPr>
        <w:t>number</w:t>
      </w:r>
      <w:r w:rsidR="1D068594" w:rsidRPr="41C1CC91">
        <w:rPr>
          <w:rFonts w:ascii="Calibri" w:eastAsia="Calibri" w:hAnsi="Calibri" w:cs="Calibri"/>
          <w:sz w:val="24"/>
          <w:szCs w:val="24"/>
        </w:rPr>
        <w:t xml:space="preserve"> of sick calls made</w:t>
      </w:r>
      <w:r w:rsidR="00030333">
        <w:rPr>
          <w:rFonts w:ascii="Calibri" w:eastAsia="Calibri" w:hAnsi="Calibri" w:cs="Calibri"/>
          <w:sz w:val="24"/>
          <w:szCs w:val="24"/>
        </w:rPr>
        <w:t xml:space="preserve"> w</w:t>
      </w:r>
      <w:r w:rsidR="00904F5A">
        <w:rPr>
          <w:rFonts w:ascii="Calibri" w:eastAsia="Calibri" w:hAnsi="Calibri" w:cs="Calibri"/>
          <w:sz w:val="24"/>
          <w:szCs w:val="24"/>
        </w:rPr>
        <w:t>ere</w:t>
      </w:r>
      <w:r w:rsidR="00030333">
        <w:rPr>
          <w:rFonts w:ascii="Calibri" w:eastAsia="Calibri" w:hAnsi="Calibri" w:cs="Calibri"/>
          <w:sz w:val="24"/>
          <w:szCs w:val="24"/>
        </w:rPr>
        <w:t xml:space="preserve"> researched</w:t>
      </w:r>
      <w:r w:rsidR="391A5CB7" w:rsidRPr="41C1CC91">
        <w:rPr>
          <w:rFonts w:ascii="Calibri" w:eastAsia="Calibri" w:hAnsi="Calibri" w:cs="Calibri"/>
          <w:sz w:val="24"/>
          <w:szCs w:val="24"/>
        </w:rPr>
        <w:t xml:space="preserve">. Moore (1981) </w:t>
      </w:r>
      <w:r w:rsidR="00C00C15" w:rsidRPr="41C1CC91">
        <w:rPr>
          <w:rFonts w:ascii="Calibri" w:eastAsia="Calibri" w:hAnsi="Calibri" w:cs="Calibri"/>
          <w:sz w:val="24"/>
          <w:szCs w:val="24"/>
        </w:rPr>
        <w:t>referred</w:t>
      </w:r>
      <w:r w:rsidR="391A5CB7" w:rsidRPr="41C1CC91">
        <w:rPr>
          <w:rFonts w:ascii="Calibri" w:eastAsia="Calibri" w:hAnsi="Calibri" w:cs="Calibri"/>
          <w:sz w:val="24"/>
          <w:szCs w:val="24"/>
        </w:rPr>
        <w:t xml:space="preserve"> to Kaplan and Kaplan</w:t>
      </w:r>
      <w:r w:rsidR="002427E2">
        <w:rPr>
          <w:rFonts w:ascii="Calibri" w:eastAsia="Calibri" w:hAnsi="Calibri" w:cs="Calibri"/>
          <w:sz w:val="24"/>
          <w:szCs w:val="24"/>
        </w:rPr>
        <w:t>’</w:t>
      </w:r>
      <w:r w:rsidR="391A5CB7" w:rsidRPr="41C1CC91">
        <w:rPr>
          <w:rFonts w:ascii="Calibri" w:eastAsia="Calibri" w:hAnsi="Calibri" w:cs="Calibri"/>
          <w:sz w:val="24"/>
          <w:szCs w:val="24"/>
        </w:rPr>
        <w:t>s</w:t>
      </w:r>
      <w:r w:rsidR="7F0F2DC9" w:rsidRPr="41C1CC91">
        <w:rPr>
          <w:rFonts w:ascii="Calibri" w:eastAsia="Calibri" w:hAnsi="Calibri" w:cs="Calibri"/>
          <w:sz w:val="24"/>
          <w:szCs w:val="24"/>
        </w:rPr>
        <w:t xml:space="preserve"> (1978) </w:t>
      </w:r>
      <w:r w:rsidR="1466BB57" w:rsidRPr="41C1CC91">
        <w:rPr>
          <w:rFonts w:ascii="Calibri" w:eastAsia="Calibri" w:hAnsi="Calibri" w:cs="Calibri"/>
          <w:sz w:val="24"/>
          <w:szCs w:val="24"/>
        </w:rPr>
        <w:t xml:space="preserve">work </w:t>
      </w:r>
      <w:r w:rsidR="1466BB57" w:rsidRPr="41C1CC91">
        <w:rPr>
          <w:rFonts w:ascii="Calibri" w:eastAsia="Calibri" w:hAnsi="Calibri" w:cs="Calibri"/>
          <w:i/>
          <w:iCs/>
          <w:sz w:val="24"/>
          <w:szCs w:val="24"/>
        </w:rPr>
        <w:t>Perceptions of an Uncertain Environment</w:t>
      </w:r>
      <w:r w:rsidR="2E30B096" w:rsidRPr="41C1CC91">
        <w:rPr>
          <w:rFonts w:ascii="Calibri" w:eastAsia="Calibri" w:hAnsi="Calibri" w:cs="Calibri"/>
          <w:i/>
          <w:iCs/>
          <w:sz w:val="24"/>
          <w:szCs w:val="24"/>
        </w:rPr>
        <w:t xml:space="preserve"> </w:t>
      </w:r>
      <w:r w:rsidR="2E30B096" w:rsidRPr="41C1CC91">
        <w:rPr>
          <w:rFonts w:ascii="Calibri" w:eastAsia="Calibri" w:hAnsi="Calibri" w:cs="Calibri"/>
          <w:sz w:val="24"/>
          <w:szCs w:val="24"/>
        </w:rPr>
        <w:t xml:space="preserve">and </w:t>
      </w:r>
      <w:r w:rsidR="2E30B096" w:rsidRPr="0A88362E">
        <w:rPr>
          <w:rFonts w:ascii="Calibri" w:eastAsia="Calibri" w:hAnsi="Calibri" w:cs="Calibri"/>
          <w:sz w:val="24"/>
          <w:szCs w:val="24"/>
        </w:rPr>
        <w:t>Ant</w:t>
      </w:r>
      <w:r w:rsidR="00161BE5">
        <w:rPr>
          <w:rFonts w:ascii="Calibri" w:eastAsia="Calibri" w:hAnsi="Calibri" w:cs="Calibri"/>
          <w:sz w:val="24"/>
          <w:szCs w:val="24"/>
        </w:rPr>
        <w:t>o</w:t>
      </w:r>
      <w:r w:rsidR="2E30B096" w:rsidRPr="0A88362E">
        <w:rPr>
          <w:rFonts w:ascii="Calibri" w:eastAsia="Calibri" w:hAnsi="Calibri" w:cs="Calibri"/>
          <w:sz w:val="24"/>
          <w:szCs w:val="24"/>
        </w:rPr>
        <w:t>novsky's</w:t>
      </w:r>
      <w:r w:rsidR="2E30B096" w:rsidRPr="41C1CC91">
        <w:rPr>
          <w:rFonts w:ascii="Calibri" w:eastAsia="Calibri" w:hAnsi="Calibri" w:cs="Calibri"/>
          <w:sz w:val="24"/>
          <w:szCs w:val="24"/>
        </w:rPr>
        <w:t xml:space="preserve"> </w:t>
      </w:r>
      <w:r w:rsidR="05DF22CC" w:rsidRPr="41C1CC91">
        <w:rPr>
          <w:rFonts w:ascii="Calibri" w:eastAsia="Calibri" w:hAnsi="Calibri" w:cs="Calibri"/>
          <w:sz w:val="24"/>
          <w:szCs w:val="24"/>
        </w:rPr>
        <w:t xml:space="preserve">(1979) </w:t>
      </w:r>
      <w:r w:rsidR="2E30B096" w:rsidRPr="41C1CC91">
        <w:rPr>
          <w:rFonts w:ascii="Calibri" w:eastAsia="Calibri" w:hAnsi="Calibri" w:cs="Calibri"/>
          <w:i/>
          <w:iCs/>
          <w:sz w:val="24"/>
          <w:szCs w:val="24"/>
        </w:rPr>
        <w:t xml:space="preserve">Health, Stress, and Coping </w:t>
      </w:r>
      <w:r w:rsidR="284E4C54" w:rsidRPr="41C1CC91">
        <w:rPr>
          <w:rFonts w:ascii="Calibri" w:eastAsia="Calibri" w:hAnsi="Calibri" w:cs="Calibri"/>
          <w:sz w:val="24"/>
          <w:szCs w:val="24"/>
        </w:rPr>
        <w:t>exploration</w:t>
      </w:r>
      <w:r w:rsidR="2E30B096" w:rsidRPr="41C1CC91">
        <w:rPr>
          <w:rFonts w:ascii="Calibri" w:eastAsia="Calibri" w:hAnsi="Calibri" w:cs="Calibri"/>
          <w:sz w:val="24"/>
          <w:szCs w:val="24"/>
        </w:rPr>
        <w:t xml:space="preserve"> of </w:t>
      </w:r>
      <w:r w:rsidR="00161BE5">
        <w:rPr>
          <w:rFonts w:ascii="Calibri" w:eastAsia="Calibri" w:hAnsi="Calibri" w:cs="Calibri"/>
          <w:sz w:val="24"/>
          <w:szCs w:val="24"/>
        </w:rPr>
        <w:t>s</w:t>
      </w:r>
      <w:r w:rsidR="2EB4E2B8" w:rsidRPr="0A88362E">
        <w:rPr>
          <w:rFonts w:ascii="Calibri" w:eastAsia="Calibri" w:hAnsi="Calibri" w:cs="Calibri"/>
          <w:sz w:val="24"/>
          <w:szCs w:val="24"/>
        </w:rPr>
        <w:t>al</w:t>
      </w:r>
      <w:r w:rsidR="2E30B096" w:rsidRPr="0A88362E">
        <w:rPr>
          <w:rFonts w:ascii="Calibri" w:eastAsia="Calibri" w:hAnsi="Calibri" w:cs="Calibri"/>
          <w:sz w:val="24"/>
          <w:szCs w:val="24"/>
        </w:rPr>
        <w:t>utogenics</w:t>
      </w:r>
      <w:r w:rsidR="5C6E52A8" w:rsidRPr="41C1CC91">
        <w:rPr>
          <w:rFonts w:ascii="Calibri" w:eastAsia="Calibri" w:hAnsi="Calibri" w:cs="Calibri"/>
          <w:sz w:val="24"/>
          <w:szCs w:val="24"/>
        </w:rPr>
        <w:t>,</w:t>
      </w:r>
      <w:r w:rsidR="62558AA8" w:rsidRPr="41C1CC91">
        <w:rPr>
          <w:rFonts w:ascii="Calibri" w:eastAsia="Calibri" w:hAnsi="Calibri" w:cs="Calibri"/>
          <w:sz w:val="24"/>
          <w:szCs w:val="24"/>
        </w:rPr>
        <w:t xml:space="preserve"> to support his hypothesis that environment impacts on sick calls and that </w:t>
      </w:r>
      <w:r w:rsidR="3E76FADE" w:rsidRPr="41C1CC91">
        <w:rPr>
          <w:rFonts w:ascii="Calibri" w:eastAsia="Calibri" w:hAnsi="Calibri" w:cs="Calibri"/>
          <w:sz w:val="24"/>
          <w:szCs w:val="24"/>
        </w:rPr>
        <w:t>one's coherence with their environment can “lead to a salutogenic state”</w:t>
      </w:r>
      <w:r w:rsidR="00020657">
        <w:rPr>
          <w:rFonts w:ascii="Calibri" w:eastAsia="Calibri" w:hAnsi="Calibri" w:cs="Calibri"/>
          <w:sz w:val="24"/>
          <w:szCs w:val="24"/>
        </w:rPr>
        <w:t>, if health promoting</w:t>
      </w:r>
      <w:r w:rsidR="70D55BC2" w:rsidRPr="41C1CC91">
        <w:rPr>
          <w:rFonts w:ascii="Calibri" w:eastAsia="Calibri" w:hAnsi="Calibri" w:cs="Calibri"/>
          <w:sz w:val="24"/>
          <w:szCs w:val="24"/>
        </w:rPr>
        <w:t xml:space="preserve">. This quantitative study was carried out comparing different areas of the prison and </w:t>
      </w:r>
      <w:r w:rsidR="4BA8D2CC" w:rsidRPr="41C1CC91">
        <w:rPr>
          <w:rFonts w:ascii="Calibri" w:eastAsia="Calibri" w:hAnsi="Calibri" w:cs="Calibri"/>
          <w:sz w:val="24"/>
          <w:szCs w:val="24"/>
        </w:rPr>
        <w:t xml:space="preserve">the results </w:t>
      </w:r>
      <w:r w:rsidR="340AE0E6" w:rsidRPr="41C1CC91">
        <w:rPr>
          <w:rFonts w:ascii="Calibri" w:eastAsia="Calibri" w:hAnsi="Calibri" w:cs="Calibri"/>
          <w:sz w:val="24"/>
          <w:szCs w:val="24"/>
        </w:rPr>
        <w:t>were analysed from</w:t>
      </w:r>
      <w:r w:rsidR="4BA8D2CC" w:rsidRPr="41C1CC91">
        <w:rPr>
          <w:rFonts w:ascii="Calibri" w:eastAsia="Calibri" w:hAnsi="Calibri" w:cs="Calibri"/>
          <w:sz w:val="24"/>
          <w:szCs w:val="24"/>
        </w:rPr>
        <w:t xml:space="preserve"> a </w:t>
      </w:r>
      <w:r w:rsidR="316B8118" w:rsidRPr="41C1CC91">
        <w:rPr>
          <w:rFonts w:ascii="Calibri" w:eastAsia="Calibri" w:hAnsi="Calibri" w:cs="Calibri"/>
          <w:sz w:val="24"/>
          <w:szCs w:val="24"/>
        </w:rPr>
        <w:t>large cohort</w:t>
      </w:r>
      <w:r w:rsidR="306A4D32" w:rsidRPr="41C1CC91">
        <w:rPr>
          <w:rFonts w:ascii="Calibri" w:eastAsia="Calibri" w:hAnsi="Calibri" w:cs="Calibri"/>
          <w:sz w:val="24"/>
          <w:szCs w:val="24"/>
        </w:rPr>
        <w:t xml:space="preserve">. Moore (1981) posited that monitoring </w:t>
      </w:r>
      <w:r w:rsidR="226C50D5" w:rsidRPr="41C1CC91">
        <w:rPr>
          <w:rFonts w:ascii="Calibri" w:eastAsia="Calibri" w:hAnsi="Calibri" w:cs="Calibri"/>
          <w:sz w:val="24"/>
          <w:szCs w:val="24"/>
        </w:rPr>
        <w:t>“</w:t>
      </w:r>
      <w:r w:rsidR="306A4D32" w:rsidRPr="41C1CC91">
        <w:rPr>
          <w:rFonts w:ascii="Calibri" w:eastAsia="Calibri" w:hAnsi="Calibri" w:cs="Calibri"/>
          <w:sz w:val="24"/>
          <w:szCs w:val="24"/>
        </w:rPr>
        <w:t>sick calls is an indirect way of monitoring prisoner behavioural response to the environment</w:t>
      </w:r>
      <w:r w:rsidR="2B98754D" w:rsidRPr="41C1CC91">
        <w:rPr>
          <w:rFonts w:ascii="Calibri" w:eastAsia="Calibri" w:hAnsi="Calibri" w:cs="Calibri"/>
          <w:sz w:val="24"/>
          <w:szCs w:val="24"/>
        </w:rPr>
        <w:t>”</w:t>
      </w:r>
      <w:r w:rsidR="306A4D32" w:rsidRPr="41C1CC91">
        <w:rPr>
          <w:rFonts w:ascii="Calibri" w:eastAsia="Calibri" w:hAnsi="Calibri" w:cs="Calibri"/>
          <w:sz w:val="24"/>
          <w:szCs w:val="24"/>
        </w:rPr>
        <w:t>.</w:t>
      </w:r>
      <w:r w:rsidR="4B517E42" w:rsidRPr="41C1CC91">
        <w:rPr>
          <w:rFonts w:ascii="Calibri" w:eastAsia="Calibri" w:hAnsi="Calibri" w:cs="Calibri"/>
          <w:sz w:val="24"/>
          <w:szCs w:val="24"/>
        </w:rPr>
        <w:t xml:space="preserve"> The results </w:t>
      </w:r>
      <w:r w:rsidR="6608DF47" w:rsidRPr="41C1CC91">
        <w:rPr>
          <w:rFonts w:ascii="Calibri" w:eastAsia="Calibri" w:hAnsi="Calibri" w:cs="Calibri"/>
          <w:sz w:val="24"/>
          <w:szCs w:val="24"/>
        </w:rPr>
        <w:t>demonstrated</w:t>
      </w:r>
      <w:r w:rsidR="4B517E42" w:rsidRPr="41C1CC91">
        <w:rPr>
          <w:rFonts w:ascii="Calibri" w:eastAsia="Calibri" w:hAnsi="Calibri" w:cs="Calibri"/>
          <w:sz w:val="24"/>
          <w:szCs w:val="24"/>
        </w:rPr>
        <w:t xml:space="preserve"> that both noise and cell position can significantly impact on the </w:t>
      </w:r>
      <w:r w:rsidR="0C3241DD" w:rsidRPr="41C1CC91">
        <w:rPr>
          <w:rFonts w:ascii="Calibri" w:eastAsia="Calibri" w:hAnsi="Calibri" w:cs="Calibri"/>
          <w:sz w:val="24"/>
          <w:szCs w:val="24"/>
        </w:rPr>
        <w:t>number</w:t>
      </w:r>
      <w:r w:rsidR="4B517E42" w:rsidRPr="41C1CC91">
        <w:rPr>
          <w:rFonts w:ascii="Calibri" w:eastAsia="Calibri" w:hAnsi="Calibri" w:cs="Calibri"/>
          <w:sz w:val="24"/>
          <w:szCs w:val="24"/>
        </w:rPr>
        <w:t xml:space="preserve"> of sick calls made a</w:t>
      </w:r>
      <w:r w:rsidR="27C11309" w:rsidRPr="41C1CC91">
        <w:rPr>
          <w:rFonts w:ascii="Calibri" w:eastAsia="Calibri" w:hAnsi="Calibri" w:cs="Calibri"/>
          <w:sz w:val="24"/>
          <w:szCs w:val="24"/>
        </w:rPr>
        <w:t>n</w:t>
      </w:r>
      <w:r w:rsidR="4B517E42" w:rsidRPr="41C1CC91">
        <w:rPr>
          <w:rFonts w:ascii="Calibri" w:eastAsia="Calibri" w:hAnsi="Calibri" w:cs="Calibri"/>
          <w:sz w:val="24"/>
          <w:szCs w:val="24"/>
        </w:rPr>
        <w:t>d</w:t>
      </w:r>
      <w:r w:rsidR="7C94B876" w:rsidRPr="41C1CC91">
        <w:rPr>
          <w:rFonts w:ascii="Calibri" w:eastAsia="Calibri" w:hAnsi="Calibri" w:cs="Calibri"/>
          <w:sz w:val="24"/>
          <w:szCs w:val="24"/>
        </w:rPr>
        <w:t>,</w:t>
      </w:r>
      <w:r w:rsidR="4B517E42" w:rsidRPr="41C1CC91">
        <w:rPr>
          <w:rFonts w:ascii="Calibri" w:eastAsia="Calibri" w:hAnsi="Calibri" w:cs="Calibri"/>
          <w:sz w:val="24"/>
          <w:szCs w:val="24"/>
        </w:rPr>
        <w:t xml:space="preserve"> that those prisoners that had a view on the outside world </w:t>
      </w:r>
      <w:r w:rsidR="13D38F92" w:rsidRPr="41C1CC91">
        <w:rPr>
          <w:rFonts w:ascii="Calibri" w:eastAsia="Calibri" w:hAnsi="Calibri" w:cs="Calibri"/>
          <w:sz w:val="24"/>
          <w:szCs w:val="24"/>
        </w:rPr>
        <w:t>(forests and farmland)</w:t>
      </w:r>
      <w:r w:rsidR="08D9AA76" w:rsidRPr="41C1CC91">
        <w:rPr>
          <w:rFonts w:ascii="Calibri" w:eastAsia="Calibri" w:hAnsi="Calibri" w:cs="Calibri"/>
          <w:sz w:val="24"/>
          <w:szCs w:val="24"/>
        </w:rPr>
        <w:t xml:space="preserve"> had the greatest stress reduction. </w:t>
      </w:r>
    </w:p>
    <w:p w14:paraId="75F37B73" w14:textId="196A92C2" w:rsidR="001C06D4" w:rsidRDefault="4D644B0D" w:rsidP="0A88362E">
      <w:pPr>
        <w:spacing w:line="360" w:lineRule="auto"/>
        <w:rPr>
          <w:rFonts w:ascii="Calibri" w:eastAsia="Calibri" w:hAnsi="Calibri" w:cs="Calibri"/>
          <w:sz w:val="24"/>
          <w:szCs w:val="24"/>
        </w:rPr>
      </w:pPr>
      <w:r w:rsidRPr="41C1CC91">
        <w:rPr>
          <w:rFonts w:ascii="Calibri" w:eastAsia="Calibri" w:hAnsi="Calibri" w:cs="Calibri"/>
          <w:sz w:val="24"/>
          <w:szCs w:val="24"/>
        </w:rPr>
        <w:t xml:space="preserve">More recent research by Nadkarni </w:t>
      </w:r>
      <w:r w:rsidRPr="41C1CC91">
        <w:rPr>
          <w:rFonts w:ascii="Calibri" w:eastAsia="Calibri" w:hAnsi="Calibri" w:cs="Calibri"/>
          <w:i/>
          <w:iCs/>
          <w:sz w:val="24"/>
          <w:szCs w:val="24"/>
        </w:rPr>
        <w:t>et al</w:t>
      </w:r>
      <w:r w:rsidR="003B46E6">
        <w:rPr>
          <w:rFonts w:ascii="Calibri" w:eastAsia="Calibri" w:hAnsi="Calibri" w:cs="Calibri"/>
          <w:i/>
          <w:iCs/>
          <w:sz w:val="24"/>
          <w:szCs w:val="24"/>
        </w:rPr>
        <w:t>.</w:t>
      </w:r>
      <w:r w:rsidR="6013DC17" w:rsidRPr="41C1CC91">
        <w:rPr>
          <w:rFonts w:ascii="Calibri" w:eastAsia="Calibri" w:hAnsi="Calibri" w:cs="Calibri"/>
          <w:i/>
          <w:iCs/>
          <w:sz w:val="24"/>
          <w:szCs w:val="24"/>
        </w:rPr>
        <w:t>,</w:t>
      </w:r>
      <w:r w:rsidRPr="41C1CC91">
        <w:rPr>
          <w:rFonts w:ascii="Calibri" w:eastAsia="Calibri" w:hAnsi="Calibri" w:cs="Calibri"/>
          <w:i/>
          <w:iCs/>
          <w:sz w:val="24"/>
          <w:szCs w:val="24"/>
        </w:rPr>
        <w:t xml:space="preserve"> </w:t>
      </w:r>
      <w:r w:rsidRPr="41C1CC91">
        <w:rPr>
          <w:rFonts w:ascii="Calibri" w:eastAsia="Calibri" w:hAnsi="Calibri" w:cs="Calibri"/>
          <w:sz w:val="24"/>
          <w:szCs w:val="24"/>
        </w:rPr>
        <w:t>(2017)</w:t>
      </w:r>
      <w:r w:rsidR="342BEC9B" w:rsidRPr="41C1CC91">
        <w:rPr>
          <w:rFonts w:ascii="Calibri" w:eastAsia="Calibri" w:hAnsi="Calibri" w:cs="Calibri"/>
          <w:sz w:val="24"/>
          <w:szCs w:val="24"/>
        </w:rPr>
        <w:t xml:space="preserve"> applied Kaplan’s (1995)</w:t>
      </w:r>
      <w:r w:rsidR="00144008">
        <w:rPr>
          <w:rFonts w:ascii="Calibri" w:eastAsia="Calibri" w:hAnsi="Calibri" w:cs="Calibri"/>
          <w:color w:val="FF0000"/>
          <w:sz w:val="24"/>
          <w:szCs w:val="24"/>
        </w:rPr>
        <w:t xml:space="preserve"> </w:t>
      </w:r>
      <w:r w:rsidR="342BEC9B" w:rsidRPr="41C1CC91">
        <w:rPr>
          <w:rFonts w:ascii="Calibri" w:eastAsia="Calibri" w:hAnsi="Calibri" w:cs="Calibri"/>
          <w:sz w:val="24"/>
          <w:szCs w:val="24"/>
        </w:rPr>
        <w:t>ART</w:t>
      </w:r>
      <w:r w:rsidR="2FE2EC4B" w:rsidRPr="41C1CC91">
        <w:rPr>
          <w:rFonts w:ascii="Calibri" w:eastAsia="Calibri" w:hAnsi="Calibri" w:cs="Calibri"/>
          <w:sz w:val="24"/>
          <w:szCs w:val="24"/>
        </w:rPr>
        <w:t xml:space="preserve">, to a </w:t>
      </w:r>
      <w:r w:rsidR="0028DCBE" w:rsidRPr="41C1CC91">
        <w:rPr>
          <w:rFonts w:ascii="Calibri" w:eastAsia="Calibri" w:hAnsi="Calibri" w:cs="Calibri"/>
          <w:sz w:val="24"/>
          <w:szCs w:val="24"/>
        </w:rPr>
        <w:t>maximum-security</w:t>
      </w:r>
      <w:r w:rsidR="2FE2EC4B" w:rsidRPr="41C1CC91">
        <w:rPr>
          <w:rFonts w:ascii="Calibri" w:eastAsia="Calibri" w:hAnsi="Calibri" w:cs="Calibri"/>
          <w:sz w:val="24"/>
          <w:szCs w:val="24"/>
        </w:rPr>
        <w:t xml:space="preserve"> facility in America. </w:t>
      </w:r>
      <w:r w:rsidR="7CDC9DA0" w:rsidRPr="41C1CC91">
        <w:rPr>
          <w:rFonts w:ascii="Calibri" w:eastAsia="Calibri" w:hAnsi="Calibri" w:cs="Calibri"/>
          <w:sz w:val="24"/>
          <w:szCs w:val="24"/>
        </w:rPr>
        <w:t xml:space="preserve">Kahn and Kellert </w:t>
      </w:r>
      <w:r w:rsidR="03433405" w:rsidRPr="41C1CC91">
        <w:rPr>
          <w:rFonts w:ascii="Calibri" w:eastAsia="Calibri" w:hAnsi="Calibri" w:cs="Calibri"/>
          <w:sz w:val="24"/>
          <w:szCs w:val="24"/>
        </w:rPr>
        <w:t xml:space="preserve">(2002) developed Kaplans research by </w:t>
      </w:r>
      <w:r w:rsidR="78AB03B6" w:rsidRPr="41C1CC91">
        <w:rPr>
          <w:rFonts w:ascii="Calibri" w:eastAsia="Calibri" w:hAnsi="Calibri" w:cs="Calibri"/>
          <w:sz w:val="24"/>
          <w:szCs w:val="24"/>
        </w:rPr>
        <w:t>categorising</w:t>
      </w:r>
      <w:r w:rsidR="73BFD19F" w:rsidRPr="41C1CC91">
        <w:rPr>
          <w:rFonts w:ascii="Calibri" w:eastAsia="Calibri" w:hAnsi="Calibri" w:cs="Calibri"/>
          <w:sz w:val="24"/>
          <w:szCs w:val="24"/>
        </w:rPr>
        <w:t xml:space="preserve"> </w:t>
      </w:r>
      <w:r w:rsidR="03433405" w:rsidRPr="41C1CC91">
        <w:rPr>
          <w:rFonts w:ascii="Calibri" w:eastAsia="Calibri" w:hAnsi="Calibri" w:cs="Calibri"/>
          <w:sz w:val="24"/>
          <w:szCs w:val="24"/>
        </w:rPr>
        <w:t xml:space="preserve">three types of nature </w:t>
      </w:r>
      <w:r w:rsidR="38D68710" w:rsidRPr="41C1CC91">
        <w:rPr>
          <w:rFonts w:ascii="Calibri" w:eastAsia="Calibri" w:hAnsi="Calibri" w:cs="Calibri"/>
          <w:sz w:val="24"/>
          <w:szCs w:val="24"/>
        </w:rPr>
        <w:t>experiences:</w:t>
      </w:r>
      <w:r w:rsidR="5339651C" w:rsidRPr="41C1CC91">
        <w:rPr>
          <w:rFonts w:ascii="Calibri" w:eastAsia="Calibri" w:hAnsi="Calibri" w:cs="Calibri"/>
          <w:sz w:val="24"/>
          <w:szCs w:val="24"/>
        </w:rPr>
        <w:t xml:space="preserve"> direct, indirect, and vicarious</w:t>
      </w:r>
      <w:r w:rsidR="03433405" w:rsidRPr="41C1CC91">
        <w:rPr>
          <w:rFonts w:ascii="Calibri" w:eastAsia="Calibri" w:hAnsi="Calibri" w:cs="Calibri"/>
          <w:sz w:val="24"/>
          <w:szCs w:val="24"/>
        </w:rPr>
        <w:t>.</w:t>
      </w:r>
      <w:r w:rsidR="16FC533A" w:rsidRPr="41C1CC91">
        <w:rPr>
          <w:rFonts w:ascii="Calibri" w:eastAsia="Calibri" w:hAnsi="Calibri" w:cs="Calibri"/>
          <w:sz w:val="24"/>
          <w:szCs w:val="24"/>
        </w:rPr>
        <w:t xml:space="preserve"> Whilst it is accepted that vicarious experiences are less powerful (Kapla</w:t>
      </w:r>
      <w:r w:rsidR="764EC5D2" w:rsidRPr="41C1CC91">
        <w:rPr>
          <w:rFonts w:ascii="Calibri" w:eastAsia="Calibri" w:hAnsi="Calibri" w:cs="Calibri"/>
          <w:sz w:val="24"/>
          <w:szCs w:val="24"/>
        </w:rPr>
        <w:t>n, 1993), d</w:t>
      </w:r>
      <w:r w:rsidR="2FE2EC4B" w:rsidRPr="41C1CC91">
        <w:rPr>
          <w:rFonts w:ascii="Calibri" w:eastAsia="Calibri" w:hAnsi="Calibri" w:cs="Calibri"/>
          <w:sz w:val="24"/>
          <w:szCs w:val="24"/>
        </w:rPr>
        <w:t xml:space="preserve">ue to </w:t>
      </w:r>
      <w:r w:rsidR="159BF548" w:rsidRPr="41C1CC91">
        <w:rPr>
          <w:rFonts w:ascii="Calibri" w:eastAsia="Calibri" w:hAnsi="Calibri" w:cs="Calibri"/>
          <w:sz w:val="24"/>
          <w:szCs w:val="24"/>
        </w:rPr>
        <w:t xml:space="preserve">the regimen </w:t>
      </w:r>
      <w:r w:rsidR="34F3F3F9" w:rsidRPr="41C1CC91">
        <w:rPr>
          <w:rFonts w:ascii="Calibri" w:eastAsia="Calibri" w:hAnsi="Calibri" w:cs="Calibri"/>
          <w:sz w:val="24"/>
          <w:szCs w:val="24"/>
        </w:rPr>
        <w:t>in the prison</w:t>
      </w:r>
      <w:r w:rsidR="00083AB2">
        <w:rPr>
          <w:rFonts w:ascii="Calibri" w:eastAsia="Calibri" w:hAnsi="Calibri" w:cs="Calibri"/>
          <w:sz w:val="24"/>
          <w:szCs w:val="24"/>
        </w:rPr>
        <w:t>,</w:t>
      </w:r>
      <w:r w:rsidR="34F3F3F9" w:rsidRPr="41C1CC91">
        <w:rPr>
          <w:rFonts w:ascii="Calibri" w:eastAsia="Calibri" w:hAnsi="Calibri" w:cs="Calibri"/>
          <w:sz w:val="24"/>
          <w:szCs w:val="24"/>
        </w:rPr>
        <w:t xml:space="preserve"> nature images (</w:t>
      </w:r>
      <w:r w:rsidR="5A1AC847" w:rsidRPr="0A88362E">
        <w:rPr>
          <w:rFonts w:ascii="Calibri" w:eastAsia="Calibri" w:hAnsi="Calibri" w:cs="Calibri"/>
          <w:sz w:val="24"/>
          <w:szCs w:val="24"/>
        </w:rPr>
        <w:t>videos</w:t>
      </w:r>
      <w:r w:rsidR="34F3F3F9" w:rsidRPr="41C1CC91">
        <w:rPr>
          <w:rFonts w:ascii="Calibri" w:eastAsia="Calibri" w:hAnsi="Calibri" w:cs="Calibri"/>
          <w:sz w:val="24"/>
          <w:szCs w:val="24"/>
        </w:rPr>
        <w:t xml:space="preserve"> of natural environments)</w:t>
      </w:r>
      <w:r w:rsidR="644670F5" w:rsidRPr="41C1CC91">
        <w:rPr>
          <w:rFonts w:ascii="Calibri" w:eastAsia="Calibri" w:hAnsi="Calibri" w:cs="Calibri"/>
          <w:sz w:val="24"/>
          <w:szCs w:val="24"/>
        </w:rPr>
        <w:t xml:space="preserve"> were shown to inmates to </w:t>
      </w:r>
      <w:r w:rsidR="00083AB2">
        <w:rPr>
          <w:rFonts w:ascii="Calibri" w:eastAsia="Calibri" w:hAnsi="Calibri" w:cs="Calibri"/>
          <w:sz w:val="24"/>
          <w:szCs w:val="24"/>
        </w:rPr>
        <w:t>identify</w:t>
      </w:r>
      <w:r w:rsidR="644670F5" w:rsidRPr="41C1CC91">
        <w:rPr>
          <w:rFonts w:ascii="Calibri" w:eastAsia="Calibri" w:hAnsi="Calibri" w:cs="Calibri"/>
          <w:sz w:val="24"/>
          <w:szCs w:val="24"/>
        </w:rPr>
        <w:t xml:space="preserve"> if there was positive correlation with behaviour and moods</w:t>
      </w:r>
      <w:r w:rsidR="1E4FBD5E" w:rsidRPr="41C1CC91">
        <w:rPr>
          <w:rFonts w:ascii="Calibri" w:eastAsia="Calibri" w:hAnsi="Calibri" w:cs="Calibri"/>
          <w:sz w:val="24"/>
          <w:szCs w:val="24"/>
        </w:rPr>
        <w:t xml:space="preserve">. Both quantitative data </w:t>
      </w:r>
      <w:r w:rsidR="1C68DDE2" w:rsidRPr="0A88362E">
        <w:rPr>
          <w:rFonts w:ascii="Calibri" w:eastAsia="Calibri" w:hAnsi="Calibri" w:cs="Calibri"/>
          <w:sz w:val="24"/>
          <w:szCs w:val="24"/>
        </w:rPr>
        <w:t xml:space="preserve">through the recorded </w:t>
      </w:r>
      <w:r w:rsidR="1E4FBD5E" w:rsidRPr="41C1CC91">
        <w:rPr>
          <w:rFonts w:ascii="Calibri" w:eastAsia="Calibri" w:hAnsi="Calibri" w:cs="Calibri"/>
          <w:sz w:val="24"/>
          <w:szCs w:val="24"/>
        </w:rPr>
        <w:t>number</w:t>
      </w:r>
      <w:r w:rsidR="538EBA9D" w:rsidRPr="41C1CC91">
        <w:rPr>
          <w:rFonts w:ascii="Calibri" w:eastAsia="Calibri" w:hAnsi="Calibri" w:cs="Calibri"/>
          <w:sz w:val="24"/>
          <w:szCs w:val="24"/>
        </w:rPr>
        <w:t xml:space="preserve"> of disciplinary referrals (DR’s</w:t>
      </w:r>
      <w:r w:rsidR="538EBA9D" w:rsidRPr="0A88362E">
        <w:rPr>
          <w:rFonts w:ascii="Calibri" w:eastAsia="Calibri" w:hAnsi="Calibri" w:cs="Calibri"/>
          <w:sz w:val="24"/>
          <w:szCs w:val="24"/>
        </w:rPr>
        <w:t>)</w:t>
      </w:r>
      <w:r w:rsidR="538EBA9D" w:rsidRPr="41C1CC91">
        <w:rPr>
          <w:rFonts w:ascii="Calibri" w:eastAsia="Calibri" w:hAnsi="Calibri" w:cs="Calibri"/>
          <w:sz w:val="24"/>
          <w:szCs w:val="24"/>
        </w:rPr>
        <w:t xml:space="preserve"> and </w:t>
      </w:r>
      <w:r w:rsidR="0BCD096B" w:rsidRPr="41C1CC91">
        <w:rPr>
          <w:rFonts w:ascii="Calibri" w:eastAsia="Calibri" w:hAnsi="Calibri" w:cs="Calibri"/>
          <w:sz w:val="24"/>
          <w:szCs w:val="24"/>
        </w:rPr>
        <w:t xml:space="preserve">qualitative data </w:t>
      </w:r>
      <w:r w:rsidR="4E87C8D5" w:rsidRPr="41C1CC91">
        <w:rPr>
          <w:rFonts w:ascii="Calibri" w:eastAsia="Calibri" w:hAnsi="Calibri" w:cs="Calibri"/>
          <w:sz w:val="24"/>
          <w:szCs w:val="24"/>
        </w:rPr>
        <w:t>(interviews and surveys with 16 inmates</w:t>
      </w:r>
      <w:r w:rsidR="4E87C8D5" w:rsidRPr="0A88362E">
        <w:rPr>
          <w:rFonts w:ascii="Calibri" w:eastAsia="Calibri" w:hAnsi="Calibri" w:cs="Calibri"/>
          <w:sz w:val="24"/>
          <w:szCs w:val="24"/>
        </w:rPr>
        <w:t>)</w:t>
      </w:r>
      <w:r w:rsidR="4DFF1D4B" w:rsidRPr="0A88362E">
        <w:rPr>
          <w:rFonts w:ascii="Calibri" w:eastAsia="Calibri" w:hAnsi="Calibri" w:cs="Calibri"/>
          <w:sz w:val="24"/>
          <w:szCs w:val="24"/>
        </w:rPr>
        <w:t xml:space="preserve"> were collected</w:t>
      </w:r>
      <w:r w:rsidR="4E87C8D5" w:rsidRPr="0A88362E">
        <w:rPr>
          <w:rFonts w:ascii="Calibri" w:eastAsia="Calibri" w:hAnsi="Calibri" w:cs="Calibri"/>
          <w:sz w:val="24"/>
          <w:szCs w:val="24"/>
        </w:rPr>
        <w:t>.</w:t>
      </w:r>
      <w:r w:rsidR="4E87C8D5" w:rsidRPr="41C1CC91">
        <w:rPr>
          <w:rFonts w:ascii="Calibri" w:eastAsia="Calibri" w:hAnsi="Calibri" w:cs="Calibri"/>
          <w:sz w:val="24"/>
          <w:szCs w:val="24"/>
        </w:rPr>
        <w:t xml:space="preserve"> </w:t>
      </w:r>
      <w:r w:rsidR="43473273" w:rsidRPr="41C1CC91">
        <w:rPr>
          <w:rFonts w:ascii="Calibri" w:eastAsia="Calibri" w:hAnsi="Calibri" w:cs="Calibri"/>
          <w:sz w:val="24"/>
          <w:szCs w:val="24"/>
        </w:rPr>
        <w:t xml:space="preserve">Both sets of results indicated a </w:t>
      </w:r>
      <w:r w:rsidR="1CB740CA" w:rsidRPr="41C1CC91">
        <w:rPr>
          <w:rFonts w:ascii="Calibri" w:eastAsia="Calibri" w:hAnsi="Calibri" w:cs="Calibri"/>
          <w:sz w:val="24"/>
          <w:szCs w:val="24"/>
        </w:rPr>
        <w:t xml:space="preserve">26% </w:t>
      </w:r>
      <w:r w:rsidR="43473273" w:rsidRPr="41C1CC91">
        <w:rPr>
          <w:rFonts w:ascii="Calibri" w:eastAsia="Calibri" w:hAnsi="Calibri" w:cs="Calibri"/>
          <w:sz w:val="24"/>
          <w:szCs w:val="24"/>
        </w:rPr>
        <w:t>decrease in the amount of DR’s and 43% agreed or strongly agreed that they felt calmer and less irritable after watching nature videos</w:t>
      </w:r>
      <w:r w:rsidR="6E25F664" w:rsidRPr="41C1CC91">
        <w:rPr>
          <w:rFonts w:ascii="Calibri" w:eastAsia="Calibri" w:hAnsi="Calibri" w:cs="Calibri"/>
          <w:sz w:val="24"/>
          <w:szCs w:val="24"/>
        </w:rPr>
        <w:t xml:space="preserve"> (Nadkarni </w:t>
      </w:r>
      <w:r w:rsidR="6E25F664" w:rsidRPr="41C1CC91">
        <w:rPr>
          <w:rFonts w:ascii="Calibri" w:eastAsia="Calibri" w:hAnsi="Calibri" w:cs="Calibri"/>
          <w:i/>
          <w:iCs/>
          <w:sz w:val="24"/>
          <w:szCs w:val="24"/>
        </w:rPr>
        <w:t>et al,</w:t>
      </w:r>
      <w:r w:rsidR="6E25F664" w:rsidRPr="41C1CC91">
        <w:rPr>
          <w:rFonts w:ascii="Calibri" w:eastAsia="Calibri" w:hAnsi="Calibri" w:cs="Calibri"/>
          <w:sz w:val="24"/>
          <w:szCs w:val="24"/>
        </w:rPr>
        <w:t xml:space="preserve"> 2017)</w:t>
      </w:r>
      <w:r w:rsidR="3A2A6672" w:rsidRPr="41C1CC91">
        <w:rPr>
          <w:rFonts w:ascii="Calibri" w:eastAsia="Calibri" w:hAnsi="Calibri" w:cs="Calibri"/>
          <w:sz w:val="24"/>
          <w:szCs w:val="24"/>
        </w:rPr>
        <w:t xml:space="preserve">. </w:t>
      </w:r>
      <w:r w:rsidR="67D11D78" w:rsidRPr="41C1CC91">
        <w:rPr>
          <w:rFonts w:ascii="Calibri" w:eastAsia="Calibri" w:hAnsi="Calibri" w:cs="Calibri"/>
          <w:sz w:val="24"/>
          <w:szCs w:val="24"/>
        </w:rPr>
        <w:t>Whilst the positive correlations are encouraging there are some limitations to this study. Due to the increase</w:t>
      </w:r>
      <w:r w:rsidR="7318E438" w:rsidRPr="41C1CC91">
        <w:rPr>
          <w:rFonts w:ascii="Calibri" w:eastAsia="Calibri" w:hAnsi="Calibri" w:cs="Calibri"/>
          <w:sz w:val="24"/>
          <w:szCs w:val="24"/>
        </w:rPr>
        <w:t>d</w:t>
      </w:r>
      <w:r w:rsidR="67D11D78" w:rsidRPr="41C1CC91">
        <w:rPr>
          <w:rFonts w:ascii="Calibri" w:eastAsia="Calibri" w:hAnsi="Calibri" w:cs="Calibri"/>
          <w:sz w:val="24"/>
          <w:szCs w:val="24"/>
        </w:rPr>
        <w:t xml:space="preserve"> difficulty of conductin</w:t>
      </w:r>
      <w:r w:rsidR="13C671A0" w:rsidRPr="41C1CC91">
        <w:rPr>
          <w:rFonts w:ascii="Calibri" w:eastAsia="Calibri" w:hAnsi="Calibri" w:cs="Calibri"/>
          <w:sz w:val="24"/>
          <w:szCs w:val="24"/>
        </w:rPr>
        <w:t xml:space="preserve">g research in correctional </w:t>
      </w:r>
      <w:r w:rsidR="1A962B4F" w:rsidRPr="41C1CC91">
        <w:rPr>
          <w:rFonts w:ascii="Calibri" w:eastAsia="Calibri" w:hAnsi="Calibri" w:cs="Calibri"/>
          <w:sz w:val="24"/>
          <w:szCs w:val="24"/>
        </w:rPr>
        <w:t>facilities</w:t>
      </w:r>
      <w:r w:rsidR="13C671A0" w:rsidRPr="41C1CC91">
        <w:rPr>
          <w:rFonts w:ascii="Calibri" w:eastAsia="Calibri" w:hAnsi="Calibri" w:cs="Calibri"/>
          <w:sz w:val="24"/>
          <w:szCs w:val="24"/>
        </w:rPr>
        <w:t xml:space="preserve">, </w:t>
      </w:r>
      <w:r w:rsidR="0F8C546B" w:rsidRPr="41C1CC91">
        <w:rPr>
          <w:rFonts w:ascii="Calibri" w:eastAsia="Calibri" w:hAnsi="Calibri" w:cs="Calibri"/>
          <w:sz w:val="24"/>
          <w:szCs w:val="24"/>
        </w:rPr>
        <w:t>no control</w:t>
      </w:r>
      <w:r w:rsidR="233B9AEB" w:rsidRPr="41C1CC91">
        <w:rPr>
          <w:rFonts w:ascii="Calibri" w:eastAsia="Calibri" w:hAnsi="Calibri" w:cs="Calibri"/>
          <w:sz w:val="24"/>
          <w:szCs w:val="24"/>
        </w:rPr>
        <w:t xml:space="preserve"> video</w:t>
      </w:r>
      <w:r w:rsidR="13B5C4E1" w:rsidRPr="0A88362E">
        <w:rPr>
          <w:rFonts w:ascii="Calibri" w:eastAsia="Calibri" w:hAnsi="Calibri" w:cs="Calibri"/>
          <w:sz w:val="24"/>
          <w:szCs w:val="24"/>
        </w:rPr>
        <w:t xml:space="preserve"> (</w:t>
      </w:r>
      <w:r w:rsidR="0F8C546B" w:rsidRPr="41C1CC91">
        <w:rPr>
          <w:rFonts w:ascii="Calibri" w:eastAsia="Calibri" w:hAnsi="Calibri" w:cs="Calibri"/>
          <w:sz w:val="24"/>
          <w:szCs w:val="24"/>
        </w:rPr>
        <w:t>non-nature</w:t>
      </w:r>
      <w:r w:rsidR="4C1CCBEA" w:rsidRPr="0A88362E">
        <w:rPr>
          <w:rFonts w:ascii="Calibri" w:eastAsia="Calibri" w:hAnsi="Calibri" w:cs="Calibri"/>
          <w:sz w:val="24"/>
          <w:szCs w:val="24"/>
        </w:rPr>
        <w:t>-based</w:t>
      </w:r>
      <w:r w:rsidR="0F8C546B" w:rsidRPr="41C1CC91">
        <w:rPr>
          <w:rFonts w:ascii="Calibri" w:eastAsia="Calibri" w:hAnsi="Calibri" w:cs="Calibri"/>
          <w:sz w:val="24"/>
          <w:szCs w:val="24"/>
        </w:rPr>
        <w:t xml:space="preserve"> images</w:t>
      </w:r>
      <w:r w:rsidR="634BEF65" w:rsidRPr="0A88362E">
        <w:rPr>
          <w:rFonts w:ascii="Calibri" w:eastAsia="Calibri" w:hAnsi="Calibri" w:cs="Calibri"/>
          <w:sz w:val="24"/>
          <w:szCs w:val="24"/>
        </w:rPr>
        <w:t>)</w:t>
      </w:r>
      <w:r w:rsidR="0F8C546B" w:rsidRPr="0A88362E">
        <w:rPr>
          <w:rFonts w:ascii="Calibri" w:eastAsia="Calibri" w:hAnsi="Calibri" w:cs="Calibri"/>
          <w:sz w:val="24"/>
          <w:szCs w:val="24"/>
        </w:rPr>
        <w:t xml:space="preserve"> w</w:t>
      </w:r>
      <w:r w:rsidR="00402B18">
        <w:rPr>
          <w:rFonts w:ascii="Calibri" w:eastAsia="Calibri" w:hAnsi="Calibri" w:cs="Calibri"/>
          <w:sz w:val="24"/>
          <w:szCs w:val="24"/>
        </w:rPr>
        <w:t>as</w:t>
      </w:r>
      <w:r w:rsidR="47200BB3" w:rsidRPr="41C1CC91">
        <w:rPr>
          <w:rFonts w:ascii="Calibri" w:eastAsia="Calibri" w:hAnsi="Calibri" w:cs="Calibri"/>
          <w:sz w:val="24"/>
          <w:szCs w:val="24"/>
        </w:rPr>
        <w:t xml:space="preserve"> able to be included. Therefore, it is hard to isolate the impact of viewing any video. </w:t>
      </w:r>
      <w:r w:rsidR="1906E003" w:rsidRPr="41C1CC91">
        <w:rPr>
          <w:rFonts w:ascii="Calibri" w:eastAsia="Calibri" w:hAnsi="Calibri" w:cs="Calibri"/>
          <w:sz w:val="24"/>
          <w:szCs w:val="24"/>
        </w:rPr>
        <w:t xml:space="preserve">It is </w:t>
      </w:r>
      <w:r w:rsidR="4D86A217" w:rsidRPr="41C1CC91">
        <w:rPr>
          <w:rFonts w:ascii="Calibri" w:eastAsia="Calibri" w:hAnsi="Calibri" w:cs="Calibri"/>
          <w:sz w:val="24"/>
          <w:szCs w:val="24"/>
        </w:rPr>
        <w:t xml:space="preserve">also </w:t>
      </w:r>
      <w:r w:rsidR="1906E003" w:rsidRPr="41C1CC91">
        <w:rPr>
          <w:rFonts w:ascii="Calibri" w:eastAsia="Calibri" w:hAnsi="Calibri" w:cs="Calibri"/>
          <w:sz w:val="24"/>
          <w:szCs w:val="24"/>
        </w:rPr>
        <w:t>recognised that this study looked at violent behaviour, mood and stress, as previously established,</w:t>
      </w:r>
      <w:r w:rsidR="3097A169" w:rsidRPr="41C1CC91">
        <w:rPr>
          <w:rFonts w:ascii="Calibri" w:eastAsia="Calibri" w:hAnsi="Calibri" w:cs="Calibri"/>
          <w:sz w:val="24"/>
          <w:szCs w:val="24"/>
        </w:rPr>
        <w:t xml:space="preserve"> this can be linked to well-being and therefore health</w:t>
      </w:r>
      <w:r w:rsidR="1957F8A4" w:rsidRPr="41C1CC91">
        <w:rPr>
          <w:rFonts w:ascii="Calibri" w:eastAsia="Calibri" w:hAnsi="Calibri" w:cs="Calibri"/>
          <w:color w:val="FF0000"/>
          <w:sz w:val="24"/>
          <w:szCs w:val="24"/>
        </w:rPr>
        <w:t xml:space="preserve"> </w:t>
      </w:r>
      <w:r w:rsidR="00D86B27" w:rsidRPr="001C06D4">
        <w:rPr>
          <w:rFonts w:ascii="Calibri" w:eastAsia="Calibri" w:hAnsi="Calibri" w:cs="Calibri"/>
          <w:sz w:val="24"/>
          <w:szCs w:val="24"/>
        </w:rPr>
        <w:t>(</w:t>
      </w:r>
      <w:r w:rsidR="001C06D4">
        <w:rPr>
          <w:rFonts w:ascii="Calibri" w:eastAsia="Calibri" w:hAnsi="Calibri" w:cs="Calibri"/>
          <w:sz w:val="24"/>
          <w:szCs w:val="24"/>
        </w:rPr>
        <w:t>Moran &amp; Turner, 2019)</w:t>
      </w:r>
    </w:p>
    <w:p w14:paraId="0AFA867E" w14:textId="79AE10BC" w:rsidR="1957F8A4" w:rsidRDefault="001C06D4" w:rsidP="0A88362E">
      <w:pPr>
        <w:spacing w:line="360" w:lineRule="auto"/>
        <w:rPr>
          <w:rFonts w:eastAsiaTheme="minorEastAsia"/>
          <w:sz w:val="24"/>
          <w:szCs w:val="24"/>
        </w:rPr>
      </w:pPr>
      <w:r>
        <w:rPr>
          <w:rFonts w:ascii="Calibri" w:eastAsia="Calibri" w:hAnsi="Calibri" w:cs="Calibri"/>
          <w:sz w:val="24"/>
          <w:szCs w:val="24"/>
        </w:rPr>
        <w:t>I</w:t>
      </w:r>
      <w:r w:rsidR="1957F8A4" w:rsidRPr="41C1CC91">
        <w:rPr>
          <w:rFonts w:ascii="Calibri" w:eastAsia="Calibri" w:hAnsi="Calibri" w:cs="Calibri"/>
          <w:sz w:val="24"/>
          <w:szCs w:val="24"/>
        </w:rPr>
        <w:t>n the UK there has been</w:t>
      </w:r>
      <w:r w:rsidR="003E656A">
        <w:rPr>
          <w:rFonts w:ascii="Calibri" w:eastAsia="Calibri" w:hAnsi="Calibri" w:cs="Calibri"/>
          <w:sz w:val="24"/>
          <w:szCs w:val="24"/>
        </w:rPr>
        <w:t xml:space="preserve"> recent</w:t>
      </w:r>
      <w:r w:rsidR="1957F8A4" w:rsidRPr="41C1CC91">
        <w:rPr>
          <w:rFonts w:ascii="Calibri" w:eastAsia="Calibri" w:hAnsi="Calibri" w:cs="Calibri"/>
          <w:sz w:val="24"/>
          <w:szCs w:val="24"/>
        </w:rPr>
        <w:t xml:space="preserve"> focus on the carceral built environment </w:t>
      </w:r>
      <w:r w:rsidR="31CFC372" w:rsidRPr="41C1CC91">
        <w:rPr>
          <w:rFonts w:ascii="Calibri" w:eastAsia="Calibri" w:hAnsi="Calibri" w:cs="Calibri"/>
          <w:sz w:val="24"/>
          <w:szCs w:val="24"/>
        </w:rPr>
        <w:t xml:space="preserve">(Moran </w:t>
      </w:r>
      <w:r w:rsidR="31CFC372" w:rsidRPr="41C1CC91">
        <w:rPr>
          <w:rFonts w:ascii="Calibri" w:eastAsia="Calibri" w:hAnsi="Calibri" w:cs="Calibri"/>
          <w:i/>
          <w:iCs/>
          <w:sz w:val="24"/>
          <w:szCs w:val="24"/>
        </w:rPr>
        <w:t>et al</w:t>
      </w:r>
      <w:r w:rsidR="00E47F52">
        <w:rPr>
          <w:rFonts w:ascii="Calibri" w:eastAsia="Calibri" w:hAnsi="Calibri" w:cs="Calibri"/>
          <w:i/>
          <w:iCs/>
          <w:sz w:val="24"/>
          <w:szCs w:val="24"/>
        </w:rPr>
        <w:t>.</w:t>
      </w:r>
      <w:r w:rsidR="31CFC372" w:rsidRPr="41C1CC91">
        <w:rPr>
          <w:rFonts w:ascii="Calibri" w:eastAsia="Calibri" w:hAnsi="Calibri" w:cs="Calibri"/>
          <w:sz w:val="24"/>
          <w:szCs w:val="24"/>
        </w:rPr>
        <w:t>, 2016</w:t>
      </w:r>
      <w:r w:rsidR="61A194BB" w:rsidRPr="0A88362E">
        <w:rPr>
          <w:rFonts w:ascii="Calibri" w:eastAsia="Calibri" w:hAnsi="Calibri" w:cs="Calibri"/>
          <w:sz w:val="24"/>
          <w:szCs w:val="24"/>
        </w:rPr>
        <w:t xml:space="preserve"> &amp;</w:t>
      </w:r>
      <w:r w:rsidR="31CFC372" w:rsidRPr="41C1CC91">
        <w:rPr>
          <w:rFonts w:ascii="Calibri" w:eastAsia="Calibri" w:hAnsi="Calibri" w:cs="Calibri"/>
          <w:sz w:val="24"/>
          <w:szCs w:val="24"/>
        </w:rPr>
        <w:t xml:space="preserve"> Moran &amp; Turner, 2019)</w:t>
      </w:r>
      <w:r w:rsidR="028A8926" w:rsidRPr="41C1CC91">
        <w:rPr>
          <w:rFonts w:ascii="Calibri" w:eastAsia="Calibri" w:hAnsi="Calibri" w:cs="Calibri"/>
          <w:sz w:val="24"/>
          <w:szCs w:val="24"/>
        </w:rPr>
        <w:t xml:space="preserve">. </w:t>
      </w:r>
      <w:r w:rsidR="479604BB" w:rsidRPr="41C1CC91">
        <w:rPr>
          <w:rFonts w:ascii="Calibri" w:eastAsia="Calibri" w:hAnsi="Calibri" w:cs="Calibri"/>
          <w:sz w:val="24"/>
          <w:szCs w:val="24"/>
        </w:rPr>
        <w:t xml:space="preserve">Whilst much of this has been based around the moral, political and </w:t>
      </w:r>
      <w:r w:rsidR="479604BB" w:rsidRPr="41C1CC91">
        <w:rPr>
          <w:rFonts w:ascii="Calibri" w:eastAsia="Calibri" w:hAnsi="Calibri" w:cs="Calibri"/>
          <w:sz w:val="24"/>
          <w:szCs w:val="24"/>
        </w:rPr>
        <w:lastRenderedPageBreak/>
        <w:t>architectural policy</w:t>
      </w:r>
      <w:r w:rsidR="594461DF" w:rsidRPr="41C1CC91">
        <w:rPr>
          <w:rFonts w:ascii="Calibri" w:eastAsia="Calibri" w:hAnsi="Calibri" w:cs="Calibri"/>
          <w:sz w:val="24"/>
          <w:szCs w:val="24"/>
        </w:rPr>
        <w:t xml:space="preserve"> and therefore outside the scope of this report</w:t>
      </w:r>
      <w:r w:rsidR="21061312" w:rsidRPr="41C1CC91">
        <w:rPr>
          <w:rFonts w:ascii="Calibri" w:eastAsia="Calibri" w:hAnsi="Calibri" w:cs="Calibri"/>
          <w:sz w:val="24"/>
          <w:szCs w:val="24"/>
        </w:rPr>
        <w:t xml:space="preserve">, recent studies have been </w:t>
      </w:r>
      <w:r w:rsidR="2FCC8103" w:rsidRPr="41C1CC91">
        <w:rPr>
          <w:rFonts w:ascii="Calibri" w:eastAsia="Calibri" w:hAnsi="Calibri" w:cs="Calibri"/>
          <w:sz w:val="24"/>
          <w:szCs w:val="24"/>
        </w:rPr>
        <w:t xml:space="preserve">more </w:t>
      </w:r>
      <w:r w:rsidR="21061312" w:rsidRPr="41C1CC91">
        <w:rPr>
          <w:rFonts w:ascii="Calibri" w:eastAsia="Calibri" w:hAnsi="Calibri" w:cs="Calibri"/>
          <w:sz w:val="24"/>
          <w:szCs w:val="24"/>
        </w:rPr>
        <w:t xml:space="preserve">focused </w:t>
      </w:r>
      <w:r w:rsidR="5361FD9D" w:rsidRPr="41C1CC91">
        <w:rPr>
          <w:rFonts w:ascii="Calibri" w:eastAsia="Calibri" w:hAnsi="Calibri" w:cs="Calibri"/>
          <w:sz w:val="24"/>
          <w:szCs w:val="24"/>
        </w:rPr>
        <w:t>on</w:t>
      </w:r>
      <w:r w:rsidR="21061312" w:rsidRPr="41C1CC91">
        <w:rPr>
          <w:rFonts w:ascii="Calibri" w:eastAsia="Calibri" w:hAnsi="Calibri" w:cs="Calibri"/>
          <w:sz w:val="24"/>
          <w:szCs w:val="24"/>
        </w:rPr>
        <w:t xml:space="preserve"> health and wellbeing </w:t>
      </w:r>
      <w:r w:rsidR="6A0E123F" w:rsidRPr="41C1CC91">
        <w:rPr>
          <w:rFonts w:ascii="Calibri" w:eastAsia="Calibri" w:hAnsi="Calibri" w:cs="Calibri"/>
          <w:sz w:val="24"/>
          <w:szCs w:val="24"/>
        </w:rPr>
        <w:t>(Moran, 2019</w:t>
      </w:r>
      <w:r w:rsidR="23EACD28" w:rsidRPr="0A88362E">
        <w:rPr>
          <w:rFonts w:ascii="Calibri" w:eastAsia="Calibri" w:hAnsi="Calibri" w:cs="Calibri"/>
          <w:sz w:val="24"/>
          <w:szCs w:val="24"/>
        </w:rPr>
        <w:t xml:space="preserve"> &amp;</w:t>
      </w:r>
      <w:r w:rsidR="6F4502F5" w:rsidRPr="41C1CC91">
        <w:rPr>
          <w:rFonts w:ascii="Calibri" w:eastAsia="Calibri" w:hAnsi="Calibri" w:cs="Calibri"/>
          <w:sz w:val="24"/>
          <w:szCs w:val="24"/>
        </w:rPr>
        <w:t xml:space="preserve"> Jewkes </w:t>
      </w:r>
      <w:r w:rsidR="6F4502F5" w:rsidRPr="41C1CC91">
        <w:rPr>
          <w:rFonts w:ascii="Calibri" w:eastAsia="Calibri" w:hAnsi="Calibri" w:cs="Calibri"/>
          <w:i/>
          <w:iCs/>
          <w:sz w:val="24"/>
          <w:szCs w:val="24"/>
        </w:rPr>
        <w:t>et al</w:t>
      </w:r>
      <w:r w:rsidR="109ED113" w:rsidRPr="0A88362E">
        <w:rPr>
          <w:rFonts w:ascii="Calibri" w:eastAsia="Calibri" w:hAnsi="Calibri" w:cs="Calibri"/>
          <w:i/>
          <w:iCs/>
          <w:sz w:val="24"/>
          <w:szCs w:val="24"/>
        </w:rPr>
        <w:t>.</w:t>
      </w:r>
      <w:r w:rsidR="6F4502F5" w:rsidRPr="0A88362E">
        <w:rPr>
          <w:rFonts w:ascii="Calibri" w:eastAsia="Calibri" w:hAnsi="Calibri" w:cs="Calibri"/>
          <w:i/>
          <w:iCs/>
          <w:sz w:val="24"/>
          <w:szCs w:val="24"/>
        </w:rPr>
        <w:t>,</w:t>
      </w:r>
      <w:r w:rsidR="6F4502F5" w:rsidRPr="41C1CC91">
        <w:rPr>
          <w:rFonts w:ascii="Calibri" w:eastAsia="Calibri" w:hAnsi="Calibri" w:cs="Calibri"/>
          <w:i/>
          <w:iCs/>
          <w:sz w:val="24"/>
          <w:szCs w:val="24"/>
        </w:rPr>
        <w:t xml:space="preserve"> </w:t>
      </w:r>
      <w:r w:rsidR="6F4502F5" w:rsidRPr="41C1CC91">
        <w:rPr>
          <w:rFonts w:ascii="Calibri" w:eastAsia="Calibri" w:hAnsi="Calibri" w:cs="Calibri"/>
          <w:sz w:val="24"/>
          <w:szCs w:val="24"/>
        </w:rPr>
        <w:t>2016)</w:t>
      </w:r>
      <w:r w:rsidR="0C3D45B4" w:rsidRPr="41C1CC91">
        <w:rPr>
          <w:rFonts w:ascii="Calibri" w:eastAsia="Calibri" w:hAnsi="Calibri" w:cs="Calibri"/>
          <w:sz w:val="24"/>
          <w:szCs w:val="24"/>
        </w:rPr>
        <w:t>.</w:t>
      </w:r>
      <w:r w:rsidR="5BD22D1E" w:rsidRPr="41C1CC91">
        <w:rPr>
          <w:rFonts w:ascii="Calibri" w:eastAsia="Calibri" w:hAnsi="Calibri" w:cs="Calibri"/>
          <w:sz w:val="24"/>
          <w:szCs w:val="24"/>
        </w:rPr>
        <w:t xml:space="preserve"> </w:t>
      </w:r>
      <w:r w:rsidR="5A2E8F3A" w:rsidRPr="41C1CC91">
        <w:rPr>
          <w:rFonts w:eastAsiaTheme="minorEastAsia"/>
          <w:sz w:val="24"/>
          <w:szCs w:val="24"/>
        </w:rPr>
        <w:t>Moran</w:t>
      </w:r>
      <w:r w:rsidR="36331767" w:rsidRPr="41C1CC91">
        <w:rPr>
          <w:rFonts w:eastAsiaTheme="minorEastAsia"/>
          <w:sz w:val="24"/>
          <w:szCs w:val="24"/>
        </w:rPr>
        <w:t xml:space="preserve"> (2019)</w:t>
      </w:r>
      <w:r w:rsidR="5A2E8F3A" w:rsidRPr="41C1CC91">
        <w:rPr>
          <w:rFonts w:eastAsiaTheme="minorEastAsia"/>
          <w:sz w:val="24"/>
          <w:szCs w:val="24"/>
        </w:rPr>
        <w:t xml:space="preserve"> </w:t>
      </w:r>
      <w:r w:rsidR="00161BE5" w:rsidRPr="0A88362E">
        <w:rPr>
          <w:rFonts w:eastAsiaTheme="minorEastAsia"/>
          <w:sz w:val="24"/>
          <w:szCs w:val="24"/>
        </w:rPr>
        <w:t>referred</w:t>
      </w:r>
      <w:r w:rsidR="5A2E8F3A" w:rsidRPr="41C1CC91">
        <w:rPr>
          <w:rFonts w:eastAsiaTheme="minorEastAsia"/>
          <w:sz w:val="24"/>
          <w:szCs w:val="24"/>
        </w:rPr>
        <w:t xml:space="preserve"> to Ulrich</w:t>
      </w:r>
      <w:r w:rsidR="5C65D6EA" w:rsidRPr="41C1CC91">
        <w:rPr>
          <w:rFonts w:eastAsiaTheme="minorEastAsia"/>
          <w:sz w:val="24"/>
          <w:szCs w:val="24"/>
        </w:rPr>
        <w:t>’</w:t>
      </w:r>
      <w:r w:rsidR="5A2E8F3A" w:rsidRPr="41C1CC91">
        <w:rPr>
          <w:rFonts w:eastAsiaTheme="minorEastAsia"/>
          <w:sz w:val="24"/>
          <w:szCs w:val="24"/>
        </w:rPr>
        <w:t xml:space="preserve">s (1984) Stress Reduction Theory </w:t>
      </w:r>
      <w:r w:rsidR="5ED4F1FB" w:rsidRPr="41C1CC91">
        <w:rPr>
          <w:rFonts w:eastAsiaTheme="minorEastAsia"/>
          <w:sz w:val="24"/>
          <w:szCs w:val="24"/>
        </w:rPr>
        <w:t>and used Kaplan</w:t>
      </w:r>
      <w:r w:rsidR="7FBF68C5" w:rsidRPr="41C1CC91">
        <w:rPr>
          <w:rFonts w:eastAsiaTheme="minorEastAsia"/>
          <w:sz w:val="24"/>
          <w:szCs w:val="24"/>
        </w:rPr>
        <w:t>’</w:t>
      </w:r>
      <w:r w:rsidR="5ED4F1FB" w:rsidRPr="41C1CC91">
        <w:rPr>
          <w:rFonts w:eastAsiaTheme="minorEastAsia"/>
          <w:sz w:val="24"/>
          <w:szCs w:val="24"/>
        </w:rPr>
        <w:t>s</w:t>
      </w:r>
      <w:r w:rsidR="35802A8F" w:rsidRPr="41C1CC91">
        <w:rPr>
          <w:rFonts w:eastAsiaTheme="minorEastAsia"/>
          <w:sz w:val="24"/>
          <w:szCs w:val="24"/>
        </w:rPr>
        <w:t xml:space="preserve"> </w:t>
      </w:r>
      <w:r w:rsidR="67644CD3" w:rsidRPr="41C1CC91">
        <w:rPr>
          <w:rFonts w:eastAsiaTheme="minorEastAsia"/>
          <w:sz w:val="24"/>
          <w:szCs w:val="24"/>
        </w:rPr>
        <w:t xml:space="preserve">(1995) Attention Restoration </w:t>
      </w:r>
      <w:r w:rsidR="7C5A1B72" w:rsidRPr="41C1CC91">
        <w:rPr>
          <w:rFonts w:eastAsiaTheme="minorEastAsia"/>
          <w:sz w:val="24"/>
          <w:szCs w:val="24"/>
        </w:rPr>
        <w:t>Theory</w:t>
      </w:r>
      <w:r w:rsidR="67644CD3" w:rsidRPr="41C1CC91">
        <w:rPr>
          <w:rFonts w:eastAsiaTheme="minorEastAsia"/>
          <w:sz w:val="24"/>
          <w:szCs w:val="24"/>
        </w:rPr>
        <w:t xml:space="preserve"> (ART) as the analytical framework to interpret the results </w:t>
      </w:r>
      <w:r w:rsidR="752B77DC" w:rsidRPr="41C1CC91">
        <w:rPr>
          <w:rFonts w:eastAsiaTheme="minorEastAsia"/>
          <w:sz w:val="24"/>
          <w:szCs w:val="24"/>
        </w:rPr>
        <w:t>of a survey of prisoners</w:t>
      </w:r>
      <w:r w:rsidR="0074723C">
        <w:rPr>
          <w:rFonts w:eastAsiaTheme="minorEastAsia"/>
          <w:sz w:val="24"/>
          <w:szCs w:val="24"/>
        </w:rPr>
        <w:t>,</w:t>
      </w:r>
      <w:r w:rsidR="752B77DC" w:rsidRPr="41C1CC91">
        <w:rPr>
          <w:rFonts w:eastAsiaTheme="minorEastAsia"/>
          <w:sz w:val="24"/>
          <w:szCs w:val="24"/>
        </w:rPr>
        <w:t xml:space="preserve"> based </w:t>
      </w:r>
      <w:r w:rsidR="467651B0" w:rsidRPr="41C1CC91">
        <w:rPr>
          <w:rFonts w:eastAsiaTheme="minorEastAsia"/>
          <w:sz w:val="24"/>
          <w:szCs w:val="24"/>
        </w:rPr>
        <w:t>on</w:t>
      </w:r>
      <w:r w:rsidR="0849E33B" w:rsidRPr="41C1CC91">
        <w:rPr>
          <w:rFonts w:eastAsiaTheme="minorEastAsia"/>
          <w:sz w:val="24"/>
          <w:szCs w:val="24"/>
        </w:rPr>
        <w:t xml:space="preserve"> contact with</w:t>
      </w:r>
      <w:r w:rsidR="467651B0" w:rsidRPr="41C1CC91">
        <w:rPr>
          <w:rFonts w:eastAsiaTheme="minorEastAsia"/>
          <w:sz w:val="24"/>
          <w:szCs w:val="24"/>
        </w:rPr>
        <w:t xml:space="preserve"> outdoor greenspaces and nature images.</w:t>
      </w:r>
      <w:r w:rsidR="3B818613" w:rsidRPr="41C1CC91">
        <w:rPr>
          <w:rFonts w:eastAsiaTheme="minorEastAsia"/>
          <w:sz w:val="24"/>
          <w:szCs w:val="24"/>
        </w:rPr>
        <w:t xml:space="preserve"> </w:t>
      </w:r>
      <w:r w:rsidR="3EAFFD46" w:rsidRPr="41C1CC91">
        <w:rPr>
          <w:rFonts w:eastAsiaTheme="minorEastAsia"/>
          <w:sz w:val="24"/>
          <w:szCs w:val="24"/>
        </w:rPr>
        <w:t xml:space="preserve">Moran's (2019) </w:t>
      </w:r>
      <w:r w:rsidR="00A15C73">
        <w:rPr>
          <w:rFonts w:eastAsiaTheme="minorEastAsia"/>
          <w:sz w:val="24"/>
          <w:szCs w:val="24"/>
        </w:rPr>
        <w:t>developed a</w:t>
      </w:r>
      <w:r w:rsidR="3EAFFD46" w:rsidRPr="41C1CC91">
        <w:rPr>
          <w:rFonts w:eastAsiaTheme="minorEastAsia"/>
          <w:sz w:val="24"/>
          <w:szCs w:val="24"/>
        </w:rPr>
        <w:t xml:space="preserve"> questionnaire about </w:t>
      </w:r>
      <w:r w:rsidR="00391C8F">
        <w:rPr>
          <w:rFonts w:eastAsiaTheme="minorEastAsia"/>
          <w:sz w:val="24"/>
          <w:szCs w:val="24"/>
        </w:rPr>
        <w:t xml:space="preserve">the prison </w:t>
      </w:r>
      <w:r w:rsidR="7D09A290" w:rsidRPr="41C1CC91">
        <w:rPr>
          <w:rFonts w:eastAsiaTheme="minorEastAsia"/>
          <w:sz w:val="24"/>
          <w:szCs w:val="24"/>
        </w:rPr>
        <w:t>greenspaces</w:t>
      </w:r>
      <w:r w:rsidR="00283F15">
        <w:rPr>
          <w:rFonts w:eastAsiaTheme="minorEastAsia"/>
          <w:sz w:val="24"/>
          <w:szCs w:val="24"/>
        </w:rPr>
        <w:t>, accessed transiently whilst moving around the prison,</w:t>
      </w:r>
      <w:r w:rsidR="3EAFFD46" w:rsidRPr="41C1CC91">
        <w:rPr>
          <w:rFonts w:eastAsiaTheme="minorEastAsia"/>
          <w:sz w:val="24"/>
          <w:szCs w:val="24"/>
        </w:rPr>
        <w:t xml:space="preserve"> </w:t>
      </w:r>
      <w:r w:rsidR="4B1C9B75" w:rsidRPr="0A88362E">
        <w:rPr>
          <w:rFonts w:eastAsiaTheme="minorEastAsia"/>
          <w:sz w:val="24"/>
          <w:szCs w:val="24"/>
        </w:rPr>
        <w:t xml:space="preserve">and </w:t>
      </w:r>
      <w:r w:rsidR="4B1C9B75" w:rsidRPr="41C1CC91">
        <w:rPr>
          <w:rFonts w:eastAsiaTheme="minorEastAsia"/>
          <w:sz w:val="24"/>
          <w:szCs w:val="24"/>
        </w:rPr>
        <w:t>whole</w:t>
      </w:r>
      <w:r w:rsidR="62378C0D" w:rsidRPr="41C1CC91">
        <w:rPr>
          <w:rFonts w:eastAsiaTheme="minorEastAsia"/>
          <w:sz w:val="24"/>
          <w:szCs w:val="24"/>
        </w:rPr>
        <w:t xml:space="preserve"> </w:t>
      </w:r>
      <w:r w:rsidR="4B1C9B75" w:rsidRPr="41C1CC91">
        <w:rPr>
          <w:rFonts w:eastAsiaTheme="minorEastAsia"/>
          <w:sz w:val="24"/>
          <w:szCs w:val="24"/>
        </w:rPr>
        <w:t xml:space="preserve">wall </w:t>
      </w:r>
      <w:r w:rsidR="3C6A18B6" w:rsidRPr="41C1CC91">
        <w:rPr>
          <w:rFonts w:eastAsiaTheme="minorEastAsia"/>
          <w:sz w:val="24"/>
          <w:szCs w:val="24"/>
        </w:rPr>
        <w:t>photographic images of natural environments</w:t>
      </w:r>
      <w:r w:rsidR="00A15C73">
        <w:rPr>
          <w:rFonts w:eastAsiaTheme="minorEastAsia"/>
          <w:sz w:val="24"/>
          <w:szCs w:val="24"/>
        </w:rPr>
        <w:t xml:space="preserve">, </w:t>
      </w:r>
      <w:r w:rsidR="62EAECE4" w:rsidRPr="0A88362E">
        <w:rPr>
          <w:rFonts w:eastAsiaTheme="minorEastAsia"/>
          <w:sz w:val="24"/>
          <w:szCs w:val="24"/>
        </w:rPr>
        <w:t>accessed when static in communal areas of the prison</w:t>
      </w:r>
      <w:r w:rsidR="3C6A18B6" w:rsidRPr="0A88362E">
        <w:rPr>
          <w:rFonts w:eastAsiaTheme="minorEastAsia"/>
          <w:sz w:val="24"/>
          <w:szCs w:val="24"/>
        </w:rPr>
        <w:t>.</w:t>
      </w:r>
      <w:r w:rsidR="3C6A18B6" w:rsidRPr="41C1CC91">
        <w:rPr>
          <w:rFonts w:eastAsiaTheme="minorEastAsia"/>
          <w:sz w:val="24"/>
          <w:szCs w:val="24"/>
        </w:rPr>
        <w:t xml:space="preserve"> The </w:t>
      </w:r>
      <w:r w:rsidR="12B5B429" w:rsidRPr="41C1CC91">
        <w:rPr>
          <w:rFonts w:eastAsiaTheme="minorEastAsia"/>
          <w:sz w:val="24"/>
          <w:szCs w:val="24"/>
        </w:rPr>
        <w:t>results,</w:t>
      </w:r>
      <w:r w:rsidR="3C6A18B6" w:rsidRPr="41C1CC91">
        <w:rPr>
          <w:rFonts w:eastAsiaTheme="minorEastAsia"/>
          <w:sz w:val="24"/>
          <w:szCs w:val="24"/>
        </w:rPr>
        <w:t xml:space="preserve"> </w:t>
      </w:r>
      <w:r w:rsidR="00391C8F">
        <w:rPr>
          <w:rFonts w:eastAsiaTheme="minorEastAsia"/>
          <w:sz w:val="24"/>
          <w:szCs w:val="24"/>
        </w:rPr>
        <w:t>(</w:t>
      </w:r>
      <w:r w:rsidR="50F68A8F" w:rsidRPr="41C1CC91">
        <w:rPr>
          <w:rFonts w:eastAsiaTheme="minorEastAsia"/>
          <w:sz w:val="24"/>
          <w:szCs w:val="24"/>
        </w:rPr>
        <w:t xml:space="preserve">shown in </w:t>
      </w:r>
      <w:r w:rsidR="215904D8" w:rsidRPr="0A88362E">
        <w:rPr>
          <w:rFonts w:eastAsiaTheme="minorEastAsia"/>
          <w:sz w:val="24"/>
          <w:szCs w:val="24"/>
        </w:rPr>
        <w:t>F</w:t>
      </w:r>
      <w:r w:rsidR="31220548" w:rsidRPr="0A88362E">
        <w:rPr>
          <w:rFonts w:eastAsiaTheme="minorEastAsia"/>
          <w:sz w:val="24"/>
          <w:szCs w:val="24"/>
        </w:rPr>
        <w:t>ig</w:t>
      </w:r>
      <w:r w:rsidR="2D374FA0" w:rsidRPr="0A88362E">
        <w:rPr>
          <w:rFonts w:eastAsiaTheme="minorEastAsia"/>
          <w:sz w:val="24"/>
          <w:szCs w:val="24"/>
        </w:rPr>
        <w:t>ures</w:t>
      </w:r>
      <w:r w:rsidR="31220548" w:rsidRPr="0A88362E">
        <w:rPr>
          <w:rFonts w:eastAsiaTheme="minorEastAsia"/>
          <w:sz w:val="24"/>
          <w:szCs w:val="24"/>
        </w:rPr>
        <w:t xml:space="preserve"> </w:t>
      </w:r>
      <w:r w:rsidR="48E2642B" w:rsidRPr="0A88362E">
        <w:rPr>
          <w:rFonts w:eastAsiaTheme="minorEastAsia"/>
          <w:sz w:val="24"/>
          <w:szCs w:val="24"/>
        </w:rPr>
        <w:t>3</w:t>
      </w:r>
      <w:r w:rsidR="31220548" w:rsidRPr="0A88362E">
        <w:rPr>
          <w:rFonts w:eastAsiaTheme="minorEastAsia"/>
          <w:sz w:val="24"/>
          <w:szCs w:val="24"/>
        </w:rPr>
        <w:t xml:space="preserve"> and </w:t>
      </w:r>
      <w:r w:rsidR="1ABCD498" w:rsidRPr="0A88362E">
        <w:rPr>
          <w:rFonts w:eastAsiaTheme="minorEastAsia"/>
          <w:sz w:val="24"/>
          <w:szCs w:val="24"/>
        </w:rPr>
        <w:t>4</w:t>
      </w:r>
      <w:r w:rsidR="00391C8F">
        <w:rPr>
          <w:rFonts w:eastAsiaTheme="minorEastAsia"/>
          <w:sz w:val="24"/>
          <w:szCs w:val="24"/>
        </w:rPr>
        <w:t>)</w:t>
      </w:r>
      <w:r w:rsidR="5C0BB23B" w:rsidRPr="0A88362E">
        <w:rPr>
          <w:rFonts w:eastAsiaTheme="minorEastAsia"/>
          <w:sz w:val="24"/>
          <w:szCs w:val="24"/>
        </w:rPr>
        <w:t>,</w:t>
      </w:r>
      <w:r w:rsidR="577C0917" w:rsidRPr="0A88362E">
        <w:rPr>
          <w:rFonts w:eastAsiaTheme="minorEastAsia"/>
          <w:sz w:val="24"/>
          <w:szCs w:val="24"/>
        </w:rPr>
        <w:t xml:space="preserve"> demonstrated support for earlier studies</w:t>
      </w:r>
      <w:r w:rsidR="31771628" w:rsidRPr="0A88362E">
        <w:rPr>
          <w:rFonts w:eastAsiaTheme="minorEastAsia"/>
          <w:sz w:val="24"/>
          <w:szCs w:val="24"/>
        </w:rPr>
        <w:t xml:space="preserve"> (Nadkarni et al, 2017, Moran &amp; Turner, 2018) that</w:t>
      </w:r>
      <w:r w:rsidR="403E4D0B" w:rsidRPr="0A88362E">
        <w:rPr>
          <w:rFonts w:eastAsiaTheme="minorEastAsia"/>
          <w:sz w:val="24"/>
          <w:szCs w:val="24"/>
        </w:rPr>
        <w:t xml:space="preserve"> nature contact</w:t>
      </w:r>
      <w:r w:rsidR="31771628" w:rsidRPr="0A88362E">
        <w:rPr>
          <w:rFonts w:eastAsiaTheme="minorEastAsia"/>
          <w:sz w:val="24"/>
          <w:szCs w:val="24"/>
        </w:rPr>
        <w:t xml:space="preserve"> helped</w:t>
      </w:r>
      <w:r w:rsidR="5AD5EDB1" w:rsidRPr="0A88362E">
        <w:rPr>
          <w:rFonts w:eastAsiaTheme="minorEastAsia"/>
          <w:sz w:val="24"/>
          <w:szCs w:val="24"/>
        </w:rPr>
        <w:t xml:space="preserve"> </w:t>
      </w:r>
      <w:r w:rsidR="31771628" w:rsidRPr="0A88362E">
        <w:rPr>
          <w:rFonts w:eastAsiaTheme="minorEastAsia"/>
          <w:sz w:val="24"/>
          <w:szCs w:val="24"/>
        </w:rPr>
        <w:t>re</w:t>
      </w:r>
      <w:r w:rsidR="11CE043E" w:rsidRPr="0A88362E">
        <w:rPr>
          <w:rFonts w:eastAsiaTheme="minorEastAsia"/>
          <w:sz w:val="24"/>
          <w:szCs w:val="24"/>
        </w:rPr>
        <w:t>duced</w:t>
      </w:r>
      <w:r w:rsidR="31771628" w:rsidRPr="0A88362E">
        <w:rPr>
          <w:rFonts w:eastAsiaTheme="minorEastAsia"/>
          <w:sz w:val="24"/>
          <w:szCs w:val="24"/>
        </w:rPr>
        <w:t xml:space="preserve"> </w:t>
      </w:r>
      <w:r w:rsidR="3312E689" w:rsidRPr="0A88362E">
        <w:rPr>
          <w:rFonts w:eastAsiaTheme="minorEastAsia"/>
          <w:sz w:val="24"/>
          <w:szCs w:val="24"/>
        </w:rPr>
        <w:t>stress and increase</w:t>
      </w:r>
      <w:r w:rsidR="5069AADE" w:rsidRPr="0A88362E">
        <w:rPr>
          <w:rFonts w:eastAsiaTheme="minorEastAsia"/>
          <w:sz w:val="24"/>
          <w:szCs w:val="24"/>
        </w:rPr>
        <w:t>d</w:t>
      </w:r>
      <w:r w:rsidR="3312E689" w:rsidRPr="0A88362E">
        <w:rPr>
          <w:rFonts w:eastAsiaTheme="minorEastAsia"/>
          <w:sz w:val="24"/>
          <w:szCs w:val="24"/>
        </w:rPr>
        <w:t xml:space="preserve"> calm and a sense of wellbeing.</w:t>
      </w:r>
      <w:r w:rsidR="3BDA3510" w:rsidRPr="0A88362E">
        <w:rPr>
          <w:rFonts w:eastAsiaTheme="minorEastAsia"/>
          <w:sz w:val="24"/>
          <w:szCs w:val="24"/>
        </w:rPr>
        <w:t xml:space="preserve"> </w:t>
      </w:r>
    </w:p>
    <w:p w14:paraId="5B9011BA" w14:textId="5377E6DB" w:rsidR="41C1CC91" w:rsidRPr="00E62CF5" w:rsidRDefault="05AB64FC" w:rsidP="0A88362E">
      <w:pPr>
        <w:spacing w:line="360" w:lineRule="auto"/>
        <w:jc w:val="right"/>
      </w:pPr>
      <w:r>
        <w:rPr>
          <w:noProof/>
        </w:rPr>
        <w:drawing>
          <wp:inline distT="0" distB="0" distL="0" distR="0" wp14:anchorId="59EB87EE" wp14:editId="433A5C35">
            <wp:extent cx="6035040" cy="3207964"/>
            <wp:effectExtent l="0" t="0" r="3810" b="0"/>
            <wp:docPr id="492323423" name="Picture 492323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3779" t="-495" r="6468" b="495"/>
                    <a:stretch/>
                  </pic:blipFill>
                  <pic:spPr bwMode="auto">
                    <a:xfrm>
                      <a:off x="0" y="0"/>
                      <a:ext cx="6043842" cy="3212643"/>
                    </a:xfrm>
                    <a:prstGeom prst="rect">
                      <a:avLst/>
                    </a:prstGeom>
                    <a:ln>
                      <a:noFill/>
                    </a:ln>
                    <a:extLst>
                      <a:ext uri="{53640926-AAD7-44D8-BBD7-CCE9431645EC}">
                        <a14:shadowObscured xmlns:a14="http://schemas.microsoft.com/office/drawing/2010/main"/>
                      </a:ext>
                    </a:extLst>
                  </pic:spPr>
                </pic:pic>
              </a:graphicData>
            </a:graphic>
          </wp:inline>
        </w:drawing>
      </w:r>
      <w:r w:rsidR="00CA7C90">
        <w:rPr>
          <w:rFonts w:ascii="Calibri" w:hAnsi="Calibri" w:cs="Calibri"/>
          <w:color w:val="000000"/>
          <w:shd w:val="clear" w:color="auto" w:fill="FFFFFF"/>
        </w:rPr>
        <w:t xml:space="preserve">Fig </w:t>
      </w:r>
      <w:r w:rsidR="541C0F53">
        <w:rPr>
          <w:rFonts w:ascii="Calibri" w:hAnsi="Calibri" w:cs="Calibri"/>
          <w:color w:val="000000"/>
          <w:shd w:val="clear" w:color="auto" w:fill="FFFFFF"/>
        </w:rPr>
        <w:t>3</w:t>
      </w:r>
      <w:r w:rsidR="00CA7C90">
        <w:rPr>
          <w:rFonts w:ascii="Calibri" w:hAnsi="Calibri" w:cs="Calibri"/>
          <w:color w:val="000000"/>
          <w:shd w:val="clear" w:color="auto" w:fill="FFFFFF"/>
        </w:rPr>
        <w:t>. Reponses relating to nature contact (Moran, 2019)   </w:t>
      </w:r>
    </w:p>
    <w:p w14:paraId="594668F4" w14:textId="403E001E" w:rsidR="41C1CC91" w:rsidRPr="00983556" w:rsidRDefault="4FAFD114" w:rsidP="0071564C">
      <w:pPr>
        <w:spacing w:line="360" w:lineRule="auto"/>
        <w:jc w:val="right"/>
        <w:rPr>
          <w:rFonts w:eastAsiaTheme="minorEastAsia"/>
        </w:rPr>
      </w:pPr>
      <w:r>
        <w:rPr>
          <w:noProof/>
        </w:rPr>
        <w:lastRenderedPageBreak/>
        <w:drawing>
          <wp:inline distT="0" distB="0" distL="0" distR="0" wp14:anchorId="053A20B3" wp14:editId="11BD81E6">
            <wp:extent cx="5868866" cy="3268704"/>
            <wp:effectExtent l="0" t="0" r="0" b="0"/>
            <wp:docPr id="1497767673" name="Picture 1497767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7767673"/>
                    <pic:cNvPicPr/>
                  </pic:nvPicPr>
                  <pic:blipFill>
                    <a:blip r:embed="rId11">
                      <a:extLst>
                        <a:ext uri="{28A0092B-C50C-407E-A947-70E740481C1C}">
                          <a14:useLocalDpi xmlns:a14="http://schemas.microsoft.com/office/drawing/2010/main" val="0"/>
                        </a:ext>
                      </a:extLst>
                    </a:blip>
                    <a:srcRect l="2066"/>
                    <a:stretch>
                      <a:fillRect/>
                    </a:stretch>
                  </pic:blipFill>
                  <pic:spPr>
                    <a:xfrm>
                      <a:off x="0" y="0"/>
                      <a:ext cx="5868866" cy="3268704"/>
                    </a:xfrm>
                    <a:prstGeom prst="rect">
                      <a:avLst/>
                    </a:prstGeom>
                  </pic:spPr>
                </pic:pic>
              </a:graphicData>
            </a:graphic>
          </wp:inline>
        </w:drawing>
      </w:r>
      <w:r w:rsidR="64B8D21E" w:rsidRPr="0A88362E">
        <w:rPr>
          <w:rFonts w:eastAsiaTheme="minorEastAsia"/>
        </w:rPr>
        <w:t xml:space="preserve">                                                    </w:t>
      </w:r>
      <w:r w:rsidR="0071564C">
        <w:rPr>
          <w:rFonts w:eastAsiaTheme="minorEastAsia"/>
        </w:rPr>
        <w:t xml:space="preserve"> </w:t>
      </w:r>
      <w:r w:rsidR="00983556" w:rsidRPr="00983556">
        <w:rPr>
          <w:rFonts w:eastAsiaTheme="minorEastAsia"/>
        </w:rPr>
        <w:t xml:space="preserve">Fig </w:t>
      </w:r>
      <w:r w:rsidR="1BF409A0" w:rsidRPr="0A88362E">
        <w:rPr>
          <w:rFonts w:eastAsiaTheme="minorEastAsia"/>
        </w:rPr>
        <w:t>4</w:t>
      </w:r>
      <w:r w:rsidR="00983556" w:rsidRPr="00983556">
        <w:rPr>
          <w:rFonts w:eastAsiaTheme="minorEastAsia"/>
        </w:rPr>
        <w:t>.</w:t>
      </w:r>
      <w:r w:rsidR="003E1341">
        <w:rPr>
          <w:rFonts w:eastAsiaTheme="minorEastAsia"/>
        </w:rPr>
        <w:t xml:space="preserve"> Responses relating to nature contact via large images (Moran, 2019)                                                                                                                </w:t>
      </w:r>
      <w:r w:rsidR="003E1341" w:rsidRPr="0A88362E">
        <w:rPr>
          <w:rFonts w:eastAsiaTheme="minorEastAsia"/>
        </w:rPr>
        <w:t xml:space="preserve">        </w:t>
      </w:r>
    </w:p>
    <w:p w14:paraId="4B711725" w14:textId="2E8882D4" w:rsidR="2318934C" w:rsidRDefault="2318934C" w:rsidP="3253ADE8">
      <w:pPr>
        <w:spacing w:line="360" w:lineRule="auto"/>
        <w:rPr>
          <w:rFonts w:ascii="Calibri" w:eastAsia="Calibri" w:hAnsi="Calibri" w:cs="Calibri"/>
          <w:sz w:val="24"/>
          <w:szCs w:val="24"/>
        </w:rPr>
      </w:pPr>
      <w:r w:rsidRPr="3253ADE8">
        <w:rPr>
          <w:rFonts w:eastAsiaTheme="minorEastAsia"/>
          <w:sz w:val="24"/>
          <w:szCs w:val="24"/>
        </w:rPr>
        <w:t xml:space="preserve">The </w:t>
      </w:r>
      <w:r w:rsidR="7D8AF1E2" w:rsidRPr="3253ADE8">
        <w:rPr>
          <w:rFonts w:eastAsiaTheme="minorEastAsia"/>
          <w:sz w:val="24"/>
          <w:szCs w:val="24"/>
        </w:rPr>
        <w:t xml:space="preserve">results </w:t>
      </w:r>
      <w:r w:rsidR="00FB4CD2">
        <w:rPr>
          <w:rFonts w:eastAsiaTheme="minorEastAsia"/>
          <w:sz w:val="24"/>
          <w:szCs w:val="24"/>
        </w:rPr>
        <w:t xml:space="preserve">also </w:t>
      </w:r>
      <w:r w:rsidR="7D8AF1E2" w:rsidRPr="3253ADE8">
        <w:rPr>
          <w:rFonts w:eastAsiaTheme="minorEastAsia"/>
          <w:sz w:val="24"/>
          <w:szCs w:val="24"/>
        </w:rPr>
        <w:t>demonstrate that</w:t>
      </w:r>
      <w:r w:rsidR="48E89B60" w:rsidRPr="3253ADE8">
        <w:rPr>
          <w:rFonts w:eastAsiaTheme="minorEastAsia"/>
          <w:sz w:val="24"/>
          <w:szCs w:val="24"/>
        </w:rPr>
        <w:t xml:space="preserve"> both types </w:t>
      </w:r>
      <w:r w:rsidR="7993AE84" w:rsidRPr="3253ADE8">
        <w:rPr>
          <w:rFonts w:eastAsiaTheme="minorEastAsia"/>
          <w:sz w:val="24"/>
          <w:szCs w:val="24"/>
        </w:rPr>
        <w:t xml:space="preserve">of nature contact </w:t>
      </w:r>
      <w:r w:rsidR="00000BAC">
        <w:rPr>
          <w:rFonts w:eastAsiaTheme="minorEastAsia"/>
          <w:sz w:val="24"/>
          <w:szCs w:val="24"/>
        </w:rPr>
        <w:t>were</w:t>
      </w:r>
      <w:r w:rsidR="7993AE84" w:rsidRPr="3253ADE8">
        <w:rPr>
          <w:rFonts w:eastAsiaTheme="minorEastAsia"/>
          <w:sz w:val="24"/>
          <w:szCs w:val="24"/>
        </w:rPr>
        <w:t xml:space="preserve"> </w:t>
      </w:r>
      <w:r w:rsidR="48E89B60" w:rsidRPr="3253ADE8">
        <w:rPr>
          <w:rFonts w:eastAsiaTheme="minorEastAsia"/>
          <w:sz w:val="24"/>
          <w:szCs w:val="24"/>
        </w:rPr>
        <w:t>beneficial</w:t>
      </w:r>
      <w:r w:rsidR="0C6C67F6" w:rsidRPr="3253ADE8">
        <w:rPr>
          <w:rFonts w:eastAsiaTheme="minorEastAsia"/>
          <w:sz w:val="24"/>
          <w:szCs w:val="24"/>
        </w:rPr>
        <w:t>.</w:t>
      </w:r>
      <w:r w:rsidR="00000BAC">
        <w:rPr>
          <w:rFonts w:eastAsiaTheme="minorEastAsia"/>
          <w:sz w:val="24"/>
          <w:szCs w:val="24"/>
        </w:rPr>
        <w:t xml:space="preserve"> </w:t>
      </w:r>
      <w:r w:rsidR="4DEB13A6" w:rsidRPr="3253ADE8">
        <w:rPr>
          <w:rFonts w:eastAsiaTheme="minorEastAsia"/>
          <w:sz w:val="24"/>
          <w:szCs w:val="24"/>
        </w:rPr>
        <w:t>R</w:t>
      </w:r>
      <w:r w:rsidR="6CBE9496" w:rsidRPr="3253ADE8">
        <w:rPr>
          <w:rFonts w:eastAsiaTheme="minorEastAsia"/>
          <w:sz w:val="24"/>
          <w:szCs w:val="24"/>
        </w:rPr>
        <w:t>es</w:t>
      </w:r>
      <w:r w:rsidR="6129D9B0" w:rsidRPr="3253ADE8">
        <w:rPr>
          <w:rFonts w:eastAsiaTheme="minorEastAsia"/>
          <w:sz w:val="24"/>
          <w:szCs w:val="24"/>
        </w:rPr>
        <w:t>ults seen in</w:t>
      </w:r>
      <w:r w:rsidR="6CBE9496" w:rsidRPr="3253ADE8">
        <w:rPr>
          <w:rFonts w:eastAsiaTheme="minorEastAsia"/>
          <w:sz w:val="24"/>
          <w:szCs w:val="24"/>
        </w:rPr>
        <w:t xml:space="preserve"> the immersive aspects of bot</w:t>
      </w:r>
      <w:r w:rsidR="3ABC954B" w:rsidRPr="3253ADE8">
        <w:rPr>
          <w:rFonts w:eastAsiaTheme="minorEastAsia"/>
          <w:sz w:val="24"/>
          <w:szCs w:val="24"/>
        </w:rPr>
        <w:t xml:space="preserve">h </w:t>
      </w:r>
      <w:r w:rsidR="1CA173EB" w:rsidRPr="3253ADE8">
        <w:rPr>
          <w:rFonts w:eastAsiaTheme="minorEastAsia"/>
          <w:sz w:val="24"/>
          <w:szCs w:val="24"/>
        </w:rPr>
        <w:t>LandWorks,</w:t>
      </w:r>
      <w:r w:rsidR="3ABC954B" w:rsidRPr="3253ADE8">
        <w:rPr>
          <w:rFonts w:eastAsiaTheme="minorEastAsia"/>
          <w:sz w:val="24"/>
          <w:szCs w:val="24"/>
        </w:rPr>
        <w:t xml:space="preserve"> and GOOP </w:t>
      </w:r>
      <w:r w:rsidR="0E7E116D" w:rsidRPr="3253ADE8">
        <w:rPr>
          <w:rFonts w:eastAsiaTheme="minorEastAsia"/>
          <w:sz w:val="24"/>
          <w:szCs w:val="24"/>
        </w:rPr>
        <w:t xml:space="preserve">programmes suggest that these could be amplified further. Moran (2019) </w:t>
      </w:r>
      <w:r w:rsidR="1C227DDB" w:rsidRPr="3253ADE8">
        <w:rPr>
          <w:rFonts w:eastAsiaTheme="minorEastAsia"/>
          <w:sz w:val="24"/>
          <w:szCs w:val="24"/>
        </w:rPr>
        <w:t xml:space="preserve">did not find statistical significance between the two different types and posited that inside spaces could also represent an opportunity </w:t>
      </w:r>
      <w:r w:rsidR="38079F7A" w:rsidRPr="3253ADE8">
        <w:rPr>
          <w:rFonts w:eastAsiaTheme="minorEastAsia"/>
          <w:sz w:val="24"/>
          <w:szCs w:val="24"/>
        </w:rPr>
        <w:t xml:space="preserve">promote calm and wellbeing. </w:t>
      </w:r>
      <w:r w:rsidR="4BE581B7" w:rsidRPr="3253ADE8">
        <w:rPr>
          <w:rFonts w:eastAsiaTheme="minorEastAsia"/>
          <w:sz w:val="24"/>
          <w:szCs w:val="24"/>
        </w:rPr>
        <w:t xml:space="preserve">Moran (2019) </w:t>
      </w:r>
      <w:r w:rsidR="450D9C3B" w:rsidRPr="3253ADE8">
        <w:rPr>
          <w:rFonts w:eastAsiaTheme="minorEastAsia"/>
          <w:sz w:val="24"/>
          <w:szCs w:val="24"/>
        </w:rPr>
        <w:t>referred</w:t>
      </w:r>
      <w:r w:rsidR="4BE581B7" w:rsidRPr="3253ADE8">
        <w:rPr>
          <w:rFonts w:eastAsiaTheme="minorEastAsia"/>
          <w:sz w:val="24"/>
          <w:szCs w:val="24"/>
        </w:rPr>
        <w:t xml:space="preserve"> to the various problems with carrying out research</w:t>
      </w:r>
      <w:r w:rsidR="3ED64B8A" w:rsidRPr="3253ADE8">
        <w:rPr>
          <w:rFonts w:eastAsiaTheme="minorEastAsia"/>
          <w:sz w:val="24"/>
          <w:szCs w:val="24"/>
        </w:rPr>
        <w:t xml:space="preserve"> in the carceral environment</w:t>
      </w:r>
      <w:r w:rsidR="6BDB16CF" w:rsidRPr="3253ADE8">
        <w:rPr>
          <w:rFonts w:eastAsiaTheme="minorEastAsia"/>
          <w:sz w:val="24"/>
          <w:szCs w:val="24"/>
        </w:rPr>
        <w:t xml:space="preserve">, especially with limited access meaning that there were no </w:t>
      </w:r>
      <w:r w:rsidR="6D182E62" w:rsidRPr="3253ADE8">
        <w:rPr>
          <w:rFonts w:eastAsiaTheme="minorEastAsia"/>
          <w:sz w:val="24"/>
          <w:szCs w:val="24"/>
        </w:rPr>
        <w:t>face-to-face</w:t>
      </w:r>
      <w:r w:rsidR="6BDB16CF" w:rsidRPr="3253ADE8">
        <w:rPr>
          <w:rFonts w:eastAsiaTheme="minorEastAsia"/>
          <w:sz w:val="24"/>
          <w:szCs w:val="24"/>
        </w:rPr>
        <w:t xml:space="preserve"> consultations. Misinterpretation of questions due to the lack of literacy and numeracy skills</w:t>
      </w:r>
      <w:r w:rsidR="76D6148A" w:rsidRPr="3253ADE8">
        <w:rPr>
          <w:rFonts w:eastAsiaTheme="minorEastAsia"/>
          <w:sz w:val="24"/>
          <w:szCs w:val="24"/>
        </w:rPr>
        <w:t xml:space="preserve"> and response bias due to the 8.6% return rate are both recognised as limitations to this study. </w:t>
      </w:r>
      <w:r w:rsidR="35E3BC65" w:rsidRPr="3253ADE8">
        <w:rPr>
          <w:rFonts w:eastAsiaTheme="minorEastAsia"/>
          <w:sz w:val="24"/>
          <w:szCs w:val="24"/>
        </w:rPr>
        <w:t>The results should be reviewed as indicative rather than conclusive (Moran, 2019).</w:t>
      </w:r>
      <w:r w:rsidR="77A08286" w:rsidRPr="3253ADE8">
        <w:rPr>
          <w:rFonts w:eastAsiaTheme="minorEastAsia"/>
          <w:sz w:val="24"/>
          <w:szCs w:val="24"/>
        </w:rPr>
        <w:t xml:space="preserve"> F</w:t>
      </w:r>
      <w:r w:rsidR="77A08286" w:rsidRPr="3253ADE8">
        <w:rPr>
          <w:rFonts w:ascii="Calibri" w:eastAsia="Calibri" w:hAnsi="Calibri" w:cs="Calibri"/>
          <w:sz w:val="24"/>
          <w:szCs w:val="24"/>
        </w:rPr>
        <w:t>uture research should also probe respondents' previous contact with nature. In interpreting this dataset, it is suggested that familiarity with various forms of nature could have influenced responses to questions about ‘normality’ and similarity to conditions outside (Moran, 2019).</w:t>
      </w:r>
    </w:p>
    <w:p w14:paraId="13CCFBD6" w14:textId="429EB1AF" w:rsidR="5203079B" w:rsidRDefault="5203079B" w:rsidP="3253ADE8">
      <w:pPr>
        <w:spacing w:line="360" w:lineRule="auto"/>
        <w:rPr>
          <w:rFonts w:ascii="Calibri" w:eastAsia="Calibri" w:hAnsi="Calibri" w:cs="Calibri"/>
          <w:sz w:val="24"/>
          <w:szCs w:val="24"/>
        </w:rPr>
      </w:pPr>
      <w:r w:rsidRPr="3253ADE8">
        <w:rPr>
          <w:rFonts w:eastAsiaTheme="minorEastAsia"/>
          <w:sz w:val="24"/>
          <w:szCs w:val="24"/>
        </w:rPr>
        <w:t xml:space="preserve">Meek (2018) carried out an independent review into sport </w:t>
      </w:r>
      <w:r w:rsidR="1CF0E773" w:rsidRPr="3253ADE8">
        <w:rPr>
          <w:rFonts w:eastAsiaTheme="minorEastAsia"/>
          <w:sz w:val="24"/>
          <w:szCs w:val="24"/>
        </w:rPr>
        <w:t xml:space="preserve">in youth and adult prisons. </w:t>
      </w:r>
      <w:r w:rsidR="4F4CD1FE" w:rsidRPr="3253ADE8">
        <w:rPr>
          <w:rFonts w:eastAsiaTheme="minorEastAsia"/>
          <w:sz w:val="24"/>
          <w:szCs w:val="24"/>
        </w:rPr>
        <w:t>T</w:t>
      </w:r>
      <w:r w:rsidR="1CF0E773" w:rsidRPr="3253ADE8">
        <w:rPr>
          <w:rFonts w:eastAsiaTheme="minorEastAsia"/>
          <w:sz w:val="24"/>
          <w:szCs w:val="24"/>
        </w:rPr>
        <w:t xml:space="preserve">he focus was </w:t>
      </w:r>
      <w:r w:rsidR="6888259D" w:rsidRPr="3253ADE8">
        <w:rPr>
          <w:rFonts w:eastAsiaTheme="minorEastAsia"/>
          <w:sz w:val="24"/>
          <w:szCs w:val="24"/>
        </w:rPr>
        <w:t xml:space="preserve">primarily </w:t>
      </w:r>
      <w:r w:rsidR="1CF0E773" w:rsidRPr="3253ADE8">
        <w:rPr>
          <w:rFonts w:eastAsiaTheme="minorEastAsia"/>
          <w:sz w:val="24"/>
          <w:szCs w:val="24"/>
        </w:rPr>
        <w:t>o</w:t>
      </w:r>
      <w:r w:rsidR="170E8331" w:rsidRPr="3253ADE8">
        <w:rPr>
          <w:rFonts w:eastAsiaTheme="minorEastAsia"/>
          <w:sz w:val="24"/>
          <w:szCs w:val="24"/>
        </w:rPr>
        <w:t>n access to sport</w:t>
      </w:r>
      <w:r w:rsidR="798D246E" w:rsidRPr="3253ADE8">
        <w:rPr>
          <w:rFonts w:eastAsiaTheme="minorEastAsia"/>
          <w:sz w:val="24"/>
          <w:szCs w:val="24"/>
        </w:rPr>
        <w:t>,</w:t>
      </w:r>
      <w:r w:rsidR="0E2230E8" w:rsidRPr="3253ADE8">
        <w:rPr>
          <w:rFonts w:eastAsiaTheme="minorEastAsia"/>
          <w:sz w:val="24"/>
          <w:szCs w:val="24"/>
        </w:rPr>
        <w:t xml:space="preserve"> but also highlighted the role</w:t>
      </w:r>
      <w:r w:rsidR="1A3AB1D6" w:rsidRPr="3253ADE8">
        <w:rPr>
          <w:rFonts w:eastAsiaTheme="minorEastAsia"/>
          <w:sz w:val="24"/>
          <w:szCs w:val="24"/>
        </w:rPr>
        <w:t xml:space="preserve"> that</w:t>
      </w:r>
      <w:r w:rsidR="0E2230E8" w:rsidRPr="3253ADE8">
        <w:rPr>
          <w:rFonts w:eastAsiaTheme="minorEastAsia"/>
          <w:sz w:val="24"/>
          <w:szCs w:val="24"/>
        </w:rPr>
        <w:t xml:space="preserve"> community-based</w:t>
      </w:r>
      <w:r w:rsidR="05A6603B" w:rsidRPr="3253ADE8">
        <w:rPr>
          <w:rFonts w:eastAsiaTheme="minorEastAsia"/>
          <w:sz w:val="24"/>
          <w:szCs w:val="24"/>
        </w:rPr>
        <w:t>, voluntary sector organisations play</w:t>
      </w:r>
      <w:r w:rsidR="71718C53" w:rsidRPr="3253ADE8">
        <w:rPr>
          <w:rFonts w:eastAsiaTheme="minorEastAsia"/>
          <w:sz w:val="24"/>
          <w:szCs w:val="24"/>
        </w:rPr>
        <w:t xml:space="preserve">. Case studies highlighted pockets of success, similar to LandWorks and </w:t>
      </w:r>
      <w:r w:rsidR="71718C53" w:rsidRPr="3253ADE8">
        <w:rPr>
          <w:rFonts w:eastAsiaTheme="minorEastAsia"/>
          <w:sz w:val="24"/>
          <w:szCs w:val="24"/>
        </w:rPr>
        <w:lastRenderedPageBreak/>
        <w:t xml:space="preserve">GOOP. </w:t>
      </w:r>
      <w:r w:rsidR="48184211" w:rsidRPr="3253ADE8">
        <w:rPr>
          <w:rFonts w:eastAsiaTheme="minorEastAsia"/>
          <w:sz w:val="24"/>
          <w:szCs w:val="24"/>
        </w:rPr>
        <w:t>Meek (2018) made twelve recommendations and whilst all are valid,</w:t>
      </w:r>
      <w:r w:rsidR="623A1684" w:rsidRPr="3253ADE8">
        <w:rPr>
          <w:rFonts w:eastAsiaTheme="minorEastAsia"/>
          <w:sz w:val="24"/>
          <w:szCs w:val="24"/>
        </w:rPr>
        <w:t xml:space="preserve"> recommendations made directly related to wellbeing</w:t>
      </w:r>
      <w:r w:rsidR="1DB6CF28" w:rsidRPr="3253ADE8">
        <w:rPr>
          <w:rFonts w:eastAsiaTheme="minorEastAsia"/>
          <w:sz w:val="24"/>
          <w:szCs w:val="24"/>
        </w:rPr>
        <w:t xml:space="preserve">, should be noted. Individual prisons should implement </w:t>
      </w:r>
      <w:r w:rsidR="524D49CB" w:rsidRPr="3253ADE8">
        <w:rPr>
          <w:rFonts w:eastAsiaTheme="minorEastAsia"/>
          <w:sz w:val="24"/>
          <w:szCs w:val="24"/>
        </w:rPr>
        <w:t>an</w:t>
      </w:r>
      <w:r w:rsidR="1DB6CF28" w:rsidRPr="3253ADE8">
        <w:rPr>
          <w:rFonts w:eastAsiaTheme="minorEastAsia"/>
          <w:sz w:val="24"/>
          <w:szCs w:val="24"/>
        </w:rPr>
        <w:t xml:space="preserve"> integrated </w:t>
      </w:r>
      <w:r w:rsidR="4539BB9D" w:rsidRPr="3253ADE8">
        <w:rPr>
          <w:rFonts w:eastAsiaTheme="minorEastAsia"/>
          <w:sz w:val="24"/>
          <w:szCs w:val="24"/>
        </w:rPr>
        <w:t>physical activity and well-being strategy.</w:t>
      </w:r>
      <w:r w:rsidR="7BAD9F3B" w:rsidRPr="3253ADE8">
        <w:rPr>
          <w:rFonts w:eastAsiaTheme="minorEastAsia"/>
          <w:sz w:val="24"/>
          <w:szCs w:val="24"/>
        </w:rPr>
        <w:t xml:space="preserve"> Meek (2018) posits that it is only this</w:t>
      </w:r>
      <w:r w:rsidR="4034E8AF" w:rsidRPr="3253ADE8">
        <w:rPr>
          <w:rFonts w:eastAsiaTheme="minorEastAsia"/>
          <w:sz w:val="24"/>
          <w:szCs w:val="24"/>
        </w:rPr>
        <w:t xml:space="preserve"> can only be done</w:t>
      </w:r>
      <w:r w:rsidR="48D4B2EC" w:rsidRPr="3253ADE8">
        <w:rPr>
          <w:rFonts w:eastAsiaTheme="minorEastAsia"/>
          <w:sz w:val="24"/>
          <w:szCs w:val="24"/>
        </w:rPr>
        <w:t xml:space="preserve"> effectively</w:t>
      </w:r>
      <w:r w:rsidR="4034E8AF" w:rsidRPr="3253ADE8">
        <w:rPr>
          <w:rFonts w:eastAsiaTheme="minorEastAsia"/>
          <w:sz w:val="24"/>
          <w:szCs w:val="24"/>
        </w:rPr>
        <w:t xml:space="preserve"> if there</w:t>
      </w:r>
      <w:r w:rsidR="0779981E" w:rsidRPr="3253ADE8">
        <w:rPr>
          <w:rFonts w:eastAsiaTheme="minorEastAsia"/>
          <w:sz w:val="24"/>
          <w:szCs w:val="24"/>
        </w:rPr>
        <w:t xml:space="preserve"> is</w:t>
      </w:r>
      <w:r w:rsidR="7BAD9F3B" w:rsidRPr="3253ADE8">
        <w:rPr>
          <w:rFonts w:eastAsiaTheme="minorEastAsia"/>
          <w:sz w:val="24"/>
          <w:szCs w:val="24"/>
        </w:rPr>
        <w:t xml:space="preserve"> integration between </w:t>
      </w:r>
      <w:r w:rsidR="5035747A" w:rsidRPr="3253ADE8">
        <w:rPr>
          <w:rFonts w:eastAsiaTheme="minorEastAsia"/>
          <w:sz w:val="24"/>
          <w:szCs w:val="24"/>
        </w:rPr>
        <w:t>all</w:t>
      </w:r>
      <w:r w:rsidR="75CD4176" w:rsidRPr="3253ADE8">
        <w:rPr>
          <w:rFonts w:eastAsiaTheme="minorEastAsia"/>
          <w:sz w:val="24"/>
          <w:szCs w:val="24"/>
        </w:rPr>
        <w:t xml:space="preserve"> the different stakeholders </w:t>
      </w:r>
      <w:r w:rsidR="08815354" w:rsidRPr="3253ADE8">
        <w:rPr>
          <w:rFonts w:eastAsiaTheme="minorEastAsia"/>
          <w:sz w:val="24"/>
          <w:szCs w:val="24"/>
        </w:rPr>
        <w:t>involved in health and well-being. When considered against the success identified through the LandWorks approach</w:t>
      </w:r>
      <w:r w:rsidR="0D871543" w:rsidRPr="3253ADE8">
        <w:rPr>
          <w:rFonts w:eastAsiaTheme="minorEastAsia"/>
          <w:sz w:val="24"/>
          <w:szCs w:val="24"/>
        </w:rPr>
        <w:t xml:space="preserve"> and others identified in Meek's report, it is clear the impact this can have on rehabilitation and health. This</w:t>
      </w:r>
      <w:r w:rsidR="00065231">
        <w:rPr>
          <w:rFonts w:eastAsiaTheme="minorEastAsia"/>
          <w:sz w:val="24"/>
          <w:szCs w:val="24"/>
        </w:rPr>
        <w:t xml:space="preserve"> was</w:t>
      </w:r>
      <w:r w:rsidR="0D871543" w:rsidRPr="3253ADE8">
        <w:rPr>
          <w:rFonts w:eastAsiaTheme="minorEastAsia"/>
          <w:sz w:val="24"/>
          <w:szCs w:val="24"/>
        </w:rPr>
        <w:t xml:space="preserve"> further supported </w:t>
      </w:r>
      <w:r w:rsidR="6492D6DD" w:rsidRPr="3253ADE8">
        <w:rPr>
          <w:rFonts w:eastAsiaTheme="minorEastAsia"/>
          <w:sz w:val="24"/>
          <w:szCs w:val="24"/>
        </w:rPr>
        <w:t>by Durcan</w:t>
      </w:r>
      <w:r w:rsidR="22BABA4B" w:rsidRPr="3253ADE8">
        <w:rPr>
          <w:rFonts w:eastAsiaTheme="minorEastAsia"/>
          <w:sz w:val="24"/>
          <w:szCs w:val="24"/>
        </w:rPr>
        <w:t>’s</w:t>
      </w:r>
      <w:r w:rsidR="6492D6DD" w:rsidRPr="3253ADE8">
        <w:rPr>
          <w:rFonts w:eastAsiaTheme="minorEastAsia"/>
          <w:sz w:val="24"/>
          <w:szCs w:val="24"/>
        </w:rPr>
        <w:t xml:space="preserve"> (2021) Mental Health in Prisons report </w:t>
      </w:r>
      <w:r w:rsidR="4C8513B3" w:rsidRPr="3253ADE8">
        <w:rPr>
          <w:rFonts w:eastAsiaTheme="minorEastAsia"/>
          <w:sz w:val="24"/>
          <w:szCs w:val="24"/>
        </w:rPr>
        <w:t>that stated mental health is the responsibility of all involve</w:t>
      </w:r>
      <w:r w:rsidR="00C177E9">
        <w:rPr>
          <w:rFonts w:eastAsiaTheme="minorEastAsia"/>
          <w:sz w:val="24"/>
          <w:szCs w:val="24"/>
        </w:rPr>
        <w:t>d. I</w:t>
      </w:r>
      <w:r w:rsidR="4C8513B3" w:rsidRPr="3253ADE8">
        <w:rPr>
          <w:rFonts w:eastAsiaTheme="minorEastAsia"/>
          <w:sz w:val="24"/>
          <w:szCs w:val="24"/>
        </w:rPr>
        <w:t>n particular</w:t>
      </w:r>
      <w:r w:rsidR="00C177E9">
        <w:rPr>
          <w:rFonts w:eastAsiaTheme="minorEastAsia"/>
          <w:sz w:val="24"/>
          <w:szCs w:val="24"/>
        </w:rPr>
        <w:t>,</w:t>
      </w:r>
      <w:r w:rsidR="4C8513B3" w:rsidRPr="3253ADE8">
        <w:rPr>
          <w:rFonts w:eastAsiaTheme="minorEastAsia"/>
          <w:sz w:val="24"/>
          <w:szCs w:val="24"/>
        </w:rPr>
        <w:t xml:space="preserve"> with the host prison itself by</w:t>
      </w:r>
      <w:r w:rsidR="436847B2" w:rsidRPr="3253ADE8">
        <w:rPr>
          <w:rFonts w:eastAsiaTheme="minorEastAsia"/>
          <w:sz w:val="24"/>
          <w:szCs w:val="24"/>
        </w:rPr>
        <w:t xml:space="preserve"> “p</w:t>
      </w:r>
      <w:r w:rsidR="4C8513B3" w:rsidRPr="3253ADE8">
        <w:rPr>
          <w:rFonts w:ascii="Calibri" w:eastAsia="Calibri" w:hAnsi="Calibri" w:cs="Calibri"/>
          <w:sz w:val="24"/>
          <w:szCs w:val="24"/>
        </w:rPr>
        <w:t>roviding a positive social environment and a rehabilitative culture ensuring that the mental and physical wellbeing needs of the prison population are attended to</w:t>
      </w:r>
      <w:r w:rsidR="5F1B3C07" w:rsidRPr="3253ADE8">
        <w:rPr>
          <w:rFonts w:ascii="Calibri" w:eastAsia="Calibri" w:hAnsi="Calibri" w:cs="Calibri"/>
          <w:sz w:val="24"/>
          <w:szCs w:val="24"/>
        </w:rPr>
        <w:t>”</w:t>
      </w:r>
      <w:r w:rsidR="4C8513B3" w:rsidRPr="3253ADE8">
        <w:rPr>
          <w:rFonts w:ascii="Calibri" w:eastAsia="Calibri" w:hAnsi="Calibri" w:cs="Calibri"/>
          <w:sz w:val="24"/>
          <w:szCs w:val="24"/>
        </w:rPr>
        <w:t xml:space="preserve">. </w:t>
      </w:r>
      <w:r w:rsidR="692AB3A4" w:rsidRPr="3253ADE8">
        <w:rPr>
          <w:rFonts w:ascii="Calibri" w:eastAsia="Calibri" w:hAnsi="Calibri" w:cs="Calibri"/>
          <w:sz w:val="24"/>
          <w:szCs w:val="24"/>
        </w:rPr>
        <w:t xml:space="preserve">(Durcan, 2021). </w:t>
      </w:r>
    </w:p>
    <w:p w14:paraId="475C6003" w14:textId="2855B42E" w:rsidR="0E7C439D" w:rsidRDefault="4C28AB70" w:rsidP="3253ADE8">
      <w:pPr>
        <w:spacing w:line="360" w:lineRule="auto"/>
        <w:rPr>
          <w:rFonts w:eastAsiaTheme="minorEastAsia"/>
          <w:sz w:val="24"/>
          <w:szCs w:val="24"/>
        </w:rPr>
      </w:pPr>
      <w:r w:rsidRPr="41C1CC91">
        <w:rPr>
          <w:rFonts w:eastAsiaTheme="minorEastAsia"/>
          <w:sz w:val="24"/>
          <w:szCs w:val="24"/>
        </w:rPr>
        <w:t>Moran and Turner</w:t>
      </w:r>
      <w:r w:rsidR="009C3ACB">
        <w:rPr>
          <w:rFonts w:eastAsiaTheme="minorEastAsia"/>
          <w:sz w:val="24"/>
          <w:szCs w:val="24"/>
        </w:rPr>
        <w:t xml:space="preserve"> </w:t>
      </w:r>
      <w:r w:rsidRPr="41C1CC91">
        <w:rPr>
          <w:rFonts w:eastAsiaTheme="minorEastAsia"/>
          <w:sz w:val="24"/>
          <w:szCs w:val="24"/>
        </w:rPr>
        <w:t>(201</w:t>
      </w:r>
      <w:r w:rsidR="7420D95C" w:rsidRPr="41C1CC91">
        <w:rPr>
          <w:rFonts w:eastAsiaTheme="minorEastAsia"/>
          <w:sz w:val="24"/>
          <w:szCs w:val="24"/>
        </w:rPr>
        <w:t>9</w:t>
      </w:r>
      <w:r w:rsidRPr="41C1CC91">
        <w:rPr>
          <w:rFonts w:eastAsiaTheme="minorEastAsia"/>
          <w:sz w:val="24"/>
          <w:szCs w:val="24"/>
        </w:rPr>
        <w:t xml:space="preserve">) further developed </w:t>
      </w:r>
      <w:r w:rsidR="3AD0BD40" w:rsidRPr="3253ADE8">
        <w:rPr>
          <w:rFonts w:eastAsiaTheme="minorEastAsia"/>
          <w:sz w:val="24"/>
          <w:szCs w:val="24"/>
        </w:rPr>
        <w:t>research</w:t>
      </w:r>
      <w:r w:rsidRPr="41C1CC91">
        <w:rPr>
          <w:rFonts w:eastAsiaTheme="minorEastAsia"/>
          <w:sz w:val="24"/>
          <w:szCs w:val="24"/>
        </w:rPr>
        <w:t xml:space="preserve"> on the carceral built environment, reviewing recent literature on health enabling environments and access to greenspaces. </w:t>
      </w:r>
      <w:r w:rsidR="00C00C15" w:rsidRPr="41C1CC91">
        <w:rPr>
          <w:rFonts w:eastAsiaTheme="minorEastAsia"/>
          <w:sz w:val="24"/>
          <w:szCs w:val="24"/>
        </w:rPr>
        <w:t>Whether</w:t>
      </w:r>
      <w:r w:rsidRPr="41C1CC91">
        <w:rPr>
          <w:rFonts w:eastAsiaTheme="minorEastAsia"/>
          <w:sz w:val="24"/>
          <w:szCs w:val="24"/>
        </w:rPr>
        <w:t xml:space="preserve"> evidence-based design (EBD), now commonly accepted as good practice in healthcare environments, could or should be applied to the prison environment in the UK. Comparison was made with the approach in Nordic countries, with reference made to the different philosophical approaches to rehabilitation by </w:t>
      </w:r>
      <w:r w:rsidR="3B0BC470" w:rsidRPr="3253ADE8">
        <w:rPr>
          <w:rFonts w:eastAsiaTheme="minorEastAsia"/>
          <w:sz w:val="24"/>
          <w:szCs w:val="24"/>
        </w:rPr>
        <w:t>different countries</w:t>
      </w:r>
      <w:r w:rsidRPr="41C1CC91">
        <w:rPr>
          <w:rFonts w:eastAsiaTheme="minorEastAsia"/>
          <w:sz w:val="24"/>
          <w:szCs w:val="24"/>
        </w:rPr>
        <w:t xml:space="preserve"> and the impact on prison design. </w:t>
      </w:r>
    </w:p>
    <w:p w14:paraId="0261CB4C" w14:textId="241BDA9A" w:rsidR="0E7C439D" w:rsidRDefault="13FB4B7D" w:rsidP="3253ADE8">
      <w:pPr>
        <w:spacing w:line="240" w:lineRule="auto"/>
        <w:ind w:left="1009"/>
        <w:rPr>
          <w:rFonts w:eastAsiaTheme="minorEastAsia"/>
          <w:sz w:val="24"/>
          <w:szCs w:val="24"/>
        </w:rPr>
      </w:pPr>
      <w:r w:rsidRPr="3253ADE8">
        <w:rPr>
          <w:rFonts w:eastAsiaTheme="minorEastAsia"/>
          <w:sz w:val="24"/>
          <w:szCs w:val="24"/>
        </w:rPr>
        <w:t>“In the UK, green spaces within new-build prisons tend to be minimal patches of closely-mown lawn, whereas in the Nordic region pre-existing wooded landscapes are more commonly preserved and incorporated into prison grounds, or designed by landscape architects</w:t>
      </w:r>
      <w:r w:rsidR="00CA06D4">
        <w:rPr>
          <w:rFonts w:eastAsiaTheme="minorEastAsia"/>
          <w:sz w:val="24"/>
          <w:szCs w:val="24"/>
        </w:rPr>
        <w:t>”</w:t>
      </w:r>
      <w:r w:rsidRPr="3253ADE8">
        <w:rPr>
          <w:rFonts w:eastAsiaTheme="minorEastAsia"/>
          <w:sz w:val="24"/>
          <w:szCs w:val="24"/>
        </w:rPr>
        <w:t>.</w:t>
      </w:r>
    </w:p>
    <w:p w14:paraId="1E46EAF7" w14:textId="6B67719C" w:rsidR="0E7C439D" w:rsidRDefault="53665C20" w:rsidP="3253ADE8">
      <w:pPr>
        <w:spacing w:line="240" w:lineRule="auto"/>
        <w:ind w:left="1009"/>
        <w:jc w:val="right"/>
        <w:rPr>
          <w:rFonts w:eastAsiaTheme="minorEastAsia"/>
          <w:sz w:val="24"/>
          <w:szCs w:val="24"/>
        </w:rPr>
      </w:pPr>
      <w:r w:rsidRPr="41C1CC91">
        <w:rPr>
          <w:rFonts w:eastAsiaTheme="minorEastAsia"/>
          <w:sz w:val="24"/>
          <w:szCs w:val="24"/>
        </w:rPr>
        <w:t>(Moran &amp; Turner, 2018)</w:t>
      </w:r>
    </w:p>
    <w:p w14:paraId="00FEF6AA" w14:textId="7D70DEC7" w:rsidR="00417897" w:rsidRDefault="2CAA48E8" w:rsidP="3253ADE8">
      <w:pPr>
        <w:spacing w:line="360" w:lineRule="auto"/>
        <w:rPr>
          <w:rFonts w:eastAsiaTheme="minorEastAsia"/>
          <w:sz w:val="24"/>
          <w:szCs w:val="24"/>
        </w:rPr>
      </w:pPr>
      <w:r w:rsidRPr="3253ADE8">
        <w:rPr>
          <w:rFonts w:eastAsiaTheme="minorEastAsia"/>
          <w:sz w:val="24"/>
          <w:szCs w:val="24"/>
        </w:rPr>
        <w:t>The study highlighted a</w:t>
      </w:r>
      <w:r w:rsidR="00660AA2">
        <w:rPr>
          <w:rFonts w:eastAsiaTheme="minorEastAsia"/>
          <w:sz w:val="24"/>
          <w:szCs w:val="24"/>
        </w:rPr>
        <w:t xml:space="preserve">n </w:t>
      </w:r>
      <w:r w:rsidRPr="3253ADE8">
        <w:rPr>
          <w:rFonts w:eastAsiaTheme="minorEastAsia"/>
          <w:sz w:val="24"/>
          <w:szCs w:val="24"/>
        </w:rPr>
        <w:t>array o</w:t>
      </w:r>
      <w:r w:rsidR="00660AA2">
        <w:rPr>
          <w:rFonts w:eastAsiaTheme="minorEastAsia"/>
          <w:sz w:val="24"/>
          <w:szCs w:val="24"/>
        </w:rPr>
        <w:t>f</w:t>
      </w:r>
      <w:r w:rsidRPr="3253ADE8">
        <w:rPr>
          <w:rFonts w:eastAsiaTheme="minorEastAsia"/>
          <w:sz w:val="24"/>
          <w:szCs w:val="24"/>
        </w:rPr>
        <w:t xml:space="preserve"> reasons why greenspaces were not incorporated into design. Security and the amount of places to hide contraband and the resulting</w:t>
      </w:r>
      <w:r w:rsidR="35DBBDAE" w:rsidRPr="3253ADE8">
        <w:rPr>
          <w:rFonts w:eastAsiaTheme="minorEastAsia"/>
          <w:sz w:val="24"/>
          <w:szCs w:val="24"/>
        </w:rPr>
        <w:t xml:space="preserve"> need to search these before prisoners accessed them, cost</w:t>
      </w:r>
      <w:r w:rsidR="47E8B536" w:rsidRPr="3253ADE8">
        <w:rPr>
          <w:rFonts w:eastAsiaTheme="minorEastAsia"/>
          <w:sz w:val="24"/>
          <w:szCs w:val="24"/>
        </w:rPr>
        <w:t xml:space="preserve"> of incorporating greenspaces into design</w:t>
      </w:r>
      <w:r w:rsidR="4B794B3D" w:rsidRPr="3253ADE8">
        <w:rPr>
          <w:rFonts w:eastAsiaTheme="minorEastAsia"/>
          <w:sz w:val="24"/>
          <w:szCs w:val="24"/>
        </w:rPr>
        <w:t>, no desire to incorporate these designs and for prisons</w:t>
      </w:r>
      <w:r w:rsidR="002746B5">
        <w:rPr>
          <w:rFonts w:eastAsiaTheme="minorEastAsia"/>
          <w:sz w:val="24"/>
          <w:szCs w:val="24"/>
        </w:rPr>
        <w:t xml:space="preserve"> </w:t>
      </w:r>
      <w:r w:rsidR="00E04E2E">
        <w:rPr>
          <w:rFonts w:eastAsiaTheme="minorEastAsia"/>
          <w:sz w:val="24"/>
          <w:szCs w:val="24"/>
        </w:rPr>
        <w:t>not</w:t>
      </w:r>
      <w:r w:rsidR="4B794B3D" w:rsidRPr="3253ADE8">
        <w:rPr>
          <w:rFonts w:eastAsiaTheme="minorEastAsia"/>
          <w:sz w:val="24"/>
          <w:szCs w:val="24"/>
        </w:rPr>
        <w:t xml:space="preserve"> to be </w:t>
      </w:r>
      <w:r w:rsidR="70C9DA01" w:rsidRPr="3253ADE8">
        <w:rPr>
          <w:rFonts w:eastAsiaTheme="minorEastAsia"/>
          <w:sz w:val="24"/>
          <w:szCs w:val="24"/>
        </w:rPr>
        <w:t>‘too nice’</w:t>
      </w:r>
      <w:r w:rsidR="22F7C34F" w:rsidRPr="3253ADE8">
        <w:rPr>
          <w:rFonts w:eastAsiaTheme="minorEastAsia"/>
          <w:sz w:val="24"/>
          <w:szCs w:val="24"/>
        </w:rPr>
        <w:t>.</w:t>
      </w:r>
      <w:r w:rsidR="70C9DA01" w:rsidRPr="3253ADE8">
        <w:rPr>
          <w:rFonts w:eastAsiaTheme="minorEastAsia"/>
          <w:sz w:val="24"/>
          <w:szCs w:val="24"/>
        </w:rPr>
        <w:t xml:space="preserve"> </w:t>
      </w:r>
    </w:p>
    <w:p w14:paraId="6D886A60" w14:textId="22F9D62A" w:rsidR="3253ADE8" w:rsidRDefault="3B25C9A7" w:rsidP="3253ADE8">
      <w:pPr>
        <w:spacing w:line="360" w:lineRule="auto"/>
        <w:rPr>
          <w:rFonts w:ascii="Calibri" w:eastAsia="Calibri" w:hAnsi="Calibri" w:cs="Calibri"/>
          <w:sz w:val="24"/>
          <w:szCs w:val="24"/>
        </w:rPr>
      </w:pPr>
      <w:r w:rsidRPr="3253ADE8">
        <w:rPr>
          <w:rFonts w:eastAsiaTheme="minorEastAsia"/>
          <w:sz w:val="24"/>
          <w:szCs w:val="24"/>
        </w:rPr>
        <w:t xml:space="preserve">Considering the approach in Nordic regions which incorporate </w:t>
      </w:r>
      <w:r w:rsidR="340BAFD1" w:rsidRPr="3253ADE8">
        <w:rPr>
          <w:rFonts w:eastAsiaTheme="minorEastAsia"/>
          <w:sz w:val="24"/>
          <w:szCs w:val="24"/>
        </w:rPr>
        <w:t xml:space="preserve">a </w:t>
      </w:r>
      <w:r w:rsidRPr="3253ADE8">
        <w:rPr>
          <w:rFonts w:eastAsiaTheme="minorEastAsia"/>
          <w:sz w:val="24"/>
          <w:szCs w:val="24"/>
        </w:rPr>
        <w:t xml:space="preserve">biophillic </w:t>
      </w:r>
      <w:r w:rsidR="04DBF3EB" w:rsidRPr="3253ADE8">
        <w:rPr>
          <w:rFonts w:eastAsiaTheme="minorEastAsia"/>
          <w:sz w:val="24"/>
          <w:szCs w:val="24"/>
        </w:rPr>
        <w:t>approach</w:t>
      </w:r>
      <w:r w:rsidR="002736C7">
        <w:rPr>
          <w:rFonts w:eastAsiaTheme="minorEastAsia"/>
          <w:sz w:val="24"/>
          <w:szCs w:val="24"/>
        </w:rPr>
        <w:t xml:space="preserve"> (Moran and Turner, 2018)</w:t>
      </w:r>
      <w:r w:rsidR="04DBF3EB" w:rsidRPr="3253ADE8">
        <w:rPr>
          <w:rFonts w:eastAsiaTheme="minorEastAsia"/>
          <w:sz w:val="24"/>
          <w:szCs w:val="24"/>
        </w:rPr>
        <w:t xml:space="preserve"> </w:t>
      </w:r>
      <w:r w:rsidR="63CD1ECF" w:rsidRPr="3253ADE8">
        <w:rPr>
          <w:rFonts w:eastAsiaTheme="minorEastAsia"/>
          <w:sz w:val="24"/>
          <w:szCs w:val="24"/>
        </w:rPr>
        <w:t>and access to varied greenspaces</w:t>
      </w:r>
      <w:r w:rsidRPr="3253ADE8">
        <w:rPr>
          <w:rFonts w:eastAsiaTheme="minorEastAsia"/>
          <w:sz w:val="24"/>
          <w:szCs w:val="24"/>
        </w:rPr>
        <w:t xml:space="preserve"> in</w:t>
      </w:r>
      <w:r w:rsidR="1525195A" w:rsidRPr="3253ADE8">
        <w:rPr>
          <w:rFonts w:eastAsiaTheme="minorEastAsia"/>
          <w:sz w:val="24"/>
          <w:szCs w:val="24"/>
        </w:rPr>
        <w:t xml:space="preserve"> </w:t>
      </w:r>
      <w:r w:rsidRPr="3253ADE8">
        <w:rPr>
          <w:rFonts w:eastAsiaTheme="minorEastAsia"/>
          <w:sz w:val="24"/>
          <w:szCs w:val="24"/>
        </w:rPr>
        <w:t>prison</w:t>
      </w:r>
      <w:r w:rsidR="6B591A7B" w:rsidRPr="3253ADE8">
        <w:rPr>
          <w:rFonts w:eastAsiaTheme="minorEastAsia"/>
          <w:sz w:val="24"/>
          <w:szCs w:val="24"/>
        </w:rPr>
        <w:t xml:space="preserve"> design</w:t>
      </w:r>
      <w:r w:rsidR="55215779" w:rsidRPr="3253ADE8">
        <w:rPr>
          <w:rFonts w:eastAsiaTheme="minorEastAsia"/>
          <w:sz w:val="24"/>
          <w:szCs w:val="24"/>
        </w:rPr>
        <w:t xml:space="preserve">, the reoffending rate </w:t>
      </w:r>
      <w:r w:rsidR="00E04E2E">
        <w:rPr>
          <w:rFonts w:eastAsiaTheme="minorEastAsia"/>
          <w:sz w:val="24"/>
          <w:szCs w:val="24"/>
        </w:rPr>
        <w:t xml:space="preserve">are </w:t>
      </w:r>
      <w:r w:rsidR="55215779" w:rsidRPr="3253ADE8">
        <w:rPr>
          <w:rFonts w:eastAsiaTheme="minorEastAsia"/>
          <w:sz w:val="24"/>
          <w:szCs w:val="24"/>
        </w:rPr>
        <w:t xml:space="preserve">20% (The Economist, 2017). </w:t>
      </w:r>
      <w:r w:rsidR="33C9D79C" w:rsidRPr="3253ADE8">
        <w:rPr>
          <w:rFonts w:eastAsiaTheme="minorEastAsia"/>
          <w:sz w:val="24"/>
          <w:szCs w:val="24"/>
        </w:rPr>
        <w:t xml:space="preserve">However, if prisons in the UK are to move towards the salutogenic </w:t>
      </w:r>
      <w:r w:rsidR="33C9D79C" w:rsidRPr="3253ADE8">
        <w:rPr>
          <w:rFonts w:eastAsiaTheme="minorEastAsia"/>
          <w:sz w:val="24"/>
          <w:szCs w:val="24"/>
        </w:rPr>
        <w:lastRenderedPageBreak/>
        <w:t xml:space="preserve">model, become health promoting and </w:t>
      </w:r>
      <w:r w:rsidR="42DC9635" w:rsidRPr="3253ADE8">
        <w:rPr>
          <w:rFonts w:eastAsiaTheme="minorEastAsia"/>
          <w:sz w:val="24"/>
          <w:szCs w:val="24"/>
        </w:rPr>
        <w:t xml:space="preserve">truly </w:t>
      </w:r>
      <w:r w:rsidR="33C9D79C" w:rsidRPr="3253ADE8">
        <w:rPr>
          <w:rFonts w:eastAsiaTheme="minorEastAsia"/>
          <w:sz w:val="24"/>
          <w:szCs w:val="24"/>
        </w:rPr>
        <w:t>rehabilitative</w:t>
      </w:r>
      <w:r w:rsidR="72840AF6" w:rsidRPr="3253ADE8">
        <w:rPr>
          <w:rFonts w:eastAsiaTheme="minorEastAsia"/>
          <w:sz w:val="24"/>
          <w:szCs w:val="24"/>
        </w:rPr>
        <w:t xml:space="preserve"> then there needs to be a shift of focus for carceral architecture in the UK. </w:t>
      </w:r>
      <w:r w:rsidR="70F55053" w:rsidRPr="3253ADE8">
        <w:rPr>
          <w:rFonts w:eastAsiaTheme="minorEastAsia"/>
          <w:sz w:val="24"/>
          <w:szCs w:val="24"/>
        </w:rPr>
        <w:t xml:space="preserve">As Moran and Turner (2019) stated “In the UK in particular, the shift in thinking necessary to move from viewing green space as a threat or a risk, to a potentially therapeutic custodial landscape element, is not insignificant”. </w:t>
      </w:r>
    </w:p>
    <w:p w14:paraId="3726EA13" w14:textId="721CFE50" w:rsidR="129E6FA8" w:rsidRDefault="129E6FA8" w:rsidP="3253ADE8">
      <w:pPr>
        <w:spacing w:line="360" w:lineRule="auto"/>
        <w:rPr>
          <w:rFonts w:ascii="Calibri" w:eastAsia="Calibri" w:hAnsi="Calibri" w:cs="Calibri"/>
          <w:sz w:val="24"/>
          <w:szCs w:val="24"/>
        </w:rPr>
      </w:pPr>
      <w:r w:rsidRPr="3253ADE8">
        <w:rPr>
          <w:rFonts w:ascii="Calibri" w:eastAsia="Calibri" w:hAnsi="Calibri" w:cs="Calibri"/>
          <w:sz w:val="24"/>
          <w:szCs w:val="24"/>
        </w:rPr>
        <w:t xml:space="preserve">The specific nature of the transaction (Basu </w:t>
      </w:r>
      <w:r w:rsidRPr="3253ADE8">
        <w:rPr>
          <w:rFonts w:ascii="Calibri" w:eastAsia="Calibri" w:hAnsi="Calibri" w:cs="Calibri"/>
          <w:i/>
          <w:iCs/>
          <w:sz w:val="24"/>
          <w:szCs w:val="24"/>
        </w:rPr>
        <w:t xml:space="preserve">et al., </w:t>
      </w:r>
      <w:r w:rsidRPr="3253ADE8">
        <w:rPr>
          <w:rFonts w:ascii="Calibri" w:eastAsia="Calibri" w:hAnsi="Calibri" w:cs="Calibri"/>
          <w:sz w:val="24"/>
          <w:szCs w:val="24"/>
        </w:rPr>
        <w:t>2018) between an imprisoned individual, and their carceral environment, is critical</w:t>
      </w:r>
      <w:r w:rsidR="3DC25FDD" w:rsidRPr="3253ADE8">
        <w:rPr>
          <w:rFonts w:ascii="Calibri" w:eastAsia="Calibri" w:hAnsi="Calibri" w:cs="Calibri"/>
          <w:sz w:val="24"/>
          <w:szCs w:val="24"/>
        </w:rPr>
        <w:t xml:space="preserve"> to health and wellbeing.</w:t>
      </w:r>
      <w:r w:rsidR="23415A8B" w:rsidRPr="3253ADE8">
        <w:rPr>
          <w:rFonts w:ascii="Calibri" w:eastAsia="Calibri" w:hAnsi="Calibri" w:cs="Calibri"/>
          <w:sz w:val="24"/>
          <w:szCs w:val="24"/>
        </w:rPr>
        <w:t xml:space="preserve"> </w:t>
      </w:r>
      <w:r w:rsidR="3DC25FDD" w:rsidRPr="3253ADE8">
        <w:rPr>
          <w:rFonts w:ascii="Calibri" w:eastAsia="Calibri" w:hAnsi="Calibri" w:cs="Calibri"/>
          <w:sz w:val="24"/>
          <w:szCs w:val="24"/>
        </w:rPr>
        <w:t>Dahlgren &amp; Whitehead</w:t>
      </w:r>
      <w:r w:rsidR="7352AA48" w:rsidRPr="3253ADE8">
        <w:rPr>
          <w:rFonts w:ascii="Calibri" w:eastAsia="Calibri" w:hAnsi="Calibri" w:cs="Calibri"/>
          <w:sz w:val="24"/>
          <w:szCs w:val="24"/>
        </w:rPr>
        <w:t>’s</w:t>
      </w:r>
      <w:r w:rsidR="3DC25FDD" w:rsidRPr="3253ADE8">
        <w:rPr>
          <w:rFonts w:ascii="Calibri" w:eastAsia="Calibri" w:hAnsi="Calibri" w:cs="Calibri"/>
          <w:sz w:val="24"/>
          <w:szCs w:val="24"/>
        </w:rPr>
        <w:t xml:space="preserve"> (1991) </w:t>
      </w:r>
      <w:r w:rsidR="25298C31" w:rsidRPr="3253ADE8">
        <w:rPr>
          <w:rFonts w:ascii="Calibri" w:eastAsia="Calibri" w:hAnsi="Calibri" w:cs="Calibri"/>
          <w:sz w:val="24"/>
          <w:szCs w:val="24"/>
        </w:rPr>
        <w:t>H</w:t>
      </w:r>
      <w:r w:rsidR="3DC25FDD" w:rsidRPr="3253ADE8">
        <w:rPr>
          <w:rFonts w:ascii="Calibri" w:eastAsia="Calibri" w:hAnsi="Calibri" w:cs="Calibri"/>
          <w:sz w:val="24"/>
          <w:szCs w:val="24"/>
        </w:rPr>
        <w:t xml:space="preserve">ealth </w:t>
      </w:r>
      <w:r w:rsidR="70C35877" w:rsidRPr="3253ADE8">
        <w:rPr>
          <w:rFonts w:ascii="Calibri" w:eastAsia="Calibri" w:hAnsi="Calibri" w:cs="Calibri"/>
          <w:sz w:val="24"/>
          <w:szCs w:val="24"/>
        </w:rPr>
        <w:t>D</w:t>
      </w:r>
      <w:r w:rsidR="3DC25FDD" w:rsidRPr="3253ADE8">
        <w:rPr>
          <w:rFonts w:ascii="Calibri" w:eastAsia="Calibri" w:hAnsi="Calibri" w:cs="Calibri"/>
          <w:sz w:val="24"/>
          <w:szCs w:val="24"/>
        </w:rPr>
        <w:t xml:space="preserve">eterminants </w:t>
      </w:r>
      <w:r w:rsidR="10813081" w:rsidRPr="3253ADE8">
        <w:rPr>
          <w:rFonts w:ascii="Calibri" w:eastAsia="Calibri" w:hAnsi="Calibri" w:cs="Calibri"/>
          <w:sz w:val="24"/>
          <w:szCs w:val="24"/>
        </w:rPr>
        <w:t>M</w:t>
      </w:r>
      <w:r w:rsidR="3DC25FDD" w:rsidRPr="3253ADE8">
        <w:rPr>
          <w:rFonts w:ascii="Calibri" w:eastAsia="Calibri" w:hAnsi="Calibri" w:cs="Calibri"/>
          <w:sz w:val="24"/>
          <w:szCs w:val="24"/>
        </w:rPr>
        <w:t xml:space="preserve">odel should </w:t>
      </w:r>
      <w:r w:rsidR="1D14D276" w:rsidRPr="3253ADE8">
        <w:rPr>
          <w:rFonts w:ascii="Calibri" w:eastAsia="Calibri" w:hAnsi="Calibri" w:cs="Calibri"/>
          <w:sz w:val="24"/>
          <w:szCs w:val="24"/>
        </w:rPr>
        <w:t>be considered within the prison environment</w:t>
      </w:r>
      <w:r w:rsidR="123BFC02" w:rsidRPr="3253ADE8">
        <w:rPr>
          <w:rFonts w:ascii="Calibri" w:eastAsia="Calibri" w:hAnsi="Calibri" w:cs="Calibri"/>
          <w:sz w:val="24"/>
          <w:szCs w:val="24"/>
        </w:rPr>
        <w:t xml:space="preserve">, especially </w:t>
      </w:r>
      <w:r w:rsidR="16C86BE4" w:rsidRPr="3253ADE8">
        <w:rPr>
          <w:rFonts w:ascii="Calibri" w:eastAsia="Calibri" w:hAnsi="Calibri" w:cs="Calibri"/>
          <w:sz w:val="24"/>
          <w:szCs w:val="24"/>
        </w:rPr>
        <w:t xml:space="preserve">when implementing rehabilitation programmes. </w:t>
      </w:r>
      <w:r w:rsidR="003B68BF" w:rsidRPr="3253ADE8">
        <w:rPr>
          <w:rFonts w:ascii="Calibri" w:eastAsia="Calibri" w:hAnsi="Calibri" w:cs="Calibri"/>
          <w:sz w:val="24"/>
          <w:szCs w:val="24"/>
        </w:rPr>
        <w:t>Existing</w:t>
      </w:r>
      <w:r w:rsidR="61E63FBC" w:rsidRPr="3253ADE8">
        <w:rPr>
          <w:rFonts w:ascii="Calibri" w:eastAsia="Calibri" w:hAnsi="Calibri" w:cs="Calibri"/>
          <w:sz w:val="24"/>
          <w:szCs w:val="24"/>
        </w:rPr>
        <w:t xml:space="preserve"> </w:t>
      </w:r>
      <w:r w:rsidR="16C86BE4" w:rsidRPr="3253ADE8">
        <w:rPr>
          <w:rFonts w:ascii="Calibri" w:eastAsia="Calibri" w:hAnsi="Calibri" w:cs="Calibri"/>
          <w:sz w:val="24"/>
          <w:szCs w:val="24"/>
        </w:rPr>
        <w:t>p</w:t>
      </w:r>
      <w:r w:rsidR="1D14D276" w:rsidRPr="3253ADE8">
        <w:rPr>
          <w:rFonts w:ascii="Calibri" w:eastAsia="Calibri" w:hAnsi="Calibri" w:cs="Calibri"/>
          <w:sz w:val="24"/>
          <w:szCs w:val="24"/>
        </w:rPr>
        <w:t>rogrammes such as GOOP and Land</w:t>
      </w:r>
      <w:r w:rsidR="78586C37" w:rsidRPr="3253ADE8">
        <w:rPr>
          <w:rFonts w:ascii="Calibri" w:eastAsia="Calibri" w:hAnsi="Calibri" w:cs="Calibri"/>
          <w:sz w:val="24"/>
          <w:szCs w:val="24"/>
        </w:rPr>
        <w:t>W</w:t>
      </w:r>
      <w:r w:rsidR="1D14D276" w:rsidRPr="3253ADE8">
        <w:rPr>
          <w:rFonts w:ascii="Calibri" w:eastAsia="Calibri" w:hAnsi="Calibri" w:cs="Calibri"/>
          <w:sz w:val="24"/>
          <w:szCs w:val="24"/>
        </w:rPr>
        <w:t xml:space="preserve">orks clearly demonstrate that a </w:t>
      </w:r>
      <w:r w:rsidR="34A593DC" w:rsidRPr="3253ADE8">
        <w:rPr>
          <w:rFonts w:ascii="Calibri" w:eastAsia="Calibri" w:hAnsi="Calibri" w:cs="Calibri"/>
          <w:sz w:val="24"/>
          <w:szCs w:val="24"/>
        </w:rPr>
        <w:t>multi-faceted and multi-</w:t>
      </w:r>
      <w:r w:rsidR="003B68BF">
        <w:rPr>
          <w:rFonts w:ascii="Calibri" w:eastAsia="Calibri" w:hAnsi="Calibri" w:cs="Calibri"/>
          <w:sz w:val="24"/>
          <w:szCs w:val="24"/>
        </w:rPr>
        <w:t>stakeholder</w:t>
      </w:r>
      <w:r w:rsidR="34A593DC" w:rsidRPr="3253ADE8">
        <w:rPr>
          <w:rFonts w:ascii="Calibri" w:eastAsia="Calibri" w:hAnsi="Calibri" w:cs="Calibri"/>
          <w:sz w:val="24"/>
          <w:szCs w:val="24"/>
        </w:rPr>
        <w:t xml:space="preserve"> approach, with access to outdoor recreation at the heart of the programme</w:t>
      </w:r>
      <w:r w:rsidR="6195132D" w:rsidRPr="3253ADE8">
        <w:rPr>
          <w:rFonts w:ascii="Calibri" w:eastAsia="Calibri" w:hAnsi="Calibri" w:cs="Calibri"/>
          <w:sz w:val="24"/>
          <w:szCs w:val="24"/>
        </w:rPr>
        <w:t>,</w:t>
      </w:r>
      <w:r w:rsidR="34A593DC" w:rsidRPr="3253ADE8">
        <w:rPr>
          <w:rFonts w:ascii="Calibri" w:eastAsia="Calibri" w:hAnsi="Calibri" w:cs="Calibri"/>
          <w:sz w:val="24"/>
          <w:szCs w:val="24"/>
        </w:rPr>
        <w:t xml:space="preserve"> re</w:t>
      </w:r>
      <w:r w:rsidR="3B0C2A40" w:rsidRPr="3253ADE8">
        <w:rPr>
          <w:rFonts w:ascii="Calibri" w:eastAsia="Calibri" w:hAnsi="Calibri" w:cs="Calibri"/>
          <w:sz w:val="24"/>
          <w:szCs w:val="24"/>
        </w:rPr>
        <w:t>duce stress</w:t>
      </w:r>
      <w:r w:rsidR="674913AB" w:rsidRPr="3253ADE8">
        <w:rPr>
          <w:rFonts w:ascii="Calibri" w:eastAsia="Calibri" w:hAnsi="Calibri" w:cs="Calibri"/>
          <w:sz w:val="24"/>
          <w:szCs w:val="24"/>
        </w:rPr>
        <w:t xml:space="preserve"> and </w:t>
      </w:r>
      <w:r w:rsidR="34A593DC" w:rsidRPr="3253ADE8">
        <w:rPr>
          <w:rFonts w:ascii="Calibri" w:eastAsia="Calibri" w:hAnsi="Calibri" w:cs="Calibri"/>
          <w:sz w:val="24"/>
          <w:szCs w:val="24"/>
        </w:rPr>
        <w:t xml:space="preserve">contribute to health and </w:t>
      </w:r>
      <w:r w:rsidR="4EBDBEB3" w:rsidRPr="3253ADE8">
        <w:rPr>
          <w:rFonts w:ascii="Calibri" w:eastAsia="Calibri" w:hAnsi="Calibri" w:cs="Calibri"/>
          <w:sz w:val="24"/>
          <w:szCs w:val="24"/>
        </w:rPr>
        <w:t>wellbeing</w:t>
      </w:r>
      <w:r w:rsidR="5CC58064" w:rsidRPr="3253ADE8">
        <w:rPr>
          <w:rFonts w:ascii="Calibri" w:eastAsia="Calibri" w:hAnsi="Calibri" w:cs="Calibri"/>
          <w:sz w:val="24"/>
          <w:szCs w:val="24"/>
        </w:rPr>
        <w:t xml:space="preserve"> and help to truly meet the aims of rehabilitation</w:t>
      </w:r>
      <w:r w:rsidR="4EBDBEB3" w:rsidRPr="3253ADE8">
        <w:rPr>
          <w:rFonts w:ascii="Calibri" w:eastAsia="Calibri" w:hAnsi="Calibri" w:cs="Calibri"/>
          <w:sz w:val="24"/>
          <w:szCs w:val="24"/>
        </w:rPr>
        <w:t xml:space="preserve">. </w:t>
      </w:r>
      <w:r w:rsidR="6D6814CB" w:rsidRPr="3253ADE8">
        <w:rPr>
          <w:rFonts w:ascii="Calibri" w:eastAsia="Calibri" w:hAnsi="Calibri" w:cs="Calibri"/>
          <w:sz w:val="24"/>
          <w:szCs w:val="24"/>
        </w:rPr>
        <w:t xml:space="preserve">With prison </w:t>
      </w:r>
      <w:r w:rsidR="00455E24">
        <w:rPr>
          <w:rFonts w:ascii="Calibri" w:eastAsia="Calibri" w:hAnsi="Calibri" w:cs="Calibri"/>
          <w:sz w:val="24"/>
          <w:szCs w:val="24"/>
        </w:rPr>
        <w:t xml:space="preserve">population </w:t>
      </w:r>
      <w:r w:rsidR="6D6814CB" w:rsidRPr="3253ADE8">
        <w:rPr>
          <w:rFonts w:ascii="Calibri" w:eastAsia="Calibri" w:hAnsi="Calibri" w:cs="Calibri"/>
          <w:sz w:val="24"/>
          <w:szCs w:val="24"/>
        </w:rPr>
        <w:t>and reoffending rates both increas</w:t>
      </w:r>
      <w:r w:rsidR="00455E24">
        <w:rPr>
          <w:rFonts w:ascii="Calibri" w:eastAsia="Calibri" w:hAnsi="Calibri" w:cs="Calibri"/>
          <w:sz w:val="24"/>
          <w:szCs w:val="24"/>
        </w:rPr>
        <w:t>ing</w:t>
      </w:r>
      <w:r w:rsidR="6D6814CB" w:rsidRPr="3253ADE8">
        <w:rPr>
          <w:rFonts w:ascii="Calibri" w:eastAsia="Calibri" w:hAnsi="Calibri" w:cs="Calibri"/>
          <w:sz w:val="24"/>
          <w:szCs w:val="24"/>
        </w:rPr>
        <w:t xml:space="preserve">, and with the social and economic cost of reoffending estimated to cost £18.1 billion (Newton </w:t>
      </w:r>
      <w:r w:rsidR="6D6814CB" w:rsidRPr="3253ADE8">
        <w:rPr>
          <w:rFonts w:ascii="Calibri" w:eastAsia="Calibri" w:hAnsi="Calibri" w:cs="Calibri"/>
          <w:i/>
          <w:iCs/>
          <w:sz w:val="24"/>
          <w:szCs w:val="24"/>
        </w:rPr>
        <w:t>et al.</w:t>
      </w:r>
      <w:r w:rsidR="6D6814CB" w:rsidRPr="3253ADE8">
        <w:rPr>
          <w:rFonts w:ascii="Calibri" w:eastAsia="Calibri" w:hAnsi="Calibri" w:cs="Calibri"/>
          <w:sz w:val="24"/>
          <w:szCs w:val="24"/>
        </w:rPr>
        <w:t xml:space="preserve">, 2019), resettlement projects </w:t>
      </w:r>
      <w:r w:rsidR="0BD5659E" w:rsidRPr="3253ADE8">
        <w:rPr>
          <w:rFonts w:ascii="Calibri" w:eastAsia="Calibri" w:hAnsi="Calibri" w:cs="Calibri"/>
          <w:sz w:val="24"/>
          <w:szCs w:val="24"/>
        </w:rPr>
        <w:t xml:space="preserve">such as </w:t>
      </w:r>
      <w:r w:rsidR="6D6814CB" w:rsidRPr="3253ADE8">
        <w:rPr>
          <w:rFonts w:ascii="Calibri" w:eastAsia="Calibri" w:hAnsi="Calibri" w:cs="Calibri"/>
          <w:sz w:val="24"/>
          <w:szCs w:val="24"/>
        </w:rPr>
        <w:t xml:space="preserve">LandWorks that help reduce recidivism and encourage social reintegration are </w:t>
      </w:r>
      <w:r w:rsidR="7E2DE8EB" w:rsidRPr="3253ADE8">
        <w:rPr>
          <w:rFonts w:ascii="Calibri" w:eastAsia="Calibri" w:hAnsi="Calibri" w:cs="Calibri"/>
          <w:sz w:val="24"/>
          <w:szCs w:val="24"/>
        </w:rPr>
        <w:t>essential and should be adopted as best practice</w:t>
      </w:r>
      <w:r w:rsidR="6D6814CB" w:rsidRPr="3253ADE8">
        <w:rPr>
          <w:rFonts w:ascii="Calibri" w:eastAsia="Calibri" w:hAnsi="Calibri" w:cs="Calibri"/>
          <w:sz w:val="24"/>
          <w:szCs w:val="24"/>
        </w:rPr>
        <w:t>.</w:t>
      </w:r>
      <w:r w:rsidR="04674E49" w:rsidRPr="3253ADE8">
        <w:rPr>
          <w:rFonts w:ascii="Calibri" w:eastAsia="Calibri" w:hAnsi="Calibri" w:cs="Calibri"/>
          <w:sz w:val="24"/>
          <w:szCs w:val="24"/>
        </w:rPr>
        <w:t xml:space="preserve"> </w:t>
      </w:r>
      <w:r w:rsidR="14422A48" w:rsidRPr="3253ADE8">
        <w:rPr>
          <w:rFonts w:ascii="Calibri" w:eastAsia="Calibri" w:hAnsi="Calibri" w:cs="Calibri"/>
          <w:sz w:val="24"/>
          <w:szCs w:val="24"/>
        </w:rPr>
        <w:t xml:space="preserve">Whilst it is recognised that their needs to be a </w:t>
      </w:r>
      <w:r w:rsidR="52E70F79" w:rsidRPr="3253ADE8">
        <w:rPr>
          <w:rFonts w:ascii="Calibri" w:eastAsia="Calibri" w:hAnsi="Calibri" w:cs="Calibri"/>
          <w:sz w:val="24"/>
          <w:szCs w:val="24"/>
        </w:rPr>
        <w:t xml:space="preserve">major </w:t>
      </w:r>
      <w:r w:rsidR="14422A48" w:rsidRPr="3253ADE8">
        <w:rPr>
          <w:rFonts w:ascii="Calibri" w:eastAsia="Calibri" w:hAnsi="Calibri" w:cs="Calibri"/>
          <w:sz w:val="24"/>
          <w:szCs w:val="24"/>
        </w:rPr>
        <w:t>philosophical shift in the UK’s approach to justice</w:t>
      </w:r>
      <w:r w:rsidR="2CCE585F" w:rsidRPr="3253ADE8">
        <w:rPr>
          <w:rFonts w:ascii="Calibri" w:eastAsia="Calibri" w:hAnsi="Calibri" w:cs="Calibri"/>
          <w:sz w:val="24"/>
          <w:szCs w:val="24"/>
        </w:rPr>
        <w:t xml:space="preserve">, </w:t>
      </w:r>
      <w:r w:rsidR="14422A48" w:rsidRPr="3253ADE8">
        <w:rPr>
          <w:rFonts w:ascii="Calibri" w:eastAsia="Calibri" w:hAnsi="Calibri" w:cs="Calibri"/>
          <w:sz w:val="24"/>
          <w:szCs w:val="24"/>
        </w:rPr>
        <w:t>before big changes can be made to the carceral built environment</w:t>
      </w:r>
      <w:r w:rsidR="7D0C5F77" w:rsidRPr="3253ADE8">
        <w:rPr>
          <w:rFonts w:ascii="Calibri" w:eastAsia="Calibri" w:hAnsi="Calibri" w:cs="Calibri"/>
          <w:sz w:val="24"/>
          <w:szCs w:val="24"/>
        </w:rPr>
        <w:t>. The evidence in terms of biophilic prison design adopted in other countries against the rates of reoffend</w:t>
      </w:r>
      <w:r w:rsidR="118BF4AB" w:rsidRPr="3253ADE8">
        <w:rPr>
          <w:rFonts w:ascii="Calibri" w:eastAsia="Calibri" w:hAnsi="Calibri" w:cs="Calibri"/>
          <w:sz w:val="24"/>
          <w:szCs w:val="24"/>
        </w:rPr>
        <w:t xml:space="preserve">ing and the benefits in terms of health and wellbeing (Jewkes </w:t>
      </w:r>
      <w:r w:rsidR="118BF4AB" w:rsidRPr="3253ADE8">
        <w:rPr>
          <w:rFonts w:ascii="Calibri" w:eastAsia="Calibri" w:hAnsi="Calibri" w:cs="Calibri"/>
          <w:i/>
          <w:iCs/>
          <w:sz w:val="24"/>
          <w:szCs w:val="24"/>
        </w:rPr>
        <w:t>et al.,</w:t>
      </w:r>
      <w:r w:rsidR="16DFA6D9" w:rsidRPr="3253ADE8">
        <w:rPr>
          <w:rFonts w:ascii="Calibri" w:eastAsia="Calibri" w:hAnsi="Calibri" w:cs="Calibri"/>
          <w:sz w:val="24"/>
          <w:szCs w:val="24"/>
        </w:rPr>
        <w:t xml:space="preserve"> </w:t>
      </w:r>
      <w:r w:rsidR="5C79D482" w:rsidRPr="3253ADE8">
        <w:rPr>
          <w:rFonts w:ascii="Calibri" w:eastAsia="Calibri" w:hAnsi="Calibri" w:cs="Calibri"/>
          <w:sz w:val="24"/>
          <w:szCs w:val="24"/>
        </w:rPr>
        <w:t>2019)</w:t>
      </w:r>
      <w:r w:rsidR="118BF4AB" w:rsidRPr="3253ADE8">
        <w:rPr>
          <w:rFonts w:ascii="Calibri" w:eastAsia="Calibri" w:hAnsi="Calibri" w:cs="Calibri"/>
          <w:sz w:val="24"/>
          <w:szCs w:val="24"/>
        </w:rPr>
        <w:t>, should not be ignored</w:t>
      </w:r>
      <w:r w:rsidR="0C6F73F4" w:rsidRPr="3253ADE8">
        <w:rPr>
          <w:rFonts w:ascii="Calibri" w:eastAsia="Calibri" w:hAnsi="Calibri" w:cs="Calibri"/>
          <w:sz w:val="24"/>
          <w:szCs w:val="24"/>
        </w:rPr>
        <w:t>. In the short term, research shows that gains</w:t>
      </w:r>
      <w:r w:rsidR="5CFE06A4" w:rsidRPr="3253ADE8">
        <w:rPr>
          <w:rFonts w:ascii="Calibri" w:eastAsia="Calibri" w:hAnsi="Calibri" w:cs="Calibri"/>
          <w:sz w:val="24"/>
          <w:szCs w:val="24"/>
        </w:rPr>
        <w:t xml:space="preserve"> in health and well-being</w:t>
      </w:r>
      <w:r w:rsidR="0C6F73F4" w:rsidRPr="3253ADE8">
        <w:rPr>
          <w:rFonts w:ascii="Calibri" w:eastAsia="Calibri" w:hAnsi="Calibri" w:cs="Calibri"/>
          <w:sz w:val="24"/>
          <w:szCs w:val="24"/>
        </w:rPr>
        <w:t xml:space="preserve"> can be made</w:t>
      </w:r>
      <w:r w:rsidR="0CD19636" w:rsidRPr="3253ADE8">
        <w:rPr>
          <w:rFonts w:ascii="Calibri" w:eastAsia="Calibri" w:hAnsi="Calibri" w:cs="Calibri"/>
          <w:sz w:val="24"/>
          <w:szCs w:val="24"/>
        </w:rPr>
        <w:t>,</w:t>
      </w:r>
      <w:r w:rsidR="0C6F73F4" w:rsidRPr="3253ADE8">
        <w:rPr>
          <w:rFonts w:ascii="Calibri" w:eastAsia="Calibri" w:hAnsi="Calibri" w:cs="Calibri"/>
          <w:sz w:val="24"/>
          <w:szCs w:val="24"/>
        </w:rPr>
        <w:t xml:space="preserve"> just from incorporating nature ima</w:t>
      </w:r>
      <w:r w:rsidR="2F834C75" w:rsidRPr="3253ADE8">
        <w:rPr>
          <w:rFonts w:ascii="Calibri" w:eastAsia="Calibri" w:hAnsi="Calibri" w:cs="Calibri"/>
          <w:sz w:val="24"/>
          <w:szCs w:val="24"/>
        </w:rPr>
        <w:t>ges in prisons</w:t>
      </w:r>
      <w:r w:rsidR="153C5572" w:rsidRPr="3253ADE8">
        <w:rPr>
          <w:rFonts w:ascii="Calibri" w:eastAsia="Calibri" w:hAnsi="Calibri" w:cs="Calibri"/>
          <w:sz w:val="24"/>
          <w:szCs w:val="24"/>
        </w:rPr>
        <w:t xml:space="preserve"> (Nadkarni </w:t>
      </w:r>
      <w:r w:rsidR="153C5572" w:rsidRPr="3253ADE8">
        <w:rPr>
          <w:rFonts w:ascii="Calibri" w:eastAsia="Calibri" w:hAnsi="Calibri" w:cs="Calibri"/>
          <w:i/>
          <w:iCs/>
          <w:sz w:val="24"/>
          <w:szCs w:val="24"/>
        </w:rPr>
        <w:t xml:space="preserve">et al., </w:t>
      </w:r>
      <w:r w:rsidR="153C5572" w:rsidRPr="3253ADE8">
        <w:rPr>
          <w:rFonts w:ascii="Calibri" w:eastAsia="Calibri" w:hAnsi="Calibri" w:cs="Calibri"/>
          <w:sz w:val="24"/>
          <w:szCs w:val="24"/>
        </w:rPr>
        <w:t xml:space="preserve">2017; Moran, 2019). </w:t>
      </w:r>
    </w:p>
    <w:p w14:paraId="243C06E5" w14:textId="2372F598" w:rsidR="2D5148FA" w:rsidRDefault="2D5148FA" w:rsidP="3253ADE8">
      <w:pPr>
        <w:spacing w:line="360" w:lineRule="auto"/>
        <w:rPr>
          <w:rFonts w:ascii="Calibri" w:eastAsia="Calibri" w:hAnsi="Calibri" w:cs="Calibri"/>
          <w:sz w:val="24"/>
          <w:szCs w:val="24"/>
        </w:rPr>
      </w:pPr>
      <w:r w:rsidRPr="3253ADE8">
        <w:rPr>
          <w:rFonts w:ascii="Calibri" w:eastAsia="Calibri" w:hAnsi="Calibri" w:cs="Calibri"/>
          <w:sz w:val="24"/>
          <w:szCs w:val="24"/>
        </w:rPr>
        <w:t xml:space="preserve">The potential for time spent in prison to be truly rehabilitative, with nature and access to greenspaces at the heart </w:t>
      </w:r>
      <w:r w:rsidR="783F28D1" w:rsidRPr="3253ADE8">
        <w:rPr>
          <w:rFonts w:ascii="Calibri" w:eastAsia="Calibri" w:hAnsi="Calibri" w:cs="Calibri"/>
          <w:sz w:val="24"/>
          <w:szCs w:val="24"/>
        </w:rPr>
        <w:t xml:space="preserve">of </w:t>
      </w:r>
      <w:r w:rsidR="15B24E7A" w:rsidRPr="3253ADE8">
        <w:rPr>
          <w:rFonts w:ascii="Calibri" w:eastAsia="Calibri" w:hAnsi="Calibri" w:cs="Calibri"/>
          <w:sz w:val="24"/>
          <w:szCs w:val="24"/>
        </w:rPr>
        <w:t>a salutogenic ethos, would mean that prisons are truly health promoting. This would allow society</w:t>
      </w:r>
      <w:r w:rsidR="2760AB9E" w:rsidRPr="3253ADE8">
        <w:rPr>
          <w:rFonts w:ascii="Calibri" w:eastAsia="Calibri" w:hAnsi="Calibri" w:cs="Calibri"/>
          <w:sz w:val="24"/>
          <w:szCs w:val="24"/>
        </w:rPr>
        <w:t xml:space="preserve">, through policy and reform, </w:t>
      </w:r>
      <w:r w:rsidR="15B24E7A" w:rsidRPr="3253ADE8">
        <w:rPr>
          <w:rFonts w:ascii="Calibri" w:eastAsia="Calibri" w:hAnsi="Calibri" w:cs="Calibri"/>
          <w:sz w:val="24"/>
          <w:szCs w:val="24"/>
        </w:rPr>
        <w:t>to support a large p</w:t>
      </w:r>
      <w:r w:rsidR="00B01E0D">
        <w:rPr>
          <w:rFonts w:ascii="Calibri" w:eastAsia="Calibri" w:hAnsi="Calibri" w:cs="Calibri"/>
          <w:sz w:val="24"/>
          <w:szCs w:val="24"/>
        </w:rPr>
        <w:t>roportion</w:t>
      </w:r>
      <w:r w:rsidR="09ED85F6" w:rsidRPr="3253ADE8">
        <w:rPr>
          <w:rFonts w:ascii="Calibri" w:eastAsia="Calibri" w:hAnsi="Calibri" w:cs="Calibri"/>
          <w:sz w:val="24"/>
          <w:szCs w:val="24"/>
        </w:rPr>
        <w:t xml:space="preserve"> of a </w:t>
      </w:r>
      <w:r w:rsidR="15B24E7A" w:rsidRPr="3253ADE8">
        <w:rPr>
          <w:rFonts w:ascii="Calibri" w:eastAsia="Calibri" w:hAnsi="Calibri" w:cs="Calibri"/>
          <w:sz w:val="24"/>
          <w:szCs w:val="24"/>
        </w:rPr>
        <w:t>demographic</w:t>
      </w:r>
      <w:r w:rsidR="5058C82A" w:rsidRPr="3253ADE8">
        <w:rPr>
          <w:rFonts w:ascii="Calibri" w:eastAsia="Calibri" w:hAnsi="Calibri" w:cs="Calibri"/>
          <w:sz w:val="24"/>
          <w:szCs w:val="24"/>
        </w:rPr>
        <w:t xml:space="preserve"> </w:t>
      </w:r>
      <w:r w:rsidR="177F48CF" w:rsidRPr="3253ADE8">
        <w:rPr>
          <w:rFonts w:ascii="Calibri" w:eastAsia="Calibri" w:hAnsi="Calibri" w:cs="Calibri"/>
          <w:sz w:val="24"/>
          <w:szCs w:val="24"/>
        </w:rPr>
        <w:t>most in need.</w:t>
      </w:r>
    </w:p>
    <w:p w14:paraId="4D1E64CD" w14:textId="19B09C20" w:rsidR="3253ADE8" w:rsidRDefault="3253ADE8" w:rsidP="3253ADE8">
      <w:pPr>
        <w:spacing w:line="360" w:lineRule="auto"/>
        <w:rPr>
          <w:rFonts w:ascii="Calibri" w:eastAsia="Calibri" w:hAnsi="Calibri" w:cs="Calibri"/>
          <w:sz w:val="24"/>
          <w:szCs w:val="24"/>
        </w:rPr>
      </w:pPr>
    </w:p>
    <w:p w14:paraId="0AC4A08C" w14:textId="4A9557EC" w:rsidR="1D8F2116" w:rsidRDefault="439DBB63" w:rsidP="3253ADE8">
      <w:pPr>
        <w:spacing w:line="360" w:lineRule="auto"/>
        <w:rPr>
          <w:rFonts w:eastAsiaTheme="minorEastAsia"/>
          <w:sz w:val="24"/>
          <w:szCs w:val="24"/>
        </w:rPr>
      </w:pPr>
      <w:r w:rsidRPr="3253ADE8">
        <w:rPr>
          <w:rFonts w:eastAsiaTheme="minorEastAsia"/>
          <w:sz w:val="24"/>
          <w:szCs w:val="24"/>
        </w:rPr>
        <w:t xml:space="preserve"> </w:t>
      </w:r>
    </w:p>
    <w:p w14:paraId="4F869C62" w14:textId="35A1DB11" w:rsidR="1D8F2116" w:rsidRDefault="66DB7B28" w:rsidP="000B424A">
      <w:pPr>
        <w:spacing w:line="360" w:lineRule="auto"/>
        <w:rPr>
          <w:rFonts w:eastAsiaTheme="minorEastAsia"/>
          <w:b/>
          <w:bCs/>
          <w:sz w:val="24"/>
          <w:szCs w:val="24"/>
        </w:rPr>
      </w:pPr>
      <w:r w:rsidRPr="3253ADE8">
        <w:rPr>
          <w:rFonts w:eastAsiaTheme="minorEastAsia"/>
          <w:b/>
          <w:bCs/>
          <w:sz w:val="24"/>
          <w:szCs w:val="24"/>
        </w:rPr>
        <w:lastRenderedPageBreak/>
        <w:t>Reference</w:t>
      </w:r>
      <w:r w:rsidR="4A8CA4F8" w:rsidRPr="3253ADE8">
        <w:rPr>
          <w:rFonts w:eastAsiaTheme="minorEastAsia"/>
          <w:b/>
          <w:bCs/>
          <w:sz w:val="24"/>
          <w:szCs w:val="24"/>
        </w:rPr>
        <w:t>s</w:t>
      </w:r>
    </w:p>
    <w:p w14:paraId="35FAF3D2" w14:textId="26E926EC" w:rsidR="435C41D4" w:rsidRDefault="64F56C38" w:rsidP="41C1CC91">
      <w:pPr>
        <w:rPr>
          <w:rFonts w:eastAsiaTheme="minorEastAsia"/>
          <w:sz w:val="24"/>
          <w:szCs w:val="24"/>
        </w:rPr>
      </w:pPr>
      <w:r w:rsidRPr="3253ADE8">
        <w:rPr>
          <w:rFonts w:eastAsiaTheme="minorEastAsia"/>
          <w:sz w:val="24"/>
          <w:szCs w:val="24"/>
        </w:rPr>
        <w:t>At</w:t>
      </w:r>
      <w:r w:rsidR="0A5017B5" w:rsidRPr="3253ADE8">
        <w:rPr>
          <w:rFonts w:eastAsiaTheme="minorEastAsia"/>
          <w:sz w:val="24"/>
          <w:szCs w:val="24"/>
        </w:rPr>
        <w:t>o</w:t>
      </w:r>
      <w:r w:rsidRPr="3253ADE8">
        <w:rPr>
          <w:rFonts w:eastAsiaTheme="minorEastAsia"/>
          <w:sz w:val="24"/>
          <w:szCs w:val="24"/>
        </w:rPr>
        <w:t>novsky,</w:t>
      </w:r>
      <w:r w:rsidR="04EA32BA" w:rsidRPr="3253ADE8">
        <w:rPr>
          <w:rFonts w:eastAsiaTheme="minorEastAsia"/>
          <w:sz w:val="24"/>
          <w:szCs w:val="24"/>
        </w:rPr>
        <w:t xml:space="preserve"> A. (1979)</w:t>
      </w:r>
      <w:r w:rsidR="435C41D4" w:rsidRPr="41C1CC91">
        <w:rPr>
          <w:rFonts w:eastAsiaTheme="minorEastAsia"/>
          <w:sz w:val="24"/>
          <w:szCs w:val="24"/>
        </w:rPr>
        <w:t xml:space="preserve"> </w:t>
      </w:r>
      <w:r w:rsidR="435C41D4" w:rsidRPr="3253ADE8">
        <w:rPr>
          <w:rFonts w:eastAsiaTheme="minorEastAsia"/>
          <w:i/>
          <w:sz w:val="24"/>
          <w:szCs w:val="24"/>
        </w:rPr>
        <w:t>Health, Stress, and Coping</w:t>
      </w:r>
      <w:r w:rsidR="3B6F4308" w:rsidRPr="3253ADE8">
        <w:rPr>
          <w:rFonts w:eastAsiaTheme="minorEastAsia"/>
          <w:sz w:val="24"/>
          <w:szCs w:val="24"/>
        </w:rPr>
        <w:t>.</w:t>
      </w:r>
      <w:r w:rsidR="435C41D4" w:rsidRPr="41C1CC91">
        <w:rPr>
          <w:rFonts w:eastAsiaTheme="minorEastAsia"/>
          <w:sz w:val="24"/>
          <w:szCs w:val="24"/>
        </w:rPr>
        <w:t xml:space="preserve"> Jossey-Bass Publications</w:t>
      </w:r>
      <w:r w:rsidR="6B6F5D99" w:rsidRPr="3253ADE8">
        <w:rPr>
          <w:rFonts w:eastAsiaTheme="minorEastAsia"/>
          <w:sz w:val="24"/>
          <w:szCs w:val="24"/>
        </w:rPr>
        <w:t>:</w:t>
      </w:r>
      <w:r w:rsidR="435C41D4" w:rsidRPr="41C1CC91">
        <w:rPr>
          <w:rFonts w:eastAsiaTheme="minorEastAsia"/>
          <w:sz w:val="24"/>
          <w:szCs w:val="24"/>
        </w:rPr>
        <w:t xml:space="preserve"> San Francisco, California.</w:t>
      </w:r>
    </w:p>
    <w:p w14:paraId="71C2C73A" w14:textId="5101A8F0" w:rsidR="700848A5" w:rsidRDefault="700848A5" w:rsidP="3F3FF2F0">
      <w:pPr>
        <w:rPr>
          <w:rFonts w:eastAsiaTheme="minorEastAsia"/>
          <w:sz w:val="24"/>
          <w:szCs w:val="24"/>
        </w:rPr>
      </w:pPr>
      <w:r w:rsidRPr="3F3FF2F0">
        <w:rPr>
          <w:rFonts w:eastAsiaTheme="minorEastAsia"/>
          <w:sz w:val="24"/>
          <w:szCs w:val="24"/>
        </w:rPr>
        <w:t xml:space="preserve">Battaglia, C., Di Cagno, A., Fiorilli, G., Giombini, A., Fagnani, F., Borrione, P., Marchetti, M. and Pigozzi, F., (2013) </w:t>
      </w:r>
      <w:r w:rsidRPr="3F3FF2F0">
        <w:rPr>
          <w:rFonts w:eastAsiaTheme="minorEastAsia"/>
          <w:i/>
          <w:iCs/>
          <w:sz w:val="24"/>
          <w:szCs w:val="24"/>
        </w:rPr>
        <w:t>Benefits of selected physical exercise programs in detention: a randomized controlled study</w:t>
      </w:r>
      <w:r w:rsidRPr="3F3FF2F0">
        <w:rPr>
          <w:rFonts w:eastAsiaTheme="minorEastAsia"/>
          <w:sz w:val="24"/>
          <w:szCs w:val="24"/>
        </w:rPr>
        <w:t>. International Journal of Environmental Research and Public Health, 10(11), pp.5683-5696.</w:t>
      </w:r>
    </w:p>
    <w:p w14:paraId="21BD9C7F" w14:textId="21950733" w:rsidR="002815DA" w:rsidRPr="002815DA" w:rsidRDefault="6CAE9B03"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Baybutt, M. and Chemlal, K., (2016) </w:t>
      </w:r>
      <w:r w:rsidRPr="3F3FF2F0">
        <w:rPr>
          <w:rFonts w:eastAsiaTheme="minorEastAsia"/>
          <w:i/>
          <w:iCs/>
          <w:color w:val="000000" w:themeColor="text1"/>
          <w:sz w:val="24"/>
          <w:szCs w:val="24"/>
          <w:lang w:val="en-US"/>
        </w:rPr>
        <w:t>Health-promoting prisons: theory to practice</w:t>
      </w:r>
      <w:r w:rsidRPr="3F3FF2F0">
        <w:rPr>
          <w:rFonts w:eastAsiaTheme="minorEastAsia"/>
          <w:color w:val="000000" w:themeColor="text1"/>
          <w:sz w:val="24"/>
          <w:szCs w:val="24"/>
          <w:lang w:val="en-US"/>
        </w:rPr>
        <w:t xml:space="preserve">. Global Health Promotion, 23(1_suppl), pp.66-74. </w:t>
      </w:r>
    </w:p>
    <w:p w14:paraId="43CA82BB" w14:textId="2BDEBE69" w:rsidR="05E8E921" w:rsidRDefault="05E8E921"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Baybutt, M., Dooris, M. and Farrier, A., (2019) </w:t>
      </w:r>
      <w:r w:rsidRPr="3F3FF2F0">
        <w:rPr>
          <w:rFonts w:eastAsiaTheme="minorEastAsia"/>
          <w:i/>
          <w:iCs/>
          <w:color w:val="000000" w:themeColor="text1"/>
          <w:sz w:val="24"/>
          <w:szCs w:val="24"/>
          <w:lang w:val="en-US"/>
        </w:rPr>
        <w:t>Growing health in UK prison settings.</w:t>
      </w:r>
      <w:r w:rsidRPr="3F3FF2F0">
        <w:rPr>
          <w:rFonts w:eastAsiaTheme="minorEastAsia"/>
          <w:color w:val="000000" w:themeColor="text1"/>
          <w:sz w:val="24"/>
          <w:szCs w:val="24"/>
          <w:lang w:val="en-US"/>
        </w:rPr>
        <w:t xml:space="preserve"> Health Promotion International, 34(4), pp.792-802.</w:t>
      </w:r>
    </w:p>
    <w:p w14:paraId="77F0C798" w14:textId="5ADD774F" w:rsidR="2190808E" w:rsidRDefault="2190808E" w:rsidP="513C6B95">
      <w:pPr>
        <w:rPr>
          <w:rFonts w:eastAsiaTheme="minorEastAsia"/>
          <w:color w:val="000000" w:themeColor="text1"/>
          <w:sz w:val="24"/>
          <w:szCs w:val="24"/>
          <w:lang w:val="en-US"/>
        </w:rPr>
      </w:pPr>
      <w:r w:rsidRPr="0A88362E">
        <w:rPr>
          <w:rFonts w:eastAsiaTheme="minorEastAsia"/>
          <w:color w:val="000000" w:themeColor="text1"/>
          <w:sz w:val="24"/>
          <w:szCs w:val="24"/>
          <w:lang w:val="en-US"/>
        </w:rPr>
        <w:t xml:space="preserve">Dahlgren, G. and Whitehead, M., </w:t>
      </w:r>
      <w:r w:rsidR="23D68E0B" w:rsidRPr="0A88362E">
        <w:rPr>
          <w:rFonts w:eastAsiaTheme="minorEastAsia"/>
          <w:color w:val="000000" w:themeColor="text1"/>
          <w:sz w:val="24"/>
          <w:szCs w:val="24"/>
          <w:lang w:val="en-US"/>
        </w:rPr>
        <w:t>(</w:t>
      </w:r>
      <w:r w:rsidRPr="0A88362E">
        <w:rPr>
          <w:rFonts w:eastAsiaTheme="minorEastAsia"/>
          <w:color w:val="000000" w:themeColor="text1"/>
          <w:sz w:val="24"/>
          <w:szCs w:val="24"/>
          <w:lang w:val="en-US"/>
        </w:rPr>
        <w:t>1991</w:t>
      </w:r>
      <w:r w:rsidR="00FA9AE6" w:rsidRPr="0A88362E">
        <w:rPr>
          <w:rFonts w:eastAsiaTheme="minorEastAsia"/>
          <w:color w:val="000000" w:themeColor="text1"/>
          <w:sz w:val="24"/>
          <w:szCs w:val="24"/>
          <w:lang w:val="en-US"/>
        </w:rPr>
        <w:t>)</w:t>
      </w:r>
      <w:r w:rsidRPr="0A88362E">
        <w:rPr>
          <w:rFonts w:eastAsiaTheme="minorEastAsia"/>
          <w:color w:val="000000" w:themeColor="text1"/>
          <w:sz w:val="24"/>
          <w:szCs w:val="24"/>
          <w:lang w:val="en-US"/>
        </w:rPr>
        <w:t xml:space="preserve"> </w:t>
      </w:r>
      <w:r w:rsidRPr="0A88362E">
        <w:rPr>
          <w:rFonts w:eastAsiaTheme="minorEastAsia"/>
          <w:i/>
          <w:iCs/>
          <w:color w:val="000000" w:themeColor="text1"/>
          <w:sz w:val="24"/>
          <w:szCs w:val="24"/>
          <w:lang w:val="en-US"/>
        </w:rPr>
        <w:t>Policies and strategies to promote social equity in health</w:t>
      </w:r>
      <w:r w:rsidRPr="0A88362E">
        <w:rPr>
          <w:rFonts w:eastAsiaTheme="minorEastAsia"/>
          <w:color w:val="000000" w:themeColor="text1"/>
          <w:sz w:val="24"/>
          <w:szCs w:val="24"/>
          <w:lang w:val="en-US"/>
        </w:rPr>
        <w:t>. Background document to WHO-Strategy paper for Europe (No. 2007: 14). Institute for Futures Studies.</w:t>
      </w:r>
    </w:p>
    <w:p w14:paraId="5EC53D09" w14:textId="3D746D26" w:rsidR="76E005FD" w:rsidRDefault="76E005FD" w:rsidP="0A88362E">
      <w:pPr>
        <w:rPr>
          <w:rFonts w:eastAsiaTheme="minorEastAsia"/>
          <w:color w:val="000000" w:themeColor="text1"/>
          <w:sz w:val="24"/>
          <w:szCs w:val="24"/>
          <w:lang w:val="en-US"/>
        </w:rPr>
      </w:pPr>
      <w:r w:rsidRPr="0A88362E">
        <w:rPr>
          <w:rFonts w:eastAsiaTheme="minorEastAsia"/>
          <w:color w:val="000000" w:themeColor="text1"/>
          <w:sz w:val="24"/>
          <w:szCs w:val="24"/>
          <w:lang w:val="en-US"/>
        </w:rPr>
        <w:t xml:space="preserve">Farrier, A. and Kedwards, J., (2015) </w:t>
      </w:r>
      <w:r w:rsidRPr="0A88362E">
        <w:rPr>
          <w:rFonts w:eastAsiaTheme="minorEastAsia"/>
          <w:i/>
          <w:iCs/>
          <w:color w:val="000000" w:themeColor="text1"/>
          <w:sz w:val="24"/>
          <w:szCs w:val="24"/>
          <w:lang w:val="en-US"/>
        </w:rPr>
        <w:t>Impact Report: Greener on the Outside of Prisons</w:t>
      </w:r>
      <w:r w:rsidRPr="0A88362E">
        <w:rPr>
          <w:rFonts w:eastAsiaTheme="minorEastAsia"/>
          <w:color w:val="000000" w:themeColor="text1"/>
          <w:sz w:val="24"/>
          <w:szCs w:val="24"/>
          <w:lang w:val="en-US"/>
        </w:rPr>
        <w:t>. UCLAN</w:t>
      </w:r>
    </w:p>
    <w:p w14:paraId="0713923F" w14:textId="0772BA9E" w:rsidR="002815DA" w:rsidRPr="002815DA" w:rsidRDefault="62EE45A8"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GOV.UK. (2022) </w:t>
      </w:r>
      <w:r w:rsidRPr="3F3FF2F0">
        <w:rPr>
          <w:rFonts w:eastAsiaTheme="minorEastAsia"/>
          <w:i/>
          <w:iCs/>
          <w:color w:val="000000" w:themeColor="text1"/>
          <w:sz w:val="24"/>
          <w:szCs w:val="24"/>
          <w:lang w:val="en-US"/>
        </w:rPr>
        <w:t>About us</w:t>
      </w:r>
      <w:r w:rsidRPr="3F3FF2F0">
        <w:rPr>
          <w:rFonts w:eastAsiaTheme="minorEastAsia"/>
          <w:color w:val="000000" w:themeColor="text1"/>
          <w:sz w:val="24"/>
          <w:szCs w:val="24"/>
          <w:lang w:val="en-US"/>
        </w:rPr>
        <w:t>. [online] Available at: &lt;https://www.gov.uk/government/organisations/ministry-of-justice/about&gt; [Accessed 2 January 2022].</w:t>
      </w:r>
    </w:p>
    <w:p w14:paraId="5B9EBFCB" w14:textId="5E48D0FC" w:rsidR="288C36EF" w:rsidRDefault="288C36EF"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GOV.UK. (2011) </w:t>
      </w:r>
      <w:r w:rsidRPr="3F3FF2F0">
        <w:rPr>
          <w:rFonts w:eastAsiaTheme="minorEastAsia"/>
          <w:i/>
          <w:iCs/>
          <w:color w:val="000000" w:themeColor="text1"/>
          <w:sz w:val="24"/>
          <w:szCs w:val="24"/>
          <w:lang w:val="en-US"/>
        </w:rPr>
        <w:t>Physical education for prisoners: PSI 58/2011</w:t>
      </w:r>
      <w:r w:rsidRPr="3F3FF2F0">
        <w:rPr>
          <w:rFonts w:eastAsiaTheme="minorEastAsia"/>
          <w:color w:val="000000" w:themeColor="text1"/>
          <w:sz w:val="24"/>
          <w:szCs w:val="24"/>
          <w:lang w:val="en-US"/>
        </w:rPr>
        <w:t>. [online] Available at: &lt;https://www.gov.uk/government/publications/physical-education-for-prisoners-psi-582011&gt; [Accessed 7 January 2022].</w:t>
      </w:r>
    </w:p>
    <w:p w14:paraId="11E27A57" w14:textId="492EFF77" w:rsidR="4CB0E217" w:rsidRDefault="4CB0E217"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GOV.UK. (2022) </w:t>
      </w:r>
      <w:r w:rsidRPr="3F3FF2F0">
        <w:rPr>
          <w:rFonts w:eastAsiaTheme="minorEastAsia"/>
          <w:i/>
          <w:iCs/>
          <w:color w:val="000000" w:themeColor="text1"/>
          <w:sz w:val="24"/>
          <w:szCs w:val="24"/>
          <w:lang w:val="en-US"/>
        </w:rPr>
        <w:t>Coronavirus (COVID-19) and prisons</w:t>
      </w:r>
      <w:r w:rsidRPr="3F3FF2F0">
        <w:rPr>
          <w:rFonts w:eastAsiaTheme="minorEastAsia"/>
          <w:color w:val="000000" w:themeColor="text1"/>
          <w:sz w:val="24"/>
          <w:szCs w:val="24"/>
          <w:lang w:val="en-US"/>
        </w:rPr>
        <w:t>. [online] Available at: &lt;https://www.gov.uk/guidance/coronavirus-covid-19-and-prisons#what-we-are-doing-to-keep-people-safe-in-prisons&gt; [Accessed 7 January 2022].</w:t>
      </w:r>
    </w:p>
    <w:p w14:paraId="5F974A42" w14:textId="4143E5F4" w:rsidR="61DCE828" w:rsidRDefault="102D7779" w:rsidP="3F3FF2F0">
      <w:pPr>
        <w:rPr>
          <w:rFonts w:eastAsiaTheme="minorEastAsia"/>
          <w:color w:val="000000" w:themeColor="text1"/>
          <w:sz w:val="24"/>
          <w:szCs w:val="24"/>
          <w:lang w:val="en-US"/>
        </w:rPr>
      </w:pPr>
      <w:r w:rsidRPr="0A88362E">
        <w:rPr>
          <w:rFonts w:eastAsiaTheme="minorEastAsia"/>
          <w:color w:val="000000" w:themeColor="text1"/>
          <w:sz w:val="24"/>
          <w:szCs w:val="24"/>
          <w:lang w:val="en-US"/>
        </w:rPr>
        <w:t xml:space="preserve">GOV.UK. </w:t>
      </w:r>
      <w:r w:rsidR="6DE7E426" w:rsidRPr="0A88362E">
        <w:rPr>
          <w:rFonts w:eastAsiaTheme="minorEastAsia"/>
          <w:color w:val="000000" w:themeColor="text1"/>
          <w:sz w:val="24"/>
          <w:szCs w:val="24"/>
          <w:lang w:val="en-US"/>
        </w:rPr>
        <w:t>(</w:t>
      </w:r>
      <w:r w:rsidRPr="0A88362E">
        <w:rPr>
          <w:rFonts w:eastAsiaTheme="minorEastAsia"/>
          <w:color w:val="000000" w:themeColor="text1"/>
          <w:sz w:val="24"/>
          <w:szCs w:val="24"/>
          <w:lang w:val="en-US"/>
        </w:rPr>
        <w:t>2022</w:t>
      </w:r>
      <w:r w:rsidR="0D078CFF" w:rsidRPr="0A88362E">
        <w:rPr>
          <w:rFonts w:eastAsiaTheme="minorEastAsia"/>
          <w:color w:val="000000" w:themeColor="text1"/>
          <w:sz w:val="24"/>
          <w:szCs w:val="24"/>
          <w:lang w:val="en-US"/>
        </w:rPr>
        <w:t>)</w:t>
      </w:r>
      <w:r w:rsidRPr="0A88362E">
        <w:rPr>
          <w:rFonts w:eastAsiaTheme="minorEastAsia"/>
          <w:color w:val="000000" w:themeColor="text1"/>
          <w:sz w:val="24"/>
          <w:szCs w:val="24"/>
          <w:lang w:val="en-US"/>
        </w:rPr>
        <w:t xml:space="preserve"> Prison population figures: 2021. [online] Available at: &lt;https://www.gov.uk/government/statistics/prison-population-figures-2021&gt; [Accessed 10 January 2022].</w:t>
      </w:r>
    </w:p>
    <w:p w14:paraId="5C66DB2E" w14:textId="4288CAE3" w:rsidR="0D18497C" w:rsidRDefault="0D18497C"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HM Inspectorate of Prisons (2017) </w:t>
      </w:r>
      <w:r w:rsidRPr="3F3FF2F0">
        <w:rPr>
          <w:rFonts w:eastAsiaTheme="minorEastAsia"/>
          <w:i/>
          <w:iCs/>
          <w:color w:val="000000" w:themeColor="text1"/>
          <w:sz w:val="24"/>
          <w:szCs w:val="24"/>
          <w:lang w:val="en-US"/>
        </w:rPr>
        <w:t>Expectations: Criteria for assessing the treatment of and conditions for men in prisons</w:t>
      </w:r>
      <w:r w:rsidRPr="3F3FF2F0">
        <w:rPr>
          <w:rFonts w:eastAsiaTheme="minorEastAsia"/>
          <w:color w:val="000000" w:themeColor="text1"/>
          <w:sz w:val="24"/>
          <w:szCs w:val="24"/>
          <w:lang w:val="en-US"/>
        </w:rPr>
        <w:t>.</w:t>
      </w:r>
      <w:r w:rsidR="64210175" w:rsidRPr="3F3FF2F0">
        <w:rPr>
          <w:rFonts w:eastAsiaTheme="minorEastAsia"/>
          <w:color w:val="000000" w:themeColor="text1"/>
          <w:sz w:val="24"/>
          <w:szCs w:val="24"/>
          <w:lang w:val="en-US"/>
        </w:rPr>
        <w:t xml:space="preserve"> HMIP</w:t>
      </w:r>
    </w:p>
    <w:p w14:paraId="6F3F49EB" w14:textId="6B063F2D" w:rsidR="3A64E127" w:rsidRDefault="3A64E127"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HM Inspectorate of Prisons (2017) </w:t>
      </w:r>
      <w:r w:rsidRPr="3F3FF2F0">
        <w:rPr>
          <w:rFonts w:eastAsiaTheme="minorEastAsia"/>
          <w:i/>
          <w:iCs/>
          <w:color w:val="000000" w:themeColor="text1"/>
          <w:sz w:val="24"/>
          <w:szCs w:val="24"/>
          <w:lang w:val="en-US"/>
        </w:rPr>
        <w:t>Life in prisons: Living conditions</w:t>
      </w:r>
      <w:r w:rsidRPr="3F3FF2F0">
        <w:rPr>
          <w:rFonts w:eastAsiaTheme="minorEastAsia"/>
          <w:color w:val="000000" w:themeColor="text1"/>
          <w:sz w:val="24"/>
          <w:szCs w:val="24"/>
          <w:lang w:val="en-US"/>
        </w:rPr>
        <w:t>.</w:t>
      </w:r>
      <w:r w:rsidR="1A97BCF7" w:rsidRPr="3F3FF2F0">
        <w:rPr>
          <w:rFonts w:eastAsiaTheme="minorEastAsia"/>
          <w:color w:val="000000" w:themeColor="text1"/>
          <w:sz w:val="24"/>
          <w:szCs w:val="24"/>
          <w:lang w:val="en-US"/>
        </w:rPr>
        <w:t xml:space="preserve"> HMIP</w:t>
      </w:r>
    </w:p>
    <w:p w14:paraId="509EE9D6" w14:textId="4C08C188" w:rsidR="5B105182" w:rsidRDefault="6C5F9CBF"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HM Inspectorate of Prisons (202</w:t>
      </w:r>
      <w:r w:rsidR="7136A65C" w:rsidRPr="41C1CC91">
        <w:rPr>
          <w:rFonts w:eastAsiaTheme="minorEastAsia"/>
          <w:color w:val="000000" w:themeColor="text1"/>
          <w:sz w:val="24"/>
          <w:szCs w:val="24"/>
          <w:lang w:val="en-US"/>
        </w:rPr>
        <w:t>1</w:t>
      </w:r>
      <w:r w:rsidRPr="41C1CC91">
        <w:rPr>
          <w:rFonts w:eastAsiaTheme="minorEastAsia"/>
          <w:color w:val="000000" w:themeColor="text1"/>
          <w:sz w:val="24"/>
          <w:szCs w:val="24"/>
          <w:lang w:val="en-US"/>
        </w:rPr>
        <w:t xml:space="preserve">) </w:t>
      </w:r>
      <w:r w:rsidRPr="0A88362E">
        <w:rPr>
          <w:rFonts w:eastAsiaTheme="minorEastAsia"/>
          <w:i/>
          <w:color w:val="000000" w:themeColor="text1"/>
          <w:sz w:val="24"/>
          <w:szCs w:val="24"/>
          <w:lang w:val="en-US"/>
        </w:rPr>
        <w:t>Purposeful activity.</w:t>
      </w:r>
      <w:r w:rsidRPr="41C1CC91">
        <w:rPr>
          <w:rFonts w:eastAsiaTheme="minorEastAsia"/>
          <w:color w:val="000000" w:themeColor="text1"/>
          <w:sz w:val="24"/>
          <w:szCs w:val="24"/>
          <w:lang w:val="en-US"/>
        </w:rPr>
        <w:t xml:space="preserve"> [online] Available at: &lt;https://www.justiceinspectorates.gov.uk/hmiprisons/our-expectations/prison-expectations/purposeful-activity/&gt; [Accessed 7 January 2022].</w:t>
      </w:r>
    </w:p>
    <w:p w14:paraId="5B4D5061" w14:textId="5628044A" w:rsidR="0A0CC3E3" w:rsidRDefault="0A0CC3E3"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lastRenderedPageBreak/>
        <w:t xml:space="preserve">Jewkes, Y., Crewe, B. and Bennett, J., </w:t>
      </w:r>
      <w:r w:rsidR="56327896"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2016</w:t>
      </w:r>
      <w:r w:rsidR="306AC51E"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 xml:space="preserve"> </w:t>
      </w:r>
      <w:r w:rsidRPr="0A88362E">
        <w:rPr>
          <w:rFonts w:eastAsiaTheme="minorEastAsia"/>
          <w:i/>
          <w:color w:val="000000" w:themeColor="text1"/>
          <w:sz w:val="24"/>
          <w:szCs w:val="24"/>
          <w:lang w:val="en-US"/>
        </w:rPr>
        <w:t>Handbook on Prisons</w:t>
      </w:r>
      <w:r w:rsidRPr="41C1CC91">
        <w:rPr>
          <w:rFonts w:eastAsiaTheme="minorEastAsia"/>
          <w:color w:val="000000" w:themeColor="text1"/>
          <w:sz w:val="24"/>
          <w:szCs w:val="24"/>
          <w:lang w:val="en-US"/>
        </w:rPr>
        <w:t>. Florence: Taylor and Francis</w:t>
      </w:r>
    </w:p>
    <w:p w14:paraId="54E0928A" w14:textId="78708E30" w:rsidR="1F259B3D" w:rsidRDefault="1F259B3D"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 xml:space="preserve">Kahn PH and Kellert SR. </w:t>
      </w:r>
      <w:r w:rsidR="4E16E07B"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2002</w:t>
      </w:r>
      <w:r w:rsidR="1E18D583"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 xml:space="preserve"> </w:t>
      </w:r>
      <w:r w:rsidRPr="0A88362E">
        <w:rPr>
          <w:rFonts w:eastAsiaTheme="minorEastAsia"/>
          <w:i/>
          <w:color w:val="000000" w:themeColor="text1"/>
          <w:sz w:val="24"/>
          <w:szCs w:val="24"/>
          <w:lang w:val="en-US"/>
        </w:rPr>
        <w:t>Children and nature: psychological, sociocultural, and evolutionary investigations</w:t>
      </w:r>
      <w:r w:rsidRPr="41C1CC91">
        <w:rPr>
          <w:rFonts w:eastAsiaTheme="minorEastAsia"/>
          <w:color w:val="000000" w:themeColor="text1"/>
          <w:sz w:val="24"/>
          <w:szCs w:val="24"/>
          <w:lang w:val="en-US"/>
        </w:rPr>
        <w:t>. Cambridge, MA: MIT Press</w:t>
      </w:r>
    </w:p>
    <w:p w14:paraId="3030292F" w14:textId="03F79527" w:rsidR="6CA25A6C" w:rsidRDefault="6CA25A6C"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Kaplan, S., and R. Kaplan</w:t>
      </w:r>
      <w:r w:rsidR="02EBADCE"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 xml:space="preserve"> (1978) </w:t>
      </w:r>
      <w:r w:rsidRPr="0A88362E">
        <w:rPr>
          <w:rFonts w:eastAsiaTheme="minorEastAsia"/>
          <w:i/>
          <w:color w:val="000000" w:themeColor="text1"/>
          <w:sz w:val="24"/>
          <w:szCs w:val="24"/>
          <w:lang w:val="en-US"/>
        </w:rPr>
        <w:t>Humanscape: Environments for People</w:t>
      </w:r>
      <w:r w:rsidRPr="41C1CC91">
        <w:rPr>
          <w:rFonts w:eastAsiaTheme="minorEastAsia"/>
          <w:color w:val="000000" w:themeColor="text1"/>
          <w:sz w:val="24"/>
          <w:szCs w:val="24"/>
          <w:lang w:val="en-US"/>
        </w:rPr>
        <w:t>. Duxbury Press, North Stiuate</w:t>
      </w:r>
      <w:r w:rsidR="71C81B0F" w:rsidRPr="41C1CC91">
        <w:rPr>
          <w:rFonts w:eastAsiaTheme="minorEastAsia"/>
          <w:color w:val="000000" w:themeColor="text1"/>
          <w:sz w:val="24"/>
          <w:szCs w:val="24"/>
          <w:lang w:val="en-US"/>
        </w:rPr>
        <w:t>:</w:t>
      </w:r>
      <w:r w:rsidRPr="41C1CC91">
        <w:rPr>
          <w:rFonts w:eastAsiaTheme="minorEastAsia"/>
          <w:color w:val="000000" w:themeColor="text1"/>
          <w:sz w:val="24"/>
          <w:szCs w:val="24"/>
          <w:lang w:val="en-US"/>
        </w:rPr>
        <w:t xml:space="preserve"> Massachusetts. </w:t>
      </w:r>
    </w:p>
    <w:p w14:paraId="0A35B04D" w14:textId="07FF62EC" w:rsidR="4817C1EC" w:rsidRDefault="4817C1EC"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 xml:space="preserve">Kaplan R. </w:t>
      </w:r>
      <w:r w:rsidR="628593D9"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1993</w:t>
      </w:r>
      <w:r w:rsidR="3D28ACE2" w:rsidRPr="0A88362E">
        <w:rPr>
          <w:rFonts w:eastAsiaTheme="minorEastAsia"/>
          <w:color w:val="000000" w:themeColor="text1"/>
          <w:sz w:val="24"/>
          <w:szCs w:val="24"/>
          <w:lang w:val="en-US"/>
        </w:rPr>
        <w:t>)</w:t>
      </w:r>
      <w:r w:rsidRPr="41C1CC91">
        <w:rPr>
          <w:rFonts w:eastAsiaTheme="minorEastAsia"/>
          <w:color w:val="000000" w:themeColor="text1"/>
          <w:sz w:val="24"/>
          <w:szCs w:val="24"/>
          <w:lang w:val="en-US"/>
        </w:rPr>
        <w:t xml:space="preserve"> </w:t>
      </w:r>
      <w:r w:rsidRPr="0A88362E">
        <w:rPr>
          <w:rFonts w:eastAsiaTheme="minorEastAsia"/>
          <w:i/>
          <w:color w:val="000000" w:themeColor="text1"/>
          <w:sz w:val="24"/>
          <w:szCs w:val="24"/>
          <w:lang w:val="en-US"/>
        </w:rPr>
        <w:t>The role of nature in the context of the workplace</w:t>
      </w:r>
      <w:r w:rsidRPr="41C1CC91">
        <w:rPr>
          <w:rFonts w:eastAsiaTheme="minorEastAsia"/>
          <w:color w:val="000000" w:themeColor="text1"/>
          <w:sz w:val="24"/>
          <w:szCs w:val="24"/>
          <w:lang w:val="en-US"/>
        </w:rPr>
        <w:t>. Landscape Urban Plan 26: 193–201</w:t>
      </w:r>
    </w:p>
    <w:p w14:paraId="36159290" w14:textId="3840CCAE" w:rsidR="002815DA" w:rsidRPr="002815DA" w:rsidRDefault="384E2B22" w:rsidP="3F3FF2F0">
      <w:pPr>
        <w:rPr>
          <w:rFonts w:eastAsiaTheme="minorEastAsia"/>
          <w:sz w:val="24"/>
          <w:szCs w:val="24"/>
          <w:lang w:val="en-US"/>
        </w:rPr>
      </w:pPr>
      <w:r w:rsidRPr="3F3FF2F0">
        <w:rPr>
          <w:rFonts w:eastAsiaTheme="minorEastAsia"/>
          <w:sz w:val="24"/>
          <w:szCs w:val="24"/>
          <w:lang w:val="en-US"/>
        </w:rPr>
        <w:t xml:space="preserve">Kaplan S. </w:t>
      </w:r>
      <w:r w:rsidR="30BC2CC4" w:rsidRPr="3F3FF2F0">
        <w:rPr>
          <w:rFonts w:eastAsiaTheme="minorEastAsia"/>
          <w:sz w:val="24"/>
          <w:szCs w:val="24"/>
          <w:lang w:val="en-US"/>
        </w:rPr>
        <w:t>(</w:t>
      </w:r>
      <w:r w:rsidRPr="3F3FF2F0">
        <w:rPr>
          <w:rFonts w:eastAsiaTheme="minorEastAsia"/>
          <w:sz w:val="24"/>
          <w:szCs w:val="24"/>
          <w:lang w:val="en-US"/>
        </w:rPr>
        <w:t>1995</w:t>
      </w:r>
      <w:r w:rsidR="03417295" w:rsidRPr="3F3FF2F0">
        <w:rPr>
          <w:rFonts w:eastAsiaTheme="minorEastAsia"/>
          <w:sz w:val="24"/>
          <w:szCs w:val="24"/>
          <w:lang w:val="en-US"/>
        </w:rPr>
        <w:t>)</w:t>
      </w:r>
      <w:r w:rsidRPr="3F3FF2F0">
        <w:rPr>
          <w:rFonts w:eastAsiaTheme="minorEastAsia"/>
          <w:sz w:val="24"/>
          <w:szCs w:val="24"/>
          <w:lang w:val="en-US"/>
        </w:rPr>
        <w:t xml:space="preserve"> </w:t>
      </w:r>
      <w:r w:rsidRPr="3F3FF2F0">
        <w:rPr>
          <w:rFonts w:eastAsiaTheme="minorEastAsia"/>
          <w:i/>
          <w:iCs/>
          <w:sz w:val="24"/>
          <w:szCs w:val="24"/>
          <w:lang w:val="en-US"/>
        </w:rPr>
        <w:t>The restorative benefits of nature: toward an integrative framework</w:t>
      </w:r>
      <w:r w:rsidRPr="3F3FF2F0">
        <w:rPr>
          <w:rFonts w:eastAsiaTheme="minorEastAsia"/>
          <w:sz w:val="24"/>
          <w:szCs w:val="24"/>
          <w:lang w:val="en-US"/>
        </w:rPr>
        <w:t>. Journal of Environmental Psychology 15: 169–82.</w:t>
      </w:r>
    </w:p>
    <w:p w14:paraId="7613DC2A" w14:textId="0425A4E8" w:rsidR="15273264" w:rsidRDefault="15273264" w:rsidP="3F3FF2F0">
      <w:pPr>
        <w:rPr>
          <w:rFonts w:eastAsiaTheme="minorEastAsia"/>
          <w:sz w:val="24"/>
          <w:szCs w:val="24"/>
          <w:lang w:val="en-US"/>
        </w:rPr>
      </w:pPr>
      <w:r w:rsidRPr="3F3FF2F0">
        <w:rPr>
          <w:rFonts w:eastAsiaTheme="minorEastAsia"/>
          <w:sz w:val="24"/>
          <w:szCs w:val="24"/>
          <w:lang w:val="en-US"/>
        </w:rPr>
        <w:t>Kellert, S. and Wilson, E.O., (eds</w:t>
      </w:r>
      <w:r w:rsidRPr="0A88362E">
        <w:rPr>
          <w:rFonts w:eastAsiaTheme="minorEastAsia"/>
          <w:sz w:val="24"/>
          <w:szCs w:val="24"/>
          <w:lang w:val="en-US"/>
        </w:rPr>
        <w:t>.)</w:t>
      </w:r>
      <w:r w:rsidRPr="3F3FF2F0">
        <w:rPr>
          <w:rFonts w:eastAsiaTheme="minorEastAsia"/>
          <w:sz w:val="24"/>
          <w:szCs w:val="24"/>
          <w:lang w:val="en-US"/>
        </w:rPr>
        <w:t xml:space="preserve"> (1993) </w:t>
      </w:r>
      <w:r w:rsidRPr="3F3FF2F0">
        <w:rPr>
          <w:rFonts w:eastAsiaTheme="minorEastAsia"/>
          <w:i/>
          <w:iCs/>
          <w:sz w:val="24"/>
          <w:szCs w:val="24"/>
          <w:lang w:val="en-US"/>
        </w:rPr>
        <w:t>The Biophilia Hypothesis</w:t>
      </w:r>
      <w:r w:rsidRPr="3F3FF2F0">
        <w:rPr>
          <w:rFonts w:eastAsiaTheme="minorEastAsia"/>
          <w:sz w:val="24"/>
          <w:szCs w:val="24"/>
          <w:lang w:val="en-US"/>
        </w:rPr>
        <w:t>. Island Press, Washington, DC.</w:t>
      </w:r>
    </w:p>
    <w:p w14:paraId="1DC56196" w14:textId="055458A5" w:rsidR="28963009" w:rsidRDefault="28963009" w:rsidP="3F3FF2F0">
      <w:pPr>
        <w:rPr>
          <w:rFonts w:eastAsiaTheme="minorEastAsia"/>
          <w:sz w:val="24"/>
          <w:szCs w:val="24"/>
          <w:lang w:val="en-US"/>
        </w:rPr>
      </w:pPr>
      <w:r w:rsidRPr="3F3FF2F0">
        <w:rPr>
          <w:rFonts w:eastAsiaTheme="minorEastAsia"/>
          <w:sz w:val="24"/>
          <w:szCs w:val="24"/>
          <w:lang w:val="en-US"/>
        </w:rPr>
        <w:t xml:space="preserve">LandWorks (2022) </w:t>
      </w:r>
      <w:r w:rsidRPr="0A88362E">
        <w:rPr>
          <w:rFonts w:eastAsiaTheme="minorEastAsia"/>
          <w:i/>
          <w:sz w:val="24"/>
          <w:szCs w:val="24"/>
          <w:lang w:val="en-US"/>
        </w:rPr>
        <w:t>Reducing Reoffending. Transforming Lives</w:t>
      </w:r>
      <w:r w:rsidRPr="0A88362E">
        <w:rPr>
          <w:rFonts w:eastAsiaTheme="minorEastAsia"/>
          <w:i/>
          <w:iCs/>
          <w:sz w:val="24"/>
          <w:szCs w:val="24"/>
          <w:lang w:val="en-US"/>
        </w:rPr>
        <w:t>.</w:t>
      </w:r>
      <w:r w:rsidRPr="3F3FF2F0">
        <w:rPr>
          <w:rFonts w:eastAsiaTheme="minorEastAsia"/>
          <w:sz w:val="24"/>
          <w:szCs w:val="24"/>
          <w:lang w:val="en-US"/>
        </w:rPr>
        <w:t xml:space="preserve"> [online] Available at: &lt;https://www.landworks.org.uk/&gt; [Accessed 7 January 2022].</w:t>
      </w:r>
    </w:p>
    <w:p w14:paraId="4031B542" w14:textId="619D0524" w:rsidR="628F4D35" w:rsidRDefault="628F4D35" w:rsidP="3F3FF2F0">
      <w:pPr>
        <w:rPr>
          <w:rFonts w:eastAsiaTheme="minorEastAsia"/>
          <w:sz w:val="24"/>
          <w:szCs w:val="24"/>
          <w:lang w:val="en-US"/>
        </w:rPr>
      </w:pPr>
      <w:r w:rsidRPr="0A88362E">
        <w:rPr>
          <w:rFonts w:eastAsiaTheme="minorEastAsia"/>
          <w:sz w:val="24"/>
          <w:szCs w:val="24"/>
          <w:lang w:val="en-US"/>
        </w:rPr>
        <w:t>Land</w:t>
      </w:r>
      <w:r w:rsidR="7787B9AD" w:rsidRPr="0A88362E">
        <w:rPr>
          <w:rFonts w:eastAsiaTheme="minorEastAsia"/>
          <w:sz w:val="24"/>
          <w:szCs w:val="24"/>
          <w:lang w:val="en-US"/>
        </w:rPr>
        <w:t>W</w:t>
      </w:r>
      <w:r w:rsidRPr="0A88362E">
        <w:rPr>
          <w:rFonts w:eastAsiaTheme="minorEastAsia"/>
          <w:sz w:val="24"/>
          <w:szCs w:val="24"/>
          <w:lang w:val="en-US"/>
        </w:rPr>
        <w:t>orks</w:t>
      </w:r>
      <w:r w:rsidRPr="3F3FF2F0">
        <w:rPr>
          <w:rFonts w:eastAsiaTheme="minorEastAsia"/>
          <w:sz w:val="24"/>
          <w:szCs w:val="24"/>
          <w:lang w:val="en-US"/>
        </w:rPr>
        <w:t>.org.uk. (2021). [online] Available at: &lt;https://www.landworks.org.uk/wp-content/uploads/2021/10/LandWorks-Theory-of-Change-2021.pdf&gt; [Accessed 7 January 2022].</w:t>
      </w:r>
    </w:p>
    <w:p w14:paraId="0A003FBB" w14:textId="15A5DDC0" w:rsidR="0EBA22B4" w:rsidRDefault="0EBA22B4" w:rsidP="3F3FF2F0">
      <w:pPr>
        <w:rPr>
          <w:rFonts w:eastAsiaTheme="minorEastAsia"/>
          <w:sz w:val="24"/>
          <w:szCs w:val="24"/>
          <w:lang w:val="en-US"/>
        </w:rPr>
      </w:pPr>
      <w:r w:rsidRPr="3F3FF2F0">
        <w:rPr>
          <w:rFonts w:eastAsiaTheme="minorEastAsia"/>
          <w:sz w:val="24"/>
          <w:szCs w:val="24"/>
          <w:lang w:val="en-US"/>
        </w:rPr>
        <w:t xml:space="preserve">Legislation.gov.uk. (2022) </w:t>
      </w:r>
      <w:r w:rsidRPr="0A88362E">
        <w:rPr>
          <w:rFonts w:eastAsiaTheme="minorEastAsia"/>
          <w:i/>
          <w:sz w:val="24"/>
          <w:szCs w:val="24"/>
          <w:lang w:val="en-US"/>
        </w:rPr>
        <w:t>The Prison Rules 1999</w:t>
      </w:r>
      <w:r w:rsidRPr="3F3FF2F0">
        <w:rPr>
          <w:rFonts w:eastAsiaTheme="minorEastAsia"/>
          <w:sz w:val="24"/>
          <w:szCs w:val="24"/>
          <w:lang w:val="en-US"/>
        </w:rPr>
        <w:t>. [online] Available at: &lt;https://www.legislation.gov.uk/uksi/1999/728/made&gt; [Accessed 7 January 2022].</w:t>
      </w:r>
    </w:p>
    <w:p w14:paraId="4312B7E8" w14:textId="7B80BC3F" w:rsidR="002815DA" w:rsidRPr="002815DA" w:rsidRDefault="5CC3C7F4" w:rsidP="3F3FF2F0">
      <w:pPr>
        <w:rPr>
          <w:rFonts w:eastAsiaTheme="minorEastAsia"/>
          <w:sz w:val="24"/>
          <w:szCs w:val="24"/>
          <w:lang w:val="en-US"/>
        </w:rPr>
      </w:pPr>
      <w:r w:rsidRPr="3F3FF2F0">
        <w:rPr>
          <w:rFonts w:eastAsiaTheme="minorEastAsia"/>
          <w:sz w:val="24"/>
          <w:szCs w:val="24"/>
          <w:lang w:val="en-US"/>
        </w:rPr>
        <w:t>Ministry of Justice (2019)</w:t>
      </w:r>
      <w:r w:rsidRPr="0A88362E">
        <w:rPr>
          <w:rFonts w:eastAsiaTheme="minorEastAsia"/>
          <w:i/>
          <w:sz w:val="24"/>
          <w:szCs w:val="24"/>
          <w:lang w:val="en-US"/>
        </w:rPr>
        <w:t xml:space="preserve"> Proven Reoffending Statistics Quarterly Bulletin,</w:t>
      </w:r>
      <w:r w:rsidRPr="3F3FF2F0">
        <w:rPr>
          <w:rFonts w:eastAsiaTheme="minorEastAsia"/>
          <w:sz w:val="24"/>
          <w:szCs w:val="24"/>
          <w:lang w:val="en-US"/>
        </w:rPr>
        <w:t xml:space="preserve"> </w:t>
      </w:r>
      <w:r w:rsidRPr="0A88362E">
        <w:rPr>
          <w:rFonts w:eastAsiaTheme="minorEastAsia"/>
          <w:i/>
          <w:sz w:val="24"/>
          <w:szCs w:val="24"/>
          <w:lang w:val="en-US"/>
        </w:rPr>
        <w:t>April 2017 to June 2017.</w:t>
      </w:r>
      <w:r w:rsidR="2786EED2" w:rsidRPr="0A88362E">
        <w:rPr>
          <w:rFonts w:eastAsiaTheme="minorEastAsia"/>
          <w:i/>
          <w:iCs/>
          <w:sz w:val="24"/>
          <w:szCs w:val="24"/>
          <w:lang w:val="en-US"/>
        </w:rPr>
        <w:t xml:space="preserve"> </w:t>
      </w:r>
      <w:r w:rsidR="2786EED2" w:rsidRPr="0A88362E">
        <w:rPr>
          <w:rFonts w:eastAsiaTheme="minorEastAsia"/>
          <w:sz w:val="24"/>
          <w:szCs w:val="24"/>
          <w:lang w:val="en-US"/>
        </w:rPr>
        <w:t>MOJ</w:t>
      </w:r>
    </w:p>
    <w:p w14:paraId="3E0B131D" w14:textId="757AFA86" w:rsidR="04A4D471" w:rsidRDefault="04A4D471" w:rsidP="3F3FF2F0">
      <w:pPr>
        <w:rPr>
          <w:rFonts w:eastAsiaTheme="minorEastAsia"/>
          <w:sz w:val="24"/>
          <w:szCs w:val="24"/>
          <w:lang w:val="en-US"/>
        </w:rPr>
      </w:pPr>
      <w:r w:rsidRPr="3F3FF2F0">
        <w:rPr>
          <w:rFonts w:eastAsiaTheme="minorEastAsia"/>
          <w:sz w:val="24"/>
          <w:szCs w:val="24"/>
          <w:lang w:val="en-US"/>
        </w:rPr>
        <w:t xml:space="preserve">Ministry of Justice (2019) Safety in Custody Statistics, England and Wales: Deaths in Prison Custody to December 2018 </w:t>
      </w:r>
      <w:r w:rsidR="3601FBC0" w:rsidRPr="0A88362E">
        <w:rPr>
          <w:rFonts w:eastAsiaTheme="minorEastAsia"/>
          <w:sz w:val="24"/>
          <w:szCs w:val="24"/>
          <w:lang w:val="en-US"/>
        </w:rPr>
        <w:t>&amp;</w:t>
      </w:r>
      <w:r w:rsidRPr="0A88362E">
        <w:rPr>
          <w:rFonts w:eastAsiaTheme="minorEastAsia"/>
          <w:sz w:val="24"/>
          <w:szCs w:val="24"/>
          <w:lang w:val="en-US"/>
        </w:rPr>
        <w:t xml:space="preserve"> </w:t>
      </w:r>
      <w:r w:rsidRPr="3F3FF2F0">
        <w:rPr>
          <w:rFonts w:eastAsiaTheme="minorEastAsia"/>
          <w:sz w:val="24"/>
          <w:szCs w:val="24"/>
          <w:lang w:val="en-US"/>
        </w:rPr>
        <w:t>Assaults and Self-Harm to September 2018.</w:t>
      </w:r>
    </w:p>
    <w:p w14:paraId="7BB03EBE" w14:textId="0ECA762E" w:rsidR="4A4CE9AC" w:rsidRDefault="4C493BFA" w:rsidP="3F3FF2F0">
      <w:pPr>
        <w:rPr>
          <w:rFonts w:eastAsiaTheme="minorEastAsia"/>
          <w:sz w:val="24"/>
          <w:szCs w:val="24"/>
          <w:lang w:val="en-US"/>
        </w:rPr>
      </w:pPr>
      <w:r w:rsidRPr="41C1CC91">
        <w:rPr>
          <w:rFonts w:eastAsiaTheme="minorEastAsia"/>
          <w:sz w:val="24"/>
          <w:szCs w:val="24"/>
          <w:lang w:val="en-US"/>
        </w:rPr>
        <w:t>Ministry of Justice (2020)</w:t>
      </w:r>
      <w:r w:rsidRPr="0A88362E">
        <w:rPr>
          <w:rFonts w:eastAsiaTheme="minorEastAsia"/>
          <w:i/>
          <w:sz w:val="24"/>
          <w:szCs w:val="24"/>
          <w:lang w:val="en-US"/>
        </w:rPr>
        <w:t xml:space="preserve"> Costs per place and costs per prisoner by individual prison</w:t>
      </w:r>
      <w:r w:rsidRPr="41C1CC91">
        <w:rPr>
          <w:rFonts w:eastAsiaTheme="minorEastAsia"/>
          <w:sz w:val="24"/>
          <w:szCs w:val="24"/>
          <w:lang w:val="en-US"/>
        </w:rPr>
        <w:t>. [ebook] GOV.UK. Available at: &lt;https://assets.publishing.service.gov.uk/government/uploads/system/uploads/attachment_data/file/929417/costs-prison-place-costs-prisoner-2019-2020-summary.pdf&gt; [Accessed 7 January 2022].</w:t>
      </w:r>
    </w:p>
    <w:p w14:paraId="694FCC3C" w14:textId="59E45FC6" w:rsidR="3C15556A" w:rsidRDefault="3C15556A" w:rsidP="41C1CC91">
      <w:pPr>
        <w:rPr>
          <w:rFonts w:eastAsiaTheme="minorEastAsia"/>
          <w:sz w:val="24"/>
          <w:szCs w:val="24"/>
          <w:lang w:val="en-US"/>
        </w:rPr>
      </w:pPr>
      <w:r w:rsidRPr="41C1CC91">
        <w:rPr>
          <w:rFonts w:eastAsiaTheme="minorEastAsia"/>
          <w:sz w:val="24"/>
          <w:szCs w:val="24"/>
          <w:lang w:val="en-US"/>
        </w:rPr>
        <w:t xml:space="preserve">Moran, D., Turner, J. and Jewkes, Y., </w:t>
      </w:r>
      <w:r w:rsidR="3706B428" w:rsidRPr="41C1CC91">
        <w:rPr>
          <w:rFonts w:eastAsiaTheme="minorEastAsia"/>
          <w:sz w:val="24"/>
          <w:szCs w:val="24"/>
          <w:lang w:val="en-US"/>
        </w:rPr>
        <w:t>(</w:t>
      </w:r>
      <w:r w:rsidRPr="41C1CC91">
        <w:rPr>
          <w:rFonts w:eastAsiaTheme="minorEastAsia"/>
          <w:sz w:val="24"/>
          <w:szCs w:val="24"/>
          <w:lang w:val="en-US"/>
        </w:rPr>
        <w:t>2016</w:t>
      </w:r>
      <w:r w:rsidR="3002DEF0" w:rsidRPr="41C1CC91">
        <w:rPr>
          <w:rFonts w:eastAsiaTheme="minorEastAsia"/>
          <w:sz w:val="24"/>
          <w:szCs w:val="24"/>
          <w:lang w:val="en-US"/>
        </w:rPr>
        <w:t>)</w:t>
      </w:r>
      <w:r w:rsidRPr="41C1CC91">
        <w:rPr>
          <w:rFonts w:eastAsiaTheme="minorEastAsia"/>
          <w:sz w:val="24"/>
          <w:szCs w:val="24"/>
          <w:lang w:val="en-US"/>
        </w:rPr>
        <w:t xml:space="preserve"> </w:t>
      </w:r>
      <w:r w:rsidRPr="0A88362E">
        <w:rPr>
          <w:rFonts w:eastAsiaTheme="minorEastAsia"/>
          <w:i/>
          <w:sz w:val="24"/>
          <w:szCs w:val="24"/>
          <w:lang w:val="en-US"/>
        </w:rPr>
        <w:t>Becoming big things: Building events and the architectural geographies of incarceration in England and Wales</w:t>
      </w:r>
      <w:r w:rsidRPr="41C1CC91">
        <w:rPr>
          <w:rFonts w:eastAsiaTheme="minorEastAsia"/>
          <w:sz w:val="24"/>
          <w:szCs w:val="24"/>
          <w:lang w:val="en-US"/>
        </w:rPr>
        <w:t>. Transactions of the Institute of British Geographers, 41(4), pp.416-428.</w:t>
      </w:r>
    </w:p>
    <w:p w14:paraId="2EA507C1" w14:textId="31DB0FF9" w:rsidR="3C15556A" w:rsidRDefault="3C15556A" w:rsidP="41C1CC91">
      <w:pPr>
        <w:rPr>
          <w:rFonts w:eastAsiaTheme="minorEastAsia"/>
          <w:sz w:val="24"/>
          <w:szCs w:val="24"/>
          <w:lang w:val="en-US"/>
        </w:rPr>
      </w:pPr>
      <w:r w:rsidRPr="41C1CC91">
        <w:rPr>
          <w:rFonts w:eastAsiaTheme="minorEastAsia"/>
          <w:sz w:val="24"/>
          <w:szCs w:val="24"/>
          <w:lang w:val="en-US"/>
        </w:rPr>
        <w:t xml:space="preserve">Moran, D. and Turner, J., </w:t>
      </w:r>
      <w:r w:rsidR="556C28EC" w:rsidRPr="41C1CC91">
        <w:rPr>
          <w:rFonts w:eastAsiaTheme="minorEastAsia"/>
          <w:sz w:val="24"/>
          <w:szCs w:val="24"/>
          <w:lang w:val="en-US"/>
        </w:rPr>
        <w:t>(</w:t>
      </w:r>
      <w:r w:rsidRPr="41C1CC91">
        <w:rPr>
          <w:rFonts w:eastAsiaTheme="minorEastAsia"/>
          <w:sz w:val="24"/>
          <w:szCs w:val="24"/>
          <w:lang w:val="en-US"/>
        </w:rPr>
        <w:t>2019</w:t>
      </w:r>
      <w:r w:rsidR="27DB39C6" w:rsidRPr="0A88362E">
        <w:rPr>
          <w:rFonts w:eastAsiaTheme="minorEastAsia"/>
          <w:sz w:val="24"/>
          <w:szCs w:val="24"/>
          <w:lang w:val="en-US"/>
        </w:rPr>
        <w:t>)</w:t>
      </w:r>
      <w:r w:rsidRPr="41C1CC91">
        <w:rPr>
          <w:rFonts w:eastAsiaTheme="minorEastAsia"/>
          <w:sz w:val="24"/>
          <w:szCs w:val="24"/>
          <w:lang w:val="en-US"/>
        </w:rPr>
        <w:t xml:space="preserve"> </w:t>
      </w:r>
      <w:r w:rsidRPr="0A88362E">
        <w:rPr>
          <w:rFonts w:eastAsiaTheme="minorEastAsia"/>
          <w:i/>
          <w:sz w:val="24"/>
          <w:szCs w:val="24"/>
          <w:lang w:val="en-US"/>
        </w:rPr>
        <w:t>Turning over a new leaf: The health-enabling capacities of nature contact in prison</w:t>
      </w:r>
      <w:r w:rsidRPr="41C1CC91">
        <w:rPr>
          <w:rFonts w:eastAsiaTheme="minorEastAsia"/>
          <w:sz w:val="24"/>
          <w:szCs w:val="24"/>
          <w:lang w:val="en-US"/>
        </w:rPr>
        <w:t>. Social Science &amp; Medicine, 231, pp.62-69.</w:t>
      </w:r>
    </w:p>
    <w:p w14:paraId="669F0841" w14:textId="01F6E949" w:rsidR="1A4D3876" w:rsidRDefault="68C54F53" w:rsidP="3F3FF2F0">
      <w:pPr>
        <w:rPr>
          <w:rFonts w:eastAsiaTheme="minorEastAsia"/>
          <w:sz w:val="24"/>
          <w:szCs w:val="24"/>
          <w:lang w:val="en-US"/>
        </w:rPr>
      </w:pPr>
      <w:r w:rsidRPr="41C1CC91">
        <w:rPr>
          <w:rFonts w:eastAsiaTheme="minorEastAsia"/>
          <w:sz w:val="24"/>
          <w:szCs w:val="24"/>
          <w:lang w:val="en-US"/>
        </w:rPr>
        <w:t xml:space="preserve">Moran, D., (2019) </w:t>
      </w:r>
      <w:r w:rsidRPr="41C1CC91">
        <w:rPr>
          <w:rFonts w:eastAsiaTheme="minorEastAsia"/>
          <w:i/>
          <w:iCs/>
          <w:sz w:val="24"/>
          <w:szCs w:val="24"/>
          <w:lang w:val="en-US"/>
        </w:rPr>
        <w:t>Back to nature? Attention restoration theory and the restorative effects of nature contact in prison</w:t>
      </w:r>
      <w:r w:rsidRPr="41C1CC91">
        <w:rPr>
          <w:rFonts w:eastAsiaTheme="minorEastAsia"/>
          <w:sz w:val="24"/>
          <w:szCs w:val="24"/>
          <w:lang w:val="en-US"/>
        </w:rPr>
        <w:t>. Health &amp; place, 57, pp.35-43.</w:t>
      </w:r>
    </w:p>
    <w:p w14:paraId="1FAC97DE" w14:textId="743FE3D8" w:rsidR="6A76ACD2" w:rsidRDefault="6A76ACD2" w:rsidP="41C1CC91">
      <w:pPr>
        <w:rPr>
          <w:rFonts w:eastAsiaTheme="minorEastAsia"/>
          <w:sz w:val="24"/>
          <w:szCs w:val="24"/>
          <w:lang w:val="en-US"/>
        </w:rPr>
      </w:pPr>
      <w:r w:rsidRPr="41C1CC91">
        <w:rPr>
          <w:rFonts w:eastAsiaTheme="minorEastAsia"/>
          <w:sz w:val="24"/>
          <w:szCs w:val="24"/>
          <w:lang w:val="en-US"/>
        </w:rPr>
        <w:lastRenderedPageBreak/>
        <w:t xml:space="preserve">Nadkarni, N.M., Hasbach, P.H., Thys, T., Crockett, E.G. and Schnacker, L., </w:t>
      </w:r>
      <w:r w:rsidR="44FA147A" w:rsidRPr="0A88362E">
        <w:rPr>
          <w:rFonts w:eastAsiaTheme="minorEastAsia"/>
          <w:sz w:val="24"/>
          <w:szCs w:val="24"/>
          <w:lang w:val="en-US"/>
        </w:rPr>
        <w:t>(</w:t>
      </w:r>
      <w:r w:rsidRPr="41C1CC91">
        <w:rPr>
          <w:rFonts w:eastAsiaTheme="minorEastAsia"/>
          <w:sz w:val="24"/>
          <w:szCs w:val="24"/>
          <w:lang w:val="en-US"/>
        </w:rPr>
        <w:t>2017</w:t>
      </w:r>
      <w:r w:rsidR="09815DEE" w:rsidRPr="0A88362E">
        <w:rPr>
          <w:rFonts w:eastAsiaTheme="minorEastAsia"/>
          <w:sz w:val="24"/>
          <w:szCs w:val="24"/>
          <w:lang w:val="en-US"/>
        </w:rPr>
        <w:t>)</w:t>
      </w:r>
      <w:r w:rsidRPr="41C1CC91">
        <w:rPr>
          <w:rFonts w:eastAsiaTheme="minorEastAsia"/>
          <w:sz w:val="24"/>
          <w:szCs w:val="24"/>
          <w:lang w:val="en-US"/>
        </w:rPr>
        <w:t xml:space="preserve"> </w:t>
      </w:r>
      <w:r w:rsidRPr="0A88362E">
        <w:rPr>
          <w:rFonts w:eastAsiaTheme="minorEastAsia"/>
          <w:i/>
          <w:sz w:val="24"/>
          <w:szCs w:val="24"/>
          <w:lang w:val="en-US"/>
        </w:rPr>
        <w:t>Impacts of nature imagery on people in severely nature‐deprived environments</w:t>
      </w:r>
      <w:r w:rsidRPr="41C1CC91">
        <w:rPr>
          <w:rFonts w:eastAsiaTheme="minorEastAsia"/>
          <w:sz w:val="24"/>
          <w:szCs w:val="24"/>
          <w:lang w:val="en-US"/>
        </w:rPr>
        <w:t>. Frontiers in Ecology and the Environment, 15(7), pp.395-403.</w:t>
      </w:r>
    </w:p>
    <w:p w14:paraId="02954F81" w14:textId="3A9D24AA" w:rsidR="3B3CEA8F" w:rsidRDefault="3B3CEA8F" w:rsidP="3F3FF2F0">
      <w:pPr>
        <w:rPr>
          <w:rFonts w:eastAsiaTheme="minorEastAsia"/>
          <w:sz w:val="24"/>
          <w:szCs w:val="24"/>
          <w:lang w:val="en-US"/>
        </w:rPr>
      </w:pPr>
      <w:r w:rsidRPr="3F3FF2F0">
        <w:rPr>
          <w:rFonts w:eastAsiaTheme="minorEastAsia"/>
          <w:sz w:val="24"/>
          <w:szCs w:val="24"/>
          <w:lang w:val="en-US"/>
        </w:rPr>
        <w:t>Newton, A.; May, X.; Eames, S. and Ahmed, M. (2019</w:t>
      </w:r>
      <w:r w:rsidRPr="0A88362E">
        <w:rPr>
          <w:rFonts w:eastAsiaTheme="minorEastAsia"/>
          <w:sz w:val="24"/>
          <w:szCs w:val="24"/>
          <w:lang w:val="en-US"/>
        </w:rPr>
        <w:t>)</w:t>
      </w:r>
      <w:r w:rsidRPr="0A88362E">
        <w:rPr>
          <w:rFonts w:eastAsiaTheme="minorEastAsia"/>
          <w:i/>
          <w:sz w:val="24"/>
          <w:szCs w:val="24"/>
          <w:lang w:val="en-US"/>
        </w:rPr>
        <w:t xml:space="preserve"> Economic and social costs of reoffending: Analytical report</w:t>
      </w:r>
      <w:r w:rsidRPr="3F3FF2F0">
        <w:rPr>
          <w:rFonts w:eastAsiaTheme="minorEastAsia"/>
          <w:sz w:val="24"/>
          <w:szCs w:val="24"/>
          <w:lang w:val="en-US"/>
        </w:rPr>
        <w:t>. London; Ministry of Justice Analytical Series, Ministry of Justice.</w:t>
      </w:r>
    </w:p>
    <w:p w14:paraId="30FAA2CD" w14:textId="07311009" w:rsidR="37F7D72B" w:rsidRDefault="37F7D72B" w:rsidP="3F3FF2F0">
      <w:pPr>
        <w:rPr>
          <w:rFonts w:eastAsiaTheme="minorEastAsia"/>
          <w:i/>
          <w:sz w:val="24"/>
          <w:szCs w:val="24"/>
          <w:lang w:val="en-US"/>
        </w:rPr>
      </w:pPr>
      <w:r w:rsidRPr="3F3FF2F0">
        <w:rPr>
          <w:rFonts w:eastAsiaTheme="minorEastAsia"/>
          <w:sz w:val="24"/>
          <w:szCs w:val="24"/>
          <w:lang w:val="en-US"/>
        </w:rPr>
        <w:t xml:space="preserve">NHS Health Scotland. Tennant, R., Hiller, L., Fishwick, R., Platt, S., Joseph, S., Weich, S., Parkinson, J., Secker, J </w:t>
      </w:r>
      <w:r w:rsidR="0AF1A7FB" w:rsidRPr="0A88362E">
        <w:rPr>
          <w:rFonts w:eastAsiaTheme="minorEastAsia"/>
          <w:sz w:val="24"/>
          <w:szCs w:val="24"/>
          <w:lang w:val="en-US"/>
        </w:rPr>
        <w:t>and</w:t>
      </w:r>
      <w:r w:rsidRPr="3F3FF2F0">
        <w:rPr>
          <w:rFonts w:eastAsiaTheme="minorEastAsia"/>
          <w:sz w:val="24"/>
          <w:szCs w:val="24"/>
          <w:lang w:val="en-US"/>
        </w:rPr>
        <w:t xml:space="preserve"> Stewart-Brown, S. (2007</w:t>
      </w:r>
      <w:r w:rsidRPr="0A88362E">
        <w:rPr>
          <w:rFonts w:eastAsiaTheme="minorEastAsia"/>
          <w:sz w:val="24"/>
          <w:szCs w:val="24"/>
          <w:lang w:val="en-US"/>
        </w:rPr>
        <w:t>)</w:t>
      </w:r>
      <w:r w:rsidRPr="3F3FF2F0">
        <w:rPr>
          <w:rFonts w:eastAsiaTheme="minorEastAsia"/>
          <w:sz w:val="24"/>
          <w:szCs w:val="24"/>
          <w:lang w:val="en-US"/>
        </w:rPr>
        <w:t xml:space="preserve"> </w:t>
      </w:r>
      <w:r w:rsidRPr="0A88362E">
        <w:rPr>
          <w:rFonts w:eastAsiaTheme="minorEastAsia"/>
          <w:i/>
          <w:sz w:val="24"/>
          <w:szCs w:val="24"/>
          <w:lang w:val="en-US"/>
        </w:rPr>
        <w:t>The Warwick-Edinburgh Mental Well-being Scale (WEMWBS): development and validation.</w:t>
      </w:r>
    </w:p>
    <w:p w14:paraId="79456AED" w14:textId="235F57EF" w:rsidR="174F7E0D" w:rsidRDefault="174F7E0D" w:rsidP="513C6B95">
      <w:pPr>
        <w:rPr>
          <w:rFonts w:eastAsiaTheme="minorEastAsia"/>
          <w:sz w:val="24"/>
          <w:szCs w:val="24"/>
          <w:lang w:val="en-US"/>
        </w:rPr>
      </w:pPr>
      <w:r w:rsidRPr="0A88362E">
        <w:rPr>
          <w:rFonts w:eastAsiaTheme="minorEastAsia"/>
          <w:sz w:val="24"/>
          <w:szCs w:val="24"/>
          <w:lang w:val="en-US"/>
        </w:rPr>
        <w:t>O’Brien, L., Ambrose-Oji, B., Waite, S., Aronsson, J. and Clark, M.</w:t>
      </w:r>
      <w:r w:rsidR="039EF9AC" w:rsidRPr="0A88362E">
        <w:rPr>
          <w:rFonts w:eastAsiaTheme="minorEastAsia"/>
          <w:sz w:val="24"/>
          <w:szCs w:val="24"/>
          <w:lang w:val="en-US"/>
        </w:rPr>
        <w:t>,</w:t>
      </w:r>
      <w:r w:rsidRPr="0A88362E">
        <w:rPr>
          <w:rFonts w:eastAsiaTheme="minorEastAsia"/>
          <w:sz w:val="24"/>
          <w:szCs w:val="24"/>
          <w:lang w:val="en-US"/>
        </w:rPr>
        <w:t xml:space="preserve"> (2016) </w:t>
      </w:r>
      <w:r w:rsidRPr="0A88362E">
        <w:rPr>
          <w:rFonts w:eastAsiaTheme="minorEastAsia"/>
          <w:i/>
          <w:iCs/>
          <w:sz w:val="24"/>
          <w:szCs w:val="24"/>
          <w:lang w:val="en-US"/>
        </w:rPr>
        <w:t>‘Learning on the move’,</w:t>
      </w:r>
      <w:r w:rsidRPr="0A88362E">
        <w:rPr>
          <w:rFonts w:eastAsiaTheme="minorEastAsia"/>
          <w:sz w:val="24"/>
          <w:szCs w:val="24"/>
          <w:lang w:val="en-US"/>
        </w:rPr>
        <w:t xml:space="preserve"> in Bragg, R., Wood, C., Barton, J., and Pretty, J. (eds.) Green Exercise. London: Routledge, pp.53-68</w:t>
      </w:r>
    </w:p>
    <w:p w14:paraId="3FB311D1" w14:textId="69515945" w:rsidR="21B32009" w:rsidRDefault="21B32009" w:rsidP="513C6B95">
      <w:pPr>
        <w:rPr>
          <w:rFonts w:eastAsiaTheme="minorEastAsia"/>
          <w:sz w:val="24"/>
          <w:szCs w:val="24"/>
          <w:lang w:val="en-US"/>
        </w:rPr>
      </w:pPr>
      <w:r w:rsidRPr="0A88362E">
        <w:rPr>
          <w:rFonts w:eastAsiaTheme="minorEastAsia"/>
          <w:sz w:val="24"/>
          <w:szCs w:val="24"/>
          <w:lang w:val="en-US"/>
        </w:rPr>
        <w:t xml:space="preserve">Pretty, J., Peacock, J., Sellens, M. and Griffin, M., </w:t>
      </w:r>
      <w:r w:rsidR="022E3E54" w:rsidRPr="0A88362E">
        <w:rPr>
          <w:rFonts w:eastAsiaTheme="minorEastAsia"/>
          <w:sz w:val="24"/>
          <w:szCs w:val="24"/>
          <w:lang w:val="en-US"/>
        </w:rPr>
        <w:t>(</w:t>
      </w:r>
      <w:r w:rsidRPr="0A88362E">
        <w:rPr>
          <w:rFonts w:eastAsiaTheme="minorEastAsia"/>
          <w:sz w:val="24"/>
          <w:szCs w:val="24"/>
          <w:lang w:val="en-US"/>
        </w:rPr>
        <w:t>2005</w:t>
      </w:r>
      <w:r w:rsidR="62AD078D" w:rsidRPr="0A88362E">
        <w:rPr>
          <w:rFonts w:eastAsiaTheme="minorEastAsia"/>
          <w:sz w:val="24"/>
          <w:szCs w:val="24"/>
          <w:lang w:val="en-US"/>
        </w:rPr>
        <w:t>)</w:t>
      </w:r>
      <w:r w:rsidRPr="0A88362E">
        <w:rPr>
          <w:rFonts w:eastAsiaTheme="minorEastAsia"/>
          <w:sz w:val="24"/>
          <w:szCs w:val="24"/>
          <w:lang w:val="en-US"/>
        </w:rPr>
        <w:t xml:space="preserve"> </w:t>
      </w:r>
      <w:r w:rsidRPr="0A88362E">
        <w:rPr>
          <w:rFonts w:eastAsiaTheme="minorEastAsia"/>
          <w:i/>
          <w:iCs/>
          <w:sz w:val="24"/>
          <w:szCs w:val="24"/>
          <w:lang w:val="en-US"/>
        </w:rPr>
        <w:t>The mental and physical health outcomes of green exercise</w:t>
      </w:r>
      <w:r w:rsidRPr="0A88362E">
        <w:rPr>
          <w:rFonts w:eastAsiaTheme="minorEastAsia"/>
          <w:sz w:val="24"/>
          <w:szCs w:val="24"/>
          <w:lang w:val="en-US"/>
        </w:rPr>
        <w:t>. International journal of environmental health research, 15(5), pp.319-337.</w:t>
      </w:r>
    </w:p>
    <w:p w14:paraId="5B793950" w14:textId="49C67AD2" w:rsidR="6434F580" w:rsidRDefault="6434F580" w:rsidP="3F3FF2F0">
      <w:pPr>
        <w:rPr>
          <w:rFonts w:ascii="Calibri" w:eastAsia="Calibri" w:hAnsi="Calibri" w:cs="Calibri"/>
          <w:color w:val="000000" w:themeColor="text1"/>
          <w:sz w:val="24"/>
          <w:szCs w:val="24"/>
          <w:lang w:val="en-US"/>
        </w:rPr>
      </w:pPr>
      <w:r w:rsidRPr="3F3FF2F0">
        <w:rPr>
          <w:rFonts w:eastAsiaTheme="minorEastAsia"/>
          <w:sz w:val="24"/>
          <w:szCs w:val="24"/>
          <w:lang w:val="en-US"/>
        </w:rPr>
        <w:t>Prison Reform Trust (201</w:t>
      </w:r>
      <w:r w:rsidR="781966F3" w:rsidRPr="3F3FF2F0">
        <w:rPr>
          <w:rFonts w:eastAsiaTheme="minorEastAsia"/>
          <w:sz w:val="24"/>
          <w:szCs w:val="24"/>
          <w:lang w:val="en-US"/>
        </w:rPr>
        <w:t>9</w:t>
      </w:r>
      <w:r w:rsidRPr="0A88362E">
        <w:rPr>
          <w:rFonts w:eastAsiaTheme="minorEastAsia"/>
          <w:sz w:val="24"/>
          <w:szCs w:val="24"/>
          <w:lang w:val="en-US"/>
        </w:rPr>
        <w:t>)</w:t>
      </w:r>
      <w:r w:rsidRPr="3F3FF2F0">
        <w:rPr>
          <w:rFonts w:eastAsiaTheme="minorEastAsia"/>
          <w:sz w:val="24"/>
          <w:szCs w:val="24"/>
          <w:lang w:val="en-US"/>
        </w:rPr>
        <w:t xml:space="preserve"> Bromley Briefings Prison Factfile</w:t>
      </w:r>
      <w:r w:rsidR="6CBD5B92" w:rsidRPr="0A88362E">
        <w:rPr>
          <w:rFonts w:eastAsiaTheme="minorEastAsia"/>
          <w:sz w:val="24"/>
          <w:szCs w:val="24"/>
          <w:lang w:val="en-US"/>
        </w:rPr>
        <w:t xml:space="preserve">. </w:t>
      </w:r>
      <w:r w:rsidR="6CBD5B92" w:rsidRPr="0A88362E">
        <w:rPr>
          <w:rFonts w:ascii="Calibri" w:eastAsia="Calibri" w:hAnsi="Calibri" w:cs="Calibri"/>
          <w:color w:val="000000" w:themeColor="text1"/>
          <w:sz w:val="24"/>
          <w:szCs w:val="24"/>
          <w:lang w:val="en-US"/>
        </w:rPr>
        <w:t>Prison Reform Trust, London.</w:t>
      </w:r>
    </w:p>
    <w:p w14:paraId="4F229926" w14:textId="0F3015A6" w:rsidR="6434F580" w:rsidRDefault="18994238" w:rsidP="3F3FF2F0">
      <w:pPr>
        <w:rPr>
          <w:rFonts w:eastAsiaTheme="minorEastAsia"/>
          <w:sz w:val="24"/>
          <w:szCs w:val="24"/>
          <w:lang w:val="en-US"/>
        </w:rPr>
      </w:pPr>
      <w:r w:rsidRPr="0A88362E">
        <w:rPr>
          <w:rFonts w:eastAsiaTheme="minorEastAsia"/>
          <w:sz w:val="24"/>
          <w:szCs w:val="24"/>
          <w:lang w:val="en-US"/>
        </w:rPr>
        <w:t>Prison Reform Trust (2021) Bromley Briefings Prison Factfile</w:t>
      </w:r>
      <w:r w:rsidR="6434F580" w:rsidRPr="0A88362E">
        <w:rPr>
          <w:rFonts w:eastAsiaTheme="minorEastAsia"/>
          <w:sz w:val="24"/>
          <w:szCs w:val="24"/>
          <w:lang w:val="en-US"/>
        </w:rPr>
        <w:t>. Prison Reform Trust, London.</w:t>
      </w:r>
    </w:p>
    <w:p w14:paraId="47DB3617" w14:textId="5B166B35" w:rsidR="002815DA" w:rsidRPr="002815DA" w:rsidRDefault="015D4C88"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 xml:space="preserve">Reynolds, B. and Rawles, S., (2020) </w:t>
      </w:r>
      <w:r w:rsidRPr="41C1CC91">
        <w:rPr>
          <w:rFonts w:eastAsiaTheme="minorEastAsia"/>
          <w:i/>
          <w:iCs/>
          <w:color w:val="000000" w:themeColor="text1"/>
          <w:sz w:val="24"/>
          <w:szCs w:val="24"/>
          <w:lang w:val="en-US"/>
        </w:rPr>
        <w:t>Nature's Challenge – Using nature to empower and support young people and families</w:t>
      </w:r>
      <w:r w:rsidRPr="41C1CC91">
        <w:rPr>
          <w:rFonts w:eastAsiaTheme="minorEastAsia"/>
          <w:color w:val="000000" w:themeColor="text1"/>
          <w:sz w:val="19"/>
          <w:szCs w:val="19"/>
          <w:lang w:val="en-US"/>
        </w:rPr>
        <w:t xml:space="preserve">. </w:t>
      </w:r>
      <w:r w:rsidRPr="41C1CC91">
        <w:rPr>
          <w:rFonts w:eastAsiaTheme="minorEastAsia"/>
          <w:color w:val="000000" w:themeColor="text1"/>
          <w:sz w:val="24"/>
          <w:szCs w:val="24"/>
          <w:lang w:val="en-US"/>
        </w:rPr>
        <w:t>[online] Natureschallenge.co.uk. Available at: &lt;https://www.natureschallenge.co.uk/&gt;</w:t>
      </w:r>
    </w:p>
    <w:p w14:paraId="17D55581" w14:textId="37B7507D" w:rsidR="20E01E8A" w:rsidRDefault="20E01E8A" w:rsidP="41C1CC91">
      <w:pPr>
        <w:rPr>
          <w:rFonts w:eastAsiaTheme="minorEastAsia"/>
          <w:color w:val="000000" w:themeColor="text1"/>
          <w:sz w:val="24"/>
          <w:szCs w:val="24"/>
          <w:lang w:val="en-US"/>
        </w:rPr>
      </w:pPr>
      <w:r w:rsidRPr="41C1CC91">
        <w:rPr>
          <w:rFonts w:eastAsiaTheme="minorEastAsia"/>
          <w:color w:val="000000" w:themeColor="text1"/>
          <w:sz w:val="24"/>
          <w:szCs w:val="24"/>
          <w:lang w:val="en-US"/>
        </w:rPr>
        <w:t>The Economist (2017) [online] Available at: &lt;https://www.economist.com/international/2017/05/27/too-many-prisons-make-bad-people-worse-there-is-a-better-way?&gt; [Accessed 9 January 2022].</w:t>
      </w:r>
    </w:p>
    <w:p w14:paraId="3228094C" w14:textId="684A2680" w:rsidR="5ADFB1D9" w:rsidRDefault="5ADFB1D9" w:rsidP="4F14EE08">
      <w:pPr>
        <w:rPr>
          <w:rFonts w:eastAsiaTheme="minorEastAsia"/>
          <w:color w:val="000000" w:themeColor="text1"/>
          <w:sz w:val="24"/>
          <w:szCs w:val="24"/>
          <w:lang w:val="en-US"/>
        </w:rPr>
      </w:pPr>
      <w:r w:rsidRPr="4F14EE08">
        <w:rPr>
          <w:rFonts w:eastAsiaTheme="minorEastAsia"/>
          <w:color w:val="000000" w:themeColor="text1"/>
          <w:sz w:val="24"/>
          <w:szCs w:val="24"/>
          <w:lang w:val="en-US"/>
        </w:rPr>
        <w:t xml:space="preserve">Soga, M. and Gaston, K.J., (2016) </w:t>
      </w:r>
      <w:r w:rsidRPr="4F14EE08">
        <w:rPr>
          <w:rFonts w:eastAsiaTheme="minorEastAsia"/>
          <w:i/>
          <w:iCs/>
          <w:color w:val="000000" w:themeColor="text1"/>
          <w:sz w:val="24"/>
          <w:szCs w:val="24"/>
          <w:lang w:val="en-US"/>
        </w:rPr>
        <w:t>Extinction of experience: the loss of human–nature interaction</w:t>
      </w:r>
      <w:r w:rsidRPr="4F14EE08">
        <w:rPr>
          <w:rFonts w:eastAsiaTheme="minorEastAsia"/>
          <w:color w:val="000000" w:themeColor="text1"/>
          <w:sz w:val="24"/>
          <w:szCs w:val="24"/>
          <w:lang w:val="en-US"/>
        </w:rPr>
        <w:t>s. Frontiers in Ecology and the Environment, 14(2), pp.94-101.</w:t>
      </w:r>
    </w:p>
    <w:p w14:paraId="00221963" w14:textId="2295D89B" w:rsidR="72EA6651" w:rsidRDefault="72EA6651"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Stokols, D</w:t>
      </w:r>
      <w:r w:rsidRPr="0A88362E">
        <w:rPr>
          <w:rFonts w:eastAsiaTheme="minorEastAsia"/>
          <w:color w:val="000000" w:themeColor="text1"/>
          <w:sz w:val="24"/>
          <w:szCs w:val="24"/>
          <w:lang w:val="en-US"/>
        </w:rPr>
        <w:t>.</w:t>
      </w:r>
      <w:r w:rsidR="3119B3DB" w:rsidRPr="0A88362E">
        <w:rPr>
          <w:rFonts w:eastAsiaTheme="minorEastAsia"/>
          <w:color w:val="000000" w:themeColor="text1"/>
          <w:sz w:val="24"/>
          <w:szCs w:val="24"/>
          <w:lang w:val="en-US"/>
        </w:rPr>
        <w:t>,</w:t>
      </w:r>
      <w:r w:rsidRPr="3F3FF2F0">
        <w:rPr>
          <w:rFonts w:eastAsiaTheme="minorEastAsia"/>
          <w:color w:val="000000" w:themeColor="text1"/>
          <w:sz w:val="24"/>
          <w:szCs w:val="24"/>
          <w:lang w:val="en-US"/>
        </w:rPr>
        <w:t xml:space="preserve"> (1996) </w:t>
      </w:r>
      <w:r w:rsidRPr="0A88362E">
        <w:rPr>
          <w:rFonts w:eastAsiaTheme="minorEastAsia"/>
          <w:i/>
          <w:color w:val="000000" w:themeColor="text1"/>
          <w:sz w:val="24"/>
          <w:szCs w:val="24"/>
          <w:lang w:val="en-US"/>
        </w:rPr>
        <w:t>Translating social ecological theory into</w:t>
      </w:r>
      <w:r w:rsidR="62E4FBD8" w:rsidRPr="0A88362E">
        <w:rPr>
          <w:rFonts w:eastAsiaTheme="minorEastAsia"/>
          <w:i/>
          <w:color w:val="000000" w:themeColor="text1"/>
          <w:sz w:val="24"/>
          <w:szCs w:val="24"/>
          <w:lang w:val="en-US"/>
        </w:rPr>
        <w:t xml:space="preserve"> </w:t>
      </w:r>
      <w:r w:rsidRPr="0A88362E">
        <w:rPr>
          <w:rFonts w:eastAsiaTheme="minorEastAsia"/>
          <w:i/>
          <w:color w:val="000000" w:themeColor="text1"/>
          <w:sz w:val="24"/>
          <w:szCs w:val="24"/>
          <w:lang w:val="en-US"/>
        </w:rPr>
        <w:t>guidelines for community health promotion</w:t>
      </w:r>
      <w:r w:rsidRPr="3F3FF2F0">
        <w:rPr>
          <w:rFonts w:eastAsiaTheme="minorEastAsia"/>
          <w:color w:val="000000" w:themeColor="text1"/>
          <w:sz w:val="24"/>
          <w:szCs w:val="24"/>
          <w:lang w:val="en-US"/>
        </w:rPr>
        <w:t xml:space="preserve">. </w:t>
      </w:r>
      <w:r w:rsidRPr="0A88362E">
        <w:rPr>
          <w:rFonts w:eastAsiaTheme="minorEastAsia"/>
          <w:color w:val="000000" w:themeColor="text1"/>
          <w:sz w:val="24"/>
          <w:szCs w:val="24"/>
          <w:lang w:val="en-US"/>
        </w:rPr>
        <w:t>American</w:t>
      </w:r>
      <w:r w:rsidR="4DA10F15" w:rsidRPr="0A88362E">
        <w:rPr>
          <w:rFonts w:eastAsiaTheme="minorEastAsia"/>
          <w:color w:val="000000" w:themeColor="text1"/>
          <w:sz w:val="24"/>
          <w:szCs w:val="24"/>
          <w:lang w:val="en-US"/>
        </w:rPr>
        <w:t xml:space="preserve"> journal of health promotion, 10(4), pp.282-298.</w:t>
      </w:r>
    </w:p>
    <w:p w14:paraId="6A92645F" w14:textId="4CA0D192" w:rsidR="002815DA" w:rsidRPr="002815DA" w:rsidRDefault="53FC75D9" w:rsidP="3F3FF2F0">
      <w:pPr>
        <w:rPr>
          <w:rFonts w:eastAsiaTheme="minorEastAsia"/>
          <w:sz w:val="24"/>
          <w:szCs w:val="24"/>
          <w:lang w:val="en-US"/>
        </w:rPr>
      </w:pPr>
      <w:r w:rsidRPr="3F3FF2F0">
        <w:rPr>
          <w:rFonts w:eastAsiaTheme="minorEastAsia"/>
          <w:sz w:val="24"/>
          <w:szCs w:val="24"/>
          <w:lang w:val="en-US"/>
        </w:rPr>
        <w:t>Ulrich R, Simons R, Losito B</w:t>
      </w:r>
      <w:r w:rsidR="393C7C54" w:rsidRPr="0A88362E">
        <w:rPr>
          <w:rFonts w:eastAsiaTheme="minorEastAsia"/>
          <w:sz w:val="24"/>
          <w:szCs w:val="24"/>
          <w:lang w:val="en-US"/>
        </w:rPr>
        <w:t>.D., Fiorito, E., Miles, M.A. and Zelson, M</w:t>
      </w:r>
      <w:r w:rsidRPr="3F3FF2F0">
        <w:rPr>
          <w:rFonts w:eastAsiaTheme="minorEastAsia"/>
          <w:sz w:val="24"/>
          <w:szCs w:val="24"/>
          <w:lang w:val="en-US"/>
        </w:rPr>
        <w:t xml:space="preserve"> (1991) </w:t>
      </w:r>
      <w:r w:rsidRPr="3F3FF2F0">
        <w:rPr>
          <w:rFonts w:eastAsiaTheme="minorEastAsia"/>
          <w:i/>
          <w:iCs/>
          <w:sz w:val="24"/>
          <w:szCs w:val="24"/>
          <w:lang w:val="en-US"/>
        </w:rPr>
        <w:t>Stress recovery during exposure to natural and urban environments</w:t>
      </w:r>
      <w:r w:rsidRPr="3F3FF2F0">
        <w:rPr>
          <w:rFonts w:eastAsiaTheme="minorEastAsia"/>
          <w:sz w:val="24"/>
          <w:szCs w:val="24"/>
          <w:lang w:val="en-US"/>
        </w:rPr>
        <w:t>. J</w:t>
      </w:r>
      <w:r w:rsidR="67714EE0" w:rsidRPr="3F3FF2F0">
        <w:rPr>
          <w:rFonts w:eastAsiaTheme="minorEastAsia"/>
          <w:sz w:val="24"/>
          <w:szCs w:val="24"/>
          <w:lang w:val="en-US"/>
        </w:rPr>
        <w:t>ournal of</w:t>
      </w:r>
      <w:r w:rsidRPr="3F3FF2F0">
        <w:rPr>
          <w:rFonts w:eastAsiaTheme="minorEastAsia"/>
          <w:sz w:val="24"/>
          <w:szCs w:val="24"/>
          <w:lang w:val="en-US"/>
        </w:rPr>
        <w:t xml:space="preserve"> Environ</w:t>
      </w:r>
      <w:r w:rsidR="481A9A3B" w:rsidRPr="3F3FF2F0">
        <w:rPr>
          <w:rFonts w:eastAsiaTheme="minorEastAsia"/>
          <w:sz w:val="24"/>
          <w:szCs w:val="24"/>
          <w:lang w:val="en-US"/>
        </w:rPr>
        <w:t>mental</w:t>
      </w:r>
      <w:r w:rsidRPr="3F3FF2F0">
        <w:rPr>
          <w:rFonts w:eastAsiaTheme="minorEastAsia"/>
          <w:sz w:val="24"/>
          <w:szCs w:val="24"/>
          <w:lang w:val="en-US"/>
        </w:rPr>
        <w:t xml:space="preserve"> Psychol</w:t>
      </w:r>
      <w:r w:rsidR="26D05F1B" w:rsidRPr="3F3FF2F0">
        <w:rPr>
          <w:rFonts w:eastAsiaTheme="minorEastAsia"/>
          <w:sz w:val="24"/>
          <w:szCs w:val="24"/>
          <w:lang w:val="en-US"/>
        </w:rPr>
        <w:t>ogy</w:t>
      </w:r>
      <w:r w:rsidRPr="3F3FF2F0">
        <w:rPr>
          <w:rFonts w:eastAsiaTheme="minorEastAsia"/>
          <w:sz w:val="24"/>
          <w:szCs w:val="24"/>
          <w:lang w:val="en-US"/>
        </w:rPr>
        <w:t xml:space="preserve"> 11: 201–03.</w:t>
      </w:r>
    </w:p>
    <w:p w14:paraId="6A0FB07B" w14:textId="1E3E8511" w:rsidR="2794605D" w:rsidRDefault="2794605D" w:rsidP="3F3FF2F0">
      <w:pPr>
        <w:spacing w:after="0" w:line="240" w:lineRule="auto"/>
        <w:rPr>
          <w:rFonts w:eastAsiaTheme="minorEastAsia"/>
          <w:sz w:val="24"/>
          <w:szCs w:val="24"/>
          <w:lang w:val="en-US"/>
        </w:rPr>
      </w:pPr>
      <w:r w:rsidRPr="3F3FF2F0">
        <w:rPr>
          <w:rFonts w:eastAsiaTheme="minorEastAsia"/>
          <w:sz w:val="24"/>
          <w:szCs w:val="24"/>
          <w:lang w:val="en-US"/>
        </w:rPr>
        <w:t xml:space="preserve">Ulrich, R.S., </w:t>
      </w:r>
      <w:r w:rsidR="6C1BA9D0" w:rsidRPr="3F3FF2F0">
        <w:rPr>
          <w:rFonts w:eastAsiaTheme="minorEastAsia"/>
          <w:sz w:val="24"/>
          <w:szCs w:val="24"/>
          <w:lang w:val="en-US"/>
        </w:rPr>
        <w:t>(</w:t>
      </w:r>
      <w:r w:rsidRPr="3F3FF2F0">
        <w:rPr>
          <w:rFonts w:eastAsiaTheme="minorEastAsia"/>
          <w:sz w:val="24"/>
          <w:szCs w:val="24"/>
          <w:lang w:val="en-US"/>
        </w:rPr>
        <w:t>1984</w:t>
      </w:r>
      <w:r w:rsidR="5A962E97" w:rsidRPr="3F3FF2F0">
        <w:rPr>
          <w:rFonts w:eastAsiaTheme="minorEastAsia"/>
          <w:sz w:val="24"/>
          <w:szCs w:val="24"/>
          <w:lang w:val="en-US"/>
        </w:rPr>
        <w:t>)</w:t>
      </w:r>
      <w:r w:rsidRPr="3F3FF2F0">
        <w:rPr>
          <w:rFonts w:eastAsiaTheme="minorEastAsia"/>
          <w:sz w:val="24"/>
          <w:szCs w:val="24"/>
          <w:lang w:val="en-US"/>
        </w:rPr>
        <w:t xml:space="preserve"> </w:t>
      </w:r>
      <w:r w:rsidRPr="3F3FF2F0">
        <w:rPr>
          <w:rFonts w:eastAsiaTheme="minorEastAsia"/>
          <w:i/>
          <w:iCs/>
          <w:sz w:val="24"/>
          <w:szCs w:val="24"/>
          <w:lang w:val="en-US"/>
        </w:rPr>
        <w:t>View through a window may influence recovery from surgery</w:t>
      </w:r>
      <w:r w:rsidRPr="3F3FF2F0">
        <w:rPr>
          <w:rFonts w:eastAsiaTheme="minorEastAsia"/>
          <w:sz w:val="24"/>
          <w:szCs w:val="24"/>
          <w:lang w:val="en-US"/>
        </w:rPr>
        <w:t>. Science</w:t>
      </w:r>
    </w:p>
    <w:p w14:paraId="1B8086FB" w14:textId="5743EF66" w:rsidR="2794605D" w:rsidRDefault="2794605D" w:rsidP="3F3FF2F0">
      <w:pPr>
        <w:spacing w:after="0" w:line="240" w:lineRule="auto"/>
        <w:rPr>
          <w:rFonts w:eastAsiaTheme="minorEastAsia"/>
          <w:sz w:val="24"/>
          <w:szCs w:val="24"/>
          <w:lang w:val="en-US"/>
        </w:rPr>
      </w:pPr>
      <w:r w:rsidRPr="3F3FF2F0">
        <w:rPr>
          <w:rFonts w:eastAsiaTheme="minorEastAsia"/>
          <w:sz w:val="24"/>
          <w:szCs w:val="24"/>
          <w:lang w:val="en-US"/>
        </w:rPr>
        <w:t>224 (4647), 420–421.</w:t>
      </w:r>
    </w:p>
    <w:p w14:paraId="651A5D7C" w14:textId="2985940B" w:rsidR="3F3FF2F0" w:rsidRDefault="3F3FF2F0" w:rsidP="3F3FF2F0">
      <w:pPr>
        <w:spacing w:after="0" w:line="240" w:lineRule="auto"/>
        <w:rPr>
          <w:rFonts w:eastAsiaTheme="minorEastAsia"/>
          <w:sz w:val="24"/>
          <w:szCs w:val="24"/>
          <w:lang w:val="en-US"/>
        </w:rPr>
      </w:pPr>
    </w:p>
    <w:p w14:paraId="00609966" w14:textId="14689F8F" w:rsidR="7C16B98F" w:rsidRDefault="7C16B98F" w:rsidP="3F3FF2F0">
      <w:pPr>
        <w:rPr>
          <w:rFonts w:eastAsiaTheme="minorEastAsia"/>
          <w:sz w:val="24"/>
          <w:szCs w:val="24"/>
          <w:lang w:val="en-US"/>
        </w:rPr>
      </w:pPr>
      <w:r w:rsidRPr="3F3FF2F0">
        <w:rPr>
          <w:rFonts w:eastAsiaTheme="minorEastAsia"/>
          <w:sz w:val="24"/>
          <w:szCs w:val="24"/>
          <w:lang w:val="en-US"/>
        </w:rPr>
        <w:t xml:space="preserve">United </w:t>
      </w:r>
      <w:r w:rsidR="2AF6B1EE" w:rsidRPr="3F3FF2F0">
        <w:rPr>
          <w:rFonts w:eastAsiaTheme="minorEastAsia"/>
          <w:sz w:val="24"/>
          <w:szCs w:val="24"/>
          <w:lang w:val="en-US"/>
        </w:rPr>
        <w:t>N</w:t>
      </w:r>
      <w:r w:rsidRPr="3F3FF2F0">
        <w:rPr>
          <w:rFonts w:eastAsiaTheme="minorEastAsia"/>
          <w:sz w:val="24"/>
          <w:szCs w:val="24"/>
          <w:lang w:val="en-US"/>
        </w:rPr>
        <w:t xml:space="preserve">ations Office on Drugs and Crime (2015) </w:t>
      </w:r>
      <w:r w:rsidRPr="3F3FF2F0">
        <w:rPr>
          <w:rFonts w:eastAsiaTheme="minorEastAsia"/>
          <w:i/>
          <w:iCs/>
          <w:sz w:val="24"/>
          <w:szCs w:val="24"/>
          <w:lang w:val="en-US"/>
        </w:rPr>
        <w:t>The United Nations Standard Minimum Rules for the Treatment of Prisoners</w:t>
      </w:r>
      <w:r w:rsidRPr="3F3FF2F0">
        <w:rPr>
          <w:rFonts w:eastAsiaTheme="minorEastAsia"/>
          <w:sz w:val="24"/>
          <w:szCs w:val="24"/>
          <w:lang w:val="en-US"/>
        </w:rPr>
        <w:t>. United Nations.</w:t>
      </w:r>
    </w:p>
    <w:p w14:paraId="2126AEBD" w14:textId="158A9FD7" w:rsidR="696A9EBF" w:rsidRDefault="696A9EBF" w:rsidP="3F3FF2F0">
      <w:pPr>
        <w:rPr>
          <w:rFonts w:eastAsiaTheme="minorEastAsia"/>
          <w:sz w:val="24"/>
          <w:szCs w:val="24"/>
          <w:lang w:val="en-US"/>
        </w:rPr>
      </w:pPr>
      <w:r w:rsidRPr="3F3FF2F0">
        <w:rPr>
          <w:rFonts w:eastAsiaTheme="minorEastAsia"/>
          <w:sz w:val="24"/>
          <w:szCs w:val="24"/>
          <w:lang w:val="en-US"/>
        </w:rPr>
        <w:lastRenderedPageBreak/>
        <w:t xml:space="preserve">Walker, S. and Parsons, J., (2019) </w:t>
      </w:r>
      <w:r w:rsidRPr="0A88362E">
        <w:rPr>
          <w:rFonts w:eastAsiaTheme="minorEastAsia"/>
          <w:i/>
          <w:sz w:val="24"/>
          <w:szCs w:val="24"/>
          <w:lang w:val="en-US"/>
        </w:rPr>
        <w:t>LandWorks Annual Evaluation Report 2019</w:t>
      </w:r>
      <w:r w:rsidRPr="3F3FF2F0">
        <w:rPr>
          <w:rFonts w:eastAsiaTheme="minorEastAsia"/>
          <w:sz w:val="24"/>
          <w:szCs w:val="24"/>
          <w:lang w:val="en-US"/>
        </w:rPr>
        <w:t>.</w:t>
      </w:r>
      <w:r w:rsidR="57FF204F" w:rsidRPr="3F3FF2F0">
        <w:rPr>
          <w:rFonts w:eastAsiaTheme="minorEastAsia"/>
          <w:sz w:val="24"/>
          <w:szCs w:val="24"/>
          <w:lang w:val="en-US"/>
        </w:rPr>
        <w:t xml:space="preserve"> UOP</w:t>
      </w:r>
    </w:p>
    <w:p w14:paraId="1A1D4C8C" w14:textId="452C872F" w:rsidR="002815DA" w:rsidRPr="002815DA" w:rsidRDefault="1F8C95C9" w:rsidP="3F3FF2F0">
      <w:pPr>
        <w:rPr>
          <w:rFonts w:eastAsiaTheme="minorEastAsia"/>
          <w:color w:val="000000" w:themeColor="text1"/>
          <w:sz w:val="24"/>
          <w:szCs w:val="24"/>
          <w:lang w:val="en-US"/>
        </w:rPr>
      </w:pPr>
      <w:r w:rsidRPr="3F3FF2F0">
        <w:rPr>
          <w:rFonts w:eastAsiaTheme="minorEastAsia"/>
          <w:color w:val="000000" w:themeColor="text1"/>
          <w:sz w:val="24"/>
          <w:szCs w:val="24"/>
          <w:lang w:val="en-US"/>
        </w:rPr>
        <w:t xml:space="preserve">White, M., (2019) </w:t>
      </w:r>
      <w:r w:rsidRPr="3F3FF2F0">
        <w:rPr>
          <w:rFonts w:eastAsiaTheme="minorEastAsia"/>
          <w:i/>
          <w:iCs/>
          <w:color w:val="000000" w:themeColor="text1"/>
          <w:sz w:val="24"/>
          <w:szCs w:val="24"/>
          <w:lang w:val="en-US"/>
        </w:rPr>
        <w:t>A Public Health perspective on the future role of outdoor recreation, in improving health and wellbeing outcomes</w:t>
      </w:r>
      <w:r w:rsidRPr="3F3FF2F0">
        <w:rPr>
          <w:rFonts w:eastAsiaTheme="minorEastAsia"/>
          <w:color w:val="000000" w:themeColor="text1"/>
          <w:sz w:val="24"/>
          <w:szCs w:val="24"/>
          <w:lang w:val="en-US"/>
        </w:rPr>
        <w:t>. Public Health England.</w:t>
      </w:r>
      <w:r w:rsidRPr="3F3FF2F0">
        <w:rPr>
          <w:rFonts w:eastAsiaTheme="minorEastAsia"/>
          <w:sz w:val="24"/>
          <w:szCs w:val="24"/>
        </w:rPr>
        <w:t xml:space="preserve"> </w:t>
      </w:r>
    </w:p>
    <w:p w14:paraId="372F8765" w14:textId="509FD1BF" w:rsidR="136640D0" w:rsidRDefault="136640D0" w:rsidP="3F3FF2F0">
      <w:pPr>
        <w:rPr>
          <w:rFonts w:eastAsiaTheme="minorEastAsia"/>
          <w:sz w:val="24"/>
          <w:szCs w:val="24"/>
        </w:rPr>
      </w:pPr>
      <w:r w:rsidRPr="3F3FF2F0">
        <w:rPr>
          <w:rFonts w:eastAsiaTheme="minorEastAsia"/>
          <w:sz w:val="24"/>
          <w:szCs w:val="24"/>
        </w:rPr>
        <w:t>WHO (2021</w:t>
      </w:r>
      <w:r w:rsidRPr="0A88362E">
        <w:rPr>
          <w:rFonts w:eastAsiaTheme="minorEastAsia"/>
          <w:sz w:val="24"/>
          <w:szCs w:val="24"/>
        </w:rPr>
        <w:t>)</w:t>
      </w:r>
      <w:r w:rsidRPr="3F3FF2F0">
        <w:rPr>
          <w:rFonts w:eastAsiaTheme="minorEastAsia"/>
          <w:sz w:val="24"/>
          <w:szCs w:val="24"/>
        </w:rPr>
        <w:t xml:space="preserve"> Physical activity. [online] Available at: &lt;https://www.who.int/news-room/fact-sheets/detail/physical-activity&gt; [Accessed 7 January 2022].</w:t>
      </w:r>
    </w:p>
    <w:p w14:paraId="7BF503F9" w14:textId="1C79655A" w:rsidR="31107249" w:rsidRDefault="31107249" w:rsidP="0A88362E">
      <w:pPr>
        <w:rPr>
          <w:rFonts w:eastAsiaTheme="minorEastAsia"/>
          <w:sz w:val="24"/>
          <w:szCs w:val="24"/>
        </w:rPr>
      </w:pPr>
      <w:r w:rsidRPr="0A88362E">
        <w:rPr>
          <w:rFonts w:eastAsiaTheme="minorEastAsia"/>
          <w:sz w:val="24"/>
          <w:szCs w:val="24"/>
        </w:rPr>
        <w:t>Wilkinson R., &amp; Marmot M</w:t>
      </w:r>
      <w:r w:rsidR="2DD60A8A" w:rsidRPr="0A88362E">
        <w:rPr>
          <w:rFonts w:eastAsiaTheme="minorEastAsia"/>
          <w:sz w:val="24"/>
          <w:szCs w:val="24"/>
        </w:rPr>
        <w:t>.</w:t>
      </w:r>
      <w:r w:rsidR="717ACB21" w:rsidRPr="0A88362E">
        <w:rPr>
          <w:rFonts w:eastAsiaTheme="minorEastAsia"/>
          <w:sz w:val="24"/>
          <w:szCs w:val="24"/>
        </w:rPr>
        <w:t>,</w:t>
      </w:r>
      <w:r w:rsidRPr="0A88362E">
        <w:rPr>
          <w:rFonts w:eastAsiaTheme="minorEastAsia"/>
          <w:sz w:val="24"/>
          <w:szCs w:val="24"/>
        </w:rPr>
        <w:t xml:space="preserve"> (2003) </w:t>
      </w:r>
      <w:r w:rsidRPr="0A88362E">
        <w:rPr>
          <w:rFonts w:eastAsiaTheme="minorEastAsia"/>
          <w:i/>
          <w:iCs/>
          <w:sz w:val="24"/>
          <w:szCs w:val="24"/>
        </w:rPr>
        <w:t>Social Determinants of Health. The Solid Facts</w:t>
      </w:r>
      <w:r w:rsidRPr="0A88362E">
        <w:rPr>
          <w:rFonts w:eastAsiaTheme="minorEastAsia"/>
          <w:sz w:val="24"/>
          <w:szCs w:val="24"/>
        </w:rPr>
        <w:t>. 2nd ed. Copenhagen: World Health Organization</w:t>
      </w:r>
    </w:p>
    <w:p w14:paraId="38CB3D78" w14:textId="2E35E97E" w:rsidR="1D8F2116" w:rsidRDefault="5D9DAE56" w:rsidP="3F3FF2F0">
      <w:pPr>
        <w:rPr>
          <w:rFonts w:eastAsiaTheme="minorEastAsia"/>
          <w:b/>
          <w:bCs/>
          <w:sz w:val="24"/>
          <w:szCs w:val="24"/>
        </w:rPr>
      </w:pPr>
      <w:r w:rsidRPr="3F3FF2F0">
        <w:rPr>
          <w:rFonts w:eastAsiaTheme="minorEastAsia"/>
          <w:sz w:val="24"/>
          <w:szCs w:val="24"/>
        </w:rPr>
        <w:t>Wilson E, O</w:t>
      </w:r>
      <w:r w:rsidR="35C031B5" w:rsidRPr="3F3FF2F0">
        <w:rPr>
          <w:rFonts w:eastAsiaTheme="minorEastAsia"/>
          <w:sz w:val="24"/>
          <w:szCs w:val="24"/>
        </w:rPr>
        <w:t>.,</w:t>
      </w:r>
      <w:r w:rsidRPr="3F3FF2F0">
        <w:rPr>
          <w:rFonts w:eastAsiaTheme="minorEastAsia"/>
          <w:sz w:val="24"/>
          <w:szCs w:val="24"/>
        </w:rPr>
        <w:t xml:space="preserve"> (1984) </w:t>
      </w:r>
      <w:r w:rsidRPr="3F3FF2F0">
        <w:rPr>
          <w:rFonts w:eastAsiaTheme="minorEastAsia"/>
          <w:i/>
          <w:iCs/>
          <w:sz w:val="24"/>
          <w:szCs w:val="24"/>
        </w:rPr>
        <w:t>Biophilia</w:t>
      </w:r>
      <w:r w:rsidRPr="3F3FF2F0">
        <w:rPr>
          <w:rFonts w:eastAsiaTheme="minorEastAsia"/>
          <w:sz w:val="24"/>
          <w:szCs w:val="24"/>
        </w:rPr>
        <w:t>. Cambridge, MA: Harvard University Press.</w:t>
      </w:r>
    </w:p>
    <w:p w14:paraId="2B255438" w14:textId="0DC3B248" w:rsidR="1D8F2116" w:rsidRDefault="1D8F2116" w:rsidP="2E647F2A">
      <w:pPr>
        <w:rPr>
          <w:sz w:val="24"/>
          <w:szCs w:val="24"/>
        </w:rPr>
      </w:pPr>
    </w:p>
    <w:p w14:paraId="5EBC248E" w14:textId="2597604F" w:rsidR="1D8F2116" w:rsidRDefault="1D8F2116" w:rsidP="2E647F2A">
      <w:pPr>
        <w:rPr>
          <w:rFonts w:eastAsiaTheme="minorEastAsia"/>
          <w:color w:val="0B0C0C"/>
          <w:sz w:val="24"/>
          <w:szCs w:val="24"/>
          <w:lang w:val="en-US"/>
        </w:rPr>
      </w:pPr>
    </w:p>
    <w:sectPr w:rsidR="1D8F2116">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2DE96" w14:textId="77777777" w:rsidR="004D72DF" w:rsidRDefault="004D72DF" w:rsidP="0073253B">
      <w:pPr>
        <w:spacing w:after="0" w:line="240" w:lineRule="auto"/>
      </w:pPr>
      <w:r>
        <w:separator/>
      </w:r>
    </w:p>
  </w:endnote>
  <w:endnote w:type="continuationSeparator" w:id="0">
    <w:p w14:paraId="594D81A8" w14:textId="77777777" w:rsidR="004D72DF" w:rsidRDefault="004D72DF" w:rsidP="0073253B">
      <w:pPr>
        <w:spacing w:after="0" w:line="240" w:lineRule="auto"/>
      </w:pPr>
      <w:r>
        <w:continuationSeparator/>
      </w:r>
    </w:p>
  </w:endnote>
  <w:endnote w:type="continuationNotice" w:id="1">
    <w:p w14:paraId="34CE1318" w14:textId="77777777" w:rsidR="004D72DF" w:rsidRDefault="004D72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A88362E" w14:paraId="641971CE" w14:textId="77777777" w:rsidTr="0A88362E">
      <w:tc>
        <w:tcPr>
          <w:tcW w:w="3120" w:type="dxa"/>
        </w:tcPr>
        <w:p w14:paraId="7F5CE240" w14:textId="6E7863EA" w:rsidR="0A88362E" w:rsidRDefault="0A88362E" w:rsidP="0A88362E">
          <w:pPr>
            <w:pStyle w:val="Header"/>
            <w:ind w:left="-115"/>
          </w:pPr>
        </w:p>
      </w:tc>
      <w:tc>
        <w:tcPr>
          <w:tcW w:w="3120" w:type="dxa"/>
        </w:tcPr>
        <w:p w14:paraId="5ADA4F09" w14:textId="242C729C" w:rsidR="0A88362E" w:rsidRDefault="0A88362E" w:rsidP="0A88362E">
          <w:pPr>
            <w:pStyle w:val="Header"/>
            <w:jc w:val="center"/>
          </w:pPr>
          <w:r>
            <w:fldChar w:fldCharType="begin"/>
          </w:r>
          <w:r>
            <w:instrText>PAGE</w:instrText>
          </w:r>
          <w:r>
            <w:fldChar w:fldCharType="separate"/>
          </w:r>
          <w:r w:rsidR="00177BDC">
            <w:rPr>
              <w:noProof/>
            </w:rPr>
            <w:t>1</w:t>
          </w:r>
          <w:r>
            <w:fldChar w:fldCharType="end"/>
          </w:r>
        </w:p>
      </w:tc>
      <w:tc>
        <w:tcPr>
          <w:tcW w:w="3120" w:type="dxa"/>
        </w:tcPr>
        <w:p w14:paraId="4BAE99E9" w14:textId="36E47A58" w:rsidR="0A88362E" w:rsidRDefault="0A88362E" w:rsidP="0A88362E">
          <w:pPr>
            <w:pStyle w:val="Header"/>
            <w:ind w:right="-115"/>
            <w:jc w:val="right"/>
          </w:pPr>
        </w:p>
      </w:tc>
    </w:tr>
  </w:tbl>
  <w:p w14:paraId="656911CA" w14:textId="15DD2490" w:rsidR="0073253B" w:rsidRDefault="00732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5134A" w14:textId="77777777" w:rsidR="004D72DF" w:rsidRDefault="004D72DF" w:rsidP="0073253B">
      <w:pPr>
        <w:spacing w:after="0" w:line="240" w:lineRule="auto"/>
      </w:pPr>
      <w:r>
        <w:separator/>
      </w:r>
    </w:p>
  </w:footnote>
  <w:footnote w:type="continuationSeparator" w:id="0">
    <w:p w14:paraId="249567B1" w14:textId="77777777" w:rsidR="004D72DF" w:rsidRDefault="004D72DF" w:rsidP="0073253B">
      <w:pPr>
        <w:spacing w:after="0" w:line="240" w:lineRule="auto"/>
      </w:pPr>
      <w:r>
        <w:continuationSeparator/>
      </w:r>
    </w:p>
  </w:footnote>
  <w:footnote w:type="continuationNotice" w:id="1">
    <w:p w14:paraId="2D0D9760" w14:textId="77777777" w:rsidR="004D72DF" w:rsidRDefault="004D72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A88362E" w14:paraId="5CB7BE20" w14:textId="77777777" w:rsidTr="0A88362E">
      <w:tc>
        <w:tcPr>
          <w:tcW w:w="3120" w:type="dxa"/>
        </w:tcPr>
        <w:p w14:paraId="14AF96DD" w14:textId="1C5741DC" w:rsidR="754291A9" w:rsidRDefault="0A88362E" w:rsidP="754291A9">
          <w:pPr>
            <w:pStyle w:val="Header"/>
            <w:ind w:left="-115"/>
          </w:pPr>
          <w:r>
            <w:t>Module: BMOE7003</w:t>
          </w:r>
        </w:p>
        <w:p w14:paraId="07E50A15" w14:textId="12955392" w:rsidR="0A88362E" w:rsidRDefault="754291A9" w:rsidP="0A88362E">
          <w:pPr>
            <w:pStyle w:val="Header"/>
            <w:ind w:left="-115"/>
          </w:pPr>
          <w:r>
            <w:t>Learner: 2114374</w:t>
          </w:r>
        </w:p>
      </w:tc>
      <w:tc>
        <w:tcPr>
          <w:tcW w:w="3120" w:type="dxa"/>
        </w:tcPr>
        <w:p w14:paraId="1431672F" w14:textId="51521293" w:rsidR="0A88362E" w:rsidRDefault="0A88362E" w:rsidP="0A88362E">
          <w:pPr>
            <w:pStyle w:val="Header"/>
            <w:jc w:val="center"/>
          </w:pPr>
        </w:p>
      </w:tc>
      <w:tc>
        <w:tcPr>
          <w:tcW w:w="3120" w:type="dxa"/>
        </w:tcPr>
        <w:p w14:paraId="616A6508" w14:textId="72AE5A79" w:rsidR="0A88362E" w:rsidRDefault="0A88362E" w:rsidP="0A88362E">
          <w:pPr>
            <w:pStyle w:val="Header"/>
            <w:ind w:right="-115"/>
            <w:jc w:val="right"/>
          </w:pPr>
        </w:p>
      </w:tc>
    </w:tr>
  </w:tbl>
  <w:p w14:paraId="09C3E838" w14:textId="38318122" w:rsidR="0073253B" w:rsidRDefault="0073253B">
    <w:pPr>
      <w:pStyle w:val="Header"/>
    </w:pPr>
  </w:p>
</w:hdr>
</file>

<file path=word/intelligence2.xml><?xml version="1.0" encoding="utf-8"?>
<int2:intelligence xmlns:int2="http://schemas.microsoft.com/office/intelligence/2020/intelligence" xmlns:oel="http://schemas.microsoft.com/office/2019/extlst">
  <int2:observations>
    <int2:textHash int2:hashCode="jZnTPiQn+i6+cE" int2:id="C9tQfpJ8">
      <int2:state int2:type="LegacyProofing" int2:value="Rejected"/>
    </int2:textHash>
    <int2:textHash int2:hashCode="qfg4PECm5VKcbh" int2:id="aIX58216">
      <int2:state int2:type="LegacyProofing" int2:value="Rejected"/>
    </int2:textHash>
    <int2:textHash int2:hashCode="d6vvkjI26POa0b" int2:id="3p4n5YFi">
      <int2:state int2:type="LegacyProofing" int2:value="Rejected"/>
    </int2:textHash>
    <int2:textHash int2:hashCode="XJy7+Lw8qvfaey" int2:id="7H9NRrnz">
      <int2:state int2:type="LegacyProofing" int2:value="Rejected"/>
    </int2:textHash>
    <int2:textHash int2:hashCode="yzpeMFdzHcTyi3" int2:id="uLX8e87l">
      <int2:state int2:type="LegacyProofing"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C6C1A"/>
    <w:multiLevelType w:val="hybridMultilevel"/>
    <w:tmpl w:val="CB344386"/>
    <w:lvl w:ilvl="0" w:tplc="C890B62C">
      <w:start w:val="1"/>
      <w:numFmt w:val="bullet"/>
      <w:lvlText w:val=""/>
      <w:lvlJc w:val="left"/>
      <w:pPr>
        <w:ind w:left="720" w:hanging="360"/>
      </w:pPr>
      <w:rPr>
        <w:rFonts w:ascii="Symbol" w:hAnsi="Symbol" w:hint="default"/>
      </w:rPr>
    </w:lvl>
    <w:lvl w:ilvl="1" w:tplc="2F0C2C68">
      <w:start w:val="1"/>
      <w:numFmt w:val="bullet"/>
      <w:lvlText w:val="o"/>
      <w:lvlJc w:val="left"/>
      <w:pPr>
        <w:ind w:left="1440" w:hanging="360"/>
      </w:pPr>
      <w:rPr>
        <w:rFonts w:ascii="Courier New" w:hAnsi="Courier New" w:hint="default"/>
      </w:rPr>
    </w:lvl>
    <w:lvl w:ilvl="2" w:tplc="11FAE918">
      <w:start w:val="1"/>
      <w:numFmt w:val="bullet"/>
      <w:lvlText w:val=""/>
      <w:lvlJc w:val="left"/>
      <w:pPr>
        <w:ind w:left="2160" w:hanging="360"/>
      </w:pPr>
      <w:rPr>
        <w:rFonts w:ascii="Wingdings" w:hAnsi="Wingdings" w:hint="default"/>
      </w:rPr>
    </w:lvl>
    <w:lvl w:ilvl="3" w:tplc="C4E63A56">
      <w:start w:val="1"/>
      <w:numFmt w:val="bullet"/>
      <w:lvlText w:val=""/>
      <w:lvlJc w:val="left"/>
      <w:pPr>
        <w:ind w:left="2880" w:hanging="360"/>
      </w:pPr>
      <w:rPr>
        <w:rFonts w:ascii="Symbol" w:hAnsi="Symbol" w:hint="default"/>
      </w:rPr>
    </w:lvl>
    <w:lvl w:ilvl="4" w:tplc="80C45BC2">
      <w:start w:val="1"/>
      <w:numFmt w:val="bullet"/>
      <w:lvlText w:val="o"/>
      <w:lvlJc w:val="left"/>
      <w:pPr>
        <w:ind w:left="3600" w:hanging="360"/>
      </w:pPr>
      <w:rPr>
        <w:rFonts w:ascii="Courier New" w:hAnsi="Courier New" w:hint="default"/>
      </w:rPr>
    </w:lvl>
    <w:lvl w:ilvl="5" w:tplc="87265418">
      <w:start w:val="1"/>
      <w:numFmt w:val="bullet"/>
      <w:lvlText w:val=""/>
      <w:lvlJc w:val="left"/>
      <w:pPr>
        <w:ind w:left="4320" w:hanging="360"/>
      </w:pPr>
      <w:rPr>
        <w:rFonts w:ascii="Wingdings" w:hAnsi="Wingdings" w:hint="default"/>
      </w:rPr>
    </w:lvl>
    <w:lvl w:ilvl="6" w:tplc="B01A88CC">
      <w:start w:val="1"/>
      <w:numFmt w:val="bullet"/>
      <w:lvlText w:val=""/>
      <w:lvlJc w:val="left"/>
      <w:pPr>
        <w:ind w:left="5040" w:hanging="360"/>
      </w:pPr>
      <w:rPr>
        <w:rFonts w:ascii="Symbol" w:hAnsi="Symbol" w:hint="default"/>
      </w:rPr>
    </w:lvl>
    <w:lvl w:ilvl="7" w:tplc="5958F6F2">
      <w:start w:val="1"/>
      <w:numFmt w:val="bullet"/>
      <w:lvlText w:val="o"/>
      <w:lvlJc w:val="left"/>
      <w:pPr>
        <w:ind w:left="5760" w:hanging="360"/>
      </w:pPr>
      <w:rPr>
        <w:rFonts w:ascii="Courier New" w:hAnsi="Courier New" w:hint="default"/>
      </w:rPr>
    </w:lvl>
    <w:lvl w:ilvl="8" w:tplc="603AEF1A">
      <w:start w:val="1"/>
      <w:numFmt w:val="bullet"/>
      <w:lvlText w:val=""/>
      <w:lvlJc w:val="left"/>
      <w:pPr>
        <w:ind w:left="6480" w:hanging="360"/>
      </w:pPr>
      <w:rPr>
        <w:rFonts w:ascii="Wingdings" w:hAnsi="Wingdings" w:hint="default"/>
      </w:rPr>
    </w:lvl>
  </w:abstractNum>
  <w:abstractNum w:abstractNumId="1" w15:restartNumberingAfterBreak="0">
    <w:nsid w:val="1EB952E7"/>
    <w:multiLevelType w:val="hybridMultilevel"/>
    <w:tmpl w:val="3E98AC46"/>
    <w:lvl w:ilvl="0" w:tplc="74763A6E">
      <w:start w:val="1"/>
      <w:numFmt w:val="bullet"/>
      <w:lvlText w:val=""/>
      <w:lvlJc w:val="left"/>
      <w:pPr>
        <w:ind w:left="720" w:hanging="360"/>
      </w:pPr>
      <w:rPr>
        <w:rFonts w:ascii="Symbol" w:hAnsi="Symbol" w:hint="default"/>
      </w:rPr>
    </w:lvl>
    <w:lvl w:ilvl="1" w:tplc="0A86266E">
      <w:start w:val="1"/>
      <w:numFmt w:val="bullet"/>
      <w:lvlText w:val="o"/>
      <w:lvlJc w:val="left"/>
      <w:pPr>
        <w:ind w:left="1440" w:hanging="360"/>
      </w:pPr>
      <w:rPr>
        <w:rFonts w:ascii="Courier New" w:hAnsi="Courier New" w:hint="default"/>
      </w:rPr>
    </w:lvl>
    <w:lvl w:ilvl="2" w:tplc="8E944034">
      <w:start w:val="1"/>
      <w:numFmt w:val="bullet"/>
      <w:lvlText w:val=""/>
      <w:lvlJc w:val="left"/>
      <w:pPr>
        <w:ind w:left="2160" w:hanging="360"/>
      </w:pPr>
      <w:rPr>
        <w:rFonts w:ascii="Wingdings" w:hAnsi="Wingdings" w:hint="default"/>
      </w:rPr>
    </w:lvl>
    <w:lvl w:ilvl="3" w:tplc="67D4BAC2">
      <w:start w:val="1"/>
      <w:numFmt w:val="bullet"/>
      <w:lvlText w:val=""/>
      <w:lvlJc w:val="left"/>
      <w:pPr>
        <w:ind w:left="2880" w:hanging="360"/>
      </w:pPr>
      <w:rPr>
        <w:rFonts w:ascii="Symbol" w:hAnsi="Symbol" w:hint="default"/>
      </w:rPr>
    </w:lvl>
    <w:lvl w:ilvl="4" w:tplc="20781378">
      <w:start w:val="1"/>
      <w:numFmt w:val="bullet"/>
      <w:lvlText w:val="o"/>
      <w:lvlJc w:val="left"/>
      <w:pPr>
        <w:ind w:left="3600" w:hanging="360"/>
      </w:pPr>
      <w:rPr>
        <w:rFonts w:ascii="Courier New" w:hAnsi="Courier New" w:hint="default"/>
      </w:rPr>
    </w:lvl>
    <w:lvl w:ilvl="5" w:tplc="2C30B1C4">
      <w:start w:val="1"/>
      <w:numFmt w:val="bullet"/>
      <w:lvlText w:val=""/>
      <w:lvlJc w:val="left"/>
      <w:pPr>
        <w:ind w:left="4320" w:hanging="360"/>
      </w:pPr>
      <w:rPr>
        <w:rFonts w:ascii="Wingdings" w:hAnsi="Wingdings" w:hint="default"/>
      </w:rPr>
    </w:lvl>
    <w:lvl w:ilvl="6" w:tplc="3834A8BA">
      <w:start w:val="1"/>
      <w:numFmt w:val="bullet"/>
      <w:lvlText w:val=""/>
      <w:lvlJc w:val="left"/>
      <w:pPr>
        <w:ind w:left="5040" w:hanging="360"/>
      </w:pPr>
      <w:rPr>
        <w:rFonts w:ascii="Symbol" w:hAnsi="Symbol" w:hint="default"/>
      </w:rPr>
    </w:lvl>
    <w:lvl w:ilvl="7" w:tplc="60D8C874">
      <w:start w:val="1"/>
      <w:numFmt w:val="bullet"/>
      <w:lvlText w:val="o"/>
      <w:lvlJc w:val="left"/>
      <w:pPr>
        <w:ind w:left="5760" w:hanging="360"/>
      </w:pPr>
      <w:rPr>
        <w:rFonts w:ascii="Courier New" w:hAnsi="Courier New" w:hint="default"/>
      </w:rPr>
    </w:lvl>
    <w:lvl w:ilvl="8" w:tplc="C5F6E524">
      <w:start w:val="1"/>
      <w:numFmt w:val="bullet"/>
      <w:lvlText w:val=""/>
      <w:lvlJc w:val="left"/>
      <w:pPr>
        <w:ind w:left="6480" w:hanging="360"/>
      </w:pPr>
      <w:rPr>
        <w:rFonts w:ascii="Wingdings" w:hAnsi="Wingdings" w:hint="default"/>
      </w:rPr>
    </w:lvl>
  </w:abstractNum>
  <w:abstractNum w:abstractNumId="2" w15:restartNumberingAfterBreak="0">
    <w:nsid w:val="5C434CD1"/>
    <w:multiLevelType w:val="hybridMultilevel"/>
    <w:tmpl w:val="84449BFA"/>
    <w:lvl w:ilvl="0" w:tplc="3FAE7602">
      <w:start w:val="1"/>
      <w:numFmt w:val="bullet"/>
      <w:lvlText w:val=""/>
      <w:lvlJc w:val="left"/>
      <w:pPr>
        <w:ind w:left="720" w:hanging="360"/>
      </w:pPr>
      <w:rPr>
        <w:rFonts w:ascii="Symbol" w:hAnsi="Symbol" w:hint="default"/>
      </w:rPr>
    </w:lvl>
    <w:lvl w:ilvl="1" w:tplc="92820C60">
      <w:start w:val="1"/>
      <w:numFmt w:val="bullet"/>
      <w:lvlText w:val="o"/>
      <w:lvlJc w:val="left"/>
      <w:pPr>
        <w:ind w:left="1440" w:hanging="360"/>
      </w:pPr>
      <w:rPr>
        <w:rFonts w:ascii="Courier New" w:hAnsi="Courier New" w:hint="default"/>
      </w:rPr>
    </w:lvl>
    <w:lvl w:ilvl="2" w:tplc="033439EE">
      <w:start w:val="1"/>
      <w:numFmt w:val="bullet"/>
      <w:lvlText w:val=""/>
      <w:lvlJc w:val="left"/>
      <w:pPr>
        <w:ind w:left="2160" w:hanging="360"/>
      </w:pPr>
      <w:rPr>
        <w:rFonts w:ascii="Wingdings" w:hAnsi="Wingdings" w:hint="default"/>
      </w:rPr>
    </w:lvl>
    <w:lvl w:ilvl="3" w:tplc="C0AAD32A">
      <w:start w:val="1"/>
      <w:numFmt w:val="bullet"/>
      <w:lvlText w:val=""/>
      <w:lvlJc w:val="left"/>
      <w:pPr>
        <w:ind w:left="2880" w:hanging="360"/>
      </w:pPr>
      <w:rPr>
        <w:rFonts w:ascii="Symbol" w:hAnsi="Symbol" w:hint="default"/>
      </w:rPr>
    </w:lvl>
    <w:lvl w:ilvl="4" w:tplc="A3B02536">
      <w:start w:val="1"/>
      <w:numFmt w:val="bullet"/>
      <w:lvlText w:val="o"/>
      <w:lvlJc w:val="left"/>
      <w:pPr>
        <w:ind w:left="3600" w:hanging="360"/>
      </w:pPr>
      <w:rPr>
        <w:rFonts w:ascii="Courier New" w:hAnsi="Courier New" w:hint="default"/>
      </w:rPr>
    </w:lvl>
    <w:lvl w:ilvl="5" w:tplc="07022CC8">
      <w:start w:val="1"/>
      <w:numFmt w:val="bullet"/>
      <w:lvlText w:val=""/>
      <w:lvlJc w:val="left"/>
      <w:pPr>
        <w:ind w:left="4320" w:hanging="360"/>
      </w:pPr>
      <w:rPr>
        <w:rFonts w:ascii="Wingdings" w:hAnsi="Wingdings" w:hint="default"/>
      </w:rPr>
    </w:lvl>
    <w:lvl w:ilvl="6" w:tplc="70529BA2">
      <w:start w:val="1"/>
      <w:numFmt w:val="bullet"/>
      <w:lvlText w:val=""/>
      <w:lvlJc w:val="left"/>
      <w:pPr>
        <w:ind w:left="5040" w:hanging="360"/>
      </w:pPr>
      <w:rPr>
        <w:rFonts w:ascii="Symbol" w:hAnsi="Symbol" w:hint="default"/>
      </w:rPr>
    </w:lvl>
    <w:lvl w:ilvl="7" w:tplc="2FD2F464">
      <w:start w:val="1"/>
      <w:numFmt w:val="bullet"/>
      <w:lvlText w:val="o"/>
      <w:lvlJc w:val="left"/>
      <w:pPr>
        <w:ind w:left="5760" w:hanging="360"/>
      </w:pPr>
      <w:rPr>
        <w:rFonts w:ascii="Courier New" w:hAnsi="Courier New" w:hint="default"/>
      </w:rPr>
    </w:lvl>
    <w:lvl w:ilvl="8" w:tplc="31E8EE52">
      <w:start w:val="1"/>
      <w:numFmt w:val="bullet"/>
      <w:lvlText w:val=""/>
      <w:lvlJc w:val="left"/>
      <w:pPr>
        <w:ind w:left="6480" w:hanging="360"/>
      </w:pPr>
      <w:rPr>
        <w:rFonts w:ascii="Wingdings" w:hAnsi="Wingdings" w:hint="default"/>
      </w:rPr>
    </w:lvl>
  </w:abstractNum>
  <w:abstractNum w:abstractNumId="3" w15:restartNumberingAfterBreak="0">
    <w:nsid w:val="61E55E43"/>
    <w:multiLevelType w:val="hybridMultilevel"/>
    <w:tmpl w:val="D4E4C736"/>
    <w:lvl w:ilvl="0" w:tplc="015EF502">
      <w:start w:val="1"/>
      <w:numFmt w:val="bullet"/>
      <w:lvlText w:val=""/>
      <w:lvlJc w:val="left"/>
      <w:pPr>
        <w:ind w:left="720" w:hanging="360"/>
      </w:pPr>
      <w:rPr>
        <w:rFonts w:ascii="Symbol" w:hAnsi="Symbol" w:hint="default"/>
      </w:rPr>
    </w:lvl>
    <w:lvl w:ilvl="1" w:tplc="FCC0F47A">
      <w:start w:val="1"/>
      <w:numFmt w:val="bullet"/>
      <w:lvlText w:val="o"/>
      <w:lvlJc w:val="left"/>
      <w:pPr>
        <w:ind w:left="1440" w:hanging="360"/>
      </w:pPr>
      <w:rPr>
        <w:rFonts w:ascii="Courier New" w:hAnsi="Courier New" w:hint="default"/>
      </w:rPr>
    </w:lvl>
    <w:lvl w:ilvl="2" w:tplc="8C948B86">
      <w:start w:val="1"/>
      <w:numFmt w:val="bullet"/>
      <w:lvlText w:val=""/>
      <w:lvlJc w:val="left"/>
      <w:pPr>
        <w:ind w:left="2160" w:hanging="360"/>
      </w:pPr>
      <w:rPr>
        <w:rFonts w:ascii="Wingdings" w:hAnsi="Wingdings" w:hint="default"/>
      </w:rPr>
    </w:lvl>
    <w:lvl w:ilvl="3" w:tplc="F6CC77A4">
      <w:start w:val="1"/>
      <w:numFmt w:val="bullet"/>
      <w:lvlText w:val=""/>
      <w:lvlJc w:val="left"/>
      <w:pPr>
        <w:ind w:left="2880" w:hanging="360"/>
      </w:pPr>
      <w:rPr>
        <w:rFonts w:ascii="Symbol" w:hAnsi="Symbol" w:hint="default"/>
      </w:rPr>
    </w:lvl>
    <w:lvl w:ilvl="4" w:tplc="62585CA8">
      <w:start w:val="1"/>
      <w:numFmt w:val="bullet"/>
      <w:lvlText w:val="o"/>
      <w:lvlJc w:val="left"/>
      <w:pPr>
        <w:ind w:left="3600" w:hanging="360"/>
      </w:pPr>
      <w:rPr>
        <w:rFonts w:ascii="Courier New" w:hAnsi="Courier New" w:hint="default"/>
      </w:rPr>
    </w:lvl>
    <w:lvl w:ilvl="5" w:tplc="0E367A9A">
      <w:start w:val="1"/>
      <w:numFmt w:val="bullet"/>
      <w:lvlText w:val=""/>
      <w:lvlJc w:val="left"/>
      <w:pPr>
        <w:ind w:left="4320" w:hanging="360"/>
      </w:pPr>
      <w:rPr>
        <w:rFonts w:ascii="Wingdings" w:hAnsi="Wingdings" w:hint="default"/>
      </w:rPr>
    </w:lvl>
    <w:lvl w:ilvl="6" w:tplc="085C0338">
      <w:start w:val="1"/>
      <w:numFmt w:val="bullet"/>
      <w:lvlText w:val=""/>
      <w:lvlJc w:val="left"/>
      <w:pPr>
        <w:ind w:left="5040" w:hanging="360"/>
      </w:pPr>
      <w:rPr>
        <w:rFonts w:ascii="Symbol" w:hAnsi="Symbol" w:hint="default"/>
      </w:rPr>
    </w:lvl>
    <w:lvl w:ilvl="7" w:tplc="DAEC3158">
      <w:start w:val="1"/>
      <w:numFmt w:val="bullet"/>
      <w:lvlText w:val="o"/>
      <w:lvlJc w:val="left"/>
      <w:pPr>
        <w:ind w:left="5760" w:hanging="360"/>
      </w:pPr>
      <w:rPr>
        <w:rFonts w:ascii="Courier New" w:hAnsi="Courier New" w:hint="default"/>
      </w:rPr>
    </w:lvl>
    <w:lvl w:ilvl="8" w:tplc="50A075A8">
      <w:start w:val="1"/>
      <w:numFmt w:val="bullet"/>
      <w:lvlText w:val=""/>
      <w:lvlJc w:val="left"/>
      <w:pPr>
        <w:ind w:left="6480" w:hanging="360"/>
      </w:pPr>
      <w:rPr>
        <w:rFonts w:ascii="Wingdings" w:hAnsi="Wingdings" w:hint="default"/>
      </w:rPr>
    </w:lvl>
  </w:abstractNum>
  <w:abstractNum w:abstractNumId="4" w15:restartNumberingAfterBreak="0">
    <w:nsid w:val="781051E8"/>
    <w:multiLevelType w:val="hybridMultilevel"/>
    <w:tmpl w:val="F7C6245A"/>
    <w:lvl w:ilvl="0" w:tplc="044E7858">
      <w:start w:val="1"/>
      <w:numFmt w:val="bullet"/>
      <w:lvlText w:val=""/>
      <w:lvlJc w:val="left"/>
      <w:pPr>
        <w:ind w:left="720" w:hanging="360"/>
      </w:pPr>
      <w:rPr>
        <w:rFonts w:ascii="Symbol" w:hAnsi="Symbol" w:hint="default"/>
      </w:rPr>
    </w:lvl>
    <w:lvl w:ilvl="1" w:tplc="5882FD32">
      <w:start w:val="1"/>
      <w:numFmt w:val="bullet"/>
      <w:lvlText w:val="o"/>
      <w:lvlJc w:val="left"/>
      <w:pPr>
        <w:ind w:left="1440" w:hanging="360"/>
      </w:pPr>
      <w:rPr>
        <w:rFonts w:ascii="Courier New" w:hAnsi="Courier New" w:hint="default"/>
      </w:rPr>
    </w:lvl>
    <w:lvl w:ilvl="2" w:tplc="0C1022EE">
      <w:start w:val="1"/>
      <w:numFmt w:val="bullet"/>
      <w:lvlText w:val=""/>
      <w:lvlJc w:val="left"/>
      <w:pPr>
        <w:ind w:left="2160" w:hanging="360"/>
      </w:pPr>
      <w:rPr>
        <w:rFonts w:ascii="Wingdings" w:hAnsi="Wingdings" w:hint="default"/>
      </w:rPr>
    </w:lvl>
    <w:lvl w:ilvl="3" w:tplc="4A4EE94E">
      <w:start w:val="1"/>
      <w:numFmt w:val="bullet"/>
      <w:lvlText w:val=""/>
      <w:lvlJc w:val="left"/>
      <w:pPr>
        <w:ind w:left="2880" w:hanging="360"/>
      </w:pPr>
      <w:rPr>
        <w:rFonts w:ascii="Symbol" w:hAnsi="Symbol" w:hint="default"/>
      </w:rPr>
    </w:lvl>
    <w:lvl w:ilvl="4" w:tplc="E130A4C4">
      <w:start w:val="1"/>
      <w:numFmt w:val="bullet"/>
      <w:lvlText w:val="o"/>
      <w:lvlJc w:val="left"/>
      <w:pPr>
        <w:ind w:left="3600" w:hanging="360"/>
      </w:pPr>
      <w:rPr>
        <w:rFonts w:ascii="Courier New" w:hAnsi="Courier New" w:hint="default"/>
      </w:rPr>
    </w:lvl>
    <w:lvl w:ilvl="5" w:tplc="7C0EA72C">
      <w:start w:val="1"/>
      <w:numFmt w:val="bullet"/>
      <w:lvlText w:val=""/>
      <w:lvlJc w:val="left"/>
      <w:pPr>
        <w:ind w:left="4320" w:hanging="360"/>
      </w:pPr>
      <w:rPr>
        <w:rFonts w:ascii="Wingdings" w:hAnsi="Wingdings" w:hint="default"/>
      </w:rPr>
    </w:lvl>
    <w:lvl w:ilvl="6" w:tplc="ABCC5F64">
      <w:start w:val="1"/>
      <w:numFmt w:val="bullet"/>
      <w:lvlText w:val=""/>
      <w:lvlJc w:val="left"/>
      <w:pPr>
        <w:ind w:left="5040" w:hanging="360"/>
      </w:pPr>
      <w:rPr>
        <w:rFonts w:ascii="Symbol" w:hAnsi="Symbol" w:hint="default"/>
      </w:rPr>
    </w:lvl>
    <w:lvl w:ilvl="7" w:tplc="ECF29622">
      <w:start w:val="1"/>
      <w:numFmt w:val="bullet"/>
      <w:lvlText w:val="o"/>
      <w:lvlJc w:val="left"/>
      <w:pPr>
        <w:ind w:left="5760" w:hanging="360"/>
      </w:pPr>
      <w:rPr>
        <w:rFonts w:ascii="Courier New" w:hAnsi="Courier New" w:hint="default"/>
      </w:rPr>
    </w:lvl>
    <w:lvl w:ilvl="8" w:tplc="41AA812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DE9816"/>
    <w:rsid w:val="00000BAC"/>
    <w:rsid w:val="00020657"/>
    <w:rsid w:val="0002691C"/>
    <w:rsid w:val="00030333"/>
    <w:rsid w:val="00065231"/>
    <w:rsid w:val="00083AB2"/>
    <w:rsid w:val="00094CC0"/>
    <w:rsid w:val="000966AA"/>
    <w:rsid w:val="000B424A"/>
    <w:rsid w:val="000C1523"/>
    <w:rsid w:val="00102904"/>
    <w:rsid w:val="00112CBA"/>
    <w:rsid w:val="0012645F"/>
    <w:rsid w:val="001338A9"/>
    <w:rsid w:val="001371EE"/>
    <w:rsid w:val="00144008"/>
    <w:rsid w:val="0015DA4F"/>
    <w:rsid w:val="00161BE5"/>
    <w:rsid w:val="00165E5A"/>
    <w:rsid w:val="00166118"/>
    <w:rsid w:val="00177BDC"/>
    <w:rsid w:val="001B0AA2"/>
    <w:rsid w:val="001C06D4"/>
    <w:rsid w:val="001D33C9"/>
    <w:rsid w:val="001D5769"/>
    <w:rsid w:val="001E4D23"/>
    <w:rsid w:val="001F6F6B"/>
    <w:rsid w:val="002058B5"/>
    <w:rsid w:val="00206195"/>
    <w:rsid w:val="00206769"/>
    <w:rsid w:val="002277F7"/>
    <w:rsid w:val="0023743C"/>
    <w:rsid w:val="002427E2"/>
    <w:rsid w:val="002736C7"/>
    <w:rsid w:val="002746B5"/>
    <w:rsid w:val="002766D3"/>
    <w:rsid w:val="002815DA"/>
    <w:rsid w:val="00283F15"/>
    <w:rsid w:val="00284623"/>
    <w:rsid w:val="0028DCBE"/>
    <w:rsid w:val="002A0875"/>
    <w:rsid w:val="002A7368"/>
    <w:rsid w:val="002B4DC6"/>
    <w:rsid w:val="002F1856"/>
    <w:rsid w:val="002F4467"/>
    <w:rsid w:val="00363A8E"/>
    <w:rsid w:val="00391C8F"/>
    <w:rsid w:val="003A7A76"/>
    <w:rsid w:val="003B46E6"/>
    <w:rsid w:val="003B68BF"/>
    <w:rsid w:val="003BB6FC"/>
    <w:rsid w:val="003D9E57"/>
    <w:rsid w:val="003E1341"/>
    <w:rsid w:val="003E45BC"/>
    <w:rsid w:val="003E656A"/>
    <w:rsid w:val="00402B18"/>
    <w:rsid w:val="00417897"/>
    <w:rsid w:val="004552BB"/>
    <w:rsid w:val="00455E24"/>
    <w:rsid w:val="00492A13"/>
    <w:rsid w:val="004B4336"/>
    <w:rsid w:val="004D72DF"/>
    <w:rsid w:val="005317C6"/>
    <w:rsid w:val="0054400D"/>
    <w:rsid w:val="00574F15"/>
    <w:rsid w:val="005B0BF6"/>
    <w:rsid w:val="005B54C0"/>
    <w:rsid w:val="0060DCE3"/>
    <w:rsid w:val="006307FE"/>
    <w:rsid w:val="00660AA2"/>
    <w:rsid w:val="00662691"/>
    <w:rsid w:val="0066F9D9"/>
    <w:rsid w:val="006B4C5C"/>
    <w:rsid w:val="006C597C"/>
    <w:rsid w:val="006E319D"/>
    <w:rsid w:val="006E67AA"/>
    <w:rsid w:val="006E7E81"/>
    <w:rsid w:val="00700F71"/>
    <w:rsid w:val="0071564C"/>
    <w:rsid w:val="00717D29"/>
    <w:rsid w:val="007229EF"/>
    <w:rsid w:val="0073253B"/>
    <w:rsid w:val="0074723C"/>
    <w:rsid w:val="00751318"/>
    <w:rsid w:val="00753DED"/>
    <w:rsid w:val="007648F5"/>
    <w:rsid w:val="00767FCB"/>
    <w:rsid w:val="00771EEF"/>
    <w:rsid w:val="007801B9"/>
    <w:rsid w:val="007A27DA"/>
    <w:rsid w:val="007C70D2"/>
    <w:rsid w:val="007C7D71"/>
    <w:rsid w:val="007D6F98"/>
    <w:rsid w:val="007E2C39"/>
    <w:rsid w:val="008406C2"/>
    <w:rsid w:val="00857C8A"/>
    <w:rsid w:val="00892A28"/>
    <w:rsid w:val="00895B11"/>
    <w:rsid w:val="008C15EA"/>
    <w:rsid w:val="008E0C28"/>
    <w:rsid w:val="0090263D"/>
    <w:rsid w:val="00904F5A"/>
    <w:rsid w:val="009114F0"/>
    <w:rsid w:val="009177FA"/>
    <w:rsid w:val="0093649E"/>
    <w:rsid w:val="009486ED"/>
    <w:rsid w:val="009507F0"/>
    <w:rsid w:val="0095EE7B"/>
    <w:rsid w:val="00983556"/>
    <w:rsid w:val="009C3ACB"/>
    <w:rsid w:val="00A15C73"/>
    <w:rsid w:val="00A161A4"/>
    <w:rsid w:val="00A35FA1"/>
    <w:rsid w:val="00A37A9C"/>
    <w:rsid w:val="00A4403B"/>
    <w:rsid w:val="00A50EF2"/>
    <w:rsid w:val="00A96328"/>
    <w:rsid w:val="00AD66BC"/>
    <w:rsid w:val="00AE04BB"/>
    <w:rsid w:val="00B01E0D"/>
    <w:rsid w:val="00B110D9"/>
    <w:rsid w:val="00B620AE"/>
    <w:rsid w:val="00B661A2"/>
    <w:rsid w:val="00BB3F01"/>
    <w:rsid w:val="00BC6834"/>
    <w:rsid w:val="00C00C15"/>
    <w:rsid w:val="00C177E9"/>
    <w:rsid w:val="00C1F9A5"/>
    <w:rsid w:val="00C45E03"/>
    <w:rsid w:val="00CA06D4"/>
    <w:rsid w:val="00CA7C90"/>
    <w:rsid w:val="00CC4C55"/>
    <w:rsid w:val="00CD5523"/>
    <w:rsid w:val="00CEF1EC"/>
    <w:rsid w:val="00D370C7"/>
    <w:rsid w:val="00D86B27"/>
    <w:rsid w:val="00D945FD"/>
    <w:rsid w:val="00DE1D16"/>
    <w:rsid w:val="00DE399F"/>
    <w:rsid w:val="00DE6FC2"/>
    <w:rsid w:val="00E04E2E"/>
    <w:rsid w:val="00E42AF8"/>
    <w:rsid w:val="00E47F52"/>
    <w:rsid w:val="00E523FF"/>
    <w:rsid w:val="00E54BF5"/>
    <w:rsid w:val="00E62CF5"/>
    <w:rsid w:val="00E65F2C"/>
    <w:rsid w:val="00EBC750"/>
    <w:rsid w:val="00ED2596"/>
    <w:rsid w:val="00ED3DA1"/>
    <w:rsid w:val="00EE186A"/>
    <w:rsid w:val="00EF7920"/>
    <w:rsid w:val="00F10A4E"/>
    <w:rsid w:val="00F13EC9"/>
    <w:rsid w:val="00F540D0"/>
    <w:rsid w:val="00FA9AE6"/>
    <w:rsid w:val="00FB4CD2"/>
    <w:rsid w:val="01078463"/>
    <w:rsid w:val="010DD8D3"/>
    <w:rsid w:val="0122E755"/>
    <w:rsid w:val="0129A463"/>
    <w:rsid w:val="012F930C"/>
    <w:rsid w:val="012FB03E"/>
    <w:rsid w:val="0131859E"/>
    <w:rsid w:val="01397F3B"/>
    <w:rsid w:val="01514FA1"/>
    <w:rsid w:val="015BB00F"/>
    <w:rsid w:val="015D1981"/>
    <w:rsid w:val="015D4C88"/>
    <w:rsid w:val="01708194"/>
    <w:rsid w:val="018C9D85"/>
    <w:rsid w:val="0197B6B1"/>
    <w:rsid w:val="019A7BC3"/>
    <w:rsid w:val="01CFA67C"/>
    <w:rsid w:val="01E4F480"/>
    <w:rsid w:val="01E51E65"/>
    <w:rsid w:val="01EE9ED4"/>
    <w:rsid w:val="01F5D866"/>
    <w:rsid w:val="01F89812"/>
    <w:rsid w:val="0202CA3A"/>
    <w:rsid w:val="022E3E54"/>
    <w:rsid w:val="024E6409"/>
    <w:rsid w:val="02500238"/>
    <w:rsid w:val="0250B8B4"/>
    <w:rsid w:val="0273468F"/>
    <w:rsid w:val="027DC0FE"/>
    <w:rsid w:val="028797B1"/>
    <w:rsid w:val="028A8926"/>
    <w:rsid w:val="0293B43B"/>
    <w:rsid w:val="029EEFDF"/>
    <w:rsid w:val="02B729C9"/>
    <w:rsid w:val="02BCBA06"/>
    <w:rsid w:val="02BFD8D9"/>
    <w:rsid w:val="02C58201"/>
    <w:rsid w:val="02CB4522"/>
    <w:rsid w:val="02D3AA47"/>
    <w:rsid w:val="02D5355E"/>
    <w:rsid w:val="02EBADCE"/>
    <w:rsid w:val="02F3B2AA"/>
    <w:rsid w:val="02F4E718"/>
    <w:rsid w:val="02FFFD1C"/>
    <w:rsid w:val="03006B0B"/>
    <w:rsid w:val="031604D6"/>
    <w:rsid w:val="031ABD62"/>
    <w:rsid w:val="03207B0B"/>
    <w:rsid w:val="032AD06B"/>
    <w:rsid w:val="03417295"/>
    <w:rsid w:val="03433405"/>
    <w:rsid w:val="034C9668"/>
    <w:rsid w:val="0380B07F"/>
    <w:rsid w:val="038E58A6"/>
    <w:rsid w:val="038EB51E"/>
    <w:rsid w:val="038EE326"/>
    <w:rsid w:val="039171CF"/>
    <w:rsid w:val="03946873"/>
    <w:rsid w:val="0394C15A"/>
    <w:rsid w:val="039E9A9B"/>
    <w:rsid w:val="039EF9AC"/>
    <w:rsid w:val="03ACE58E"/>
    <w:rsid w:val="03ADE9C3"/>
    <w:rsid w:val="03B893F4"/>
    <w:rsid w:val="03C21D20"/>
    <w:rsid w:val="03C8B5B2"/>
    <w:rsid w:val="03CED28C"/>
    <w:rsid w:val="03EBD299"/>
    <w:rsid w:val="03ED33B5"/>
    <w:rsid w:val="03FD170F"/>
    <w:rsid w:val="04022326"/>
    <w:rsid w:val="04200532"/>
    <w:rsid w:val="04236812"/>
    <w:rsid w:val="0425CB92"/>
    <w:rsid w:val="042D4ECC"/>
    <w:rsid w:val="042FDAB9"/>
    <w:rsid w:val="043288C1"/>
    <w:rsid w:val="043AF373"/>
    <w:rsid w:val="04585287"/>
    <w:rsid w:val="045D2722"/>
    <w:rsid w:val="04671583"/>
    <w:rsid w:val="04674E49"/>
    <w:rsid w:val="048B7A96"/>
    <w:rsid w:val="049B5402"/>
    <w:rsid w:val="049C028D"/>
    <w:rsid w:val="04A4D471"/>
    <w:rsid w:val="04AE3797"/>
    <w:rsid w:val="04B3BB40"/>
    <w:rsid w:val="04B7093C"/>
    <w:rsid w:val="04B98541"/>
    <w:rsid w:val="04BB7B5E"/>
    <w:rsid w:val="04CF9AA6"/>
    <w:rsid w:val="04D2CEDC"/>
    <w:rsid w:val="04D4A2E4"/>
    <w:rsid w:val="04DBF3EB"/>
    <w:rsid w:val="04EA32BA"/>
    <w:rsid w:val="04F8B299"/>
    <w:rsid w:val="04FAE40F"/>
    <w:rsid w:val="04FE3579"/>
    <w:rsid w:val="050B8580"/>
    <w:rsid w:val="051FDB5B"/>
    <w:rsid w:val="0522070B"/>
    <w:rsid w:val="052DD6F7"/>
    <w:rsid w:val="053A6AFC"/>
    <w:rsid w:val="05514011"/>
    <w:rsid w:val="0559D687"/>
    <w:rsid w:val="055EA22A"/>
    <w:rsid w:val="056913E8"/>
    <w:rsid w:val="0587A2FA"/>
    <w:rsid w:val="058B9FA8"/>
    <w:rsid w:val="059CA2F2"/>
    <w:rsid w:val="059EFF9B"/>
    <w:rsid w:val="05A6603B"/>
    <w:rsid w:val="05AA9CAB"/>
    <w:rsid w:val="05AB64FC"/>
    <w:rsid w:val="05B47DFA"/>
    <w:rsid w:val="05B66C2B"/>
    <w:rsid w:val="05CEDC75"/>
    <w:rsid w:val="05D0F2FF"/>
    <w:rsid w:val="05DF22CC"/>
    <w:rsid w:val="05E72E70"/>
    <w:rsid w:val="05E8E921"/>
    <w:rsid w:val="05EEF3EC"/>
    <w:rsid w:val="05EFF167"/>
    <w:rsid w:val="05F565AC"/>
    <w:rsid w:val="0611EA37"/>
    <w:rsid w:val="061A7AC0"/>
    <w:rsid w:val="061F6D93"/>
    <w:rsid w:val="063A0269"/>
    <w:rsid w:val="06435B37"/>
    <w:rsid w:val="064CA9B0"/>
    <w:rsid w:val="06655B08"/>
    <w:rsid w:val="06678D0D"/>
    <w:rsid w:val="069482FA"/>
    <w:rsid w:val="069D2E34"/>
    <w:rsid w:val="06A87FB9"/>
    <w:rsid w:val="06ACDFDB"/>
    <w:rsid w:val="06C00BAB"/>
    <w:rsid w:val="06CA844C"/>
    <w:rsid w:val="06CE4DD7"/>
    <w:rsid w:val="06CF34D6"/>
    <w:rsid w:val="06D3769A"/>
    <w:rsid w:val="06D63B5D"/>
    <w:rsid w:val="06DA1868"/>
    <w:rsid w:val="06EFF175"/>
    <w:rsid w:val="06F5F6D1"/>
    <w:rsid w:val="06F9CB82"/>
    <w:rsid w:val="07222D4B"/>
    <w:rsid w:val="073AEE39"/>
    <w:rsid w:val="074A00CE"/>
    <w:rsid w:val="075B08D4"/>
    <w:rsid w:val="075BE3E7"/>
    <w:rsid w:val="075FF12E"/>
    <w:rsid w:val="076C1B80"/>
    <w:rsid w:val="0779981E"/>
    <w:rsid w:val="077C7B19"/>
    <w:rsid w:val="0786553C"/>
    <w:rsid w:val="0788E384"/>
    <w:rsid w:val="078EE848"/>
    <w:rsid w:val="07986301"/>
    <w:rsid w:val="079A73CA"/>
    <w:rsid w:val="07A1323E"/>
    <w:rsid w:val="07A55EC6"/>
    <w:rsid w:val="07B2A5DE"/>
    <w:rsid w:val="07BB3DF4"/>
    <w:rsid w:val="07C37120"/>
    <w:rsid w:val="07C3E2EC"/>
    <w:rsid w:val="07D5C4FC"/>
    <w:rsid w:val="07DA48B9"/>
    <w:rsid w:val="07DA53B9"/>
    <w:rsid w:val="0807391F"/>
    <w:rsid w:val="08165BAA"/>
    <w:rsid w:val="082AAC27"/>
    <w:rsid w:val="0849E33B"/>
    <w:rsid w:val="08605129"/>
    <w:rsid w:val="0864B24B"/>
    <w:rsid w:val="0868327D"/>
    <w:rsid w:val="0876BD1E"/>
    <w:rsid w:val="08815354"/>
    <w:rsid w:val="088D2057"/>
    <w:rsid w:val="08932B3E"/>
    <w:rsid w:val="089C48E7"/>
    <w:rsid w:val="08AEB608"/>
    <w:rsid w:val="08AEE98D"/>
    <w:rsid w:val="08BC2309"/>
    <w:rsid w:val="08C94C93"/>
    <w:rsid w:val="08C9DCCB"/>
    <w:rsid w:val="08CCB661"/>
    <w:rsid w:val="08D00B1E"/>
    <w:rsid w:val="08D9AA76"/>
    <w:rsid w:val="08E28813"/>
    <w:rsid w:val="08E6D25C"/>
    <w:rsid w:val="08F6D935"/>
    <w:rsid w:val="08FD21A4"/>
    <w:rsid w:val="0902DF4D"/>
    <w:rsid w:val="0904006C"/>
    <w:rsid w:val="090B3749"/>
    <w:rsid w:val="091259E7"/>
    <w:rsid w:val="092682A0"/>
    <w:rsid w:val="09361A88"/>
    <w:rsid w:val="0948554B"/>
    <w:rsid w:val="0964ABD5"/>
    <w:rsid w:val="09815DEE"/>
    <w:rsid w:val="09819A89"/>
    <w:rsid w:val="0985465A"/>
    <w:rsid w:val="0991C60B"/>
    <w:rsid w:val="099B26BF"/>
    <w:rsid w:val="099E2C81"/>
    <w:rsid w:val="09A15566"/>
    <w:rsid w:val="09CAC2B3"/>
    <w:rsid w:val="09CDEA47"/>
    <w:rsid w:val="09D8CCBC"/>
    <w:rsid w:val="09DFD29E"/>
    <w:rsid w:val="09E4BD19"/>
    <w:rsid w:val="09ED85F6"/>
    <w:rsid w:val="09F34C7E"/>
    <w:rsid w:val="09FC218A"/>
    <w:rsid w:val="09FC6525"/>
    <w:rsid w:val="0A0402DE"/>
    <w:rsid w:val="0A092C73"/>
    <w:rsid w:val="0A0CC3E3"/>
    <w:rsid w:val="0A0D38E4"/>
    <w:rsid w:val="0A360653"/>
    <w:rsid w:val="0A381948"/>
    <w:rsid w:val="0A3E8224"/>
    <w:rsid w:val="0A5017B5"/>
    <w:rsid w:val="0A6D84A2"/>
    <w:rsid w:val="0A81A190"/>
    <w:rsid w:val="0A88362E"/>
    <w:rsid w:val="0A97CE17"/>
    <w:rsid w:val="0A994A74"/>
    <w:rsid w:val="0A9FD0CD"/>
    <w:rsid w:val="0AAE2A48"/>
    <w:rsid w:val="0AD49BE0"/>
    <w:rsid w:val="0AD5FEE2"/>
    <w:rsid w:val="0ADC9AE1"/>
    <w:rsid w:val="0ADE9D74"/>
    <w:rsid w:val="0ADF951F"/>
    <w:rsid w:val="0AF1A7FB"/>
    <w:rsid w:val="0AF4F8D2"/>
    <w:rsid w:val="0AF6CDF9"/>
    <w:rsid w:val="0AFB27FC"/>
    <w:rsid w:val="0B07EE5E"/>
    <w:rsid w:val="0B0E03AD"/>
    <w:rsid w:val="0B1E2A9B"/>
    <w:rsid w:val="0B2A2892"/>
    <w:rsid w:val="0B45EE66"/>
    <w:rsid w:val="0B5CA640"/>
    <w:rsid w:val="0B5D47F2"/>
    <w:rsid w:val="0B6011A8"/>
    <w:rsid w:val="0B6343B4"/>
    <w:rsid w:val="0B692A27"/>
    <w:rsid w:val="0B69FE26"/>
    <w:rsid w:val="0B8163DD"/>
    <w:rsid w:val="0B820F80"/>
    <w:rsid w:val="0B9F311D"/>
    <w:rsid w:val="0BA9AC80"/>
    <w:rsid w:val="0BAC411E"/>
    <w:rsid w:val="0BBB24D1"/>
    <w:rsid w:val="0BC967F4"/>
    <w:rsid w:val="0BCD096B"/>
    <w:rsid w:val="0BD5659E"/>
    <w:rsid w:val="0BE16759"/>
    <w:rsid w:val="0BE94FF4"/>
    <w:rsid w:val="0BFFC190"/>
    <w:rsid w:val="0C18B845"/>
    <w:rsid w:val="0C2E79F7"/>
    <w:rsid w:val="0C3241DD"/>
    <w:rsid w:val="0C3BA12E"/>
    <w:rsid w:val="0C3D45B4"/>
    <w:rsid w:val="0C53B039"/>
    <w:rsid w:val="0C5C54A7"/>
    <w:rsid w:val="0C64D28B"/>
    <w:rsid w:val="0C6A4794"/>
    <w:rsid w:val="0C6A8B8A"/>
    <w:rsid w:val="0C6C67F6"/>
    <w:rsid w:val="0C6E89F7"/>
    <w:rsid w:val="0C6F73F4"/>
    <w:rsid w:val="0C786B42"/>
    <w:rsid w:val="0C844710"/>
    <w:rsid w:val="0C8B2E75"/>
    <w:rsid w:val="0C8FBF46"/>
    <w:rsid w:val="0CAE092A"/>
    <w:rsid w:val="0CB9FAFC"/>
    <w:rsid w:val="0CD19636"/>
    <w:rsid w:val="0CD59222"/>
    <w:rsid w:val="0CDB2352"/>
    <w:rsid w:val="0CF0EC66"/>
    <w:rsid w:val="0CFD73F7"/>
    <w:rsid w:val="0D078CFF"/>
    <w:rsid w:val="0D18497C"/>
    <w:rsid w:val="0D232D06"/>
    <w:rsid w:val="0D266222"/>
    <w:rsid w:val="0D4ABA24"/>
    <w:rsid w:val="0D4DB39B"/>
    <w:rsid w:val="0D5C6954"/>
    <w:rsid w:val="0D871543"/>
    <w:rsid w:val="0D990EFB"/>
    <w:rsid w:val="0DB94252"/>
    <w:rsid w:val="0DC067AD"/>
    <w:rsid w:val="0DC2710E"/>
    <w:rsid w:val="0DCA4A58"/>
    <w:rsid w:val="0DD9F54C"/>
    <w:rsid w:val="0DE104B2"/>
    <w:rsid w:val="0DF82508"/>
    <w:rsid w:val="0DFE4786"/>
    <w:rsid w:val="0E1C2BBD"/>
    <w:rsid w:val="0E2230E8"/>
    <w:rsid w:val="0E2468A9"/>
    <w:rsid w:val="0E30BEB5"/>
    <w:rsid w:val="0E3DED10"/>
    <w:rsid w:val="0E493547"/>
    <w:rsid w:val="0E5444FC"/>
    <w:rsid w:val="0E74C689"/>
    <w:rsid w:val="0E7C439D"/>
    <w:rsid w:val="0E7E116D"/>
    <w:rsid w:val="0E7E6829"/>
    <w:rsid w:val="0E84D9A3"/>
    <w:rsid w:val="0E941E6B"/>
    <w:rsid w:val="0E9F18BE"/>
    <w:rsid w:val="0EA81644"/>
    <w:rsid w:val="0EA9BC29"/>
    <w:rsid w:val="0EB24B2D"/>
    <w:rsid w:val="0EBA22B4"/>
    <w:rsid w:val="0EDBA3C6"/>
    <w:rsid w:val="0EE1519D"/>
    <w:rsid w:val="0F0CEF14"/>
    <w:rsid w:val="0F157FF1"/>
    <w:rsid w:val="0F16A61E"/>
    <w:rsid w:val="0F38A9BF"/>
    <w:rsid w:val="0F5ADC7C"/>
    <w:rsid w:val="0F651B49"/>
    <w:rsid w:val="0F65A5EF"/>
    <w:rsid w:val="0F6D8DA8"/>
    <w:rsid w:val="0F700BE0"/>
    <w:rsid w:val="0F810FFF"/>
    <w:rsid w:val="0F84590E"/>
    <w:rsid w:val="0F8C546B"/>
    <w:rsid w:val="0F8F8C66"/>
    <w:rsid w:val="0F9140AF"/>
    <w:rsid w:val="0F951EBE"/>
    <w:rsid w:val="0FB464BF"/>
    <w:rsid w:val="0FC5C5B6"/>
    <w:rsid w:val="0FCA3F1C"/>
    <w:rsid w:val="0FCCBDEC"/>
    <w:rsid w:val="0FDF8A8D"/>
    <w:rsid w:val="0FEC1FC9"/>
    <w:rsid w:val="0FF0155D"/>
    <w:rsid w:val="100ECEE2"/>
    <w:rsid w:val="10195F89"/>
    <w:rsid w:val="101A388A"/>
    <w:rsid w:val="10230F8D"/>
    <w:rsid w:val="1023FFCD"/>
    <w:rsid w:val="102D7779"/>
    <w:rsid w:val="102FF33D"/>
    <w:rsid w:val="1035BE0C"/>
    <w:rsid w:val="10734462"/>
    <w:rsid w:val="107A7FF3"/>
    <w:rsid w:val="107E61C3"/>
    <w:rsid w:val="10806349"/>
    <w:rsid w:val="10813081"/>
    <w:rsid w:val="108ECF04"/>
    <w:rsid w:val="109B24F9"/>
    <w:rsid w:val="109ED113"/>
    <w:rsid w:val="10AACE18"/>
    <w:rsid w:val="10AEA2F6"/>
    <w:rsid w:val="10B1C0E2"/>
    <w:rsid w:val="10B93515"/>
    <w:rsid w:val="10CA240E"/>
    <w:rsid w:val="10CA5AF2"/>
    <w:rsid w:val="10DE77E2"/>
    <w:rsid w:val="10E126FF"/>
    <w:rsid w:val="10F0F506"/>
    <w:rsid w:val="11077AC0"/>
    <w:rsid w:val="111372F6"/>
    <w:rsid w:val="11137BB3"/>
    <w:rsid w:val="113C9546"/>
    <w:rsid w:val="11404621"/>
    <w:rsid w:val="1145B5D0"/>
    <w:rsid w:val="115AEBEA"/>
    <w:rsid w:val="115E3D0F"/>
    <w:rsid w:val="11619617"/>
    <w:rsid w:val="11688E4D"/>
    <w:rsid w:val="116C51C9"/>
    <w:rsid w:val="117FFFB6"/>
    <w:rsid w:val="118494C8"/>
    <w:rsid w:val="118BF4AB"/>
    <w:rsid w:val="118EB2C7"/>
    <w:rsid w:val="1193A139"/>
    <w:rsid w:val="11A6C8AD"/>
    <w:rsid w:val="11AFD6DC"/>
    <w:rsid w:val="11B3E2FD"/>
    <w:rsid w:val="11CE043E"/>
    <w:rsid w:val="11D2AD51"/>
    <w:rsid w:val="11D50F0B"/>
    <w:rsid w:val="11D5A627"/>
    <w:rsid w:val="11E18F79"/>
    <w:rsid w:val="11F9BC15"/>
    <w:rsid w:val="11FCA5DA"/>
    <w:rsid w:val="11FE5E63"/>
    <w:rsid w:val="12047612"/>
    <w:rsid w:val="120F14C3"/>
    <w:rsid w:val="121CFC8D"/>
    <w:rsid w:val="1231B19E"/>
    <w:rsid w:val="123BFC02"/>
    <w:rsid w:val="123D6658"/>
    <w:rsid w:val="1244AF9D"/>
    <w:rsid w:val="125EF510"/>
    <w:rsid w:val="127FB19D"/>
    <w:rsid w:val="129E6FA8"/>
    <w:rsid w:val="129FCB79"/>
    <w:rsid w:val="12B5B429"/>
    <w:rsid w:val="12B89BD6"/>
    <w:rsid w:val="12BAC057"/>
    <w:rsid w:val="12F3889A"/>
    <w:rsid w:val="12F65A9E"/>
    <w:rsid w:val="12F6BC4B"/>
    <w:rsid w:val="130E8DC2"/>
    <w:rsid w:val="131A129C"/>
    <w:rsid w:val="131ED7CA"/>
    <w:rsid w:val="1320E785"/>
    <w:rsid w:val="13247087"/>
    <w:rsid w:val="134A7F1E"/>
    <w:rsid w:val="135B8D8E"/>
    <w:rsid w:val="135DF6FB"/>
    <w:rsid w:val="136640D0"/>
    <w:rsid w:val="136875CB"/>
    <w:rsid w:val="1373B8D1"/>
    <w:rsid w:val="1382AB87"/>
    <w:rsid w:val="139A2EC4"/>
    <w:rsid w:val="13A9768F"/>
    <w:rsid w:val="13AC533F"/>
    <w:rsid w:val="13B5C4E1"/>
    <w:rsid w:val="13BAC938"/>
    <w:rsid w:val="13C671A0"/>
    <w:rsid w:val="13C9E9CE"/>
    <w:rsid w:val="13D38F92"/>
    <w:rsid w:val="13D4EF7E"/>
    <w:rsid w:val="13DBA30E"/>
    <w:rsid w:val="13F832A0"/>
    <w:rsid w:val="13FB4B7D"/>
    <w:rsid w:val="14270A84"/>
    <w:rsid w:val="142883D6"/>
    <w:rsid w:val="142D2840"/>
    <w:rsid w:val="14398BDC"/>
    <w:rsid w:val="14412300"/>
    <w:rsid w:val="14422A48"/>
    <w:rsid w:val="14501EF8"/>
    <w:rsid w:val="14528491"/>
    <w:rsid w:val="1466BB57"/>
    <w:rsid w:val="147B41E9"/>
    <w:rsid w:val="147DE3F3"/>
    <w:rsid w:val="14827EDA"/>
    <w:rsid w:val="148F164A"/>
    <w:rsid w:val="148FEAEC"/>
    <w:rsid w:val="1493AA2D"/>
    <w:rsid w:val="149D9BDE"/>
    <w:rsid w:val="14C66799"/>
    <w:rsid w:val="14DDAF19"/>
    <w:rsid w:val="14E41301"/>
    <w:rsid w:val="14F549FE"/>
    <w:rsid w:val="150DB306"/>
    <w:rsid w:val="1512A96E"/>
    <w:rsid w:val="1513BDA8"/>
    <w:rsid w:val="1525195A"/>
    <w:rsid w:val="15273264"/>
    <w:rsid w:val="152B34B4"/>
    <w:rsid w:val="15315110"/>
    <w:rsid w:val="153C5572"/>
    <w:rsid w:val="153D59A8"/>
    <w:rsid w:val="15610885"/>
    <w:rsid w:val="1562337C"/>
    <w:rsid w:val="1570DB50"/>
    <w:rsid w:val="1577736F"/>
    <w:rsid w:val="157C14FD"/>
    <w:rsid w:val="1581C6F3"/>
    <w:rsid w:val="15853205"/>
    <w:rsid w:val="1589325C"/>
    <w:rsid w:val="158B23B5"/>
    <w:rsid w:val="159BF548"/>
    <w:rsid w:val="159D9531"/>
    <w:rsid w:val="15B24E7A"/>
    <w:rsid w:val="15C2DAE5"/>
    <w:rsid w:val="15C45437"/>
    <w:rsid w:val="15DBFD1B"/>
    <w:rsid w:val="15E6651A"/>
    <w:rsid w:val="15EB07C2"/>
    <w:rsid w:val="161137B1"/>
    <w:rsid w:val="162B295C"/>
    <w:rsid w:val="163980A0"/>
    <w:rsid w:val="164560BD"/>
    <w:rsid w:val="1688231B"/>
    <w:rsid w:val="1688A10D"/>
    <w:rsid w:val="168FA836"/>
    <w:rsid w:val="169F964E"/>
    <w:rsid w:val="16C2CC9B"/>
    <w:rsid w:val="16C86BE4"/>
    <w:rsid w:val="16D1CF86"/>
    <w:rsid w:val="16D69AF1"/>
    <w:rsid w:val="16DFA6D9"/>
    <w:rsid w:val="16F3DFC1"/>
    <w:rsid w:val="16FC1C93"/>
    <w:rsid w:val="16FC533A"/>
    <w:rsid w:val="16FD1C5E"/>
    <w:rsid w:val="170C553D"/>
    <w:rsid w:val="170E8331"/>
    <w:rsid w:val="171820C0"/>
    <w:rsid w:val="1732CC98"/>
    <w:rsid w:val="174F7E0D"/>
    <w:rsid w:val="1752DE57"/>
    <w:rsid w:val="1759123E"/>
    <w:rsid w:val="176F5B6E"/>
    <w:rsid w:val="177F48CF"/>
    <w:rsid w:val="1785356F"/>
    <w:rsid w:val="17A5D912"/>
    <w:rsid w:val="17AA7519"/>
    <w:rsid w:val="17AD51A2"/>
    <w:rsid w:val="17B8553C"/>
    <w:rsid w:val="17C50E02"/>
    <w:rsid w:val="17C899BE"/>
    <w:rsid w:val="17CE3E73"/>
    <w:rsid w:val="17D55101"/>
    <w:rsid w:val="17F00A11"/>
    <w:rsid w:val="17F319B0"/>
    <w:rsid w:val="17F4087E"/>
    <w:rsid w:val="17F55E7F"/>
    <w:rsid w:val="180F3EC3"/>
    <w:rsid w:val="18186919"/>
    <w:rsid w:val="181E999B"/>
    <w:rsid w:val="182FC94E"/>
    <w:rsid w:val="185E9CFC"/>
    <w:rsid w:val="18798066"/>
    <w:rsid w:val="188AD539"/>
    <w:rsid w:val="18994238"/>
    <w:rsid w:val="18B27789"/>
    <w:rsid w:val="18C28F59"/>
    <w:rsid w:val="18D535F3"/>
    <w:rsid w:val="18DD0C53"/>
    <w:rsid w:val="18EE0DEE"/>
    <w:rsid w:val="18F6FBA0"/>
    <w:rsid w:val="1905653B"/>
    <w:rsid w:val="1906E003"/>
    <w:rsid w:val="190FD366"/>
    <w:rsid w:val="19245F69"/>
    <w:rsid w:val="1929DF7D"/>
    <w:rsid w:val="1957F8A4"/>
    <w:rsid w:val="19751FA5"/>
    <w:rsid w:val="19883038"/>
    <w:rsid w:val="198ED8A1"/>
    <w:rsid w:val="199783C4"/>
    <w:rsid w:val="199F7329"/>
    <w:rsid w:val="19A5B73E"/>
    <w:rsid w:val="19A8A6D1"/>
    <w:rsid w:val="1A0615B5"/>
    <w:rsid w:val="1A0638E0"/>
    <w:rsid w:val="1A124554"/>
    <w:rsid w:val="1A32F751"/>
    <w:rsid w:val="1A3AB1D6"/>
    <w:rsid w:val="1A3EB02E"/>
    <w:rsid w:val="1A492138"/>
    <w:rsid w:val="1A4D3876"/>
    <w:rsid w:val="1A4D7B6C"/>
    <w:rsid w:val="1A4FC182"/>
    <w:rsid w:val="1A504FF7"/>
    <w:rsid w:val="1A54E6FC"/>
    <w:rsid w:val="1A587AF2"/>
    <w:rsid w:val="1A59C0C2"/>
    <w:rsid w:val="1A738A64"/>
    <w:rsid w:val="1A83F2E7"/>
    <w:rsid w:val="1A845522"/>
    <w:rsid w:val="1A90505B"/>
    <w:rsid w:val="1A962B4F"/>
    <w:rsid w:val="1A97BCF7"/>
    <w:rsid w:val="1A9CB70A"/>
    <w:rsid w:val="1ABA5266"/>
    <w:rsid w:val="1ABCD498"/>
    <w:rsid w:val="1AC695F4"/>
    <w:rsid w:val="1AC8D886"/>
    <w:rsid w:val="1AF3A405"/>
    <w:rsid w:val="1AF4C13E"/>
    <w:rsid w:val="1AF53634"/>
    <w:rsid w:val="1B08AD8E"/>
    <w:rsid w:val="1B120035"/>
    <w:rsid w:val="1B185FA4"/>
    <w:rsid w:val="1B251E2E"/>
    <w:rsid w:val="1B2B770E"/>
    <w:rsid w:val="1B4F8586"/>
    <w:rsid w:val="1B52D0D8"/>
    <w:rsid w:val="1B566C5F"/>
    <w:rsid w:val="1B5AE273"/>
    <w:rsid w:val="1B6021B0"/>
    <w:rsid w:val="1B64E254"/>
    <w:rsid w:val="1B758D75"/>
    <w:rsid w:val="1B9C67AA"/>
    <w:rsid w:val="1BA4D67D"/>
    <w:rsid w:val="1BB0C698"/>
    <w:rsid w:val="1BC8528C"/>
    <w:rsid w:val="1BD4CD97"/>
    <w:rsid w:val="1BDBF9CA"/>
    <w:rsid w:val="1BEC3BE9"/>
    <w:rsid w:val="1BF409A0"/>
    <w:rsid w:val="1BFCB914"/>
    <w:rsid w:val="1BFD1841"/>
    <w:rsid w:val="1C227DDB"/>
    <w:rsid w:val="1C449DC1"/>
    <w:rsid w:val="1C68DDE2"/>
    <w:rsid w:val="1C6DF3ED"/>
    <w:rsid w:val="1C710F5E"/>
    <w:rsid w:val="1C8DB801"/>
    <w:rsid w:val="1C9A282F"/>
    <w:rsid w:val="1C9FD8F4"/>
    <w:rsid w:val="1CA173EB"/>
    <w:rsid w:val="1CABFBEA"/>
    <w:rsid w:val="1CB740CA"/>
    <w:rsid w:val="1CBF06C0"/>
    <w:rsid w:val="1CBFD0FA"/>
    <w:rsid w:val="1CC7C9CB"/>
    <w:rsid w:val="1CC7CF37"/>
    <w:rsid w:val="1CDA16EC"/>
    <w:rsid w:val="1CF0E773"/>
    <w:rsid w:val="1D068594"/>
    <w:rsid w:val="1D0F4B3D"/>
    <w:rsid w:val="1D147DDE"/>
    <w:rsid w:val="1D14D276"/>
    <w:rsid w:val="1D1FB312"/>
    <w:rsid w:val="1D22E5E7"/>
    <w:rsid w:val="1D2383AD"/>
    <w:rsid w:val="1D2B8D6C"/>
    <w:rsid w:val="1D320E1F"/>
    <w:rsid w:val="1D37435E"/>
    <w:rsid w:val="1D433B86"/>
    <w:rsid w:val="1D67FE24"/>
    <w:rsid w:val="1D6FF65D"/>
    <w:rsid w:val="1D71A077"/>
    <w:rsid w:val="1D71A23E"/>
    <w:rsid w:val="1D83373A"/>
    <w:rsid w:val="1D8F2116"/>
    <w:rsid w:val="1D8F3D0C"/>
    <w:rsid w:val="1D9DBA9B"/>
    <w:rsid w:val="1D9E8430"/>
    <w:rsid w:val="1DA2E9FC"/>
    <w:rsid w:val="1DB083C7"/>
    <w:rsid w:val="1DB6CF28"/>
    <w:rsid w:val="1DC336B4"/>
    <w:rsid w:val="1DC5C627"/>
    <w:rsid w:val="1DCA1512"/>
    <w:rsid w:val="1DD2DCEA"/>
    <w:rsid w:val="1DDF11B2"/>
    <w:rsid w:val="1DED17A0"/>
    <w:rsid w:val="1DFA17B0"/>
    <w:rsid w:val="1E11053A"/>
    <w:rsid w:val="1E14CC74"/>
    <w:rsid w:val="1E16B857"/>
    <w:rsid w:val="1E18D583"/>
    <w:rsid w:val="1E1A6957"/>
    <w:rsid w:val="1E3446B0"/>
    <w:rsid w:val="1E456717"/>
    <w:rsid w:val="1E4890C8"/>
    <w:rsid w:val="1E4C800B"/>
    <w:rsid w:val="1E4FBD5E"/>
    <w:rsid w:val="1E527B17"/>
    <w:rsid w:val="1E5CBEF0"/>
    <w:rsid w:val="1E5D7145"/>
    <w:rsid w:val="1E6317D0"/>
    <w:rsid w:val="1E64F58A"/>
    <w:rsid w:val="1E6AB5DB"/>
    <w:rsid w:val="1E7CE4CC"/>
    <w:rsid w:val="1E893059"/>
    <w:rsid w:val="1EB2EEB1"/>
    <w:rsid w:val="1EB8C149"/>
    <w:rsid w:val="1EBF0D70"/>
    <w:rsid w:val="1EC53ED9"/>
    <w:rsid w:val="1ED1ADE2"/>
    <w:rsid w:val="1ED3D77A"/>
    <w:rsid w:val="1EEDF937"/>
    <w:rsid w:val="1EF7710C"/>
    <w:rsid w:val="1EFA4538"/>
    <w:rsid w:val="1F105619"/>
    <w:rsid w:val="1F12B51C"/>
    <w:rsid w:val="1F259B3D"/>
    <w:rsid w:val="1F304D80"/>
    <w:rsid w:val="1F34B76E"/>
    <w:rsid w:val="1F64E429"/>
    <w:rsid w:val="1F673903"/>
    <w:rsid w:val="1F6BA7CB"/>
    <w:rsid w:val="1F6FDAE7"/>
    <w:rsid w:val="1F72C0D7"/>
    <w:rsid w:val="1F88E801"/>
    <w:rsid w:val="1F8C95C9"/>
    <w:rsid w:val="1FACC22D"/>
    <w:rsid w:val="1FAEB92D"/>
    <w:rsid w:val="1FC7DA86"/>
    <w:rsid w:val="1FC8CF1B"/>
    <w:rsid w:val="1FD8BC44"/>
    <w:rsid w:val="1FE2FE5C"/>
    <w:rsid w:val="1FF2B499"/>
    <w:rsid w:val="1FF88F51"/>
    <w:rsid w:val="2001CB8F"/>
    <w:rsid w:val="20083032"/>
    <w:rsid w:val="2010AB89"/>
    <w:rsid w:val="20208CDB"/>
    <w:rsid w:val="2021EADB"/>
    <w:rsid w:val="20335749"/>
    <w:rsid w:val="203B354B"/>
    <w:rsid w:val="2046CFEF"/>
    <w:rsid w:val="205EB421"/>
    <w:rsid w:val="207A1910"/>
    <w:rsid w:val="207FCEE6"/>
    <w:rsid w:val="2082143E"/>
    <w:rsid w:val="20AA4F9E"/>
    <w:rsid w:val="20B21B66"/>
    <w:rsid w:val="20B38E80"/>
    <w:rsid w:val="20B411D0"/>
    <w:rsid w:val="20CB0211"/>
    <w:rsid w:val="20D8D801"/>
    <w:rsid w:val="20E01E8A"/>
    <w:rsid w:val="20E15C24"/>
    <w:rsid w:val="20E72A84"/>
    <w:rsid w:val="20EB0A74"/>
    <w:rsid w:val="20EDACEE"/>
    <w:rsid w:val="20F720FA"/>
    <w:rsid w:val="21061312"/>
    <w:rsid w:val="21269D48"/>
    <w:rsid w:val="212D59AA"/>
    <w:rsid w:val="21452046"/>
    <w:rsid w:val="21475606"/>
    <w:rsid w:val="215904D8"/>
    <w:rsid w:val="21683907"/>
    <w:rsid w:val="2169244E"/>
    <w:rsid w:val="216DDC03"/>
    <w:rsid w:val="217ECEBD"/>
    <w:rsid w:val="21810A88"/>
    <w:rsid w:val="2190808E"/>
    <w:rsid w:val="21945FB2"/>
    <w:rsid w:val="219EE759"/>
    <w:rsid w:val="21A9B343"/>
    <w:rsid w:val="21AAB6CE"/>
    <w:rsid w:val="21B32009"/>
    <w:rsid w:val="21B9A6C7"/>
    <w:rsid w:val="21E8219E"/>
    <w:rsid w:val="21FE1821"/>
    <w:rsid w:val="22000AAE"/>
    <w:rsid w:val="220CA3CE"/>
    <w:rsid w:val="223FCF05"/>
    <w:rsid w:val="22409B8F"/>
    <w:rsid w:val="22453C92"/>
    <w:rsid w:val="22595DAC"/>
    <w:rsid w:val="2264D1B4"/>
    <w:rsid w:val="226C50D5"/>
    <w:rsid w:val="2272C9AA"/>
    <w:rsid w:val="22A6E24F"/>
    <w:rsid w:val="22A8919C"/>
    <w:rsid w:val="22A9CDB8"/>
    <w:rsid w:val="22BABA4B"/>
    <w:rsid w:val="22CEB8CF"/>
    <w:rsid w:val="22E050E2"/>
    <w:rsid w:val="22E71FBC"/>
    <w:rsid w:val="22EF8E06"/>
    <w:rsid w:val="22F02DFC"/>
    <w:rsid w:val="22F08407"/>
    <w:rsid w:val="22F188CF"/>
    <w:rsid w:val="22F23BD9"/>
    <w:rsid w:val="22F7C34F"/>
    <w:rsid w:val="2309AC64"/>
    <w:rsid w:val="2310E5B1"/>
    <w:rsid w:val="2318934C"/>
    <w:rsid w:val="231DE85E"/>
    <w:rsid w:val="2328EA95"/>
    <w:rsid w:val="232A555B"/>
    <w:rsid w:val="232A9AE9"/>
    <w:rsid w:val="232F9EA6"/>
    <w:rsid w:val="233B9AEB"/>
    <w:rsid w:val="23415A8B"/>
    <w:rsid w:val="235B40FB"/>
    <w:rsid w:val="2367F4AE"/>
    <w:rsid w:val="2369C146"/>
    <w:rsid w:val="236D6640"/>
    <w:rsid w:val="2373251F"/>
    <w:rsid w:val="238718AF"/>
    <w:rsid w:val="238EF496"/>
    <w:rsid w:val="2396DB28"/>
    <w:rsid w:val="239B7C19"/>
    <w:rsid w:val="23BB58C8"/>
    <w:rsid w:val="23CD037D"/>
    <w:rsid w:val="23CD2E9B"/>
    <w:rsid w:val="23D201F2"/>
    <w:rsid w:val="23D68E0B"/>
    <w:rsid w:val="23E49A06"/>
    <w:rsid w:val="23EACD28"/>
    <w:rsid w:val="23F0112C"/>
    <w:rsid w:val="23F74809"/>
    <w:rsid w:val="23F87C6E"/>
    <w:rsid w:val="23F9B17F"/>
    <w:rsid w:val="240FCD82"/>
    <w:rsid w:val="24171A2B"/>
    <w:rsid w:val="2432F903"/>
    <w:rsid w:val="24387993"/>
    <w:rsid w:val="2469132E"/>
    <w:rsid w:val="247C2143"/>
    <w:rsid w:val="247C6748"/>
    <w:rsid w:val="2482F01D"/>
    <w:rsid w:val="248E655B"/>
    <w:rsid w:val="249485FE"/>
    <w:rsid w:val="24951B4B"/>
    <w:rsid w:val="249FBA1E"/>
    <w:rsid w:val="24A3910A"/>
    <w:rsid w:val="24AE49FB"/>
    <w:rsid w:val="24C1BC2D"/>
    <w:rsid w:val="24C8EA02"/>
    <w:rsid w:val="24F85B42"/>
    <w:rsid w:val="24F91CEB"/>
    <w:rsid w:val="25119C9A"/>
    <w:rsid w:val="2528CA9E"/>
    <w:rsid w:val="25298C31"/>
    <w:rsid w:val="25374C7A"/>
    <w:rsid w:val="2543E4A5"/>
    <w:rsid w:val="2548E169"/>
    <w:rsid w:val="254F6260"/>
    <w:rsid w:val="25587D4E"/>
    <w:rsid w:val="256BC701"/>
    <w:rsid w:val="2589F539"/>
    <w:rsid w:val="259A11AF"/>
    <w:rsid w:val="259CEDDF"/>
    <w:rsid w:val="25A953EC"/>
    <w:rsid w:val="25AA6A6C"/>
    <w:rsid w:val="25AF1428"/>
    <w:rsid w:val="25B0075F"/>
    <w:rsid w:val="25B0EE39"/>
    <w:rsid w:val="25B1B357"/>
    <w:rsid w:val="25BC7F30"/>
    <w:rsid w:val="25CA9666"/>
    <w:rsid w:val="25DA4374"/>
    <w:rsid w:val="25DD8F0C"/>
    <w:rsid w:val="25DE680D"/>
    <w:rsid w:val="25F36D8D"/>
    <w:rsid w:val="2609D496"/>
    <w:rsid w:val="2613ECED"/>
    <w:rsid w:val="261F8AC7"/>
    <w:rsid w:val="262D92DD"/>
    <w:rsid w:val="263296FF"/>
    <w:rsid w:val="26350DEF"/>
    <w:rsid w:val="263F616B"/>
    <w:rsid w:val="2646B893"/>
    <w:rsid w:val="26523FE0"/>
    <w:rsid w:val="2658F263"/>
    <w:rsid w:val="266EAC11"/>
    <w:rsid w:val="267413EE"/>
    <w:rsid w:val="2694FBFC"/>
    <w:rsid w:val="26C69558"/>
    <w:rsid w:val="26C8D11A"/>
    <w:rsid w:val="26D05F1B"/>
    <w:rsid w:val="26D341D4"/>
    <w:rsid w:val="26DBAF2C"/>
    <w:rsid w:val="26E60A97"/>
    <w:rsid w:val="271D35FE"/>
    <w:rsid w:val="274D7AB0"/>
    <w:rsid w:val="2754EB5E"/>
    <w:rsid w:val="275EE395"/>
    <w:rsid w:val="2760AB9E"/>
    <w:rsid w:val="2767F7C8"/>
    <w:rsid w:val="27795F6D"/>
    <w:rsid w:val="2786EED2"/>
    <w:rsid w:val="278F3DEE"/>
    <w:rsid w:val="2794605D"/>
    <w:rsid w:val="27BB5B28"/>
    <w:rsid w:val="27C07E45"/>
    <w:rsid w:val="27C11309"/>
    <w:rsid w:val="27CA1E62"/>
    <w:rsid w:val="27D23183"/>
    <w:rsid w:val="27D50560"/>
    <w:rsid w:val="27DA51B4"/>
    <w:rsid w:val="27DB31CC"/>
    <w:rsid w:val="27DB39C6"/>
    <w:rsid w:val="27F36251"/>
    <w:rsid w:val="27FB2575"/>
    <w:rsid w:val="27FF426E"/>
    <w:rsid w:val="280C3C70"/>
    <w:rsid w:val="280E28DD"/>
    <w:rsid w:val="281542FE"/>
    <w:rsid w:val="2833AD09"/>
    <w:rsid w:val="2835D9EE"/>
    <w:rsid w:val="284691A2"/>
    <w:rsid w:val="284E4C54"/>
    <w:rsid w:val="2850F4EA"/>
    <w:rsid w:val="286ED918"/>
    <w:rsid w:val="2874FB8F"/>
    <w:rsid w:val="28784620"/>
    <w:rsid w:val="2879461D"/>
    <w:rsid w:val="28852AF5"/>
    <w:rsid w:val="288C36EF"/>
    <w:rsid w:val="2895E82C"/>
    <w:rsid w:val="28963009"/>
    <w:rsid w:val="28A784F8"/>
    <w:rsid w:val="28B61208"/>
    <w:rsid w:val="28B7906F"/>
    <w:rsid w:val="28BC094F"/>
    <w:rsid w:val="28CD56AC"/>
    <w:rsid w:val="28D033B6"/>
    <w:rsid w:val="28DD49EE"/>
    <w:rsid w:val="28E94B11"/>
    <w:rsid w:val="28F22F46"/>
    <w:rsid w:val="29123B06"/>
    <w:rsid w:val="291DD7D4"/>
    <w:rsid w:val="2927BCB6"/>
    <w:rsid w:val="292B6238"/>
    <w:rsid w:val="292EE95C"/>
    <w:rsid w:val="292F6C57"/>
    <w:rsid w:val="293FC0A2"/>
    <w:rsid w:val="2943F5E7"/>
    <w:rsid w:val="295A852C"/>
    <w:rsid w:val="295F87F2"/>
    <w:rsid w:val="296178FC"/>
    <w:rsid w:val="29639C05"/>
    <w:rsid w:val="29732B41"/>
    <w:rsid w:val="29736E1E"/>
    <w:rsid w:val="2978BBA7"/>
    <w:rsid w:val="29821903"/>
    <w:rsid w:val="298D29E2"/>
    <w:rsid w:val="29963B28"/>
    <w:rsid w:val="299F7197"/>
    <w:rsid w:val="29A37092"/>
    <w:rsid w:val="29AABEF7"/>
    <w:rsid w:val="29AB0A94"/>
    <w:rsid w:val="29BC63C2"/>
    <w:rsid w:val="29D2756E"/>
    <w:rsid w:val="2A008809"/>
    <w:rsid w:val="2A0A2F9B"/>
    <w:rsid w:val="2A0A78EF"/>
    <w:rsid w:val="2A121D34"/>
    <w:rsid w:val="2A141681"/>
    <w:rsid w:val="2A1755C8"/>
    <w:rsid w:val="2A1C6A57"/>
    <w:rsid w:val="2A29BB97"/>
    <w:rsid w:val="2A2F0751"/>
    <w:rsid w:val="2A39C720"/>
    <w:rsid w:val="2A39FDD3"/>
    <w:rsid w:val="2A3F8C13"/>
    <w:rsid w:val="2A442F62"/>
    <w:rsid w:val="2A48B426"/>
    <w:rsid w:val="2A495656"/>
    <w:rsid w:val="2A6B6E0A"/>
    <w:rsid w:val="2A730027"/>
    <w:rsid w:val="2A7663E6"/>
    <w:rsid w:val="2A7B9EDA"/>
    <w:rsid w:val="2A8EAD92"/>
    <w:rsid w:val="2AAD8EA3"/>
    <w:rsid w:val="2AB1002F"/>
    <w:rsid w:val="2AB3D474"/>
    <w:rsid w:val="2AB50FAF"/>
    <w:rsid w:val="2AB759C2"/>
    <w:rsid w:val="2AC6DEB0"/>
    <w:rsid w:val="2AD1C961"/>
    <w:rsid w:val="2ADCFD75"/>
    <w:rsid w:val="2AE13B74"/>
    <w:rsid w:val="2AF2E131"/>
    <w:rsid w:val="2AF6B1EE"/>
    <w:rsid w:val="2B0C1C06"/>
    <w:rsid w:val="2B291170"/>
    <w:rsid w:val="2B4BB4F1"/>
    <w:rsid w:val="2B4BDD8D"/>
    <w:rsid w:val="2B675C2D"/>
    <w:rsid w:val="2B6C1398"/>
    <w:rsid w:val="2B7A7ED5"/>
    <w:rsid w:val="2B8D2824"/>
    <w:rsid w:val="2B97A0E7"/>
    <w:rsid w:val="2B98754D"/>
    <w:rsid w:val="2BA19C0A"/>
    <w:rsid w:val="2BA326EF"/>
    <w:rsid w:val="2BABDB0F"/>
    <w:rsid w:val="2BAE0743"/>
    <w:rsid w:val="2BF11DE4"/>
    <w:rsid w:val="2C14FB41"/>
    <w:rsid w:val="2C1C356E"/>
    <w:rsid w:val="2C4CD090"/>
    <w:rsid w:val="2C557896"/>
    <w:rsid w:val="2C56ECE6"/>
    <w:rsid w:val="2C5A6A7A"/>
    <w:rsid w:val="2C62AF11"/>
    <w:rsid w:val="2C63FEC1"/>
    <w:rsid w:val="2C694FEF"/>
    <w:rsid w:val="2C777789"/>
    <w:rsid w:val="2C7C46AD"/>
    <w:rsid w:val="2C800AB2"/>
    <w:rsid w:val="2C97F897"/>
    <w:rsid w:val="2C9AF450"/>
    <w:rsid w:val="2CA4EA4C"/>
    <w:rsid w:val="2CAA48E8"/>
    <w:rsid w:val="2CB25F3A"/>
    <w:rsid w:val="2CC7F914"/>
    <w:rsid w:val="2CCE585F"/>
    <w:rsid w:val="2CCED32D"/>
    <w:rsid w:val="2CCED4FC"/>
    <w:rsid w:val="2CDD19AD"/>
    <w:rsid w:val="2CE0458A"/>
    <w:rsid w:val="2D086213"/>
    <w:rsid w:val="2D126947"/>
    <w:rsid w:val="2D1279B3"/>
    <w:rsid w:val="2D374FA0"/>
    <w:rsid w:val="2D5148FA"/>
    <w:rsid w:val="2D5D5056"/>
    <w:rsid w:val="2D66250F"/>
    <w:rsid w:val="2D6FF6A6"/>
    <w:rsid w:val="2D7FE31E"/>
    <w:rsid w:val="2DA324DB"/>
    <w:rsid w:val="2DA32F17"/>
    <w:rsid w:val="2DA560A1"/>
    <w:rsid w:val="2DB90B50"/>
    <w:rsid w:val="2DC41147"/>
    <w:rsid w:val="2DD60A8A"/>
    <w:rsid w:val="2DE0312B"/>
    <w:rsid w:val="2DE3AC80"/>
    <w:rsid w:val="2DE6026D"/>
    <w:rsid w:val="2DE7AB4D"/>
    <w:rsid w:val="2DE8A0F1"/>
    <w:rsid w:val="2DEBD717"/>
    <w:rsid w:val="2DECB071"/>
    <w:rsid w:val="2DFBD837"/>
    <w:rsid w:val="2E018B8B"/>
    <w:rsid w:val="2E024745"/>
    <w:rsid w:val="2E100478"/>
    <w:rsid w:val="2E241A74"/>
    <w:rsid w:val="2E26C4AD"/>
    <w:rsid w:val="2E30B096"/>
    <w:rsid w:val="2E436FDE"/>
    <w:rsid w:val="2E49AC1B"/>
    <w:rsid w:val="2E647F2A"/>
    <w:rsid w:val="2E6581DD"/>
    <w:rsid w:val="2E72DB31"/>
    <w:rsid w:val="2E7820A4"/>
    <w:rsid w:val="2E848482"/>
    <w:rsid w:val="2E8626CE"/>
    <w:rsid w:val="2E892245"/>
    <w:rsid w:val="2E98A4F7"/>
    <w:rsid w:val="2EB4E2B8"/>
    <w:rsid w:val="2ED27C32"/>
    <w:rsid w:val="2EE3C3F7"/>
    <w:rsid w:val="2F02FADD"/>
    <w:rsid w:val="2F0E9DFF"/>
    <w:rsid w:val="2F10BAF6"/>
    <w:rsid w:val="2F1B1954"/>
    <w:rsid w:val="2F1CC779"/>
    <w:rsid w:val="2F368669"/>
    <w:rsid w:val="2F3CF7E6"/>
    <w:rsid w:val="2F41684C"/>
    <w:rsid w:val="2F41C27A"/>
    <w:rsid w:val="2F4DEE96"/>
    <w:rsid w:val="2F5113B8"/>
    <w:rsid w:val="2F5E6EA0"/>
    <w:rsid w:val="2F5FD894"/>
    <w:rsid w:val="2F7ECB81"/>
    <w:rsid w:val="2F82798B"/>
    <w:rsid w:val="2F834C75"/>
    <w:rsid w:val="2F8880D2"/>
    <w:rsid w:val="2F928E00"/>
    <w:rsid w:val="2FCC8103"/>
    <w:rsid w:val="2FD81B76"/>
    <w:rsid w:val="2FDEAC44"/>
    <w:rsid w:val="2FE0AC6A"/>
    <w:rsid w:val="2FE2EC4B"/>
    <w:rsid w:val="2FFE7E07"/>
    <w:rsid w:val="3002DEF0"/>
    <w:rsid w:val="300A164B"/>
    <w:rsid w:val="301E5B19"/>
    <w:rsid w:val="303B5671"/>
    <w:rsid w:val="303ECE16"/>
    <w:rsid w:val="30470B0D"/>
    <w:rsid w:val="304770EA"/>
    <w:rsid w:val="3069E89F"/>
    <w:rsid w:val="306A4D32"/>
    <w:rsid w:val="306AC51E"/>
    <w:rsid w:val="30808DA0"/>
    <w:rsid w:val="30819189"/>
    <w:rsid w:val="308F0F2B"/>
    <w:rsid w:val="3097A169"/>
    <w:rsid w:val="30985EB5"/>
    <w:rsid w:val="309A67FE"/>
    <w:rsid w:val="30A36E3B"/>
    <w:rsid w:val="30BC2CC4"/>
    <w:rsid w:val="30CCE762"/>
    <w:rsid w:val="30F028ED"/>
    <w:rsid w:val="3108A6B5"/>
    <w:rsid w:val="31107249"/>
    <w:rsid w:val="3111B99A"/>
    <w:rsid w:val="3119B3DB"/>
    <w:rsid w:val="311BDC28"/>
    <w:rsid w:val="31220548"/>
    <w:rsid w:val="3147A53A"/>
    <w:rsid w:val="3149C06F"/>
    <w:rsid w:val="314C3EF9"/>
    <w:rsid w:val="314EE33F"/>
    <w:rsid w:val="315C305D"/>
    <w:rsid w:val="315E0C7A"/>
    <w:rsid w:val="316AD770"/>
    <w:rsid w:val="316B8118"/>
    <w:rsid w:val="31771628"/>
    <w:rsid w:val="31814B87"/>
    <w:rsid w:val="3182C629"/>
    <w:rsid w:val="31A032DB"/>
    <w:rsid w:val="31A80482"/>
    <w:rsid w:val="31CA2A3C"/>
    <w:rsid w:val="31CFC372"/>
    <w:rsid w:val="31E24BB9"/>
    <w:rsid w:val="31F23528"/>
    <w:rsid w:val="31FB59BC"/>
    <w:rsid w:val="31FD4B0A"/>
    <w:rsid w:val="31FEF2F2"/>
    <w:rsid w:val="3228DFD2"/>
    <w:rsid w:val="322BF401"/>
    <w:rsid w:val="323F3617"/>
    <w:rsid w:val="3253ADE8"/>
    <w:rsid w:val="32617CC0"/>
    <w:rsid w:val="32712D1B"/>
    <w:rsid w:val="32776EFC"/>
    <w:rsid w:val="327C8B38"/>
    <w:rsid w:val="327D8B96"/>
    <w:rsid w:val="328B76F2"/>
    <w:rsid w:val="32901C4C"/>
    <w:rsid w:val="3294F2B4"/>
    <w:rsid w:val="32A89126"/>
    <w:rsid w:val="32AB1835"/>
    <w:rsid w:val="32B5769F"/>
    <w:rsid w:val="32C7F433"/>
    <w:rsid w:val="32CC6067"/>
    <w:rsid w:val="32CF562B"/>
    <w:rsid w:val="32D1F095"/>
    <w:rsid w:val="32DBB686"/>
    <w:rsid w:val="32DC271D"/>
    <w:rsid w:val="32DFAFDB"/>
    <w:rsid w:val="32E3E2DF"/>
    <w:rsid w:val="32EEF760"/>
    <w:rsid w:val="32F2E8D7"/>
    <w:rsid w:val="330E52A6"/>
    <w:rsid w:val="330F9FA5"/>
    <w:rsid w:val="3312E689"/>
    <w:rsid w:val="33167F02"/>
    <w:rsid w:val="331F1ED3"/>
    <w:rsid w:val="331FD02E"/>
    <w:rsid w:val="33296F24"/>
    <w:rsid w:val="332E6E56"/>
    <w:rsid w:val="332F341E"/>
    <w:rsid w:val="333C90E3"/>
    <w:rsid w:val="334331BD"/>
    <w:rsid w:val="33451682"/>
    <w:rsid w:val="334CABCF"/>
    <w:rsid w:val="335DFD20"/>
    <w:rsid w:val="3371D2C5"/>
    <w:rsid w:val="33734CD5"/>
    <w:rsid w:val="33AC8B2B"/>
    <w:rsid w:val="33BABC6A"/>
    <w:rsid w:val="33BF3C26"/>
    <w:rsid w:val="33C9D79C"/>
    <w:rsid w:val="33CC338A"/>
    <w:rsid w:val="33D78B36"/>
    <w:rsid w:val="33DBFD7D"/>
    <w:rsid w:val="33F44DCE"/>
    <w:rsid w:val="340AE0E6"/>
    <w:rsid w:val="340BAFD1"/>
    <w:rsid w:val="3418F634"/>
    <w:rsid w:val="3419C053"/>
    <w:rsid w:val="341B3DF6"/>
    <w:rsid w:val="3421ACB3"/>
    <w:rsid w:val="3423CE71"/>
    <w:rsid w:val="3427C9AF"/>
    <w:rsid w:val="342BEC9B"/>
    <w:rsid w:val="3445E3D6"/>
    <w:rsid w:val="344DADD9"/>
    <w:rsid w:val="345FFCA8"/>
    <w:rsid w:val="34602F85"/>
    <w:rsid w:val="34805FD9"/>
    <w:rsid w:val="3489A5F3"/>
    <w:rsid w:val="3494A899"/>
    <w:rsid w:val="349F76D5"/>
    <w:rsid w:val="34A27832"/>
    <w:rsid w:val="34A373C5"/>
    <w:rsid w:val="34A593DC"/>
    <w:rsid w:val="34AFD3CC"/>
    <w:rsid w:val="34C42154"/>
    <w:rsid w:val="34D8EC1D"/>
    <w:rsid w:val="34DD876E"/>
    <w:rsid w:val="34DDC576"/>
    <w:rsid w:val="34DFA544"/>
    <w:rsid w:val="34E7F673"/>
    <w:rsid w:val="34F3F3F9"/>
    <w:rsid w:val="34FC84FB"/>
    <w:rsid w:val="350108EB"/>
    <w:rsid w:val="351159B1"/>
    <w:rsid w:val="3511E227"/>
    <w:rsid w:val="35169A30"/>
    <w:rsid w:val="35350B00"/>
    <w:rsid w:val="3563305D"/>
    <w:rsid w:val="356A3A04"/>
    <w:rsid w:val="3576D873"/>
    <w:rsid w:val="35802A8F"/>
    <w:rsid w:val="3587A0E7"/>
    <w:rsid w:val="35AB0326"/>
    <w:rsid w:val="35B07286"/>
    <w:rsid w:val="35B530FE"/>
    <w:rsid w:val="35BCBED4"/>
    <w:rsid w:val="35C031B5"/>
    <w:rsid w:val="35C7CE00"/>
    <w:rsid w:val="35CC5FB5"/>
    <w:rsid w:val="35CCF15D"/>
    <w:rsid w:val="35DBBDAE"/>
    <w:rsid w:val="35E3BC65"/>
    <w:rsid w:val="35E83202"/>
    <w:rsid w:val="35F13AF1"/>
    <w:rsid w:val="35F7EBDE"/>
    <w:rsid w:val="35FD565C"/>
    <w:rsid w:val="3600D5A9"/>
    <w:rsid w:val="3601FBC0"/>
    <w:rsid w:val="360502F2"/>
    <w:rsid w:val="3606C826"/>
    <w:rsid w:val="3617B2CA"/>
    <w:rsid w:val="3631ADC6"/>
    <w:rsid w:val="36331767"/>
    <w:rsid w:val="363E4893"/>
    <w:rsid w:val="3643B017"/>
    <w:rsid w:val="3648943B"/>
    <w:rsid w:val="36660F18"/>
    <w:rsid w:val="366798AE"/>
    <w:rsid w:val="36ADE8C8"/>
    <w:rsid w:val="36BD541E"/>
    <w:rsid w:val="36DCB073"/>
    <w:rsid w:val="36EACCCB"/>
    <w:rsid w:val="36EAEDAF"/>
    <w:rsid w:val="36F0AD70"/>
    <w:rsid w:val="36F12E2B"/>
    <w:rsid w:val="36F25D2C"/>
    <w:rsid w:val="36F714A8"/>
    <w:rsid w:val="36FBB74E"/>
    <w:rsid w:val="3706B428"/>
    <w:rsid w:val="370D3121"/>
    <w:rsid w:val="37199A7D"/>
    <w:rsid w:val="37247383"/>
    <w:rsid w:val="374C9439"/>
    <w:rsid w:val="3750AAFD"/>
    <w:rsid w:val="375970B5"/>
    <w:rsid w:val="376E2691"/>
    <w:rsid w:val="37734E01"/>
    <w:rsid w:val="3777E839"/>
    <w:rsid w:val="3781A48E"/>
    <w:rsid w:val="3785604D"/>
    <w:rsid w:val="37959411"/>
    <w:rsid w:val="379725E9"/>
    <w:rsid w:val="37A63C3C"/>
    <w:rsid w:val="37AFCDAB"/>
    <w:rsid w:val="37CEDA2E"/>
    <w:rsid w:val="37E06A30"/>
    <w:rsid w:val="37F515B7"/>
    <w:rsid w:val="37F7D72B"/>
    <w:rsid w:val="38079F7A"/>
    <w:rsid w:val="382B339B"/>
    <w:rsid w:val="383CEBCA"/>
    <w:rsid w:val="384E2B22"/>
    <w:rsid w:val="38540E17"/>
    <w:rsid w:val="3859247F"/>
    <w:rsid w:val="385BC377"/>
    <w:rsid w:val="386527B1"/>
    <w:rsid w:val="38780EC8"/>
    <w:rsid w:val="387F02DF"/>
    <w:rsid w:val="3887486E"/>
    <w:rsid w:val="388C9ABC"/>
    <w:rsid w:val="38A16E93"/>
    <w:rsid w:val="38A3A0D9"/>
    <w:rsid w:val="38B94208"/>
    <w:rsid w:val="38BCCC2A"/>
    <w:rsid w:val="38BD2909"/>
    <w:rsid w:val="38CAE649"/>
    <w:rsid w:val="38CBE756"/>
    <w:rsid w:val="38D68710"/>
    <w:rsid w:val="38E06224"/>
    <w:rsid w:val="38E21275"/>
    <w:rsid w:val="38E5D3B9"/>
    <w:rsid w:val="38EC657A"/>
    <w:rsid w:val="38EC7B5E"/>
    <w:rsid w:val="38FB3AD2"/>
    <w:rsid w:val="391A5CB7"/>
    <w:rsid w:val="393C7C54"/>
    <w:rsid w:val="3957CDDF"/>
    <w:rsid w:val="3963375D"/>
    <w:rsid w:val="39642EC0"/>
    <w:rsid w:val="397B1F1B"/>
    <w:rsid w:val="397D942A"/>
    <w:rsid w:val="3984E50A"/>
    <w:rsid w:val="399D9767"/>
    <w:rsid w:val="39BD82E7"/>
    <w:rsid w:val="39CA4348"/>
    <w:rsid w:val="39CC2CF9"/>
    <w:rsid w:val="39CE1E5F"/>
    <w:rsid w:val="39E4CAD4"/>
    <w:rsid w:val="3A13A6E9"/>
    <w:rsid w:val="3A1FEF8C"/>
    <w:rsid w:val="3A2088A7"/>
    <w:rsid w:val="3A2A6672"/>
    <w:rsid w:val="3A4E886F"/>
    <w:rsid w:val="3A4F1CA7"/>
    <w:rsid w:val="3A5D9919"/>
    <w:rsid w:val="3A6257C6"/>
    <w:rsid w:val="3A64E127"/>
    <w:rsid w:val="3A65E4D7"/>
    <w:rsid w:val="3A69167C"/>
    <w:rsid w:val="3A6BB014"/>
    <w:rsid w:val="3A74188F"/>
    <w:rsid w:val="3A76FB8F"/>
    <w:rsid w:val="3A7727A0"/>
    <w:rsid w:val="3A7C3285"/>
    <w:rsid w:val="3A7D607A"/>
    <w:rsid w:val="3A7DAFAE"/>
    <w:rsid w:val="3A7DC419"/>
    <w:rsid w:val="3A867E53"/>
    <w:rsid w:val="3A8A0852"/>
    <w:rsid w:val="3A911177"/>
    <w:rsid w:val="3A970B33"/>
    <w:rsid w:val="3AA8A86C"/>
    <w:rsid w:val="3ABC954B"/>
    <w:rsid w:val="3AC6C5E9"/>
    <w:rsid w:val="3AD0BD40"/>
    <w:rsid w:val="3AF350FA"/>
    <w:rsid w:val="3AFA2E94"/>
    <w:rsid w:val="3B0BC470"/>
    <w:rsid w:val="3B0C2A40"/>
    <w:rsid w:val="3B11B9B6"/>
    <w:rsid w:val="3B25C9A7"/>
    <w:rsid w:val="3B28F658"/>
    <w:rsid w:val="3B2C9ED3"/>
    <w:rsid w:val="3B2DDF1A"/>
    <w:rsid w:val="3B354BFD"/>
    <w:rsid w:val="3B3CEA8F"/>
    <w:rsid w:val="3B3D71F1"/>
    <w:rsid w:val="3B3E62D1"/>
    <w:rsid w:val="3B59D676"/>
    <w:rsid w:val="3B5EC021"/>
    <w:rsid w:val="3B674D19"/>
    <w:rsid w:val="3B6CFC03"/>
    <w:rsid w:val="3B6F4308"/>
    <w:rsid w:val="3B7B8CD0"/>
    <w:rsid w:val="3B818613"/>
    <w:rsid w:val="3B857F27"/>
    <w:rsid w:val="3B995D94"/>
    <w:rsid w:val="3BA39934"/>
    <w:rsid w:val="3BA6C09A"/>
    <w:rsid w:val="3BAC5ED3"/>
    <w:rsid w:val="3BB82885"/>
    <w:rsid w:val="3BDA3510"/>
    <w:rsid w:val="3BE72C76"/>
    <w:rsid w:val="3BE78532"/>
    <w:rsid w:val="3C025D3D"/>
    <w:rsid w:val="3C15556A"/>
    <w:rsid w:val="3C23F330"/>
    <w:rsid w:val="3C32DB94"/>
    <w:rsid w:val="3C4478CD"/>
    <w:rsid w:val="3C47901E"/>
    <w:rsid w:val="3C68F33F"/>
    <w:rsid w:val="3C69706F"/>
    <w:rsid w:val="3C6A18B6"/>
    <w:rsid w:val="3C70D78E"/>
    <w:rsid w:val="3C730041"/>
    <w:rsid w:val="3C7D7759"/>
    <w:rsid w:val="3C885F47"/>
    <w:rsid w:val="3C99A7F9"/>
    <w:rsid w:val="3CA1D581"/>
    <w:rsid w:val="3CAAFDA3"/>
    <w:rsid w:val="3CAD8A17"/>
    <w:rsid w:val="3CAF76A0"/>
    <w:rsid w:val="3CCB6749"/>
    <w:rsid w:val="3CDD7BEE"/>
    <w:rsid w:val="3CF3122B"/>
    <w:rsid w:val="3D034339"/>
    <w:rsid w:val="3D1D77A9"/>
    <w:rsid w:val="3D28ACE2"/>
    <w:rsid w:val="3D34E5E2"/>
    <w:rsid w:val="3D3F6995"/>
    <w:rsid w:val="3D417157"/>
    <w:rsid w:val="3D50A31B"/>
    <w:rsid w:val="3D536D71"/>
    <w:rsid w:val="3D69D47A"/>
    <w:rsid w:val="3D6DC850"/>
    <w:rsid w:val="3D6EE395"/>
    <w:rsid w:val="3D8638F2"/>
    <w:rsid w:val="3D9060F8"/>
    <w:rsid w:val="3DA842C2"/>
    <w:rsid w:val="3DAC6E41"/>
    <w:rsid w:val="3DB58398"/>
    <w:rsid w:val="3DC25FDD"/>
    <w:rsid w:val="3DC45579"/>
    <w:rsid w:val="3DE0492E"/>
    <w:rsid w:val="3DF4C421"/>
    <w:rsid w:val="3E009579"/>
    <w:rsid w:val="3E1E693A"/>
    <w:rsid w:val="3E2AC201"/>
    <w:rsid w:val="3E3E9F79"/>
    <w:rsid w:val="3E4F9A9D"/>
    <w:rsid w:val="3E507763"/>
    <w:rsid w:val="3E5E112E"/>
    <w:rsid w:val="3E6650EE"/>
    <w:rsid w:val="3E73AE28"/>
    <w:rsid w:val="3E76FADE"/>
    <w:rsid w:val="3E7B6315"/>
    <w:rsid w:val="3E9365D3"/>
    <w:rsid w:val="3E9660E3"/>
    <w:rsid w:val="3EA6E3A3"/>
    <w:rsid w:val="3EAD7A94"/>
    <w:rsid w:val="3EAE8B44"/>
    <w:rsid w:val="3EAFFD46"/>
    <w:rsid w:val="3EC1C453"/>
    <w:rsid w:val="3ED451B9"/>
    <w:rsid w:val="3ED64B8A"/>
    <w:rsid w:val="3EF360AF"/>
    <w:rsid w:val="3F096CF6"/>
    <w:rsid w:val="3F0A373D"/>
    <w:rsid w:val="3F122708"/>
    <w:rsid w:val="3F1E03A5"/>
    <w:rsid w:val="3F3B4D6C"/>
    <w:rsid w:val="3F3FF2F0"/>
    <w:rsid w:val="3F47A532"/>
    <w:rsid w:val="3F4D9C97"/>
    <w:rsid w:val="3F4EAFF0"/>
    <w:rsid w:val="3F5BBCE2"/>
    <w:rsid w:val="3F607C18"/>
    <w:rsid w:val="3F624D07"/>
    <w:rsid w:val="3F63A11A"/>
    <w:rsid w:val="3F669A47"/>
    <w:rsid w:val="3F6808D2"/>
    <w:rsid w:val="3F78CB27"/>
    <w:rsid w:val="3F965386"/>
    <w:rsid w:val="3FA57059"/>
    <w:rsid w:val="3FA69186"/>
    <w:rsid w:val="3FB2BE04"/>
    <w:rsid w:val="3FB40796"/>
    <w:rsid w:val="3FC53B28"/>
    <w:rsid w:val="3FC69262"/>
    <w:rsid w:val="3FCD09BE"/>
    <w:rsid w:val="3FD2D73D"/>
    <w:rsid w:val="3FDB854B"/>
    <w:rsid w:val="3FE6389E"/>
    <w:rsid w:val="401B8899"/>
    <w:rsid w:val="4025FC30"/>
    <w:rsid w:val="4034E8AF"/>
    <w:rsid w:val="4038C901"/>
    <w:rsid w:val="403D49D2"/>
    <w:rsid w:val="403E4D0B"/>
    <w:rsid w:val="405DEF1F"/>
    <w:rsid w:val="40630AB1"/>
    <w:rsid w:val="406ECEC6"/>
    <w:rsid w:val="4078E3D5"/>
    <w:rsid w:val="40828050"/>
    <w:rsid w:val="4083EE37"/>
    <w:rsid w:val="4089D9B1"/>
    <w:rsid w:val="408D89A9"/>
    <w:rsid w:val="408DC8B2"/>
    <w:rsid w:val="40940B6A"/>
    <w:rsid w:val="409E0303"/>
    <w:rsid w:val="40AF9D74"/>
    <w:rsid w:val="40CD8232"/>
    <w:rsid w:val="40D32B25"/>
    <w:rsid w:val="40D96F3B"/>
    <w:rsid w:val="40E785C6"/>
    <w:rsid w:val="40FC8B58"/>
    <w:rsid w:val="4117E9F0"/>
    <w:rsid w:val="41197CD9"/>
    <w:rsid w:val="4119C71A"/>
    <w:rsid w:val="411C9439"/>
    <w:rsid w:val="4121E135"/>
    <w:rsid w:val="4136FB9A"/>
    <w:rsid w:val="41391A16"/>
    <w:rsid w:val="415E35FE"/>
    <w:rsid w:val="417755AC"/>
    <w:rsid w:val="41788F78"/>
    <w:rsid w:val="4180311D"/>
    <w:rsid w:val="41843712"/>
    <w:rsid w:val="41A991B7"/>
    <w:rsid w:val="41AD2BBD"/>
    <w:rsid w:val="41BE1681"/>
    <w:rsid w:val="41C1CC91"/>
    <w:rsid w:val="41C6B6E7"/>
    <w:rsid w:val="41CDD2B6"/>
    <w:rsid w:val="41DD9FA5"/>
    <w:rsid w:val="4207254C"/>
    <w:rsid w:val="423D459D"/>
    <w:rsid w:val="4243E370"/>
    <w:rsid w:val="4249C7CA"/>
    <w:rsid w:val="4259AA15"/>
    <w:rsid w:val="426EB594"/>
    <w:rsid w:val="42ACE3A4"/>
    <w:rsid w:val="42B8649A"/>
    <w:rsid w:val="42B9D2D6"/>
    <w:rsid w:val="42C2822B"/>
    <w:rsid w:val="42D63759"/>
    <w:rsid w:val="42DA2DFC"/>
    <w:rsid w:val="42DC9635"/>
    <w:rsid w:val="42DCEDAB"/>
    <w:rsid w:val="42E0DE02"/>
    <w:rsid w:val="42ED89BC"/>
    <w:rsid w:val="42F7A0CB"/>
    <w:rsid w:val="430679BE"/>
    <w:rsid w:val="4311D58A"/>
    <w:rsid w:val="432D3B2D"/>
    <w:rsid w:val="43343AA7"/>
    <w:rsid w:val="4339525A"/>
    <w:rsid w:val="43424893"/>
    <w:rsid w:val="4346B44D"/>
    <w:rsid w:val="43473273"/>
    <w:rsid w:val="435BD3A9"/>
    <w:rsid w:val="435C41D4"/>
    <w:rsid w:val="43628748"/>
    <w:rsid w:val="436847B2"/>
    <w:rsid w:val="43990090"/>
    <w:rsid w:val="439DBB63"/>
    <w:rsid w:val="43ADA975"/>
    <w:rsid w:val="43B6236C"/>
    <w:rsid w:val="43B657F9"/>
    <w:rsid w:val="43C9463B"/>
    <w:rsid w:val="43CA7C68"/>
    <w:rsid w:val="43EBE11B"/>
    <w:rsid w:val="43F60974"/>
    <w:rsid w:val="440ACBE7"/>
    <w:rsid w:val="44196C71"/>
    <w:rsid w:val="441A2889"/>
    <w:rsid w:val="442F8BA8"/>
    <w:rsid w:val="443360D3"/>
    <w:rsid w:val="4438C336"/>
    <w:rsid w:val="443ABCD2"/>
    <w:rsid w:val="443F3FDB"/>
    <w:rsid w:val="444F8AB2"/>
    <w:rsid w:val="445EF767"/>
    <w:rsid w:val="44630218"/>
    <w:rsid w:val="4465B44E"/>
    <w:rsid w:val="449CF329"/>
    <w:rsid w:val="44A14BCC"/>
    <w:rsid w:val="44A5F9E1"/>
    <w:rsid w:val="44B4ABFF"/>
    <w:rsid w:val="44C5AB31"/>
    <w:rsid w:val="44C95933"/>
    <w:rsid w:val="44E6548F"/>
    <w:rsid w:val="44FA147A"/>
    <w:rsid w:val="450D9C3B"/>
    <w:rsid w:val="45134F03"/>
    <w:rsid w:val="4516E30D"/>
    <w:rsid w:val="451837E5"/>
    <w:rsid w:val="4539BB9D"/>
    <w:rsid w:val="45420560"/>
    <w:rsid w:val="45585123"/>
    <w:rsid w:val="457055AA"/>
    <w:rsid w:val="45751272"/>
    <w:rsid w:val="4584C1EF"/>
    <w:rsid w:val="45A8E4C2"/>
    <w:rsid w:val="45A8FF96"/>
    <w:rsid w:val="45B409C4"/>
    <w:rsid w:val="45BC1394"/>
    <w:rsid w:val="45BED20B"/>
    <w:rsid w:val="45C286CB"/>
    <w:rsid w:val="45C52289"/>
    <w:rsid w:val="45CB5C09"/>
    <w:rsid w:val="45D865C6"/>
    <w:rsid w:val="45E30363"/>
    <w:rsid w:val="45F8C711"/>
    <w:rsid w:val="45F9655A"/>
    <w:rsid w:val="461B67AC"/>
    <w:rsid w:val="463D1C2D"/>
    <w:rsid w:val="466936F5"/>
    <w:rsid w:val="4669A773"/>
    <w:rsid w:val="467651B0"/>
    <w:rsid w:val="468E3E03"/>
    <w:rsid w:val="46903285"/>
    <w:rsid w:val="469CF7CA"/>
    <w:rsid w:val="46A143D9"/>
    <w:rsid w:val="46D4C3BE"/>
    <w:rsid w:val="46DDD5C1"/>
    <w:rsid w:val="46E32345"/>
    <w:rsid w:val="46E5FE95"/>
    <w:rsid w:val="46EEFAB6"/>
    <w:rsid w:val="46EEFE79"/>
    <w:rsid w:val="470992D0"/>
    <w:rsid w:val="470A9907"/>
    <w:rsid w:val="470D4494"/>
    <w:rsid w:val="470E5B8D"/>
    <w:rsid w:val="47106E7C"/>
    <w:rsid w:val="47200BB3"/>
    <w:rsid w:val="4720F578"/>
    <w:rsid w:val="47256A14"/>
    <w:rsid w:val="4735BAC1"/>
    <w:rsid w:val="4744DCC9"/>
    <w:rsid w:val="4748CD8B"/>
    <w:rsid w:val="474B465B"/>
    <w:rsid w:val="47501814"/>
    <w:rsid w:val="4751F382"/>
    <w:rsid w:val="47641560"/>
    <w:rsid w:val="476A5437"/>
    <w:rsid w:val="477DA00D"/>
    <w:rsid w:val="47831CEF"/>
    <w:rsid w:val="4783A5E4"/>
    <w:rsid w:val="479604BB"/>
    <w:rsid w:val="47B1538E"/>
    <w:rsid w:val="47B7380D"/>
    <w:rsid w:val="47BF893F"/>
    <w:rsid w:val="47D800E0"/>
    <w:rsid w:val="47DD9AA3"/>
    <w:rsid w:val="47E08B1E"/>
    <w:rsid w:val="47E7C015"/>
    <w:rsid w:val="47E8B536"/>
    <w:rsid w:val="47ED3F2E"/>
    <w:rsid w:val="47F1E094"/>
    <w:rsid w:val="48114F06"/>
    <w:rsid w:val="48151A97"/>
    <w:rsid w:val="4817C1EC"/>
    <w:rsid w:val="48184211"/>
    <w:rsid w:val="481A9A3B"/>
    <w:rsid w:val="481E2E74"/>
    <w:rsid w:val="482EB153"/>
    <w:rsid w:val="4831559D"/>
    <w:rsid w:val="4835BB77"/>
    <w:rsid w:val="48485BB7"/>
    <w:rsid w:val="484FECE2"/>
    <w:rsid w:val="485028D1"/>
    <w:rsid w:val="487216D3"/>
    <w:rsid w:val="487F2713"/>
    <w:rsid w:val="487FC708"/>
    <w:rsid w:val="488E8854"/>
    <w:rsid w:val="488F361B"/>
    <w:rsid w:val="48962018"/>
    <w:rsid w:val="48A74EA5"/>
    <w:rsid w:val="48B5C986"/>
    <w:rsid w:val="48BD07BB"/>
    <w:rsid w:val="48C49534"/>
    <w:rsid w:val="48C892B2"/>
    <w:rsid w:val="48D4B2EC"/>
    <w:rsid w:val="48DD5D91"/>
    <w:rsid w:val="48E2642B"/>
    <w:rsid w:val="48E853BE"/>
    <w:rsid w:val="48E89B60"/>
    <w:rsid w:val="48EE746D"/>
    <w:rsid w:val="48F37DCF"/>
    <w:rsid w:val="49196EC3"/>
    <w:rsid w:val="49236E54"/>
    <w:rsid w:val="4939B8D3"/>
    <w:rsid w:val="49501F86"/>
    <w:rsid w:val="4953086E"/>
    <w:rsid w:val="4953316B"/>
    <w:rsid w:val="495A21A7"/>
    <w:rsid w:val="497195C1"/>
    <w:rsid w:val="49796B04"/>
    <w:rsid w:val="4981D83A"/>
    <w:rsid w:val="49922CF3"/>
    <w:rsid w:val="499D1120"/>
    <w:rsid w:val="49A5B58F"/>
    <w:rsid w:val="49ACDFB2"/>
    <w:rsid w:val="49BFC86D"/>
    <w:rsid w:val="49CED3EC"/>
    <w:rsid w:val="49D0E68B"/>
    <w:rsid w:val="4A0FE81B"/>
    <w:rsid w:val="4A185352"/>
    <w:rsid w:val="4A1AF774"/>
    <w:rsid w:val="4A1F68FA"/>
    <w:rsid w:val="4A242C2B"/>
    <w:rsid w:val="4A3131BA"/>
    <w:rsid w:val="4A3FAFBF"/>
    <w:rsid w:val="4A452A17"/>
    <w:rsid w:val="4A4CE9AC"/>
    <w:rsid w:val="4A4EF744"/>
    <w:rsid w:val="4A54D9AF"/>
    <w:rsid w:val="4A58D81C"/>
    <w:rsid w:val="4A646B23"/>
    <w:rsid w:val="4A82E71D"/>
    <w:rsid w:val="4A85C519"/>
    <w:rsid w:val="4A8CA4F8"/>
    <w:rsid w:val="4A8F5061"/>
    <w:rsid w:val="4A9B5284"/>
    <w:rsid w:val="4A9ECD2C"/>
    <w:rsid w:val="4AA33EFA"/>
    <w:rsid w:val="4AB7BD02"/>
    <w:rsid w:val="4ABDFD04"/>
    <w:rsid w:val="4AC0A169"/>
    <w:rsid w:val="4AC490A1"/>
    <w:rsid w:val="4ACDA11A"/>
    <w:rsid w:val="4ADF8F78"/>
    <w:rsid w:val="4AE9F58E"/>
    <w:rsid w:val="4AEB68D3"/>
    <w:rsid w:val="4AED65FB"/>
    <w:rsid w:val="4B06FB03"/>
    <w:rsid w:val="4B108D50"/>
    <w:rsid w:val="4B14B0ED"/>
    <w:rsid w:val="4B1C9B75"/>
    <w:rsid w:val="4B292C41"/>
    <w:rsid w:val="4B337DB6"/>
    <w:rsid w:val="4B517E42"/>
    <w:rsid w:val="4B5BACD9"/>
    <w:rsid w:val="4B6BE278"/>
    <w:rsid w:val="4B794B3D"/>
    <w:rsid w:val="4BA8D2CC"/>
    <w:rsid w:val="4BB23C88"/>
    <w:rsid w:val="4BC56A34"/>
    <w:rsid w:val="4BCB2B99"/>
    <w:rsid w:val="4BDBFB86"/>
    <w:rsid w:val="4BDC2E62"/>
    <w:rsid w:val="4BDF22BF"/>
    <w:rsid w:val="4BE581B7"/>
    <w:rsid w:val="4BE73AA1"/>
    <w:rsid w:val="4BEC1569"/>
    <w:rsid w:val="4C0C4353"/>
    <w:rsid w:val="4C0FD3B0"/>
    <w:rsid w:val="4C1CCBEA"/>
    <w:rsid w:val="4C28AB70"/>
    <w:rsid w:val="4C3D8752"/>
    <w:rsid w:val="4C493BFA"/>
    <w:rsid w:val="4C668F5C"/>
    <w:rsid w:val="4C6F6874"/>
    <w:rsid w:val="4C753CD7"/>
    <w:rsid w:val="4C7B5FD9"/>
    <w:rsid w:val="4C80D8EF"/>
    <w:rsid w:val="4C8513B3"/>
    <w:rsid w:val="4C9E9F24"/>
    <w:rsid w:val="4CB0E217"/>
    <w:rsid w:val="4CB55DAE"/>
    <w:rsid w:val="4CC19C51"/>
    <w:rsid w:val="4CC9BA72"/>
    <w:rsid w:val="4CCFB50C"/>
    <w:rsid w:val="4CDC7EAB"/>
    <w:rsid w:val="4CF2B162"/>
    <w:rsid w:val="4D0038F5"/>
    <w:rsid w:val="4D073396"/>
    <w:rsid w:val="4D076953"/>
    <w:rsid w:val="4D190413"/>
    <w:rsid w:val="4D29D9C4"/>
    <w:rsid w:val="4D446AC2"/>
    <w:rsid w:val="4D61EDE4"/>
    <w:rsid w:val="4D644B0D"/>
    <w:rsid w:val="4D7F6A8E"/>
    <w:rsid w:val="4D7FB000"/>
    <w:rsid w:val="4D86A217"/>
    <w:rsid w:val="4D9C1514"/>
    <w:rsid w:val="4D9C5CBC"/>
    <w:rsid w:val="4DA10F15"/>
    <w:rsid w:val="4DB5EF7A"/>
    <w:rsid w:val="4DBA8DAE"/>
    <w:rsid w:val="4DBFF6AE"/>
    <w:rsid w:val="4DD1852D"/>
    <w:rsid w:val="4DEB13A6"/>
    <w:rsid w:val="4DF59DC6"/>
    <w:rsid w:val="4DF79EFB"/>
    <w:rsid w:val="4DFF1D4B"/>
    <w:rsid w:val="4E08946D"/>
    <w:rsid w:val="4E0948C3"/>
    <w:rsid w:val="4E0AF829"/>
    <w:rsid w:val="4E12A16F"/>
    <w:rsid w:val="4E12B321"/>
    <w:rsid w:val="4E16E07B"/>
    <w:rsid w:val="4E219650"/>
    <w:rsid w:val="4E267991"/>
    <w:rsid w:val="4E2ABA74"/>
    <w:rsid w:val="4E372C01"/>
    <w:rsid w:val="4E37F096"/>
    <w:rsid w:val="4E512E0F"/>
    <w:rsid w:val="4E58A39F"/>
    <w:rsid w:val="4E65917B"/>
    <w:rsid w:val="4E6CFA9F"/>
    <w:rsid w:val="4E6DF4B9"/>
    <w:rsid w:val="4E74F168"/>
    <w:rsid w:val="4E87C8D5"/>
    <w:rsid w:val="4E915EA6"/>
    <w:rsid w:val="4E9BC99A"/>
    <w:rsid w:val="4EB97099"/>
    <w:rsid w:val="4EBDBEB3"/>
    <w:rsid w:val="4ED41EDF"/>
    <w:rsid w:val="4EE1A7B2"/>
    <w:rsid w:val="4EE9768B"/>
    <w:rsid w:val="4F14EE08"/>
    <w:rsid w:val="4F16C381"/>
    <w:rsid w:val="4F1B8061"/>
    <w:rsid w:val="4F2A9F97"/>
    <w:rsid w:val="4F378FC9"/>
    <w:rsid w:val="4F382D1D"/>
    <w:rsid w:val="4F3B201A"/>
    <w:rsid w:val="4F40ED99"/>
    <w:rsid w:val="4F4CD1FE"/>
    <w:rsid w:val="4F538827"/>
    <w:rsid w:val="4F5A92C4"/>
    <w:rsid w:val="4F7AEA2F"/>
    <w:rsid w:val="4F92B448"/>
    <w:rsid w:val="4F9A86F4"/>
    <w:rsid w:val="4FA09B34"/>
    <w:rsid w:val="4FAFD114"/>
    <w:rsid w:val="4FBAEFBC"/>
    <w:rsid w:val="4FBC7CE3"/>
    <w:rsid w:val="4FC952D8"/>
    <w:rsid w:val="4FCA6408"/>
    <w:rsid w:val="4FCEF42C"/>
    <w:rsid w:val="4FDF21C5"/>
    <w:rsid w:val="4FFCE42D"/>
    <w:rsid w:val="500AE6FE"/>
    <w:rsid w:val="5011B078"/>
    <w:rsid w:val="50132DAF"/>
    <w:rsid w:val="501DFD3A"/>
    <w:rsid w:val="502A20D2"/>
    <w:rsid w:val="502D2F07"/>
    <w:rsid w:val="5035747A"/>
    <w:rsid w:val="504225D3"/>
    <w:rsid w:val="5058C82A"/>
    <w:rsid w:val="5059C6BE"/>
    <w:rsid w:val="506780DE"/>
    <w:rsid w:val="5069AADE"/>
    <w:rsid w:val="508E6793"/>
    <w:rsid w:val="508FAFAE"/>
    <w:rsid w:val="5092E40D"/>
    <w:rsid w:val="5097C81E"/>
    <w:rsid w:val="509FE8F0"/>
    <w:rsid w:val="50AC0B6E"/>
    <w:rsid w:val="50B293E2"/>
    <w:rsid w:val="50B750C2"/>
    <w:rsid w:val="50C33741"/>
    <w:rsid w:val="50C3BB81"/>
    <w:rsid w:val="50D3602A"/>
    <w:rsid w:val="50DA2C5B"/>
    <w:rsid w:val="50F68A8F"/>
    <w:rsid w:val="50FDAFBE"/>
    <w:rsid w:val="51061FC7"/>
    <w:rsid w:val="510AB34E"/>
    <w:rsid w:val="510D0D3D"/>
    <w:rsid w:val="51129D6C"/>
    <w:rsid w:val="5138BB4A"/>
    <w:rsid w:val="513C6B95"/>
    <w:rsid w:val="515DBE4D"/>
    <w:rsid w:val="51644558"/>
    <w:rsid w:val="51807CD7"/>
    <w:rsid w:val="51816764"/>
    <w:rsid w:val="518510A2"/>
    <w:rsid w:val="5189E555"/>
    <w:rsid w:val="518B0E0B"/>
    <w:rsid w:val="518D51F5"/>
    <w:rsid w:val="5192339C"/>
    <w:rsid w:val="519E426D"/>
    <w:rsid w:val="51B05C21"/>
    <w:rsid w:val="51C41AA6"/>
    <w:rsid w:val="51C8FF68"/>
    <w:rsid w:val="51D3F667"/>
    <w:rsid w:val="51D93236"/>
    <w:rsid w:val="51E3EA09"/>
    <w:rsid w:val="51E4C837"/>
    <w:rsid w:val="51E7C23B"/>
    <w:rsid w:val="51FBECC3"/>
    <w:rsid w:val="5200FB4E"/>
    <w:rsid w:val="5203079B"/>
    <w:rsid w:val="5209000C"/>
    <w:rsid w:val="5216DF09"/>
    <w:rsid w:val="5216E9AA"/>
    <w:rsid w:val="52177665"/>
    <w:rsid w:val="52217E0C"/>
    <w:rsid w:val="522529B1"/>
    <w:rsid w:val="522875EE"/>
    <w:rsid w:val="524AC1A4"/>
    <w:rsid w:val="524D49CB"/>
    <w:rsid w:val="525FAE69"/>
    <w:rsid w:val="5267D91A"/>
    <w:rsid w:val="526F308B"/>
    <w:rsid w:val="52772D68"/>
    <w:rsid w:val="52796834"/>
    <w:rsid w:val="528C1378"/>
    <w:rsid w:val="52AA8B92"/>
    <w:rsid w:val="52B1283D"/>
    <w:rsid w:val="52C82859"/>
    <w:rsid w:val="52CE99D3"/>
    <w:rsid w:val="52E70F79"/>
    <w:rsid w:val="52EF91F5"/>
    <w:rsid w:val="52FDBE78"/>
    <w:rsid w:val="5309923A"/>
    <w:rsid w:val="530C5EB7"/>
    <w:rsid w:val="530E6014"/>
    <w:rsid w:val="53124438"/>
    <w:rsid w:val="5326C61B"/>
    <w:rsid w:val="533271C5"/>
    <w:rsid w:val="5339651C"/>
    <w:rsid w:val="533A12CE"/>
    <w:rsid w:val="533C210B"/>
    <w:rsid w:val="533DB285"/>
    <w:rsid w:val="534B9A22"/>
    <w:rsid w:val="5361FD9D"/>
    <w:rsid w:val="536387FC"/>
    <w:rsid w:val="53665C20"/>
    <w:rsid w:val="5377F832"/>
    <w:rsid w:val="53841C04"/>
    <w:rsid w:val="538EBA9D"/>
    <w:rsid w:val="539118D2"/>
    <w:rsid w:val="53911FA5"/>
    <w:rsid w:val="53A19798"/>
    <w:rsid w:val="53A79002"/>
    <w:rsid w:val="53B7B97C"/>
    <w:rsid w:val="53BE5E72"/>
    <w:rsid w:val="53D45D99"/>
    <w:rsid w:val="53E0979C"/>
    <w:rsid w:val="53E1B6D3"/>
    <w:rsid w:val="53E85F2B"/>
    <w:rsid w:val="53F1802E"/>
    <w:rsid w:val="53FC75D9"/>
    <w:rsid w:val="53FD2CD8"/>
    <w:rsid w:val="53FE094B"/>
    <w:rsid w:val="540718AD"/>
    <w:rsid w:val="540CBFDE"/>
    <w:rsid w:val="5412B2CB"/>
    <w:rsid w:val="54174E2D"/>
    <w:rsid w:val="541BB185"/>
    <w:rsid w:val="541C0F53"/>
    <w:rsid w:val="5444430D"/>
    <w:rsid w:val="5445AF72"/>
    <w:rsid w:val="546586E4"/>
    <w:rsid w:val="5475CB09"/>
    <w:rsid w:val="547ED151"/>
    <w:rsid w:val="549ABFB3"/>
    <w:rsid w:val="54A18979"/>
    <w:rsid w:val="54B2A7FA"/>
    <w:rsid w:val="54BE076B"/>
    <w:rsid w:val="54C9D45E"/>
    <w:rsid w:val="54CAA7B6"/>
    <w:rsid w:val="54CE4226"/>
    <w:rsid w:val="550C6E25"/>
    <w:rsid w:val="55215779"/>
    <w:rsid w:val="552B8D46"/>
    <w:rsid w:val="553A8DF8"/>
    <w:rsid w:val="5558F02C"/>
    <w:rsid w:val="556016B0"/>
    <w:rsid w:val="556C28EC"/>
    <w:rsid w:val="558AC1E5"/>
    <w:rsid w:val="5592F7AF"/>
    <w:rsid w:val="559F79DC"/>
    <w:rsid w:val="55A05EBB"/>
    <w:rsid w:val="55A5830B"/>
    <w:rsid w:val="55AB2AEC"/>
    <w:rsid w:val="55AF5C27"/>
    <w:rsid w:val="55C096FE"/>
    <w:rsid w:val="55E7B95D"/>
    <w:rsid w:val="55F1A5E1"/>
    <w:rsid w:val="55F2B353"/>
    <w:rsid w:val="560061A1"/>
    <w:rsid w:val="560687B1"/>
    <w:rsid w:val="5607F908"/>
    <w:rsid w:val="560A964B"/>
    <w:rsid w:val="56181FCF"/>
    <w:rsid w:val="562A1AA0"/>
    <w:rsid w:val="56313167"/>
    <w:rsid w:val="56327896"/>
    <w:rsid w:val="563F43C1"/>
    <w:rsid w:val="564BFBB7"/>
    <w:rsid w:val="5679C413"/>
    <w:rsid w:val="567B4476"/>
    <w:rsid w:val="56A8DB6D"/>
    <w:rsid w:val="56C05D22"/>
    <w:rsid w:val="56C23A6F"/>
    <w:rsid w:val="56C8FD7B"/>
    <w:rsid w:val="56D61749"/>
    <w:rsid w:val="56D72FCB"/>
    <w:rsid w:val="56DE9816"/>
    <w:rsid w:val="56DF30C4"/>
    <w:rsid w:val="57008933"/>
    <w:rsid w:val="5708D02A"/>
    <w:rsid w:val="570E4152"/>
    <w:rsid w:val="571D6A05"/>
    <w:rsid w:val="571E6597"/>
    <w:rsid w:val="5723BCC1"/>
    <w:rsid w:val="572D09A2"/>
    <w:rsid w:val="573E6ED1"/>
    <w:rsid w:val="573EA3A0"/>
    <w:rsid w:val="5742E61B"/>
    <w:rsid w:val="57498C6E"/>
    <w:rsid w:val="5752BBB7"/>
    <w:rsid w:val="57576C00"/>
    <w:rsid w:val="5767F867"/>
    <w:rsid w:val="576DC13A"/>
    <w:rsid w:val="576EABF3"/>
    <w:rsid w:val="577C0917"/>
    <w:rsid w:val="57833CD3"/>
    <w:rsid w:val="5786962E"/>
    <w:rsid w:val="579B997C"/>
    <w:rsid w:val="57A719EE"/>
    <w:rsid w:val="57D1E317"/>
    <w:rsid w:val="57E33DE9"/>
    <w:rsid w:val="57E604D3"/>
    <w:rsid w:val="57FF0C52"/>
    <w:rsid w:val="57FF204F"/>
    <w:rsid w:val="58018F25"/>
    <w:rsid w:val="580F922E"/>
    <w:rsid w:val="58173B85"/>
    <w:rsid w:val="5817E3EB"/>
    <w:rsid w:val="581BBB74"/>
    <w:rsid w:val="5825ADAA"/>
    <w:rsid w:val="582F0F29"/>
    <w:rsid w:val="5830E1EC"/>
    <w:rsid w:val="5854F0E3"/>
    <w:rsid w:val="585A1BE5"/>
    <w:rsid w:val="58640A8E"/>
    <w:rsid w:val="5877E9D4"/>
    <w:rsid w:val="58800606"/>
    <w:rsid w:val="5880800F"/>
    <w:rsid w:val="5890811B"/>
    <w:rsid w:val="5897B772"/>
    <w:rsid w:val="589BB289"/>
    <w:rsid w:val="58A13348"/>
    <w:rsid w:val="58A1890D"/>
    <w:rsid w:val="58A8664B"/>
    <w:rsid w:val="58B6154D"/>
    <w:rsid w:val="58CDC9F4"/>
    <w:rsid w:val="58D7377D"/>
    <w:rsid w:val="58DD9DE4"/>
    <w:rsid w:val="58DF0F63"/>
    <w:rsid w:val="58EC963A"/>
    <w:rsid w:val="5903820A"/>
    <w:rsid w:val="591D4A83"/>
    <w:rsid w:val="593535FC"/>
    <w:rsid w:val="594461DF"/>
    <w:rsid w:val="5950F2B5"/>
    <w:rsid w:val="59647877"/>
    <w:rsid w:val="597104FF"/>
    <w:rsid w:val="5978700C"/>
    <w:rsid w:val="5998637E"/>
    <w:rsid w:val="5999E5CF"/>
    <w:rsid w:val="599D726B"/>
    <w:rsid w:val="59A0A11B"/>
    <w:rsid w:val="59A0D0F5"/>
    <w:rsid w:val="59AB628F"/>
    <w:rsid w:val="59BF3231"/>
    <w:rsid w:val="59CF9B67"/>
    <w:rsid w:val="59D487CC"/>
    <w:rsid w:val="59D8C5E1"/>
    <w:rsid w:val="59EC385F"/>
    <w:rsid w:val="59F0819B"/>
    <w:rsid w:val="59FC2340"/>
    <w:rsid w:val="5A031072"/>
    <w:rsid w:val="5A036AA0"/>
    <w:rsid w:val="5A1503B0"/>
    <w:rsid w:val="5A1A8BB3"/>
    <w:rsid w:val="5A1AC847"/>
    <w:rsid w:val="5A285C84"/>
    <w:rsid w:val="5A2E8F3A"/>
    <w:rsid w:val="5A481CEC"/>
    <w:rsid w:val="5A4AAB15"/>
    <w:rsid w:val="5A4D27EC"/>
    <w:rsid w:val="5A7C673C"/>
    <w:rsid w:val="5A962E97"/>
    <w:rsid w:val="5AA1FD72"/>
    <w:rsid w:val="5AB7E351"/>
    <w:rsid w:val="5AC0E010"/>
    <w:rsid w:val="5AC22787"/>
    <w:rsid w:val="5AC46511"/>
    <w:rsid w:val="5AD5EDB1"/>
    <w:rsid w:val="5AD5FF63"/>
    <w:rsid w:val="5ADFB1D9"/>
    <w:rsid w:val="5AEE12D5"/>
    <w:rsid w:val="5B058C9B"/>
    <w:rsid w:val="5B0EAAFD"/>
    <w:rsid w:val="5B105182"/>
    <w:rsid w:val="5B1B283D"/>
    <w:rsid w:val="5B294FB7"/>
    <w:rsid w:val="5B31ED97"/>
    <w:rsid w:val="5B34FE28"/>
    <w:rsid w:val="5B3C1CB5"/>
    <w:rsid w:val="5B3D8FDF"/>
    <w:rsid w:val="5B49967C"/>
    <w:rsid w:val="5B57DF97"/>
    <w:rsid w:val="5B6471AD"/>
    <w:rsid w:val="5B667172"/>
    <w:rsid w:val="5B6C9BAB"/>
    <w:rsid w:val="5B7B3BB1"/>
    <w:rsid w:val="5B7CAEDB"/>
    <w:rsid w:val="5B8C861C"/>
    <w:rsid w:val="5BA58AB9"/>
    <w:rsid w:val="5BB0B4EC"/>
    <w:rsid w:val="5BCD69FC"/>
    <w:rsid w:val="5BD22D1E"/>
    <w:rsid w:val="5BD4A632"/>
    <w:rsid w:val="5BD74BF3"/>
    <w:rsid w:val="5BDF6FF0"/>
    <w:rsid w:val="5BE2D964"/>
    <w:rsid w:val="5BE3ED4D"/>
    <w:rsid w:val="5BE6A5C4"/>
    <w:rsid w:val="5BFA83E6"/>
    <w:rsid w:val="5BFCF30D"/>
    <w:rsid w:val="5C01E8EE"/>
    <w:rsid w:val="5C0BB23B"/>
    <w:rsid w:val="5C0E8222"/>
    <w:rsid w:val="5C23216B"/>
    <w:rsid w:val="5C3D509B"/>
    <w:rsid w:val="5C41A8E6"/>
    <w:rsid w:val="5C5568F8"/>
    <w:rsid w:val="5C603572"/>
    <w:rsid w:val="5C6235B0"/>
    <w:rsid w:val="5C65D6EA"/>
    <w:rsid w:val="5C66637A"/>
    <w:rsid w:val="5C6C2335"/>
    <w:rsid w:val="5C6E52A8"/>
    <w:rsid w:val="5C74881B"/>
    <w:rsid w:val="5C79D482"/>
    <w:rsid w:val="5C8D96D4"/>
    <w:rsid w:val="5CA4249C"/>
    <w:rsid w:val="5CAFEAA4"/>
    <w:rsid w:val="5CB148BF"/>
    <w:rsid w:val="5CC3C7F4"/>
    <w:rsid w:val="5CC58064"/>
    <w:rsid w:val="5CCA6F01"/>
    <w:rsid w:val="5CCEC88A"/>
    <w:rsid w:val="5CD04D50"/>
    <w:rsid w:val="5CD9540B"/>
    <w:rsid w:val="5CEAF0D7"/>
    <w:rsid w:val="5CF27C68"/>
    <w:rsid w:val="5CF79E7C"/>
    <w:rsid w:val="5CFE06A4"/>
    <w:rsid w:val="5D079395"/>
    <w:rsid w:val="5D096373"/>
    <w:rsid w:val="5D0BDE5C"/>
    <w:rsid w:val="5D0F6095"/>
    <w:rsid w:val="5D1A8E8A"/>
    <w:rsid w:val="5D23E4AE"/>
    <w:rsid w:val="5D415B1A"/>
    <w:rsid w:val="5D5A290C"/>
    <w:rsid w:val="5D655AD0"/>
    <w:rsid w:val="5D6B2895"/>
    <w:rsid w:val="5D6D5E7F"/>
    <w:rsid w:val="5D7D9D99"/>
    <w:rsid w:val="5D8E5046"/>
    <w:rsid w:val="5D92A664"/>
    <w:rsid w:val="5D9AF9DD"/>
    <w:rsid w:val="5D9B56BB"/>
    <w:rsid w:val="5D9DAE56"/>
    <w:rsid w:val="5DAA15CE"/>
    <w:rsid w:val="5DBF7E63"/>
    <w:rsid w:val="5DD62D84"/>
    <w:rsid w:val="5DDCF966"/>
    <w:rsid w:val="5DE011A6"/>
    <w:rsid w:val="5DEBD064"/>
    <w:rsid w:val="5DF44D0C"/>
    <w:rsid w:val="5DF58D60"/>
    <w:rsid w:val="5E10089D"/>
    <w:rsid w:val="5E13AF16"/>
    <w:rsid w:val="5E153E4E"/>
    <w:rsid w:val="5E1A5927"/>
    <w:rsid w:val="5E293757"/>
    <w:rsid w:val="5E29938D"/>
    <w:rsid w:val="5E330059"/>
    <w:rsid w:val="5E3D2D5D"/>
    <w:rsid w:val="5E4CDC13"/>
    <w:rsid w:val="5E592653"/>
    <w:rsid w:val="5E67BEA5"/>
    <w:rsid w:val="5E6A0682"/>
    <w:rsid w:val="5E6A98EB"/>
    <w:rsid w:val="5E706E60"/>
    <w:rsid w:val="5E8BA801"/>
    <w:rsid w:val="5E8CC235"/>
    <w:rsid w:val="5EA64379"/>
    <w:rsid w:val="5EA82F34"/>
    <w:rsid w:val="5ECA0A33"/>
    <w:rsid w:val="5ECFBC0F"/>
    <w:rsid w:val="5ED4F1FB"/>
    <w:rsid w:val="5ED820F3"/>
    <w:rsid w:val="5EE72B58"/>
    <w:rsid w:val="5EF3E322"/>
    <w:rsid w:val="5EF4C56C"/>
    <w:rsid w:val="5EF5DF25"/>
    <w:rsid w:val="5F06F8F6"/>
    <w:rsid w:val="5F122C4E"/>
    <w:rsid w:val="5F1B3C07"/>
    <w:rsid w:val="5F1C4FC3"/>
    <w:rsid w:val="5F28FFC8"/>
    <w:rsid w:val="5F2E8A7F"/>
    <w:rsid w:val="5F3D9A87"/>
    <w:rsid w:val="5F457830"/>
    <w:rsid w:val="5F4F14DF"/>
    <w:rsid w:val="5F72DA01"/>
    <w:rsid w:val="5F74BE84"/>
    <w:rsid w:val="5F83C673"/>
    <w:rsid w:val="5F901D6D"/>
    <w:rsid w:val="5F95227B"/>
    <w:rsid w:val="5FA4D2F0"/>
    <w:rsid w:val="5FB22D43"/>
    <w:rsid w:val="5FF3FBCC"/>
    <w:rsid w:val="5FFCD6E8"/>
    <w:rsid w:val="6009D68C"/>
    <w:rsid w:val="6013DC17"/>
    <w:rsid w:val="602EFB98"/>
    <w:rsid w:val="603D5D75"/>
    <w:rsid w:val="6042E7F1"/>
    <w:rsid w:val="60443C06"/>
    <w:rsid w:val="6059A7AA"/>
    <w:rsid w:val="605ECB7E"/>
    <w:rsid w:val="60B550C1"/>
    <w:rsid w:val="60CA85BC"/>
    <w:rsid w:val="60CED987"/>
    <w:rsid w:val="60D05B97"/>
    <w:rsid w:val="60D4DFCA"/>
    <w:rsid w:val="60D8959A"/>
    <w:rsid w:val="60E14891"/>
    <w:rsid w:val="60E23FF4"/>
    <w:rsid w:val="60F3FA89"/>
    <w:rsid w:val="60F48F82"/>
    <w:rsid w:val="610590CD"/>
    <w:rsid w:val="61087157"/>
    <w:rsid w:val="610CBE23"/>
    <w:rsid w:val="6129D9B0"/>
    <w:rsid w:val="6146CAE2"/>
    <w:rsid w:val="614D76CD"/>
    <w:rsid w:val="6157AAAA"/>
    <w:rsid w:val="615DAC7A"/>
    <w:rsid w:val="6167BFFA"/>
    <w:rsid w:val="61690054"/>
    <w:rsid w:val="6176DD27"/>
    <w:rsid w:val="6195132D"/>
    <w:rsid w:val="619DE024"/>
    <w:rsid w:val="61A194BB"/>
    <w:rsid w:val="61A1A3B7"/>
    <w:rsid w:val="61A35242"/>
    <w:rsid w:val="61B3F5A1"/>
    <w:rsid w:val="61BE8CD1"/>
    <w:rsid w:val="61C094B7"/>
    <w:rsid w:val="61C09E05"/>
    <w:rsid w:val="61C1D432"/>
    <w:rsid w:val="61D03396"/>
    <w:rsid w:val="61DCE828"/>
    <w:rsid w:val="61E63FBC"/>
    <w:rsid w:val="61E8FFAD"/>
    <w:rsid w:val="61EB63DE"/>
    <w:rsid w:val="61ECE0EE"/>
    <w:rsid w:val="62031931"/>
    <w:rsid w:val="6203D4AB"/>
    <w:rsid w:val="620E2493"/>
    <w:rsid w:val="62378C0D"/>
    <w:rsid w:val="623A1684"/>
    <w:rsid w:val="62462542"/>
    <w:rsid w:val="624E20A6"/>
    <w:rsid w:val="62558AA8"/>
    <w:rsid w:val="62653D28"/>
    <w:rsid w:val="6267DBC1"/>
    <w:rsid w:val="6268D771"/>
    <w:rsid w:val="6276D52E"/>
    <w:rsid w:val="627D18F2"/>
    <w:rsid w:val="628593D9"/>
    <w:rsid w:val="628F4D35"/>
    <w:rsid w:val="62A7B9A3"/>
    <w:rsid w:val="62AC0A52"/>
    <w:rsid w:val="62AD078D"/>
    <w:rsid w:val="62B6BEE2"/>
    <w:rsid w:val="62DDBD7E"/>
    <w:rsid w:val="62DFFC5D"/>
    <w:rsid w:val="62E10EB8"/>
    <w:rsid w:val="62E3F349"/>
    <w:rsid w:val="62E4FBD8"/>
    <w:rsid w:val="62E81774"/>
    <w:rsid w:val="62EAECE4"/>
    <w:rsid w:val="62EE45A8"/>
    <w:rsid w:val="62F23260"/>
    <w:rsid w:val="62F2C5E6"/>
    <w:rsid w:val="63021709"/>
    <w:rsid w:val="6303905B"/>
    <w:rsid w:val="630834C5"/>
    <w:rsid w:val="630C7972"/>
    <w:rsid w:val="630E3AD7"/>
    <w:rsid w:val="631767AE"/>
    <w:rsid w:val="632706F2"/>
    <w:rsid w:val="6328D2B8"/>
    <w:rsid w:val="6333F45F"/>
    <w:rsid w:val="6336224A"/>
    <w:rsid w:val="634BEF65"/>
    <w:rsid w:val="63570C60"/>
    <w:rsid w:val="635979EF"/>
    <w:rsid w:val="63674443"/>
    <w:rsid w:val="6367FB7A"/>
    <w:rsid w:val="636CC2BF"/>
    <w:rsid w:val="637707DF"/>
    <w:rsid w:val="637C45B1"/>
    <w:rsid w:val="63A05760"/>
    <w:rsid w:val="63C96A90"/>
    <w:rsid w:val="63CD1ECF"/>
    <w:rsid w:val="63D326E5"/>
    <w:rsid w:val="63D6D0F2"/>
    <w:rsid w:val="63D8C5E0"/>
    <w:rsid w:val="63DA6A19"/>
    <w:rsid w:val="63F7534E"/>
    <w:rsid w:val="6410365C"/>
    <w:rsid w:val="6412A58F"/>
    <w:rsid w:val="6412C5A9"/>
    <w:rsid w:val="6418E953"/>
    <w:rsid w:val="6419E0B6"/>
    <w:rsid w:val="64210175"/>
    <w:rsid w:val="6434F580"/>
    <w:rsid w:val="6437D944"/>
    <w:rsid w:val="643CC3E8"/>
    <w:rsid w:val="643FEB45"/>
    <w:rsid w:val="644670F5"/>
    <w:rsid w:val="646F5556"/>
    <w:rsid w:val="6476D3A2"/>
    <w:rsid w:val="6478A1B6"/>
    <w:rsid w:val="647DA01C"/>
    <w:rsid w:val="6490246E"/>
    <w:rsid w:val="6492D6DD"/>
    <w:rsid w:val="6497F4FC"/>
    <w:rsid w:val="649DE76A"/>
    <w:rsid w:val="649F60BC"/>
    <w:rsid w:val="64B8D21E"/>
    <w:rsid w:val="64BD7AC9"/>
    <w:rsid w:val="64C781B1"/>
    <w:rsid w:val="64D91E59"/>
    <w:rsid w:val="64DABF0C"/>
    <w:rsid w:val="64DCDA5F"/>
    <w:rsid w:val="64F2CE5B"/>
    <w:rsid w:val="64F56C38"/>
    <w:rsid w:val="65060E33"/>
    <w:rsid w:val="650E683B"/>
    <w:rsid w:val="6523C120"/>
    <w:rsid w:val="652D2AD6"/>
    <w:rsid w:val="653F562D"/>
    <w:rsid w:val="65438B3B"/>
    <w:rsid w:val="654A6A86"/>
    <w:rsid w:val="6550B814"/>
    <w:rsid w:val="6554CC4D"/>
    <w:rsid w:val="655722C6"/>
    <w:rsid w:val="655765C0"/>
    <w:rsid w:val="656018EB"/>
    <w:rsid w:val="65623966"/>
    <w:rsid w:val="6578D42D"/>
    <w:rsid w:val="65842275"/>
    <w:rsid w:val="65B57844"/>
    <w:rsid w:val="65C22E10"/>
    <w:rsid w:val="65C42DFC"/>
    <w:rsid w:val="65C460B1"/>
    <w:rsid w:val="65DA8948"/>
    <w:rsid w:val="65E32012"/>
    <w:rsid w:val="65F0BBC7"/>
    <w:rsid w:val="65FF9123"/>
    <w:rsid w:val="66083D03"/>
    <w:rsid w:val="6608DF47"/>
    <w:rsid w:val="66188F45"/>
    <w:rsid w:val="661EC0FB"/>
    <w:rsid w:val="66244BE5"/>
    <w:rsid w:val="662C8B00"/>
    <w:rsid w:val="663F9C50"/>
    <w:rsid w:val="66594B2A"/>
    <w:rsid w:val="66636D4C"/>
    <w:rsid w:val="666AA437"/>
    <w:rsid w:val="6671F4D3"/>
    <w:rsid w:val="66881880"/>
    <w:rsid w:val="668CCE9D"/>
    <w:rsid w:val="6697D41A"/>
    <w:rsid w:val="66A20642"/>
    <w:rsid w:val="66ADD549"/>
    <w:rsid w:val="66B5B574"/>
    <w:rsid w:val="66B76B40"/>
    <w:rsid w:val="66C4759B"/>
    <w:rsid w:val="66C8FB37"/>
    <w:rsid w:val="66CEE2D1"/>
    <w:rsid w:val="66D9EDA7"/>
    <w:rsid w:val="66DB7B28"/>
    <w:rsid w:val="66DD52E7"/>
    <w:rsid w:val="66E2A9E3"/>
    <w:rsid w:val="66E3A2C2"/>
    <w:rsid w:val="66EC39F5"/>
    <w:rsid w:val="66F38E82"/>
    <w:rsid w:val="67051876"/>
    <w:rsid w:val="671C7CC7"/>
    <w:rsid w:val="671F2265"/>
    <w:rsid w:val="6724FCDB"/>
    <w:rsid w:val="673D70A8"/>
    <w:rsid w:val="673E113D"/>
    <w:rsid w:val="6740B642"/>
    <w:rsid w:val="674400CE"/>
    <w:rsid w:val="6748AC6C"/>
    <w:rsid w:val="674913AB"/>
    <w:rsid w:val="674B6496"/>
    <w:rsid w:val="67615052"/>
    <w:rsid w:val="67638D0A"/>
    <w:rsid w:val="67644CD3"/>
    <w:rsid w:val="676BFBF3"/>
    <w:rsid w:val="67714EE0"/>
    <w:rsid w:val="677B7B8C"/>
    <w:rsid w:val="677B97D8"/>
    <w:rsid w:val="6789ED61"/>
    <w:rsid w:val="6797E417"/>
    <w:rsid w:val="67AC6C71"/>
    <w:rsid w:val="67B456B4"/>
    <w:rsid w:val="67C75C29"/>
    <w:rsid w:val="67D11D78"/>
    <w:rsid w:val="67EADFEB"/>
    <w:rsid w:val="67F02E15"/>
    <w:rsid w:val="67F51B8B"/>
    <w:rsid w:val="67FE9CA0"/>
    <w:rsid w:val="68050E60"/>
    <w:rsid w:val="6806EDB1"/>
    <w:rsid w:val="68111A5A"/>
    <w:rsid w:val="681F8670"/>
    <w:rsid w:val="6830AA56"/>
    <w:rsid w:val="686925D3"/>
    <w:rsid w:val="686B3AFA"/>
    <w:rsid w:val="687DCE57"/>
    <w:rsid w:val="6888259D"/>
    <w:rsid w:val="688CCB2C"/>
    <w:rsid w:val="68992324"/>
    <w:rsid w:val="68AA10FB"/>
    <w:rsid w:val="68ACBBA6"/>
    <w:rsid w:val="68BAF2C6"/>
    <w:rsid w:val="68BBE86B"/>
    <w:rsid w:val="68C54F53"/>
    <w:rsid w:val="68EC6A53"/>
    <w:rsid w:val="68ED51D9"/>
    <w:rsid w:val="68ED9957"/>
    <w:rsid w:val="68F05CA1"/>
    <w:rsid w:val="68F6A148"/>
    <w:rsid w:val="690546CD"/>
    <w:rsid w:val="690D5243"/>
    <w:rsid w:val="692AB3A4"/>
    <w:rsid w:val="693A8D52"/>
    <w:rsid w:val="693B23E0"/>
    <w:rsid w:val="693FDDC5"/>
    <w:rsid w:val="6941CC8B"/>
    <w:rsid w:val="69514D38"/>
    <w:rsid w:val="696A9EBF"/>
    <w:rsid w:val="6971CB79"/>
    <w:rsid w:val="697E1A9F"/>
    <w:rsid w:val="698C00A6"/>
    <w:rsid w:val="69935526"/>
    <w:rsid w:val="69A33FF4"/>
    <w:rsid w:val="69DF1518"/>
    <w:rsid w:val="69F415AF"/>
    <w:rsid w:val="6A04F634"/>
    <w:rsid w:val="6A0E123F"/>
    <w:rsid w:val="6A195310"/>
    <w:rsid w:val="6A253D58"/>
    <w:rsid w:val="6A37D991"/>
    <w:rsid w:val="6A3B2E35"/>
    <w:rsid w:val="6A76ACD2"/>
    <w:rsid w:val="6A78D360"/>
    <w:rsid w:val="6A883AB4"/>
    <w:rsid w:val="6A88B9FA"/>
    <w:rsid w:val="6AA25D69"/>
    <w:rsid w:val="6AA4A101"/>
    <w:rsid w:val="6AB07F3D"/>
    <w:rsid w:val="6ABB0D91"/>
    <w:rsid w:val="6ACE0206"/>
    <w:rsid w:val="6AD7F816"/>
    <w:rsid w:val="6AE6DFF3"/>
    <w:rsid w:val="6AEE6424"/>
    <w:rsid w:val="6B00C44B"/>
    <w:rsid w:val="6B0A63DC"/>
    <w:rsid w:val="6B0D28EE"/>
    <w:rsid w:val="6B0DC6F8"/>
    <w:rsid w:val="6B12DF83"/>
    <w:rsid w:val="6B335280"/>
    <w:rsid w:val="6B47402B"/>
    <w:rsid w:val="6B490A11"/>
    <w:rsid w:val="6B518012"/>
    <w:rsid w:val="6B591A7B"/>
    <w:rsid w:val="6B65329C"/>
    <w:rsid w:val="6B6F5D99"/>
    <w:rsid w:val="6B6F7527"/>
    <w:rsid w:val="6B8A0623"/>
    <w:rsid w:val="6B9042D0"/>
    <w:rsid w:val="6BA2BA2A"/>
    <w:rsid w:val="6BA2DBBC"/>
    <w:rsid w:val="6BB31816"/>
    <w:rsid w:val="6BD8EA4B"/>
    <w:rsid w:val="6BDB16CF"/>
    <w:rsid w:val="6BE10B1D"/>
    <w:rsid w:val="6BE4B43F"/>
    <w:rsid w:val="6BE4C9BE"/>
    <w:rsid w:val="6BF23963"/>
    <w:rsid w:val="6BF49051"/>
    <w:rsid w:val="6C0B11A9"/>
    <w:rsid w:val="6C1BA9D0"/>
    <w:rsid w:val="6C209609"/>
    <w:rsid w:val="6C2112AD"/>
    <w:rsid w:val="6C274593"/>
    <w:rsid w:val="6C2D2FBC"/>
    <w:rsid w:val="6C34C175"/>
    <w:rsid w:val="6C4CFD6D"/>
    <w:rsid w:val="6C5F9CBF"/>
    <w:rsid w:val="6C777E87"/>
    <w:rsid w:val="6C8928D5"/>
    <w:rsid w:val="6C8A3485"/>
    <w:rsid w:val="6C94CC22"/>
    <w:rsid w:val="6C9C8D65"/>
    <w:rsid w:val="6CA25A6C"/>
    <w:rsid w:val="6CABDFE2"/>
    <w:rsid w:val="6CAC9C8E"/>
    <w:rsid w:val="6CAE9B03"/>
    <w:rsid w:val="6CB8D32A"/>
    <w:rsid w:val="6CBB4E7D"/>
    <w:rsid w:val="6CBD5B92"/>
    <w:rsid w:val="6CBE9496"/>
    <w:rsid w:val="6CC44340"/>
    <w:rsid w:val="6CC88CAE"/>
    <w:rsid w:val="6CE4DA72"/>
    <w:rsid w:val="6CE604E9"/>
    <w:rsid w:val="6CE66ACF"/>
    <w:rsid w:val="6CF142DD"/>
    <w:rsid w:val="6CFE41BD"/>
    <w:rsid w:val="6D0864C5"/>
    <w:rsid w:val="6D0F5C0B"/>
    <w:rsid w:val="6D11412F"/>
    <w:rsid w:val="6D182E62"/>
    <w:rsid w:val="6D2666CB"/>
    <w:rsid w:val="6D2BD079"/>
    <w:rsid w:val="6D36ADE0"/>
    <w:rsid w:val="6D40B4ED"/>
    <w:rsid w:val="6D54E8FD"/>
    <w:rsid w:val="6D5B7B79"/>
    <w:rsid w:val="6D60BED9"/>
    <w:rsid w:val="6D6556D3"/>
    <w:rsid w:val="6D6814CB"/>
    <w:rsid w:val="6D6B4971"/>
    <w:rsid w:val="6D7747D9"/>
    <w:rsid w:val="6D84EA4A"/>
    <w:rsid w:val="6D9DF045"/>
    <w:rsid w:val="6DB6CC25"/>
    <w:rsid w:val="6DBFDB76"/>
    <w:rsid w:val="6DC0C2FC"/>
    <w:rsid w:val="6DD12EBD"/>
    <w:rsid w:val="6DD1B374"/>
    <w:rsid w:val="6DD228B3"/>
    <w:rsid w:val="6DD9FE2B"/>
    <w:rsid w:val="6DE7E426"/>
    <w:rsid w:val="6DEAEC4B"/>
    <w:rsid w:val="6E04BDC5"/>
    <w:rsid w:val="6E05FDFC"/>
    <w:rsid w:val="6E0E24CB"/>
    <w:rsid w:val="6E18393E"/>
    <w:rsid w:val="6E1A781D"/>
    <w:rsid w:val="6E240D30"/>
    <w:rsid w:val="6E25F664"/>
    <w:rsid w:val="6E28F569"/>
    <w:rsid w:val="6E44E55A"/>
    <w:rsid w:val="6E4516F3"/>
    <w:rsid w:val="6E4AE76C"/>
    <w:rsid w:val="6E582744"/>
    <w:rsid w:val="6E5C4302"/>
    <w:rsid w:val="6E6FA1AC"/>
    <w:rsid w:val="6E76C3EF"/>
    <w:rsid w:val="6E8EE1F9"/>
    <w:rsid w:val="6EB8F5BC"/>
    <w:rsid w:val="6ED279DD"/>
    <w:rsid w:val="6ED6CBA6"/>
    <w:rsid w:val="6ED9B432"/>
    <w:rsid w:val="6EDB5D0B"/>
    <w:rsid w:val="6F0127C0"/>
    <w:rsid w:val="6F1DB041"/>
    <w:rsid w:val="6F41C8DB"/>
    <w:rsid w:val="6F4502F5"/>
    <w:rsid w:val="6F4755FC"/>
    <w:rsid w:val="6F5AED55"/>
    <w:rsid w:val="6F65E2CC"/>
    <w:rsid w:val="6F9902BD"/>
    <w:rsid w:val="6FC1D547"/>
    <w:rsid w:val="6FDC8404"/>
    <w:rsid w:val="6FEDDA4E"/>
    <w:rsid w:val="6FF3BFC5"/>
    <w:rsid w:val="6FF7B756"/>
    <w:rsid w:val="7001158E"/>
    <w:rsid w:val="700435A2"/>
    <w:rsid w:val="700848A5"/>
    <w:rsid w:val="701C7B34"/>
    <w:rsid w:val="7046A3E6"/>
    <w:rsid w:val="705BB5C8"/>
    <w:rsid w:val="70670560"/>
    <w:rsid w:val="70764773"/>
    <w:rsid w:val="707AD47F"/>
    <w:rsid w:val="70810DFF"/>
    <w:rsid w:val="709863D9"/>
    <w:rsid w:val="709C2B9D"/>
    <w:rsid w:val="70A8A318"/>
    <w:rsid w:val="70B003BF"/>
    <w:rsid w:val="70BAF362"/>
    <w:rsid w:val="70C35877"/>
    <w:rsid w:val="70C8D20D"/>
    <w:rsid w:val="70C9DA01"/>
    <w:rsid w:val="70D55BC2"/>
    <w:rsid w:val="70D59107"/>
    <w:rsid w:val="70D6E467"/>
    <w:rsid w:val="70E889A4"/>
    <w:rsid w:val="70F55053"/>
    <w:rsid w:val="71095436"/>
    <w:rsid w:val="710E5CE1"/>
    <w:rsid w:val="7136A65C"/>
    <w:rsid w:val="71453625"/>
    <w:rsid w:val="714A7062"/>
    <w:rsid w:val="714C3843"/>
    <w:rsid w:val="7151D969"/>
    <w:rsid w:val="71551612"/>
    <w:rsid w:val="7159E967"/>
    <w:rsid w:val="71623D4C"/>
    <w:rsid w:val="71718C53"/>
    <w:rsid w:val="71735A01"/>
    <w:rsid w:val="7177F820"/>
    <w:rsid w:val="717975E7"/>
    <w:rsid w:val="717ACB21"/>
    <w:rsid w:val="7192DF6F"/>
    <w:rsid w:val="7196D950"/>
    <w:rsid w:val="719F1469"/>
    <w:rsid w:val="71B167A8"/>
    <w:rsid w:val="71BB4E8D"/>
    <w:rsid w:val="71BBFD2C"/>
    <w:rsid w:val="71C195CD"/>
    <w:rsid w:val="71C4B400"/>
    <w:rsid w:val="71C668B6"/>
    <w:rsid w:val="71C81B0F"/>
    <w:rsid w:val="71CD31E4"/>
    <w:rsid w:val="71D2EAE3"/>
    <w:rsid w:val="71D64446"/>
    <w:rsid w:val="71D6E950"/>
    <w:rsid w:val="71E27447"/>
    <w:rsid w:val="71EDE021"/>
    <w:rsid w:val="7220D3F4"/>
    <w:rsid w:val="722464F5"/>
    <w:rsid w:val="723EBA94"/>
    <w:rsid w:val="724A6721"/>
    <w:rsid w:val="72554FAA"/>
    <w:rsid w:val="72565D28"/>
    <w:rsid w:val="7272B4C8"/>
    <w:rsid w:val="72753301"/>
    <w:rsid w:val="72753B35"/>
    <w:rsid w:val="72840AF6"/>
    <w:rsid w:val="72901508"/>
    <w:rsid w:val="7290E8EB"/>
    <w:rsid w:val="729D838E"/>
    <w:rsid w:val="72A66E4C"/>
    <w:rsid w:val="72A9F562"/>
    <w:rsid w:val="72AF398A"/>
    <w:rsid w:val="72B06993"/>
    <w:rsid w:val="72B52157"/>
    <w:rsid w:val="72B87ACD"/>
    <w:rsid w:val="72B8B368"/>
    <w:rsid w:val="72CCC3A7"/>
    <w:rsid w:val="72E259BA"/>
    <w:rsid w:val="72EA6651"/>
    <w:rsid w:val="72EBAA61"/>
    <w:rsid w:val="7318E438"/>
    <w:rsid w:val="731E588F"/>
    <w:rsid w:val="73474952"/>
    <w:rsid w:val="7352AA48"/>
    <w:rsid w:val="735448B3"/>
    <w:rsid w:val="735EC6EB"/>
    <w:rsid w:val="73623917"/>
    <w:rsid w:val="7368FA24"/>
    <w:rsid w:val="73770150"/>
    <w:rsid w:val="737A8105"/>
    <w:rsid w:val="737E9D8F"/>
    <w:rsid w:val="7380BBEB"/>
    <w:rsid w:val="7396CE14"/>
    <w:rsid w:val="73A15537"/>
    <w:rsid w:val="73B2D479"/>
    <w:rsid w:val="73B8C05C"/>
    <w:rsid w:val="73BFD19F"/>
    <w:rsid w:val="73C612FE"/>
    <w:rsid w:val="73D3CC5F"/>
    <w:rsid w:val="73D81D37"/>
    <w:rsid w:val="73E21348"/>
    <w:rsid w:val="73E7A481"/>
    <w:rsid w:val="73EA0205"/>
    <w:rsid w:val="73EAF15D"/>
    <w:rsid w:val="73F7B96B"/>
    <w:rsid w:val="7405D17C"/>
    <w:rsid w:val="7409BEBD"/>
    <w:rsid w:val="740D31C9"/>
    <w:rsid w:val="741D86AC"/>
    <w:rsid w:val="7420D95C"/>
    <w:rsid w:val="74260DA9"/>
    <w:rsid w:val="74278916"/>
    <w:rsid w:val="7429AF36"/>
    <w:rsid w:val="74490960"/>
    <w:rsid w:val="746E24EF"/>
    <w:rsid w:val="74729C40"/>
    <w:rsid w:val="7478BA6F"/>
    <w:rsid w:val="74802C01"/>
    <w:rsid w:val="74877AC2"/>
    <w:rsid w:val="7489FB83"/>
    <w:rsid w:val="748CB6D4"/>
    <w:rsid w:val="74CD5E63"/>
    <w:rsid w:val="74D51AF0"/>
    <w:rsid w:val="74D7E7AE"/>
    <w:rsid w:val="74DA429E"/>
    <w:rsid w:val="750A8BA5"/>
    <w:rsid w:val="751A6DF0"/>
    <w:rsid w:val="752B77DC"/>
    <w:rsid w:val="7532730F"/>
    <w:rsid w:val="753AD734"/>
    <w:rsid w:val="7541E9BB"/>
    <w:rsid w:val="754291A9"/>
    <w:rsid w:val="754E27BA"/>
    <w:rsid w:val="75542D61"/>
    <w:rsid w:val="755768E7"/>
    <w:rsid w:val="75697EB1"/>
    <w:rsid w:val="756FF107"/>
    <w:rsid w:val="758374E2"/>
    <w:rsid w:val="75850760"/>
    <w:rsid w:val="7590310E"/>
    <w:rsid w:val="7591A16B"/>
    <w:rsid w:val="7594C386"/>
    <w:rsid w:val="75A154B8"/>
    <w:rsid w:val="75AE6507"/>
    <w:rsid w:val="75BC3D6B"/>
    <w:rsid w:val="75BD8969"/>
    <w:rsid w:val="75CD4176"/>
    <w:rsid w:val="75F2118F"/>
    <w:rsid w:val="75F67AA5"/>
    <w:rsid w:val="76010222"/>
    <w:rsid w:val="76288735"/>
    <w:rsid w:val="763D9BE4"/>
    <w:rsid w:val="764EC5D2"/>
    <w:rsid w:val="7658B73A"/>
    <w:rsid w:val="7659C739"/>
    <w:rsid w:val="765E9DD7"/>
    <w:rsid w:val="76607D75"/>
    <w:rsid w:val="766A21CA"/>
    <w:rsid w:val="766E6D50"/>
    <w:rsid w:val="766EDF09"/>
    <w:rsid w:val="7670EB51"/>
    <w:rsid w:val="767AC81B"/>
    <w:rsid w:val="76874F4F"/>
    <w:rsid w:val="76913216"/>
    <w:rsid w:val="769546C4"/>
    <w:rsid w:val="769667AD"/>
    <w:rsid w:val="769A7151"/>
    <w:rsid w:val="76A65C06"/>
    <w:rsid w:val="76A66F77"/>
    <w:rsid w:val="76A92CB3"/>
    <w:rsid w:val="76B82D47"/>
    <w:rsid w:val="76BCE90F"/>
    <w:rsid w:val="76BFD4E1"/>
    <w:rsid w:val="76C404AE"/>
    <w:rsid w:val="76D6148A"/>
    <w:rsid w:val="76E005FD"/>
    <w:rsid w:val="76E588F7"/>
    <w:rsid w:val="770A6989"/>
    <w:rsid w:val="770FB94D"/>
    <w:rsid w:val="771E593C"/>
    <w:rsid w:val="771F4543"/>
    <w:rsid w:val="7721A2C7"/>
    <w:rsid w:val="77240AAD"/>
    <w:rsid w:val="7737F4E9"/>
    <w:rsid w:val="773B0CAA"/>
    <w:rsid w:val="773D6E64"/>
    <w:rsid w:val="77421C04"/>
    <w:rsid w:val="7744D28B"/>
    <w:rsid w:val="7747BBC3"/>
    <w:rsid w:val="774F2008"/>
    <w:rsid w:val="7769FBAC"/>
    <w:rsid w:val="7770E32E"/>
    <w:rsid w:val="7787B9AD"/>
    <w:rsid w:val="77914AAB"/>
    <w:rsid w:val="77A08286"/>
    <w:rsid w:val="77A21401"/>
    <w:rsid w:val="77A5C5B1"/>
    <w:rsid w:val="77ABF345"/>
    <w:rsid w:val="77BAF3A4"/>
    <w:rsid w:val="77C62460"/>
    <w:rsid w:val="780389E4"/>
    <w:rsid w:val="7803BEDF"/>
    <w:rsid w:val="78051076"/>
    <w:rsid w:val="781966F3"/>
    <w:rsid w:val="7821019B"/>
    <w:rsid w:val="783A1802"/>
    <w:rsid w:val="783D7AD6"/>
    <w:rsid w:val="783F28D1"/>
    <w:rsid w:val="78423ED2"/>
    <w:rsid w:val="78586C37"/>
    <w:rsid w:val="78702E5A"/>
    <w:rsid w:val="78843342"/>
    <w:rsid w:val="788550E8"/>
    <w:rsid w:val="78880583"/>
    <w:rsid w:val="789709D4"/>
    <w:rsid w:val="78AB03B6"/>
    <w:rsid w:val="78C7D1D0"/>
    <w:rsid w:val="78DC9C90"/>
    <w:rsid w:val="79007FF6"/>
    <w:rsid w:val="7923DFA2"/>
    <w:rsid w:val="793602CB"/>
    <w:rsid w:val="7940F611"/>
    <w:rsid w:val="79488F57"/>
    <w:rsid w:val="79542FDB"/>
    <w:rsid w:val="79564AD5"/>
    <w:rsid w:val="795B7A99"/>
    <w:rsid w:val="795C72FD"/>
    <w:rsid w:val="795D1C8F"/>
    <w:rsid w:val="7987D4E3"/>
    <w:rsid w:val="798D246E"/>
    <w:rsid w:val="79916456"/>
    <w:rsid w:val="7993AE84"/>
    <w:rsid w:val="7996ACF8"/>
    <w:rsid w:val="79A2C28F"/>
    <w:rsid w:val="79A60E12"/>
    <w:rsid w:val="79A86B37"/>
    <w:rsid w:val="79A88C13"/>
    <w:rsid w:val="79D6C7BA"/>
    <w:rsid w:val="79DC23A2"/>
    <w:rsid w:val="79EDF95E"/>
    <w:rsid w:val="79F9937C"/>
    <w:rsid w:val="79FEBBA7"/>
    <w:rsid w:val="7A07B987"/>
    <w:rsid w:val="7A0C0A36"/>
    <w:rsid w:val="7A25B7C3"/>
    <w:rsid w:val="7A2CF7E0"/>
    <w:rsid w:val="7A3954D4"/>
    <w:rsid w:val="7A3998DF"/>
    <w:rsid w:val="7A4379A4"/>
    <w:rsid w:val="7A558FF2"/>
    <w:rsid w:val="7A5732F2"/>
    <w:rsid w:val="7A5B2026"/>
    <w:rsid w:val="7A6940FC"/>
    <w:rsid w:val="7A6A458F"/>
    <w:rsid w:val="7A742C9C"/>
    <w:rsid w:val="7A750F26"/>
    <w:rsid w:val="7A78D8DA"/>
    <w:rsid w:val="7A7A18FF"/>
    <w:rsid w:val="7A7C734D"/>
    <w:rsid w:val="7AA85C52"/>
    <w:rsid w:val="7AAF14DE"/>
    <w:rsid w:val="7AB7B7F4"/>
    <w:rsid w:val="7ABD5534"/>
    <w:rsid w:val="7AC501DE"/>
    <w:rsid w:val="7ADD6673"/>
    <w:rsid w:val="7AED915E"/>
    <w:rsid w:val="7AF8E40C"/>
    <w:rsid w:val="7B0C4E91"/>
    <w:rsid w:val="7B351DF9"/>
    <w:rsid w:val="7B3BB223"/>
    <w:rsid w:val="7B3C2385"/>
    <w:rsid w:val="7B3F0B46"/>
    <w:rsid w:val="7B46A7FF"/>
    <w:rsid w:val="7B4F2BAC"/>
    <w:rsid w:val="7B5C540C"/>
    <w:rsid w:val="7B6A2D33"/>
    <w:rsid w:val="7B71C585"/>
    <w:rsid w:val="7B9FA7FB"/>
    <w:rsid w:val="7BA16D98"/>
    <w:rsid w:val="7BA1DFF9"/>
    <w:rsid w:val="7BAD9F3B"/>
    <w:rsid w:val="7BB25CBF"/>
    <w:rsid w:val="7BBC9909"/>
    <w:rsid w:val="7BBFE445"/>
    <w:rsid w:val="7BCD1E8C"/>
    <w:rsid w:val="7BE7C0F4"/>
    <w:rsid w:val="7BF08766"/>
    <w:rsid w:val="7C16B98F"/>
    <w:rsid w:val="7C1D7AAD"/>
    <w:rsid w:val="7C28C918"/>
    <w:rsid w:val="7C34EB2F"/>
    <w:rsid w:val="7C356CC6"/>
    <w:rsid w:val="7C5459BD"/>
    <w:rsid w:val="7C5A1B72"/>
    <w:rsid w:val="7C660E17"/>
    <w:rsid w:val="7C7811B4"/>
    <w:rsid w:val="7C823399"/>
    <w:rsid w:val="7C893C55"/>
    <w:rsid w:val="7C94B876"/>
    <w:rsid w:val="7C97C8B9"/>
    <w:rsid w:val="7C9A9189"/>
    <w:rsid w:val="7CB1F813"/>
    <w:rsid w:val="7CC05BCF"/>
    <w:rsid w:val="7CDC9DA0"/>
    <w:rsid w:val="7CE749FE"/>
    <w:rsid w:val="7CEB10FD"/>
    <w:rsid w:val="7CFDB5E5"/>
    <w:rsid w:val="7D02662C"/>
    <w:rsid w:val="7D09A290"/>
    <w:rsid w:val="7D0C5F77"/>
    <w:rsid w:val="7D0FC317"/>
    <w:rsid w:val="7D13A78D"/>
    <w:rsid w:val="7D25E249"/>
    <w:rsid w:val="7D2F1665"/>
    <w:rsid w:val="7D34C72A"/>
    <w:rsid w:val="7D58696A"/>
    <w:rsid w:val="7D5F9107"/>
    <w:rsid w:val="7D69AD6B"/>
    <w:rsid w:val="7D7C2CA9"/>
    <w:rsid w:val="7D8AF1E2"/>
    <w:rsid w:val="7D8EF163"/>
    <w:rsid w:val="7D93351B"/>
    <w:rsid w:val="7DA2C346"/>
    <w:rsid w:val="7DA5E8F7"/>
    <w:rsid w:val="7DB79D16"/>
    <w:rsid w:val="7DDFB8DD"/>
    <w:rsid w:val="7DF458D1"/>
    <w:rsid w:val="7DF7D3FE"/>
    <w:rsid w:val="7DF9E4DB"/>
    <w:rsid w:val="7E135532"/>
    <w:rsid w:val="7E282632"/>
    <w:rsid w:val="7E2DE8EB"/>
    <w:rsid w:val="7E3D52CB"/>
    <w:rsid w:val="7E456BAC"/>
    <w:rsid w:val="7E62DB00"/>
    <w:rsid w:val="7E638D57"/>
    <w:rsid w:val="7E67B52A"/>
    <w:rsid w:val="7E6F8FF1"/>
    <w:rsid w:val="7E77108D"/>
    <w:rsid w:val="7E821860"/>
    <w:rsid w:val="7E86E15E"/>
    <w:rsid w:val="7E97D3D6"/>
    <w:rsid w:val="7E99F642"/>
    <w:rsid w:val="7EA73224"/>
    <w:rsid w:val="7EB7875B"/>
    <w:rsid w:val="7EC31EB8"/>
    <w:rsid w:val="7ED1388E"/>
    <w:rsid w:val="7ED3F928"/>
    <w:rsid w:val="7EF5448E"/>
    <w:rsid w:val="7F0C593E"/>
    <w:rsid w:val="7F0F2DC9"/>
    <w:rsid w:val="7F145FC5"/>
    <w:rsid w:val="7F148B63"/>
    <w:rsid w:val="7F1793E9"/>
    <w:rsid w:val="7F2EBEE2"/>
    <w:rsid w:val="7F522869"/>
    <w:rsid w:val="7F59AF83"/>
    <w:rsid w:val="7F65570C"/>
    <w:rsid w:val="7F6A5C9A"/>
    <w:rsid w:val="7F70F64E"/>
    <w:rsid w:val="7F83F41C"/>
    <w:rsid w:val="7F8CE921"/>
    <w:rsid w:val="7F90C657"/>
    <w:rsid w:val="7F943118"/>
    <w:rsid w:val="7F946DA7"/>
    <w:rsid w:val="7FA1139F"/>
    <w:rsid w:val="7FA77F78"/>
    <w:rsid w:val="7FAC0984"/>
    <w:rsid w:val="7FBCC4C8"/>
    <w:rsid w:val="7FBF68C5"/>
    <w:rsid w:val="7FC16BBC"/>
    <w:rsid w:val="7FC8CA48"/>
    <w:rsid w:val="7FE055A2"/>
    <w:rsid w:val="7FEA395B"/>
    <w:rsid w:val="7FFC0A6F"/>
    <w:rsid w:val="7FFC2739"/>
    <w:rsid w:val="7FFD88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E9816"/>
  <w15:chartTrackingRefBased/>
  <w15:docId w15:val="{B26816EC-789C-4029-8C31-9C8730C91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1FB59BC"/>
    <w:rPr>
      <w:lang w:val="en-GB"/>
    </w:rPr>
  </w:style>
  <w:style w:type="paragraph" w:styleId="Heading1">
    <w:name w:val="heading 1"/>
    <w:basedOn w:val="Normal"/>
    <w:next w:val="Normal"/>
    <w:link w:val="Heading1Char"/>
    <w:qFormat/>
    <w:rsid w:val="31FB59B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31FB59B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31FB59B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nhideWhenUsed/>
    <w:qFormat/>
    <w:rsid w:val="31FB59B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nhideWhenUsed/>
    <w:qFormat/>
    <w:rsid w:val="31FB59B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nhideWhenUsed/>
    <w:qFormat/>
    <w:rsid w:val="31FB59B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nhideWhenUsed/>
    <w:qFormat/>
    <w:rsid w:val="31FB59B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nhideWhenUsed/>
    <w:qFormat/>
    <w:rsid w:val="31FB59B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nhideWhenUsed/>
    <w:qFormat/>
    <w:rsid w:val="31FB59B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qFormat/>
    <w:rsid w:val="31FB59BC"/>
    <w:pPr>
      <w:ind w:left="720"/>
      <w:contextualSpacing/>
    </w:pPr>
  </w:style>
  <w:style w:type="paragraph" w:styleId="Title">
    <w:name w:val="Title"/>
    <w:basedOn w:val="Normal"/>
    <w:next w:val="Normal"/>
    <w:link w:val="TitleChar"/>
    <w:qFormat/>
    <w:rsid w:val="31FB59BC"/>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qFormat/>
    <w:rsid w:val="31FB59BC"/>
    <w:rPr>
      <w:rFonts w:eastAsiaTheme="minorEastAsia"/>
      <w:color w:val="5A5A5A"/>
    </w:rPr>
  </w:style>
  <w:style w:type="paragraph" w:styleId="Quote">
    <w:name w:val="Quote"/>
    <w:basedOn w:val="Normal"/>
    <w:next w:val="Normal"/>
    <w:link w:val="QuoteChar"/>
    <w:qFormat/>
    <w:rsid w:val="31FB59BC"/>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31FB59BC"/>
    <w:pPr>
      <w:spacing w:before="360" w:after="360"/>
      <w:ind w:left="864" w:right="864"/>
      <w:jc w:val="center"/>
    </w:pPr>
    <w:rPr>
      <w:i/>
      <w:iCs/>
      <w:color w:val="4472C4" w:themeColor="accent1"/>
    </w:rPr>
  </w:style>
  <w:style w:type="character" w:customStyle="1" w:styleId="Heading1Char">
    <w:name w:val="Heading 1 Char"/>
    <w:basedOn w:val="DefaultParagraphFont"/>
    <w:link w:val="Heading1"/>
    <w:rsid w:val="31FB59BC"/>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rsid w:val="31FB59BC"/>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rsid w:val="31FB59BC"/>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rsid w:val="31FB59BC"/>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rsid w:val="31FB59B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rsid w:val="31FB59B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rsid w:val="31FB59B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rsid w:val="31FB59B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rsid w:val="31FB59BC"/>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rsid w:val="31FB59BC"/>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rsid w:val="31FB59BC"/>
    <w:rPr>
      <w:rFonts w:eastAsiaTheme="minorEastAsia"/>
      <w:color w:val="5A5A5A"/>
      <w:lang w:val="en-GB"/>
    </w:rPr>
  </w:style>
  <w:style w:type="character" w:customStyle="1" w:styleId="QuoteChar">
    <w:name w:val="Quote Char"/>
    <w:basedOn w:val="DefaultParagraphFont"/>
    <w:link w:val="Quote"/>
    <w:rsid w:val="31FB59BC"/>
    <w:rPr>
      <w:i/>
      <w:iCs/>
      <w:noProof w:val="0"/>
      <w:color w:val="404040" w:themeColor="text1" w:themeTint="BF"/>
      <w:lang w:val="en-GB"/>
    </w:rPr>
  </w:style>
  <w:style w:type="character" w:customStyle="1" w:styleId="IntenseQuoteChar">
    <w:name w:val="Intense Quote Char"/>
    <w:basedOn w:val="DefaultParagraphFont"/>
    <w:link w:val="IntenseQuote"/>
    <w:rsid w:val="31FB59BC"/>
    <w:rPr>
      <w:i/>
      <w:iCs/>
      <w:noProof w:val="0"/>
      <w:color w:val="4472C4" w:themeColor="accent1"/>
      <w:lang w:val="en-GB"/>
    </w:rPr>
  </w:style>
  <w:style w:type="paragraph" w:styleId="TOC1">
    <w:name w:val="toc 1"/>
    <w:basedOn w:val="Normal"/>
    <w:next w:val="Normal"/>
    <w:unhideWhenUsed/>
    <w:rsid w:val="31FB59BC"/>
    <w:pPr>
      <w:spacing w:after="100"/>
    </w:pPr>
  </w:style>
  <w:style w:type="paragraph" w:styleId="TOC2">
    <w:name w:val="toc 2"/>
    <w:basedOn w:val="Normal"/>
    <w:next w:val="Normal"/>
    <w:unhideWhenUsed/>
    <w:rsid w:val="31FB59BC"/>
    <w:pPr>
      <w:spacing w:after="100"/>
      <w:ind w:left="220"/>
    </w:pPr>
  </w:style>
  <w:style w:type="paragraph" w:styleId="TOC3">
    <w:name w:val="toc 3"/>
    <w:basedOn w:val="Normal"/>
    <w:next w:val="Normal"/>
    <w:unhideWhenUsed/>
    <w:rsid w:val="31FB59BC"/>
    <w:pPr>
      <w:spacing w:after="100"/>
      <w:ind w:left="440"/>
    </w:pPr>
  </w:style>
  <w:style w:type="paragraph" w:styleId="TOC4">
    <w:name w:val="toc 4"/>
    <w:basedOn w:val="Normal"/>
    <w:next w:val="Normal"/>
    <w:unhideWhenUsed/>
    <w:rsid w:val="31FB59BC"/>
    <w:pPr>
      <w:spacing w:after="100"/>
      <w:ind w:left="660"/>
    </w:pPr>
  </w:style>
  <w:style w:type="paragraph" w:styleId="TOC5">
    <w:name w:val="toc 5"/>
    <w:basedOn w:val="Normal"/>
    <w:next w:val="Normal"/>
    <w:unhideWhenUsed/>
    <w:rsid w:val="31FB59BC"/>
    <w:pPr>
      <w:spacing w:after="100"/>
      <w:ind w:left="880"/>
    </w:pPr>
  </w:style>
  <w:style w:type="paragraph" w:styleId="TOC6">
    <w:name w:val="toc 6"/>
    <w:basedOn w:val="Normal"/>
    <w:next w:val="Normal"/>
    <w:unhideWhenUsed/>
    <w:rsid w:val="31FB59BC"/>
    <w:pPr>
      <w:spacing w:after="100"/>
      <w:ind w:left="1100"/>
    </w:pPr>
  </w:style>
  <w:style w:type="paragraph" w:styleId="TOC7">
    <w:name w:val="toc 7"/>
    <w:basedOn w:val="Normal"/>
    <w:next w:val="Normal"/>
    <w:unhideWhenUsed/>
    <w:rsid w:val="31FB59BC"/>
    <w:pPr>
      <w:spacing w:after="100"/>
      <w:ind w:left="1320"/>
    </w:pPr>
  </w:style>
  <w:style w:type="paragraph" w:styleId="TOC8">
    <w:name w:val="toc 8"/>
    <w:basedOn w:val="Normal"/>
    <w:next w:val="Normal"/>
    <w:unhideWhenUsed/>
    <w:rsid w:val="31FB59BC"/>
    <w:pPr>
      <w:spacing w:after="100"/>
      <w:ind w:left="1540"/>
    </w:pPr>
  </w:style>
  <w:style w:type="paragraph" w:styleId="TOC9">
    <w:name w:val="toc 9"/>
    <w:basedOn w:val="Normal"/>
    <w:next w:val="Normal"/>
    <w:unhideWhenUsed/>
    <w:rsid w:val="31FB59BC"/>
    <w:pPr>
      <w:spacing w:after="100"/>
      <w:ind w:left="1760"/>
    </w:pPr>
  </w:style>
  <w:style w:type="paragraph" w:styleId="EndnoteText">
    <w:name w:val="endnote text"/>
    <w:basedOn w:val="Normal"/>
    <w:link w:val="EndnoteTextChar"/>
    <w:semiHidden/>
    <w:unhideWhenUsed/>
    <w:rsid w:val="31FB59BC"/>
    <w:pPr>
      <w:spacing w:after="0"/>
    </w:pPr>
    <w:rPr>
      <w:sz w:val="20"/>
      <w:szCs w:val="20"/>
    </w:rPr>
  </w:style>
  <w:style w:type="character" w:customStyle="1" w:styleId="EndnoteTextChar">
    <w:name w:val="Endnote Text Char"/>
    <w:basedOn w:val="DefaultParagraphFont"/>
    <w:link w:val="EndnoteText"/>
    <w:semiHidden/>
    <w:rsid w:val="31FB59BC"/>
    <w:rPr>
      <w:noProof w:val="0"/>
      <w:sz w:val="20"/>
      <w:szCs w:val="20"/>
      <w:lang w:val="en-GB"/>
    </w:rPr>
  </w:style>
  <w:style w:type="paragraph" w:styleId="Footer">
    <w:name w:val="footer"/>
    <w:basedOn w:val="Normal"/>
    <w:link w:val="FooterChar"/>
    <w:unhideWhenUsed/>
    <w:rsid w:val="31FB59BC"/>
    <w:pPr>
      <w:tabs>
        <w:tab w:val="center" w:pos="4680"/>
        <w:tab w:val="right" w:pos="9360"/>
      </w:tabs>
      <w:spacing w:after="0"/>
    </w:pPr>
  </w:style>
  <w:style w:type="character" w:customStyle="1" w:styleId="FooterChar">
    <w:name w:val="Footer Char"/>
    <w:basedOn w:val="DefaultParagraphFont"/>
    <w:link w:val="Footer"/>
    <w:rsid w:val="31FB59BC"/>
    <w:rPr>
      <w:noProof w:val="0"/>
      <w:lang w:val="en-GB"/>
    </w:rPr>
  </w:style>
  <w:style w:type="paragraph" w:styleId="FootnoteText">
    <w:name w:val="footnote text"/>
    <w:basedOn w:val="Normal"/>
    <w:link w:val="FootnoteTextChar"/>
    <w:semiHidden/>
    <w:unhideWhenUsed/>
    <w:rsid w:val="31FB59BC"/>
    <w:pPr>
      <w:spacing w:after="0"/>
    </w:pPr>
    <w:rPr>
      <w:sz w:val="20"/>
      <w:szCs w:val="20"/>
    </w:rPr>
  </w:style>
  <w:style w:type="character" w:customStyle="1" w:styleId="FootnoteTextChar">
    <w:name w:val="Footnote Text Char"/>
    <w:basedOn w:val="DefaultParagraphFont"/>
    <w:link w:val="FootnoteText"/>
    <w:semiHidden/>
    <w:rsid w:val="31FB59BC"/>
    <w:rPr>
      <w:noProof w:val="0"/>
      <w:sz w:val="20"/>
      <w:szCs w:val="20"/>
      <w:lang w:val="en-GB"/>
    </w:rPr>
  </w:style>
  <w:style w:type="paragraph" w:styleId="Header">
    <w:name w:val="header"/>
    <w:basedOn w:val="Normal"/>
    <w:link w:val="HeaderChar"/>
    <w:unhideWhenUsed/>
    <w:rsid w:val="31FB59BC"/>
    <w:pPr>
      <w:tabs>
        <w:tab w:val="center" w:pos="4680"/>
        <w:tab w:val="right" w:pos="9360"/>
      </w:tabs>
      <w:spacing w:after="0"/>
    </w:pPr>
  </w:style>
  <w:style w:type="character" w:customStyle="1" w:styleId="HeaderChar">
    <w:name w:val="Header Char"/>
    <w:basedOn w:val="DefaultParagraphFont"/>
    <w:link w:val="Header"/>
    <w:rsid w:val="31FB59BC"/>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D172E8-AA1A-473C-9387-BF9533EEA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5121</Words>
  <Characters>29190</Characters>
  <Application>Microsoft Office Word</Application>
  <DocSecurity>0</DocSecurity>
  <Lines>243</Lines>
  <Paragraphs>68</Paragraphs>
  <ScaleCrop>false</ScaleCrop>
  <Company/>
  <LinksUpToDate>false</LinksUpToDate>
  <CharactersWithSpaces>34243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Reynolds</dc:creator>
  <cp:keywords/>
  <dc:description/>
  <cp:lastModifiedBy>ben reynolds</cp:lastModifiedBy>
  <cp:revision>4</cp:revision>
  <dcterms:created xsi:type="dcterms:W3CDTF">2022-01-15T13:11:00Z</dcterms:created>
  <dcterms:modified xsi:type="dcterms:W3CDTF">2022-01-15T13:12:00Z</dcterms:modified>
</cp:coreProperties>
</file>