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CF5A05">
        <w:t>Kyle Esmonde</w:t>
      </w:r>
      <w:bookmarkStart w:id="0" w:name="_GoBack"/>
      <w:bookmarkEnd w:id="0"/>
    </w:p>
    <w:p w:rsidR="007E4409" w:rsidRDefault="00CF5A05">
      <w:r>
        <w:t xml:space="preserve">PC 6843 </w:t>
      </w:r>
      <w:r w:rsidR="00E41B08">
        <w:t xml:space="preserve">- </w:t>
      </w:r>
      <w:r w:rsidR="007E4409">
        <w:t>South Wales Police</w:t>
      </w:r>
    </w:p>
    <w:p w:rsidR="00390F03" w:rsidRDefault="007E4409">
      <w:r>
        <w:t xml:space="preserve">Student Number: </w:t>
      </w:r>
      <w:r w:rsidR="00CF5A05" w:rsidRPr="00CF5A05">
        <w:t>2023671</w:t>
      </w:r>
    </w:p>
    <w:p w:rsidR="007E4409" w:rsidRDefault="00CF5A05">
      <w:r>
        <w:t>Exam 2</w:t>
      </w:r>
      <w:r w:rsidR="00544969">
        <w:t xml:space="preserve"> – </w:t>
      </w:r>
      <w:r>
        <w:t>01/06/2021</w:t>
      </w:r>
    </w:p>
    <w:p w:rsidR="00682F3B" w:rsidRDefault="00682F3B"/>
    <w:p w:rsidR="00682F3B" w:rsidRDefault="00682F3B">
      <w:r>
        <w:t>Question 1</w:t>
      </w:r>
    </w:p>
    <w:p w:rsidR="00682F3B" w:rsidRDefault="00562440">
      <w:r>
        <w:t>A person driving a mechanically propelled vehicle on a road must stop the vehicle on being required to do so by a constable in uniform or a traffic officer.</w:t>
      </w:r>
    </w:p>
    <w:p w:rsidR="00682F3B" w:rsidRDefault="00682F3B"/>
    <w:p w:rsidR="00682F3B" w:rsidRDefault="00682F3B">
      <w:r>
        <w:t>Question 2</w:t>
      </w:r>
    </w:p>
    <w:p w:rsidR="00682F3B" w:rsidRDefault="00562440">
      <w:r>
        <w:t>Section 6(4) road traffic act 1988</w:t>
      </w:r>
    </w:p>
    <w:p w:rsidR="00562440" w:rsidRDefault="00562440">
      <w:r>
        <w:t>Driving and committed a moving traffic offence.</w:t>
      </w:r>
    </w:p>
    <w:p w:rsidR="00562440" w:rsidRDefault="00562440">
      <w:r>
        <w:t xml:space="preserve">For example, this could be an offence relating to driving through a red light. </w:t>
      </w:r>
    </w:p>
    <w:p w:rsidR="00562440" w:rsidRDefault="00562440">
      <w:r>
        <w:t xml:space="preserve">Under this section, you can require the person driving to provide a specimen to be used for analysis. </w:t>
      </w:r>
    </w:p>
    <w:p w:rsidR="00682F3B" w:rsidRDefault="00682F3B"/>
    <w:p w:rsidR="00682F3B" w:rsidRDefault="00682F3B" w:rsidP="00682F3B">
      <w:r>
        <w:t>Question 3</w:t>
      </w:r>
    </w:p>
    <w:p w:rsidR="00682F3B" w:rsidRDefault="00562440">
      <w:r>
        <w:t>Section 3 road traffic act 1988</w:t>
      </w:r>
    </w:p>
    <w:p w:rsidR="00562440" w:rsidRDefault="00562440">
      <w:r>
        <w:t>Driving without due care and attention or reasonable consideration.</w:t>
      </w:r>
    </w:p>
    <w:p w:rsidR="00562440" w:rsidRDefault="00562440">
      <w:r>
        <w:t xml:space="preserve">If a person drives a mechanically propelled vehicle on a road or other public place, without due care and attention or without reasonable consideration for other persons using the road or place, he is guilty of an offence. </w:t>
      </w:r>
    </w:p>
    <w:p w:rsidR="00682F3B" w:rsidRDefault="00682F3B"/>
    <w:p w:rsidR="00682F3B" w:rsidRDefault="00682F3B" w:rsidP="00682F3B">
      <w:r>
        <w:t>Question 4</w:t>
      </w:r>
    </w:p>
    <w:p w:rsidR="00682F3B" w:rsidRDefault="00562440">
      <w:r>
        <w:t>Automatism (sneezing, coughing, etc.)</w:t>
      </w:r>
    </w:p>
    <w:p w:rsidR="00562440" w:rsidRDefault="00562440">
      <w:r>
        <w:t>Sudden mechanical defect</w:t>
      </w:r>
    </w:p>
    <w:p w:rsidR="00562440" w:rsidRDefault="00562440">
      <w:r>
        <w:t>Unconsciousness/sudden illness</w:t>
      </w:r>
    </w:p>
    <w:p w:rsidR="00562440" w:rsidRDefault="00562440">
      <w:r>
        <w:t>Authorised motoring event</w:t>
      </w:r>
    </w:p>
    <w:p w:rsidR="00562440" w:rsidRDefault="00562440">
      <w:r>
        <w:t>Assisting in the arrest of offenders</w:t>
      </w:r>
    </w:p>
    <w:p w:rsidR="00562440" w:rsidRDefault="00562440">
      <w:r>
        <w:t>Driving under duress</w:t>
      </w:r>
    </w:p>
    <w:p w:rsidR="00682F3B" w:rsidRDefault="00682F3B"/>
    <w:p w:rsidR="00562440" w:rsidRDefault="00562440" w:rsidP="00682F3B"/>
    <w:p w:rsidR="00562440" w:rsidRDefault="00562440" w:rsidP="00682F3B"/>
    <w:p w:rsidR="00562440" w:rsidRDefault="00562440" w:rsidP="00682F3B"/>
    <w:p w:rsidR="00682F3B" w:rsidRDefault="00682F3B" w:rsidP="00682F3B">
      <w:r>
        <w:t>Question 5</w:t>
      </w:r>
    </w:p>
    <w:p w:rsidR="00562440" w:rsidRDefault="00562440">
      <w:r>
        <w:t>- If a constable has reasonable belief that the motor cycle is not insured after conducting necessary checks</w:t>
      </w:r>
    </w:p>
    <w:p w:rsidR="00562440" w:rsidRDefault="00562440">
      <w:r>
        <w:t>- person is driving whilst disqualified from holding or obtaining a licence</w:t>
      </w:r>
    </w:p>
    <w:p w:rsidR="00562440" w:rsidRDefault="00562440">
      <w:r>
        <w:t>- Motor cycle is in a dangerous condition</w:t>
      </w:r>
    </w:p>
    <w:p w:rsidR="00682F3B" w:rsidRDefault="00562440">
      <w:r>
        <w:t>It may be seized</w:t>
      </w:r>
    </w:p>
    <w:p w:rsidR="00562440" w:rsidRDefault="00562440"/>
    <w:p w:rsidR="00682F3B" w:rsidRDefault="00682F3B" w:rsidP="00682F3B">
      <w:r>
        <w:t>Question 6</w:t>
      </w:r>
    </w:p>
    <w:p w:rsidR="00E52F8E" w:rsidRDefault="00E52F8E">
      <w:r>
        <w:t>A person involved in a road traffic collision must stop the vehicle at the scene and provide their details to any person who reasonably requests them. If the driver does not stop, they must report the incident at a police station within 24 hours.</w:t>
      </w:r>
    </w:p>
    <w:p w:rsidR="00682F3B" w:rsidRDefault="00682F3B"/>
    <w:p w:rsidR="00682F3B" w:rsidRDefault="00682F3B" w:rsidP="00682F3B">
      <w:r>
        <w:t>Question 7</w:t>
      </w:r>
    </w:p>
    <w:p w:rsidR="00562440" w:rsidRDefault="00562440">
      <w:r>
        <w:t>Section 192(1) road traffic act 1988 (Road) - Any highway and any other road to which the public has access and includes bridges over which a road passes.</w:t>
      </w:r>
    </w:p>
    <w:p w:rsidR="00562440" w:rsidRDefault="00562440">
      <w:r>
        <w:t>Mechanically Propelled Vehicle – a vehicle that is constructed so that it can be propelled mechanically .</w:t>
      </w:r>
    </w:p>
    <w:p w:rsidR="00562440" w:rsidRDefault="00562440">
      <w:r>
        <w:t>Steam</w:t>
      </w:r>
    </w:p>
    <w:p w:rsidR="00562440" w:rsidRDefault="00562440">
      <w:r>
        <w:t>Electric</w:t>
      </w:r>
    </w:p>
    <w:p w:rsidR="00562440" w:rsidRDefault="00562440">
      <w:r>
        <w:t>Petrol</w:t>
      </w:r>
    </w:p>
    <w:p w:rsidR="00562440" w:rsidRDefault="00562440">
      <w:r>
        <w:t>Diesel</w:t>
      </w:r>
    </w:p>
    <w:p w:rsidR="00562440" w:rsidRDefault="00562440">
      <w:r>
        <w:t>Oil</w:t>
      </w:r>
    </w:p>
    <w:p w:rsidR="00562440" w:rsidRDefault="00562440">
      <w:r>
        <w:t>Gas</w:t>
      </w:r>
    </w:p>
    <w:p w:rsidR="00562440" w:rsidRDefault="00562440"/>
    <w:p w:rsidR="00562440" w:rsidRDefault="00562440">
      <w:r>
        <w:t>Public Place – a place which the public has access.</w:t>
      </w:r>
    </w:p>
    <w:p w:rsidR="00562440" w:rsidRDefault="00562440">
      <w:r>
        <w:t>Animal – Any animal which is of value. Cattle, Horse, Ass, Mule, Pig, Sheep, Dog, Goat.</w:t>
      </w:r>
    </w:p>
    <w:p w:rsidR="00682F3B" w:rsidRDefault="00682F3B"/>
    <w:p w:rsidR="00682F3B" w:rsidRDefault="00682F3B" w:rsidP="00682F3B">
      <w:r>
        <w:t>Question 8</w:t>
      </w:r>
    </w:p>
    <w:p w:rsidR="00682F3B" w:rsidRDefault="00562440">
      <w:r>
        <w:t>When involved in a reportable road traffic collision, the driver must stop the vehicle.</w:t>
      </w:r>
    </w:p>
    <w:p w:rsidR="00562440" w:rsidRDefault="00562440">
      <w:r>
        <w:t xml:space="preserve">They must provide their details to anyone who has reasonable cause to request them. These details will include the drivers name and address, the owners name and address, the registration number and insurance details. </w:t>
      </w:r>
    </w:p>
    <w:p w:rsidR="00562440" w:rsidRDefault="00562440">
      <w:r>
        <w:lastRenderedPageBreak/>
        <w:t>If the driver does not stop, they should report the incident at a police station within 24 hours.</w:t>
      </w:r>
    </w:p>
    <w:p w:rsidR="00682F3B" w:rsidRDefault="00682F3B"/>
    <w:p w:rsidR="00682F3B" w:rsidRDefault="00682F3B" w:rsidP="00682F3B">
      <w:r>
        <w:t>Question 9</w:t>
      </w:r>
    </w:p>
    <w:p w:rsidR="00682F3B" w:rsidRDefault="00562440">
      <w:r>
        <w:t>Section 6E road traffic act 1988</w:t>
      </w:r>
    </w:p>
    <w:p w:rsidR="00562440" w:rsidRDefault="00562440">
      <w:r>
        <w:t>Power of entry following an accident which has caused injury to any person.</w:t>
      </w:r>
    </w:p>
    <w:p w:rsidR="00562440" w:rsidRDefault="00562440">
      <w:r>
        <w:t>Accident must have occurred and a person suffered an injury.</w:t>
      </w:r>
    </w:p>
    <w:p w:rsidR="000E7292" w:rsidRDefault="000E7292">
      <w:r>
        <w:t>Accident must have occurred. Officer cannot reasonably suspect that accident occurred.</w:t>
      </w:r>
    </w:p>
    <w:p w:rsidR="00562440" w:rsidRDefault="00562440">
      <w:r>
        <w:t>A constable will have a power of entry if they reasonably suspect that a person has been driving, attempting to drive or was in charge of a motor ve</w:t>
      </w:r>
      <w:r w:rsidR="000E7292">
        <w:t xml:space="preserve">hicle, </w:t>
      </w:r>
      <w:r>
        <w:t>to require the person to provide a preliminary test. They can use force to enter premises if necessary.</w:t>
      </w:r>
    </w:p>
    <w:p w:rsidR="00562440" w:rsidRDefault="000E7292">
      <w:r>
        <w:t>They have a power of</w:t>
      </w:r>
      <w:r w:rsidR="00562440">
        <w:t xml:space="preserve"> </w:t>
      </w:r>
      <w:r>
        <w:t>entry</w:t>
      </w:r>
      <w:r w:rsidR="00562440">
        <w:t xml:space="preserve"> to arrest a person following a positive breath test.</w:t>
      </w:r>
    </w:p>
    <w:p w:rsidR="00562440" w:rsidRDefault="00562440">
      <w:r>
        <w:t>They have a po</w:t>
      </w:r>
      <w:r w:rsidR="000E7292">
        <w:t>wer of entry</w:t>
      </w:r>
      <w:r>
        <w:t xml:space="preserve"> to arrest a person if they have failed to co-operate and refused to provide a preliminary test.</w:t>
      </w:r>
    </w:p>
    <w:p w:rsidR="00682F3B" w:rsidRDefault="00682F3B"/>
    <w:p w:rsidR="00682F3B" w:rsidRDefault="00682F3B" w:rsidP="00682F3B">
      <w:r>
        <w:t>Question 10</w:t>
      </w:r>
    </w:p>
    <w:p w:rsidR="00682F3B" w:rsidRDefault="00562440">
      <w:r>
        <w:t>Section 1 road traffic act 1988</w:t>
      </w:r>
    </w:p>
    <w:p w:rsidR="00562440" w:rsidRDefault="00562440">
      <w:r>
        <w:t>Death by dangerous driving</w:t>
      </w:r>
    </w:p>
    <w:p w:rsidR="00562440" w:rsidRDefault="00562440">
      <w:r>
        <w:t>a person who causes the death of another person by driving a mechanically propelled vehicle dangerously on a road or other public place, is guilty of an offence.</w:t>
      </w:r>
    </w:p>
    <w:p w:rsidR="00682F3B" w:rsidRDefault="00682F3B"/>
    <w:p w:rsidR="00682F3B" w:rsidRDefault="00682F3B" w:rsidP="00682F3B">
      <w:r>
        <w:t>Question 11</w:t>
      </w:r>
    </w:p>
    <w:p w:rsidR="00682F3B" w:rsidRDefault="00562440">
      <w:r>
        <w:t>35 microgrames of alcohol in 100 millilitres of breath</w:t>
      </w:r>
    </w:p>
    <w:p w:rsidR="00562440" w:rsidRDefault="00562440">
      <w:r>
        <w:t>80 milligrames of alcohol in 100 millilitres of blood</w:t>
      </w:r>
    </w:p>
    <w:p w:rsidR="00562440" w:rsidRDefault="000E7292">
      <w:r>
        <w:t>107 milligra</w:t>
      </w:r>
      <w:r w:rsidR="00562440">
        <w:t>mes of alcohol in 100 millilitres of urine</w:t>
      </w:r>
    </w:p>
    <w:p w:rsidR="00682F3B" w:rsidRDefault="00682F3B"/>
    <w:p w:rsidR="00682F3B" w:rsidRDefault="00682F3B" w:rsidP="00682F3B">
      <w:r>
        <w:t>Question 12</w:t>
      </w:r>
    </w:p>
    <w:p w:rsidR="00682F3B" w:rsidRDefault="00562440">
      <w:r>
        <w:t>Solicitor – a person who is there to provide legal advice to a suspect.</w:t>
      </w:r>
    </w:p>
    <w:p w:rsidR="00562440" w:rsidRDefault="00562440">
      <w:r>
        <w:t>Appropriate adult – a person who is there to support a child or vulnerable adult. They must not answer questions for the suspect and also must not provide legal advice.</w:t>
      </w:r>
    </w:p>
    <w:p w:rsidR="00562440" w:rsidRDefault="00562440">
      <w:r>
        <w:t xml:space="preserve">Second Jockey – an officer who is there to support the lead interviewing officer. </w:t>
      </w:r>
    </w:p>
    <w:p w:rsidR="00682F3B" w:rsidRDefault="00682F3B"/>
    <w:p w:rsidR="000E7292" w:rsidRDefault="000E7292" w:rsidP="00682F3B"/>
    <w:p w:rsidR="000E7292" w:rsidRDefault="000E7292" w:rsidP="00682F3B"/>
    <w:p w:rsidR="000E7292" w:rsidRDefault="000E7292" w:rsidP="00682F3B"/>
    <w:p w:rsidR="000E7292" w:rsidRDefault="000E7292" w:rsidP="00682F3B"/>
    <w:p w:rsidR="00682F3B" w:rsidRDefault="00682F3B" w:rsidP="00682F3B">
      <w:r>
        <w:t>Question 13</w:t>
      </w:r>
    </w:p>
    <w:p w:rsidR="00682F3B" w:rsidRDefault="00562440">
      <w:r>
        <w:t>PEACE model</w:t>
      </w:r>
    </w:p>
    <w:p w:rsidR="00562440" w:rsidRDefault="00562440">
      <w:r>
        <w:t>Plan and prepare – this is in important part of the interviewing process and sets the foundations of a successful interview. You will need to plan and prepare for the interview by obtaining in</w:t>
      </w:r>
      <w:r w:rsidR="000E7292">
        <w:t>formation</w:t>
      </w:r>
      <w:r>
        <w:t xml:space="preserve"> and intelligence. This can be obtained by conducting NICHE and PNC checks, by speaking to other officers, e.g. the attending officer at the scene, and also by conducting house-to-house enquiries.</w:t>
      </w:r>
      <w:r w:rsidR="000E7292">
        <w:t xml:space="preserve"> This allows you to put your interview plan in place before the interview.</w:t>
      </w:r>
    </w:p>
    <w:p w:rsidR="00562440" w:rsidRDefault="00562440">
      <w:r>
        <w:t>Engage and explain – it is important during this stage to build a rapport with the person you are interviewing. By doing this, i</w:t>
      </w:r>
      <w:r w:rsidR="000E7292">
        <w:t>t helps build a trust and</w:t>
      </w:r>
      <w:r>
        <w:t xml:space="preserve"> could enable the person you are interviewing to provide further information. During this stage, you will need to explain the expectations and </w:t>
      </w:r>
      <w:r w:rsidR="000E7292">
        <w:t>routines (</w:t>
      </w:r>
      <w:r>
        <w:t>objectives</w:t>
      </w:r>
      <w:r w:rsidR="000E7292">
        <w:t>)</w:t>
      </w:r>
      <w:r>
        <w:t xml:space="preserve"> of the interview, and explain why the interview is taking place.</w:t>
      </w:r>
      <w:r w:rsidR="000E7292">
        <w:t xml:space="preserve"> This is also the time to make the person aware of the timing of any breaks along with any expected fire alarms.</w:t>
      </w:r>
    </w:p>
    <w:p w:rsidR="00562440" w:rsidRDefault="00562440">
      <w:r>
        <w:t>Account clarification and challenge – this is where you gain an account of what has happened from the person you are interviewing. This can be done by using a ‘spider diagram’ to record the topics that have been identified</w:t>
      </w:r>
      <w:r w:rsidR="000E7292">
        <w:t>,</w:t>
      </w:r>
      <w:r>
        <w:t xml:space="preserve"> a</w:t>
      </w:r>
      <w:r w:rsidR="000E7292">
        <w:t xml:space="preserve">nd summarise </w:t>
      </w:r>
      <w:r>
        <w:t>after each topic</w:t>
      </w:r>
      <w:r w:rsidR="000E7292">
        <w:t xml:space="preserve"> to confirm understanding</w:t>
      </w:r>
      <w:r>
        <w:t>. Once the account has been captured, you can then ask further questions around each topic identified. Once complete and all questions asked, it is then time to go into the ‘challenge’ phase of the interview. You can challenge the suspects account by using witness statements, significant statements, CCTV footage, etc.</w:t>
      </w:r>
    </w:p>
    <w:p w:rsidR="00562440" w:rsidRDefault="00562440">
      <w:r>
        <w:t xml:space="preserve">Closure – this is the stage where you make sure that all questions have been asked. You give the person being interviewed an opportunity to provide any further information that they wish to add. You explain during this stage what will happen next. </w:t>
      </w:r>
    </w:p>
    <w:p w:rsidR="00562440" w:rsidRDefault="00562440">
      <w:r>
        <w:t>Evaluate – this is where you reflect on the interview – Is there a need to re-interview? What went well? Is there anything that could be improved?</w:t>
      </w:r>
    </w:p>
    <w:p w:rsidR="00682F3B" w:rsidRDefault="00682F3B"/>
    <w:p w:rsidR="00562440" w:rsidRDefault="00562440" w:rsidP="00682F3B"/>
    <w:p w:rsidR="00562440" w:rsidRDefault="00562440" w:rsidP="00682F3B"/>
    <w:p w:rsidR="00682F3B" w:rsidRDefault="00682F3B" w:rsidP="00682F3B">
      <w:r>
        <w:t>Question 14</w:t>
      </w:r>
    </w:p>
    <w:p w:rsidR="00682F3B" w:rsidRDefault="00562440">
      <w:r>
        <w:t>A person is guilty of an offence if (a) repeatedly or continuously engages in behaviour towards another person (b) which is controlling or coercive.</w:t>
      </w:r>
    </w:p>
    <w:p w:rsidR="00562440" w:rsidRDefault="00562440">
      <w:r>
        <w:t>At the time of the behaviour (a) and (b) are personally connected.</w:t>
      </w:r>
    </w:p>
    <w:p w:rsidR="00562440" w:rsidRDefault="00562440">
      <w:r>
        <w:t>The behaviour has a serious effect on (b)</w:t>
      </w:r>
    </w:p>
    <w:p w:rsidR="00562440" w:rsidRDefault="00562440">
      <w:r>
        <w:t>And (a) knows or ought to know that the behaviour would have a serious effect on (b)</w:t>
      </w:r>
    </w:p>
    <w:p w:rsidR="00682F3B" w:rsidRDefault="00682F3B"/>
    <w:p w:rsidR="000E7292" w:rsidRDefault="000E7292" w:rsidP="00682F3B"/>
    <w:p w:rsidR="000E7292" w:rsidRDefault="000E7292" w:rsidP="00682F3B"/>
    <w:p w:rsidR="000E7292" w:rsidRDefault="000E7292" w:rsidP="00682F3B"/>
    <w:p w:rsidR="00682F3B" w:rsidRDefault="00682F3B" w:rsidP="00682F3B">
      <w:r>
        <w:t>Question 15</w:t>
      </w:r>
    </w:p>
    <w:p w:rsidR="00682F3B" w:rsidRDefault="00562440">
      <w:r>
        <w:t xml:space="preserve">This offence is so important as it gives victims the opportunity to report any offences. </w:t>
      </w:r>
    </w:p>
    <w:p w:rsidR="00562440" w:rsidRDefault="000E7292">
      <w:r>
        <w:t>As the</w:t>
      </w:r>
      <w:r w:rsidR="00562440">
        <w:t xml:space="preserve"> perpetrator may not have been physically abusive towards them, some v</w:t>
      </w:r>
      <w:r>
        <w:t>ictims would</w:t>
      </w:r>
      <w:r w:rsidR="00562440">
        <w:t xml:space="preserve"> not have reported the incidents previously as they may not have believed that they were a victim.  Some people may only think an offence has been committed if the perpetrator was physically abusive.</w:t>
      </w:r>
    </w:p>
    <w:p w:rsidR="00562440" w:rsidRDefault="00562440">
      <w:r>
        <w:t>As the offence has now been created, it should enable more people to realise that they are in fact ‘victims’.</w:t>
      </w:r>
      <w:r w:rsidR="000E7292">
        <w:t xml:space="preserve"> </w:t>
      </w:r>
    </w:p>
    <w:p w:rsidR="00682F3B" w:rsidRDefault="00682F3B"/>
    <w:p w:rsidR="00682F3B" w:rsidRDefault="00682F3B" w:rsidP="00682F3B">
      <w:r>
        <w:t>Question 16</w:t>
      </w:r>
    </w:p>
    <w:p w:rsidR="00682F3B" w:rsidRDefault="00562440">
      <w:r>
        <w:t>Section 46 children act 1989</w:t>
      </w:r>
    </w:p>
    <w:p w:rsidR="00562440" w:rsidRDefault="00562440">
      <w:r>
        <w:t>Power to take children into police protection</w:t>
      </w:r>
    </w:p>
    <w:p w:rsidR="00562440" w:rsidRDefault="00562440">
      <w:r>
        <w:t>Where a constable has reasonable cause to believe that a child would otherwise be likely to suffer significant harm, they may:</w:t>
      </w:r>
    </w:p>
    <w:p w:rsidR="00562440" w:rsidRDefault="00562440">
      <w:r>
        <w:t>Remove the child into suitable accommodation and keep them there, or,</w:t>
      </w:r>
    </w:p>
    <w:p w:rsidR="00562440" w:rsidRDefault="00562440">
      <w:r>
        <w:t>Take such steps as are reasonable to ensure that a childs removal from any hospital or other place at which they are then being accommodated is prevented.</w:t>
      </w:r>
    </w:p>
    <w:p w:rsidR="00562440" w:rsidRDefault="00562440"/>
    <w:p w:rsidR="00562440" w:rsidRDefault="00562440">
      <w:r>
        <w:t>This is also known as a Police Protection Order (PPO).</w:t>
      </w:r>
    </w:p>
    <w:p w:rsidR="00562440" w:rsidRDefault="00562440">
      <w:r>
        <w:t xml:space="preserve">This is an emergency power </w:t>
      </w:r>
      <w:r w:rsidR="000E7292">
        <w:t xml:space="preserve">to be used </w:t>
      </w:r>
      <w:r>
        <w:t>when there is not enough time to liaise with social service or the child protection unit.</w:t>
      </w:r>
    </w:p>
    <w:p w:rsidR="00562440" w:rsidRDefault="00562440">
      <w:r>
        <w:t>Suitable accommodation could be local authority care and foster care.</w:t>
      </w:r>
    </w:p>
    <w:p w:rsidR="00562440" w:rsidRDefault="00562440">
      <w:r>
        <w:t>Taking children to a police station would be a last resort and needs to be avoided if possible.</w:t>
      </w:r>
    </w:p>
    <w:p w:rsidR="00562440" w:rsidRDefault="00562440">
      <w:r>
        <w:t>Cannot take children into police protection for longer than 72 hours.</w:t>
      </w:r>
    </w:p>
    <w:p w:rsidR="000E7292" w:rsidRDefault="000E7292">
      <w:r>
        <w:t xml:space="preserve">Section 46 can also be used to stop the childs removal from a hospital or other place at which they are then being accommodated. An example of this could be where a parent tries to remove a child from a hospital that they are then being cared for. </w:t>
      </w:r>
    </w:p>
    <w:p w:rsidR="00682F3B" w:rsidRDefault="00682F3B"/>
    <w:p w:rsidR="00562440" w:rsidRDefault="00562440" w:rsidP="00682F3B"/>
    <w:p w:rsidR="00562440" w:rsidRDefault="00562440" w:rsidP="00682F3B"/>
    <w:p w:rsidR="00732511" w:rsidRDefault="00732511" w:rsidP="00682F3B"/>
    <w:p w:rsidR="00732511" w:rsidRDefault="00732511" w:rsidP="00682F3B"/>
    <w:p w:rsidR="00732511" w:rsidRDefault="00732511" w:rsidP="00682F3B"/>
    <w:p w:rsidR="00682F3B" w:rsidRDefault="00682F3B" w:rsidP="00682F3B">
      <w:r>
        <w:lastRenderedPageBreak/>
        <w:t>Question 17</w:t>
      </w:r>
    </w:p>
    <w:p w:rsidR="00682F3B" w:rsidRDefault="000E7292">
      <w:r>
        <w:t>A person is guilty of an offence if a</w:t>
      </w:r>
      <w:r w:rsidR="00562440">
        <w:t xml:space="preserve"> person aged 16 or over who having responsibility for a child under 16, wilfully assaults, ill-treats, neglects, abandons or exposes the child in a manner which is likely to cause unnecessary suffering or injury to health. </w:t>
      </w:r>
    </w:p>
    <w:p w:rsidR="00682F3B" w:rsidRDefault="00682F3B"/>
    <w:p w:rsidR="00682F3B" w:rsidRDefault="00682F3B" w:rsidP="00682F3B">
      <w:r>
        <w:t>Question 18</w:t>
      </w:r>
    </w:p>
    <w:p w:rsidR="00682F3B" w:rsidRDefault="00562440">
      <w:r>
        <w:t>DASH model</w:t>
      </w:r>
    </w:p>
    <w:p w:rsidR="00562440" w:rsidRDefault="00562440">
      <w:r>
        <w:t>Domestic Abuse, Stalking and Harassment (including Honour Based Abuse)</w:t>
      </w:r>
    </w:p>
    <w:p w:rsidR="00562440" w:rsidRDefault="00562440">
      <w:r>
        <w:t xml:space="preserve">The DASH model is a risk assessment model that is used by front line </w:t>
      </w:r>
      <w:r w:rsidR="000E7292">
        <w:t xml:space="preserve">workers </w:t>
      </w:r>
      <w:r>
        <w:t>and specialist staff in order to identify high risk cases of domestic abuse and stalking and harassment (including honour based abuse).</w:t>
      </w:r>
    </w:p>
    <w:p w:rsidR="00562440" w:rsidRDefault="00562440">
      <w:r>
        <w:t>The information obtained can then be assessed and it is then decided if high risk cases should be referred to MARAC (Multi-Agency Risk Assessment Conference).</w:t>
      </w:r>
    </w:p>
    <w:p w:rsidR="00562440" w:rsidRDefault="00562440">
      <w:r>
        <w:t>By using this model, it makes sure that victims of domestic abuse and stalking and harassment can receive the appropriate advice and support.</w:t>
      </w:r>
    </w:p>
    <w:p w:rsidR="00682F3B" w:rsidRDefault="00682F3B"/>
    <w:p w:rsidR="00682F3B" w:rsidRDefault="00682F3B" w:rsidP="00682F3B">
      <w:r>
        <w:t>Question 19</w:t>
      </w:r>
    </w:p>
    <w:p w:rsidR="00682F3B" w:rsidRDefault="00562440">
      <w:r>
        <w:t xml:space="preserve">A Public Protection Notice (PPN) should be completed after every incident of domestic abuse and stalking and harassment. </w:t>
      </w:r>
    </w:p>
    <w:p w:rsidR="00562440" w:rsidRDefault="00562440">
      <w:r>
        <w:t>The information provided on the PPN can th</w:t>
      </w:r>
      <w:r w:rsidR="000E7292">
        <w:t>en be shared with</w:t>
      </w:r>
      <w:r>
        <w:t xml:space="preserve"> other partner agencies so that further support and advice can be provided.</w:t>
      </w:r>
    </w:p>
    <w:p w:rsidR="00562440" w:rsidRDefault="00562440">
      <w:r>
        <w:t>There are 29 question on a PPN and all questions must be asked.</w:t>
      </w:r>
    </w:p>
    <w:p w:rsidR="00562440" w:rsidRDefault="00562440">
      <w:r>
        <w:t>18 questions are ‘high risk’.</w:t>
      </w:r>
    </w:p>
    <w:p w:rsidR="00682F3B" w:rsidRDefault="00682F3B"/>
    <w:p w:rsidR="00562440" w:rsidRDefault="00562440" w:rsidP="00682F3B"/>
    <w:p w:rsidR="00562440" w:rsidRDefault="00562440" w:rsidP="00682F3B"/>
    <w:p w:rsidR="00682F3B" w:rsidRDefault="00682F3B" w:rsidP="00682F3B">
      <w:r>
        <w:t>Question 20</w:t>
      </w:r>
    </w:p>
    <w:p w:rsidR="00682F3B" w:rsidRDefault="00562440">
      <w:r>
        <w:t>A Domestic Violence Protection Notice (DV</w:t>
      </w:r>
      <w:r w:rsidR="000E7292">
        <w:t>PN) is an emergency power t</w:t>
      </w:r>
      <w:r>
        <w:t>hat can be used to protect victims of domestic abuse. This can be seen to give the victim ‘breathing space’.</w:t>
      </w:r>
    </w:p>
    <w:p w:rsidR="00562440" w:rsidRDefault="00562440">
      <w:r>
        <w:t>DVPN must include prohibitions such as a perpetrator is not allowed to attend victims household.</w:t>
      </w:r>
    </w:p>
    <w:p w:rsidR="00562440" w:rsidRDefault="00562440">
      <w:r>
        <w:t>- Cannot be issued to a perpetrator under 18</w:t>
      </w:r>
    </w:p>
    <w:p w:rsidR="00562440" w:rsidRDefault="00562440">
      <w:r>
        <w:t xml:space="preserve">- Can only be issued by a constable upon receiving </w:t>
      </w:r>
      <w:r w:rsidR="000E7292">
        <w:t>authorisatio</w:t>
      </w:r>
      <w:r>
        <w:t>n from super-intendant or above.</w:t>
      </w:r>
    </w:p>
    <w:p w:rsidR="00562440" w:rsidRDefault="00562440">
      <w:r>
        <w:t>- officer must reasonably believe that a perpetrator has used or has threatened violence towards victim on this occasion and DVPN is necessary to protect victim from further violence.</w:t>
      </w:r>
    </w:p>
    <w:p w:rsidR="00562440" w:rsidRDefault="000E7292">
      <w:r>
        <w:lastRenderedPageBreak/>
        <w:t>- DVPN can be seen</w:t>
      </w:r>
      <w:r w:rsidR="00562440">
        <w:t xml:space="preserve"> as a summons for perpetrator to attend court.</w:t>
      </w:r>
    </w:p>
    <w:p w:rsidR="00562440" w:rsidRDefault="00562440">
      <w:r>
        <w:t>- Must be heard at magistrate’s court within 48 hours.</w:t>
      </w:r>
    </w:p>
    <w:p w:rsidR="00562440" w:rsidRDefault="00562440">
      <w:r>
        <w:t>- There is a power to arrest if DVPN is breached.</w:t>
      </w:r>
    </w:p>
    <w:p w:rsidR="00562440" w:rsidRDefault="00562440">
      <w:r>
        <w:t>- DVPN is not an alternative to a charge</w:t>
      </w:r>
    </w:p>
    <w:p w:rsidR="00562440" w:rsidRDefault="00562440">
      <w:r>
        <w:t>- Must ensure that PPN is completed</w:t>
      </w:r>
    </w:p>
    <w:p w:rsidR="00562440" w:rsidRDefault="00562440">
      <w:r>
        <w:t>- There is no power to detain a person at a police station to issue a DVPN.</w:t>
      </w:r>
    </w:p>
    <w:p w:rsidR="00562440" w:rsidRDefault="00562440">
      <w:r>
        <w:t>- DVPN can be issued verbally or in writing.</w:t>
      </w:r>
    </w:p>
    <w:p w:rsidR="000E7292" w:rsidRDefault="000E7292">
      <w:r>
        <w:t>- Do not require the consent from victim in order to issue a DVPN.</w:t>
      </w:r>
    </w:p>
    <w:p w:rsidR="000E7292" w:rsidRDefault="000E7292">
      <w:r>
        <w:t>- Victim and perpetrator do not have to live together.</w:t>
      </w:r>
    </w:p>
    <w:p w:rsidR="00682F3B" w:rsidRDefault="00682F3B"/>
    <w:p w:rsidR="00562440" w:rsidRDefault="00562440" w:rsidP="00682F3B"/>
    <w:p w:rsidR="00682F3B" w:rsidRDefault="00682F3B" w:rsidP="00682F3B">
      <w:r>
        <w:t>Question 21</w:t>
      </w:r>
    </w:p>
    <w:p w:rsidR="00682F3B" w:rsidRDefault="00562440">
      <w:r>
        <w:t>Child sexual exploitation is a form of child sexual abuse.</w:t>
      </w:r>
    </w:p>
    <w:p w:rsidR="00562440" w:rsidRDefault="00562440">
      <w:r>
        <w:t>It occurs when an individual or group takes advantage of an imbalance of power to coerce, manipulate or deceive a child or young person under 18 into sexual activity,</w:t>
      </w:r>
    </w:p>
    <w:p w:rsidR="00562440" w:rsidRDefault="00562440">
      <w:r>
        <w:t>In exchange for something, and/or,</w:t>
      </w:r>
    </w:p>
    <w:p w:rsidR="00562440" w:rsidRDefault="00562440">
      <w:r>
        <w:t>To make a financial gain or to increase the status of the perpetrator or facilitator.</w:t>
      </w:r>
    </w:p>
    <w:p w:rsidR="00562440" w:rsidRDefault="00562440"/>
    <w:p w:rsidR="00562440" w:rsidRDefault="00562440">
      <w:r>
        <w:t>There are two types of Child Abduction Warning Notice (CAWN)</w:t>
      </w:r>
    </w:p>
    <w:p w:rsidR="00562440" w:rsidRDefault="00562440">
      <w:r>
        <w:t>These are:</w:t>
      </w:r>
    </w:p>
    <w:p w:rsidR="00562440" w:rsidRDefault="00562440">
      <w:r>
        <w:t xml:space="preserve">If child under 16 – section </w:t>
      </w:r>
      <w:r w:rsidR="000E7292">
        <w:t>2 child abduction</w:t>
      </w:r>
      <w:r>
        <w:t xml:space="preserve"> act 1984</w:t>
      </w:r>
    </w:p>
    <w:p w:rsidR="00562440" w:rsidRDefault="00562440">
      <w:r>
        <w:t>If child under 18 and in local authority care – section 49 children act 1989</w:t>
      </w:r>
    </w:p>
    <w:p w:rsidR="00682F3B" w:rsidRDefault="00682F3B"/>
    <w:p w:rsidR="00682F3B" w:rsidRDefault="00682F3B" w:rsidP="00682F3B">
      <w:r>
        <w:t>Question 22</w:t>
      </w:r>
    </w:p>
    <w:p w:rsidR="00682F3B" w:rsidRDefault="00562440">
      <w:r>
        <w:t xml:space="preserve">A person (a) commits rape if he intentionally penetrates the vagina, anus or mouth of another person (b) with his penis and (b) does not consent to the penetration and (a) does not reasonably believe that (b) consents. </w:t>
      </w:r>
    </w:p>
    <w:p w:rsidR="00682F3B" w:rsidRDefault="00682F3B"/>
    <w:p w:rsidR="00682F3B" w:rsidRDefault="00682F3B" w:rsidP="00682F3B">
      <w:r>
        <w:t>Question 23</w:t>
      </w:r>
    </w:p>
    <w:p w:rsidR="00682F3B" w:rsidRDefault="00562440">
      <w:r>
        <w:t>If it can be proved in court that:</w:t>
      </w:r>
    </w:p>
    <w:p w:rsidR="00562440" w:rsidRDefault="00562440">
      <w:r>
        <w:t>- defendant did sexual assault</w:t>
      </w:r>
    </w:p>
    <w:p w:rsidR="00562440" w:rsidRDefault="00562440">
      <w:r>
        <w:t>- any of the specified circumstances existed</w:t>
      </w:r>
    </w:p>
    <w:p w:rsidR="00562440" w:rsidRDefault="00562440">
      <w:r>
        <w:lastRenderedPageBreak/>
        <w:t>- the defendant knew circumstances existed</w:t>
      </w:r>
    </w:p>
    <w:p w:rsidR="00562440" w:rsidRDefault="00562440">
      <w:r>
        <w:t>Then the court will make the presumption that the victim did not consent.</w:t>
      </w:r>
    </w:p>
    <w:p w:rsidR="00682F3B" w:rsidRDefault="00682F3B"/>
    <w:p w:rsidR="000E7292" w:rsidRDefault="000E7292" w:rsidP="00682F3B"/>
    <w:p w:rsidR="000E7292" w:rsidRDefault="000E7292" w:rsidP="00682F3B"/>
    <w:p w:rsidR="00682F3B" w:rsidRDefault="00682F3B" w:rsidP="00682F3B">
      <w:r>
        <w:t>Question 24</w:t>
      </w:r>
    </w:p>
    <w:p w:rsidR="00682F3B" w:rsidRDefault="00562440">
      <w:r>
        <w:t>Power to search premises following an arrest.</w:t>
      </w:r>
    </w:p>
    <w:p w:rsidR="00562440" w:rsidRDefault="00562440">
      <w:r>
        <w:t xml:space="preserve">Must search in places that are reasonable. – for example, if you are searching for a stolen T.V you would not </w:t>
      </w:r>
      <w:r w:rsidR="000E7292">
        <w:t>search in a coffee table, unless looking for a manual, receipt, etc.</w:t>
      </w:r>
    </w:p>
    <w:p w:rsidR="00682F3B" w:rsidRDefault="00682F3B"/>
    <w:p w:rsidR="00682F3B" w:rsidRDefault="00682F3B" w:rsidP="00682F3B">
      <w:r>
        <w:t>Question 25</w:t>
      </w:r>
    </w:p>
    <w:p w:rsidR="00562440" w:rsidRDefault="00562440" w:rsidP="00682F3B">
      <w:r>
        <w:t>Section 19 PACE 1984 gives the power to seize property which is of evidential value.</w:t>
      </w:r>
    </w:p>
    <w:p w:rsidR="00682F3B" w:rsidRDefault="00682F3B" w:rsidP="00682F3B"/>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6853" w:rsidRDefault="009B6853" w:rsidP="009B6853">
      <w:pPr>
        <w:spacing w:after="0" w:line="240" w:lineRule="auto"/>
      </w:pPr>
      <w:r>
        <w:separator/>
      </w:r>
    </w:p>
  </w:endnote>
  <w:endnote w:type="continuationSeparator" w:id="0">
    <w:p w:rsidR="009B6853" w:rsidRDefault="009B6853"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440" w:rsidRDefault="00F34805" w:rsidP="00F34805">
    <w:pPr>
      <w:pStyle w:val="Footer"/>
      <w:rPr>
        <w:color w:val="000000"/>
        <w:sz w:val="17"/>
      </w:rPr>
    </w:pPr>
    <w:bookmarkStart w:id="3" w:name="TITUS1FooterEvenPages"/>
    <w:r>
      <w:rPr>
        <w:color w:val="000000"/>
        <w:sz w:val="17"/>
      </w:rPr>
      <w:t> </w:t>
    </w:r>
  </w:p>
  <w:bookmarkEnd w:id="3"/>
  <w:p w:rsidR="00562440" w:rsidRDefault="00562440" w:rsidP="00562440">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34805" w:rsidP="00F34805">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34805" w:rsidP="00F34805">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6853" w:rsidRDefault="009B6853" w:rsidP="009B6853">
      <w:pPr>
        <w:spacing w:after="0" w:line="240" w:lineRule="auto"/>
      </w:pPr>
      <w:r>
        <w:separator/>
      </w:r>
    </w:p>
  </w:footnote>
  <w:footnote w:type="continuationSeparator" w:id="0">
    <w:p w:rsidR="009B6853" w:rsidRDefault="009B6853"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440" w:rsidRDefault="00F34805" w:rsidP="00F34805">
    <w:pPr>
      <w:pStyle w:val="Header"/>
      <w:rPr>
        <w:color w:val="000000"/>
        <w:sz w:val="17"/>
      </w:rPr>
    </w:pPr>
    <w:bookmarkStart w:id="1" w:name="TITUS1HeaderEvenPages"/>
    <w:r>
      <w:rPr>
        <w:color w:val="000000"/>
        <w:sz w:val="17"/>
      </w:rPr>
      <w:t> </w:t>
    </w:r>
  </w:p>
  <w:bookmarkEnd w:id="1"/>
  <w:p w:rsidR="00562440" w:rsidRDefault="00562440" w:rsidP="00562440">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34805" w:rsidP="00F34805">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F34805" w:rsidP="00F34805">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E7292"/>
    <w:rsid w:val="000F3600"/>
    <w:rsid w:val="00121DF7"/>
    <w:rsid w:val="00336CFC"/>
    <w:rsid w:val="00544969"/>
    <w:rsid w:val="00562440"/>
    <w:rsid w:val="00682F3B"/>
    <w:rsid w:val="00732511"/>
    <w:rsid w:val="00771E8D"/>
    <w:rsid w:val="007E4409"/>
    <w:rsid w:val="00877432"/>
    <w:rsid w:val="009B6853"/>
    <w:rsid w:val="009F31ED"/>
    <w:rsid w:val="00CF5A05"/>
    <w:rsid w:val="00E41B08"/>
    <w:rsid w:val="00E52F8E"/>
    <w:rsid w:val="00F34805"/>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4E7D9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8</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Esmonde,Kyle swp6843</cp:lastModifiedBy>
  <cp:revision>9</cp:revision>
  <dcterms:created xsi:type="dcterms:W3CDTF">2021-06-01T07:26:00Z</dcterms:created>
  <dcterms:modified xsi:type="dcterms:W3CDTF">2021-06-01T10:05:00Z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