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478435" w14:textId="77777777" w:rsidR="00ED1049" w:rsidRPr="00D01B37" w:rsidRDefault="00ED1049" w:rsidP="00ED1049">
      <w:pPr>
        <w:ind w:left="426"/>
        <w:rPr>
          <w:rFonts w:ascii="Arial" w:hAnsi="Arial" w:cs="Arial"/>
        </w:rPr>
      </w:pPr>
    </w:p>
    <w:p w14:paraId="3A253CFB" w14:textId="77777777" w:rsidR="00ED1049" w:rsidRPr="00D01B37" w:rsidRDefault="00ED1049" w:rsidP="00ED1049">
      <w:pPr>
        <w:spacing w:line="360" w:lineRule="auto"/>
        <w:ind w:left="426"/>
        <w:rPr>
          <w:rFonts w:ascii="Arial" w:hAnsi="Arial" w:cs="Arial"/>
        </w:rPr>
      </w:pPr>
      <w:r w:rsidRPr="00D01B37">
        <w:rPr>
          <w:rFonts w:ascii="Arial" w:hAnsi="Arial" w:cs="Arial"/>
          <w:noProof/>
        </w:rPr>
        <w:drawing>
          <wp:anchor distT="0" distB="0" distL="114300" distR="114300" simplePos="0" relativeHeight="251659264" behindDoc="0" locked="0" layoutInCell="1" allowOverlap="1" wp14:anchorId="1AB0C790" wp14:editId="6280C588">
            <wp:simplePos x="0" y="0"/>
            <wp:positionH relativeFrom="margin">
              <wp:posOffset>-635</wp:posOffset>
            </wp:positionH>
            <wp:positionV relativeFrom="paragraph">
              <wp:posOffset>289560</wp:posOffset>
            </wp:positionV>
            <wp:extent cx="2600325" cy="9144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A133E3" w14:textId="77777777" w:rsidR="00ED1049" w:rsidRPr="00D01B37" w:rsidRDefault="00ED1049" w:rsidP="00ED1049">
      <w:pPr>
        <w:spacing w:line="360" w:lineRule="auto"/>
        <w:ind w:left="426"/>
        <w:rPr>
          <w:rFonts w:ascii="Arial" w:hAnsi="Arial" w:cs="Arial"/>
        </w:rPr>
      </w:pPr>
    </w:p>
    <w:p w14:paraId="605068F9" w14:textId="77777777" w:rsidR="00ED1049" w:rsidRPr="00D01B37" w:rsidRDefault="00ED1049" w:rsidP="00ED1049">
      <w:pPr>
        <w:spacing w:line="360" w:lineRule="auto"/>
        <w:ind w:left="426"/>
        <w:rPr>
          <w:rFonts w:ascii="Arial" w:hAnsi="Arial" w:cs="Arial"/>
        </w:rPr>
      </w:pPr>
    </w:p>
    <w:p w14:paraId="07D80CAD" w14:textId="77777777" w:rsidR="00ED1049" w:rsidRPr="00D01B37" w:rsidRDefault="00ED1049" w:rsidP="00ED1049">
      <w:pPr>
        <w:spacing w:line="360" w:lineRule="auto"/>
        <w:ind w:left="426"/>
        <w:rPr>
          <w:rFonts w:ascii="Arial" w:hAnsi="Arial" w:cs="Arial"/>
        </w:rPr>
      </w:pPr>
    </w:p>
    <w:p w14:paraId="066AF1C3" w14:textId="77777777" w:rsidR="00ED1049" w:rsidRPr="00D01B37" w:rsidRDefault="00ED1049" w:rsidP="00ED1049">
      <w:pPr>
        <w:tabs>
          <w:tab w:val="left" w:pos="6540"/>
        </w:tabs>
        <w:spacing w:line="360" w:lineRule="auto"/>
        <w:ind w:left="426"/>
        <w:rPr>
          <w:rFonts w:ascii="Arial" w:hAnsi="Arial" w:cs="Arial"/>
        </w:rPr>
      </w:pPr>
    </w:p>
    <w:p w14:paraId="52E82767" w14:textId="77777777" w:rsidR="0081752E" w:rsidRPr="00814A9E" w:rsidRDefault="00ED1049" w:rsidP="0081752E">
      <w:pPr>
        <w:tabs>
          <w:tab w:val="left" w:pos="6540"/>
        </w:tabs>
        <w:spacing w:line="360" w:lineRule="auto"/>
        <w:ind w:left="426"/>
        <w:rPr>
          <w:rFonts w:ascii="Arial" w:hAnsi="Arial" w:cs="Arial"/>
          <w:sz w:val="28"/>
          <w:szCs w:val="28"/>
          <w:lang w:val="nl-NL"/>
        </w:rPr>
      </w:pPr>
      <w:r w:rsidRPr="00D01B37">
        <w:rPr>
          <w:rFonts w:ascii="Arial" w:hAnsi="Arial" w:cs="Arial"/>
          <w:b/>
          <w:bCs/>
          <w:lang w:val="nl-NL"/>
        </w:rPr>
        <w:t>Student name</w:t>
      </w:r>
      <w:r w:rsidRPr="00D01B37">
        <w:rPr>
          <w:rFonts w:ascii="Arial" w:hAnsi="Arial" w:cs="Arial"/>
          <w:lang w:val="nl-NL"/>
        </w:rPr>
        <w:t>:</w:t>
      </w:r>
      <w:r w:rsidR="0081752E">
        <w:rPr>
          <w:rFonts w:ascii="Arial" w:hAnsi="Arial" w:cs="Arial"/>
          <w:lang w:val="nl-NL"/>
        </w:rPr>
        <w:t xml:space="preserve"> </w:t>
      </w:r>
      <w:r w:rsidR="0081752E">
        <w:rPr>
          <w:rFonts w:ascii="Arial" w:hAnsi="Arial" w:cs="Arial"/>
          <w:sz w:val="28"/>
          <w:szCs w:val="28"/>
          <w:lang w:val="nl-NL"/>
        </w:rPr>
        <w:t>Althea Freeman</w:t>
      </w:r>
    </w:p>
    <w:p w14:paraId="00429E76" w14:textId="7A367E8C" w:rsidR="00ED1049" w:rsidRPr="00D01B37" w:rsidRDefault="0069130B" w:rsidP="00ED1049">
      <w:pPr>
        <w:tabs>
          <w:tab w:val="left" w:pos="6540"/>
        </w:tabs>
        <w:spacing w:line="360" w:lineRule="auto"/>
        <w:ind w:left="426"/>
        <w:rPr>
          <w:rFonts w:ascii="Arial" w:hAnsi="Arial" w:cs="Arial"/>
          <w:lang w:val="nl-NL"/>
        </w:rPr>
      </w:pPr>
      <w:r>
        <w:rPr>
          <w:rFonts w:ascii="Arial" w:hAnsi="Arial" w:cs="Arial"/>
          <w:b/>
          <w:bCs/>
          <w:lang w:val="nl-NL"/>
        </w:rPr>
        <w:t>Student ID:</w:t>
      </w:r>
      <w:r w:rsidR="00ED1049" w:rsidRPr="00D01B37">
        <w:rPr>
          <w:rFonts w:ascii="Arial" w:hAnsi="Arial" w:cs="Arial"/>
          <w:b/>
          <w:bCs/>
          <w:lang w:val="nl-NL"/>
        </w:rPr>
        <w:t xml:space="preserve"> </w:t>
      </w:r>
      <w:r>
        <w:rPr>
          <w:rFonts w:ascii="Arial" w:hAnsi="Arial" w:cs="Arial"/>
          <w:b/>
          <w:bCs/>
          <w:lang w:val="nl-NL"/>
        </w:rPr>
        <w:t>2228968</w:t>
      </w:r>
    </w:p>
    <w:p w14:paraId="16C5D4A2" w14:textId="0C115112" w:rsidR="00ED1049" w:rsidRPr="00D01B37" w:rsidRDefault="00191E18" w:rsidP="00ED1049">
      <w:pPr>
        <w:tabs>
          <w:tab w:val="left" w:pos="6540"/>
        </w:tabs>
        <w:spacing w:line="360" w:lineRule="auto"/>
        <w:ind w:left="426"/>
        <w:rPr>
          <w:rFonts w:ascii="Arial" w:hAnsi="Arial" w:cs="Arial"/>
          <w:lang w:val="nl-NL"/>
        </w:rPr>
      </w:pPr>
      <w:r w:rsidRPr="00191E18">
        <w:rPr>
          <w:rFonts w:ascii="Arial" w:hAnsi="Arial" w:cs="Arial"/>
          <w:b/>
          <w:bCs/>
          <w:lang w:val="nl-NL"/>
        </w:rPr>
        <w:t>Lecturer name</w:t>
      </w:r>
      <w:r>
        <w:rPr>
          <w:rFonts w:ascii="Arial" w:hAnsi="Arial" w:cs="Arial"/>
          <w:lang w:val="nl-NL"/>
        </w:rPr>
        <w:t>: Lou Angela Wells</w:t>
      </w:r>
    </w:p>
    <w:p w14:paraId="3E7B146F" w14:textId="7099F044" w:rsidR="00ED1049" w:rsidRPr="00D01B37" w:rsidRDefault="00ED1049" w:rsidP="00ED1049">
      <w:pPr>
        <w:tabs>
          <w:tab w:val="left" w:pos="6540"/>
        </w:tabs>
        <w:spacing w:line="360" w:lineRule="auto"/>
        <w:ind w:left="426"/>
        <w:rPr>
          <w:rFonts w:ascii="Arial" w:hAnsi="Arial" w:cs="Arial"/>
          <w:lang w:val="nl-NL"/>
        </w:rPr>
      </w:pPr>
      <w:r w:rsidRPr="00D01B37">
        <w:rPr>
          <w:rFonts w:ascii="Arial" w:hAnsi="Arial" w:cs="Arial"/>
          <w:b/>
          <w:bCs/>
          <w:lang w:val="nl-NL"/>
        </w:rPr>
        <w:t>Module name</w:t>
      </w:r>
      <w:r w:rsidRPr="00D01B37">
        <w:rPr>
          <w:rFonts w:ascii="Arial" w:hAnsi="Arial" w:cs="Arial"/>
          <w:lang w:val="nl-NL"/>
        </w:rPr>
        <w:t xml:space="preserve">: </w:t>
      </w:r>
      <w:r w:rsidR="00BC245B" w:rsidRPr="00D01B37">
        <w:rPr>
          <w:rFonts w:ascii="Arial" w:hAnsi="Arial" w:cs="Arial"/>
          <w:lang w:val="nl-NL"/>
        </w:rPr>
        <w:t xml:space="preserve">Psychopathological Classifications and Provisions </w:t>
      </w:r>
    </w:p>
    <w:p w14:paraId="12CBB668" w14:textId="296F9DAC" w:rsidR="00ED1049" w:rsidRPr="00D01B37" w:rsidRDefault="00ED1049" w:rsidP="00ED1049">
      <w:pPr>
        <w:tabs>
          <w:tab w:val="left" w:pos="6540"/>
        </w:tabs>
        <w:spacing w:line="360" w:lineRule="auto"/>
        <w:ind w:left="426"/>
        <w:rPr>
          <w:rFonts w:ascii="Arial" w:hAnsi="Arial" w:cs="Arial"/>
        </w:rPr>
      </w:pPr>
      <w:r w:rsidRPr="00D01B37">
        <w:rPr>
          <w:rFonts w:ascii="Arial" w:hAnsi="Arial" w:cs="Arial"/>
          <w:b/>
          <w:bCs/>
        </w:rPr>
        <w:t>Module code</w:t>
      </w:r>
      <w:r w:rsidRPr="00D01B37">
        <w:rPr>
          <w:rFonts w:ascii="Arial" w:hAnsi="Arial" w:cs="Arial"/>
        </w:rPr>
        <w:t>:</w:t>
      </w:r>
      <w:r w:rsidR="00BC245B" w:rsidRPr="00D01B37">
        <w:rPr>
          <w:rFonts w:ascii="Arial" w:hAnsi="Arial" w:cs="Arial"/>
        </w:rPr>
        <w:t xml:space="preserve"> (BMHP6029_LON)</w:t>
      </w:r>
    </w:p>
    <w:p w14:paraId="5EBF2B44" w14:textId="7C6DF153" w:rsidR="004D2A07" w:rsidRDefault="004D2A07" w:rsidP="00ED1049">
      <w:pPr>
        <w:tabs>
          <w:tab w:val="left" w:pos="6540"/>
        </w:tabs>
        <w:spacing w:line="360" w:lineRule="auto"/>
        <w:ind w:left="426"/>
        <w:rPr>
          <w:rFonts w:ascii="Arial" w:hAnsi="Arial" w:cs="Arial"/>
        </w:rPr>
      </w:pPr>
      <w:r w:rsidRPr="00D01B37">
        <w:rPr>
          <w:rFonts w:ascii="Arial" w:hAnsi="Arial" w:cs="Arial"/>
          <w:b/>
          <w:bCs/>
        </w:rPr>
        <w:t>Acknowledgement of the use/non-use of AI</w:t>
      </w:r>
      <w:r w:rsidRPr="00D01B37">
        <w:rPr>
          <w:rFonts w:ascii="Arial" w:hAnsi="Arial" w:cs="Arial"/>
        </w:rPr>
        <w:t>:</w:t>
      </w:r>
    </w:p>
    <w:p w14:paraId="2A13D366" w14:textId="4FE780F4" w:rsidR="00F41616" w:rsidRPr="00C51ED5" w:rsidRDefault="00F41616" w:rsidP="00F41616">
      <w:pPr>
        <w:tabs>
          <w:tab w:val="left" w:pos="6540"/>
        </w:tabs>
        <w:spacing w:line="360" w:lineRule="auto"/>
        <w:ind w:left="426"/>
        <w:rPr>
          <w:rFonts w:ascii="Arial" w:hAnsi="Arial" w:cs="Arial"/>
        </w:rPr>
      </w:pPr>
      <w:r w:rsidRPr="00C51ED5">
        <w:rPr>
          <w:rFonts w:ascii="Arial" w:hAnsi="Arial" w:cs="Arial"/>
        </w:rPr>
        <w:t xml:space="preserve">I acknowledge the </w:t>
      </w:r>
      <w:r w:rsidR="0069130B" w:rsidRPr="00C51ED5">
        <w:rPr>
          <w:rFonts w:ascii="Arial" w:hAnsi="Arial" w:cs="Arial"/>
        </w:rPr>
        <w:t>non-use</w:t>
      </w:r>
      <w:r w:rsidRPr="00C51ED5">
        <w:rPr>
          <w:rFonts w:ascii="Arial" w:hAnsi="Arial" w:cs="Arial"/>
        </w:rPr>
        <w:t xml:space="preserve"> of </w:t>
      </w:r>
      <w:r w:rsidR="0069130B" w:rsidRPr="00C51ED5">
        <w:rPr>
          <w:rFonts w:ascii="Arial" w:hAnsi="Arial" w:cs="Arial"/>
        </w:rPr>
        <w:t>AI</w:t>
      </w:r>
      <w:r w:rsidRPr="00C51ED5">
        <w:rPr>
          <w:rFonts w:ascii="Arial" w:hAnsi="Arial" w:cs="Arial"/>
        </w:rPr>
        <w:t xml:space="preserve"> in the working and completion of this assignment.</w:t>
      </w:r>
    </w:p>
    <w:p w14:paraId="130C7AFC" w14:textId="1CA8895D" w:rsidR="00F226F9" w:rsidRPr="00D01B37" w:rsidRDefault="00CC0A8F" w:rsidP="00C46111">
      <w:pPr>
        <w:rPr>
          <w:rFonts w:ascii="Arial" w:hAnsi="Arial" w:cs="Arial"/>
        </w:rPr>
      </w:pPr>
      <w:r w:rsidRPr="00D01B37">
        <w:rPr>
          <w:rFonts w:ascii="Arial" w:hAnsi="Arial" w:cs="Arial"/>
        </w:rPr>
        <w:br w:type="page"/>
      </w:r>
    </w:p>
    <w:p w14:paraId="1F2F098E" w14:textId="1319BD7B" w:rsidR="00C51ED5" w:rsidRPr="00444E73" w:rsidRDefault="00C51ED5" w:rsidP="00C51ED5">
      <w:pPr>
        <w:pStyle w:val="Heading1"/>
        <w:spacing w:line="360" w:lineRule="auto"/>
        <w:jc w:val="center"/>
        <w:rPr>
          <w:rFonts w:ascii="Arial" w:hAnsi="Arial" w:cs="Arial"/>
          <w:sz w:val="22"/>
        </w:rPr>
      </w:pPr>
      <w:r w:rsidRPr="00444E73">
        <w:rPr>
          <w:rFonts w:ascii="Arial" w:hAnsi="Arial" w:cs="Arial"/>
          <w:bCs/>
          <w:color w:val="000000" w:themeColor="text1"/>
          <w:sz w:val="22"/>
          <w:lang w:val="en-GB"/>
        </w:rPr>
        <w:lastRenderedPageBreak/>
        <w:t xml:space="preserve">Title - </w:t>
      </w:r>
      <w:r>
        <w:rPr>
          <w:rFonts w:ascii="Arial" w:hAnsi="Arial" w:cs="Arial"/>
          <w:sz w:val="22"/>
        </w:rPr>
        <w:t>A</w:t>
      </w:r>
      <w:r w:rsidRPr="00444E73">
        <w:rPr>
          <w:rFonts w:ascii="Arial" w:hAnsi="Arial" w:cs="Arial"/>
          <w:sz w:val="22"/>
        </w:rPr>
        <w:t>utism spectrum disorder (ASD)</w:t>
      </w:r>
    </w:p>
    <w:p w14:paraId="69A3A82B" w14:textId="5B668F73" w:rsidR="009D74B7" w:rsidRPr="004D2A07" w:rsidRDefault="009D74B7" w:rsidP="009D74B7">
      <w:pPr>
        <w:spacing w:after="0"/>
        <w:jc w:val="center"/>
        <w:rPr>
          <w:rFonts w:ascii="Arial" w:hAnsi="Arial" w:cs="Arial"/>
          <w:b/>
          <w:bCs/>
          <w:sz w:val="24"/>
          <w:szCs w:val="24"/>
        </w:rPr>
      </w:pP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600" w:firstRow="0" w:lastRow="0" w:firstColumn="0" w:lastColumn="0" w:noHBand="1" w:noVBand="1"/>
        <w:tblDescription w:val="Layout table"/>
      </w:tblPr>
      <w:tblGrid>
        <w:gridCol w:w="4530"/>
        <w:gridCol w:w="416"/>
        <w:gridCol w:w="4497"/>
        <w:gridCol w:w="360"/>
        <w:gridCol w:w="4587"/>
      </w:tblGrid>
      <w:tr w:rsidR="00535C9F" w:rsidRPr="00444E73" w14:paraId="600B3A42" w14:textId="77777777" w:rsidTr="008D09BF">
        <w:trPr>
          <w:trHeight w:val="6975"/>
          <w:jc w:val="center"/>
        </w:trPr>
        <w:tc>
          <w:tcPr>
            <w:tcW w:w="4530" w:type="dxa"/>
            <w:vMerge w:val="restart"/>
            <w:tcBorders>
              <w:bottom w:val="single" w:sz="4" w:space="0" w:color="auto"/>
            </w:tcBorders>
          </w:tcPr>
          <w:p w14:paraId="40C7D0B9" w14:textId="77777777" w:rsidR="00535C9F" w:rsidRPr="00444E73" w:rsidRDefault="00535C9F" w:rsidP="000466A8">
            <w:pPr>
              <w:pStyle w:val="Heading1"/>
              <w:spacing w:line="360" w:lineRule="auto"/>
              <w:rPr>
                <w:rFonts w:ascii="Arial" w:hAnsi="Arial" w:cs="Arial"/>
                <w:color w:val="000000" w:themeColor="text1"/>
                <w:sz w:val="22"/>
              </w:rPr>
            </w:pPr>
            <w:r w:rsidRPr="00444E73">
              <w:rPr>
                <w:rFonts w:ascii="Arial" w:hAnsi="Arial" w:cs="Arial"/>
                <w:color w:val="000000" w:themeColor="text1"/>
                <w:sz w:val="22"/>
              </w:rPr>
              <w:t>Introduction</w:t>
            </w:r>
          </w:p>
          <w:p w14:paraId="5DC160E0" w14:textId="4580C3DD" w:rsidR="00C01A9B" w:rsidRPr="00444E73" w:rsidRDefault="00C01A9B" w:rsidP="000466A8">
            <w:pPr>
              <w:pStyle w:val="Heading1"/>
              <w:spacing w:line="360" w:lineRule="auto"/>
              <w:rPr>
                <w:rFonts w:ascii="Arial" w:hAnsi="Arial" w:cs="Arial"/>
                <w:b w:val="0"/>
                <w:color w:val="auto"/>
                <w:spacing w:val="0"/>
                <w:sz w:val="22"/>
              </w:rPr>
            </w:pPr>
            <w:r w:rsidRPr="00444E73">
              <w:rPr>
                <w:rFonts w:ascii="Arial" w:hAnsi="Arial" w:cs="Arial"/>
                <w:b w:val="0"/>
                <w:color w:val="auto"/>
                <w:spacing w:val="0"/>
                <w:sz w:val="22"/>
              </w:rPr>
              <w:t xml:space="preserve">Autism Spectrum Disorder (ASD) is a </w:t>
            </w:r>
            <w:r w:rsidR="0069130B" w:rsidRPr="00444E73">
              <w:rPr>
                <w:rFonts w:ascii="Arial" w:hAnsi="Arial" w:cs="Arial"/>
                <w:b w:val="0"/>
                <w:color w:val="auto"/>
                <w:spacing w:val="0"/>
                <w:sz w:val="22"/>
              </w:rPr>
              <w:t>lifelong neurodevelopmental</w:t>
            </w:r>
            <w:r w:rsidRPr="00444E73">
              <w:rPr>
                <w:rFonts w:ascii="Arial" w:hAnsi="Arial" w:cs="Arial"/>
                <w:b w:val="0"/>
                <w:color w:val="auto"/>
                <w:spacing w:val="0"/>
                <w:sz w:val="22"/>
              </w:rPr>
              <w:t xml:space="preserve"> disorder which impacts the way individuals have communication, interaction and the perception of the world around them. It can manifest itself differently and have different levels of severity, and therefore every individual experience is unique (WHO, 2022).</w:t>
            </w:r>
          </w:p>
          <w:p w14:paraId="1A72C177" w14:textId="259BF0BA" w:rsidR="000427D1" w:rsidRPr="00444E73" w:rsidRDefault="000427D1" w:rsidP="000466A8">
            <w:pPr>
              <w:pStyle w:val="Heading1"/>
              <w:spacing w:line="360" w:lineRule="auto"/>
              <w:rPr>
                <w:rFonts w:ascii="Arial" w:hAnsi="Arial" w:cs="Arial"/>
                <w:color w:val="000000" w:themeColor="text1"/>
                <w:sz w:val="22"/>
              </w:rPr>
            </w:pPr>
            <w:r w:rsidRPr="00444E73">
              <w:rPr>
                <w:rFonts w:ascii="Arial" w:hAnsi="Arial" w:cs="Arial"/>
                <w:noProof/>
                <w:color w:val="000000" w:themeColor="text1"/>
                <w:sz w:val="22"/>
              </w:rPr>
              <w:drawing>
                <wp:inline distT="0" distB="0" distL="0" distR="0" wp14:anchorId="6A6EDD92" wp14:editId="5523529D">
                  <wp:extent cx="2619375" cy="17430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3">
                            <a:extLst>
                              <a:ext uri="{28A0092B-C50C-407E-A947-70E740481C1C}">
                                <a14:useLocalDpi xmlns:a14="http://schemas.microsoft.com/office/drawing/2010/main" val="0"/>
                              </a:ext>
                            </a:extLst>
                          </a:blip>
                          <a:stretch>
                            <a:fillRect/>
                          </a:stretch>
                        </pic:blipFill>
                        <pic:spPr>
                          <a:xfrm>
                            <a:off x="0" y="0"/>
                            <a:ext cx="2619375" cy="1743075"/>
                          </a:xfrm>
                          <a:prstGeom prst="rect">
                            <a:avLst/>
                          </a:prstGeom>
                        </pic:spPr>
                      </pic:pic>
                    </a:graphicData>
                  </a:graphic>
                </wp:inline>
              </w:drawing>
            </w:r>
          </w:p>
          <w:p w14:paraId="15CF379D" w14:textId="3540E2B7" w:rsidR="00A85703" w:rsidRPr="00A85703" w:rsidRDefault="00872DC7" w:rsidP="000466A8">
            <w:pPr>
              <w:pStyle w:val="Heading1"/>
              <w:spacing w:line="360" w:lineRule="auto"/>
              <w:rPr>
                <w:rFonts w:ascii="Arial" w:hAnsi="Arial" w:cs="Arial"/>
                <w:b w:val="0"/>
                <w:bCs/>
                <w:color w:val="000000" w:themeColor="text1"/>
                <w:sz w:val="22"/>
              </w:rPr>
            </w:pPr>
            <w:r>
              <w:rPr>
                <w:rFonts w:ascii="Arial" w:hAnsi="Arial" w:cs="Arial"/>
                <w:b w:val="0"/>
                <w:bCs/>
                <w:color w:val="000000" w:themeColor="text1"/>
                <w:sz w:val="22"/>
              </w:rPr>
              <w:t>(</w:t>
            </w:r>
            <w:r w:rsidR="00A85703" w:rsidRPr="00A85703">
              <w:rPr>
                <w:rFonts w:ascii="Arial" w:hAnsi="Arial" w:cs="Arial"/>
                <w:b w:val="0"/>
                <w:bCs/>
                <w:color w:val="000000" w:themeColor="text1"/>
                <w:sz w:val="22"/>
              </w:rPr>
              <w:t>BrainFacts.org</w:t>
            </w:r>
            <w:r>
              <w:rPr>
                <w:rFonts w:ascii="Arial" w:hAnsi="Arial" w:cs="Arial"/>
                <w:b w:val="0"/>
                <w:bCs/>
                <w:color w:val="000000" w:themeColor="text1"/>
                <w:sz w:val="22"/>
              </w:rPr>
              <w:t xml:space="preserve">, </w:t>
            </w:r>
            <w:r w:rsidR="00A85703" w:rsidRPr="00A85703">
              <w:rPr>
                <w:rFonts w:ascii="Arial" w:hAnsi="Arial" w:cs="Arial"/>
                <w:b w:val="0"/>
                <w:bCs/>
                <w:color w:val="000000" w:themeColor="text1"/>
                <w:sz w:val="22"/>
              </w:rPr>
              <w:t xml:space="preserve">2023) </w:t>
            </w:r>
          </w:p>
          <w:p w14:paraId="2C76273B" w14:textId="0EA973E1" w:rsidR="00C01A9B" w:rsidRPr="00444E73" w:rsidRDefault="00535C9F" w:rsidP="000466A8">
            <w:pPr>
              <w:pStyle w:val="Heading1"/>
              <w:spacing w:line="360" w:lineRule="auto"/>
              <w:rPr>
                <w:rFonts w:ascii="Arial" w:hAnsi="Arial" w:cs="Arial"/>
                <w:color w:val="000000" w:themeColor="text1"/>
                <w:sz w:val="22"/>
              </w:rPr>
            </w:pPr>
            <w:r w:rsidRPr="00444E73">
              <w:rPr>
                <w:rFonts w:ascii="Arial" w:hAnsi="Arial" w:cs="Arial"/>
                <w:color w:val="000000" w:themeColor="text1"/>
                <w:sz w:val="22"/>
              </w:rPr>
              <w:t>Classification:</w:t>
            </w:r>
          </w:p>
          <w:p w14:paraId="4FB2CBE1" w14:textId="64647B74" w:rsidR="00C01A9B" w:rsidRPr="00444E73" w:rsidRDefault="00C01A9B" w:rsidP="000466A8">
            <w:pPr>
              <w:pStyle w:val="Heading1"/>
              <w:numPr>
                <w:ilvl w:val="0"/>
                <w:numId w:val="16"/>
              </w:numPr>
              <w:spacing w:line="360" w:lineRule="auto"/>
              <w:rPr>
                <w:rFonts w:ascii="Arial" w:hAnsi="Arial" w:cs="Arial"/>
                <w:b w:val="0"/>
                <w:bCs/>
                <w:color w:val="000000" w:themeColor="text1"/>
                <w:sz w:val="22"/>
              </w:rPr>
            </w:pPr>
            <w:r w:rsidRPr="00444E73">
              <w:rPr>
                <w:rFonts w:ascii="Arial" w:hAnsi="Arial" w:cs="Arial"/>
                <w:b w:val="0"/>
                <w:bCs/>
                <w:color w:val="000000" w:themeColor="text1"/>
                <w:sz w:val="22"/>
              </w:rPr>
              <w:lastRenderedPageBreak/>
              <w:t xml:space="preserve">Belonging to the category of neurodevelopmental </w:t>
            </w:r>
            <w:r w:rsidR="0069130B" w:rsidRPr="00444E73">
              <w:rPr>
                <w:rFonts w:ascii="Arial" w:hAnsi="Arial" w:cs="Arial"/>
                <w:b w:val="0"/>
                <w:bCs/>
                <w:color w:val="000000" w:themeColor="text1"/>
                <w:sz w:val="22"/>
              </w:rPr>
              <w:t>d</w:t>
            </w:r>
            <w:r w:rsidRPr="00444E73">
              <w:rPr>
                <w:rFonts w:ascii="Arial" w:hAnsi="Arial" w:cs="Arial"/>
                <w:b w:val="0"/>
                <w:bCs/>
                <w:color w:val="000000" w:themeColor="text1"/>
                <w:sz w:val="22"/>
              </w:rPr>
              <w:t>isorders (ICD-11: 6A02) (WHO, 2022).</w:t>
            </w:r>
          </w:p>
          <w:p w14:paraId="194466AF" w14:textId="46C49443" w:rsidR="00C01A9B" w:rsidRPr="00444E73" w:rsidRDefault="00C01A9B" w:rsidP="000466A8">
            <w:pPr>
              <w:pStyle w:val="Heading1"/>
              <w:numPr>
                <w:ilvl w:val="0"/>
                <w:numId w:val="16"/>
              </w:numPr>
              <w:spacing w:line="360" w:lineRule="auto"/>
              <w:rPr>
                <w:rFonts w:ascii="Arial" w:hAnsi="Arial" w:cs="Arial"/>
                <w:b w:val="0"/>
                <w:bCs/>
                <w:color w:val="000000" w:themeColor="text1"/>
                <w:sz w:val="22"/>
              </w:rPr>
            </w:pPr>
            <w:r w:rsidRPr="00444E73">
              <w:rPr>
                <w:rFonts w:ascii="Arial" w:hAnsi="Arial" w:cs="Arial"/>
                <w:b w:val="0"/>
                <w:bCs/>
                <w:color w:val="000000" w:themeColor="text1"/>
                <w:sz w:val="22"/>
              </w:rPr>
              <w:t>ICD-11 merges the past subtypes of Asperger and PDD-NOS into a single diagnosis (Autism Europe, 2018).</w:t>
            </w:r>
          </w:p>
          <w:p w14:paraId="70240949" w14:textId="7E78B9DC" w:rsidR="00C01A9B" w:rsidRPr="00444E73" w:rsidRDefault="00C01A9B" w:rsidP="000466A8">
            <w:pPr>
              <w:pStyle w:val="Heading1"/>
              <w:numPr>
                <w:ilvl w:val="0"/>
                <w:numId w:val="16"/>
              </w:numPr>
              <w:spacing w:line="360" w:lineRule="auto"/>
              <w:rPr>
                <w:rFonts w:ascii="Arial" w:hAnsi="Arial" w:cs="Arial"/>
                <w:b w:val="0"/>
                <w:bCs/>
                <w:color w:val="000000" w:themeColor="text1"/>
                <w:sz w:val="22"/>
              </w:rPr>
            </w:pPr>
            <w:r w:rsidRPr="00444E73">
              <w:rPr>
                <w:rFonts w:ascii="Arial" w:hAnsi="Arial" w:cs="Arial"/>
                <w:b w:val="0"/>
                <w:bCs/>
                <w:color w:val="000000" w:themeColor="text1"/>
                <w:sz w:val="22"/>
              </w:rPr>
              <w:t>In the world, ASD is thought to be present in 1 out of 100 children (Elsabbagh et al., 2022).</w:t>
            </w:r>
          </w:p>
          <w:p w14:paraId="31851AD3" w14:textId="787F1FDC" w:rsidR="00C01A9B" w:rsidRPr="00444E73" w:rsidRDefault="00C01A9B" w:rsidP="000466A8">
            <w:pPr>
              <w:pStyle w:val="Heading1"/>
              <w:numPr>
                <w:ilvl w:val="0"/>
                <w:numId w:val="16"/>
              </w:numPr>
              <w:spacing w:line="360" w:lineRule="auto"/>
              <w:rPr>
                <w:rFonts w:ascii="Arial" w:hAnsi="Arial" w:cs="Arial"/>
                <w:b w:val="0"/>
                <w:bCs/>
                <w:color w:val="000000" w:themeColor="text1"/>
                <w:sz w:val="22"/>
              </w:rPr>
            </w:pPr>
            <w:r w:rsidRPr="00444E73">
              <w:rPr>
                <w:rFonts w:ascii="Arial" w:hAnsi="Arial" w:cs="Arial"/>
                <w:b w:val="0"/>
                <w:bCs/>
                <w:color w:val="000000" w:themeColor="text1"/>
                <w:sz w:val="22"/>
              </w:rPr>
              <w:t>In the UK, the prevalence rate is approximately 1 every 57 children (Russell et al., 2022).</w:t>
            </w:r>
          </w:p>
          <w:p w14:paraId="5CA4E04D" w14:textId="3336576C" w:rsidR="00C01A9B" w:rsidRPr="00444E73" w:rsidRDefault="00C01A9B" w:rsidP="000466A8">
            <w:pPr>
              <w:pStyle w:val="Heading1"/>
              <w:numPr>
                <w:ilvl w:val="0"/>
                <w:numId w:val="16"/>
              </w:numPr>
              <w:spacing w:line="360" w:lineRule="auto"/>
              <w:rPr>
                <w:rFonts w:ascii="Arial" w:hAnsi="Arial" w:cs="Arial"/>
                <w:b w:val="0"/>
                <w:bCs/>
                <w:color w:val="000000" w:themeColor="text1"/>
                <w:sz w:val="22"/>
                <w:lang w:val="en-GB"/>
              </w:rPr>
            </w:pPr>
            <w:r w:rsidRPr="00444E73">
              <w:rPr>
                <w:rFonts w:ascii="Arial" w:hAnsi="Arial" w:cs="Arial"/>
                <w:b w:val="0"/>
                <w:bCs/>
                <w:color w:val="000000" w:themeColor="text1"/>
                <w:sz w:val="22"/>
              </w:rPr>
              <w:t xml:space="preserve">The increase in rates is associated with the notion of better awareness, </w:t>
            </w:r>
            <w:r w:rsidRPr="00444E73">
              <w:rPr>
                <w:rFonts w:ascii="Arial" w:hAnsi="Arial" w:cs="Arial"/>
                <w:b w:val="0"/>
                <w:bCs/>
                <w:color w:val="000000" w:themeColor="text1"/>
                <w:sz w:val="22"/>
              </w:rPr>
              <w:lastRenderedPageBreak/>
              <w:t>screening, and expanded diagnostic criteria instead of the real increase in the number of cases (Maenner et al., 2023).</w:t>
            </w:r>
          </w:p>
          <w:p w14:paraId="1FCB7035" w14:textId="39A7278B" w:rsidR="00535C9F" w:rsidRPr="00444E73" w:rsidRDefault="00535C9F" w:rsidP="000466A8">
            <w:pPr>
              <w:pStyle w:val="Heading1"/>
              <w:spacing w:line="360" w:lineRule="auto"/>
              <w:jc w:val="center"/>
              <w:rPr>
                <w:rFonts w:ascii="Arial" w:hAnsi="Arial" w:cs="Arial"/>
                <w:bCs/>
                <w:color w:val="000000" w:themeColor="text1"/>
                <w:sz w:val="22"/>
                <w:lang w:val="en-GB"/>
              </w:rPr>
            </w:pPr>
            <w:r w:rsidRPr="00444E73">
              <w:rPr>
                <w:rFonts w:ascii="Arial" w:hAnsi="Arial" w:cs="Arial"/>
                <w:bCs/>
                <w:color w:val="000000" w:themeColor="text1"/>
                <w:sz w:val="22"/>
                <w:lang w:val="en-GB"/>
              </w:rPr>
              <w:t>Historical perspectives and treatments</w:t>
            </w:r>
          </w:p>
          <w:p w14:paraId="5C37631F" w14:textId="2DB9F8DB" w:rsidR="00781E5C" w:rsidRPr="00444E73" w:rsidRDefault="00781E5C" w:rsidP="000466A8">
            <w:pPr>
              <w:pStyle w:val="ListParagraph"/>
              <w:numPr>
                <w:ilvl w:val="0"/>
                <w:numId w:val="8"/>
              </w:numPr>
              <w:spacing w:line="360" w:lineRule="auto"/>
              <w:rPr>
                <w:rFonts w:ascii="Arial" w:hAnsi="Arial" w:cs="Arial"/>
              </w:rPr>
            </w:pPr>
            <w:r w:rsidRPr="00444E73">
              <w:rPr>
                <w:rFonts w:ascii="Arial" w:hAnsi="Arial" w:cs="Arial"/>
              </w:rPr>
              <w:t>During the initial part of the 20th century, autism was confused with childhood schizophrenia and was not well known (Silberman, 2015).</w:t>
            </w:r>
          </w:p>
          <w:p w14:paraId="53E2932C" w14:textId="3CB44AC2" w:rsidR="00781E5C" w:rsidRPr="00444E73" w:rsidRDefault="00781E5C" w:rsidP="000466A8">
            <w:pPr>
              <w:pStyle w:val="ListParagraph"/>
              <w:numPr>
                <w:ilvl w:val="0"/>
                <w:numId w:val="8"/>
              </w:numPr>
              <w:spacing w:line="360" w:lineRule="auto"/>
              <w:rPr>
                <w:rFonts w:ascii="Arial" w:hAnsi="Arial" w:cs="Arial"/>
              </w:rPr>
            </w:pPr>
            <w:r w:rsidRPr="00444E73">
              <w:rPr>
                <w:rFonts w:ascii="Arial" w:hAnsi="Arial" w:cs="Arial"/>
              </w:rPr>
              <w:t xml:space="preserve">The theory of the refrigerator mother in the 1950s was blaming the parents themselves and making their lives </w:t>
            </w:r>
            <w:r w:rsidR="00E443D2" w:rsidRPr="00444E73">
              <w:rPr>
                <w:rFonts w:ascii="Arial" w:hAnsi="Arial" w:cs="Arial"/>
              </w:rPr>
              <w:t>stigmati</w:t>
            </w:r>
            <w:r w:rsidR="007A1D9A">
              <w:rPr>
                <w:rFonts w:ascii="Arial" w:hAnsi="Arial" w:cs="Arial"/>
              </w:rPr>
              <w:t>s</w:t>
            </w:r>
            <w:r w:rsidR="00E443D2" w:rsidRPr="00444E73">
              <w:rPr>
                <w:rFonts w:ascii="Arial" w:hAnsi="Arial" w:cs="Arial"/>
              </w:rPr>
              <w:t>ed</w:t>
            </w:r>
            <w:r w:rsidRPr="00444E73">
              <w:rPr>
                <w:rFonts w:ascii="Arial" w:hAnsi="Arial" w:cs="Arial"/>
              </w:rPr>
              <w:t xml:space="preserve"> and emotionally hurt (Kanner, 1943).</w:t>
            </w:r>
          </w:p>
          <w:p w14:paraId="3634E2F1" w14:textId="77600DCC" w:rsidR="00781E5C" w:rsidRPr="00444E73" w:rsidRDefault="00781E5C" w:rsidP="000466A8">
            <w:pPr>
              <w:pStyle w:val="ListParagraph"/>
              <w:numPr>
                <w:ilvl w:val="0"/>
                <w:numId w:val="8"/>
              </w:numPr>
              <w:spacing w:line="360" w:lineRule="auto"/>
              <w:rPr>
                <w:rFonts w:ascii="Arial" w:hAnsi="Arial" w:cs="Arial"/>
              </w:rPr>
            </w:pPr>
            <w:r w:rsidRPr="00444E73">
              <w:rPr>
                <w:rFonts w:ascii="Arial" w:hAnsi="Arial" w:cs="Arial"/>
              </w:rPr>
              <w:t>Since the 1970s, studies</w:t>
            </w:r>
            <w:r w:rsidR="007A1D9A">
              <w:rPr>
                <w:rFonts w:ascii="Arial" w:hAnsi="Arial" w:cs="Arial"/>
              </w:rPr>
              <w:t xml:space="preserve"> have</w:t>
            </w:r>
            <w:r w:rsidRPr="00444E73">
              <w:rPr>
                <w:rFonts w:ascii="Arial" w:hAnsi="Arial" w:cs="Arial"/>
              </w:rPr>
              <w:t xml:space="preserve"> described autism as a neurodevelopmental disorder and no longer as a psychoanalytic notion (Wing and Gould, 1979).</w:t>
            </w:r>
          </w:p>
          <w:p w14:paraId="25F2F6DE" w14:textId="06FE63BF" w:rsidR="00781E5C" w:rsidRPr="00444E73" w:rsidRDefault="00781E5C" w:rsidP="000466A8">
            <w:pPr>
              <w:pStyle w:val="ListParagraph"/>
              <w:numPr>
                <w:ilvl w:val="0"/>
                <w:numId w:val="8"/>
              </w:numPr>
              <w:spacing w:line="360" w:lineRule="auto"/>
              <w:rPr>
                <w:rFonts w:ascii="Arial" w:hAnsi="Arial" w:cs="Arial"/>
              </w:rPr>
            </w:pPr>
            <w:r w:rsidRPr="00444E73">
              <w:rPr>
                <w:rFonts w:ascii="Arial" w:hAnsi="Arial" w:cs="Arial"/>
              </w:rPr>
              <w:t>Historical therapies were based on institutional support and behavioural restraint, and usually they excluded people in the society (Evans, 2013).</w:t>
            </w:r>
          </w:p>
          <w:p w14:paraId="74F568C7" w14:textId="0986AF40" w:rsidR="00781E5C" w:rsidRPr="00444E73" w:rsidRDefault="00781E5C" w:rsidP="000466A8">
            <w:pPr>
              <w:pStyle w:val="ListParagraph"/>
              <w:numPr>
                <w:ilvl w:val="0"/>
                <w:numId w:val="8"/>
              </w:numPr>
              <w:spacing w:line="360" w:lineRule="auto"/>
              <w:rPr>
                <w:rFonts w:ascii="Arial" w:hAnsi="Arial" w:cs="Arial"/>
              </w:rPr>
            </w:pPr>
            <w:r w:rsidRPr="00444E73">
              <w:rPr>
                <w:rFonts w:ascii="Arial" w:hAnsi="Arial" w:cs="Arial"/>
              </w:rPr>
              <w:t xml:space="preserve">The recent methods currently focus on early intervention, </w:t>
            </w:r>
            <w:proofErr w:type="gramStart"/>
            <w:r w:rsidRPr="00444E73">
              <w:rPr>
                <w:rFonts w:ascii="Arial" w:hAnsi="Arial" w:cs="Arial"/>
              </w:rPr>
              <w:t>education</w:t>
            </w:r>
            <w:proofErr w:type="gramEnd"/>
            <w:r w:rsidRPr="00444E73">
              <w:rPr>
                <w:rFonts w:ascii="Arial" w:hAnsi="Arial" w:cs="Arial"/>
              </w:rPr>
              <w:t xml:space="preserve"> and person</w:t>
            </w:r>
            <w:r w:rsidR="007A1D9A">
              <w:rPr>
                <w:rFonts w:ascii="Arial" w:hAnsi="Arial" w:cs="Arial"/>
              </w:rPr>
              <w:t>-</w:t>
            </w:r>
            <w:r w:rsidRPr="00444E73">
              <w:rPr>
                <w:rFonts w:ascii="Arial" w:hAnsi="Arial" w:cs="Arial"/>
              </w:rPr>
              <w:t xml:space="preserve">centred care, which is </w:t>
            </w:r>
            <w:r w:rsidRPr="00444E73">
              <w:rPr>
                <w:rFonts w:ascii="Arial" w:hAnsi="Arial" w:cs="Arial"/>
              </w:rPr>
              <w:lastRenderedPageBreak/>
              <w:t>consistent with the neurodiversity principles (Milton, 2012).</w:t>
            </w:r>
          </w:p>
          <w:p w14:paraId="3ECC692B" w14:textId="51971B47" w:rsidR="00535C9F" w:rsidRPr="00444E73" w:rsidRDefault="00781E5C" w:rsidP="000466A8">
            <w:pPr>
              <w:numPr>
                <w:ilvl w:val="0"/>
                <w:numId w:val="8"/>
              </w:numPr>
              <w:spacing w:line="360" w:lineRule="auto"/>
              <w:rPr>
                <w:rFonts w:ascii="Arial" w:hAnsi="Arial" w:cs="Arial"/>
                <w:lang w:val="en-GB"/>
              </w:rPr>
            </w:pPr>
            <w:r w:rsidRPr="00444E73">
              <w:rPr>
                <w:rFonts w:ascii="Arial" w:hAnsi="Arial" w:cs="Arial"/>
              </w:rPr>
              <w:t>The inclusion and access to personali</w:t>
            </w:r>
            <w:r w:rsidR="00E443D2">
              <w:rPr>
                <w:rFonts w:ascii="Arial" w:hAnsi="Arial" w:cs="Arial"/>
              </w:rPr>
              <w:t>s</w:t>
            </w:r>
            <w:r w:rsidRPr="00444E73">
              <w:rPr>
                <w:rFonts w:ascii="Arial" w:hAnsi="Arial" w:cs="Arial"/>
              </w:rPr>
              <w:t>ed services is supported by the UK legislation, including the Equality Act 2010 and Care Act 2014 (UK Government, 2014).</w:t>
            </w:r>
          </w:p>
          <w:p w14:paraId="42EB740F" w14:textId="77777777" w:rsidR="00535C9F" w:rsidRPr="00444E73" w:rsidRDefault="00535C9F" w:rsidP="000466A8">
            <w:pPr>
              <w:pStyle w:val="Heading1"/>
              <w:spacing w:line="360" w:lineRule="auto"/>
              <w:jc w:val="center"/>
              <w:rPr>
                <w:rStyle w:val="Heading1Char"/>
                <w:rFonts w:ascii="Arial" w:hAnsi="Arial" w:cs="Arial"/>
                <w:b/>
                <w:sz w:val="22"/>
              </w:rPr>
            </w:pPr>
          </w:p>
          <w:p w14:paraId="5DD02A54" w14:textId="77777777" w:rsidR="00535C9F" w:rsidRPr="00444E73" w:rsidRDefault="00535C9F" w:rsidP="000466A8">
            <w:pPr>
              <w:spacing w:line="360" w:lineRule="auto"/>
              <w:jc w:val="center"/>
              <w:rPr>
                <w:rFonts w:ascii="Arial" w:hAnsi="Arial" w:cs="Arial"/>
              </w:rPr>
            </w:pPr>
          </w:p>
          <w:p w14:paraId="7C84B224" w14:textId="2A0F0E96" w:rsidR="00535C9F" w:rsidRPr="00444E73" w:rsidRDefault="00535C9F" w:rsidP="000466A8">
            <w:pPr>
              <w:spacing w:line="360" w:lineRule="auto"/>
              <w:jc w:val="center"/>
              <w:rPr>
                <w:rFonts w:ascii="Arial" w:hAnsi="Arial" w:cs="Arial"/>
                <w:noProof/>
                <w:lang w:val="en-GB"/>
              </w:rPr>
            </w:pPr>
          </w:p>
        </w:tc>
        <w:tc>
          <w:tcPr>
            <w:tcW w:w="416" w:type="dxa"/>
            <w:vMerge w:val="restart"/>
            <w:tcBorders>
              <w:bottom w:val="single" w:sz="4" w:space="0" w:color="auto"/>
            </w:tcBorders>
          </w:tcPr>
          <w:p w14:paraId="09B2FC2D" w14:textId="77777777" w:rsidR="00535C9F" w:rsidRPr="00444E73" w:rsidRDefault="00535C9F" w:rsidP="000466A8">
            <w:pPr>
              <w:spacing w:line="360" w:lineRule="auto"/>
              <w:rPr>
                <w:rFonts w:ascii="Arial" w:hAnsi="Arial" w:cs="Arial"/>
                <w:noProof/>
              </w:rPr>
            </w:pPr>
          </w:p>
        </w:tc>
        <w:tc>
          <w:tcPr>
            <w:tcW w:w="4497" w:type="dxa"/>
            <w:tcBorders>
              <w:bottom w:val="single" w:sz="4" w:space="0" w:color="auto"/>
            </w:tcBorders>
          </w:tcPr>
          <w:p w14:paraId="6AE76483" w14:textId="596B8BB7" w:rsidR="00535C9F" w:rsidRPr="00444E73" w:rsidRDefault="00535C9F" w:rsidP="000466A8">
            <w:pPr>
              <w:spacing w:line="360" w:lineRule="auto"/>
              <w:rPr>
                <w:rFonts w:ascii="Arial" w:hAnsi="Arial" w:cs="Arial"/>
                <w:b/>
                <w:bCs/>
              </w:rPr>
            </w:pPr>
            <w:r w:rsidRPr="00444E73">
              <w:rPr>
                <w:rFonts w:ascii="Arial" w:hAnsi="Arial" w:cs="Arial"/>
                <w:b/>
                <w:bCs/>
              </w:rPr>
              <w:t xml:space="preserve">Definition </w:t>
            </w:r>
          </w:p>
          <w:p w14:paraId="1EC7EAB3" w14:textId="6CD2CE3A" w:rsidR="00774C57" w:rsidRPr="00444E73" w:rsidRDefault="00774C57" w:rsidP="000466A8">
            <w:pPr>
              <w:pStyle w:val="Heading1"/>
              <w:spacing w:line="360" w:lineRule="auto"/>
              <w:rPr>
                <w:rFonts w:ascii="Arial" w:hAnsi="Arial" w:cs="Arial"/>
                <w:b w:val="0"/>
                <w:color w:val="auto"/>
                <w:spacing w:val="0"/>
                <w:sz w:val="22"/>
              </w:rPr>
            </w:pPr>
            <w:r w:rsidRPr="00444E73">
              <w:rPr>
                <w:rFonts w:ascii="Arial" w:hAnsi="Arial" w:cs="Arial"/>
                <w:b w:val="0"/>
                <w:color w:val="auto"/>
                <w:spacing w:val="0"/>
                <w:sz w:val="22"/>
              </w:rPr>
              <w:t xml:space="preserve">Autism Spectrum Disorder is a neurodevelopmental disorder that is lifelong and </w:t>
            </w:r>
            <w:r w:rsidR="00B30ABF" w:rsidRPr="00444E73">
              <w:rPr>
                <w:rFonts w:ascii="Arial" w:hAnsi="Arial" w:cs="Arial"/>
                <w:b w:val="0"/>
                <w:color w:val="auto"/>
                <w:spacing w:val="0"/>
                <w:sz w:val="22"/>
              </w:rPr>
              <w:t>characterised</w:t>
            </w:r>
            <w:r w:rsidRPr="00444E73">
              <w:rPr>
                <w:rFonts w:ascii="Arial" w:hAnsi="Arial" w:cs="Arial"/>
                <w:b w:val="0"/>
                <w:color w:val="auto"/>
                <w:spacing w:val="0"/>
                <w:sz w:val="22"/>
              </w:rPr>
              <w:t xml:space="preserve"> by ongoing problems in social communication and limited or monotonous behaviour or interest (WHO, 2022). Depending on the nature of the support needs, the presentations can be mild to significant (Fusar-Poli et al., 2020).</w:t>
            </w:r>
          </w:p>
          <w:p w14:paraId="065C853F" w14:textId="4378A0C7" w:rsidR="001F27DA" w:rsidRPr="00444E73" w:rsidRDefault="001F27DA" w:rsidP="000466A8">
            <w:pPr>
              <w:spacing w:line="360" w:lineRule="auto"/>
            </w:pPr>
            <w:r w:rsidRPr="00444E73">
              <w:rPr>
                <w:noProof/>
              </w:rPr>
              <w:drawing>
                <wp:inline distT="0" distB="0" distL="0" distR="0" wp14:anchorId="05BCBC7A" wp14:editId="19104DE4">
                  <wp:extent cx="2709545" cy="270954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4">
                            <a:extLst>
                              <a:ext uri="{28A0092B-C50C-407E-A947-70E740481C1C}">
                                <a14:useLocalDpi xmlns:a14="http://schemas.microsoft.com/office/drawing/2010/main" val="0"/>
                              </a:ext>
                            </a:extLst>
                          </a:blip>
                          <a:stretch>
                            <a:fillRect/>
                          </a:stretch>
                        </pic:blipFill>
                        <pic:spPr>
                          <a:xfrm>
                            <a:off x="0" y="0"/>
                            <a:ext cx="2709545" cy="2709545"/>
                          </a:xfrm>
                          <a:prstGeom prst="rect">
                            <a:avLst/>
                          </a:prstGeom>
                        </pic:spPr>
                      </pic:pic>
                    </a:graphicData>
                  </a:graphic>
                </wp:inline>
              </w:drawing>
            </w:r>
          </w:p>
          <w:p w14:paraId="1EC111C6" w14:textId="65EDDAC5" w:rsidR="00A85703" w:rsidRDefault="00872DC7" w:rsidP="000466A8">
            <w:pPr>
              <w:pStyle w:val="Heading1"/>
              <w:spacing w:line="360" w:lineRule="auto"/>
              <w:rPr>
                <w:rFonts w:ascii="Arial" w:hAnsi="Arial" w:cs="Arial"/>
                <w:color w:val="000000" w:themeColor="text1"/>
                <w:sz w:val="22"/>
              </w:rPr>
            </w:pPr>
            <w:r>
              <w:rPr>
                <w:rFonts w:ascii="Arial" w:hAnsi="Arial" w:cs="Arial"/>
                <w:color w:val="000000" w:themeColor="text1"/>
                <w:sz w:val="22"/>
              </w:rPr>
              <w:t>(</w:t>
            </w:r>
            <w:r w:rsidR="00A85703" w:rsidRPr="00A85703">
              <w:rPr>
                <w:rFonts w:ascii="Arial" w:hAnsi="Arial" w:cs="Arial"/>
                <w:color w:val="000000" w:themeColor="text1"/>
                <w:sz w:val="22"/>
              </w:rPr>
              <w:t>Phoenix Autism</w:t>
            </w:r>
            <w:r>
              <w:rPr>
                <w:rFonts w:ascii="Arial" w:hAnsi="Arial" w:cs="Arial"/>
                <w:color w:val="000000" w:themeColor="text1"/>
                <w:sz w:val="22"/>
              </w:rPr>
              <w:t xml:space="preserve">, </w:t>
            </w:r>
            <w:r w:rsidR="00A85703" w:rsidRPr="00A85703">
              <w:rPr>
                <w:rFonts w:ascii="Arial" w:hAnsi="Arial" w:cs="Arial"/>
                <w:color w:val="000000" w:themeColor="text1"/>
                <w:sz w:val="22"/>
              </w:rPr>
              <w:t xml:space="preserve">2025) </w:t>
            </w:r>
          </w:p>
          <w:p w14:paraId="1F3ACF1E" w14:textId="78B6FAD1" w:rsidR="00CA5528" w:rsidRPr="00444E73" w:rsidRDefault="00CA5528" w:rsidP="000466A8">
            <w:pPr>
              <w:pStyle w:val="Heading1"/>
              <w:spacing w:line="360" w:lineRule="auto"/>
              <w:rPr>
                <w:rFonts w:ascii="Arial" w:hAnsi="Arial" w:cs="Arial"/>
                <w:color w:val="000000" w:themeColor="text1"/>
                <w:sz w:val="22"/>
              </w:rPr>
            </w:pPr>
            <w:r w:rsidRPr="00444E73">
              <w:rPr>
                <w:rFonts w:ascii="Arial" w:hAnsi="Arial" w:cs="Arial"/>
                <w:color w:val="000000" w:themeColor="text1"/>
                <w:sz w:val="22"/>
              </w:rPr>
              <w:t xml:space="preserve">Causes </w:t>
            </w:r>
          </w:p>
          <w:p w14:paraId="38C31863" w14:textId="77777777" w:rsidR="00774C57" w:rsidRPr="00444E73" w:rsidRDefault="00774C57" w:rsidP="000466A8">
            <w:pPr>
              <w:pStyle w:val="ListParagraph"/>
              <w:numPr>
                <w:ilvl w:val="0"/>
                <w:numId w:val="8"/>
              </w:numPr>
              <w:spacing w:line="360" w:lineRule="auto"/>
              <w:rPr>
                <w:rFonts w:ascii="Arial" w:hAnsi="Arial" w:cs="Arial"/>
              </w:rPr>
            </w:pPr>
            <w:r w:rsidRPr="00444E73">
              <w:rPr>
                <w:rFonts w:ascii="Arial" w:hAnsi="Arial" w:cs="Arial"/>
              </w:rPr>
              <w:lastRenderedPageBreak/>
              <w:t>ASD has an ambiguous cause, though, according to research, it has a highly genetic and neurobiological influence (Fusar-Poli et al., 2020).</w:t>
            </w:r>
          </w:p>
          <w:p w14:paraId="2F8B4E54" w14:textId="191980CB" w:rsidR="00774C57" w:rsidRPr="00444E73" w:rsidRDefault="00774C57" w:rsidP="000466A8">
            <w:pPr>
              <w:pStyle w:val="ListParagraph"/>
              <w:numPr>
                <w:ilvl w:val="0"/>
                <w:numId w:val="8"/>
              </w:numPr>
              <w:spacing w:line="360" w:lineRule="auto"/>
              <w:rPr>
                <w:rFonts w:ascii="Arial" w:hAnsi="Arial" w:cs="Arial"/>
              </w:rPr>
            </w:pPr>
            <w:r w:rsidRPr="00444E73">
              <w:rPr>
                <w:rFonts w:ascii="Arial" w:hAnsi="Arial" w:cs="Arial"/>
              </w:rPr>
              <w:t>It may also be caused by environmental factors, including the age of parents, prenatal infections, or exposure to toxins (Lyall et al., 2017).</w:t>
            </w:r>
          </w:p>
          <w:p w14:paraId="646D5584" w14:textId="0EC16E51" w:rsidR="00CA5528" w:rsidRPr="00444E73" w:rsidRDefault="00774C57" w:rsidP="000466A8">
            <w:pPr>
              <w:numPr>
                <w:ilvl w:val="0"/>
                <w:numId w:val="8"/>
              </w:numPr>
              <w:spacing w:line="360" w:lineRule="auto"/>
              <w:rPr>
                <w:rFonts w:ascii="Arial" w:hAnsi="Arial" w:cs="Arial"/>
              </w:rPr>
            </w:pPr>
            <w:r w:rsidRPr="00444E73">
              <w:rPr>
                <w:rFonts w:ascii="Arial" w:hAnsi="Arial" w:cs="Arial"/>
              </w:rPr>
              <w:t>Parenting style and vaccines do not cause it</w:t>
            </w:r>
            <w:r w:rsidR="007A1D9A">
              <w:rPr>
                <w:rFonts w:ascii="Arial" w:hAnsi="Arial" w:cs="Arial"/>
              </w:rPr>
              <w:t>, it is</w:t>
            </w:r>
            <w:r w:rsidRPr="00444E73">
              <w:rPr>
                <w:rFonts w:ascii="Arial" w:hAnsi="Arial" w:cs="Arial"/>
              </w:rPr>
              <w:t xml:space="preserve"> a misconception that is now proven nearly impossible by science (WHO, 2022).</w:t>
            </w:r>
          </w:p>
        </w:tc>
        <w:tc>
          <w:tcPr>
            <w:tcW w:w="360" w:type="dxa"/>
            <w:vMerge w:val="restart"/>
            <w:tcBorders>
              <w:bottom w:val="single" w:sz="4" w:space="0" w:color="auto"/>
            </w:tcBorders>
          </w:tcPr>
          <w:p w14:paraId="51769EE4" w14:textId="77777777" w:rsidR="00535C9F" w:rsidRPr="00444E73" w:rsidRDefault="00535C9F" w:rsidP="000466A8">
            <w:pPr>
              <w:spacing w:line="360" w:lineRule="auto"/>
              <w:rPr>
                <w:rFonts w:ascii="Arial" w:hAnsi="Arial" w:cs="Arial"/>
                <w:noProof/>
              </w:rPr>
            </w:pPr>
          </w:p>
        </w:tc>
        <w:tc>
          <w:tcPr>
            <w:tcW w:w="4587" w:type="dxa"/>
            <w:vMerge w:val="restart"/>
            <w:tcBorders>
              <w:bottom w:val="single" w:sz="4" w:space="0" w:color="auto"/>
            </w:tcBorders>
            <w:vAlign w:val="center"/>
          </w:tcPr>
          <w:p w14:paraId="4E67E544" w14:textId="77777777" w:rsidR="001F27DA" w:rsidRPr="00444E73" w:rsidRDefault="001F27DA" w:rsidP="000466A8">
            <w:pPr>
              <w:pStyle w:val="Heading1"/>
              <w:spacing w:line="360" w:lineRule="auto"/>
              <w:rPr>
                <w:rFonts w:ascii="Arial" w:hAnsi="Arial" w:cs="Arial"/>
                <w:bCs/>
                <w:color w:val="000000" w:themeColor="text1"/>
                <w:sz w:val="22"/>
                <w:lang w:val="en-GB"/>
              </w:rPr>
            </w:pPr>
            <w:r w:rsidRPr="00444E73">
              <w:rPr>
                <w:rFonts w:ascii="Arial" w:hAnsi="Arial" w:cs="Arial"/>
                <w:bCs/>
                <w:color w:val="000000" w:themeColor="text1"/>
                <w:sz w:val="22"/>
                <w:lang w:val="en-GB"/>
              </w:rPr>
              <w:t xml:space="preserve">Diagnosis </w:t>
            </w:r>
          </w:p>
          <w:p w14:paraId="02D33BC6" w14:textId="6F0B89F0" w:rsidR="001F27DA" w:rsidRPr="00444E73" w:rsidRDefault="001F27DA" w:rsidP="000466A8">
            <w:pPr>
              <w:pStyle w:val="Heading1"/>
              <w:numPr>
                <w:ilvl w:val="0"/>
                <w:numId w:val="21"/>
              </w:numPr>
              <w:spacing w:line="360" w:lineRule="auto"/>
              <w:rPr>
                <w:rFonts w:ascii="Arial" w:hAnsi="Arial" w:cs="Arial"/>
                <w:b w:val="0"/>
                <w:color w:val="000000" w:themeColor="text1"/>
                <w:sz w:val="22"/>
                <w:lang w:val="en-GB"/>
              </w:rPr>
            </w:pPr>
            <w:r w:rsidRPr="00444E73">
              <w:rPr>
                <w:rFonts w:ascii="Arial" w:hAnsi="Arial" w:cs="Arial"/>
                <w:b w:val="0"/>
                <w:color w:val="000000" w:themeColor="text1"/>
                <w:sz w:val="22"/>
                <w:lang w:val="en-GB"/>
              </w:rPr>
              <w:t>Diagnosis is made based on behavioural testing and history of development and not medical testing.</w:t>
            </w:r>
          </w:p>
          <w:p w14:paraId="7CA8CBC8" w14:textId="2C6412D6" w:rsidR="001F27DA" w:rsidRPr="00444E73" w:rsidRDefault="001F27DA" w:rsidP="000466A8">
            <w:pPr>
              <w:pStyle w:val="Heading1"/>
              <w:numPr>
                <w:ilvl w:val="0"/>
                <w:numId w:val="21"/>
              </w:numPr>
              <w:spacing w:line="360" w:lineRule="auto"/>
              <w:rPr>
                <w:rFonts w:ascii="Arial" w:hAnsi="Arial" w:cs="Arial"/>
                <w:b w:val="0"/>
                <w:color w:val="000000" w:themeColor="text1"/>
                <w:sz w:val="22"/>
                <w:lang w:val="en-GB"/>
              </w:rPr>
            </w:pPr>
            <w:r w:rsidRPr="00444E73">
              <w:rPr>
                <w:rFonts w:ascii="Arial" w:hAnsi="Arial" w:cs="Arial"/>
                <w:b w:val="0"/>
                <w:color w:val="000000" w:themeColor="text1"/>
                <w:sz w:val="22"/>
                <w:lang w:val="en-GB"/>
              </w:rPr>
              <w:t>The Autism Diagnostic Observation Schedule (ADOS) and the Autism Diagnostic Interview-Revised (ADI-R) are some of the commonly used tools (Lord et al., 2020).</w:t>
            </w:r>
          </w:p>
          <w:p w14:paraId="01D164F5" w14:textId="76A2D448" w:rsidR="001F27DA" w:rsidRPr="00444E73" w:rsidRDefault="001F27DA" w:rsidP="000466A8">
            <w:pPr>
              <w:pStyle w:val="Heading1"/>
              <w:numPr>
                <w:ilvl w:val="0"/>
                <w:numId w:val="21"/>
              </w:numPr>
              <w:spacing w:line="360" w:lineRule="auto"/>
              <w:rPr>
                <w:rFonts w:ascii="Arial" w:hAnsi="Arial" w:cs="Arial"/>
                <w:b w:val="0"/>
                <w:color w:val="000000" w:themeColor="text1"/>
                <w:sz w:val="22"/>
                <w:lang w:val="en-GB"/>
              </w:rPr>
            </w:pPr>
            <w:r w:rsidRPr="00444E73">
              <w:rPr>
                <w:rFonts w:ascii="Arial" w:hAnsi="Arial" w:cs="Arial"/>
                <w:b w:val="0"/>
                <w:color w:val="000000" w:themeColor="text1"/>
                <w:sz w:val="22"/>
                <w:lang w:val="en-GB"/>
              </w:rPr>
              <w:t xml:space="preserve">In the UK, diagnosis is conducted with the use of a multidisciplinary team, which </w:t>
            </w:r>
            <w:r w:rsidR="00444E73" w:rsidRPr="00444E73">
              <w:rPr>
                <w:rFonts w:ascii="Arial" w:hAnsi="Arial" w:cs="Arial"/>
                <w:b w:val="0"/>
                <w:color w:val="000000" w:themeColor="text1"/>
                <w:sz w:val="22"/>
                <w:lang w:val="en-GB"/>
              </w:rPr>
              <w:t>involves the</w:t>
            </w:r>
            <w:r w:rsidRPr="00444E73">
              <w:rPr>
                <w:rFonts w:ascii="Arial" w:hAnsi="Arial" w:cs="Arial"/>
                <w:b w:val="0"/>
                <w:color w:val="000000" w:themeColor="text1"/>
                <w:sz w:val="22"/>
                <w:lang w:val="en-GB"/>
              </w:rPr>
              <w:t xml:space="preserve"> work of psychologists, psychiatrists, and speech and language therapists (NICE, 2021).</w:t>
            </w:r>
          </w:p>
          <w:p w14:paraId="6D0F8A3E" w14:textId="7D7A2360" w:rsidR="00DA4DB2" w:rsidRPr="00444E73" w:rsidRDefault="00535C9F" w:rsidP="000466A8">
            <w:pPr>
              <w:pStyle w:val="Heading1"/>
              <w:spacing w:line="360" w:lineRule="auto"/>
              <w:rPr>
                <w:rFonts w:ascii="Arial" w:hAnsi="Arial" w:cs="Arial"/>
                <w:bCs/>
                <w:color w:val="000000" w:themeColor="text1"/>
                <w:sz w:val="22"/>
                <w:lang w:val="en-GB"/>
              </w:rPr>
            </w:pPr>
            <w:r w:rsidRPr="00444E73">
              <w:rPr>
                <w:rFonts w:ascii="Arial" w:hAnsi="Arial" w:cs="Arial"/>
                <w:bCs/>
                <w:color w:val="000000" w:themeColor="text1"/>
                <w:sz w:val="22"/>
                <w:lang w:val="en-GB"/>
              </w:rPr>
              <w:t>Current services and</w:t>
            </w:r>
            <w:r w:rsidR="00C51ED5">
              <w:rPr>
                <w:rFonts w:ascii="Arial" w:hAnsi="Arial" w:cs="Arial"/>
                <w:bCs/>
                <w:color w:val="000000" w:themeColor="text1"/>
                <w:sz w:val="22"/>
                <w:lang w:val="en-GB"/>
              </w:rPr>
              <w:t xml:space="preserve"> </w:t>
            </w:r>
            <w:r w:rsidRPr="00444E73">
              <w:rPr>
                <w:rFonts w:ascii="Arial" w:hAnsi="Arial" w:cs="Arial"/>
                <w:bCs/>
                <w:color w:val="000000" w:themeColor="text1"/>
                <w:sz w:val="22"/>
                <w:lang w:val="en-GB"/>
              </w:rPr>
              <w:t>treatments</w:t>
            </w:r>
          </w:p>
          <w:p w14:paraId="1C47AAAA" w14:textId="71306B86" w:rsidR="00DA4DB2" w:rsidRPr="00444E73" w:rsidRDefault="00DA4DB2" w:rsidP="000466A8">
            <w:pPr>
              <w:pStyle w:val="Heading1"/>
              <w:numPr>
                <w:ilvl w:val="0"/>
                <w:numId w:val="19"/>
              </w:numPr>
              <w:spacing w:line="360" w:lineRule="auto"/>
              <w:rPr>
                <w:rFonts w:ascii="Arial" w:hAnsi="Arial" w:cs="Arial"/>
                <w:b w:val="0"/>
                <w:color w:val="000000" w:themeColor="text1"/>
                <w:sz w:val="22"/>
                <w:lang w:val="en-GB"/>
              </w:rPr>
            </w:pPr>
            <w:r w:rsidRPr="00444E73">
              <w:rPr>
                <w:rFonts w:ascii="Arial" w:hAnsi="Arial" w:cs="Arial"/>
                <w:b w:val="0"/>
                <w:color w:val="000000" w:themeColor="text1"/>
                <w:sz w:val="22"/>
                <w:lang w:val="en-GB"/>
              </w:rPr>
              <w:t>Treatment is aimed at early detection, education, and support of the family to enhance living standards (NICE, 2021).</w:t>
            </w:r>
          </w:p>
          <w:p w14:paraId="046B002C" w14:textId="6999E558" w:rsidR="00DA4DB2" w:rsidRPr="00444E73" w:rsidRDefault="00DA4DB2" w:rsidP="000466A8">
            <w:pPr>
              <w:pStyle w:val="Heading1"/>
              <w:numPr>
                <w:ilvl w:val="0"/>
                <w:numId w:val="19"/>
              </w:numPr>
              <w:spacing w:line="360" w:lineRule="auto"/>
              <w:rPr>
                <w:rFonts w:ascii="Arial" w:hAnsi="Arial" w:cs="Arial"/>
                <w:b w:val="0"/>
                <w:color w:val="000000" w:themeColor="text1"/>
                <w:sz w:val="22"/>
                <w:lang w:val="en-GB"/>
              </w:rPr>
            </w:pPr>
            <w:r w:rsidRPr="00444E73">
              <w:rPr>
                <w:rFonts w:ascii="Arial" w:hAnsi="Arial" w:cs="Arial"/>
                <w:b w:val="0"/>
                <w:color w:val="000000" w:themeColor="text1"/>
                <w:sz w:val="22"/>
                <w:lang w:val="en-GB"/>
              </w:rPr>
              <w:lastRenderedPageBreak/>
              <w:t>ABA, speech and occupational therapy are some of the therapies that aid in developing social and communication skills (Rogers and Dawson, 2010).</w:t>
            </w:r>
          </w:p>
          <w:p w14:paraId="17F2453E" w14:textId="2B051957" w:rsidR="00DA4DB2" w:rsidRPr="00444E73" w:rsidRDefault="00DA4DB2" w:rsidP="000466A8">
            <w:pPr>
              <w:pStyle w:val="Heading1"/>
              <w:numPr>
                <w:ilvl w:val="0"/>
                <w:numId w:val="19"/>
              </w:numPr>
              <w:spacing w:line="360" w:lineRule="auto"/>
              <w:rPr>
                <w:rFonts w:ascii="Arial" w:hAnsi="Arial" w:cs="Arial"/>
                <w:b w:val="0"/>
                <w:color w:val="000000" w:themeColor="text1"/>
                <w:sz w:val="22"/>
                <w:lang w:val="en-GB"/>
              </w:rPr>
            </w:pPr>
            <w:r w:rsidRPr="00444E73">
              <w:rPr>
                <w:rFonts w:ascii="Arial" w:hAnsi="Arial" w:cs="Arial"/>
                <w:b w:val="0"/>
                <w:color w:val="000000" w:themeColor="text1"/>
                <w:sz w:val="22"/>
                <w:lang w:val="en-GB"/>
              </w:rPr>
              <w:t xml:space="preserve">The medication might be used to treat the </w:t>
            </w:r>
            <w:r w:rsidR="00B30ABF" w:rsidRPr="00444E73">
              <w:rPr>
                <w:rFonts w:ascii="Arial" w:hAnsi="Arial" w:cs="Arial"/>
                <w:b w:val="0"/>
                <w:color w:val="000000" w:themeColor="text1"/>
                <w:sz w:val="22"/>
                <w:lang w:val="en-GB"/>
              </w:rPr>
              <w:t>related conditions,</w:t>
            </w:r>
            <w:r w:rsidRPr="00444E73">
              <w:rPr>
                <w:rFonts w:ascii="Arial" w:hAnsi="Arial" w:cs="Arial"/>
                <w:b w:val="0"/>
                <w:color w:val="000000" w:themeColor="text1"/>
                <w:sz w:val="22"/>
                <w:lang w:val="en-GB"/>
              </w:rPr>
              <w:t xml:space="preserve"> such as anxiety or </w:t>
            </w:r>
            <w:r w:rsidR="00B30ABF" w:rsidRPr="00444E73">
              <w:rPr>
                <w:rFonts w:ascii="Arial" w:hAnsi="Arial" w:cs="Arial"/>
                <w:b w:val="0"/>
                <w:color w:val="000000" w:themeColor="text1"/>
                <w:sz w:val="22"/>
                <w:lang w:val="en-GB"/>
              </w:rPr>
              <w:t>ADHD,</w:t>
            </w:r>
            <w:r w:rsidRPr="00444E73">
              <w:rPr>
                <w:rFonts w:ascii="Arial" w:hAnsi="Arial" w:cs="Arial"/>
                <w:b w:val="0"/>
                <w:color w:val="000000" w:themeColor="text1"/>
                <w:sz w:val="22"/>
                <w:lang w:val="en-GB"/>
              </w:rPr>
              <w:t xml:space="preserve"> but not autism (NHS, 2023).</w:t>
            </w:r>
          </w:p>
          <w:p w14:paraId="44572A46" w14:textId="37078467" w:rsidR="00DA4DB2" w:rsidRPr="00444E73" w:rsidRDefault="00DA4DB2" w:rsidP="000466A8">
            <w:pPr>
              <w:pStyle w:val="Heading1"/>
              <w:numPr>
                <w:ilvl w:val="0"/>
                <w:numId w:val="19"/>
              </w:numPr>
              <w:spacing w:line="360" w:lineRule="auto"/>
              <w:rPr>
                <w:rFonts w:ascii="Arial" w:hAnsi="Arial" w:cs="Arial"/>
                <w:b w:val="0"/>
                <w:color w:val="000000" w:themeColor="text1"/>
                <w:sz w:val="22"/>
                <w:lang w:val="en-GB"/>
              </w:rPr>
            </w:pPr>
            <w:r w:rsidRPr="00444E73">
              <w:rPr>
                <w:rFonts w:ascii="Arial" w:hAnsi="Arial" w:cs="Arial"/>
                <w:b w:val="0"/>
                <w:color w:val="000000" w:themeColor="text1"/>
                <w:sz w:val="22"/>
                <w:lang w:val="en-GB"/>
              </w:rPr>
              <w:t>The Care Act 2014 (UK Government, 2014) supports the independence and inclusion of communities and individuals through community and person-centred services.</w:t>
            </w:r>
          </w:p>
          <w:p w14:paraId="71708B4C" w14:textId="366F3192" w:rsidR="00DA4DB2" w:rsidRPr="00444E73" w:rsidRDefault="00DA4DB2" w:rsidP="000466A8">
            <w:pPr>
              <w:pStyle w:val="Heading1"/>
              <w:numPr>
                <w:ilvl w:val="0"/>
                <w:numId w:val="19"/>
              </w:numPr>
              <w:spacing w:line="360" w:lineRule="auto"/>
              <w:rPr>
                <w:rFonts w:ascii="Arial" w:hAnsi="Arial" w:cs="Arial"/>
                <w:b w:val="0"/>
                <w:color w:val="000000" w:themeColor="text1"/>
                <w:sz w:val="22"/>
                <w:lang w:val="en-GB"/>
              </w:rPr>
            </w:pPr>
            <w:r w:rsidRPr="00444E73">
              <w:rPr>
                <w:rFonts w:ascii="Arial" w:hAnsi="Arial" w:cs="Arial"/>
                <w:b w:val="0"/>
                <w:color w:val="000000" w:themeColor="text1"/>
                <w:sz w:val="22"/>
                <w:lang w:val="en-GB"/>
              </w:rPr>
              <w:lastRenderedPageBreak/>
              <w:t>An affirmative approach has now been adopted with neurodiversity, which embraces acceptance and understanding (Milton, 2012).</w:t>
            </w:r>
            <w:r w:rsidR="00535C9F" w:rsidRPr="00444E73">
              <w:rPr>
                <w:rFonts w:ascii="Arial" w:hAnsi="Arial" w:cs="Arial"/>
                <w:b w:val="0"/>
                <w:color w:val="000000" w:themeColor="text1"/>
                <w:sz w:val="22"/>
                <w:lang w:val="en-GB"/>
              </w:rPr>
              <w:t xml:space="preserve"> </w:t>
            </w:r>
          </w:p>
          <w:p w14:paraId="656FC1DD" w14:textId="4017F075" w:rsidR="00535C9F" w:rsidRPr="00444E73" w:rsidRDefault="00535C9F" w:rsidP="000466A8">
            <w:pPr>
              <w:pStyle w:val="Heading1"/>
              <w:spacing w:line="360" w:lineRule="auto"/>
              <w:rPr>
                <w:rFonts w:ascii="Arial" w:hAnsi="Arial" w:cs="Arial"/>
                <w:bCs/>
                <w:sz w:val="22"/>
              </w:rPr>
            </w:pPr>
            <w:r w:rsidRPr="00444E73">
              <w:rPr>
                <w:rFonts w:ascii="Arial" w:hAnsi="Arial" w:cs="Arial"/>
                <w:bCs/>
                <w:sz w:val="22"/>
              </w:rPr>
              <w:t>Recommendations</w:t>
            </w:r>
          </w:p>
          <w:p w14:paraId="773F4449" w14:textId="539E4412" w:rsidR="00402874" w:rsidRPr="00444E73" w:rsidRDefault="00402874" w:rsidP="000466A8">
            <w:pPr>
              <w:pStyle w:val="ListParagraph"/>
              <w:numPr>
                <w:ilvl w:val="0"/>
                <w:numId w:val="20"/>
              </w:numPr>
              <w:spacing w:line="360" w:lineRule="auto"/>
              <w:rPr>
                <w:rFonts w:ascii="Arial" w:hAnsi="Arial" w:cs="Arial"/>
                <w:lang w:val="en-GB"/>
              </w:rPr>
            </w:pPr>
            <w:r w:rsidRPr="00444E73">
              <w:rPr>
                <w:rFonts w:ascii="Arial" w:hAnsi="Arial" w:cs="Arial"/>
                <w:lang w:val="en-GB"/>
              </w:rPr>
              <w:t>Raise awareness among the population and train professionals to eliminate the stigma and encourage early diagnosis (NICE, 2021).</w:t>
            </w:r>
          </w:p>
          <w:p w14:paraId="512B8B65" w14:textId="22ED1310" w:rsidR="00402874" w:rsidRPr="00444E73" w:rsidRDefault="00402874" w:rsidP="000466A8">
            <w:pPr>
              <w:pStyle w:val="ListParagraph"/>
              <w:numPr>
                <w:ilvl w:val="0"/>
                <w:numId w:val="20"/>
              </w:numPr>
              <w:spacing w:line="360" w:lineRule="auto"/>
              <w:rPr>
                <w:rFonts w:ascii="Arial" w:hAnsi="Arial" w:cs="Arial"/>
                <w:lang w:val="en-GB"/>
              </w:rPr>
            </w:pPr>
            <w:r w:rsidRPr="00444E73">
              <w:rPr>
                <w:rFonts w:ascii="Arial" w:hAnsi="Arial" w:cs="Arial"/>
                <w:lang w:val="en-GB"/>
              </w:rPr>
              <w:t>Increase the available person-centred and supportive support services to autistic individuals and families (Care Act 2014).</w:t>
            </w:r>
          </w:p>
          <w:p w14:paraId="0E8F8AAB" w14:textId="0910C585" w:rsidR="00402874" w:rsidRPr="00444E73" w:rsidRDefault="00402874" w:rsidP="000466A8">
            <w:pPr>
              <w:pStyle w:val="ListParagraph"/>
              <w:numPr>
                <w:ilvl w:val="0"/>
                <w:numId w:val="20"/>
              </w:numPr>
              <w:spacing w:line="360" w:lineRule="auto"/>
              <w:rPr>
                <w:rFonts w:ascii="Arial" w:hAnsi="Arial" w:cs="Arial"/>
                <w:lang w:val="en-GB"/>
              </w:rPr>
            </w:pPr>
            <w:r w:rsidRPr="00444E73">
              <w:rPr>
                <w:rFonts w:ascii="Arial" w:hAnsi="Arial" w:cs="Arial"/>
                <w:lang w:val="en-GB"/>
              </w:rPr>
              <w:t>Promote equal education and jobs by making reasonable adjustments (Equality Act 2010).</w:t>
            </w:r>
          </w:p>
          <w:p w14:paraId="33C787F5" w14:textId="066E039E" w:rsidR="00402874" w:rsidRPr="00444E73" w:rsidRDefault="00402874" w:rsidP="000466A8">
            <w:pPr>
              <w:pStyle w:val="ListParagraph"/>
              <w:numPr>
                <w:ilvl w:val="0"/>
                <w:numId w:val="20"/>
              </w:numPr>
              <w:spacing w:line="360" w:lineRule="auto"/>
              <w:rPr>
                <w:rFonts w:ascii="Arial" w:hAnsi="Arial" w:cs="Arial"/>
                <w:lang w:val="en-GB"/>
              </w:rPr>
            </w:pPr>
            <w:r w:rsidRPr="00444E73">
              <w:rPr>
                <w:rFonts w:ascii="Arial" w:hAnsi="Arial" w:cs="Arial"/>
                <w:lang w:val="en-GB"/>
              </w:rPr>
              <w:t>Increased partnership between health, education, and social care sectors to ensure stable, comprehensive support (NHS, 2023).</w:t>
            </w:r>
          </w:p>
          <w:p w14:paraId="70A8DED0" w14:textId="0D5148B4" w:rsidR="00402874" w:rsidRPr="00444E73" w:rsidRDefault="00402874" w:rsidP="000466A8">
            <w:pPr>
              <w:pStyle w:val="ListParagraph"/>
              <w:numPr>
                <w:ilvl w:val="0"/>
                <w:numId w:val="20"/>
              </w:numPr>
              <w:spacing w:line="360" w:lineRule="auto"/>
              <w:rPr>
                <w:rFonts w:ascii="Arial" w:hAnsi="Arial" w:cs="Arial"/>
                <w:lang w:val="en-GB"/>
              </w:rPr>
            </w:pPr>
            <w:r w:rsidRPr="00444E73">
              <w:rPr>
                <w:rFonts w:ascii="Arial" w:hAnsi="Arial" w:cs="Arial"/>
                <w:lang w:val="en-GB"/>
              </w:rPr>
              <w:t>Encourage community uniformity about neurodiversity as a way of gaining knowledge and minimi</w:t>
            </w:r>
            <w:r w:rsidR="0069130B" w:rsidRPr="00444E73">
              <w:rPr>
                <w:rFonts w:ascii="Arial" w:hAnsi="Arial" w:cs="Arial"/>
                <w:lang w:val="en-GB"/>
              </w:rPr>
              <w:t>s</w:t>
            </w:r>
            <w:r w:rsidRPr="00444E73">
              <w:rPr>
                <w:rFonts w:ascii="Arial" w:hAnsi="Arial" w:cs="Arial"/>
                <w:lang w:val="en-GB"/>
              </w:rPr>
              <w:t>ing discrimination (Milton, 2012).</w:t>
            </w:r>
          </w:p>
          <w:p w14:paraId="7FD016EE" w14:textId="77777777" w:rsidR="00444E73" w:rsidRDefault="00444E73" w:rsidP="000466A8">
            <w:pPr>
              <w:pStyle w:val="Heading1"/>
              <w:spacing w:line="360" w:lineRule="auto"/>
              <w:rPr>
                <w:rFonts w:ascii="Arial" w:hAnsi="Arial" w:cs="Arial"/>
                <w:sz w:val="22"/>
              </w:rPr>
            </w:pPr>
          </w:p>
          <w:p w14:paraId="7BF1EAE0" w14:textId="6D0C96E7" w:rsidR="00535C9F" w:rsidRPr="00444E73" w:rsidRDefault="00535C9F" w:rsidP="000466A8">
            <w:pPr>
              <w:pStyle w:val="Heading1"/>
              <w:spacing w:line="360" w:lineRule="auto"/>
              <w:rPr>
                <w:rStyle w:val="Heading1Char"/>
                <w:rFonts w:ascii="Arial" w:hAnsi="Arial" w:cs="Arial"/>
                <w:b/>
                <w:sz w:val="22"/>
              </w:rPr>
            </w:pPr>
            <w:r w:rsidRPr="00444E73">
              <w:rPr>
                <w:rFonts w:ascii="Arial" w:hAnsi="Arial" w:cs="Arial"/>
                <w:sz w:val="22"/>
              </w:rPr>
              <w:lastRenderedPageBreak/>
              <w:t>Conclusions</w:t>
            </w:r>
          </w:p>
          <w:p w14:paraId="49ABF6BC" w14:textId="67B4A340" w:rsidR="00535C9F" w:rsidRDefault="00393899" w:rsidP="000466A8">
            <w:pPr>
              <w:spacing w:line="360" w:lineRule="auto"/>
              <w:rPr>
                <w:rFonts w:ascii="Arial" w:hAnsi="Arial" w:cs="Arial"/>
              </w:rPr>
            </w:pPr>
            <w:r w:rsidRPr="00444E73">
              <w:rPr>
                <w:rFonts w:ascii="Arial" w:hAnsi="Arial" w:cs="Arial"/>
              </w:rPr>
              <w:t>Autism Spectrum Disorder is a chronic neurodevelopmental disorder that is influenced by genetics and the environment. The attitudes towards understanding have changed to include stigma to support the new approach to including, intervening early, and person-centred practice. It is also essential to continue awareness and cooperation to facilitate equality and achieve better outcomes in autistic individuals (WHO, 2022; NICE, 2021).</w:t>
            </w:r>
          </w:p>
          <w:p w14:paraId="4EBA66EC" w14:textId="5D067318" w:rsidR="00444E73" w:rsidRPr="00444E73" w:rsidRDefault="00444E73" w:rsidP="000466A8">
            <w:pPr>
              <w:spacing w:line="360" w:lineRule="auto"/>
              <w:rPr>
                <w:rFonts w:ascii="Arial" w:hAnsi="Arial" w:cs="Arial"/>
                <w:noProof/>
              </w:rPr>
            </w:pPr>
          </w:p>
        </w:tc>
      </w:tr>
      <w:tr w:rsidR="00535C9F" w:rsidRPr="00444E73" w14:paraId="6FE6E81E" w14:textId="77777777" w:rsidTr="004117AC">
        <w:trPr>
          <w:trHeight w:val="6431"/>
          <w:jc w:val="center"/>
        </w:trPr>
        <w:tc>
          <w:tcPr>
            <w:tcW w:w="4530" w:type="dxa"/>
            <w:vMerge/>
          </w:tcPr>
          <w:p w14:paraId="795D7C90" w14:textId="77777777" w:rsidR="00535C9F" w:rsidRPr="00444E73" w:rsidRDefault="00535C9F" w:rsidP="000466A8">
            <w:pPr>
              <w:spacing w:line="360" w:lineRule="auto"/>
              <w:rPr>
                <w:rFonts w:ascii="Arial" w:hAnsi="Arial" w:cs="Arial"/>
                <w:noProof/>
              </w:rPr>
            </w:pPr>
          </w:p>
        </w:tc>
        <w:tc>
          <w:tcPr>
            <w:tcW w:w="416" w:type="dxa"/>
            <w:vMerge/>
          </w:tcPr>
          <w:p w14:paraId="1280A41D" w14:textId="77777777" w:rsidR="00535C9F" w:rsidRPr="00444E73" w:rsidRDefault="00535C9F" w:rsidP="000466A8">
            <w:pPr>
              <w:spacing w:line="360" w:lineRule="auto"/>
              <w:rPr>
                <w:rFonts w:ascii="Arial" w:hAnsi="Arial" w:cs="Arial"/>
                <w:noProof/>
              </w:rPr>
            </w:pPr>
          </w:p>
        </w:tc>
        <w:tc>
          <w:tcPr>
            <w:tcW w:w="4497" w:type="dxa"/>
          </w:tcPr>
          <w:p w14:paraId="376CD4BC" w14:textId="77777777" w:rsidR="00774C57" w:rsidRPr="00444E73" w:rsidRDefault="00535C9F" w:rsidP="000466A8">
            <w:pPr>
              <w:pStyle w:val="Heading1"/>
              <w:spacing w:line="360" w:lineRule="auto"/>
              <w:rPr>
                <w:rFonts w:ascii="Arial" w:hAnsi="Arial" w:cs="Arial"/>
                <w:color w:val="000000" w:themeColor="text1"/>
                <w:sz w:val="22"/>
              </w:rPr>
            </w:pPr>
            <w:r w:rsidRPr="00444E73">
              <w:rPr>
                <w:rFonts w:ascii="Arial" w:hAnsi="Arial" w:cs="Arial"/>
                <w:color w:val="000000" w:themeColor="text1"/>
                <w:sz w:val="22"/>
              </w:rPr>
              <w:t>Symptoms</w:t>
            </w:r>
          </w:p>
          <w:p w14:paraId="090BDD91" w14:textId="77777777" w:rsidR="00774C57" w:rsidRPr="00444E73" w:rsidRDefault="00774C57" w:rsidP="000466A8">
            <w:pPr>
              <w:pStyle w:val="Heading1"/>
              <w:numPr>
                <w:ilvl w:val="0"/>
                <w:numId w:val="17"/>
              </w:numPr>
              <w:spacing w:line="360" w:lineRule="auto"/>
              <w:rPr>
                <w:rFonts w:ascii="Arial" w:hAnsi="Arial" w:cs="Arial"/>
                <w:b w:val="0"/>
                <w:bCs/>
                <w:color w:val="000000" w:themeColor="text1"/>
                <w:sz w:val="22"/>
              </w:rPr>
            </w:pPr>
            <w:r w:rsidRPr="00444E73">
              <w:rPr>
                <w:rFonts w:ascii="Arial" w:hAnsi="Arial" w:cs="Arial"/>
                <w:b w:val="0"/>
                <w:bCs/>
                <w:color w:val="000000" w:themeColor="text1"/>
                <w:sz w:val="22"/>
              </w:rPr>
              <w:t>Social problems Communication problems related to social communication include strained eye contact, conversation problems, and interpretation problems.</w:t>
            </w:r>
          </w:p>
          <w:p w14:paraId="4B06F442" w14:textId="0E70E67A" w:rsidR="00774C57" w:rsidRPr="00444E73" w:rsidRDefault="00774C57" w:rsidP="000466A8">
            <w:pPr>
              <w:pStyle w:val="Heading1"/>
              <w:numPr>
                <w:ilvl w:val="0"/>
                <w:numId w:val="17"/>
              </w:numPr>
              <w:spacing w:line="360" w:lineRule="auto"/>
              <w:rPr>
                <w:rFonts w:ascii="Arial" w:hAnsi="Arial" w:cs="Arial"/>
                <w:b w:val="0"/>
                <w:bCs/>
                <w:color w:val="000000" w:themeColor="text1"/>
                <w:sz w:val="22"/>
              </w:rPr>
            </w:pPr>
            <w:r w:rsidRPr="00444E73">
              <w:rPr>
                <w:rFonts w:ascii="Arial" w:hAnsi="Arial" w:cs="Arial"/>
                <w:b w:val="0"/>
                <w:bCs/>
                <w:color w:val="000000" w:themeColor="text1"/>
                <w:sz w:val="22"/>
              </w:rPr>
              <w:t xml:space="preserve">Limited or repetitive </w:t>
            </w:r>
            <w:r w:rsidR="00473DF8">
              <w:rPr>
                <w:rFonts w:ascii="Arial" w:hAnsi="Arial" w:cs="Arial"/>
                <w:b w:val="0"/>
                <w:bCs/>
                <w:color w:val="000000" w:themeColor="text1"/>
                <w:sz w:val="22"/>
              </w:rPr>
              <w:t>behaviours,</w:t>
            </w:r>
            <w:r w:rsidRPr="00444E73">
              <w:rPr>
                <w:rFonts w:ascii="Arial" w:hAnsi="Arial" w:cs="Arial"/>
                <w:b w:val="0"/>
                <w:bCs/>
                <w:color w:val="000000" w:themeColor="text1"/>
                <w:sz w:val="22"/>
              </w:rPr>
              <w:t xml:space="preserve"> such as interests or routines.</w:t>
            </w:r>
          </w:p>
          <w:p w14:paraId="78A30287" w14:textId="77777777" w:rsidR="00774C57" w:rsidRPr="00444E73" w:rsidRDefault="00774C57" w:rsidP="000466A8">
            <w:pPr>
              <w:pStyle w:val="Heading1"/>
              <w:numPr>
                <w:ilvl w:val="0"/>
                <w:numId w:val="17"/>
              </w:numPr>
              <w:spacing w:line="360" w:lineRule="auto"/>
              <w:rPr>
                <w:rFonts w:ascii="Arial" w:hAnsi="Arial" w:cs="Arial"/>
                <w:b w:val="0"/>
                <w:bCs/>
                <w:color w:val="000000" w:themeColor="text1"/>
                <w:sz w:val="22"/>
              </w:rPr>
            </w:pPr>
            <w:r w:rsidRPr="00444E73">
              <w:rPr>
                <w:rFonts w:ascii="Arial" w:hAnsi="Arial" w:cs="Arial"/>
                <w:b w:val="0"/>
                <w:bCs/>
                <w:color w:val="000000" w:themeColor="text1"/>
                <w:sz w:val="22"/>
              </w:rPr>
              <w:t>Problems with sensitivities: people can be over- or under-sensitive to sound, light, or touch (NICE, 2021).</w:t>
            </w:r>
          </w:p>
          <w:p w14:paraId="36831BA0" w14:textId="45F59006" w:rsidR="00774C57" w:rsidRPr="00444E73" w:rsidRDefault="00774C57" w:rsidP="000466A8">
            <w:pPr>
              <w:pStyle w:val="Heading1"/>
              <w:numPr>
                <w:ilvl w:val="0"/>
                <w:numId w:val="17"/>
              </w:numPr>
              <w:spacing w:line="360" w:lineRule="auto"/>
              <w:rPr>
                <w:rFonts w:ascii="Arial" w:hAnsi="Arial" w:cs="Arial"/>
                <w:b w:val="0"/>
                <w:bCs/>
                <w:color w:val="000000" w:themeColor="text1"/>
                <w:sz w:val="22"/>
              </w:rPr>
            </w:pPr>
            <w:r w:rsidRPr="00444E73">
              <w:rPr>
                <w:rFonts w:ascii="Arial" w:hAnsi="Arial" w:cs="Arial"/>
                <w:b w:val="0"/>
                <w:bCs/>
                <w:color w:val="000000" w:themeColor="text1"/>
                <w:sz w:val="22"/>
              </w:rPr>
              <w:t>The symptoms can be mild or severe to the extent of impacting education, relationships, and independence.</w:t>
            </w:r>
          </w:p>
          <w:p w14:paraId="18AD490A" w14:textId="509F3D44" w:rsidR="001F27DA" w:rsidRPr="00444E73" w:rsidRDefault="001F27DA" w:rsidP="000466A8">
            <w:pPr>
              <w:spacing w:line="360" w:lineRule="auto"/>
            </w:pPr>
            <w:r w:rsidRPr="00444E73">
              <w:rPr>
                <w:noProof/>
              </w:rPr>
              <w:lastRenderedPageBreak/>
              <w:drawing>
                <wp:inline distT="0" distB="0" distL="0" distR="0" wp14:anchorId="07FE3A11" wp14:editId="34E916F5">
                  <wp:extent cx="2709545" cy="28581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5">
                            <a:extLst>
                              <a:ext uri="{28A0092B-C50C-407E-A947-70E740481C1C}">
                                <a14:useLocalDpi xmlns:a14="http://schemas.microsoft.com/office/drawing/2010/main" val="0"/>
                              </a:ext>
                            </a:extLst>
                          </a:blip>
                          <a:stretch>
                            <a:fillRect/>
                          </a:stretch>
                        </pic:blipFill>
                        <pic:spPr>
                          <a:xfrm>
                            <a:off x="0" y="0"/>
                            <a:ext cx="2709545" cy="2858135"/>
                          </a:xfrm>
                          <a:prstGeom prst="rect">
                            <a:avLst/>
                          </a:prstGeom>
                        </pic:spPr>
                      </pic:pic>
                    </a:graphicData>
                  </a:graphic>
                </wp:inline>
              </w:drawing>
            </w:r>
          </w:p>
          <w:p w14:paraId="6C24B37D" w14:textId="4D1CBB34" w:rsidR="00535C9F" w:rsidRPr="00444E73" w:rsidRDefault="00872DC7" w:rsidP="00872DC7">
            <w:pPr>
              <w:spacing w:line="360" w:lineRule="auto"/>
              <w:ind w:left="720"/>
              <w:rPr>
                <w:rFonts w:ascii="Arial" w:hAnsi="Arial" w:cs="Arial"/>
                <w:noProof/>
              </w:rPr>
            </w:pPr>
            <w:r>
              <w:rPr>
                <w:rFonts w:ascii="Arial" w:hAnsi="Arial" w:cs="Arial"/>
                <w:noProof/>
              </w:rPr>
              <w:t>(</w:t>
            </w:r>
            <w:r w:rsidR="00A85703" w:rsidRPr="00A85703">
              <w:rPr>
                <w:rFonts w:ascii="Arial" w:hAnsi="Arial" w:cs="Arial"/>
                <w:noProof/>
              </w:rPr>
              <w:t>Frontiers for Young Minds</w:t>
            </w:r>
            <w:r>
              <w:rPr>
                <w:rFonts w:ascii="Arial" w:hAnsi="Arial" w:cs="Arial"/>
                <w:noProof/>
              </w:rPr>
              <w:t xml:space="preserve">, </w:t>
            </w:r>
            <w:r w:rsidR="00A85703" w:rsidRPr="00A85703">
              <w:rPr>
                <w:rFonts w:ascii="Arial" w:hAnsi="Arial" w:cs="Arial"/>
                <w:noProof/>
              </w:rPr>
              <w:t>2024)</w:t>
            </w:r>
          </w:p>
        </w:tc>
        <w:tc>
          <w:tcPr>
            <w:tcW w:w="360" w:type="dxa"/>
            <w:vMerge/>
          </w:tcPr>
          <w:p w14:paraId="5706C323" w14:textId="77777777" w:rsidR="00535C9F" w:rsidRPr="00444E73" w:rsidRDefault="00535C9F" w:rsidP="000466A8">
            <w:pPr>
              <w:spacing w:line="360" w:lineRule="auto"/>
              <w:rPr>
                <w:rFonts w:ascii="Arial" w:hAnsi="Arial" w:cs="Arial"/>
                <w:noProof/>
              </w:rPr>
            </w:pPr>
          </w:p>
        </w:tc>
        <w:tc>
          <w:tcPr>
            <w:tcW w:w="4587" w:type="dxa"/>
            <w:vMerge/>
          </w:tcPr>
          <w:p w14:paraId="3978F1F4" w14:textId="77777777" w:rsidR="00535C9F" w:rsidRPr="00444E73" w:rsidRDefault="00535C9F" w:rsidP="000466A8">
            <w:pPr>
              <w:spacing w:line="360" w:lineRule="auto"/>
              <w:rPr>
                <w:rFonts w:ascii="Arial" w:hAnsi="Arial" w:cs="Arial"/>
              </w:rPr>
            </w:pPr>
          </w:p>
        </w:tc>
      </w:tr>
    </w:tbl>
    <w:p w14:paraId="5498530E" w14:textId="77777777" w:rsidR="005C54BA" w:rsidRDefault="005C54BA" w:rsidP="000466A8">
      <w:pPr>
        <w:spacing w:line="360" w:lineRule="auto"/>
        <w:rPr>
          <w:rFonts w:ascii="Arial" w:hAnsi="Arial" w:cs="Arial"/>
          <w:b/>
          <w:bCs/>
        </w:rPr>
      </w:pPr>
    </w:p>
    <w:p w14:paraId="7913809B" w14:textId="77777777" w:rsidR="005C54BA" w:rsidRDefault="005C54BA" w:rsidP="000466A8">
      <w:pPr>
        <w:spacing w:line="360" w:lineRule="auto"/>
        <w:rPr>
          <w:rFonts w:ascii="Arial" w:hAnsi="Arial" w:cs="Arial"/>
          <w:b/>
          <w:bCs/>
        </w:rPr>
      </w:pPr>
    </w:p>
    <w:p w14:paraId="4D870768" w14:textId="77777777" w:rsidR="005C54BA" w:rsidRDefault="005C54BA" w:rsidP="000466A8">
      <w:pPr>
        <w:spacing w:line="360" w:lineRule="auto"/>
        <w:rPr>
          <w:rFonts w:ascii="Arial" w:hAnsi="Arial" w:cs="Arial"/>
          <w:b/>
          <w:bCs/>
        </w:rPr>
      </w:pPr>
    </w:p>
    <w:p w14:paraId="74817EAC" w14:textId="77777777" w:rsidR="005C54BA" w:rsidRDefault="005C54BA" w:rsidP="000466A8">
      <w:pPr>
        <w:spacing w:line="360" w:lineRule="auto"/>
        <w:rPr>
          <w:rFonts w:ascii="Arial" w:hAnsi="Arial" w:cs="Arial"/>
          <w:b/>
          <w:bCs/>
        </w:rPr>
      </w:pPr>
    </w:p>
    <w:p w14:paraId="4F58CD6D" w14:textId="77777777" w:rsidR="005C54BA" w:rsidRDefault="005C54BA" w:rsidP="000466A8">
      <w:pPr>
        <w:spacing w:line="360" w:lineRule="auto"/>
        <w:rPr>
          <w:rFonts w:ascii="Arial" w:hAnsi="Arial" w:cs="Arial"/>
          <w:b/>
          <w:bCs/>
        </w:rPr>
      </w:pPr>
    </w:p>
    <w:p w14:paraId="18818556" w14:textId="77777777" w:rsidR="005C54BA" w:rsidRDefault="005C54BA" w:rsidP="000466A8">
      <w:pPr>
        <w:spacing w:line="360" w:lineRule="auto"/>
        <w:rPr>
          <w:rFonts w:ascii="Arial" w:hAnsi="Arial" w:cs="Arial"/>
          <w:b/>
          <w:bCs/>
        </w:rPr>
      </w:pPr>
    </w:p>
    <w:p w14:paraId="5A3DD11F" w14:textId="77777777" w:rsidR="005C54BA" w:rsidRDefault="005C54BA" w:rsidP="000466A8">
      <w:pPr>
        <w:spacing w:line="360" w:lineRule="auto"/>
        <w:rPr>
          <w:rFonts w:ascii="Arial" w:hAnsi="Arial" w:cs="Arial"/>
          <w:b/>
          <w:bCs/>
        </w:rPr>
      </w:pPr>
    </w:p>
    <w:p w14:paraId="7A6321D7" w14:textId="77777777" w:rsidR="005C54BA" w:rsidRDefault="005C54BA" w:rsidP="000466A8">
      <w:pPr>
        <w:spacing w:line="360" w:lineRule="auto"/>
        <w:rPr>
          <w:rFonts w:ascii="Arial" w:hAnsi="Arial" w:cs="Arial"/>
          <w:b/>
          <w:bCs/>
        </w:rPr>
      </w:pPr>
    </w:p>
    <w:p w14:paraId="787444DC" w14:textId="108C88A7" w:rsidR="00EB6F36" w:rsidRPr="00444E73" w:rsidRDefault="00A85703" w:rsidP="000466A8">
      <w:pPr>
        <w:spacing w:line="360" w:lineRule="auto"/>
        <w:rPr>
          <w:rFonts w:ascii="Arial" w:hAnsi="Arial" w:cs="Arial"/>
          <w:b/>
          <w:bCs/>
        </w:rPr>
      </w:pPr>
      <w:r>
        <w:rPr>
          <w:rFonts w:ascii="Arial" w:hAnsi="Arial" w:cs="Arial"/>
          <w:b/>
          <w:bCs/>
        </w:rPr>
        <w:lastRenderedPageBreak/>
        <w:t>R</w:t>
      </w:r>
      <w:r w:rsidR="0069130B" w:rsidRPr="00444E73">
        <w:rPr>
          <w:rFonts w:ascii="Arial" w:hAnsi="Arial" w:cs="Arial"/>
          <w:b/>
          <w:bCs/>
        </w:rPr>
        <w:t>eferences</w:t>
      </w:r>
    </w:p>
    <w:p w14:paraId="2AA12548" w14:textId="77777777" w:rsidR="00A85703" w:rsidRPr="005C54BA" w:rsidRDefault="00A85703" w:rsidP="005C54BA">
      <w:pPr>
        <w:spacing w:line="360" w:lineRule="auto"/>
        <w:rPr>
          <w:rFonts w:ascii="Arial" w:hAnsi="Arial" w:cs="Arial"/>
          <w:lang w:val="en-GB"/>
        </w:rPr>
      </w:pPr>
      <w:r w:rsidRPr="005C54BA">
        <w:rPr>
          <w:rFonts w:ascii="Arial" w:hAnsi="Arial" w:cs="Arial"/>
          <w:lang w:val="en-GB"/>
        </w:rPr>
        <w:t xml:space="preserve">Autism Europe (2018) </w:t>
      </w:r>
      <w:r w:rsidRPr="005C54BA">
        <w:rPr>
          <w:rFonts w:ascii="Arial" w:hAnsi="Arial" w:cs="Arial"/>
          <w:i/>
          <w:iCs/>
          <w:lang w:val="en-GB"/>
        </w:rPr>
        <w:t>The World Health Organisation updates the classification of autism in the ICD-11</w:t>
      </w:r>
      <w:r w:rsidRPr="005C54BA">
        <w:rPr>
          <w:rFonts w:ascii="Arial" w:hAnsi="Arial" w:cs="Arial"/>
          <w:lang w:val="en-GB"/>
        </w:rPr>
        <w:t xml:space="preserve">. Available at: </w:t>
      </w:r>
      <w:hyperlink r:id="rId16" w:tgtFrame="_new" w:history="1">
        <w:r w:rsidRPr="005C54BA">
          <w:rPr>
            <w:rStyle w:val="Hyperlink"/>
            <w:rFonts w:ascii="Arial" w:hAnsi="Arial" w:cs="Arial"/>
            <w:lang w:val="en-GB"/>
          </w:rPr>
          <w:t>https://www.autismeurope.org</w:t>
        </w:r>
      </w:hyperlink>
      <w:r w:rsidRPr="005C54BA">
        <w:rPr>
          <w:rFonts w:ascii="Arial" w:hAnsi="Arial" w:cs="Arial"/>
          <w:lang w:val="en-GB"/>
        </w:rPr>
        <w:t xml:space="preserve"> (Accessed: 22 October 2025).</w:t>
      </w:r>
    </w:p>
    <w:p w14:paraId="7D7CABFB" w14:textId="4D50E6DD" w:rsidR="00872DC7" w:rsidRPr="005C54BA" w:rsidRDefault="00872DC7" w:rsidP="005C54BA">
      <w:pPr>
        <w:pStyle w:val="Heading1"/>
        <w:spacing w:line="360" w:lineRule="auto"/>
        <w:rPr>
          <w:rFonts w:ascii="Arial" w:hAnsi="Arial" w:cs="Arial"/>
          <w:b w:val="0"/>
          <w:color w:val="000000" w:themeColor="text1"/>
          <w:sz w:val="22"/>
        </w:rPr>
      </w:pPr>
      <w:r w:rsidRPr="005C54BA">
        <w:rPr>
          <w:rFonts w:ascii="Arial" w:hAnsi="Arial" w:cs="Arial"/>
          <w:b w:val="0"/>
          <w:color w:val="000000" w:themeColor="text1"/>
          <w:sz w:val="22"/>
        </w:rPr>
        <w:t xml:space="preserve">BrainFacts.org </w:t>
      </w:r>
      <w:r w:rsidR="00473DF8" w:rsidRPr="005C54BA">
        <w:rPr>
          <w:rFonts w:ascii="Arial" w:hAnsi="Arial" w:cs="Arial"/>
          <w:b w:val="0"/>
          <w:color w:val="000000" w:themeColor="text1"/>
          <w:sz w:val="22"/>
        </w:rPr>
        <w:t>(2023)</w:t>
      </w:r>
      <w:r w:rsidRPr="005C54BA">
        <w:rPr>
          <w:rFonts w:ascii="Arial" w:hAnsi="Arial" w:cs="Arial"/>
          <w:b w:val="0"/>
          <w:color w:val="000000" w:themeColor="text1"/>
          <w:sz w:val="22"/>
        </w:rPr>
        <w:t xml:space="preserve"> </w:t>
      </w:r>
      <w:r w:rsidRPr="005C54BA">
        <w:rPr>
          <w:rFonts w:ascii="Arial" w:hAnsi="Arial" w:cs="Arial"/>
          <w:b w:val="0"/>
          <w:i/>
          <w:iCs/>
          <w:color w:val="000000" w:themeColor="text1"/>
          <w:sz w:val="22"/>
        </w:rPr>
        <w:t>Brain primer: Insights into autism</w:t>
      </w:r>
      <w:r w:rsidRPr="005C54BA">
        <w:rPr>
          <w:rFonts w:ascii="Arial" w:hAnsi="Arial" w:cs="Arial"/>
          <w:b w:val="0"/>
          <w:color w:val="000000" w:themeColor="text1"/>
          <w:sz w:val="22"/>
        </w:rPr>
        <w:t xml:space="preserve">. Available at: </w:t>
      </w:r>
      <w:hyperlink r:id="rId17" w:tgtFrame="_new" w:history="1">
        <w:r w:rsidRPr="005C54BA">
          <w:rPr>
            <w:rStyle w:val="Hyperlink"/>
            <w:rFonts w:ascii="Arial" w:hAnsi="Arial" w:cs="Arial"/>
            <w:b w:val="0"/>
            <w:sz w:val="22"/>
          </w:rPr>
          <w:t>https://www.brainfacts.org/diseases-and-disorders/childhood-disorders/2012/autism</w:t>
        </w:r>
      </w:hyperlink>
      <w:r w:rsidRPr="005C54BA">
        <w:rPr>
          <w:rFonts w:ascii="Arial" w:hAnsi="Arial" w:cs="Arial"/>
          <w:b w:val="0"/>
          <w:color w:val="000000" w:themeColor="text1"/>
          <w:sz w:val="22"/>
        </w:rPr>
        <w:t xml:space="preserve"> (Accessed: 11 October 2025).</w:t>
      </w:r>
    </w:p>
    <w:p w14:paraId="032004BD" w14:textId="77777777" w:rsidR="00A85703" w:rsidRPr="005C54BA" w:rsidRDefault="00A85703" w:rsidP="005C54BA">
      <w:pPr>
        <w:spacing w:line="360" w:lineRule="auto"/>
        <w:rPr>
          <w:rFonts w:ascii="Arial" w:hAnsi="Arial" w:cs="Arial"/>
          <w:lang w:val="en-GB"/>
        </w:rPr>
      </w:pPr>
      <w:r w:rsidRPr="005C54BA">
        <w:rPr>
          <w:rFonts w:ascii="Arial" w:hAnsi="Arial" w:cs="Arial"/>
          <w:lang w:val="en-GB"/>
        </w:rPr>
        <w:t xml:space="preserve">Care Act (2014) </w:t>
      </w:r>
      <w:r w:rsidRPr="005C54BA">
        <w:rPr>
          <w:rFonts w:ascii="Arial" w:hAnsi="Arial" w:cs="Arial"/>
          <w:i/>
          <w:iCs/>
          <w:lang w:val="en-GB"/>
        </w:rPr>
        <w:t>Care Act 2014</w:t>
      </w:r>
      <w:r w:rsidRPr="005C54BA">
        <w:rPr>
          <w:rFonts w:ascii="Arial" w:hAnsi="Arial" w:cs="Arial"/>
          <w:lang w:val="en-GB"/>
        </w:rPr>
        <w:t xml:space="preserve">. London: </w:t>
      </w:r>
      <w:r w:rsidRPr="005C54BA">
        <w:rPr>
          <w:rFonts w:ascii="Arial" w:hAnsi="Arial" w:cs="Arial"/>
          <w:i/>
          <w:iCs/>
          <w:lang w:val="en-GB"/>
        </w:rPr>
        <w:t xml:space="preserve">UK Government. </w:t>
      </w:r>
      <w:r w:rsidRPr="005C54BA">
        <w:rPr>
          <w:rFonts w:ascii="Arial" w:hAnsi="Arial" w:cs="Arial"/>
          <w:lang w:val="en-GB"/>
        </w:rPr>
        <w:t xml:space="preserve">Available at: </w:t>
      </w:r>
      <w:hyperlink r:id="rId18" w:tgtFrame="_new" w:history="1">
        <w:r w:rsidRPr="005C54BA">
          <w:rPr>
            <w:rStyle w:val="Hyperlink"/>
            <w:rFonts w:ascii="Arial" w:hAnsi="Arial" w:cs="Arial"/>
            <w:lang w:val="en-GB"/>
          </w:rPr>
          <w:t>https://www.legislation.gov.uk/ukpga/2014/23/contents</w:t>
        </w:r>
      </w:hyperlink>
      <w:r w:rsidRPr="005C54BA">
        <w:rPr>
          <w:rFonts w:ascii="Arial" w:hAnsi="Arial" w:cs="Arial"/>
          <w:lang w:val="en-GB"/>
        </w:rPr>
        <w:t xml:space="preserve"> (Accessed: 19 October 2025).</w:t>
      </w:r>
    </w:p>
    <w:p w14:paraId="7E62885E" w14:textId="77777777" w:rsidR="00A85703" w:rsidRPr="005C54BA" w:rsidRDefault="00A85703" w:rsidP="005C54BA">
      <w:pPr>
        <w:spacing w:line="360" w:lineRule="auto"/>
        <w:rPr>
          <w:rFonts w:ascii="Arial" w:hAnsi="Arial" w:cs="Arial"/>
          <w:lang w:val="en-GB"/>
        </w:rPr>
      </w:pPr>
      <w:proofErr w:type="spellStart"/>
      <w:r w:rsidRPr="005C54BA">
        <w:rPr>
          <w:rFonts w:ascii="Arial" w:hAnsi="Arial" w:cs="Arial"/>
          <w:lang w:val="en-GB"/>
        </w:rPr>
        <w:t>Elsabbagh</w:t>
      </w:r>
      <w:proofErr w:type="spellEnd"/>
      <w:r w:rsidRPr="005C54BA">
        <w:rPr>
          <w:rFonts w:ascii="Arial" w:hAnsi="Arial" w:cs="Arial"/>
          <w:lang w:val="en-GB"/>
        </w:rPr>
        <w:t xml:space="preserve">, M. et al. (2022) ‘Global prevalence of autism: A systematic review update’, </w:t>
      </w:r>
      <w:r w:rsidRPr="005C54BA">
        <w:rPr>
          <w:rFonts w:ascii="Arial" w:hAnsi="Arial" w:cs="Arial"/>
          <w:i/>
          <w:iCs/>
          <w:lang w:val="en-GB"/>
        </w:rPr>
        <w:t>Autism Research</w:t>
      </w:r>
      <w:r w:rsidRPr="005C54BA">
        <w:rPr>
          <w:rFonts w:ascii="Arial" w:hAnsi="Arial" w:cs="Arial"/>
          <w:lang w:val="en-GB"/>
        </w:rPr>
        <w:t xml:space="preserve">, 15(6), pp. 1125–1135. Available at: </w:t>
      </w:r>
      <w:hyperlink r:id="rId19" w:tgtFrame="_new" w:history="1">
        <w:r w:rsidRPr="005C54BA">
          <w:rPr>
            <w:rStyle w:val="Hyperlink"/>
            <w:rFonts w:ascii="Arial" w:hAnsi="Arial" w:cs="Arial"/>
            <w:lang w:val="en-GB"/>
          </w:rPr>
          <w:t>https://pmc.ncbi.nlm.nih.gov/articles/PMC9310578/</w:t>
        </w:r>
      </w:hyperlink>
      <w:r w:rsidRPr="005C54BA">
        <w:rPr>
          <w:rFonts w:ascii="Arial" w:hAnsi="Arial" w:cs="Arial"/>
          <w:lang w:val="en-GB"/>
        </w:rPr>
        <w:t xml:space="preserve"> (Accessed: 5 November 2025).</w:t>
      </w:r>
    </w:p>
    <w:p w14:paraId="251689D2" w14:textId="77777777" w:rsidR="00A85703" w:rsidRPr="005C54BA" w:rsidRDefault="00A85703" w:rsidP="005C54BA">
      <w:pPr>
        <w:spacing w:line="360" w:lineRule="auto"/>
        <w:rPr>
          <w:rFonts w:ascii="Arial" w:hAnsi="Arial" w:cs="Arial"/>
          <w:lang w:val="en-GB"/>
        </w:rPr>
      </w:pPr>
      <w:r w:rsidRPr="005C54BA">
        <w:rPr>
          <w:rFonts w:ascii="Arial" w:hAnsi="Arial" w:cs="Arial"/>
          <w:lang w:val="en-GB"/>
        </w:rPr>
        <w:t xml:space="preserve">Evans, B. (2013) ‘How autism became autism: The radical transformation of a central concept of child development in Britain’, </w:t>
      </w:r>
      <w:r w:rsidRPr="005C54BA">
        <w:rPr>
          <w:rFonts w:ascii="Arial" w:hAnsi="Arial" w:cs="Arial"/>
          <w:i/>
          <w:iCs/>
          <w:lang w:val="en-GB"/>
        </w:rPr>
        <w:t>History of the Human Sciences</w:t>
      </w:r>
      <w:r w:rsidRPr="005C54BA">
        <w:rPr>
          <w:rFonts w:ascii="Arial" w:hAnsi="Arial" w:cs="Arial"/>
          <w:lang w:val="en-GB"/>
        </w:rPr>
        <w:t>, 26(3), pp. 3–31.</w:t>
      </w:r>
    </w:p>
    <w:p w14:paraId="2FB3E4DB" w14:textId="3A9994CF" w:rsidR="00872DC7" w:rsidRPr="005C54BA" w:rsidRDefault="00872DC7" w:rsidP="005C54BA">
      <w:pPr>
        <w:spacing w:line="360" w:lineRule="auto"/>
        <w:rPr>
          <w:rFonts w:ascii="Arial" w:hAnsi="Arial" w:cs="Arial"/>
          <w:lang w:val="en-GB"/>
        </w:rPr>
      </w:pPr>
      <w:r w:rsidRPr="005C54BA">
        <w:rPr>
          <w:rFonts w:ascii="Arial" w:hAnsi="Arial" w:cs="Arial"/>
          <w:noProof/>
        </w:rPr>
        <w:t xml:space="preserve">Frontiers for Young Minds (2024) </w:t>
      </w:r>
      <w:r w:rsidRPr="005C54BA">
        <w:rPr>
          <w:rFonts w:ascii="Arial" w:hAnsi="Arial" w:cs="Arial"/>
          <w:i/>
          <w:iCs/>
          <w:noProof/>
        </w:rPr>
        <w:t>Is autism different for girls and boys?</w:t>
      </w:r>
      <w:r w:rsidRPr="005C54BA">
        <w:rPr>
          <w:rFonts w:ascii="Arial" w:hAnsi="Arial" w:cs="Arial"/>
          <w:noProof/>
        </w:rPr>
        <w:t xml:space="preserve">  Available at: </w:t>
      </w:r>
      <w:hyperlink r:id="rId20" w:history="1">
        <w:r w:rsidRPr="005C54BA">
          <w:rPr>
            <w:rStyle w:val="Hyperlink"/>
            <w:rFonts w:ascii="Arial" w:hAnsi="Arial" w:cs="Arial"/>
            <w:noProof/>
          </w:rPr>
          <w:t>https://kids.frontiersin.org/articles/10.3389/frym.2024.1111693</w:t>
        </w:r>
      </w:hyperlink>
      <w:r w:rsidRPr="005C54BA">
        <w:rPr>
          <w:rFonts w:ascii="Arial" w:hAnsi="Arial" w:cs="Arial"/>
          <w:noProof/>
        </w:rPr>
        <w:t xml:space="preserve"> (Accessed: 25 October 2025)</w:t>
      </w:r>
    </w:p>
    <w:p w14:paraId="6CB1F7A8" w14:textId="25FD4D33" w:rsidR="00A85703" w:rsidRPr="005C54BA" w:rsidRDefault="00A85703" w:rsidP="005C54BA">
      <w:pPr>
        <w:spacing w:line="360" w:lineRule="auto"/>
        <w:rPr>
          <w:rFonts w:ascii="Arial" w:hAnsi="Arial" w:cs="Arial"/>
          <w:lang w:val="en-GB"/>
        </w:rPr>
      </w:pPr>
      <w:proofErr w:type="spellStart"/>
      <w:r w:rsidRPr="005C54BA">
        <w:rPr>
          <w:rFonts w:ascii="Arial" w:hAnsi="Arial" w:cs="Arial"/>
          <w:lang w:val="en-GB"/>
        </w:rPr>
        <w:t>Fusar</w:t>
      </w:r>
      <w:proofErr w:type="spellEnd"/>
      <w:r w:rsidRPr="005C54BA">
        <w:rPr>
          <w:rFonts w:ascii="Arial" w:hAnsi="Arial" w:cs="Arial"/>
          <w:lang w:val="en-GB"/>
        </w:rPr>
        <w:t xml:space="preserve">-Poli, L. et al. (2020) ‘Autism spectrum disorder: Epidemiology, causes, and clinical considerations’, </w:t>
      </w:r>
      <w:r w:rsidRPr="005C54BA">
        <w:rPr>
          <w:rFonts w:ascii="Arial" w:hAnsi="Arial" w:cs="Arial"/>
          <w:i/>
          <w:iCs/>
          <w:lang w:val="en-GB"/>
        </w:rPr>
        <w:t>Frontiers in Psychiatry</w:t>
      </w:r>
      <w:r w:rsidRPr="005C54BA">
        <w:rPr>
          <w:rFonts w:ascii="Arial" w:hAnsi="Arial" w:cs="Arial"/>
          <w:lang w:val="en-GB"/>
        </w:rPr>
        <w:t xml:space="preserve">, 11, 544. Available at: </w:t>
      </w:r>
      <w:hyperlink r:id="rId21" w:history="1">
        <w:r w:rsidR="00872DC7" w:rsidRPr="005C54BA">
          <w:rPr>
            <w:rStyle w:val="Hyperlink"/>
            <w:rFonts w:ascii="Arial" w:hAnsi="Arial" w:cs="Arial"/>
            <w:lang w:val="en-GB"/>
          </w:rPr>
          <w:t>https://pmc.ncbi.nlm.nih.gov/articles/PMC7082249/</w:t>
        </w:r>
      </w:hyperlink>
      <w:r w:rsidRPr="005C54BA">
        <w:rPr>
          <w:rFonts w:ascii="Arial" w:hAnsi="Arial" w:cs="Arial"/>
          <w:lang w:val="en-GB"/>
        </w:rPr>
        <w:t xml:space="preserve"> (Accessed: 12 October 2025).</w:t>
      </w:r>
    </w:p>
    <w:p w14:paraId="0276D4FB" w14:textId="77777777" w:rsidR="00A85703" w:rsidRPr="005C54BA" w:rsidRDefault="00A85703" w:rsidP="005C54BA">
      <w:pPr>
        <w:spacing w:line="360" w:lineRule="auto"/>
        <w:rPr>
          <w:rFonts w:ascii="Arial" w:hAnsi="Arial" w:cs="Arial"/>
          <w:lang w:val="en-GB"/>
        </w:rPr>
      </w:pPr>
      <w:r w:rsidRPr="005C54BA">
        <w:rPr>
          <w:rFonts w:ascii="Arial" w:hAnsi="Arial" w:cs="Arial"/>
          <w:lang w:val="en-GB"/>
        </w:rPr>
        <w:t xml:space="preserve">Kanner, L. (1943) ‘Autistic disturbances of affective contact’, </w:t>
      </w:r>
      <w:r w:rsidRPr="005C54BA">
        <w:rPr>
          <w:rFonts w:ascii="Arial" w:hAnsi="Arial" w:cs="Arial"/>
          <w:i/>
          <w:iCs/>
          <w:lang w:val="en-GB"/>
        </w:rPr>
        <w:t>Nervous Child</w:t>
      </w:r>
      <w:r w:rsidRPr="005C54BA">
        <w:rPr>
          <w:rFonts w:ascii="Arial" w:hAnsi="Arial" w:cs="Arial"/>
          <w:lang w:val="en-GB"/>
        </w:rPr>
        <w:t>, 2, pp. 217–250.</w:t>
      </w:r>
    </w:p>
    <w:p w14:paraId="23D558DB" w14:textId="77777777" w:rsidR="00A85703" w:rsidRPr="005C54BA" w:rsidRDefault="00A85703" w:rsidP="005C54BA">
      <w:pPr>
        <w:spacing w:line="360" w:lineRule="auto"/>
        <w:rPr>
          <w:rFonts w:ascii="Arial" w:hAnsi="Arial" w:cs="Arial"/>
          <w:lang w:val="en-GB"/>
        </w:rPr>
      </w:pPr>
      <w:r w:rsidRPr="005C54BA">
        <w:rPr>
          <w:rFonts w:ascii="Arial" w:hAnsi="Arial" w:cs="Arial"/>
          <w:lang w:val="en-GB"/>
        </w:rPr>
        <w:t xml:space="preserve">Lord, C. et al. (2020) </w:t>
      </w:r>
      <w:r w:rsidRPr="005C54BA">
        <w:rPr>
          <w:rFonts w:ascii="Arial" w:hAnsi="Arial" w:cs="Arial"/>
          <w:i/>
          <w:iCs/>
          <w:lang w:val="en-GB"/>
        </w:rPr>
        <w:t>Autism Diagnostic Observation Schedule, Second Edition (ADOS-2): Manual (Part I)</w:t>
      </w:r>
      <w:r w:rsidRPr="005C54BA">
        <w:rPr>
          <w:rFonts w:ascii="Arial" w:hAnsi="Arial" w:cs="Arial"/>
          <w:lang w:val="en-GB"/>
        </w:rPr>
        <w:t>. Los Angeles: Western Psychological Services.</w:t>
      </w:r>
    </w:p>
    <w:p w14:paraId="4ABEA1D3" w14:textId="77777777" w:rsidR="00A85703" w:rsidRPr="005C54BA" w:rsidRDefault="00A85703" w:rsidP="005C54BA">
      <w:pPr>
        <w:spacing w:line="360" w:lineRule="auto"/>
        <w:rPr>
          <w:rFonts w:ascii="Arial" w:hAnsi="Arial" w:cs="Arial"/>
          <w:lang w:val="en-GB"/>
        </w:rPr>
      </w:pPr>
      <w:r w:rsidRPr="005C54BA">
        <w:rPr>
          <w:rFonts w:ascii="Arial" w:hAnsi="Arial" w:cs="Arial"/>
          <w:lang w:val="en-GB"/>
        </w:rPr>
        <w:t xml:space="preserve">Lyall, K. et al. (2017) ‘The changing epidemiology of autism spectrum disorders’, </w:t>
      </w:r>
      <w:r w:rsidRPr="005C54BA">
        <w:rPr>
          <w:rFonts w:ascii="Arial" w:hAnsi="Arial" w:cs="Arial"/>
          <w:i/>
          <w:iCs/>
          <w:lang w:val="en-GB"/>
        </w:rPr>
        <w:t>Annual Review of Public Health</w:t>
      </w:r>
      <w:r w:rsidRPr="005C54BA">
        <w:rPr>
          <w:rFonts w:ascii="Arial" w:hAnsi="Arial" w:cs="Arial"/>
          <w:lang w:val="en-GB"/>
        </w:rPr>
        <w:t>, 38, pp. 81–102.</w:t>
      </w:r>
    </w:p>
    <w:p w14:paraId="0E530B73" w14:textId="77777777" w:rsidR="00A85703" w:rsidRPr="005C54BA" w:rsidRDefault="00A85703" w:rsidP="005C54BA">
      <w:pPr>
        <w:spacing w:line="360" w:lineRule="auto"/>
        <w:rPr>
          <w:rFonts w:ascii="Arial" w:hAnsi="Arial" w:cs="Arial"/>
          <w:lang w:val="en-GB"/>
        </w:rPr>
      </w:pPr>
      <w:r w:rsidRPr="005C54BA">
        <w:rPr>
          <w:rFonts w:ascii="Arial" w:hAnsi="Arial" w:cs="Arial"/>
          <w:lang w:val="en-GB"/>
        </w:rPr>
        <w:t xml:space="preserve">Maenner, M.J. et al. (2023) ‘Prevalence and characteristics of autism spectrum disorder among children aged 8 years’, </w:t>
      </w:r>
      <w:r w:rsidRPr="005C54BA">
        <w:rPr>
          <w:rFonts w:ascii="Arial" w:hAnsi="Arial" w:cs="Arial"/>
          <w:i/>
          <w:iCs/>
          <w:lang w:val="en-GB"/>
        </w:rPr>
        <w:t>MMWR Surveillance Summaries</w:t>
      </w:r>
      <w:r w:rsidRPr="005C54BA">
        <w:rPr>
          <w:rFonts w:ascii="Arial" w:hAnsi="Arial" w:cs="Arial"/>
          <w:lang w:val="en-GB"/>
        </w:rPr>
        <w:t>, 72(2), pp. 1–14.</w:t>
      </w:r>
    </w:p>
    <w:p w14:paraId="22EAEE8E" w14:textId="77777777" w:rsidR="00A85703" w:rsidRPr="005C54BA" w:rsidRDefault="00A85703" w:rsidP="005C54BA">
      <w:pPr>
        <w:spacing w:line="360" w:lineRule="auto"/>
        <w:rPr>
          <w:rFonts w:ascii="Arial" w:hAnsi="Arial" w:cs="Arial"/>
          <w:lang w:val="en-GB"/>
        </w:rPr>
      </w:pPr>
      <w:r w:rsidRPr="005C54BA">
        <w:rPr>
          <w:rFonts w:ascii="Arial" w:hAnsi="Arial" w:cs="Arial"/>
          <w:lang w:val="en-GB"/>
        </w:rPr>
        <w:t xml:space="preserve">Milton, D. (2012) ‘On the ontological status of autism: The “double empathy problem”’, </w:t>
      </w:r>
      <w:r w:rsidRPr="005C54BA">
        <w:rPr>
          <w:rFonts w:ascii="Arial" w:hAnsi="Arial" w:cs="Arial"/>
          <w:i/>
          <w:iCs/>
          <w:lang w:val="en-GB"/>
        </w:rPr>
        <w:t>Disability &amp; Society</w:t>
      </w:r>
      <w:r w:rsidRPr="005C54BA">
        <w:rPr>
          <w:rFonts w:ascii="Arial" w:hAnsi="Arial" w:cs="Arial"/>
          <w:lang w:val="en-GB"/>
        </w:rPr>
        <w:t>, 27(6), pp. 883–887.</w:t>
      </w:r>
    </w:p>
    <w:p w14:paraId="29CE84C5" w14:textId="30EE9960" w:rsidR="00A85703" w:rsidRPr="005C54BA" w:rsidRDefault="00A85703" w:rsidP="005C54BA">
      <w:pPr>
        <w:spacing w:line="360" w:lineRule="auto"/>
        <w:rPr>
          <w:rFonts w:ascii="Arial" w:hAnsi="Arial" w:cs="Arial"/>
          <w:lang w:val="en-GB"/>
        </w:rPr>
      </w:pPr>
      <w:r w:rsidRPr="005C54BA">
        <w:rPr>
          <w:rFonts w:ascii="Arial" w:hAnsi="Arial" w:cs="Arial"/>
          <w:lang w:val="en-GB"/>
        </w:rPr>
        <w:lastRenderedPageBreak/>
        <w:t xml:space="preserve">National Health Service (NHS) </w:t>
      </w:r>
      <w:r w:rsidR="00473DF8" w:rsidRPr="005C54BA">
        <w:rPr>
          <w:rFonts w:ascii="Arial" w:hAnsi="Arial" w:cs="Arial"/>
          <w:lang w:val="en-GB"/>
        </w:rPr>
        <w:t>(2023)</w:t>
      </w:r>
      <w:r w:rsidRPr="005C54BA">
        <w:rPr>
          <w:rFonts w:ascii="Arial" w:hAnsi="Arial" w:cs="Arial"/>
          <w:lang w:val="en-GB"/>
        </w:rPr>
        <w:t xml:space="preserve"> </w:t>
      </w:r>
      <w:r w:rsidRPr="005C54BA">
        <w:rPr>
          <w:rFonts w:ascii="Arial" w:hAnsi="Arial" w:cs="Arial"/>
          <w:i/>
          <w:iCs/>
          <w:lang w:val="en-GB"/>
        </w:rPr>
        <w:t>Autism spectrum disorder (ASD): Diagnosis and treatment</w:t>
      </w:r>
      <w:r w:rsidRPr="005C54BA">
        <w:rPr>
          <w:rFonts w:ascii="Arial" w:hAnsi="Arial" w:cs="Arial"/>
          <w:lang w:val="en-GB"/>
        </w:rPr>
        <w:t xml:space="preserve">. Available at: </w:t>
      </w:r>
      <w:hyperlink r:id="rId22" w:tgtFrame="_new" w:history="1">
        <w:r w:rsidRPr="005C54BA">
          <w:rPr>
            <w:rStyle w:val="Hyperlink"/>
            <w:rFonts w:ascii="Arial" w:hAnsi="Arial" w:cs="Arial"/>
            <w:lang w:val="en-GB"/>
          </w:rPr>
          <w:t>https://www.nhs.uk/conditions/autism</w:t>
        </w:r>
      </w:hyperlink>
      <w:r w:rsidRPr="005C54BA">
        <w:rPr>
          <w:rFonts w:ascii="Arial" w:hAnsi="Arial" w:cs="Arial"/>
          <w:lang w:val="en-GB"/>
        </w:rPr>
        <w:t xml:space="preserve"> (Accessed: 30 October 2025).</w:t>
      </w:r>
    </w:p>
    <w:p w14:paraId="72C84278" w14:textId="77777777" w:rsidR="00A85703" w:rsidRPr="005C54BA" w:rsidRDefault="00A85703" w:rsidP="005C54BA">
      <w:pPr>
        <w:spacing w:line="360" w:lineRule="auto"/>
        <w:rPr>
          <w:rFonts w:ascii="Arial" w:hAnsi="Arial" w:cs="Arial"/>
          <w:lang w:val="en-GB"/>
        </w:rPr>
      </w:pPr>
      <w:r w:rsidRPr="005C54BA">
        <w:rPr>
          <w:rFonts w:ascii="Arial" w:hAnsi="Arial" w:cs="Arial"/>
          <w:lang w:val="en-GB"/>
        </w:rPr>
        <w:t xml:space="preserve">National Institute for Health and Care Excellence (NICE) (2021) </w:t>
      </w:r>
      <w:r w:rsidRPr="005C54BA">
        <w:rPr>
          <w:rFonts w:ascii="Arial" w:hAnsi="Arial" w:cs="Arial"/>
          <w:i/>
          <w:iCs/>
          <w:lang w:val="en-GB"/>
        </w:rPr>
        <w:t>Autism spectrum disorder in under 19s: Support and management (CG170)</w:t>
      </w:r>
      <w:r w:rsidRPr="005C54BA">
        <w:rPr>
          <w:rFonts w:ascii="Arial" w:hAnsi="Arial" w:cs="Arial"/>
          <w:lang w:val="en-GB"/>
        </w:rPr>
        <w:t xml:space="preserve">. London: NICE. Available at: </w:t>
      </w:r>
      <w:hyperlink r:id="rId23" w:tgtFrame="_new" w:history="1">
        <w:r w:rsidRPr="005C54BA">
          <w:rPr>
            <w:rStyle w:val="Hyperlink"/>
            <w:rFonts w:ascii="Arial" w:hAnsi="Arial" w:cs="Arial"/>
            <w:lang w:val="en-GB"/>
          </w:rPr>
          <w:t>https://www.nice.org.uk/guidance/cg170</w:t>
        </w:r>
      </w:hyperlink>
      <w:r w:rsidRPr="005C54BA">
        <w:rPr>
          <w:rFonts w:ascii="Arial" w:hAnsi="Arial" w:cs="Arial"/>
          <w:lang w:val="en-GB"/>
        </w:rPr>
        <w:t xml:space="preserve"> (Accessed: 28 October 2025).</w:t>
      </w:r>
    </w:p>
    <w:p w14:paraId="11EF8FF8" w14:textId="4C7EB8FD" w:rsidR="00872DC7" w:rsidRPr="005C54BA" w:rsidRDefault="00872DC7" w:rsidP="005C54BA">
      <w:pPr>
        <w:pStyle w:val="Heading1"/>
        <w:spacing w:line="360" w:lineRule="auto"/>
        <w:rPr>
          <w:rFonts w:ascii="Arial" w:hAnsi="Arial" w:cs="Arial"/>
          <w:b w:val="0"/>
          <w:color w:val="000000" w:themeColor="text1"/>
          <w:sz w:val="22"/>
        </w:rPr>
      </w:pPr>
      <w:r w:rsidRPr="005C54BA">
        <w:rPr>
          <w:rFonts w:ascii="Arial" w:hAnsi="Arial" w:cs="Arial"/>
          <w:b w:val="0"/>
          <w:color w:val="000000" w:themeColor="text1"/>
          <w:sz w:val="22"/>
        </w:rPr>
        <w:t xml:space="preserve">Phoenix Autism (2025) </w:t>
      </w:r>
      <w:r w:rsidRPr="005C54BA">
        <w:rPr>
          <w:rFonts w:ascii="Arial" w:hAnsi="Arial" w:cs="Arial"/>
          <w:b w:val="0"/>
          <w:i/>
          <w:iCs/>
          <w:color w:val="000000" w:themeColor="text1"/>
          <w:sz w:val="22"/>
        </w:rPr>
        <w:t>Understanding Autism Spectrum Disorder: Key facts every parent should know</w:t>
      </w:r>
      <w:r w:rsidRPr="005C54BA">
        <w:rPr>
          <w:rFonts w:ascii="Arial" w:hAnsi="Arial" w:cs="Arial"/>
          <w:b w:val="0"/>
          <w:color w:val="000000" w:themeColor="text1"/>
          <w:sz w:val="22"/>
        </w:rPr>
        <w:t xml:space="preserve">. Available at: </w:t>
      </w:r>
      <w:hyperlink r:id="rId24" w:tgtFrame="_new" w:history="1">
        <w:r w:rsidRPr="005C54BA">
          <w:rPr>
            <w:rStyle w:val="Hyperlink"/>
            <w:rFonts w:ascii="Arial" w:hAnsi="Arial" w:cs="Arial"/>
            <w:b w:val="0"/>
            <w:sz w:val="22"/>
          </w:rPr>
          <w:t>https://phoenixautism.com/understanding-autism-spectrum-disorder-key-facts-every-parent-should-know/</w:t>
        </w:r>
      </w:hyperlink>
      <w:r w:rsidRPr="005C54BA">
        <w:rPr>
          <w:rFonts w:ascii="Arial" w:hAnsi="Arial" w:cs="Arial"/>
          <w:b w:val="0"/>
          <w:color w:val="000000" w:themeColor="text1"/>
          <w:sz w:val="22"/>
        </w:rPr>
        <w:t xml:space="preserve"> (Accessed: 15 </w:t>
      </w:r>
      <w:r w:rsidR="00473DF8" w:rsidRPr="005C54BA">
        <w:rPr>
          <w:rFonts w:ascii="Arial" w:hAnsi="Arial" w:cs="Arial"/>
          <w:b w:val="0"/>
          <w:color w:val="000000" w:themeColor="text1"/>
          <w:sz w:val="22"/>
        </w:rPr>
        <w:t>October 2025).</w:t>
      </w:r>
    </w:p>
    <w:p w14:paraId="07AAEBAF" w14:textId="77777777" w:rsidR="00A85703" w:rsidRPr="005C54BA" w:rsidRDefault="00A85703" w:rsidP="005C54BA">
      <w:pPr>
        <w:spacing w:line="360" w:lineRule="auto"/>
        <w:rPr>
          <w:rFonts w:ascii="Arial" w:hAnsi="Arial" w:cs="Arial"/>
          <w:lang w:val="en-GB"/>
        </w:rPr>
      </w:pPr>
      <w:r w:rsidRPr="005C54BA">
        <w:rPr>
          <w:rFonts w:ascii="Arial" w:hAnsi="Arial" w:cs="Arial"/>
          <w:lang w:val="en-GB"/>
        </w:rPr>
        <w:t xml:space="preserve">Russell, G., Stapley, S. and Newlove-Delgado, T. (2022) ‘Prevalence of autism spectrum disorder in England: 2021 update’, </w:t>
      </w:r>
      <w:r w:rsidRPr="005C54BA">
        <w:rPr>
          <w:rFonts w:ascii="Arial" w:hAnsi="Arial" w:cs="Arial"/>
          <w:i/>
          <w:iCs/>
          <w:lang w:val="en-GB"/>
        </w:rPr>
        <w:t>Autism</w:t>
      </w:r>
      <w:r w:rsidRPr="005C54BA">
        <w:rPr>
          <w:rFonts w:ascii="Arial" w:hAnsi="Arial" w:cs="Arial"/>
          <w:lang w:val="en-GB"/>
        </w:rPr>
        <w:t>, 26(3), pp. 753–760.</w:t>
      </w:r>
    </w:p>
    <w:p w14:paraId="4320563E" w14:textId="77777777" w:rsidR="00A85703" w:rsidRPr="005C54BA" w:rsidRDefault="00A85703" w:rsidP="005C54BA">
      <w:pPr>
        <w:spacing w:line="360" w:lineRule="auto"/>
        <w:rPr>
          <w:rFonts w:ascii="Arial" w:hAnsi="Arial" w:cs="Arial"/>
          <w:lang w:val="en-GB"/>
        </w:rPr>
      </w:pPr>
      <w:r w:rsidRPr="005C54BA">
        <w:rPr>
          <w:rFonts w:ascii="Arial" w:hAnsi="Arial" w:cs="Arial"/>
          <w:lang w:val="en-GB"/>
        </w:rPr>
        <w:t xml:space="preserve">Silberman, S. (2015) </w:t>
      </w:r>
      <w:proofErr w:type="spellStart"/>
      <w:r w:rsidRPr="005C54BA">
        <w:rPr>
          <w:rFonts w:ascii="Arial" w:hAnsi="Arial" w:cs="Arial"/>
          <w:i/>
          <w:iCs/>
          <w:lang w:val="en-GB"/>
        </w:rPr>
        <w:t>NeuroTribes</w:t>
      </w:r>
      <w:proofErr w:type="spellEnd"/>
      <w:r w:rsidRPr="005C54BA">
        <w:rPr>
          <w:rFonts w:ascii="Arial" w:hAnsi="Arial" w:cs="Arial"/>
          <w:i/>
          <w:iCs/>
          <w:lang w:val="en-GB"/>
        </w:rPr>
        <w:t>: The legacy of autism and the future of neurodiversity</w:t>
      </w:r>
      <w:r w:rsidRPr="005C54BA">
        <w:rPr>
          <w:rFonts w:ascii="Arial" w:hAnsi="Arial" w:cs="Arial"/>
          <w:lang w:val="en-GB"/>
        </w:rPr>
        <w:t>. London: Allen &amp; Unwin.</w:t>
      </w:r>
    </w:p>
    <w:p w14:paraId="4A994ECE" w14:textId="77777777" w:rsidR="00A85703" w:rsidRPr="005C54BA" w:rsidRDefault="00A85703" w:rsidP="005C54BA">
      <w:pPr>
        <w:spacing w:line="360" w:lineRule="auto"/>
        <w:rPr>
          <w:rFonts w:ascii="Arial" w:hAnsi="Arial" w:cs="Arial"/>
          <w:lang w:val="en-GB"/>
        </w:rPr>
      </w:pPr>
      <w:r w:rsidRPr="005C54BA">
        <w:rPr>
          <w:rFonts w:ascii="Arial" w:hAnsi="Arial" w:cs="Arial"/>
          <w:lang w:val="en-GB"/>
        </w:rPr>
        <w:t xml:space="preserve">Wing, L. and Gould, J. (1979) ‘Severe impairments of social interaction and associated abnormalities in children: Epidemiology and classification’, </w:t>
      </w:r>
      <w:r w:rsidRPr="005C54BA">
        <w:rPr>
          <w:rFonts w:ascii="Arial" w:hAnsi="Arial" w:cs="Arial"/>
          <w:i/>
          <w:iCs/>
          <w:lang w:val="en-GB"/>
        </w:rPr>
        <w:t>Journal of Autism and Developmental Disorders</w:t>
      </w:r>
      <w:r w:rsidRPr="005C54BA">
        <w:rPr>
          <w:rFonts w:ascii="Arial" w:hAnsi="Arial" w:cs="Arial"/>
          <w:lang w:val="en-GB"/>
        </w:rPr>
        <w:t>, 9(1), pp. 11–29.</w:t>
      </w:r>
    </w:p>
    <w:p w14:paraId="76711D35" w14:textId="348B95D5" w:rsidR="00A85703" w:rsidRPr="005C54BA" w:rsidRDefault="00A85703" w:rsidP="005C54BA">
      <w:pPr>
        <w:spacing w:line="360" w:lineRule="auto"/>
        <w:rPr>
          <w:rFonts w:ascii="Arial" w:hAnsi="Arial" w:cs="Arial"/>
          <w:lang w:val="en-GB"/>
        </w:rPr>
      </w:pPr>
      <w:r w:rsidRPr="005C54BA">
        <w:rPr>
          <w:rFonts w:ascii="Arial" w:hAnsi="Arial" w:cs="Arial"/>
          <w:lang w:val="en-GB"/>
        </w:rPr>
        <w:t xml:space="preserve">World Health Organization (WHO) (2022) </w:t>
      </w:r>
      <w:r w:rsidRPr="005C54BA">
        <w:rPr>
          <w:rFonts w:ascii="Arial" w:hAnsi="Arial" w:cs="Arial"/>
          <w:i/>
          <w:iCs/>
          <w:lang w:val="en-GB"/>
        </w:rPr>
        <w:t>International Classification of Diseases, 11th Revision (ICD-11)</w:t>
      </w:r>
      <w:r w:rsidRPr="005C54BA">
        <w:rPr>
          <w:rFonts w:ascii="Arial" w:hAnsi="Arial" w:cs="Arial"/>
          <w:lang w:val="en-GB"/>
        </w:rPr>
        <w:t xml:space="preserve">. Available at: </w:t>
      </w:r>
      <w:hyperlink r:id="rId25" w:tgtFrame="_new" w:history="1">
        <w:r w:rsidRPr="005C54BA">
          <w:rPr>
            <w:rStyle w:val="Hyperlink"/>
            <w:rFonts w:ascii="Arial" w:hAnsi="Arial" w:cs="Arial"/>
            <w:lang w:val="en-GB"/>
          </w:rPr>
          <w:t>https://iris.who.int/bitstream/handle/10665/375767/9789240077263-eng.pdf</w:t>
        </w:r>
      </w:hyperlink>
      <w:r w:rsidRPr="005C54BA">
        <w:rPr>
          <w:rFonts w:ascii="Arial" w:hAnsi="Arial" w:cs="Arial"/>
          <w:lang w:val="en-GB"/>
        </w:rPr>
        <w:t xml:space="preserve"> (Accessed: 25 October 2025).</w:t>
      </w:r>
    </w:p>
    <w:p w14:paraId="57F87C8D" w14:textId="77777777" w:rsidR="00CA5528" w:rsidRPr="005C54BA" w:rsidRDefault="00CA5528" w:rsidP="005C54BA">
      <w:pPr>
        <w:spacing w:line="360" w:lineRule="auto"/>
        <w:rPr>
          <w:rFonts w:ascii="Arial" w:hAnsi="Arial" w:cs="Arial"/>
        </w:rPr>
      </w:pPr>
    </w:p>
    <w:p w14:paraId="725FE163" w14:textId="77777777" w:rsidR="00EB6F36" w:rsidRPr="005C54BA" w:rsidRDefault="00EB6F36" w:rsidP="005C54BA">
      <w:pPr>
        <w:spacing w:line="360" w:lineRule="auto"/>
        <w:rPr>
          <w:rFonts w:ascii="Arial" w:hAnsi="Arial" w:cs="Arial"/>
        </w:rPr>
      </w:pPr>
    </w:p>
    <w:sectPr w:rsidR="00EB6F36" w:rsidRPr="005C54BA" w:rsidSect="00C51ED5">
      <w:headerReference w:type="default" r:id="rId26"/>
      <w:headerReference w:type="first" r:id="rId27"/>
      <w:pgSz w:w="15840" w:h="12240" w:orient="landscape" w:code="1"/>
      <w:pgMar w:top="720" w:right="720" w:bottom="576"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96155E" w14:textId="77777777" w:rsidR="00200B05" w:rsidRDefault="00200B05" w:rsidP="00D210FA">
      <w:pPr>
        <w:spacing w:after="0"/>
      </w:pPr>
      <w:r>
        <w:separator/>
      </w:r>
    </w:p>
  </w:endnote>
  <w:endnote w:type="continuationSeparator" w:id="0">
    <w:p w14:paraId="0EAF47E5" w14:textId="77777777" w:rsidR="00200B05" w:rsidRDefault="00200B05"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F7AC32" w14:textId="77777777" w:rsidR="00200B05" w:rsidRDefault="00200B05" w:rsidP="00D210FA">
      <w:pPr>
        <w:spacing w:after="0"/>
      </w:pPr>
      <w:r>
        <w:separator/>
      </w:r>
    </w:p>
  </w:footnote>
  <w:footnote w:type="continuationSeparator" w:id="0">
    <w:p w14:paraId="1525E029" w14:textId="77777777" w:rsidR="00200B05" w:rsidRDefault="00200B05"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025914"/>
    <w:multiLevelType w:val="hybridMultilevel"/>
    <w:tmpl w:val="5AC8410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1980766F"/>
    <w:multiLevelType w:val="hybridMultilevel"/>
    <w:tmpl w:val="9B1600B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A0E413F"/>
    <w:multiLevelType w:val="hybridMultilevel"/>
    <w:tmpl w:val="7FD8F8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E7F25A6"/>
    <w:multiLevelType w:val="hybridMultilevel"/>
    <w:tmpl w:val="16F2B078"/>
    <w:lvl w:ilvl="0" w:tplc="4A924BF8">
      <w:numFmt w:val="bullet"/>
      <w:lvlText w:val=""/>
      <w:lvlJc w:val="left"/>
      <w:pPr>
        <w:ind w:left="720" w:hanging="360"/>
      </w:pPr>
      <w:rPr>
        <w:rFonts w:ascii="Century Schoolbook" w:eastAsiaTheme="minorHAnsi" w:hAnsi="Century Schoolbook"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1C70D2A"/>
    <w:multiLevelType w:val="hybridMultilevel"/>
    <w:tmpl w:val="61DA48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2BB33E53"/>
    <w:multiLevelType w:val="hybridMultilevel"/>
    <w:tmpl w:val="82F2E930"/>
    <w:lvl w:ilvl="0" w:tplc="04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2CD827EA"/>
    <w:multiLevelType w:val="hybridMultilevel"/>
    <w:tmpl w:val="CF44EBA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0560D08"/>
    <w:multiLevelType w:val="hybridMultilevel"/>
    <w:tmpl w:val="4BE641E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62F6CA9"/>
    <w:multiLevelType w:val="hybridMultilevel"/>
    <w:tmpl w:val="9F700768"/>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504F1E1E"/>
    <w:multiLevelType w:val="hybridMultilevel"/>
    <w:tmpl w:val="2782FC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89A5819"/>
    <w:multiLevelType w:val="hybridMultilevel"/>
    <w:tmpl w:val="DECE3A4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15:restartNumberingAfterBreak="0">
    <w:nsid w:val="58D957DD"/>
    <w:multiLevelType w:val="hybridMultilevel"/>
    <w:tmpl w:val="BB9CF6A2"/>
    <w:lvl w:ilvl="0" w:tplc="4A924BF8">
      <w:numFmt w:val="bullet"/>
      <w:lvlText w:val=""/>
      <w:lvlJc w:val="left"/>
      <w:pPr>
        <w:ind w:left="720" w:hanging="360"/>
      </w:pPr>
      <w:rPr>
        <w:rFonts w:ascii="Century Schoolbook" w:eastAsiaTheme="minorHAnsi" w:hAnsi="Century Schoolbook"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E7465D7"/>
    <w:multiLevelType w:val="hybridMultilevel"/>
    <w:tmpl w:val="7B44681C"/>
    <w:lvl w:ilvl="0" w:tplc="0409000D">
      <w:start w:val="1"/>
      <w:numFmt w:val="bullet"/>
      <w:lvlText w:val=""/>
      <w:lvlJc w:val="left"/>
      <w:pPr>
        <w:ind w:left="720" w:hanging="360"/>
      </w:pPr>
      <w:rPr>
        <w:rFonts w:ascii="Wingdings" w:hAnsi="Wingding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8" w15:restartNumberingAfterBreak="0">
    <w:nsid w:val="68037801"/>
    <w:multiLevelType w:val="hybridMultilevel"/>
    <w:tmpl w:val="16D4392A"/>
    <w:lvl w:ilvl="0" w:tplc="0409000D">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0"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4"/>
  </w:num>
  <w:num w:numId="2" w16cid:durableId="66732129">
    <w:abstractNumId w:val="1"/>
  </w:num>
  <w:num w:numId="3" w16cid:durableId="1791968620">
    <w:abstractNumId w:val="19"/>
  </w:num>
  <w:num w:numId="4" w16cid:durableId="67852329">
    <w:abstractNumId w:val="20"/>
  </w:num>
  <w:num w:numId="5" w16cid:durableId="825783799">
    <w:abstractNumId w:val="11"/>
  </w:num>
  <w:num w:numId="6" w16cid:durableId="1203637911">
    <w:abstractNumId w:val="7"/>
  </w:num>
  <w:num w:numId="7" w16cid:durableId="1393117886">
    <w:abstractNumId w:val="17"/>
  </w:num>
  <w:num w:numId="8" w16cid:durableId="253319100">
    <w:abstractNumId w:val="6"/>
  </w:num>
  <w:num w:numId="9" w16cid:durableId="1593272407">
    <w:abstractNumId w:val="15"/>
  </w:num>
  <w:num w:numId="10" w16cid:durableId="2016610805">
    <w:abstractNumId w:val="5"/>
  </w:num>
  <w:num w:numId="11" w16cid:durableId="2085224568">
    <w:abstractNumId w:val="3"/>
  </w:num>
  <w:num w:numId="12" w16cid:durableId="485586411">
    <w:abstractNumId w:val="2"/>
  </w:num>
  <w:num w:numId="13" w16cid:durableId="582102254">
    <w:abstractNumId w:val="13"/>
  </w:num>
  <w:num w:numId="14" w16cid:durableId="687605113">
    <w:abstractNumId w:val="10"/>
  </w:num>
  <w:num w:numId="15" w16cid:durableId="947388659">
    <w:abstractNumId w:val="0"/>
  </w:num>
  <w:num w:numId="16" w16cid:durableId="2142917552">
    <w:abstractNumId w:val="14"/>
  </w:num>
  <w:num w:numId="17" w16cid:durableId="1792626717">
    <w:abstractNumId w:val="12"/>
  </w:num>
  <w:num w:numId="18" w16cid:durableId="4327872">
    <w:abstractNumId w:val="9"/>
  </w:num>
  <w:num w:numId="19" w16cid:durableId="855539328">
    <w:abstractNumId w:val="16"/>
  </w:num>
  <w:num w:numId="20" w16cid:durableId="1050807242">
    <w:abstractNumId w:val="18"/>
  </w:num>
  <w:num w:numId="21" w16cid:durableId="213440347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drawingGridHorizontalSpacing w:val="105"/>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04C52"/>
    <w:rsid w:val="00023293"/>
    <w:rsid w:val="00030E5B"/>
    <w:rsid w:val="000427D1"/>
    <w:rsid w:val="000466A8"/>
    <w:rsid w:val="00061977"/>
    <w:rsid w:val="0008782A"/>
    <w:rsid w:val="000A065A"/>
    <w:rsid w:val="000F5BCC"/>
    <w:rsid w:val="00106FC5"/>
    <w:rsid w:val="00120DEC"/>
    <w:rsid w:val="00123C19"/>
    <w:rsid w:val="001710ED"/>
    <w:rsid w:val="00191E18"/>
    <w:rsid w:val="001B3221"/>
    <w:rsid w:val="001C55B6"/>
    <w:rsid w:val="001D1FD1"/>
    <w:rsid w:val="001D6CC4"/>
    <w:rsid w:val="001F27DA"/>
    <w:rsid w:val="00200B05"/>
    <w:rsid w:val="00206405"/>
    <w:rsid w:val="00253267"/>
    <w:rsid w:val="002700BB"/>
    <w:rsid w:val="00281FFB"/>
    <w:rsid w:val="002823CD"/>
    <w:rsid w:val="00287787"/>
    <w:rsid w:val="00291685"/>
    <w:rsid w:val="002B0A3D"/>
    <w:rsid w:val="002E0593"/>
    <w:rsid w:val="003007A7"/>
    <w:rsid w:val="003257E1"/>
    <w:rsid w:val="00325DEC"/>
    <w:rsid w:val="00346FFA"/>
    <w:rsid w:val="00393899"/>
    <w:rsid w:val="003A3069"/>
    <w:rsid w:val="003C20B5"/>
    <w:rsid w:val="003E545F"/>
    <w:rsid w:val="003F03D2"/>
    <w:rsid w:val="003F1E1A"/>
    <w:rsid w:val="00402874"/>
    <w:rsid w:val="004045E5"/>
    <w:rsid w:val="004117AC"/>
    <w:rsid w:val="00421496"/>
    <w:rsid w:val="00422C27"/>
    <w:rsid w:val="0044367C"/>
    <w:rsid w:val="00444E73"/>
    <w:rsid w:val="004642F0"/>
    <w:rsid w:val="00473DF8"/>
    <w:rsid w:val="004D2A07"/>
    <w:rsid w:val="004F6C84"/>
    <w:rsid w:val="00500564"/>
    <w:rsid w:val="0051102B"/>
    <w:rsid w:val="005115B0"/>
    <w:rsid w:val="00535C9F"/>
    <w:rsid w:val="005838BC"/>
    <w:rsid w:val="005B57E1"/>
    <w:rsid w:val="005C54BA"/>
    <w:rsid w:val="005D2DA9"/>
    <w:rsid w:val="005E61E0"/>
    <w:rsid w:val="005F0F31"/>
    <w:rsid w:val="005F646D"/>
    <w:rsid w:val="006024ED"/>
    <w:rsid w:val="00613AB8"/>
    <w:rsid w:val="0061793F"/>
    <w:rsid w:val="0062123A"/>
    <w:rsid w:val="006366E8"/>
    <w:rsid w:val="00653B97"/>
    <w:rsid w:val="006605F8"/>
    <w:rsid w:val="00660C73"/>
    <w:rsid w:val="00662940"/>
    <w:rsid w:val="006676A1"/>
    <w:rsid w:val="006833BD"/>
    <w:rsid w:val="0069130B"/>
    <w:rsid w:val="006D2642"/>
    <w:rsid w:val="006E2D42"/>
    <w:rsid w:val="006E44DE"/>
    <w:rsid w:val="00710BAF"/>
    <w:rsid w:val="00714D63"/>
    <w:rsid w:val="00720FEE"/>
    <w:rsid w:val="00764B6F"/>
    <w:rsid w:val="00774C57"/>
    <w:rsid w:val="00781E5C"/>
    <w:rsid w:val="007919D3"/>
    <w:rsid w:val="007A1D9A"/>
    <w:rsid w:val="007A5560"/>
    <w:rsid w:val="007A5C57"/>
    <w:rsid w:val="007B640C"/>
    <w:rsid w:val="007C7319"/>
    <w:rsid w:val="007D43B3"/>
    <w:rsid w:val="007D4811"/>
    <w:rsid w:val="007F20B4"/>
    <w:rsid w:val="007F2908"/>
    <w:rsid w:val="007F525E"/>
    <w:rsid w:val="0081752E"/>
    <w:rsid w:val="0082695D"/>
    <w:rsid w:val="0083044C"/>
    <w:rsid w:val="00837E2F"/>
    <w:rsid w:val="0085182D"/>
    <w:rsid w:val="008641A0"/>
    <w:rsid w:val="00867E5F"/>
    <w:rsid w:val="008709F5"/>
    <w:rsid w:val="00872DC7"/>
    <w:rsid w:val="00877A91"/>
    <w:rsid w:val="00884E86"/>
    <w:rsid w:val="008927FF"/>
    <w:rsid w:val="008B0F18"/>
    <w:rsid w:val="008E3921"/>
    <w:rsid w:val="008E5827"/>
    <w:rsid w:val="0090027B"/>
    <w:rsid w:val="00905238"/>
    <w:rsid w:val="00907901"/>
    <w:rsid w:val="0094702A"/>
    <w:rsid w:val="00967DAB"/>
    <w:rsid w:val="00990E76"/>
    <w:rsid w:val="00991A53"/>
    <w:rsid w:val="00996F4E"/>
    <w:rsid w:val="009C5387"/>
    <w:rsid w:val="009D74B7"/>
    <w:rsid w:val="009F71FE"/>
    <w:rsid w:val="00A31F33"/>
    <w:rsid w:val="00A65D50"/>
    <w:rsid w:val="00A70A62"/>
    <w:rsid w:val="00A71DA8"/>
    <w:rsid w:val="00A85703"/>
    <w:rsid w:val="00AB1210"/>
    <w:rsid w:val="00AB770D"/>
    <w:rsid w:val="00AF2088"/>
    <w:rsid w:val="00AF5FB0"/>
    <w:rsid w:val="00B0080A"/>
    <w:rsid w:val="00B0538C"/>
    <w:rsid w:val="00B30ABF"/>
    <w:rsid w:val="00B37AB8"/>
    <w:rsid w:val="00B418DE"/>
    <w:rsid w:val="00B47EF1"/>
    <w:rsid w:val="00B47FE7"/>
    <w:rsid w:val="00B53F57"/>
    <w:rsid w:val="00B67824"/>
    <w:rsid w:val="00B80D52"/>
    <w:rsid w:val="00B838FE"/>
    <w:rsid w:val="00B923DA"/>
    <w:rsid w:val="00BB01A4"/>
    <w:rsid w:val="00BC245B"/>
    <w:rsid w:val="00BE15BA"/>
    <w:rsid w:val="00C01A9B"/>
    <w:rsid w:val="00C10840"/>
    <w:rsid w:val="00C20ED0"/>
    <w:rsid w:val="00C348A8"/>
    <w:rsid w:val="00C46111"/>
    <w:rsid w:val="00C51ED5"/>
    <w:rsid w:val="00C523E2"/>
    <w:rsid w:val="00C83332"/>
    <w:rsid w:val="00C95E04"/>
    <w:rsid w:val="00CA41F0"/>
    <w:rsid w:val="00CA5528"/>
    <w:rsid w:val="00CC0A8F"/>
    <w:rsid w:val="00CC24B6"/>
    <w:rsid w:val="00CD3A64"/>
    <w:rsid w:val="00CE08CD"/>
    <w:rsid w:val="00D0127C"/>
    <w:rsid w:val="00D01B37"/>
    <w:rsid w:val="00D0664A"/>
    <w:rsid w:val="00D210FA"/>
    <w:rsid w:val="00D30F1D"/>
    <w:rsid w:val="00D45016"/>
    <w:rsid w:val="00D57231"/>
    <w:rsid w:val="00D76056"/>
    <w:rsid w:val="00D816E7"/>
    <w:rsid w:val="00D85FA6"/>
    <w:rsid w:val="00D87B48"/>
    <w:rsid w:val="00D91203"/>
    <w:rsid w:val="00D94FD1"/>
    <w:rsid w:val="00DA4DB2"/>
    <w:rsid w:val="00DD505F"/>
    <w:rsid w:val="00E41692"/>
    <w:rsid w:val="00E43BCC"/>
    <w:rsid w:val="00E443D2"/>
    <w:rsid w:val="00E55D74"/>
    <w:rsid w:val="00E81234"/>
    <w:rsid w:val="00E9037E"/>
    <w:rsid w:val="00EA120D"/>
    <w:rsid w:val="00EA49C3"/>
    <w:rsid w:val="00EB5E14"/>
    <w:rsid w:val="00EB6F36"/>
    <w:rsid w:val="00ED1049"/>
    <w:rsid w:val="00EE19D9"/>
    <w:rsid w:val="00EE67A8"/>
    <w:rsid w:val="00EF26FC"/>
    <w:rsid w:val="00F17592"/>
    <w:rsid w:val="00F226F9"/>
    <w:rsid w:val="00F251B5"/>
    <w:rsid w:val="00F37523"/>
    <w:rsid w:val="00F40A89"/>
    <w:rsid w:val="00F41616"/>
    <w:rsid w:val="00F4621A"/>
    <w:rsid w:val="00F50168"/>
    <w:rsid w:val="00F50D34"/>
    <w:rsid w:val="00F51AAD"/>
    <w:rsid w:val="00F61360"/>
    <w:rsid w:val="00F85DB2"/>
    <w:rsid w:val="00FC538A"/>
    <w:rsid w:val="00FE2B9F"/>
    <w:rsid w:val="00FF3CF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4:defaultImageDpi w14:val="32767"/>
  <w15:chartTrackingRefBased/>
  <w15:docId w15:val="{FF339B4E-7992-42E7-95F7-D6706ECC63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535C9F"/>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paragraph" w:styleId="NormalWeb">
    <w:name w:val="Normal (Web)"/>
    <w:basedOn w:val="Normal"/>
    <w:uiPriority w:val="99"/>
    <w:semiHidden/>
    <w:unhideWhenUsed/>
    <w:rsid w:val="00907901"/>
    <w:pPr>
      <w:spacing w:before="100" w:beforeAutospacing="1" w:after="100" w:afterAutospacing="1"/>
    </w:pPr>
    <w:rPr>
      <w:rFonts w:ascii="Times New Roman" w:eastAsia="Times New Roman" w:hAnsi="Times New Roman" w:cs="Times New Roman"/>
      <w:sz w:val="24"/>
      <w:szCs w:val="24"/>
      <w:lang w:val="en-GB" w:eastAsia="zh-CN"/>
    </w:rPr>
  </w:style>
  <w:style w:type="character" w:styleId="Hyperlink">
    <w:name w:val="Hyperlink"/>
    <w:basedOn w:val="DefaultParagraphFont"/>
    <w:uiPriority w:val="99"/>
    <w:unhideWhenUsed/>
    <w:rsid w:val="00CA5528"/>
    <w:rPr>
      <w:color w:val="0563C1" w:themeColor="hyperlink"/>
      <w:u w:val="single"/>
    </w:rPr>
  </w:style>
  <w:style w:type="character" w:styleId="FollowedHyperlink">
    <w:name w:val="FollowedHyperlink"/>
    <w:basedOn w:val="DefaultParagraphFont"/>
    <w:uiPriority w:val="99"/>
    <w:semiHidden/>
    <w:unhideWhenUsed/>
    <w:rsid w:val="00A8570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727391">
      <w:bodyDiv w:val="1"/>
      <w:marLeft w:val="0"/>
      <w:marRight w:val="0"/>
      <w:marTop w:val="0"/>
      <w:marBottom w:val="0"/>
      <w:divBdr>
        <w:top w:val="none" w:sz="0" w:space="0" w:color="auto"/>
        <w:left w:val="none" w:sz="0" w:space="0" w:color="auto"/>
        <w:bottom w:val="none" w:sz="0" w:space="0" w:color="auto"/>
        <w:right w:val="none" w:sz="0" w:space="0" w:color="auto"/>
      </w:divBdr>
    </w:div>
    <w:div w:id="108936767">
      <w:bodyDiv w:val="1"/>
      <w:marLeft w:val="0"/>
      <w:marRight w:val="0"/>
      <w:marTop w:val="0"/>
      <w:marBottom w:val="0"/>
      <w:divBdr>
        <w:top w:val="none" w:sz="0" w:space="0" w:color="auto"/>
        <w:left w:val="none" w:sz="0" w:space="0" w:color="auto"/>
        <w:bottom w:val="none" w:sz="0" w:space="0" w:color="auto"/>
        <w:right w:val="none" w:sz="0" w:space="0" w:color="auto"/>
      </w:divBdr>
    </w:div>
    <w:div w:id="148329687">
      <w:bodyDiv w:val="1"/>
      <w:marLeft w:val="0"/>
      <w:marRight w:val="0"/>
      <w:marTop w:val="0"/>
      <w:marBottom w:val="0"/>
      <w:divBdr>
        <w:top w:val="none" w:sz="0" w:space="0" w:color="auto"/>
        <w:left w:val="none" w:sz="0" w:space="0" w:color="auto"/>
        <w:bottom w:val="none" w:sz="0" w:space="0" w:color="auto"/>
        <w:right w:val="none" w:sz="0" w:space="0" w:color="auto"/>
      </w:divBdr>
    </w:div>
    <w:div w:id="162353811">
      <w:bodyDiv w:val="1"/>
      <w:marLeft w:val="0"/>
      <w:marRight w:val="0"/>
      <w:marTop w:val="0"/>
      <w:marBottom w:val="0"/>
      <w:divBdr>
        <w:top w:val="none" w:sz="0" w:space="0" w:color="auto"/>
        <w:left w:val="none" w:sz="0" w:space="0" w:color="auto"/>
        <w:bottom w:val="none" w:sz="0" w:space="0" w:color="auto"/>
        <w:right w:val="none" w:sz="0" w:space="0" w:color="auto"/>
      </w:divBdr>
    </w:div>
    <w:div w:id="292370601">
      <w:bodyDiv w:val="1"/>
      <w:marLeft w:val="0"/>
      <w:marRight w:val="0"/>
      <w:marTop w:val="0"/>
      <w:marBottom w:val="0"/>
      <w:divBdr>
        <w:top w:val="none" w:sz="0" w:space="0" w:color="auto"/>
        <w:left w:val="none" w:sz="0" w:space="0" w:color="auto"/>
        <w:bottom w:val="none" w:sz="0" w:space="0" w:color="auto"/>
        <w:right w:val="none" w:sz="0" w:space="0" w:color="auto"/>
      </w:divBdr>
    </w:div>
    <w:div w:id="444736464">
      <w:bodyDiv w:val="1"/>
      <w:marLeft w:val="0"/>
      <w:marRight w:val="0"/>
      <w:marTop w:val="0"/>
      <w:marBottom w:val="0"/>
      <w:divBdr>
        <w:top w:val="none" w:sz="0" w:space="0" w:color="auto"/>
        <w:left w:val="none" w:sz="0" w:space="0" w:color="auto"/>
        <w:bottom w:val="none" w:sz="0" w:space="0" w:color="auto"/>
        <w:right w:val="none" w:sz="0" w:space="0" w:color="auto"/>
      </w:divBdr>
    </w:div>
    <w:div w:id="467626630">
      <w:bodyDiv w:val="1"/>
      <w:marLeft w:val="0"/>
      <w:marRight w:val="0"/>
      <w:marTop w:val="0"/>
      <w:marBottom w:val="0"/>
      <w:divBdr>
        <w:top w:val="none" w:sz="0" w:space="0" w:color="auto"/>
        <w:left w:val="none" w:sz="0" w:space="0" w:color="auto"/>
        <w:bottom w:val="none" w:sz="0" w:space="0" w:color="auto"/>
        <w:right w:val="none" w:sz="0" w:space="0" w:color="auto"/>
      </w:divBdr>
    </w:div>
    <w:div w:id="474683995">
      <w:bodyDiv w:val="1"/>
      <w:marLeft w:val="0"/>
      <w:marRight w:val="0"/>
      <w:marTop w:val="0"/>
      <w:marBottom w:val="0"/>
      <w:divBdr>
        <w:top w:val="none" w:sz="0" w:space="0" w:color="auto"/>
        <w:left w:val="none" w:sz="0" w:space="0" w:color="auto"/>
        <w:bottom w:val="none" w:sz="0" w:space="0" w:color="auto"/>
        <w:right w:val="none" w:sz="0" w:space="0" w:color="auto"/>
      </w:divBdr>
    </w:div>
    <w:div w:id="609122877">
      <w:bodyDiv w:val="1"/>
      <w:marLeft w:val="0"/>
      <w:marRight w:val="0"/>
      <w:marTop w:val="0"/>
      <w:marBottom w:val="0"/>
      <w:divBdr>
        <w:top w:val="none" w:sz="0" w:space="0" w:color="auto"/>
        <w:left w:val="none" w:sz="0" w:space="0" w:color="auto"/>
        <w:bottom w:val="none" w:sz="0" w:space="0" w:color="auto"/>
        <w:right w:val="none" w:sz="0" w:space="0" w:color="auto"/>
      </w:divBdr>
    </w:div>
    <w:div w:id="686954496">
      <w:bodyDiv w:val="1"/>
      <w:marLeft w:val="0"/>
      <w:marRight w:val="0"/>
      <w:marTop w:val="0"/>
      <w:marBottom w:val="0"/>
      <w:divBdr>
        <w:top w:val="none" w:sz="0" w:space="0" w:color="auto"/>
        <w:left w:val="none" w:sz="0" w:space="0" w:color="auto"/>
        <w:bottom w:val="none" w:sz="0" w:space="0" w:color="auto"/>
        <w:right w:val="none" w:sz="0" w:space="0" w:color="auto"/>
      </w:divBdr>
    </w:div>
    <w:div w:id="729184709">
      <w:bodyDiv w:val="1"/>
      <w:marLeft w:val="0"/>
      <w:marRight w:val="0"/>
      <w:marTop w:val="0"/>
      <w:marBottom w:val="0"/>
      <w:divBdr>
        <w:top w:val="none" w:sz="0" w:space="0" w:color="auto"/>
        <w:left w:val="none" w:sz="0" w:space="0" w:color="auto"/>
        <w:bottom w:val="none" w:sz="0" w:space="0" w:color="auto"/>
        <w:right w:val="none" w:sz="0" w:space="0" w:color="auto"/>
      </w:divBdr>
    </w:div>
    <w:div w:id="738867592">
      <w:bodyDiv w:val="1"/>
      <w:marLeft w:val="0"/>
      <w:marRight w:val="0"/>
      <w:marTop w:val="0"/>
      <w:marBottom w:val="0"/>
      <w:divBdr>
        <w:top w:val="none" w:sz="0" w:space="0" w:color="auto"/>
        <w:left w:val="none" w:sz="0" w:space="0" w:color="auto"/>
        <w:bottom w:val="none" w:sz="0" w:space="0" w:color="auto"/>
        <w:right w:val="none" w:sz="0" w:space="0" w:color="auto"/>
      </w:divBdr>
    </w:div>
    <w:div w:id="796067947">
      <w:bodyDiv w:val="1"/>
      <w:marLeft w:val="0"/>
      <w:marRight w:val="0"/>
      <w:marTop w:val="0"/>
      <w:marBottom w:val="0"/>
      <w:divBdr>
        <w:top w:val="none" w:sz="0" w:space="0" w:color="auto"/>
        <w:left w:val="none" w:sz="0" w:space="0" w:color="auto"/>
        <w:bottom w:val="none" w:sz="0" w:space="0" w:color="auto"/>
        <w:right w:val="none" w:sz="0" w:space="0" w:color="auto"/>
      </w:divBdr>
    </w:div>
    <w:div w:id="822963983">
      <w:bodyDiv w:val="1"/>
      <w:marLeft w:val="0"/>
      <w:marRight w:val="0"/>
      <w:marTop w:val="0"/>
      <w:marBottom w:val="0"/>
      <w:divBdr>
        <w:top w:val="none" w:sz="0" w:space="0" w:color="auto"/>
        <w:left w:val="none" w:sz="0" w:space="0" w:color="auto"/>
        <w:bottom w:val="none" w:sz="0" w:space="0" w:color="auto"/>
        <w:right w:val="none" w:sz="0" w:space="0" w:color="auto"/>
      </w:divBdr>
    </w:div>
    <w:div w:id="824198389">
      <w:bodyDiv w:val="1"/>
      <w:marLeft w:val="0"/>
      <w:marRight w:val="0"/>
      <w:marTop w:val="0"/>
      <w:marBottom w:val="0"/>
      <w:divBdr>
        <w:top w:val="none" w:sz="0" w:space="0" w:color="auto"/>
        <w:left w:val="none" w:sz="0" w:space="0" w:color="auto"/>
        <w:bottom w:val="none" w:sz="0" w:space="0" w:color="auto"/>
        <w:right w:val="none" w:sz="0" w:space="0" w:color="auto"/>
      </w:divBdr>
    </w:div>
    <w:div w:id="940836325">
      <w:bodyDiv w:val="1"/>
      <w:marLeft w:val="0"/>
      <w:marRight w:val="0"/>
      <w:marTop w:val="0"/>
      <w:marBottom w:val="0"/>
      <w:divBdr>
        <w:top w:val="none" w:sz="0" w:space="0" w:color="auto"/>
        <w:left w:val="none" w:sz="0" w:space="0" w:color="auto"/>
        <w:bottom w:val="none" w:sz="0" w:space="0" w:color="auto"/>
        <w:right w:val="none" w:sz="0" w:space="0" w:color="auto"/>
      </w:divBdr>
    </w:div>
    <w:div w:id="1019040468">
      <w:bodyDiv w:val="1"/>
      <w:marLeft w:val="0"/>
      <w:marRight w:val="0"/>
      <w:marTop w:val="0"/>
      <w:marBottom w:val="0"/>
      <w:divBdr>
        <w:top w:val="none" w:sz="0" w:space="0" w:color="auto"/>
        <w:left w:val="none" w:sz="0" w:space="0" w:color="auto"/>
        <w:bottom w:val="none" w:sz="0" w:space="0" w:color="auto"/>
        <w:right w:val="none" w:sz="0" w:space="0" w:color="auto"/>
      </w:divBdr>
    </w:div>
    <w:div w:id="1023824062">
      <w:bodyDiv w:val="1"/>
      <w:marLeft w:val="0"/>
      <w:marRight w:val="0"/>
      <w:marTop w:val="0"/>
      <w:marBottom w:val="0"/>
      <w:divBdr>
        <w:top w:val="none" w:sz="0" w:space="0" w:color="auto"/>
        <w:left w:val="none" w:sz="0" w:space="0" w:color="auto"/>
        <w:bottom w:val="none" w:sz="0" w:space="0" w:color="auto"/>
        <w:right w:val="none" w:sz="0" w:space="0" w:color="auto"/>
      </w:divBdr>
    </w:div>
    <w:div w:id="1043679050">
      <w:bodyDiv w:val="1"/>
      <w:marLeft w:val="0"/>
      <w:marRight w:val="0"/>
      <w:marTop w:val="0"/>
      <w:marBottom w:val="0"/>
      <w:divBdr>
        <w:top w:val="none" w:sz="0" w:space="0" w:color="auto"/>
        <w:left w:val="none" w:sz="0" w:space="0" w:color="auto"/>
        <w:bottom w:val="none" w:sz="0" w:space="0" w:color="auto"/>
        <w:right w:val="none" w:sz="0" w:space="0" w:color="auto"/>
      </w:divBdr>
    </w:div>
    <w:div w:id="1071731908">
      <w:bodyDiv w:val="1"/>
      <w:marLeft w:val="0"/>
      <w:marRight w:val="0"/>
      <w:marTop w:val="0"/>
      <w:marBottom w:val="0"/>
      <w:divBdr>
        <w:top w:val="none" w:sz="0" w:space="0" w:color="auto"/>
        <w:left w:val="none" w:sz="0" w:space="0" w:color="auto"/>
        <w:bottom w:val="none" w:sz="0" w:space="0" w:color="auto"/>
        <w:right w:val="none" w:sz="0" w:space="0" w:color="auto"/>
      </w:divBdr>
    </w:div>
    <w:div w:id="1236936217">
      <w:bodyDiv w:val="1"/>
      <w:marLeft w:val="0"/>
      <w:marRight w:val="0"/>
      <w:marTop w:val="0"/>
      <w:marBottom w:val="0"/>
      <w:divBdr>
        <w:top w:val="none" w:sz="0" w:space="0" w:color="auto"/>
        <w:left w:val="none" w:sz="0" w:space="0" w:color="auto"/>
        <w:bottom w:val="none" w:sz="0" w:space="0" w:color="auto"/>
        <w:right w:val="none" w:sz="0" w:space="0" w:color="auto"/>
      </w:divBdr>
    </w:div>
    <w:div w:id="1298877983">
      <w:bodyDiv w:val="1"/>
      <w:marLeft w:val="0"/>
      <w:marRight w:val="0"/>
      <w:marTop w:val="0"/>
      <w:marBottom w:val="0"/>
      <w:divBdr>
        <w:top w:val="none" w:sz="0" w:space="0" w:color="auto"/>
        <w:left w:val="none" w:sz="0" w:space="0" w:color="auto"/>
        <w:bottom w:val="none" w:sz="0" w:space="0" w:color="auto"/>
        <w:right w:val="none" w:sz="0" w:space="0" w:color="auto"/>
      </w:divBdr>
    </w:div>
    <w:div w:id="1672946260">
      <w:bodyDiv w:val="1"/>
      <w:marLeft w:val="0"/>
      <w:marRight w:val="0"/>
      <w:marTop w:val="0"/>
      <w:marBottom w:val="0"/>
      <w:divBdr>
        <w:top w:val="none" w:sz="0" w:space="0" w:color="auto"/>
        <w:left w:val="none" w:sz="0" w:space="0" w:color="auto"/>
        <w:bottom w:val="none" w:sz="0" w:space="0" w:color="auto"/>
        <w:right w:val="none" w:sz="0" w:space="0" w:color="auto"/>
      </w:divBdr>
    </w:div>
    <w:div w:id="1677071157">
      <w:bodyDiv w:val="1"/>
      <w:marLeft w:val="0"/>
      <w:marRight w:val="0"/>
      <w:marTop w:val="0"/>
      <w:marBottom w:val="0"/>
      <w:divBdr>
        <w:top w:val="none" w:sz="0" w:space="0" w:color="auto"/>
        <w:left w:val="none" w:sz="0" w:space="0" w:color="auto"/>
        <w:bottom w:val="none" w:sz="0" w:space="0" w:color="auto"/>
        <w:right w:val="none" w:sz="0" w:space="0" w:color="auto"/>
      </w:divBdr>
    </w:div>
    <w:div w:id="1694384006">
      <w:bodyDiv w:val="1"/>
      <w:marLeft w:val="0"/>
      <w:marRight w:val="0"/>
      <w:marTop w:val="0"/>
      <w:marBottom w:val="0"/>
      <w:divBdr>
        <w:top w:val="none" w:sz="0" w:space="0" w:color="auto"/>
        <w:left w:val="none" w:sz="0" w:space="0" w:color="auto"/>
        <w:bottom w:val="none" w:sz="0" w:space="0" w:color="auto"/>
        <w:right w:val="none" w:sz="0" w:space="0" w:color="auto"/>
      </w:divBdr>
    </w:div>
    <w:div w:id="1816484700">
      <w:bodyDiv w:val="1"/>
      <w:marLeft w:val="0"/>
      <w:marRight w:val="0"/>
      <w:marTop w:val="0"/>
      <w:marBottom w:val="0"/>
      <w:divBdr>
        <w:top w:val="none" w:sz="0" w:space="0" w:color="auto"/>
        <w:left w:val="none" w:sz="0" w:space="0" w:color="auto"/>
        <w:bottom w:val="none" w:sz="0" w:space="0" w:color="auto"/>
        <w:right w:val="none" w:sz="0" w:space="0" w:color="auto"/>
      </w:divBdr>
    </w:div>
    <w:div w:id="2002928634">
      <w:bodyDiv w:val="1"/>
      <w:marLeft w:val="0"/>
      <w:marRight w:val="0"/>
      <w:marTop w:val="0"/>
      <w:marBottom w:val="0"/>
      <w:divBdr>
        <w:top w:val="none" w:sz="0" w:space="0" w:color="auto"/>
        <w:left w:val="none" w:sz="0" w:space="0" w:color="auto"/>
        <w:bottom w:val="none" w:sz="0" w:space="0" w:color="auto"/>
        <w:right w:val="none" w:sz="0" w:space="0" w:color="auto"/>
      </w:divBdr>
    </w:div>
    <w:div w:id="2047675060">
      <w:bodyDiv w:val="1"/>
      <w:marLeft w:val="0"/>
      <w:marRight w:val="0"/>
      <w:marTop w:val="0"/>
      <w:marBottom w:val="0"/>
      <w:divBdr>
        <w:top w:val="none" w:sz="0" w:space="0" w:color="auto"/>
        <w:left w:val="none" w:sz="0" w:space="0" w:color="auto"/>
        <w:bottom w:val="none" w:sz="0" w:space="0" w:color="auto"/>
        <w:right w:val="none" w:sz="0" w:space="0" w:color="auto"/>
      </w:divBdr>
    </w:div>
    <w:div w:id="2056809989">
      <w:bodyDiv w:val="1"/>
      <w:marLeft w:val="0"/>
      <w:marRight w:val="0"/>
      <w:marTop w:val="0"/>
      <w:marBottom w:val="0"/>
      <w:divBdr>
        <w:top w:val="none" w:sz="0" w:space="0" w:color="auto"/>
        <w:left w:val="none" w:sz="0" w:space="0" w:color="auto"/>
        <w:bottom w:val="none" w:sz="0" w:space="0" w:color="auto"/>
        <w:right w:val="none" w:sz="0" w:space="0" w:color="auto"/>
      </w:divBdr>
    </w:div>
    <w:div w:id="2091808965">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hyperlink" Target="https://www.legislation.gov.uk/ukpga/2014/23/contents"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pmc.ncbi.nlm.nih.gov/articles/PMC7082249/" TargetMode="Externa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www.brainfacts.org/diseases-and-disorders/childhood-disorders/2012/autism" TargetMode="External"/><Relationship Id="rId25" Type="http://schemas.openxmlformats.org/officeDocument/2006/relationships/hyperlink" Target="https://iris.who.int/bitstream/handle/10665/375767/9789240077263-eng.pdf" TargetMode="External"/><Relationship Id="rId2" Type="http://schemas.openxmlformats.org/officeDocument/2006/relationships/customXml" Target="../customXml/item2.xml"/><Relationship Id="rId16" Type="http://schemas.openxmlformats.org/officeDocument/2006/relationships/hyperlink" Target="https://www.autismeurope.org" TargetMode="External"/><Relationship Id="rId20" Type="http://schemas.openxmlformats.org/officeDocument/2006/relationships/hyperlink" Target="https://kids.frontiersin.org/articles/10.3389/frym.2024.1111693"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phoenixautism.com/understanding-autism-spectrum-disorder-key-facts-every-parent-should-know/" TargetMode="External"/><Relationship Id="rId5" Type="http://schemas.openxmlformats.org/officeDocument/2006/relationships/numbering" Target="numbering.xml"/><Relationship Id="rId15" Type="http://schemas.openxmlformats.org/officeDocument/2006/relationships/image" Target="media/image4.jpg"/><Relationship Id="rId23" Type="http://schemas.openxmlformats.org/officeDocument/2006/relationships/hyperlink" Target="https://www.nice.org.uk/guidance/cg170"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pmc.ncbi.nlm.nih.gov/articles/PMC9310578/"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g"/><Relationship Id="rId22" Type="http://schemas.openxmlformats.org/officeDocument/2006/relationships/hyperlink" Target="https://www.nhs.uk/conditions/autism" TargetMode="External"/><Relationship Id="rId27" Type="http://schemas.openxmlformats.org/officeDocument/2006/relationships/header" Target="head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Props1.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2.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4.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C:\Users\e.koutsogeorgou\AppData\Roaming\Microsoft\Templates\Education brochure.dotx</Template>
  <TotalTime>27</TotalTime>
  <Pages>7</Pages>
  <Words>1472</Words>
  <Characters>8391</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Larry Osei Kofi (2308809)</cp:lastModifiedBy>
  <cp:revision>3</cp:revision>
  <dcterms:created xsi:type="dcterms:W3CDTF">2025-11-17T20:23:00Z</dcterms:created>
  <dcterms:modified xsi:type="dcterms:W3CDTF">2025-11-17T21:04:00Z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