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lang w:val="en-GB"/>
        </w:rPr>
        <w:id w:val="-1010139020"/>
        <w:docPartObj>
          <w:docPartGallery w:val="Cover Pages"/>
          <w:docPartUnique/>
        </w:docPartObj>
      </w:sdtPr>
      <w:sdtContent>
        <w:p w14:paraId="59C4DE89" w14:textId="5B5EE0DE" w:rsidR="003E4CED" w:rsidRDefault="003E4CED">
          <w:pPr>
            <w:rPr>
              <w:lang w:val="en-GB"/>
            </w:rPr>
          </w:pPr>
          <w:r w:rsidRPr="003E4CED">
            <w:rPr>
              <w:noProof/>
              <w:lang w:val="en-GB"/>
            </w:rPr>
            <mc:AlternateContent>
              <mc:Choice Requires="wps">
                <w:drawing>
                  <wp:anchor distT="0" distB="0" distL="114300" distR="114300" simplePos="0" relativeHeight="251661312" behindDoc="0" locked="0" layoutInCell="1" allowOverlap="1" wp14:anchorId="7A23E9AE" wp14:editId="4EC8A408">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3E4CED" w14:paraId="50CA61EA" w14:textId="77777777">
                                  <w:trPr>
                                    <w:jc w:val="center"/>
                                  </w:trPr>
                                  <w:tc>
                                    <w:tcPr>
                                      <w:tcW w:w="2568" w:type="pct"/>
                                      <w:vAlign w:val="center"/>
                                    </w:tcPr>
                                    <w:p w14:paraId="57AAED24" w14:textId="27C1F6AC" w:rsidR="003E4CED" w:rsidRDefault="003E4CED">
                                      <w:pPr>
                                        <w:jc w:val="right"/>
                                      </w:pPr>
                                      <w:r>
                                        <w:rPr>
                                          <w:rFonts w:ascii="Calibri" w:hAnsi="Calibri"/>
                                          <w:noProof/>
                                          <w:sz w:val="22"/>
                                          <w:szCs w:val="22"/>
                                          <w:lang w:eastAsia="en-GB"/>
                                        </w:rPr>
                                        <w:fldChar w:fldCharType="begin"/>
                                      </w:r>
                                      <w:r>
                                        <w:rPr>
                                          <w:rFonts w:ascii="Calibri" w:hAnsi="Calibri"/>
                                          <w:noProof/>
                                          <w:sz w:val="22"/>
                                          <w:szCs w:val="22"/>
                                          <w:lang w:eastAsia="en-GB"/>
                                        </w:rPr>
                                        <w:instrText xml:space="preserve"> INCLUDEPICTURE  "cid:image001.png@01D0EA4A.2BD679A0" \* MERGEFORMATINET </w:instrText>
                                      </w:r>
                                      <w:r>
                                        <w:rPr>
                                          <w:rFonts w:ascii="Calibri" w:hAnsi="Calibri"/>
                                          <w:noProof/>
                                          <w:sz w:val="22"/>
                                          <w:szCs w:val="22"/>
                                          <w:lang w:eastAsia="en-GB"/>
                                        </w:rPr>
                                        <w:fldChar w:fldCharType="separate"/>
                                      </w:r>
                                      <w:r>
                                        <w:rPr>
                                          <w:rFonts w:ascii="Calibri" w:hAnsi="Calibri"/>
                                          <w:noProof/>
                                          <w:sz w:val="22"/>
                                          <w:szCs w:val="22"/>
                                          <w:lang w:eastAsia="en-GB"/>
                                        </w:rPr>
                                        <w:pict w14:anchorId="75FDE1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3.15pt;height:56.95pt;visibility:visible">
                                            <v:imagedata r:id="rId6" r:href="rId7"/>
                                          </v:shape>
                                        </w:pict>
                                      </w:r>
                                      <w:r>
                                        <w:rPr>
                                          <w:rFonts w:ascii="Calibri" w:hAnsi="Calibri"/>
                                          <w:noProof/>
                                          <w:sz w:val="22"/>
                                          <w:szCs w:val="22"/>
                                          <w:lang w:eastAsia="en-GB"/>
                                        </w:rP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585C7D" w14:textId="0799AAEA" w:rsidR="003E4CED" w:rsidRDefault="003E4CED">
                                          <w:pPr>
                                            <w:pStyle w:val="NoSpacing"/>
                                            <w:spacing w:line="312" w:lineRule="auto"/>
                                            <w:jc w:val="right"/>
                                            <w:rPr>
                                              <w:caps/>
                                              <w:color w:val="191919" w:themeColor="text1" w:themeTint="E6"/>
                                              <w:sz w:val="72"/>
                                              <w:szCs w:val="72"/>
                                            </w:rPr>
                                          </w:pPr>
                                          <w:r>
                                            <w:rPr>
                                              <w:caps/>
                                              <w:color w:val="191919" w:themeColor="text1" w:themeTint="E6"/>
                                              <w:sz w:val="72"/>
                                              <w:szCs w:val="72"/>
                                            </w:rPr>
                                            <w:t xml:space="preserve">PEST impact analysis </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FE0FC27" w14:textId="7C6C0D6D" w:rsidR="003E4CED" w:rsidRDefault="003E4CED" w:rsidP="003E4CED">
                                          <w:pPr>
                                            <w:jc w:val="right"/>
                                          </w:pPr>
                                          <w:r>
                                            <w:rPr>
                                              <w:color w:val="000000" w:themeColor="text1"/>
                                            </w:rPr>
                                            <w:t>Global Business Environment Assignment 2</w:t>
                                          </w:r>
                                        </w:p>
                                      </w:sdtContent>
                                    </w:sdt>
                                  </w:tc>
                                  <w:tc>
                                    <w:tcPr>
                                      <w:tcW w:w="2432" w:type="pct"/>
                                      <w:vAlign w:val="center"/>
                                    </w:tcPr>
                                    <w:p w14:paraId="3F76A7B5" w14:textId="50113E83" w:rsidR="003E4CED" w:rsidRDefault="003E4CED">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0CB3E1" w14:textId="4513AE24" w:rsidR="003E4CED" w:rsidRDefault="003E4CED">
                                          <w:pPr>
                                            <w:pStyle w:val="NoSpacing"/>
                                            <w:rPr>
                                              <w:color w:val="ED7D31" w:themeColor="accent2"/>
                                              <w:sz w:val="26"/>
                                              <w:szCs w:val="26"/>
                                            </w:rPr>
                                          </w:pPr>
                                          <w:r>
                                            <w:rPr>
                                              <w:color w:val="ED7D31" w:themeColor="accent2"/>
                                              <w:sz w:val="26"/>
                                              <w:szCs w:val="26"/>
                                            </w:rPr>
                                            <w:t>Jay Doherty-Stewart</w:t>
                                          </w:r>
                                        </w:p>
                                      </w:sdtContent>
                                    </w:sdt>
                                    <w:p w14:paraId="705D9281" w14:textId="2EBA5E18" w:rsidR="003E4CED" w:rsidRDefault="003E4CED" w:rsidP="003E4CE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7F1B1C01" w14:textId="77777777" w:rsidR="003E4CED" w:rsidRDefault="003E4CE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A23E9AE" id="_x0000_t202" coordsize="21600,21600" o:spt="202" path="m0,0l0,21600,21600,21600,21600,0xe">
                    <v:stroke joinstyle="miter"/>
                    <v:path gradientshapeok="t" o:connecttype="rect"/>
                  </v:shapetype>
                  <v:shape id="Text Box 138" o:spid="_x0000_s1026" type="#_x0000_t202" style="position:absolute;margin-left:0;margin-top:0;width:134.85pt;height:302.4pt;z-index:251661312;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5"/>
                            <w:gridCol w:w="5441"/>
                          </w:tblGrid>
                          <w:tr w:rsidR="003E4CED" w14:paraId="50CA61EA" w14:textId="77777777">
                            <w:trPr>
                              <w:jc w:val="center"/>
                            </w:trPr>
                            <w:tc>
                              <w:tcPr>
                                <w:tcW w:w="2568" w:type="pct"/>
                                <w:vAlign w:val="center"/>
                              </w:tcPr>
                              <w:p w14:paraId="57AAED24" w14:textId="27C1F6AC" w:rsidR="003E4CED" w:rsidRDefault="003E4CED">
                                <w:pPr>
                                  <w:jc w:val="right"/>
                                </w:pPr>
                                <w:r>
                                  <w:rPr>
                                    <w:rFonts w:ascii="Calibri" w:hAnsi="Calibri"/>
                                    <w:noProof/>
                                    <w:sz w:val="22"/>
                                    <w:szCs w:val="22"/>
                                    <w:lang w:eastAsia="en-GB"/>
                                  </w:rPr>
                                  <w:fldChar w:fldCharType="begin"/>
                                </w:r>
                                <w:r>
                                  <w:rPr>
                                    <w:rFonts w:ascii="Calibri" w:hAnsi="Calibri"/>
                                    <w:noProof/>
                                    <w:sz w:val="22"/>
                                    <w:szCs w:val="22"/>
                                    <w:lang w:eastAsia="en-GB"/>
                                  </w:rPr>
                                  <w:instrText xml:space="preserve"> INCLUDEPICTURE  "cid:image001.png@01D0EA4A.2BD679A0" \* MERGEFORMATINET </w:instrText>
                                </w:r>
                                <w:r>
                                  <w:rPr>
                                    <w:rFonts w:ascii="Calibri" w:hAnsi="Calibri"/>
                                    <w:noProof/>
                                    <w:sz w:val="22"/>
                                    <w:szCs w:val="22"/>
                                    <w:lang w:eastAsia="en-GB"/>
                                  </w:rPr>
                                  <w:fldChar w:fldCharType="separate"/>
                                </w:r>
                                <w:r>
                                  <w:rPr>
                                    <w:rFonts w:ascii="Calibri" w:hAnsi="Calibri"/>
                                    <w:noProof/>
                                    <w:sz w:val="22"/>
                                    <w:szCs w:val="22"/>
                                    <w:lang w:eastAsia="en-GB"/>
                                  </w:rPr>
                                  <w:pict w14:anchorId="75FDE187">
                                    <v:shape id="_x0000_i1025" type="#_x0000_t75" style="width:143.15pt;height:56.95pt;visibility:visible">
                                      <v:imagedata r:id="rId6" r:href="rId8"/>
                                    </v:shape>
                                  </w:pict>
                                </w:r>
                                <w:r>
                                  <w:rPr>
                                    <w:rFonts w:ascii="Calibri" w:hAnsi="Calibri"/>
                                    <w:noProof/>
                                    <w:sz w:val="22"/>
                                    <w:szCs w:val="22"/>
                                    <w:lang w:eastAsia="en-GB"/>
                                  </w:rPr>
                                  <w:fldChar w:fldCharType="end"/>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3585C7D" w14:textId="0799AAEA" w:rsidR="003E4CED" w:rsidRDefault="003E4CED">
                                    <w:pPr>
                                      <w:pStyle w:val="NoSpacing"/>
                                      <w:spacing w:line="312" w:lineRule="auto"/>
                                      <w:jc w:val="right"/>
                                      <w:rPr>
                                        <w:caps/>
                                        <w:color w:val="191919" w:themeColor="text1" w:themeTint="E6"/>
                                        <w:sz w:val="72"/>
                                        <w:szCs w:val="72"/>
                                      </w:rPr>
                                    </w:pPr>
                                    <w:r>
                                      <w:rPr>
                                        <w:caps/>
                                        <w:color w:val="191919" w:themeColor="text1" w:themeTint="E6"/>
                                        <w:sz w:val="72"/>
                                        <w:szCs w:val="72"/>
                                      </w:rPr>
                                      <w:t xml:space="preserve">PEST impact analysis </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FE0FC27" w14:textId="7C6C0D6D" w:rsidR="003E4CED" w:rsidRDefault="003E4CED" w:rsidP="003E4CED">
                                    <w:pPr>
                                      <w:jc w:val="right"/>
                                    </w:pPr>
                                    <w:r>
                                      <w:rPr>
                                        <w:color w:val="000000" w:themeColor="text1"/>
                                      </w:rPr>
                                      <w:t>Global Business Environment Assignment 2</w:t>
                                    </w:r>
                                  </w:p>
                                </w:sdtContent>
                              </w:sdt>
                            </w:tc>
                            <w:tc>
                              <w:tcPr>
                                <w:tcW w:w="2432" w:type="pct"/>
                                <w:vAlign w:val="center"/>
                              </w:tcPr>
                              <w:p w14:paraId="3F76A7B5" w14:textId="50113E83" w:rsidR="003E4CED" w:rsidRDefault="003E4CED">
                                <w:pPr>
                                  <w:rPr>
                                    <w:color w:val="000000" w:themeColor="text1"/>
                                  </w:rPr>
                                </w:pPr>
                              </w:p>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60CB3E1" w14:textId="4513AE24" w:rsidR="003E4CED" w:rsidRDefault="003E4CED">
                                    <w:pPr>
                                      <w:pStyle w:val="NoSpacing"/>
                                      <w:rPr>
                                        <w:color w:val="ED7D31" w:themeColor="accent2"/>
                                        <w:sz w:val="26"/>
                                        <w:szCs w:val="26"/>
                                      </w:rPr>
                                    </w:pPr>
                                    <w:r>
                                      <w:rPr>
                                        <w:color w:val="ED7D31" w:themeColor="accent2"/>
                                        <w:sz w:val="26"/>
                                        <w:szCs w:val="26"/>
                                      </w:rPr>
                                      <w:t>Jay Doherty-Stewart</w:t>
                                    </w:r>
                                  </w:p>
                                </w:sdtContent>
                              </w:sdt>
                              <w:p w14:paraId="705D9281" w14:textId="2EBA5E18" w:rsidR="003E4CED" w:rsidRDefault="003E4CED" w:rsidP="003E4CED">
                                <w:pPr>
                                  <w:pStyle w:val="NoSpacing"/>
                                </w:pPr>
                                <w:sdt>
                                  <w:sdtPr>
                                    <w:rPr>
                                      <w:color w:val="44546A"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4546A" w:themeColor="text2"/>
                                      </w:rPr>
                                      <w:t xml:space="preserve">     </w:t>
                                    </w:r>
                                  </w:sdtContent>
                                </w:sdt>
                              </w:p>
                            </w:tc>
                          </w:tr>
                        </w:tbl>
                        <w:p w14:paraId="7F1B1C01" w14:textId="77777777" w:rsidR="003E4CED" w:rsidRDefault="003E4CED"/>
                      </w:txbxContent>
                    </v:textbox>
                    <w10:wrap anchorx="page" anchory="page"/>
                  </v:shape>
                </w:pict>
              </mc:Fallback>
            </mc:AlternateContent>
          </w:r>
          <w:r>
            <w:rPr>
              <w:lang w:val="en-GB"/>
            </w:rPr>
            <w:br w:type="page"/>
          </w:r>
        </w:p>
      </w:sdtContent>
    </w:sdt>
    <w:sdt>
      <w:sdtPr>
        <w:id w:val="-1073734627"/>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70365AF8" w14:textId="5C69C03B" w:rsidR="003E4CED" w:rsidRDefault="003E4CED">
          <w:pPr>
            <w:pStyle w:val="TOCHeading"/>
          </w:pPr>
          <w:r>
            <w:t>Table of Contents</w:t>
          </w:r>
        </w:p>
        <w:p w14:paraId="2437C632" w14:textId="77777777" w:rsidR="000D62BC" w:rsidRDefault="003E4CED">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510735128" w:history="1">
            <w:r w:rsidR="000D62BC" w:rsidRPr="00911340">
              <w:rPr>
                <w:rStyle w:val="Hyperlink"/>
                <w:noProof/>
                <w:lang w:val="en-GB"/>
              </w:rPr>
              <w:t>1.Executive Summary</w:t>
            </w:r>
            <w:r w:rsidR="000D62BC">
              <w:rPr>
                <w:noProof/>
                <w:webHidden/>
              </w:rPr>
              <w:tab/>
            </w:r>
            <w:r w:rsidR="000D62BC">
              <w:rPr>
                <w:noProof/>
                <w:webHidden/>
              </w:rPr>
              <w:fldChar w:fldCharType="begin"/>
            </w:r>
            <w:r w:rsidR="000D62BC">
              <w:rPr>
                <w:noProof/>
                <w:webHidden/>
              </w:rPr>
              <w:instrText xml:space="preserve"> PAGEREF _Toc510735128 \h </w:instrText>
            </w:r>
            <w:r w:rsidR="000D62BC">
              <w:rPr>
                <w:noProof/>
                <w:webHidden/>
              </w:rPr>
            </w:r>
            <w:r w:rsidR="000D62BC">
              <w:rPr>
                <w:noProof/>
                <w:webHidden/>
              </w:rPr>
              <w:fldChar w:fldCharType="separate"/>
            </w:r>
            <w:r w:rsidR="000D62BC">
              <w:rPr>
                <w:noProof/>
                <w:webHidden/>
              </w:rPr>
              <w:t>2</w:t>
            </w:r>
            <w:r w:rsidR="000D62BC">
              <w:rPr>
                <w:noProof/>
                <w:webHidden/>
              </w:rPr>
              <w:fldChar w:fldCharType="end"/>
            </w:r>
          </w:hyperlink>
        </w:p>
        <w:p w14:paraId="0ABB33CD" w14:textId="77777777" w:rsidR="000D62BC" w:rsidRDefault="000D62BC">
          <w:pPr>
            <w:pStyle w:val="TOC1"/>
            <w:tabs>
              <w:tab w:val="right" w:leader="dot" w:pos="9010"/>
            </w:tabs>
            <w:rPr>
              <w:rFonts w:eastAsiaTheme="minorEastAsia"/>
              <w:b w:val="0"/>
              <w:bCs w:val="0"/>
              <w:noProof/>
            </w:rPr>
          </w:pPr>
          <w:hyperlink w:anchor="_Toc510735129" w:history="1">
            <w:r w:rsidRPr="00911340">
              <w:rPr>
                <w:rStyle w:val="Hyperlink"/>
                <w:noProof/>
                <w:lang w:val="en-GB"/>
              </w:rPr>
              <w:t>2. Introduction</w:t>
            </w:r>
            <w:r>
              <w:rPr>
                <w:noProof/>
                <w:webHidden/>
              </w:rPr>
              <w:tab/>
            </w:r>
            <w:r>
              <w:rPr>
                <w:noProof/>
                <w:webHidden/>
              </w:rPr>
              <w:fldChar w:fldCharType="begin"/>
            </w:r>
            <w:r>
              <w:rPr>
                <w:noProof/>
                <w:webHidden/>
              </w:rPr>
              <w:instrText xml:space="preserve"> PAGEREF _Toc510735129 \h </w:instrText>
            </w:r>
            <w:r>
              <w:rPr>
                <w:noProof/>
                <w:webHidden/>
              </w:rPr>
            </w:r>
            <w:r>
              <w:rPr>
                <w:noProof/>
                <w:webHidden/>
              </w:rPr>
              <w:fldChar w:fldCharType="separate"/>
            </w:r>
            <w:r>
              <w:rPr>
                <w:noProof/>
                <w:webHidden/>
              </w:rPr>
              <w:t>2</w:t>
            </w:r>
            <w:r>
              <w:rPr>
                <w:noProof/>
                <w:webHidden/>
              </w:rPr>
              <w:fldChar w:fldCharType="end"/>
            </w:r>
          </w:hyperlink>
        </w:p>
        <w:p w14:paraId="4ABEE576" w14:textId="77777777" w:rsidR="000D62BC" w:rsidRDefault="000D62BC">
          <w:pPr>
            <w:pStyle w:val="TOC1"/>
            <w:tabs>
              <w:tab w:val="right" w:leader="dot" w:pos="9010"/>
            </w:tabs>
            <w:rPr>
              <w:rFonts w:eastAsiaTheme="minorEastAsia"/>
              <w:b w:val="0"/>
              <w:bCs w:val="0"/>
              <w:noProof/>
            </w:rPr>
          </w:pPr>
          <w:hyperlink w:anchor="_Toc510735130" w:history="1">
            <w:r w:rsidRPr="00911340">
              <w:rPr>
                <w:rStyle w:val="Hyperlink"/>
                <w:noProof/>
                <w:lang w:val="en-GB"/>
              </w:rPr>
              <w:t>2.1 Political Factors</w:t>
            </w:r>
            <w:r>
              <w:rPr>
                <w:noProof/>
                <w:webHidden/>
              </w:rPr>
              <w:tab/>
            </w:r>
            <w:r>
              <w:rPr>
                <w:noProof/>
                <w:webHidden/>
              </w:rPr>
              <w:fldChar w:fldCharType="begin"/>
            </w:r>
            <w:r>
              <w:rPr>
                <w:noProof/>
                <w:webHidden/>
              </w:rPr>
              <w:instrText xml:space="preserve"> PAGEREF _Toc510735130 \h </w:instrText>
            </w:r>
            <w:r>
              <w:rPr>
                <w:noProof/>
                <w:webHidden/>
              </w:rPr>
            </w:r>
            <w:r>
              <w:rPr>
                <w:noProof/>
                <w:webHidden/>
              </w:rPr>
              <w:fldChar w:fldCharType="separate"/>
            </w:r>
            <w:r>
              <w:rPr>
                <w:noProof/>
                <w:webHidden/>
              </w:rPr>
              <w:t>2</w:t>
            </w:r>
            <w:r>
              <w:rPr>
                <w:noProof/>
                <w:webHidden/>
              </w:rPr>
              <w:fldChar w:fldCharType="end"/>
            </w:r>
          </w:hyperlink>
        </w:p>
        <w:p w14:paraId="1875BD3B" w14:textId="77777777" w:rsidR="000D62BC" w:rsidRDefault="000D62BC">
          <w:pPr>
            <w:pStyle w:val="TOC1"/>
            <w:tabs>
              <w:tab w:val="right" w:leader="dot" w:pos="9010"/>
            </w:tabs>
            <w:rPr>
              <w:rFonts w:eastAsiaTheme="minorEastAsia"/>
              <w:b w:val="0"/>
              <w:bCs w:val="0"/>
              <w:noProof/>
            </w:rPr>
          </w:pPr>
          <w:hyperlink w:anchor="_Toc510735131" w:history="1">
            <w:r w:rsidRPr="00911340">
              <w:rPr>
                <w:rStyle w:val="Hyperlink"/>
                <w:noProof/>
                <w:lang w:val="en-GB"/>
              </w:rPr>
              <w:t>2.2 Economical Factors.</w:t>
            </w:r>
            <w:r>
              <w:rPr>
                <w:noProof/>
                <w:webHidden/>
              </w:rPr>
              <w:tab/>
            </w:r>
            <w:r>
              <w:rPr>
                <w:noProof/>
                <w:webHidden/>
              </w:rPr>
              <w:fldChar w:fldCharType="begin"/>
            </w:r>
            <w:r>
              <w:rPr>
                <w:noProof/>
                <w:webHidden/>
              </w:rPr>
              <w:instrText xml:space="preserve"> PAGEREF _Toc510735131 \h </w:instrText>
            </w:r>
            <w:r>
              <w:rPr>
                <w:noProof/>
                <w:webHidden/>
              </w:rPr>
            </w:r>
            <w:r>
              <w:rPr>
                <w:noProof/>
                <w:webHidden/>
              </w:rPr>
              <w:fldChar w:fldCharType="separate"/>
            </w:r>
            <w:r>
              <w:rPr>
                <w:noProof/>
                <w:webHidden/>
              </w:rPr>
              <w:t>3</w:t>
            </w:r>
            <w:r>
              <w:rPr>
                <w:noProof/>
                <w:webHidden/>
              </w:rPr>
              <w:fldChar w:fldCharType="end"/>
            </w:r>
          </w:hyperlink>
        </w:p>
        <w:p w14:paraId="77E94058" w14:textId="77777777" w:rsidR="000D62BC" w:rsidRDefault="000D62BC">
          <w:pPr>
            <w:pStyle w:val="TOC1"/>
            <w:tabs>
              <w:tab w:val="right" w:leader="dot" w:pos="9010"/>
            </w:tabs>
            <w:rPr>
              <w:rFonts w:eastAsiaTheme="minorEastAsia"/>
              <w:b w:val="0"/>
              <w:bCs w:val="0"/>
              <w:noProof/>
            </w:rPr>
          </w:pPr>
          <w:hyperlink w:anchor="_Toc510735132" w:history="1">
            <w:r w:rsidRPr="00911340">
              <w:rPr>
                <w:rStyle w:val="Hyperlink"/>
                <w:noProof/>
                <w:lang w:val="en-GB"/>
              </w:rPr>
              <w:t>2.3 Socio Cultural Factors.</w:t>
            </w:r>
            <w:r>
              <w:rPr>
                <w:noProof/>
                <w:webHidden/>
              </w:rPr>
              <w:tab/>
            </w:r>
            <w:r>
              <w:rPr>
                <w:noProof/>
                <w:webHidden/>
              </w:rPr>
              <w:fldChar w:fldCharType="begin"/>
            </w:r>
            <w:r>
              <w:rPr>
                <w:noProof/>
                <w:webHidden/>
              </w:rPr>
              <w:instrText xml:space="preserve"> PAGEREF _Toc510735132 \h </w:instrText>
            </w:r>
            <w:r>
              <w:rPr>
                <w:noProof/>
                <w:webHidden/>
              </w:rPr>
            </w:r>
            <w:r>
              <w:rPr>
                <w:noProof/>
                <w:webHidden/>
              </w:rPr>
              <w:fldChar w:fldCharType="separate"/>
            </w:r>
            <w:r>
              <w:rPr>
                <w:noProof/>
                <w:webHidden/>
              </w:rPr>
              <w:t>5</w:t>
            </w:r>
            <w:r>
              <w:rPr>
                <w:noProof/>
                <w:webHidden/>
              </w:rPr>
              <w:fldChar w:fldCharType="end"/>
            </w:r>
          </w:hyperlink>
        </w:p>
        <w:p w14:paraId="4A566DD9" w14:textId="77777777" w:rsidR="000D62BC" w:rsidRDefault="000D62BC">
          <w:pPr>
            <w:pStyle w:val="TOC1"/>
            <w:tabs>
              <w:tab w:val="right" w:leader="dot" w:pos="9010"/>
            </w:tabs>
            <w:rPr>
              <w:rFonts w:eastAsiaTheme="minorEastAsia"/>
              <w:b w:val="0"/>
              <w:bCs w:val="0"/>
              <w:noProof/>
            </w:rPr>
          </w:pPr>
          <w:hyperlink w:anchor="_Toc510735133" w:history="1">
            <w:r w:rsidRPr="00911340">
              <w:rPr>
                <w:rStyle w:val="Hyperlink"/>
                <w:noProof/>
                <w:lang w:val="en-GB"/>
              </w:rPr>
              <w:t>2.4 Technological Factors.</w:t>
            </w:r>
            <w:r>
              <w:rPr>
                <w:noProof/>
                <w:webHidden/>
              </w:rPr>
              <w:tab/>
            </w:r>
            <w:r>
              <w:rPr>
                <w:noProof/>
                <w:webHidden/>
              </w:rPr>
              <w:fldChar w:fldCharType="begin"/>
            </w:r>
            <w:r>
              <w:rPr>
                <w:noProof/>
                <w:webHidden/>
              </w:rPr>
              <w:instrText xml:space="preserve"> PAGEREF _Toc510735133 \h </w:instrText>
            </w:r>
            <w:r>
              <w:rPr>
                <w:noProof/>
                <w:webHidden/>
              </w:rPr>
            </w:r>
            <w:r>
              <w:rPr>
                <w:noProof/>
                <w:webHidden/>
              </w:rPr>
              <w:fldChar w:fldCharType="separate"/>
            </w:r>
            <w:r>
              <w:rPr>
                <w:noProof/>
                <w:webHidden/>
              </w:rPr>
              <w:t>5</w:t>
            </w:r>
            <w:r>
              <w:rPr>
                <w:noProof/>
                <w:webHidden/>
              </w:rPr>
              <w:fldChar w:fldCharType="end"/>
            </w:r>
          </w:hyperlink>
        </w:p>
        <w:p w14:paraId="70C0FDAA" w14:textId="77777777" w:rsidR="000D62BC" w:rsidRDefault="000D62BC">
          <w:pPr>
            <w:pStyle w:val="TOC1"/>
            <w:tabs>
              <w:tab w:val="right" w:leader="dot" w:pos="9010"/>
            </w:tabs>
            <w:rPr>
              <w:rFonts w:eastAsiaTheme="minorEastAsia"/>
              <w:b w:val="0"/>
              <w:bCs w:val="0"/>
              <w:noProof/>
            </w:rPr>
          </w:pPr>
          <w:hyperlink w:anchor="_Toc510735134" w:history="1">
            <w:r w:rsidRPr="00911340">
              <w:rPr>
                <w:rStyle w:val="Hyperlink"/>
                <w:noProof/>
                <w:lang w:val="en-GB"/>
              </w:rPr>
              <w:t>3. Recommendations.</w:t>
            </w:r>
            <w:r>
              <w:rPr>
                <w:noProof/>
                <w:webHidden/>
              </w:rPr>
              <w:tab/>
            </w:r>
            <w:r>
              <w:rPr>
                <w:noProof/>
                <w:webHidden/>
              </w:rPr>
              <w:fldChar w:fldCharType="begin"/>
            </w:r>
            <w:r>
              <w:rPr>
                <w:noProof/>
                <w:webHidden/>
              </w:rPr>
              <w:instrText xml:space="preserve"> PAGEREF _Toc510735134 \h </w:instrText>
            </w:r>
            <w:r>
              <w:rPr>
                <w:noProof/>
                <w:webHidden/>
              </w:rPr>
            </w:r>
            <w:r>
              <w:rPr>
                <w:noProof/>
                <w:webHidden/>
              </w:rPr>
              <w:fldChar w:fldCharType="separate"/>
            </w:r>
            <w:r>
              <w:rPr>
                <w:noProof/>
                <w:webHidden/>
              </w:rPr>
              <w:t>5</w:t>
            </w:r>
            <w:r>
              <w:rPr>
                <w:noProof/>
                <w:webHidden/>
              </w:rPr>
              <w:fldChar w:fldCharType="end"/>
            </w:r>
          </w:hyperlink>
        </w:p>
        <w:p w14:paraId="36D048D0" w14:textId="77777777" w:rsidR="000D62BC" w:rsidRDefault="000D62BC">
          <w:pPr>
            <w:pStyle w:val="TOC1"/>
            <w:tabs>
              <w:tab w:val="right" w:leader="dot" w:pos="9010"/>
            </w:tabs>
            <w:rPr>
              <w:rFonts w:eastAsiaTheme="minorEastAsia"/>
              <w:b w:val="0"/>
              <w:bCs w:val="0"/>
              <w:noProof/>
            </w:rPr>
          </w:pPr>
          <w:hyperlink w:anchor="_Toc510735135" w:history="1">
            <w:r w:rsidRPr="00911340">
              <w:rPr>
                <w:rStyle w:val="Hyperlink"/>
                <w:noProof/>
                <w:lang w:val="en-GB"/>
              </w:rPr>
              <w:t>4. Conclusion.</w:t>
            </w:r>
            <w:r>
              <w:rPr>
                <w:noProof/>
                <w:webHidden/>
              </w:rPr>
              <w:tab/>
            </w:r>
            <w:r>
              <w:rPr>
                <w:noProof/>
                <w:webHidden/>
              </w:rPr>
              <w:fldChar w:fldCharType="begin"/>
            </w:r>
            <w:r>
              <w:rPr>
                <w:noProof/>
                <w:webHidden/>
              </w:rPr>
              <w:instrText xml:space="preserve"> PAGEREF _Toc510735135 \h </w:instrText>
            </w:r>
            <w:r>
              <w:rPr>
                <w:noProof/>
                <w:webHidden/>
              </w:rPr>
            </w:r>
            <w:r>
              <w:rPr>
                <w:noProof/>
                <w:webHidden/>
              </w:rPr>
              <w:fldChar w:fldCharType="separate"/>
            </w:r>
            <w:r>
              <w:rPr>
                <w:noProof/>
                <w:webHidden/>
              </w:rPr>
              <w:t>6</w:t>
            </w:r>
            <w:r>
              <w:rPr>
                <w:noProof/>
                <w:webHidden/>
              </w:rPr>
              <w:fldChar w:fldCharType="end"/>
            </w:r>
          </w:hyperlink>
        </w:p>
        <w:p w14:paraId="6F861652" w14:textId="77777777" w:rsidR="000D62BC" w:rsidRDefault="000D62BC">
          <w:pPr>
            <w:pStyle w:val="TOC1"/>
            <w:tabs>
              <w:tab w:val="right" w:leader="dot" w:pos="9010"/>
            </w:tabs>
            <w:rPr>
              <w:rFonts w:eastAsiaTheme="minorEastAsia"/>
              <w:b w:val="0"/>
              <w:bCs w:val="0"/>
              <w:noProof/>
            </w:rPr>
          </w:pPr>
          <w:hyperlink w:anchor="_Toc510735136" w:history="1">
            <w:r w:rsidRPr="00911340">
              <w:rPr>
                <w:rStyle w:val="Hyperlink"/>
                <w:noProof/>
                <w:lang w:val="en-GB"/>
              </w:rPr>
              <w:t>5. Bibliography.</w:t>
            </w:r>
            <w:r>
              <w:rPr>
                <w:noProof/>
                <w:webHidden/>
              </w:rPr>
              <w:tab/>
            </w:r>
            <w:r>
              <w:rPr>
                <w:noProof/>
                <w:webHidden/>
              </w:rPr>
              <w:fldChar w:fldCharType="begin"/>
            </w:r>
            <w:r>
              <w:rPr>
                <w:noProof/>
                <w:webHidden/>
              </w:rPr>
              <w:instrText xml:space="preserve"> PAGEREF _Toc510735136 \h </w:instrText>
            </w:r>
            <w:r>
              <w:rPr>
                <w:noProof/>
                <w:webHidden/>
              </w:rPr>
            </w:r>
            <w:r>
              <w:rPr>
                <w:noProof/>
                <w:webHidden/>
              </w:rPr>
              <w:fldChar w:fldCharType="separate"/>
            </w:r>
            <w:r>
              <w:rPr>
                <w:noProof/>
                <w:webHidden/>
              </w:rPr>
              <w:t>6</w:t>
            </w:r>
            <w:r>
              <w:rPr>
                <w:noProof/>
                <w:webHidden/>
              </w:rPr>
              <w:fldChar w:fldCharType="end"/>
            </w:r>
          </w:hyperlink>
        </w:p>
        <w:p w14:paraId="704CCA89" w14:textId="7AAA3D30" w:rsidR="003E4CED" w:rsidRDefault="003E4CED" w:rsidP="000D62BC">
          <w:pPr>
            <w:tabs>
              <w:tab w:val="left" w:pos="1942"/>
            </w:tabs>
          </w:pPr>
          <w:r>
            <w:rPr>
              <w:b/>
              <w:bCs/>
              <w:noProof/>
            </w:rPr>
            <w:fldChar w:fldCharType="end"/>
          </w:r>
          <w:r w:rsidR="000D62BC">
            <w:rPr>
              <w:b/>
              <w:bCs/>
              <w:noProof/>
            </w:rPr>
            <w:tab/>
          </w:r>
        </w:p>
        <w:bookmarkStart w:id="0" w:name="_GoBack" w:displacedByCustomXml="next"/>
        <w:bookmarkEnd w:id="0" w:displacedByCustomXml="next"/>
      </w:sdtContent>
    </w:sdt>
    <w:p w14:paraId="35F98BE7" w14:textId="6FE08B29" w:rsidR="00974B27" w:rsidRDefault="003E4CED" w:rsidP="003E4CED">
      <w:pPr>
        <w:pStyle w:val="Heading1"/>
        <w:rPr>
          <w:lang w:val="en-GB"/>
        </w:rPr>
      </w:pPr>
      <w:bookmarkStart w:id="1" w:name="_Toc510735128"/>
      <w:r>
        <w:rPr>
          <w:lang w:val="en-GB"/>
        </w:rPr>
        <w:t>1.Executive Summary</w:t>
      </w:r>
      <w:bookmarkEnd w:id="1"/>
      <w:r>
        <w:rPr>
          <w:lang w:val="en-GB"/>
        </w:rPr>
        <w:t xml:space="preserve"> </w:t>
      </w:r>
    </w:p>
    <w:p w14:paraId="740BDEEE" w14:textId="6E2609B6" w:rsidR="001735BB" w:rsidRPr="001735BB" w:rsidRDefault="001735BB" w:rsidP="001735BB">
      <w:pPr>
        <w:rPr>
          <w:lang w:val="en-GB"/>
        </w:rPr>
      </w:pPr>
      <w:r>
        <w:rPr>
          <w:lang w:val="en-GB"/>
        </w:rPr>
        <w:tab/>
        <w:t xml:space="preserve">The purpose of this report is to complete a PEST analysis </w:t>
      </w:r>
      <w:r w:rsidR="00465C22">
        <w:rPr>
          <w:lang w:val="en-GB"/>
        </w:rPr>
        <w:t xml:space="preserve">and the impact of the factors. I am going to </w:t>
      </w:r>
      <w:r>
        <w:rPr>
          <w:lang w:val="en-GB"/>
        </w:rPr>
        <w:t>consider the political, economical, socio cultural and technological factors which have both a positive and negative</w:t>
      </w:r>
      <w:r w:rsidR="00465C22">
        <w:rPr>
          <w:lang w:val="en-GB"/>
        </w:rPr>
        <w:t xml:space="preserve"> i</w:t>
      </w:r>
      <w:r w:rsidR="00712A86">
        <w:rPr>
          <w:lang w:val="en-GB"/>
        </w:rPr>
        <w:t xml:space="preserve">mpact on the Liberty Stadium. The overall conclusions of the report are that it is important for the management company to consider all of the factors before making decisions </w:t>
      </w:r>
      <w:r w:rsidR="00B96152">
        <w:rPr>
          <w:lang w:val="en-GB"/>
        </w:rPr>
        <w:t>etc.</w:t>
      </w:r>
      <w:r w:rsidR="00712A86">
        <w:rPr>
          <w:lang w:val="en-GB"/>
        </w:rPr>
        <w:t xml:space="preserve"> and how they really impact the Stadium and club as a whole. I have found throughout the report </w:t>
      </w:r>
      <w:r w:rsidR="006A3CB0">
        <w:rPr>
          <w:lang w:val="en-GB"/>
        </w:rPr>
        <w:t xml:space="preserve">Swansea Stadium has adapted to the new and forthcoming factors throughout. </w:t>
      </w:r>
    </w:p>
    <w:p w14:paraId="1447A9A5" w14:textId="1C43DB43" w:rsidR="003E4CED" w:rsidRPr="003E4CED" w:rsidRDefault="003E4CED" w:rsidP="003E4CED">
      <w:pPr>
        <w:pStyle w:val="Heading1"/>
        <w:rPr>
          <w:lang w:val="en-GB"/>
        </w:rPr>
      </w:pPr>
      <w:bookmarkStart w:id="2" w:name="_Toc510735129"/>
      <w:r>
        <w:rPr>
          <w:lang w:val="en-GB"/>
        </w:rPr>
        <w:t>2. Introduction</w:t>
      </w:r>
      <w:bookmarkEnd w:id="2"/>
    </w:p>
    <w:p w14:paraId="709A0189" w14:textId="77777777" w:rsidR="00F13576" w:rsidRDefault="005C3EA4" w:rsidP="004A5E8F">
      <w:pPr>
        <w:ind w:firstLine="720"/>
        <w:rPr>
          <w:lang w:val="en-GB"/>
        </w:rPr>
      </w:pPr>
      <w:r>
        <w:rPr>
          <w:lang w:val="en-GB"/>
        </w:rPr>
        <w:t xml:space="preserve">PEST analysis is a common used tool which allows businesses to analyse the political, economic, socio-cultural and technological changes within their business environment. It </w:t>
      </w:r>
      <w:r w:rsidR="009A561C">
        <w:rPr>
          <w:lang w:val="en-GB"/>
        </w:rPr>
        <w:t>allows busi</w:t>
      </w:r>
      <w:r>
        <w:rPr>
          <w:lang w:val="en-GB"/>
        </w:rPr>
        <w:t>n</w:t>
      </w:r>
      <w:r w:rsidR="009A561C">
        <w:rPr>
          <w:lang w:val="en-GB"/>
        </w:rPr>
        <w:t>e</w:t>
      </w:r>
      <w:r>
        <w:rPr>
          <w:lang w:val="en-GB"/>
        </w:rPr>
        <w:t>sses to</w:t>
      </w:r>
      <w:r w:rsidR="009A561C">
        <w:rPr>
          <w:lang w:val="en-GB"/>
        </w:rPr>
        <w:t xml:space="preserve"> look at the ‘bigger picture’ as well as the change </w:t>
      </w:r>
      <w:r w:rsidR="003C3912">
        <w:rPr>
          <w:lang w:val="en-GB"/>
        </w:rPr>
        <w:t xml:space="preserve">which the business will be exposed to, and how to take full advantage of the opportunities </w:t>
      </w:r>
      <w:r w:rsidR="007134D9">
        <w:rPr>
          <w:lang w:val="en-GB"/>
        </w:rPr>
        <w:t>which will be presented</w:t>
      </w:r>
      <w:r w:rsidR="00D13AD9">
        <w:rPr>
          <w:lang w:val="en-GB"/>
        </w:rPr>
        <w:t xml:space="preserve"> to the business, as a result</w:t>
      </w:r>
      <w:r>
        <w:rPr>
          <w:lang w:val="en-GB"/>
        </w:rPr>
        <w:t xml:space="preserve"> </w:t>
      </w:r>
      <w:r w:rsidR="007134D9">
        <w:rPr>
          <w:lang w:val="en-GB"/>
        </w:rPr>
        <w:t xml:space="preserve">of these changes. </w:t>
      </w:r>
      <w:sdt>
        <w:sdtPr>
          <w:rPr>
            <w:lang w:val="en-GB"/>
          </w:rPr>
          <w:id w:val="98224951"/>
          <w:citation/>
        </w:sdtPr>
        <w:sdtEndPr/>
        <w:sdtContent>
          <w:r w:rsidR="00B05873">
            <w:rPr>
              <w:lang w:val="en-GB"/>
            </w:rPr>
            <w:fldChar w:fldCharType="begin"/>
          </w:r>
          <w:r w:rsidR="007240AD">
            <w:rPr>
              <w:lang w:val="en-GB"/>
            </w:rPr>
            <w:instrText xml:space="preserve">CITATION Min \l 2057 </w:instrText>
          </w:r>
          <w:r w:rsidR="00B05873">
            <w:rPr>
              <w:lang w:val="en-GB"/>
            </w:rPr>
            <w:fldChar w:fldCharType="separate"/>
          </w:r>
          <w:r w:rsidR="007240AD" w:rsidRPr="007240AD">
            <w:rPr>
              <w:noProof/>
              <w:lang w:val="en-GB"/>
            </w:rPr>
            <w:t>(Team, 2017)</w:t>
          </w:r>
          <w:r w:rsidR="00B05873">
            <w:rPr>
              <w:lang w:val="en-GB"/>
            </w:rPr>
            <w:fldChar w:fldCharType="end"/>
          </w:r>
        </w:sdtContent>
      </w:sdt>
      <w:r w:rsidR="007240AD">
        <w:rPr>
          <w:lang w:val="en-GB"/>
        </w:rPr>
        <w:t>.</w:t>
      </w:r>
    </w:p>
    <w:p w14:paraId="5F39E7D1" w14:textId="77777777" w:rsidR="004A5E8F" w:rsidRDefault="004A5E8F" w:rsidP="004A5E8F">
      <w:pPr>
        <w:ind w:firstLine="720"/>
        <w:rPr>
          <w:lang w:val="en-GB"/>
        </w:rPr>
      </w:pPr>
      <w:r>
        <w:rPr>
          <w:lang w:val="en-GB"/>
        </w:rPr>
        <w:t xml:space="preserve">The Liberty Stadium </w:t>
      </w:r>
      <w:r w:rsidR="0012519B">
        <w:rPr>
          <w:lang w:val="en-GB"/>
        </w:rPr>
        <w:t xml:space="preserve">is currently council owned and </w:t>
      </w:r>
      <w:r>
        <w:rPr>
          <w:lang w:val="en-GB"/>
        </w:rPr>
        <w:t xml:space="preserve">is the home of Swansea City AFC and Ospreys rugby team, located near the city centre in Swansea. </w:t>
      </w:r>
      <w:r w:rsidR="0012519B">
        <w:rPr>
          <w:lang w:val="en-GB"/>
        </w:rPr>
        <w:t xml:space="preserve">The current capacity of the stadium is </w:t>
      </w:r>
      <w:r w:rsidR="006124D6">
        <w:rPr>
          <w:lang w:val="en-GB"/>
        </w:rPr>
        <w:t xml:space="preserve">21,000, which makes it the second smallest in the Premier League </w:t>
      </w:r>
    </w:p>
    <w:p w14:paraId="4B7F314A" w14:textId="136E9A39" w:rsidR="007240AD" w:rsidRPr="00F91797" w:rsidRDefault="00DC33C5">
      <w:pPr>
        <w:rPr>
          <w:rFonts w:ascii="Arial" w:eastAsia="Times New Roman" w:hAnsi="Arial" w:cs="Arial"/>
          <w:color w:val="FF0000"/>
          <w:shd w:val="clear" w:color="auto" w:fill="FFFFFF"/>
        </w:rPr>
      </w:pPr>
      <w:r>
        <w:rPr>
          <w:rFonts w:ascii="Arial" w:eastAsia="Times New Roman" w:hAnsi="Arial" w:cs="Arial"/>
          <w:color w:val="252525"/>
          <w:shd w:val="clear" w:color="auto" w:fill="FFFFFF"/>
        </w:rPr>
        <w:t>The ground has a total</w:t>
      </w:r>
      <w:r w:rsidR="00B93D61">
        <w:rPr>
          <w:rFonts w:ascii="Arial" w:eastAsia="Times New Roman" w:hAnsi="Arial" w:cs="Arial"/>
          <w:color w:val="252525"/>
          <w:shd w:val="clear" w:color="auto" w:fill="FFFFFF"/>
        </w:rPr>
        <w:t xml:space="preserve"> capacity of 21,088</w:t>
      </w:r>
      <w:r w:rsidR="006124D6" w:rsidRPr="006124D6">
        <w:rPr>
          <w:rFonts w:ascii="Arial" w:eastAsia="Times New Roman" w:hAnsi="Arial" w:cs="Arial"/>
          <w:color w:val="252525"/>
          <w:shd w:val="clear" w:color="auto" w:fill="FFFFFF"/>
        </w:rPr>
        <w:t xml:space="preserve"> is the second smallest in the Premier League</w:t>
      </w:r>
      <w:r w:rsidR="00B93D61">
        <w:rPr>
          <w:rFonts w:ascii="Arial" w:eastAsia="Times New Roman" w:hAnsi="Arial" w:cs="Arial"/>
          <w:color w:val="252525"/>
          <w:shd w:val="clear" w:color="auto" w:fill="FFFFFF"/>
        </w:rPr>
        <w:t xml:space="preserve">, below the Vitality Stadium in Bournemouth </w:t>
      </w:r>
      <w:r w:rsidR="006A3CB0">
        <w:rPr>
          <w:rFonts w:ascii="Arial" w:eastAsia="Times New Roman" w:hAnsi="Arial" w:cs="Arial"/>
          <w:color w:val="252525"/>
          <w:shd w:val="clear" w:color="auto" w:fill="FFFFFF"/>
        </w:rPr>
        <w:t xml:space="preserve">which only holds 11,464 people </w:t>
      </w:r>
      <w:sdt>
        <w:sdtPr>
          <w:rPr>
            <w:rFonts w:ascii="Arial" w:eastAsia="Times New Roman" w:hAnsi="Arial" w:cs="Arial"/>
            <w:color w:val="252525"/>
            <w:shd w:val="clear" w:color="auto" w:fill="FFFFFF"/>
          </w:rPr>
          <w:id w:val="655963020"/>
          <w:citation/>
        </w:sdtPr>
        <w:sdtContent>
          <w:r w:rsidR="006A3CB0">
            <w:rPr>
              <w:rFonts w:ascii="Arial" w:eastAsia="Times New Roman" w:hAnsi="Arial" w:cs="Arial"/>
              <w:color w:val="252525"/>
              <w:shd w:val="clear" w:color="auto" w:fill="FFFFFF"/>
            </w:rPr>
            <w:fldChar w:fldCharType="begin"/>
          </w:r>
          <w:r w:rsidR="006A3CB0">
            <w:rPr>
              <w:rFonts w:ascii="Arial" w:eastAsia="Times New Roman" w:hAnsi="Arial" w:cs="Arial"/>
              <w:color w:val="252525"/>
              <w:shd w:val="clear" w:color="auto" w:fill="FFFFFF"/>
              <w:lang w:val="en-GB"/>
            </w:rPr>
            <w:instrText xml:space="preserve"> CITATION Mic17 \l 2057 </w:instrText>
          </w:r>
          <w:r w:rsidR="006A3CB0">
            <w:rPr>
              <w:rFonts w:ascii="Arial" w:eastAsia="Times New Roman" w:hAnsi="Arial" w:cs="Arial"/>
              <w:color w:val="252525"/>
              <w:shd w:val="clear" w:color="auto" w:fill="FFFFFF"/>
            </w:rPr>
            <w:fldChar w:fldCharType="separate"/>
          </w:r>
          <w:r w:rsidR="006A3CB0" w:rsidRPr="006A3CB0">
            <w:rPr>
              <w:rFonts w:ascii="Arial" w:eastAsia="Times New Roman" w:hAnsi="Arial" w:cs="Arial"/>
              <w:noProof/>
              <w:color w:val="252525"/>
              <w:shd w:val="clear" w:color="auto" w:fill="FFFFFF"/>
              <w:lang w:val="en-GB"/>
            </w:rPr>
            <w:t>(Potts, 2017)</w:t>
          </w:r>
          <w:r w:rsidR="006A3CB0">
            <w:rPr>
              <w:rFonts w:ascii="Arial" w:eastAsia="Times New Roman" w:hAnsi="Arial" w:cs="Arial"/>
              <w:color w:val="252525"/>
              <w:shd w:val="clear" w:color="auto" w:fill="FFFFFF"/>
            </w:rPr>
            <w:fldChar w:fldCharType="end"/>
          </w:r>
        </w:sdtContent>
      </w:sdt>
      <w:r w:rsidR="006A3CB0">
        <w:rPr>
          <w:rFonts w:ascii="Arial" w:eastAsia="Times New Roman" w:hAnsi="Arial" w:cs="Arial"/>
          <w:color w:val="FF0000"/>
          <w:shd w:val="clear" w:color="auto" w:fill="FFFFFF"/>
        </w:rPr>
        <w:t xml:space="preserve">. </w:t>
      </w:r>
      <w:r w:rsidR="00F91797">
        <w:rPr>
          <w:rFonts w:ascii="Arial" w:eastAsia="Times New Roman" w:hAnsi="Arial" w:cs="Arial"/>
          <w:color w:val="000000" w:themeColor="text1"/>
          <w:shd w:val="clear" w:color="auto" w:fill="FFFFFF"/>
        </w:rPr>
        <w:t>The stadium is made up of 300,000 blocks, 26 sets of stairs, 12 lifts and 5,000 light fittings</w:t>
      </w:r>
      <w:r w:rsidR="006A3CB0">
        <w:rPr>
          <w:rFonts w:ascii="Arial" w:eastAsia="Times New Roman" w:hAnsi="Arial" w:cs="Arial"/>
          <w:color w:val="000000" w:themeColor="text1"/>
          <w:shd w:val="clear" w:color="auto" w:fill="FFFFFF"/>
        </w:rPr>
        <w:t xml:space="preserve"> </w:t>
      </w:r>
      <w:sdt>
        <w:sdtPr>
          <w:rPr>
            <w:rFonts w:ascii="Arial" w:eastAsia="Times New Roman" w:hAnsi="Arial" w:cs="Arial"/>
            <w:color w:val="000000" w:themeColor="text1"/>
            <w:shd w:val="clear" w:color="auto" w:fill="FFFFFF"/>
          </w:rPr>
          <w:id w:val="-1951385728"/>
          <w:citation/>
        </w:sdtPr>
        <w:sdtContent>
          <w:r w:rsidR="006A3CB0">
            <w:rPr>
              <w:rFonts w:ascii="Arial" w:eastAsia="Times New Roman" w:hAnsi="Arial" w:cs="Arial"/>
              <w:color w:val="000000" w:themeColor="text1"/>
              <w:shd w:val="clear" w:color="auto" w:fill="FFFFFF"/>
            </w:rPr>
            <w:fldChar w:fldCharType="begin"/>
          </w:r>
          <w:r w:rsidR="006A3CB0">
            <w:rPr>
              <w:rFonts w:ascii="Arial" w:eastAsia="Times New Roman" w:hAnsi="Arial" w:cs="Arial"/>
              <w:color w:val="000000" w:themeColor="text1"/>
              <w:shd w:val="clear" w:color="auto" w:fill="FFFFFF"/>
              <w:lang w:val="en-GB"/>
            </w:rPr>
            <w:instrText xml:space="preserve"> CITATION Lib17 \l 2057 </w:instrText>
          </w:r>
          <w:r w:rsidR="006A3CB0">
            <w:rPr>
              <w:rFonts w:ascii="Arial" w:eastAsia="Times New Roman" w:hAnsi="Arial" w:cs="Arial"/>
              <w:color w:val="000000" w:themeColor="text1"/>
              <w:shd w:val="clear" w:color="auto" w:fill="FFFFFF"/>
            </w:rPr>
            <w:fldChar w:fldCharType="separate"/>
          </w:r>
          <w:r w:rsidR="006A3CB0" w:rsidRPr="006A3CB0">
            <w:rPr>
              <w:rFonts w:ascii="Arial" w:eastAsia="Times New Roman" w:hAnsi="Arial" w:cs="Arial"/>
              <w:noProof/>
              <w:color w:val="000000" w:themeColor="text1"/>
              <w:shd w:val="clear" w:color="auto" w:fill="FFFFFF"/>
              <w:lang w:val="en-GB"/>
            </w:rPr>
            <w:t>(Liberty Stadium, 2017)</w:t>
          </w:r>
          <w:r w:rsidR="006A3CB0">
            <w:rPr>
              <w:rFonts w:ascii="Arial" w:eastAsia="Times New Roman" w:hAnsi="Arial" w:cs="Arial"/>
              <w:color w:val="000000" w:themeColor="text1"/>
              <w:shd w:val="clear" w:color="auto" w:fill="FFFFFF"/>
            </w:rPr>
            <w:fldChar w:fldCharType="end"/>
          </w:r>
        </w:sdtContent>
      </w:sdt>
      <w:r w:rsidR="00B96152">
        <w:rPr>
          <w:rFonts w:ascii="Arial" w:eastAsia="Times New Roman" w:hAnsi="Arial" w:cs="Arial"/>
          <w:color w:val="FF0000"/>
          <w:shd w:val="clear" w:color="auto" w:fill="FFFFFF"/>
        </w:rPr>
        <w:t>.</w:t>
      </w:r>
    </w:p>
    <w:p w14:paraId="6992C117" w14:textId="16624A78" w:rsidR="0081233B" w:rsidRDefault="003E4CED" w:rsidP="007E68EB">
      <w:pPr>
        <w:pStyle w:val="Heading1"/>
        <w:rPr>
          <w:lang w:val="en-GB"/>
        </w:rPr>
      </w:pPr>
      <w:bookmarkStart w:id="3" w:name="_Toc510735130"/>
      <w:r>
        <w:rPr>
          <w:lang w:val="en-GB"/>
        </w:rPr>
        <w:t>2.1 Political Factors</w:t>
      </w:r>
      <w:bookmarkEnd w:id="3"/>
    </w:p>
    <w:p w14:paraId="3E068E0F" w14:textId="37C80F04" w:rsidR="005A158D" w:rsidRDefault="00E237ED" w:rsidP="007D5E99">
      <w:pPr>
        <w:rPr>
          <w:color w:val="FF0000"/>
          <w:lang w:val="en-GB"/>
        </w:rPr>
      </w:pPr>
      <w:r>
        <w:rPr>
          <w:lang w:val="en-GB"/>
        </w:rPr>
        <w:tab/>
        <w:t xml:space="preserve">A common threat across all stadiums, is the recent terrorist attacks. </w:t>
      </w:r>
      <w:r w:rsidR="00AD76F2">
        <w:rPr>
          <w:lang w:val="en-GB"/>
        </w:rPr>
        <w:t xml:space="preserve">In 2017 alone, there were five large terrorist attacks across the </w:t>
      </w:r>
      <w:r w:rsidR="00B96152">
        <w:rPr>
          <w:lang w:val="en-GB"/>
        </w:rPr>
        <w:t>U.K.</w:t>
      </w:r>
      <w:r w:rsidR="008034ED">
        <w:rPr>
          <w:color w:val="FF0000"/>
          <w:lang w:val="en-GB"/>
        </w:rPr>
        <w:t xml:space="preserve"> </w:t>
      </w:r>
      <w:r w:rsidR="008034ED">
        <w:rPr>
          <w:color w:val="000000" w:themeColor="text1"/>
          <w:lang w:val="en-GB"/>
        </w:rPr>
        <w:t xml:space="preserve">March </w:t>
      </w:r>
      <w:r w:rsidR="00B96152">
        <w:rPr>
          <w:color w:val="000000" w:themeColor="text1"/>
          <w:lang w:val="en-GB"/>
        </w:rPr>
        <w:t>22</w:t>
      </w:r>
      <w:r w:rsidR="00B96152" w:rsidRPr="008034ED">
        <w:rPr>
          <w:color w:val="000000" w:themeColor="text1"/>
          <w:vertAlign w:val="superscript"/>
          <w:lang w:val="en-GB"/>
        </w:rPr>
        <w:t>nd,</w:t>
      </w:r>
      <w:r w:rsidR="008034ED">
        <w:rPr>
          <w:color w:val="000000" w:themeColor="text1"/>
          <w:lang w:val="en-GB"/>
        </w:rPr>
        <w:t xml:space="preserve"> 2017, The Westminster Bridge attack took place, when a vehicle drove into pedestrians before they were stabbed. This resulted in one police officer </w:t>
      </w:r>
      <w:r w:rsidR="00B959A3">
        <w:rPr>
          <w:color w:val="000000" w:themeColor="text1"/>
          <w:lang w:val="en-GB"/>
        </w:rPr>
        <w:t>being stabbed to death, 4</w:t>
      </w:r>
      <w:r w:rsidR="008034ED">
        <w:rPr>
          <w:color w:val="000000" w:themeColor="text1"/>
          <w:lang w:val="en-GB"/>
        </w:rPr>
        <w:t xml:space="preserve"> other people dyeing</w:t>
      </w:r>
      <w:r w:rsidR="00B959A3">
        <w:rPr>
          <w:color w:val="000000" w:themeColor="text1"/>
          <w:lang w:val="en-GB"/>
        </w:rPr>
        <w:t xml:space="preserve"> and 50</w:t>
      </w:r>
      <w:r w:rsidR="000D34EC">
        <w:rPr>
          <w:color w:val="000000" w:themeColor="text1"/>
          <w:lang w:val="en-GB"/>
        </w:rPr>
        <w:t xml:space="preserve"> left injured</w:t>
      </w:r>
      <w:r w:rsidR="00B96152">
        <w:rPr>
          <w:color w:val="000000" w:themeColor="text1"/>
          <w:lang w:val="en-GB"/>
        </w:rPr>
        <w:t xml:space="preserve"> </w:t>
      </w:r>
      <w:sdt>
        <w:sdtPr>
          <w:rPr>
            <w:color w:val="000000" w:themeColor="text1"/>
            <w:lang w:val="en-GB"/>
          </w:rPr>
          <w:id w:val="-1246181912"/>
          <w:citation/>
        </w:sdtPr>
        <w:sdtContent>
          <w:r w:rsidR="00B96152">
            <w:rPr>
              <w:color w:val="000000" w:themeColor="text1"/>
              <w:lang w:val="en-GB"/>
            </w:rPr>
            <w:fldChar w:fldCharType="begin"/>
          </w:r>
          <w:r w:rsidR="00B96152">
            <w:rPr>
              <w:color w:val="000000" w:themeColor="text1"/>
              <w:lang w:val="en-GB"/>
            </w:rPr>
            <w:instrText xml:space="preserve"> CITATION Jas17 \l 2057 </w:instrText>
          </w:r>
          <w:r w:rsidR="00B96152">
            <w:rPr>
              <w:color w:val="000000" w:themeColor="text1"/>
              <w:lang w:val="en-GB"/>
            </w:rPr>
            <w:fldChar w:fldCharType="separate"/>
          </w:r>
          <w:r w:rsidR="00B96152" w:rsidRPr="00B96152">
            <w:rPr>
              <w:noProof/>
              <w:color w:val="000000" w:themeColor="text1"/>
              <w:lang w:val="en-GB"/>
            </w:rPr>
            <w:t>(Hanna, 2017)</w:t>
          </w:r>
          <w:r w:rsidR="00B96152">
            <w:rPr>
              <w:color w:val="000000" w:themeColor="text1"/>
              <w:lang w:val="en-GB"/>
            </w:rPr>
            <w:fldChar w:fldCharType="end"/>
          </w:r>
        </w:sdtContent>
      </w:sdt>
      <w:r w:rsidR="00B96152">
        <w:rPr>
          <w:color w:val="000000" w:themeColor="text1"/>
          <w:lang w:val="en-GB"/>
        </w:rPr>
        <w:t>.</w:t>
      </w:r>
      <w:r w:rsidR="000D34EC">
        <w:rPr>
          <w:color w:val="FF0000"/>
          <w:lang w:val="en-GB"/>
        </w:rPr>
        <w:t xml:space="preserve"> </w:t>
      </w:r>
      <w:r w:rsidR="000D34EC">
        <w:rPr>
          <w:color w:val="000000" w:themeColor="text1"/>
          <w:lang w:val="en-GB"/>
        </w:rPr>
        <w:t>Whilst people began to exit an Ariana Grande concert in Manchester in May 2017 a bomb explod</w:t>
      </w:r>
      <w:r w:rsidR="00B959A3">
        <w:rPr>
          <w:color w:val="000000" w:themeColor="text1"/>
          <w:lang w:val="en-GB"/>
        </w:rPr>
        <w:t>ed outside, which resulted in 22</w:t>
      </w:r>
      <w:r w:rsidR="000D34EC">
        <w:rPr>
          <w:color w:val="000000" w:themeColor="text1"/>
          <w:lang w:val="en-GB"/>
        </w:rPr>
        <w:t xml:space="preserve"> people being killed and hundreds left injured</w:t>
      </w:r>
      <w:sdt>
        <w:sdtPr>
          <w:rPr>
            <w:color w:val="000000" w:themeColor="text1"/>
            <w:lang w:val="en-GB"/>
          </w:rPr>
          <w:id w:val="855234088"/>
          <w:citation/>
        </w:sdtPr>
        <w:sdtContent>
          <w:r w:rsidR="00B96152">
            <w:rPr>
              <w:color w:val="000000" w:themeColor="text1"/>
              <w:lang w:val="en-GB"/>
            </w:rPr>
            <w:fldChar w:fldCharType="begin"/>
          </w:r>
          <w:r w:rsidR="00B96152">
            <w:rPr>
              <w:color w:val="000000" w:themeColor="text1"/>
              <w:lang w:val="en-GB"/>
            </w:rPr>
            <w:instrText xml:space="preserve"> CITATION Bet17 \l 2057 </w:instrText>
          </w:r>
          <w:r w:rsidR="00B96152">
            <w:rPr>
              <w:color w:val="000000" w:themeColor="text1"/>
              <w:lang w:val="en-GB"/>
            </w:rPr>
            <w:fldChar w:fldCharType="separate"/>
          </w:r>
          <w:r w:rsidR="00B96152">
            <w:rPr>
              <w:noProof/>
              <w:color w:val="000000" w:themeColor="text1"/>
              <w:lang w:val="en-GB"/>
            </w:rPr>
            <w:t xml:space="preserve"> </w:t>
          </w:r>
          <w:r w:rsidR="00B96152" w:rsidRPr="00B96152">
            <w:rPr>
              <w:noProof/>
              <w:color w:val="000000" w:themeColor="text1"/>
              <w:lang w:val="en-GB"/>
            </w:rPr>
            <w:t>(Abbit, 2017)</w:t>
          </w:r>
          <w:r w:rsidR="00B96152">
            <w:rPr>
              <w:color w:val="000000" w:themeColor="text1"/>
              <w:lang w:val="en-GB"/>
            </w:rPr>
            <w:fldChar w:fldCharType="end"/>
          </w:r>
        </w:sdtContent>
      </w:sdt>
      <w:r w:rsidR="000D34EC">
        <w:rPr>
          <w:color w:val="000000" w:themeColor="text1"/>
          <w:lang w:val="en-GB"/>
        </w:rPr>
        <w:t>.</w:t>
      </w:r>
      <w:r w:rsidR="00294AF0" w:rsidRPr="00B959A3">
        <w:rPr>
          <w:color w:val="FF0000"/>
          <w:lang w:val="en-GB"/>
        </w:rPr>
        <w:t>.</w:t>
      </w:r>
      <w:r w:rsidR="00B959A3">
        <w:rPr>
          <w:color w:val="FF0000"/>
          <w:lang w:val="en-GB"/>
        </w:rPr>
        <w:t xml:space="preserve"> </w:t>
      </w:r>
      <w:r w:rsidR="00B959A3">
        <w:rPr>
          <w:color w:val="000000" w:themeColor="text1"/>
          <w:lang w:val="en-GB"/>
        </w:rPr>
        <w:t xml:space="preserve">On June </w:t>
      </w:r>
      <w:r w:rsidR="007D5E99">
        <w:rPr>
          <w:color w:val="000000" w:themeColor="text1"/>
          <w:lang w:val="en-GB"/>
        </w:rPr>
        <w:t>3</w:t>
      </w:r>
      <w:r w:rsidR="007D5E99" w:rsidRPr="00B959A3">
        <w:rPr>
          <w:color w:val="000000" w:themeColor="text1"/>
          <w:vertAlign w:val="superscript"/>
          <w:lang w:val="en-GB"/>
        </w:rPr>
        <w:t>rd,</w:t>
      </w:r>
      <w:r w:rsidR="00B959A3">
        <w:rPr>
          <w:color w:val="000000" w:themeColor="text1"/>
          <w:lang w:val="en-GB"/>
        </w:rPr>
        <w:t xml:space="preserve"> 2017, in London a van drove into pedestrians, prior to the driver exiting the vehicle and stabbing victims with 12 inch knives, this left 8 people killed</w:t>
      </w:r>
      <w:sdt>
        <w:sdtPr>
          <w:rPr>
            <w:color w:val="000000" w:themeColor="text1"/>
            <w:lang w:val="en-GB"/>
          </w:rPr>
          <w:id w:val="-1743632747"/>
          <w:citation/>
        </w:sdtPr>
        <w:sdtContent>
          <w:r w:rsidR="00A442B6">
            <w:rPr>
              <w:color w:val="000000" w:themeColor="text1"/>
              <w:lang w:val="en-GB"/>
            </w:rPr>
            <w:fldChar w:fldCharType="begin"/>
          </w:r>
          <w:r w:rsidR="00A442B6">
            <w:rPr>
              <w:color w:val="000000" w:themeColor="text1"/>
              <w:lang w:val="en-GB"/>
            </w:rPr>
            <w:instrText xml:space="preserve"> CITATION Bet18 \l 2057 </w:instrText>
          </w:r>
          <w:r w:rsidR="00A442B6">
            <w:rPr>
              <w:color w:val="000000" w:themeColor="text1"/>
              <w:lang w:val="en-GB"/>
            </w:rPr>
            <w:fldChar w:fldCharType="separate"/>
          </w:r>
          <w:r w:rsidR="00A442B6">
            <w:rPr>
              <w:noProof/>
              <w:color w:val="000000" w:themeColor="text1"/>
              <w:lang w:val="en-GB"/>
            </w:rPr>
            <w:t xml:space="preserve"> </w:t>
          </w:r>
          <w:r w:rsidR="00A442B6" w:rsidRPr="00A442B6">
            <w:rPr>
              <w:noProof/>
              <w:color w:val="000000" w:themeColor="text1"/>
              <w:lang w:val="en-GB"/>
            </w:rPr>
            <w:t>(Minelle, 2018)</w:t>
          </w:r>
          <w:r w:rsidR="00A442B6">
            <w:rPr>
              <w:color w:val="000000" w:themeColor="text1"/>
              <w:lang w:val="en-GB"/>
            </w:rPr>
            <w:fldChar w:fldCharType="end"/>
          </w:r>
        </w:sdtContent>
      </w:sdt>
      <w:r w:rsidR="00A442B6">
        <w:rPr>
          <w:color w:val="000000" w:themeColor="text1"/>
          <w:lang w:val="en-GB"/>
        </w:rPr>
        <w:t>.</w:t>
      </w:r>
      <w:r w:rsidR="007D5E99">
        <w:rPr>
          <w:color w:val="FF0000"/>
          <w:lang w:val="en-GB"/>
        </w:rPr>
        <w:t xml:space="preserve"> </w:t>
      </w:r>
      <w:r w:rsidR="007D5E99">
        <w:rPr>
          <w:color w:val="000000" w:themeColor="text1"/>
          <w:lang w:val="en-GB"/>
        </w:rPr>
        <w:t>Also, on June 12</w:t>
      </w:r>
      <w:r w:rsidR="007D5E99" w:rsidRPr="007D5E99">
        <w:rPr>
          <w:color w:val="000000" w:themeColor="text1"/>
          <w:vertAlign w:val="superscript"/>
          <w:lang w:val="en-GB"/>
        </w:rPr>
        <w:t>th</w:t>
      </w:r>
      <w:r w:rsidR="007D5E99">
        <w:rPr>
          <w:color w:val="000000" w:themeColor="text1"/>
          <w:lang w:val="en-GB"/>
        </w:rPr>
        <w:t xml:space="preserve"> a van drove in pedestrians outside a mosque who had just attended Ramadan prayers, leaving 1 person killed and 11 injured.</w:t>
      </w:r>
      <w:r w:rsidR="00A442B6" w:rsidRPr="00A442B6">
        <w:rPr>
          <w:color w:val="000000" w:themeColor="text1"/>
          <w:lang w:val="en-GB"/>
        </w:rPr>
        <w:t xml:space="preserve"> </w:t>
      </w:r>
      <w:sdt>
        <w:sdtPr>
          <w:rPr>
            <w:color w:val="000000" w:themeColor="text1"/>
            <w:lang w:val="en-GB"/>
          </w:rPr>
          <w:id w:val="1512100734"/>
          <w:citation/>
        </w:sdtPr>
        <w:sdtContent>
          <w:r w:rsidR="00A442B6">
            <w:rPr>
              <w:color w:val="000000" w:themeColor="text1"/>
              <w:lang w:val="en-GB"/>
            </w:rPr>
            <w:fldChar w:fldCharType="begin"/>
          </w:r>
          <w:r w:rsidR="00A442B6">
            <w:rPr>
              <w:color w:val="000000" w:themeColor="text1"/>
              <w:lang w:val="en-GB"/>
            </w:rPr>
            <w:instrText xml:space="preserve"> CITATION Jas17 \l 2057 </w:instrText>
          </w:r>
          <w:r w:rsidR="00A442B6">
            <w:rPr>
              <w:color w:val="000000" w:themeColor="text1"/>
              <w:lang w:val="en-GB"/>
            </w:rPr>
            <w:fldChar w:fldCharType="separate"/>
          </w:r>
          <w:r w:rsidR="00A442B6" w:rsidRPr="00A442B6">
            <w:rPr>
              <w:noProof/>
              <w:color w:val="000000" w:themeColor="text1"/>
              <w:lang w:val="en-GB"/>
            </w:rPr>
            <w:t>(Hanna, 2017)</w:t>
          </w:r>
          <w:r w:rsidR="00A442B6">
            <w:rPr>
              <w:color w:val="000000" w:themeColor="text1"/>
              <w:lang w:val="en-GB"/>
            </w:rPr>
            <w:fldChar w:fldCharType="end"/>
          </w:r>
        </w:sdtContent>
      </w:sdt>
      <w:r w:rsidR="00A442B6">
        <w:rPr>
          <w:color w:val="000000" w:themeColor="text1"/>
          <w:lang w:val="en-GB"/>
        </w:rPr>
        <w:t>.</w:t>
      </w:r>
      <w:r w:rsidR="005A158D" w:rsidRPr="007D5E99">
        <w:rPr>
          <w:color w:val="FF0000"/>
          <w:lang w:val="en-GB"/>
        </w:rPr>
        <w:t xml:space="preserve"> </w:t>
      </w:r>
      <w:r w:rsidR="007D5E99">
        <w:rPr>
          <w:color w:val="000000" w:themeColor="text1"/>
          <w:lang w:val="en-GB"/>
        </w:rPr>
        <w:t xml:space="preserve">On the London Underground, in September 2017, bomb </w:t>
      </w:r>
      <w:r w:rsidR="00A442B6">
        <w:rPr>
          <w:color w:val="000000" w:themeColor="text1"/>
          <w:lang w:val="en-GB"/>
        </w:rPr>
        <w:t>partially</w:t>
      </w:r>
      <w:r w:rsidR="007D5E99">
        <w:rPr>
          <w:color w:val="000000" w:themeColor="text1"/>
          <w:lang w:val="en-GB"/>
        </w:rPr>
        <w:t xml:space="preserve"> exploded in one of the carriages, resulting in 29 people being left injured</w:t>
      </w:r>
      <w:sdt>
        <w:sdtPr>
          <w:rPr>
            <w:color w:val="000000" w:themeColor="text1"/>
            <w:lang w:val="en-GB"/>
          </w:rPr>
          <w:id w:val="-1014686353"/>
          <w:citation/>
        </w:sdtPr>
        <w:sdtContent>
          <w:r w:rsidR="00A442B6">
            <w:rPr>
              <w:color w:val="000000" w:themeColor="text1"/>
              <w:lang w:val="en-GB"/>
            </w:rPr>
            <w:fldChar w:fldCharType="begin"/>
          </w:r>
          <w:r w:rsidR="00A442B6">
            <w:rPr>
              <w:color w:val="000000" w:themeColor="text1"/>
              <w:lang w:val="en-GB"/>
            </w:rPr>
            <w:instrText xml:space="preserve"> CITATION Pat17 \l 2057 </w:instrText>
          </w:r>
          <w:r w:rsidR="00A442B6">
            <w:rPr>
              <w:color w:val="000000" w:themeColor="text1"/>
              <w:lang w:val="en-GB"/>
            </w:rPr>
            <w:fldChar w:fldCharType="separate"/>
          </w:r>
          <w:r w:rsidR="00A442B6">
            <w:rPr>
              <w:noProof/>
              <w:color w:val="000000" w:themeColor="text1"/>
              <w:lang w:val="en-GB"/>
            </w:rPr>
            <w:t xml:space="preserve"> </w:t>
          </w:r>
          <w:r w:rsidR="00A442B6" w:rsidRPr="00A442B6">
            <w:rPr>
              <w:noProof/>
              <w:color w:val="000000" w:themeColor="text1"/>
              <w:lang w:val="en-GB"/>
            </w:rPr>
            <w:t>(Greenfield, 2017)</w:t>
          </w:r>
          <w:r w:rsidR="00A442B6">
            <w:rPr>
              <w:color w:val="000000" w:themeColor="text1"/>
              <w:lang w:val="en-GB"/>
            </w:rPr>
            <w:fldChar w:fldCharType="end"/>
          </w:r>
        </w:sdtContent>
      </w:sdt>
      <w:r w:rsidR="007D5E99">
        <w:rPr>
          <w:color w:val="000000" w:themeColor="text1"/>
          <w:lang w:val="en-GB"/>
        </w:rPr>
        <w:t xml:space="preserve">. </w:t>
      </w:r>
    </w:p>
    <w:p w14:paraId="1C84B536" w14:textId="57962B85" w:rsidR="004A5E8F" w:rsidRDefault="007D5E99">
      <w:pPr>
        <w:rPr>
          <w:color w:val="000000" w:themeColor="text1"/>
          <w:lang w:val="en-GB"/>
        </w:rPr>
      </w:pPr>
      <w:r>
        <w:rPr>
          <w:color w:val="000000" w:themeColor="text1"/>
          <w:lang w:val="en-GB"/>
        </w:rPr>
        <w:tab/>
        <w:t>All of the above terrorist attacks have been located in cities, specifically busy areas.</w:t>
      </w:r>
      <w:r w:rsidR="00BA5176">
        <w:rPr>
          <w:color w:val="000000" w:themeColor="text1"/>
          <w:lang w:val="en-GB"/>
        </w:rPr>
        <w:t xml:space="preserve"> These </w:t>
      </w:r>
      <w:r w:rsidR="002F3A31">
        <w:rPr>
          <w:color w:val="000000" w:themeColor="text1"/>
          <w:lang w:val="en-GB"/>
        </w:rPr>
        <w:t xml:space="preserve">attacks have resulted in the threat levels in the U.K. to </w:t>
      </w:r>
      <w:r w:rsidR="007E0A47">
        <w:rPr>
          <w:color w:val="000000" w:themeColor="text1"/>
          <w:lang w:val="en-GB"/>
        </w:rPr>
        <w:t>be severe, which means it is now highly likely</w:t>
      </w:r>
      <w:sdt>
        <w:sdtPr>
          <w:rPr>
            <w:color w:val="000000" w:themeColor="text1"/>
            <w:lang w:val="en-GB"/>
          </w:rPr>
          <w:id w:val="1619635308"/>
          <w:citation/>
        </w:sdtPr>
        <w:sdtContent>
          <w:r w:rsidR="00827F6C">
            <w:rPr>
              <w:color w:val="000000" w:themeColor="text1"/>
              <w:lang w:val="en-GB"/>
            </w:rPr>
            <w:fldChar w:fldCharType="begin"/>
          </w:r>
          <w:r w:rsidR="00827F6C">
            <w:rPr>
              <w:color w:val="000000" w:themeColor="text1"/>
              <w:lang w:val="en-GB"/>
            </w:rPr>
            <w:instrText xml:space="preserve"> CITATION Met17 \l 2057 </w:instrText>
          </w:r>
          <w:r w:rsidR="00827F6C">
            <w:rPr>
              <w:color w:val="000000" w:themeColor="text1"/>
              <w:lang w:val="en-GB"/>
            </w:rPr>
            <w:fldChar w:fldCharType="separate"/>
          </w:r>
          <w:r w:rsidR="00827F6C">
            <w:rPr>
              <w:noProof/>
              <w:color w:val="000000" w:themeColor="text1"/>
              <w:lang w:val="en-GB"/>
            </w:rPr>
            <w:t xml:space="preserve"> </w:t>
          </w:r>
          <w:r w:rsidR="00827F6C" w:rsidRPr="00827F6C">
            <w:rPr>
              <w:noProof/>
              <w:color w:val="000000" w:themeColor="text1"/>
              <w:lang w:val="en-GB"/>
            </w:rPr>
            <w:t>(Met Police, 2017)</w:t>
          </w:r>
          <w:r w:rsidR="00827F6C">
            <w:rPr>
              <w:color w:val="000000" w:themeColor="text1"/>
              <w:lang w:val="en-GB"/>
            </w:rPr>
            <w:fldChar w:fldCharType="end"/>
          </w:r>
        </w:sdtContent>
      </w:sdt>
      <w:r w:rsidR="007E0A47">
        <w:rPr>
          <w:color w:val="000000" w:themeColor="text1"/>
          <w:lang w:val="en-GB"/>
        </w:rPr>
        <w:t xml:space="preserve">. </w:t>
      </w:r>
      <w:r w:rsidR="00F91797">
        <w:rPr>
          <w:color w:val="000000" w:themeColor="text1"/>
          <w:lang w:val="en-GB"/>
        </w:rPr>
        <w:t xml:space="preserve">These terrorism levels may result in the public reducing their visits to the Liberty Stadium until the levels have been reduced to low or moderate. </w:t>
      </w:r>
    </w:p>
    <w:p w14:paraId="2A289157" w14:textId="77777777" w:rsidR="00357A75" w:rsidRDefault="00357A75">
      <w:pPr>
        <w:rPr>
          <w:color w:val="000000" w:themeColor="text1"/>
          <w:lang w:val="en-GB"/>
        </w:rPr>
      </w:pPr>
      <w:r>
        <w:rPr>
          <w:color w:val="000000" w:themeColor="text1"/>
          <w:lang w:val="en-GB"/>
        </w:rPr>
        <w:tab/>
      </w:r>
      <w:r w:rsidR="005529F0">
        <w:rPr>
          <w:color w:val="000000" w:themeColor="text1"/>
          <w:lang w:val="en-GB"/>
        </w:rPr>
        <w:t xml:space="preserve">Below, is a map showing the worldwide terrorism threats. Alongside the U.K., Egypt, Tunisia and Turkey have all been highlighted as having a high risk of terrorism. </w:t>
      </w:r>
    </w:p>
    <w:p w14:paraId="715C7D56" w14:textId="77777777" w:rsidR="00357A75" w:rsidRDefault="00357A75">
      <w:pPr>
        <w:rPr>
          <w:color w:val="000000" w:themeColor="text1"/>
          <w:lang w:val="en-GB"/>
        </w:rPr>
      </w:pPr>
      <w:r>
        <w:rPr>
          <w:rFonts w:ascii="Helvetica" w:hAnsi="Helvetica" w:cs="Helvetica"/>
          <w:noProof/>
        </w:rPr>
        <w:drawing>
          <wp:inline distT="0" distB="0" distL="0" distR="0" wp14:anchorId="710DD68D" wp14:editId="3AECD576">
            <wp:extent cx="2918249" cy="205994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36015" cy="2072480"/>
                    </a:xfrm>
                    <a:prstGeom prst="rect">
                      <a:avLst/>
                    </a:prstGeom>
                    <a:noFill/>
                    <a:ln>
                      <a:noFill/>
                    </a:ln>
                  </pic:spPr>
                </pic:pic>
              </a:graphicData>
            </a:graphic>
          </wp:inline>
        </w:drawing>
      </w:r>
    </w:p>
    <w:p w14:paraId="04413811" w14:textId="425332C8" w:rsidR="00357A75" w:rsidRDefault="002D7DC7" w:rsidP="00357A75">
      <w:pPr>
        <w:jc w:val="center"/>
        <w:rPr>
          <w:color w:val="FF0000"/>
          <w:lang w:val="en-GB"/>
        </w:rPr>
      </w:pPr>
      <w:r>
        <w:rPr>
          <w:color w:val="000000" w:themeColor="text1"/>
          <w:lang w:val="en-GB"/>
        </w:rPr>
        <w:t>Figure 1-1 – Terror Threat Levels</w:t>
      </w:r>
      <w:r w:rsidR="00357A75">
        <w:rPr>
          <w:color w:val="000000" w:themeColor="text1"/>
          <w:lang w:val="en-GB"/>
        </w:rPr>
        <w:t xml:space="preserve"> Around the World</w:t>
      </w:r>
      <w:r w:rsidR="00827F6C">
        <w:rPr>
          <w:color w:val="000000" w:themeColor="text1"/>
          <w:lang w:val="en-GB"/>
        </w:rPr>
        <w:t xml:space="preserve"> </w:t>
      </w:r>
      <w:sdt>
        <w:sdtPr>
          <w:rPr>
            <w:color w:val="000000" w:themeColor="text1"/>
            <w:lang w:val="en-GB"/>
          </w:rPr>
          <w:id w:val="-147437466"/>
          <w:citation/>
        </w:sdtPr>
        <w:sdtContent>
          <w:r w:rsidR="00827F6C">
            <w:rPr>
              <w:color w:val="000000" w:themeColor="text1"/>
              <w:lang w:val="en-GB"/>
            </w:rPr>
            <w:fldChar w:fldCharType="begin"/>
          </w:r>
          <w:r w:rsidR="00827F6C">
            <w:rPr>
              <w:color w:val="000000" w:themeColor="text1"/>
              <w:lang w:val="en-GB"/>
            </w:rPr>
            <w:instrText xml:space="preserve"> CITATION Oli15 \l 2057 </w:instrText>
          </w:r>
          <w:r w:rsidR="00827F6C">
            <w:rPr>
              <w:color w:val="000000" w:themeColor="text1"/>
              <w:lang w:val="en-GB"/>
            </w:rPr>
            <w:fldChar w:fldCharType="separate"/>
          </w:r>
          <w:r w:rsidR="00827F6C" w:rsidRPr="00827F6C">
            <w:rPr>
              <w:noProof/>
              <w:color w:val="000000" w:themeColor="text1"/>
              <w:lang w:val="en-GB"/>
            </w:rPr>
            <w:t>(McAteer, 2015)</w:t>
          </w:r>
          <w:r w:rsidR="00827F6C">
            <w:rPr>
              <w:color w:val="000000" w:themeColor="text1"/>
              <w:lang w:val="en-GB"/>
            </w:rPr>
            <w:fldChar w:fldCharType="end"/>
          </w:r>
        </w:sdtContent>
      </w:sdt>
      <w:r w:rsidR="00357A75">
        <w:rPr>
          <w:color w:val="000000" w:themeColor="text1"/>
          <w:lang w:val="en-GB"/>
        </w:rPr>
        <w:t xml:space="preserve">. – </w:t>
      </w:r>
    </w:p>
    <w:p w14:paraId="396BE54E" w14:textId="68EB0316" w:rsidR="008F55FE" w:rsidRPr="00C7622E" w:rsidRDefault="008C2259" w:rsidP="008C2259">
      <w:pPr>
        <w:rPr>
          <w:color w:val="FF0000"/>
          <w:lang w:val="en-GB"/>
        </w:rPr>
      </w:pPr>
      <w:r>
        <w:rPr>
          <w:color w:val="FF0000"/>
          <w:lang w:val="en-GB"/>
        </w:rPr>
        <w:tab/>
      </w:r>
      <w:r>
        <w:rPr>
          <w:color w:val="000000" w:themeColor="text1"/>
          <w:lang w:val="en-GB"/>
        </w:rPr>
        <w:t>Another po</w:t>
      </w:r>
      <w:r w:rsidR="00B46634">
        <w:rPr>
          <w:color w:val="000000" w:themeColor="text1"/>
          <w:lang w:val="en-GB"/>
        </w:rPr>
        <w:t>litical factor which has</w:t>
      </w:r>
      <w:r>
        <w:rPr>
          <w:color w:val="000000" w:themeColor="text1"/>
          <w:lang w:val="en-GB"/>
        </w:rPr>
        <w:t xml:space="preserve"> an effect on the Liberty Stadium i</w:t>
      </w:r>
      <w:r w:rsidR="008221D7">
        <w:rPr>
          <w:color w:val="000000" w:themeColor="text1"/>
          <w:lang w:val="en-GB"/>
        </w:rPr>
        <w:t>s The Football Spectators Act 1989. Throughout the 1980s there were a range of disasters within football grounds due to overcrowding on terracing, hooliganism and other issues</w:t>
      </w:r>
      <w:r w:rsidR="00827F6C">
        <w:rPr>
          <w:color w:val="000000" w:themeColor="text1"/>
          <w:lang w:val="en-GB"/>
        </w:rPr>
        <w:t xml:space="preserve"> </w:t>
      </w:r>
      <w:sdt>
        <w:sdtPr>
          <w:rPr>
            <w:color w:val="000000" w:themeColor="text1"/>
            <w:lang w:val="en-GB"/>
          </w:rPr>
          <w:id w:val="-87469481"/>
          <w:citation/>
        </w:sdtPr>
        <w:sdtContent>
          <w:r w:rsidR="00827F6C">
            <w:rPr>
              <w:color w:val="000000" w:themeColor="text1"/>
              <w:lang w:val="en-GB"/>
            </w:rPr>
            <w:fldChar w:fldCharType="begin"/>
          </w:r>
          <w:r w:rsidR="00827F6C">
            <w:rPr>
              <w:color w:val="000000" w:themeColor="text1"/>
              <w:lang w:val="en-GB"/>
            </w:rPr>
            <w:instrText xml:space="preserve"> CITATION InB17 \l 2057 </w:instrText>
          </w:r>
          <w:r w:rsidR="00827F6C">
            <w:rPr>
              <w:color w:val="000000" w:themeColor="text1"/>
              <w:lang w:val="en-GB"/>
            </w:rPr>
            <w:fldChar w:fldCharType="separate"/>
          </w:r>
          <w:r w:rsidR="00827F6C" w:rsidRPr="00827F6C">
            <w:rPr>
              <w:noProof/>
              <w:color w:val="000000" w:themeColor="text1"/>
              <w:lang w:val="en-GB"/>
            </w:rPr>
            <w:t>(In Brief, 2017)</w:t>
          </w:r>
          <w:r w:rsidR="00827F6C">
            <w:rPr>
              <w:color w:val="000000" w:themeColor="text1"/>
              <w:lang w:val="en-GB"/>
            </w:rPr>
            <w:fldChar w:fldCharType="end"/>
          </w:r>
        </w:sdtContent>
      </w:sdt>
      <w:r w:rsidR="00827F6C">
        <w:rPr>
          <w:color w:val="000000" w:themeColor="text1"/>
          <w:lang w:val="en-GB"/>
        </w:rPr>
        <w:t>.</w:t>
      </w:r>
      <w:r w:rsidR="008221D7">
        <w:rPr>
          <w:color w:val="FF0000"/>
          <w:lang w:val="en-GB"/>
        </w:rPr>
        <w:t xml:space="preserve"> </w:t>
      </w:r>
      <w:r w:rsidR="008221D7">
        <w:rPr>
          <w:color w:val="000000" w:themeColor="text1"/>
          <w:lang w:val="en-GB"/>
        </w:rPr>
        <w:t xml:space="preserve">The Football Spectators Act </w:t>
      </w:r>
      <w:r w:rsidR="004F44BA">
        <w:rPr>
          <w:color w:val="000000" w:themeColor="text1"/>
          <w:lang w:val="en-GB"/>
        </w:rPr>
        <w:t xml:space="preserve">was brought in after the fire in Bradford City 1986 and Heysel Disaster 1986. The FSA now requires </w:t>
      </w:r>
      <w:r w:rsidR="00620D56">
        <w:rPr>
          <w:color w:val="000000" w:themeColor="text1"/>
          <w:lang w:val="en-GB"/>
        </w:rPr>
        <w:t xml:space="preserve">all football stadiums to adhere to the following conditions; Premiership and Championship stadiums must be all seated; </w:t>
      </w:r>
      <w:r w:rsidR="00C56DB3">
        <w:rPr>
          <w:color w:val="000000" w:themeColor="text1"/>
          <w:lang w:val="en-GB"/>
        </w:rPr>
        <w:t xml:space="preserve">there must be the correct separation of rival supporters; there must be </w:t>
      </w:r>
      <w:r w:rsidR="008065AF">
        <w:rPr>
          <w:color w:val="000000" w:themeColor="text1"/>
          <w:lang w:val="en-GB"/>
        </w:rPr>
        <w:t xml:space="preserve">the correct amount of stewards located in the specific </w:t>
      </w:r>
      <w:r w:rsidR="00C057B9">
        <w:rPr>
          <w:color w:val="000000" w:themeColor="text1"/>
          <w:lang w:val="en-GB"/>
        </w:rPr>
        <w:t>areas of the stadium;</w:t>
      </w:r>
      <w:r w:rsidR="008065AF">
        <w:rPr>
          <w:color w:val="000000" w:themeColor="text1"/>
          <w:lang w:val="en-GB"/>
        </w:rPr>
        <w:t xml:space="preserve"> </w:t>
      </w:r>
      <w:r w:rsidR="00C057B9">
        <w:rPr>
          <w:color w:val="000000" w:themeColor="text1"/>
          <w:lang w:val="en-GB"/>
        </w:rPr>
        <w:t xml:space="preserve">there must be a suitable amount of car parking near the grounds; there must be access for emergency vehicles; </w:t>
      </w:r>
      <w:r w:rsidR="006F0FA3">
        <w:rPr>
          <w:color w:val="000000" w:themeColor="text1"/>
          <w:lang w:val="en-GB"/>
        </w:rPr>
        <w:t xml:space="preserve">there should be acceptable toilet facilities throughout; there must be first aid equipment; all dressing rooms must be fit for purpose; all exits must be clearly signposted and no alcohol can be drunk in the sight of the pitch. </w:t>
      </w:r>
      <w:r w:rsidR="008F55FE">
        <w:rPr>
          <w:color w:val="000000" w:themeColor="text1"/>
          <w:lang w:val="en-GB"/>
        </w:rPr>
        <w:t xml:space="preserve">If the stadium fails to comply with the above legislation, </w:t>
      </w:r>
      <w:r w:rsidR="00C7622E">
        <w:rPr>
          <w:color w:val="000000" w:themeColor="text1"/>
          <w:lang w:val="en-GB"/>
        </w:rPr>
        <w:t>they could be banned from holding Premiership or Championship games, in order to prevent violence.</w:t>
      </w:r>
      <w:r w:rsidR="00827F6C">
        <w:rPr>
          <w:color w:val="000000" w:themeColor="text1"/>
          <w:lang w:val="en-GB"/>
        </w:rPr>
        <w:t xml:space="preserve"> </w:t>
      </w:r>
      <w:sdt>
        <w:sdtPr>
          <w:rPr>
            <w:color w:val="000000" w:themeColor="text1"/>
            <w:lang w:val="en-GB"/>
          </w:rPr>
          <w:id w:val="2059819356"/>
          <w:citation/>
        </w:sdtPr>
        <w:sdtContent>
          <w:r w:rsidR="00827F6C">
            <w:rPr>
              <w:color w:val="000000" w:themeColor="text1"/>
              <w:lang w:val="en-GB"/>
            </w:rPr>
            <w:fldChar w:fldCharType="begin"/>
          </w:r>
          <w:r w:rsidR="00827F6C">
            <w:rPr>
              <w:color w:val="000000" w:themeColor="text1"/>
              <w:lang w:val="en-GB"/>
            </w:rPr>
            <w:instrText xml:space="preserve"> CITATION Gov15 \l 2057 </w:instrText>
          </w:r>
          <w:r w:rsidR="00827F6C">
            <w:rPr>
              <w:color w:val="000000" w:themeColor="text1"/>
              <w:lang w:val="en-GB"/>
            </w:rPr>
            <w:fldChar w:fldCharType="separate"/>
          </w:r>
          <w:r w:rsidR="00827F6C" w:rsidRPr="00827F6C">
            <w:rPr>
              <w:noProof/>
              <w:color w:val="000000" w:themeColor="text1"/>
              <w:lang w:val="en-GB"/>
            </w:rPr>
            <w:t>(Gov UK, 2015)</w:t>
          </w:r>
          <w:r w:rsidR="00827F6C">
            <w:rPr>
              <w:color w:val="000000" w:themeColor="text1"/>
              <w:lang w:val="en-GB"/>
            </w:rPr>
            <w:fldChar w:fldCharType="end"/>
          </w:r>
        </w:sdtContent>
      </w:sdt>
      <w:r w:rsidR="00827F6C">
        <w:rPr>
          <w:color w:val="000000" w:themeColor="text1"/>
          <w:lang w:val="en-GB"/>
        </w:rPr>
        <w:t xml:space="preserve">. </w:t>
      </w:r>
    </w:p>
    <w:p w14:paraId="5510A656" w14:textId="634BE174" w:rsidR="0081233B" w:rsidRDefault="003E4CED" w:rsidP="007E68EB">
      <w:pPr>
        <w:pStyle w:val="Heading1"/>
        <w:rPr>
          <w:lang w:val="en-GB"/>
        </w:rPr>
      </w:pPr>
      <w:bookmarkStart w:id="4" w:name="_Toc510735131"/>
      <w:r>
        <w:rPr>
          <w:lang w:val="en-GB"/>
        </w:rPr>
        <w:t>2.2 Economical Factors.</w:t>
      </w:r>
      <w:bookmarkEnd w:id="4"/>
      <w:r w:rsidR="007E68EB">
        <w:rPr>
          <w:lang w:val="en-GB"/>
        </w:rPr>
        <w:t xml:space="preserve"> </w:t>
      </w:r>
    </w:p>
    <w:p w14:paraId="7ACA19FD" w14:textId="7B46825C" w:rsidR="00392021" w:rsidRDefault="00392021">
      <w:pPr>
        <w:rPr>
          <w:lang w:val="en-GB"/>
        </w:rPr>
      </w:pPr>
      <w:r>
        <w:rPr>
          <w:lang w:val="en-GB"/>
        </w:rPr>
        <w:tab/>
        <w:t xml:space="preserve">A common and highly </w:t>
      </w:r>
      <w:r w:rsidR="005529F0">
        <w:rPr>
          <w:lang w:val="en-GB"/>
        </w:rPr>
        <w:t>influential</w:t>
      </w:r>
      <w:r>
        <w:rPr>
          <w:lang w:val="en-GB"/>
        </w:rPr>
        <w:t xml:space="preserve"> economic factor on the Liberty Stadium, is the unemployment rates of Swansea. </w:t>
      </w:r>
      <w:r w:rsidR="005467D6">
        <w:rPr>
          <w:lang w:val="en-GB"/>
        </w:rPr>
        <w:t xml:space="preserve">Below is a graph of the U.K. unemployment rates, for people aged 16 to 24. </w:t>
      </w:r>
    </w:p>
    <w:p w14:paraId="0BD60D11" w14:textId="3475DA1B" w:rsidR="00B14083" w:rsidRDefault="00B14083">
      <w:pPr>
        <w:rPr>
          <w:lang w:val="en-GB"/>
        </w:rPr>
      </w:pPr>
      <w:r w:rsidRPr="00B14083">
        <w:rPr>
          <w:noProof/>
        </w:rPr>
        <w:drawing>
          <wp:inline distT="0" distB="0" distL="0" distR="0" wp14:anchorId="283CFFE6" wp14:editId="062D6042">
            <wp:extent cx="4509135" cy="3773435"/>
            <wp:effectExtent l="0" t="0" r="12065" b="1143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0621" t="24453" r="37251" b="12838"/>
                    <a:stretch/>
                  </pic:blipFill>
                  <pic:spPr bwMode="auto">
                    <a:xfrm>
                      <a:off x="0" y="0"/>
                      <a:ext cx="4526390" cy="3787875"/>
                    </a:xfrm>
                    <a:prstGeom prst="rect">
                      <a:avLst/>
                    </a:prstGeom>
                    <a:ln>
                      <a:noFill/>
                    </a:ln>
                    <a:extLst>
                      <a:ext uri="{53640926-AAD7-44D8-BBD7-CCE9431645EC}">
                        <a14:shadowObscured xmlns:a14="http://schemas.microsoft.com/office/drawing/2010/main"/>
                      </a:ext>
                    </a:extLst>
                  </pic:spPr>
                </pic:pic>
              </a:graphicData>
            </a:graphic>
          </wp:inline>
        </w:drawing>
      </w:r>
    </w:p>
    <w:p w14:paraId="6BAC58FE" w14:textId="57E7D419" w:rsidR="00607BFA" w:rsidRDefault="00D93277" w:rsidP="00607BFA">
      <w:pPr>
        <w:jc w:val="center"/>
        <w:rPr>
          <w:color w:val="FF0000"/>
          <w:lang w:val="en-GB"/>
        </w:rPr>
      </w:pPr>
      <w:r>
        <w:rPr>
          <w:lang w:val="en-GB"/>
        </w:rPr>
        <w:t xml:space="preserve">Figure 1-2 </w:t>
      </w:r>
      <w:r w:rsidR="00607BFA">
        <w:rPr>
          <w:lang w:val="en-GB"/>
        </w:rPr>
        <w:t>U.K. Unemployment Rates</w:t>
      </w:r>
      <w:r w:rsidR="001559A9">
        <w:rPr>
          <w:lang w:val="en-GB"/>
        </w:rPr>
        <w:t xml:space="preserve"> </w:t>
      </w:r>
      <w:sdt>
        <w:sdtPr>
          <w:rPr>
            <w:lang w:val="en-GB"/>
          </w:rPr>
          <w:id w:val="46117543"/>
          <w:citation/>
        </w:sdtPr>
        <w:sdtContent>
          <w:r w:rsidR="001559A9">
            <w:rPr>
              <w:lang w:val="en-GB"/>
            </w:rPr>
            <w:fldChar w:fldCharType="begin"/>
          </w:r>
          <w:r w:rsidR="001559A9">
            <w:rPr>
              <w:lang w:val="en-GB"/>
            </w:rPr>
            <w:instrText xml:space="preserve"> CITATION Sio15 \l 2057 </w:instrText>
          </w:r>
          <w:r w:rsidR="001559A9">
            <w:rPr>
              <w:lang w:val="en-GB"/>
            </w:rPr>
            <w:fldChar w:fldCharType="separate"/>
          </w:r>
          <w:r w:rsidR="001559A9" w:rsidRPr="001559A9">
            <w:rPr>
              <w:noProof/>
              <w:lang w:val="en-GB"/>
            </w:rPr>
            <w:t>(Barry, 2015)</w:t>
          </w:r>
          <w:r w:rsidR="001559A9">
            <w:rPr>
              <w:lang w:val="en-GB"/>
            </w:rPr>
            <w:fldChar w:fldCharType="end"/>
          </w:r>
        </w:sdtContent>
      </w:sdt>
      <w:r w:rsidR="00607BFA">
        <w:rPr>
          <w:lang w:val="en-GB"/>
        </w:rPr>
        <w:t xml:space="preserve">. </w:t>
      </w:r>
    </w:p>
    <w:p w14:paraId="44A0ABCD" w14:textId="62EBB55B" w:rsidR="00D93277" w:rsidRDefault="00607BFA" w:rsidP="00607BFA">
      <w:pPr>
        <w:rPr>
          <w:color w:val="000000" w:themeColor="text1"/>
          <w:lang w:val="en-GB"/>
        </w:rPr>
      </w:pPr>
      <w:r>
        <w:rPr>
          <w:color w:val="FF0000"/>
          <w:lang w:val="en-GB"/>
        </w:rPr>
        <w:tab/>
      </w:r>
      <w:r>
        <w:rPr>
          <w:color w:val="000000" w:themeColor="text1"/>
          <w:lang w:val="en-GB"/>
        </w:rPr>
        <w:t xml:space="preserve">The unemployment rate for youths in Wales is 17.4, which is 3% higher than the U.K average of 14.4%. Swansea has the highest rate of unemployment within the U.K. with a total of 27.3%. </w:t>
      </w:r>
    </w:p>
    <w:p w14:paraId="62A91868" w14:textId="10D77013" w:rsidR="00607BFA" w:rsidRDefault="00607BFA" w:rsidP="00607BFA">
      <w:pPr>
        <w:rPr>
          <w:color w:val="000000" w:themeColor="text1"/>
          <w:lang w:val="en-GB"/>
        </w:rPr>
      </w:pPr>
      <w:r>
        <w:rPr>
          <w:color w:val="000000" w:themeColor="text1"/>
          <w:lang w:val="en-GB"/>
        </w:rPr>
        <w:tab/>
        <w:t xml:space="preserve">The unemployment rates within Swansea could have a negative effect </w:t>
      </w:r>
      <w:r w:rsidR="00762BE9">
        <w:rPr>
          <w:color w:val="000000" w:themeColor="text1"/>
          <w:lang w:val="en-GB"/>
        </w:rPr>
        <w:t>on the Lib</w:t>
      </w:r>
      <w:r w:rsidR="00500617">
        <w:rPr>
          <w:color w:val="000000" w:themeColor="text1"/>
          <w:lang w:val="en-GB"/>
        </w:rPr>
        <w:t xml:space="preserve">erty Stadium as those who are unemployed, tend to have less disposable income to spend on what is seen as ‘luxury’ products and services, such as attending sporting events. </w:t>
      </w:r>
    </w:p>
    <w:p w14:paraId="21B0436A" w14:textId="77777777" w:rsidR="00D93277" w:rsidRDefault="00D93277" w:rsidP="00607BFA">
      <w:pPr>
        <w:rPr>
          <w:color w:val="000000" w:themeColor="text1"/>
          <w:lang w:val="en-GB"/>
        </w:rPr>
      </w:pPr>
      <w:r>
        <w:rPr>
          <w:color w:val="000000" w:themeColor="text1"/>
          <w:lang w:val="en-GB"/>
        </w:rPr>
        <w:tab/>
      </w:r>
    </w:p>
    <w:p w14:paraId="2463382D" w14:textId="0216FFB8" w:rsidR="00D93277" w:rsidRDefault="00D93277" w:rsidP="00607BFA">
      <w:pPr>
        <w:rPr>
          <w:color w:val="000000" w:themeColor="text1"/>
          <w:lang w:val="en-GB"/>
        </w:rPr>
      </w:pPr>
      <w:r>
        <w:rPr>
          <w:color w:val="000000" w:themeColor="text1"/>
          <w:lang w:val="en-GB"/>
        </w:rPr>
        <w:t xml:space="preserve">Another economical factor which could affect the Liberty Stadium is the GDP in the U.K. GDP stands for gross domestic product and is used to measure a </w:t>
      </w:r>
    </w:p>
    <w:p w14:paraId="079954C1" w14:textId="0C2B54AD" w:rsidR="00D93277" w:rsidRDefault="00D93277" w:rsidP="00607BFA">
      <w:pPr>
        <w:rPr>
          <w:color w:val="FF0000"/>
          <w:lang w:val="en-GB"/>
        </w:rPr>
      </w:pPr>
      <w:r>
        <w:rPr>
          <w:color w:val="000000" w:themeColor="text1"/>
          <w:lang w:val="en-GB"/>
        </w:rPr>
        <w:t>countries economy</w:t>
      </w:r>
      <w:r w:rsidR="001559A9">
        <w:rPr>
          <w:color w:val="000000" w:themeColor="text1"/>
          <w:lang w:val="en-GB"/>
        </w:rPr>
        <w:t xml:space="preserve"> </w:t>
      </w:r>
      <w:sdt>
        <w:sdtPr>
          <w:rPr>
            <w:color w:val="000000" w:themeColor="text1"/>
            <w:lang w:val="en-GB"/>
          </w:rPr>
          <w:id w:val="-952629314"/>
          <w:citation/>
        </w:sdtPr>
        <w:sdtContent>
          <w:r w:rsidR="001559A9">
            <w:rPr>
              <w:color w:val="000000" w:themeColor="text1"/>
              <w:lang w:val="en-GB"/>
            </w:rPr>
            <w:fldChar w:fldCharType="begin"/>
          </w:r>
          <w:r w:rsidR="001559A9">
            <w:rPr>
              <w:color w:val="000000" w:themeColor="text1"/>
              <w:lang w:val="en-GB"/>
            </w:rPr>
            <w:instrText xml:space="preserve"> CITATION Kim18 \l 2057 </w:instrText>
          </w:r>
          <w:r w:rsidR="001559A9">
            <w:rPr>
              <w:color w:val="000000" w:themeColor="text1"/>
              <w:lang w:val="en-GB"/>
            </w:rPr>
            <w:fldChar w:fldCharType="separate"/>
          </w:r>
          <w:r w:rsidR="001559A9" w:rsidRPr="001559A9">
            <w:rPr>
              <w:noProof/>
              <w:color w:val="000000" w:themeColor="text1"/>
              <w:lang w:val="en-GB"/>
            </w:rPr>
            <w:t>(Amadeo, 2018)</w:t>
          </w:r>
          <w:r w:rsidR="001559A9">
            <w:rPr>
              <w:color w:val="000000" w:themeColor="text1"/>
              <w:lang w:val="en-GB"/>
            </w:rPr>
            <w:fldChar w:fldCharType="end"/>
          </w:r>
        </w:sdtContent>
      </w:sdt>
      <w:r>
        <w:rPr>
          <w:color w:val="000000" w:themeColor="text1"/>
          <w:lang w:val="en-GB"/>
        </w:rPr>
        <w:t>.</w:t>
      </w:r>
      <w:r>
        <w:rPr>
          <w:color w:val="FF0000"/>
          <w:lang w:val="en-GB"/>
        </w:rPr>
        <w:t xml:space="preserve"> </w:t>
      </w:r>
    </w:p>
    <w:p w14:paraId="7DBC02AA" w14:textId="37050405" w:rsidR="00D93277" w:rsidRDefault="00D93277" w:rsidP="00607BFA">
      <w:pPr>
        <w:rPr>
          <w:color w:val="FF0000"/>
          <w:lang w:val="en-GB"/>
        </w:rPr>
      </w:pPr>
      <w:r>
        <w:rPr>
          <w:rFonts w:ascii="Arial" w:hAnsi="Arial" w:cs="Arial"/>
          <w:noProof/>
          <w:sz w:val="20"/>
          <w:szCs w:val="20"/>
        </w:rPr>
        <w:drawing>
          <wp:anchor distT="0" distB="0" distL="114300" distR="114300" simplePos="0" relativeHeight="251659264" behindDoc="0" locked="0" layoutInCell="1" allowOverlap="1" wp14:anchorId="261B904C" wp14:editId="2AAF5BD8">
            <wp:simplePos x="0" y="0"/>
            <wp:positionH relativeFrom="margin">
              <wp:posOffset>-62230</wp:posOffset>
            </wp:positionH>
            <wp:positionV relativeFrom="paragraph">
              <wp:posOffset>-233045</wp:posOffset>
            </wp:positionV>
            <wp:extent cx="3476625" cy="2701925"/>
            <wp:effectExtent l="0" t="0" r="9525" b="3175"/>
            <wp:wrapSquare wrapText="bothSides"/>
            <wp:docPr id="4" name="Picture 4" descr="http://www.economicshelp.org/wp-content/uploads/2013/10/real-gdp-00-13q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conomicshelp.org/wp-content/uploads/2013/10/real-gdp-00-13q3.jpg"/>
                    <pic:cNvPicPr>
                      <a:picLocks noChangeAspect="1" noChangeArrowheads="1"/>
                    </pic:cNvPicPr>
                  </pic:nvPicPr>
                  <pic:blipFill rotWithShape="1">
                    <a:blip r:embed="rId11">
                      <a:extLst>
                        <a:ext uri="{28A0092B-C50C-407E-A947-70E740481C1C}">
                          <a14:useLocalDpi xmlns:a14="http://schemas.microsoft.com/office/drawing/2010/main" val="0"/>
                        </a:ext>
                      </a:extLst>
                    </a:blip>
                    <a:srcRect l="2273" t="2989" r="1527" b="7624"/>
                    <a:stretch/>
                  </pic:blipFill>
                  <pic:spPr bwMode="auto">
                    <a:xfrm>
                      <a:off x="0" y="0"/>
                      <a:ext cx="3476625" cy="2701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C9B407" w14:textId="77777777" w:rsidR="00D93277" w:rsidRDefault="00D93277" w:rsidP="00607BFA">
      <w:pPr>
        <w:rPr>
          <w:color w:val="FF0000"/>
          <w:lang w:val="en-GB"/>
        </w:rPr>
      </w:pPr>
    </w:p>
    <w:p w14:paraId="3B0C2525" w14:textId="77777777" w:rsidR="00D93277" w:rsidRDefault="00D93277" w:rsidP="00607BFA">
      <w:pPr>
        <w:rPr>
          <w:color w:val="FF0000"/>
          <w:lang w:val="en-GB"/>
        </w:rPr>
      </w:pPr>
    </w:p>
    <w:p w14:paraId="5BF9C38C" w14:textId="77777777" w:rsidR="00D93277" w:rsidRDefault="00D93277" w:rsidP="00607BFA">
      <w:pPr>
        <w:rPr>
          <w:color w:val="FF0000"/>
          <w:lang w:val="en-GB"/>
        </w:rPr>
      </w:pPr>
    </w:p>
    <w:p w14:paraId="17CFBA2A" w14:textId="77777777" w:rsidR="00D93277" w:rsidRDefault="00D93277" w:rsidP="00607BFA">
      <w:pPr>
        <w:rPr>
          <w:color w:val="FF0000"/>
          <w:lang w:val="en-GB"/>
        </w:rPr>
      </w:pPr>
    </w:p>
    <w:p w14:paraId="17258ABE" w14:textId="77777777" w:rsidR="00D93277" w:rsidRDefault="00D93277" w:rsidP="00607BFA">
      <w:pPr>
        <w:rPr>
          <w:color w:val="FF0000"/>
          <w:lang w:val="en-GB"/>
        </w:rPr>
      </w:pPr>
    </w:p>
    <w:p w14:paraId="16485851" w14:textId="77777777" w:rsidR="00D93277" w:rsidRDefault="00D93277" w:rsidP="00607BFA">
      <w:pPr>
        <w:rPr>
          <w:color w:val="FF0000"/>
          <w:lang w:val="en-GB"/>
        </w:rPr>
      </w:pPr>
    </w:p>
    <w:p w14:paraId="7070E53A" w14:textId="77777777" w:rsidR="00D93277" w:rsidRDefault="00D93277" w:rsidP="00607BFA">
      <w:pPr>
        <w:rPr>
          <w:color w:val="FF0000"/>
          <w:lang w:val="en-GB"/>
        </w:rPr>
      </w:pPr>
    </w:p>
    <w:p w14:paraId="3616DF0D" w14:textId="77777777" w:rsidR="00D93277" w:rsidRDefault="00D93277" w:rsidP="00607BFA">
      <w:pPr>
        <w:rPr>
          <w:color w:val="FF0000"/>
          <w:lang w:val="en-GB"/>
        </w:rPr>
      </w:pPr>
    </w:p>
    <w:p w14:paraId="2677CEAA" w14:textId="77777777" w:rsidR="00D93277" w:rsidRPr="00D93277" w:rsidRDefault="00D93277" w:rsidP="00607BFA">
      <w:pPr>
        <w:rPr>
          <w:color w:val="FF0000"/>
          <w:lang w:val="en-GB"/>
        </w:rPr>
      </w:pPr>
    </w:p>
    <w:p w14:paraId="475CF0E3" w14:textId="77777777" w:rsidR="00D93277" w:rsidRDefault="00D93277">
      <w:pPr>
        <w:rPr>
          <w:lang w:val="en-GB"/>
        </w:rPr>
      </w:pPr>
    </w:p>
    <w:p w14:paraId="2434BD59" w14:textId="77777777" w:rsidR="00D93277" w:rsidRDefault="00D93277">
      <w:pPr>
        <w:rPr>
          <w:lang w:val="en-GB"/>
        </w:rPr>
      </w:pPr>
    </w:p>
    <w:p w14:paraId="1650C1B9" w14:textId="641CE170" w:rsidR="00D93277" w:rsidRDefault="00D93277" w:rsidP="00D93277">
      <w:pPr>
        <w:jc w:val="center"/>
        <w:rPr>
          <w:lang w:val="en-GB"/>
        </w:rPr>
      </w:pPr>
      <w:r>
        <w:rPr>
          <w:lang w:val="en-GB"/>
        </w:rPr>
        <w:t>Figure 1-3 GDP for the U.K 2000-2013</w:t>
      </w:r>
    </w:p>
    <w:p w14:paraId="45E8EA07" w14:textId="08214735" w:rsidR="00D93277" w:rsidRPr="00E73647" w:rsidRDefault="00D93277" w:rsidP="00D93277">
      <w:r>
        <w:rPr>
          <w:rFonts w:ascii="Arial" w:hAnsi="Arial" w:cs="Arial"/>
        </w:rPr>
        <w:tab/>
        <w:t xml:space="preserve">This graph is the GDP for the United Kingdom. The graph begins showing records from 2000. In the year 2000 the GDP is estimated at 315,000 and from then is steadily increasing. It then stops 2007 at 390,000 and has a short and fast decrease down 365,000 by 2008. From then the GDP begins increasing again and rises to 380,000 by 2013. </w:t>
      </w:r>
    </w:p>
    <w:p w14:paraId="3653FC91" w14:textId="5185E579" w:rsidR="003F348C" w:rsidRDefault="003E4CED" w:rsidP="007B6A9D">
      <w:pPr>
        <w:pStyle w:val="Heading1"/>
        <w:rPr>
          <w:lang w:val="en-GB"/>
        </w:rPr>
      </w:pPr>
      <w:bookmarkStart w:id="5" w:name="_Toc510735132"/>
      <w:r>
        <w:rPr>
          <w:lang w:val="en-GB"/>
        </w:rPr>
        <w:t>2.3 Socio Cultural Factors.</w:t>
      </w:r>
      <w:bookmarkEnd w:id="5"/>
      <w:r w:rsidR="004A5E8F">
        <w:rPr>
          <w:lang w:val="en-GB"/>
        </w:rPr>
        <w:t xml:space="preserve"> </w:t>
      </w:r>
    </w:p>
    <w:p w14:paraId="7FB560F7" w14:textId="1F2AA79E" w:rsidR="00E73647" w:rsidRDefault="00E73647">
      <w:pPr>
        <w:rPr>
          <w:lang w:val="en-GB"/>
        </w:rPr>
      </w:pPr>
      <w:r>
        <w:rPr>
          <w:lang w:val="en-GB"/>
        </w:rPr>
        <w:t xml:space="preserve">The population of Swansea is 242,000 (as of June </w:t>
      </w:r>
      <w:r w:rsidR="00EC1D4E">
        <w:rPr>
          <w:lang w:val="en-GB"/>
        </w:rPr>
        <w:t xml:space="preserve">2015), which totals to 8% of Wales’ overall population. The population isn’t evenly distributed as people tend to live in the more urban areas such as </w:t>
      </w:r>
      <w:proofErr w:type="spellStart"/>
      <w:r w:rsidR="00EC1D4E">
        <w:rPr>
          <w:lang w:val="en-GB"/>
        </w:rPr>
        <w:t>Morriston</w:t>
      </w:r>
      <w:proofErr w:type="spellEnd"/>
      <w:r w:rsidR="00EC1D4E">
        <w:rPr>
          <w:lang w:val="en-GB"/>
        </w:rPr>
        <w:t xml:space="preserve"> and </w:t>
      </w:r>
      <w:proofErr w:type="spellStart"/>
      <w:r w:rsidR="00EC1D4E">
        <w:rPr>
          <w:lang w:val="en-GB"/>
        </w:rPr>
        <w:t>Gorseinon</w:t>
      </w:r>
      <w:proofErr w:type="spellEnd"/>
      <w:r w:rsidR="00EC1D4E">
        <w:rPr>
          <w:lang w:val="en-GB"/>
        </w:rPr>
        <w:t xml:space="preserve">. </w:t>
      </w:r>
      <w:r w:rsidR="00564824">
        <w:rPr>
          <w:lang w:val="en-GB"/>
        </w:rPr>
        <w:t>The Welsh Government estimates that Swansea’s overall population will grow by 9% which is approximately 21,600 people by 2039.</w:t>
      </w:r>
    </w:p>
    <w:p w14:paraId="112146BE" w14:textId="718CA325" w:rsidR="009A6871" w:rsidRDefault="009A6871">
      <w:pPr>
        <w:rPr>
          <w:lang w:val="en-GB"/>
        </w:rPr>
      </w:pPr>
      <w:r w:rsidRPr="009A6871">
        <w:rPr>
          <w:noProof/>
        </w:rPr>
        <w:drawing>
          <wp:inline distT="0" distB="0" distL="0" distR="0" wp14:anchorId="3B5BA533" wp14:editId="3820EAFA">
            <wp:extent cx="5102652" cy="1691640"/>
            <wp:effectExtent l="0" t="0" r="3175" b="1016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2942" t="41778" r="5430" b="31110"/>
                    <a:stretch/>
                  </pic:blipFill>
                  <pic:spPr bwMode="auto">
                    <a:xfrm>
                      <a:off x="0" y="0"/>
                      <a:ext cx="5141544" cy="1704534"/>
                    </a:xfrm>
                    <a:prstGeom prst="rect">
                      <a:avLst/>
                    </a:prstGeom>
                    <a:ln>
                      <a:noFill/>
                    </a:ln>
                    <a:extLst>
                      <a:ext uri="{53640926-AAD7-44D8-BBD7-CCE9431645EC}">
                        <a14:shadowObscured xmlns:a14="http://schemas.microsoft.com/office/drawing/2010/main"/>
                      </a:ext>
                    </a:extLst>
                  </pic:spPr>
                </pic:pic>
              </a:graphicData>
            </a:graphic>
          </wp:inline>
        </w:drawing>
      </w:r>
    </w:p>
    <w:p w14:paraId="41A5E5FB" w14:textId="65B29C24" w:rsidR="00E26750" w:rsidRDefault="00E26750">
      <w:pPr>
        <w:rPr>
          <w:lang w:val="en-GB"/>
        </w:rPr>
      </w:pPr>
      <w:r>
        <w:rPr>
          <w:lang w:val="en-GB"/>
        </w:rPr>
        <w:t>Figure 1-4 Swansea’s Population by Gender and Age (As of 2015)</w:t>
      </w:r>
      <w:r w:rsidR="001559A9" w:rsidRPr="001559A9">
        <w:rPr>
          <w:lang w:val="en-GB"/>
        </w:rPr>
        <w:t xml:space="preserve"> </w:t>
      </w:r>
      <w:sdt>
        <w:sdtPr>
          <w:rPr>
            <w:lang w:val="en-GB"/>
          </w:rPr>
          <w:id w:val="1928305661"/>
          <w:citation/>
        </w:sdtPr>
        <w:sdtContent>
          <w:r w:rsidR="001559A9">
            <w:rPr>
              <w:lang w:val="en-GB"/>
            </w:rPr>
            <w:fldChar w:fldCharType="begin"/>
          </w:r>
          <w:r w:rsidR="001559A9">
            <w:rPr>
              <w:lang w:val="en-GB"/>
            </w:rPr>
            <w:instrText xml:space="preserve">CITATION Swa \l 2057 </w:instrText>
          </w:r>
          <w:r w:rsidR="001559A9">
            <w:rPr>
              <w:lang w:val="en-GB"/>
            </w:rPr>
            <w:fldChar w:fldCharType="separate"/>
          </w:r>
          <w:r w:rsidR="001559A9" w:rsidRPr="001559A9">
            <w:rPr>
              <w:noProof/>
              <w:lang w:val="en-GB"/>
            </w:rPr>
            <w:t>(Swansea City Council, 2017)</w:t>
          </w:r>
          <w:r w:rsidR="001559A9">
            <w:rPr>
              <w:lang w:val="en-GB"/>
            </w:rPr>
            <w:fldChar w:fldCharType="end"/>
          </w:r>
        </w:sdtContent>
      </w:sdt>
      <w:r w:rsidR="001559A9">
        <w:rPr>
          <w:lang w:val="en-GB"/>
        </w:rPr>
        <w:t>.</w:t>
      </w:r>
    </w:p>
    <w:p w14:paraId="07DDE968" w14:textId="5624371E" w:rsidR="001559A9" w:rsidRPr="00474392" w:rsidRDefault="00E26750">
      <w:pPr>
        <w:rPr>
          <w:color w:val="FF0000"/>
          <w:lang w:val="en-GB"/>
        </w:rPr>
      </w:pPr>
      <w:r>
        <w:rPr>
          <w:lang w:val="en-GB"/>
        </w:rPr>
        <w:tab/>
        <w:t xml:space="preserve">63.5% of Swansea’s population is at the working </w:t>
      </w:r>
      <w:r w:rsidR="002A2EF3">
        <w:rPr>
          <w:lang w:val="en-GB"/>
        </w:rPr>
        <w:t>age which is between 16 and 64, as shown in the graph below. The second highest age band for Swansea’s population is 65+. This will hav</w:t>
      </w:r>
      <w:r w:rsidR="00610C06">
        <w:rPr>
          <w:lang w:val="en-GB"/>
        </w:rPr>
        <w:t>e a huge impact on the Liberty S</w:t>
      </w:r>
      <w:r w:rsidR="002A2EF3">
        <w:rPr>
          <w:lang w:val="en-GB"/>
        </w:rPr>
        <w:t xml:space="preserve">tadium </w:t>
      </w:r>
      <w:r w:rsidR="00610C06">
        <w:rPr>
          <w:lang w:val="en-GB"/>
        </w:rPr>
        <w:t xml:space="preserve">as </w:t>
      </w:r>
      <w:r w:rsidR="00474392">
        <w:rPr>
          <w:lang w:val="en-GB"/>
        </w:rPr>
        <w:t xml:space="preserve">the more people who are working or gone into retirement, the more disposable income they will have to be able to spend on sporting events, concerts </w:t>
      </w:r>
      <w:proofErr w:type="spellStart"/>
      <w:r w:rsidR="00474392">
        <w:rPr>
          <w:lang w:val="en-GB"/>
        </w:rPr>
        <w:t>etc</w:t>
      </w:r>
      <w:proofErr w:type="spellEnd"/>
      <w:r w:rsidR="00474392">
        <w:rPr>
          <w:lang w:val="en-GB"/>
        </w:rPr>
        <w:t xml:space="preserve"> which are all held in the Stadium</w:t>
      </w:r>
      <w:r w:rsidR="001559A9">
        <w:rPr>
          <w:lang w:val="en-GB"/>
        </w:rPr>
        <w:t xml:space="preserve"> </w:t>
      </w:r>
      <w:sdt>
        <w:sdtPr>
          <w:rPr>
            <w:lang w:val="en-GB"/>
          </w:rPr>
          <w:id w:val="207695668"/>
          <w:citation/>
        </w:sdtPr>
        <w:sdtContent>
          <w:r w:rsidR="001559A9">
            <w:rPr>
              <w:lang w:val="en-GB"/>
            </w:rPr>
            <w:fldChar w:fldCharType="begin"/>
          </w:r>
          <w:r w:rsidR="001559A9">
            <w:rPr>
              <w:lang w:val="en-GB"/>
            </w:rPr>
            <w:instrText xml:space="preserve">CITATION Swa \l 2057 </w:instrText>
          </w:r>
          <w:r w:rsidR="001559A9">
            <w:rPr>
              <w:lang w:val="en-GB"/>
            </w:rPr>
            <w:fldChar w:fldCharType="separate"/>
          </w:r>
          <w:r w:rsidR="001559A9" w:rsidRPr="001559A9">
            <w:rPr>
              <w:noProof/>
              <w:lang w:val="en-GB"/>
            </w:rPr>
            <w:t>(Swansea City Council, 2017)</w:t>
          </w:r>
          <w:r w:rsidR="001559A9">
            <w:rPr>
              <w:lang w:val="en-GB"/>
            </w:rPr>
            <w:fldChar w:fldCharType="end"/>
          </w:r>
        </w:sdtContent>
      </w:sdt>
      <w:r w:rsidR="00474392">
        <w:rPr>
          <w:lang w:val="en-GB"/>
        </w:rPr>
        <w:t xml:space="preserve">. </w:t>
      </w:r>
    </w:p>
    <w:p w14:paraId="4F0D11AE" w14:textId="2E915312" w:rsidR="004A5E8F" w:rsidRDefault="003E4CED" w:rsidP="007B6A9D">
      <w:pPr>
        <w:pStyle w:val="Heading1"/>
        <w:rPr>
          <w:lang w:val="en-GB"/>
        </w:rPr>
      </w:pPr>
      <w:bookmarkStart w:id="6" w:name="_Toc510735133"/>
      <w:r>
        <w:rPr>
          <w:lang w:val="en-GB"/>
        </w:rPr>
        <w:t>2.4 Technological Factors</w:t>
      </w:r>
      <w:r w:rsidR="007B6A9D">
        <w:rPr>
          <w:lang w:val="en-GB"/>
        </w:rPr>
        <w:t>.</w:t>
      </w:r>
      <w:bookmarkEnd w:id="6"/>
    </w:p>
    <w:p w14:paraId="583338A1" w14:textId="362DECE6" w:rsidR="00782E91" w:rsidRDefault="008D4E68">
      <w:pPr>
        <w:rPr>
          <w:lang w:val="en-GB"/>
        </w:rPr>
      </w:pPr>
      <w:r>
        <w:rPr>
          <w:lang w:val="en-GB"/>
        </w:rPr>
        <w:tab/>
        <w:t xml:space="preserve">There are constantly new technologies are constantly being created. To follow this Swansea City reduced their booking fees from £1.60 to £1.25. They also teamed up with Sports Alliance, Other Media </w:t>
      </w:r>
      <w:r w:rsidR="00E9528A">
        <w:rPr>
          <w:lang w:val="en-GB"/>
        </w:rPr>
        <w:t xml:space="preserve">and </w:t>
      </w:r>
      <w:proofErr w:type="spellStart"/>
      <w:r w:rsidR="00E9528A">
        <w:rPr>
          <w:lang w:val="en-GB"/>
        </w:rPr>
        <w:t>TicketMaster</w:t>
      </w:r>
      <w:proofErr w:type="spellEnd"/>
      <w:r w:rsidR="00E9528A">
        <w:rPr>
          <w:lang w:val="en-GB"/>
        </w:rPr>
        <w:t xml:space="preserve"> and have create a new app, which is the first in the football industry. </w:t>
      </w:r>
      <w:r w:rsidR="00341E1F">
        <w:rPr>
          <w:lang w:val="en-GB"/>
        </w:rPr>
        <w:t xml:space="preserve">Fans are now able to purchase tickets online and use them on their mobile phone to gain entry when arriving at turnstiles. The overall aim of this app </w:t>
      </w:r>
      <w:proofErr w:type="gramStart"/>
      <w:r w:rsidR="00341E1F">
        <w:rPr>
          <w:lang w:val="en-GB"/>
        </w:rPr>
        <w:t>are</w:t>
      </w:r>
      <w:proofErr w:type="gramEnd"/>
      <w:r w:rsidR="00341E1F">
        <w:rPr>
          <w:lang w:val="en-GB"/>
        </w:rPr>
        <w:t xml:space="preserve"> to heighten the fan experience, </w:t>
      </w:r>
      <w:r w:rsidR="00DB08D2">
        <w:rPr>
          <w:lang w:val="en-GB"/>
        </w:rPr>
        <w:t>as all stadiums are now updating their technology so Swansea are now able to have the competitive advantage of being the first stadium to have their own app.</w:t>
      </w:r>
      <w:r w:rsidR="00782E91">
        <w:rPr>
          <w:lang w:val="en-GB"/>
        </w:rPr>
        <w:t xml:space="preserve">  </w:t>
      </w:r>
      <w:sdt>
        <w:sdtPr>
          <w:rPr>
            <w:lang w:val="en-GB"/>
          </w:rPr>
          <w:id w:val="1666897916"/>
          <w:citation/>
        </w:sdtPr>
        <w:sdtContent>
          <w:r w:rsidR="000D62BC">
            <w:rPr>
              <w:lang w:val="en-GB"/>
            </w:rPr>
            <w:fldChar w:fldCharType="begin"/>
          </w:r>
          <w:r w:rsidR="000D62BC">
            <w:rPr>
              <w:lang w:val="en-GB"/>
            </w:rPr>
            <w:instrText xml:space="preserve"> CITATION Swa18 \l 2057 </w:instrText>
          </w:r>
          <w:r w:rsidR="000D62BC">
            <w:rPr>
              <w:lang w:val="en-GB"/>
            </w:rPr>
            <w:fldChar w:fldCharType="separate"/>
          </w:r>
          <w:r w:rsidR="000D62BC" w:rsidRPr="000D62BC">
            <w:rPr>
              <w:noProof/>
              <w:lang w:val="en-GB"/>
            </w:rPr>
            <w:t>(Swansea City, 2018)</w:t>
          </w:r>
          <w:r w:rsidR="000D62BC">
            <w:rPr>
              <w:lang w:val="en-GB"/>
            </w:rPr>
            <w:fldChar w:fldCharType="end"/>
          </w:r>
        </w:sdtContent>
      </w:sdt>
    </w:p>
    <w:p w14:paraId="6EBD80D9" w14:textId="0A31409E" w:rsidR="007604E8" w:rsidRDefault="003E4CED" w:rsidP="007604E8">
      <w:pPr>
        <w:pStyle w:val="Heading1"/>
        <w:rPr>
          <w:lang w:val="en-GB"/>
        </w:rPr>
      </w:pPr>
      <w:bookmarkStart w:id="7" w:name="_Toc510735134"/>
      <w:r>
        <w:rPr>
          <w:lang w:val="en-GB"/>
        </w:rPr>
        <w:t>3. Recommendations</w:t>
      </w:r>
      <w:r w:rsidR="007604E8">
        <w:rPr>
          <w:lang w:val="en-GB"/>
        </w:rPr>
        <w:t>.</w:t>
      </w:r>
      <w:bookmarkEnd w:id="7"/>
    </w:p>
    <w:p w14:paraId="7705093A" w14:textId="5D975CD5" w:rsidR="007604E8" w:rsidRPr="007604E8" w:rsidRDefault="007604E8" w:rsidP="007604E8">
      <w:pPr>
        <w:rPr>
          <w:lang w:val="en-GB"/>
        </w:rPr>
      </w:pPr>
      <w:r>
        <w:rPr>
          <w:lang w:val="en-GB"/>
        </w:rPr>
        <w:tab/>
        <w:t xml:space="preserve">After carrying out this report, </w:t>
      </w:r>
      <w:r w:rsidR="001D64A5">
        <w:rPr>
          <w:lang w:val="en-GB"/>
        </w:rPr>
        <w:t xml:space="preserve">there are a few recommendations I would make for Swansea Stadium Management Company. </w:t>
      </w:r>
      <w:r w:rsidR="007B3B1D">
        <w:rPr>
          <w:lang w:val="en-GB"/>
        </w:rPr>
        <w:t xml:space="preserve">I would suggest firstly, they aim to employ younger people from the age of 16+ as this will create work skills, as well as reducing unemployment. </w:t>
      </w:r>
      <w:r w:rsidR="00414424">
        <w:rPr>
          <w:lang w:val="en-GB"/>
        </w:rPr>
        <w:t>I also recommend they decrease their ticket for residents in the surrounding areas</w:t>
      </w:r>
      <w:r w:rsidR="000A763D">
        <w:rPr>
          <w:lang w:val="en-GB"/>
        </w:rPr>
        <w:t xml:space="preserve"> to encourage them to attend the games. Overall, having both off these in place would allow the company to increase sales and profits. I also recommend they try and sponsor local sport teams to create relationships with the surrounding community which will also increase the </w:t>
      </w:r>
      <w:r w:rsidR="003946A5">
        <w:rPr>
          <w:lang w:val="en-GB"/>
        </w:rPr>
        <w:t>sales and attendance.</w:t>
      </w:r>
    </w:p>
    <w:p w14:paraId="5B78B09E" w14:textId="790983AD" w:rsidR="007B6A9D" w:rsidRDefault="003E4CED" w:rsidP="007B6A9D">
      <w:pPr>
        <w:pStyle w:val="Heading1"/>
        <w:rPr>
          <w:lang w:val="en-GB"/>
        </w:rPr>
      </w:pPr>
      <w:bookmarkStart w:id="8" w:name="_Toc510735135"/>
      <w:r>
        <w:rPr>
          <w:lang w:val="en-GB"/>
        </w:rPr>
        <w:t>4. Conclusion</w:t>
      </w:r>
      <w:r w:rsidR="007B6A9D">
        <w:rPr>
          <w:lang w:val="en-GB"/>
        </w:rPr>
        <w:t>.</w:t>
      </w:r>
      <w:bookmarkEnd w:id="8"/>
    </w:p>
    <w:p w14:paraId="242AA22A" w14:textId="6DF72FAF" w:rsidR="00F91797" w:rsidRPr="00F91797" w:rsidRDefault="00F91797" w:rsidP="00F91797">
      <w:pPr>
        <w:ind w:firstLine="720"/>
        <w:rPr>
          <w:color w:val="000000" w:themeColor="text1"/>
          <w:lang w:val="en-GB"/>
        </w:rPr>
      </w:pPr>
      <w:r>
        <w:rPr>
          <w:color w:val="000000" w:themeColor="text1"/>
          <w:lang w:val="en-GB"/>
        </w:rPr>
        <w:t xml:space="preserve">In conclusion, all of the above factors can lead to a ‘knock on’ effect as if enough people begin to avoid visiting the stadium, then the company will eventually have less money. If the stadium begins </w:t>
      </w:r>
      <w:r w:rsidR="007E3E7A">
        <w:rPr>
          <w:color w:val="000000" w:themeColor="text1"/>
          <w:lang w:val="en-GB"/>
        </w:rPr>
        <w:t>to lose</w:t>
      </w:r>
      <w:r>
        <w:rPr>
          <w:color w:val="000000" w:themeColor="text1"/>
          <w:lang w:val="en-GB"/>
        </w:rPr>
        <w:t xml:space="preserve"> enough of their income, then they will have to reduce the number of employees causing local unemployment levels to rise. </w:t>
      </w:r>
      <w:r w:rsidR="003F274F">
        <w:rPr>
          <w:color w:val="000000" w:themeColor="text1"/>
          <w:lang w:val="en-GB"/>
        </w:rPr>
        <w:t xml:space="preserve">It is important for Swansea Stadium Management Company to take the above factors into consideration. </w:t>
      </w:r>
    </w:p>
    <w:p w14:paraId="129BF609" w14:textId="64BE7C0F" w:rsidR="003F348C" w:rsidRDefault="000D62BC" w:rsidP="000D62BC">
      <w:pPr>
        <w:pStyle w:val="Heading1"/>
        <w:rPr>
          <w:lang w:val="en-GB"/>
        </w:rPr>
      </w:pPr>
      <w:bookmarkStart w:id="9" w:name="_Toc510735136"/>
      <w:r>
        <w:rPr>
          <w:lang w:val="en-GB"/>
        </w:rPr>
        <w:t>5. Bibliography.</w:t>
      </w:r>
      <w:bookmarkEnd w:id="9"/>
    </w:p>
    <w:p w14:paraId="6B13B3A0" w14:textId="77777777" w:rsidR="000D62BC" w:rsidRPr="000D62BC" w:rsidRDefault="000D62BC" w:rsidP="000D62BC">
      <w:pPr>
        <w:rPr>
          <w:lang w:val="en-GB"/>
        </w:rPr>
      </w:pPr>
    </w:p>
    <w:sdt>
      <w:sdtPr>
        <w:id w:val="-1445077077"/>
        <w:docPartObj>
          <w:docPartGallery w:val="Bibliographies"/>
          <w:docPartUnique/>
        </w:docPartObj>
      </w:sdtPr>
      <w:sdtEndPr>
        <w:rPr>
          <w:rFonts w:asciiTheme="minorHAnsi" w:eastAsiaTheme="minorHAnsi" w:hAnsiTheme="minorHAnsi" w:cstheme="minorBidi"/>
          <w:color w:val="auto"/>
          <w:sz w:val="24"/>
          <w:szCs w:val="24"/>
        </w:rPr>
      </w:sdtEndPr>
      <w:sdtContent>
        <w:p w14:paraId="7FC21AE1" w14:textId="312B4E23" w:rsidR="000D62BC" w:rsidRDefault="000D62BC">
          <w:pPr>
            <w:pStyle w:val="Heading1"/>
          </w:pPr>
        </w:p>
        <w:sdt>
          <w:sdtPr>
            <w:id w:val="111145805"/>
            <w:bibliography/>
          </w:sdtPr>
          <w:sdtContent>
            <w:p w14:paraId="43275B1E" w14:textId="77777777" w:rsidR="000D62BC" w:rsidRDefault="000D62BC" w:rsidP="000D62BC">
              <w:pPr>
                <w:pStyle w:val="Bibliography"/>
                <w:rPr>
                  <w:noProof/>
                </w:rPr>
              </w:pPr>
              <w:r>
                <w:fldChar w:fldCharType="begin"/>
              </w:r>
              <w:r>
                <w:instrText xml:space="preserve"> BIBLIOGRAPHY </w:instrText>
              </w:r>
              <w:r>
                <w:fldChar w:fldCharType="separate"/>
              </w:r>
              <w:r>
                <w:rPr>
                  <w:noProof/>
                </w:rPr>
                <w:t xml:space="preserve">Abbit, B., 2017. </w:t>
              </w:r>
              <w:r>
                <w:rPr>
                  <w:i/>
                  <w:iCs/>
                  <w:noProof/>
                </w:rPr>
                <w:t xml:space="preserve">Recap: 22 people killed in bomb attack at Manchester Arena. </w:t>
              </w:r>
              <w:r>
                <w:rPr>
                  <w:noProof/>
                </w:rPr>
                <w:t xml:space="preserve">[Online] </w:t>
              </w:r>
              <w:r>
                <w:rPr>
                  <w:noProof/>
                </w:rPr>
                <w:br/>
                <w:t xml:space="preserve">Available at: </w:t>
              </w:r>
              <w:r>
                <w:rPr>
                  <w:noProof/>
                  <w:u w:val="single"/>
                </w:rPr>
                <w:t>https://www.manchestereveningnews.co.uk/news/greater-manchester-news/manchester-bombing-live-updates-latest-13075807</w:t>
              </w:r>
              <w:r>
                <w:rPr>
                  <w:noProof/>
                </w:rPr>
                <w:br/>
                <w:t>[Accessed 30 March 2018].</w:t>
              </w:r>
            </w:p>
            <w:p w14:paraId="57DF5B60" w14:textId="77777777" w:rsidR="000D62BC" w:rsidRDefault="000D62BC" w:rsidP="000D62BC">
              <w:pPr>
                <w:pStyle w:val="Bibliography"/>
                <w:rPr>
                  <w:noProof/>
                </w:rPr>
              </w:pPr>
              <w:r>
                <w:rPr>
                  <w:noProof/>
                </w:rPr>
                <w:t xml:space="preserve">Amadeo, K., 2018. </w:t>
              </w:r>
              <w:r>
                <w:rPr>
                  <w:i/>
                  <w:iCs/>
                  <w:noProof/>
                </w:rPr>
                <w:t xml:space="preserve">What Is Gross Domestic Product? How It Affects You. </w:t>
              </w:r>
              <w:r>
                <w:rPr>
                  <w:noProof/>
                </w:rPr>
                <w:t xml:space="preserve">[Online] </w:t>
              </w:r>
              <w:r>
                <w:rPr>
                  <w:noProof/>
                </w:rPr>
                <w:br/>
                <w:t xml:space="preserve">Available at: </w:t>
              </w:r>
              <w:r>
                <w:rPr>
                  <w:noProof/>
                  <w:u w:val="single"/>
                </w:rPr>
                <w:t>https://www.thebalance.com/what-is-gdp-definition-of-gross-domestic-product-3306038</w:t>
              </w:r>
              <w:r>
                <w:rPr>
                  <w:noProof/>
                </w:rPr>
                <w:br/>
                <w:t>[Accessed 30 March 2018].</w:t>
              </w:r>
            </w:p>
            <w:p w14:paraId="2EC144AC" w14:textId="77777777" w:rsidR="000D62BC" w:rsidRDefault="000D62BC" w:rsidP="000D62BC">
              <w:pPr>
                <w:pStyle w:val="Bibliography"/>
                <w:rPr>
                  <w:noProof/>
                </w:rPr>
              </w:pPr>
              <w:r>
                <w:rPr>
                  <w:noProof/>
                </w:rPr>
                <w:t xml:space="preserve">Barry, S., 2015. </w:t>
              </w:r>
              <w:r>
                <w:rPr>
                  <w:i/>
                  <w:iCs/>
                  <w:noProof/>
                </w:rPr>
                <w:t xml:space="preserve">Wales has one of the highest youth unemployment rates in the UK. </w:t>
              </w:r>
              <w:r>
                <w:rPr>
                  <w:noProof/>
                </w:rPr>
                <w:t xml:space="preserve">[Online] </w:t>
              </w:r>
              <w:r>
                <w:rPr>
                  <w:noProof/>
                </w:rPr>
                <w:br/>
                <w:t xml:space="preserve">Available at: </w:t>
              </w:r>
              <w:r>
                <w:rPr>
                  <w:noProof/>
                  <w:u w:val="single"/>
                </w:rPr>
                <w:t>https://www.walesonline.co.uk/business/business-news/wales-one-highest-youth-unemployment-11814536</w:t>
              </w:r>
              <w:r>
                <w:rPr>
                  <w:noProof/>
                </w:rPr>
                <w:br/>
                <w:t>[Accessed 30 March 2018].</w:t>
              </w:r>
            </w:p>
            <w:p w14:paraId="4774494F" w14:textId="77777777" w:rsidR="000D62BC" w:rsidRDefault="000D62BC" w:rsidP="000D62BC">
              <w:pPr>
                <w:pStyle w:val="Bibliography"/>
                <w:rPr>
                  <w:noProof/>
                </w:rPr>
              </w:pPr>
              <w:r>
                <w:rPr>
                  <w:noProof/>
                </w:rPr>
                <w:t xml:space="preserve">Gov UK, 2015. </w:t>
              </w:r>
              <w:r>
                <w:rPr>
                  <w:i/>
                  <w:iCs/>
                  <w:noProof/>
                </w:rPr>
                <w:t xml:space="preserve">Football Spectators Act 1989. </w:t>
              </w:r>
              <w:r>
                <w:rPr>
                  <w:noProof/>
                </w:rPr>
                <w:t xml:space="preserve">[Online] </w:t>
              </w:r>
              <w:r>
                <w:rPr>
                  <w:noProof/>
                </w:rPr>
                <w:br/>
                <w:t xml:space="preserve">Available at: </w:t>
              </w:r>
              <w:r>
                <w:rPr>
                  <w:noProof/>
                  <w:u w:val="single"/>
                </w:rPr>
                <w:t>http://www.legislation.gov.uk/ukpga/1989/37/part/II/crossheading/banning-orders</w:t>
              </w:r>
              <w:r>
                <w:rPr>
                  <w:noProof/>
                </w:rPr>
                <w:br/>
                <w:t>[Accessed 30 March 2018].</w:t>
              </w:r>
            </w:p>
            <w:p w14:paraId="532D38D6" w14:textId="77777777" w:rsidR="000D62BC" w:rsidRDefault="000D62BC" w:rsidP="000D62BC">
              <w:pPr>
                <w:pStyle w:val="Bibliography"/>
                <w:rPr>
                  <w:noProof/>
                </w:rPr>
              </w:pPr>
              <w:r>
                <w:rPr>
                  <w:noProof/>
                </w:rPr>
                <w:t xml:space="preserve">Greenfield, P., 2017. </w:t>
              </w:r>
              <w:r>
                <w:rPr>
                  <w:i/>
                  <w:iCs/>
                  <w:noProof/>
                </w:rPr>
                <w:t xml:space="preserve">Parsons Green tube explosion: May says threat level remains at severe - as it happened. </w:t>
              </w:r>
              <w:r>
                <w:rPr>
                  <w:noProof/>
                </w:rPr>
                <w:t xml:space="preserve">[Online] </w:t>
              </w:r>
              <w:r>
                <w:rPr>
                  <w:noProof/>
                </w:rPr>
                <w:br/>
                <w:t xml:space="preserve">Available at: </w:t>
              </w:r>
              <w:r>
                <w:rPr>
                  <w:noProof/>
                  <w:u w:val="single"/>
                </w:rPr>
                <w:t>https://www.theguardian.com/uk-news/live/2017/sep/15/parsons-green-tube-explosion-closes-london-district-line-live-updates</w:t>
              </w:r>
              <w:r>
                <w:rPr>
                  <w:noProof/>
                </w:rPr>
                <w:br/>
                <w:t>[Accessed 30 March 2018].</w:t>
              </w:r>
            </w:p>
            <w:p w14:paraId="08EA3B1E" w14:textId="77777777" w:rsidR="000D62BC" w:rsidRDefault="000D62BC" w:rsidP="000D62BC">
              <w:pPr>
                <w:pStyle w:val="Bibliography"/>
                <w:rPr>
                  <w:noProof/>
                </w:rPr>
              </w:pPr>
              <w:r>
                <w:rPr>
                  <w:noProof/>
                </w:rPr>
                <w:t xml:space="preserve">Hanna, J., 2017. </w:t>
              </w:r>
              <w:r>
                <w:rPr>
                  <w:i/>
                  <w:iCs/>
                  <w:noProof/>
                </w:rPr>
                <w:t xml:space="preserve">The London train explosion is the latest of 5 terror incidents in 2017 in the UK. </w:t>
              </w:r>
              <w:r>
                <w:rPr>
                  <w:noProof/>
                </w:rPr>
                <w:t xml:space="preserve">[Online] </w:t>
              </w:r>
              <w:r>
                <w:rPr>
                  <w:noProof/>
                </w:rPr>
                <w:br/>
                <w:t xml:space="preserve">Available at: </w:t>
              </w:r>
              <w:r>
                <w:rPr>
                  <w:noProof/>
                  <w:u w:val="single"/>
                </w:rPr>
                <w:t>https://edition.cnn.com/2017/09/15/world/uk-terror-events-2017/index.html</w:t>
              </w:r>
              <w:r>
                <w:rPr>
                  <w:noProof/>
                </w:rPr>
                <w:br/>
                <w:t>[Accessed 30 March 2018].</w:t>
              </w:r>
            </w:p>
            <w:p w14:paraId="1CEAAB6B" w14:textId="77777777" w:rsidR="000D62BC" w:rsidRDefault="000D62BC" w:rsidP="000D62BC">
              <w:pPr>
                <w:pStyle w:val="Bibliography"/>
                <w:rPr>
                  <w:noProof/>
                </w:rPr>
              </w:pPr>
              <w:r>
                <w:rPr>
                  <w:noProof/>
                </w:rPr>
                <w:t xml:space="preserve">In Brief, 2017. </w:t>
              </w:r>
              <w:r>
                <w:rPr>
                  <w:i/>
                  <w:iCs/>
                  <w:noProof/>
                </w:rPr>
                <w:t xml:space="preserve">Football stadiums and the law. </w:t>
              </w:r>
              <w:r>
                <w:rPr>
                  <w:noProof/>
                </w:rPr>
                <w:t xml:space="preserve">[Online] </w:t>
              </w:r>
              <w:r>
                <w:rPr>
                  <w:noProof/>
                </w:rPr>
                <w:br/>
                <w:t xml:space="preserve">Available at: </w:t>
              </w:r>
              <w:r>
                <w:rPr>
                  <w:noProof/>
                  <w:u w:val="single"/>
                </w:rPr>
                <w:t>https://www.inbrief.co.uk/football-law/football-stadiums-and-the-law/</w:t>
              </w:r>
              <w:r>
                <w:rPr>
                  <w:noProof/>
                </w:rPr>
                <w:br/>
                <w:t>[Accessed 30 March 2018].</w:t>
              </w:r>
            </w:p>
            <w:p w14:paraId="71BEE037" w14:textId="77777777" w:rsidR="000D62BC" w:rsidRDefault="000D62BC" w:rsidP="000D62BC">
              <w:pPr>
                <w:pStyle w:val="Bibliography"/>
                <w:rPr>
                  <w:noProof/>
                </w:rPr>
              </w:pPr>
              <w:r>
                <w:rPr>
                  <w:noProof/>
                </w:rPr>
                <w:t xml:space="preserve">Liberty Stadium, 2017. </w:t>
              </w:r>
              <w:r>
                <w:rPr>
                  <w:i/>
                  <w:iCs/>
                  <w:noProof/>
                </w:rPr>
                <w:t xml:space="preserve">Liberty Stadium Facts. </w:t>
              </w:r>
              <w:r>
                <w:rPr>
                  <w:noProof/>
                </w:rPr>
                <w:t xml:space="preserve">[Online] </w:t>
              </w:r>
              <w:r>
                <w:rPr>
                  <w:noProof/>
                </w:rPr>
                <w:br/>
                <w:t xml:space="preserve">Available at: </w:t>
              </w:r>
              <w:r>
                <w:rPr>
                  <w:noProof/>
                  <w:u w:val="single"/>
                </w:rPr>
                <w:t xml:space="preserve">http://www.liberty-stadium.com/liberty_stadium_intro_facts.php </w:t>
              </w:r>
              <w:r>
                <w:rPr>
                  <w:noProof/>
                </w:rPr>
                <w:br/>
                <w:t>[Accessed 30 March 2018].</w:t>
              </w:r>
            </w:p>
            <w:p w14:paraId="42AC8E99" w14:textId="77777777" w:rsidR="000D62BC" w:rsidRDefault="000D62BC" w:rsidP="000D62BC">
              <w:pPr>
                <w:pStyle w:val="Bibliography"/>
                <w:rPr>
                  <w:noProof/>
                </w:rPr>
              </w:pPr>
              <w:r>
                <w:rPr>
                  <w:noProof/>
                </w:rPr>
                <w:t xml:space="preserve">McAteer, O., 2015. </w:t>
              </w:r>
              <w:r>
                <w:rPr>
                  <w:i/>
                  <w:iCs/>
                  <w:noProof/>
                </w:rPr>
                <w:t xml:space="preserve">How safe are we on holiday?. </w:t>
              </w:r>
              <w:r>
                <w:rPr>
                  <w:noProof/>
                </w:rPr>
                <w:t xml:space="preserve">[Online] </w:t>
              </w:r>
              <w:r>
                <w:rPr>
                  <w:noProof/>
                </w:rPr>
                <w:br/>
                <w:t xml:space="preserve">Available at: </w:t>
              </w:r>
              <w:r>
                <w:rPr>
                  <w:noProof/>
                  <w:u w:val="single"/>
                </w:rPr>
                <w:t>http://metro.co.uk/2015/06/30/how-safe-are-we-on-holiday-5273338/</w:t>
              </w:r>
              <w:r>
                <w:rPr>
                  <w:noProof/>
                </w:rPr>
                <w:br/>
                <w:t>[Accessed 30 March 2018].</w:t>
              </w:r>
            </w:p>
            <w:p w14:paraId="70E75DB8" w14:textId="77777777" w:rsidR="000D62BC" w:rsidRDefault="000D62BC" w:rsidP="000D62BC">
              <w:pPr>
                <w:pStyle w:val="Bibliography"/>
                <w:rPr>
                  <w:noProof/>
                </w:rPr>
              </w:pPr>
              <w:r>
                <w:rPr>
                  <w:noProof/>
                </w:rPr>
                <w:t xml:space="preserve">Met Police, 2017. </w:t>
              </w:r>
              <w:r>
                <w:rPr>
                  <w:i/>
                  <w:iCs/>
                  <w:noProof/>
                </w:rPr>
                <w:t xml:space="preserve">Current threat level in the UK. </w:t>
              </w:r>
              <w:r>
                <w:rPr>
                  <w:noProof/>
                </w:rPr>
                <w:t xml:space="preserve">[Online] </w:t>
              </w:r>
              <w:r>
                <w:rPr>
                  <w:noProof/>
                </w:rPr>
                <w:br/>
                <w:t xml:space="preserve">Available at: </w:t>
              </w:r>
              <w:r>
                <w:rPr>
                  <w:noProof/>
                  <w:u w:val="single"/>
                </w:rPr>
                <w:t>https://www.met.police.uk/advice-and-information/terrorism-in-the-uk/current-threat-level-UK/</w:t>
              </w:r>
              <w:r>
                <w:rPr>
                  <w:noProof/>
                </w:rPr>
                <w:br/>
                <w:t>[Accessed 30 March 2018].</w:t>
              </w:r>
            </w:p>
            <w:p w14:paraId="77034963" w14:textId="77777777" w:rsidR="000D62BC" w:rsidRDefault="000D62BC" w:rsidP="000D62BC">
              <w:pPr>
                <w:pStyle w:val="Bibliography"/>
                <w:rPr>
                  <w:noProof/>
                </w:rPr>
              </w:pPr>
              <w:r>
                <w:rPr>
                  <w:noProof/>
                </w:rPr>
                <w:t xml:space="preserve">Minelle, B., 2018. </w:t>
              </w:r>
              <w:r>
                <w:rPr>
                  <w:i/>
                  <w:iCs/>
                  <w:noProof/>
                </w:rPr>
                <w:t xml:space="preserve">London Bridge attack: Terrorists 'used steroids' before attack. </w:t>
              </w:r>
              <w:r>
                <w:rPr>
                  <w:noProof/>
                </w:rPr>
                <w:t xml:space="preserve">[Online] </w:t>
              </w:r>
              <w:r>
                <w:rPr>
                  <w:noProof/>
                </w:rPr>
                <w:br/>
                <w:t xml:space="preserve">Available at: </w:t>
              </w:r>
              <w:r>
                <w:rPr>
                  <w:noProof/>
                  <w:u w:val="single"/>
                </w:rPr>
                <w:t>https://news.sky.com/story/london-bridge-attack-terrorists-used-steroids-before-attack-11242524</w:t>
              </w:r>
              <w:r>
                <w:rPr>
                  <w:noProof/>
                </w:rPr>
                <w:br/>
                <w:t>[Accessed 30 March 2018].</w:t>
              </w:r>
            </w:p>
            <w:p w14:paraId="54234A62" w14:textId="77777777" w:rsidR="000D62BC" w:rsidRDefault="000D62BC" w:rsidP="000D62BC">
              <w:pPr>
                <w:pStyle w:val="Bibliography"/>
                <w:rPr>
                  <w:noProof/>
                </w:rPr>
              </w:pPr>
              <w:r>
                <w:rPr>
                  <w:noProof/>
                </w:rPr>
                <w:t xml:space="preserve">Potts, M., 2017. </w:t>
              </w:r>
              <w:r>
                <w:rPr>
                  <w:i/>
                  <w:iCs/>
                  <w:noProof/>
                </w:rPr>
                <w:t xml:space="preserve">Premier League stadiums: Every 2017/18 ground ranked by capacity. </w:t>
              </w:r>
              <w:r>
                <w:rPr>
                  <w:noProof/>
                </w:rPr>
                <w:t xml:space="preserve">[Online] </w:t>
              </w:r>
              <w:r>
                <w:rPr>
                  <w:noProof/>
                </w:rPr>
                <w:br/>
                <w:t xml:space="preserve">Available at: </w:t>
              </w:r>
              <w:r>
                <w:rPr>
                  <w:noProof/>
                  <w:u w:val="single"/>
                </w:rPr>
                <w:t>https://www.express.co.uk/sport/football/814664/Premier-League-stadiums-2017-2018-capacity-sportgalleries</w:t>
              </w:r>
              <w:r>
                <w:rPr>
                  <w:noProof/>
                </w:rPr>
                <w:br/>
                <w:t>[Accessed 30 March 2018].</w:t>
              </w:r>
            </w:p>
            <w:p w14:paraId="68E96F56" w14:textId="77777777" w:rsidR="000D62BC" w:rsidRDefault="000D62BC" w:rsidP="000D62BC">
              <w:pPr>
                <w:pStyle w:val="Bibliography"/>
                <w:rPr>
                  <w:noProof/>
                </w:rPr>
              </w:pPr>
              <w:r>
                <w:rPr>
                  <w:noProof/>
                </w:rPr>
                <w:t xml:space="preserve">Swansea City Council, 2017. </w:t>
              </w:r>
              <w:r>
                <w:rPr>
                  <w:i/>
                  <w:iCs/>
                  <w:noProof/>
                </w:rPr>
                <w:t xml:space="preserve">Swansea’s Assessment of Local Well-being 2017, </w:t>
              </w:r>
              <w:r>
                <w:rPr>
                  <w:noProof/>
                </w:rPr>
                <w:t>s.l.: Swansea City Council.</w:t>
              </w:r>
            </w:p>
            <w:p w14:paraId="5E6118FF" w14:textId="77777777" w:rsidR="000D62BC" w:rsidRDefault="000D62BC" w:rsidP="000D62BC">
              <w:pPr>
                <w:pStyle w:val="Bibliography"/>
                <w:rPr>
                  <w:noProof/>
                </w:rPr>
              </w:pPr>
              <w:r>
                <w:rPr>
                  <w:noProof/>
                </w:rPr>
                <w:t xml:space="preserve">Swansea City, 2018. </w:t>
              </w:r>
              <w:r>
                <w:rPr>
                  <w:i/>
                  <w:iCs/>
                  <w:noProof/>
                </w:rPr>
                <w:t xml:space="preserve">In-App Ticketing. </w:t>
              </w:r>
              <w:r>
                <w:rPr>
                  <w:noProof/>
                </w:rPr>
                <w:t xml:space="preserve">[Online] </w:t>
              </w:r>
              <w:r>
                <w:rPr>
                  <w:noProof/>
                </w:rPr>
                <w:br/>
                <w:t xml:space="preserve">Available at: </w:t>
              </w:r>
              <w:r>
                <w:rPr>
                  <w:noProof/>
                  <w:u w:val="single"/>
                </w:rPr>
                <w:t>https://www.swanseacity.com/tickets-membership/app-ticketing</w:t>
              </w:r>
              <w:r>
                <w:rPr>
                  <w:noProof/>
                </w:rPr>
                <w:br/>
                <w:t>[Accessed 5 April 2018].</w:t>
              </w:r>
            </w:p>
            <w:p w14:paraId="4E08D7E9" w14:textId="77777777" w:rsidR="000D62BC" w:rsidRDefault="000D62BC" w:rsidP="000D62BC">
              <w:pPr>
                <w:pStyle w:val="Bibliography"/>
                <w:rPr>
                  <w:noProof/>
                </w:rPr>
              </w:pPr>
              <w:r>
                <w:rPr>
                  <w:noProof/>
                </w:rPr>
                <w:t xml:space="preserve">Team, M. T. C., 2017. </w:t>
              </w:r>
              <w:r>
                <w:rPr>
                  <w:i/>
                  <w:iCs/>
                  <w:noProof/>
                </w:rPr>
                <w:t xml:space="preserve">PEST Analysis. </w:t>
              </w:r>
              <w:r>
                <w:rPr>
                  <w:noProof/>
                </w:rPr>
                <w:t xml:space="preserve">[Online] </w:t>
              </w:r>
              <w:r>
                <w:rPr>
                  <w:noProof/>
                </w:rPr>
                <w:br/>
                <w:t xml:space="preserve">Available at: </w:t>
              </w:r>
              <w:r>
                <w:rPr>
                  <w:noProof/>
                  <w:u w:val="single"/>
                </w:rPr>
                <w:t>https://www.mindtools.com/pages/article/newTMC_09.htm</w:t>
              </w:r>
              <w:r>
                <w:rPr>
                  <w:noProof/>
                </w:rPr>
                <w:br/>
                <w:t>[Accessed 25 March 2018].</w:t>
              </w:r>
            </w:p>
            <w:p w14:paraId="548E261E" w14:textId="444FE75A" w:rsidR="000D62BC" w:rsidRDefault="000D62BC" w:rsidP="000D62BC">
              <w:r>
                <w:rPr>
                  <w:b/>
                  <w:bCs/>
                  <w:noProof/>
                </w:rPr>
                <w:fldChar w:fldCharType="end"/>
              </w:r>
            </w:p>
          </w:sdtContent>
        </w:sdt>
      </w:sdtContent>
    </w:sdt>
    <w:p w14:paraId="043A6368" w14:textId="77777777" w:rsidR="003F348C" w:rsidRDefault="003F348C">
      <w:pPr>
        <w:rPr>
          <w:lang w:val="en-GB"/>
        </w:rPr>
      </w:pPr>
    </w:p>
    <w:p w14:paraId="4F043FBB" w14:textId="77777777" w:rsidR="00883CE9" w:rsidRPr="0024699F" w:rsidRDefault="00883CE9">
      <w:pPr>
        <w:rPr>
          <w:lang w:val="en-GB"/>
        </w:rPr>
      </w:pPr>
    </w:p>
    <w:sectPr w:rsidR="00883CE9" w:rsidRPr="0024699F" w:rsidSect="003E4CE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swiss"/>
    <w:pitch w:val="variable"/>
    <w:sig w:usb0="E00002FF" w:usb1="5000785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C2F0E3D"/>
    <w:multiLevelType w:val="multilevel"/>
    <w:tmpl w:val="C3508F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272C7DEB"/>
    <w:multiLevelType w:val="hybridMultilevel"/>
    <w:tmpl w:val="71289C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699F"/>
    <w:rsid w:val="000A763D"/>
    <w:rsid w:val="000D34EC"/>
    <w:rsid w:val="000D62BC"/>
    <w:rsid w:val="000F7FAA"/>
    <w:rsid w:val="0012519B"/>
    <w:rsid w:val="00154583"/>
    <w:rsid w:val="001559A9"/>
    <w:rsid w:val="001735BB"/>
    <w:rsid w:val="001D64A5"/>
    <w:rsid w:val="00230D70"/>
    <w:rsid w:val="0024699F"/>
    <w:rsid w:val="00257B33"/>
    <w:rsid w:val="00294AF0"/>
    <w:rsid w:val="002A2EF3"/>
    <w:rsid w:val="002D7DC7"/>
    <w:rsid w:val="002F3A31"/>
    <w:rsid w:val="00341E1F"/>
    <w:rsid w:val="00344F8E"/>
    <w:rsid w:val="00357A75"/>
    <w:rsid w:val="00363C06"/>
    <w:rsid w:val="00392021"/>
    <w:rsid w:val="003946A5"/>
    <w:rsid w:val="003C3912"/>
    <w:rsid w:val="003E4CED"/>
    <w:rsid w:val="003F274F"/>
    <w:rsid w:val="003F348C"/>
    <w:rsid w:val="00414424"/>
    <w:rsid w:val="0042110D"/>
    <w:rsid w:val="004214DC"/>
    <w:rsid w:val="0042750B"/>
    <w:rsid w:val="0044659E"/>
    <w:rsid w:val="00465C22"/>
    <w:rsid w:val="00474392"/>
    <w:rsid w:val="004A5E8F"/>
    <w:rsid w:val="004C4A3D"/>
    <w:rsid w:val="004F43A9"/>
    <w:rsid w:val="004F44BA"/>
    <w:rsid w:val="00500617"/>
    <w:rsid w:val="005467D6"/>
    <w:rsid w:val="005529F0"/>
    <w:rsid w:val="00564824"/>
    <w:rsid w:val="005732EB"/>
    <w:rsid w:val="005A158D"/>
    <w:rsid w:val="005C3EA4"/>
    <w:rsid w:val="00607BFA"/>
    <w:rsid w:val="00610C06"/>
    <w:rsid w:val="006124D6"/>
    <w:rsid w:val="00620D56"/>
    <w:rsid w:val="0063666F"/>
    <w:rsid w:val="006A3CB0"/>
    <w:rsid w:val="006F0FA3"/>
    <w:rsid w:val="00712A86"/>
    <w:rsid w:val="007134D9"/>
    <w:rsid w:val="007240AD"/>
    <w:rsid w:val="007604E8"/>
    <w:rsid w:val="00762BE9"/>
    <w:rsid w:val="00782E91"/>
    <w:rsid w:val="007B3B1D"/>
    <w:rsid w:val="007B6A9D"/>
    <w:rsid w:val="007D5E99"/>
    <w:rsid w:val="007E0A47"/>
    <w:rsid w:val="007E3E7A"/>
    <w:rsid w:val="007E68EB"/>
    <w:rsid w:val="008034ED"/>
    <w:rsid w:val="008065AF"/>
    <w:rsid w:val="0081233B"/>
    <w:rsid w:val="008221D7"/>
    <w:rsid w:val="00827F6C"/>
    <w:rsid w:val="008372CA"/>
    <w:rsid w:val="00845F7D"/>
    <w:rsid w:val="00883CE9"/>
    <w:rsid w:val="008C2259"/>
    <w:rsid w:val="008D4E68"/>
    <w:rsid w:val="008F55FE"/>
    <w:rsid w:val="00957BB7"/>
    <w:rsid w:val="00974B27"/>
    <w:rsid w:val="009A561C"/>
    <w:rsid w:val="009A6871"/>
    <w:rsid w:val="009E11F2"/>
    <w:rsid w:val="00A221E0"/>
    <w:rsid w:val="00A442B6"/>
    <w:rsid w:val="00A67B2A"/>
    <w:rsid w:val="00AD76F2"/>
    <w:rsid w:val="00B05873"/>
    <w:rsid w:val="00B14083"/>
    <w:rsid w:val="00B263F4"/>
    <w:rsid w:val="00B46634"/>
    <w:rsid w:val="00B93D61"/>
    <w:rsid w:val="00B959A3"/>
    <w:rsid w:val="00B96152"/>
    <w:rsid w:val="00BA5176"/>
    <w:rsid w:val="00BD2A21"/>
    <w:rsid w:val="00C057B9"/>
    <w:rsid w:val="00C56DB3"/>
    <w:rsid w:val="00C739B9"/>
    <w:rsid w:val="00C7622E"/>
    <w:rsid w:val="00C810BF"/>
    <w:rsid w:val="00D13AD9"/>
    <w:rsid w:val="00D93277"/>
    <w:rsid w:val="00DA7E1A"/>
    <w:rsid w:val="00DB08D2"/>
    <w:rsid w:val="00DC33C5"/>
    <w:rsid w:val="00DE1C5C"/>
    <w:rsid w:val="00E237ED"/>
    <w:rsid w:val="00E26750"/>
    <w:rsid w:val="00E66879"/>
    <w:rsid w:val="00E73647"/>
    <w:rsid w:val="00E9528A"/>
    <w:rsid w:val="00EC1D4E"/>
    <w:rsid w:val="00F13576"/>
    <w:rsid w:val="00F91797"/>
    <w:rsid w:val="00FB3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14B6D"/>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8EB"/>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2110D"/>
    <w:pPr>
      <w:spacing w:before="100" w:beforeAutospacing="1" w:after="100" w:afterAutospacing="1"/>
    </w:pPr>
    <w:rPr>
      <w:rFonts w:ascii="Times New Roman" w:hAnsi="Times New Roman" w:cs="Times New Roman"/>
    </w:rPr>
  </w:style>
  <w:style w:type="paragraph" w:styleId="ListParagraph">
    <w:name w:val="List Paragraph"/>
    <w:basedOn w:val="Normal"/>
    <w:uiPriority w:val="34"/>
    <w:qFormat/>
    <w:rsid w:val="005A158D"/>
    <w:pPr>
      <w:ind w:left="720"/>
      <w:contextualSpacing/>
    </w:pPr>
  </w:style>
  <w:style w:type="character" w:customStyle="1" w:styleId="Heading1Char">
    <w:name w:val="Heading 1 Char"/>
    <w:basedOn w:val="DefaultParagraphFont"/>
    <w:link w:val="Heading1"/>
    <w:uiPriority w:val="9"/>
    <w:rsid w:val="007E68EB"/>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3E4CED"/>
    <w:rPr>
      <w:rFonts w:eastAsiaTheme="minorEastAsia"/>
      <w:sz w:val="22"/>
      <w:szCs w:val="22"/>
      <w:lang w:eastAsia="zh-CN"/>
    </w:rPr>
  </w:style>
  <w:style w:type="character" w:customStyle="1" w:styleId="NoSpacingChar">
    <w:name w:val="No Spacing Char"/>
    <w:basedOn w:val="DefaultParagraphFont"/>
    <w:link w:val="NoSpacing"/>
    <w:uiPriority w:val="1"/>
    <w:rsid w:val="003E4CED"/>
    <w:rPr>
      <w:rFonts w:eastAsiaTheme="minorEastAsia"/>
      <w:sz w:val="22"/>
      <w:szCs w:val="22"/>
      <w:lang w:eastAsia="zh-CN"/>
    </w:rPr>
  </w:style>
  <w:style w:type="paragraph" w:styleId="TOCHeading">
    <w:name w:val="TOC Heading"/>
    <w:basedOn w:val="Heading1"/>
    <w:next w:val="Normal"/>
    <w:uiPriority w:val="39"/>
    <w:unhideWhenUsed/>
    <w:qFormat/>
    <w:rsid w:val="003E4CED"/>
    <w:pPr>
      <w:spacing w:before="480" w:line="276" w:lineRule="auto"/>
      <w:outlineLvl w:val="9"/>
    </w:pPr>
    <w:rPr>
      <w:b/>
      <w:bCs/>
      <w:sz w:val="28"/>
      <w:szCs w:val="28"/>
    </w:rPr>
  </w:style>
  <w:style w:type="paragraph" w:styleId="TOC1">
    <w:name w:val="toc 1"/>
    <w:basedOn w:val="Normal"/>
    <w:next w:val="Normal"/>
    <w:autoRedefine/>
    <w:uiPriority w:val="39"/>
    <w:unhideWhenUsed/>
    <w:rsid w:val="003E4CED"/>
    <w:pPr>
      <w:spacing w:before="120"/>
    </w:pPr>
    <w:rPr>
      <w:b/>
      <w:bCs/>
    </w:rPr>
  </w:style>
  <w:style w:type="character" w:styleId="Hyperlink">
    <w:name w:val="Hyperlink"/>
    <w:basedOn w:val="DefaultParagraphFont"/>
    <w:uiPriority w:val="99"/>
    <w:unhideWhenUsed/>
    <w:rsid w:val="003E4CED"/>
    <w:rPr>
      <w:color w:val="0563C1" w:themeColor="hyperlink"/>
      <w:u w:val="single"/>
    </w:rPr>
  </w:style>
  <w:style w:type="paragraph" w:styleId="TOC2">
    <w:name w:val="toc 2"/>
    <w:basedOn w:val="Normal"/>
    <w:next w:val="Normal"/>
    <w:autoRedefine/>
    <w:uiPriority w:val="39"/>
    <w:semiHidden/>
    <w:unhideWhenUsed/>
    <w:rsid w:val="003E4CED"/>
    <w:pPr>
      <w:ind w:left="240"/>
    </w:pPr>
    <w:rPr>
      <w:b/>
      <w:bCs/>
      <w:sz w:val="22"/>
      <w:szCs w:val="22"/>
    </w:rPr>
  </w:style>
  <w:style w:type="paragraph" w:styleId="TOC3">
    <w:name w:val="toc 3"/>
    <w:basedOn w:val="Normal"/>
    <w:next w:val="Normal"/>
    <w:autoRedefine/>
    <w:uiPriority w:val="39"/>
    <w:semiHidden/>
    <w:unhideWhenUsed/>
    <w:rsid w:val="003E4CED"/>
    <w:pPr>
      <w:ind w:left="480"/>
    </w:pPr>
    <w:rPr>
      <w:sz w:val="22"/>
      <w:szCs w:val="22"/>
    </w:rPr>
  </w:style>
  <w:style w:type="paragraph" w:styleId="TOC4">
    <w:name w:val="toc 4"/>
    <w:basedOn w:val="Normal"/>
    <w:next w:val="Normal"/>
    <w:autoRedefine/>
    <w:uiPriority w:val="39"/>
    <w:semiHidden/>
    <w:unhideWhenUsed/>
    <w:rsid w:val="003E4CED"/>
    <w:pPr>
      <w:ind w:left="720"/>
    </w:pPr>
    <w:rPr>
      <w:sz w:val="20"/>
      <w:szCs w:val="20"/>
    </w:rPr>
  </w:style>
  <w:style w:type="paragraph" w:styleId="TOC5">
    <w:name w:val="toc 5"/>
    <w:basedOn w:val="Normal"/>
    <w:next w:val="Normal"/>
    <w:autoRedefine/>
    <w:uiPriority w:val="39"/>
    <w:semiHidden/>
    <w:unhideWhenUsed/>
    <w:rsid w:val="003E4CED"/>
    <w:pPr>
      <w:ind w:left="960"/>
    </w:pPr>
    <w:rPr>
      <w:sz w:val="20"/>
      <w:szCs w:val="20"/>
    </w:rPr>
  </w:style>
  <w:style w:type="paragraph" w:styleId="TOC6">
    <w:name w:val="toc 6"/>
    <w:basedOn w:val="Normal"/>
    <w:next w:val="Normal"/>
    <w:autoRedefine/>
    <w:uiPriority w:val="39"/>
    <w:semiHidden/>
    <w:unhideWhenUsed/>
    <w:rsid w:val="003E4CED"/>
    <w:pPr>
      <w:ind w:left="1200"/>
    </w:pPr>
    <w:rPr>
      <w:sz w:val="20"/>
      <w:szCs w:val="20"/>
    </w:rPr>
  </w:style>
  <w:style w:type="paragraph" w:styleId="TOC7">
    <w:name w:val="toc 7"/>
    <w:basedOn w:val="Normal"/>
    <w:next w:val="Normal"/>
    <w:autoRedefine/>
    <w:uiPriority w:val="39"/>
    <w:semiHidden/>
    <w:unhideWhenUsed/>
    <w:rsid w:val="003E4CED"/>
    <w:pPr>
      <w:ind w:left="1440"/>
    </w:pPr>
    <w:rPr>
      <w:sz w:val="20"/>
      <w:szCs w:val="20"/>
    </w:rPr>
  </w:style>
  <w:style w:type="paragraph" w:styleId="TOC8">
    <w:name w:val="toc 8"/>
    <w:basedOn w:val="Normal"/>
    <w:next w:val="Normal"/>
    <w:autoRedefine/>
    <w:uiPriority w:val="39"/>
    <w:semiHidden/>
    <w:unhideWhenUsed/>
    <w:rsid w:val="003E4CED"/>
    <w:pPr>
      <w:ind w:left="1680"/>
    </w:pPr>
    <w:rPr>
      <w:sz w:val="20"/>
      <w:szCs w:val="20"/>
    </w:rPr>
  </w:style>
  <w:style w:type="paragraph" w:styleId="TOC9">
    <w:name w:val="toc 9"/>
    <w:basedOn w:val="Normal"/>
    <w:next w:val="Normal"/>
    <w:autoRedefine/>
    <w:uiPriority w:val="39"/>
    <w:semiHidden/>
    <w:unhideWhenUsed/>
    <w:rsid w:val="003E4CED"/>
    <w:pPr>
      <w:ind w:left="1920"/>
    </w:pPr>
    <w:rPr>
      <w:sz w:val="20"/>
      <w:szCs w:val="20"/>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1735BB"/>
    <w:pPr>
      <w:autoSpaceDE w:val="0"/>
      <w:autoSpaceDN w:val="0"/>
      <w:adjustRightInd w:val="0"/>
      <w:spacing w:line="360" w:lineRule="auto"/>
      <w:ind w:left="851"/>
      <w:jc w:val="both"/>
    </w:pPr>
    <w:rPr>
      <w:rFonts w:ascii="Verdana" w:eastAsia="Times New Roman" w:hAnsi="Verdana" w:cs="Times New Roman"/>
      <w:sz w:val="18"/>
      <w:lang w:val="en-GB"/>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1735BB"/>
    <w:rPr>
      <w:rFonts w:ascii="Verdana" w:eastAsia="Times New Roman" w:hAnsi="Verdana" w:cs="Times New Roman"/>
      <w:sz w:val="18"/>
      <w:lang w:val="en-GB"/>
    </w:rPr>
  </w:style>
  <w:style w:type="paragraph" w:styleId="Bibliography">
    <w:name w:val="Bibliography"/>
    <w:basedOn w:val="Normal"/>
    <w:next w:val="Normal"/>
    <w:uiPriority w:val="37"/>
    <w:unhideWhenUsed/>
    <w:rsid w:val="000D6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7917395">
      <w:bodyDiv w:val="1"/>
      <w:marLeft w:val="0"/>
      <w:marRight w:val="0"/>
      <w:marTop w:val="0"/>
      <w:marBottom w:val="0"/>
      <w:divBdr>
        <w:top w:val="none" w:sz="0" w:space="0" w:color="auto"/>
        <w:left w:val="none" w:sz="0" w:space="0" w:color="auto"/>
        <w:bottom w:val="none" w:sz="0" w:space="0" w:color="auto"/>
        <w:right w:val="none" w:sz="0" w:space="0" w:color="auto"/>
      </w:divBdr>
    </w:div>
    <w:div w:id="296952312">
      <w:bodyDiv w:val="1"/>
      <w:marLeft w:val="0"/>
      <w:marRight w:val="0"/>
      <w:marTop w:val="0"/>
      <w:marBottom w:val="0"/>
      <w:divBdr>
        <w:top w:val="none" w:sz="0" w:space="0" w:color="auto"/>
        <w:left w:val="none" w:sz="0" w:space="0" w:color="auto"/>
        <w:bottom w:val="none" w:sz="0" w:space="0" w:color="auto"/>
        <w:right w:val="none" w:sz="0" w:space="0" w:color="auto"/>
      </w:divBdr>
    </w:div>
    <w:div w:id="379399422">
      <w:bodyDiv w:val="1"/>
      <w:marLeft w:val="0"/>
      <w:marRight w:val="0"/>
      <w:marTop w:val="0"/>
      <w:marBottom w:val="0"/>
      <w:divBdr>
        <w:top w:val="none" w:sz="0" w:space="0" w:color="auto"/>
        <w:left w:val="none" w:sz="0" w:space="0" w:color="auto"/>
        <w:bottom w:val="none" w:sz="0" w:space="0" w:color="auto"/>
        <w:right w:val="none" w:sz="0" w:space="0" w:color="auto"/>
      </w:divBdr>
    </w:div>
    <w:div w:id="451217067">
      <w:bodyDiv w:val="1"/>
      <w:marLeft w:val="0"/>
      <w:marRight w:val="0"/>
      <w:marTop w:val="0"/>
      <w:marBottom w:val="0"/>
      <w:divBdr>
        <w:top w:val="none" w:sz="0" w:space="0" w:color="auto"/>
        <w:left w:val="none" w:sz="0" w:space="0" w:color="auto"/>
        <w:bottom w:val="none" w:sz="0" w:space="0" w:color="auto"/>
        <w:right w:val="none" w:sz="0" w:space="0" w:color="auto"/>
      </w:divBdr>
    </w:div>
    <w:div w:id="474447800">
      <w:bodyDiv w:val="1"/>
      <w:marLeft w:val="0"/>
      <w:marRight w:val="0"/>
      <w:marTop w:val="0"/>
      <w:marBottom w:val="0"/>
      <w:divBdr>
        <w:top w:val="none" w:sz="0" w:space="0" w:color="auto"/>
        <w:left w:val="none" w:sz="0" w:space="0" w:color="auto"/>
        <w:bottom w:val="none" w:sz="0" w:space="0" w:color="auto"/>
        <w:right w:val="none" w:sz="0" w:space="0" w:color="auto"/>
      </w:divBdr>
    </w:div>
    <w:div w:id="561259260">
      <w:bodyDiv w:val="1"/>
      <w:marLeft w:val="0"/>
      <w:marRight w:val="0"/>
      <w:marTop w:val="0"/>
      <w:marBottom w:val="0"/>
      <w:divBdr>
        <w:top w:val="none" w:sz="0" w:space="0" w:color="auto"/>
        <w:left w:val="none" w:sz="0" w:space="0" w:color="auto"/>
        <w:bottom w:val="none" w:sz="0" w:space="0" w:color="auto"/>
        <w:right w:val="none" w:sz="0" w:space="0" w:color="auto"/>
      </w:divBdr>
    </w:div>
    <w:div w:id="597912858">
      <w:bodyDiv w:val="1"/>
      <w:marLeft w:val="0"/>
      <w:marRight w:val="0"/>
      <w:marTop w:val="0"/>
      <w:marBottom w:val="0"/>
      <w:divBdr>
        <w:top w:val="none" w:sz="0" w:space="0" w:color="auto"/>
        <w:left w:val="none" w:sz="0" w:space="0" w:color="auto"/>
        <w:bottom w:val="none" w:sz="0" w:space="0" w:color="auto"/>
        <w:right w:val="none" w:sz="0" w:space="0" w:color="auto"/>
      </w:divBdr>
    </w:div>
    <w:div w:id="635911245">
      <w:bodyDiv w:val="1"/>
      <w:marLeft w:val="0"/>
      <w:marRight w:val="0"/>
      <w:marTop w:val="0"/>
      <w:marBottom w:val="0"/>
      <w:divBdr>
        <w:top w:val="none" w:sz="0" w:space="0" w:color="auto"/>
        <w:left w:val="none" w:sz="0" w:space="0" w:color="auto"/>
        <w:bottom w:val="none" w:sz="0" w:space="0" w:color="auto"/>
        <w:right w:val="none" w:sz="0" w:space="0" w:color="auto"/>
      </w:divBdr>
    </w:div>
    <w:div w:id="743458584">
      <w:bodyDiv w:val="1"/>
      <w:marLeft w:val="0"/>
      <w:marRight w:val="0"/>
      <w:marTop w:val="0"/>
      <w:marBottom w:val="0"/>
      <w:divBdr>
        <w:top w:val="none" w:sz="0" w:space="0" w:color="auto"/>
        <w:left w:val="none" w:sz="0" w:space="0" w:color="auto"/>
        <w:bottom w:val="none" w:sz="0" w:space="0" w:color="auto"/>
        <w:right w:val="none" w:sz="0" w:space="0" w:color="auto"/>
      </w:divBdr>
    </w:div>
    <w:div w:id="756749734">
      <w:bodyDiv w:val="1"/>
      <w:marLeft w:val="0"/>
      <w:marRight w:val="0"/>
      <w:marTop w:val="0"/>
      <w:marBottom w:val="0"/>
      <w:divBdr>
        <w:top w:val="none" w:sz="0" w:space="0" w:color="auto"/>
        <w:left w:val="none" w:sz="0" w:space="0" w:color="auto"/>
        <w:bottom w:val="none" w:sz="0" w:space="0" w:color="auto"/>
        <w:right w:val="none" w:sz="0" w:space="0" w:color="auto"/>
      </w:divBdr>
    </w:div>
    <w:div w:id="775978621">
      <w:bodyDiv w:val="1"/>
      <w:marLeft w:val="0"/>
      <w:marRight w:val="0"/>
      <w:marTop w:val="0"/>
      <w:marBottom w:val="0"/>
      <w:divBdr>
        <w:top w:val="none" w:sz="0" w:space="0" w:color="auto"/>
        <w:left w:val="none" w:sz="0" w:space="0" w:color="auto"/>
        <w:bottom w:val="none" w:sz="0" w:space="0" w:color="auto"/>
        <w:right w:val="none" w:sz="0" w:space="0" w:color="auto"/>
      </w:divBdr>
    </w:div>
    <w:div w:id="880747146">
      <w:bodyDiv w:val="1"/>
      <w:marLeft w:val="0"/>
      <w:marRight w:val="0"/>
      <w:marTop w:val="0"/>
      <w:marBottom w:val="0"/>
      <w:divBdr>
        <w:top w:val="none" w:sz="0" w:space="0" w:color="auto"/>
        <w:left w:val="none" w:sz="0" w:space="0" w:color="auto"/>
        <w:bottom w:val="none" w:sz="0" w:space="0" w:color="auto"/>
        <w:right w:val="none" w:sz="0" w:space="0" w:color="auto"/>
      </w:divBdr>
    </w:div>
    <w:div w:id="921329166">
      <w:bodyDiv w:val="1"/>
      <w:marLeft w:val="0"/>
      <w:marRight w:val="0"/>
      <w:marTop w:val="0"/>
      <w:marBottom w:val="0"/>
      <w:divBdr>
        <w:top w:val="none" w:sz="0" w:space="0" w:color="auto"/>
        <w:left w:val="none" w:sz="0" w:space="0" w:color="auto"/>
        <w:bottom w:val="none" w:sz="0" w:space="0" w:color="auto"/>
        <w:right w:val="none" w:sz="0" w:space="0" w:color="auto"/>
      </w:divBdr>
    </w:div>
    <w:div w:id="1180855193">
      <w:bodyDiv w:val="1"/>
      <w:marLeft w:val="0"/>
      <w:marRight w:val="0"/>
      <w:marTop w:val="0"/>
      <w:marBottom w:val="0"/>
      <w:divBdr>
        <w:top w:val="none" w:sz="0" w:space="0" w:color="auto"/>
        <w:left w:val="none" w:sz="0" w:space="0" w:color="auto"/>
        <w:bottom w:val="none" w:sz="0" w:space="0" w:color="auto"/>
        <w:right w:val="none" w:sz="0" w:space="0" w:color="auto"/>
      </w:divBdr>
    </w:div>
    <w:div w:id="1189754225">
      <w:bodyDiv w:val="1"/>
      <w:marLeft w:val="0"/>
      <w:marRight w:val="0"/>
      <w:marTop w:val="0"/>
      <w:marBottom w:val="0"/>
      <w:divBdr>
        <w:top w:val="none" w:sz="0" w:space="0" w:color="auto"/>
        <w:left w:val="none" w:sz="0" w:space="0" w:color="auto"/>
        <w:bottom w:val="none" w:sz="0" w:space="0" w:color="auto"/>
        <w:right w:val="none" w:sz="0" w:space="0" w:color="auto"/>
      </w:divBdr>
    </w:div>
    <w:div w:id="1191532608">
      <w:bodyDiv w:val="1"/>
      <w:marLeft w:val="0"/>
      <w:marRight w:val="0"/>
      <w:marTop w:val="0"/>
      <w:marBottom w:val="0"/>
      <w:divBdr>
        <w:top w:val="none" w:sz="0" w:space="0" w:color="auto"/>
        <w:left w:val="none" w:sz="0" w:space="0" w:color="auto"/>
        <w:bottom w:val="none" w:sz="0" w:space="0" w:color="auto"/>
        <w:right w:val="none" w:sz="0" w:space="0" w:color="auto"/>
      </w:divBdr>
    </w:div>
    <w:div w:id="1226721771">
      <w:bodyDiv w:val="1"/>
      <w:marLeft w:val="0"/>
      <w:marRight w:val="0"/>
      <w:marTop w:val="0"/>
      <w:marBottom w:val="0"/>
      <w:divBdr>
        <w:top w:val="none" w:sz="0" w:space="0" w:color="auto"/>
        <w:left w:val="none" w:sz="0" w:space="0" w:color="auto"/>
        <w:bottom w:val="none" w:sz="0" w:space="0" w:color="auto"/>
        <w:right w:val="none" w:sz="0" w:space="0" w:color="auto"/>
      </w:divBdr>
    </w:div>
    <w:div w:id="1242986191">
      <w:bodyDiv w:val="1"/>
      <w:marLeft w:val="0"/>
      <w:marRight w:val="0"/>
      <w:marTop w:val="0"/>
      <w:marBottom w:val="0"/>
      <w:divBdr>
        <w:top w:val="none" w:sz="0" w:space="0" w:color="auto"/>
        <w:left w:val="none" w:sz="0" w:space="0" w:color="auto"/>
        <w:bottom w:val="none" w:sz="0" w:space="0" w:color="auto"/>
        <w:right w:val="none" w:sz="0" w:space="0" w:color="auto"/>
      </w:divBdr>
    </w:div>
    <w:div w:id="1245144892">
      <w:bodyDiv w:val="1"/>
      <w:marLeft w:val="0"/>
      <w:marRight w:val="0"/>
      <w:marTop w:val="0"/>
      <w:marBottom w:val="0"/>
      <w:divBdr>
        <w:top w:val="none" w:sz="0" w:space="0" w:color="auto"/>
        <w:left w:val="none" w:sz="0" w:space="0" w:color="auto"/>
        <w:bottom w:val="none" w:sz="0" w:space="0" w:color="auto"/>
        <w:right w:val="none" w:sz="0" w:space="0" w:color="auto"/>
      </w:divBdr>
    </w:div>
    <w:div w:id="1361323636">
      <w:bodyDiv w:val="1"/>
      <w:marLeft w:val="0"/>
      <w:marRight w:val="0"/>
      <w:marTop w:val="0"/>
      <w:marBottom w:val="0"/>
      <w:divBdr>
        <w:top w:val="none" w:sz="0" w:space="0" w:color="auto"/>
        <w:left w:val="none" w:sz="0" w:space="0" w:color="auto"/>
        <w:bottom w:val="none" w:sz="0" w:space="0" w:color="auto"/>
        <w:right w:val="none" w:sz="0" w:space="0" w:color="auto"/>
      </w:divBdr>
    </w:div>
    <w:div w:id="1452167372">
      <w:bodyDiv w:val="1"/>
      <w:marLeft w:val="0"/>
      <w:marRight w:val="0"/>
      <w:marTop w:val="0"/>
      <w:marBottom w:val="0"/>
      <w:divBdr>
        <w:top w:val="none" w:sz="0" w:space="0" w:color="auto"/>
        <w:left w:val="none" w:sz="0" w:space="0" w:color="auto"/>
        <w:bottom w:val="none" w:sz="0" w:space="0" w:color="auto"/>
        <w:right w:val="none" w:sz="0" w:space="0" w:color="auto"/>
      </w:divBdr>
    </w:div>
    <w:div w:id="1474447632">
      <w:bodyDiv w:val="1"/>
      <w:marLeft w:val="0"/>
      <w:marRight w:val="0"/>
      <w:marTop w:val="0"/>
      <w:marBottom w:val="0"/>
      <w:divBdr>
        <w:top w:val="none" w:sz="0" w:space="0" w:color="auto"/>
        <w:left w:val="none" w:sz="0" w:space="0" w:color="auto"/>
        <w:bottom w:val="none" w:sz="0" w:space="0" w:color="auto"/>
        <w:right w:val="none" w:sz="0" w:space="0" w:color="auto"/>
      </w:divBdr>
    </w:div>
    <w:div w:id="1684746908">
      <w:bodyDiv w:val="1"/>
      <w:marLeft w:val="0"/>
      <w:marRight w:val="0"/>
      <w:marTop w:val="0"/>
      <w:marBottom w:val="0"/>
      <w:divBdr>
        <w:top w:val="none" w:sz="0" w:space="0" w:color="auto"/>
        <w:left w:val="none" w:sz="0" w:space="0" w:color="auto"/>
        <w:bottom w:val="none" w:sz="0" w:space="0" w:color="auto"/>
        <w:right w:val="none" w:sz="0" w:space="0" w:color="auto"/>
      </w:divBdr>
    </w:div>
    <w:div w:id="1710639795">
      <w:bodyDiv w:val="1"/>
      <w:marLeft w:val="0"/>
      <w:marRight w:val="0"/>
      <w:marTop w:val="0"/>
      <w:marBottom w:val="0"/>
      <w:divBdr>
        <w:top w:val="none" w:sz="0" w:space="0" w:color="auto"/>
        <w:left w:val="none" w:sz="0" w:space="0" w:color="auto"/>
        <w:bottom w:val="none" w:sz="0" w:space="0" w:color="auto"/>
        <w:right w:val="none" w:sz="0" w:space="0" w:color="auto"/>
      </w:divBdr>
    </w:div>
    <w:div w:id="1817720370">
      <w:bodyDiv w:val="1"/>
      <w:marLeft w:val="0"/>
      <w:marRight w:val="0"/>
      <w:marTop w:val="0"/>
      <w:marBottom w:val="0"/>
      <w:divBdr>
        <w:top w:val="none" w:sz="0" w:space="0" w:color="auto"/>
        <w:left w:val="none" w:sz="0" w:space="0" w:color="auto"/>
        <w:bottom w:val="none" w:sz="0" w:space="0" w:color="auto"/>
        <w:right w:val="none" w:sz="0" w:space="0" w:color="auto"/>
      </w:divBdr>
    </w:div>
    <w:div w:id="1841777839">
      <w:bodyDiv w:val="1"/>
      <w:marLeft w:val="0"/>
      <w:marRight w:val="0"/>
      <w:marTop w:val="0"/>
      <w:marBottom w:val="0"/>
      <w:divBdr>
        <w:top w:val="none" w:sz="0" w:space="0" w:color="auto"/>
        <w:left w:val="none" w:sz="0" w:space="0" w:color="auto"/>
        <w:bottom w:val="none" w:sz="0" w:space="0" w:color="auto"/>
        <w:right w:val="none" w:sz="0" w:space="0" w:color="auto"/>
      </w:divBdr>
    </w:div>
    <w:div w:id="1921525868">
      <w:bodyDiv w:val="1"/>
      <w:marLeft w:val="0"/>
      <w:marRight w:val="0"/>
      <w:marTop w:val="0"/>
      <w:marBottom w:val="0"/>
      <w:divBdr>
        <w:top w:val="none" w:sz="0" w:space="0" w:color="auto"/>
        <w:left w:val="none" w:sz="0" w:space="0" w:color="auto"/>
        <w:bottom w:val="none" w:sz="0" w:space="0" w:color="auto"/>
        <w:right w:val="none" w:sz="0" w:space="0" w:color="auto"/>
      </w:divBdr>
    </w:div>
    <w:div w:id="2046519815">
      <w:bodyDiv w:val="1"/>
      <w:marLeft w:val="0"/>
      <w:marRight w:val="0"/>
      <w:marTop w:val="0"/>
      <w:marBottom w:val="0"/>
      <w:divBdr>
        <w:top w:val="none" w:sz="0" w:space="0" w:color="auto"/>
        <w:left w:val="none" w:sz="0" w:space="0" w:color="auto"/>
        <w:bottom w:val="none" w:sz="0" w:space="0" w:color="auto"/>
        <w:right w:val="none" w:sz="0" w:space="0" w:color="auto"/>
      </w:divBdr>
    </w:div>
    <w:div w:id="213774964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image" Target="media/image4.jpeg"/><Relationship Id="rId12" Type="http://schemas.openxmlformats.org/officeDocument/2006/relationships/image" Target="media/image5.pn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cid:image001.png@01D0EA4A.2BD679A0" TargetMode="External"/><Relationship Id="rId8" Type="http://schemas.openxmlformats.org/officeDocument/2006/relationships/image" Target="cid:image001.png@01D0EA4A.2BD679A0" TargetMode="External"/><Relationship Id="rId9" Type="http://schemas.openxmlformats.org/officeDocument/2006/relationships/image" Target="media/image2.png"/><Relationship Id="rId10"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Min</b:Tag>
    <b:SourceType>InternetSite</b:SourceType>
    <b:Guid>{BFD9D791-64D6-6E49-8FD4-B2ACDB9A1BD7}</b:Guid>
    <b:Author>
      <b:Author>
        <b:NameList>
          <b:Person>
            <b:Last>Team</b:Last>
            <b:First>Mind</b:First>
            <b:Middle>Tools Content</b:Middle>
          </b:Person>
        </b:NameList>
      </b:Author>
    </b:Author>
    <b:Title>PEST Analysis</b:Title>
    <b:URL>https://www.mindtools.com/pages/article/newTMC_09.htm</b:URL>
    <b:Year>2017</b:Year>
    <b:YearAccessed>2018</b:YearAccessed>
    <b:MonthAccessed>March</b:MonthAccessed>
    <b:DayAccessed>25</b:DayAccessed>
    <b:RefOrder>1</b:RefOrder>
  </b:Source>
  <b:Source>
    <b:Tag>Mic17</b:Tag>
    <b:SourceType>InternetSite</b:SourceType>
    <b:Guid>{67424048-63D1-1648-9E88-589470CDA33D}</b:Guid>
    <b:Title>Premier League stadiums: Every 2017/18 ground ranked by capacity</b:Title>
    <b:URL>https://www.express.co.uk/sport/football/814664/Premier-League-stadiums-2017-2018-capacity-sportgalleries</b:URL>
    <b:Year>2017</b:Year>
    <b:Month>June</b:Month>
    <b:Day>11</b:Day>
    <b:YearAccessed>2018</b:YearAccessed>
    <b:MonthAccessed>March</b:MonthAccessed>
    <b:DayAccessed>30</b:DayAccessed>
    <b:Author>
      <b:Author>
        <b:NameList>
          <b:Person>
            <b:Last>Potts</b:Last>
            <b:First>Michael</b:First>
          </b:Person>
        </b:NameList>
      </b:Author>
    </b:Author>
    <b:RefOrder>2</b:RefOrder>
  </b:Source>
  <b:Source>
    <b:Tag>Lib17</b:Tag>
    <b:SourceType>InternetSite</b:SourceType>
    <b:Guid>{320CE367-2F60-1449-BC2C-E4935A4F7BA7}</b:Guid>
    <b:Author>
      <b:Author>
        <b:Corporate>Liberty Stadium</b:Corporate>
      </b:Author>
    </b:Author>
    <b:Title>Liberty Stadium Facts</b:Title>
    <b:URL>http://www.liberty-stadium.com/liberty_stadium_intro_facts.php </b:URL>
    <b:Year>2017</b:Year>
    <b:YearAccessed>2018</b:YearAccessed>
    <b:MonthAccessed>March</b:MonthAccessed>
    <b:DayAccessed>30</b:DayAccessed>
    <b:RefOrder>3</b:RefOrder>
  </b:Source>
  <b:Source>
    <b:Tag>Jas17</b:Tag>
    <b:SourceType>InternetSite</b:SourceType>
    <b:Guid>{F2577314-1E68-A24B-B1EB-AC570A811BF8}</b:Guid>
    <b:Author>
      <b:Author>
        <b:NameList>
          <b:Person>
            <b:Last>Hanna</b:Last>
            <b:First>Jason</b:First>
          </b:Person>
        </b:NameList>
      </b:Author>
    </b:Author>
    <b:Title>The London train explosion is the latest of 5 terror incidents in 2017 in the UK</b:Title>
    <b:URL>https://edition.cnn.com/2017/09/15/world/uk-terror-events-2017/index.html</b:URL>
    <b:Year>2017</b:Year>
    <b:Month>September</b:Month>
    <b:Day>15</b:Day>
    <b:YearAccessed>2018</b:YearAccessed>
    <b:MonthAccessed>March</b:MonthAccessed>
    <b:DayAccessed>30</b:DayAccessed>
    <b:RefOrder>4</b:RefOrder>
  </b:Source>
  <b:Source>
    <b:Tag>Bet17</b:Tag>
    <b:SourceType>InternetSite</b:SourceType>
    <b:Guid>{D00A67A2-8774-5541-9E1D-C5D461C0B00E}</b:Guid>
    <b:Author>
      <b:Author>
        <b:NameList>
          <b:Person>
            <b:Last>Abbit</b:Last>
            <b:First>Beth</b:First>
          </b:Person>
        </b:NameList>
      </b:Author>
    </b:Author>
    <b:Title>Recap: 22 people killed in bomb attack at Manchester Arena</b:Title>
    <b:URL>https://www.manchestereveningnews.co.uk/news/greater-manchester-news/manchester-bombing-live-updates-latest-13075807</b:URL>
    <b:Year>2017</b:Year>
    <b:Month>November</b:Month>
    <b:Day>27</b:Day>
    <b:YearAccessed>2018</b:YearAccessed>
    <b:MonthAccessed>March</b:MonthAccessed>
    <b:DayAccessed>30</b:DayAccessed>
    <b:RefOrder>5</b:RefOrder>
  </b:Source>
  <b:Source>
    <b:Tag>Bet18</b:Tag>
    <b:SourceType>InternetSite</b:SourceType>
    <b:Guid>{A01EF14B-4C89-E047-976B-864179EE6657}</b:Guid>
    <b:Author>
      <b:Author>
        <b:NameList>
          <b:Person>
            <b:Last>Minelle</b:Last>
            <b:First>Bethany</b:First>
          </b:Person>
        </b:NameList>
      </b:Author>
    </b:Author>
    <b:Title>London Bridge attack: Terrorists 'used steroids' before attack</b:Title>
    <b:URL>https://news.sky.com/story/london-bridge-attack-terrorists-used-steroids-before-attack-11242524</b:URL>
    <b:Year>2018</b:Year>
    <b:Month>Feburary </b:Month>
    <b:Day>8</b:Day>
    <b:YearAccessed>2018</b:YearAccessed>
    <b:MonthAccessed>March</b:MonthAccessed>
    <b:DayAccessed>30</b:DayAccessed>
    <b:RefOrder>6</b:RefOrder>
  </b:Source>
  <b:Source>
    <b:Tag>Pat17</b:Tag>
    <b:SourceType>InternetSite</b:SourceType>
    <b:Guid>{D9829B51-AC61-5740-AB16-8080628B9426}</b:Guid>
    <b:Author>
      <b:Author>
        <b:NameList>
          <b:Person>
            <b:Last>Greenfield</b:Last>
            <b:First>Patrick</b:First>
          </b:Person>
        </b:NameList>
      </b:Author>
    </b:Author>
    <b:Title>Parsons Green tube explosion: May says threat level remains at severe - as it happened</b:Title>
    <b:URL>https://www.theguardian.com/uk-news/live/2017/sep/15/parsons-green-tube-explosion-closes-london-district-line-live-updates</b:URL>
    <b:Year>2017</b:Year>
    <b:Month>September</b:Month>
    <b:Day>16</b:Day>
    <b:YearAccessed>2018</b:YearAccessed>
    <b:MonthAccessed>March</b:MonthAccessed>
    <b:DayAccessed>30</b:DayAccessed>
    <b:RefOrder>7</b:RefOrder>
  </b:Source>
  <b:Source>
    <b:Tag>Met17</b:Tag>
    <b:SourceType>InternetSite</b:SourceType>
    <b:Guid>{37B5C744-7D70-B943-83D1-ED5EF5BAEAEC}</b:Guid>
    <b:Author>
      <b:Author>
        <b:Corporate>Met Police</b:Corporate>
      </b:Author>
    </b:Author>
    <b:Title>Current threat level in the UK</b:Title>
    <b:URL>https://www.met.police.uk/advice-and-information/terrorism-in-the-uk/current-threat-level-UK/</b:URL>
    <b:Year>2017</b:Year>
    <b:YearAccessed>2018</b:YearAccessed>
    <b:MonthAccessed>March</b:MonthAccessed>
    <b:DayAccessed>30</b:DayAccessed>
    <b:RefOrder>8</b:RefOrder>
  </b:Source>
  <b:Source>
    <b:Tag>Oli15</b:Tag>
    <b:SourceType>InternetSite</b:SourceType>
    <b:Guid>{38F22BF0-5559-FA4B-A222-58D449F8AA8F}</b:Guid>
    <b:Author>
      <b:Author>
        <b:NameList>
          <b:Person>
            <b:Last>McAteer</b:Last>
            <b:First>Oliver</b:First>
          </b:Person>
        </b:NameList>
      </b:Author>
    </b:Author>
    <b:Title>How safe are we on holiday?</b:Title>
    <b:URL>http://metro.co.uk/2015/06/30/how-safe-are-we-on-holiday-5273338/</b:URL>
    <b:Year>2015</b:Year>
    <b:Month>June</b:Month>
    <b:Day>30</b:Day>
    <b:YearAccessed>2018</b:YearAccessed>
    <b:MonthAccessed>March</b:MonthAccessed>
    <b:DayAccessed>30</b:DayAccessed>
    <b:RefOrder>9</b:RefOrder>
  </b:Source>
  <b:Source>
    <b:Tag>InB17</b:Tag>
    <b:SourceType>InternetSite</b:SourceType>
    <b:Guid>{1C1812AD-88A9-7445-8469-A05D9F5E678E}</b:Guid>
    <b:Author>
      <b:Author>
        <b:Corporate>In Brief</b:Corporate>
      </b:Author>
    </b:Author>
    <b:Title>Football stadiums and the law</b:Title>
    <b:URL>https://www.inbrief.co.uk/football-law/football-stadiums-and-the-law/</b:URL>
    <b:Year>2017</b:Year>
    <b:YearAccessed>2018</b:YearAccessed>
    <b:MonthAccessed>March</b:MonthAccessed>
    <b:DayAccessed>30</b:DayAccessed>
    <b:RefOrder>10</b:RefOrder>
  </b:Source>
  <b:Source>
    <b:Tag>Gov15</b:Tag>
    <b:SourceType>InternetSite</b:SourceType>
    <b:Guid>{86584DC8-4ABD-4E45-9B18-8FF3F27BB119}</b:Guid>
    <b:Author>
      <b:Author>
        <b:Corporate>Gov UK</b:Corporate>
      </b:Author>
    </b:Author>
    <b:Title>Football Spectators Act 1989</b:Title>
    <b:URL>http://www.legislation.gov.uk/ukpga/1989/37/part/II/crossheading/banning-orders</b:URL>
    <b:Year>2015</b:Year>
    <b:YearAccessed>2018</b:YearAccessed>
    <b:MonthAccessed>March</b:MonthAccessed>
    <b:DayAccessed>30</b:DayAccessed>
    <b:RefOrder>11</b:RefOrder>
  </b:Source>
  <b:Source>
    <b:Tag>Sio15</b:Tag>
    <b:SourceType>InternetSite</b:SourceType>
    <b:Guid>{345DBAEB-D735-384F-8952-1E7530044EE3}</b:Guid>
    <b:Author>
      <b:Author>
        <b:NameList>
          <b:Person>
            <b:Last>Barry</b:Last>
            <b:First>Sion</b:First>
          </b:Person>
        </b:NameList>
      </b:Author>
    </b:Author>
    <b:Title>Wales has one of the highest youth unemployment rates in the UK</b:Title>
    <b:URL>https://www.walesonline.co.uk/business/business-news/wales-one-highest-youth-unemployment-11814536</b:URL>
    <b:Year>2015</b:Year>
    <b:Month>August</b:Month>
    <b:Day>30</b:Day>
    <b:YearAccessed>2018</b:YearAccessed>
    <b:MonthAccessed>March</b:MonthAccessed>
    <b:DayAccessed>30</b:DayAccessed>
    <b:RefOrder>12</b:RefOrder>
  </b:Source>
  <b:Source>
    <b:Tag>Kim18</b:Tag>
    <b:SourceType>InternetSite</b:SourceType>
    <b:Guid>{8394D6A3-CD50-5C48-8B4F-3238431D420F}</b:Guid>
    <b:Author>
      <b:Author>
        <b:NameList>
          <b:Person>
            <b:Last>Amadeo</b:Last>
            <b:First>Kimberley</b:First>
          </b:Person>
        </b:NameList>
      </b:Author>
    </b:Author>
    <b:Title>What Is Gross Domestic Product? How It Affects You</b:Title>
    <b:URL>https://www.thebalance.com/what-is-gdp-definition-of-gross-domestic-product-3306038</b:URL>
    <b:Year>2018</b:Year>
    <b:Month>March</b:Month>
    <b:Day>29</b:Day>
    <b:YearAccessed>2018</b:YearAccessed>
    <b:MonthAccessed>March</b:MonthAccessed>
    <b:DayAccessed>30</b:DayAccessed>
    <b:RefOrder>13</b:RefOrder>
  </b:Source>
  <b:Source>
    <b:Tag>Swa</b:Tag>
    <b:SourceType>Report</b:SourceType>
    <b:Guid>{399BFD4E-A08D-FB4D-8EF5-E67C78D3D74C}</b:Guid>
    <b:Title>Swansea’s Assessment of Local Well-being 2017</b:Title>
    <b:Author>
      <b:Author>
        <b:Corporate>Swansea City Council</b:Corporate>
      </b:Author>
    </b:Author>
    <b:Publisher>Swansea City Council</b:Publisher>
    <b:Year>2017</b:Year>
    <b:RefOrder>14</b:RefOrder>
  </b:Source>
  <b:Source>
    <b:Tag>Swa18</b:Tag>
    <b:SourceType>InternetSite</b:SourceType>
    <b:Guid>{12A49A20-D175-1B48-9BC6-F79FFDB380E9}</b:Guid>
    <b:Title>In-App Ticketing </b:Title>
    <b:Year>2018</b:Year>
    <b:Author>
      <b:Author>
        <b:Corporate>Swansea City</b:Corporate>
      </b:Author>
    </b:Author>
    <b:URL>https://www.swanseacity.com/tickets-membership/app-ticketing</b:URL>
    <b:Month>April</b:Month>
    <b:Day>5</b:Day>
    <b:YearAccessed>2018</b:YearAccessed>
    <b:MonthAccessed>April</b:MonthAccessed>
    <b:DayAccessed>5</b:DayAccessed>
    <b:RefOrder>15</b:RefOrder>
  </b:Source>
</b:Sources>
</file>

<file path=customXml/itemProps1.xml><?xml version="1.0" encoding="utf-8"?>
<ds:datastoreItem xmlns:ds="http://schemas.openxmlformats.org/officeDocument/2006/customXml" ds:itemID="{44B8169F-BC85-244A-A863-D17475A3BF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288</TotalTime>
  <Pages>7</Pages>
  <Words>1897</Words>
  <Characters>10816</Characters>
  <Application>Microsoft Macintosh Word</Application>
  <DocSecurity>0</DocSecurity>
  <Lines>90</Lines>
  <Paragraphs>25</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1.Executive Summary </vt:lpstr>
      <vt:lpstr>2. Introduction</vt:lpstr>
      <vt:lpstr>2.1 Political Factors</vt:lpstr>
      <vt:lpstr>2.2 Economical Factors. </vt:lpstr>
      <vt:lpstr>2.3 Socio Cultural Factors. </vt:lpstr>
      <vt:lpstr>2.4 Technological Factors.</vt:lpstr>
      <vt:lpstr>3. Recommendations.</vt:lpstr>
      <vt:lpstr>4. Conclusion.</vt:lpstr>
    </vt:vector>
  </TitlesOfParts>
  <LinksUpToDate>false</LinksUpToDate>
  <CharactersWithSpaces>12688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PEST impact analysis </dc:title>
  <dc:subject>Global Business Environment Assignment 2</dc:subject>
  <dc:creator>Jay Doherty-Stewart</dc:creator>
  <cp:keywords/>
  <dc:description/>
  <cp:lastModifiedBy>Jay Doherty-Stewart</cp:lastModifiedBy>
  <cp:revision>4</cp:revision>
  <dcterms:created xsi:type="dcterms:W3CDTF">2018-03-24T18:57:00Z</dcterms:created>
  <dcterms:modified xsi:type="dcterms:W3CDTF">2018-04-05T22:43:00Z</dcterms:modified>
</cp:coreProperties>
</file>