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8C1B4" w14:textId="77777777" w:rsidR="00041CA3" w:rsidRPr="00A85BFE" w:rsidRDefault="00041CA3" w:rsidP="00041CA3">
      <w:pPr>
        <w:pStyle w:val="Header"/>
        <w:tabs>
          <w:tab w:val="clear" w:pos="4153"/>
          <w:tab w:val="clear" w:pos="8306"/>
        </w:tabs>
        <w:ind w:right="-52"/>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63360" behindDoc="0" locked="0" layoutInCell="1" allowOverlap="1" wp14:anchorId="43CE1356" wp14:editId="53C8A37B">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2EBFFE4" w14:textId="77777777" w:rsidR="00041CA3" w:rsidRPr="00A406E5" w:rsidRDefault="00041CA3" w:rsidP="00041CA3">
      <w:pPr>
        <w:ind w:right="-52"/>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41CA3" w:rsidRPr="00A406E5" w14:paraId="7BF12D58" w14:textId="77777777" w:rsidTr="00507286">
        <w:tc>
          <w:tcPr>
            <w:tcW w:w="9922" w:type="dxa"/>
            <w:shd w:val="clear" w:color="auto" w:fill="C0C0C0"/>
          </w:tcPr>
          <w:p w14:paraId="72C49E13" w14:textId="77777777" w:rsidR="00041CA3" w:rsidRPr="00A406E5" w:rsidRDefault="00041CA3" w:rsidP="00041CA3">
            <w:pPr>
              <w:pStyle w:val="Heading4"/>
              <w:ind w:right="-52"/>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E657F47" w14:textId="77777777" w:rsidR="00041CA3" w:rsidRPr="00A406E5" w:rsidRDefault="00041CA3" w:rsidP="00041CA3">
      <w:pPr>
        <w:ind w:right="-52"/>
        <w:jc w:val="center"/>
        <w:rPr>
          <w:rFonts w:ascii="Arial" w:hAnsi="Arial" w:cs="Arial"/>
          <w:b/>
          <w:i/>
          <w:sz w:val="32"/>
        </w:rPr>
      </w:pPr>
    </w:p>
    <w:tbl>
      <w:tblPr>
        <w:tblW w:w="9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3402"/>
        <w:gridCol w:w="1843"/>
        <w:gridCol w:w="2409"/>
      </w:tblGrid>
      <w:tr w:rsidR="00041CA3" w:rsidRPr="00A406E5" w14:paraId="3F32EAA9" w14:textId="77777777" w:rsidTr="00041CA3">
        <w:tc>
          <w:tcPr>
            <w:tcW w:w="1560" w:type="dxa"/>
            <w:shd w:val="pct15" w:color="auto" w:fill="auto"/>
          </w:tcPr>
          <w:p w14:paraId="46D0BFCD"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Student name:</w:t>
            </w:r>
          </w:p>
        </w:tc>
        <w:tc>
          <w:tcPr>
            <w:tcW w:w="3402" w:type="dxa"/>
          </w:tcPr>
          <w:p w14:paraId="515B02CC" w14:textId="2D84CF17" w:rsidR="00041CA3" w:rsidRPr="00A406E5" w:rsidRDefault="00041CA3" w:rsidP="00041CA3">
            <w:pPr>
              <w:spacing w:before="120" w:after="120"/>
              <w:ind w:right="-52"/>
              <w:rPr>
                <w:rFonts w:ascii="Arial" w:hAnsi="Arial" w:cs="Arial"/>
                <w:b/>
                <w:sz w:val="22"/>
                <w:szCs w:val="22"/>
              </w:rPr>
            </w:pPr>
            <w:r>
              <w:rPr>
                <w:rFonts w:ascii="Arial" w:hAnsi="Arial" w:cs="Arial"/>
                <w:b/>
                <w:sz w:val="22"/>
                <w:szCs w:val="22"/>
              </w:rPr>
              <w:t>Rebecca Turner</w:t>
            </w:r>
          </w:p>
        </w:tc>
        <w:tc>
          <w:tcPr>
            <w:tcW w:w="1843" w:type="dxa"/>
            <w:shd w:val="clear" w:color="auto" w:fill="D9D9D9"/>
          </w:tcPr>
          <w:p w14:paraId="2B873875" w14:textId="7A0EE5BC" w:rsidR="00041CA3" w:rsidRPr="00A406E5" w:rsidRDefault="00041CA3" w:rsidP="00041CA3">
            <w:pPr>
              <w:spacing w:before="120" w:after="120"/>
              <w:ind w:right="-52"/>
              <w:rPr>
                <w:rFonts w:ascii="Arial" w:hAnsi="Arial" w:cs="Arial"/>
                <w:b/>
                <w:sz w:val="22"/>
                <w:szCs w:val="22"/>
              </w:rPr>
            </w:pPr>
            <w:r w:rsidRPr="00A406E5">
              <w:rPr>
                <w:rFonts w:ascii="Arial" w:hAnsi="Arial" w:cs="Arial"/>
                <w:b/>
                <w:sz w:val="22"/>
                <w:szCs w:val="22"/>
              </w:rPr>
              <w:t>Studen</w:t>
            </w:r>
            <w:r>
              <w:rPr>
                <w:rFonts w:ascii="Arial" w:hAnsi="Arial" w:cs="Arial"/>
                <w:b/>
                <w:sz w:val="22"/>
                <w:szCs w:val="22"/>
              </w:rPr>
              <w:t xml:space="preserve">t </w:t>
            </w:r>
            <w:r w:rsidRPr="00A406E5">
              <w:rPr>
                <w:rFonts w:ascii="Arial" w:hAnsi="Arial" w:cs="Arial"/>
                <w:b/>
                <w:sz w:val="22"/>
                <w:szCs w:val="22"/>
              </w:rPr>
              <w:t>ID number:</w:t>
            </w:r>
          </w:p>
        </w:tc>
        <w:tc>
          <w:tcPr>
            <w:tcW w:w="2409" w:type="dxa"/>
          </w:tcPr>
          <w:p w14:paraId="7D8DAD01" w14:textId="6D7D5609" w:rsidR="00041CA3" w:rsidRPr="00A406E5" w:rsidRDefault="00041CA3" w:rsidP="00041CA3">
            <w:pPr>
              <w:spacing w:before="120" w:after="120"/>
              <w:ind w:right="-52"/>
              <w:jc w:val="both"/>
              <w:rPr>
                <w:rFonts w:ascii="Arial" w:hAnsi="Arial" w:cs="Arial"/>
                <w:b/>
                <w:sz w:val="22"/>
                <w:szCs w:val="22"/>
              </w:rPr>
            </w:pPr>
            <w:r>
              <w:rPr>
                <w:rFonts w:ascii="Arial" w:hAnsi="Arial" w:cs="Arial"/>
                <w:b/>
                <w:sz w:val="22"/>
                <w:szCs w:val="22"/>
              </w:rPr>
              <w:t>1700132</w:t>
            </w:r>
          </w:p>
        </w:tc>
      </w:tr>
      <w:tr w:rsidR="00041CA3" w:rsidRPr="00A406E5" w14:paraId="422D18DC" w14:textId="77777777" w:rsidTr="00041CA3">
        <w:tc>
          <w:tcPr>
            <w:tcW w:w="1560" w:type="dxa"/>
            <w:shd w:val="pct15" w:color="auto" w:fill="auto"/>
          </w:tcPr>
          <w:p w14:paraId="1F61336F"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Programme:</w:t>
            </w:r>
          </w:p>
        </w:tc>
        <w:tc>
          <w:tcPr>
            <w:tcW w:w="7654" w:type="dxa"/>
            <w:gridSpan w:val="3"/>
          </w:tcPr>
          <w:p w14:paraId="6EFEDB39" w14:textId="77777777" w:rsidR="00041CA3" w:rsidRPr="00A406E5" w:rsidRDefault="00041CA3" w:rsidP="00041CA3">
            <w:pPr>
              <w:spacing w:before="120" w:after="120"/>
              <w:ind w:right="-52"/>
              <w:jc w:val="both"/>
              <w:rPr>
                <w:rFonts w:ascii="Arial" w:hAnsi="Arial" w:cs="Arial"/>
                <w:b/>
                <w:sz w:val="22"/>
                <w:szCs w:val="22"/>
              </w:rPr>
            </w:pPr>
            <w:r>
              <w:rPr>
                <w:rFonts w:ascii="Arial" w:hAnsi="Arial" w:cs="Arial"/>
                <w:b/>
                <w:sz w:val="22"/>
                <w:szCs w:val="22"/>
              </w:rPr>
              <w:t>Secondary PGCE</w:t>
            </w:r>
          </w:p>
        </w:tc>
      </w:tr>
      <w:tr w:rsidR="00041CA3" w:rsidRPr="00A406E5" w14:paraId="6471CC33" w14:textId="77777777" w:rsidTr="00041CA3">
        <w:tc>
          <w:tcPr>
            <w:tcW w:w="1560" w:type="dxa"/>
            <w:shd w:val="pct15" w:color="auto" w:fill="auto"/>
          </w:tcPr>
          <w:p w14:paraId="571F9333"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Module:</w:t>
            </w:r>
          </w:p>
        </w:tc>
        <w:tc>
          <w:tcPr>
            <w:tcW w:w="7654" w:type="dxa"/>
            <w:gridSpan w:val="3"/>
            <w:shd w:val="clear" w:color="auto" w:fill="auto"/>
          </w:tcPr>
          <w:p w14:paraId="715EFF37" w14:textId="77777777" w:rsidR="00041CA3" w:rsidRPr="00003938" w:rsidRDefault="00041CA3" w:rsidP="00041CA3">
            <w:pPr>
              <w:spacing w:before="100" w:beforeAutospacing="1" w:after="100" w:afterAutospacing="1"/>
              <w:ind w:right="-52"/>
              <w:rPr>
                <w:sz w:val="22"/>
                <w:szCs w:val="22"/>
              </w:rPr>
            </w:pPr>
            <w:r>
              <w:rPr>
                <w:rFonts w:ascii="Arial" w:hAnsi="Arial" w:cs="Arial"/>
                <w:b/>
                <w:bCs/>
                <w:sz w:val="22"/>
                <w:szCs w:val="22"/>
              </w:rPr>
              <w:t>Investigating Contemporary Issues in Secondary Education</w:t>
            </w:r>
          </w:p>
        </w:tc>
      </w:tr>
      <w:tr w:rsidR="00041CA3" w:rsidRPr="00A406E5" w14:paraId="2C6E6EDD" w14:textId="77777777" w:rsidTr="00041CA3">
        <w:tc>
          <w:tcPr>
            <w:tcW w:w="1560" w:type="dxa"/>
            <w:shd w:val="pct15" w:color="auto" w:fill="auto"/>
          </w:tcPr>
          <w:p w14:paraId="7CB3BE07"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Module code:</w:t>
            </w:r>
          </w:p>
        </w:tc>
        <w:tc>
          <w:tcPr>
            <w:tcW w:w="3402" w:type="dxa"/>
          </w:tcPr>
          <w:p w14:paraId="168E1C44" w14:textId="77777777" w:rsidR="00041CA3" w:rsidRPr="00A406E5" w:rsidRDefault="00041CA3" w:rsidP="00041CA3">
            <w:pPr>
              <w:spacing w:before="120" w:after="120"/>
              <w:ind w:right="-52"/>
              <w:jc w:val="both"/>
              <w:rPr>
                <w:rFonts w:ascii="Arial" w:hAnsi="Arial" w:cs="Arial"/>
                <w:b/>
                <w:sz w:val="22"/>
                <w:szCs w:val="22"/>
              </w:rPr>
            </w:pPr>
            <w:r>
              <w:rPr>
                <w:rFonts w:ascii="Arial" w:hAnsi="Arial" w:cs="Arial"/>
                <w:b/>
                <w:sz w:val="22"/>
                <w:szCs w:val="22"/>
              </w:rPr>
              <w:t>ECSP7001</w:t>
            </w:r>
          </w:p>
        </w:tc>
        <w:tc>
          <w:tcPr>
            <w:tcW w:w="1843" w:type="dxa"/>
            <w:shd w:val="clear" w:color="auto" w:fill="D9D9D9"/>
          </w:tcPr>
          <w:p w14:paraId="64DF0AC8" w14:textId="77777777" w:rsidR="00041CA3" w:rsidRPr="004D5E9B" w:rsidRDefault="00041CA3" w:rsidP="00041CA3">
            <w:pPr>
              <w:pStyle w:val="Heading2"/>
              <w:ind w:right="-52"/>
              <w:jc w:val="left"/>
              <w:rPr>
                <w:rFonts w:ascii="Arial" w:hAnsi="Arial" w:cs="Arial"/>
                <w:sz w:val="22"/>
                <w:szCs w:val="22"/>
              </w:rPr>
            </w:pPr>
            <w:r w:rsidRPr="00A406E5">
              <w:rPr>
                <w:rFonts w:ascii="Arial" w:hAnsi="Arial" w:cs="Arial"/>
                <w:sz w:val="22"/>
                <w:szCs w:val="22"/>
              </w:rPr>
              <w:t>Contribution to Overall Module Assessment (%):</w:t>
            </w:r>
          </w:p>
        </w:tc>
        <w:tc>
          <w:tcPr>
            <w:tcW w:w="2409" w:type="dxa"/>
          </w:tcPr>
          <w:p w14:paraId="5BAD8FB1" w14:textId="77777777" w:rsidR="00041CA3" w:rsidRPr="00A406E5" w:rsidRDefault="00041CA3" w:rsidP="00041CA3">
            <w:pPr>
              <w:spacing w:before="120" w:after="120"/>
              <w:ind w:right="-52"/>
              <w:jc w:val="both"/>
              <w:rPr>
                <w:rFonts w:ascii="Arial" w:hAnsi="Arial" w:cs="Arial"/>
                <w:b/>
                <w:sz w:val="22"/>
                <w:szCs w:val="22"/>
              </w:rPr>
            </w:pPr>
            <w:r>
              <w:rPr>
                <w:rFonts w:ascii="Arial" w:hAnsi="Arial" w:cs="Arial"/>
                <w:b/>
                <w:sz w:val="22"/>
                <w:szCs w:val="22"/>
              </w:rPr>
              <w:t>100%</w:t>
            </w:r>
          </w:p>
        </w:tc>
      </w:tr>
      <w:tr w:rsidR="00041CA3" w:rsidRPr="00A406E5" w14:paraId="4ED210B7" w14:textId="77777777" w:rsidTr="00041CA3">
        <w:tc>
          <w:tcPr>
            <w:tcW w:w="1560" w:type="dxa"/>
            <w:shd w:val="pct15" w:color="auto" w:fill="auto"/>
          </w:tcPr>
          <w:p w14:paraId="239FEDE7"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Lecturer:</w:t>
            </w:r>
          </w:p>
        </w:tc>
        <w:tc>
          <w:tcPr>
            <w:tcW w:w="3402" w:type="dxa"/>
          </w:tcPr>
          <w:p w14:paraId="497673AF" w14:textId="6F251324" w:rsidR="00041CA3" w:rsidRPr="00A406E5" w:rsidRDefault="00996CBC" w:rsidP="00041CA3">
            <w:pPr>
              <w:spacing w:before="120" w:after="120"/>
              <w:ind w:right="-52"/>
              <w:jc w:val="both"/>
              <w:rPr>
                <w:rFonts w:ascii="Arial" w:hAnsi="Arial" w:cs="Arial"/>
                <w:b/>
                <w:sz w:val="22"/>
                <w:szCs w:val="22"/>
              </w:rPr>
            </w:pPr>
            <w:r>
              <w:rPr>
                <w:rFonts w:ascii="Arial" w:hAnsi="Arial" w:cs="Arial"/>
                <w:b/>
                <w:sz w:val="22"/>
                <w:szCs w:val="22"/>
              </w:rPr>
              <w:t>Stephen Hadley</w:t>
            </w:r>
          </w:p>
        </w:tc>
        <w:tc>
          <w:tcPr>
            <w:tcW w:w="1843" w:type="dxa"/>
            <w:shd w:val="clear" w:color="auto" w:fill="D9D9D9"/>
          </w:tcPr>
          <w:p w14:paraId="6040E653"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Internal Verifier:</w:t>
            </w:r>
          </w:p>
        </w:tc>
        <w:tc>
          <w:tcPr>
            <w:tcW w:w="2409" w:type="dxa"/>
          </w:tcPr>
          <w:p w14:paraId="34D0F19E" w14:textId="77777777" w:rsidR="00041CA3" w:rsidRPr="00A406E5" w:rsidRDefault="00041CA3" w:rsidP="00041CA3">
            <w:pPr>
              <w:spacing w:before="120" w:after="120"/>
              <w:ind w:right="-52"/>
              <w:jc w:val="both"/>
              <w:rPr>
                <w:rFonts w:ascii="Arial" w:hAnsi="Arial" w:cs="Arial"/>
                <w:b/>
                <w:sz w:val="22"/>
                <w:szCs w:val="22"/>
              </w:rPr>
            </w:pPr>
          </w:p>
        </w:tc>
      </w:tr>
      <w:tr w:rsidR="00041CA3" w:rsidRPr="00A406E5" w14:paraId="1C48AB18" w14:textId="77777777" w:rsidTr="00041CA3">
        <w:tc>
          <w:tcPr>
            <w:tcW w:w="1560" w:type="dxa"/>
            <w:shd w:val="pct15" w:color="auto" w:fill="auto"/>
          </w:tcPr>
          <w:p w14:paraId="6BD81FE8"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Assignment Title:</w:t>
            </w:r>
          </w:p>
        </w:tc>
        <w:tc>
          <w:tcPr>
            <w:tcW w:w="3402" w:type="dxa"/>
          </w:tcPr>
          <w:p w14:paraId="5D4D08E8" w14:textId="77777777" w:rsidR="00041CA3" w:rsidRDefault="00041CA3" w:rsidP="00041CA3">
            <w:pPr>
              <w:spacing w:before="100" w:beforeAutospacing="1" w:after="100" w:afterAutospacing="1"/>
              <w:ind w:right="-52"/>
              <w:rPr>
                <w:sz w:val="22"/>
                <w:szCs w:val="22"/>
              </w:rPr>
            </w:pPr>
            <w:r>
              <w:rPr>
                <w:rFonts w:ascii="Arial" w:hAnsi="Arial" w:cs="Arial"/>
                <w:b/>
                <w:bCs/>
                <w:sz w:val="22"/>
                <w:szCs w:val="22"/>
              </w:rPr>
              <w:t>Investigating Contemporary Issues in Secondary Education</w:t>
            </w:r>
          </w:p>
          <w:p w14:paraId="6F5B8F69" w14:textId="77777777" w:rsidR="00041CA3" w:rsidRPr="00A406E5" w:rsidRDefault="00041CA3" w:rsidP="00041CA3">
            <w:pPr>
              <w:spacing w:before="120" w:after="120"/>
              <w:ind w:right="-52"/>
              <w:jc w:val="both"/>
              <w:rPr>
                <w:rFonts w:ascii="Arial" w:hAnsi="Arial" w:cs="Arial"/>
                <w:b/>
                <w:sz w:val="22"/>
                <w:szCs w:val="22"/>
              </w:rPr>
            </w:pPr>
          </w:p>
        </w:tc>
        <w:tc>
          <w:tcPr>
            <w:tcW w:w="1843" w:type="dxa"/>
            <w:shd w:val="pct15" w:color="auto" w:fill="auto"/>
          </w:tcPr>
          <w:p w14:paraId="269994E6" w14:textId="77777777" w:rsidR="00041CA3" w:rsidRPr="00A406E5" w:rsidRDefault="00041CA3" w:rsidP="00041CA3">
            <w:pPr>
              <w:spacing w:before="120" w:after="120"/>
              <w:ind w:right="-52"/>
              <w:jc w:val="both"/>
              <w:rPr>
                <w:rFonts w:ascii="Arial" w:hAnsi="Arial" w:cs="Arial"/>
                <w:b/>
                <w:sz w:val="22"/>
                <w:szCs w:val="22"/>
              </w:rPr>
            </w:pPr>
            <w:r>
              <w:rPr>
                <w:rFonts w:ascii="Arial" w:hAnsi="Arial" w:cs="Arial"/>
                <w:b/>
                <w:sz w:val="22"/>
                <w:szCs w:val="22"/>
              </w:rPr>
              <w:t>Word count (or equivalent):</w:t>
            </w:r>
          </w:p>
        </w:tc>
        <w:tc>
          <w:tcPr>
            <w:tcW w:w="2409" w:type="dxa"/>
          </w:tcPr>
          <w:p w14:paraId="6CF208CE" w14:textId="0F13BF43" w:rsidR="00041CA3" w:rsidRPr="00A406E5" w:rsidRDefault="00996CBC" w:rsidP="00041CA3">
            <w:pPr>
              <w:spacing w:before="120" w:after="120"/>
              <w:ind w:right="-52"/>
              <w:jc w:val="both"/>
              <w:rPr>
                <w:rFonts w:ascii="Arial" w:hAnsi="Arial" w:cs="Arial"/>
                <w:b/>
                <w:sz w:val="22"/>
                <w:szCs w:val="22"/>
              </w:rPr>
            </w:pPr>
            <w:r>
              <w:rPr>
                <w:rFonts w:ascii="Arial" w:hAnsi="Arial" w:cs="Arial"/>
                <w:b/>
                <w:sz w:val="22"/>
                <w:szCs w:val="22"/>
              </w:rPr>
              <w:t>4661</w:t>
            </w:r>
            <w:r w:rsidR="00041CA3">
              <w:rPr>
                <w:rFonts w:ascii="Arial" w:hAnsi="Arial" w:cs="Arial"/>
                <w:b/>
                <w:sz w:val="22"/>
                <w:szCs w:val="22"/>
              </w:rPr>
              <w:t xml:space="preserve"> words</w:t>
            </w:r>
          </w:p>
        </w:tc>
      </w:tr>
      <w:tr w:rsidR="00041CA3" w:rsidRPr="00A406E5" w14:paraId="58A72337" w14:textId="77777777" w:rsidTr="00041CA3">
        <w:tc>
          <w:tcPr>
            <w:tcW w:w="1560" w:type="dxa"/>
            <w:shd w:val="pct15" w:color="auto" w:fill="auto"/>
          </w:tcPr>
          <w:p w14:paraId="2AD86CB2"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Submission deadline:</w:t>
            </w:r>
          </w:p>
        </w:tc>
        <w:tc>
          <w:tcPr>
            <w:tcW w:w="3402" w:type="dxa"/>
            <w:shd w:val="clear" w:color="auto" w:fill="auto"/>
          </w:tcPr>
          <w:p w14:paraId="4BCEAC40" w14:textId="77777777" w:rsidR="00041CA3" w:rsidRDefault="00041CA3" w:rsidP="00041CA3">
            <w:pPr>
              <w:spacing w:before="120" w:after="120"/>
              <w:ind w:right="-52"/>
              <w:jc w:val="both"/>
              <w:rPr>
                <w:rFonts w:ascii="Arial" w:hAnsi="Arial" w:cs="Arial"/>
                <w:b/>
                <w:sz w:val="22"/>
                <w:szCs w:val="22"/>
              </w:rPr>
            </w:pPr>
            <w:r>
              <w:rPr>
                <w:rFonts w:ascii="Arial" w:hAnsi="Arial" w:cs="Arial"/>
                <w:b/>
                <w:sz w:val="22"/>
                <w:szCs w:val="22"/>
              </w:rPr>
              <w:t>January 28th 2019</w:t>
            </w:r>
          </w:p>
          <w:p w14:paraId="52B2E6F2" w14:textId="77777777" w:rsidR="00041CA3" w:rsidRPr="00A406E5" w:rsidRDefault="00041CA3" w:rsidP="00041CA3">
            <w:pPr>
              <w:spacing w:before="120" w:after="120"/>
              <w:ind w:right="-52"/>
              <w:jc w:val="both"/>
              <w:rPr>
                <w:rFonts w:ascii="Arial" w:hAnsi="Arial" w:cs="Arial"/>
                <w:b/>
                <w:sz w:val="22"/>
                <w:szCs w:val="22"/>
              </w:rPr>
            </w:pPr>
          </w:p>
        </w:tc>
        <w:tc>
          <w:tcPr>
            <w:tcW w:w="1843" w:type="dxa"/>
            <w:shd w:val="pct15" w:color="auto" w:fill="auto"/>
          </w:tcPr>
          <w:p w14:paraId="3452A7A2" w14:textId="77777777" w:rsidR="00041CA3" w:rsidRPr="00A406E5" w:rsidRDefault="00041CA3" w:rsidP="00041CA3">
            <w:pPr>
              <w:spacing w:before="120" w:after="120"/>
              <w:ind w:right="-52"/>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Pr>
          <w:p w14:paraId="61F5C3E5" w14:textId="77777777" w:rsidR="00041CA3" w:rsidRDefault="00041CA3" w:rsidP="00041CA3">
            <w:pPr>
              <w:spacing w:before="120" w:after="120"/>
              <w:ind w:right="-52"/>
              <w:jc w:val="both"/>
              <w:rPr>
                <w:rFonts w:ascii="Arial" w:hAnsi="Arial" w:cs="Arial"/>
                <w:b/>
                <w:sz w:val="22"/>
                <w:szCs w:val="22"/>
              </w:rPr>
            </w:pPr>
            <w:r>
              <w:rPr>
                <w:rFonts w:ascii="Arial" w:hAnsi="Arial" w:cs="Arial"/>
                <w:b/>
                <w:sz w:val="22"/>
                <w:szCs w:val="22"/>
              </w:rPr>
              <w:t>February 19th 2019</w:t>
            </w:r>
          </w:p>
          <w:p w14:paraId="2C69246D" w14:textId="77777777" w:rsidR="00041CA3" w:rsidRPr="00A406E5" w:rsidRDefault="00041CA3" w:rsidP="00041CA3">
            <w:pPr>
              <w:spacing w:before="120" w:after="120"/>
              <w:ind w:right="-52"/>
              <w:jc w:val="both"/>
              <w:rPr>
                <w:rFonts w:ascii="Arial" w:hAnsi="Arial" w:cs="Arial"/>
                <w:b/>
                <w:sz w:val="22"/>
                <w:szCs w:val="22"/>
              </w:rPr>
            </w:pPr>
          </w:p>
        </w:tc>
      </w:tr>
      <w:tr w:rsidR="00041CA3" w:rsidRPr="00A406E5" w14:paraId="701741EC" w14:textId="77777777" w:rsidTr="00041CA3">
        <w:tc>
          <w:tcPr>
            <w:tcW w:w="1560" w:type="dxa"/>
            <w:shd w:val="pct15" w:color="auto" w:fill="auto"/>
          </w:tcPr>
          <w:p w14:paraId="1EFEE8F9"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54" w:type="dxa"/>
            <w:gridSpan w:val="3"/>
            <w:shd w:val="clear" w:color="auto" w:fill="auto"/>
          </w:tcPr>
          <w:p w14:paraId="343C52D4" w14:textId="77777777" w:rsidR="00041CA3" w:rsidRPr="00A406E5" w:rsidRDefault="00041CA3" w:rsidP="00041CA3">
            <w:pPr>
              <w:ind w:right="-52"/>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942559A"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DAAC77" w14:textId="77777777" w:rsidR="00041CA3" w:rsidRPr="00A406E5" w:rsidRDefault="00041CA3" w:rsidP="00041CA3">
            <w:pPr>
              <w:spacing w:before="120" w:after="120"/>
              <w:ind w:right="-52"/>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41CA3" w:rsidRPr="00A406E5" w14:paraId="660B90AA" w14:textId="77777777" w:rsidTr="00041CA3">
        <w:tc>
          <w:tcPr>
            <w:tcW w:w="1560" w:type="dxa"/>
            <w:shd w:val="pct15" w:color="auto" w:fill="auto"/>
          </w:tcPr>
          <w:p w14:paraId="4748DBC4" w14:textId="77777777" w:rsidR="00041CA3" w:rsidRPr="00A406E5" w:rsidRDefault="00041CA3" w:rsidP="00041CA3">
            <w:pPr>
              <w:spacing w:before="120" w:after="120"/>
              <w:ind w:right="-52"/>
              <w:rPr>
                <w:rFonts w:ascii="Arial" w:hAnsi="Arial" w:cs="Arial"/>
                <w:b/>
                <w:sz w:val="22"/>
                <w:szCs w:val="22"/>
              </w:rPr>
            </w:pPr>
            <w:r w:rsidRPr="00A406E5">
              <w:rPr>
                <w:rFonts w:ascii="Arial" w:hAnsi="Arial" w:cs="Arial"/>
                <w:b/>
                <w:sz w:val="22"/>
                <w:szCs w:val="22"/>
              </w:rPr>
              <w:t>Academic honesty / referencing:</w:t>
            </w:r>
          </w:p>
        </w:tc>
        <w:tc>
          <w:tcPr>
            <w:tcW w:w="7654" w:type="dxa"/>
            <w:gridSpan w:val="3"/>
            <w:shd w:val="clear" w:color="auto" w:fill="auto"/>
          </w:tcPr>
          <w:p w14:paraId="5123D0BC" w14:textId="77777777" w:rsidR="00041CA3" w:rsidRPr="00A406E5" w:rsidRDefault="00041CA3" w:rsidP="00041CA3">
            <w:pPr>
              <w:spacing w:before="120" w:after="120"/>
              <w:ind w:right="-52"/>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B9B7D3" w14:textId="77777777" w:rsidR="00041CA3" w:rsidRPr="00A406E5" w:rsidRDefault="00041CA3" w:rsidP="00041CA3">
      <w:pPr>
        <w:rPr>
          <w:rFonts w:ascii="Arial" w:hAnsi="Arial" w:cs="Arial"/>
          <w:sz w:val="32"/>
        </w:rPr>
      </w:pPr>
    </w:p>
    <w:p w14:paraId="0B4949EC" w14:textId="77777777" w:rsidR="00041CA3" w:rsidRDefault="00041CA3" w:rsidP="00E92B3C">
      <w:pPr>
        <w:pStyle w:val="NormalWeb"/>
        <w:spacing w:line="360" w:lineRule="auto"/>
        <w:jc w:val="both"/>
        <w:rPr>
          <w:rFonts w:asciiTheme="minorHAnsi" w:hAnsiTheme="minorHAnsi" w:cstheme="minorHAnsi"/>
          <w:bCs/>
          <w:u w:val="single"/>
        </w:rPr>
      </w:pPr>
    </w:p>
    <w:p w14:paraId="6F64B2D9" w14:textId="67CAAD0B" w:rsidR="00E905A9" w:rsidRPr="00996CBC" w:rsidRDefault="00041CA3" w:rsidP="00041CA3">
      <w:pPr>
        <w:rPr>
          <w:rFonts w:asciiTheme="minorHAnsi" w:hAnsiTheme="minorHAnsi" w:cstheme="minorHAnsi"/>
          <w:bCs/>
          <w:color w:val="000000" w:themeColor="text1"/>
          <w:u w:val="single"/>
        </w:rPr>
      </w:pPr>
      <w:r>
        <w:rPr>
          <w:rFonts w:asciiTheme="minorHAnsi" w:hAnsiTheme="minorHAnsi" w:cstheme="minorHAnsi"/>
          <w:bCs/>
          <w:u w:val="single"/>
        </w:rPr>
        <w:br w:type="page"/>
      </w:r>
      <w:r w:rsidR="00E905A9" w:rsidRPr="00996CBC">
        <w:rPr>
          <w:rFonts w:asciiTheme="minorHAnsi" w:hAnsiTheme="minorHAnsi" w:cstheme="minorHAnsi"/>
          <w:bCs/>
          <w:color w:val="000000" w:themeColor="text1"/>
          <w:u w:val="single"/>
        </w:rPr>
        <w:lastRenderedPageBreak/>
        <w:t>Assignment 2</w:t>
      </w:r>
      <w:r w:rsidR="004177B7" w:rsidRPr="00996CBC">
        <w:rPr>
          <w:rFonts w:asciiTheme="minorHAnsi" w:hAnsiTheme="minorHAnsi" w:cstheme="minorHAnsi"/>
          <w:bCs/>
          <w:color w:val="000000" w:themeColor="text1"/>
          <w:u w:val="single"/>
        </w:rPr>
        <w:t>: Investigating Contemporary in Secondary Education</w:t>
      </w:r>
    </w:p>
    <w:p w14:paraId="534FC5FC" w14:textId="371FD831" w:rsidR="00C95C1A" w:rsidRPr="00996CBC" w:rsidRDefault="00027FA6" w:rsidP="00E92B3C">
      <w:pPr>
        <w:pStyle w:val="NormalWeb"/>
        <w:spacing w:line="360" w:lineRule="auto"/>
        <w:jc w:val="both"/>
        <w:rPr>
          <w:rFonts w:asciiTheme="minorHAnsi" w:hAnsiTheme="minorHAnsi" w:cstheme="minorHAnsi"/>
          <w:bCs/>
          <w:color w:val="000000" w:themeColor="text1"/>
        </w:rPr>
      </w:pPr>
      <w:r w:rsidRPr="00996CBC">
        <w:rPr>
          <w:rFonts w:asciiTheme="minorHAnsi" w:hAnsiTheme="minorHAnsi" w:cstheme="minorHAnsi"/>
          <w:bCs/>
          <w:color w:val="000000" w:themeColor="text1"/>
        </w:rPr>
        <w:t xml:space="preserve">Schools nationwide are confronted by the contemporary issues </w:t>
      </w:r>
      <w:r w:rsidR="001C772D" w:rsidRPr="00996CBC">
        <w:rPr>
          <w:rFonts w:asciiTheme="minorHAnsi" w:hAnsiTheme="minorHAnsi" w:cstheme="minorHAnsi"/>
          <w:bCs/>
          <w:color w:val="000000" w:themeColor="text1"/>
        </w:rPr>
        <w:t>that the 21</w:t>
      </w:r>
      <w:r w:rsidR="001C772D" w:rsidRPr="00996CBC">
        <w:rPr>
          <w:rFonts w:asciiTheme="minorHAnsi" w:hAnsiTheme="minorHAnsi" w:cstheme="minorHAnsi"/>
          <w:bCs/>
          <w:color w:val="000000" w:themeColor="text1"/>
          <w:vertAlign w:val="superscript"/>
        </w:rPr>
        <w:t>st</w:t>
      </w:r>
      <w:r w:rsidR="001C772D" w:rsidRPr="00996CBC">
        <w:rPr>
          <w:rFonts w:asciiTheme="minorHAnsi" w:hAnsiTheme="minorHAnsi" w:cstheme="minorHAnsi"/>
          <w:bCs/>
          <w:color w:val="000000" w:themeColor="text1"/>
        </w:rPr>
        <w:t xml:space="preserve"> century brings</w:t>
      </w:r>
      <w:r w:rsidR="00C262EE" w:rsidRPr="00996CBC">
        <w:rPr>
          <w:rFonts w:asciiTheme="minorHAnsi" w:hAnsiTheme="minorHAnsi" w:cstheme="minorHAnsi"/>
          <w:bCs/>
          <w:color w:val="000000" w:themeColor="text1"/>
        </w:rPr>
        <w:t xml:space="preserve">. </w:t>
      </w:r>
      <w:r w:rsidR="00A816FC" w:rsidRPr="00996CBC">
        <w:rPr>
          <w:rFonts w:asciiTheme="minorHAnsi" w:hAnsiTheme="minorHAnsi" w:cstheme="minorHAnsi"/>
          <w:bCs/>
          <w:color w:val="000000" w:themeColor="text1"/>
        </w:rPr>
        <w:t>With these issues, come</w:t>
      </w:r>
      <w:r w:rsidR="004A6E85" w:rsidRPr="00996CBC">
        <w:rPr>
          <w:rFonts w:asciiTheme="minorHAnsi" w:hAnsiTheme="minorHAnsi" w:cstheme="minorHAnsi"/>
          <w:bCs/>
          <w:color w:val="000000" w:themeColor="text1"/>
        </w:rPr>
        <w:t>s</w:t>
      </w:r>
      <w:r w:rsidR="00A816FC" w:rsidRPr="00996CBC">
        <w:rPr>
          <w:rFonts w:asciiTheme="minorHAnsi" w:hAnsiTheme="minorHAnsi" w:cstheme="minorHAnsi"/>
          <w:bCs/>
          <w:color w:val="000000" w:themeColor="text1"/>
        </w:rPr>
        <w:t xml:space="preserve"> the need for schools to </w:t>
      </w:r>
      <w:r w:rsidR="00BE2350" w:rsidRPr="00996CBC">
        <w:rPr>
          <w:rFonts w:asciiTheme="minorHAnsi" w:hAnsiTheme="minorHAnsi" w:cstheme="minorHAnsi"/>
          <w:bCs/>
          <w:color w:val="000000" w:themeColor="text1"/>
        </w:rPr>
        <w:t>reform</w:t>
      </w:r>
      <w:r w:rsidR="00A816FC" w:rsidRPr="00996CBC">
        <w:rPr>
          <w:rFonts w:asciiTheme="minorHAnsi" w:hAnsiTheme="minorHAnsi" w:cstheme="minorHAnsi"/>
          <w:bCs/>
          <w:color w:val="000000" w:themeColor="text1"/>
        </w:rPr>
        <w:t xml:space="preserve"> </w:t>
      </w:r>
      <w:r w:rsidR="004A6E85" w:rsidRPr="00996CBC">
        <w:rPr>
          <w:rFonts w:asciiTheme="minorHAnsi" w:hAnsiTheme="minorHAnsi" w:cstheme="minorHAnsi"/>
          <w:bCs/>
          <w:color w:val="000000" w:themeColor="text1"/>
        </w:rPr>
        <w:t xml:space="preserve">and adapt, to </w:t>
      </w:r>
      <w:r w:rsidR="00A816FC" w:rsidRPr="00996CBC">
        <w:rPr>
          <w:rFonts w:asciiTheme="minorHAnsi" w:hAnsiTheme="minorHAnsi" w:cstheme="minorHAnsi"/>
          <w:bCs/>
          <w:color w:val="000000" w:themeColor="text1"/>
        </w:rPr>
        <w:t xml:space="preserve">ensure effective levels of teaching and learning occur. </w:t>
      </w:r>
      <w:r w:rsidR="00C262EE" w:rsidRPr="00996CBC">
        <w:rPr>
          <w:rFonts w:asciiTheme="minorHAnsi" w:hAnsiTheme="minorHAnsi" w:cstheme="minorHAnsi"/>
          <w:bCs/>
          <w:color w:val="000000" w:themeColor="text1"/>
        </w:rPr>
        <w:t>To understand how schools are responding to contemporary issues, a school and contemporary issue w</w:t>
      </w:r>
      <w:r w:rsidR="00CF6412" w:rsidRPr="00996CBC">
        <w:rPr>
          <w:rFonts w:asciiTheme="minorHAnsi" w:hAnsiTheme="minorHAnsi" w:cstheme="minorHAnsi"/>
          <w:bCs/>
          <w:color w:val="000000" w:themeColor="text1"/>
        </w:rPr>
        <w:t>ere</w:t>
      </w:r>
      <w:r w:rsidR="00C262EE" w:rsidRPr="00996CBC">
        <w:rPr>
          <w:rFonts w:asciiTheme="minorHAnsi" w:hAnsiTheme="minorHAnsi" w:cstheme="minorHAnsi"/>
          <w:bCs/>
          <w:color w:val="000000" w:themeColor="text1"/>
        </w:rPr>
        <w:t xml:space="preserve"> selected to investigate. For ethical reasons and to keep anonymity, the selected school will be addressed as ‘School X’</w:t>
      </w:r>
      <w:r w:rsidR="002E6EFA" w:rsidRPr="00996CBC">
        <w:rPr>
          <w:rFonts w:asciiTheme="minorHAnsi" w:hAnsiTheme="minorHAnsi" w:cstheme="minorHAnsi"/>
          <w:bCs/>
          <w:color w:val="000000" w:themeColor="text1"/>
        </w:rPr>
        <w:t>.</w:t>
      </w:r>
      <w:r w:rsidR="00C262EE" w:rsidRPr="00996CBC">
        <w:rPr>
          <w:rFonts w:asciiTheme="minorHAnsi" w:hAnsiTheme="minorHAnsi" w:cstheme="minorHAnsi"/>
          <w:bCs/>
          <w:color w:val="000000" w:themeColor="text1"/>
        </w:rPr>
        <w:t xml:space="preserve"> </w:t>
      </w:r>
      <w:r w:rsidR="00CF6412" w:rsidRPr="00996CBC">
        <w:rPr>
          <w:rFonts w:asciiTheme="minorHAnsi" w:hAnsiTheme="minorHAnsi" w:cstheme="minorHAnsi"/>
          <w:bCs/>
          <w:color w:val="000000" w:themeColor="text1"/>
        </w:rPr>
        <w:t>The thesis of this paper is to</w:t>
      </w:r>
      <w:r w:rsidR="00C262EE" w:rsidRPr="00996CBC">
        <w:rPr>
          <w:rFonts w:asciiTheme="minorHAnsi" w:hAnsiTheme="minorHAnsi" w:cstheme="minorHAnsi"/>
          <w:bCs/>
          <w:color w:val="000000" w:themeColor="text1"/>
        </w:rPr>
        <w:t xml:space="preserve"> critically analyse and evaluate the </w:t>
      </w:r>
      <w:r w:rsidR="008B07F0" w:rsidRPr="00996CBC">
        <w:rPr>
          <w:rFonts w:asciiTheme="minorHAnsi" w:hAnsiTheme="minorHAnsi" w:cstheme="minorHAnsi"/>
          <w:bCs/>
          <w:color w:val="000000" w:themeColor="text1"/>
        </w:rPr>
        <w:t xml:space="preserve">improvement </w:t>
      </w:r>
      <w:r w:rsidR="00C262EE" w:rsidRPr="00996CBC">
        <w:rPr>
          <w:rFonts w:asciiTheme="minorHAnsi" w:hAnsiTheme="minorHAnsi" w:cstheme="minorHAnsi"/>
          <w:bCs/>
          <w:color w:val="000000" w:themeColor="text1"/>
        </w:rPr>
        <w:t>plans and actions</w:t>
      </w:r>
      <w:r w:rsidR="00CF6412" w:rsidRPr="00996CBC">
        <w:rPr>
          <w:rFonts w:asciiTheme="minorHAnsi" w:hAnsiTheme="minorHAnsi" w:cstheme="minorHAnsi"/>
          <w:bCs/>
          <w:color w:val="000000" w:themeColor="text1"/>
        </w:rPr>
        <w:t>,</w:t>
      </w:r>
      <w:r w:rsidR="00C262EE" w:rsidRPr="00996CBC">
        <w:rPr>
          <w:rFonts w:asciiTheme="minorHAnsi" w:hAnsiTheme="minorHAnsi" w:cstheme="minorHAnsi"/>
          <w:bCs/>
          <w:color w:val="000000" w:themeColor="text1"/>
        </w:rPr>
        <w:t xml:space="preserve"> executed by school X’s Geography department, to contend the contemporary issues of improving the standards of literacy.</w:t>
      </w:r>
    </w:p>
    <w:p w14:paraId="3193A101" w14:textId="45786AB8" w:rsidR="00406E33" w:rsidRPr="00996CBC" w:rsidRDefault="004A6E85" w:rsidP="00E92B3C">
      <w:pPr>
        <w:pStyle w:val="NormalWeb"/>
        <w:spacing w:line="360" w:lineRule="auto"/>
        <w:jc w:val="both"/>
        <w:rPr>
          <w:rFonts w:asciiTheme="minorHAnsi" w:hAnsiTheme="minorHAnsi" w:cstheme="minorHAnsi"/>
          <w:bCs/>
          <w:color w:val="000000" w:themeColor="text1"/>
        </w:rPr>
      </w:pPr>
      <w:r w:rsidRPr="00996CBC">
        <w:rPr>
          <w:rFonts w:asciiTheme="minorHAnsi" w:hAnsiTheme="minorHAnsi" w:cstheme="minorHAnsi"/>
          <w:bCs/>
          <w:color w:val="000000" w:themeColor="text1"/>
        </w:rPr>
        <w:t xml:space="preserve">School X is located in the Caerphilly County Borough, in 2018 it was recorded to have 785 pupils </w:t>
      </w:r>
      <w:r w:rsidR="00320E87" w:rsidRPr="00996CBC">
        <w:rPr>
          <w:rFonts w:asciiTheme="minorHAnsi" w:hAnsiTheme="minorHAnsi" w:cstheme="minorHAnsi"/>
          <w:bCs/>
          <w:color w:val="000000" w:themeColor="text1"/>
        </w:rPr>
        <w:t>with</w:t>
      </w:r>
      <w:r w:rsidR="00290A34" w:rsidRPr="00996CBC">
        <w:rPr>
          <w:rFonts w:asciiTheme="minorHAnsi" w:hAnsiTheme="minorHAnsi" w:cstheme="minorHAnsi"/>
          <w:bCs/>
          <w:color w:val="000000" w:themeColor="text1"/>
        </w:rPr>
        <w:t xml:space="preserve"> a 16:9 pupil teacher </w:t>
      </w:r>
      <w:r w:rsidR="0044580F" w:rsidRPr="00996CBC">
        <w:rPr>
          <w:rFonts w:asciiTheme="minorHAnsi" w:hAnsiTheme="minorHAnsi" w:cstheme="minorHAnsi"/>
          <w:bCs/>
          <w:color w:val="000000" w:themeColor="text1"/>
        </w:rPr>
        <w:t>rati</w:t>
      </w:r>
      <w:r w:rsidR="005C6DB3" w:rsidRPr="00996CBC">
        <w:rPr>
          <w:rFonts w:asciiTheme="minorHAnsi" w:hAnsiTheme="minorHAnsi" w:cstheme="minorHAnsi"/>
          <w:bCs/>
          <w:color w:val="000000" w:themeColor="text1"/>
        </w:rPr>
        <w:t>o and</w:t>
      </w:r>
      <w:r w:rsidR="0044580F" w:rsidRPr="00996CBC">
        <w:rPr>
          <w:rFonts w:asciiTheme="minorHAnsi" w:hAnsiTheme="minorHAnsi" w:cstheme="minorHAnsi"/>
          <w:bCs/>
          <w:color w:val="000000" w:themeColor="text1"/>
        </w:rPr>
        <w:t xml:space="preserve"> 94</w:t>
      </w:r>
      <w:r w:rsidR="006A2ABB" w:rsidRPr="00996CBC">
        <w:rPr>
          <w:rFonts w:asciiTheme="minorHAnsi" w:hAnsiTheme="minorHAnsi" w:cstheme="minorHAnsi"/>
          <w:bCs/>
          <w:color w:val="000000" w:themeColor="text1"/>
        </w:rPr>
        <w:t>% attendance rate</w:t>
      </w:r>
      <w:r w:rsidR="005C6DB3" w:rsidRPr="00996CBC">
        <w:rPr>
          <w:rFonts w:asciiTheme="minorHAnsi" w:hAnsiTheme="minorHAnsi" w:cstheme="minorHAnsi"/>
          <w:bCs/>
          <w:color w:val="000000" w:themeColor="text1"/>
        </w:rPr>
        <w:t xml:space="preserve"> </w:t>
      </w:r>
      <w:r w:rsidRPr="00996CBC">
        <w:rPr>
          <w:rFonts w:asciiTheme="minorHAnsi" w:hAnsiTheme="minorHAnsi" w:cstheme="minorHAnsi"/>
          <w:bCs/>
          <w:color w:val="000000" w:themeColor="text1"/>
        </w:rPr>
        <w:t>(Mylocalschool, 2019)</w:t>
      </w:r>
      <w:r w:rsidR="00D758BF" w:rsidRPr="00996CBC">
        <w:rPr>
          <w:rFonts w:asciiTheme="minorHAnsi" w:hAnsiTheme="minorHAnsi" w:cstheme="minorHAnsi"/>
          <w:bCs/>
          <w:color w:val="000000" w:themeColor="text1"/>
        </w:rPr>
        <w:t xml:space="preserve">. </w:t>
      </w:r>
      <w:r w:rsidR="005C6DB3" w:rsidRPr="00996CBC">
        <w:rPr>
          <w:rFonts w:asciiTheme="minorHAnsi" w:hAnsiTheme="minorHAnsi" w:cstheme="minorHAnsi"/>
          <w:bCs/>
          <w:color w:val="000000" w:themeColor="text1"/>
        </w:rPr>
        <w:t xml:space="preserve">School X clearly needs to make improvements as highlighted by it </w:t>
      </w:r>
      <w:r w:rsidR="00CF6412" w:rsidRPr="00996CBC">
        <w:rPr>
          <w:rFonts w:asciiTheme="minorHAnsi" w:hAnsiTheme="minorHAnsi" w:cstheme="minorHAnsi"/>
          <w:bCs/>
          <w:color w:val="000000" w:themeColor="text1"/>
        </w:rPr>
        <w:t>being</w:t>
      </w:r>
      <w:r w:rsidR="005C6DB3" w:rsidRPr="00996CBC">
        <w:rPr>
          <w:rFonts w:asciiTheme="minorHAnsi" w:hAnsiTheme="minorHAnsi" w:cstheme="minorHAnsi"/>
          <w:bCs/>
          <w:color w:val="000000" w:themeColor="text1"/>
        </w:rPr>
        <w:t xml:space="preserve"> categorised as amber support and as recorded by the Caerphilly County Borough Council Ranking of 1 star out of 5 (WalesOnline, 2018). </w:t>
      </w:r>
      <w:r w:rsidR="00EE43E2" w:rsidRPr="00996CBC">
        <w:rPr>
          <w:rFonts w:asciiTheme="minorHAnsi" w:hAnsiTheme="minorHAnsi" w:cstheme="minorHAnsi"/>
          <w:bCs/>
          <w:color w:val="000000" w:themeColor="text1"/>
        </w:rPr>
        <w:t>Looking at the data presented by Mylocalschool, it is apparent that one area that</w:t>
      </w:r>
      <w:r w:rsidR="005C6DB3" w:rsidRPr="00996CBC">
        <w:rPr>
          <w:rFonts w:asciiTheme="minorHAnsi" w:hAnsiTheme="minorHAnsi" w:cstheme="minorHAnsi"/>
          <w:bCs/>
          <w:color w:val="000000" w:themeColor="text1"/>
        </w:rPr>
        <w:t xml:space="preserve"> </w:t>
      </w:r>
      <w:r w:rsidR="00EE43E2" w:rsidRPr="00996CBC">
        <w:rPr>
          <w:rFonts w:asciiTheme="minorHAnsi" w:hAnsiTheme="minorHAnsi" w:cstheme="minorHAnsi"/>
          <w:bCs/>
          <w:color w:val="000000" w:themeColor="text1"/>
        </w:rPr>
        <w:t xml:space="preserve">school </w:t>
      </w:r>
      <w:r w:rsidR="005C6DB3" w:rsidRPr="00996CBC">
        <w:rPr>
          <w:rFonts w:asciiTheme="minorHAnsi" w:hAnsiTheme="minorHAnsi" w:cstheme="minorHAnsi"/>
          <w:bCs/>
          <w:color w:val="000000" w:themeColor="text1"/>
        </w:rPr>
        <w:t xml:space="preserve">X </w:t>
      </w:r>
      <w:r w:rsidR="00EE43E2" w:rsidRPr="00996CBC">
        <w:rPr>
          <w:rFonts w:asciiTheme="minorHAnsi" w:hAnsiTheme="minorHAnsi" w:cstheme="minorHAnsi"/>
          <w:bCs/>
          <w:color w:val="000000" w:themeColor="text1"/>
        </w:rPr>
        <w:t>needs to prioritise, is improving</w:t>
      </w:r>
      <w:r w:rsidR="005C6DB3" w:rsidRPr="00996CBC">
        <w:rPr>
          <w:rFonts w:asciiTheme="minorHAnsi" w:hAnsiTheme="minorHAnsi" w:cstheme="minorHAnsi"/>
          <w:bCs/>
          <w:color w:val="000000" w:themeColor="text1"/>
        </w:rPr>
        <w:t xml:space="preserve"> levels of literacy. A view that is supported by the school’s </w:t>
      </w:r>
      <w:r w:rsidR="00D758BF" w:rsidRPr="00996CBC">
        <w:rPr>
          <w:rFonts w:asciiTheme="minorHAnsi" w:hAnsiTheme="minorHAnsi" w:cstheme="minorHAnsi"/>
          <w:bCs/>
          <w:color w:val="000000" w:themeColor="text1"/>
        </w:rPr>
        <w:t>2017 results</w:t>
      </w:r>
      <w:r w:rsidR="00406E33" w:rsidRPr="00996CBC">
        <w:rPr>
          <w:rFonts w:asciiTheme="minorHAnsi" w:hAnsiTheme="minorHAnsi" w:cstheme="minorHAnsi"/>
          <w:bCs/>
          <w:color w:val="000000" w:themeColor="text1"/>
        </w:rPr>
        <w:t xml:space="preserve"> show a drastic decrease of </w:t>
      </w:r>
      <w:r w:rsidR="006A2ABB" w:rsidRPr="00996CBC">
        <w:rPr>
          <w:rFonts w:asciiTheme="minorHAnsi" w:hAnsiTheme="minorHAnsi" w:cstheme="minorHAnsi"/>
          <w:bCs/>
          <w:color w:val="000000" w:themeColor="text1"/>
        </w:rPr>
        <w:t xml:space="preserve">pupils </w:t>
      </w:r>
      <w:r w:rsidR="00406E33" w:rsidRPr="00996CBC">
        <w:rPr>
          <w:rFonts w:asciiTheme="minorHAnsi" w:hAnsiTheme="minorHAnsi" w:cstheme="minorHAnsi"/>
          <w:bCs/>
          <w:color w:val="000000" w:themeColor="text1"/>
        </w:rPr>
        <w:t xml:space="preserve">who </w:t>
      </w:r>
      <w:r w:rsidR="006A2ABB" w:rsidRPr="00996CBC">
        <w:rPr>
          <w:rFonts w:asciiTheme="minorHAnsi" w:hAnsiTheme="minorHAnsi" w:cstheme="minorHAnsi"/>
          <w:bCs/>
          <w:color w:val="000000" w:themeColor="text1"/>
        </w:rPr>
        <w:t>achieved a Level 2 threshold including English/Welsh and Maths</w:t>
      </w:r>
      <w:r w:rsidR="00406E33" w:rsidRPr="00996CBC">
        <w:rPr>
          <w:rFonts w:asciiTheme="minorHAnsi" w:hAnsiTheme="minorHAnsi" w:cstheme="minorHAnsi"/>
          <w:bCs/>
          <w:color w:val="000000" w:themeColor="text1"/>
        </w:rPr>
        <w:t>, from 58.5% in 2016 to 36.6% in 2017</w:t>
      </w:r>
      <w:r w:rsidR="00373CBE" w:rsidRPr="00996CBC">
        <w:rPr>
          <w:rFonts w:asciiTheme="minorHAnsi" w:hAnsiTheme="minorHAnsi" w:cstheme="minorHAnsi"/>
          <w:bCs/>
          <w:color w:val="000000" w:themeColor="text1"/>
        </w:rPr>
        <w:t xml:space="preserve"> (Welsh Government, 2017). </w:t>
      </w:r>
      <w:r w:rsidR="005C6DB3" w:rsidRPr="00996CBC">
        <w:rPr>
          <w:rFonts w:asciiTheme="minorHAnsi" w:hAnsiTheme="minorHAnsi" w:cstheme="minorHAnsi"/>
          <w:bCs/>
          <w:color w:val="000000" w:themeColor="text1"/>
        </w:rPr>
        <w:t xml:space="preserve"> A statistic that may have been affected by the </w:t>
      </w:r>
      <w:r w:rsidR="00CA152E" w:rsidRPr="00996CBC">
        <w:rPr>
          <w:rFonts w:asciiTheme="minorHAnsi" w:hAnsiTheme="minorHAnsi" w:cstheme="minorHAnsi"/>
          <w:bCs/>
          <w:color w:val="000000" w:themeColor="text1"/>
        </w:rPr>
        <w:t>above average rate of free school meals (FSM)</w:t>
      </w:r>
      <w:r w:rsidR="005C6DB3" w:rsidRPr="00996CBC">
        <w:rPr>
          <w:rFonts w:asciiTheme="minorHAnsi" w:hAnsiTheme="minorHAnsi" w:cstheme="minorHAnsi"/>
          <w:bCs/>
          <w:color w:val="000000" w:themeColor="text1"/>
        </w:rPr>
        <w:t xml:space="preserve">, </w:t>
      </w:r>
      <w:r w:rsidR="00CA152E" w:rsidRPr="00996CBC">
        <w:rPr>
          <w:rFonts w:asciiTheme="minorHAnsi" w:hAnsiTheme="minorHAnsi" w:cstheme="minorHAnsi"/>
          <w:bCs/>
          <w:color w:val="000000" w:themeColor="text1"/>
        </w:rPr>
        <w:t>special educational needs (SEN)</w:t>
      </w:r>
      <w:r w:rsidR="005C6DB3" w:rsidRPr="00996CBC">
        <w:rPr>
          <w:rFonts w:asciiTheme="minorHAnsi" w:hAnsiTheme="minorHAnsi" w:cstheme="minorHAnsi"/>
          <w:bCs/>
          <w:color w:val="000000" w:themeColor="text1"/>
        </w:rPr>
        <w:t xml:space="preserve"> and percentage of pupils living in the 20% most deprived areas of Wales (36.1%)</w:t>
      </w:r>
      <w:r w:rsidR="0031131D" w:rsidRPr="00996CBC">
        <w:rPr>
          <w:rFonts w:asciiTheme="minorHAnsi" w:hAnsiTheme="minorHAnsi" w:cstheme="minorHAnsi"/>
          <w:bCs/>
          <w:color w:val="000000" w:themeColor="text1"/>
        </w:rPr>
        <w:t>.</w:t>
      </w:r>
      <w:r w:rsidR="00CA152E" w:rsidRPr="00996CBC">
        <w:rPr>
          <w:rFonts w:asciiTheme="minorHAnsi" w:hAnsiTheme="minorHAnsi" w:cstheme="minorHAnsi"/>
          <w:bCs/>
          <w:color w:val="000000" w:themeColor="text1"/>
        </w:rPr>
        <w:t xml:space="preserve"> </w:t>
      </w:r>
      <w:r w:rsidR="005C6DB3" w:rsidRPr="00996CBC">
        <w:rPr>
          <w:rFonts w:asciiTheme="minorHAnsi" w:hAnsiTheme="minorHAnsi" w:cstheme="minorHAnsi"/>
          <w:bCs/>
          <w:color w:val="000000" w:themeColor="text1"/>
        </w:rPr>
        <w:t xml:space="preserve">For FSM is 20.4% </w:t>
      </w:r>
      <w:r w:rsidR="00171037" w:rsidRPr="00996CBC">
        <w:rPr>
          <w:rFonts w:asciiTheme="minorHAnsi" w:hAnsiTheme="minorHAnsi" w:cstheme="minorHAnsi"/>
          <w:bCs/>
          <w:color w:val="000000" w:themeColor="text1"/>
        </w:rPr>
        <w:t>though</w:t>
      </w:r>
      <w:r w:rsidR="005C6DB3" w:rsidRPr="00996CBC">
        <w:rPr>
          <w:rFonts w:asciiTheme="minorHAnsi" w:hAnsiTheme="minorHAnsi" w:cstheme="minorHAnsi"/>
          <w:bCs/>
          <w:color w:val="000000" w:themeColor="text1"/>
        </w:rPr>
        <w:t xml:space="preserve"> the national rate is 16.6%. </w:t>
      </w:r>
      <w:r w:rsidR="00171037" w:rsidRPr="00996CBC">
        <w:rPr>
          <w:rFonts w:asciiTheme="minorHAnsi" w:hAnsiTheme="minorHAnsi" w:cstheme="minorHAnsi"/>
          <w:bCs/>
          <w:color w:val="000000" w:themeColor="text1"/>
        </w:rPr>
        <w:t xml:space="preserve">Referring to graph 1, it not only shows </w:t>
      </w:r>
      <w:r w:rsidR="00E96540" w:rsidRPr="00996CBC">
        <w:rPr>
          <w:rFonts w:asciiTheme="minorHAnsi" w:hAnsiTheme="minorHAnsi" w:cstheme="minorHAnsi"/>
          <w:bCs/>
          <w:color w:val="000000" w:themeColor="text1"/>
        </w:rPr>
        <w:t>the percentage of pupils achieving grade A*-C in English has declined since 2015</w:t>
      </w:r>
      <w:r w:rsidR="00171037" w:rsidRPr="00996CBC">
        <w:rPr>
          <w:rFonts w:asciiTheme="minorHAnsi" w:hAnsiTheme="minorHAnsi" w:cstheme="minorHAnsi"/>
          <w:bCs/>
          <w:color w:val="000000" w:themeColor="text1"/>
        </w:rPr>
        <w:t xml:space="preserve"> but also displays school X as being the lowest performing school, as it plummets to the </w:t>
      </w:r>
      <w:r w:rsidR="002D4686" w:rsidRPr="00996CBC">
        <w:rPr>
          <w:rFonts w:asciiTheme="minorHAnsi" w:hAnsiTheme="minorHAnsi" w:cstheme="minorHAnsi"/>
          <w:bCs/>
          <w:color w:val="000000" w:themeColor="text1"/>
        </w:rPr>
        <w:t>base line of the red area.</w:t>
      </w:r>
      <w:r w:rsidR="00460BD3" w:rsidRPr="00996CBC">
        <w:rPr>
          <w:rFonts w:asciiTheme="minorHAnsi" w:hAnsiTheme="minorHAnsi" w:cstheme="minorHAnsi"/>
          <w:bCs/>
          <w:color w:val="000000" w:themeColor="text1"/>
        </w:rPr>
        <w:t xml:space="preserve"> If the school improves the standards of literacy, it would help eradicate poor English skills</w:t>
      </w:r>
      <w:r w:rsidR="00AF2983" w:rsidRPr="00996CBC">
        <w:rPr>
          <w:rFonts w:asciiTheme="minorHAnsi" w:hAnsiTheme="minorHAnsi" w:cstheme="minorHAnsi"/>
          <w:bCs/>
          <w:color w:val="000000" w:themeColor="text1"/>
        </w:rPr>
        <w:t xml:space="preserve"> but ensuring the pupils the essential skills to prosper</w:t>
      </w:r>
      <w:r w:rsidR="00460BD3" w:rsidRPr="00996CBC">
        <w:rPr>
          <w:rFonts w:asciiTheme="minorHAnsi" w:hAnsiTheme="minorHAnsi" w:cstheme="minorHAnsi"/>
          <w:bCs/>
          <w:color w:val="000000" w:themeColor="text1"/>
        </w:rPr>
        <w:t xml:space="preserve">. Moving on, the school’s </w:t>
      </w:r>
      <w:r w:rsidR="00B35461" w:rsidRPr="00996CBC">
        <w:rPr>
          <w:rFonts w:asciiTheme="minorHAnsi" w:hAnsiTheme="minorHAnsi" w:cstheme="minorHAnsi"/>
          <w:bCs/>
          <w:color w:val="000000" w:themeColor="text1"/>
        </w:rPr>
        <w:t xml:space="preserve">current </w:t>
      </w:r>
      <w:r w:rsidR="0044580F" w:rsidRPr="00996CBC">
        <w:rPr>
          <w:rFonts w:asciiTheme="minorHAnsi" w:hAnsiTheme="minorHAnsi" w:cstheme="minorHAnsi"/>
          <w:bCs/>
          <w:color w:val="000000" w:themeColor="text1"/>
        </w:rPr>
        <w:t>3-year</w:t>
      </w:r>
      <w:r w:rsidR="008D2A72" w:rsidRPr="00996CBC">
        <w:rPr>
          <w:rFonts w:asciiTheme="minorHAnsi" w:hAnsiTheme="minorHAnsi" w:cstheme="minorHAnsi"/>
          <w:bCs/>
          <w:color w:val="000000" w:themeColor="text1"/>
        </w:rPr>
        <w:t xml:space="preserve"> </w:t>
      </w:r>
      <w:r w:rsidR="00B35461" w:rsidRPr="00996CBC">
        <w:rPr>
          <w:rFonts w:asciiTheme="minorHAnsi" w:hAnsiTheme="minorHAnsi" w:cstheme="minorHAnsi"/>
          <w:bCs/>
          <w:color w:val="000000" w:themeColor="text1"/>
        </w:rPr>
        <w:t xml:space="preserve">Estyn report </w:t>
      </w:r>
      <w:r w:rsidR="00460BD3" w:rsidRPr="00996CBC">
        <w:rPr>
          <w:rFonts w:asciiTheme="minorHAnsi" w:hAnsiTheme="minorHAnsi" w:cstheme="minorHAnsi"/>
          <w:bCs/>
          <w:color w:val="000000" w:themeColor="text1"/>
        </w:rPr>
        <w:t>completed in</w:t>
      </w:r>
      <w:r w:rsidR="00B35461" w:rsidRPr="00996CBC">
        <w:rPr>
          <w:rFonts w:asciiTheme="minorHAnsi" w:hAnsiTheme="minorHAnsi" w:cstheme="minorHAnsi"/>
          <w:bCs/>
          <w:color w:val="000000" w:themeColor="text1"/>
        </w:rPr>
        <w:t xml:space="preserve"> January 2018</w:t>
      </w:r>
      <w:r w:rsidR="00460BD3" w:rsidRPr="00996CBC">
        <w:rPr>
          <w:rFonts w:asciiTheme="minorHAnsi" w:hAnsiTheme="minorHAnsi" w:cstheme="minorHAnsi"/>
          <w:bCs/>
          <w:color w:val="000000" w:themeColor="text1"/>
        </w:rPr>
        <w:t>, similarly acknowledges and encourages the need for to improve literacy</w:t>
      </w:r>
      <w:r w:rsidR="006418A1" w:rsidRPr="00996CBC">
        <w:rPr>
          <w:rFonts w:asciiTheme="minorHAnsi" w:hAnsiTheme="minorHAnsi" w:cstheme="minorHAnsi"/>
          <w:bCs/>
          <w:color w:val="000000" w:themeColor="text1"/>
        </w:rPr>
        <w:t xml:space="preserve">. The report states </w:t>
      </w:r>
      <w:r w:rsidR="00460BD3" w:rsidRPr="00996CBC">
        <w:rPr>
          <w:rFonts w:asciiTheme="minorHAnsi" w:hAnsiTheme="minorHAnsi" w:cstheme="minorHAnsi"/>
          <w:bCs/>
          <w:color w:val="000000" w:themeColor="text1"/>
        </w:rPr>
        <w:t xml:space="preserve">that </w:t>
      </w:r>
      <w:r w:rsidR="006418A1" w:rsidRPr="00996CBC">
        <w:rPr>
          <w:rFonts w:asciiTheme="minorHAnsi" w:hAnsiTheme="minorHAnsi" w:cstheme="minorHAnsi"/>
          <w:bCs/>
          <w:color w:val="000000" w:themeColor="text1"/>
        </w:rPr>
        <w:t xml:space="preserve">pupils </w:t>
      </w:r>
      <w:r w:rsidR="00460BD3" w:rsidRPr="00996CBC">
        <w:rPr>
          <w:rFonts w:asciiTheme="minorHAnsi" w:hAnsiTheme="minorHAnsi" w:cstheme="minorHAnsi"/>
          <w:bCs/>
          <w:color w:val="000000" w:themeColor="text1"/>
        </w:rPr>
        <w:t>in school X</w:t>
      </w:r>
      <w:r w:rsidR="006418A1" w:rsidRPr="00996CBC">
        <w:rPr>
          <w:rFonts w:asciiTheme="minorHAnsi" w:hAnsiTheme="minorHAnsi" w:cstheme="minorHAnsi"/>
          <w:bCs/>
          <w:color w:val="000000" w:themeColor="text1"/>
        </w:rPr>
        <w:t xml:space="preserve"> possess</w:t>
      </w:r>
      <w:r w:rsidR="00460BD3" w:rsidRPr="00996CBC">
        <w:rPr>
          <w:rFonts w:asciiTheme="minorHAnsi" w:hAnsiTheme="minorHAnsi" w:cstheme="minorHAnsi"/>
          <w:bCs/>
          <w:color w:val="000000" w:themeColor="text1"/>
        </w:rPr>
        <w:t>ed</w:t>
      </w:r>
      <w:r w:rsidR="006418A1" w:rsidRPr="00996CBC">
        <w:rPr>
          <w:rFonts w:asciiTheme="minorHAnsi" w:hAnsiTheme="minorHAnsi" w:cstheme="minorHAnsi"/>
          <w:bCs/>
          <w:color w:val="000000" w:themeColor="text1"/>
        </w:rPr>
        <w:t xml:space="preserve"> weak reading skills, underdeveloped literacy skills and lack</w:t>
      </w:r>
      <w:r w:rsidR="00460BD3" w:rsidRPr="00996CBC">
        <w:rPr>
          <w:rFonts w:asciiTheme="minorHAnsi" w:hAnsiTheme="minorHAnsi" w:cstheme="minorHAnsi"/>
          <w:bCs/>
          <w:color w:val="000000" w:themeColor="text1"/>
        </w:rPr>
        <w:t>ed</w:t>
      </w:r>
      <w:r w:rsidR="006418A1" w:rsidRPr="00996CBC">
        <w:rPr>
          <w:rFonts w:asciiTheme="minorHAnsi" w:hAnsiTheme="minorHAnsi" w:cstheme="minorHAnsi"/>
          <w:bCs/>
          <w:color w:val="000000" w:themeColor="text1"/>
        </w:rPr>
        <w:t xml:space="preserve"> confidence in writing; all aspects of literacy (Estyn, 2018). </w:t>
      </w:r>
      <w:r w:rsidR="00460BD3" w:rsidRPr="00996CBC">
        <w:rPr>
          <w:rFonts w:asciiTheme="minorHAnsi" w:hAnsiTheme="minorHAnsi" w:cstheme="minorHAnsi"/>
          <w:bCs/>
          <w:color w:val="000000" w:themeColor="text1"/>
        </w:rPr>
        <w:t>The data presented by Mylocalschool together with the Estyn report</w:t>
      </w:r>
      <w:r w:rsidR="00CF6412" w:rsidRPr="00996CBC">
        <w:rPr>
          <w:rFonts w:asciiTheme="minorHAnsi" w:hAnsiTheme="minorHAnsi" w:cstheme="minorHAnsi"/>
          <w:bCs/>
          <w:color w:val="000000" w:themeColor="text1"/>
        </w:rPr>
        <w:t>,</w:t>
      </w:r>
      <w:r w:rsidR="00460BD3" w:rsidRPr="00996CBC">
        <w:rPr>
          <w:rFonts w:asciiTheme="minorHAnsi" w:hAnsiTheme="minorHAnsi" w:cstheme="minorHAnsi"/>
          <w:bCs/>
          <w:color w:val="000000" w:themeColor="text1"/>
        </w:rPr>
        <w:t xml:space="preserve"> stress </w:t>
      </w:r>
      <w:r w:rsidR="00CF6412" w:rsidRPr="00996CBC">
        <w:rPr>
          <w:rFonts w:asciiTheme="minorHAnsi" w:hAnsiTheme="minorHAnsi" w:cstheme="minorHAnsi"/>
          <w:bCs/>
          <w:color w:val="000000" w:themeColor="text1"/>
        </w:rPr>
        <w:t>a number of areas of concern to which School X should improve on, literacy being a vital one.</w:t>
      </w:r>
      <w:r w:rsidR="00D20CB0" w:rsidRPr="00996CBC">
        <w:rPr>
          <w:rFonts w:asciiTheme="minorHAnsi" w:hAnsiTheme="minorHAnsi" w:cstheme="minorHAnsi"/>
          <w:bCs/>
          <w:color w:val="000000" w:themeColor="text1"/>
        </w:rPr>
        <w:t xml:space="preserve"> </w:t>
      </w:r>
    </w:p>
    <w:p w14:paraId="7E485000" w14:textId="1521E2B0" w:rsidR="00321171" w:rsidRPr="00996CBC" w:rsidRDefault="00406E33" w:rsidP="00E92B3C">
      <w:pPr>
        <w:spacing w:line="360" w:lineRule="auto"/>
        <w:jc w:val="both"/>
        <w:rPr>
          <w:rFonts w:asciiTheme="minorHAnsi" w:hAnsiTheme="minorHAnsi" w:cstheme="minorHAnsi"/>
          <w:bCs/>
          <w:color w:val="000000" w:themeColor="text1"/>
        </w:rPr>
      </w:pPr>
      <w:r w:rsidRPr="00996CBC">
        <w:rPr>
          <w:rFonts w:asciiTheme="minorHAnsi" w:hAnsiTheme="minorHAnsi" w:cstheme="minorHAnsi"/>
          <w:noProof/>
          <w:color w:val="000000" w:themeColor="text1"/>
        </w:rPr>
        <w:lastRenderedPageBreak/>
        <mc:AlternateContent>
          <mc:Choice Requires="wps">
            <w:drawing>
              <wp:anchor distT="0" distB="0" distL="114300" distR="114300" simplePos="0" relativeHeight="251661312" behindDoc="0" locked="0" layoutInCell="1" allowOverlap="1" wp14:anchorId="383F6FED" wp14:editId="1DA6A967">
                <wp:simplePos x="0" y="0"/>
                <wp:positionH relativeFrom="column">
                  <wp:posOffset>0</wp:posOffset>
                </wp:positionH>
                <wp:positionV relativeFrom="paragraph">
                  <wp:posOffset>2811895</wp:posOffset>
                </wp:positionV>
                <wp:extent cx="1828800" cy="584200"/>
                <wp:effectExtent l="0" t="0" r="1905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1828800" cy="584200"/>
                        </a:xfrm>
                        <a:prstGeom prst="rect">
                          <a:avLst/>
                        </a:prstGeom>
                        <a:noFill/>
                        <a:ln w="6350">
                          <a:solidFill>
                            <a:prstClr val="black"/>
                          </a:solidFill>
                        </a:ln>
                      </wps:spPr>
                      <wps:txbx>
                        <w:txbxContent>
                          <w:p w14:paraId="1AB52330" w14:textId="77777777" w:rsidR="00507286" w:rsidRPr="00DC1BB9" w:rsidRDefault="00507286" w:rsidP="00507286">
                            <w:pPr>
                              <w:pStyle w:val="NormalWeb"/>
                              <w:spacing w:after="200" w:line="360" w:lineRule="auto"/>
                              <w:jc w:val="both"/>
                              <w:rPr>
                                <w:rFonts w:eastAsiaTheme="minorHAnsi" w:cstheme="minorHAnsi"/>
                                <w:i/>
                                <w:iCs/>
                                <w:color w:val="44546A" w:themeColor="text2"/>
                              </w:rPr>
                            </w:pPr>
                            <w:r w:rsidRPr="00CF191E">
                              <w:rPr>
                                <w:rFonts w:cstheme="minorHAnsi"/>
                              </w:rPr>
                              <w:t xml:space="preserve">Graph  </w:t>
                            </w:r>
                            <w:r w:rsidRPr="00CF191E">
                              <w:rPr>
                                <w:rFonts w:cstheme="minorHAnsi"/>
                              </w:rPr>
                              <w:fldChar w:fldCharType="begin"/>
                            </w:r>
                            <w:r w:rsidRPr="00CF191E">
                              <w:rPr>
                                <w:rFonts w:cstheme="minorHAnsi"/>
                              </w:rPr>
                              <w:instrText xml:space="preserve"> SEQ Figure \* ARABIC </w:instrText>
                            </w:r>
                            <w:r w:rsidRPr="00CF191E">
                              <w:rPr>
                                <w:rFonts w:cstheme="minorHAnsi"/>
                              </w:rPr>
                              <w:fldChar w:fldCharType="separate"/>
                            </w:r>
                            <w:r w:rsidRPr="00CF191E">
                              <w:rPr>
                                <w:rFonts w:cstheme="minorHAnsi"/>
                                <w:noProof/>
                              </w:rPr>
                              <w:t>1</w:t>
                            </w:r>
                            <w:r w:rsidRPr="00CF191E">
                              <w:rPr>
                                <w:rFonts w:cstheme="minorHAnsi"/>
                              </w:rPr>
                              <w:fldChar w:fldCharType="end"/>
                            </w:r>
                            <w:r w:rsidRPr="00CF191E">
                              <w:rPr>
                                <w:rFonts w:cstheme="minorHAnsi"/>
                              </w:rPr>
                              <w:t xml:space="preserve"> The percentage of pupils achieving at least a GCSE at Grade A*-C in English (Mylocalschool, 2018).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83F6FED" id="_x0000_t202" coordsize="21600,21600" o:spt="202" path="m,l,21600r21600,l21600,xe">
                <v:stroke joinstyle="miter"/>
                <v:path gradientshapeok="t" o:connecttype="rect"/>
              </v:shapetype>
              <v:shape id="Text Box 12" o:spid="_x0000_s1026" type="#_x0000_t202" style="position:absolute;left:0;text-align:left;margin-left:0;margin-top:221.4pt;width:2in;height:46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" filled="f" strokeweight=".5pt">
                <v:textbox>
                  <w:txbxContent>
                    <w:p w14:paraId="1AB52330" w14:textId="77777777" w:rsidR="00507286" w:rsidRPr="00DC1BB9" w:rsidRDefault="00507286" w:rsidP="00507286">
                      <w:pPr>
                        <w:pStyle w:val="NormalWeb"/>
                        <w:spacing w:after="200" w:line="360" w:lineRule="auto"/>
                        <w:jc w:val="both"/>
                        <w:rPr>
                          <w:rFonts w:eastAsiaTheme="minorHAnsi" w:cstheme="minorHAnsi"/>
                          <w:i/>
                          <w:iCs/>
                          <w:color w:val="44546A" w:themeColor="text2"/>
                        </w:rPr>
                      </w:pPr>
                      <w:r w:rsidRPr="00CF191E">
                        <w:rPr>
                          <w:rFonts w:cstheme="minorHAnsi"/>
                        </w:rPr>
                        <w:t xml:space="preserve">Graph  </w:t>
                      </w:r>
                      <w:r w:rsidRPr="00CF191E">
                        <w:rPr>
                          <w:rFonts w:cstheme="minorHAnsi"/>
                        </w:rPr>
                        <w:fldChar w:fldCharType="begin"/>
                      </w:r>
                      <w:r w:rsidRPr="00CF191E">
                        <w:rPr>
                          <w:rFonts w:cstheme="minorHAnsi"/>
                        </w:rPr>
                        <w:instrText xml:space="preserve"> SEQ Figure \* ARABIC </w:instrText>
                      </w:r>
                      <w:r w:rsidRPr="00CF191E">
                        <w:rPr>
                          <w:rFonts w:cstheme="minorHAnsi"/>
                        </w:rPr>
                        <w:fldChar w:fldCharType="separate"/>
                      </w:r>
                      <w:r w:rsidRPr="00CF191E">
                        <w:rPr>
                          <w:rFonts w:cstheme="minorHAnsi"/>
                          <w:noProof/>
                        </w:rPr>
                        <w:t>1</w:t>
                      </w:r>
                      <w:r w:rsidRPr="00CF191E">
                        <w:rPr>
                          <w:rFonts w:cstheme="minorHAnsi"/>
                        </w:rPr>
                        <w:fldChar w:fldCharType="end"/>
                      </w:r>
                      <w:r w:rsidRPr="00CF191E">
                        <w:rPr>
                          <w:rFonts w:cstheme="minorHAnsi"/>
                        </w:rPr>
                        <w:t xml:space="preserve"> The percentage of pupils achieving at least a GCSE at Grade A*-C in English (Mylocalschool, 2018).</w:t>
                      </w:r>
                    </w:p>
                  </w:txbxContent>
                </v:textbox>
                <w10:wrap type="square"/>
              </v:shape>
            </w:pict>
          </mc:Fallback>
        </mc:AlternateContent>
      </w:r>
      <w:r w:rsidRPr="00996CBC">
        <w:rPr>
          <w:rFonts w:asciiTheme="minorHAnsi" w:hAnsiTheme="minorHAnsi" w:cstheme="minorHAnsi"/>
          <w:bCs/>
          <w:noProof/>
          <w:color w:val="000000" w:themeColor="text1"/>
        </w:rPr>
        <w:drawing>
          <wp:inline distT="0" distB="0" distL="0" distR="0" wp14:anchorId="65934F96" wp14:editId="478FFBD7">
            <wp:extent cx="5727700" cy="26911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3 at 13.02.42.png"/>
                    <pic:cNvPicPr/>
                  </pic:nvPicPr>
                  <pic:blipFill>
                    <a:blip r:embed="rId8">
                      <a:extLst>
                        <a:ext uri="{28A0092B-C50C-407E-A947-70E740481C1C}">
                          <a14:useLocalDpi xmlns:a14="http://schemas.microsoft.com/office/drawing/2010/main" val="0"/>
                        </a:ext>
                      </a:extLst>
                    </a:blip>
                    <a:stretch>
                      <a:fillRect/>
                    </a:stretch>
                  </pic:blipFill>
                  <pic:spPr>
                    <a:xfrm>
                      <a:off x="0" y="0"/>
                      <a:ext cx="5737244" cy="2695614"/>
                    </a:xfrm>
                    <a:prstGeom prst="rect">
                      <a:avLst/>
                    </a:prstGeom>
                  </pic:spPr>
                </pic:pic>
              </a:graphicData>
            </a:graphic>
          </wp:inline>
        </w:drawing>
      </w:r>
      <w:r w:rsidR="00AF5C54" w:rsidRPr="00996CBC">
        <w:rPr>
          <w:rFonts w:asciiTheme="minorHAnsi" w:hAnsiTheme="minorHAnsi" w:cstheme="minorHAnsi"/>
          <w:bCs/>
          <w:color w:val="000000" w:themeColor="text1"/>
        </w:rPr>
        <w:t xml:space="preserve"> </w:t>
      </w:r>
    </w:p>
    <w:p w14:paraId="71C6BD79" w14:textId="5A05008B" w:rsidR="004E13DA" w:rsidRPr="00996CBC" w:rsidRDefault="004E13DA" w:rsidP="00E92B3C">
      <w:pPr>
        <w:spacing w:line="360" w:lineRule="auto"/>
        <w:jc w:val="both"/>
        <w:rPr>
          <w:rFonts w:asciiTheme="minorHAnsi" w:hAnsiTheme="minorHAnsi" w:cstheme="minorHAnsi"/>
          <w:b/>
          <w:bCs/>
          <w:color w:val="000000" w:themeColor="text1"/>
        </w:rPr>
      </w:pPr>
    </w:p>
    <w:p w14:paraId="3A3DB0AE" w14:textId="011B0779" w:rsidR="005057BB" w:rsidRPr="00996CBC" w:rsidRDefault="00AF2983" w:rsidP="00E92B3C">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 xml:space="preserve">How school X aims to progress and make the required improvements to ensure their </w:t>
      </w:r>
      <w:r w:rsidR="00AF5C54" w:rsidRPr="00996CBC">
        <w:rPr>
          <w:rFonts w:asciiTheme="minorHAnsi" w:hAnsiTheme="minorHAnsi" w:cstheme="minorHAnsi"/>
          <w:color w:val="000000" w:themeColor="text1"/>
        </w:rPr>
        <w:t>pupils</w:t>
      </w:r>
      <w:r w:rsidRPr="00996CBC">
        <w:rPr>
          <w:rFonts w:asciiTheme="minorHAnsi" w:hAnsiTheme="minorHAnsi" w:cstheme="minorHAnsi"/>
          <w:color w:val="000000" w:themeColor="text1"/>
        </w:rPr>
        <w:t xml:space="preserve"> thrive academically, is uncertain due to its School Improvement Plan </w:t>
      </w:r>
      <w:r w:rsidR="009F48E5" w:rsidRPr="00996CBC">
        <w:rPr>
          <w:rFonts w:asciiTheme="minorHAnsi" w:hAnsiTheme="minorHAnsi" w:cstheme="minorHAnsi"/>
          <w:color w:val="000000" w:themeColor="text1"/>
        </w:rPr>
        <w:t xml:space="preserve">(SIP) </w:t>
      </w:r>
      <w:r w:rsidRPr="00996CBC">
        <w:rPr>
          <w:rFonts w:asciiTheme="minorHAnsi" w:hAnsiTheme="minorHAnsi" w:cstheme="minorHAnsi"/>
          <w:color w:val="000000" w:themeColor="text1"/>
        </w:rPr>
        <w:t xml:space="preserve">being unavailable. However, the heads of departments have a duty to </w:t>
      </w:r>
      <w:r w:rsidR="002E6EFA" w:rsidRPr="00996CBC">
        <w:rPr>
          <w:rFonts w:asciiTheme="minorHAnsi" w:hAnsiTheme="minorHAnsi" w:cstheme="minorHAnsi"/>
          <w:color w:val="000000" w:themeColor="text1"/>
        </w:rPr>
        <w:t>assist the school with their outlined priorities. Consequently</w:t>
      </w:r>
      <w:r w:rsidR="00B132E7" w:rsidRPr="00996CBC">
        <w:rPr>
          <w:rFonts w:asciiTheme="minorHAnsi" w:hAnsiTheme="minorHAnsi" w:cstheme="minorHAnsi"/>
          <w:color w:val="000000" w:themeColor="text1"/>
        </w:rPr>
        <w:t>, the priorities</w:t>
      </w:r>
      <w:r w:rsidR="002E6EFA" w:rsidRPr="00996CBC">
        <w:rPr>
          <w:rFonts w:asciiTheme="minorHAnsi" w:hAnsiTheme="minorHAnsi" w:cstheme="minorHAnsi"/>
          <w:color w:val="000000" w:themeColor="text1"/>
        </w:rPr>
        <w:t xml:space="preserve"> classified </w:t>
      </w:r>
      <w:r w:rsidR="00B132E7" w:rsidRPr="00996CBC">
        <w:rPr>
          <w:rFonts w:asciiTheme="minorHAnsi" w:hAnsiTheme="minorHAnsi" w:cstheme="minorHAnsi"/>
          <w:color w:val="000000" w:themeColor="text1"/>
        </w:rPr>
        <w:t xml:space="preserve">in the Geography Department Improvement Plan </w:t>
      </w:r>
      <w:r w:rsidR="002E6EFA" w:rsidRPr="00996CBC">
        <w:rPr>
          <w:rFonts w:asciiTheme="minorHAnsi" w:hAnsiTheme="minorHAnsi" w:cstheme="minorHAnsi"/>
          <w:color w:val="000000" w:themeColor="text1"/>
        </w:rPr>
        <w:t xml:space="preserve">2018-2019 </w:t>
      </w:r>
      <w:r w:rsidR="00B132E7" w:rsidRPr="00996CBC">
        <w:rPr>
          <w:rFonts w:asciiTheme="minorHAnsi" w:hAnsiTheme="minorHAnsi" w:cstheme="minorHAnsi"/>
          <w:color w:val="000000" w:themeColor="text1"/>
        </w:rPr>
        <w:t>(DIP)</w:t>
      </w:r>
      <w:r w:rsidR="00403FDF" w:rsidRPr="00996CBC">
        <w:rPr>
          <w:rFonts w:asciiTheme="minorHAnsi" w:hAnsiTheme="minorHAnsi" w:cstheme="minorHAnsi"/>
          <w:color w:val="000000" w:themeColor="text1"/>
        </w:rPr>
        <w:t xml:space="preserve"> (Appendix 1)</w:t>
      </w:r>
      <w:r w:rsidR="00B132E7" w:rsidRPr="00996CBC">
        <w:rPr>
          <w:rFonts w:asciiTheme="minorHAnsi" w:hAnsiTheme="minorHAnsi" w:cstheme="minorHAnsi"/>
          <w:color w:val="000000" w:themeColor="text1"/>
        </w:rPr>
        <w:t xml:space="preserve"> should parallel or resemble the ones of the school. </w:t>
      </w:r>
      <w:r w:rsidR="002E6EFA" w:rsidRPr="00996CBC">
        <w:rPr>
          <w:rFonts w:asciiTheme="minorHAnsi" w:hAnsiTheme="minorHAnsi" w:cstheme="minorHAnsi"/>
          <w:color w:val="000000" w:themeColor="text1"/>
        </w:rPr>
        <w:t xml:space="preserve"> The DIP contains four </w:t>
      </w:r>
      <w:r w:rsidR="00403FDF" w:rsidRPr="00996CBC">
        <w:rPr>
          <w:rFonts w:asciiTheme="minorHAnsi" w:hAnsiTheme="minorHAnsi" w:cstheme="minorHAnsi"/>
          <w:color w:val="000000" w:themeColor="text1"/>
        </w:rPr>
        <w:t xml:space="preserve">strategic goals that further parallels the judgements made in the Estyn report.  For the first is </w:t>
      </w:r>
      <w:r w:rsidR="00403FDF" w:rsidRPr="00996CBC">
        <w:rPr>
          <w:rFonts w:asciiTheme="minorHAnsi" w:hAnsiTheme="minorHAnsi" w:cstheme="minorHAnsi"/>
          <w:i/>
          <w:color w:val="000000" w:themeColor="text1"/>
        </w:rPr>
        <w:t>‘Securing pupils’ progression’</w:t>
      </w:r>
      <w:r w:rsidR="00403FDF" w:rsidRPr="00996CBC">
        <w:rPr>
          <w:rFonts w:asciiTheme="minorHAnsi" w:hAnsiTheme="minorHAnsi" w:cstheme="minorHAnsi"/>
          <w:color w:val="000000" w:themeColor="text1"/>
        </w:rPr>
        <w:t xml:space="preserve"> which entails </w:t>
      </w:r>
      <w:r w:rsidR="00F55D8D" w:rsidRPr="00996CBC">
        <w:rPr>
          <w:rFonts w:asciiTheme="minorHAnsi" w:hAnsiTheme="minorHAnsi" w:cstheme="minorHAnsi"/>
          <w:color w:val="000000" w:themeColor="text1"/>
        </w:rPr>
        <w:t>the actions of the teacher to</w:t>
      </w:r>
      <w:r w:rsidR="00403FDF" w:rsidRPr="00996CBC">
        <w:rPr>
          <w:rFonts w:asciiTheme="minorHAnsi" w:hAnsiTheme="minorHAnsi" w:cstheme="minorHAnsi"/>
          <w:color w:val="000000" w:themeColor="text1"/>
        </w:rPr>
        <w:t xml:space="preserve"> focusing on improving pupils’ grades through monitoring. </w:t>
      </w:r>
      <w:r w:rsidR="00F55D8D" w:rsidRPr="00996CBC">
        <w:rPr>
          <w:rFonts w:asciiTheme="minorHAnsi" w:hAnsiTheme="minorHAnsi" w:cstheme="minorHAnsi"/>
          <w:color w:val="000000" w:themeColor="text1"/>
        </w:rPr>
        <w:t xml:space="preserve">The third </w:t>
      </w:r>
      <w:r w:rsidR="00403FDF" w:rsidRPr="00996CBC">
        <w:rPr>
          <w:rFonts w:asciiTheme="minorHAnsi" w:hAnsiTheme="minorHAnsi" w:cstheme="minorHAnsi"/>
          <w:color w:val="000000" w:themeColor="text1"/>
        </w:rPr>
        <w:t>strategic goal is to ‘</w:t>
      </w:r>
      <w:r w:rsidR="00403FDF" w:rsidRPr="00996CBC">
        <w:rPr>
          <w:rFonts w:asciiTheme="minorHAnsi" w:hAnsiTheme="minorHAnsi" w:cstheme="minorHAnsi"/>
          <w:i/>
          <w:color w:val="000000" w:themeColor="text1"/>
        </w:rPr>
        <w:t>improve the quality of teaching and leadership’</w:t>
      </w:r>
      <w:r w:rsidR="00F55D8D" w:rsidRPr="00996CBC">
        <w:rPr>
          <w:rFonts w:asciiTheme="minorHAnsi" w:hAnsiTheme="minorHAnsi" w:cstheme="minorHAnsi"/>
          <w:color w:val="000000" w:themeColor="text1"/>
        </w:rPr>
        <w:t>, under this goal comes the actions of ‘</w:t>
      </w:r>
      <w:r w:rsidR="00F55D8D" w:rsidRPr="00996CBC">
        <w:rPr>
          <w:rFonts w:asciiTheme="minorHAnsi" w:hAnsiTheme="minorHAnsi" w:cstheme="minorHAnsi"/>
          <w:i/>
          <w:color w:val="000000" w:themeColor="text1"/>
        </w:rPr>
        <w:t>Ensuring pupil’s act on their feedback and implementing DIRT time in lessons’</w:t>
      </w:r>
      <w:r w:rsidR="00F55D8D" w:rsidRPr="00996CBC">
        <w:rPr>
          <w:rFonts w:asciiTheme="minorHAnsi" w:hAnsiTheme="minorHAnsi" w:cstheme="minorHAnsi"/>
          <w:color w:val="000000" w:themeColor="text1"/>
        </w:rPr>
        <w:t>. Moreover, ‘</w:t>
      </w:r>
      <w:r w:rsidR="00F55D8D" w:rsidRPr="00996CBC">
        <w:rPr>
          <w:rFonts w:asciiTheme="minorHAnsi" w:hAnsiTheme="minorHAnsi" w:cstheme="minorHAnsi"/>
          <w:i/>
          <w:color w:val="000000" w:themeColor="text1"/>
        </w:rPr>
        <w:t xml:space="preserve">other departmental strategies’ </w:t>
      </w:r>
      <w:r w:rsidR="00F55D8D" w:rsidRPr="00996CBC">
        <w:rPr>
          <w:rFonts w:asciiTheme="minorHAnsi" w:hAnsiTheme="minorHAnsi" w:cstheme="minorHAnsi"/>
          <w:color w:val="000000" w:themeColor="text1"/>
        </w:rPr>
        <w:t xml:space="preserve">is the fourth goal which looks at creating fieldwork opportunities for year 8s and 9s. An action which will extend the development on skills. The requirement to improve the standards of literacy is </w:t>
      </w:r>
      <w:r w:rsidR="00726F19" w:rsidRPr="00996CBC">
        <w:rPr>
          <w:rFonts w:asciiTheme="minorHAnsi" w:hAnsiTheme="minorHAnsi" w:cstheme="minorHAnsi"/>
          <w:color w:val="000000" w:themeColor="text1"/>
        </w:rPr>
        <w:t xml:space="preserve">highlighted through the second strategic goal, </w:t>
      </w:r>
      <w:r w:rsidR="00726F19" w:rsidRPr="00996CBC">
        <w:rPr>
          <w:rFonts w:asciiTheme="minorHAnsi" w:hAnsiTheme="minorHAnsi" w:cstheme="minorHAnsi"/>
          <w:i/>
          <w:color w:val="000000" w:themeColor="text1"/>
        </w:rPr>
        <w:t xml:space="preserve">‘Improving pupil’s </w:t>
      </w:r>
      <w:r w:rsidR="000B530B" w:rsidRPr="00996CBC">
        <w:rPr>
          <w:rFonts w:asciiTheme="minorHAnsi" w:hAnsiTheme="minorHAnsi" w:cstheme="minorHAnsi"/>
          <w:i/>
          <w:color w:val="000000" w:themeColor="text1"/>
        </w:rPr>
        <w:t>skills</w:t>
      </w:r>
      <w:r w:rsidR="00726F19" w:rsidRPr="00996CBC">
        <w:rPr>
          <w:rFonts w:asciiTheme="minorHAnsi" w:hAnsiTheme="minorHAnsi" w:cstheme="minorHAnsi"/>
          <w:i/>
          <w:color w:val="000000" w:themeColor="text1"/>
        </w:rPr>
        <w:t xml:space="preserve">. </w:t>
      </w:r>
      <w:r w:rsidR="00726F19" w:rsidRPr="00996CBC">
        <w:rPr>
          <w:rFonts w:asciiTheme="minorHAnsi" w:hAnsiTheme="minorHAnsi" w:cstheme="minorHAnsi"/>
          <w:color w:val="000000" w:themeColor="text1"/>
        </w:rPr>
        <w:t>A goal which</w:t>
      </w:r>
      <w:r w:rsidR="004B57B0" w:rsidRPr="00996CBC">
        <w:rPr>
          <w:rFonts w:asciiTheme="minorHAnsi" w:hAnsiTheme="minorHAnsi" w:cstheme="minorHAnsi"/>
          <w:color w:val="000000" w:themeColor="text1"/>
        </w:rPr>
        <w:t xml:space="preserve"> additionally</w:t>
      </w:r>
      <w:r w:rsidR="00726F19" w:rsidRPr="00996CBC">
        <w:rPr>
          <w:rFonts w:asciiTheme="minorHAnsi" w:hAnsiTheme="minorHAnsi" w:cstheme="minorHAnsi"/>
          <w:color w:val="000000" w:themeColor="text1"/>
        </w:rPr>
        <w:t xml:space="preserve"> </w:t>
      </w:r>
      <w:r w:rsidR="004B57B0" w:rsidRPr="00996CBC">
        <w:rPr>
          <w:rFonts w:asciiTheme="minorHAnsi" w:hAnsiTheme="minorHAnsi" w:cstheme="minorHAnsi"/>
          <w:color w:val="000000" w:themeColor="text1"/>
        </w:rPr>
        <w:t xml:space="preserve">corresponds and encourages the three cross-curricular responsibilities of literacy, numeracy and digital competence, recognized in the Donaldson Review of the </w:t>
      </w:r>
      <w:r w:rsidR="00107908" w:rsidRPr="00996CBC">
        <w:rPr>
          <w:rFonts w:asciiTheme="minorHAnsi" w:hAnsiTheme="minorHAnsi" w:cstheme="minorHAnsi"/>
          <w:color w:val="000000" w:themeColor="text1"/>
        </w:rPr>
        <w:t xml:space="preserve">current </w:t>
      </w:r>
      <w:r w:rsidR="004B57B0" w:rsidRPr="00996CBC">
        <w:rPr>
          <w:rFonts w:asciiTheme="minorHAnsi" w:hAnsiTheme="minorHAnsi" w:cstheme="minorHAnsi"/>
          <w:color w:val="000000" w:themeColor="text1"/>
        </w:rPr>
        <w:t>national curriculum ‘</w:t>
      </w:r>
      <w:r w:rsidR="004B57B0" w:rsidRPr="00996CBC">
        <w:rPr>
          <w:rFonts w:asciiTheme="minorHAnsi" w:hAnsiTheme="minorHAnsi" w:cstheme="minorHAnsi"/>
          <w:i/>
          <w:color w:val="000000" w:themeColor="text1"/>
        </w:rPr>
        <w:t xml:space="preserve">Successful Futures’ </w:t>
      </w:r>
      <w:r w:rsidR="004B57B0" w:rsidRPr="00996CBC">
        <w:rPr>
          <w:rFonts w:asciiTheme="minorHAnsi" w:hAnsiTheme="minorHAnsi" w:cstheme="minorHAnsi"/>
          <w:color w:val="000000" w:themeColor="text1"/>
        </w:rPr>
        <w:t>(Donaldson, 2015). Actions for the goal are planning for progressing in numeracy and di</w:t>
      </w:r>
      <w:r w:rsidR="00562537" w:rsidRPr="00996CBC">
        <w:rPr>
          <w:rFonts w:asciiTheme="minorHAnsi" w:hAnsiTheme="minorHAnsi" w:cstheme="minorHAnsi"/>
          <w:color w:val="000000" w:themeColor="text1"/>
        </w:rPr>
        <w:t xml:space="preserve">gital competence through incorporating numeracy tasks that challenge pupils. Along with, improving writing of </w:t>
      </w:r>
      <w:r w:rsidR="00C13451" w:rsidRPr="00996CBC">
        <w:rPr>
          <w:rFonts w:asciiTheme="minorHAnsi" w:hAnsiTheme="minorHAnsi" w:cstheme="minorHAnsi"/>
          <w:color w:val="000000" w:themeColor="text1"/>
        </w:rPr>
        <w:lastRenderedPageBreak/>
        <w:t xml:space="preserve">pink </w:t>
      </w:r>
      <w:r w:rsidR="00562537" w:rsidRPr="00996CBC">
        <w:rPr>
          <w:rFonts w:asciiTheme="minorHAnsi" w:hAnsiTheme="minorHAnsi" w:cstheme="minorHAnsi"/>
          <w:color w:val="000000" w:themeColor="text1"/>
        </w:rPr>
        <w:t>pupils to obtain higher marks</w:t>
      </w:r>
      <w:r w:rsidR="00C13451" w:rsidRPr="00996CBC">
        <w:rPr>
          <w:rFonts w:asciiTheme="minorHAnsi" w:hAnsiTheme="minorHAnsi" w:cstheme="minorHAnsi"/>
          <w:color w:val="000000" w:themeColor="text1"/>
        </w:rPr>
        <w:t xml:space="preserve"> in</w:t>
      </w:r>
      <w:r w:rsidR="00562537" w:rsidRPr="00996CBC">
        <w:rPr>
          <w:rFonts w:asciiTheme="minorHAnsi" w:hAnsiTheme="minorHAnsi" w:cstheme="minorHAnsi"/>
          <w:color w:val="000000" w:themeColor="text1"/>
        </w:rPr>
        <w:t xml:space="preserve"> </w:t>
      </w:r>
      <w:r w:rsidR="00C13451" w:rsidRPr="00996CBC">
        <w:rPr>
          <w:rFonts w:asciiTheme="minorHAnsi" w:hAnsiTheme="minorHAnsi" w:cstheme="minorHAnsi"/>
          <w:color w:val="000000" w:themeColor="text1"/>
        </w:rPr>
        <w:t xml:space="preserve">6-8 mark questions, </w:t>
      </w:r>
      <w:r w:rsidR="00562537" w:rsidRPr="00996CBC">
        <w:rPr>
          <w:rFonts w:asciiTheme="minorHAnsi" w:hAnsiTheme="minorHAnsi" w:cstheme="minorHAnsi"/>
          <w:color w:val="000000" w:themeColor="text1"/>
        </w:rPr>
        <w:t xml:space="preserve">by using structure strips to write more effectively. Improving the standards of literacy can equip pupils with the necessary skills to </w:t>
      </w:r>
      <w:r w:rsidR="00AF5C54" w:rsidRPr="00996CBC">
        <w:rPr>
          <w:rFonts w:asciiTheme="minorHAnsi" w:hAnsiTheme="minorHAnsi" w:cstheme="minorHAnsi"/>
          <w:color w:val="000000" w:themeColor="text1"/>
        </w:rPr>
        <w:t>remove struggles with writing</w:t>
      </w:r>
      <w:r w:rsidR="00C13451" w:rsidRPr="00996CBC">
        <w:rPr>
          <w:rFonts w:asciiTheme="minorHAnsi" w:hAnsiTheme="minorHAnsi" w:cstheme="minorHAnsi"/>
          <w:color w:val="000000" w:themeColor="text1"/>
        </w:rPr>
        <w:t xml:space="preserve"> and therefore write more effectively</w:t>
      </w:r>
      <w:r w:rsidR="001F0076" w:rsidRPr="00996CBC">
        <w:rPr>
          <w:rFonts w:asciiTheme="minorHAnsi" w:hAnsiTheme="minorHAnsi" w:cstheme="minorHAnsi"/>
          <w:color w:val="000000" w:themeColor="text1"/>
        </w:rPr>
        <w:t xml:space="preserve"> (National Research Council, 2012)</w:t>
      </w:r>
      <w:r w:rsidR="00AF5C54" w:rsidRPr="00996CBC">
        <w:rPr>
          <w:rFonts w:asciiTheme="minorHAnsi" w:hAnsiTheme="minorHAnsi" w:cstheme="minorHAnsi"/>
          <w:color w:val="000000" w:themeColor="text1"/>
        </w:rPr>
        <w:t>.</w:t>
      </w:r>
      <w:r w:rsidR="00C13451" w:rsidRPr="00996CBC">
        <w:rPr>
          <w:rFonts w:asciiTheme="minorHAnsi" w:hAnsiTheme="minorHAnsi" w:cstheme="minorHAnsi"/>
          <w:color w:val="000000" w:themeColor="text1"/>
        </w:rPr>
        <w:t xml:space="preserve"> However, the DIP mentions the need to improve literacy, </w:t>
      </w:r>
      <w:r w:rsidR="00845363" w:rsidRPr="00996CBC">
        <w:rPr>
          <w:rFonts w:asciiTheme="minorHAnsi" w:hAnsiTheme="minorHAnsi" w:cstheme="minorHAnsi"/>
          <w:color w:val="000000" w:themeColor="text1"/>
        </w:rPr>
        <w:t xml:space="preserve">but </w:t>
      </w:r>
      <w:r w:rsidR="00C13451" w:rsidRPr="00996CBC">
        <w:rPr>
          <w:rFonts w:asciiTheme="minorHAnsi" w:hAnsiTheme="minorHAnsi" w:cstheme="minorHAnsi"/>
          <w:color w:val="000000" w:themeColor="text1"/>
        </w:rPr>
        <w:t xml:space="preserve">it is </w:t>
      </w:r>
      <w:r w:rsidR="00845363" w:rsidRPr="00996CBC">
        <w:rPr>
          <w:rFonts w:asciiTheme="minorHAnsi" w:hAnsiTheme="minorHAnsi" w:cstheme="minorHAnsi"/>
          <w:color w:val="000000" w:themeColor="text1"/>
        </w:rPr>
        <w:t>confined</w:t>
      </w:r>
      <w:r w:rsidR="00C13451" w:rsidRPr="00996CBC">
        <w:rPr>
          <w:rFonts w:asciiTheme="minorHAnsi" w:hAnsiTheme="minorHAnsi" w:cstheme="minorHAnsi"/>
          <w:color w:val="000000" w:themeColor="text1"/>
        </w:rPr>
        <w:t xml:space="preserve"> to GCSE pupils and lacks variety.</w:t>
      </w:r>
    </w:p>
    <w:p w14:paraId="2A4EC9EB" w14:textId="3968B861" w:rsidR="00DD07B9" w:rsidRPr="00996CBC" w:rsidRDefault="00591A2D" w:rsidP="00C13451">
      <w:pPr>
        <w:pStyle w:val="NormalWeb"/>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There</w:t>
      </w:r>
      <w:r w:rsidR="00D94F5A" w:rsidRPr="00996CBC">
        <w:rPr>
          <w:rFonts w:asciiTheme="minorHAnsi" w:hAnsiTheme="minorHAnsi" w:cstheme="minorHAnsi"/>
          <w:color w:val="000000" w:themeColor="text1"/>
        </w:rPr>
        <w:t xml:space="preserve"> has always been national debate surroundin</w:t>
      </w:r>
      <w:r w:rsidR="00E905A9" w:rsidRPr="00996CBC">
        <w:rPr>
          <w:rFonts w:asciiTheme="minorHAnsi" w:hAnsiTheme="minorHAnsi" w:cstheme="minorHAnsi"/>
          <w:color w:val="000000" w:themeColor="text1"/>
        </w:rPr>
        <w:t>g</w:t>
      </w:r>
      <w:r w:rsidR="00D94F5A" w:rsidRPr="00996CBC">
        <w:rPr>
          <w:rFonts w:asciiTheme="minorHAnsi" w:hAnsiTheme="minorHAnsi" w:cstheme="minorHAnsi"/>
          <w:color w:val="000000" w:themeColor="text1"/>
        </w:rPr>
        <w:t xml:space="preserve"> education </w:t>
      </w:r>
      <w:r w:rsidR="00E905A9" w:rsidRPr="00996CBC">
        <w:rPr>
          <w:rFonts w:asciiTheme="minorHAnsi" w:hAnsiTheme="minorHAnsi" w:cstheme="minorHAnsi"/>
          <w:color w:val="000000" w:themeColor="text1"/>
        </w:rPr>
        <w:t>and what pupils should learn</w:t>
      </w:r>
      <w:r w:rsidR="00BC5B5B" w:rsidRPr="00996CBC">
        <w:rPr>
          <w:rFonts w:asciiTheme="minorHAnsi" w:hAnsiTheme="minorHAnsi" w:cstheme="minorHAnsi"/>
          <w:color w:val="000000" w:themeColor="text1"/>
        </w:rPr>
        <w:t>, a debate which bring forward many arguments which the agreed priorities being greatly supported with close reasoning</w:t>
      </w:r>
      <w:r w:rsidR="003C1DA1" w:rsidRPr="00996CBC">
        <w:rPr>
          <w:rFonts w:asciiTheme="minorHAnsi" w:hAnsiTheme="minorHAnsi" w:cstheme="minorHAnsi"/>
          <w:color w:val="000000" w:themeColor="text1"/>
        </w:rPr>
        <w:t xml:space="preserve"> (Hayes, 2004)</w:t>
      </w:r>
      <w:r w:rsidR="00D94F5A" w:rsidRPr="00996CBC">
        <w:rPr>
          <w:rFonts w:asciiTheme="minorHAnsi" w:hAnsiTheme="minorHAnsi" w:cstheme="minorHAnsi"/>
          <w:color w:val="000000" w:themeColor="text1"/>
        </w:rPr>
        <w:t xml:space="preserve">. </w:t>
      </w:r>
      <w:r w:rsidR="00E905A9" w:rsidRPr="00996CBC">
        <w:rPr>
          <w:rFonts w:asciiTheme="minorHAnsi" w:hAnsiTheme="minorHAnsi" w:cstheme="minorHAnsi"/>
          <w:color w:val="000000" w:themeColor="text1"/>
        </w:rPr>
        <w:t>Undeniably, literacy has continuously been debated as a national issue</w:t>
      </w:r>
      <w:r w:rsidR="0031789D" w:rsidRPr="00996CBC">
        <w:rPr>
          <w:rFonts w:asciiTheme="minorHAnsi" w:hAnsiTheme="minorHAnsi" w:cstheme="minorHAnsi"/>
          <w:color w:val="000000" w:themeColor="text1"/>
        </w:rPr>
        <w:t xml:space="preserve"> and priority</w:t>
      </w:r>
      <w:r w:rsidR="007706B2" w:rsidRPr="00996CBC">
        <w:rPr>
          <w:rFonts w:asciiTheme="minorHAnsi" w:hAnsiTheme="minorHAnsi" w:cstheme="minorHAnsi"/>
          <w:color w:val="000000" w:themeColor="text1"/>
        </w:rPr>
        <w:t>. An issue that the</w:t>
      </w:r>
      <w:r w:rsidR="00E905A9" w:rsidRPr="00996CBC">
        <w:rPr>
          <w:rFonts w:asciiTheme="minorHAnsi" w:hAnsiTheme="minorHAnsi" w:cstheme="minorHAnsi"/>
          <w:color w:val="000000" w:themeColor="text1"/>
        </w:rPr>
        <w:t xml:space="preserve"> Department of Education </w:t>
      </w:r>
      <w:r w:rsidR="007706B2" w:rsidRPr="00996CBC">
        <w:rPr>
          <w:rFonts w:asciiTheme="minorHAnsi" w:hAnsiTheme="minorHAnsi" w:cstheme="minorHAnsi"/>
          <w:color w:val="000000" w:themeColor="text1"/>
        </w:rPr>
        <w:t>places immense importance on overcoming</w:t>
      </w:r>
      <w:r w:rsidR="00233E5F" w:rsidRPr="00996CBC">
        <w:rPr>
          <w:rFonts w:asciiTheme="minorHAnsi" w:hAnsiTheme="minorHAnsi" w:cstheme="minorHAnsi"/>
          <w:color w:val="000000" w:themeColor="text1"/>
        </w:rPr>
        <w:t xml:space="preserve">. </w:t>
      </w:r>
      <w:r w:rsidR="00774A3F" w:rsidRPr="00996CBC">
        <w:rPr>
          <w:rFonts w:asciiTheme="minorHAnsi" w:hAnsiTheme="minorHAnsi" w:cstheme="minorHAnsi"/>
          <w:color w:val="000000" w:themeColor="text1"/>
        </w:rPr>
        <w:t xml:space="preserve">The Minister of State for Schools Standards, Nick Gibb MP, </w:t>
      </w:r>
      <w:r w:rsidR="007706B2" w:rsidRPr="00996CBC">
        <w:rPr>
          <w:rFonts w:asciiTheme="minorHAnsi" w:hAnsiTheme="minorHAnsi" w:cstheme="minorHAnsi"/>
          <w:color w:val="000000" w:themeColor="text1"/>
        </w:rPr>
        <w:t>supports</w:t>
      </w:r>
      <w:r w:rsidR="00774A3F" w:rsidRPr="00996CBC">
        <w:rPr>
          <w:rFonts w:asciiTheme="minorHAnsi" w:hAnsiTheme="minorHAnsi" w:cstheme="minorHAnsi"/>
          <w:color w:val="000000" w:themeColor="text1"/>
        </w:rPr>
        <w:t xml:space="preserve"> the importance </w:t>
      </w:r>
      <w:r w:rsidR="007706B2" w:rsidRPr="00996CBC">
        <w:rPr>
          <w:rFonts w:asciiTheme="minorHAnsi" w:hAnsiTheme="minorHAnsi" w:cstheme="minorHAnsi"/>
          <w:color w:val="000000" w:themeColor="text1"/>
        </w:rPr>
        <w:t>and need to improve</w:t>
      </w:r>
      <w:r w:rsidR="00774A3F" w:rsidRPr="00996CBC">
        <w:rPr>
          <w:rFonts w:asciiTheme="minorHAnsi" w:hAnsiTheme="minorHAnsi" w:cstheme="minorHAnsi"/>
          <w:color w:val="000000" w:themeColor="text1"/>
        </w:rPr>
        <w:t xml:space="preserve"> literacy</w:t>
      </w:r>
      <w:r w:rsidR="007706B2" w:rsidRPr="00996CBC">
        <w:rPr>
          <w:rFonts w:asciiTheme="minorHAnsi" w:hAnsiTheme="minorHAnsi" w:cstheme="minorHAnsi"/>
          <w:color w:val="000000" w:themeColor="text1"/>
        </w:rPr>
        <w:t xml:space="preserve">. He remarks </w:t>
      </w:r>
      <w:r w:rsidR="007706B2" w:rsidRPr="00996CBC">
        <w:rPr>
          <w:rFonts w:asciiTheme="minorHAnsi" w:hAnsiTheme="minorHAnsi" w:cstheme="minorHAnsi"/>
          <w:i/>
          <w:color w:val="000000" w:themeColor="text1"/>
        </w:rPr>
        <w:t>‘the statistics on child</w:t>
      </w:r>
      <w:r w:rsidR="00774A3F" w:rsidRPr="00996CBC">
        <w:rPr>
          <w:rFonts w:asciiTheme="minorHAnsi" w:hAnsiTheme="minorHAnsi" w:cstheme="minorHAnsi"/>
          <w:i/>
          <w:color w:val="000000" w:themeColor="text1"/>
        </w:rPr>
        <w:t xml:space="preserve"> </w:t>
      </w:r>
      <w:r w:rsidR="007706B2" w:rsidRPr="00996CBC">
        <w:rPr>
          <w:rFonts w:asciiTheme="minorHAnsi" w:hAnsiTheme="minorHAnsi" w:cstheme="minorHAnsi"/>
          <w:i/>
          <w:color w:val="000000" w:themeColor="text1"/>
        </w:rPr>
        <w:t>literacy tells a depressing story’</w:t>
      </w:r>
      <w:r w:rsidR="007706B2" w:rsidRPr="00996CBC">
        <w:rPr>
          <w:rFonts w:asciiTheme="minorHAnsi" w:hAnsiTheme="minorHAnsi" w:cstheme="minorHAnsi"/>
          <w:color w:val="000000" w:themeColor="text1"/>
        </w:rPr>
        <w:t xml:space="preserve"> </w:t>
      </w:r>
      <w:r w:rsidR="00684172" w:rsidRPr="00996CBC">
        <w:rPr>
          <w:rFonts w:asciiTheme="minorHAnsi" w:hAnsiTheme="minorHAnsi" w:cstheme="minorHAnsi"/>
          <w:color w:val="000000" w:themeColor="text1"/>
        </w:rPr>
        <w:t>though</w:t>
      </w:r>
      <w:r w:rsidR="007706B2" w:rsidRPr="00996CBC">
        <w:rPr>
          <w:rFonts w:asciiTheme="minorHAnsi" w:hAnsiTheme="minorHAnsi" w:cstheme="minorHAnsi"/>
          <w:color w:val="000000" w:themeColor="text1"/>
        </w:rPr>
        <w:t xml:space="preserve"> acknowledging poor literacy can hinder a pupil’s ability to achieve more than 5 GCSEs (2015:3). </w:t>
      </w:r>
      <w:r w:rsidR="00233E5F" w:rsidRPr="00996CBC">
        <w:rPr>
          <w:rFonts w:asciiTheme="minorHAnsi" w:hAnsiTheme="minorHAnsi" w:cstheme="minorHAnsi"/>
          <w:color w:val="000000" w:themeColor="text1"/>
        </w:rPr>
        <w:t>Therefore, school X has a responiblity to imitate the national priority and contemporary issue of literacy, to help boosts grades attainment. Furthermore</w:t>
      </w:r>
      <w:r w:rsidR="007706B2" w:rsidRPr="00996CBC">
        <w:rPr>
          <w:rFonts w:asciiTheme="minorHAnsi" w:hAnsiTheme="minorHAnsi" w:cstheme="minorHAnsi"/>
          <w:color w:val="000000" w:themeColor="text1"/>
        </w:rPr>
        <w:t>,</w:t>
      </w:r>
      <w:r w:rsidR="00E905A9" w:rsidRPr="00996CBC">
        <w:rPr>
          <w:rFonts w:asciiTheme="minorHAnsi" w:hAnsiTheme="minorHAnsi" w:cstheme="minorHAnsi"/>
          <w:color w:val="000000" w:themeColor="text1"/>
        </w:rPr>
        <w:t xml:space="preserve"> t</w:t>
      </w:r>
      <w:r w:rsidR="00E92B3C" w:rsidRPr="00996CBC">
        <w:rPr>
          <w:rFonts w:asciiTheme="minorHAnsi" w:hAnsiTheme="minorHAnsi" w:cstheme="minorHAnsi"/>
          <w:color w:val="000000" w:themeColor="text1"/>
        </w:rPr>
        <w:t xml:space="preserve">he need for </w:t>
      </w:r>
      <w:r w:rsidR="00C13451" w:rsidRPr="00996CBC">
        <w:rPr>
          <w:rFonts w:asciiTheme="minorHAnsi" w:hAnsiTheme="minorHAnsi" w:cstheme="minorHAnsi"/>
          <w:color w:val="000000" w:themeColor="text1"/>
        </w:rPr>
        <w:t>pupils</w:t>
      </w:r>
      <w:r w:rsidR="00E92B3C" w:rsidRPr="00996CBC">
        <w:rPr>
          <w:rFonts w:asciiTheme="minorHAnsi" w:hAnsiTheme="minorHAnsi" w:cstheme="minorHAnsi"/>
          <w:color w:val="000000" w:themeColor="text1"/>
        </w:rPr>
        <w:t xml:space="preserve"> to acquire high standards of literacy is essential</w:t>
      </w:r>
      <w:r w:rsidR="00E905A9" w:rsidRPr="00996CBC">
        <w:rPr>
          <w:rFonts w:asciiTheme="minorHAnsi" w:hAnsiTheme="minorHAnsi" w:cstheme="minorHAnsi"/>
          <w:color w:val="000000" w:themeColor="text1"/>
        </w:rPr>
        <w:t>,</w:t>
      </w:r>
      <w:r w:rsidR="00E92B3C" w:rsidRPr="00996CBC">
        <w:rPr>
          <w:rFonts w:asciiTheme="minorHAnsi" w:hAnsiTheme="minorHAnsi" w:cstheme="minorHAnsi"/>
          <w:color w:val="000000" w:themeColor="text1"/>
        </w:rPr>
        <w:t xml:space="preserve"> </w:t>
      </w:r>
      <w:r w:rsidR="007706B2" w:rsidRPr="00996CBC">
        <w:rPr>
          <w:rFonts w:asciiTheme="minorHAnsi" w:hAnsiTheme="minorHAnsi" w:cstheme="minorHAnsi"/>
          <w:color w:val="000000" w:themeColor="text1"/>
        </w:rPr>
        <w:t>for</w:t>
      </w:r>
      <w:r w:rsidR="00E92B3C" w:rsidRPr="00996CBC">
        <w:rPr>
          <w:rFonts w:asciiTheme="minorHAnsi" w:hAnsiTheme="minorHAnsi" w:cstheme="minorHAnsi"/>
          <w:color w:val="000000" w:themeColor="text1"/>
        </w:rPr>
        <w:t xml:space="preserve"> everyday activities, social interactions and relationships.</w:t>
      </w:r>
      <w:r w:rsidR="0031789D" w:rsidRPr="00996CBC">
        <w:rPr>
          <w:rFonts w:asciiTheme="minorHAnsi" w:hAnsiTheme="minorHAnsi" w:cstheme="minorHAnsi"/>
          <w:color w:val="000000" w:themeColor="text1"/>
        </w:rPr>
        <w:t xml:space="preserve"> </w:t>
      </w:r>
      <w:r w:rsidR="00107908" w:rsidRPr="00996CBC">
        <w:rPr>
          <w:rFonts w:asciiTheme="minorHAnsi" w:hAnsiTheme="minorHAnsi" w:cstheme="minorHAnsi"/>
          <w:color w:val="000000" w:themeColor="text1"/>
        </w:rPr>
        <w:t xml:space="preserve">Through the evolution of the curriculum in wales, the contemporary issue and national requirement to improve standards of literacy has been a fixture within. </w:t>
      </w:r>
      <w:r w:rsidRPr="00996CBC">
        <w:rPr>
          <w:rFonts w:asciiTheme="minorHAnsi" w:hAnsiTheme="minorHAnsi" w:cstheme="minorHAnsi"/>
          <w:color w:val="000000" w:themeColor="text1"/>
        </w:rPr>
        <w:t xml:space="preserve"> </w:t>
      </w:r>
      <w:r w:rsidR="00684172" w:rsidRPr="00996CBC">
        <w:rPr>
          <w:rFonts w:asciiTheme="minorHAnsi" w:hAnsiTheme="minorHAnsi" w:cstheme="minorHAnsi"/>
          <w:color w:val="000000" w:themeColor="text1"/>
        </w:rPr>
        <w:t>Although</w:t>
      </w:r>
      <w:r w:rsidRPr="00996CBC">
        <w:rPr>
          <w:rFonts w:asciiTheme="minorHAnsi" w:hAnsiTheme="minorHAnsi" w:cstheme="minorHAnsi"/>
          <w:color w:val="000000" w:themeColor="text1"/>
        </w:rPr>
        <w:t xml:space="preserve"> we are at a time of change where the 21</w:t>
      </w:r>
      <w:r w:rsidRPr="00996CBC">
        <w:rPr>
          <w:rFonts w:asciiTheme="minorHAnsi" w:hAnsiTheme="minorHAnsi" w:cstheme="minorHAnsi"/>
          <w:color w:val="000000" w:themeColor="text1"/>
          <w:vertAlign w:val="superscript"/>
        </w:rPr>
        <w:t>st</w:t>
      </w:r>
      <w:r w:rsidRPr="00996CBC">
        <w:rPr>
          <w:rFonts w:asciiTheme="minorHAnsi" w:hAnsiTheme="minorHAnsi" w:cstheme="minorHAnsi"/>
          <w:color w:val="000000" w:themeColor="text1"/>
        </w:rPr>
        <w:t xml:space="preserve"> century produces new contemporary issues, literacy and numeracy still remain key issues. </w:t>
      </w:r>
      <w:r w:rsidR="00C13451" w:rsidRPr="00996CBC">
        <w:rPr>
          <w:rFonts w:asciiTheme="minorHAnsi" w:hAnsiTheme="minorHAnsi" w:cstheme="minorHAnsi"/>
          <w:color w:val="000000" w:themeColor="text1"/>
        </w:rPr>
        <w:t>September</w:t>
      </w:r>
      <w:r w:rsidRPr="00996CBC">
        <w:rPr>
          <w:rFonts w:asciiTheme="minorHAnsi" w:hAnsiTheme="minorHAnsi" w:cstheme="minorHAnsi"/>
          <w:color w:val="000000" w:themeColor="text1"/>
        </w:rPr>
        <w:t xml:space="preserve"> 2013 marks a significant time where the government aimed to drive literacy and numeracy improvements through the establishment of the Literacy and Numeracy Framework</w:t>
      </w:r>
      <w:r w:rsidR="00D14799" w:rsidRPr="00996CBC">
        <w:rPr>
          <w:rFonts w:asciiTheme="minorHAnsi" w:hAnsiTheme="minorHAnsi" w:cstheme="minorHAnsi"/>
          <w:color w:val="000000" w:themeColor="text1"/>
        </w:rPr>
        <w:t xml:space="preserve"> (LNF)</w:t>
      </w:r>
      <w:r w:rsidR="00F6400B" w:rsidRPr="00996CBC">
        <w:rPr>
          <w:rFonts w:asciiTheme="minorHAnsi" w:hAnsiTheme="minorHAnsi" w:cstheme="minorHAnsi"/>
          <w:color w:val="000000" w:themeColor="text1"/>
        </w:rPr>
        <w:t xml:space="preserve"> in Wales (Welsh, Government, 2016)</w:t>
      </w:r>
      <w:r w:rsidRPr="00996CBC">
        <w:rPr>
          <w:rFonts w:asciiTheme="minorHAnsi" w:hAnsiTheme="minorHAnsi" w:cstheme="minorHAnsi"/>
          <w:color w:val="000000" w:themeColor="text1"/>
        </w:rPr>
        <w:t>. A strategy to which schools</w:t>
      </w:r>
      <w:r w:rsidR="00197901" w:rsidRPr="00996CBC">
        <w:rPr>
          <w:rFonts w:asciiTheme="minorHAnsi" w:hAnsiTheme="minorHAnsi" w:cstheme="minorHAnsi"/>
          <w:color w:val="000000" w:themeColor="text1"/>
        </w:rPr>
        <w:t xml:space="preserve"> </w:t>
      </w:r>
      <w:r w:rsidRPr="00996CBC">
        <w:rPr>
          <w:rFonts w:asciiTheme="minorHAnsi" w:hAnsiTheme="minorHAnsi" w:cstheme="minorHAnsi"/>
          <w:color w:val="000000" w:themeColor="text1"/>
        </w:rPr>
        <w:t>must implement within the operation of their schools</w:t>
      </w:r>
      <w:r w:rsidR="00197901" w:rsidRPr="00996CBC">
        <w:rPr>
          <w:rFonts w:asciiTheme="minorHAnsi" w:hAnsiTheme="minorHAnsi" w:cstheme="minorHAnsi"/>
          <w:color w:val="000000" w:themeColor="text1"/>
        </w:rPr>
        <w:t xml:space="preserve">, to ensure there a </w:t>
      </w:r>
      <w:r w:rsidR="00C13451" w:rsidRPr="00996CBC">
        <w:rPr>
          <w:rFonts w:asciiTheme="minorHAnsi" w:hAnsiTheme="minorHAnsi" w:cstheme="minorHAnsi"/>
          <w:color w:val="000000" w:themeColor="text1"/>
        </w:rPr>
        <w:t>daily teaching</w:t>
      </w:r>
      <w:r w:rsidR="00197901" w:rsidRPr="00996CBC">
        <w:rPr>
          <w:rFonts w:asciiTheme="minorHAnsi" w:hAnsiTheme="minorHAnsi" w:cstheme="minorHAnsi"/>
          <w:color w:val="000000" w:themeColor="text1"/>
        </w:rPr>
        <w:t xml:space="preserve"> of numeracy and literacy (Fullan, 2016). </w:t>
      </w:r>
      <w:r w:rsidR="00DB5223" w:rsidRPr="00996CBC">
        <w:rPr>
          <w:rFonts w:asciiTheme="minorHAnsi" w:hAnsiTheme="minorHAnsi" w:cstheme="minorHAnsi"/>
          <w:color w:val="000000" w:themeColor="text1"/>
        </w:rPr>
        <w:t xml:space="preserve">Consequently, School X has a legal obligation to improve the standards of literacy under the LNF strategy. </w:t>
      </w:r>
    </w:p>
    <w:p w14:paraId="0D24759E" w14:textId="38A5D33D" w:rsidR="00192E92" w:rsidRPr="00996CBC" w:rsidRDefault="00DB5223" w:rsidP="00CF0E59">
      <w:pPr>
        <w:pStyle w:val="NormalWeb"/>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 xml:space="preserve">Similarly, it has to incorporate the current </w:t>
      </w:r>
      <w:r w:rsidR="009E0316" w:rsidRPr="00996CBC">
        <w:rPr>
          <w:rFonts w:asciiTheme="minorHAnsi" w:hAnsiTheme="minorHAnsi" w:cstheme="minorHAnsi"/>
          <w:color w:val="000000" w:themeColor="text1"/>
        </w:rPr>
        <w:t xml:space="preserve">Donaldson </w:t>
      </w:r>
      <w:r w:rsidRPr="00996CBC">
        <w:rPr>
          <w:rFonts w:asciiTheme="minorHAnsi" w:hAnsiTheme="minorHAnsi" w:cstheme="minorHAnsi"/>
          <w:color w:val="000000" w:themeColor="text1"/>
        </w:rPr>
        <w:t xml:space="preserve">curriculum which is </w:t>
      </w:r>
      <w:r w:rsidR="00C13451" w:rsidRPr="00996CBC">
        <w:rPr>
          <w:rFonts w:asciiTheme="minorHAnsi" w:hAnsiTheme="minorHAnsi" w:cstheme="minorHAnsi"/>
          <w:color w:val="000000" w:themeColor="text1"/>
        </w:rPr>
        <w:t>centred</w:t>
      </w:r>
      <w:r w:rsidR="00197901" w:rsidRPr="00996CBC">
        <w:rPr>
          <w:rFonts w:asciiTheme="minorHAnsi" w:hAnsiTheme="minorHAnsi" w:cstheme="minorHAnsi"/>
          <w:color w:val="000000" w:themeColor="text1"/>
        </w:rPr>
        <w:t xml:space="preserve"> around the development of </w:t>
      </w:r>
      <w:r w:rsidR="00C13451" w:rsidRPr="00996CBC">
        <w:rPr>
          <w:rFonts w:asciiTheme="minorHAnsi" w:hAnsiTheme="minorHAnsi" w:cstheme="minorHAnsi"/>
          <w:color w:val="000000" w:themeColor="text1"/>
        </w:rPr>
        <w:t>skills</w:t>
      </w:r>
      <w:r w:rsidR="00197901" w:rsidRPr="00996CBC">
        <w:rPr>
          <w:rFonts w:asciiTheme="minorHAnsi" w:hAnsiTheme="minorHAnsi" w:cstheme="minorHAnsi"/>
          <w:color w:val="000000" w:themeColor="text1"/>
        </w:rPr>
        <w:t>,</w:t>
      </w:r>
      <w:r w:rsidRPr="00996CBC">
        <w:rPr>
          <w:rFonts w:asciiTheme="minorHAnsi" w:hAnsiTheme="minorHAnsi" w:cstheme="minorHAnsi"/>
          <w:color w:val="000000" w:themeColor="text1"/>
        </w:rPr>
        <w:t xml:space="preserve"> skills like literacy. </w:t>
      </w:r>
      <w:r w:rsidR="001C4402" w:rsidRPr="00996CBC">
        <w:rPr>
          <w:rFonts w:asciiTheme="minorHAnsi" w:hAnsiTheme="minorHAnsi" w:cstheme="minorHAnsi"/>
          <w:color w:val="000000" w:themeColor="text1"/>
        </w:rPr>
        <w:t>For the curriculum recognises the need for pupils to be well equipped with skills in order to</w:t>
      </w:r>
      <w:r w:rsidRPr="00996CBC">
        <w:rPr>
          <w:rFonts w:asciiTheme="minorHAnsi" w:hAnsiTheme="minorHAnsi" w:cstheme="minorHAnsi"/>
          <w:color w:val="000000" w:themeColor="text1"/>
        </w:rPr>
        <w:t xml:space="preserve"> ‘</w:t>
      </w:r>
      <w:r w:rsidRPr="00996CBC">
        <w:rPr>
          <w:rFonts w:asciiTheme="minorHAnsi" w:hAnsiTheme="minorHAnsi" w:cstheme="minorHAnsi"/>
          <w:i/>
          <w:color w:val="000000" w:themeColor="text1"/>
        </w:rPr>
        <w:t>meet the demands of today and the challenges of tomorrow’</w:t>
      </w:r>
      <w:r w:rsidRPr="00996CBC">
        <w:rPr>
          <w:rFonts w:asciiTheme="minorHAnsi" w:hAnsiTheme="minorHAnsi" w:cstheme="minorHAnsi"/>
          <w:color w:val="000000" w:themeColor="text1"/>
        </w:rPr>
        <w:t xml:space="preserve"> (Donaldson</w:t>
      </w:r>
      <w:r w:rsidR="0031789D" w:rsidRPr="00996CBC">
        <w:rPr>
          <w:rFonts w:asciiTheme="minorHAnsi" w:hAnsiTheme="minorHAnsi" w:cstheme="minorHAnsi"/>
          <w:color w:val="000000" w:themeColor="text1"/>
        </w:rPr>
        <w:t>, 2015:6</w:t>
      </w:r>
      <w:r w:rsidRPr="00996CBC">
        <w:rPr>
          <w:rFonts w:asciiTheme="minorHAnsi" w:hAnsiTheme="minorHAnsi" w:cstheme="minorHAnsi"/>
          <w:color w:val="000000" w:themeColor="text1"/>
        </w:rPr>
        <w:t xml:space="preserve">). </w:t>
      </w:r>
      <w:r w:rsidR="001C4402" w:rsidRPr="00996CBC">
        <w:rPr>
          <w:rFonts w:asciiTheme="minorHAnsi" w:hAnsiTheme="minorHAnsi" w:cstheme="minorHAnsi"/>
          <w:color w:val="000000" w:themeColor="text1"/>
        </w:rPr>
        <w:t xml:space="preserve">As prior mentioned, the curriculum acknowledges the responsibilities that every school should make </w:t>
      </w:r>
      <w:r w:rsidR="00C13451" w:rsidRPr="00996CBC">
        <w:rPr>
          <w:rFonts w:asciiTheme="minorHAnsi" w:hAnsiTheme="minorHAnsi" w:cstheme="minorHAnsi"/>
          <w:color w:val="000000" w:themeColor="text1"/>
        </w:rPr>
        <w:t>a</w:t>
      </w:r>
      <w:r w:rsidR="001C4402" w:rsidRPr="00996CBC">
        <w:rPr>
          <w:rFonts w:asciiTheme="minorHAnsi" w:hAnsiTheme="minorHAnsi" w:cstheme="minorHAnsi"/>
          <w:color w:val="000000" w:themeColor="text1"/>
        </w:rPr>
        <w:t xml:space="preserve"> priority; literacy, numeracy and digital </w:t>
      </w:r>
      <w:r w:rsidR="001C4402" w:rsidRPr="00996CBC">
        <w:rPr>
          <w:rFonts w:asciiTheme="minorHAnsi" w:hAnsiTheme="minorHAnsi" w:cstheme="minorHAnsi"/>
          <w:color w:val="000000" w:themeColor="text1"/>
        </w:rPr>
        <w:lastRenderedPageBreak/>
        <w:t xml:space="preserve">competence. </w:t>
      </w:r>
      <w:r w:rsidR="00774A3F" w:rsidRPr="00996CBC">
        <w:rPr>
          <w:rFonts w:asciiTheme="minorHAnsi" w:hAnsiTheme="minorHAnsi" w:cstheme="minorHAnsi"/>
          <w:color w:val="000000" w:themeColor="text1"/>
        </w:rPr>
        <w:t>Donaldson</w:t>
      </w:r>
      <w:r w:rsidR="001C4402" w:rsidRPr="00996CBC">
        <w:rPr>
          <w:rFonts w:asciiTheme="minorHAnsi" w:hAnsiTheme="minorHAnsi" w:cstheme="minorHAnsi"/>
          <w:color w:val="000000" w:themeColor="text1"/>
        </w:rPr>
        <w:t xml:space="preserve"> continues the drive of LNF to improve the standards of literacy and numeracy; by recognising literacy and numeracy as skills that are the foundations to a pupil’s education</w:t>
      </w:r>
      <w:r w:rsidR="00774A3F" w:rsidRPr="00996CBC">
        <w:rPr>
          <w:rFonts w:asciiTheme="minorHAnsi" w:hAnsiTheme="minorHAnsi" w:cstheme="minorHAnsi"/>
          <w:color w:val="000000" w:themeColor="text1"/>
        </w:rPr>
        <w:t>.</w:t>
      </w:r>
      <w:r w:rsidR="001C4402" w:rsidRPr="00996CBC">
        <w:rPr>
          <w:rFonts w:asciiTheme="minorHAnsi" w:hAnsiTheme="minorHAnsi" w:cstheme="minorHAnsi"/>
          <w:color w:val="000000" w:themeColor="text1"/>
        </w:rPr>
        <w:t xml:space="preserve"> The national focus is no longer on a pupils’ ability to learn about but instead to learn to. In schools today, literacy is no longer based on whether a pupil can read or write but whether they can learn, understand and interpret the knowledge and information presented. This puts extra emphasis on why school X should prioritise improving the standards of literacy, to increase </w:t>
      </w:r>
      <w:r w:rsidR="00233E5F" w:rsidRPr="00996CBC">
        <w:rPr>
          <w:rFonts w:asciiTheme="minorHAnsi" w:hAnsiTheme="minorHAnsi" w:cstheme="minorHAnsi"/>
          <w:color w:val="000000" w:themeColor="text1"/>
        </w:rPr>
        <w:t>its</w:t>
      </w:r>
      <w:r w:rsidR="001C4402" w:rsidRPr="00996CBC">
        <w:rPr>
          <w:rFonts w:asciiTheme="minorHAnsi" w:hAnsiTheme="minorHAnsi" w:cstheme="minorHAnsi"/>
          <w:color w:val="000000" w:themeColor="text1"/>
        </w:rPr>
        <w:t xml:space="preserve"> English grades. </w:t>
      </w:r>
      <w:r w:rsidR="00684172" w:rsidRPr="00996CBC">
        <w:rPr>
          <w:rFonts w:asciiTheme="minorHAnsi" w:hAnsiTheme="minorHAnsi" w:cstheme="minorHAnsi"/>
          <w:color w:val="000000" w:themeColor="text1"/>
        </w:rPr>
        <w:t xml:space="preserve">In addition to </w:t>
      </w:r>
      <w:r w:rsidR="001C4402" w:rsidRPr="00996CBC">
        <w:rPr>
          <w:rFonts w:asciiTheme="minorHAnsi" w:hAnsiTheme="minorHAnsi" w:cstheme="minorHAnsi"/>
          <w:color w:val="000000" w:themeColor="text1"/>
        </w:rPr>
        <w:t>meeting its duty to ensure that pupils leave school with the required skills to succeed in life</w:t>
      </w:r>
      <w:r w:rsidR="00E92B3C" w:rsidRPr="00996CBC">
        <w:rPr>
          <w:rFonts w:asciiTheme="minorHAnsi" w:hAnsiTheme="minorHAnsi" w:cstheme="minorHAnsi"/>
          <w:color w:val="000000" w:themeColor="text1"/>
        </w:rPr>
        <w:t>. A required skill being literacy as without it, people have limited opportunities, for many employers today require adequate literacy levels.</w:t>
      </w:r>
      <w:r w:rsidR="00E92B3C" w:rsidRPr="00996CBC">
        <w:rPr>
          <w:rFonts w:asciiTheme="minorHAnsi" w:hAnsiTheme="minorHAnsi" w:cstheme="minorHAnsi"/>
          <w:color w:val="000000" w:themeColor="text1"/>
          <w:shd w:val="clear" w:color="auto" w:fill="FFFFFF"/>
        </w:rPr>
        <w:t xml:space="preserve"> (</w:t>
      </w:r>
      <w:r w:rsidR="00E92B3C" w:rsidRPr="00996CBC">
        <w:rPr>
          <w:rFonts w:asciiTheme="minorHAnsi" w:hAnsiTheme="minorHAnsi" w:cstheme="minorHAnsi"/>
          <w:color w:val="000000" w:themeColor="text1"/>
        </w:rPr>
        <w:t xml:space="preserve">Click on Wales, 2019; </w:t>
      </w:r>
      <w:r w:rsidR="00E92B3C" w:rsidRPr="00996CBC">
        <w:rPr>
          <w:rFonts w:asciiTheme="minorHAnsi" w:hAnsiTheme="minorHAnsi" w:cstheme="minorHAnsi"/>
          <w:color w:val="000000" w:themeColor="text1"/>
          <w:shd w:val="clear" w:color="auto" w:fill="FFFFFF"/>
        </w:rPr>
        <w:t xml:space="preserve">Washor, Mojkowski and Foster, 2009; </w:t>
      </w:r>
      <w:r w:rsidR="00E92B3C" w:rsidRPr="00996CBC">
        <w:rPr>
          <w:rFonts w:asciiTheme="minorHAnsi" w:hAnsiTheme="minorHAnsi" w:cstheme="minorHAnsi"/>
          <w:color w:val="000000" w:themeColor="text1"/>
        </w:rPr>
        <w:t xml:space="preserve">Fisher and Williams, 2000). </w:t>
      </w:r>
      <w:r w:rsidR="00192E92" w:rsidRPr="00996CBC">
        <w:rPr>
          <w:rFonts w:asciiTheme="minorHAnsi" w:hAnsiTheme="minorHAnsi" w:cstheme="minorHAnsi"/>
          <w:color w:val="000000" w:themeColor="text1"/>
        </w:rPr>
        <w:t xml:space="preserve"> </w:t>
      </w:r>
      <w:r w:rsidR="00B61CB2" w:rsidRPr="00996CBC">
        <w:rPr>
          <w:rFonts w:asciiTheme="minorHAnsi" w:hAnsiTheme="minorHAnsi" w:cstheme="minorHAnsi"/>
          <w:color w:val="000000" w:themeColor="text1"/>
        </w:rPr>
        <w:t xml:space="preserve">By schools confirming the attainment of literacy, they are not only, ensuring their pupil’s ability to obtain a job but have a better quality of life. For there is a cycle between inadequate levels of literacy and poverty. This will be discussed later on in the paper. </w:t>
      </w:r>
    </w:p>
    <w:p w14:paraId="43566AA6" w14:textId="6EDEC600" w:rsidR="002E25C7" w:rsidRPr="00996CBC" w:rsidRDefault="00B61CB2" w:rsidP="00CF0E59">
      <w:pPr>
        <w:pStyle w:val="NormalWeb"/>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Furthermore, i</w:t>
      </w:r>
      <w:r w:rsidR="002013FD" w:rsidRPr="00996CBC">
        <w:rPr>
          <w:rFonts w:asciiTheme="minorHAnsi" w:hAnsiTheme="minorHAnsi" w:cstheme="minorHAnsi"/>
          <w:color w:val="000000" w:themeColor="text1"/>
        </w:rPr>
        <w:t xml:space="preserve">t is established that improvement plans are necessary to meet the contemporary issues of today, literacy. They are also needed to ensure schools progress and improve. </w:t>
      </w:r>
      <w:r w:rsidR="009B6868" w:rsidRPr="00996CBC">
        <w:rPr>
          <w:rFonts w:asciiTheme="minorHAnsi" w:hAnsiTheme="minorHAnsi" w:cstheme="minorHAnsi"/>
          <w:color w:val="000000" w:themeColor="text1"/>
        </w:rPr>
        <w:t>Although</w:t>
      </w:r>
      <w:r w:rsidR="002013FD" w:rsidRPr="00996CBC">
        <w:rPr>
          <w:rFonts w:asciiTheme="minorHAnsi" w:hAnsiTheme="minorHAnsi" w:cstheme="minorHAnsi"/>
          <w:color w:val="000000" w:themeColor="text1"/>
        </w:rPr>
        <w:t xml:space="preserve"> in order for the plans to be effective and cause improvements, school x needs to demonstrate strategic planning</w:t>
      </w:r>
      <w:r w:rsidR="00672A80" w:rsidRPr="00996CBC">
        <w:rPr>
          <w:rFonts w:asciiTheme="minorHAnsi" w:hAnsiTheme="minorHAnsi" w:cstheme="minorHAnsi"/>
          <w:color w:val="000000" w:themeColor="text1"/>
        </w:rPr>
        <w:t xml:space="preserve"> (Eacott, 2008)</w:t>
      </w:r>
      <w:r w:rsidR="002013FD" w:rsidRPr="00996CBC">
        <w:rPr>
          <w:rFonts w:asciiTheme="minorHAnsi" w:hAnsiTheme="minorHAnsi" w:cstheme="minorHAnsi"/>
          <w:color w:val="000000" w:themeColor="text1"/>
        </w:rPr>
        <w:t xml:space="preserve">. It can be determined that school x has done this, as strategic planning is shown by the DIP.  Schools are </w:t>
      </w:r>
      <w:r w:rsidR="00381A01" w:rsidRPr="00996CBC">
        <w:rPr>
          <w:rFonts w:asciiTheme="minorHAnsi" w:hAnsiTheme="minorHAnsi" w:cstheme="minorHAnsi"/>
          <w:color w:val="000000" w:themeColor="text1"/>
        </w:rPr>
        <w:t>pressured</w:t>
      </w:r>
      <w:r w:rsidR="002013FD" w:rsidRPr="00996CBC">
        <w:rPr>
          <w:rFonts w:asciiTheme="minorHAnsi" w:hAnsiTheme="minorHAnsi" w:cstheme="minorHAnsi"/>
          <w:color w:val="000000" w:themeColor="text1"/>
        </w:rPr>
        <w:t xml:space="preserve"> to reform and modify their operations to mirror the national priorities</w:t>
      </w:r>
      <w:r w:rsidR="009B6868" w:rsidRPr="00996CBC">
        <w:rPr>
          <w:rFonts w:asciiTheme="minorHAnsi" w:hAnsiTheme="minorHAnsi" w:cstheme="minorHAnsi"/>
          <w:color w:val="000000" w:themeColor="text1"/>
        </w:rPr>
        <w:t>, for this is happen, strategic planning is essential.</w:t>
      </w:r>
      <w:r w:rsidR="002013FD" w:rsidRPr="00996CBC">
        <w:rPr>
          <w:rFonts w:asciiTheme="minorHAnsi" w:hAnsiTheme="minorHAnsi" w:cstheme="minorHAnsi"/>
          <w:color w:val="000000" w:themeColor="text1"/>
        </w:rPr>
        <w:t xml:space="preserve"> </w:t>
      </w:r>
      <w:r w:rsidR="003C1DA1" w:rsidRPr="00996CBC">
        <w:rPr>
          <w:rFonts w:asciiTheme="minorHAnsi" w:hAnsiTheme="minorHAnsi" w:cstheme="minorHAnsi"/>
          <w:color w:val="000000" w:themeColor="text1"/>
        </w:rPr>
        <w:t>According to Lerner (1999), strategic planning encompasses the overall plan, recognizes the challenges and manufactures and implements the necessary actions to enable a school to improve whilst ensuring effective teaching and learning is demonstrated.</w:t>
      </w:r>
      <w:r w:rsidR="009B6868" w:rsidRPr="00996CBC">
        <w:rPr>
          <w:rFonts w:asciiTheme="minorHAnsi" w:hAnsiTheme="minorHAnsi" w:cstheme="minorHAnsi"/>
          <w:color w:val="000000" w:themeColor="text1"/>
        </w:rPr>
        <w:t xml:space="preserve">  Strategic planning utilizes the schools’ data, to which it builds the strategic plan on. S</w:t>
      </w:r>
      <w:r w:rsidR="003C1DA1" w:rsidRPr="00996CBC">
        <w:rPr>
          <w:rFonts w:asciiTheme="minorHAnsi" w:hAnsiTheme="minorHAnsi" w:cstheme="minorHAnsi"/>
          <w:color w:val="000000" w:themeColor="text1"/>
        </w:rPr>
        <w:t xml:space="preserve">trategic planning is not a ‘one-fits-all approach’ (Delprino, 2013:79). </w:t>
      </w:r>
      <w:r w:rsidR="009C693C" w:rsidRPr="00996CBC">
        <w:rPr>
          <w:rFonts w:asciiTheme="minorHAnsi" w:hAnsiTheme="minorHAnsi" w:cstheme="minorHAnsi"/>
          <w:color w:val="000000" w:themeColor="text1"/>
        </w:rPr>
        <w:t>Each school must implement a plan which suits the unique characteristics of the school. Therefore, it will fit within the school’s budget and account for any resources needed.</w:t>
      </w:r>
      <w:r w:rsidR="003C1DA1" w:rsidRPr="00996CBC">
        <w:rPr>
          <w:rFonts w:asciiTheme="minorHAnsi" w:hAnsiTheme="minorHAnsi" w:cstheme="minorHAnsi"/>
          <w:color w:val="000000" w:themeColor="text1"/>
        </w:rPr>
        <w:t xml:space="preserve"> The DIP exhibited strategic planning as </w:t>
      </w:r>
      <w:r w:rsidR="009B6868" w:rsidRPr="00996CBC">
        <w:rPr>
          <w:rFonts w:asciiTheme="minorHAnsi" w:hAnsiTheme="minorHAnsi" w:cstheme="minorHAnsi"/>
          <w:color w:val="000000" w:themeColor="text1"/>
        </w:rPr>
        <w:t>the outlined priorities, mirror the national priorities but also targets the challenges emphasised by the data.</w:t>
      </w:r>
    </w:p>
    <w:p w14:paraId="1C2B5F1F" w14:textId="02C731D1" w:rsidR="00BC6A17" w:rsidRPr="00996CBC" w:rsidRDefault="009B6868" w:rsidP="001936A2">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Nonetheless, there is a strong e</w:t>
      </w:r>
      <w:r w:rsidR="00B81FEC" w:rsidRPr="00996CBC">
        <w:rPr>
          <w:rFonts w:asciiTheme="minorHAnsi" w:hAnsiTheme="minorHAnsi" w:cstheme="minorHAnsi"/>
          <w:color w:val="000000" w:themeColor="text1"/>
        </w:rPr>
        <w:t>mphasis on strategic planning</w:t>
      </w:r>
      <w:r w:rsidR="00F6400B" w:rsidRPr="00996CBC">
        <w:rPr>
          <w:rFonts w:asciiTheme="minorHAnsi" w:hAnsiTheme="minorHAnsi" w:cstheme="minorHAnsi"/>
          <w:color w:val="000000" w:themeColor="text1"/>
        </w:rPr>
        <w:t xml:space="preserve"> </w:t>
      </w:r>
      <w:r w:rsidR="00672A80" w:rsidRPr="00996CBC">
        <w:rPr>
          <w:rFonts w:asciiTheme="minorHAnsi" w:hAnsiTheme="minorHAnsi" w:cstheme="minorHAnsi"/>
          <w:color w:val="000000" w:themeColor="text1"/>
        </w:rPr>
        <w:t>to have the most over-riding importance for schools (Fidler, 1996)</w:t>
      </w:r>
      <w:r w:rsidR="00B81FEC" w:rsidRPr="00996CBC">
        <w:rPr>
          <w:rFonts w:asciiTheme="minorHAnsi" w:hAnsiTheme="minorHAnsi" w:cstheme="minorHAnsi"/>
          <w:color w:val="000000" w:themeColor="text1"/>
        </w:rPr>
        <w:t xml:space="preserve">. </w:t>
      </w:r>
      <w:r w:rsidR="00BC6A17" w:rsidRPr="00996CBC">
        <w:rPr>
          <w:rFonts w:asciiTheme="minorHAnsi" w:hAnsiTheme="minorHAnsi" w:cstheme="minorHAnsi"/>
          <w:color w:val="000000" w:themeColor="text1"/>
        </w:rPr>
        <w:t>B</w:t>
      </w:r>
      <w:r w:rsidR="002E25C7" w:rsidRPr="00996CBC">
        <w:rPr>
          <w:rFonts w:asciiTheme="minorHAnsi" w:hAnsiTheme="minorHAnsi" w:cstheme="minorHAnsi"/>
          <w:color w:val="000000" w:themeColor="text1"/>
        </w:rPr>
        <w:t>ased around long-term vision</w:t>
      </w:r>
      <w:r w:rsidR="002476DD" w:rsidRPr="00996CBC">
        <w:rPr>
          <w:rFonts w:asciiTheme="minorHAnsi" w:hAnsiTheme="minorHAnsi" w:cstheme="minorHAnsi"/>
          <w:color w:val="000000" w:themeColor="text1"/>
        </w:rPr>
        <w:t xml:space="preserve"> and forward-thinking</w:t>
      </w:r>
      <w:r w:rsidR="002E25C7" w:rsidRPr="00996CBC">
        <w:rPr>
          <w:rFonts w:asciiTheme="minorHAnsi" w:hAnsiTheme="minorHAnsi" w:cstheme="minorHAnsi"/>
          <w:color w:val="000000" w:themeColor="text1"/>
        </w:rPr>
        <w:t>,</w:t>
      </w:r>
      <w:r w:rsidR="009C031F" w:rsidRPr="00996CBC">
        <w:rPr>
          <w:rFonts w:asciiTheme="minorHAnsi" w:hAnsiTheme="minorHAnsi" w:cstheme="minorHAnsi"/>
          <w:color w:val="000000" w:themeColor="text1"/>
        </w:rPr>
        <w:t xml:space="preserve"> it</w:t>
      </w:r>
      <w:r w:rsidR="006875F7" w:rsidRPr="00996CBC">
        <w:rPr>
          <w:rFonts w:asciiTheme="minorHAnsi" w:hAnsiTheme="minorHAnsi" w:cstheme="minorHAnsi"/>
          <w:color w:val="000000" w:themeColor="text1"/>
        </w:rPr>
        <w:t xml:space="preserve"> </w:t>
      </w:r>
      <w:r w:rsidR="006875F7" w:rsidRPr="00996CBC">
        <w:rPr>
          <w:rFonts w:asciiTheme="minorHAnsi" w:hAnsiTheme="minorHAnsi" w:cstheme="minorHAnsi"/>
          <w:color w:val="000000" w:themeColor="text1"/>
        </w:rPr>
        <w:lastRenderedPageBreak/>
        <w:t xml:space="preserve">involves school </w:t>
      </w:r>
      <w:r w:rsidR="00CA4651" w:rsidRPr="00996CBC">
        <w:rPr>
          <w:rFonts w:asciiTheme="minorHAnsi" w:hAnsiTheme="minorHAnsi" w:cstheme="minorHAnsi"/>
          <w:color w:val="000000" w:themeColor="text1"/>
        </w:rPr>
        <w:t>X</w:t>
      </w:r>
      <w:r w:rsidR="006875F7" w:rsidRPr="00996CBC">
        <w:rPr>
          <w:rFonts w:asciiTheme="minorHAnsi" w:hAnsiTheme="minorHAnsi" w:cstheme="minorHAnsi"/>
          <w:color w:val="000000" w:themeColor="text1"/>
        </w:rPr>
        <w:t xml:space="preserve"> to</w:t>
      </w:r>
      <w:r w:rsidR="009C031F" w:rsidRPr="00996CBC">
        <w:rPr>
          <w:rFonts w:asciiTheme="minorHAnsi" w:hAnsiTheme="minorHAnsi" w:cstheme="minorHAnsi"/>
          <w:color w:val="000000" w:themeColor="text1"/>
        </w:rPr>
        <w:t xml:space="preserve"> look</w:t>
      </w:r>
      <w:r w:rsidR="00BC6A17" w:rsidRPr="00996CBC">
        <w:rPr>
          <w:rFonts w:asciiTheme="minorHAnsi" w:hAnsiTheme="minorHAnsi" w:cstheme="minorHAnsi"/>
          <w:color w:val="000000" w:themeColor="text1"/>
        </w:rPr>
        <w:t xml:space="preserve">ing to the future and </w:t>
      </w:r>
      <w:r w:rsidR="006875F7" w:rsidRPr="00996CBC">
        <w:rPr>
          <w:rFonts w:asciiTheme="minorHAnsi" w:hAnsiTheme="minorHAnsi" w:cstheme="minorHAnsi"/>
          <w:color w:val="000000" w:themeColor="text1"/>
        </w:rPr>
        <w:t>establish</w:t>
      </w:r>
      <w:r w:rsidR="00BC6A17" w:rsidRPr="00996CBC">
        <w:rPr>
          <w:rFonts w:asciiTheme="minorHAnsi" w:hAnsiTheme="minorHAnsi" w:cstheme="minorHAnsi"/>
          <w:color w:val="000000" w:themeColor="text1"/>
        </w:rPr>
        <w:t>ing</w:t>
      </w:r>
      <w:r w:rsidR="006875F7" w:rsidRPr="00996CBC">
        <w:rPr>
          <w:rFonts w:asciiTheme="minorHAnsi" w:hAnsiTheme="minorHAnsi" w:cstheme="minorHAnsi"/>
          <w:color w:val="000000" w:themeColor="text1"/>
        </w:rPr>
        <w:t xml:space="preserve"> </w:t>
      </w:r>
      <w:r w:rsidR="00CA4651" w:rsidRPr="00996CBC">
        <w:rPr>
          <w:rFonts w:asciiTheme="minorHAnsi" w:hAnsiTheme="minorHAnsi" w:cstheme="minorHAnsi"/>
          <w:color w:val="000000" w:themeColor="text1"/>
        </w:rPr>
        <w:t>an</w:t>
      </w:r>
      <w:r w:rsidR="00BC6A17" w:rsidRPr="00996CBC">
        <w:rPr>
          <w:rFonts w:asciiTheme="minorHAnsi" w:hAnsiTheme="minorHAnsi" w:cstheme="minorHAnsi"/>
          <w:color w:val="000000" w:themeColor="text1"/>
        </w:rPr>
        <w:t xml:space="preserve"> </w:t>
      </w:r>
      <w:r w:rsidR="006875F7" w:rsidRPr="00996CBC">
        <w:rPr>
          <w:rFonts w:asciiTheme="minorHAnsi" w:hAnsiTheme="minorHAnsi" w:cstheme="minorHAnsi"/>
          <w:color w:val="000000" w:themeColor="text1"/>
        </w:rPr>
        <w:t>end goal to which it desires to meet</w:t>
      </w:r>
      <w:r w:rsidR="009C031F" w:rsidRPr="00996CBC">
        <w:rPr>
          <w:rFonts w:asciiTheme="minorHAnsi" w:hAnsiTheme="minorHAnsi" w:cstheme="minorHAnsi"/>
          <w:color w:val="000000" w:themeColor="text1"/>
        </w:rPr>
        <w:t>.</w:t>
      </w:r>
      <w:r w:rsidR="002E25C7" w:rsidRPr="00996CBC">
        <w:rPr>
          <w:rFonts w:asciiTheme="minorHAnsi" w:hAnsiTheme="minorHAnsi" w:cstheme="minorHAnsi"/>
          <w:color w:val="000000" w:themeColor="text1"/>
        </w:rPr>
        <w:t xml:space="preserve"> For </w:t>
      </w:r>
      <w:r w:rsidR="009C031F" w:rsidRPr="00996CBC">
        <w:rPr>
          <w:rFonts w:asciiTheme="minorHAnsi" w:hAnsiTheme="minorHAnsi" w:cstheme="minorHAnsi"/>
          <w:color w:val="000000" w:themeColor="text1"/>
        </w:rPr>
        <w:t>school x</w:t>
      </w:r>
      <w:r w:rsidR="002E25C7" w:rsidRPr="00996CBC">
        <w:rPr>
          <w:rFonts w:asciiTheme="minorHAnsi" w:hAnsiTheme="minorHAnsi" w:cstheme="minorHAnsi"/>
          <w:color w:val="000000" w:themeColor="text1"/>
        </w:rPr>
        <w:t>, a desire</w:t>
      </w:r>
      <w:r w:rsidR="00BC6A17" w:rsidRPr="00996CBC">
        <w:rPr>
          <w:rFonts w:asciiTheme="minorHAnsi" w:hAnsiTheme="minorHAnsi" w:cstheme="minorHAnsi"/>
          <w:color w:val="000000" w:themeColor="text1"/>
        </w:rPr>
        <w:t xml:space="preserve"> </w:t>
      </w:r>
      <w:r w:rsidR="002E25C7" w:rsidRPr="00996CBC">
        <w:rPr>
          <w:rFonts w:asciiTheme="minorHAnsi" w:hAnsiTheme="minorHAnsi" w:cstheme="minorHAnsi"/>
          <w:color w:val="000000" w:themeColor="text1"/>
        </w:rPr>
        <w:t>would be improving their classification from amber to gree</w:t>
      </w:r>
      <w:r w:rsidR="009C031F" w:rsidRPr="00996CBC">
        <w:rPr>
          <w:rFonts w:asciiTheme="minorHAnsi" w:hAnsiTheme="minorHAnsi" w:cstheme="minorHAnsi"/>
          <w:color w:val="000000" w:themeColor="text1"/>
        </w:rPr>
        <w:t xml:space="preserve">n. </w:t>
      </w:r>
      <w:r w:rsidR="000042C5" w:rsidRPr="00996CBC">
        <w:rPr>
          <w:rFonts w:asciiTheme="minorHAnsi" w:hAnsiTheme="minorHAnsi" w:cstheme="minorHAnsi"/>
          <w:color w:val="000000" w:themeColor="text1"/>
        </w:rPr>
        <w:t>Through the use of strategic planning, school X can be perceived as performing a self-evaluation where it takes responsibility for its future</w:t>
      </w:r>
      <w:r w:rsidR="00CA4651" w:rsidRPr="00996CBC">
        <w:rPr>
          <w:rFonts w:asciiTheme="minorHAnsi" w:hAnsiTheme="minorHAnsi" w:cstheme="minorHAnsi"/>
          <w:color w:val="000000" w:themeColor="text1"/>
        </w:rPr>
        <w:t>. It looks at</w:t>
      </w:r>
      <w:r w:rsidR="002476DD" w:rsidRPr="00996CBC">
        <w:rPr>
          <w:rFonts w:asciiTheme="minorHAnsi" w:hAnsiTheme="minorHAnsi" w:cstheme="minorHAnsi"/>
          <w:color w:val="000000" w:themeColor="text1"/>
        </w:rPr>
        <w:t xml:space="preserve"> </w:t>
      </w:r>
      <w:r w:rsidR="009050C7" w:rsidRPr="00996CBC">
        <w:rPr>
          <w:rFonts w:asciiTheme="minorHAnsi" w:hAnsiTheme="minorHAnsi" w:cstheme="minorHAnsi"/>
          <w:color w:val="000000" w:themeColor="text1"/>
        </w:rPr>
        <w:t>where it is now</w:t>
      </w:r>
      <w:r w:rsidR="002476DD" w:rsidRPr="00996CBC">
        <w:rPr>
          <w:rFonts w:asciiTheme="minorHAnsi" w:hAnsiTheme="minorHAnsi" w:cstheme="minorHAnsi"/>
          <w:color w:val="000000" w:themeColor="text1"/>
        </w:rPr>
        <w:t>, correlate</w:t>
      </w:r>
      <w:r w:rsidR="00CA4651" w:rsidRPr="00996CBC">
        <w:rPr>
          <w:rFonts w:asciiTheme="minorHAnsi" w:hAnsiTheme="minorHAnsi" w:cstheme="minorHAnsi"/>
          <w:color w:val="000000" w:themeColor="text1"/>
        </w:rPr>
        <w:t>s</w:t>
      </w:r>
      <w:r w:rsidR="002476DD" w:rsidRPr="00996CBC">
        <w:rPr>
          <w:rFonts w:asciiTheme="minorHAnsi" w:hAnsiTheme="minorHAnsi" w:cstheme="minorHAnsi"/>
          <w:color w:val="000000" w:themeColor="text1"/>
        </w:rPr>
        <w:t xml:space="preserve"> it to </w:t>
      </w:r>
      <w:r w:rsidR="009050C7" w:rsidRPr="00996CBC">
        <w:rPr>
          <w:rFonts w:asciiTheme="minorHAnsi" w:hAnsiTheme="minorHAnsi" w:cstheme="minorHAnsi"/>
          <w:color w:val="000000" w:themeColor="text1"/>
        </w:rPr>
        <w:t>where it wants to end up</w:t>
      </w:r>
      <w:r w:rsidR="002476DD" w:rsidRPr="00996CBC">
        <w:rPr>
          <w:rFonts w:asciiTheme="minorHAnsi" w:hAnsiTheme="minorHAnsi" w:cstheme="minorHAnsi"/>
          <w:color w:val="000000" w:themeColor="text1"/>
        </w:rPr>
        <w:t xml:space="preserve"> and </w:t>
      </w:r>
      <w:r w:rsidR="009050C7" w:rsidRPr="00996CBC">
        <w:rPr>
          <w:rFonts w:asciiTheme="minorHAnsi" w:hAnsiTheme="minorHAnsi" w:cstheme="minorHAnsi"/>
          <w:color w:val="000000" w:themeColor="text1"/>
        </w:rPr>
        <w:t xml:space="preserve">how </w:t>
      </w:r>
      <w:r w:rsidR="00CA4651" w:rsidRPr="00996CBC">
        <w:rPr>
          <w:rFonts w:asciiTheme="minorHAnsi" w:hAnsiTheme="minorHAnsi" w:cstheme="minorHAnsi"/>
          <w:color w:val="000000" w:themeColor="text1"/>
        </w:rPr>
        <w:t>it’s</w:t>
      </w:r>
      <w:r w:rsidR="009050C7" w:rsidRPr="00996CBC">
        <w:rPr>
          <w:rFonts w:asciiTheme="minorHAnsi" w:hAnsiTheme="minorHAnsi" w:cstheme="minorHAnsi"/>
          <w:color w:val="000000" w:themeColor="text1"/>
        </w:rPr>
        <w:t xml:space="preserve"> going to get </w:t>
      </w:r>
      <w:r w:rsidR="00BC6A17" w:rsidRPr="00996CBC">
        <w:rPr>
          <w:rFonts w:asciiTheme="minorHAnsi" w:hAnsiTheme="minorHAnsi" w:cstheme="minorHAnsi"/>
          <w:color w:val="000000" w:themeColor="text1"/>
        </w:rPr>
        <w:t xml:space="preserve">there. For the DIP is a </w:t>
      </w:r>
      <w:r w:rsidR="00D12CE2" w:rsidRPr="00996CBC">
        <w:rPr>
          <w:rFonts w:asciiTheme="minorHAnsi" w:hAnsiTheme="minorHAnsi" w:cstheme="minorHAnsi"/>
          <w:color w:val="000000" w:themeColor="text1"/>
        </w:rPr>
        <w:t xml:space="preserve">one-year </w:t>
      </w:r>
      <w:r w:rsidR="00BC6A17" w:rsidRPr="00996CBC">
        <w:rPr>
          <w:rFonts w:asciiTheme="minorHAnsi" w:hAnsiTheme="minorHAnsi" w:cstheme="minorHAnsi"/>
          <w:color w:val="000000" w:themeColor="text1"/>
        </w:rPr>
        <w:t xml:space="preserve">strategic plan that </w:t>
      </w:r>
      <w:r w:rsidR="00F6400B" w:rsidRPr="00996CBC">
        <w:rPr>
          <w:rFonts w:asciiTheme="minorHAnsi" w:hAnsiTheme="minorHAnsi" w:cstheme="minorHAnsi"/>
          <w:color w:val="000000" w:themeColor="text1"/>
        </w:rPr>
        <w:t>can be seen as an action programme which will assist school X</w:t>
      </w:r>
      <w:r w:rsidR="00BC6A17" w:rsidRPr="00996CBC">
        <w:rPr>
          <w:rFonts w:asciiTheme="minorHAnsi" w:hAnsiTheme="minorHAnsi" w:cstheme="minorHAnsi"/>
          <w:color w:val="000000" w:themeColor="text1"/>
        </w:rPr>
        <w:t xml:space="preserve"> to get from the one to the other</w:t>
      </w:r>
      <w:r w:rsidR="00F6400B" w:rsidRPr="00996CBC">
        <w:rPr>
          <w:rFonts w:asciiTheme="minorHAnsi" w:hAnsiTheme="minorHAnsi" w:cstheme="minorHAnsi"/>
          <w:color w:val="000000" w:themeColor="text1"/>
        </w:rPr>
        <w:t xml:space="preserve"> (Reading, 1995)</w:t>
      </w:r>
      <w:r w:rsidR="00BC6A17" w:rsidRPr="00996CBC">
        <w:rPr>
          <w:rFonts w:asciiTheme="minorHAnsi" w:hAnsiTheme="minorHAnsi" w:cstheme="minorHAnsi"/>
          <w:color w:val="000000" w:themeColor="text1"/>
        </w:rPr>
        <w:t xml:space="preserve">. As mentioned, it has clear objectives with necessary actions to assist the </w:t>
      </w:r>
      <w:r w:rsidR="00D12CE2" w:rsidRPr="00996CBC">
        <w:rPr>
          <w:rFonts w:asciiTheme="minorHAnsi" w:hAnsiTheme="minorHAnsi" w:cstheme="minorHAnsi"/>
          <w:color w:val="000000" w:themeColor="text1"/>
        </w:rPr>
        <w:t>school’s</w:t>
      </w:r>
      <w:r w:rsidR="00BC6A17" w:rsidRPr="00996CBC">
        <w:rPr>
          <w:rFonts w:asciiTheme="minorHAnsi" w:hAnsiTheme="minorHAnsi" w:cstheme="minorHAnsi"/>
          <w:color w:val="000000" w:themeColor="text1"/>
        </w:rPr>
        <w:t xml:space="preserve"> advancement. It breaks the </w:t>
      </w:r>
      <w:r w:rsidR="00D12CE2" w:rsidRPr="00996CBC">
        <w:rPr>
          <w:rFonts w:asciiTheme="minorHAnsi" w:hAnsiTheme="minorHAnsi" w:cstheme="minorHAnsi"/>
          <w:color w:val="000000" w:themeColor="text1"/>
        </w:rPr>
        <w:t>school’s</w:t>
      </w:r>
      <w:r w:rsidR="00BC6A17" w:rsidRPr="00996CBC">
        <w:rPr>
          <w:rFonts w:asciiTheme="minorHAnsi" w:hAnsiTheme="minorHAnsi" w:cstheme="minorHAnsi"/>
          <w:color w:val="000000" w:themeColor="text1"/>
        </w:rPr>
        <w:t xml:space="preserve"> priorities down to enable them to be implemented and targeting in a classroom environment. This links to Walker (2017) who </w:t>
      </w:r>
      <w:r w:rsidR="00D12CE2" w:rsidRPr="00996CBC">
        <w:rPr>
          <w:rFonts w:asciiTheme="minorHAnsi" w:hAnsiTheme="minorHAnsi" w:cstheme="minorHAnsi"/>
          <w:color w:val="000000" w:themeColor="text1"/>
        </w:rPr>
        <w:t>remarks, every</w:t>
      </w:r>
      <w:r w:rsidR="00BC6A17" w:rsidRPr="00996CBC">
        <w:rPr>
          <w:rFonts w:asciiTheme="minorHAnsi" w:hAnsiTheme="minorHAnsi" w:cstheme="minorHAnsi"/>
          <w:color w:val="000000" w:themeColor="text1"/>
        </w:rPr>
        <w:t xml:space="preserve"> school can produce a strategy, but strategic planning is needed to ensure a greater effect on the pupils. Strategic planning can be concluded as providing a school with a direction, guidance and focus to which </w:t>
      </w:r>
      <w:r w:rsidR="00244CB1" w:rsidRPr="00996CBC">
        <w:rPr>
          <w:rFonts w:asciiTheme="minorHAnsi" w:hAnsiTheme="minorHAnsi" w:cstheme="minorHAnsi"/>
          <w:color w:val="000000" w:themeColor="text1"/>
        </w:rPr>
        <w:t xml:space="preserve">it </w:t>
      </w:r>
      <w:r w:rsidR="00D12CE2" w:rsidRPr="00996CBC">
        <w:rPr>
          <w:rFonts w:asciiTheme="minorHAnsi" w:hAnsiTheme="minorHAnsi" w:cstheme="minorHAnsi"/>
          <w:color w:val="000000" w:themeColor="text1"/>
        </w:rPr>
        <w:t>reform</w:t>
      </w:r>
      <w:r w:rsidR="00244CB1" w:rsidRPr="00996CBC">
        <w:rPr>
          <w:rFonts w:asciiTheme="minorHAnsi" w:hAnsiTheme="minorHAnsi" w:cstheme="minorHAnsi"/>
          <w:color w:val="000000" w:themeColor="text1"/>
        </w:rPr>
        <w:t>s to</w:t>
      </w:r>
      <w:r w:rsidR="00BC6A17" w:rsidRPr="00996CBC">
        <w:rPr>
          <w:rFonts w:asciiTheme="minorHAnsi" w:hAnsiTheme="minorHAnsi" w:cstheme="minorHAnsi"/>
          <w:color w:val="000000" w:themeColor="text1"/>
        </w:rPr>
        <w:t>. W</w:t>
      </w:r>
      <w:r w:rsidR="00D12CE2" w:rsidRPr="00996CBC">
        <w:rPr>
          <w:rFonts w:asciiTheme="minorHAnsi" w:hAnsiTheme="minorHAnsi" w:cstheme="minorHAnsi"/>
          <w:color w:val="000000" w:themeColor="text1"/>
        </w:rPr>
        <w:t xml:space="preserve">ithout strategic planning, a school with be stuck in the past and will consequently put their pupils’ education at jeopardy. </w:t>
      </w:r>
    </w:p>
    <w:p w14:paraId="40EFE37F" w14:textId="775CE1A9" w:rsidR="002E25C7" w:rsidRPr="00996CBC" w:rsidRDefault="002E25C7" w:rsidP="001936A2">
      <w:pPr>
        <w:spacing w:line="360" w:lineRule="auto"/>
        <w:jc w:val="both"/>
        <w:rPr>
          <w:rFonts w:asciiTheme="minorHAnsi" w:hAnsiTheme="minorHAnsi" w:cstheme="minorHAnsi"/>
          <w:color w:val="000000" w:themeColor="text1"/>
        </w:rPr>
      </w:pPr>
    </w:p>
    <w:p w14:paraId="414A123F" w14:textId="4A92FFEF" w:rsidR="00381A01" w:rsidRPr="00996CBC" w:rsidRDefault="00381A01" w:rsidP="001936A2">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The process of strategic planning corresponds with Chin and Benne (1976) theory of three tactic</w:t>
      </w:r>
      <w:r w:rsidR="00A022F1" w:rsidRPr="00996CBC">
        <w:rPr>
          <w:rFonts w:asciiTheme="minorHAnsi" w:hAnsiTheme="minorHAnsi" w:cstheme="minorHAnsi"/>
          <w:color w:val="000000" w:themeColor="text1"/>
        </w:rPr>
        <w:t>s</w:t>
      </w:r>
      <w:r w:rsidRPr="00996CBC">
        <w:rPr>
          <w:rFonts w:asciiTheme="minorHAnsi" w:hAnsiTheme="minorHAnsi" w:cstheme="minorHAnsi"/>
          <w:color w:val="000000" w:themeColor="text1"/>
        </w:rPr>
        <w:t xml:space="preserve"> to </w:t>
      </w:r>
      <w:r w:rsidR="00A022F1" w:rsidRPr="00996CBC">
        <w:rPr>
          <w:rFonts w:asciiTheme="minorHAnsi" w:hAnsiTheme="minorHAnsi" w:cstheme="minorHAnsi"/>
          <w:color w:val="000000" w:themeColor="text1"/>
        </w:rPr>
        <w:t>change</w:t>
      </w:r>
      <w:r w:rsidRPr="00996CBC">
        <w:rPr>
          <w:rFonts w:asciiTheme="minorHAnsi" w:hAnsiTheme="minorHAnsi" w:cstheme="minorHAnsi"/>
          <w:color w:val="000000" w:themeColor="text1"/>
        </w:rPr>
        <w:t xml:space="preserve">.  </w:t>
      </w:r>
      <w:r w:rsidR="00A022F1" w:rsidRPr="00996CBC">
        <w:rPr>
          <w:rFonts w:asciiTheme="minorHAnsi" w:hAnsiTheme="minorHAnsi" w:cstheme="minorHAnsi"/>
          <w:color w:val="000000" w:themeColor="text1"/>
        </w:rPr>
        <w:t>One tactic being power-coercive, alternatively perceived as ‘the key driver of change’</w:t>
      </w:r>
      <w:r w:rsidR="00A022F1" w:rsidRPr="00996CBC">
        <w:rPr>
          <w:rFonts w:asciiTheme="minorHAnsi" w:hAnsiTheme="minorHAnsi" w:cstheme="minorHAnsi"/>
          <w:color w:val="000000" w:themeColor="text1"/>
          <w:shd w:val="clear" w:color="auto" w:fill="FFFFFF"/>
        </w:rPr>
        <w:t xml:space="preserve"> (Janicijevic, 2012)</w:t>
      </w:r>
      <w:r w:rsidR="00A022F1" w:rsidRPr="00996CBC">
        <w:rPr>
          <w:rFonts w:asciiTheme="minorHAnsi" w:hAnsiTheme="minorHAnsi" w:cstheme="minorHAnsi"/>
          <w:color w:val="000000" w:themeColor="text1"/>
        </w:rPr>
        <w:t xml:space="preserve">. </w:t>
      </w:r>
      <w:r w:rsidR="00964CBF" w:rsidRPr="00996CBC">
        <w:rPr>
          <w:rFonts w:asciiTheme="minorHAnsi" w:hAnsiTheme="minorHAnsi" w:cstheme="minorHAnsi"/>
          <w:color w:val="000000" w:themeColor="text1"/>
        </w:rPr>
        <w:t>Accordingly</w:t>
      </w:r>
      <w:r w:rsidR="00A022F1" w:rsidRPr="00996CBC">
        <w:rPr>
          <w:rFonts w:asciiTheme="minorHAnsi" w:hAnsiTheme="minorHAnsi" w:cstheme="minorHAnsi"/>
          <w:color w:val="000000" w:themeColor="text1"/>
        </w:rPr>
        <w:t xml:space="preserve">, the government and </w:t>
      </w:r>
      <w:r w:rsidR="009F48E5" w:rsidRPr="00996CBC">
        <w:rPr>
          <w:rFonts w:asciiTheme="minorHAnsi" w:hAnsiTheme="minorHAnsi" w:cstheme="minorHAnsi"/>
          <w:color w:val="000000" w:themeColor="text1"/>
        </w:rPr>
        <w:t xml:space="preserve">its curriculums </w:t>
      </w:r>
      <w:r w:rsidR="00480BB2" w:rsidRPr="00996CBC">
        <w:rPr>
          <w:rFonts w:asciiTheme="minorHAnsi" w:hAnsiTheme="minorHAnsi" w:cstheme="minorHAnsi"/>
          <w:color w:val="000000" w:themeColor="text1"/>
        </w:rPr>
        <w:t>drive</w:t>
      </w:r>
      <w:r w:rsidR="00A022F1" w:rsidRPr="00996CBC">
        <w:rPr>
          <w:rFonts w:asciiTheme="minorHAnsi" w:hAnsiTheme="minorHAnsi" w:cstheme="minorHAnsi"/>
          <w:color w:val="000000" w:themeColor="text1"/>
        </w:rPr>
        <w:t xml:space="preserve"> the change </w:t>
      </w:r>
      <w:r w:rsidR="009F48E5" w:rsidRPr="00996CBC">
        <w:rPr>
          <w:rFonts w:asciiTheme="minorHAnsi" w:hAnsiTheme="minorHAnsi" w:cstheme="minorHAnsi"/>
          <w:color w:val="000000" w:themeColor="text1"/>
        </w:rPr>
        <w:t xml:space="preserve">through producing new priorities and focus, </w:t>
      </w:r>
      <w:r w:rsidR="00A022F1" w:rsidRPr="00996CBC">
        <w:rPr>
          <w:rFonts w:asciiTheme="minorHAnsi" w:hAnsiTheme="minorHAnsi" w:cstheme="minorHAnsi"/>
          <w:color w:val="000000" w:themeColor="text1"/>
        </w:rPr>
        <w:t xml:space="preserve">to which </w:t>
      </w:r>
      <w:r w:rsidR="009F48E5" w:rsidRPr="00996CBC">
        <w:rPr>
          <w:rFonts w:asciiTheme="minorHAnsi" w:hAnsiTheme="minorHAnsi" w:cstheme="minorHAnsi"/>
          <w:color w:val="000000" w:themeColor="text1"/>
        </w:rPr>
        <w:t xml:space="preserve">schools must comply with. However, within the </w:t>
      </w:r>
      <w:r w:rsidR="00480BB2" w:rsidRPr="00996CBC">
        <w:rPr>
          <w:rFonts w:asciiTheme="minorHAnsi" w:hAnsiTheme="minorHAnsi" w:cstheme="minorHAnsi"/>
          <w:color w:val="000000" w:themeColor="text1"/>
        </w:rPr>
        <w:t>school’s</w:t>
      </w:r>
      <w:r w:rsidR="009F48E5" w:rsidRPr="00996CBC">
        <w:rPr>
          <w:rFonts w:asciiTheme="minorHAnsi" w:hAnsiTheme="minorHAnsi" w:cstheme="minorHAnsi"/>
          <w:color w:val="000000" w:themeColor="text1"/>
        </w:rPr>
        <w:t xml:space="preserve"> operations, the headteacher and the senior management tea</w:t>
      </w:r>
      <w:r w:rsidR="004500C0" w:rsidRPr="00996CBC">
        <w:rPr>
          <w:rFonts w:asciiTheme="minorHAnsi" w:hAnsiTheme="minorHAnsi" w:cstheme="minorHAnsi"/>
          <w:color w:val="000000" w:themeColor="text1"/>
        </w:rPr>
        <w:t>m (SMT)</w:t>
      </w:r>
      <w:r w:rsidR="009F48E5" w:rsidRPr="00996CBC">
        <w:rPr>
          <w:rFonts w:asciiTheme="minorHAnsi" w:hAnsiTheme="minorHAnsi" w:cstheme="minorHAnsi"/>
          <w:color w:val="000000" w:themeColor="text1"/>
        </w:rPr>
        <w:t xml:space="preserve"> can be identified as the power. For once the improvement plans are established, it is up to them to strategically manage and lead the change.</w:t>
      </w:r>
      <w:r w:rsidR="00964CBF" w:rsidRPr="00996CBC">
        <w:rPr>
          <w:rFonts w:asciiTheme="minorHAnsi" w:hAnsiTheme="minorHAnsi" w:cstheme="minorHAnsi"/>
          <w:color w:val="000000" w:themeColor="text1"/>
        </w:rPr>
        <w:t xml:space="preserve"> </w:t>
      </w:r>
      <w:r w:rsidR="000A6C40" w:rsidRPr="00996CBC">
        <w:rPr>
          <w:rFonts w:asciiTheme="minorHAnsi" w:hAnsiTheme="minorHAnsi" w:cstheme="minorHAnsi"/>
          <w:color w:val="000000" w:themeColor="text1"/>
        </w:rPr>
        <w:t>Although</w:t>
      </w:r>
      <w:r w:rsidR="004500C0" w:rsidRPr="00996CBC">
        <w:rPr>
          <w:rFonts w:asciiTheme="minorHAnsi" w:hAnsiTheme="minorHAnsi" w:cstheme="minorHAnsi"/>
          <w:color w:val="000000" w:themeColor="text1"/>
        </w:rPr>
        <w:t xml:space="preserve"> it is arguable</w:t>
      </w:r>
      <w:r w:rsidR="000A6C40" w:rsidRPr="00996CBC">
        <w:rPr>
          <w:rFonts w:asciiTheme="minorHAnsi" w:hAnsiTheme="minorHAnsi" w:cstheme="minorHAnsi"/>
          <w:color w:val="000000" w:themeColor="text1"/>
        </w:rPr>
        <w:t>,</w:t>
      </w:r>
      <w:r w:rsidR="004500C0" w:rsidRPr="00996CBC">
        <w:rPr>
          <w:rFonts w:asciiTheme="minorHAnsi" w:hAnsiTheme="minorHAnsi" w:cstheme="minorHAnsi"/>
          <w:color w:val="000000" w:themeColor="text1"/>
        </w:rPr>
        <w:t xml:space="preserve"> as to which approach is best to ensure strategic management and leadership is applied. </w:t>
      </w:r>
      <w:r w:rsidR="00CD6F49" w:rsidRPr="00996CBC">
        <w:rPr>
          <w:rFonts w:asciiTheme="minorHAnsi" w:hAnsiTheme="minorHAnsi" w:cstheme="minorHAnsi"/>
          <w:color w:val="000000" w:themeColor="text1"/>
        </w:rPr>
        <w:t>Many believe a bottom-up approach to be best</w:t>
      </w:r>
      <w:r w:rsidR="009537FE" w:rsidRPr="00996CBC">
        <w:rPr>
          <w:rFonts w:asciiTheme="minorHAnsi" w:hAnsiTheme="minorHAnsi" w:cstheme="minorHAnsi"/>
          <w:color w:val="000000" w:themeColor="text1"/>
        </w:rPr>
        <w:t xml:space="preserve"> </w:t>
      </w:r>
      <w:r w:rsidR="00060B3B" w:rsidRPr="00996CBC">
        <w:rPr>
          <w:rFonts w:asciiTheme="minorHAnsi" w:hAnsiTheme="minorHAnsi" w:cstheme="minorHAnsi"/>
          <w:color w:val="000000" w:themeColor="text1"/>
        </w:rPr>
        <w:t>for greater improvements</w:t>
      </w:r>
      <w:r w:rsidR="00CD6F49" w:rsidRPr="00996CBC">
        <w:rPr>
          <w:rFonts w:asciiTheme="minorHAnsi" w:hAnsiTheme="minorHAnsi" w:cstheme="minorHAnsi"/>
          <w:color w:val="000000" w:themeColor="text1"/>
        </w:rPr>
        <w:t xml:space="preserve"> </w:t>
      </w:r>
      <w:r w:rsidR="00060B3B" w:rsidRPr="00996CBC">
        <w:rPr>
          <w:rFonts w:asciiTheme="minorHAnsi" w:hAnsiTheme="minorHAnsi" w:cstheme="minorHAnsi"/>
          <w:color w:val="000000" w:themeColor="text1"/>
        </w:rPr>
        <w:t xml:space="preserve">(Harris, 2004). </w:t>
      </w:r>
      <w:r w:rsidR="004500C0" w:rsidRPr="00996CBC">
        <w:rPr>
          <w:rFonts w:asciiTheme="minorHAnsi" w:hAnsiTheme="minorHAnsi" w:cstheme="minorHAnsi"/>
          <w:color w:val="000000" w:themeColor="text1"/>
        </w:rPr>
        <w:t xml:space="preserve">School X demonstrates </w:t>
      </w:r>
      <w:r w:rsidR="00060B3B" w:rsidRPr="00996CBC">
        <w:rPr>
          <w:rFonts w:asciiTheme="minorHAnsi" w:hAnsiTheme="minorHAnsi" w:cstheme="minorHAnsi"/>
          <w:color w:val="000000" w:themeColor="text1"/>
        </w:rPr>
        <w:t xml:space="preserve">strategic management </w:t>
      </w:r>
      <w:r w:rsidR="004500C0" w:rsidRPr="00996CBC">
        <w:rPr>
          <w:rFonts w:asciiTheme="minorHAnsi" w:hAnsiTheme="minorHAnsi" w:cstheme="minorHAnsi"/>
          <w:color w:val="000000" w:themeColor="text1"/>
        </w:rPr>
        <w:t>through a top-down approach, SMT has ensure</w:t>
      </w:r>
      <w:r w:rsidR="005E253D" w:rsidRPr="00996CBC">
        <w:rPr>
          <w:rFonts w:asciiTheme="minorHAnsi" w:hAnsiTheme="minorHAnsi" w:cstheme="minorHAnsi"/>
          <w:color w:val="000000" w:themeColor="text1"/>
        </w:rPr>
        <w:t>d</w:t>
      </w:r>
      <w:r w:rsidR="004500C0" w:rsidRPr="00996CBC">
        <w:rPr>
          <w:rFonts w:asciiTheme="minorHAnsi" w:hAnsiTheme="minorHAnsi" w:cstheme="minorHAnsi"/>
          <w:color w:val="000000" w:themeColor="text1"/>
        </w:rPr>
        <w:t xml:space="preserve"> the SIP has been enforced into every subject as shown by the Geography DIP. </w:t>
      </w:r>
      <w:r w:rsidR="00C01EC5" w:rsidRPr="00996CBC">
        <w:rPr>
          <w:rFonts w:asciiTheme="minorHAnsi" w:hAnsiTheme="minorHAnsi" w:cstheme="minorHAnsi"/>
          <w:color w:val="000000" w:themeColor="text1"/>
        </w:rPr>
        <w:t xml:space="preserve">Though </w:t>
      </w:r>
      <w:r w:rsidR="00964CBF" w:rsidRPr="00996CBC">
        <w:rPr>
          <w:rFonts w:asciiTheme="minorHAnsi" w:hAnsiTheme="minorHAnsi" w:cstheme="minorHAnsi"/>
          <w:color w:val="000000" w:themeColor="text1"/>
          <w:shd w:val="clear" w:color="auto" w:fill="FFFFFF"/>
        </w:rPr>
        <w:t xml:space="preserve">Quinn and Sonenshein (2008) </w:t>
      </w:r>
      <w:r w:rsidR="00480BB2" w:rsidRPr="00996CBC">
        <w:rPr>
          <w:rFonts w:asciiTheme="minorHAnsi" w:hAnsiTheme="minorHAnsi" w:cstheme="minorHAnsi"/>
          <w:color w:val="000000" w:themeColor="text1"/>
          <w:shd w:val="clear" w:color="auto" w:fill="FFFFFF"/>
        </w:rPr>
        <w:t xml:space="preserve">highlights </w:t>
      </w:r>
      <w:r w:rsidR="00480BB2" w:rsidRPr="00996CBC">
        <w:rPr>
          <w:rFonts w:asciiTheme="minorHAnsi" w:hAnsiTheme="minorHAnsi" w:cstheme="minorHAnsi"/>
          <w:color w:val="000000" w:themeColor="text1"/>
        </w:rPr>
        <w:t>SMT</w:t>
      </w:r>
      <w:r w:rsidR="00964CBF" w:rsidRPr="00996CBC">
        <w:rPr>
          <w:rFonts w:asciiTheme="minorHAnsi" w:hAnsiTheme="minorHAnsi" w:cstheme="minorHAnsi"/>
          <w:color w:val="000000" w:themeColor="text1"/>
        </w:rPr>
        <w:t xml:space="preserve"> as having the most power to which they use to impose their beliefs onto the less-powerful ones, the teachers. </w:t>
      </w:r>
      <w:r w:rsidR="00C01EC5" w:rsidRPr="00996CBC">
        <w:rPr>
          <w:rFonts w:asciiTheme="minorHAnsi" w:hAnsiTheme="minorHAnsi" w:cstheme="minorHAnsi"/>
          <w:color w:val="000000" w:themeColor="text1"/>
        </w:rPr>
        <w:t xml:space="preserve">They later </w:t>
      </w:r>
      <w:r w:rsidR="00480BB2" w:rsidRPr="00996CBC">
        <w:rPr>
          <w:rFonts w:asciiTheme="minorHAnsi" w:hAnsiTheme="minorHAnsi" w:cstheme="minorHAnsi"/>
          <w:color w:val="000000" w:themeColor="text1"/>
        </w:rPr>
        <w:t>distinguish</w:t>
      </w:r>
      <w:r w:rsidR="00C01EC5" w:rsidRPr="00996CBC">
        <w:rPr>
          <w:rFonts w:asciiTheme="minorHAnsi" w:hAnsiTheme="minorHAnsi" w:cstheme="minorHAnsi"/>
          <w:color w:val="000000" w:themeColor="text1"/>
        </w:rPr>
        <w:t xml:space="preserve"> the approach to threaten the relationships, trust and commitment between SMT and the other teachers. </w:t>
      </w:r>
      <w:r w:rsidR="00157B60" w:rsidRPr="00996CBC">
        <w:rPr>
          <w:rFonts w:asciiTheme="minorHAnsi" w:hAnsiTheme="minorHAnsi" w:cstheme="minorHAnsi"/>
          <w:color w:val="000000" w:themeColor="text1"/>
        </w:rPr>
        <w:t xml:space="preserve">As recognised by Joyner (1998) few teachers are keen to change their practice to accommodate the new objectives. </w:t>
      </w:r>
      <w:r w:rsidR="00CD6F49" w:rsidRPr="00996CBC">
        <w:rPr>
          <w:rFonts w:asciiTheme="minorHAnsi" w:hAnsiTheme="minorHAnsi" w:cstheme="minorHAnsi"/>
          <w:color w:val="000000" w:themeColor="text1"/>
        </w:rPr>
        <w:t xml:space="preserve">It must be noted that the process of change is slow (Collins, 2012). </w:t>
      </w:r>
      <w:r w:rsidR="00480BB2" w:rsidRPr="00996CBC">
        <w:rPr>
          <w:rFonts w:asciiTheme="minorHAnsi" w:hAnsiTheme="minorHAnsi" w:cstheme="minorHAnsi"/>
          <w:color w:val="000000" w:themeColor="text1"/>
        </w:rPr>
        <w:t>Therefore,</w:t>
      </w:r>
      <w:r w:rsidR="00CD6F49" w:rsidRPr="00996CBC">
        <w:rPr>
          <w:rFonts w:asciiTheme="minorHAnsi" w:hAnsiTheme="minorHAnsi" w:cstheme="minorHAnsi"/>
          <w:color w:val="000000" w:themeColor="text1"/>
        </w:rPr>
        <w:t xml:space="preserve"> to not lose sight of the end goal, it is important for s</w:t>
      </w:r>
      <w:r w:rsidR="009C4F05" w:rsidRPr="00996CBC">
        <w:rPr>
          <w:rFonts w:asciiTheme="minorHAnsi" w:hAnsiTheme="minorHAnsi" w:cstheme="minorHAnsi"/>
          <w:color w:val="000000" w:themeColor="text1"/>
        </w:rPr>
        <w:t xml:space="preserve">chool X’s SMT </w:t>
      </w:r>
      <w:r w:rsidR="00CD6F49" w:rsidRPr="00996CBC">
        <w:rPr>
          <w:rFonts w:asciiTheme="minorHAnsi" w:hAnsiTheme="minorHAnsi" w:cstheme="minorHAnsi"/>
          <w:color w:val="000000" w:themeColor="text1"/>
        </w:rPr>
        <w:t>to</w:t>
      </w:r>
      <w:r w:rsidR="009C4F05" w:rsidRPr="00996CBC">
        <w:rPr>
          <w:rFonts w:asciiTheme="minorHAnsi" w:hAnsiTheme="minorHAnsi" w:cstheme="minorHAnsi"/>
          <w:color w:val="000000" w:themeColor="text1"/>
        </w:rPr>
        <w:t xml:space="preserve"> moni</w:t>
      </w:r>
      <w:r w:rsidR="002573C7" w:rsidRPr="00996CBC">
        <w:rPr>
          <w:rFonts w:asciiTheme="minorHAnsi" w:hAnsiTheme="minorHAnsi" w:cstheme="minorHAnsi"/>
          <w:color w:val="000000" w:themeColor="text1"/>
        </w:rPr>
        <w:t>t</w:t>
      </w:r>
      <w:r w:rsidR="009C4F05" w:rsidRPr="00996CBC">
        <w:rPr>
          <w:rFonts w:asciiTheme="minorHAnsi" w:hAnsiTheme="minorHAnsi" w:cstheme="minorHAnsi"/>
          <w:color w:val="000000" w:themeColor="text1"/>
        </w:rPr>
        <w:t>or</w:t>
      </w:r>
      <w:r w:rsidR="00CD6F49" w:rsidRPr="00996CBC">
        <w:rPr>
          <w:rFonts w:asciiTheme="minorHAnsi" w:hAnsiTheme="minorHAnsi" w:cstheme="minorHAnsi"/>
          <w:color w:val="000000" w:themeColor="text1"/>
        </w:rPr>
        <w:t>,</w:t>
      </w:r>
      <w:r w:rsidR="009C4F05" w:rsidRPr="00996CBC">
        <w:rPr>
          <w:rFonts w:asciiTheme="minorHAnsi" w:hAnsiTheme="minorHAnsi" w:cstheme="minorHAnsi"/>
          <w:color w:val="000000" w:themeColor="text1"/>
        </w:rPr>
        <w:t xml:space="preserve"> evaluat</w:t>
      </w:r>
      <w:r w:rsidR="00CD6F49" w:rsidRPr="00996CBC">
        <w:rPr>
          <w:rFonts w:asciiTheme="minorHAnsi" w:hAnsiTheme="minorHAnsi" w:cstheme="minorHAnsi"/>
          <w:color w:val="000000" w:themeColor="text1"/>
        </w:rPr>
        <w:t>e</w:t>
      </w:r>
      <w:r w:rsidR="009C4F05" w:rsidRPr="00996CBC">
        <w:rPr>
          <w:rFonts w:asciiTheme="minorHAnsi" w:hAnsiTheme="minorHAnsi" w:cstheme="minorHAnsi"/>
          <w:color w:val="000000" w:themeColor="text1"/>
        </w:rPr>
        <w:t xml:space="preserve"> and review the schools and departments’ actions,</w:t>
      </w:r>
      <w:r w:rsidR="00DD3713" w:rsidRPr="00996CBC">
        <w:rPr>
          <w:rFonts w:asciiTheme="minorHAnsi" w:hAnsiTheme="minorHAnsi" w:cstheme="minorHAnsi"/>
          <w:color w:val="000000" w:themeColor="text1"/>
        </w:rPr>
        <w:t xml:space="preserve"> to assess the extent of the </w:t>
      </w:r>
      <w:r w:rsidR="00DD3713" w:rsidRPr="00996CBC">
        <w:rPr>
          <w:rFonts w:asciiTheme="minorHAnsi" w:hAnsiTheme="minorHAnsi" w:cstheme="minorHAnsi"/>
          <w:color w:val="000000" w:themeColor="text1"/>
        </w:rPr>
        <w:lastRenderedPageBreak/>
        <w:t>improvements made (Davies and Ellison, 1992).</w:t>
      </w:r>
      <w:r w:rsidR="00CD6F49" w:rsidRPr="00996CBC">
        <w:rPr>
          <w:rFonts w:asciiTheme="minorHAnsi" w:hAnsiTheme="minorHAnsi" w:cstheme="minorHAnsi"/>
          <w:color w:val="000000" w:themeColor="text1"/>
        </w:rPr>
        <w:t xml:space="preserve"> Also known as review-led planning.</w:t>
      </w:r>
      <w:r w:rsidR="002573C7" w:rsidRPr="00996CBC">
        <w:rPr>
          <w:rFonts w:asciiTheme="minorHAnsi" w:hAnsiTheme="minorHAnsi" w:cstheme="minorHAnsi"/>
          <w:color w:val="000000" w:themeColor="text1"/>
        </w:rPr>
        <w:t xml:space="preserve"> Similarly,</w:t>
      </w:r>
      <w:r w:rsidR="00DD3713" w:rsidRPr="00996CBC">
        <w:rPr>
          <w:rFonts w:asciiTheme="minorHAnsi" w:hAnsiTheme="minorHAnsi" w:cstheme="minorHAnsi"/>
          <w:color w:val="000000" w:themeColor="text1"/>
        </w:rPr>
        <w:t xml:space="preserve"> </w:t>
      </w:r>
      <w:r w:rsidR="002573C7" w:rsidRPr="00996CBC">
        <w:rPr>
          <w:rFonts w:asciiTheme="minorHAnsi" w:hAnsiTheme="minorHAnsi" w:cstheme="minorHAnsi"/>
          <w:color w:val="000000" w:themeColor="text1"/>
        </w:rPr>
        <w:t>s</w:t>
      </w:r>
      <w:r w:rsidR="00DD3713" w:rsidRPr="00996CBC">
        <w:rPr>
          <w:rFonts w:asciiTheme="minorHAnsi" w:hAnsiTheme="minorHAnsi" w:cstheme="minorHAnsi"/>
          <w:color w:val="000000" w:themeColor="text1"/>
        </w:rPr>
        <w:t xml:space="preserve">trategic management guarantees </w:t>
      </w:r>
      <w:r w:rsidR="002573C7" w:rsidRPr="00996CBC">
        <w:rPr>
          <w:rFonts w:asciiTheme="minorHAnsi" w:hAnsiTheme="minorHAnsi" w:cstheme="minorHAnsi"/>
          <w:color w:val="000000" w:themeColor="text1"/>
        </w:rPr>
        <w:t xml:space="preserve">the </w:t>
      </w:r>
      <w:r w:rsidR="00DD3713" w:rsidRPr="00996CBC">
        <w:rPr>
          <w:rFonts w:asciiTheme="minorHAnsi" w:hAnsiTheme="minorHAnsi" w:cstheme="minorHAnsi"/>
          <w:color w:val="000000" w:themeColor="text1"/>
        </w:rPr>
        <w:t xml:space="preserve">maximised efforts </w:t>
      </w:r>
      <w:r w:rsidR="002573C7" w:rsidRPr="00996CBC">
        <w:rPr>
          <w:rFonts w:asciiTheme="minorHAnsi" w:hAnsiTheme="minorHAnsi" w:cstheme="minorHAnsi"/>
          <w:color w:val="000000" w:themeColor="text1"/>
        </w:rPr>
        <w:t xml:space="preserve">of all, </w:t>
      </w:r>
      <w:r w:rsidR="00DD3713" w:rsidRPr="00996CBC">
        <w:rPr>
          <w:rFonts w:asciiTheme="minorHAnsi" w:hAnsiTheme="minorHAnsi" w:cstheme="minorHAnsi"/>
          <w:color w:val="000000" w:themeColor="text1"/>
        </w:rPr>
        <w:t xml:space="preserve">to make the improvements (Ainscow et al, 2013). </w:t>
      </w:r>
    </w:p>
    <w:p w14:paraId="07FB5BD4" w14:textId="77777777" w:rsidR="00CD6F49" w:rsidRPr="00996CBC" w:rsidRDefault="00CD6F49" w:rsidP="0032097E">
      <w:pPr>
        <w:rPr>
          <w:rFonts w:asciiTheme="minorHAnsi" w:hAnsiTheme="minorHAnsi" w:cstheme="minorHAnsi"/>
          <w:color w:val="000000" w:themeColor="text1"/>
        </w:rPr>
      </w:pPr>
    </w:p>
    <w:p w14:paraId="2E475405" w14:textId="0536A25F" w:rsidR="00592CC6" w:rsidRPr="00996CBC" w:rsidRDefault="00CD6F49" w:rsidP="00192E92">
      <w:pPr>
        <w:pStyle w:val="NormalWeb"/>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 xml:space="preserve">School X displays a top-down approach to strategic planning which may be apparent as forcing its teachers to change. To prevent </w:t>
      </w:r>
      <w:r w:rsidR="00480BB2" w:rsidRPr="00996CBC">
        <w:rPr>
          <w:rFonts w:asciiTheme="minorHAnsi" w:hAnsiTheme="minorHAnsi" w:cstheme="minorHAnsi"/>
          <w:color w:val="000000" w:themeColor="text1"/>
        </w:rPr>
        <w:t>this,</w:t>
      </w:r>
      <w:r w:rsidR="005E253D" w:rsidRPr="00996CBC">
        <w:rPr>
          <w:rFonts w:asciiTheme="minorHAnsi" w:hAnsiTheme="minorHAnsi" w:cstheme="minorHAnsi"/>
          <w:color w:val="000000" w:themeColor="text1"/>
        </w:rPr>
        <w:t xml:space="preserve"> it is crucial </w:t>
      </w:r>
      <w:r w:rsidRPr="00996CBC">
        <w:rPr>
          <w:rFonts w:asciiTheme="minorHAnsi" w:hAnsiTheme="minorHAnsi" w:cstheme="minorHAnsi"/>
          <w:color w:val="000000" w:themeColor="text1"/>
        </w:rPr>
        <w:t xml:space="preserve">for </w:t>
      </w:r>
      <w:r w:rsidR="00F468E8" w:rsidRPr="00996CBC">
        <w:rPr>
          <w:rFonts w:asciiTheme="minorHAnsi" w:hAnsiTheme="minorHAnsi" w:cstheme="minorHAnsi"/>
          <w:color w:val="000000" w:themeColor="text1"/>
        </w:rPr>
        <w:t xml:space="preserve">a whole-school approach, where every teacher is </w:t>
      </w:r>
      <w:r w:rsidR="001220F7" w:rsidRPr="00996CBC">
        <w:rPr>
          <w:rFonts w:asciiTheme="minorHAnsi" w:hAnsiTheme="minorHAnsi" w:cstheme="minorHAnsi"/>
          <w:color w:val="000000" w:themeColor="text1"/>
        </w:rPr>
        <w:t>involved.</w:t>
      </w:r>
      <w:r w:rsidR="00A7559F" w:rsidRPr="00996CBC">
        <w:rPr>
          <w:rFonts w:asciiTheme="minorHAnsi" w:hAnsiTheme="minorHAnsi" w:cstheme="minorHAnsi"/>
          <w:color w:val="000000" w:themeColor="text1"/>
        </w:rPr>
        <w:t xml:space="preserve"> Every teach must be provided with the information needed, for them to understand the proposed change. Likewise, it will make them more knowledgeable, better</w:t>
      </w:r>
      <w:r w:rsidR="00C45A03" w:rsidRPr="00996CBC">
        <w:rPr>
          <w:rFonts w:asciiTheme="minorHAnsi" w:hAnsiTheme="minorHAnsi" w:cstheme="minorHAnsi"/>
          <w:color w:val="000000" w:themeColor="text1"/>
        </w:rPr>
        <w:t>ing</w:t>
      </w:r>
      <w:r w:rsidR="00A7559F" w:rsidRPr="00996CBC">
        <w:rPr>
          <w:rFonts w:asciiTheme="minorHAnsi" w:hAnsiTheme="minorHAnsi" w:cstheme="minorHAnsi"/>
          <w:color w:val="000000" w:themeColor="text1"/>
        </w:rPr>
        <w:t xml:space="preserve"> their practice. </w:t>
      </w:r>
      <w:r w:rsidR="00C45A03" w:rsidRPr="00996CBC">
        <w:rPr>
          <w:rFonts w:asciiTheme="minorHAnsi" w:hAnsiTheme="minorHAnsi" w:cstheme="minorHAnsi"/>
          <w:color w:val="000000" w:themeColor="text1"/>
        </w:rPr>
        <w:t>For positive change to happen, there must be communication and offered incentives exchange between the levels of hierarchy</w:t>
      </w:r>
      <w:r w:rsidR="00192E92" w:rsidRPr="00996CBC">
        <w:rPr>
          <w:rFonts w:asciiTheme="minorHAnsi" w:hAnsiTheme="minorHAnsi" w:cstheme="minorHAnsi"/>
          <w:color w:val="000000" w:themeColor="text1"/>
        </w:rPr>
        <w:t xml:space="preserve"> (Nickols, 2016). </w:t>
      </w:r>
      <w:r w:rsidR="002573C7" w:rsidRPr="00996CBC">
        <w:rPr>
          <w:rFonts w:asciiTheme="minorHAnsi" w:hAnsiTheme="minorHAnsi" w:cstheme="minorHAnsi"/>
          <w:color w:val="000000" w:themeColor="text1"/>
        </w:rPr>
        <w:t>This</w:t>
      </w:r>
      <w:r w:rsidR="005E253D" w:rsidRPr="00996CBC">
        <w:rPr>
          <w:rFonts w:asciiTheme="minorHAnsi" w:hAnsiTheme="minorHAnsi" w:cstheme="minorHAnsi"/>
          <w:color w:val="000000" w:themeColor="text1"/>
        </w:rPr>
        <w:t xml:space="preserve"> corresponds with the empirical/rational tactic to Chin and Benne’s theory. </w:t>
      </w:r>
      <w:r w:rsidR="002573C7" w:rsidRPr="00996CBC">
        <w:rPr>
          <w:rFonts w:asciiTheme="minorHAnsi" w:hAnsiTheme="minorHAnsi" w:cstheme="minorHAnsi"/>
          <w:color w:val="000000" w:themeColor="text1"/>
        </w:rPr>
        <w:t xml:space="preserve"> </w:t>
      </w:r>
      <w:r w:rsidRPr="00996CBC">
        <w:rPr>
          <w:rFonts w:asciiTheme="minorHAnsi" w:hAnsiTheme="minorHAnsi" w:cstheme="minorHAnsi"/>
          <w:color w:val="000000" w:themeColor="text1"/>
        </w:rPr>
        <w:t xml:space="preserve">Besides </w:t>
      </w:r>
      <w:r w:rsidR="002573C7" w:rsidRPr="00996CBC">
        <w:rPr>
          <w:rFonts w:asciiTheme="minorHAnsi" w:hAnsiTheme="minorHAnsi" w:cstheme="minorHAnsi"/>
          <w:color w:val="000000" w:themeColor="text1"/>
        </w:rPr>
        <w:t xml:space="preserve">the teachers engage with the </w:t>
      </w:r>
      <w:r w:rsidR="00480BB2" w:rsidRPr="00996CBC">
        <w:rPr>
          <w:rFonts w:asciiTheme="minorHAnsi" w:hAnsiTheme="minorHAnsi" w:cstheme="minorHAnsi"/>
          <w:color w:val="000000" w:themeColor="text1"/>
        </w:rPr>
        <w:t>pupils</w:t>
      </w:r>
      <w:r w:rsidR="002573C7" w:rsidRPr="00996CBC">
        <w:rPr>
          <w:rFonts w:asciiTheme="minorHAnsi" w:hAnsiTheme="minorHAnsi" w:cstheme="minorHAnsi"/>
          <w:color w:val="000000" w:themeColor="text1"/>
        </w:rPr>
        <w:t xml:space="preserve"> on a first-hand experience, then relates it to the school’s priorities and curriculum to direct their teaching (Taylor et al, 2005). </w:t>
      </w:r>
      <w:r w:rsidR="0023028A" w:rsidRPr="00996CBC">
        <w:rPr>
          <w:rFonts w:asciiTheme="minorHAnsi" w:hAnsiTheme="minorHAnsi" w:cstheme="minorHAnsi"/>
          <w:color w:val="000000" w:themeColor="text1"/>
        </w:rPr>
        <w:t>They are fundamentally responsible for pupil’s engagement and academic development; factors that bring about improvement and change.  The head of Geography can be considered as wise for strategically embedding literacy into the DIP</w:t>
      </w:r>
      <w:r w:rsidR="000C2800" w:rsidRPr="00996CBC">
        <w:rPr>
          <w:rFonts w:asciiTheme="minorHAnsi" w:hAnsiTheme="minorHAnsi" w:cstheme="minorHAnsi"/>
          <w:color w:val="000000" w:themeColor="text1"/>
        </w:rPr>
        <w:t xml:space="preserve">. For it is </w:t>
      </w:r>
      <w:r w:rsidR="0023028A" w:rsidRPr="00996CBC">
        <w:rPr>
          <w:rFonts w:asciiTheme="minorHAnsi" w:hAnsiTheme="minorHAnsi" w:cstheme="minorHAnsi"/>
          <w:color w:val="000000" w:themeColor="text1"/>
        </w:rPr>
        <w:t xml:space="preserve">recognised as </w:t>
      </w:r>
      <w:r w:rsidR="000C2800" w:rsidRPr="00996CBC">
        <w:rPr>
          <w:rFonts w:asciiTheme="minorHAnsi" w:hAnsiTheme="minorHAnsi" w:cstheme="minorHAnsi"/>
          <w:color w:val="000000" w:themeColor="text1"/>
        </w:rPr>
        <w:t xml:space="preserve">a </w:t>
      </w:r>
      <w:r w:rsidR="0023028A" w:rsidRPr="00996CBC">
        <w:rPr>
          <w:rFonts w:asciiTheme="minorHAnsi" w:hAnsiTheme="minorHAnsi" w:cstheme="minorHAnsi"/>
          <w:color w:val="000000" w:themeColor="text1"/>
        </w:rPr>
        <w:t>vital</w:t>
      </w:r>
      <w:r w:rsidR="000C2800" w:rsidRPr="00996CBC">
        <w:rPr>
          <w:rFonts w:asciiTheme="minorHAnsi" w:hAnsiTheme="minorHAnsi" w:cstheme="minorHAnsi"/>
          <w:color w:val="000000" w:themeColor="text1"/>
        </w:rPr>
        <w:t xml:space="preserve"> skill</w:t>
      </w:r>
      <w:r w:rsidR="0023028A" w:rsidRPr="00996CBC">
        <w:rPr>
          <w:rFonts w:asciiTheme="minorHAnsi" w:hAnsiTheme="minorHAnsi" w:cstheme="minorHAnsi"/>
          <w:color w:val="000000" w:themeColor="text1"/>
        </w:rPr>
        <w:t xml:space="preserve"> to a pupils’ development. </w:t>
      </w:r>
      <w:r w:rsidR="00162844" w:rsidRPr="00996CBC">
        <w:rPr>
          <w:rFonts w:asciiTheme="minorHAnsi" w:hAnsiTheme="minorHAnsi" w:cstheme="minorHAnsi"/>
          <w:color w:val="000000" w:themeColor="text1"/>
        </w:rPr>
        <w:t>Involv</w:t>
      </w:r>
      <w:r w:rsidR="00115B83" w:rsidRPr="00996CBC">
        <w:rPr>
          <w:rFonts w:asciiTheme="minorHAnsi" w:hAnsiTheme="minorHAnsi" w:cstheme="minorHAnsi"/>
          <w:color w:val="000000" w:themeColor="text1"/>
        </w:rPr>
        <w:t>ing the teachers</w:t>
      </w:r>
      <w:r w:rsidR="000C2800" w:rsidRPr="00996CBC">
        <w:rPr>
          <w:rFonts w:asciiTheme="minorHAnsi" w:hAnsiTheme="minorHAnsi" w:cstheme="minorHAnsi"/>
          <w:color w:val="000000" w:themeColor="text1"/>
        </w:rPr>
        <w:t xml:space="preserve"> not only ensures a whole school approach to concentrating on the contemporary issue, but also encourages every teacher to be strategic thinkers. </w:t>
      </w:r>
      <w:r w:rsidR="00592CC6" w:rsidRPr="00996CBC">
        <w:rPr>
          <w:rFonts w:asciiTheme="minorHAnsi" w:hAnsiTheme="minorHAnsi" w:cstheme="minorHAnsi"/>
          <w:color w:val="000000" w:themeColor="text1"/>
        </w:rPr>
        <w:t xml:space="preserve">To alter their practice to assist in the </w:t>
      </w:r>
      <w:r w:rsidR="00A7559F" w:rsidRPr="00996CBC">
        <w:rPr>
          <w:rFonts w:asciiTheme="minorHAnsi" w:hAnsiTheme="minorHAnsi" w:cstheme="minorHAnsi"/>
          <w:color w:val="000000" w:themeColor="text1"/>
        </w:rPr>
        <w:t>targeting</w:t>
      </w:r>
      <w:r w:rsidR="00592CC6" w:rsidRPr="00996CBC">
        <w:rPr>
          <w:rFonts w:asciiTheme="minorHAnsi" w:hAnsiTheme="minorHAnsi" w:cstheme="minorHAnsi"/>
          <w:color w:val="000000" w:themeColor="text1"/>
        </w:rPr>
        <w:t xml:space="preserve"> of the issue. A factor that resembles Chin and Benne’s normative/re-educate tactic of change. A tactic that entails the </w:t>
      </w:r>
      <w:r w:rsidR="00A7559F" w:rsidRPr="00996CBC">
        <w:rPr>
          <w:rFonts w:asciiTheme="minorHAnsi" w:hAnsiTheme="minorHAnsi" w:cstheme="minorHAnsi"/>
          <w:color w:val="000000" w:themeColor="text1"/>
        </w:rPr>
        <w:t>redefining</w:t>
      </w:r>
      <w:r w:rsidR="00592CC6" w:rsidRPr="00996CBC">
        <w:rPr>
          <w:rFonts w:asciiTheme="minorHAnsi" w:hAnsiTheme="minorHAnsi" w:cstheme="minorHAnsi"/>
          <w:color w:val="000000" w:themeColor="text1"/>
        </w:rPr>
        <w:t xml:space="preserve"> and </w:t>
      </w:r>
      <w:r w:rsidR="00A7559F" w:rsidRPr="00996CBC">
        <w:rPr>
          <w:rFonts w:asciiTheme="minorHAnsi" w:hAnsiTheme="minorHAnsi" w:cstheme="minorHAnsi"/>
          <w:color w:val="000000" w:themeColor="text1"/>
        </w:rPr>
        <w:t>strengthens</w:t>
      </w:r>
      <w:r w:rsidR="00592CC6" w:rsidRPr="00996CBC">
        <w:rPr>
          <w:rFonts w:asciiTheme="minorHAnsi" w:hAnsiTheme="minorHAnsi" w:cstheme="minorHAnsi"/>
          <w:color w:val="000000" w:themeColor="text1"/>
        </w:rPr>
        <w:t xml:space="preserve"> of a </w:t>
      </w:r>
      <w:r w:rsidR="00A7559F" w:rsidRPr="00996CBC">
        <w:rPr>
          <w:rFonts w:asciiTheme="minorHAnsi" w:hAnsiTheme="minorHAnsi" w:cstheme="minorHAnsi"/>
          <w:color w:val="000000" w:themeColor="text1"/>
        </w:rPr>
        <w:t>school’s</w:t>
      </w:r>
      <w:r w:rsidR="00592CC6" w:rsidRPr="00996CBC">
        <w:rPr>
          <w:rFonts w:asciiTheme="minorHAnsi" w:hAnsiTheme="minorHAnsi" w:cstheme="minorHAnsi"/>
          <w:color w:val="000000" w:themeColor="text1"/>
        </w:rPr>
        <w:t xml:space="preserve"> culture. A culture which </w:t>
      </w:r>
      <w:r w:rsidR="00592CC6" w:rsidRPr="00996CBC">
        <w:rPr>
          <w:rFonts w:asciiTheme="minorHAnsi" w:hAnsiTheme="minorHAnsi" w:cstheme="minorHAnsi"/>
          <w:color w:val="000000" w:themeColor="text1"/>
          <w:shd w:val="clear" w:color="auto" w:fill="FFFFFF"/>
        </w:rPr>
        <w:t>MacGilchrist, Myers and Reed, (2004:39) identifies as ‘</w:t>
      </w:r>
      <w:r w:rsidR="00592CC6" w:rsidRPr="00996CBC">
        <w:rPr>
          <w:rFonts w:asciiTheme="minorHAnsi" w:hAnsiTheme="minorHAnsi" w:cstheme="minorHAnsi"/>
          <w:i/>
          <w:color w:val="000000" w:themeColor="text1"/>
          <w:shd w:val="clear" w:color="auto" w:fill="FFFFFF"/>
        </w:rPr>
        <w:t xml:space="preserve">the deciding factor when it comes to school’s state of </w:t>
      </w:r>
      <w:r w:rsidR="00A7559F" w:rsidRPr="00996CBC">
        <w:rPr>
          <w:rFonts w:asciiTheme="minorHAnsi" w:hAnsiTheme="minorHAnsi" w:cstheme="minorHAnsi"/>
          <w:i/>
          <w:color w:val="000000" w:themeColor="text1"/>
          <w:shd w:val="clear" w:color="auto" w:fill="FFFFFF"/>
        </w:rPr>
        <w:t>readiness</w:t>
      </w:r>
      <w:r w:rsidR="00592CC6" w:rsidRPr="00996CBC">
        <w:rPr>
          <w:rFonts w:asciiTheme="minorHAnsi" w:hAnsiTheme="minorHAnsi" w:cstheme="minorHAnsi"/>
          <w:i/>
          <w:color w:val="000000" w:themeColor="text1"/>
          <w:shd w:val="clear" w:color="auto" w:fill="FFFFFF"/>
        </w:rPr>
        <w:t xml:space="preserve"> and capacity to improve’.  </w:t>
      </w:r>
      <w:r w:rsidR="00592CC6" w:rsidRPr="00996CBC">
        <w:rPr>
          <w:rFonts w:asciiTheme="minorHAnsi" w:hAnsiTheme="minorHAnsi" w:cstheme="minorHAnsi"/>
          <w:color w:val="000000" w:themeColor="text1"/>
          <w:shd w:val="clear" w:color="auto" w:fill="FFFFFF"/>
        </w:rPr>
        <w:t>Moreover, ‘</w:t>
      </w:r>
      <w:r w:rsidR="009C580C" w:rsidRPr="00996CBC">
        <w:rPr>
          <w:rFonts w:asciiTheme="minorHAnsi" w:hAnsiTheme="minorHAnsi" w:cstheme="minorHAnsi"/>
          <w:color w:val="000000" w:themeColor="text1"/>
          <w:shd w:val="clear" w:color="auto" w:fill="FFFFFF"/>
        </w:rPr>
        <w:t>p</w:t>
      </w:r>
      <w:r w:rsidR="00592CC6" w:rsidRPr="00996CBC">
        <w:rPr>
          <w:rFonts w:asciiTheme="minorHAnsi" w:hAnsiTheme="minorHAnsi" w:cstheme="minorHAnsi"/>
          <w:color w:val="000000" w:themeColor="text1"/>
          <w:shd w:val="clear" w:color="auto" w:fill="FFFFFF"/>
        </w:rPr>
        <w:t xml:space="preserve">rofessional relationship’, ‘organizational </w:t>
      </w:r>
      <w:r w:rsidR="00A7559F" w:rsidRPr="00996CBC">
        <w:rPr>
          <w:rFonts w:asciiTheme="minorHAnsi" w:hAnsiTheme="minorHAnsi" w:cstheme="minorHAnsi"/>
          <w:color w:val="000000" w:themeColor="text1"/>
          <w:shd w:val="clear" w:color="auto" w:fill="FFFFFF"/>
        </w:rPr>
        <w:t>arrangements</w:t>
      </w:r>
      <w:r w:rsidR="00592CC6" w:rsidRPr="00996CBC">
        <w:rPr>
          <w:rFonts w:asciiTheme="minorHAnsi" w:hAnsiTheme="minorHAnsi" w:cstheme="minorHAnsi"/>
          <w:color w:val="000000" w:themeColor="text1"/>
          <w:shd w:val="clear" w:color="auto" w:fill="FFFFFF"/>
        </w:rPr>
        <w:t>’ and ‘</w:t>
      </w:r>
      <w:r w:rsidR="00A7559F" w:rsidRPr="00996CBC">
        <w:rPr>
          <w:rFonts w:asciiTheme="minorHAnsi" w:hAnsiTheme="minorHAnsi" w:cstheme="minorHAnsi"/>
          <w:color w:val="000000" w:themeColor="text1"/>
          <w:shd w:val="clear" w:color="auto" w:fill="FFFFFF"/>
        </w:rPr>
        <w:t>opportunities</w:t>
      </w:r>
      <w:r w:rsidR="00592CC6" w:rsidRPr="00996CBC">
        <w:rPr>
          <w:rFonts w:asciiTheme="minorHAnsi" w:hAnsiTheme="minorHAnsi" w:cstheme="minorHAnsi"/>
          <w:color w:val="000000" w:themeColor="text1"/>
          <w:shd w:val="clear" w:color="auto" w:fill="FFFFFF"/>
        </w:rPr>
        <w:t xml:space="preserve"> for learning’ articulates a </w:t>
      </w:r>
      <w:r w:rsidR="00A7559F" w:rsidRPr="00996CBC">
        <w:rPr>
          <w:rFonts w:asciiTheme="minorHAnsi" w:hAnsiTheme="minorHAnsi" w:cstheme="minorHAnsi"/>
          <w:color w:val="000000" w:themeColor="text1"/>
          <w:shd w:val="clear" w:color="auto" w:fill="FFFFFF"/>
        </w:rPr>
        <w:t>school’s</w:t>
      </w:r>
      <w:r w:rsidR="00592CC6" w:rsidRPr="00996CBC">
        <w:rPr>
          <w:rFonts w:asciiTheme="minorHAnsi" w:hAnsiTheme="minorHAnsi" w:cstheme="minorHAnsi"/>
          <w:color w:val="000000" w:themeColor="text1"/>
          <w:shd w:val="clear" w:color="auto" w:fill="FFFFFF"/>
        </w:rPr>
        <w:t xml:space="preserve"> culture. </w:t>
      </w:r>
      <w:r w:rsidR="00A7559F" w:rsidRPr="00996CBC">
        <w:rPr>
          <w:rFonts w:asciiTheme="minorHAnsi" w:hAnsiTheme="minorHAnsi" w:cstheme="minorHAnsi"/>
          <w:color w:val="000000" w:themeColor="text1"/>
          <w:shd w:val="clear" w:color="auto" w:fill="FFFFFF"/>
        </w:rPr>
        <w:t>s</w:t>
      </w:r>
      <w:r w:rsidR="00592CC6" w:rsidRPr="00996CBC">
        <w:rPr>
          <w:rFonts w:asciiTheme="minorHAnsi" w:hAnsiTheme="minorHAnsi" w:cstheme="minorHAnsi"/>
          <w:color w:val="000000" w:themeColor="text1"/>
          <w:shd w:val="clear" w:color="auto" w:fill="FFFFFF"/>
        </w:rPr>
        <w:t>trategic planning certifies thes</w:t>
      </w:r>
      <w:r w:rsidR="00A7559F" w:rsidRPr="00996CBC">
        <w:rPr>
          <w:rFonts w:asciiTheme="minorHAnsi" w:hAnsiTheme="minorHAnsi" w:cstheme="minorHAnsi"/>
          <w:color w:val="000000" w:themeColor="text1"/>
          <w:shd w:val="clear" w:color="auto" w:fill="FFFFFF"/>
        </w:rPr>
        <w:t xml:space="preserve">e three factors </w:t>
      </w:r>
      <w:r w:rsidR="00592CC6" w:rsidRPr="00996CBC">
        <w:rPr>
          <w:rFonts w:asciiTheme="minorHAnsi" w:hAnsiTheme="minorHAnsi" w:cstheme="minorHAnsi"/>
          <w:color w:val="000000" w:themeColor="text1"/>
        </w:rPr>
        <w:t xml:space="preserve">through empowering all to positively feel, think and act. </w:t>
      </w:r>
      <w:r w:rsidR="004E0614" w:rsidRPr="00996CBC">
        <w:rPr>
          <w:rFonts w:asciiTheme="minorHAnsi" w:hAnsiTheme="minorHAnsi" w:cstheme="minorHAnsi"/>
          <w:color w:val="000000" w:themeColor="text1"/>
        </w:rPr>
        <w:t>In addition to promoting high parti</w:t>
      </w:r>
      <w:r w:rsidR="00EB7CFA" w:rsidRPr="00996CBC">
        <w:rPr>
          <w:rFonts w:asciiTheme="minorHAnsi" w:hAnsiTheme="minorHAnsi" w:cstheme="minorHAnsi"/>
          <w:color w:val="000000" w:themeColor="text1"/>
        </w:rPr>
        <w:t>ci</w:t>
      </w:r>
      <w:r w:rsidR="004E0614" w:rsidRPr="00996CBC">
        <w:rPr>
          <w:rFonts w:asciiTheme="minorHAnsi" w:hAnsiTheme="minorHAnsi" w:cstheme="minorHAnsi"/>
          <w:color w:val="000000" w:themeColor="text1"/>
        </w:rPr>
        <w:t>p</w:t>
      </w:r>
      <w:r w:rsidR="00B560EF" w:rsidRPr="00996CBC">
        <w:rPr>
          <w:rFonts w:asciiTheme="minorHAnsi" w:hAnsiTheme="minorHAnsi" w:cstheme="minorHAnsi"/>
          <w:color w:val="000000" w:themeColor="text1"/>
        </w:rPr>
        <w:t>ation, consequently, a high capacity to improve (</w:t>
      </w:r>
      <w:r w:rsidR="00B560EF" w:rsidRPr="00996CBC">
        <w:rPr>
          <w:rFonts w:asciiTheme="minorHAnsi" w:hAnsiTheme="minorHAnsi" w:cstheme="minorHAnsi"/>
          <w:color w:val="000000" w:themeColor="text1"/>
          <w:shd w:val="clear" w:color="auto" w:fill="FFFFFF"/>
        </w:rPr>
        <w:t>Jongmans, Beijaard</w:t>
      </w:r>
      <w:r w:rsidR="00EB7CFA" w:rsidRPr="00996CBC">
        <w:rPr>
          <w:rFonts w:asciiTheme="minorHAnsi" w:hAnsiTheme="minorHAnsi" w:cstheme="minorHAnsi"/>
          <w:color w:val="000000" w:themeColor="text1"/>
          <w:shd w:val="clear" w:color="auto" w:fill="FFFFFF"/>
        </w:rPr>
        <w:t>,</w:t>
      </w:r>
      <w:r w:rsidR="00B560EF" w:rsidRPr="00996CBC">
        <w:rPr>
          <w:rFonts w:asciiTheme="minorHAnsi" w:hAnsiTheme="minorHAnsi" w:cstheme="minorHAnsi"/>
          <w:color w:val="000000" w:themeColor="text1"/>
          <w:shd w:val="clear" w:color="auto" w:fill="FFFFFF"/>
        </w:rPr>
        <w:t xml:space="preserve"> and Biemans, 1998)</w:t>
      </w:r>
      <w:r w:rsidR="00B560EF" w:rsidRPr="00996CBC">
        <w:rPr>
          <w:rFonts w:asciiTheme="minorHAnsi" w:hAnsiTheme="minorHAnsi" w:cstheme="minorHAnsi"/>
          <w:color w:val="000000" w:themeColor="text1"/>
        </w:rPr>
        <w:t xml:space="preserve">. </w:t>
      </w:r>
    </w:p>
    <w:p w14:paraId="352FA5A7" w14:textId="20CD58B3" w:rsidR="00DE6865" w:rsidRPr="00996CBC" w:rsidRDefault="00F468E8" w:rsidP="00DE6865">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Amongst key literature, the attitudes and views of the teachers have arguably been a significant factor, on pupils’ development. For</w:t>
      </w:r>
      <w:r w:rsidR="00F17D2E" w:rsidRPr="00996CBC">
        <w:rPr>
          <w:rFonts w:asciiTheme="minorHAnsi" w:hAnsiTheme="minorHAnsi" w:cstheme="minorHAnsi"/>
          <w:color w:val="000000" w:themeColor="text1"/>
        </w:rPr>
        <w:t xml:space="preserve"> </w:t>
      </w:r>
      <w:r w:rsidRPr="00996CBC">
        <w:rPr>
          <w:rFonts w:asciiTheme="minorHAnsi" w:hAnsiTheme="minorHAnsi" w:cstheme="minorHAnsi"/>
          <w:color w:val="000000" w:themeColor="text1"/>
        </w:rPr>
        <w:t>it</w:t>
      </w:r>
      <w:r w:rsidR="00F17D2E" w:rsidRPr="00996CBC">
        <w:rPr>
          <w:rFonts w:asciiTheme="minorHAnsi" w:hAnsiTheme="minorHAnsi" w:cstheme="minorHAnsi"/>
          <w:color w:val="000000" w:themeColor="text1"/>
        </w:rPr>
        <w:t xml:space="preserve"> can </w:t>
      </w:r>
      <w:r w:rsidRPr="00996CBC">
        <w:rPr>
          <w:rFonts w:asciiTheme="minorHAnsi" w:hAnsiTheme="minorHAnsi" w:cstheme="minorHAnsi"/>
          <w:color w:val="000000" w:themeColor="text1"/>
        </w:rPr>
        <w:t xml:space="preserve">either </w:t>
      </w:r>
      <w:r w:rsidR="00F17D2E" w:rsidRPr="00996CBC">
        <w:rPr>
          <w:rFonts w:asciiTheme="minorHAnsi" w:hAnsiTheme="minorHAnsi" w:cstheme="minorHAnsi"/>
          <w:color w:val="000000" w:themeColor="text1"/>
        </w:rPr>
        <w:t>accelerate pupil’s development or form a hur</w:t>
      </w:r>
      <w:r w:rsidR="00F27C66" w:rsidRPr="00996CBC">
        <w:rPr>
          <w:rFonts w:asciiTheme="minorHAnsi" w:hAnsiTheme="minorHAnsi" w:cstheme="minorHAnsi"/>
          <w:color w:val="000000" w:themeColor="text1"/>
        </w:rPr>
        <w:t>dle (Joyner).</w:t>
      </w:r>
      <w:r w:rsidR="00875596" w:rsidRPr="00996CBC">
        <w:rPr>
          <w:rFonts w:asciiTheme="minorHAnsi" w:hAnsiTheme="minorHAnsi" w:cstheme="minorHAnsi"/>
          <w:color w:val="000000" w:themeColor="text1"/>
        </w:rPr>
        <w:t xml:space="preserve"> </w:t>
      </w:r>
      <w:r w:rsidRPr="00996CBC">
        <w:rPr>
          <w:rFonts w:asciiTheme="minorHAnsi" w:hAnsiTheme="minorHAnsi" w:cstheme="minorHAnsi"/>
          <w:color w:val="000000" w:themeColor="text1"/>
        </w:rPr>
        <w:t xml:space="preserve">In relation to improving the standards of literacy to boost pupils’ development, it is crucial that the teachers </w:t>
      </w:r>
      <w:r w:rsidR="00F451E6" w:rsidRPr="00996CBC">
        <w:rPr>
          <w:rFonts w:asciiTheme="minorHAnsi" w:hAnsiTheme="minorHAnsi" w:cstheme="minorHAnsi"/>
          <w:color w:val="000000" w:themeColor="text1"/>
        </w:rPr>
        <w:t>possess an optimistic view and attitude to the improvement plan</w:t>
      </w:r>
      <w:r w:rsidR="008E5C04" w:rsidRPr="00996CBC">
        <w:rPr>
          <w:rFonts w:asciiTheme="minorHAnsi" w:hAnsiTheme="minorHAnsi" w:cstheme="minorHAnsi"/>
          <w:color w:val="000000" w:themeColor="text1"/>
        </w:rPr>
        <w:t xml:space="preserve"> (Hayes, 2004)</w:t>
      </w:r>
      <w:r w:rsidR="00F451E6" w:rsidRPr="00996CBC">
        <w:rPr>
          <w:rFonts w:asciiTheme="minorHAnsi" w:hAnsiTheme="minorHAnsi" w:cstheme="minorHAnsi"/>
          <w:color w:val="000000" w:themeColor="text1"/>
        </w:rPr>
        <w:t xml:space="preserve">. </w:t>
      </w:r>
      <w:r w:rsidRPr="00996CBC">
        <w:rPr>
          <w:rFonts w:asciiTheme="minorHAnsi" w:hAnsiTheme="minorHAnsi" w:cstheme="minorHAnsi"/>
          <w:color w:val="000000" w:themeColor="text1"/>
        </w:rPr>
        <w:t xml:space="preserve">Though strategic planning upholds all teachers to be </w:t>
      </w:r>
      <w:r w:rsidRPr="00996CBC">
        <w:rPr>
          <w:rFonts w:asciiTheme="minorHAnsi" w:hAnsiTheme="minorHAnsi" w:cstheme="minorHAnsi"/>
          <w:color w:val="000000" w:themeColor="text1"/>
        </w:rPr>
        <w:lastRenderedPageBreak/>
        <w:t xml:space="preserve">involved and informed. </w:t>
      </w:r>
      <w:r w:rsidR="00822B1A" w:rsidRPr="00996CBC">
        <w:rPr>
          <w:rFonts w:asciiTheme="minorHAnsi" w:hAnsiTheme="minorHAnsi" w:cstheme="minorHAnsi"/>
          <w:color w:val="000000" w:themeColor="text1"/>
        </w:rPr>
        <w:t xml:space="preserve"> The teachers must </w:t>
      </w:r>
      <w:r w:rsidR="00860BEE" w:rsidRPr="00996CBC">
        <w:rPr>
          <w:rFonts w:asciiTheme="minorHAnsi" w:hAnsiTheme="minorHAnsi" w:cstheme="minorHAnsi"/>
          <w:color w:val="000000" w:themeColor="text1"/>
        </w:rPr>
        <w:t>recognise</w:t>
      </w:r>
      <w:r w:rsidR="00786F74" w:rsidRPr="00996CBC">
        <w:rPr>
          <w:rFonts w:asciiTheme="minorHAnsi" w:hAnsiTheme="minorHAnsi" w:cstheme="minorHAnsi"/>
          <w:color w:val="000000" w:themeColor="text1"/>
        </w:rPr>
        <w:t xml:space="preserve"> the need for the change and have a sense of control over the improvement. Teachers must </w:t>
      </w:r>
      <w:r w:rsidR="00860BEE" w:rsidRPr="00996CBC">
        <w:rPr>
          <w:rFonts w:asciiTheme="minorHAnsi" w:hAnsiTheme="minorHAnsi" w:cstheme="minorHAnsi"/>
          <w:color w:val="000000" w:themeColor="text1"/>
        </w:rPr>
        <w:t>know</w:t>
      </w:r>
      <w:r w:rsidR="00786F74" w:rsidRPr="00996CBC">
        <w:rPr>
          <w:rFonts w:asciiTheme="minorHAnsi" w:hAnsiTheme="minorHAnsi" w:cstheme="minorHAnsi"/>
          <w:color w:val="000000" w:themeColor="text1"/>
        </w:rPr>
        <w:t xml:space="preserve"> of the </w:t>
      </w:r>
      <w:r w:rsidR="00860BEE" w:rsidRPr="00996CBC">
        <w:rPr>
          <w:rFonts w:asciiTheme="minorHAnsi" w:hAnsiTheme="minorHAnsi" w:cstheme="minorHAnsi"/>
          <w:color w:val="000000" w:themeColor="text1"/>
        </w:rPr>
        <w:t>school’s</w:t>
      </w:r>
      <w:r w:rsidR="00786F74" w:rsidRPr="00996CBC">
        <w:rPr>
          <w:rFonts w:asciiTheme="minorHAnsi" w:hAnsiTheme="minorHAnsi" w:cstheme="minorHAnsi"/>
          <w:color w:val="000000" w:themeColor="text1"/>
        </w:rPr>
        <w:t xml:space="preserve"> priority but decide upon how to implement it within their department and practice (</w:t>
      </w:r>
      <w:r w:rsidR="00786F74" w:rsidRPr="00996CBC">
        <w:rPr>
          <w:rFonts w:asciiTheme="minorHAnsi" w:hAnsiTheme="minorHAnsi" w:cstheme="minorHAnsi"/>
          <w:color w:val="000000" w:themeColor="text1"/>
          <w:shd w:val="clear" w:color="auto" w:fill="FFFFFF"/>
        </w:rPr>
        <w:t xml:space="preserve">Kleijnen et al, 2013; Levine, 2013). </w:t>
      </w:r>
      <w:r w:rsidR="009C580C" w:rsidRPr="00996CBC">
        <w:rPr>
          <w:rFonts w:asciiTheme="minorHAnsi" w:hAnsiTheme="minorHAnsi" w:cstheme="minorHAnsi"/>
          <w:color w:val="000000" w:themeColor="text1"/>
          <w:shd w:val="clear" w:color="auto" w:fill="FFFFFF"/>
        </w:rPr>
        <w:t xml:space="preserve">If they are instructed to do as they are told, they are going to be reluctant to making the improvement happen. </w:t>
      </w:r>
      <w:r w:rsidR="00786F74" w:rsidRPr="00996CBC">
        <w:rPr>
          <w:rFonts w:asciiTheme="minorHAnsi" w:hAnsiTheme="minorHAnsi" w:cstheme="minorHAnsi"/>
          <w:color w:val="000000" w:themeColor="text1"/>
          <w:shd w:val="clear" w:color="auto" w:fill="FFFFFF"/>
        </w:rPr>
        <w:t>Ensuring involvement, teachers feel valued and will exhibit positive attitude and views (</w:t>
      </w:r>
      <w:r w:rsidR="00786F74" w:rsidRPr="00996CBC">
        <w:rPr>
          <w:rFonts w:asciiTheme="minorHAnsi" w:hAnsiTheme="minorHAnsi" w:cstheme="minorHAnsi"/>
          <w:color w:val="000000" w:themeColor="text1"/>
        </w:rPr>
        <w:t xml:space="preserve">MacGilchrist, Myers and Reed, 2004). Supported by </w:t>
      </w:r>
      <w:r w:rsidR="00786F74" w:rsidRPr="00996CBC">
        <w:rPr>
          <w:rFonts w:asciiTheme="minorHAnsi" w:hAnsiTheme="minorHAnsi" w:cstheme="minorHAnsi"/>
          <w:color w:val="000000" w:themeColor="text1"/>
          <w:shd w:val="clear" w:color="auto" w:fill="FFFFFF"/>
        </w:rPr>
        <w:t xml:space="preserve">Frelin and </w:t>
      </w:r>
      <w:r w:rsidR="00860BEE" w:rsidRPr="00996CBC">
        <w:rPr>
          <w:rFonts w:asciiTheme="minorHAnsi" w:hAnsiTheme="minorHAnsi" w:cstheme="minorHAnsi"/>
          <w:color w:val="000000" w:themeColor="text1"/>
          <w:shd w:val="clear" w:color="auto" w:fill="FFFFFF"/>
        </w:rPr>
        <w:t>Fransson, (</w:t>
      </w:r>
      <w:r w:rsidR="00786F74" w:rsidRPr="00996CBC">
        <w:rPr>
          <w:rFonts w:asciiTheme="minorHAnsi" w:hAnsiTheme="minorHAnsi" w:cstheme="minorHAnsi"/>
          <w:color w:val="000000" w:themeColor="text1"/>
          <w:shd w:val="clear" w:color="auto" w:fill="FFFFFF"/>
        </w:rPr>
        <w:t xml:space="preserve">2017) who notes a lack of appreciation of staff and teachers, causes a lack of commitment, which further causes teacher attrition. </w:t>
      </w:r>
      <w:r w:rsidR="00860BEE" w:rsidRPr="00996CBC">
        <w:rPr>
          <w:rFonts w:asciiTheme="minorHAnsi" w:hAnsiTheme="minorHAnsi" w:cstheme="minorHAnsi"/>
          <w:color w:val="000000" w:themeColor="text1"/>
          <w:shd w:val="clear" w:color="auto" w:fill="FFFFFF"/>
        </w:rPr>
        <w:t xml:space="preserve">Teachers must display enthusiasm for literacy within their lesson; it will transfer onto the pupils, bettering the teaching and learning. </w:t>
      </w:r>
      <w:r w:rsidR="00860BEE" w:rsidRPr="00996CBC">
        <w:rPr>
          <w:rFonts w:asciiTheme="minorHAnsi" w:hAnsiTheme="minorHAnsi" w:cstheme="minorHAnsi"/>
          <w:color w:val="000000" w:themeColor="text1"/>
        </w:rPr>
        <w:t>In addition, teacher m</w:t>
      </w:r>
      <w:r w:rsidR="00786F74" w:rsidRPr="00996CBC">
        <w:rPr>
          <w:rFonts w:asciiTheme="minorHAnsi" w:hAnsiTheme="minorHAnsi" w:cstheme="minorHAnsi"/>
          <w:color w:val="000000" w:themeColor="text1"/>
        </w:rPr>
        <w:t xml:space="preserve">ust hold an open-mindset, they must </w:t>
      </w:r>
      <w:r w:rsidR="00860BEE" w:rsidRPr="00996CBC">
        <w:rPr>
          <w:rFonts w:asciiTheme="minorHAnsi" w:hAnsiTheme="minorHAnsi" w:cstheme="minorHAnsi"/>
          <w:color w:val="000000" w:themeColor="text1"/>
        </w:rPr>
        <w:t>a</w:t>
      </w:r>
      <w:r w:rsidR="00B73778" w:rsidRPr="00996CBC">
        <w:rPr>
          <w:rFonts w:asciiTheme="minorHAnsi" w:hAnsiTheme="minorHAnsi" w:cstheme="minorHAnsi"/>
          <w:color w:val="000000" w:themeColor="text1"/>
        </w:rPr>
        <w:t>ppreciate the improvement plans beneficial factors;</w:t>
      </w:r>
      <w:r w:rsidR="006F567E" w:rsidRPr="00996CBC">
        <w:rPr>
          <w:rFonts w:asciiTheme="minorHAnsi" w:hAnsiTheme="minorHAnsi" w:cstheme="minorHAnsi"/>
          <w:color w:val="000000" w:themeColor="text1"/>
        </w:rPr>
        <w:t xml:space="preserve"> whilst acknowledging their need to grow with regards the delivering of effective teaching (Dweck, 2015).  </w:t>
      </w:r>
      <w:r w:rsidR="00860BEE" w:rsidRPr="00996CBC">
        <w:rPr>
          <w:rFonts w:asciiTheme="minorHAnsi" w:hAnsiTheme="minorHAnsi" w:cstheme="minorHAnsi"/>
          <w:color w:val="000000" w:themeColor="text1"/>
        </w:rPr>
        <w:t xml:space="preserve">Teachers must portray commitment in the delivering of literacy. For </w:t>
      </w:r>
      <w:r w:rsidR="00D91201" w:rsidRPr="00996CBC">
        <w:rPr>
          <w:rFonts w:asciiTheme="minorHAnsi" w:hAnsiTheme="minorHAnsi" w:cstheme="minorHAnsi"/>
          <w:color w:val="000000" w:themeColor="text1"/>
          <w:shd w:val="clear" w:color="auto" w:fill="FFFFFF"/>
        </w:rPr>
        <w:t>Kennedy (2010) observes teachers who retain high levels of literacy, will have the confidence and expertise to address and support pupil’s difficulties.</w:t>
      </w:r>
      <w:r w:rsidR="00E61E67" w:rsidRPr="00996CBC">
        <w:rPr>
          <w:rFonts w:asciiTheme="minorHAnsi" w:hAnsiTheme="minorHAnsi" w:cstheme="minorHAnsi"/>
          <w:color w:val="000000" w:themeColor="text1"/>
          <w:shd w:val="clear" w:color="auto" w:fill="FFFFFF"/>
        </w:rPr>
        <w:t xml:space="preserve"> </w:t>
      </w:r>
      <w:r w:rsidR="00860BEE" w:rsidRPr="00996CBC">
        <w:rPr>
          <w:rFonts w:asciiTheme="minorHAnsi" w:hAnsiTheme="minorHAnsi" w:cstheme="minorHAnsi"/>
          <w:color w:val="000000" w:themeColor="text1"/>
        </w:rPr>
        <w:t xml:space="preserve">Furthermore, </w:t>
      </w:r>
      <w:r w:rsidR="00860BEE" w:rsidRPr="00996CBC">
        <w:rPr>
          <w:rFonts w:asciiTheme="minorHAnsi" w:hAnsiTheme="minorHAnsi" w:cstheme="minorHAnsi"/>
          <w:color w:val="000000" w:themeColor="text1"/>
          <w:shd w:val="clear" w:color="auto" w:fill="FFFFFF"/>
        </w:rPr>
        <w:t>l</w:t>
      </w:r>
      <w:r w:rsidR="00DE6865" w:rsidRPr="00996CBC">
        <w:rPr>
          <w:rFonts w:asciiTheme="minorHAnsi" w:hAnsiTheme="minorHAnsi" w:cstheme="minorHAnsi"/>
          <w:color w:val="000000" w:themeColor="text1"/>
          <w:shd w:val="clear" w:color="auto" w:fill="FFFFFF"/>
        </w:rPr>
        <w:t xml:space="preserve">iterature avocats the appreciation and involvement of all staff. Establishing a strong sense of </w:t>
      </w:r>
      <w:r w:rsidR="00860BEE" w:rsidRPr="00996CBC">
        <w:rPr>
          <w:rFonts w:asciiTheme="minorHAnsi" w:hAnsiTheme="minorHAnsi" w:cstheme="minorHAnsi"/>
          <w:color w:val="000000" w:themeColor="text1"/>
          <w:shd w:val="clear" w:color="auto" w:fill="FFFFFF"/>
        </w:rPr>
        <w:t>cohesion</w:t>
      </w:r>
      <w:r w:rsidR="00DE6865" w:rsidRPr="00996CBC">
        <w:rPr>
          <w:rFonts w:asciiTheme="minorHAnsi" w:hAnsiTheme="minorHAnsi" w:cstheme="minorHAnsi"/>
          <w:color w:val="000000" w:themeColor="text1"/>
          <w:shd w:val="clear" w:color="auto" w:fill="FFFFFF"/>
        </w:rPr>
        <w:t xml:space="preserve">, community and culture. Where teachers collaborate and strength the drive for literacy competence. </w:t>
      </w:r>
      <w:r w:rsidR="00D07AC5" w:rsidRPr="00996CBC">
        <w:rPr>
          <w:rFonts w:asciiTheme="minorHAnsi" w:hAnsiTheme="minorHAnsi" w:cstheme="minorHAnsi"/>
          <w:color w:val="000000" w:themeColor="text1"/>
        </w:rPr>
        <w:t xml:space="preserve">Thus, </w:t>
      </w:r>
      <w:r w:rsidR="00854478" w:rsidRPr="00996CBC">
        <w:rPr>
          <w:rFonts w:asciiTheme="minorHAnsi" w:hAnsiTheme="minorHAnsi" w:cstheme="minorHAnsi"/>
          <w:color w:val="000000" w:themeColor="text1"/>
        </w:rPr>
        <w:t xml:space="preserve">every teacher in effect can be seen as </w:t>
      </w:r>
      <w:r w:rsidR="00D07AC5" w:rsidRPr="00996CBC">
        <w:rPr>
          <w:rFonts w:asciiTheme="minorHAnsi" w:hAnsiTheme="minorHAnsi" w:cstheme="minorHAnsi"/>
          <w:color w:val="000000" w:themeColor="text1"/>
        </w:rPr>
        <w:t xml:space="preserve">‘a teacher of literacy and reading’ (Fisher and Ivey, 2005:1; Kennedy, 2010).  </w:t>
      </w:r>
      <w:r w:rsidR="00860BEE" w:rsidRPr="00996CBC">
        <w:rPr>
          <w:rFonts w:asciiTheme="minorHAnsi" w:hAnsiTheme="minorHAnsi" w:cstheme="minorHAnsi"/>
          <w:color w:val="000000" w:themeColor="text1"/>
        </w:rPr>
        <w:t xml:space="preserve">The importance of involving and appreciating the teacher goes without saying. It develops positive attitudes and views, which the teachers will utilize to drive the change to literacy competence. </w:t>
      </w:r>
      <w:r w:rsidR="00DE6865" w:rsidRPr="00996CBC">
        <w:rPr>
          <w:rFonts w:asciiTheme="minorHAnsi" w:hAnsiTheme="minorHAnsi" w:cstheme="minorHAnsi"/>
          <w:color w:val="000000" w:themeColor="text1"/>
        </w:rPr>
        <w:t xml:space="preserve"> </w:t>
      </w:r>
    </w:p>
    <w:p w14:paraId="265539DC" w14:textId="5F2A3303" w:rsidR="00A23B9B" w:rsidRPr="00996CBC" w:rsidRDefault="00A23B9B" w:rsidP="00DE6865">
      <w:pPr>
        <w:spacing w:line="360" w:lineRule="auto"/>
        <w:jc w:val="both"/>
        <w:rPr>
          <w:rFonts w:asciiTheme="minorHAnsi" w:hAnsiTheme="minorHAnsi" w:cstheme="minorHAnsi"/>
          <w:color w:val="000000" w:themeColor="text1"/>
        </w:rPr>
      </w:pPr>
    </w:p>
    <w:p w14:paraId="15E82B0C" w14:textId="396B2037" w:rsidR="00EA5DF9" w:rsidRPr="00996CBC" w:rsidRDefault="00A23B9B" w:rsidP="00D07089">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Governments are longing for literacy competence. To promote this, governme</w:t>
      </w:r>
      <w:r w:rsidR="00D07089" w:rsidRPr="00996CBC">
        <w:rPr>
          <w:rFonts w:asciiTheme="minorHAnsi" w:hAnsiTheme="minorHAnsi" w:cstheme="minorHAnsi"/>
          <w:color w:val="000000" w:themeColor="text1"/>
        </w:rPr>
        <w:t>n</w:t>
      </w:r>
      <w:r w:rsidRPr="00996CBC">
        <w:rPr>
          <w:rFonts w:asciiTheme="minorHAnsi" w:hAnsiTheme="minorHAnsi" w:cstheme="minorHAnsi"/>
          <w:color w:val="000000" w:themeColor="text1"/>
        </w:rPr>
        <w:t xml:space="preserve">ts are targeting literacy in schools. Recognising the pupils’ to be the next generation who will enter the ‘world of work’. The importance of literacy </w:t>
      </w:r>
      <w:r w:rsidR="00D07089" w:rsidRPr="00996CBC">
        <w:rPr>
          <w:rFonts w:asciiTheme="minorHAnsi" w:hAnsiTheme="minorHAnsi" w:cstheme="minorHAnsi"/>
          <w:color w:val="000000" w:themeColor="text1"/>
        </w:rPr>
        <w:t xml:space="preserve">is undeniable </w:t>
      </w:r>
      <w:r w:rsidR="007D44B4" w:rsidRPr="00996CBC">
        <w:rPr>
          <w:rFonts w:asciiTheme="minorHAnsi" w:hAnsiTheme="minorHAnsi" w:cstheme="minorHAnsi"/>
          <w:color w:val="000000" w:themeColor="text1"/>
        </w:rPr>
        <w:t>in regard to</w:t>
      </w:r>
      <w:r w:rsidR="00D07089" w:rsidRPr="00996CBC">
        <w:rPr>
          <w:rFonts w:asciiTheme="minorHAnsi" w:hAnsiTheme="minorHAnsi" w:cstheme="minorHAnsi"/>
          <w:color w:val="000000" w:themeColor="text1"/>
        </w:rPr>
        <w:t xml:space="preserve"> a </w:t>
      </w:r>
      <w:r w:rsidRPr="00996CBC">
        <w:rPr>
          <w:rFonts w:asciiTheme="minorHAnsi" w:hAnsiTheme="minorHAnsi" w:cstheme="minorHAnsi"/>
          <w:color w:val="000000" w:themeColor="text1"/>
        </w:rPr>
        <w:t>person</w:t>
      </w:r>
      <w:r w:rsidR="00D07089" w:rsidRPr="00996CBC">
        <w:rPr>
          <w:rFonts w:asciiTheme="minorHAnsi" w:hAnsiTheme="minorHAnsi" w:cstheme="minorHAnsi"/>
          <w:color w:val="000000" w:themeColor="text1"/>
        </w:rPr>
        <w:t>’s ability to</w:t>
      </w:r>
      <w:r w:rsidRPr="00996CBC">
        <w:rPr>
          <w:rFonts w:asciiTheme="minorHAnsi" w:hAnsiTheme="minorHAnsi" w:cstheme="minorHAnsi"/>
          <w:color w:val="000000" w:themeColor="text1"/>
        </w:rPr>
        <w:t xml:space="preserve"> </w:t>
      </w:r>
      <w:r w:rsidR="00D07089" w:rsidRPr="00996CBC">
        <w:rPr>
          <w:rFonts w:asciiTheme="minorHAnsi" w:hAnsiTheme="minorHAnsi" w:cstheme="minorHAnsi"/>
          <w:color w:val="000000" w:themeColor="text1"/>
        </w:rPr>
        <w:t>go on and do well and succeed at life. Literature conveys a strong link between literacy and economic development. For h</w:t>
      </w:r>
      <w:r w:rsidR="00090E3F" w:rsidRPr="00996CBC">
        <w:rPr>
          <w:rFonts w:asciiTheme="minorHAnsi" w:hAnsiTheme="minorHAnsi" w:cstheme="minorHAnsi"/>
          <w:color w:val="000000" w:themeColor="text1"/>
        </w:rPr>
        <w:t xml:space="preserve">igh standards of literacy </w:t>
      </w:r>
      <w:r w:rsidR="00D07089" w:rsidRPr="00996CBC">
        <w:rPr>
          <w:rFonts w:asciiTheme="minorHAnsi" w:hAnsiTheme="minorHAnsi" w:cstheme="minorHAnsi"/>
          <w:color w:val="000000" w:themeColor="text1"/>
        </w:rPr>
        <w:t>can significantly</w:t>
      </w:r>
      <w:r w:rsidR="00090E3F" w:rsidRPr="00996CBC">
        <w:rPr>
          <w:rFonts w:asciiTheme="minorHAnsi" w:hAnsiTheme="minorHAnsi" w:cstheme="minorHAnsi"/>
          <w:color w:val="000000" w:themeColor="text1"/>
        </w:rPr>
        <w:t xml:space="preserve"> enhance a country’s economy. </w:t>
      </w:r>
      <w:r w:rsidR="00854478" w:rsidRPr="00996CBC">
        <w:rPr>
          <w:rFonts w:asciiTheme="minorHAnsi" w:hAnsiTheme="minorHAnsi" w:cstheme="minorHAnsi"/>
          <w:color w:val="000000" w:themeColor="text1"/>
        </w:rPr>
        <w:t xml:space="preserve">Reinforced by Archibugi and Coco (2004) who suggests literacy to be a core factor to the development of a country. </w:t>
      </w:r>
      <w:r w:rsidR="00D07089" w:rsidRPr="00996CBC">
        <w:rPr>
          <w:rFonts w:asciiTheme="minorHAnsi" w:hAnsiTheme="minorHAnsi" w:cstheme="minorHAnsi"/>
          <w:color w:val="000000" w:themeColor="text1"/>
        </w:rPr>
        <w:t>It is f</w:t>
      </w:r>
      <w:r w:rsidR="00090E3F" w:rsidRPr="00996CBC">
        <w:rPr>
          <w:rFonts w:asciiTheme="minorHAnsi" w:hAnsiTheme="minorHAnsi" w:cstheme="minorHAnsi"/>
          <w:color w:val="000000" w:themeColor="text1"/>
        </w:rPr>
        <w:t xml:space="preserve">or this reason that literacy is </w:t>
      </w:r>
      <w:r w:rsidR="00D07089" w:rsidRPr="00996CBC">
        <w:rPr>
          <w:rFonts w:asciiTheme="minorHAnsi" w:hAnsiTheme="minorHAnsi" w:cstheme="minorHAnsi"/>
          <w:color w:val="000000" w:themeColor="text1"/>
        </w:rPr>
        <w:t>deemed as an</w:t>
      </w:r>
      <w:r w:rsidR="00090E3F" w:rsidRPr="00996CBC">
        <w:rPr>
          <w:rFonts w:asciiTheme="minorHAnsi" w:hAnsiTheme="minorHAnsi" w:cstheme="minorHAnsi"/>
          <w:color w:val="000000" w:themeColor="text1"/>
        </w:rPr>
        <w:t xml:space="preserve"> indicator of development (Igwe, 2011). By school</w:t>
      </w:r>
      <w:r w:rsidR="00D07089" w:rsidRPr="00996CBC">
        <w:rPr>
          <w:rFonts w:asciiTheme="minorHAnsi" w:hAnsiTheme="minorHAnsi" w:cstheme="minorHAnsi"/>
          <w:color w:val="000000" w:themeColor="text1"/>
        </w:rPr>
        <w:t xml:space="preserve">s </w:t>
      </w:r>
      <w:r w:rsidR="00090E3F" w:rsidRPr="00996CBC">
        <w:rPr>
          <w:rFonts w:asciiTheme="minorHAnsi" w:hAnsiTheme="minorHAnsi" w:cstheme="minorHAnsi"/>
          <w:color w:val="000000" w:themeColor="text1"/>
        </w:rPr>
        <w:t xml:space="preserve">guaranteeing literacy competence, it opens the door for its pupils’ future. For pupils with high literacy levels will proceed </w:t>
      </w:r>
      <w:r w:rsidR="00D07089" w:rsidRPr="00996CBC">
        <w:rPr>
          <w:rFonts w:asciiTheme="minorHAnsi" w:hAnsiTheme="minorHAnsi" w:cstheme="minorHAnsi"/>
          <w:color w:val="000000" w:themeColor="text1"/>
        </w:rPr>
        <w:t>in</w:t>
      </w:r>
      <w:r w:rsidR="00090E3F" w:rsidRPr="00996CBC">
        <w:rPr>
          <w:rFonts w:asciiTheme="minorHAnsi" w:hAnsiTheme="minorHAnsi" w:cstheme="minorHAnsi"/>
          <w:color w:val="000000" w:themeColor="text1"/>
        </w:rPr>
        <w:t xml:space="preserve">to more educational and employment opportunities. </w:t>
      </w:r>
      <w:r w:rsidR="006C6879" w:rsidRPr="00996CBC">
        <w:rPr>
          <w:rFonts w:asciiTheme="minorHAnsi" w:hAnsiTheme="minorHAnsi" w:cstheme="minorHAnsi"/>
          <w:color w:val="000000" w:themeColor="text1"/>
        </w:rPr>
        <w:t xml:space="preserve">Once the pupils leave school, they are </w:t>
      </w:r>
      <w:r w:rsidR="00C91428" w:rsidRPr="00996CBC">
        <w:rPr>
          <w:rFonts w:asciiTheme="minorHAnsi" w:hAnsiTheme="minorHAnsi" w:cstheme="minorHAnsi"/>
          <w:color w:val="000000" w:themeColor="text1"/>
        </w:rPr>
        <w:t>armed</w:t>
      </w:r>
      <w:r w:rsidR="006C6879" w:rsidRPr="00996CBC">
        <w:rPr>
          <w:rFonts w:asciiTheme="minorHAnsi" w:hAnsiTheme="minorHAnsi" w:cstheme="minorHAnsi"/>
          <w:color w:val="000000" w:themeColor="text1"/>
        </w:rPr>
        <w:t xml:space="preserve"> with the skills</w:t>
      </w:r>
      <w:r w:rsidR="00C91428" w:rsidRPr="00996CBC">
        <w:rPr>
          <w:rFonts w:asciiTheme="minorHAnsi" w:hAnsiTheme="minorHAnsi" w:cstheme="minorHAnsi"/>
          <w:color w:val="000000" w:themeColor="text1"/>
        </w:rPr>
        <w:t xml:space="preserve">, </w:t>
      </w:r>
      <w:r w:rsidR="006C6879" w:rsidRPr="00996CBC">
        <w:rPr>
          <w:rFonts w:asciiTheme="minorHAnsi" w:hAnsiTheme="minorHAnsi" w:cstheme="minorHAnsi"/>
          <w:color w:val="000000" w:themeColor="text1"/>
        </w:rPr>
        <w:t>to get a job.</w:t>
      </w:r>
      <w:r w:rsidR="007D44B4" w:rsidRPr="00996CBC">
        <w:rPr>
          <w:rFonts w:asciiTheme="minorHAnsi" w:hAnsiTheme="minorHAnsi" w:cstheme="minorHAnsi"/>
          <w:color w:val="000000" w:themeColor="text1"/>
        </w:rPr>
        <w:t xml:space="preserve"> According to Tribe (2004) who affirms higher literacy to mean higher GNP, for </w:t>
      </w:r>
      <w:r w:rsidR="007D44B4" w:rsidRPr="00996CBC">
        <w:rPr>
          <w:rFonts w:asciiTheme="minorHAnsi" w:hAnsiTheme="minorHAnsi" w:cstheme="minorHAnsi"/>
          <w:color w:val="000000" w:themeColor="text1"/>
        </w:rPr>
        <w:lastRenderedPageBreak/>
        <w:t xml:space="preserve">literacy, ensure jobs, more people working, economic boost, increase GNP. Once the </w:t>
      </w:r>
      <w:r w:rsidR="00727743" w:rsidRPr="00996CBC">
        <w:rPr>
          <w:rFonts w:asciiTheme="minorHAnsi" w:hAnsiTheme="minorHAnsi" w:cstheme="minorHAnsi"/>
          <w:color w:val="000000" w:themeColor="text1"/>
        </w:rPr>
        <w:t>past pupils’ get a job, they are likely to work their way up, boosting economic growth more.</w:t>
      </w:r>
      <w:r w:rsidR="006C6879" w:rsidRPr="00996CBC">
        <w:rPr>
          <w:rFonts w:asciiTheme="minorHAnsi" w:hAnsiTheme="minorHAnsi" w:cstheme="minorHAnsi"/>
          <w:color w:val="000000" w:themeColor="text1"/>
        </w:rPr>
        <w:t xml:space="preserve"> </w:t>
      </w:r>
      <w:r w:rsidR="007D44B4" w:rsidRPr="00996CBC">
        <w:rPr>
          <w:rFonts w:asciiTheme="minorHAnsi" w:hAnsiTheme="minorHAnsi" w:cstheme="minorHAnsi"/>
          <w:color w:val="000000" w:themeColor="text1"/>
        </w:rPr>
        <w:t xml:space="preserve">Consequently, literature remarks literacy to be connected with unemployment and poverty rates. </w:t>
      </w:r>
      <w:r w:rsidR="00C91428" w:rsidRPr="00996CBC">
        <w:rPr>
          <w:rFonts w:asciiTheme="minorHAnsi" w:hAnsiTheme="minorHAnsi" w:cstheme="minorHAnsi"/>
          <w:color w:val="000000" w:themeColor="text1"/>
        </w:rPr>
        <w:t xml:space="preserve">However, some </w:t>
      </w:r>
      <w:r w:rsidR="007D44B4" w:rsidRPr="00996CBC">
        <w:rPr>
          <w:rFonts w:asciiTheme="minorHAnsi" w:hAnsiTheme="minorHAnsi" w:cstheme="minorHAnsi"/>
          <w:color w:val="000000" w:themeColor="text1"/>
        </w:rPr>
        <w:t xml:space="preserve">challenge this view. There is always going to be low-skilled or un-skilled jobs like farming, fishery and factory work, which do not require literacy. Therefore, literacy merely ensures people get a good paying job. </w:t>
      </w:r>
    </w:p>
    <w:p w14:paraId="499B23A7" w14:textId="77777777" w:rsidR="00EA5DF9" w:rsidRPr="00996CBC" w:rsidRDefault="00EA5DF9" w:rsidP="003A56D3">
      <w:pPr>
        <w:rPr>
          <w:rFonts w:asciiTheme="minorHAnsi" w:hAnsiTheme="minorHAnsi" w:cstheme="minorHAnsi"/>
          <w:color w:val="000000" w:themeColor="text1"/>
        </w:rPr>
      </w:pPr>
    </w:p>
    <w:p w14:paraId="2CF06F04" w14:textId="3278EDF1" w:rsidR="005F171B" w:rsidRPr="00996CBC" w:rsidRDefault="00090308" w:rsidP="00561218">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 xml:space="preserve">Failure to ensure pupils; achieve high literacy, puts them a great risk of </w:t>
      </w:r>
      <w:r w:rsidR="005F171B" w:rsidRPr="00996CBC">
        <w:rPr>
          <w:rFonts w:asciiTheme="minorHAnsi" w:hAnsiTheme="minorHAnsi" w:cstheme="minorHAnsi"/>
          <w:color w:val="000000" w:themeColor="text1"/>
        </w:rPr>
        <w:t>unemployment</w:t>
      </w:r>
      <w:r w:rsidRPr="00996CBC">
        <w:rPr>
          <w:rFonts w:asciiTheme="minorHAnsi" w:hAnsiTheme="minorHAnsi" w:cstheme="minorHAnsi"/>
          <w:color w:val="000000" w:themeColor="text1"/>
        </w:rPr>
        <w:t xml:space="preserve"> and poverty. For Corley (2003) remarks a cycle between literacy levels and poverty. </w:t>
      </w:r>
      <w:r w:rsidR="0075767B" w:rsidRPr="00996CBC">
        <w:rPr>
          <w:rFonts w:asciiTheme="minorHAnsi" w:hAnsiTheme="minorHAnsi" w:cstheme="minorHAnsi"/>
          <w:color w:val="000000" w:themeColor="text1"/>
        </w:rPr>
        <w:t xml:space="preserve">Tying into development, </w:t>
      </w:r>
      <w:r w:rsidR="00854478" w:rsidRPr="00996CBC">
        <w:rPr>
          <w:rFonts w:asciiTheme="minorHAnsi" w:hAnsiTheme="minorHAnsi" w:cstheme="minorHAnsi"/>
          <w:color w:val="000000" w:themeColor="text1"/>
        </w:rPr>
        <w:t xml:space="preserve">if a country has a high percentage of illiterate people or </w:t>
      </w:r>
      <w:r w:rsidR="0075767B" w:rsidRPr="00996CBC">
        <w:rPr>
          <w:rFonts w:asciiTheme="minorHAnsi" w:hAnsiTheme="minorHAnsi" w:cstheme="minorHAnsi"/>
          <w:color w:val="000000" w:themeColor="text1"/>
        </w:rPr>
        <w:t>low literacy levels</w:t>
      </w:r>
      <w:r w:rsidR="00854478" w:rsidRPr="00996CBC">
        <w:rPr>
          <w:rFonts w:asciiTheme="minorHAnsi" w:hAnsiTheme="minorHAnsi" w:cstheme="minorHAnsi"/>
          <w:color w:val="000000" w:themeColor="text1"/>
        </w:rPr>
        <w:t>, then these people are unlikely</w:t>
      </w:r>
      <w:r w:rsidR="0075767B" w:rsidRPr="00996CBC">
        <w:rPr>
          <w:rFonts w:asciiTheme="minorHAnsi" w:hAnsiTheme="minorHAnsi" w:cstheme="minorHAnsi"/>
          <w:color w:val="000000" w:themeColor="text1"/>
        </w:rPr>
        <w:t>,</w:t>
      </w:r>
      <w:r w:rsidR="00854478" w:rsidRPr="00996CBC">
        <w:rPr>
          <w:rFonts w:asciiTheme="minorHAnsi" w:hAnsiTheme="minorHAnsi" w:cstheme="minorHAnsi"/>
          <w:color w:val="000000" w:themeColor="text1"/>
        </w:rPr>
        <w:t xml:space="preserve"> to be able to complete a job application, let alone obtain a job (</w:t>
      </w:r>
      <w:r w:rsidR="00854478" w:rsidRPr="00996CBC">
        <w:rPr>
          <w:rFonts w:asciiTheme="minorHAnsi" w:hAnsiTheme="minorHAnsi" w:cstheme="minorHAnsi"/>
          <w:color w:val="000000" w:themeColor="text1"/>
          <w:shd w:val="clear" w:color="auto" w:fill="FFFFFF"/>
        </w:rPr>
        <w:t>Schoenbach and Greenleaf)</w:t>
      </w:r>
      <w:r w:rsidR="00854478" w:rsidRPr="00996CBC">
        <w:rPr>
          <w:rFonts w:asciiTheme="minorHAnsi" w:hAnsiTheme="minorHAnsi" w:cstheme="minorHAnsi"/>
          <w:color w:val="000000" w:themeColor="text1"/>
        </w:rPr>
        <w:t xml:space="preserve">. </w:t>
      </w:r>
      <w:r w:rsidR="0075767B" w:rsidRPr="00996CBC">
        <w:rPr>
          <w:rFonts w:asciiTheme="minorHAnsi" w:hAnsiTheme="minorHAnsi" w:cstheme="minorHAnsi"/>
          <w:color w:val="000000" w:themeColor="text1"/>
        </w:rPr>
        <w:t xml:space="preserve"> Thus, facing employment and poverty. By schools targeting literacy</w:t>
      </w:r>
      <w:r w:rsidR="002D02C3" w:rsidRPr="00996CBC">
        <w:rPr>
          <w:rFonts w:asciiTheme="minorHAnsi" w:hAnsiTheme="minorHAnsi" w:cstheme="minorHAnsi"/>
          <w:color w:val="000000" w:themeColor="text1"/>
        </w:rPr>
        <w:t xml:space="preserve"> by engaging the pupils in reading and writing, </w:t>
      </w:r>
      <w:r w:rsidR="0075767B" w:rsidRPr="00996CBC">
        <w:rPr>
          <w:rFonts w:asciiTheme="minorHAnsi" w:hAnsiTheme="minorHAnsi" w:cstheme="minorHAnsi"/>
          <w:color w:val="000000" w:themeColor="text1"/>
        </w:rPr>
        <w:t xml:space="preserve">they are effectively eliminating </w:t>
      </w:r>
      <w:r w:rsidR="002D02C3" w:rsidRPr="00996CBC">
        <w:rPr>
          <w:rFonts w:asciiTheme="minorHAnsi" w:hAnsiTheme="minorHAnsi" w:cstheme="minorHAnsi"/>
          <w:color w:val="000000" w:themeColor="text1"/>
        </w:rPr>
        <w:t xml:space="preserve">worldwide issue </w:t>
      </w:r>
      <w:r w:rsidR="002D02C3" w:rsidRPr="00996CBC">
        <w:rPr>
          <w:rFonts w:asciiTheme="minorHAnsi" w:hAnsiTheme="minorHAnsi" w:cstheme="minorHAnsi"/>
          <w:color w:val="000000" w:themeColor="text1"/>
          <w:shd w:val="clear" w:color="auto" w:fill="FFFFFF"/>
        </w:rPr>
        <w:t>(Walker-Dalhouse and Risko, 2008)</w:t>
      </w:r>
      <w:r w:rsidR="0075767B" w:rsidRPr="00996CBC">
        <w:rPr>
          <w:rFonts w:asciiTheme="minorHAnsi" w:hAnsiTheme="minorHAnsi" w:cstheme="minorHAnsi"/>
          <w:color w:val="000000" w:themeColor="text1"/>
        </w:rPr>
        <w:t xml:space="preserve">. Once unemployed and in poverty, people lack the necessities to </w:t>
      </w:r>
      <w:r w:rsidR="005F171B" w:rsidRPr="00996CBC">
        <w:rPr>
          <w:rFonts w:asciiTheme="minorHAnsi" w:hAnsiTheme="minorHAnsi" w:cstheme="minorHAnsi"/>
          <w:color w:val="000000" w:themeColor="text1"/>
        </w:rPr>
        <w:t>further</w:t>
      </w:r>
      <w:r w:rsidR="002D02C3" w:rsidRPr="00996CBC">
        <w:rPr>
          <w:rFonts w:asciiTheme="minorHAnsi" w:hAnsiTheme="minorHAnsi" w:cstheme="minorHAnsi"/>
          <w:color w:val="000000" w:themeColor="text1"/>
        </w:rPr>
        <w:t xml:space="preserve"> their development.</w:t>
      </w:r>
      <w:r w:rsidR="00453224" w:rsidRPr="00996CBC">
        <w:rPr>
          <w:rFonts w:asciiTheme="minorHAnsi" w:hAnsiTheme="minorHAnsi" w:cstheme="minorHAnsi"/>
          <w:color w:val="000000" w:themeColor="text1"/>
        </w:rPr>
        <w:t xml:space="preserve"> It can be ascertained that the ‘</w:t>
      </w:r>
      <w:r w:rsidR="005F171B" w:rsidRPr="00996CBC">
        <w:rPr>
          <w:rFonts w:asciiTheme="minorHAnsi" w:hAnsiTheme="minorHAnsi" w:cstheme="minorHAnsi"/>
          <w:i/>
          <w:color w:val="000000" w:themeColor="text1"/>
        </w:rPr>
        <w:t>demographics of</w:t>
      </w:r>
      <w:r w:rsidR="00453224" w:rsidRPr="00996CBC">
        <w:rPr>
          <w:rFonts w:asciiTheme="minorHAnsi" w:hAnsiTheme="minorHAnsi" w:cstheme="minorHAnsi"/>
          <w:i/>
          <w:color w:val="000000" w:themeColor="text1"/>
        </w:rPr>
        <w:t xml:space="preserve"> pupils along with social class and economic prosperity to be the greatest predictors of educational success or failures in schools’ </w:t>
      </w:r>
      <w:r w:rsidR="00453224" w:rsidRPr="00996CBC">
        <w:rPr>
          <w:rFonts w:asciiTheme="minorHAnsi" w:hAnsiTheme="minorHAnsi" w:cstheme="minorHAnsi"/>
          <w:color w:val="000000" w:themeColor="text1"/>
        </w:rPr>
        <w:t>(Goouch and Lambirth, 2016:72; Gorard, 2012). Pupils who come from less-affluent and low-income families, don’t succeed as well as pupils from a more affluent family and therefore tend to exhibit the low achievement rates</w:t>
      </w:r>
      <w:r w:rsidR="00561218" w:rsidRPr="00996CBC">
        <w:rPr>
          <w:rFonts w:asciiTheme="minorHAnsi" w:hAnsiTheme="minorHAnsi" w:cstheme="minorHAnsi"/>
          <w:color w:val="000000" w:themeColor="text1"/>
        </w:rPr>
        <w:t>, the difference known as ‘the attainment gap’</w:t>
      </w:r>
      <w:r w:rsidR="00453224" w:rsidRPr="00996CBC">
        <w:rPr>
          <w:rFonts w:asciiTheme="minorHAnsi" w:hAnsiTheme="minorHAnsi" w:cstheme="minorHAnsi"/>
          <w:color w:val="000000" w:themeColor="text1"/>
        </w:rPr>
        <w:t xml:space="preserve"> (Comber, 2014; Gross, 2013). The government struggles to close the gap</w:t>
      </w:r>
      <w:r w:rsidR="005F171B" w:rsidRPr="00996CBC">
        <w:rPr>
          <w:rFonts w:asciiTheme="minorHAnsi" w:hAnsiTheme="minorHAnsi" w:cstheme="minorHAnsi"/>
          <w:color w:val="000000" w:themeColor="text1"/>
        </w:rPr>
        <w:t>, and so does school X</w:t>
      </w:r>
      <w:r w:rsidR="00453224" w:rsidRPr="00996CBC">
        <w:rPr>
          <w:rFonts w:asciiTheme="minorHAnsi" w:hAnsiTheme="minorHAnsi" w:cstheme="minorHAnsi"/>
          <w:color w:val="000000" w:themeColor="text1"/>
        </w:rPr>
        <w:t xml:space="preserve"> (Kennedy). Whilst, literature acknowledges the </w:t>
      </w:r>
      <w:r w:rsidR="005F171B" w:rsidRPr="00996CBC">
        <w:rPr>
          <w:rFonts w:asciiTheme="minorHAnsi" w:hAnsiTheme="minorHAnsi" w:cstheme="minorHAnsi"/>
          <w:color w:val="000000" w:themeColor="text1"/>
        </w:rPr>
        <w:t>improvement</w:t>
      </w:r>
      <w:r w:rsidR="00453224" w:rsidRPr="00996CBC">
        <w:rPr>
          <w:rFonts w:asciiTheme="minorHAnsi" w:hAnsiTheme="minorHAnsi" w:cstheme="minorHAnsi"/>
          <w:color w:val="000000" w:themeColor="text1"/>
        </w:rPr>
        <w:t xml:space="preserve"> of literacy for all pupils, FSM pupils must be targeted more. </w:t>
      </w:r>
      <w:r w:rsidR="005F171B" w:rsidRPr="00996CBC">
        <w:rPr>
          <w:rFonts w:asciiTheme="minorHAnsi" w:hAnsiTheme="minorHAnsi" w:cstheme="minorHAnsi"/>
          <w:color w:val="000000" w:themeColor="text1"/>
        </w:rPr>
        <w:t xml:space="preserve">School X has above average percentage of FMS pupils and those living in deprived areas. Factors which greatly impact a child’s development It can be confirmed the further development of FSM beyond school to be inadequate.  </w:t>
      </w:r>
      <w:r w:rsidR="00453224" w:rsidRPr="00996CBC">
        <w:rPr>
          <w:rFonts w:asciiTheme="minorHAnsi" w:hAnsiTheme="minorHAnsi" w:cstheme="minorHAnsi"/>
          <w:color w:val="000000" w:themeColor="text1"/>
        </w:rPr>
        <w:t>Generally, the parents of FSM pupils rely on the schools, to develop their child’s skills and education, lacking awareness for how they can contribute to their child’s development</w:t>
      </w:r>
      <w:r w:rsidR="005F171B" w:rsidRPr="00996CBC">
        <w:rPr>
          <w:rFonts w:asciiTheme="minorHAnsi" w:hAnsiTheme="minorHAnsi" w:cstheme="minorHAnsi"/>
          <w:color w:val="000000" w:themeColor="text1"/>
        </w:rPr>
        <w:t xml:space="preserve">. FSM parents exhibit low literacy levels </w:t>
      </w:r>
      <w:r w:rsidR="00561218" w:rsidRPr="00996CBC">
        <w:rPr>
          <w:rFonts w:asciiTheme="minorHAnsi" w:hAnsiTheme="minorHAnsi" w:cstheme="minorHAnsi"/>
          <w:color w:val="000000" w:themeColor="text1"/>
        </w:rPr>
        <w:t>and low self-esteem to assist their child’s development</w:t>
      </w:r>
      <w:r w:rsidR="005F171B" w:rsidRPr="00996CBC">
        <w:rPr>
          <w:rFonts w:asciiTheme="minorHAnsi" w:hAnsiTheme="minorHAnsi" w:cstheme="minorHAnsi"/>
          <w:color w:val="000000" w:themeColor="text1"/>
        </w:rPr>
        <w:t xml:space="preserve"> (Whalley, 2007). </w:t>
      </w:r>
      <w:r w:rsidR="00561218" w:rsidRPr="00996CBC">
        <w:rPr>
          <w:rFonts w:asciiTheme="minorHAnsi" w:hAnsiTheme="minorHAnsi" w:cstheme="minorHAnsi"/>
          <w:color w:val="000000" w:themeColor="text1"/>
        </w:rPr>
        <w:t xml:space="preserve">Evans et al (2016) declares more-affluent parents to participate with their child’s development through activities like reading. Addressing literacy helps abolish poverty and the attainment gap. </w:t>
      </w:r>
    </w:p>
    <w:p w14:paraId="1EDFAE05" w14:textId="77777777" w:rsidR="005F171B" w:rsidRPr="00996CBC" w:rsidRDefault="005F171B" w:rsidP="005F171B">
      <w:pPr>
        <w:jc w:val="both"/>
        <w:rPr>
          <w:rFonts w:asciiTheme="minorHAnsi" w:hAnsiTheme="minorHAnsi" w:cstheme="minorHAnsi"/>
          <w:color w:val="000000" w:themeColor="text1"/>
        </w:rPr>
      </w:pPr>
    </w:p>
    <w:p w14:paraId="1DE4403A" w14:textId="21D0759E" w:rsidR="005C2E62" w:rsidRPr="00996CBC" w:rsidRDefault="006F2D85" w:rsidP="00F5279C">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lastRenderedPageBreak/>
        <w:t>Alternatively, the need for literacy unites with an individual and community’s well-being.</w:t>
      </w:r>
      <w:r w:rsidR="00401D2B" w:rsidRPr="00996CBC">
        <w:rPr>
          <w:rFonts w:asciiTheme="minorHAnsi" w:hAnsiTheme="minorHAnsi" w:cstheme="minorHAnsi"/>
          <w:color w:val="000000" w:themeColor="text1"/>
        </w:rPr>
        <w:t xml:space="preserve"> Literacy contains three facets, reading, writing and oracy (Welsh Government). Better literacy entails better communication (Scudder, 2006). People </w:t>
      </w:r>
      <w:r w:rsidR="00CF638B" w:rsidRPr="00996CBC">
        <w:rPr>
          <w:rFonts w:asciiTheme="minorHAnsi" w:hAnsiTheme="minorHAnsi" w:cstheme="minorHAnsi"/>
          <w:color w:val="000000" w:themeColor="text1"/>
        </w:rPr>
        <w:t xml:space="preserve">need literacy to contribute and interact within their community. It provides people with the skills and confidence to conduct social interactions. Literacy can be identified as stamping out anxiety and isolations (Fisher and Williams). So, literacy promotes better well-being. More importantly, literacy encourages better health. According to Igwe, </w:t>
      </w:r>
      <w:r w:rsidR="00F5279C" w:rsidRPr="00996CBC">
        <w:rPr>
          <w:rFonts w:asciiTheme="minorHAnsi" w:hAnsiTheme="minorHAnsi" w:cstheme="minorHAnsi"/>
          <w:color w:val="000000" w:themeColor="text1"/>
        </w:rPr>
        <w:t xml:space="preserve">people need literacy to read, understand and interpret any healthcare. Therefore, literacy has a profound effect on someone’s healthcare. People who possess high literacy levels are able to understand and communicate better with healthcare and the professions. Ensuring people are treated and maintain good health. As a result, achieving high levels of literacy can be seen as promoting a better quality of life. The impact literacy can have on an individual’s live is pronominal, it ensures development, well-being, quality of life and eradicates poverty.  </w:t>
      </w:r>
    </w:p>
    <w:p w14:paraId="4EA989B4" w14:textId="77777777" w:rsidR="00CF638B" w:rsidRPr="00996CBC" w:rsidRDefault="00CF638B" w:rsidP="00CF638B">
      <w:pPr>
        <w:rPr>
          <w:rFonts w:asciiTheme="minorHAnsi" w:hAnsiTheme="minorHAnsi" w:cstheme="minorHAnsi"/>
          <w:color w:val="000000" w:themeColor="text1"/>
        </w:rPr>
      </w:pPr>
    </w:p>
    <w:p w14:paraId="76F81BF5" w14:textId="06279876" w:rsidR="00EC014E" w:rsidRPr="00996CBC" w:rsidRDefault="00BA4D79" w:rsidP="00373A48">
      <w:pPr>
        <w:spacing w:line="360" w:lineRule="auto"/>
        <w:jc w:val="both"/>
        <w:rPr>
          <w:rFonts w:asciiTheme="minorHAnsi" w:hAnsiTheme="minorHAnsi" w:cstheme="minorHAnsi"/>
          <w:color w:val="000000" w:themeColor="text1"/>
          <w:shd w:val="clear" w:color="auto" w:fill="FFFFFF"/>
        </w:rPr>
      </w:pPr>
      <w:r w:rsidRPr="00996CBC">
        <w:rPr>
          <w:rFonts w:asciiTheme="minorHAnsi" w:hAnsiTheme="minorHAnsi" w:cstheme="minorHAnsi"/>
          <w:color w:val="000000" w:themeColor="text1"/>
        </w:rPr>
        <w:t xml:space="preserve">The school’s English grades have </w:t>
      </w:r>
      <w:r w:rsidR="00346577" w:rsidRPr="00996CBC">
        <w:rPr>
          <w:rFonts w:asciiTheme="minorHAnsi" w:hAnsiTheme="minorHAnsi" w:cstheme="minorHAnsi"/>
          <w:color w:val="000000" w:themeColor="text1"/>
        </w:rPr>
        <w:t>continued</w:t>
      </w:r>
      <w:r w:rsidRPr="00996CBC">
        <w:rPr>
          <w:rFonts w:asciiTheme="minorHAnsi" w:hAnsiTheme="minorHAnsi" w:cstheme="minorHAnsi"/>
          <w:color w:val="000000" w:themeColor="text1"/>
        </w:rPr>
        <w:t xml:space="preserve"> to decline over the past 3 years</w:t>
      </w:r>
      <w:r w:rsidR="007055E6" w:rsidRPr="00996CBC">
        <w:rPr>
          <w:rFonts w:asciiTheme="minorHAnsi" w:hAnsiTheme="minorHAnsi" w:cstheme="minorHAnsi"/>
          <w:color w:val="000000" w:themeColor="text1"/>
        </w:rPr>
        <w:t xml:space="preserve"> (Mylocalschool). Provide reasoning and pressure for the school to improve its standards of literacy (Hayes). </w:t>
      </w:r>
      <w:r w:rsidR="002A6D40" w:rsidRPr="00996CBC">
        <w:rPr>
          <w:rFonts w:asciiTheme="minorHAnsi" w:hAnsiTheme="minorHAnsi" w:cstheme="minorHAnsi"/>
          <w:color w:val="000000" w:themeColor="text1"/>
        </w:rPr>
        <w:t>Although</w:t>
      </w:r>
      <w:r w:rsidRPr="00996CBC">
        <w:rPr>
          <w:rFonts w:asciiTheme="minorHAnsi" w:hAnsiTheme="minorHAnsi" w:cstheme="minorHAnsi"/>
          <w:color w:val="000000" w:themeColor="text1"/>
        </w:rPr>
        <w:t xml:space="preserve"> the SIP was unavailable; from first-hand experience. it can be ascertained that the school is responding to the need for development in literacy.</w:t>
      </w:r>
      <w:r w:rsidR="002A6D40" w:rsidRPr="00996CBC">
        <w:rPr>
          <w:rFonts w:asciiTheme="minorHAnsi" w:hAnsiTheme="minorHAnsi" w:cstheme="minorHAnsi"/>
          <w:color w:val="000000" w:themeColor="text1"/>
        </w:rPr>
        <w:t xml:space="preserve"> </w:t>
      </w:r>
      <w:r w:rsidR="00854B4A" w:rsidRPr="00996CBC">
        <w:rPr>
          <w:rFonts w:asciiTheme="minorHAnsi" w:hAnsiTheme="minorHAnsi" w:cstheme="minorHAnsi"/>
          <w:color w:val="000000" w:themeColor="text1"/>
        </w:rPr>
        <w:t>T</w:t>
      </w:r>
      <w:r w:rsidR="00990D4D" w:rsidRPr="00996CBC">
        <w:rPr>
          <w:rFonts w:asciiTheme="minorHAnsi" w:hAnsiTheme="minorHAnsi" w:cstheme="minorHAnsi"/>
          <w:color w:val="000000" w:themeColor="text1"/>
        </w:rPr>
        <w:t xml:space="preserve">he school provides the outlined priorities, </w:t>
      </w:r>
      <w:r w:rsidR="00EC014E" w:rsidRPr="00996CBC">
        <w:rPr>
          <w:rFonts w:asciiTheme="minorHAnsi" w:hAnsiTheme="minorHAnsi" w:cstheme="minorHAnsi"/>
          <w:color w:val="000000" w:themeColor="text1"/>
        </w:rPr>
        <w:t>it relies on the department</w:t>
      </w:r>
      <w:r w:rsidR="00990D4D" w:rsidRPr="00996CBC">
        <w:rPr>
          <w:rFonts w:asciiTheme="minorHAnsi" w:hAnsiTheme="minorHAnsi" w:cstheme="minorHAnsi"/>
          <w:color w:val="000000" w:themeColor="text1"/>
        </w:rPr>
        <w:t>s</w:t>
      </w:r>
      <w:r w:rsidR="00EC014E" w:rsidRPr="00996CBC">
        <w:rPr>
          <w:rFonts w:asciiTheme="minorHAnsi" w:hAnsiTheme="minorHAnsi" w:cstheme="minorHAnsi"/>
          <w:color w:val="000000" w:themeColor="text1"/>
        </w:rPr>
        <w:t xml:space="preserve"> t</w:t>
      </w:r>
      <w:r w:rsidR="00990D4D" w:rsidRPr="00996CBC">
        <w:rPr>
          <w:rFonts w:asciiTheme="minorHAnsi" w:hAnsiTheme="minorHAnsi" w:cstheme="minorHAnsi"/>
          <w:color w:val="000000" w:themeColor="text1"/>
        </w:rPr>
        <w:t xml:space="preserve">o address and improve the pupils’ literacy levels. </w:t>
      </w:r>
      <w:r w:rsidR="007055E6" w:rsidRPr="00996CBC">
        <w:rPr>
          <w:rFonts w:asciiTheme="minorHAnsi" w:hAnsiTheme="minorHAnsi" w:cstheme="minorHAnsi"/>
          <w:color w:val="000000" w:themeColor="text1"/>
        </w:rPr>
        <w:t xml:space="preserve">This matches Quinn and </w:t>
      </w:r>
      <w:r w:rsidR="00373A48" w:rsidRPr="00996CBC">
        <w:rPr>
          <w:rFonts w:asciiTheme="minorHAnsi" w:hAnsiTheme="minorHAnsi" w:cstheme="minorHAnsi"/>
          <w:color w:val="000000" w:themeColor="text1"/>
          <w:shd w:val="clear" w:color="auto" w:fill="FFFFFF"/>
        </w:rPr>
        <w:t>Sonenshein's</w:t>
      </w:r>
      <w:r w:rsidR="007055E6" w:rsidRPr="00996CBC">
        <w:rPr>
          <w:rFonts w:asciiTheme="minorHAnsi" w:hAnsiTheme="minorHAnsi" w:cstheme="minorHAnsi"/>
          <w:color w:val="000000" w:themeColor="text1"/>
          <w:shd w:val="clear" w:color="auto" w:fill="FFFFFF"/>
        </w:rPr>
        <w:t xml:space="preserve"> view. </w:t>
      </w:r>
      <w:r w:rsidR="00990D4D" w:rsidRPr="00996CBC">
        <w:rPr>
          <w:rFonts w:asciiTheme="minorHAnsi" w:hAnsiTheme="minorHAnsi" w:cstheme="minorHAnsi"/>
          <w:color w:val="000000" w:themeColor="text1"/>
        </w:rPr>
        <w:t xml:space="preserve">However, the school has made attempts towards addressing the contemporary issue, by allocating a literacy coordinator. Whose purpose is to target literacy, devise strategies and collaborate with departments to ensure the advancement of literacy is promoted. The allocation emphasises pupil’s literacy levels are </w:t>
      </w:r>
      <w:r w:rsidR="00990D4D" w:rsidRPr="00996CBC">
        <w:rPr>
          <w:rFonts w:asciiTheme="minorHAnsi" w:hAnsiTheme="minorHAnsi" w:cstheme="minorHAnsi"/>
          <w:color w:val="000000" w:themeColor="text1"/>
          <w:shd w:val="clear" w:color="auto" w:fill="FFFFFF"/>
        </w:rPr>
        <w:t>impoverished.</w:t>
      </w:r>
      <w:r w:rsidR="00C5572D" w:rsidRPr="00996CBC">
        <w:rPr>
          <w:rFonts w:asciiTheme="minorHAnsi" w:hAnsiTheme="minorHAnsi" w:cstheme="minorHAnsi"/>
          <w:color w:val="000000" w:themeColor="text1"/>
          <w:shd w:val="clear" w:color="auto" w:fill="FFFFFF"/>
        </w:rPr>
        <w:t xml:space="preserve"> In an attempt to address literacy levels, the school has established and implement a whole school strategy.</w:t>
      </w:r>
      <w:r w:rsidR="009F18C0" w:rsidRPr="00996CBC">
        <w:rPr>
          <w:rFonts w:asciiTheme="minorHAnsi" w:hAnsiTheme="minorHAnsi" w:cstheme="minorHAnsi"/>
          <w:color w:val="000000" w:themeColor="text1"/>
          <w:shd w:val="clear" w:color="auto" w:fill="FFFFFF"/>
        </w:rPr>
        <w:t xml:space="preserve"> Ekins and Grimes (2009)</w:t>
      </w:r>
      <w:r w:rsidR="007055E6" w:rsidRPr="00996CBC">
        <w:rPr>
          <w:rFonts w:asciiTheme="minorHAnsi" w:hAnsiTheme="minorHAnsi" w:cstheme="minorHAnsi"/>
          <w:color w:val="000000" w:themeColor="text1"/>
          <w:shd w:val="clear" w:color="auto" w:fill="FFFFFF"/>
        </w:rPr>
        <w:t xml:space="preserve"> and Ainscow et al,</w:t>
      </w:r>
      <w:r w:rsidR="009F18C0" w:rsidRPr="00996CBC">
        <w:rPr>
          <w:rFonts w:asciiTheme="minorHAnsi" w:hAnsiTheme="minorHAnsi" w:cstheme="minorHAnsi"/>
          <w:color w:val="000000" w:themeColor="text1"/>
          <w:shd w:val="clear" w:color="auto" w:fill="FFFFFF"/>
        </w:rPr>
        <w:t xml:space="preserve"> promote whole school approaches because </w:t>
      </w:r>
      <w:r w:rsidR="007055E6" w:rsidRPr="00996CBC">
        <w:rPr>
          <w:rFonts w:asciiTheme="minorHAnsi" w:hAnsiTheme="minorHAnsi" w:cstheme="minorHAnsi"/>
          <w:color w:val="000000" w:themeColor="text1"/>
          <w:shd w:val="clear" w:color="auto" w:fill="FFFFFF"/>
        </w:rPr>
        <w:t xml:space="preserve">it encourages a collective and maximised push to address the issue. </w:t>
      </w:r>
      <w:r w:rsidR="00C5572D" w:rsidRPr="00996CBC">
        <w:rPr>
          <w:rFonts w:asciiTheme="minorHAnsi" w:hAnsiTheme="minorHAnsi" w:cstheme="minorHAnsi"/>
          <w:color w:val="000000" w:themeColor="text1"/>
          <w:shd w:val="clear" w:color="auto" w:fill="FFFFFF"/>
        </w:rPr>
        <w:t>Each week, the coordinator ident</w:t>
      </w:r>
      <w:r w:rsidR="00DC6694" w:rsidRPr="00996CBC">
        <w:rPr>
          <w:rFonts w:asciiTheme="minorHAnsi" w:hAnsiTheme="minorHAnsi" w:cstheme="minorHAnsi"/>
          <w:color w:val="000000" w:themeColor="text1"/>
          <w:shd w:val="clear" w:color="auto" w:fill="FFFFFF"/>
        </w:rPr>
        <w:t>i</w:t>
      </w:r>
      <w:r w:rsidR="00C5572D" w:rsidRPr="00996CBC">
        <w:rPr>
          <w:rFonts w:asciiTheme="minorHAnsi" w:hAnsiTheme="minorHAnsi" w:cstheme="minorHAnsi"/>
          <w:color w:val="000000" w:themeColor="text1"/>
          <w:shd w:val="clear" w:color="auto" w:fill="FFFFFF"/>
        </w:rPr>
        <w:t>fie</w:t>
      </w:r>
      <w:r w:rsidR="00DC6694" w:rsidRPr="00996CBC">
        <w:rPr>
          <w:rFonts w:asciiTheme="minorHAnsi" w:hAnsiTheme="minorHAnsi" w:cstheme="minorHAnsi"/>
          <w:color w:val="000000" w:themeColor="text1"/>
          <w:shd w:val="clear" w:color="auto" w:fill="FFFFFF"/>
        </w:rPr>
        <w:t>s</w:t>
      </w:r>
      <w:r w:rsidR="00C5572D" w:rsidRPr="00996CBC">
        <w:rPr>
          <w:rFonts w:asciiTheme="minorHAnsi" w:hAnsiTheme="minorHAnsi" w:cstheme="minorHAnsi"/>
          <w:color w:val="000000" w:themeColor="text1"/>
          <w:shd w:val="clear" w:color="auto" w:fill="FFFFFF"/>
        </w:rPr>
        <w:t xml:space="preserve"> a weekly theme of literacy, then produces five different literacy starters </w:t>
      </w:r>
      <w:r w:rsidR="002479AC" w:rsidRPr="00996CBC">
        <w:rPr>
          <w:rFonts w:asciiTheme="minorHAnsi" w:hAnsiTheme="minorHAnsi" w:cstheme="minorHAnsi"/>
          <w:color w:val="000000" w:themeColor="text1"/>
          <w:shd w:val="clear" w:color="auto" w:fill="FFFFFF"/>
        </w:rPr>
        <w:t>for the theme. At the start of their first lessons, every teacher must complete the whole school literacy starter</w:t>
      </w:r>
      <w:r w:rsidR="00F97A5F" w:rsidRPr="00996CBC">
        <w:rPr>
          <w:rFonts w:asciiTheme="minorHAnsi" w:hAnsiTheme="minorHAnsi" w:cstheme="minorHAnsi"/>
          <w:color w:val="000000" w:themeColor="text1"/>
          <w:shd w:val="clear" w:color="auto" w:fill="FFFFFF"/>
        </w:rPr>
        <w:t xml:space="preserve"> (</w:t>
      </w:r>
      <w:r w:rsidR="00F97A5F" w:rsidRPr="00996CBC">
        <w:rPr>
          <w:rFonts w:asciiTheme="minorHAnsi" w:hAnsiTheme="minorHAnsi" w:cstheme="minorHAnsi"/>
          <w:color w:val="000000" w:themeColor="text1"/>
        </w:rPr>
        <w:t>Fisher and Ivey; Kennedy)</w:t>
      </w:r>
      <w:r w:rsidR="002479AC" w:rsidRPr="00996CBC">
        <w:rPr>
          <w:rFonts w:asciiTheme="minorHAnsi" w:hAnsiTheme="minorHAnsi" w:cstheme="minorHAnsi"/>
          <w:color w:val="000000" w:themeColor="text1"/>
          <w:shd w:val="clear" w:color="auto" w:fill="FFFFFF"/>
        </w:rPr>
        <w:t xml:space="preserve">. </w:t>
      </w:r>
      <w:r w:rsidR="000C0414" w:rsidRPr="00996CBC">
        <w:rPr>
          <w:rFonts w:asciiTheme="minorHAnsi" w:hAnsiTheme="minorHAnsi" w:cstheme="minorHAnsi"/>
          <w:color w:val="000000" w:themeColor="text1"/>
          <w:shd w:val="clear" w:color="auto" w:fill="FFFFFF"/>
        </w:rPr>
        <w:t>SMT has assisted in the enforcement, through circulating classes to ensure the teachers have completed the starter. Whilst the starter can be perceived as useful in eliminating common literacy mistakes from reoccurring. Most pupil’s fail to see it beneficial.</w:t>
      </w:r>
      <w:r w:rsidR="00207BFC" w:rsidRPr="00996CBC">
        <w:rPr>
          <w:rFonts w:asciiTheme="minorHAnsi" w:hAnsiTheme="minorHAnsi" w:cstheme="minorHAnsi"/>
          <w:color w:val="000000" w:themeColor="text1"/>
          <w:shd w:val="clear" w:color="auto" w:fill="FFFFFF"/>
        </w:rPr>
        <w:t xml:space="preserve"> </w:t>
      </w:r>
      <w:r w:rsidR="000C0414" w:rsidRPr="00996CBC">
        <w:rPr>
          <w:rFonts w:asciiTheme="minorHAnsi" w:hAnsiTheme="minorHAnsi" w:cstheme="minorHAnsi"/>
          <w:color w:val="000000" w:themeColor="text1"/>
          <w:shd w:val="clear" w:color="auto" w:fill="FFFFFF"/>
        </w:rPr>
        <w:t xml:space="preserve">It is a 5-minute strategy that fails to </w:t>
      </w:r>
      <w:r w:rsidR="000C0414" w:rsidRPr="00996CBC">
        <w:rPr>
          <w:rFonts w:asciiTheme="minorHAnsi" w:hAnsiTheme="minorHAnsi" w:cstheme="minorHAnsi"/>
          <w:color w:val="000000" w:themeColor="text1"/>
          <w:shd w:val="clear" w:color="auto" w:fill="FFFFFF"/>
        </w:rPr>
        <w:lastRenderedPageBreak/>
        <w:t xml:space="preserve">engage and challenge the learners writing. </w:t>
      </w:r>
      <w:r w:rsidR="004B4670" w:rsidRPr="00996CBC">
        <w:rPr>
          <w:rFonts w:asciiTheme="minorHAnsi" w:hAnsiTheme="minorHAnsi" w:cstheme="minorHAnsi"/>
          <w:color w:val="000000" w:themeColor="text1"/>
          <w:shd w:val="clear" w:color="auto" w:fill="FFFFFF"/>
        </w:rPr>
        <w:t xml:space="preserve">Similarly, the school has produced a literacy file that is meant to have resources to help encourage literacy. However, </w:t>
      </w:r>
      <w:r w:rsidR="00F111B2" w:rsidRPr="00996CBC">
        <w:rPr>
          <w:rFonts w:asciiTheme="minorHAnsi" w:hAnsiTheme="minorHAnsi" w:cstheme="minorHAnsi"/>
          <w:color w:val="000000" w:themeColor="text1"/>
        </w:rPr>
        <w:t>the drive neglects to provide teachers with a variety of literacy resources, as it only has structure strips in. Though, there are different structure strips for different purposes</w:t>
      </w:r>
      <w:r w:rsidR="000324E7" w:rsidRPr="00996CBC">
        <w:rPr>
          <w:rFonts w:asciiTheme="minorHAnsi" w:hAnsiTheme="minorHAnsi" w:cstheme="minorHAnsi"/>
          <w:color w:val="000000" w:themeColor="text1"/>
        </w:rPr>
        <w:t>, which will help the learners to structure their work</w:t>
      </w:r>
      <w:r w:rsidR="00AB65C9" w:rsidRPr="00996CBC">
        <w:rPr>
          <w:rFonts w:asciiTheme="minorHAnsi" w:hAnsiTheme="minorHAnsi" w:cstheme="minorHAnsi"/>
          <w:color w:val="000000" w:themeColor="text1"/>
        </w:rPr>
        <w:t>.</w:t>
      </w:r>
      <w:r w:rsidR="00EC014E" w:rsidRPr="00996CBC">
        <w:rPr>
          <w:rFonts w:asciiTheme="minorHAnsi" w:hAnsiTheme="minorHAnsi" w:cstheme="minorHAnsi"/>
          <w:color w:val="000000" w:themeColor="text1"/>
        </w:rPr>
        <w:t xml:space="preserve"> </w:t>
      </w:r>
    </w:p>
    <w:p w14:paraId="13643B1C" w14:textId="77777777" w:rsidR="00EC014E" w:rsidRPr="00996CBC" w:rsidRDefault="00EC014E" w:rsidP="00373A48">
      <w:pPr>
        <w:spacing w:line="360" w:lineRule="auto"/>
        <w:jc w:val="both"/>
        <w:rPr>
          <w:rFonts w:asciiTheme="minorHAnsi" w:hAnsiTheme="minorHAnsi" w:cstheme="minorHAnsi"/>
          <w:color w:val="000000" w:themeColor="text1"/>
        </w:rPr>
      </w:pPr>
    </w:p>
    <w:p w14:paraId="3396B94C" w14:textId="795925C0" w:rsidR="00EC014E" w:rsidRPr="00996CBC" w:rsidRDefault="00D3101D" w:rsidP="00373A48">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The DIP mirror</w:t>
      </w:r>
      <w:r w:rsidR="00F97A5F" w:rsidRPr="00996CBC">
        <w:rPr>
          <w:rFonts w:asciiTheme="minorHAnsi" w:hAnsiTheme="minorHAnsi" w:cstheme="minorHAnsi"/>
          <w:color w:val="000000" w:themeColor="text1"/>
        </w:rPr>
        <w:t>s</w:t>
      </w:r>
      <w:r w:rsidRPr="00996CBC">
        <w:rPr>
          <w:rFonts w:asciiTheme="minorHAnsi" w:hAnsiTheme="minorHAnsi" w:cstheme="minorHAnsi"/>
          <w:color w:val="000000" w:themeColor="text1"/>
        </w:rPr>
        <w:t xml:space="preserve"> the school’s and national priority to develop pupils’ literacy. The school reviews its improvement each year, as seen by the DIP being a year plan</w:t>
      </w:r>
      <w:r w:rsidR="007055E6" w:rsidRPr="00996CBC">
        <w:rPr>
          <w:rFonts w:asciiTheme="minorHAnsi" w:hAnsiTheme="minorHAnsi" w:cstheme="minorHAnsi"/>
          <w:color w:val="000000" w:themeColor="text1"/>
        </w:rPr>
        <w:t xml:space="preserve"> (Lerner; Davies and Ellison</w:t>
      </w:r>
      <w:r w:rsidRPr="00996CBC">
        <w:rPr>
          <w:rFonts w:asciiTheme="minorHAnsi" w:hAnsiTheme="minorHAnsi" w:cstheme="minorHAnsi"/>
          <w:color w:val="000000" w:themeColor="text1"/>
        </w:rPr>
        <w:t>. Thus, the school demonstrates strategic planning. Moreover, DIP</w:t>
      </w:r>
      <w:r w:rsidR="009C114D" w:rsidRPr="00996CBC">
        <w:rPr>
          <w:rFonts w:asciiTheme="minorHAnsi" w:hAnsiTheme="minorHAnsi" w:cstheme="minorHAnsi"/>
          <w:color w:val="000000" w:themeColor="text1"/>
        </w:rPr>
        <w:t xml:space="preserve"> is</w:t>
      </w:r>
      <w:r w:rsidRPr="00996CBC">
        <w:rPr>
          <w:rFonts w:asciiTheme="minorHAnsi" w:hAnsiTheme="minorHAnsi" w:cstheme="minorHAnsi"/>
          <w:color w:val="000000" w:themeColor="text1"/>
        </w:rPr>
        <w:t xml:space="preserve"> important as they are responsible for bringing about change and improvement</w:t>
      </w:r>
      <w:r w:rsidR="007055E6" w:rsidRPr="00996CBC">
        <w:rPr>
          <w:rFonts w:asciiTheme="minorHAnsi" w:hAnsiTheme="minorHAnsi" w:cstheme="minorHAnsi"/>
          <w:color w:val="000000" w:themeColor="text1"/>
        </w:rPr>
        <w:t xml:space="preserve"> of literacy, through their everyday teaching (Fullan)</w:t>
      </w:r>
      <w:r w:rsidRPr="00996CBC">
        <w:rPr>
          <w:rFonts w:asciiTheme="minorHAnsi" w:hAnsiTheme="minorHAnsi" w:cstheme="minorHAnsi"/>
          <w:color w:val="000000" w:themeColor="text1"/>
        </w:rPr>
        <w:t xml:space="preserve">. </w:t>
      </w:r>
      <w:r w:rsidR="009C114D" w:rsidRPr="00996CBC">
        <w:rPr>
          <w:rFonts w:asciiTheme="minorHAnsi" w:hAnsiTheme="minorHAnsi" w:cstheme="minorHAnsi"/>
          <w:color w:val="000000" w:themeColor="text1"/>
        </w:rPr>
        <w:t>Though the DIP prioritises improving the literacy of the ‘pink pupils’, it overlooks the need to improve all pupil’s literacy</w:t>
      </w:r>
      <w:r w:rsidR="009F18C0" w:rsidRPr="00996CBC">
        <w:rPr>
          <w:rFonts w:asciiTheme="minorHAnsi" w:hAnsiTheme="minorHAnsi" w:cstheme="minorHAnsi"/>
          <w:color w:val="000000" w:themeColor="text1"/>
        </w:rPr>
        <w:t xml:space="preserve"> and writing</w:t>
      </w:r>
      <w:r w:rsidR="009C114D" w:rsidRPr="00996CBC">
        <w:rPr>
          <w:rFonts w:asciiTheme="minorHAnsi" w:hAnsiTheme="minorHAnsi" w:cstheme="minorHAnsi"/>
          <w:color w:val="000000" w:themeColor="text1"/>
        </w:rPr>
        <w:t xml:space="preserve">. </w:t>
      </w:r>
      <w:r w:rsidR="009F18C0" w:rsidRPr="00996CBC">
        <w:rPr>
          <w:rFonts w:asciiTheme="minorHAnsi" w:hAnsiTheme="minorHAnsi" w:cstheme="minorHAnsi"/>
          <w:color w:val="000000" w:themeColor="text1"/>
        </w:rPr>
        <w:t>In addition, t</w:t>
      </w:r>
      <w:r w:rsidR="009C114D" w:rsidRPr="00996CBC">
        <w:rPr>
          <w:rFonts w:asciiTheme="minorHAnsi" w:hAnsiTheme="minorHAnsi" w:cstheme="minorHAnsi"/>
          <w:color w:val="000000" w:themeColor="text1"/>
        </w:rPr>
        <w:t xml:space="preserve">he action listed </w:t>
      </w:r>
      <w:r w:rsidR="009F18C0" w:rsidRPr="00996CBC">
        <w:rPr>
          <w:rFonts w:asciiTheme="minorHAnsi" w:hAnsiTheme="minorHAnsi" w:cstheme="minorHAnsi"/>
          <w:color w:val="000000" w:themeColor="text1"/>
        </w:rPr>
        <w:t xml:space="preserve">is solely focused on the use of structure strips and consequently fails to identify a variety of resources. </w:t>
      </w:r>
      <w:r w:rsidR="008D47BA" w:rsidRPr="00996CBC">
        <w:rPr>
          <w:rFonts w:asciiTheme="minorHAnsi" w:hAnsiTheme="minorHAnsi" w:cstheme="minorHAnsi"/>
          <w:color w:val="000000" w:themeColor="text1"/>
        </w:rPr>
        <w:t>Black (2016) recognises the need for detail for guidance and to ensure progress. However, t</w:t>
      </w:r>
      <w:r w:rsidR="009F18C0" w:rsidRPr="00996CBC">
        <w:rPr>
          <w:rFonts w:asciiTheme="minorHAnsi" w:hAnsiTheme="minorHAnsi" w:cstheme="minorHAnsi"/>
          <w:color w:val="000000" w:themeColor="text1"/>
        </w:rPr>
        <w:t xml:space="preserve">he DIP can be perceived as vague, </w:t>
      </w:r>
      <w:r w:rsidR="008D47BA" w:rsidRPr="00996CBC">
        <w:rPr>
          <w:rFonts w:asciiTheme="minorHAnsi" w:hAnsiTheme="minorHAnsi" w:cstheme="minorHAnsi"/>
          <w:color w:val="000000" w:themeColor="text1"/>
        </w:rPr>
        <w:t xml:space="preserve">exclusive and undetailed. </w:t>
      </w:r>
      <w:r w:rsidR="00F97A5F" w:rsidRPr="00996CBC">
        <w:rPr>
          <w:rFonts w:asciiTheme="minorHAnsi" w:hAnsiTheme="minorHAnsi" w:cstheme="minorHAnsi"/>
          <w:color w:val="000000" w:themeColor="text1"/>
        </w:rPr>
        <w:t xml:space="preserve">The DIP lacks the recognition of the link between literacy and poverty and should, therefore, address FSM pupils. For the FSM typically have the lowest literacy grades and need to be targeted. </w:t>
      </w:r>
    </w:p>
    <w:p w14:paraId="4E7AC051" w14:textId="5630AFED" w:rsidR="008D47BA" w:rsidRPr="00996CBC" w:rsidRDefault="008D47BA" w:rsidP="00750DDF">
      <w:pPr>
        <w:rPr>
          <w:rFonts w:asciiTheme="minorHAnsi" w:hAnsiTheme="minorHAnsi" w:cstheme="minorHAnsi"/>
          <w:color w:val="000000" w:themeColor="text1"/>
        </w:rPr>
      </w:pPr>
    </w:p>
    <w:p w14:paraId="03E0DBBF" w14:textId="13F9E9C5" w:rsidR="00224BF5" w:rsidRPr="00996CBC" w:rsidRDefault="00373A48" w:rsidP="002C1A86">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 xml:space="preserve">Though the DIP states the use of structure strips, this strategy has not been seen. Nonetheless, the Geography department has proven to develop pupils’ literacy skills. Neglected to be detailed in the DIP, the department encourages and promotes the development of literacy, for each year group. </w:t>
      </w:r>
      <w:r w:rsidR="002C1A86" w:rsidRPr="00996CBC">
        <w:rPr>
          <w:rFonts w:asciiTheme="minorHAnsi" w:hAnsiTheme="minorHAnsi" w:cstheme="minorHAnsi"/>
          <w:color w:val="000000" w:themeColor="text1"/>
        </w:rPr>
        <w:t>Tying</w:t>
      </w:r>
      <w:r w:rsidRPr="00996CBC">
        <w:rPr>
          <w:rFonts w:asciiTheme="minorHAnsi" w:hAnsiTheme="minorHAnsi" w:cstheme="minorHAnsi"/>
          <w:color w:val="000000" w:themeColor="text1"/>
        </w:rPr>
        <w:t xml:space="preserve"> into the LNF which stresses teachers to incorporate literacy in their lesson. Along with </w:t>
      </w:r>
      <w:r w:rsidR="00307802" w:rsidRPr="00996CBC">
        <w:rPr>
          <w:rFonts w:asciiTheme="minorHAnsi" w:hAnsiTheme="minorHAnsi" w:cstheme="minorHAnsi"/>
          <w:color w:val="000000" w:themeColor="text1"/>
        </w:rPr>
        <w:t xml:space="preserve">meeting Donaldson’s idea regarding the encouragement and development of skills, that are crucial to a pupil’s education. </w:t>
      </w:r>
      <w:r w:rsidRPr="00996CBC">
        <w:rPr>
          <w:rFonts w:asciiTheme="minorHAnsi" w:hAnsiTheme="minorHAnsi" w:cstheme="minorHAnsi"/>
          <w:color w:val="000000" w:themeColor="text1"/>
        </w:rPr>
        <w:t xml:space="preserve"> </w:t>
      </w:r>
      <w:r w:rsidR="00207BFC" w:rsidRPr="00996CBC">
        <w:rPr>
          <w:rFonts w:asciiTheme="minorHAnsi" w:hAnsiTheme="minorHAnsi" w:cstheme="minorHAnsi"/>
          <w:color w:val="000000" w:themeColor="text1"/>
        </w:rPr>
        <w:t xml:space="preserve">The year 8 South America scheme of work (SOW) provided numerous opportunities for </w:t>
      </w:r>
      <w:r w:rsidR="002C1A86" w:rsidRPr="00996CBC">
        <w:rPr>
          <w:rFonts w:asciiTheme="minorHAnsi" w:hAnsiTheme="minorHAnsi" w:cstheme="minorHAnsi"/>
          <w:color w:val="000000" w:themeColor="text1"/>
        </w:rPr>
        <w:t>pupils</w:t>
      </w:r>
      <w:r w:rsidR="00207BFC" w:rsidRPr="00996CBC">
        <w:rPr>
          <w:rFonts w:asciiTheme="minorHAnsi" w:hAnsiTheme="minorHAnsi" w:cstheme="minorHAnsi"/>
          <w:color w:val="000000" w:themeColor="text1"/>
        </w:rPr>
        <w:t xml:space="preserve"> to practice and improve their literacy. For example, one lesson the pupils had to present their presentations to the class, promoting and developing their oracy. Alternatively, </w:t>
      </w:r>
      <w:r w:rsidR="00224BF5" w:rsidRPr="00996CBC">
        <w:rPr>
          <w:rFonts w:asciiTheme="minorHAnsi" w:hAnsiTheme="minorHAnsi" w:cstheme="minorHAnsi"/>
          <w:color w:val="000000" w:themeColor="text1"/>
        </w:rPr>
        <w:t xml:space="preserve">the SOW </w:t>
      </w:r>
      <w:r w:rsidR="002C1A86" w:rsidRPr="00996CBC">
        <w:rPr>
          <w:rFonts w:asciiTheme="minorHAnsi" w:hAnsiTheme="minorHAnsi" w:cstheme="minorHAnsi"/>
          <w:color w:val="000000" w:themeColor="text1"/>
        </w:rPr>
        <w:t>incorporates</w:t>
      </w:r>
      <w:r w:rsidR="00224BF5" w:rsidRPr="00996CBC">
        <w:rPr>
          <w:rFonts w:asciiTheme="minorHAnsi" w:hAnsiTheme="minorHAnsi" w:cstheme="minorHAnsi"/>
          <w:color w:val="000000" w:themeColor="text1"/>
        </w:rPr>
        <w:t xml:space="preserve"> extensive writing assessment, in the form of a formal letter. This entailed a </w:t>
      </w:r>
      <w:r w:rsidR="002C1A86" w:rsidRPr="00996CBC">
        <w:rPr>
          <w:rFonts w:asciiTheme="minorHAnsi" w:hAnsiTheme="minorHAnsi" w:cstheme="minorHAnsi"/>
          <w:color w:val="000000" w:themeColor="text1"/>
        </w:rPr>
        <w:t>three-lesson</w:t>
      </w:r>
      <w:r w:rsidR="00224BF5" w:rsidRPr="00996CBC">
        <w:rPr>
          <w:rFonts w:asciiTheme="minorHAnsi" w:hAnsiTheme="minorHAnsi" w:cstheme="minorHAnsi"/>
          <w:color w:val="000000" w:themeColor="text1"/>
        </w:rPr>
        <w:t xml:space="preserve"> period where the pupils’ produced their first draft, green-pen edited it and then typed up their final draft. The literacy of GCSE pupils (year 9-11) stimulated in lessons but in particular, their end of topic assessment. The assessment contains 6-mark and 8-mark past paper questions that aims to engage the </w:t>
      </w:r>
      <w:r w:rsidR="002C1A86" w:rsidRPr="00996CBC">
        <w:rPr>
          <w:rFonts w:asciiTheme="minorHAnsi" w:hAnsiTheme="minorHAnsi" w:cstheme="minorHAnsi"/>
          <w:color w:val="000000" w:themeColor="text1"/>
        </w:rPr>
        <w:t>pupils</w:t>
      </w:r>
      <w:r w:rsidR="00224BF5" w:rsidRPr="00996CBC">
        <w:rPr>
          <w:rFonts w:asciiTheme="minorHAnsi" w:hAnsiTheme="minorHAnsi" w:cstheme="minorHAnsi"/>
          <w:color w:val="000000" w:themeColor="text1"/>
        </w:rPr>
        <w:t xml:space="preserve"> with their writing to provide detailed answers. </w:t>
      </w:r>
      <w:r w:rsidR="00224BF5" w:rsidRPr="00996CBC">
        <w:rPr>
          <w:rFonts w:asciiTheme="minorHAnsi" w:hAnsiTheme="minorHAnsi" w:cstheme="minorHAnsi"/>
          <w:color w:val="000000" w:themeColor="text1"/>
        </w:rPr>
        <w:lastRenderedPageBreak/>
        <w:t>Once the assessments are marked, the teacher goes through the answers. Providing constructive feedback as to how each pupil could improve their answers/mark.</w:t>
      </w:r>
      <w:r w:rsidR="002C1A86" w:rsidRPr="00996CBC">
        <w:rPr>
          <w:rFonts w:asciiTheme="minorHAnsi" w:hAnsiTheme="minorHAnsi" w:cstheme="minorHAnsi"/>
          <w:color w:val="000000" w:themeColor="text1"/>
        </w:rPr>
        <w:t xml:space="preserve"> For example, if their lacking detail or whether their answer is not structured.</w:t>
      </w:r>
      <w:r w:rsidR="00224BF5" w:rsidRPr="00996CBC">
        <w:rPr>
          <w:rFonts w:asciiTheme="minorHAnsi" w:hAnsiTheme="minorHAnsi" w:cstheme="minorHAnsi"/>
          <w:color w:val="000000" w:themeColor="text1"/>
        </w:rPr>
        <w:t xml:space="preserve"> The teacher then</w:t>
      </w:r>
      <w:r w:rsidR="002C1A86" w:rsidRPr="00996CBC">
        <w:rPr>
          <w:rFonts w:asciiTheme="minorHAnsi" w:hAnsiTheme="minorHAnsi" w:cstheme="minorHAnsi"/>
          <w:color w:val="000000" w:themeColor="text1"/>
        </w:rPr>
        <w:t>,</w:t>
      </w:r>
      <w:r w:rsidR="00224BF5" w:rsidRPr="00996CBC">
        <w:rPr>
          <w:rFonts w:asciiTheme="minorHAnsi" w:hAnsiTheme="minorHAnsi" w:cstheme="minorHAnsi"/>
          <w:color w:val="000000" w:themeColor="text1"/>
        </w:rPr>
        <w:t xml:space="preserve"> instruct the </w:t>
      </w:r>
      <w:r w:rsidR="002C1A86" w:rsidRPr="00996CBC">
        <w:rPr>
          <w:rFonts w:asciiTheme="minorHAnsi" w:hAnsiTheme="minorHAnsi" w:cstheme="minorHAnsi"/>
          <w:color w:val="000000" w:themeColor="text1"/>
        </w:rPr>
        <w:t>pupils</w:t>
      </w:r>
      <w:r w:rsidR="00224BF5" w:rsidRPr="00996CBC">
        <w:rPr>
          <w:rFonts w:asciiTheme="minorHAnsi" w:hAnsiTheme="minorHAnsi" w:cstheme="minorHAnsi"/>
          <w:color w:val="000000" w:themeColor="text1"/>
        </w:rPr>
        <w:t xml:space="preserve"> to redraft </w:t>
      </w:r>
      <w:r w:rsidR="002C1A86" w:rsidRPr="00996CBC">
        <w:rPr>
          <w:rFonts w:asciiTheme="minorHAnsi" w:hAnsiTheme="minorHAnsi" w:cstheme="minorHAnsi"/>
          <w:color w:val="000000" w:themeColor="text1"/>
        </w:rPr>
        <w:t>their answer for</w:t>
      </w:r>
      <w:r w:rsidR="00224BF5" w:rsidRPr="00996CBC">
        <w:rPr>
          <w:rFonts w:asciiTheme="minorHAnsi" w:hAnsiTheme="minorHAnsi" w:cstheme="minorHAnsi"/>
          <w:color w:val="000000" w:themeColor="text1"/>
        </w:rPr>
        <w:t xml:space="preserve"> 6-mark </w:t>
      </w:r>
      <w:r w:rsidR="002C1A86" w:rsidRPr="00996CBC">
        <w:rPr>
          <w:rFonts w:asciiTheme="minorHAnsi" w:hAnsiTheme="minorHAnsi" w:cstheme="minorHAnsi"/>
          <w:color w:val="000000" w:themeColor="text1"/>
        </w:rPr>
        <w:t xml:space="preserve">or 8-mark question.  Likewise, the teachers aim to improve their pupils’ literacy, through the way they mark their books. For the Geography teachers mark the work, placing great focus on literacy errors. If there are any spelling errors, the teacher highlights the spelling mistakes. The teacher then assigns DIRT time within their lessons, for the pupils to correct the identified errors. If there are spellings errors, the teacher instructs the class to write the correct spelling out three times. Although the DIP is vague, the Geography department </w:t>
      </w:r>
      <w:r w:rsidR="00AD3B1C" w:rsidRPr="00996CBC">
        <w:rPr>
          <w:rFonts w:asciiTheme="minorHAnsi" w:hAnsiTheme="minorHAnsi" w:cstheme="minorHAnsi"/>
          <w:color w:val="000000" w:themeColor="text1"/>
        </w:rPr>
        <w:t xml:space="preserve">comprehends the requirement to improve pupil’s standards of literacy. Both the school and its Geography department mirror the national issue and are making significant attempts to addressing it. However due to the DIP being a year plan, the extent of improvements made is unknown. </w:t>
      </w:r>
    </w:p>
    <w:p w14:paraId="7589EAA1" w14:textId="46FB07F1" w:rsidR="00AB1902" w:rsidRPr="00996CBC" w:rsidRDefault="00AB1902" w:rsidP="002C1A86">
      <w:pPr>
        <w:spacing w:line="360" w:lineRule="auto"/>
        <w:jc w:val="both"/>
        <w:rPr>
          <w:rFonts w:asciiTheme="minorHAnsi" w:hAnsiTheme="minorHAnsi" w:cstheme="minorHAnsi"/>
          <w:color w:val="000000" w:themeColor="text1"/>
        </w:rPr>
      </w:pPr>
    </w:p>
    <w:p w14:paraId="276C804B" w14:textId="1BD94BF3" w:rsidR="00AB1902" w:rsidRPr="00996CBC" w:rsidRDefault="0049255A" w:rsidP="002C1A86">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Despite the fact school X are making significant alterations to ensure the development of literacy, there are always ways it could further it’s attempts.  In regard to the whole school literacy starter, each department could use the identified theme but produce their own starter that relates to their subject. This will</w:t>
      </w:r>
      <w:r w:rsidR="00B00EBC" w:rsidRPr="00996CBC">
        <w:rPr>
          <w:rFonts w:asciiTheme="minorHAnsi" w:hAnsiTheme="minorHAnsi" w:cstheme="minorHAnsi"/>
          <w:color w:val="000000" w:themeColor="text1"/>
        </w:rPr>
        <w:t xml:space="preserve"> prevent confusion amongst the pupils’ as to why they are correcting a science starter, in a Geography lesson. Something that has been observed numerous times.  The school could create literacy incentives </w:t>
      </w:r>
      <w:r w:rsidR="00507286" w:rsidRPr="00996CBC">
        <w:rPr>
          <w:rFonts w:asciiTheme="minorHAnsi" w:hAnsiTheme="minorHAnsi" w:cstheme="minorHAnsi"/>
          <w:color w:val="000000" w:themeColor="text1"/>
        </w:rPr>
        <w:t xml:space="preserve">to help motivate the pupils to improve. This could be conducted </w:t>
      </w:r>
      <w:r w:rsidR="00B00EBC" w:rsidRPr="00996CBC">
        <w:rPr>
          <w:rFonts w:asciiTheme="minorHAnsi" w:hAnsiTheme="minorHAnsi" w:cstheme="minorHAnsi"/>
          <w:color w:val="000000" w:themeColor="text1"/>
        </w:rPr>
        <w:t xml:space="preserve">within </w:t>
      </w:r>
      <w:r w:rsidR="00507286" w:rsidRPr="00996CBC">
        <w:rPr>
          <w:rFonts w:asciiTheme="minorHAnsi" w:hAnsiTheme="minorHAnsi" w:cstheme="minorHAnsi"/>
          <w:color w:val="000000" w:themeColor="text1"/>
        </w:rPr>
        <w:t xml:space="preserve">the </w:t>
      </w:r>
      <w:r w:rsidR="00B00EBC" w:rsidRPr="00996CBC">
        <w:rPr>
          <w:rFonts w:asciiTheme="minorHAnsi" w:hAnsiTheme="minorHAnsi" w:cstheme="minorHAnsi"/>
          <w:color w:val="000000" w:themeColor="text1"/>
        </w:rPr>
        <w:t xml:space="preserve">form classes. </w:t>
      </w:r>
      <w:r w:rsidR="00507286" w:rsidRPr="00996CBC">
        <w:rPr>
          <w:rFonts w:asciiTheme="minorHAnsi" w:hAnsiTheme="minorHAnsi" w:cstheme="minorHAnsi"/>
          <w:color w:val="000000" w:themeColor="text1"/>
        </w:rPr>
        <w:t xml:space="preserve">Form teachers could monitor their pupils’ literacy skills for a month, the pupil who has made the most improvement that month could be ‘the month’s literacy leader’. For the pupils a postcard could be sent home, informing their parents/guardians of their success. </w:t>
      </w:r>
      <w:r w:rsidR="00FF79DC" w:rsidRPr="00996CBC">
        <w:rPr>
          <w:rFonts w:asciiTheme="minorHAnsi" w:hAnsiTheme="minorHAnsi" w:cstheme="minorHAnsi"/>
          <w:color w:val="000000" w:themeColor="text1"/>
        </w:rPr>
        <w:t>Additionally,</w:t>
      </w:r>
      <w:r w:rsidR="00507286" w:rsidRPr="00996CBC">
        <w:rPr>
          <w:rFonts w:asciiTheme="minorHAnsi" w:hAnsiTheme="minorHAnsi" w:cstheme="minorHAnsi"/>
          <w:color w:val="000000" w:themeColor="text1"/>
        </w:rPr>
        <w:t xml:space="preserve"> their name could be entered to the pot. At the end of each term or the school year, a draw will be done for each year and a prize will be given. Moreover, each week the </w:t>
      </w:r>
      <w:r w:rsidR="00FF79DC" w:rsidRPr="00996CBC">
        <w:rPr>
          <w:rFonts w:asciiTheme="minorHAnsi" w:hAnsiTheme="minorHAnsi" w:cstheme="minorHAnsi"/>
          <w:color w:val="000000" w:themeColor="text1"/>
        </w:rPr>
        <w:t>pupils</w:t>
      </w:r>
      <w:r w:rsidR="00507286" w:rsidRPr="00996CBC">
        <w:rPr>
          <w:rFonts w:asciiTheme="minorHAnsi" w:hAnsiTheme="minorHAnsi" w:cstheme="minorHAnsi"/>
          <w:color w:val="000000" w:themeColor="text1"/>
        </w:rPr>
        <w:t xml:space="preserve"> could complete a literacy task within their form, which will help provide the data to monitor progression. Tasks could be spelling test, fill in the blank activity, pupils could mark example work, highlighting literacy errors etc. </w:t>
      </w:r>
      <w:r w:rsidR="00FF79DC" w:rsidRPr="00996CBC">
        <w:rPr>
          <w:rFonts w:asciiTheme="minorHAnsi" w:hAnsiTheme="minorHAnsi" w:cstheme="minorHAnsi"/>
          <w:color w:val="000000" w:themeColor="text1"/>
        </w:rPr>
        <w:t xml:space="preserve">The school needs to ensure each department is following in Geography’s footsteps, by making attempts to improve their pupil’s literacy. In lessons, the teachers must ensure they provide the pupils with an extensive writing opportunity. With these opportunities, the teachers could implement the structure strips to help the pupils </w:t>
      </w:r>
      <w:r w:rsidR="00FF79DC" w:rsidRPr="00996CBC">
        <w:rPr>
          <w:rFonts w:asciiTheme="minorHAnsi" w:hAnsiTheme="minorHAnsi" w:cstheme="minorHAnsi"/>
          <w:color w:val="000000" w:themeColor="text1"/>
        </w:rPr>
        <w:lastRenderedPageBreak/>
        <w:t xml:space="preserve">struct their work. Similarly, teachers could provide pupil’s with example answers that they must correct, identifying literacy errors. </w:t>
      </w:r>
      <w:r w:rsidR="001869CA" w:rsidRPr="00996CBC">
        <w:rPr>
          <w:rFonts w:asciiTheme="minorHAnsi" w:hAnsiTheme="minorHAnsi" w:cstheme="minorHAnsi"/>
          <w:color w:val="000000" w:themeColor="text1"/>
        </w:rPr>
        <w:t xml:space="preserve">Instead of writing assessments, teachers could promote the oracy aspect of literacy through verbal assessments. A strategy that matches Scudder (2006) view of the importance of effective communication. </w:t>
      </w:r>
    </w:p>
    <w:p w14:paraId="5A520E75" w14:textId="77777777" w:rsidR="00A37FE8" w:rsidRPr="00996CBC" w:rsidRDefault="00A37FE8" w:rsidP="00E83563">
      <w:pPr>
        <w:spacing w:line="360" w:lineRule="auto"/>
        <w:jc w:val="both"/>
        <w:rPr>
          <w:rFonts w:asciiTheme="minorHAnsi" w:hAnsiTheme="minorHAnsi" w:cstheme="minorHAnsi"/>
          <w:color w:val="000000" w:themeColor="text1"/>
        </w:rPr>
      </w:pPr>
    </w:p>
    <w:p w14:paraId="1830D131" w14:textId="7DCB913C" w:rsidR="00E83563" w:rsidRPr="00996CBC" w:rsidRDefault="00A265DE" w:rsidP="00E83563">
      <w:pPr>
        <w:spacing w:line="360" w:lineRule="auto"/>
        <w:jc w:val="both"/>
        <w:rPr>
          <w:rFonts w:asciiTheme="minorHAnsi" w:hAnsiTheme="minorHAnsi" w:cstheme="minorHAnsi"/>
          <w:color w:val="000000" w:themeColor="text1"/>
        </w:rPr>
      </w:pPr>
      <w:r w:rsidRPr="00996CBC">
        <w:rPr>
          <w:rFonts w:asciiTheme="minorHAnsi" w:hAnsiTheme="minorHAnsi" w:cstheme="minorHAnsi"/>
          <w:color w:val="000000" w:themeColor="text1"/>
        </w:rPr>
        <w:t>In conclusion, it is importance for schools to address the contemporary issue of literacy.</w:t>
      </w:r>
      <w:r w:rsidR="00E83563" w:rsidRPr="00996CBC">
        <w:rPr>
          <w:rFonts w:asciiTheme="minorHAnsi" w:hAnsiTheme="minorHAnsi" w:cstheme="minorHAnsi"/>
          <w:color w:val="000000" w:themeColor="text1"/>
        </w:rPr>
        <w:t xml:space="preserve"> Through the advancements of welsh curriculums, literacy has continued to be at the core. For the </w:t>
      </w:r>
      <w:r w:rsidRPr="00996CBC">
        <w:rPr>
          <w:rFonts w:asciiTheme="minorHAnsi" w:hAnsiTheme="minorHAnsi" w:cstheme="minorHAnsi"/>
          <w:color w:val="000000" w:themeColor="text1"/>
        </w:rPr>
        <w:t>importance of literacy is unquestionable. It is a crucial skill that pupil’s need to possess to succeed with their education and life after school. For literacy contributes to a person’s development, quality of life, employment opportunities, healthcare and a country’s development. Therefore, all schools have a duty to identify literacy as a priority within their school</w:t>
      </w:r>
      <w:r w:rsidR="00EC7ABA" w:rsidRPr="00996CBC">
        <w:rPr>
          <w:rFonts w:asciiTheme="minorHAnsi" w:hAnsiTheme="minorHAnsi" w:cstheme="minorHAnsi"/>
          <w:color w:val="000000" w:themeColor="text1"/>
        </w:rPr>
        <w:t xml:space="preserve"> improvement plans. Whilst the approach to which the school makes the improvements is questioned, the operations of school X prove a whole-school and top-down approach is best. School X recognises the importance of strategic planning and demonstrates it</w:t>
      </w:r>
      <w:r w:rsidR="00E83563" w:rsidRPr="00996CBC">
        <w:rPr>
          <w:rFonts w:asciiTheme="minorHAnsi" w:hAnsiTheme="minorHAnsi" w:cstheme="minorHAnsi"/>
          <w:color w:val="000000" w:themeColor="text1"/>
        </w:rPr>
        <w:t xml:space="preserve"> well</w:t>
      </w:r>
      <w:r w:rsidR="00EC7ABA" w:rsidRPr="00996CBC">
        <w:rPr>
          <w:rFonts w:asciiTheme="minorHAnsi" w:hAnsiTheme="minorHAnsi" w:cstheme="minorHAnsi"/>
          <w:color w:val="000000" w:themeColor="text1"/>
        </w:rPr>
        <w:t xml:space="preserve">. </w:t>
      </w:r>
      <w:r w:rsidR="00E83563" w:rsidRPr="00996CBC">
        <w:rPr>
          <w:rFonts w:asciiTheme="minorHAnsi" w:hAnsiTheme="minorHAnsi" w:cstheme="minorHAnsi"/>
          <w:color w:val="000000" w:themeColor="text1"/>
        </w:rPr>
        <w:t>Through</w:t>
      </w:r>
      <w:r w:rsidR="00EC7ABA" w:rsidRPr="00996CBC">
        <w:rPr>
          <w:rFonts w:asciiTheme="minorHAnsi" w:hAnsiTheme="minorHAnsi" w:cstheme="minorHAnsi"/>
          <w:color w:val="000000" w:themeColor="text1"/>
        </w:rPr>
        <w:t xml:space="preserve"> strategic planning, school X has </w:t>
      </w:r>
      <w:r w:rsidR="00E83563" w:rsidRPr="00996CBC">
        <w:rPr>
          <w:rFonts w:asciiTheme="minorHAnsi" w:hAnsiTheme="minorHAnsi" w:cstheme="minorHAnsi"/>
          <w:color w:val="000000" w:themeColor="text1"/>
        </w:rPr>
        <w:t xml:space="preserve">produced their improvement plan and implemented it well within the school. The school priorities correspond with national priorities and those identified in the curriculums. Moreover, the school priorities are enforced in departments as displayed by the DIP. This shows the collaborations of departments, teachers and levels of hierarchy. To finish, whilst there is no data as to the outcome of the DIP actions; the Geography department strongly promotes literacy. </w:t>
      </w:r>
    </w:p>
    <w:p w14:paraId="282F3DF9" w14:textId="31F81AFD" w:rsidR="001869CA" w:rsidRPr="00996CBC" w:rsidRDefault="001869CA">
      <w:pPr>
        <w:rPr>
          <w:rFonts w:asciiTheme="minorHAnsi" w:hAnsiTheme="minorHAnsi" w:cstheme="minorHAnsi"/>
          <w:color w:val="000000" w:themeColor="text1"/>
        </w:rPr>
      </w:pPr>
      <w:r w:rsidRPr="00996CBC">
        <w:rPr>
          <w:rFonts w:asciiTheme="minorHAnsi" w:hAnsiTheme="minorHAnsi" w:cstheme="minorHAnsi"/>
          <w:color w:val="000000" w:themeColor="text1"/>
        </w:rPr>
        <w:br w:type="page"/>
      </w:r>
    </w:p>
    <w:p w14:paraId="163032C1" w14:textId="77777777" w:rsidR="00A37FE8" w:rsidRPr="001869CA" w:rsidRDefault="00A37FE8" w:rsidP="005C2E62">
      <w:pPr>
        <w:rPr>
          <w:rFonts w:asciiTheme="minorHAnsi" w:hAnsiTheme="minorHAnsi" w:cstheme="minorHAnsi"/>
          <w:color w:val="000000"/>
        </w:rPr>
      </w:pPr>
    </w:p>
    <w:p w14:paraId="113E1C67" w14:textId="1E596AFB" w:rsidR="00FD1D8E" w:rsidRPr="001869CA" w:rsidRDefault="00290A34" w:rsidP="001869CA">
      <w:pPr>
        <w:spacing w:line="276" w:lineRule="auto"/>
        <w:rPr>
          <w:rFonts w:asciiTheme="minorHAnsi" w:hAnsiTheme="minorHAnsi" w:cstheme="minorHAnsi"/>
          <w:u w:val="single"/>
        </w:rPr>
      </w:pPr>
      <w:r w:rsidRPr="001869CA">
        <w:rPr>
          <w:rFonts w:asciiTheme="minorHAnsi" w:hAnsiTheme="minorHAnsi" w:cstheme="minorHAnsi"/>
          <w:u w:val="single"/>
        </w:rPr>
        <w:t>References</w:t>
      </w:r>
    </w:p>
    <w:p w14:paraId="20A64ED5" w14:textId="366202D6" w:rsidR="00DD3713" w:rsidRPr="001869CA" w:rsidRDefault="00DD371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Ainscow, M., Beresford, J., Harris, A., Hopkins, D., Southworth, G. and West, M. (2013). </w:t>
      </w:r>
      <w:r w:rsidRPr="001869CA">
        <w:rPr>
          <w:rFonts w:asciiTheme="minorHAnsi" w:hAnsiTheme="minorHAnsi" w:cstheme="minorHAnsi"/>
          <w:i/>
          <w:iCs/>
          <w:color w:val="000000"/>
        </w:rPr>
        <w:t>Creating the Conditions for School Improvement</w:t>
      </w:r>
      <w:r w:rsidRPr="001869CA">
        <w:rPr>
          <w:rFonts w:asciiTheme="minorHAnsi" w:hAnsiTheme="minorHAnsi" w:cstheme="minorHAnsi"/>
          <w:color w:val="000000"/>
          <w:shd w:val="clear" w:color="auto" w:fill="FFFFFF"/>
        </w:rPr>
        <w:t>. Hoboken: Taylor and Francis.</w:t>
      </w:r>
    </w:p>
    <w:p w14:paraId="407AFEC0" w14:textId="53A5F49F" w:rsidR="00D1106E" w:rsidRPr="001869CA" w:rsidRDefault="00D1106E"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Archibugi, D. and Coco, A. (2004). A New Indicator of Technological Capabilities for Developed and Developing Countries (ArCo). </w:t>
      </w:r>
      <w:r w:rsidRPr="001869CA">
        <w:rPr>
          <w:rFonts w:asciiTheme="minorHAnsi" w:hAnsiTheme="minorHAnsi" w:cstheme="minorHAnsi"/>
          <w:i/>
          <w:iCs/>
          <w:color w:val="000000"/>
        </w:rPr>
        <w:t>SSRN Electronic Journal</w:t>
      </w:r>
      <w:r w:rsidRPr="001869CA">
        <w:rPr>
          <w:rFonts w:asciiTheme="minorHAnsi" w:hAnsiTheme="minorHAnsi" w:cstheme="minorHAnsi"/>
          <w:color w:val="000000"/>
          <w:shd w:val="clear" w:color="auto" w:fill="FFFFFF"/>
        </w:rPr>
        <w:t>.</w:t>
      </w:r>
    </w:p>
    <w:p w14:paraId="5A5B09ED" w14:textId="77777777" w:rsidR="008D47BA" w:rsidRPr="001869CA" w:rsidRDefault="008D47BA"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Black, D., 2016. REFORMING SCHOOL DISCIPLINE. </w:t>
      </w:r>
      <w:r w:rsidRPr="001869CA">
        <w:rPr>
          <w:rFonts w:asciiTheme="minorHAnsi" w:hAnsiTheme="minorHAnsi" w:cstheme="minorHAnsi"/>
          <w:i/>
          <w:iCs/>
          <w:color w:val="3A3A3A"/>
        </w:rPr>
        <w:t>Northwestern University Law Review</w:t>
      </w:r>
      <w:r w:rsidRPr="001869CA">
        <w:rPr>
          <w:rFonts w:asciiTheme="minorHAnsi" w:hAnsiTheme="minorHAnsi" w:cstheme="minorHAnsi"/>
          <w:color w:val="3A3A3A"/>
          <w:shd w:val="clear" w:color="auto" w:fill="FFFFFF"/>
        </w:rPr>
        <w:t>, 111(1), pp.1–74.</w:t>
      </w:r>
    </w:p>
    <w:p w14:paraId="0DEBAF62" w14:textId="5B9FE540" w:rsidR="005A42FE" w:rsidRPr="001869CA" w:rsidRDefault="005A42FE"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 xml:space="preserve">Budhathoki, S., Pokharel, P., Good, S., Limbu, S., Bhattachan, M. and Osborne, R. (2017). The potential of health literacy to address the </w:t>
      </w:r>
      <w:r w:rsidR="00FD22BE" w:rsidRPr="001869CA">
        <w:rPr>
          <w:rFonts w:asciiTheme="minorHAnsi" w:hAnsiTheme="minorHAnsi" w:cstheme="minorHAnsi"/>
          <w:color w:val="000000"/>
          <w:shd w:val="clear" w:color="auto" w:fill="FFFFFF"/>
        </w:rPr>
        <w:t>health-related</w:t>
      </w:r>
      <w:r w:rsidRPr="001869CA">
        <w:rPr>
          <w:rFonts w:asciiTheme="minorHAnsi" w:hAnsiTheme="minorHAnsi" w:cstheme="minorHAnsi"/>
          <w:color w:val="000000"/>
          <w:shd w:val="clear" w:color="auto" w:fill="FFFFFF"/>
        </w:rPr>
        <w:t xml:space="preserve"> UN sustainable development goal 3 (SDG3) in Nepal: a rapid review. </w:t>
      </w:r>
      <w:r w:rsidRPr="001869CA">
        <w:rPr>
          <w:rFonts w:asciiTheme="minorHAnsi" w:hAnsiTheme="minorHAnsi" w:cstheme="minorHAnsi"/>
          <w:i/>
          <w:iCs/>
          <w:color w:val="000000"/>
        </w:rPr>
        <w:t>BMC Health Services Research</w:t>
      </w:r>
      <w:r w:rsidRPr="001869CA">
        <w:rPr>
          <w:rFonts w:asciiTheme="minorHAnsi" w:hAnsiTheme="minorHAnsi" w:cstheme="minorHAnsi"/>
          <w:color w:val="000000"/>
          <w:shd w:val="clear" w:color="auto" w:fill="FFFFFF"/>
        </w:rPr>
        <w:t>, 17(1).</w:t>
      </w:r>
    </w:p>
    <w:p w14:paraId="5C775CCB" w14:textId="6F398D39" w:rsidR="00D2664B" w:rsidRPr="001869CA" w:rsidRDefault="00AE69E2" w:rsidP="001869CA">
      <w:pPr>
        <w:spacing w:line="276" w:lineRule="auto"/>
        <w:rPr>
          <w:rFonts w:asciiTheme="minorHAnsi" w:hAnsiTheme="minorHAnsi" w:cstheme="minorHAnsi"/>
          <w:color w:val="000000"/>
          <w:shd w:val="clear" w:color="auto" w:fill="FFFFFF"/>
        </w:rPr>
      </w:pPr>
      <w:r w:rsidRPr="001869CA">
        <w:rPr>
          <w:rFonts w:asciiTheme="minorHAnsi" w:hAnsiTheme="minorHAnsi" w:cstheme="minorHAnsi"/>
          <w:color w:val="000000"/>
          <w:shd w:val="clear" w:color="auto" w:fill="FFFFFF"/>
        </w:rPr>
        <w:t>Click on Wales. (2019). </w:t>
      </w:r>
      <w:r w:rsidRPr="001869CA">
        <w:rPr>
          <w:rFonts w:asciiTheme="minorHAnsi" w:hAnsiTheme="minorHAnsi" w:cstheme="minorHAnsi"/>
          <w:i/>
          <w:iCs/>
          <w:color w:val="000000"/>
        </w:rPr>
        <w:t>Literacy skills lacking in Wales - Click on Wales</w:t>
      </w:r>
      <w:r w:rsidRPr="001869CA">
        <w:rPr>
          <w:rFonts w:asciiTheme="minorHAnsi" w:hAnsiTheme="minorHAnsi" w:cstheme="minorHAnsi"/>
          <w:color w:val="000000"/>
          <w:shd w:val="clear" w:color="auto" w:fill="FFFFFF"/>
        </w:rPr>
        <w:t>. [online] Available at: https://www.iwa.wales/click/2015/09/literacy-skills-lacking-in-wales/ [Accessed 13 Jan. 2019].</w:t>
      </w:r>
    </w:p>
    <w:p w14:paraId="279FC0AF" w14:textId="497E2C8B" w:rsidR="00362D83" w:rsidRPr="001869CA" w:rsidRDefault="00362D8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Comber, B. (2014). Literacy, poverty and schooling: what matters in young people's education?. </w:t>
      </w:r>
      <w:r w:rsidRPr="001869CA">
        <w:rPr>
          <w:rFonts w:asciiTheme="minorHAnsi" w:hAnsiTheme="minorHAnsi" w:cstheme="minorHAnsi"/>
          <w:i/>
          <w:iCs/>
          <w:color w:val="000000"/>
        </w:rPr>
        <w:t>Literacy</w:t>
      </w:r>
      <w:r w:rsidRPr="001869CA">
        <w:rPr>
          <w:rFonts w:asciiTheme="minorHAnsi" w:hAnsiTheme="minorHAnsi" w:cstheme="minorHAnsi"/>
          <w:color w:val="000000"/>
          <w:shd w:val="clear" w:color="auto" w:fill="FFFFFF"/>
        </w:rPr>
        <w:t>, 48(3), pp.115-123.</w:t>
      </w:r>
    </w:p>
    <w:p w14:paraId="727C23F7" w14:textId="2B68927B" w:rsidR="00CC34A9" w:rsidRPr="001869CA" w:rsidRDefault="00CC34A9"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Corley, M.A., 2003. Poverty, Racism and Literacy. ERIC Digest.</w:t>
      </w:r>
    </w:p>
    <w:p w14:paraId="64F69069" w14:textId="77777777" w:rsidR="00DD3713" w:rsidRPr="001869CA" w:rsidRDefault="00DD371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Davies, B. and Ellison, L. (1992). Delegated School Finance in the English Education System: An Era of Radical Change. </w:t>
      </w:r>
      <w:r w:rsidRPr="001869CA">
        <w:rPr>
          <w:rFonts w:asciiTheme="minorHAnsi" w:hAnsiTheme="minorHAnsi" w:cstheme="minorHAnsi"/>
          <w:i/>
          <w:iCs/>
          <w:color w:val="000000"/>
        </w:rPr>
        <w:t>Journal of Educational Administration</w:t>
      </w:r>
      <w:r w:rsidRPr="001869CA">
        <w:rPr>
          <w:rFonts w:asciiTheme="minorHAnsi" w:hAnsiTheme="minorHAnsi" w:cstheme="minorHAnsi"/>
          <w:color w:val="000000"/>
          <w:shd w:val="clear" w:color="auto" w:fill="FFFFFF"/>
        </w:rPr>
        <w:t>, 30(1).</w:t>
      </w:r>
    </w:p>
    <w:p w14:paraId="4C413893" w14:textId="68C4CF9F" w:rsidR="00531E62" w:rsidRPr="001869CA" w:rsidRDefault="00531E62"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Delprino, R., 2013. The Human Side of the Strategic Planning Process in Higher Education.</w:t>
      </w:r>
      <w:r w:rsidRPr="001869CA">
        <w:rPr>
          <w:rStyle w:val="apple-converted-space"/>
          <w:rFonts w:asciiTheme="minorHAnsi" w:hAnsiTheme="minorHAnsi" w:cstheme="minorHAnsi"/>
          <w:color w:val="3A3A3A"/>
          <w:shd w:val="clear" w:color="auto" w:fill="FFFFFF"/>
        </w:rPr>
        <w:t> </w:t>
      </w:r>
      <w:r w:rsidRPr="001869CA">
        <w:rPr>
          <w:rFonts w:asciiTheme="minorHAnsi" w:hAnsiTheme="minorHAnsi" w:cstheme="minorHAnsi"/>
          <w:i/>
          <w:iCs/>
          <w:color w:val="3A3A3A"/>
        </w:rPr>
        <w:t>Planning for Higher Education</w:t>
      </w:r>
      <w:r w:rsidRPr="001869CA">
        <w:rPr>
          <w:rFonts w:asciiTheme="minorHAnsi" w:hAnsiTheme="minorHAnsi" w:cstheme="minorHAnsi"/>
          <w:color w:val="3A3A3A"/>
          <w:shd w:val="clear" w:color="auto" w:fill="FFFFFF"/>
        </w:rPr>
        <w:t>, 41(2), pp.194–210.</w:t>
      </w:r>
    </w:p>
    <w:p w14:paraId="6E12D16D" w14:textId="3F416EB7" w:rsidR="007132BC" w:rsidRPr="001869CA" w:rsidRDefault="007132BC"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 xml:space="preserve">DfE, 2010. </w:t>
      </w:r>
      <w:r w:rsidRPr="001869CA">
        <w:rPr>
          <w:rFonts w:asciiTheme="minorHAnsi" w:hAnsiTheme="minorHAnsi" w:cstheme="minorHAnsi"/>
          <w:i/>
          <w:color w:val="222222"/>
          <w:shd w:val="clear" w:color="auto" w:fill="FFFFFF"/>
        </w:rPr>
        <w:t>The importance of teaching: The schools white paper</w:t>
      </w:r>
      <w:r w:rsidRPr="001869CA">
        <w:rPr>
          <w:rFonts w:asciiTheme="minorHAnsi" w:hAnsiTheme="minorHAnsi" w:cstheme="minorHAnsi"/>
          <w:color w:val="222222"/>
          <w:shd w:val="clear" w:color="auto" w:fill="FFFFFF"/>
        </w:rPr>
        <w:t>.</w:t>
      </w:r>
      <w:r w:rsidRPr="001869CA">
        <w:rPr>
          <w:rFonts w:asciiTheme="minorHAnsi" w:hAnsiTheme="minorHAnsi" w:cstheme="minorHAnsi"/>
        </w:rPr>
        <w:t xml:space="preserve"> London: Department for Education. </w:t>
      </w:r>
      <w:r w:rsidRPr="001869CA">
        <w:rPr>
          <w:rFonts w:asciiTheme="minorHAnsi" w:hAnsiTheme="minorHAnsi" w:cstheme="minorHAnsi"/>
          <w:bCs/>
          <w:i/>
          <w:color w:val="000000" w:themeColor="text1"/>
        </w:rPr>
        <w:t xml:space="preserve"> </w:t>
      </w:r>
    </w:p>
    <w:p w14:paraId="03B78C01" w14:textId="2B15600E" w:rsidR="00D2664B" w:rsidRPr="001869CA" w:rsidRDefault="00D2664B" w:rsidP="001869CA">
      <w:pPr>
        <w:spacing w:line="276" w:lineRule="auto"/>
        <w:rPr>
          <w:rFonts w:asciiTheme="minorHAnsi" w:hAnsiTheme="minorHAnsi" w:cstheme="minorHAnsi"/>
        </w:rPr>
      </w:pPr>
      <w:r w:rsidRPr="001869CA">
        <w:rPr>
          <w:rFonts w:asciiTheme="minorHAnsi" w:hAnsiTheme="minorHAnsi" w:cstheme="minorHAnsi"/>
        </w:rPr>
        <w:t>DfE (2016).</w:t>
      </w:r>
      <w:r w:rsidRPr="001869CA">
        <w:rPr>
          <w:rFonts w:asciiTheme="minorHAnsi" w:hAnsiTheme="minorHAnsi" w:cstheme="minorHAnsi"/>
          <w:i/>
        </w:rPr>
        <w:t xml:space="preserve"> DfE strategy 2015-2020 World-class education and care. </w:t>
      </w:r>
      <w:r w:rsidRPr="001869CA">
        <w:rPr>
          <w:rFonts w:asciiTheme="minorHAnsi" w:hAnsiTheme="minorHAnsi" w:cstheme="minorHAnsi"/>
        </w:rPr>
        <w:t xml:space="preserve">London: Department for Education. </w:t>
      </w:r>
      <w:r w:rsidRPr="001869CA">
        <w:rPr>
          <w:rFonts w:asciiTheme="minorHAnsi" w:hAnsiTheme="minorHAnsi" w:cstheme="minorHAnsi"/>
          <w:bCs/>
          <w:i/>
          <w:color w:val="000000" w:themeColor="text1"/>
        </w:rPr>
        <w:t xml:space="preserve"> </w:t>
      </w:r>
    </w:p>
    <w:p w14:paraId="23818358" w14:textId="22E3B05B" w:rsidR="00A82260" w:rsidRPr="001869CA" w:rsidRDefault="00A82260"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Donaldson, G., 2015.</w:t>
      </w:r>
      <w:r w:rsidRPr="001869CA">
        <w:rPr>
          <w:rStyle w:val="apple-converted-space"/>
          <w:rFonts w:asciiTheme="minorHAnsi" w:hAnsiTheme="minorHAnsi" w:cstheme="minorHAnsi"/>
          <w:color w:val="222222"/>
          <w:shd w:val="clear" w:color="auto" w:fill="FFFFFF"/>
        </w:rPr>
        <w:t> </w:t>
      </w:r>
      <w:r w:rsidRPr="001869CA">
        <w:rPr>
          <w:rFonts w:asciiTheme="minorHAnsi" w:hAnsiTheme="minorHAnsi" w:cstheme="minorHAnsi"/>
          <w:i/>
          <w:iCs/>
          <w:color w:val="222222"/>
        </w:rPr>
        <w:t>Successful futures: Independent review of curriculum and assessment arrangements in Wales</w:t>
      </w:r>
      <w:r w:rsidRPr="001869CA">
        <w:rPr>
          <w:rFonts w:asciiTheme="minorHAnsi" w:hAnsiTheme="minorHAnsi" w:cstheme="minorHAnsi"/>
          <w:color w:val="222222"/>
          <w:shd w:val="clear" w:color="auto" w:fill="FFFFFF"/>
        </w:rPr>
        <w:t>. Welsh Government.</w:t>
      </w:r>
    </w:p>
    <w:p w14:paraId="7A718D5E" w14:textId="77777777" w:rsidR="006F567E" w:rsidRPr="001869CA" w:rsidRDefault="006F567E"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Dweck, C. (2015). The Remarkable Reach of Growth Mind-Sets.</w:t>
      </w:r>
      <w:r w:rsidRPr="001869CA">
        <w:rPr>
          <w:rStyle w:val="apple-converted-space"/>
          <w:rFonts w:asciiTheme="minorHAnsi" w:hAnsiTheme="minorHAnsi" w:cstheme="minorHAnsi"/>
          <w:color w:val="000000"/>
          <w:shd w:val="clear" w:color="auto" w:fill="FFFFFF"/>
        </w:rPr>
        <w:t> </w:t>
      </w:r>
      <w:r w:rsidRPr="001869CA">
        <w:rPr>
          <w:rFonts w:asciiTheme="minorHAnsi" w:hAnsiTheme="minorHAnsi" w:cstheme="minorHAnsi"/>
          <w:i/>
          <w:iCs/>
          <w:color w:val="000000"/>
        </w:rPr>
        <w:t>Scientific American Mind</w:t>
      </w:r>
      <w:r w:rsidRPr="001869CA">
        <w:rPr>
          <w:rFonts w:asciiTheme="minorHAnsi" w:hAnsiTheme="minorHAnsi" w:cstheme="minorHAnsi"/>
          <w:color w:val="000000"/>
          <w:shd w:val="clear" w:color="auto" w:fill="FFFFFF"/>
        </w:rPr>
        <w:t>, 27(1), pp.36-41.</w:t>
      </w:r>
    </w:p>
    <w:p w14:paraId="086A2893" w14:textId="5BBB42BE" w:rsidR="00672A80" w:rsidRPr="001869CA" w:rsidRDefault="00672A80"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Eacott, S. (2008). Strategy in educational leadership: in search of unity. </w:t>
      </w:r>
      <w:r w:rsidRPr="001869CA">
        <w:rPr>
          <w:rFonts w:asciiTheme="minorHAnsi" w:hAnsiTheme="minorHAnsi" w:cstheme="minorHAnsi"/>
          <w:i/>
          <w:iCs/>
          <w:color w:val="000000"/>
        </w:rPr>
        <w:t>Journal of Educational Administration</w:t>
      </w:r>
      <w:r w:rsidRPr="001869CA">
        <w:rPr>
          <w:rFonts w:asciiTheme="minorHAnsi" w:hAnsiTheme="minorHAnsi" w:cstheme="minorHAnsi"/>
          <w:color w:val="000000"/>
          <w:shd w:val="clear" w:color="auto" w:fill="FFFFFF"/>
        </w:rPr>
        <w:t>, 46(3), pp.353-375.</w:t>
      </w:r>
    </w:p>
    <w:p w14:paraId="736F6D7E" w14:textId="77777777" w:rsidR="0008064D" w:rsidRPr="001869CA" w:rsidRDefault="0008064D"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Ekins, A. and Grimes, P. (2009). </w:t>
      </w:r>
      <w:r w:rsidRPr="001869CA">
        <w:rPr>
          <w:rFonts w:asciiTheme="minorHAnsi" w:hAnsiTheme="minorHAnsi" w:cstheme="minorHAnsi"/>
          <w:i/>
          <w:iCs/>
          <w:color w:val="000000"/>
        </w:rPr>
        <w:t>Inclusion</w:t>
      </w:r>
      <w:r w:rsidRPr="001869CA">
        <w:rPr>
          <w:rFonts w:asciiTheme="minorHAnsi" w:hAnsiTheme="minorHAnsi" w:cstheme="minorHAnsi"/>
          <w:color w:val="000000"/>
          <w:shd w:val="clear" w:color="auto" w:fill="FFFFFF"/>
        </w:rPr>
        <w:t>. Maidenhead, Berkshire: McGraw Hill/Open University Press.</w:t>
      </w:r>
    </w:p>
    <w:p w14:paraId="64DFC50F" w14:textId="444AE619" w:rsidR="005B0AF8" w:rsidRPr="001869CA" w:rsidRDefault="005B0AF8" w:rsidP="001869CA">
      <w:pPr>
        <w:spacing w:line="276" w:lineRule="auto"/>
        <w:rPr>
          <w:rFonts w:asciiTheme="minorHAnsi" w:hAnsiTheme="minorHAnsi" w:cstheme="minorHAnsi"/>
          <w:color w:val="000000"/>
          <w:shd w:val="clear" w:color="auto" w:fill="FFFFFF"/>
        </w:rPr>
      </w:pPr>
      <w:r w:rsidRPr="001869CA">
        <w:rPr>
          <w:rFonts w:asciiTheme="minorHAnsi" w:hAnsiTheme="minorHAnsi" w:cstheme="minorHAnsi"/>
          <w:color w:val="000000"/>
          <w:shd w:val="clear" w:color="auto" w:fill="FFFFFF"/>
        </w:rPr>
        <w:t xml:space="preserve">Estyn (2018) </w:t>
      </w:r>
      <w:r w:rsidRPr="001869CA">
        <w:rPr>
          <w:rFonts w:asciiTheme="minorHAnsi" w:hAnsiTheme="minorHAnsi" w:cstheme="minorHAnsi"/>
          <w:i/>
          <w:color w:val="000000"/>
          <w:shd w:val="clear" w:color="auto" w:fill="FFFFFF"/>
        </w:rPr>
        <w:t xml:space="preserve">A review of </w:t>
      </w:r>
      <w:r w:rsidR="00510F23" w:rsidRPr="001869CA">
        <w:rPr>
          <w:rFonts w:asciiTheme="minorHAnsi" w:hAnsiTheme="minorHAnsi" w:cstheme="minorHAnsi"/>
          <w:i/>
          <w:color w:val="000000"/>
          <w:shd w:val="clear" w:color="auto" w:fill="FFFFFF"/>
        </w:rPr>
        <w:t xml:space="preserve">School X. </w:t>
      </w:r>
      <w:r w:rsidR="00510F23" w:rsidRPr="001869CA">
        <w:rPr>
          <w:rFonts w:asciiTheme="minorHAnsi" w:hAnsiTheme="minorHAnsi" w:cstheme="minorHAnsi"/>
          <w:color w:val="000000"/>
          <w:shd w:val="clear" w:color="auto" w:fill="FFFFFF"/>
        </w:rPr>
        <w:t>Cardiff</w:t>
      </w:r>
    </w:p>
    <w:p w14:paraId="5BC107D0" w14:textId="283C4F2B" w:rsidR="003F27CE" w:rsidRPr="001869CA" w:rsidRDefault="003F27CE"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Evans, W., Harris, P., Sethuraman, S., Thiruvaiyaru, D., Pendergraft, E., Cliett, K. and Cato, V. (2016). Empowering Young Children in Poverty by Improving Their Home Literacy Environments. </w:t>
      </w:r>
      <w:r w:rsidRPr="001869CA">
        <w:rPr>
          <w:rFonts w:asciiTheme="minorHAnsi" w:hAnsiTheme="minorHAnsi" w:cstheme="minorHAnsi"/>
          <w:i/>
          <w:iCs/>
          <w:color w:val="000000"/>
        </w:rPr>
        <w:t>Journal of Research in Childhood Education</w:t>
      </w:r>
      <w:r w:rsidRPr="001869CA">
        <w:rPr>
          <w:rFonts w:asciiTheme="minorHAnsi" w:hAnsiTheme="minorHAnsi" w:cstheme="minorHAnsi"/>
          <w:color w:val="000000"/>
          <w:shd w:val="clear" w:color="auto" w:fill="FFFFFF"/>
        </w:rPr>
        <w:t>, 30(2), pp.211-225.</w:t>
      </w:r>
      <w:r w:rsidR="009022C5" w:rsidRPr="001869CA">
        <w:rPr>
          <w:rFonts w:asciiTheme="minorHAnsi" w:hAnsiTheme="minorHAnsi" w:cstheme="minorHAnsi"/>
        </w:rPr>
        <w:t>ßß</w:t>
      </w:r>
    </w:p>
    <w:p w14:paraId="04563323" w14:textId="4FF09640" w:rsidR="00731723" w:rsidRPr="001869CA" w:rsidRDefault="0073172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Fisher, D. and Ivey, G. (2005). Literacy and Language as Learning in Content-Area Classes: A Departure from “Every Teacher a Teacher of Reading”. </w:t>
      </w:r>
      <w:r w:rsidRPr="001869CA">
        <w:rPr>
          <w:rFonts w:asciiTheme="minorHAnsi" w:hAnsiTheme="minorHAnsi" w:cstheme="minorHAnsi"/>
          <w:i/>
          <w:iCs/>
          <w:color w:val="000000"/>
        </w:rPr>
        <w:t>Action in Teacher Education</w:t>
      </w:r>
      <w:r w:rsidRPr="001869CA">
        <w:rPr>
          <w:rFonts w:asciiTheme="minorHAnsi" w:hAnsiTheme="minorHAnsi" w:cstheme="minorHAnsi"/>
          <w:color w:val="000000"/>
          <w:shd w:val="clear" w:color="auto" w:fill="FFFFFF"/>
        </w:rPr>
        <w:t>, 27(2), pp.3-11.</w:t>
      </w:r>
    </w:p>
    <w:p w14:paraId="034473E2" w14:textId="77777777" w:rsidR="00731723" w:rsidRPr="001869CA" w:rsidRDefault="0073172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Fisher, R., Williams, M. (2000). Unlocking Literacy. London: David Fulton Publishers.</w:t>
      </w:r>
    </w:p>
    <w:p w14:paraId="33932F28" w14:textId="77777777" w:rsidR="006F567E" w:rsidRPr="001869CA" w:rsidRDefault="006F567E"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lastRenderedPageBreak/>
        <w:t>Frelin, A. and Fransson, G., 2017. Four components that sustain teachers’ commitment to students–a relational and temporal model.</w:t>
      </w:r>
      <w:r w:rsidRPr="001869CA">
        <w:rPr>
          <w:rStyle w:val="apple-converted-space"/>
          <w:rFonts w:asciiTheme="minorHAnsi" w:hAnsiTheme="minorHAnsi" w:cstheme="minorHAnsi"/>
          <w:color w:val="222222"/>
          <w:shd w:val="clear" w:color="auto" w:fill="FFFFFF"/>
        </w:rPr>
        <w:t> </w:t>
      </w:r>
      <w:r w:rsidRPr="001869CA">
        <w:rPr>
          <w:rFonts w:asciiTheme="minorHAnsi" w:hAnsiTheme="minorHAnsi" w:cstheme="minorHAnsi"/>
          <w:i/>
          <w:iCs/>
          <w:color w:val="222222"/>
        </w:rPr>
        <w:t>Reflective Practice</w:t>
      </w:r>
      <w:r w:rsidRPr="001869CA">
        <w:rPr>
          <w:rFonts w:asciiTheme="minorHAnsi" w:hAnsiTheme="minorHAnsi" w:cstheme="minorHAnsi"/>
          <w:color w:val="222222"/>
          <w:shd w:val="clear" w:color="auto" w:fill="FFFFFF"/>
        </w:rPr>
        <w:t>,</w:t>
      </w:r>
      <w:r w:rsidRPr="001869CA">
        <w:rPr>
          <w:rStyle w:val="apple-converted-space"/>
          <w:rFonts w:asciiTheme="minorHAnsi" w:hAnsiTheme="minorHAnsi" w:cstheme="minorHAnsi"/>
          <w:color w:val="222222"/>
          <w:shd w:val="clear" w:color="auto" w:fill="FFFFFF"/>
        </w:rPr>
        <w:t> </w:t>
      </w:r>
      <w:r w:rsidRPr="001869CA">
        <w:rPr>
          <w:rFonts w:asciiTheme="minorHAnsi" w:hAnsiTheme="minorHAnsi" w:cstheme="minorHAnsi"/>
          <w:i/>
          <w:iCs/>
          <w:color w:val="222222"/>
        </w:rPr>
        <w:t>18</w:t>
      </w:r>
      <w:r w:rsidRPr="001869CA">
        <w:rPr>
          <w:rFonts w:asciiTheme="minorHAnsi" w:hAnsiTheme="minorHAnsi" w:cstheme="minorHAnsi"/>
          <w:color w:val="222222"/>
          <w:shd w:val="clear" w:color="auto" w:fill="FFFFFF"/>
        </w:rPr>
        <w:t>(5), pp.641-654.</w:t>
      </w:r>
    </w:p>
    <w:p w14:paraId="6D2FEB6D" w14:textId="45CBEC4A" w:rsidR="007F0639" w:rsidRPr="001869CA" w:rsidRDefault="007F0639"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Fullan, M. (2016).</w:t>
      </w:r>
      <w:r w:rsidRPr="001869CA">
        <w:rPr>
          <w:rStyle w:val="apple-converted-space"/>
          <w:rFonts w:asciiTheme="minorHAnsi" w:hAnsiTheme="minorHAnsi" w:cstheme="minorHAnsi"/>
          <w:color w:val="000000"/>
          <w:shd w:val="clear" w:color="auto" w:fill="FFFFFF"/>
        </w:rPr>
        <w:t> </w:t>
      </w:r>
      <w:r w:rsidRPr="001869CA">
        <w:rPr>
          <w:rFonts w:asciiTheme="minorHAnsi" w:hAnsiTheme="minorHAnsi" w:cstheme="minorHAnsi"/>
          <w:i/>
          <w:iCs/>
          <w:color w:val="000000"/>
        </w:rPr>
        <w:t>The new meaning of educational change</w:t>
      </w:r>
      <w:r w:rsidRPr="001869CA">
        <w:rPr>
          <w:rFonts w:asciiTheme="minorHAnsi" w:hAnsiTheme="minorHAnsi" w:cstheme="minorHAnsi"/>
          <w:color w:val="000000"/>
          <w:shd w:val="clear" w:color="auto" w:fill="FFFFFF"/>
        </w:rPr>
        <w:t>. 5th ed.</w:t>
      </w:r>
    </w:p>
    <w:p w14:paraId="42450B99" w14:textId="0E3226C4" w:rsidR="00D03871" w:rsidRPr="001869CA" w:rsidRDefault="00D03871"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Gorard, S. (2012). Who is eligible for free school meals? Characterising free school meals as a measure of disadvantage in England. </w:t>
      </w:r>
      <w:r w:rsidRPr="001869CA">
        <w:rPr>
          <w:rFonts w:asciiTheme="minorHAnsi" w:hAnsiTheme="minorHAnsi" w:cstheme="minorHAnsi"/>
          <w:i/>
          <w:iCs/>
          <w:color w:val="000000"/>
        </w:rPr>
        <w:t>British Educational Research Journal</w:t>
      </w:r>
      <w:r w:rsidRPr="001869CA">
        <w:rPr>
          <w:rFonts w:asciiTheme="minorHAnsi" w:hAnsiTheme="minorHAnsi" w:cstheme="minorHAnsi"/>
          <w:color w:val="000000"/>
          <w:shd w:val="clear" w:color="auto" w:fill="FFFFFF"/>
        </w:rPr>
        <w:t>, 38(6), pp.1003-1017.</w:t>
      </w:r>
    </w:p>
    <w:p w14:paraId="0CEF5E7C" w14:textId="77777777" w:rsidR="00774A3F" w:rsidRPr="001869CA" w:rsidRDefault="00774A3F"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Gibb, N., 2015. Reading: the next steps: supporting higher standards in schools.</w:t>
      </w:r>
    </w:p>
    <w:p w14:paraId="0785439E" w14:textId="1EABDC13" w:rsidR="00774A3F" w:rsidRPr="001869CA" w:rsidRDefault="00774A3F"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Goouch, L and Lambirth, A.,2011. </w:t>
      </w:r>
      <w:r w:rsidRPr="001869CA">
        <w:rPr>
          <w:rFonts w:asciiTheme="minorHAnsi" w:hAnsiTheme="minorHAnsi" w:cstheme="minorHAnsi"/>
          <w:i/>
          <w:iCs/>
          <w:color w:val="3A3A3A"/>
        </w:rPr>
        <w:t xml:space="preserve">Teaching early reading and </w:t>
      </w:r>
      <w:r w:rsidR="009C693C" w:rsidRPr="001869CA">
        <w:rPr>
          <w:rFonts w:asciiTheme="minorHAnsi" w:hAnsiTheme="minorHAnsi" w:cstheme="minorHAnsi"/>
          <w:i/>
          <w:iCs/>
          <w:color w:val="3A3A3A"/>
        </w:rPr>
        <w:t>phonics:</w:t>
      </w:r>
      <w:r w:rsidRPr="001869CA">
        <w:rPr>
          <w:rFonts w:asciiTheme="minorHAnsi" w:hAnsiTheme="minorHAnsi" w:cstheme="minorHAnsi"/>
          <w:i/>
          <w:iCs/>
          <w:color w:val="3A3A3A"/>
        </w:rPr>
        <w:t xml:space="preserve"> creative approaches to early literacy</w:t>
      </w:r>
      <w:r w:rsidRPr="001869CA">
        <w:rPr>
          <w:rFonts w:asciiTheme="minorHAnsi" w:hAnsiTheme="minorHAnsi" w:cstheme="minorHAnsi"/>
          <w:color w:val="3A3A3A"/>
          <w:shd w:val="clear" w:color="auto" w:fill="FFFFFF"/>
        </w:rPr>
        <w:t>, Los Angeles ; London: SAGE.</w:t>
      </w:r>
    </w:p>
    <w:p w14:paraId="3C89DAC0" w14:textId="25C78027" w:rsidR="0060585C" w:rsidRPr="001869CA" w:rsidRDefault="0060585C"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Gross, J., 2013. </w:t>
      </w:r>
      <w:r w:rsidRPr="001869CA">
        <w:rPr>
          <w:rFonts w:asciiTheme="minorHAnsi" w:hAnsiTheme="minorHAnsi" w:cstheme="minorHAnsi"/>
          <w:i/>
          <w:iCs/>
          <w:color w:val="3A3A3A"/>
        </w:rPr>
        <w:t xml:space="preserve">Time to </w:t>
      </w:r>
      <w:r w:rsidR="00FD22BE" w:rsidRPr="001869CA">
        <w:rPr>
          <w:rFonts w:asciiTheme="minorHAnsi" w:hAnsiTheme="minorHAnsi" w:cstheme="minorHAnsi"/>
          <w:i/>
          <w:iCs/>
          <w:color w:val="3A3A3A"/>
        </w:rPr>
        <w:t>talk:</w:t>
      </w:r>
      <w:r w:rsidRPr="001869CA">
        <w:rPr>
          <w:rFonts w:asciiTheme="minorHAnsi" w:hAnsiTheme="minorHAnsi" w:cstheme="minorHAnsi"/>
          <w:i/>
          <w:iCs/>
          <w:color w:val="3A3A3A"/>
        </w:rPr>
        <w:t xml:space="preserve"> implementing outstanding practice in speech, language and communication</w:t>
      </w:r>
      <w:r w:rsidRPr="001869CA">
        <w:rPr>
          <w:rFonts w:asciiTheme="minorHAnsi" w:hAnsiTheme="minorHAnsi" w:cstheme="minorHAnsi"/>
          <w:color w:val="3A3A3A"/>
          <w:shd w:val="clear" w:color="auto" w:fill="FFFFFF"/>
        </w:rPr>
        <w:t xml:space="preserve">, </w:t>
      </w:r>
      <w:r w:rsidR="00FD22BE" w:rsidRPr="001869CA">
        <w:rPr>
          <w:rFonts w:asciiTheme="minorHAnsi" w:hAnsiTheme="minorHAnsi" w:cstheme="minorHAnsi"/>
          <w:color w:val="3A3A3A"/>
          <w:shd w:val="clear" w:color="auto" w:fill="FFFFFF"/>
        </w:rPr>
        <w:t>London;</w:t>
      </w:r>
      <w:r w:rsidRPr="001869CA">
        <w:rPr>
          <w:rFonts w:asciiTheme="minorHAnsi" w:hAnsiTheme="minorHAnsi" w:cstheme="minorHAnsi"/>
          <w:color w:val="3A3A3A"/>
          <w:shd w:val="clear" w:color="auto" w:fill="FFFFFF"/>
        </w:rPr>
        <w:t xml:space="preserve"> New York: Routledge.</w:t>
      </w:r>
    </w:p>
    <w:p w14:paraId="6473D890" w14:textId="0D44B25E" w:rsidR="009537FE" w:rsidRPr="001869CA" w:rsidRDefault="009537FE"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Harris, A. (2004). Distributed Leadership and School Improvement. </w:t>
      </w:r>
      <w:r w:rsidRPr="001869CA">
        <w:rPr>
          <w:rFonts w:asciiTheme="minorHAnsi" w:hAnsiTheme="minorHAnsi" w:cstheme="minorHAnsi"/>
          <w:i/>
          <w:iCs/>
          <w:color w:val="000000"/>
        </w:rPr>
        <w:t>Educational Management Administration &amp; Leadership</w:t>
      </w:r>
      <w:r w:rsidRPr="001869CA">
        <w:rPr>
          <w:rFonts w:asciiTheme="minorHAnsi" w:hAnsiTheme="minorHAnsi" w:cstheme="minorHAnsi"/>
          <w:color w:val="000000"/>
          <w:shd w:val="clear" w:color="auto" w:fill="FFFFFF"/>
        </w:rPr>
        <w:t>, 32(1), pp.11-24.</w:t>
      </w:r>
    </w:p>
    <w:p w14:paraId="70BC9CAE" w14:textId="443FF3AC" w:rsidR="00686D7F" w:rsidRPr="001869CA" w:rsidRDefault="00686D7F"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Hayes, D. (2004). </w:t>
      </w:r>
      <w:r w:rsidRPr="001869CA">
        <w:rPr>
          <w:rFonts w:asciiTheme="minorHAnsi" w:hAnsiTheme="minorHAnsi" w:cstheme="minorHAnsi"/>
          <w:i/>
          <w:iCs/>
          <w:color w:val="000000"/>
        </w:rPr>
        <w:t>The RoutledgeFalmer guide to key debates in education</w:t>
      </w:r>
      <w:r w:rsidRPr="001869CA">
        <w:rPr>
          <w:rFonts w:asciiTheme="minorHAnsi" w:hAnsiTheme="minorHAnsi" w:cstheme="minorHAnsi"/>
          <w:color w:val="000000"/>
          <w:shd w:val="clear" w:color="auto" w:fill="FFFFFF"/>
        </w:rPr>
        <w:t>. London: RoutledgeFalmer.</w:t>
      </w:r>
    </w:p>
    <w:p w14:paraId="25F11DE6" w14:textId="77777777" w:rsidR="00E905A9" w:rsidRPr="001869CA" w:rsidRDefault="00E905A9"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Igwe, K. (2011). Reading Culture and Nigeria's Quest for Sustainable Development. </w:t>
      </w:r>
      <w:r w:rsidRPr="001869CA">
        <w:rPr>
          <w:rFonts w:asciiTheme="minorHAnsi" w:hAnsiTheme="minorHAnsi" w:cstheme="minorHAnsi"/>
          <w:i/>
          <w:iCs/>
          <w:color w:val="3A3A3A"/>
        </w:rPr>
        <w:t>Library Philosophy and Practice</w:t>
      </w:r>
      <w:r w:rsidRPr="001869CA">
        <w:rPr>
          <w:rFonts w:asciiTheme="minorHAnsi" w:hAnsiTheme="minorHAnsi" w:cstheme="minorHAnsi"/>
          <w:color w:val="3A3A3A"/>
          <w:shd w:val="clear" w:color="auto" w:fill="FFFFFF"/>
        </w:rPr>
        <w:t>, pp.1–10.</w:t>
      </w:r>
    </w:p>
    <w:p w14:paraId="5301A2F8" w14:textId="77777777" w:rsidR="00A022F1" w:rsidRPr="001869CA" w:rsidRDefault="00A022F1"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Janicijevic, N. (2012). The influence of organizational culture on organizational preferences towards the choice of organizational change strategy. </w:t>
      </w:r>
      <w:r w:rsidRPr="001869CA">
        <w:rPr>
          <w:rFonts w:asciiTheme="minorHAnsi" w:hAnsiTheme="minorHAnsi" w:cstheme="minorHAnsi"/>
          <w:i/>
          <w:iCs/>
          <w:color w:val="000000"/>
        </w:rPr>
        <w:t>Ekonomski anali</w:t>
      </w:r>
      <w:r w:rsidRPr="001869CA">
        <w:rPr>
          <w:rFonts w:asciiTheme="minorHAnsi" w:hAnsiTheme="minorHAnsi" w:cstheme="minorHAnsi"/>
          <w:color w:val="000000"/>
          <w:shd w:val="clear" w:color="auto" w:fill="FFFFFF"/>
        </w:rPr>
        <w:t>, 57(193), pp.25-51.</w:t>
      </w:r>
      <w:r w:rsidRPr="001869CA">
        <w:rPr>
          <w:rFonts w:asciiTheme="minorHAnsi" w:hAnsiTheme="minorHAnsi" w:cstheme="minorHAnsi"/>
        </w:rPr>
        <w:t>su</w:t>
      </w:r>
    </w:p>
    <w:p w14:paraId="6C02719E" w14:textId="77777777" w:rsidR="00B560EF" w:rsidRPr="001869CA" w:rsidRDefault="00B560EF"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Jongmans, C.T., Beijaard, D. and Biemans, H.J.A., 1998. Teachers' involvement in school policy-making and the effectiveness of schools' in-service training policy: results of a Dutch study.</w:t>
      </w:r>
      <w:r w:rsidRPr="001869CA">
        <w:rPr>
          <w:rStyle w:val="apple-converted-space"/>
          <w:rFonts w:asciiTheme="minorHAnsi" w:hAnsiTheme="minorHAnsi" w:cstheme="minorHAnsi"/>
          <w:color w:val="222222"/>
          <w:shd w:val="clear" w:color="auto" w:fill="FFFFFF"/>
        </w:rPr>
        <w:t> </w:t>
      </w:r>
      <w:r w:rsidRPr="001869CA">
        <w:rPr>
          <w:rFonts w:asciiTheme="minorHAnsi" w:hAnsiTheme="minorHAnsi" w:cstheme="minorHAnsi"/>
          <w:i/>
          <w:iCs/>
          <w:color w:val="222222"/>
        </w:rPr>
        <w:t>Teacher Development</w:t>
      </w:r>
      <w:r w:rsidRPr="001869CA">
        <w:rPr>
          <w:rFonts w:asciiTheme="minorHAnsi" w:hAnsiTheme="minorHAnsi" w:cstheme="minorHAnsi"/>
          <w:color w:val="222222"/>
          <w:shd w:val="clear" w:color="auto" w:fill="FFFFFF"/>
        </w:rPr>
        <w:t>,</w:t>
      </w:r>
      <w:r w:rsidRPr="001869CA">
        <w:rPr>
          <w:rStyle w:val="apple-converted-space"/>
          <w:rFonts w:asciiTheme="minorHAnsi" w:hAnsiTheme="minorHAnsi" w:cstheme="minorHAnsi"/>
          <w:color w:val="222222"/>
          <w:shd w:val="clear" w:color="auto" w:fill="FFFFFF"/>
        </w:rPr>
        <w:t> </w:t>
      </w:r>
      <w:r w:rsidRPr="001869CA">
        <w:rPr>
          <w:rFonts w:asciiTheme="minorHAnsi" w:hAnsiTheme="minorHAnsi" w:cstheme="minorHAnsi"/>
          <w:i/>
          <w:iCs/>
          <w:color w:val="222222"/>
        </w:rPr>
        <w:t>2</w:t>
      </w:r>
      <w:r w:rsidRPr="001869CA">
        <w:rPr>
          <w:rFonts w:asciiTheme="minorHAnsi" w:hAnsiTheme="minorHAnsi" w:cstheme="minorHAnsi"/>
          <w:color w:val="222222"/>
          <w:shd w:val="clear" w:color="auto" w:fill="FFFFFF"/>
        </w:rPr>
        <w:t>(1), pp.59-73.</w:t>
      </w:r>
    </w:p>
    <w:p w14:paraId="6514CFC2" w14:textId="77777777" w:rsidR="00157B60" w:rsidRPr="001869CA" w:rsidRDefault="00157B60"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Joyner, E.T., (1998). Large-scale change: the Comer perspective. In </w:t>
      </w:r>
      <w:r w:rsidRPr="001869CA">
        <w:rPr>
          <w:rFonts w:asciiTheme="minorHAnsi" w:hAnsiTheme="minorHAnsi" w:cstheme="minorHAnsi"/>
          <w:i/>
          <w:iCs/>
          <w:color w:val="222222"/>
        </w:rPr>
        <w:t>International handbook of educational change</w:t>
      </w:r>
      <w:r w:rsidRPr="001869CA">
        <w:rPr>
          <w:rFonts w:asciiTheme="minorHAnsi" w:hAnsiTheme="minorHAnsi" w:cstheme="minorHAnsi"/>
          <w:color w:val="222222"/>
          <w:shd w:val="clear" w:color="auto" w:fill="FFFFFF"/>
        </w:rPr>
        <w:t>(pp. 855-876). Springer, Dordrecht.</w:t>
      </w:r>
    </w:p>
    <w:p w14:paraId="4FAE4063" w14:textId="0CD8B5A1" w:rsidR="00CC34A9" w:rsidRPr="001869CA" w:rsidRDefault="00CC34A9"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Kennedy, Eithne, 2010. Improving Literacy Achievement in a High-Poverty School: Empowering Classroom Teachers through Professional Development. </w:t>
      </w:r>
      <w:r w:rsidRPr="001869CA">
        <w:rPr>
          <w:rFonts w:asciiTheme="minorHAnsi" w:hAnsiTheme="minorHAnsi" w:cstheme="minorHAnsi"/>
          <w:i/>
          <w:iCs/>
          <w:color w:val="3A3A3A"/>
        </w:rPr>
        <w:t>Reading Research Quarterly</w:t>
      </w:r>
      <w:r w:rsidRPr="001869CA">
        <w:rPr>
          <w:rFonts w:asciiTheme="minorHAnsi" w:hAnsiTheme="minorHAnsi" w:cstheme="minorHAnsi"/>
          <w:color w:val="3A3A3A"/>
          <w:shd w:val="clear" w:color="auto" w:fill="FFFFFF"/>
        </w:rPr>
        <w:t>, 45(4), pp.384–387.</w:t>
      </w:r>
    </w:p>
    <w:p w14:paraId="47AE3C23" w14:textId="77777777" w:rsidR="009C580C" w:rsidRPr="001869CA" w:rsidRDefault="009C580C"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Kleijnen, J., Dolmans, D., Willems, J. and Hout, H. (2013). Teachers’ conceptions of quality and organisational values in higher education: compliance or enhancement?.</w:t>
      </w:r>
      <w:r w:rsidRPr="001869CA">
        <w:rPr>
          <w:rStyle w:val="apple-converted-space"/>
          <w:rFonts w:asciiTheme="minorHAnsi" w:hAnsiTheme="minorHAnsi" w:cstheme="minorHAnsi"/>
          <w:color w:val="000000"/>
          <w:shd w:val="clear" w:color="auto" w:fill="FFFFFF"/>
        </w:rPr>
        <w:t> </w:t>
      </w:r>
      <w:r w:rsidRPr="001869CA">
        <w:rPr>
          <w:rFonts w:asciiTheme="minorHAnsi" w:hAnsiTheme="minorHAnsi" w:cstheme="minorHAnsi"/>
          <w:i/>
          <w:iCs/>
          <w:color w:val="000000"/>
        </w:rPr>
        <w:t>Assessment &amp; Evaluation in Higher Education</w:t>
      </w:r>
      <w:r w:rsidRPr="001869CA">
        <w:rPr>
          <w:rFonts w:asciiTheme="minorHAnsi" w:hAnsiTheme="minorHAnsi" w:cstheme="minorHAnsi"/>
          <w:color w:val="000000"/>
          <w:shd w:val="clear" w:color="auto" w:fill="FFFFFF"/>
        </w:rPr>
        <w:t>, 38(2), pp.152-166.</w:t>
      </w:r>
    </w:p>
    <w:p w14:paraId="07028F74" w14:textId="49CC847D" w:rsidR="003A56D3" w:rsidRPr="001869CA" w:rsidRDefault="003A56D3"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Lerner, A.L., 1999. A strategic planning primer for higher education.</w:t>
      </w:r>
    </w:p>
    <w:p w14:paraId="189C9BD7" w14:textId="77777777" w:rsidR="00E61E67" w:rsidRPr="001869CA" w:rsidRDefault="00E61E67"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Levine, A., 2013. The Sustaining Power of Hope: Perspectives of Public School Teachers.</w:t>
      </w:r>
      <w:r w:rsidRPr="001869CA">
        <w:rPr>
          <w:rStyle w:val="apple-converted-space"/>
          <w:rFonts w:asciiTheme="minorHAnsi" w:hAnsiTheme="minorHAnsi" w:cstheme="minorHAnsi"/>
          <w:color w:val="3A3A3A"/>
          <w:shd w:val="clear" w:color="auto" w:fill="FFFFFF"/>
        </w:rPr>
        <w:t> </w:t>
      </w:r>
      <w:r w:rsidRPr="001869CA">
        <w:rPr>
          <w:rFonts w:asciiTheme="minorHAnsi" w:hAnsiTheme="minorHAnsi" w:cstheme="minorHAnsi"/>
          <w:i/>
          <w:iCs/>
          <w:color w:val="3A3A3A"/>
        </w:rPr>
        <w:t>Research in the Schools</w:t>
      </w:r>
      <w:r w:rsidRPr="001869CA">
        <w:rPr>
          <w:rFonts w:asciiTheme="minorHAnsi" w:hAnsiTheme="minorHAnsi" w:cstheme="minorHAnsi"/>
          <w:color w:val="3A3A3A"/>
          <w:shd w:val="clear" w:color="auto" w:fill="FFFFFF"/>
        </w:rPr>
        <w:t>, 20(1), pp.57–75.</w:t>
      </w:r>
    </w:p>
    <w:p w14:paraId="3727E810" w14:textId="77777777" w:rsidR="00151AD7" w:rsidRPr="001869CA" w:rsidRDefault="00151AD7"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MacGilchrist, B., Myers, K. and Reed, J. (2004).</w:t>
      </w:r>
      <w:r w:rsidRPr="001869CA">
        <w:rPr>
          <w:rStyle w:val="apple-converted-space"/>
          <w:rFonts w:asciiTheme="minorHAnsi" w:hAnsiTheme="minorHAnsi" w:cstheme="minorHAnsi"/>
          <w:color w:val="000000"/>
          <w:shd w:val="clear" w:color="auto" w:fill="FFFFFF"/>
        </w:rPr>
        <w:t> </w:t>
      </w:r>
      <w:r w:rsidRPr="001869CA">
        <w:rPr>
          <w:rFonts w:asciiTheme="minorHAnsi" w:hAnsiTheme="minorHAnsi" w:cstheme="minorHAnsi"/>
          <w:i/>
          <w:iCs/>
          <w:color w:val="000000"/>
        </w:rPr>
        <w:t>The intelligent school</w:t>
      </w:r>
      <w:r w:rsidRPr="001869CA">
        <w:rPr>
          <w:rFonts w:asciiTheme="minorHAnsi" w:hAnsiTheme="minorHAnsi" w:cstheme="minorHAnsi"/>
          <w:color w:val="000000"/>
          <w:shd w:val="clear" w:color="auto" w:fill="FFFFFF"/>
        </w:rPr>
        <w:t>. London: Sage Publications.</w:t>
      </w:r>
    </w:p>
    <w:p w14:paraId="119BB631" w14:textId="7D6E2EB3" w:rsidR="004815B8" w:rsidRPr="001869CA" w:rsidRDefault="004815B8"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Mylocalschool (2019). </w:t>
      </w:r>
      <w:r w:rsidR="00731723" w:rsidRPr="001869CA">
        <w:rPr>
          <w:rFonts w:asciiTheme="minorHAnsi" w:hAnsiTheme="minorHAnsi" w:cstheme="minorHAnsi"/>
          <w:i/>
          <w:iCs/>
          <w:color w:val="000000"/>
        </w:rPr>
        <w:t>School X</w:t>
      </w:r>
      <w:r w:rsidRPr="001869CA">
        <w:rPr>
          <w:rFonts w:asciiTheme="minorHAnsi" w:hAnsiTheme="minorHAnsi" w:cstheme="minorHAnsi"/>
          <w:color w:val="000000"/>
          <w:shd w:val="clear" w:color="auto" w:fill="FFFFFF"/>
        </w:rPr>
        <w:t>. [online] Available at: http://mylocalschool.wales.gov.uk/School/6764075?lang=en [Accessed 12 Jan. 2019].</w:t>
      </w:r>
    </w:p>
    <w:p w14:paraId="51D0179B" w14:textId="7C5411A0" w:rsidR="005A42FE" w:rsidRPr="001869CA" w:rsidRDefault="005A42FE"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Nathanson, R. (2014). A professional development school model for the development of literacy teachers. </w:t>
      </w:r>
      <w:r w:rsidRPr="001869CA">
        <w:rPr>
          <w:rFonts w:asciiTheme="minorHAnsi" w:hAnsiTheme="minorHAnsi" w:cstheme="minorHAnsi"/>
          <w:i/>
          <w:iCs/>
          <w:color w:val="000000"/>
        </w:rPr>
        <w:t>Per Linguam</w:t>
      </w:r>
      <w:r w:rsidRPr="001869CA">
        <w:rPr>
          <w:rFonts w:asciiTheme="minorHAnsi" w:hAnsiTheme="minorHAnsi" w:cstheme="minorHAnsi"/>
          <w:color w:val="000000"/>
          <w:shd w:val="clear" w:color="auto" w:fill="FFFFFF"/>
        </w:rPr>
        <w:t>, 30(1).</w:t>
      </w:r>
    </w:p>
    <w:p w14:paraId="0C64B8C6" w14:textId="77777777" w:rsidR="00AF5C54" w:rsidRPr="001869CA" w:rsidRDefault="00AF5C54"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National Research Council, 2012. </w:t>
      </w:r>
      <w:r w:rsidRPr="001869CA">
        <w:rPr>
          <w:rFonts w:asciiTheme="minorHAnsi" w:hAnsiTheme="minorHAnsi" w:cstheme="minorHAnsi"/>
          <w:i/>
          <w:iCs/>
          <w:color w:val="222222"/>
        </w:rPr>
        <w:t>Improving adult literacy instruction: Developing reading and writing</w:t>
      </w:r>
      <w:r w:rsidRPr="001869CA">
        <w:rPr>
          <w:rFonts w:asciiTheme="minorHAnsi" w:hAnsiTheme="minorHAnsi" w:cstheme="minorHAnsi"/>
          <w:color w:val="222222"/>
          <w:shd w:val="clear" w:color="auto" w:fill="FFFFFF"/>
        </w:rPr>
        <w:t>. National Academies Press.</w:t>
      </w:r>
    </w:p>
    <w:p w14:paraId="0FF5015F" w14:textId="0B1F7134" w:rsidR="00C45A03" w:rsidRPr="001869CA" w:rsidRDefault="00C45A03" w:rsidP="001869CA">
      <w:pPr>
        <w:spacing w:line="276" w:lineRule="auto"/>
        <w:rPr>
          <w:rFonts w:asciiTheme="minorHAnsi" w:hAnsiTheme="minorHAnsi" w:cstheme="minorHAnsi"/>
        </w:rPr>
      </w:pPr>
      <w:r w:rsidRPr="001869CA">
        <w:rPr>
          <w:rFonts w:asciiTheme="minorHAnsi" w:hAnsiTheme="minorHAnsi" w:cstheme="minorHAnsi"/>
        </w:rPr>
        <w:lastRenderedPageBreak/>
        <w:t xml:space="preserve">Nickols, F. (2016). Four Strategies for Managing Change. 1-8. Retrieved from </w:t>
      </w:r>
      <w:r w:rsidRPr="001869CA">
        <w:rPr>
          <w:rFonts w:asciiTheme="minorHAnsi" w:hAnsiTheme="minorHAnsi" w:cstheme="minorHAnsi"/>
          <w:color w:val="0260BF"/>
        </w:rPr>
        <w:t xml:space="preserve">http://www.nickols.us/four_strategies.pdf </w:t>
      </w:r>
    </w:p>
    <w:p w14:paraId="0B585F50" w14:textId="09E2B698" w:rsidR="00362D83" w:rsidRPr="001869CA" w:rsidRDefault="00362D8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Nordtveit, B. (2008). Poverty alleviation and integrated service delivery: Literacy, early child development and health. </w:t>
      </w:r>
      <w:r w:rsidRPr="001869CA">
        <w:rPr>
          <w:rFonts w:asciiTheme="minorHAnsi" w:hAnsiTheme="minorHAnsi" w:cstheme="minorHAnsi"/>
          <w:i/>
          <w:iCs/>
          <w:color w:val="000000"/>
        </w:rPr>
        <w:t>International Journal of Educational Development</w:t>
      </w:r>
      <w:r w:rsidRPr="001869CA">
        <w:rPr>
          <w:rFonts w:asciiTheme="minorHAnsi" w:hAnsiTheme="minorHAnsi" w:cstheme="minorHAnsi"/>
          <w:color w:val="000000"/>
          <w:shd w:val="clear" w:color="auto" w:fill="FFFFFF"/>
        </w:rPr>
        <w:t>, 28(4), pp.405-418.</w:t>
      </w:r>
    </w:p>
    <w:p w14:paraId="242C7FEE" w14:textId="30EE617C" w:rsidR="00964CBF" w:rsidRPr="001869CA" w:rsidRDefault="00964CBF" w:rsidP="001869CA">
      <w:pPr>
        <w:spacing w:line="276" w:lineRule="auto"/>
        <w:rPr>
          <w:rFonts w:asciiTheme="minorHAnsi" w:hAnsiTheme="minorHAnsi" w:cstheme="minorHAnsi"/>
        </w:rPr>
      </w:pPr>
      <w:r w:rsidRPr="001869CA">
        <w:rPr>
          <w:rFonts w:asciiTheme="minorHAnsi" w:hAnsiTheme="minorHAnsi" w:cstheme="minorHAnsi"/>
          <w:color w:val="222222"/>
          <w:shd w:val="clear" w:color="auto" w:fill="FFFFFF"/>
        </w:rPr>
        <w:t>Quinn, R.E. and Sonenshein, S., 2008. Four general strategies for changing human systems. </w:t>
      </w:r>
      <w:r w:rsidRPr="001869CA">
        <w:rPr>
          <w:rFonts w:asciiTheme="minorHAnsi" w:hAnsiTheme="minorHAnsi" w:cstheme="minorHAnsi"/>
          <w:i/>
          <w:iCs/>
          <w:color w:val="222222"/>
        </w:rPr>
        <w:t>Handbook of organization development</w:t>
      </w:r>
      <w:r w:rsidRPr="001869CA">
        <w:rPr>
          <w:rFonts w:asciiTheme="minorHAnsi" w:hAnsiTheme="minorHAnsi" w:cstheme="minorHAnsi"/>
          <w:color w:val="222222"/>
          <w:shd w:val="clear" w:color="auto" w:fill="FFFFFF"/>
        </w:rPr>
        <w:t>, pp.69-78.</w:t>
      </w:r>
    </w:p>
    <w:p w14:paraId="07DCEEF3" w14:textId="25A7747C" w:rsidR="00F6400B" w:rsidRPr="001869CA" w:rsidRDefault="00F6400B"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Reading, C., 1995. </w:t>
      </w:r>
      <w:r w:rsidRPr="001869CA">
        <w:rPr>
          <w:rFonts w:asciiTheme="minorHAnsi" w:hAnsiTheme="minorHAnsi" w:cstheme="minorHAnsi"/>
          <w:i/>
          <w:iCs/>
          <w:color w:val="3A3A3A"/>
        </w:rPr>
        <w:t>Strategic business planning : action programme for forward-thinkingbusinesses</w:t>
      </w:r>
      <w:r w:rsidRPr="001869CA">
        <w:rPr>
          <w:rFonts w:asciiTheme="minorHAnsi" w:hAnsiTheme="minorHAnsi" w:cstheme="minorHAnsi"/>
          <w:color w:val="3A3A3A"/>
          <w:shd w:val="clear" w:color="auto" w:fill="FFFFFF"/>
        </w:rPr>
        <w:t> New., London: Kogan Page.</w:t>
      </w:r>
    </w:p>
    <w:p w14:paraId="681F43D1" w14:textId="77777777" w:rsidR="00480BB2" w:rsidRPr="001869CA" w:rsidRDefault="00480BB2"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Smith, R. (1995). </w:t>
      </w:r>
      <w:r w:rsidRPr="001869CA">
        <w:rPr>
          <w:rFonts w:asciiTheme="minorHAnsi" w:hAnsiTheme="minorHAnsi" w:cstheme="minorHAnsi"/>
          <w:i/>
          <w:iCs/>
          <w:color w:val="000000"/>
        </w:rPr>
        <w:t>Successful school management</w:t>
      </w:r>
      <w:r w:rsidRPr="001869CA">
        <w:rPr>
          <w:rFonts w:asciiTheme="minorHAnsi" w:hAnsiTheme="minorHAnsi" w:cstheme="minorHAnsi"/>
          <w:color w:val="000000"/>
          <w:shd w:val="clear" w:color="auto" w:fill="FFFFFF"/>
        </w:rPr>
        <w:t>. London: Cassell.</w:t>
      </w:r>
    </w:p>
    <w:p w14:paraId="0DB91393" w14:textId="590DF781" w:rsidR="00731723" w:rsidRPr="001869CA" w:rsidRDefault="0073172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Schoenbach, R. and Greenleaf, C. (2017). Leading for literacy. </w:t>
      </w:r>
      <w:r w:rsidRPr="001869CA">
        <w:rPr>
          <w:rFonts w:asciiTheme="minorHAnsi" w:hAnsiTheme="minorHAnsi" w:cstheme="minorHAnsi"/>
          <w:i/>
          <w:iCs/>
          <w:color w:val="000000"/>
        </w:rPr>
        <w:t>Phi Delta Kappan</w:t>
      </w:r>
      <w:r w:rsidRPr="001869CA">
        <w:rPr>
          <w:rFonts w:asciiTheme="minorHAnsi" w:hAnsiTheme="minorHAnsi" w:cstheme="minorHAnsi"/>
          <w:color w:val="000000"/>
          <w:shd w:val="clear" w:color="auto" w:fill="FFFFFF"/>
        </w:rPr>
        <w:t>, 99(3), pp.59-64.</w:t>
      </w:r>
    </w:p>
    <w:p w14:paraId="07B2C1E3" w14:textId="77777777" w:rsidR="00401D2B" w:rsidRPr="001869CA" w:rsidRDefault="00401D2B"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Scudder, L., 2006. Words and Well-being: How Literacy Affects Patient Health. </w:t>
      </w:r>
      <w:r w:rsidRPr="001869CA">
        <w:rPr>
          <w:rFonts w:asciiTheme="minorHAnsi" w:hAnsiTheme="minorHAnsi" w:cstheme="minorHAnsi"/>
          <w:i/>
          <w:iCs/>
          <w:color w:val="3A3A3A"/>
        </w:rPr>
        <w:t>The Journal for Nurse Practitioners</w:t>
      </w:r>
      <w:r w:rsidRPr="001869CA">
        <w:rPr>
          <w:rFonts w:asciiTheme="minorHAnsi" w:hAnsiTheme="minorHAnsi" w:cstheme="minorHAnsi"/>
          <w:color w:val="3A3A3A"/>
          <w:shd w:val="clear" w:color="auto" w:fill="FFFFFF"/>
        </w:rPr>
        <w:t>, 2(1), pp.28–35.</w:t>
      </w:r>
    </w:p>
    <w:p w14:paraId="3A70204D" w14:textId="77777777" w:rsidR="002573C7" w:rsidRPr="001869CA" w:rsidRDefault="002573C7"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Taylor, Barbara M. et al., 2005. The CIERA School Change Framework: An Evidence-based Approach to Professional Development and School Reading Improvement. </w:t>
      </w:r>
      <w:r w:rsidRPr="001869CA">
        <w:rPr>
          <w:rFonts w:asciiTheme="minorHAnsi" w:hAnsiTheme="minorHAnsi" w:cstheme="minorHAnsi"/>
          <w:i/>
          <w:iCs/>
          <w:color w:val="3A3A3A"/>
        </w:rPr>
        <w:t>Reading Research Quarterly</w:t>
      </w:r>
      <w:r w:rsidRPr="001869CA">
        <w:rPr>
          <w:rFonts w:asciiTheme="minorHAnsi" w:hAnsiTheme="minorHAnsi" w:cstheme="minorHAnsi"/>
          <w:color w:val="3A3A3A"/>
          <w:shd w:val="clear" w:color="auto" w:fill="FFFFFF"/>
        </w:rPr>
        <w:t>, 40(1), pp.40–69.</w:t>
      </w:r>
    </w:p>
    <w:p w14:paraId="686E60FB" w14:textId="0C659344" w:rsidR="005A42FE" w:rsidRPr="001869CA" w:rsidRDefault="005A42FE"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Tribe, J., 2004. </w:t>
      </w:r>
      <w:r w:rsidRPr="001869CA">
        <w:rPr>
          <w:rFonts w:asciiTheme="minorHAnsi" w:hAnsiTheme="minorHAnsi" w:cstheme="minorHAnsi"/>
          <w:i/>
          <w:iCs/>
          <w:color w:val="3A3A3A"/>
        </w:rPr>
        <w:t>The economics of recreation, leisure and tourism [ebook]</w:t>
      </w:r>
      <w:r w:rsidRPr="001869CA">
        <w:rPr>
          <w:rFonts w:asciiTheme="minorHAnsi" w:hAnsiTheme="minorHAnsi" w:cstheme="minorHAnsi"/>
          <w:color w:val="3A3A3A"/>
          <w:shd w:val="clear" w:color="auto" w:fill="FFFFFF"/>
        </w:rPr>
        <w:t> 3rd ed., Amsterdam ; Boston: Elsevier.</w:t>
      </w:r>
    </w:p>
    <w:p w14:paraId="6610BC06" w14:textId="27404A48" w:rsidR="00290A34" w:rsidRPr="001869CA" w:rsidRDefault="00290A34"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WalesOnline. (2019). </w:t>
      </w:r>
      <w:r w:rsidR="00731723" w:rsidRPr="001869CA">
        <w:rPr>
          <w:rFonts w:asciiTheme="minorHAnsi" w:hAnsiTheme="minorHAnsi" w:cstheme="minorHAnsi"/>
          <w:i/>
          <w:iCs/>
          <w:color w:val="000000"/>
        </w:rPr>
        <w:t xml:space="preserve">School X. </w:t>
      </w:r>
      <w:r w:rsidRPr="001869CA">
        <w:rPr>
          <w:rFonts w:asciiTheme="minorHAnsi" w:hAnsiTheme="minorHAnsi" w:cstheme="minorHAnsi"/>
          <w:color w:val="000000"/>
          <w:shd w:val="clear" w:color="auto" w:fill="FFFFFF"/>
        </w:rPr>
        <w:t xml:space="preserve"> [online] Available at: </w:t>
      </w:r>
      <w:hyperlink r:id="rId9" w:history="1">
        <w:r w:rsidR="00731723" w:rsidRPr="001869CA">
          <w:rPr>
            <w:rStyle w:val="Hyperlink"/>
            <w:rFonts w:asciiTheme="minorHAnsi" w:hAnsiTheme="minorHAnsi" w:cstheme="minorHAnsi"/>
            <w:shd w:val="clear" w:color="auto" w:fill="FFFFFF"/>
          </w:rPr>
          <w:t>https://www.walesonline.co.uk/news/local-news/School</w:t>
        </w:r>
      </w:hyperlink>
      <w:r w:rsidR="00731723" w:rsidRPr="001869CA">
        <w:rPr>
          <w:rFonts w:asciiTheme="minorHAnsi" w:hAnsiTheme="minorHAnsi" w:cstheme="minorHAnsi"/>
          <w:color w:val="000000"/>
          <w:shd w:val="clear" w:color="auto" w:fill="FFFFFF"/>
        </w:rPr>
        <w:t>X-</w:t>
      </w:r>
      <w:r w:rsidRPr="001869CA">
        <w:rPr>
          <w:rFonts w:asciiTheme="minorHAnsi" w:hAnsiTheme="minorHAnsi" w:cstheme="minorHAnsi"/>
          <w:color w:val="000000"/>
          <w:shd w:val="clear" w:color="auto" w:fill="FFFFFF"/>
        </w:rPr>
        <w:t>7540668 [Accessed 12 Jan. 2019].</w:t>
      </w:r>
    </w:p>
    <w:p w14:paraId="1D19809A" w14:textId="77777777" w:rsidR="002D02C3" w:rsidRPr="001869CA" w:rsidRDefault="002D02C3" w:rsidP="001869CA">
      <w:pPr>
        <w:spacing w:line="276" w:lineRule="auto"/>
        <w:rPr>
          <w:rFonts w:asciiTheme="minorHAnsi" w:hAnsiTheme="minorHAnsi" w:cstheme="minorHAnsi"/>
        </w:rPr>
      </w:pPr>
      <w:r w:rsidRPr="001869CA">
        <w:rPr>
          <w:rFonts w:asciiTheme="minorHAnsi" w:hAnsiTheme="minorHAnsi" w:cstheme="minorHAnsi"/>
          <w:color w:val="000000"/>
        </w:rPr>
        <w:t>Walker-Dalhouse, D. and Risko, V. (2008). Homelessness, Poverty, and Children's Literacy Development. </w:t>
      </w:r>
      <w:r w:rsidRPr="001869CA">
        <w:rPr>
          <w:rFonts w:asciiTheme="minorHAnsi" w:hAnsiTheme="minorHAnsi" w:cstheme="minorHAnsi"/>
          <w:i/>
          <w:iCs/>
          <w:color w:val="000000"/>
        </w:rPr>
        <w:t>The Reading Teacher</w:t>
      </w:r>
      <w:r w:rsidRPr="001869CA">
        <w:rPr>
          <w:rFonts w:asciiTheme="minorHAnsi" w:hAnsiTheme="minorHAnsi" w:cstheme="minorHAnsi"/>
          <w:color w:val="000000"/>
        </w:rPr>
        <w:t>, 62(1), pp.84-86.</w:t>
      </w:r>
    </w:p>
    <w:p w14:paraId="0A3CF4A6" w14:textId="22A0DBE3" w:rsidR="00B81FEC" w:rsidRPr="001869CA" w:rsidRDefault="00B81FEC"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Walker, N. (2017). Embrace Action: Engage in Strategic Planning. </w:t>
      </w:r>
      <w:r w:rsidRPr="001869CA">
        <w:rPr>
          <w:rFonts w:asciiTheme="minorHAnsi" w:hAnsiTheme="minorHAnsi" w:cstheme="minorHAnsi"/>
          <w:i/>
          <w:iCs/>
          <w:color w:val="000000"/>
        </w:rPr>
        <w:t>AORN Journal</w:t>
      </w:r>
      <w:r w:rsidRPr="001869CA">
        <w:rPr>
          <w:rFonts w:asciiTheme="minorHAnsi" w:hAnsiTheme="minorHAnsi" w:cstheme="minorHAnsi"/>
          <w:color w:val="000000"/>
          <w:shd w:val="clear" w:color="auto" w:fill="FFFFFF"/>
        </w:rPr>
        <w:t>, 106(4), pp.277-279.</w:t>
      </w:r>
    </w:p>
    <w:p w14:paraId="0D20EEEA" w14:textId="1F1BD812" w:rsidR="00731723" w:rsidRPr="001869CA" w:rsidRDefault="00731723"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Washor, E, Mojkowski, C and Foster, D, 2009. Living Literacy: A Cycle of Life to Text and Text to Life. </w:t>
      </w:r>
      <w:r w:rsidRPr="001869CA">
        <w:rPr>
          <w:rFonts w:asciiTheme="minorHAnsi" w:hAnsiTheme="minorHAnsi" w:cstheme="minorHAnsi"/>
          <w:i/>
          <w:iCs/>
          <w:color w:val="3A3A3A"/>
        </w:rPr>
        <w:t>Phi Delta Kappan</w:t>
      </w:r>
      <w:r w:rsidRPr="001869CA">
        <w:rPr>
          <w:rFonts w:asciiTheme="minorHAnsi" w:hAnsiTheme="minorHAnsi" w:cstheme="minorHAnsi"/>
          <w:color w:val="3A3A3A"/>
          <w:shd w:val="clear" w:color="auto" w:fill="FFFFFF"/>
        </w:rPr>
        <w:t>, 90(7), pp.521–523.</w:t>
      </w:r>
    </w:p>
    <w:p w14:paraId="7BB667B3" w14:textId="1FB53E3B" w:rsidR="00B81FEC" w:rsidRPr="001869CA" w:rsidRDefault="00B81FEC" w:rsidP="001869CA">
      <w:pPr>
        <w:spacing w:line="276" w:lineRule="auto"/>
        <w:rPr>
          <w:rFonts w:asciiTheme="minorHAnsi" w:hAnsiTheme="minorHAnsi" w:cstheme="minorHAnsi"/>
        </w:rPr>
      </w:pPr>
      <w:r w:rsidRPr="001869CA">
        <w:rPr>
          <w:rFonts w:asciiTheme="minorHAnsi" w:hAnsiTheme="minorHAnsi" w:cstheme="minorHAnsi"/>
          <w:color w:val="3A3A3A"/>
          <w:shd w:val="clear" w:color="auto" w:fill="FFFFFF"/>
        </w:rPr>
        <w:t>Whalley, M., 2007.</w:t>
      </w:r>
      <w:r w:rsidRPr="001869CA">
        <w:rPr>
          <w:rStyle w:val="apple-converted-space"/>
          <w:rFonts w:asciiTheme="minorHAnsi" w:hAnsiTheme="minorHAnsi" w:cstheme="minorHAnsi"/>
          <w:color w:val="3A3A3A"/>
          <w:shd w:val="clear" w:color="auto" w:fill="FFFFFF"/>
        </w:rPr>
        <w:t> </w:t>
      </w:r>
      <w:r w:rsidRPr="001869CA">
        <w:rPr>
          <w:rFonts w:asciiTheme="minorHAnsi" w:hAnsiTheme="minorHAnsi" w:cstheme="minorHAnsi"/>
          <w:i/>
          <w:iCs/>
          <w:color w:val="3A3A3A"/>
        </w:rPr>
        <w:t>Involving parents in their children's learning</w:t>
      </w:r>
      <w:r w:rsidRPr="001869CA">
        <w:rPr>
          <w:rFonts w:asciiTheme="minorHAnsi" w:hAnsiTheme="minorHAnsi" w:cstheme="minorHAnsi"/>
          <w:color w:val="3A3A3A"/>
          <w:shd w:val="clear" w:color="auto" w:fill="FFFFFF"/>
        </w:rPr>
        <w:t>2nd ed., London: Paul Chapman.</w:t>
      </w:r>
    </w:p>
    <w:p w14:paraId="23094BAD" w14:textId="096F47C4" w:rsidR="00D758BF" w:rsidRPr="001869CA" w:rsidRDefault="00D758BF"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Welsh Government (2017). </w:t>
      </w:r>
      <w:r w:rsidRPr="001869CA">
        <w:rPr>
          <w:rFonts w:asciiTheme="minorHAnsi" w:hAnsiTheme="minorHAnsi" w:cstheme="minorHAnsi"/>
          <w:i/>
          <w:iCs/>
          <w:color w:val="000000"/>
        </w:rPr>
        <w:t>Examination results in Wales, 2016/17</w:t>
      </w:r>
      <w:r w:rsidRPr="001869CA">
        <w:rPr>
          <w:rFonts w:asciiTheme="minorHAnsi" w:hAnsiTheme="minorHAnsi" w:cstheme="minorHAnsi"/>
          <w:color w:val="000000"/>
          <w:shd w:val="clear" w:color="auto" w:fill="FFFFFF"/>
        </w:rPr>
        <w:t>. Cardiff: Welsh Government.</w:t>
      </w:r>
    </w:p>
    <w:p w14:paraId="06C87541" w14:textId="77777777" w:rsidR="00731723" w:rsidRPr="001869CA" w:rsidRDefault="00731723" w:rsidP="001869CA">
      <w:pPr>
        <w:spacing w:line="276" w:lineRule="auto"/>
        <w:rPr>
          <w:rFonts w:asciiTheme="minorHAnsi" w:hAnsiTheme="minorHAnsi" w:cstheme="minorHAnsi"/>
        </w:rPr>
      </w:pPr>
      <w:r w:rsidRPr="001869CA">
        <w:rPr>
          <w:rFonts w:asciiTheme="minorHAnsi" w:hAnsiTheme="minorHAnsi" w:cstheme="minorHAnsi"/>
          <w:color w:val="000000"/>
          <w:shd w:val="clear" w:color="auto" w:fill="FFFFFF"/>
        </w:rPr>
        <w:t>Welsh Government (2016). </w:t>
      </w:r>
      <w:r w:rsidRPr="001869CA">
        <w:rPr>
          <w:rFonts w:asciiTheme="minorHAnsi" w:hAnsiTheme="minorHAnsi" w:cstheme="minorHAnsi"/>
          <w:i/>
          <w:iCs/>
          <w:color w:val="000000"/>
        </w:rPr>
        <w:t>National Literacy and Numeracy Programme – a strategic action plan</w:t>
      </w:r>
      <w:r w:rsidRPr="001869CA">
        <w:rPr>
          <w:rFonts w:asciiTheme="minorHAnsi" w:hAnsiTheme="minorHAnsi" w:cstheme="minorHAnsi"/>
          <w:color w:val="000000"/>
          <w:shd w:val="clear" w:color="auto" w:fill="FFFFFF"/>
        </w:rPr>
        <w:t>. Cardiff: Welsh Government.</w:t>
      </w:r>
    </w:p>
    <w:p w14:paraId="6769E5C4" w14:textId="1516CC5D" w:rsidR="00290A34" w:rsidRPr="001869CA" w:rsidRDefault="00290A34">
      <w:pPr>
        <w:rPr>
          <w:rFonts w:asciiTheme="minorHAnsi" w:hAnsiTheme="minorHAnsi" w:cstheme="minorHAnsi"/>
          <w:u w:val="single"/>
        </w:rPr>
      </w:pPr>
    </w:p>
    <w:p w14:paraId="286B720A" w14:textId="77777777" w:rsidR="00510E40" w:rsidRPr="00C00445" w:rsidRDefault="00510E40">
      <w:pPr>
        <w:rPr>
          <w:rFonts w:asciiTheme="minorHAnsi" w:hAnsiTheme="minorHAnsi" w:cstheme="minorHAnsi"/>
          <w:u w:val="single"/>
        </w:rPr>
      </w:pPr>
      <w:r w:rsidRPr="00C00445">
        <w:rPr>
          <w:rFonts w:asciiTheme="minorHAnsi" w:hAnsiTheme="minorHAnsi" w:cstheme="minorHAnsi"/>
          <w:u w:val="single"/>
        </w:rPr>
        <w:br w:type="page"/>
      </w:r>
    </w:p>
    <w:p w14:paraId="26AABB11" w14:textId="789CF4FF" w:rsidR="00510E40" w:rsidRPr="001869CA" w:rsidRDefault="00510E40">
      <w:pPr>
        <w:rPr>
          <w:rFonts w:asciiTheme="minorHAnsi" w:hAnsiTheme="minorHAnsi" w:cstheme="minorHAnsi"/>
          <w:u w:val="single"/>
        </w:rPr>
      </w:pPr>
      <w:r w:rsidRPr="001869CA">
        <w:rPr>
          <w:rFonts w:asciiTheme="minorHAnsi" w:hAnsiTheme="minorHAnsi" w:cstheme="minorHAnsi"/>
          <w:u w:val="single"/>
        </w:rPr>
        <w:lastRenderedPageBreak/>
        <w:t>Appendix</w:t>
      </w:r>
      <w:r w:rsidR="001869CA" w:rsidRPr="001869CA">
        <w:rPr>
          <w:rFonts w:asciiTheme="minorHAnsi" w:hAnsiTheme="minorHAnsi" w:cstheme="minorHAnsi"/>
          <w:u w:val="single"/>
        </w:rPr>
        <w:t xml:space="preserve"> 1</w:t>
      </w:r>
    </w:p>
    <w:p w14:paraId="78D48AE5" w14:textId="2CFC87DA" w:rsidR="00510E40" w:rsidRDefault="0099231C">
      <w:pPr>
        <w:rPr>
          <w:u w:val="single"/>
        </w:rPr>
      </w:pPr>
      <w:r>
        <w:rPr>
          <w:noProof/>
          <w:u w:val="single"/>
        </w:rPr>
        <w:drawing>
          <wp:inline distT="0" distB="0" distL="0" distR="0" wp14:anchorId="6EF48F95" wp14:editId="211C3290">
            <wp:extent cx="5727700" cy="8105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eography DIP 2018-19.pdf"/>
                    <pic:cNvPicPr/>
                  </pic:nvPicPr>
                  <pic:blipFill>
                    <a:blip r:embed="rId10">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3CBC21FA" w14:textId="3F1E7E25" w:rsidR="00510E40" w:rsidRDefault="0099231C">
      <w:pPr>
        <w:rPr>
          <w:u w:val="single"/>
        </w:rPr>
      </w:pPr>
      <w:r>
        <w:rPr>
          <w:noProof/>
          <w:u w:val="single"/>
        </w:rPr>
        <w:lastRenderedPageBreak/>
        <w:drawing>
          <wp:inline distT="0" distB="0" distL="0" distR="0" wp14:anchorId="441B08B9" wp14:editId="3300C1FB">
            <wp:extent cx="8610870" cy="5830537"/>
            <wp:effectExtent l="6032" t="0" r="6033" b="6032"/>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eography DIP 2018-19.jpg"/>
                    <pic:cNvPicPr/>
                  </pic:nvPicPr>
                  <pic:blipFill rotWithShape="1">
                    <a:blip r:embed="rId11">
                      <a:extLst>
                        <a:ext uri="{28A0092B-C50C-407E-A947-70E740481C1C}">
                          <a14:useLocalDpi xmlns:a14="http://schemas.microsoft.com/office/drawing/2010/main" val="0"/>
                        </a:ext>
                      </a:extLst>
                    </a:blip>
                    <a:srcRect t="7232" b="5141"/>
                    <a:stretch/>
                  </pic:blipFill>
                  <pic:spPr bwMode="auto">
                    <a:xfrm rot="5400000">
                      <a:off x="0" y="0"/>
                      <a:ext cx="8634501" cy="5846538"/>
                    </a:xfrm>
                    <a:prstGeom prst="rect">
                      <a:avLst/>
                    </a:prstGeom>
                    <a:ln>
                      <a:noFill/>
                    </a:ln>
                    <a:extLst>
                      <a:ext uri="{53640926-AAD7-44D8-BBD7-CCE9431645EC}">
                        <a14:shadowObscured xmlns:a14="http://schemas.microsoft.com/office/drawing/2010/main"/>
                      </a:ext>
                    </a:extLst>
                  </pic:spPr>
                </pic:pic>
              </a:graphicData>
            </a:graphic>
          </wp:inline>
        </w:drawing>
      </w:r>
    </w:p>
    <w:p w14:paraId="0FDA219E" w14:textId="4F5CF699" w:rsidR="0099231C" w:rsidRDefault="0099231C">
      <w:pPr>
        <w:rPr>
          <w:u w:val="single"/>
        </w:rPr>
      </w:pPr>
      <w:r>
        <w:rPr>
          <w:noProof/>
          <w:u w:val="single"/>
        </w:rPr>
        <w:lastRenderedPageBreak/>
        <w:drawing>
          <wp:inline distT="0" distB="0" distL="0" distR="0" wp14:anchorId="798A0FAC" wp14:editId="1B6D68DF">
            <wp:extent cx="8990162" cy="5855953"/>
            <wp:effectExtent l="508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eography DIP 2018-19 2.jpg"/>
                    <pic:cNvPicPr/>
                  </pic:nvPicPr>
                  <pic:blipFill rotWithShape="1">
                    <a:blip r:embed="rId12">
                      <a:extLst>
                        <a:ext uri="{28A0092B-C50C-407E-A947-70E740481C1C}">
                          <a14:useLocalDpi xmlns:a14="http://schemas.microsoft.com/office/drawing/2010/main" val="0"/>
                        </a:ext>
                      </a:extLst>
                    </a:blip>
                    <a:srcRect t="10743" b="4962"/>
                    <a:stretch/>
                  </pic:blipFill>
                  <pic:spPr bwMode="auto">
                    <a:xfrm rot="5400000">
                      <a:off x="0" y="0"/>
                      <a:ext cx="9024791" cy="5878509"/>
                    </a:xfrm>
                    <a:prstGeom prst="rect">
                      <a:avLst/>
                    </a:prstGeom>
                    <a:ln>
                      <a:noFill/>
                    </a:ln>
                    <a:extLst>
                      <a:ext uri="{53640926-AAD7-44D8-BBD7-CCE9431645EC}">
                        <a14:shadowObscured xmlns:a14="http://schemas.microsoft.com/office/drawing/2010/main"/>
                      </a:ext>
                    </a:extLst>
                  </pic:spPr>
                </pic:pic>
              </a:graphicData>
            </a:graphic>
          </wp:inline>
        </w:drawing>
      </w:r>
    </w:p>
    <w:p w14:paraId="3C6D1F47" w14:textId="42D9B1B2" w:rsidR="0099231C" w:rsidRDefault="0099231C">
      <w:pPr>
        <w:rPr>
          <w:u w:val="single"/>
        </w:rPr>
      </w:pPr>
      <w:r>
        <w:rPr>
          <w:noProof/>
          <w:u w:val="single"/>
        </w:rPr>
        <w:lastRenderedPageBreak/>
        <w:drawing>
          <wp:inline distT="0" distB="0" distL="0" distR="0" wp14:anchorId="5559E320" wp14:editId="44C7DF98">
            <wp:extent cx="8642420" cy="5878329"/>
            <wp:effectExtent l="0" t="2223" r="4128" b="412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ography DIP 2018-19.jpg"/>
                    <pic:cNvPicPr/>
                  </pic:nvPicPr>
                  <pic:blipFill rotWithShape="1">
                    <a:blip r:embed="rId13">
                      <a:extLst>
                        <a:ext uri="{28A0092B-C50C-407E-A947-70E740481C1C}">
                          <a14:useLocalDpi xmlns:a14="http://schemas.microsoft.com/office/drawing/2010/main" val="0"/>
                        </a:ext>
                      </a:extLst>
                    </a:blip>
                    <a:srcRect t="5785" b="6193"/>
                    <a:stretch/>
                  </pic:blipFill>
                  <pic:spPr bwMode="auto">
                    <a:xfrm rot="5400000">
                      <a:off x="0" y="0"/>
                      <a:ext cx="8683256" cy="5906105"/>
                    </a:xfrm>
                    <a:prstGeom prst="rect">
                      <a:avLst/>
                    </a:prstGeom>
                    <a:ln>
                      <a:noFill/>
                    </a:ln>
                    <a:extLst>
                      <a:ext uri="{53640926-AAD7-44D8-BBD7-CCE9431645EC}">
                        <a14:shadowObscured xmlns:a14="http://schemas.microsoft.com/office/drawing/2010/main"/>
                      </a:ext>
                    </a:extLst>
                  </pic:spPr>
                </pic:pic>
              </a:graphicData>
            </a:graphic>
          </wp:inline>
        </w:drawing>
      </w:r>
    </w:p>
    <w:p w14:paraId="3482CD96" w14:textId="1BAB4615" w:rsidR="0099231C" w:rsidRDefault="0099231C">
      <w:pPr>
        <w:rPr>
          <w:u w:val="single"/>
        </w:rPr>
      </w:pPr>
      <w:r>
        <w:rPr>
          <w:noProof/>
          <w:u w:val="single"/>
        </w:rPr>
        <w:lastRenderedPageBreak/>
        <w:drawing>
          <wp:inline distT="0" distB="0" distL="0" distR="0" wp14:anchorId="39597D67" wp14:editId="58464AAA">
            <wp:extent cx="9118132" cy="5211920"/>
            <wp:effectExtent l="0" t="254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eography DIP 2018-19.jpg"/>
                    <pic:cNvPicPr/>
                  </pic:nvPicPr>
                  <pic:blipFill rotWithShape="1">
                    <a:blip r:embed="rId14">
                      <a:extLst>
                        <a:ext uri="{28A0092B-C50C-407E-A947-70E740481C1C}">
                          <a14:useLocalDpi xmlns:a14="http://schemas.microsoft.com/office/drawing/2010/main" val="0"/>
                        </a:ext>
                      </a:extLst>
                    </a:blip>
                    <a:srcRect t="5785" b="20243"/>
                    <a:stretch/>
                  </pic:blipFill>
                  <pic:spPr bwMode="auto">
                    <a:xfrm rot="5400000">
                      <a:off x="0" y="0"/>
                      <a:ext cx="9166310" cy="5239459"/>
                    </a:xfrm>
                    <a:prstGeom prst="rect">
                      <a:avLst/>
                    </a:prstGeom>
                    <a:ln>
                      <a:noFill/>
                    </a:ln>
                    <a:extLst>
                      <a:ext uri="{53640926-AAD7-44D8-BBD7-CCE9431645EC}">
                        <a14:shadowObscured xmlns:a14="http://schemas.microsoft.com/office/drawing/2010/main"/>
                      </a:ext>
                    </a:extLst>
                  </pic:spPr>
                </pic:pic>
              </a:graphicData>
            </a:graphic>
          </wp:inline>
        </w:drawing>
      </w:r>
    </w:p>
    <w:p w14:paraId="14AC63CE" w14:textId="0569B62C" w:rsidR="0099231C" w:rsidRPr="00290A34" w:rsidRDefault="0099231C">
      <w:pPr>
        <w:rPr>
          <w:u w:val="single"/>
        </w:rPr>
      </w:pPr>
      <w:r>
        <w:rPr>
          <w:noProof/>
          <w:u w:val="single"/>
        </w:rPr>
        <w:lastRenderedPageBreak/>
        <w:drawing>
          <wp:inline distT="0" distB="0" distL="0" distR="0" wp14:anchorId="437E650A" wp14:editId="42DAB682">
            <wp:extent cx="9121478" cy="5475835"/>
            <wp:effectExtent l="0" t="6033" r="4128" b="412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ography DIP 2018-19.jpg"/>
                    <pic:cNvPicPr/>
                  </pic:nvPicPr>
                  <pic:blipFill rotWithShape="1">
                    <a:blip r:embed="rId15">
                      <a:extLst>
                        <a:ext uri="{28A0092B-C50C-407E-A947-70E740481C1C}">
                          <a14:useLocalDpi xmlns:a14="http://schemas.microsoft.com/office/drawing/2010/main" val="0"/>
                        </a:ext>
                      </a:extLst>
                    </a:blip>
                    <a:srcRect t="9504" b="12807"/>
                    <a:stretch/>
                  </pic:blipFill>
                  <pic:spPr bwMode="auto">
                    <a:xfrm rot="5400000">
                      <a:off x="0" y="0"/>
                      <a:ext cx="9148383" cy="5491987"/>
                    </a:xfrm>
                    <a:prstGeom prst="rect">
                      <a:avLst/>
                    </a:prstGeom>
                    <a:ln>
                      <a:noFill/>
                    </a:ln>
                    <a:extLst>
                      <a:ext uri="{53640926-AAD7-44D8-BBD7-CCE9431645EC}">
                        <a14:shadowObscured xmlns:a14="http://schemas.microsoft.com/office/drawing/2010/main"/>
                      </a:ext>
                    </a:extLst>
                  </pic:spPr>
                </pic:pic>
              </a:graphicData>
            </a:graphic>
          </wp:inline>
        </w:drawing>
      </w:r>
    </w:p>
    <w:sectPr w:rsidR="0099231C" w:rsidRPr="00290A34" w:rsidSect="008C2A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B64AC"/>
    <w:multiLevelType w:val="multilevel"/>
    <w:tmpl w:val="F05ED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387905"/>
    <w:multiLevelType w:val="multilevel"/>
    <w:tmpl w:val="05B06E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E62"/>
    <w:rsid w:val="000042C5"/>
    <w:rsid w:val="00004781"/>
    <w:rsid w:val="00027FA6"/>
    <w:rsid w:val="00031FFC"/>
    <w:rsid w:val="000324E7"/>
    <w:rsid w:val="00041CA3"/>
    <w:rsid w:val="0004251D"/>
    <w:rsid w:val="00060B3B"/>
    <w:rsid w:val="00065372"/>
    <w:rsid w:val="0008064D"/>
    <w:rsid w:val="00083158"/>
    <w:rsid w:val="00086BEE"/>
    <w:rsid w:val="00090308"/>
    <w:rsid w:val="00090E3F"/>
    <w:rsid w:val="000A13F2"/>
    <w:rsid w:val="000A6C40"/>
    <w:rsid w:val="000B530B"/>
    <w:rsid w:val="000C0414"/>
    <w:rsid w:val="000C26FF"/>
    <w:rsid w:val="000C2800"/>
    <w:rsid w:val="000D22B6"/>
    <w:rsid w:val="00107908"/>
    <w:rsid w:val="00115B83"/>
    <w:rsid w:val="001205F6"/>
    <w:rsid w:val="001220F7"/>
    <w:rsid w:val="00151AD7"/>
    <w:rsid w:val="00157B60"/>
    <w:rsid w:val="00162844"/>
    <w:rsid w:val="00165749"/>
    <w:rsid w:val="00171037"/>
    <w:rsid w:val="0018174A"/>
    <w:rsid w:val="00182B6B"/>
    <w:rsid w:val="001869CA"/>
    <w:rsid w:val="00190356"/>
    <w:rsid w:val="00191B25"/>
    <w:rsid w:val="00192E92"/>
    <w:rsid w:val="001936A2"/>
    <w:rsid w:val="00197901"/>
    <w:rsid w:val="001C4402"/>
    <w:rsid w:val="001C772D"/>
    <w:rsid w:val="001D3FF9"/>
    <w:rsid w:val="001E55C6"/>
    <w:rsid w:val="001F0076"/>
    <w:rsid w:val="001F7014"/>
    <w:rsid w:val="002013FD"/>
    <w:rsid w:val="00207BFC"/>
    <w:rsid w:val="00224BF5"/>
    <w:rsid w:val="0023028A"/>
    <w:rsid w:val="00233E5F"/>
    <w:rsid w:val="00244CB1"/>
    <w:rsid w:val="002476DD"/>
    <w:rsid w:val="002479AC"/>
    <w:rsid w:val="002573C7"/>
    <w:rsid w:val="0026553C"/>
    <w:rsid w:val="00285666"/>
    <w:rsid w:val="00290A34"/>
    <w:rsid w:val="002A6D40"/>
    <w:rsid w:val="002B4401"/>
    <w:rsid w:val="002B69E9"/>
    <w:rsid w:val="002C1A86"/>
    <w:rsid w:val="002D02C3"/>
    <w:rsid w:val="002D183C"/>
    <w:rsid w:val="002D4686"/>
    <w:rsid w:val="002E25C7"/>
    <w:rsid w:val="002E6EFA"/>
    <w:rsid w:val="00307802"/>
    <w:rsid w:val="0031131D"/>
    <w:rsid w:val="00316CBC"/>
    <w:rsid w:val="00316CC6"/>
    <w:rsid w:val="0031789D"/>
    <w:rsid w:val="0032097E"/>
    <w:rsid w:val="00320E87"/>
    <w:rsid w:val="00321171"/>
    <w:rsid w:val="00325A8E"/>
    <w:rsid w:val="00346577"/>
    <w:rsid w:val="00362D83"/>
    <w:rsid w:val="00365E84"/>
    <w:rsid w:val="00373A48"/>
    <w:rsid w:val="00373CBE"/>
    <w:rsid w:val="00375381"/>
    <w:rsid w:val="00380397"/>
    <w:rsid w:val="00381A01"/>
    <w:rsid w:val="003A56D3"/>
    <w:rsid w:val="003B1DE0"/>
    <w:rsid w:val="003C1DA1"/>
    <w:rsid w:val="003E263A"/>
    <w:rsid w:val="003F27CE"/>
    <w:rsid w:val="00401D2B"/>
    <w:rsid w:val="00403FDF"/>
    <w:rsid w:val="00406E33"/>
    <w:rsid w:val="004177B7"/>
    <w:rsid w:val="00435B20"/>
    <w:rsid w:val="0044580F"/>
    <w:rsid w:val="004500C0"/>
    <w:rsid w:val="00453224"/>
    <w:rsid w:val="00460BD3"/>
    <w:rsid w:val="00475CF5"/>
    <w:rsid w:val="00480BB2"/>
    <w:rsid w:val="004815B8"/>
    <w:rsid w:val="0049255A"/>
    <w:rsid w:val="004A6E85"/>
    <w:rsid w:val="004B4670"/>
    <w:rsid w:val="004B57B0"/>
    <w:rsid w:val="004D4F46"/>
    <w:rsid w:val="004E0614"/>
    <w:rsid w:val="004E13DA"/>
    <w:rsid w:val="005057BB"/>
    <w:rsid w:val="005058CF"/>
    <w:rsid w:val="00507286"/>
    <w:rsid w:val="00510E40"/>
    <w:rsid w:val="00510F23"/>
    <w:rsid w:val="00515F63"/>
    <w:rsid w:val="005166E7"/>
    <w:rsid w:val="00531E62"/>
    <w:rsid w:val="00561218"/>
    <w:rsid w:val="00562537"/>
    <w:rsid w:val="00575748"/>
    <w:rsid w:val="00591A2D"/>
    <w:rsid w:val="00592CC6"/>
    <w:rsid w:val="005A42FE"/>
    <w:rsid w:val="005B0AF8"/>
    <w:rsid w:val="005B359D"/>
    <w:rsid w:val="005B395C"/>
    <w:rsid w:val="005C2E62"/>
    <w:rsid w:val="005C3891"/>
    <w:rsid w:val="005C6DB3"/>
    <w:rsid w:val="005D3B2F"/>
    <w:rsid w:val="005E253D"/>
    <w:rsid w:val="005E3187"/>
    <w:rsid w:val="005F171B"/>
    <w:rsid w:val="005F69FE"/>
    <w:rsid w:val="0060585C"/>
    <w:rsid w:val="00613A25"/>
    <w:rsid w:val="006418A1"/>
    <w:rsid w:val="00654522"/>
    <w:rsid w:val="0066238F"/>
    <w:rsid w:val="00672A80"/>
    <w:rsid w:val="00684172"/>
    <w:rsid w:val="00686D7F"/>
    <w:rsid w:val="006875F7"/>
    <w:rsid w:val="00696695"/>
    <w:rsid w:val="00697EAB"/>
    <w:rsid w:val="006A2ABB"/>
    <w:rsid w:val="006C6879"/>
    <w:rsid w:val="006F2D85"/>
    <w:rsid w:val="006F567E"/>
    <w:rsid w:val="006F7D8D"/>
    <w:rsid w:val="007055E6"/>
    <w:rsid w:val="00711F27"/>
    <w:rsid w:val="007132BC"/>
    <w:rsid w:val="00726F19"/>
    <w:rsid w:val="00727743"/>
    <w:rsid w:val="00731723"/>
    <w:rsid w:val="007429FB"/>
    <w:rsid w:val="00750DDF"/>
    <w:rsid w:val="0075767B"/>
    <w:rsid w:val="007645E7"/>
    <w:rsid w:val="007706B2"/>
    <w:rsid w:val="00774A3F"/>
    <w:rsid w:val="00786F74"/>
    <w:rsid w:val="00797FA2"/>
    <w:rsid w:val="007D44B4"/>
    <w:rsid w:val="007D7C92"/>
    <w:rsid w:val="007F0639"/>
    <w:rsid w:val="00822B1A"/>
    <w:rsid w:val="00831FE6"/>
    <w:rsid w:val="00845363"/>
    <w:rsid w:val="00846378"/>
    <w:rsid w:val="00854478"/>
    <w:rsid w:val="00854B4A"/>
    <w:rsid w:val="00860BEE"/>
    <w:rsid w:val="00875596"/>
    <w:rsid w:val="00895542"/>
    <w:rsid w:val="00896B34"/>
    <w:rsid w:val="008A1C6C"/>
    <w:rsid w:val="008A284E"/>
    <w:rsid w:val="008B07F0"/>
    <w:rsid w:val="008C2A6F"/>
    <w:rsid w:val="008C2F48"/>
    <w:rsid w:val="008D2A72"/>
    <w:rsid w:val="008D47BA"/>
    <w:rsid w:val="008E5C04"/>
    <w:rsid w:val="008F4F55"/>
    <w:rsid w:val="009022C5"/>
    <w:rsid w:val="00903779"/>
    <w:rsid w:val="009050C7"/>
    <w:rsid w:val="00911DD6"/>
    <w:rsid w:val="009169A6"/>
    <w:rsid w:val="00943F6A"/>
    <w:rsid w:val="00951B1F"/>
    <w:rsid w:val="009537FE"/>
    <w:rsid w:val="009626E0"/>
    <w:rsid w:val="00964CBF"/>
    <w:rsid w:val="00990D4D"/>
    <w:rsid w:val="0099231C"/>
    <w:rsid w:val="00996CBC"/>
    <w:rsid w:val="00996CDB"/>
    <w:rsid w:val="009B6868"/>
    <w:rsid w:val="009C031F"/>
    <w:rsid w:val="009C114D"/>
    <w:rsid w:val="009C37EE"/>
    <w:rsid w:val="009C4F05"/>
    <w:rsid w:val="009C580C"/>
    <w:rsid w:val="009C693C"/>
    <w:rsid w:val="009D76A1"/>
    <w:rsid w:val="009E0316"/>
    <w:rsid w:val="009E67FD"/>
    <w:rsid w:val="009E7844"/>
    <w:rsid w:val="009F18C0"/>
    <w:rsid w:val="009F48E5"/>
    <w:rsid w:val="00A00112"/>
    <w:rsid w:val="00A022F1"/>
    <w:rsid w:val="00A23B9B"/>
    <w:rsid w:val="00A25BB1"/>
    <w:rsid w:val="00A265DE"/>
    <w:rsid w:val="00A37FE8"/>
    <w:rsid w:val="00A42204"/>
    <w:rsid w:val="00A50076"/>
    <w:rsid w:val="00A604A6"/>
    <w:rsid w:val="00A72A7B"/>
    <w:rsid w:val="00A7559F"/>
    <w:rsid w:val="00A76363"/>
    <w:rsid w:val="00A816FC"/>
    <w:rsid w:val="00A82260"/>
    <w:rsid w:val="00AB1902"/>
    <w:rsid w:val="00AB65C9"/>
    <w:rsid w:val="00AC6EDB"/>
    <w:rsid w:val="00AD3B1C"/>
    <w:rsid w:val="00AE69E2"/>
    <w:rsid w:val="00AF2983"/>
    <w:rsid w:val="00AF5C54"/>
    <w:rsid w:val="00B00EBC"/>
    <w:rsid w:val="00B132E7"/>
    <w:rsid w:val="00B2523E"/>
    <w:rsid w:val="00B35461"/>
    <w:rsid w:val="00B362EC"/>
    <w:rsid w:val="00B4585F"/>
    <w:rsid w:val="00B560EF"/>
    <w:rsid w:val="00B60497"/>
    <w:rsid w:val="00B61CB2"/>
    <w:rsid w:val="00B73778"/>
    <w:rsid w:val="00B81A3A"/>
    <w:rsid w:val="00B81FEC"/>
    <w:rsid w:val="00BA4D79"/>
    <w:rsid w:val="00BC19A3"/>
    <w:rsid w:val="00BC5B5B"/>
    <w:rsid w:val="00BC6A17"/>
    <w:rsid w:val="00BE2350"/>
    <w:rsid w:val="00BE4F8D"/>
    <w:rsid w:val="00C00445"/>
    <w:rsid w:val="00C01EC5"/>
    <w:rsid w:val="00C13451"/>
    <w:rsid w:val="00C262EE"/>
    <w:rsid w:val="00C405C6"/>
    <w:rsid w:val="00C41EE7"/>
    <w:rsid w:val="00C44756"/>
    <w:rsid w:val="00C45A03"/>
    <w:rsid w:val="00C5572D"/>
    <w:rsid w:val="00C91428"/>
    <w:rsid w:val="00C95C1A"/>
    <w:rsid w:val="00CA152E"/>
    <w:rsid w:val="00CA4651"/>
    <w:rsid w:val="00CC34A9"/>
    <w:rsid w:val="00CC34B4"/>
    <w:rsid w:val="00CD6F49"/>
    <w:rsid w:val="00CF0E59"/>
    <w:rsid w:val="00CF11B6"/>
    <w:rsid w:val="00CF191E"/>
    <w:rsid w:val="00CF2298"/>
    <w:rsid w:val="00CF638B"/>
    <w:rsid w:val="00CF6412"/>
    <w:rsid w:val="00D03871"/>
    <w:rsid w:val="00D07089"/>
    <w:rsid w:val="00D07AC5"/>
    <w:rsid w:val="00D1106E"/>
    <w:rsid w:val="00D12CE2"/>
    <w:rsid w:val="00D14799"/>
    <w:rsid w:val="00D1510A"/>
    <w:rsid w:val="00D20CB0"/>
    <w:rsid w:val="00D2664B"/>
    <w:rsid w:val="00D3101D"/>
    <w:rsid w:val="00D34CDB"/>
    <w:rsid w:val="00D63E64"/>
    <w:rsid w:val="00D700C7"/>
    <w:rsid w:val="00D758BF"/>
    <w:rsid w:val="00D91201"/>
    <w:rsid w:val="00D94F5A"/>
    <w:rsid w:val="00DA77C2"/>
    <w:rsid w:val="00DB5223"/>
    <w:rsid w:val="00DC6694"/>
    <w:rsid w:val="00DD07B9"/>
    <w:rsid w:val="00DD3713"/>
    <w:rsid w:val="00DD4E16"/>
    <w:rsid w:val="00DE2EED"/>
    <w:rsid w:val="00DE6865"/>
    <w:rsid w:val="00DF2F0E"/>
    <w:rsid w:val="00E440E8"/>
    <w:rsid w:val="00E61E67"/>
    <w:rsid w:val="00E662AD"/>
    <w:rsid w:val="00E74D78"/>
    <w:rsid w:val="00E83563"/>
    <w:rsid w:val="00E85BEE"/>
    <w:rsid w:val="00E905A9"/>
    <w:rsid w:val="00E92B3C"/>
    <w:rsid w:val="00E95C5B"/>
    <w:rsid w:val="00E96540"/>
    <w:rsid w:val="00EA5DF9"/>
    <w:rsid w:val="00EB7CFA"/>
    <w:rsid w:val="00EC014E"/>
    <w:rsid w:val="00EC7ABA"/>
    <w:rsid w:val="00ED18EC"/>
    <w:rsid w:val="00EE1C71"/>
    <w:rsid w:val="00EE2949"/>
    <w:rsid w:val="00EE43E2"/>
    <w:rsid w:val="00F111B2"/>
    <w:rsid w:val="00F17D2E"/>
    <w:rsid w:val="00F2297C"/>
    <w:rsid w:val="00F27C66"/>
    <w:rsid w:val="00F451E6"/>
    <w:rsid w:val="00F468E8"/>
    <w:rsid w:val="00F5279C"/>
    <w:rsid w:val="00F55D8D"/>
    <w:rsid w:val="00F6400B"/>
    <w:rsid w:val="00F97A5F"/>
    <w:rsid w:val="00FC1F62"/>
    <w:rsid w:val="00FD1D8E"/>
    <w:rsid w:val="00FD22BE"/>
    <w:rsid w:val="00FF175C"/>
    <w:rsid w:val="00FF7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C3DD5"/>
  <w15:chartTrackingRefBased/>
  <w15:docId w15:val="{F6FBEFF9-C43C-1A49-A8BD-2A6C46C32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585F"/>
    <w:rPr>
      <w:rFonts w:ascii="Times New Roman" w:eastAsia="Times New Roman" w:hAnsi="Times New Roman" w:cs="Times New Roman"/>
    </w:rPr>
  </w:style>
  <w:style w:type="paragraph" w:styleId="Heading2">
    <w:name w:val="heading 2"/>
    <w:basedOn w:val="Normal"/>
    <w:next w:val="Normal"/>
    <w:link w:val="Heading2Char"/>
    <w:qFormat/>
    <w:rsid w:val="00041CA3"/>
    <w:pPr>
      <w:keepNext/>
      <w:jc w:val="both"/>
      <w:outlineLvl w:val="1"/>
    </w:pPr>
    <w:rPr>
      <w:b/>
      <w:szCs w:val="20"/>
      <w:lang w:eastAsia="en-GB"/>
    </w:rPr>
  </w:style>
  <w:style w:type="paragraph" w:styleId="Heading4">
    <w:name w:val="heading 4"/>
    <w:basedOn w:val="Normal"/>
    <w:next w:val="Normal"/>
    <w:link w:val="Heading4Char"/>
    <w:qFormat/>
    <w:rsid w:val="00041CA3"/>
    <w:pPr>
      <w:keepNext/>
      <w:spacing w:before="120" w:after="120"/>
      <w:jc w:val="center"/>
      <w:outlineLvl w:val="3"/>
    </w:pPr>
    <w:rPr>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2E62"/>
    <w:pPr>
      <w:spacing w:before="100" w:beforeAutospacing="1" w:after="100" w:afterAutospacing="1"/>
    </w:pPr>
  </w:style>
  <w:style w:type="character" w:customStyle="1" w:styleId="apple-converted-space">
    <w:name w:val="apple-converted-space"/>
    <w:basedOn w:val="DefaultParagraphFont"/>
    <w:rsid w:val="00290A34"/>
  </w:style>
  <w:style w:type="paragraph" w:customStyle="1" w:styleId="charttblselector">
    <w:name w:val="charttblselector"/>
    <w:basedOn w:val="Normal"/>
    <w:rsid w:val="00E96540"/>
    <w:pPr>
      <w:spacing w:before="100" w:beforeAutospacing="1" w:after="100" w:afterAutospacing="1"/>
    </w:pPr>
  </w:style>
  <w:style w:type="paragraph" w:styleId="Caption">
    <w:name w:val="caption"/>
    <w:basedOn w:val="Normal"/>
    <w:next w:val="Normal"/>
    <w:uiPriority w:val="35"/>
    <w:unhideWhenUsed/>
    <w:qFormat/>
    <w:rsid w:val="00E96540"/>
    <w:pPr>
      <w:spacing w:after="200"/>
    </w:pPr>
    <w:rPr>
      <w:rFonts w:asciiTheme="minorHAnsi" w:eastAsiaTheme="minorHAnsi" w:hAnsiTheme="minorHAnsi" w:cstheme="minorBidi"/>
      <w:i/>
      <w:iCs/>
      <w:color w:val="44546A" w:themeColor="text2"/>
      <w:sz w:val="18"/>
      <w:szCs w:val="18"/>
    </w:rPr>
  </w:style>
  <w:style w:type="character" w:styleId="CommentReference">
    <w:name w:val="annotation reference"/>
    <w:basedOn w:val="DefaultParagraphFont"/>
    <w:uiPriority w:val="99"/>
    <w:semiHidden/>
    <w:unhideWhenUsed/>
    <w:rsid w:val="0044580F"/>
    <w:rPr>
      <w:sz w:val="16"/>
      <w:szCs w:val="16"/>
    </w:rPr>
  </w:style>
  <w:style w:type="paragraph" w:styleId="CommentText">
    <w:name w:val="annotation text"/>
    <w:basedOn w:val="Normal"/>
    <w:link w:val="CommentTextChar"/>
    <w:uiPriority w:val="99"/>
    <w:semiHidden/>
    <w:unhideWhenUsed/>
    <w:rsid w:val="0044580F"/>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44580F"/>
    <w:rPr>
      <w:sz w:val="20"/>
      <w:szCs w:val="20"/>
    </w:rPr>
  </w:style>
  <w:style w:type="paragraph" w:styleId="CommentSubject">
    <w:name w:val="annotation subject"/>
    <w:basedOn w:val="CommentText"/>
    <w:next w:val="CommentText"/>
    <w:link w:val="CommentSubjectChar"/>
    <w:uiPriority w:val="99"/>
    <w:semiHidden/>
    <w:unhideWhenUsed/>
    <w:rsid w:val="0044580F"/>
    <w:rPr>
      <w:b/>
      <w:bCs/>
    </w:rPr>
  </w:style>
  <w:style w:type="character" w:customStyle="1" w:styleId="CommentSubjectChar">
    <w:name w:val="Comment Subject Char"/>
    <w:basedOn w:val="CommentTextChar"/>
    <w:link w:val="CommentSubject"/>
    <w:uiPriority w:val="99"/>
    <w:semiHidden/>
    <w:rsid w:val="0044580F"/>
    <w:rPr>
      <w:b/>
      <w:bCs/>
      <w:sz w:val="20"/>
      <w:szCs w:val="20"/>
    </w:rPr>
  </w:style>
  <w:style w:type="paragraph" w:styleId="BalloonText">
    <w:name w:val="Balloon Text"/>
    <w:basedOn w:val="Normal"/>
    <w:link w:val="BalloonTextChar"/>
    <w:uiPriority w:val="99"/>
    <w:semiHidden/>
    <w:unhideWhenUsed/>
    <w:rsid w:val="0044580F"/>
    <w:rPr>
      <w:sz w:val="18"/>
      <w:szCs w:val="18"/>
    </w:rPr>
  </w:style>
  <w:style w:type="character" w:customStyle="1" w:styleId="BalloonTextChar">
    <w:name w:val="Balloon Text Char"/>
    <w:basedOn w:val="DefaultParagraphFont"/>
    <w:link w:val="BalloonText"/>
    <w:uiPriority w:val="99"/>
    <w:semiHidden/>
    <w:rsid w:val="0044580F"/>
    <w:rPr>
      <w:rFonts w:ascii="Times New Roman" w:hAnsi="Times New Roman" w:cs="Times New Roman"/>
      <w:sz w:val="18"/>
      <w:szCs w:val="18"/>
    </w:rPr>
  </w:style>
  <w:style w:type="character" w:styleId="Hyperlink">
    <w:name w:val="Hyperlink"/>
    <w:basedOn w:val="DefaultParagraphFont"/>
    <w:uiPriority w:val="99"/>
    <w:unhideWhenUsed/>
    <w:rsid w:val="00731723"/>
    <w:rPr>
      <w:color w:val="0563C1" w:themeColor="hyperlink"/>
      <w:u w:val="single"/>
    </w:rPr>
  </w:style>
  <w:style w:type="character" w:styleId="UnresolvedMention">
    <w:name w:val="Unresolved Mention"/>
    <w:basedOn w:val="DefaultParagraphFont"/>
    <w:uiPriority w:val="99"/>
    <w:semiHidden/>
    <w:unhideWhenUsed/>
    <w:rsid w:val="00731723"/>
    <w:rPr>
      <w:color w:val="605E5C"/>
      <w:shd w:val="clear" w:color="auto" w:fill="E1DFDD"/>
    </w:rPr>
  </w:style>
  <w:style w:type="character" w:customStyle="1" w:styleId="selectable">
    <w:name w:val="selectable"/>
    <w:basedOn w:val="DefaultParagraphFont"/>
    <w:rsid w:val="002D02C3"/>
  </w:style>
  <w:style w:type="character" w:customStyle="1" w:styleId="Heading2Char">
    <w:name w:val="Heading 2 Char"/>
    <w:basedOn w:val="DefaultParagraphFont"/>
    <w:link w:val="Heading2"/>
    <w:rsid w:val="00041CA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41CA3"/>
    <w:rPr>
      <w:rFonts w:ascii="Times New Roman" w:eastAsia="Times New Roman" w:hAnsi="Times New Roman" w:cs="Times New Roman"/>
      <w:sz w:val="40"/>
      <w:szCs w:val="20"/>
      <w:lang w:eastAsia="en-GB"/>
    </w:rPr>
  </w:style>
  <w:style w:type="paragraph" w:styleId="Header">
    <w:name w:val="header"/>
    <w:basedOn w:val="Normal"/>
    <w:link w:val="HeaderChar"/>
    <w:rsid w:val="00041CA3"/>
    <w:pPr>
      <w:tabs>
        <w:tab w:val="center" w:pos="4153"/>
        <w:tab w:val="right" w:pos="8306"/>
      </w:tabs>
    </w:pPr>
    <w:rPr>
      <w:sz w:val="20"/>
      <w:szCs w:val="20"/>
      <w:lang w:eastAsia="en-GB"/>
    </w:rPr>
  </w:style>
  <w:style w:type="character" w:customStyle="1" w:styleId="HeaderChar">
    <w:name w:val="Header Char"/>
    <w:basedOn w:val="DefaultParagraphFont"/>
    <w:link w:val="Header"/>
    <w:rsid w:val="00041CA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87073">
      <w:bodyDiv w:val="1"/>
      <w:marLeft w:val="0"/>
      <w:marRight w:val="0"/>
      <w:marTop w:val="0"/>
      <w:marBottom w:val="0"/>
      <w:divBdr>
        <w:top w:val="none" w:sz="0" w:space="0" w:color="auto"/>
        <w:left w:val="none" w:sz="0" w:space="0" w:color="auto"/>
        <w:bottom w:val="none" w:sz="0" w:space="0" w:color="auto"/>
        <w:right w:val="none" w:sz="0" w:space="0" w:color="auto"/>
      </w:divBdr>
    </w:div>
    <w:div w:id="63376459">
      <w:bodyDiv w:val="1"/>
      <w:marLeft w:val="0"/>
      <w:marRight w:val="0"/>
      <w:marTop w:val="0"/>
      <w:marBottom w:val="0"/>
      <w:divBdr>
        <w:top w:val="none" w:sz="0" w:space="0" w:color="auto"/>
        <w:left w:val="none" w:sz="0" w:space="0" w:color="auto"/>
        <w:bottom w:val="none" w:sz="0" w:space="0" w:color="auto"/>
        <w:right w:val="none" w:sz="0" w:space="0" w:color="auto"/>
      </w:divBdr>
    </w:div>
    <w:div w:id="86852799">
      <w:bodyDiv w:val="1"/>
      <w:marLeft w:val="0"/>
      <w:marRight w:val="0"/>
      <w:marTop w:val="0"/>
      <w:marBottom w:val="0"/>
      <w:divBdr>
        <w:top w:val="none" w:sz="0" w:space="0" w:color="auto"/>
        <w:left w:val="none" w:sz="0" w:space="0" w:color="auto"/>
        <w:bottom w:val="none" w:sz="0" w:space="0" w:color="auto"/>
        <w:right w:val="none" w:sz="0" w:space="0" w:color="auto"/>
      </w:divBdr>
    </w:div>
    <w:div w:id="139467288">
      <w:bodyDiv w:val="1"/>
      <w:marLeft w:val="0"/>
      <w:marRight w:val="0"/>
      <w:marTop w:val="0"/>
      <w:marBottom w:val="0"/>
      <w:divBdr>
        <w:top w:val="none" w:sz="0" w:space="0" w:color="auto"/>
        <w:left w:val="none" w:sz="0" w:space="0" w:color="auto"/>
        <w:bottom w:val="none" w:sz="0" w:space="0" w:color="auto"/>
        <w:right w:val="none" w:sz="0" w:space="0" w:color="auto"/>
      </w:divBdr>
    </w:div>
    <w:div w:id="177160118">
      <w:bodyDiv w:val="1"/>
      <w:marLeft w:val="0"/>
      <w:marRight w:val="0"/>
      <w:marTop w:val="0"/>
      <w:marBottom w:val="0"/>
      <w:divBdr>
        <w:top w:val="none" w:sz="0" w:space="0" w:color="auto"/>
        <w:left w:val="none" w:sz="0" w:space="0" w:color="auto"/>
        <w:bottom w:val="none" w:sz="0" w:space="0" w:color="auto"/>
        <w:right w:val="none" w:sz="0" w:space="0" w:color="auto"/>
      </w:divBdr>
    </w:div>
    <w:div w:id="188445952">
      <w:bodyDiv w:val="1"/>
      <w:marLeft w:val="0"/>
      <w:marRight w:val="0"/>
      <w:marTop w:val="0"/>
      <w:marBottom w:val="0"/>
      <w:divBdr>
        <w:top w:val="none" w:sz="0" w:space="0" w:color="auto"/>
        <w:left w:val="none" w:sz="0" w:space="0" w:color="auto"/>
        <w:bottom w:val="none" w:sz="0" w:space="0" w:color="auto"/>
        <w:right w:val="none" w:sz="0" w:space="0" w:color="auto"/>
      </w:divBdr>
    </w:div>
    <w:div w:id="227108246">
      <w:bodyDiv w:val="1"/>
      <w:marLeft w:val="0"/>
      <w:marRight w:val="0"/>
      <w:marTop w:val="0"/>
      <w:marBottom w:val="0"/>
      <w:divBdr>
        <w:top w:val="none" w:sz="0" w:space="0" w:color="auto"/>
        <w:left w:val="none" w:sz="0" w:space="0" w:color="auto"/>
        <w:bottom w:val="none" w:sz="0" w:space="0" w:color="auto"/>
        <w:right w:val="none" w:sz="0" w:space="0" w:color="auto"/>
      </w:divBdr>
    </w:div>
    <w:div w:id="238490785">
      <w:bodyDiv w:val="1"/>
      <w:marLeft w:val="0"/>
      <w:marRight w:val="0"/>
      <w:marTop w:val="0"/>
      <w:marBottom w:val="0"/>
      <w:divBdr>
        <w:top w:val="none" w:sz="0" w:space="0" w:color="auto"/>
        <w:left w:val="none" w:sz="0" w:space="0" w:color="auto"/>
        <w:bottom w:val="none" w:sz="0" w:space="0" w:color="auto"/>
        <w:right w:val="none" w:sz="0" w:space="0" w:color="auto"/>
      </w:divBdr>
    </w:div>
    <w:div w:id="241255093">
      <w:bodyDiv w:val="1"/>
      <w:marLeft w:val="0"/>
      <w:marRight w:val="0"/>
      <w:marTop w:val="0"/>
      <w:marBottom w:val="0"/>
      <w:divBdr>
        <w:top w:val="none" w:sz="0" w:space="0" w:color="auto"/>
        <w:left w:val="none" w:sz="0" w:space="0" w:color="auto"/>
        <w:bottom w:val="none" w:sz="0" w:space="0" w:color="auto"/>
        <w:right w:val="none" w:sz="0" w:space="0" w:color="auto"/>
      </w:divBdr>
    </w:div>
    <w:div w:id="241835611">
      <w:bodyDiv w:val="1"/>
      <w:marLeft w:val="0"/>
      <w:marRight w:val="0"/>
      <w:marTop w:val="0"/>
      <w:marBottom w:val="0"/>
      <w:divBdr>
        <w:top w:val="none" w:sz="0" w:space="0" w:color="auto"/>
        <w:left w:val="none" w:sz="0" w:space="0" w:color="auto"/>
        <w:bottom w:val="none" w:sz="0" w:space="0" w:color="auto"/>
        <w:right w:val="none" w:sz="0" w:space="0" w:color="auto"/>
      </w:divBdr>
    </w:div>
    <w:div w:id="293874416">
      <w:bodyDiv w:val="1"/>
      <w:marLeft w:val="0"/>
      <w:marRight w:val="0"/>
      <w:marTop w:val="0"/>
      <w:marBottom w:val="0"/>
      <w:divBdr>
        <w:top w:val="none" w:sz="0" w:space="0" w:color="auto"/>
        <w:left w:val="none" w:sz="0" w:space="0" w:color="auto"/>
        <w:bottom w:val="none" w:sz="0" w:space="0" w:color="auto"/>
        <w:right w:val="none" w:sz="0" w:space="0" w:color="auto"/>
      </w:divBdr>
    </w:div>
    <w:div w:id="295642308">
      <w:bodyDiv w:val="1"/>
      <w:marLeft w:val="0"/>
      <w:marRight w:val="0"/>
      <w:marTop w:val="0"/>
      <w:marBottom w:val="0"/>
      <w:divBdr>
        <w:top w:val="none" w:sz="0" w:space="0" w:color="auto"/>
        <w:left w:val="none" w:sz="0" w:space="0" w:color="auto"/>
        <w:bottom w:val="none" w:sz="0" w:space="0" w:color="auto"/>
        <w:right w:val="none" w:sz="0" w:space="0" w:color="auto"/>
      </w:divBdr>
    </w:div>
    <w:div w:id="323168060">
      <w:bodyDiv w:val="1"/>
      <w:marLeft w:val="0"/>
      <w:marRight w:val="0"/>
      <w:marTop w:val="0"/>
      <w:marBottom w:val="0"/>
      <w:divBdr>
        <w:top w:val="none" w:sz="0" w:space="0" w:color="auto"/>
        <w:left w:val="none" w:sz="0" w:space="0" w:color="auto"/>
        <w:bottom w:val="none" w:sz="0" w:space="0" w:color="auto"/>
        <w:right w:val="none" w:sz="0" w:space="0" w:color="auto"/>
      </w:divBdr>
      <w:divsChild>
        <w:div w:id="1140270103">
          <w:marLeft w:val="0"/>
          <w:marRight w:val="0"/>
          <w:marTop w:val="0"/>
          <w:marBottom w:val="0"/>
          <w:divBdr>
            <w:top w:val="none" w:sz="0" w:space="0" w:color="auto"/>
            <w:left w:val="none" w:sz="0" w:space="0" w:color="auto"/>
            <w:bottom w:val="none" w:sz="0" w:space="0" w:color="auto"/>
            <w:right w:val="none" w:sz="0" w:space="0" w:color="auto"/>
          </w:divBdr>
          <w:divsChild>
            <w:div w:id="150295953">
              <w:marLeft w:val="0"/>
              <w:marRight w:val="0"/>
              <w:marTop w:val="0"/>
              <w:marBottom w:val="0"/>
              <w:divBdr>
                <w:top w:val="none" w:sz="0" w:space="0" w:color="auto"/>
                <w:left w:val="none" w:sz="0" w:space="0" w:color="auto"/>
                <w:bottom w:val="none" w:sz="0" w:space="0" w:color="auto"/>
                <w:right w:val="none" w:sz="0" w:space="0" w:color="auto"/>
              </w:divBdr>
              <w:divsChild>
                <w:div w:id="30311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10817">
      <w:bodyDiv w:val="1"/>
      <w:marLeft w:val="0"/>
      <w:marRight w:val="0"/>
      <w:marTop w:val="0"/>
      <w:marBottom w:val="0"/>
      <w:divBdr>
        <w:top w:val="none" w:sz="0" w:space="0" w:color="auto"/>
        <w:left w:val="none" w:sz="0" w:space="0" w:color="auto"/>
        <w:bottom w:val="none" w:sz="0" w:space="0" w:color="auto"/>
        <w:right w:val="none" w:sz="0" w:space="0" w:color="auto"/>
      </w:divBdr>
    </w:div>
    <w:div w:id="410586728">
      <w:bodyDiv w:val="1"/>
      <w:marLeft w:val="0"/>
      <w:marRight w:val="0"/>
      <w:marTop w:val="0"/>
      <w:marBottom w:val="0"/>
      <w:divBdr>
        <w:top w:val="none" w:sz="0" w:space="0" w:color="auto"/>
        <w:left w:val="none" w:sz="0" w:space="0" w:color="auto"/>
        <w:bottom w:val="none" w:sz="0" w:space="0" w:color="auto"/>
        <w:right w:val="none" w:sz="0" w:space="0" w:color="auto"/>
      </w:divBdr>
    </w:div>
    <w:div w:id="427963270">
      <w:bodyDiv w:val="1"/>
      <w:marLeft w:val="0"/>
      <w:marRight w:val="0"/>
      <w:marTop w:val="0"/>
      <w:marBottom w:val="0"/>
      <w:divBdr>
        <w:top w:val="none" w:sz="0" w:space="0" w:color="auto"/>
        <w:left w:val="none" w:sz="0" w:space="0" w:color="auto"/>
        <w:bottom w:val="none" w:sz="0" w:space="0" w:color="auto"/>
        <w:right w:val="none" w:sz="0" w:space="0" w:color="auto"/>
      </w:divBdr>
    </w:div>
    <w:div w:id="445320807">
      <w:bodyDiv w:val="1"/>
      <w:marLeft w:val="0"/>
      <w:marRight w:val="0"/>
      <w:marTop w:val="0"/>
      <w:marBottom w:val="0"/>
      <w:divBdr>
        <w:top w:val="none" w:sz="0" w:space="0" w:color="auto"/>
        <w:left w:val="none" w:sz="0" w:space="0" w:color="auto"/>
        <w:bottom w:val="none" w:sz="0" w:space="0" w:color="auto"/>
        <w:right w:val="none" w:sz="0" w:space="0" w:color="auto"/>
      </w:divBdr>
    </w:div>
    <w:div w:id="491264470">
      <w:bodyDiv w:val="1"/>
      <w:marLeft w:val="0"/>
      <w:marRight w:val="0"/>
      <w:marTop w:val="0"/>
      <w:marBottom w:val="0"/>
      <w:divBdr>
        <w:top w:val="none" w:sz="0" w:space="0" w:color="auto"/>
        <w:left w:val="none" w:sz="0" w:space="0" w:color="auto"/>
        <w:bottom w:val="none" w:sz="0" w:space="0" w:color="auto"/>
        <w:right w:val="none" w:sz="0" w:space="0" w:color="auto"/>
      </w:divBdr>
    </w:div>
    <w:div w:id="525026942">
      <w:bodyDiv w:val="1"/>
      <w:marLeft w:val="0"/>
      <w:marRight w:val="0"/>
      <w:marTop w:val="0"/>
      <w:marBottom w:val="0"/>
      <w:divBdr>
        <w:top w:val="none" w:sz="0" w:space="0" w:color="auto"/>
        <w:left w:val="none" w:sz="0" w:space="0" w:color="auto"/>
        <w:bottom w:val="none" w:sz="0" w:space="0" w:color="auto"/>
        <w:right w:val="none" w:sz="0" w:space="0" w:color="auto"/>
      </w:divBdr>
    </w:div>
    <w:div w:id="576595971">
      <w:bodyDiv w:val="1"/>
      <w:marLeft w:val="0"/>
      <w:marRight w:val="0"/>
      <w:marTop w:val="0"/>
      <w:marBottom w:val="0"/>
      <w:divBdr>
        <w:top w:val="none" w:sz="0" w:space="0" w:color="auto"/>
        <w:left w:val="none" w:sz="0" w:space="0" w:color="auto"/>
        <w:bottom w:val="none" w:sz="0" w:space="0" w:color="auto"/>
        <w:right w:val="none" w:sz="0" w:space="0" w:color="auto"/>
      </w:divBdr>
    </w:div>
    <w:div w:id="598491070">
      <w:bodyDiv w:val="1"/>
      <w:marLeft w:val="0"/>
      <w:marRight w:val="0"/>
      <w:marTop w:val="0"/>
      <w:marBottom w:val="0"/>
      <w:divBdr>
        <w:top w:val="none" w:sz="0" w:space="0" w:color="auto"/>
        <w:left w:val="none" w:sz="0" w:space="0" w:color="auto"/>
        <w:bottom w:val="none" w:sz="0" w:space="0" w:color="auto"/>
        <w:right w:val="none" w:sz="0" w:space="0" w:color="auto"/>
      </w:divBdr>
    </w:div>
    <w:div w:id="650209268">
      <w:bodyDiv w:val="1"/>
      <w:marLeft w:val="0"/>
      <w:marRight w:val="0"/>
      <w:marTop w:val="0"/>
      <w:marBottom w:val="0"/>
      <w:divBdr>
        <w:top w:val="none" w:sz="0" w:space="0" w:color="auto"/>
        <w:left w:val="none" w:sz="0" w:space="0" w:color="auto"/>
        <w:bottom w:val="none" w:sz="0" w:space="0" w:color="auto"/>
        <w:right w:val="none" w:sz="0" w:space="0" w:color="auto"/>
      </w:divBdr>
    </w:div>
    <w:div w:id="663509059">
      <w:bodyDiv w:val="1"/>
      <w:marLeft w:val="0"/>
      <w:marRight w:val="0"/>
      <w:marTop w:val="0"/>
      <w:marBottom w:val="0"/>
      <w:divBdr>
        <w:top w:val="none" w:sz="0" w:space="0" w:color="auto"/>
        <w:left w:val="none" w:sz="0" w:space="0" w:color="auto"/>
        <w:bottom w:val="none" w:sz="0" w:space="0" w:color="auto"/>
        <w:right w:val="none" w:sz="0" w:space="0" w:color="auto"/>
      </w:divBdr>
    </w:div>
    <w:div w:id="673344919">
      <w:bodyDiv w:val="1"/>
      <w:marLeft w:val="0"/>
      <w:marRight w:val="0"/>
      <w:marTop w:val="0"/>
      <w:marBottom w:val="0"/>
      <w:divBdr>
        <w:top w:val="none" w:sz="0" w:space="0" w:color="auto"/>
        <w:left w:val="none" w:sz="0" w:space="0" w:color="auto"/>
        <w:bottom w:val="none" w:sz="0" w:space="0" w:color="auto"/>
        <w:right w:val="none" w:sz="0" w:space="0" w:color="auto"/>
      </w:divBdr>
    </w:div>
    <w:div w:id="686907586">
      <w:bodyDiv w:val="1"/>
      <w:marLeft w:val="0"/>
      <w:marRight w:val="0"/>
      <w:marTop w:val="0"/>
      <w:marBottom w:val="0"/>
      <w:divBdr>
        <w:top w:val="none" w:sz="0" w:space="0" w:color="auto"/>
        <w:left w:val="none" w:sz="0" w:space="0" w:color="auto"/>
        <w:bottom w:val="none" w:sz="0" w:space="0" w:color="auto"/>
        <w:right w:val="none" w:sz="0" w:space="0" w:color="auto"/>
      </w:divBdr>
    </w:div>
    <w:div w:id="866215452">
      <w:bodyDiv w:val="1"/>
      <w:marLeft w:val="0"/>
      <w:marRight w:val="0"/>
      <w:marTop w:val="0"/>
      <w:marBottom w:val="0"/>
      <w:divBdr>
        <w:top w:val="none" w:sz="0" w:space="0" w:color="auto"/>
        <w:left w:val="none" w:sz="0" w:space="0" w:color="auto"/>
        <w:bottom w:val="none" w:sz="0" w:space="0" w:color="auto"/>
        <w:right w:val="none" w:sz="0" w:space="0" w:color="auto"/>
      </w:divBdr>
    </w:div>
    <w:div w:id="875510618">
      <w:bodyDiv w:val="1"/>
      <w:marLeft w:val="0"/>
      <w:marRight w:val="0"/>
      <w:marTop w:val="0"/>
      <w:marBottom w:val="0"/>
      <w:divBdr>
        <w:top w:val="none" w:sz="0" w:space="0" w:color="auto"/>
        <w:left w:val="none" w:sz="0" w:space="0" w:color="auto"/>
        <w:bottom w:val="none" w:sz="0" w:space="0" w:color="auto"/>
        <w:right w:val="none" w:sz="0" w:space="0" w:color="auto"/>
      </w:divBdr>
    </w:div>
    <w:div w:id="876157669">
      <w:bodyDiv w:val="1"/>
      <w:marLeft w:val="0"/>
      <w:marRight w:val="0"/>
      <w:marTop w:val="0"/>
      <w:marBottom w:val="0"/>
      <w:divBdr>
        <w:top w:val="none" w:sz="0" w:space="0" w:color="auto"/>
        <w:left w:val="none" w:sz="0" w:space="0" w:color="auto"/>
        <w:bottom w:val="none" w:sz="0" w:space="0" w:color="auto"/>
        <w:right w:val="none" w:sz="0" w:space="0" w:color="auto"/>
      </w:divBdr>
      <w:divsChild>
        <w:div w:id="671302348">
          <w:marLeft w:val="0"/>
          <w:marRight w:val="0"/>
          <w:marTop w:val="0"/>
          <w:marBottom w:val="0"/>
          <w:divBdr>
            <w:top w:val="none" w:sz="0" w:space="0" w:color="auto"/>
            <w:left w:val="none" w:sz="0" w:space="0" w:color="auto"/>
            <w:bottom w:val="none" w:sz="0" w:space="0" w:color="auto"/>
            <w:right w:val="none" w:sz="0" w:space="0" w:color="auto"/>
          </w:divBdr>
          <w:divsChild>
            <w:div w:id="1256090249">
              <w:marLeft w:val="0"/>
              <w:marRight w:val="0"/>
              <w:marTop w:val="0"/>
              <w:marBottom w:val="0"/>
              <w:divBdr>
                <w:top w:val="none" w:sz="0" w:space="0" w:color="auto"/>
                <w:left w:val="none" w:sz="0" w:space="0" w:color="auto"/>
                <w:bottom w:val="none" w:sz="0" w:space="0" w:color="auto"/>
                <w:right w:val="none" w:sz="0" w:space="0" w:color="auto"/>
              </w:divBdr>
              <w:divsChild>
                <w:div w:id="30843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466804">
      <w:bodyDiv w:val="1"/>
      <w:marLeft w:val="0"/>
      <w:marRight w:val="0"/>
      <w:marTop w:val="0"/>
      <w:marBottom w:val="0"/>
      <w:divBdr>
        <w:top w:val="none" w:sz="0" w:space="0" w:color="auto"/>
        <w:left w:val="none" w:sz="0" w:space="0" w:color="auto"/>
        <w:bottom w:val="none" w:sz="0" w:space="0" w:color="auto"/>
        <w:right w:val="none" w:sz="0" w:space="0" w:color="auto"/>
      </w:divBdr>
    </w:div>
    <w:div w:id="931165283">
      <w:bodyDiv w:val="1"/>
      <w:marLeft w:val="0"/>
      <w:marRight w:val="0"/>
      <w:marTop w:val="0"/>
      <w:marBottom w:val="0"/>
      <w:divBdr>
        <w:top w:val="none" w:sz="0" w:space="0" w:color="auto"/>
        <w:left w:val="none" w:sz="0" w:space="0" w:color="auto"/>
        <w:bottom w:val="none" w:sz="0" w:space="0" w:color="auto"/>
        <w:right w:val="none" w:sz="0" w:space="0" w:color="auto"/>
      </w:divBdr>
    </w:div>
    <w:div w:id="932011960">
      <w:bodyDiv w:val="1"/>
      <w:marLeft w:val="0"/>
      <w:marRight w:val="0"/>
      <w:marTop w:val="0"/>
      <w:marBottom w:val="0"/>
      <w:divBdr>
        <w:top w:val="none" w:sz="0" w:space="0" w:color="auto"/>
        <w:left w:val="none" w:sz="0" w:space="0" w:color="auto"/>
        <w:bottom w:val="none" w:sz="0" w:space="0" w:color="auto"/>
        <w:right w:val="none" w:sz="0" w:space="0" w:color="auto"/>
      </w:divBdr>
    </w:div>
    <w:div w:id="953053304">
      <w:bodyDiv w:val="1"/>
      <w:marLeft w:val="0"/>
      <w:marRight w:val="0"/>
      <w:marTop w:val="0"/>
      <w:marBottom w:val="0"/>
      <w:divBdr>
        <w:top w:val="none" w:sz="0" w:space="0" w:color="auto"/>
        <w:left w:val="none" w:sz="0" w:space="0" w:color="auto"/>
        <w:bottom w:val="none" w:sz="0" w:space="0" w:color="auto"/>
        <w:right w:val="none" w:sz="0" w:space="0" w:color="auto"/>
      </w:divBdr>
    </w:div>
    <w:div w:id="1072316406">
      <w:bodyDiv w:val="1"/>
      <w:marLeft w:val="0"/>
      <w:marRight w:val="0"/>
      <w:marTop w:val="0"/>
      <w:marBottom w:val="0"/>
      <w:divBdr>
        <w:top w:val="none" w:sz="0" w:space="0" w:color="auto"/>
        <w:left w:val="none" w:sz="0" w:space="0" w:color="auto"/>
        <w:bottom w:val="none" w:sz="0" w:space="0" w:color="auto"/>
        <w:right w:val="none" w:sz="0" w:space="0" w:color="auto"/>
      </w:divBdr>
    </w:div>
    <w:div w:id="1074743999">
      <w:bodyDiv w:val="1"/>
      <w:marLeft w:val="0"/>
      <w:marRight w:val="0"/>
      <w:marTop w:val="0"/>
      <w:marBottom w:val="0"/>
      <w:divBdr>
        <w:top w:val="none" w:sz="0" w:space="0" w:color="auto"/>
        <w:left w:val="none" w:sz="0" w:space="0" w:color="auto"/>
        <w:bottom w:val="none" w:sz="0" w:space="0" w:color="auto"/>
        <w:right w:val="none" w:sz="0" w:space="0" w:color="auto"/>
      </w:divBdr>
    </w:div>
    <w:div w:id="1086029099">
      <w:bodyDiv w:val="1"/>
      <w:marLeft w:val="0"/>
      <w:marRight w:val="0"/>
      <w:marTop w:val="0"/>
      <w:marBottom w:val="0"/>
      <w:divBdr>
        <w:top w:val="none" w:sz="0" w:space="0" w:color="auto"/>
        <w:left w:val="none" w:sz="0" w:space="0" w:color="auto"/>
        <w:bottom w:val="none" w:sz="0" w:space="0" w:color="auto"/>
        <w:right w:val="none" w:sz="0" w:space="0" w:color="auto"/>
      </w:divBdr>
    </w:div>
    <w:div w:id="1089353597">
      <w:bodyDiv w:val="1"/>
      <w:marLeft w:val="0"/>
      <w:marRight w:val="0"/>
      <w:marTop w:val="0"/>
      <w:marBottom w:val="0"/>
      <w:divBdr>
        <w:top w:val="none" w:sz="0" w:space="0" w:color="auto"/>
        <w:left w:val="none" w:sz="0" w:space="0" w:color="auto"/>
        <w:bottom w:val="none" w:sz="0" w:space="0" w:color="auto"/>
        <w:right w:val="none" w:sz="0" w:space="0" w:color="auto"/>
      </w:divBdr>
    </w:div>
    <w:div w:id="1113282619">
      <w:bodyDiv w:val="1"/>
      <w:marLeft w:val="0"/>
      <w:marRight w:val="0"/>
      <w:marTop w:val="0"/>
      <w:marBottom w:val="0"/>
      <w:divBdr>
        <w:top w:val="none" w:sz="0" w:space="0" w:color="auto"/>
        <w:left w:val="none" w:sz="0" w:space="0" w:color="auto"/>
        <w:bottom w:val="none" w:sz="0" w:space="0" w:color="auto"/>
        <w:right w:val="none" w:sz="0" w:space="0" w:color="auto"/>
      </w:divBdr>
    </w:div>
    <w:div w:id="1193180678">
      <w:bodyDiv w:val="1"/>
      <w:marLeft w:val="0"/>
      <w:marRight w:val="0"/>
      <w:marTop w:val="0"/>
      <w:marBottom w:val="0"/>
      <w:divBdr>
        <w:top w:val="none" w:sz="0" w:space="0" w:color="auto"/>
        <w:left w:val="none" w:sz="0" w:space="0" w:color="auto"/>
        <w:bottom w:val="none" w:sz="0" w:space="0" w:color="auto"/>
        <w:right w:val="none" w:sz="0" w:space="0" w:color="auto"/>
      </w:divBdr>
    </w:div>
    <w:div w:id="1277568368">
      <w:bodyDiv w:val="1"/>
      <w:marLeft w:val="0"/>
      <w:marRight w:val="0"/>
      <w:marTop w:val="0"/>
      <w:marBottom w:val="0"/>
      <w:divBdr>
        <w:top w:val="none" w:sz="0" w:space="0" w:color="auto"/>
        <w:left w:val="none" w:sz="0" w:space="0" w:color="auto"/>
        <w:bottom w:val="none" w:sz="0" w:space="0" w:color="auto"/>
        <w:right w:val="none" w:sz="0" w:space="0" w:color="auto"/>
      </w:divBdr>
    </w:div>
    <w:div w:id="1303584131">
      <w:bodyDiv w:val="1"/>
      <w:marLeft w:val="0"/>
      <w:marRight w:val="0"/>
      <w:marTop w:val="0"/>
      <w:marBottom w:val="0"/>
      <w:divBdr>
        <w:top w:val="none" w:sz="0" w:space="0" w:color="auto"/>
        <w:left w:val="none" w:sz="0" w:space="0" w:color="auto"/>
        <w:bottom w:val="none" w:sz="0" w:space="0" w:color="auto"/>
        <w:right w:val="none" w:sz="0" w:space="0" w:color="auto"/>
      </w:divBdr>
    </w:div>
    <w:div w:id="1350181053">
      <w:bodyDiv w:val="1"/>
      <w:marLeft w:val="0"/>
      <w:marRight w:val="0"/>
      <w:marTop w:val="0"/>
      <w:marBottom w:val="0"/>
      <w:divBdr>
        <w:top w:val="none" w:sz="0" w:space="0" w:color="auto"/>
        <w:left w:val="none" w:sz="0" w:space="0" w:color="auto"/>
        <w:bottom w:val="none" w:sz="0" w:space="0" w:color="auto"/>
        <w:right w:val="none" w:sz="0" w:space="0" w:color="auto"/>
      </w:divBdr>
    </w:div>
    <w:div w:id="1354382697">
      <w:bodyDiv w:val="1"/>
      <w:marLeft w:val="0"/>
      <w:marRight w:val="0"/>
      <w:marTop w:val="0"/>
      <w:marBottom w:val="0"/>
      <w:divBdr>
        <w:top w:val="none" w:sz="0" w:space="0" w:color="auto"/>
        <w:left w:val="none" w:sz="0" w:space="0" w:color="auto"/>
        <w:bottom w:val="none" w:sz="0" w:space="0" w:color="auto"/>
        <w:right w:val="none" w:sz="0" w:space="0" w:color="auto"/>
      </w:divBdr>
    </w:div>
    <w:div w:id="1399475000">
      <w:bodyDiv w:val="1"/>
      <w:marLeft w:val="0"/>
      <w:marRight w:val="0"/>
      <w:marTop w:val="0"/>
      <w:marBottom w:val="0"/>
      <w:divBdr>
        <w:top w:val="none" w:sz="0" w:space="0" w:color="auto"/>
        <w:left w:val="none" w:sz="0" w:space="0" w:color="auto"/>
        <w:bottom w:val="none" w:sz="0" w:space="0" w:color="auto"/>
        <w:right w:val="none" w:sz="0" w:space="0" w:color="auto"/>
      </w:divBdr>
      <w:divsChild>
        <w:div w:id="1520853788">
          <w:marLeft w:val="0"/>
          <w:marRight w:val="0"/>
          <w:marTop w:val="0"/>
          <w:marBottom w:val="0"/>
          <w:divBdr>
            <w:top w:val="none" w:sz="0" w:space="0" w:color="auto"/>
            <w:left w:val="none" w:sz="0" w:space="0" w:color="auto"/>
            <w:bottom w:val="none" w:sz="0" w:space="0" w:color="auto"/>
            <w:right w:val="none" w:sz="0" w:space="0" w:color="auto"/>
          </w:divBdr>
          <w:divsChild>
            <w:div w:id="1715537309">
              <w:marLeft w:val="0"/>
              <w:marRight w:val="0"/>
              <w:marTop w:val="0"/>
              <w:marBottom w:val="0"/>
              <w:divBdr>
                <w:top w:val="none" w:sz="0" w:space="0" w:color="auto"/>
                <w:left w:val="none" w:sz="0" w:space="0" w:color="auto"/>
                <w:bottom w:val="none" w:sz="0" w:space="0" w:color="auto"/>
                <w:right w:val="none" w:sz="0" w:space="0" w:color="auto"/>
              </w:divBdr>
              <w:divsChild>
                <w:div w:id="127278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859829">
      <w:bodyDiv w:val="1"/>
      <w:marLeft w:val="0"/>
      <w:marRight w:val="0"/>
      <w:marTop w:val="0"/>
      <w:marBottom w:val="0"/>
      <w:divBdr>
        <w:top w:val="none" w:sz="0" w:space="0" w:color="auto"/>
        <w:left w:val="none" w:sz="0" w:space="0" w:color="auto"/>
        <w:bottom w:val="none" w:sz="0" w:space="0" w:color="auto"/>
        <w:right w:val="none" w:sz="0" w:space="0" w:color="auto"/>
      </w:divBdr>
    </w:div>
    <w:div w:id="1557661473">
      <w:bodyDiv w:val="1"/>
      <w:marLeft w:val="0"/>
      <w:marRight w:val="0"/>
      <w:marTop w:val="0"/>
      <w:marBottom w:val="0"/>
      <w:divBdr>
        <w:top w:val="none" w:sz="0" w:space="0" w:color="auto"/>
        <w:left w:val="none" w:sz="0" w:space="0" w:color="auto"/>
        <w:bottom w:val="none" w:sz="0" w:space="0" w:color="auto"/>
        <w:right w:val="none" w:sz="0" w:space="0" w:color="auto"/>
      </w:divBdr>
    </w:div>
    <w:div w:id="1566601605">
      <w:bodyDiv w:val="1"/>
      <w:marLeft w:val="0"/>
      <w:marRight w:val="0"/>
      <w:marTop w:val="0"/>
      <w:marBottom w:val="0"/>
      <w:divBdr>
        <w:top w:val="none" w:sz="0" w:space="0" w:color="auto"/>
        <w:left w:val="none" w:sz="0" w:space="0" w:color="auto"/>
        <w:bottom w:val="none" w:sz="0" w:space="0" w:color="auto"/>
        <w:right w:val="none" w:sz="0" w:space="0" w:color="auto"/>
      </w:divBdr>
    </w:div>
    <w:div w:id="1579171154">
      <w:bodyDiv w:val="1"/>
      <w:marLeft w:val="0"/>
      <w:marRight w:val="0"/>
      <w:marTop w:val="0"/>
      <w:marBottom w:val="0"/>
      <w:divBdr>
        <w:top w:val="none" w:sz="0" w:space="0" w:color="auto"/>
        <w:left w:val="none" w:sz="0" w:space="0" w:color="auto"/>
        <w:bottom w:val="none" w:sz="0" w:space="0" w:color="auto"/>
        <w:right w:val="none" w:sz="0" w:space="0" w:color="auto"/>
      </w:divBdr>
    </w:div>
    <w:div w:id="1592426321">
      <w:bodyDiv w:val="1"/>
      <w:marLeft w:val="0"/>
      <w:marRight w:val="0"/>
      <w:marTop w:val="0"/>
      <w:marBottom w:val="0"/>
      <w:divBdr>
        <w:top w:val="none" w:sz="0" w:space="0" w:color="auto"/>
        <w:left w:val="none" w:sz="0" w:space="0" w:color="auto"/>
        <w:bottom w:val="none" w:sz="0" w:space="0" w:color="auto"/>
        <w:right w:val="none" w:sz="0" w:space="0" w:color="auto"/>
      </w:divBdr>
    </w:div>
    <w:div w:id="1646932545">
      <w:bodyDiv w:val="1"/>
      <w:marLeft w:val="0"/>
      <w:marRight w:val="0"/>
      <w:marTop w:val="0"/>
      <w:marBottom w:val="0"/>
      <w:divBdr>
        <w:top w:val="none" w:sz="0" w:space="0" w:color="auto"/>
        <w:left w:val="none" w:sz="0" w:space="0" w:color="auto"/>
        <w:bottom w:val="none" w:sz="0" w:space="0" w:color="auto"/>
        <w:right w:val="none" w:sz="0" w:space="0" w:color="auto"/>
      </w:divBdr>
    </w:div>
    <w:div w:id="1658264720">
      <w:bodyDiv w:val="1"/>
      <w:marLeft w:val="0"/>
      <w:marRight w:val="0"/>
      <w:marTop w:val="0"/>
      <w:marBottom w:val="0"/>
      <w:divBdr>
        <w:top w:val="none" w:sz="0" w:space="0" w:color="auto"/>
        <w:left w:val="none" w:sz="0" w:space="0" w:color="auto"/>
        <w:bottom w:val="none" w:sz="0" w:space="0" w:color="auto"/>
        <w:right w:val="none" w:sz="0" w:space="0" w:color="auto"/>
      </w:divBdr>
      <w:divsChild>
        <w:div w:id="1415276084">
          <w:marLeft w:val="0"/>
          <w:marRight w:val="0"/>
          <w:marTop w:val="0"/>
          <w:marBottom w:val="0"/>
          <w:divBdr>
            <w:top w:val="none" w:sz="0" w:space="0" w:color="auto"/>
            <w:left w:val="none" w:sz="0" w:space="0" w:color="auto"/>
            <w:bottom w:val="none" w:sz="0" w:space="0" w:color="auto"/>
            <w:right w:val="none" w:sz="0" w:space="0" w:color="auto"/>
          </w:divBdr>
        </w:div>
        <w:div w:id="1330597189">
          <w:marLeft w:val="0"/>
          <w:marRight w:val="0"/>
          <w:marTop w:val="0"/>
          <w:marBottom w:val="0"/>
          <w:divBdr>
            <w:top w:val="none" w:sz="0" w:space="0" w:color="auto"/>
            <w:left w:val="none" w:sz="0" w:space="0" w:color="auto"/>
            <w:bottom w:val="none" w:sz="0" w:space="0" w:color="auto"/>
            <w:right w:val="none" w:sz="0" w:space="0" w:color="auto"/>
          </w:divBdr>
        </w:div>
      </w:divsChild>
    </w:div>
    <w:div w:id="1684433488">
      <w:bodyDiv w:val="1"/>
      <w:marLeft w:val="0"/>
      <w:marRight w:val="0"/>
      <w:marTop w:val="0"/>
      <w:marBottom w:val="0"/>
      <w:divBdr>
        <w:top w:val="none" w:sz="0" w:space="0" w:color="auto"/>
        <w:left w:val="none" w:sz="0" w:space="0" w:color="auto"/>
        <w:bottom w:val="none" w:sz="0" w:space="0" w:color="auto"/>
        <w:right w:val="none" w:sz="0" w:space="0" w:color="auto"/>
      </w:divBdr>
    </w:div>
    <w:div w:id="1686249638">
      <w:bodyDiv w:val="1"/>
      <w:marLeft w:val="0"/>
      <w:marRight w:val="0"/>
      <w:marTop w:val="0"/>
      <w:marBottom w:val="0"/>
      <w:divBdr>
        <w:top w:val="none" w:sz="0" w:space="0" w:color="auto"/>
        <w:left w:val="none" w:sz="0" w:space="0" w:color="auto"/>
        <w:bottom w:val="none" w:sz="0" w:space="0" w:color="auto"/>
        <w:right w:val="none" w:sz="0" w:space="0" w:color="auto"/>
      </w:divBdr>
    </w:div>
    <w:div w:id="1689941163">
      <w:bodyDiv w:val="1"/>
      <w:marLeft w:val="0"/>
      <w:marRight w:val="0"/>
      <w:marTop w:val="0"/>
      <w:marBottom w:val="0"/>
      <w:divBdr>
        <w:top w:val="none" w:sz="0" w:space="0" w:color="auto"/>
        <w:left w:val="none" w:sz="0" w:space="0" w:color="auto"/>
        <w:bottom w:val="none" w:sz="0" w:space="0" w:color="auto"/>
        <w:right w:val="none" w:sz="0" w:space="0" w:color="auto"/>
      </w:divBdr>
    </w:div>
    <w:div w:id="1694769233">
      <w:bodyDiv w:val="1"/>
      <w:marLeft w:val="0"/>
      <w:marRight w:val="0"/>
      <w:marTop w:val="0"/>
      <w:marBottom w:val="0"/>
      <w:divBdr>
        <w:top w:val="none" w:sz="0" w:space="0" w:color="auto"/>
        <w:left w:val="none" w:sz="0" w:space="0" w:color="auto"/>
        <w:bottom w:val="none" w:sz="0" w:space="0" w:color="auto"/>
        <w:right w:val="none" w:sz="0" w:space="0" w:color="auto"/>
      </w:divBdr>
    </w:div>
    <w:div w:id="1782143351">
      <w:bodyDiv w:val="1"/>
      <w:marLeft w:val="0"/>
      <w:marRight w:val="0"/>
      <w:marTop w:val="0"/>
      <w:marBottom w:val="0"/>
      <w:divBdr>
        <w:top w:val="none" w:sz="0" w:space="0" w:color="auto"/>
        <w:left w:val="none" w:sz="0" w:space="0" w:color="auto"/>
        <w:bottom w:val="none" w:sz="0" w:space="0" w:color="auto"/>
        <w:right w:val="none" w:sz="0" w:space="0" w:color="auto"/>
      </w:divBdr>
    </w:div>
    <w:div w:id="1856917580">
      <w:bodyDiv w:val="1"/>
      <w:marLeft w:val="0"/>
      <w:marRight w:val="0"/>
      <w:marTop w:val="0"/>
      <w:marBottom w:val="0"/>
      <w:divBdr>
        <w:top w:val="none" w:sz="0" w:space="0" w:color="auto"/>
        <w:left w:val="none" w:sz="0" w:space="0" w:color="auto"/>
        <w:bottom w:val="none" w:sz="0" w:space="0" w:color="auto"/>
        <w:right w:val="none" w:sz="0" w:space="0" w:color="auto"/>
      </w:divBdr>
      <w:divsChild>
        <w:div w:id="1172798822">
          <w:marLeft w:val="0"/>
          <w:marRight w:val="0"/>
          <w:marTop w:val="0"/>
          <w:marBottom w:val="0"/>
          <w:divBdr>
            <w:top w:val="none" w:sz="0" w:space="0" w:color="auto"/>
            <w:left w:val="none" w:sz="0" w:space="0" w:color="auto"/>
            <w:bottom w:val="none" w:sz="0" w:space="0" w:color="auto"/>
            <w:right w:val="none" w:sz="0" w:space="0" w:color="auto"/>
          </w:divBdr>
          <w:divsChild>
            <w:div w:id="68844071">
              <w:marLeft w:val="0"/>
              <w:marRight w:val="0"/>
              <w:marTop w:val="0"/>
              <w:marBottom w:val="0"/>
              <w:divBdr>
                <w:top w:val="none" w:sz="0" w:space="0" w:color="auto"/>
                <w:left w:val="none" w:sz="0" w:space="0" w:color="auto"/>
                <w:bottom w:val="none" w:sz="0" w:space="0" w:color="auto"/>
                <w:right w:val="none" w:sz="0" w:space="0" w:color="auto"/>
              </w:divBdr>
              <w:divsChild>
                <w:div w:id="88298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050665">
      <w:bodyDiv w:val="1"/>
      <w:marLeft w:val="0"/>
      <w:marRight w:val="0"/>
      <w:marTop w:val="0"/>
      <w:marBottom w:val="0"/>
      <w:divBdr>
        <w:top w:val="none" w:sz="0" w:space="0" w:color="auto"/>
        <w:left w:val="none" w:sz="0" w:space="0" w:color="auto"/>
        <w:bottom w:val="none" w:sz="0" w:space="0" w:color="auto"/>
        <w:right w:val="none" w:sz="0" w:space="0" w:color="auto"/>
      </w:divBdr>
      <w:divsChild>
        <w:div w:id="1331444216">
          <w:marLeft w:val="0"/>
          <w:marRight w:val="0"/>
          <w:marTop w:val="0"/>
          <w:marBottom w:val="0"/>
          <w:divBdr>
            <w:top w:val="none" w:sz="0" w:space="0" w:color="auto"/>
            <w:left w:val="none" w:sz="0" w:space="0" w:color="auto"/>
            <w:bottom w:val="none" w:sz="0" w:space="0" w:color="auto"/>
            <w:right w:val="none" w:sz="0" w:space="0" w:color="auto"/>
          </w:divBdr>
          <w:divsChild>
            <w:div w:id="1626503048">
              <w:marLeft w:val="0"/>
              <w:marRight w:val="0"/>
              <w:marTop w:val="0"/>
              <w:marBottom w:val="0"/>
              <w:divBdr>
                <w:top w:val="none" w:sz="0" w:space="0" w:color="auto"/>
                <w:left w:val="none" w:sz="0" w:space="0" w:color="auto"/>
                <w:bottom w:val="none" w:sz="0" w:space="0" w:color="auto"/>
                <w:right w:val="none" w:sz="0" w:space="0" w:color="auto"/>
              </w:divBdr>
              <w:divsChild>
                <w:div w:id="184296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416993">
      <w:bodyDiv w:val="1"/>
      <w:marLeft w:val="0"/>
      <w:marRight w:val="0"/>
      <w:marTop w:val="0"/>
      <w:marBottom w:val="0"/>
      <w:divBdr>
        <w:top w:val="none" w:sz="0" w:space="0" w:color="auto"/>
        <w:left w:val="none" w:sz="0" w:space="0" w:color="auto"/>
        <w:bottom w:val="none" w:sz="0" w:space="0" w:color="auto"/>
        <w:right w:val="none" w:sz="0" w:space="0" w:color="auto"/>
      </w:divBdr>
    </w:div>
    <w:div w:id="2030795542">
      <w:bodyDiv w:val="1"/>
      <w:marLeft w:val="0"/>
      <w:marRight w:val="0"/>
      <w:marTop w:val="0"/>
      <w:marBottom w:val="0"/>
      <w:divBdr>
        <w:top w:val="none" w:sz="0" w:space="0" w:color="auto"/>
        <w:left w:val="none" w:sz="0" w:space="0" w:color="auto"/>
        <w:bottom w:val="none" w:sz="0" w:space="0" w:color="auto"/>
        <w:right w:val="none" w:sz="0" w:space="0" w:color="auto"/>
      </w:divBdr>
    </w:div>
    <w:div w:id="2079597634">
      <w:bodyDiv w:val="1"/>
      <w:marLeft w:val="0"/>
      <w:marRight w:val="0"/>
      <w:marTop w:val="0"/>
      <w:marBottom w:val="0"/>
      <w:divBdr>
        <w:top w:val="none" w:sz="0" w:space="0" w:color="auto"/>
        <w:left w:val="none" w:sz="0" w:space="0" w:color="auto"/>
        <w:bottom w:val="none" w:sz="0" w:space="0" w:color="auto"/>
        <w:right w:val="none" w:sz="0" w:space="0" w:color="auto"/>
      </w:divBdr>
      <w:divsChild>
        <w:div w:id="273482218">
          <w:marLeft w:val="0"/>
          <w:marRight w:val="0"/>
          <w:marTop w:val="0"/>
          <w:marBottom w:val="0"/>
          <w:divBdr>
            <w:top w:val="none" w:sz="0" w:space="0" w:color="auto"/>
            <w:left w:val="none" w:sz="0" w:space="0" w:color="auto"/>
            <w:bottom w:val="none" w:sz="0" w:space="0" w:color="auto"/>
            <w:right w:val="none" w:sz="0" w:space="0" w:color="auto"/>
          </w:divBdr>
          <w:divsChild>
            <w:div w:id="492185169">
              <w:marLeft w:val="0"/>
              <w:marRight w:val="0"/>
              <w:marTop w:val="0"/>
              <w:marBottom w:val="0"/>
              <w:divBdr>
                <w:top w:val="none" w:sz="0" w:space="0" w:color="auto"/>
                <w:left w:val="none" w:sz="0" w:space="0" w:color="auto"/>
                <w:bottom w:val="none" w:sz="0" w:space="0" w:color="auto"/>
                <w:right w:val="none" w:sz="0" w:space="0" w:color="auto"/>
              </w:divBdr>
              <w:divsChild>
                <w:div w:id="16032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81512">
      <w:bodyDiv w:val="1"/>
      <w:marLeft w:val="0"/>
      <w:marRight w:val="0"/>
      <w:marTop w:val="0"/>
      <w:marBottom w:val="0"/>
      <w:divBdr>
        <w:top w:val="none" w:sz="0" w:space="0" w:color="auto"/>
        <w:left w:val="none" w:sz="0" w:space="0" w:color="auto"/>
        <w:bottom w:val="none" w:sz="0" w:space="0" w:color="auto"/>
        <w:right w:val="none" w:sz="0" w:space="0" w:color="auto"/>
      </w:divBdr>
    </w:div>
    <w:div w:id="2101025088">
      <w:bodyDiv w:val="1"/>
      <w:marLeft w:val="0"/>
      <w:marRight w:val="0"/>
      <w:marTop w:val="0"/>
      <w:marBottom w:val="0"/>
      <w:divBdr>
        <w:top w:val="none" w:sz="0" w:space="0" w:color="auto"/>
        <w:left w:val="none" w:sz="0" w:space="0" w:color="auto"/>
        <w:bottom w:val="none" w:sz="0" w:space="0" w:color="auto"/>
        <w:right w:val="none" w:sz="0" w:space="0" w:color="auto"/>
      </w:divBdr>
    </w:div>
    <w:div w:id="2111972135">
      <w:bodyDiv w:val="1"/>
      <w:marLeft w:val="0"/>
      <w:marRight w:val="0"/>
      <w:marTop w:val="0"/>
      <w:marBottom w:val="0"/>
      <w:divBdr>
        <w:top w:val="none" w:sz="0" w:space="0" w:color="auto"/>
        <w:left w:val="none" w:sz="0" w:space="0" w:color="auto"/>
        <w:bottom w:val="none" w:sz="0" w:space="0" w:color="auto"/>
        <w:right w:val="none" w:sz="0" w:space="0" w:color="auto"/>
      </w:divBdr>
      <w:divsChild>
        <w:div w:id="1496992810">
          <w:marLeft w:val="0"/>
          <w:marRight w:val="0"/>
          <w:marTop w:val="0"/>
          <w:marBottom w:val="0"/>
          <w:divBdr>
            <w:top w:val="none" w:sz="0" w:space="0" w:color="auto"/>
            <w:left w:val="none" w:sz="0" w:space="0" w:color="auto"/>
            <w:bottom w:val="none" w:sz="0" w:space="0" w:color="auto"/>
            <w:right w:val="none" w:sz="0" w:space="0" w:color="auto"/>
          </w:divBdr>
          <w:divsChild>
            <w:div w:id="1958758427">
              <w:marLeft w:val="0"/>
              <w:marRight w:val="0"/>
              <w:marTop w:val="0"/>
              <w:marBottom w:val="0"/>
              <w:divBdr>
                <w:top w:val="none" w:sz="0" w:space="0" w:color="auto"/>
                <w:left w:val="none" w:sz="0" w:space="0" w:color="auto"/>
                <w:bottom w:val="none" w:sz="0" w:space="0" w:color="auto"/>
                <w:right w:val="none" w:sz="0" w:space="0" w:color="auto"/>
              </w:divBdr>
              <w:divsChild>
                <w:div w:id="153754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hyperlink" Target="https://www.walesonline.co.uk/news/local-news/School" TargetMode="External"/><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A803B-027C-9E4A-B6E3-9ABF8DAC6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5870</Words>
  <Characters>33459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Turner (1700132)</dc:creator>
  <cp:keywords/>
  <dc:description/>
  <cp:lastModifiedBy>Rebecca Turner (1700132)</cp:lastModifiedBy>
  <cp:revision>2</cp:revision>
  <dcterms:created xsi:type="dcterms:W3CDTF">2019-01-27T13:29:00Z</dcterms:created>
  <dcterms:modified xsi:type="dcterms:W3CDTF">2019-01-27T13:29:00Z</dcterms:modified>
</cp:coreProperties>
</file>