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F881D" w14:textId="688F5325" w:rsidR="00FF2284" w:rsidRDefault="00FF2284">
      <w:pPr>
        <w:rPr>
          <w:u w:val="single"/>
        </w:rPr>
      </w:pPr>
      <w:r w:rsidRPr="00FF2284">
        <w:rPr>
          <w:u w:val="single"/>
        </w:rPr>
        <w:t xml:space="preserve">Understanding the Role and Impact of School-Family Engagement: A Critical Examination of an Aspect of This Process in Your Placement </w:t>
      </w:r>
      <w:r>
        <w:rPr>
          <w:u w:val="single"/>
        </w:rPr>
        <w:t>School</w:t>
      </w:r>
    </w:p>
    <w:p w14:paraId="5D9CC7E8" w14:textId="3A9CA8D8" w:rsidR="00FA2D7A" w:rsidRDefault="00802839">
      <w:pPr>
        <w:rPr>
          <w:u w:val="single"/>
        </w:rPr>
      </w:pPr>
      <w:r>
        <w:rPr>
          <w:u w:val="single"/>
        </w:rPr>
        <w:t>Slide 1:</w:t>
      </w:r>
    </w:p>
    <w:p w14:paraId="224ED180" w14:textId="563423E1" w:rsidR="00FA2D7A" w:rsidRPr="00FA2D7A" w:rsidRDefault="00FA2D7A" w:rsidP="00FA2D7A">
      <w:pPr>
        <w:pStyle w:val="ListParagraph"/>
        <w:numPr>
          <w:ilvl w:val="0"/>
          <w:numId w:val="5"/>
        </w:numPr>
      </w:pPr>
      <w:r w:rsidRPr="00FA2D7A">
        <w:t>Name: Ellie Cobley</w:t>
      </w:r>
    </w:p>
    <w:p w14:paraId="573B46B7" w14:textId="0FD3730B" w:rsidR="00FA2D7A" w:rsidRPr="00FA2D7A" w:rsidRDefault="00FA2D7A" w:rsidP="00FA2D7A">
      <w:pPr>
        <w:pStyle w:val="ListParagraph"/>
        <w:numPr>
          <w:ilvl w:val="0"/>
          <w:numId w:val="5"/>
        </w:numPr>
      </w:pPr>
      <w:r w:rsidRPr="00FA2D7A">
        <w:t>Student ID: 2100520</w:t>
      </w:r>
    </w:p>
    <w:p w14:paraId="6D9929CE" w14:textId="77777777" w:rsidR="00FA2D7A" w:rsidRPr="00FA2D7A" w:rsidRDefault="00802839" w:rsidP="00FA2D7A">
      <w:pPr>
        <w:pStyle w:val="ListParagraph"/>
        <w:numPr>
          <w:ilvl w:val="0"/>
          <w:numId w:val="5"/>
        </w:numPr>
      </w:pPr>
      <w:r w:rsidRPr="00FA2D7A">
        <w:t xml:space="preserve">Module Name: Learners, Schools and Communities: where am I teaching? </w:t>
      </w:r>
    </w:p>
    <w:p w14:paraId="33742B52" w14:textId="77777777" w:rsidR="00FA2D7A" w:rsidRPr="00FA2D7A" w:rsidRDefault="00FA2D7A" w:rsidP="00FA2D7A">
      <w:pPr>
        <w:pStyle w:val="ListParagraph"/>
        <w:numPr>
          <w:ilvl w:val="0"/>
          <w:numId w:val="5"/>
        </w:numPr>
      </w:pPr>
      <w:r w:rsidRPr="00FA2D7A">
        <w:t xml:space="preserve">Module </w:t>
      </w:r>
      <w:r w:rsidR="00802839" w:rsidRPr="00FA2D7A">
        <w:t xml:space="preserve">Code: ECAD7005 </w:t>
      </w:r>
    </w:p>
    <w:p w14:paraId="2082C2D0" w14:textId="496B4649" w:rsidR="001516AF" w:rsidRPr="00FA2D7A" w:rsidRDefault="00FF2284" w:rsidP="00FA2D7A">
      <w:pPr>
        <w:pStyle w:val="ListParagraph"/>
        <w:numPr>
          <w:ilvl w:val="0"/>
          <w:numId w:val="5"/>
        </w:numPr>
      </w:pPr>
      <w:r w:rsidRPr="00FA2D7A">
        <w:t>Title of presentation - Understanding the Role and Impact of School-Family Engagement: A Focus on Family Workshops</w:t>
      </w:r>
    </w:p>
    <w:p w14:paraId="1315FAC6" w14:textId="12F6EA18" w:rsidR="00BC0E04" w:rsidRDefault="00BC0E04" w:rsidP="00CD78F0">
      <w:pPr>
        <w:rPr>
          <w:u w:val="single"/>
        </w:rPr>
      </w:pPr>
      <w:r>
        <w:rPr>
          <w:u w:val="single"/>
        </w:rPr>
        <w:t xml:space="preserve">Slide 2 </w:t>
      </w:r>
    </w:p>
    <w:p w14:paraId="22BC053F" w14:textId="331485DB" w:rsidR="00BC0E04" w:rsidRDefault="00BC0E04" w:rsidP="00BC0E04">
      <w:pPr>
        <w:pStyle w:val="ListParagraph"/>
        <w:numPr>
          <w:ilvl w:val="0"/>
          <w:numId w:val="4"/>
        </w:numPr>
      </w:pPr>
      <w:r w:rsidRPr="00BC0E04">
        <w:t xml:space="preserve">Family workshops – </w:t>
      </w:r>
      <w:r w:rsidR="00B51033">
        <w:t xml:space="preserve">these are </w:t>
      </w:r>
      <w:r w:rsidRPr="00BC0E04">
        <w:t>parental/ carer education program</w:t>
      </w:r>
      <w:r w:rsidR="00B51033">
        <w:t>mes</w:t>
      </w:r>
      <w:r w:rsidRPr="00BC0E04">
        <w:t xml:space="preserve"> to help parents obtain the skills needed to support their children</w:t>
      </w:r>
      <w:r>
        <w:t>.</w:t>
      </w:r>
    </w:p>
    <w:p w14:paraId="10C3F49E" w14:textId="7A3A6B82" w:rsidR="00BC0E04" w:rsidRDefault="00BC0E04" w:rsidP="00BC0E04">
      <w:pPr>
        <w:pStyle w:val="ListParagraph"/>
        <w:numPr>
          <w:ilvl w:val="0"/>
          <w:numId w:val="4"/>
        </w:numPr>
      </w:pPr>
      <w:r>
        <w:t>Presentation Objectives:</w:t>
      </w:r>
    </w:p>
    <w:p w14:paraId="376D6FAC" w14:textId="4A8E9C51" w:rsidR="00BC0E04" w:rsidRDefault="00BC0E04" w:rsidP="00BC0E04">
      <w:pPr>
        <w:pStyle w:val="ListParagraph"/>
        <w:numPr>
          <w:ilvl w:val="1"/>
          <w:numId w:val="4"/>
        </w:numPr>
      </w:pPr>
      <w:r>
        <w:t>Critically examine the rationale behind the school’s engagement strategy.</w:t>
      </w:r>
    </w:p>
    <w:p w14:paraId="5F5EED10" w14:textId="5908CFCE" w:rsidR="00BC0E04" w:rsidRDefault="00BC0E04" w:rsidP="00BC0E04">
      <w:pPr>
        <w:pStyle w:val="ListParagraph"/>
        <w:numPr>
          <w:ilvl w:val="1"/>
          <w:numId w:val="4"/>
        </w:numPr>
      </w:pPr>
      <w:r>
        <w:lastRenderedPageBreak/>
        <w:t>Evaluate its impact on learners and families.</w:t>
      </w:r>
    </w:p>
    <w:p w14:paraId="5052A650" w14:textId="70218319" w:rsidR="00BC0E04" w:rsidRPr="00BC0E04" w:rsidRDefault="00BC0E04" w:rsidP="00BC0E04">
      <w:pPr>
        <w:pStyle w:val="ListParagraph"/>
        <w:numPr>
          <w:ilvl w:val="1"/>
          <w:numId w:val="4"/>
        </w:numPr>
      </w:pPr>
      <w:r>
        <w:t>Reflect on improvements and future considerations.</w:t>
      </w:r>
    </w:p>
    <w:p w14:paraId="2BB1A003" w14:textId="4A2B2078" w:rsidR="00CD78F0" w:rsidRDefault="00CD78F0" w:rsidP="00CD78F0">
      <w:pPr>
        <w:rPr>
          <w:u w:val="single"/>
        </w:rPr>
      </w:pPr>
      <w:r>
        <w:rPr>
          <w:u w:val="single"/>
        </w:rPr>
        <w:t xml:space="preserve">Slide </w:t>
      </w:r>
      <w:r w:rsidR="00802839">
        <w:rPr>
          <w:u w:val="single"/>
        </w:rPr>
        <w:t>3</w:t>
      </w:r>
      <w:r w:rsidR="009A0E85">
        <w:rPr>
          <w:u w:val="single"/>
        </w:rPr>
        <w:t xml:space="preserve"> </w:t>
      </w:r>
    </w:p>
    <w:p w14:paraId="012B0975" w14:textId="366F6AD1" w:rsidR="00F44C23" w:rsidRPr="00F44C23" w:rsidRDefault="00802839" w:rsidP="00F44C23">
      <w:pPr>
        <w:pStyle w:val="ListParagraph"/>
        <w:numPr>
          <w:ilvl w:val="0"/>
          <w:numId w:val="2"/>
        </w:numPr>
        <w:rPr>
          <w:u w:val="single"/>
        </w:rPr>
      </w:pPr>
      <w:r>
        <w:t>Key theoretical framework(s) (e.g., Epstein’s model of parental involvement, Bronfenbrenner’s ecological systems theory</w:t>
      </w:r>
      <w:commentRangeStart w:id="0"/>
      <w:r>
        <w:t>).</w:t>
      </w:r>
      <w:r w:rsidR="001D237B">
        <w:t xml:space="preserve"> </w:t>
      </w:r>
      <w:r w:rsidR="00F44C23">
        <w:t>–</w:t>
      </w:r>
      <w:r w:rsidR="001D237B">
        <w:t xml:space="preserve"> </w:t>
      </w:r>
      <w:commentRangeEnd w:id="0"/>
      <w:r w:rsidR="008163DE">
        <w:rPr>
          <w:rStyle w:val="CommentReference"/>
        </w:rPr>
        <w:commentReference w:id="0"/>
      </w:r>
      <w:r w:rsidR="0081613A">
        <w:t xml:space="preserve"> </w:t>
      </w:r>
    </w:p>
    <w:p w14:paraId="59573E4F" w14:textId="18F279EA" w:rsidR="0080222F" w:rsidRPr="0080222F" w:rsidRDefault="00F748FC" w:rsidP="00EA1A63">
      <w:pPr>
        <w:pStyle w:val="ListParagraph"/>
        <w:numPr>
          <w:ilvl w:val="1"/>
          <w:numId w:val="2"/>
        </w:numPr>
        <w:rPr>
          <w:highlight w:val="green"/>
          <w:u w:val="single"/>
        </w:rPr>
      </w:pPr>
      <w:commentRangeStart w:id="1"/>
      <w:r w:rsidRPr="0080222F">
        <w:rPr>
          <w:highlight w:val="green"/>
        </w:rPr>
        <w:t xml:space="preserve">‘If </w:t>
      </w:r>
      <w:commentRangeEnd w:id="1"/>
      <w:r w:rsidR="00A23917">
        <w:rPr>
          <w:rStyle w:val="CommentReference"/>
        </w:rPr>
        <w:commentReference w:id="1"/>
      </w:r>
      <w:r w:rsidRPr="0080222F">
        <w:rPr>
          <w:highlight w:val="green"/>
        </w:rPr>
        <w:t xml:space="preserve">a child’s </w:t>
      </w:r>
      <w:r w:rsidR="00B87536" w:rsidRPr="0080222F">
        <w:rPr>
          <w:highlight w:val="green"/>
        </w:rPr>
        <w:t>parents</w:t>
      </w:r>
      <w:r w:rsidR="00BC1CD4" w:rsidRPr="0080222F">
        <w:rPr>
          <w:highlight w:val="green"/>
        </w:rPr>
        <w:t xml:space="preserve"> c</w:t>
      </w:r>
      <w:r w:rsidR="001B486E">
        <w:rPr>
          <w:highlight w:val="green"/>
        </w:rPr>
        <w:t>o</w:t>
      </w:r>
      <w:r w:rsidR="00BC1CD4" w:rsidRPr="0080222F">
        <w:rPr>
          <w:highlight w:val="green"/>
        </w:rPr>
        <w:t xml:space="preserve">mmunicate with their teachers, this interaction can impact </w:t>
      </w:r>
      <w:r w:rsidR="00C12DC4" w:rsidRPr="0080222F">
        <w:rPr>
          <w:highlight w:val="green"/>
        </w:rPr>
        <w:t>the child’s development</w:t>
      </w:r>
      <w:r w:rsidR="00D95FE5" w:rsidRPr="0080222F">
        <w:rPr>
          <w:highlight w:val="green"/>
        </w:rPr>
        <w:t>…</w:t>
      </w:r>
    </w:p>
    <w:p w14:paraId="0B956F95" w14:textId="6568E84A" w:rsidR="00080162" w:rsidRDefault="00080162" w:rsidP="00BC45D6">
      <w:pPr>
        <w:pStyle w:val="ListParagraph"/>
        <w:numPr>
          <w:ilvl w:val="2"/>
          <w:numId w:val="2"/>
        </w:numPr>
        <w:rPr>
          <w:highlight w:val="green"/>
        </w:rPr>
      </w:pPr>
      <w:r>
        <w:rPr>
          <w:highlight w:val="green"/>
        </w:rPr>
        <w:t xml:space="preserve">There is a need to </w:t>
      </w:r>
      <w:r w:rsidR="00556CC4">
        <w:rPr>
          <w:highlight w:val="green"/>
        </w:rPr>
        <w:t>‘</w:t>
      </w:r>
      <w:r>
        <w:rPr>
          <w:highlight w:val="green"/>
        </w:rPr>
        <w:t xml:space="preserve">pay attention to </w:t>
      </w:r>
      <w:r w:rsidR="00556CC4">
        <w:rPr>
          <w:highlight w:val="green"/>
        </w:rPr>
        <w:t>educating and informing families.’</w:t>
      </w:r>
    </w:p>
    <w:p w14:paraId="30902449" w14:textId="1124EC1E" w:rsidR="00556CC4" w:rsidRDefault="00802186" w:rsidP="00BC45D6">
      <w:pPr>
        <w:pStyle w:val="ListParagraph"/>
        <w:numPr>
          <w:ilvl w:val="2"/>
          <w:numId w:val="2"/>
        </w:numPr>
        <w:rPr>
          <w:highlight w:val="green"/>
        </w:rPr>
      </w:pPr>
      <w:r>
        <w:rPr>
          <w:highlight w:val="green"/>
        </w:rPr>
        <w:t>‘</w:t>
      </w:r>
      <w:r w:rsidRPr="00312B2D">
        <w:rPr>
          <w:highlight w:val="green"/>
        </w:rPr>
        <w:t xml:space="preserve">Educating and informing families in this context involves providing them with knowledge, skills, and resources to support their children's learning and well -being. This can be achieved through programs that </w:t>
      </w:r>
      <w:r w:rsidRPr="00312B2D">
        <w:rPr>
          <w:highlight w:val="green"/>
        </w:rPr>
        <w:lastRenderedPageBreak/>
        <w:t>promote positive parenting practices, early childhood education initiatives, and workshops on child development and effective communication strategies within the family.</w:t>
      </w:r>
      <w:r w:rsidR="00312B2D">
        <w:rPr>
          <w:highlight w:val="green"/>
        </w:rPr>
        <w:t>’</w:t>
      </w:r>
    </w:p>
    <w:p w14:paraId="4AB7A245" w14:textId="474CF842" w:rsidR="00312B2D" w:rsidRDefault="00C01BF7" w:rsidP="00BC45D6">
      <w:pPr>
        <w:pStyle w:val="ListParagraph"/>
        <w:numPr>
          <w:ilvl w:val="2"/>
          <w:numId w:val="2"/>
        </w:numPr>
        <w:rPr>
          <w:highlight w:val="green"/>
        </w:rPr>
      </w:pPr>
      <w:r>
        <w:rPr>
          <w:noProof/>
          <w:highlight w:val="green"/>
        </w:rPr>
        <w:t>(</w:t>
      </w:r>
      <w:r w:rsidRPr="00C01BF7">
        <w:rPr>
          <w:noProof/>
          <w:highlight w:val="green"/>
        </w:rPr>
        <w:t>Panahandehpour, 2023)</w:t>
      </w:r>
      <w:r>
        <w:rPr>
          <w:noProof/>
          <w:highlight w:val="green"/>
        </w:rPr>
        <w:t>.</w:t>
      </w:r>
    </w:p>
    <w:p w14:paraId="242176AD" w14:textId="15E6157D" w:rsidR="004D2E43" w:rsidRDefault="004D2E43" w:rsidP="00BC45D6">
      <w:pPr>
        <w:pStyle w:val="ListParagraph"/>
        <w:numPr>
          <w:ilvl w:val="2"/>
          <w:numId w:val="2"/>
        </w:numPr>
        <w:rPr>
          <w:highlight w:val="yellow"/>
        </w:rPr>
      </w:pPr>
      <w:r w:rsidRPr="00A728D5">
        <w:rPr>
          <w:noProof/>
          <w:highlight w:val="yellow"/>
        </w:rPr>
        <w:t>Parental involvement in education is crucial for the development of the child’s feelings of belonging at school, increasing mot</w:t>
      </w:r>
      <w:r w:rsidR="008C4663" w:rsidRPr="00A728D5">
        <w:rPr>
          <w:noProof/>
          <w:highlight w:val="yellow"/>
        </w:rPr>
        <w:t>ivation and eagerness to be at school and learn</w:t>
      </w:r>
      <w:r w:rsidR="00061022" w:rsidRPr="00A728D5">
        <w:rPr>
          <w:noProof/>
          <w:highlight w:val="yellow"/>
        </w:rPr>
        <w:t>, promoting positive outcomes for the child</w:t>
      </w:r>
      <w:r w:rsidR="008C4663" w:rsidRPr="00A728D5">
        <w:rPr>
          <w:noProof/>
          <w:highlight w:val="yellow"/>
        </w:rPr>
        <w:t xml:space="preserve">. </w:t>
      </w:r>
    </w:p>
    <w:p w14:paraId="7B4868DF" w14:textId="03E3A46B" w:rsidR="00A728D5" w:rsidRDefault="00000000" w:rsidP="00BC45D6">
      <w:pPr>
        <w:pStyle w:val="ListParagraph"/>
        <w:numPr>
          <w:ilvl w:val="2"/>
          <w:numId w:val="2"/>
        </w:numPr>
        <w:rPr>
          <w:highlight w:val="yellow"/>
        </w:rPr>
      </w:pPr>
      <w:sdt>
        <w:sdtPr>
          <w:rPr>
            <w:highlight w:val="yellow"/>
          </w:rPr>
          <w:id w:val="606238796"/>
          <w:citation/>
        </w:sdtPr>
        <w:sdtContent>
          <w:r w:rsidR="00A728D5">
            <w:rPr>
              <w:highlight w:val="yellow"/>
            </w:rPr>
            <w:fldChar w:fldCharType="begin"/>
          </w:r>
          <w:r w:rsidR="00A728D5">
            <w:rPr>
              <w:noProof/>
              <w:highlight w:val="yellow"/>
            </w:rPr>
            <w:instrText xml:space="preserve"> CITATION Waf22 \l 2057 </w:instrText>
          </w:r>
          <w:r w:rsidR="00A728D5">
            <w:rPr>
              <w:highlight w:val="yellow"/>
            </w:rPr>
            <w:fldChar w:fldCharType="separate"/>
          </w:r>
          <w:r w:rsidR="00A728D5" w:rsidRPr="00A728D5">
            <w:rPr>
              <w:noProof/>
              <w:highlight w:val="yellow"/>
            </w:rPr>
            <w:t>(Maalouf, 2022)</w:t>
          </w:r>
          <w:r w:rsidR="00A728D5">
            <w:rPr>
              <w:highlight w:val="yellow"/>
            </w:rPr>
            <w:fldChar w:fldCharType="end"/>
          </w:r>
        </w:sdtContent>
      </w:sdt>
    </w:p>
    <w:p w14:paraId="52190228" w14:textId="54872689" w:rsidR="0064457E" w:rsidRDefault="00B43543" w:rsidP="00BC45D6">
      <w:pPr>
        <w:pStyle w:val="ListParagraph"/>
        <w:numPr>
          <w:ilvl w:val="2"/>
          <w:numId w:val="2"/>
        </w:numPr>
        <w:rPr>
          <w:highlight w:val="magenta"/>
        </w:rPr>
      </w:pPr>
      <w:commentRangeStart w:id="2"/>
      <w:r w:rsidRPr="00B43543">
        <w:rPr>
          <w:highlight w:val="magenta"/>
        </w:rPr>
        <w:t>“</w:t>
      </w:r>
      <w:r w:rsidR="004038D7" w:rsidRPr="00B43543">
        <w:rPr>
          <w:highlight w:val="magenta"/>
        </w:rPr>
        <w:t xml:space="preserve">Parental </w:t>
      </w:r>
      <w:commentRangeEnd w:id="2"/>
      <w:r w:rsidR="003F10CA">
        <w:rPr>
          <w:rStyle w:val="CommentReference"/>
        </w:rPr>
        <w:commentReference w:id="2"/>
      </w:r>
      <w:r w:rsidR="004038D7" w:rsidRPr="00B43543">
        <w:rPr>
          <w:highlight w:val="magenta"/>
        </w:rPr>
        <w:t>involvement in children’s schooling can have a positive influence on children’s academic competence through children’s valuing of academics</w:t>
      </w:r>
      <w:r w:rsidRPr="00B43543">
        <w:rPr>
          <w:highlight w:val="magenta"/>
        </w:rPr>
        <w:t>.”</w:t>
      </w:r>
    </w:p>
    <w:p w14:paraId="0E18B152" w14:textId="6AD8EE07" w:rsidR="00B43543" w:rsidRPr="00B43543" w:rsidRDefault="00000000" w:rsidP="00BC45D6">
      <w:pPr>
        <w:pStyle w:val="ListParagraph"/>
        <w:numPr>
          <w:ilvl w:val="2"/>
          <w:numId w:val="2"/>
        </w:numPr>
        <w:rPr>
          <w:highlight w:val="magenta"/>
        </w:rPr>
      </w:pPr>
      <w:sdt>
        <w:sdtPr>
          <w:rPr>
            <w:highlight w:val="magenta"/>
          </w:rPr>
          <w:id w:val="-1187907226"/>
          <w:citation/>
        </w:sdtPr>
        <w:sdtContent>
          <w:r w:rsidR="00786070">
            <w:rPr>
              <w:highlight w:val="magenta"/>
            </w:rPr>
            <w:fldChar w:fldCharType="begin"/>
          </w:r>
          <w:r w:rsidR="00786070">
            <w:rPr>
              <w:highlight w:val="magenta"/>
            </w:rPr>
            <w:instrText xml:space="preserve">CITATION ONe \l 2057 </w:instrText>
          </w:r>
          <w:r w:rsidR="00786070">
            <w:rPr>
              <w:highlight w:val="magenta"/>
            </w:rPr>
            <w:fldChar w:fldCharType="separate"/>
          </w:r>
          <w:r w:rsidR="00786070" w:rsidRPr="00786070">
            <w:rPr>
              <w:noProof/>
              <w:highlight w:val="magenta"/>
            </w:rPr>
            <w:t>(O’Neal, 2015)</w:t>
          </w:r>
          <w:r w:rsidR="00786070">
            <w:rPr>
              <w:highlight w:val="magenta"/>
            </w:rPr>
            <w:fldChar w:fldCharType="end"/>
          </w:r>
        </w:sdtContent>
      </w:sdt>
    </w:p>
    <w:p w14:paraId="3ED76AA3" w14:textId="77777777" w:rsidR="008118C2" w:rsidRDefault="00023AE1" w:rsidP="008118C2">
      <w:pPr>
        <w:pStyle w:val="ListParagraph"/>
        <w:numPr>
          <w:ilvl w:val="2"/>
          <w:numId w:val="2"/>
        </w:numPr>
      </w:pPr>
      <w:r w:rsidRPr="004E2E1C">
        <w:t>Epstein’s model of parental involvement</w:t>
      </w:r>
    </w:p>
    <w:p w14:paraId="6BCBAB3A" w14:textId="77777777" w:rsidR="00B80EB9" w:rsidRPr="00562AF7" w:rsidRDefault="00B80EB9" w:rsidP="008118C2">
      <w:pPr>
        <w:pStyle w:val="ListParagraph"/>
        <w:numPr>
          <w:ilvl w:val="2"/>
          <w:numId w:val="2"/>
        </w:numPr>
        <w:rPr>
          <w:highlight w:val="darkGreen"/>
        </w:rPr>
      </w:pPr>
      <w:r w:rsidRPr="00562AF7">
        <w:rPr>
          <w:highlight w:val="darkGreen"/>
        </w:rPr>
        <w:t>“P</w:t>
      </w:r>
      <w:r w:rsidR="009C6771" w:rsidRPr="00562AF7">
        <w:rPr>
          <w:highlight w:val="darkGreen"/>
        </w:rPr>
        <w:t>arental involvement is academically beneficial for children</w:t>
      </w:r>
      <w:r w:rsidRPr="00562AF7">
        <w:rPr>
          <w:highlight w:val="darkGreen"/>
        </w:rPr>
        <w:t>.”</w:t>
      </w:r>
    </w:p>
    <w:p w14:paraId="7E5E2352" w14:textId="03351448" w:rsidR="000236CD" w:rsidRDefault="000236CD" w:rsidP="008118C2">
      <w:pPr>
        <w:pStyle w:val="ListParagraph"/>
        <w:numPr>
          <w:ilvl w:val="2"/>
          <w:numId w:val="2"/>
        </w:numPr>
        <w:rPr>
          <w:highlight w:val="darkGreen"/>
        </w:rPr>
      </w:pPr>
      <w:r w:rsidRPr="000236CD">
        <w:rPr>
          <w:highlight w:val="darkGreen"/>
        </w:rPr>
        <w:t>“When families, community groups, and schools work together to support learning, children tend to stay in school longer, do better in school, and like school more.”</w:t>
      </w:r>
      <w:r w:rsidR="00303466" w:rsidRPr="000236CD">
        <w:rPr>
          <w:highlight w:val="darkGreen"/>
        </w:rPr>
        <w:t xml:space="preserve">     </w:t>
      </w:r>
    </w:p>
    <w:p w14:paraId="71B74BBB" w14:textId="77777777" w:rsidR="00C61E2B" w:rsidRDefault="00C61E2B" w:rsidP="008118C2">
      <w:pPr>
        <w:pStyle w:val="ListParagraph"/>
        <w:numPr>
          <w:ilvl w:val="2"/>
          <w:numId w:val="2"/>
        </w:numPr>
        <w:rPr>
          <w:highlight w:val="darkGreen"/>
        </w:rPr>
      </w:pPr>
      <w:proofErr w:type="gramStart"/>
      <w:r>
        <w:rPr>
          <w:highlight w:val="darkGreen"/>
        </w:rPr>
        <w:t>“</w:t>
      </w:r>
      <w:r w:rsidR="00303466" w:rsidRPr="000236CD">
        <w:rPr>
          <w:highlight w:val="darkGreen"/>
        </w:rPr>
        <w:t xml:space="preserve"> </w:t>
      </w:r>
      <w:r>
        <w:rPr>
          <w:highlight w:val="darkGreen"/>
        </w:rPr>
        <w:t>S</w:t>
      </w:r>
      <w:r w:rsidRPr="00C61E2B">
        <w:rPr>
          <w:highlight w:val="darkGreen"/>
        </w:rPr>
        <w:t>tudents</w:t>
      </w:r>
      <w:proofErr w:type="gramEnd"/>
      <w:r w:rsidRPr="00C61E2B">
        <w:rPr>
          <w:highlight w:val="darkGreen"/>
        </w:rPr>
        <w:t xml:space="preserve"> who had regular parental involvement earned higher grades and test scores, enrolled in higher-level programs, attended school more regularly, earned credits to be promoted, had better social skills, showed improved behaviour, and adapted well to school resulting in graduation.</w:t>
      </w:r>
      <w:r>
        <w:rPr>
          <w:highlight w:val="darkGreen"/>
        </w:rPr>
        <w:t>”</w:t>
      </w:r>
    </w:p>
    <w:p w14:paraId="717165BE" w14:textId="77777777" w:rsidR="00DC3D07" w:rsidRDefault="00DC3D07" w:rsidP="008118C2">
      <w:pPr>
        <w:pStyle w:val="ListParagraph"/>
        <w:numPr>
          <w:ilvl w:val="2"/>
          <w:numId w:val="2"/>
        </w:numPr>
        <w:rPr>
          <w:highlight w:val="darkGreen"/>
        </w:rPr>
      </w:pPr>
      <w:r>
        <w:rPr>
          <w:highlight w:val="darkGreen"/>
        </w:rPr>
        <w:lastRenderedPageBreak/>
        <w:t>Studies show that parental involvement is at the core of a successful pupil.</w:t>
      </w:r>
    </w:p>
    <w:p w14:paraId="09D446D9" w14:textId="77777777" w:rsidR="00F20F08" w:rsidRDefault="00745BE2" w:rsidP="008118C2">
      <w:pPr>
        <w:pStyle w:val="ListParagraph"/>
        <w:numPr>
          <w:ilvl w:val="2"/>
          <w:numId w:val="2"/>
        </w:numPr>
        <w:rPr>
          <w:highlight w:val="darkGreen"/>
        </w:rPr>
      </w:pPr>
      <w:r>
        <w:rPr>
          <w:highlight w:val="darkGreen"/>
        </w:rPr>
        <w:t xml:space="preserve">Research shows that </w:t>
      </w:r>
      <w:r w:rsidR="00F20F08">
        <w:rPr>
          <w:highlight w:val="darkGreen"/>
        </w:rPr>
        <w:t>“</w:t>
      </w:r>
      <w:r w:rsidRPr="00745BE2">
        <w:rPr>
          <w:highlight w:val="darkGreen"/>
        </w:rPr>
        <w:t>parental engagement practices go together with many positive child outcomes, such as an increase in academic performance, social competence, and student motivation</w:t>
      </w:r>
      <w:r>
        <w:rPr>
          <w:highlight w:val="darkGreen"/>
        </w:rPr>
        <w:t>.”</w:t>
      </w:r>
      <w:r w:rsidR="00303466" w:rsidRPr="000236CD">
        <w:rPr>
          <w:highlight w:val="darkGreen"/>
        </w:rPr>
        <w:t xml:space="preserve">         </w:t>
      </w:r>
    </w:p>
    <w:p w14:paraId="6B276398" w14:textId="77777777" w:rsidR="00D47237" w:rsidRDefault="00D47237" w:rsidP="008118C2">
      <w:pPr>
        <w:pStyle w:val="ListParagraph"/>
        <w:numPr>
          <w:ilvl w:val="2"/>
          <w:numId w:val="2"/>
        </w:numPr>
        <w:rPr>
          <w:highlight w:val="darkGreen"/>
        </w:rPr>
      </w:pPr>
      <w:r>
        <w:rPr>
          <w:highlight w:val="darkGreen"/>
        </w:rPr>
        <w:t>Possible reasons for limited parental engagement:</w:t>
      </w:r>
      <w:proofErr w:type="gramStart"/>
      <w:r>
        <w:rPr>
          <w:highlight w:val="darkGreen"/>
        </w:rPr>
        <w:t xml:space="preserve"> </w:t>
      </w:r>
      <w:r w:rsidR="00303466" w:rsidRPr="000236CD">
        <w:rPr>
          <w:highlight w:val="darkGreen"/>
        </w:rPr>
        <w:t xml:space="preserve">  </w:t>
      </w:r>
      <w:r>
        <w:rPr>
          <w:highlight w:val="darkGreen"/>
        </w:rPr>
        <w:t>“</w:t>
      </w:r>
      <w:proofErr w:type="gramEnd"/>
      <w:r w:rsidRPr="00D47237">
        <w:rPr>
          <w:highlight w:val="darkGreen"/>
        </w:rPr>
        <w:t xml:space="preserve">Parents’ perceptions of contextual factors shape their belief about their role in their child’s schooling. Included in these are limited skill sets or knowledge base to assist their child or contribute to their learning, access to certain activities, lack of time, and perceptions of the invitations they receive </w:t>
      </w:r>
      <w:r w:rsidRPr="00D47237">
        <w:rPr>
          <w:highlight w:val="darkGreen"/>
        </w:rPr>
        <w:lastRenderedPageBreak/>
        <w:t>that are designed to encourage their involvement</w:t>
      </w:r>
      <w:r>
        <w:rPr>
          <w:highlight w:val="darkGreen"/>
        </w:rPr>
        <w:t>”.</w:t>
      </w:r>
    </w:p>
    <w:p w14:paraId="209CD934" w14:textId="4B3555CD" w:rsidR="00B844C8" w:rsidRDefault="000D4CA3" w:rsidP="00530F29">
      <w:pPr>
        <w:pStyle w:val="ListParagraph"/>
        <w:numPr>
          <w:ilvl w:val="2"/>
          <w:numId w:val="2"/>
        </w:numPr>
        <w:rPr>
          <w:highlight w:val="darkGreen"/>
        </w:rPr>
      </w:pPr>
      <w:r>
        <w:rPr>
          <w:highlight w:val="darkGreen"/>
        </w:rPr>
        <w:t xml:space="preserve">Parents from lower income areas/ rural areas feel that any input they could have would be minimal and </w:t>
      </w:r>
      <w:r w:rsidR="006F526C">
        <w:rPr>
          <w:highlight w:val="darkGreen"/>
        </w:rPr>
        <w:t xml:space="preserve">unhelpful, leading to decreased levels of interest and participation </w:t>
      </w:r>
      <w:r w:rsidR="002F30B7">
        <w:rPr>
          <w:highlight w:val="darkGreen"/>
        </w:rPr>
        <w:t>in activities that allow the school and parents to work together.</w:t>
      </w:r>
      <w:r w:rsidR="00530F29">
        <w:rPr>
          <w:highlight w:val="darkGreen"/>
        </w:rPr>
        <w:t xml:space="preserve"> </w:t>
      </w:r>
      <w:proofErr w:type="gramStart"/>
      <w:r w:rsidR="00A9741A" w:rsidRPr="00530F29">
        <w:rPr>
          <w:highlight w:val="darkGreen"/>
        </w:rPr>
        <w:t>However</w:t>
      </w:r>
      <w:proofErr w:type="gramEnd"/>
      <w:r w:rsidR="00A9741A" w:rsidRPr="00530F29">
        <w:rPr>
          <w:highlight w:val="darkGreen"/>
        </w:rPr>
        <w:t xml:space="preserve"> it has been argued that research has often viewed low income parents in a </w:t>
      </w:r>
      <w:r w:rsidR="00BD1CA9" w:rsidRPr="00530F29">
        <w:rPr>
          <w:highlight w:val="darkGreen"/>
        </w:rPr>
        <w:t xml:space="preserve">negative light, affecting the integrity of </w:t>
      </w:r>
      <w:r w:rsidR="00530F29" w:rsidRPr="00530F29">
        <w:rPr>
          <w:highlight w:val="darkGreen"/>
        </w:rPr>
        <w:t>this statement</w:t>
      </w:r>
      <w:r w:rsidR="00530F29">
        <w:rPr>
          <w:highlight w:val="darkGreen"/>
        </w:rPr>
        <w:t>, as the research that</w:t>
      </w:r>
      <w:r w:rsidR="00B844C8">
        <w:rPr>
          <w:highlight w:val="darkGreen"/>
        </w:rPr>
        <w:t xml:space="preserve"> established and supported this statement may have also been completed through a bias lens.</w:t>
      </w:r>
      <w:r w:rsidR="00DC34E2">
        <w:rPr>
          <w:highlight w:val="darkGreen"/>
        </w:rPr>
        <w:t xml:space="preserve"> Conversely, there is much research to support the notion that parents from </w:t>
      </w:r>
      <w:r w:rsidR="00DC34E2">
        <w:rPr>
          <w:highlight w:val="darkGreen"/>
        </w:rPr>
        <w:lastRenderedPageBreak/>
        <w:t xml:space="preserve">more deprived area have less of </w:t>
      </w:r>
      <w:r w:rsidR="00730AD9">
        <w:rPr>
          <w:highlight w:val="darkGreen"/>
        </w:rPr>
        <w:t xml:space="preserve">an interest in collaborating with their child’s school. Arguing the case that this </w:t>
      </w:r>
      <w:r w:rsidR="00213A88">
        <w:rPr>
          <w:highlight w:val="darkGreen"/>
        </w:rPr>
        <w:t xml:space="preserve">may still be a sound statement. </w:t>
      </w:r>
    </w:p>
    <w:p w14:paraId="42D3FF87" w14:textId="7E03287D" w:rsidR="0074325F" w:rsidRDefault="00041D1C" w:rsidP="00530F29">
      <w:pPr>
        <w:pStyle w:val="ListParagraph"/>
        <w:numPr>
          <w:ilvl w:val="2"/>
          <w:numId w:val="2"/>
        </w:numPr>
        <w:rPr>
          <w:highlight w:val="darkGreen"/>
        </w:rPr>
      </w:pPr>
      <w:r>
        <w:rPr>
          <w:highlight w:val="darkGreen"/>
        </w:rPr>
        <w:t>“</w:t>
      </w:r>
      <w:r w:rsidRPr="00530F29">
        <w:rPr>
          <w:highlight w:val="darkGreen"/>
        </w:rPr>
        <w:t>Developing</w:t>
      </w:r>
      <w:r w:rsidR="0074325F" w:rsidRPr="0074325F">
        <w:rPr>
          <w:highlight w:val="darkGreen"/>
        </w:rPr>
        <w:t xml:space="preserve"> strategies to increase parental involvement is seen as a vital component in building not only academic success, but the overall child</w:t>
      </w:r>
      <w:r w:rsidR="0074325F">
        <w:rPr>
          <w:highlight w:val="darkGreen"/>
        </w:rPr>
        <w:t>.”</w:t>
      </w:r>
    </w:p>
    <w:p w14:paraId="755B7F4D" w14:textId="3D8BD061" w:rsidR="00A32B14" w:rsidRDefault="00A70C12" w:rsidP="00530F29">
      <w:pPr>
        <w:pStyle w:val="ListParagraph"/>
        <w:numPr>
          <w:ilvl w:val="2"/>
          <w:numId w:val="2"/>
        </w:numPr>
        <w:rPr>
          <w:highlight w:val="darkGreen"/>
        </w:rPr>
      </w:pPr>
      <w:proofErr w:type="spellStart"/>
      <w:r w:rsidRPr="00854D61">
        <w:rPr>
          <w:highlight w:val="darkGreen"/>
        </w:rPr>
        <w:t>Bertalanffy</w:t>
      </w:r>
      <w:proofErr w:type="spellEnd"/>
      <w:r w:rsidRPr="00854D61">
        <w:rPr>
          <w:highlight w:val="darkGreen"/>
        </w:rPr>
        <w:t xml:space="preserve"> (1969</w:t>
      </w:r>
      <w:r w:rsidR="0047398E" w:rsidRPr="00854D61">
        <w:rPr>
          <w:highlight w:val="darkGreen"/>
        </w:rPr>
        <w:t>) states</w:t>
      </w:r>
      <w:r w:rsidRPr="00854D61">
        <w:rPr>
          <w:highlight w:val="darkGreen"/>
        </w:rPr>
        <w:t xml:space="preserve"> </w:t>
      </w:r>
      <w:r>
        <w:rPr>
          <w:highlight w:val="darkGreen"/>
        </w:rPr>
        <w:t>that the way school interacts with the parents can have an</w:t>
      </w:r>
      <w:r w:rsidR="003568D5">
        <w:rPr>
          <w:highlight w:val="darkGreen"/>
        </w:rPr>
        <w:t xml:space="preserve"> impact on the child’s </w:t>
      </w:r>
      <w:r w:rsidR="002F3293">
        <w:rPr>
          <w:highlight w:val="darkGreen"/>
        </w:rPr>
        <w:t>academi</w:t>
      </w:r>
      <w:r w:rsidR="00A32B14">
        <w:rPr>
          <w:highlight w:val="darkGreen"/>
        </w:rPr>
        <w:t xml:space="preserve">c attainment (supported further by Bronfenbrenner and Epstein). </w:t>
      </w:r>
    </w:p>
    <w:p w14:paraId="4573F23A" w14:textId="77777777" w:rsidR="00913829" w:rsidRDefault="00913829" w:rsidP="00530F29">
      <w:pPr>
        <w:pStyle w:val="ListParagraph"/>
        <w:numPr>
          <w:ilvl w:val="2"/>
          <w:numId w:val="2"/>
        </w:numPr>
        <w:rPr>
          <w:highlight w:val="darkGreen"/>
        </w:rPr>
      </w:pPr>
      <w:r>
        <w:rPr>
          <w:highlight w:val="darkGreen"/>
        </w:rPr>
        <w:t>“</w:t>
      </w:r>
      <w:r w:rsidR="00C16B8E" w:rsidRPr="00C16B8E">
        <w:rPr>
          <w:highlight w:val="darkGreen"/>
        </w:rPr>
        <w:t xml:space="preserve">Barriers such as lack of time, education, and economic status have created a need to examine possible solutions to assist parents with becoming more </w:t>
      </w:r>
      <w:r w:rsidR="00C16B8E" w:rsidRPr="00C16B8E">
        <w:rPr>
          <w:highlight w:val="darkGreen"/>
        </w:rPr>
        <w:lastRenderedPageBreak/>
        <w:t>involved in their children ‘s educational journey. To assist with these barriers, further research should be conducted to address how to deal with these barriers</w:t>
      </w:r>
      <w:r w:rsidR="00C16B8E">
        <w:rPr>
          <w:highlight w:val="darkGreen"/>
        </w:rPr>
        <w:t>.”</w:t>
      </w:r>
      <w:r w:rsidR="00303466" w:rsidRPr="00530F29">
        <w:rPr>
          <w:highlight w:val="darkGreen"/>
        </w:rPr>
        <w:t xml:space="preserve">   </w:t>
      </w:r>
    </w:p>
    <w:p w14:paraId="0EA8654E" w14:textId="77777777" w:rsidR="00854D61" w:rsidRDefault="00830CE5" w:rsidP="00530F29">
      <w:pPr>
        <w:pStyle w:val="ListParagraph"/>
        <w:numPr>
          <w:ilvl w:val="2"/>
          <w:numId w:val="2"/>
        </w:numPr>
        <w:rPr>
          <w:highlight w:val="darkGreen"/>
        </w:rPr>
      </w:pPr>
      <w:r>
        <w:rPr>
          <w:highlight w:val="darkGreen"/>
        </w:rPr>
        <w:t>(Newman</w:t>
      </w:r>
      <w:r w:rsidR="00763D9A">
        <w:rPr>
          <w:highlight w:val="darkGreen"/>
        </w:rPr>
        <w:t>, 2019).</w:t>
      </w:r>
    </w:p>
    <w:p w14:paraId="05772B44" w14:textId="269A7243" w:rsidR="00E10B43" w:rsidRDefault="00854D61" w:rsidP="00530F29">
      <w:pPr>
        <w:pStyle w:val="ListParagraph"/>
        <w:numPr>
          <w:ilvl w:val="2"/>
          <w:numId w:val="2"/>
        </w:numPr>
        <w:rPr>
          <w:highlight w:val="magenta"/>
        </w:rPr>
      </w:pPr>
      <w:r>
        <w:rPr>
          <w:highlight w:val="magenta"/>
        </w:rPr>
        <w:t>“</w:t>
      </w:r>
      <w:r w:rsidR="0047398E" w:rsidRPr="00854D61">
        <w:rPr>
          <w:highlight w:val="magenta"/>
        </w:rPr>
        <w:t>Building</w:t>
      </w:r>
      <w:r w:rsidRPr="00854D61">
        <w:rPr>
          <w:highlight w:val="magenta"/>
        </w:rPr>
        <w:t xml:space="preserve"> a strong FSR</w:t>
      </w:r>
      <w:r>
        <w:rPr>
          <w:highlight w:val="magenta"/>
        </w:rPr>
        <w:t xml:space="preserve"> (family – school relationship</w:t>
      </w:r>
      <w:r w:rsidRPr="00854D61">
        <w:rPr>
          <w:highlight w:val="magenta"/>
        </w:rPr>
        <w:t xml:space="preserve"> through involving parents in children’s learning increases children’s achievement and performance develops their social-emotional competency</w:t>
      </w:r>
      <w:r>
        <w:rPr>
          <w:highlight w:val="magenta"/>
        </w:rPr>
        <w:t xml:space="preserve">, </w:t>
      </w:r>
      <w:r w:rsidRPr="00854D61">
        <w:rPr>
          <w:highlight w:val="magenta"/>
        </w:rPr>
        <w:t>helps them feel more satisfied with their learning and decreases disruptive behaviours</w:t>
      </w:r>
      <w:r>
        <w:rPr>
          <w:highlight w:val="magenta"/>
        </w:rPr>
        <w:t>.”</w:t>
      </w:r>
      <w:r w:rsidR="00303466" w:rsidRPr="00854D61">
        <w:rPr>
          <w:highlight w:val="magenta"/>
        </w:rPr>
        <w:t xml:space="preserve"> </w:t>
      </w:r>
    </w:p>
    <w:p w14:paraId="65215E1B" w14:textId="77777777" w:rsidR="001F7A13" w:rsidRDefault="001F7A13" w:rsidP="00530F29">
      <w:pPr>
        <w:pStyle w:val="ListParagraph"/>
        <w:numPr>
          <w:ilvl w:val="2"/>
          <w:numId w:val="2"/>
        </w:numPr>
        <w:rPr>
          <w:highlight w:val="magenta"/>
        </w:rPr>
      </w:pPr>
      <w:r>
        <w:rPr>
          <w:highlight w:val="magenta"/>
        </w:rPr>
        <w:t xml:space="preserve">Building strong family – school relationships </w:t>
      </w:r>
      <w:proofErr w:type="gramStart"/>
      <w:r>
        <w:rPr>
          <w:highlight w:val="magenta"/>
        </w:rPr>
        <w:t>facilitates</w:t>
      </w:r>
      <w:proofErr w:type="gramEnd"/>
      <w:r>
        <w:rPr>
          <w:highlight w:val="magenta"/>
        </w:rPr>
        <w:t xml:space="preserve"> children’s learning.</w:t>
      </w:r>
    </w:p>
    <w:p w14:paraId="71DC2D72" w14:textId="77777777" w:rsidR="009022C7" w:rsidRDefault="00CD4A7F" w:rsidP="00530F29">
      <w:pPr>
        <w:pStyle w:val="ListParagraph"/>
        <w:numPr>
          <w:ilvl w:val="2"/>
          <w:numId w:val="2"/>
        </w:numPr>
        <w:rPr>
          <w:highlight w:val="magenta"/>
        </w:rPr>
      </w:pPr>
      <w:r>
        <w:rPr>
          <w:highlight w:val="magenta"/>
        </w:rPr>
        <w:t xml:space="preserve">In this study, </w:t>
      </w:r>
      <w:r w:rsidR="004755BF">
        <w:rPr>
          <w:highlight w:val="magenta"/>
        </w:rPr>
        <w:t xml:space="preserve">a school principle stated that their role is to </w:t>
      </w:r>
      <w:r w:rsidR="00680B90">
        <w:rPr>
          <w:highlight w:val="magenta"/>
        </w:rPr>
        <w:t>“</w:t>
      </w:r>
      <w:r w:rsidR="004755BF" w:rsidRPr="004755BF">
        <w:rPr>
          <w:highlight w:val="magenta"/>
        </w:rPr>
        <w:t xml:space="preserve">empower parents to have parenting skills. For </w:t>
      </w:r>
      <w:r w:rsidR="004755BF" w:rsidRPr="004755BF">
        <w:rPr>
          <w:highlight w:val="magenta"/>
        </w:rPr>
        <w:lastRenderedPageBreak/>
        <w:t>this reason, we help parents establish a supportive home environment. We often invite all parents to attend our workshops/meetings that identify their role in child development.</w:t>
      </w:r>
      <w:r w:rsidR="00680B90">
        <w:rPr>
          <w:highlight w:val="magenta"/>
        </w:rPr>
        <w:t>”</w:t>
      </w:r>
    </w:p>
    <w:p w14:paraId="18D5AC8E" w14:textId="77777777" w:rsidR="007C37C7" w:rsidRDefault="009022C7" w:rsidP="00530F29">
      <w:pPr>
        <w:pStyle w:val="ListParagraph"/>
        <w:numPr>
          <w:ilvl w:val="2"/>
          <w:numId w:val="2"/>
        </w:numPr>
        <w:rPr>
          <w:highlight w:val="magenta"/>
        </w:rPr>
      </w:pPr>
      <w:r>
        <w:rPr>
          <w:highlight w:val="magenta"/>
        </w:rPr>
        <w:t>However, parents have found these meetings unhelpful and feel that they are invited to the school to be told what they need to do</w:t>
      </w:r>
      <w:r w:rsidR="007C37C7">
        <w:rPr>
          <w:highlight w:val="magenta"/>
        </w:rPr>
        <w:t xml:space="preserve"> without listening to the parents’ own needs.</w:t>
      </w:r>
    </w:p>
    <w:p w14:paraId="405E8293" w14:textId="77777777" w:rsidR="0047398E" w:rsidRDefault="00524D49" w:rsidP="00530F29">
      <w:pPr>
        <w:pStyle w:val="ListParagraph"/>
        <w:numPr>
          <w:ilvl w:val="2"/>
          <w:numId w:val="2"/>
        </w:numPr>
        <w:rPr>
          <w:highlight w:val="magenta"/>
        </w:rPr>
      </w:pPr>
      <w:r>
        <w:rPr>
          <w:highlight w:val="magenta"/>
        </w:rPr>
        <w:t xml:space="preserve">Limitation of this research is that it is based in Qatar and therefore is not local enough, </w:t>
      </w:r>
      <w:r w:rsidR="0029681B">
        <w:rPr>
          <w:highlight w:val="magenta"/>
        </w:rPr>
        <w:t>meaning that because school systems work differently worldwide these views from the parents may not be representative in Wales.</w:t>
      </w:r>
      <w:r w:rsidR="00303466" w:rsidRPr="00854D61">
        <w:rPr>
          <w:highlight w:val="magenta"/>
        </w:rPr>
        <w:t xml:space="preserve">        </w:t>
      </w:r>
    </w:p>
    <w:p w14:paraId="0036FBD3" w14:textId="1D3DF0C3" w:rsidR="00164505" w:rsidRDefault="00F0534A" w:rsidP="00530F29">
      <w:pPr>
        <w:pStyle w:val="ListParagraph"/>
        <w:numPr>
          <w:ilvl w:val="2"/>
          <w:numId w:val="2"/>
        </w:numPr>
        <w:rPr>
          <w:highlight w:val="magenta"/>
        </w:rPr>
      </w:pPr>
      <w:r>
        <w:rPr>
          <w:highlight w:val="magenta"/>
        </w:rPr>
        <w:t>Epstein’s model of six types of parental involvement:</w:t>
      </w:r>
    </w:p>
    <w:p w14:paraId="7706E93A" w14:textId="4DACE7B5" w:rsidR="00F0534A" w:rsidRDefault="00761B4A" w:rsidP="00F0534A">
      <w:pPr>
        <w:pStyle w:val="ListParagraph"/>
        <w:numPr>
          <w:ilvl w:val="3"/>
          <w:numId w:val="2"/>
        </w:numPr>
        <w:rPr>
          <w:highlight w:val="magenta"/>
        </w:rPr>
      </w:pPr>
      <w:r>
        <w:rPr>
          <w:highlight w:val="magenta"/>
        </w:rPr>
        <w:lastRenderedPageBreak/>
        <w:t xml:space="preserve">Parenting – helping to develop parenting skills </w:t>
      </w:r>
      <w:r w:rsidR="00905542">
        <w:rPr>
          <w:highlight w:val="magenta"/>
        </w:rPr>
        <w:t>and establish a home environment that supports the child as a learner.</w:t>
      </w:r>
    </w:p>
    <w:p w14:paraId="64F9A0BB" w14:textId="086FD28F" w:rsidR="00905542" w:rsidRDefault="00905542" w:rsidP="00F0534A">
      <w:pPr>
        <w:pStyle w:val="ListParagraph"/>
        <w:numPr>
          <w:ilvl w:val="3"/>
          <w:numId w:val="2"/>
        </w:numPr>
        <w:rPr>
          <w:highlight w:val="magenta"/>
        </w:rPr>
      </w:pPr>
      <w:r>
        <w:rPr>
          <w:highlight w:val="magenta"/>
        </w:rPr>
        <w:t xml:space="preserve">Communicating </w:t>
      </w:r>
      <w:r w:rsidR="00746F73">
        <w:rPr>
          <w:highlight w:val="magenta"/>
        </w:rPr>
        <w:t>–</w:t>
      </w:r>
      <w:r>
        <w:rPr>
          <w:highlight w:val="magenta"/>
        </w:rPr>
        <w:t xml:space="preserve"> </w:t>
      </w:r>
      <w:r w:rsidR="00746F73">
        <w:rPr>
          <w:highlight w:val="magenta"/>
        </w:rPr>
        <w:t>establishing communication between school and home about child’s progress and school programs.</w:t>
      </w:r>
    </w:p>
    <w:p w14:paraId="6469F8D1" w14:textId="5F6D3E87" w:rsidR="00746F73" w:rsidRDefault="00FA0712" w:rsidP="00F0534A">
      <w:pPr>
        <w:pStyle w:val="ListParagraph"/>
        <w:numPr>
          <w:ilvl w:val="3"/>
          <w:numId w:val="2"/>
        </w:numPr>
        <w:rPr>
          <w:highlight w:val="magenta"/>
        </w:rPr>
      </w:pPr>
      <w:r>
        <w:rPr>
          <w:highlight w:val="magenta"/>
        </w:rPr>
        <w:t xml:space="preserve">Volunteering – improving training to ensure that parents can volunteer in the school and be an audience for </w:t>
      </w:r>
      <w:r w:rsidR="004D7A77">
        <w:rPr>
          <w:highlight w:val="magenta"/>
        </w:rPr>
        <w:t>school performances etc…</w:t>
      </w:r>
    </w:p>
    <w:p w14:paraId="34C50121" w14:textId="003432AC" w:rsidR="004D7A77" w:rsidRDefault="004D7A77" w:rsidP="00F0534A">
      <w:pPr>
        <w:pStyle w:val="ListParagraph"/>
        <w:numPr>
          <w:ilvl w:val="3"/>
          <w:numId w:val="2"/>
        </w:numPr>
        <w:rPr>
          <w:highlight w:val="magenta"/>
        </w:rPr>
      </w:pPr>
      <w:r>
        <w:rPr>
          <w:highlight w:val="magenta"/>
        </w:rPr>
        <w:t xml:space="preserve">Learning at home </w:t>
      </w:r>
      <w:r w:rsidR="00F6390D">
        <w:rPr>
          <w:highlight w:val="magenta"/>
        </w:rPr>
        <w:t>–</w:t>
      </w:r>
      <w:r>
        <w:rPr>
          <w:highlight w:val="magenta"/>
        </w:rPr>
        <w:t xml:space="preserve"> </w:t>
      </w:r>
      <w:r w:rsidR="00F6390D">
        <w:rPr>
          <w:highlight w:val="magenta"/>
        </w:rPr>
        <w:t xml:space="preserve">showing families how they can help learning at home through homework </w:t>
      </w:r>
      <w:r w:rsidR="00633476">
        <w:rPr>
          <w:highlight w:val="magenta"/>
        </w:rPr>
        <w:t>etc…</w:t>
      </w:r>
    </w:p>
    <w:p w14:paraId="2D93EB37" w14:textId="55DBB4B5" w:rsidR="00633476" w:rsidRDefault="00633476" w:rsidP="00F0534A">
      <w:pPr>
        <w:pStyle w:val="ListParagraph"/>
        <w:numPr>
          <w:ilvl w:val="3"/>
          <w:numId w:val="2"/>
        </w:numPr>
        <w:rPr>
          <w:highlight w:val="magenta"/>
        </w:rPr>
      </w:pPr>
      <w:r>
        <w:rPr>
          <w:highlight w:val="magenta"/>
        </w:rPr>
        <w:lastRenderedPageBreak/>
        <w:t xml:space="preserve">Decision – making </w:t>
      </w:r>
      <w:r w:rsidR="00A66B66">
        <w:rPr>
          <w:highlight w:val="magenta"/>
        </w:rPr>
        <w:t>–</w:t>
      </w:r>
      <w:r>
        <w:rPr>
          <w:highlight w:val="magenta"/>
        </w:rPr>
        <w:t xml:space="preserve"> </w:t>
      </w:r>
      <w:r w:rsidR="00A66B66">
        <w:rPr>
          <w:highlight w:val="magenta"/>
        </w:rPr>
        <w:t>including families in school decisions, PTA etc…</w:t>
      </w:r>
    </w:p>
    <w:p w14:paraId="2B115A24" w14:textId="3E214B54" w:rsidR="00BF2F8A" w:rsidRPr="00F432AB" w:rsidRDefault="005D66EB" w:rsidP="00F432AB">
      <w:pPr>
        <w:pStyle w:val="ListParagraph"/>
        <w:numPr>
          <w:ilvl w:val="3"/>
          <w:numId w:val="2"/>
        </w:numPr>
        <w:rPr>
          <w:highlight w:val="magenta"/>
        </w:rPr>
      </w:pPr>
      <w:r>
        <w:rPr>
          <w:highlight w:val="magenta"/>
        </w:rPr>
        <w:t xml:space="preserve">Collaborating with the community – integrating resources and services around the community to </w:t>
      </w:r>
      <w:r w:rsidR="008F0818">
        <w:rPr>
          <w:highlight w:val="magenta"/>
        </w:rPr>
        <w:t xml:space="preserve">improve school programs. </w:t>
      </w:r>
      <w:r w:rsidR="00303466" w:rsidRPr="00F432AB">
        <w:rPr>
          <w:highlight w:val="magenta"/>
        </w:rPr>
        <w:t xml:space="preserve">  </w:t>
      </w:r>
    </w:p>
    <w:p w14:paraId="19D6DF3C" w14:textId="11E04ECF" w:rsidR="00F432AB" w:rsidRPr="00F432AB" w:rsidRDefault="00F432AB" w:rsidP="00F432AB">
      <w:pPr>
        <w:pStyle w:val="ListParagraph"/>
        <w:numPr>
          <w:ilvl w:val="2"/>
          <w:numId w:val="2"/>
        </w:numPr>
        <w:rPr>
          <w:highlight w:val="magenta"/>
        </w:rPr>
      </w:pPr>
      <w:r w:rsidRPr="00F432AB">
        <w:rPr>
          <w:highlight w:val="magenta"/>
        </w:rPr>
        <w:t>(</w:t>
      </w:r>
      <w:proofErr w:type="spellStart"/>
      <w:r w:rsidRPr="00F432AB">
        <w:rPr>
          <w:highlight w:val="magenta"/>
        </w:rPr>
        <w:t>Ihmeideh</w:t>
      </w:r>
      <w:proofErr w:type="spellEnd"/>
      <w:r w:rsidRPr="00F432AB">
        <w:rPr>
          <w:highlight w:val="magenta"/>
        </w:rPr>
        <w:t xml:space="preserve">, 2020)        </w:t>
      </w:r>
    </w:p>
    <w:p w14:paraId="14004CEE" w14:textId="78980AF2" w:rsidR="0010125E" w:rsidRPr="0010125E" w:rsidRDefault="00BF2F8A" w:rsidP="00530F29">
      <w:pPr>
        <w:pStyle w:val="ListParagraph"/>
        <w:numPr>
          <w:ilvl w:val="2"/>
          <w:numId w:val="2"/>
        </w:numPr>
        <w:rPr>
          <w:highlight w:val="blue"/>
        </w:rPr>
      </w:pPr>
      <w:r w:rsidRPr="00BF2F8A">
        <w:rPr>
          <w:highlight w:val="blue"/>
        </w:rPr>
        <w:t xml:space="preserve">When parents </w:t>
      </w:r>
      <w:r>
        <w:rPr>
          <w:highlight w:val="blue"/>
        </w:rPr>
        <w:t>are caught up in the</w:t>
      </w:r>
      <w:r w:rsidR="00E706D4">
        <w:rPr>
          <w:highlight w:val="blue"/>
        </w:rPr>
        <w:t>ir children’s learning, pupils tend to do better.</w:t>
      </w:r>
      <w:r w:rsidR="00B422B0">
        <w:rPr>
          <w:highlight w:val="blue"/>
        </w:rPr>
        <w:t xml:space="preserve"> Parental involvement and contribution </w:t>
      </w:r>
      <w:proofErr w:type="gramStart"/>
      <w:r w:rsidR="002813B5">
        <w:rPr>
          <w:highlight w:val="blue"/>
        </w:rPr>
        <w:t>i</w:t>
      </w:r>
      <w:r w:rsidR="00433938">
        <w:rPr>
          <w:highlight w:val="blue"/>
        </w:rPr>
        <w:t>s</w:t>
      </w:r>
      <w:proofErr w:type="gramEnd"/>
      <w:r w:rsidR="00433938">
        <w:rPr>
          <w:highlight w:val="blue"/>
        </w:rPr>
        <w:t xml:space="preserve"> essential for pupils’ academic progress and attitudes towards </w:t>
      </w:r>
      <w:r w:rsidR="00433938" w:rsidRPr="0010125E">
        <w:rPr>
          <w:highlight w:val="blue"/>
        </w:rPr>
        <w:t>school</w:t>
      </w:r>
      <w:r w:rsidR="00586D24">
        <w:rPr>
          <w:highlight w:val="blue"/>
        </w:rPr>
        <w:t xml:space="preserve"> </w:t>
      </w:r>
      <w:sdt>
        <w:sdtPr>
          <w:rPr>
            <w:highlight w:val="blue"/>
          </w:rPr>
          <w:id w:val="1296183322"/>
          <w:citation/>
        </w:sdtPr>
        <w:sdtContent>
          <w:r w:rsidR="00391464">
            <w:rPr>
              <w:highlight w:val="blue"/>
            </w:rPr>
            <w:fldChar w:fldCharType="begin"/>
          </w:r>
          <w:r w:rsidR="00391464">
            <w:rPr>
              <w:highlight w:val="blue"/>
            </w:rPr>
            <w:instrText xml:space="preserve"> CITATION Sha201 \l 2057 </w:instrText>
          </w:r>
          <w:r w:rsidR="00391464">
            <w:rPr>
              <w:highlight w:val="blue"/>
            </w:rPr>
            <w:fldChar w:fldCharType="separate"/>
          </w:r>
          <w:r w:rsidR="00391464" w:rsidRPr="00391464">
            <w:rPr>
              <w:noProof/>
              <w:highlight w:val="blue"/>
            </w:rPr>
            <w:t>(Maniam, 2020)</w:t>
          </w:r>
          <w:r w:rsidR="00391464">
            <w:rPr>
              <w:highlight w:val="blue"/>
            </w:rPr>
            <w:fldChar w:fldCharType="end"/>
          </w:r>
        </w:sdtContent>
      </w:sdt>
      <w:r w:rsidR="00433938" w:rsidRPr="0010125E">
        <w:rPr>
          <w:highlight w:val="blue"/>
        </w:rPr>
        <w:t xml:space="preserve">. </w:t>
      </w:r>
    </w:p>
    <w:p w14:paraId="256F717D" w14:textId="77777777" w:rsidR="0010125E" w:rsidRDefault="0010125E" w:rsidP="00530F29">
      <w:pPr>
        <w:pStyle w:val="ListParagraph"/>
        <w:numPr>
          <w:ilvl w:val="2"/>
          <w:numId w:val="2"/>
        </w:numPr>
        <w:rPr>
          <w:highlight w:val="blue"/>
        </w:rPr>
      </w:pPr>
      <w:r w:rsidRPr="0010125E">
        <w:rPr>
          <w:highlight w:val="blue"/>
        </w:rPr>
        <w:t>Parental/ family involvement can be defined as the effort made by the parent/ carer to improve educational outcomes for their child.</w:t>
      </w:r>
      <w:r w:rsidR="00303466" w:rsidRPr="0010125E">
        <w:rPr>
          <w:highlight w:val="blue"/>
        </w:rPr>
        <w:t xml:space="preserve">      </w:t>
      </w:r>
    </w:p>
    <w:p w14:paraId="60143D68" w14:textId="77777777" w:rsidR="006A68BA" w:rsidRDefault="00C47C2E" w:rsidP="00530F29">
      <w:pPr>
        <w:pStyle w:val="ListParagraph"/>
        <w:numPr>
          <w:ilvl w:val="2"/>
          <w:numId w:val="2"/>
        </w:numPr>
        <w:rPr>
          <w:highlight w:val="blue"/>
        </w:rPr>
      </w:pPr>
      <w:r>
        <w:rPr>
          <w:highlight w:val="blue"/>
        </w:rPr>
        <w:lastRenderedPageBreak/>
        <w:t xml:space="preserve">It has been found that lower income families have less parental involvement with the school, children of parents who do not </w:t>
      </w:r>
      <w:r w:rsidR="006A68BA">
        <w:rPr>
          <w:highlight w:val="blue"/>
        </w:rPr>
        <w:t>collaborate with the school struggle in their learning.</w:t>
      </w:r>
    </w:p>
    <w:p w14:paraId="0A6BE891" w14:textId="77777777" w:rsidR="00DF7930" w:rsidRDefault="00DF7930" w:rsidP="00530F29">
      <w:pPr>
        <w:pStyle w:val="ListParagraph"/>
        <w:numPr>
          <w:ilvl w:val="2"/>
          <w:numId w:val="2"/>
        </w:numPr>
        <w:rPr>
          <w:highlight w:val="blue"/>
        </w:rPr>
      </w:pPr>
      <w:r>
        <w:rPr>
          <w:highlight w:val="blue"/>
        </w:rPr>
        <w:t>“</w:t>
      </w:r>
      <w:r w:rsidRPr="00DF7930">
        <w:rPr>
          <w:highlight w:val="blue"/>
        </w:rPr>
        <w:t>Parental involvement in children’s education is a crucial factor for the child’s continuing educational development and success in school. If there would be deficient in parental involvement, the educational improvement and accomplishment of the pupils’ performance is greatly affected</w:t>
      </w:r>
      <w:r>
        <w:rPr>
          <w:highlight w:val="blue"/>
        </w:rPr>
        <w:t>.”</w:t>
      </w:r>
    </w:p>
    <w:p w14:paraId="1C4D6CB5" w14:textId="40B69C17" w:rsidR="002D212B" w:rsidRPr="000F10E2" w:rsidRDefault="00F65B96" w:rsidP="000F10E2">
      <w:pPr>
        <w:pStyle w:val="ListParagraph"/>
        <w:numPr>
          <w:ilvl w:val="2"/>
          <w:numId w:val="2"/>
        </w:numPr>
        <w:rPr>
          <w:highlight w:val="blue"/>
        </w:rPr>
      </w:pPr>
      <w:r>
        <w:rPr>
          <w:highlight w:val="blue"/>
        </w:rPr>
        <w:t>(</w:t>
      </w:r>
      <w:proofErr w:type="spellStart"/>
      <w:r>
        <w:rPr>
          <w:highlight w:val="blue"/>
        </w:rPr>
        <w:t>Ca</w:t>
      </w:r>
      <w:r w:rsidR="001F5782" w:rsidRPr="00F65B96">
        <w:rPr>
          <w:highlight w:val="blue"/>
        </w:rPr>
        <w:t>ñ</w:t>
      </w:r>
      <w:r w:rsidR="001F5782">
        <w:rPr>
          <w:highlight w:val="blue"/>
        </w:rPr>
        <w:t>o</w:t>
      </w:r>
      <w:proofErr w:type="spellEnd"/>
      <w:r w:rsidR="001F5782">
        <w:rPr>
          <w:highlight w:val="blue"/>
        </w:rPr>
        <w:t>, 2016).</w:t>
      </w:r>
      <w:r w:rsidR="00303466" w:rsidRPr="0010125E">
        <w:rPr>
          <w:highlight w:val="blue"/>
        </w:rPr>
        <w:t xml:space="preserve">   </w:t>
      </w:r>
    </w:p>
    <w:p w14:paraId="4C45DBAE" w14:textId="2BB05E02" w:rsidR="00802839" w:rsidRPr="00AB12CD" w:rsidRDefault="00802839" w:rsidP="00802839">
      <w:pPr>
        <w:pStyle w:val="ListParagraph"/>
        <w:numPr>
          <w:ilvl w:val="0"/>
          <w:numId w:val="2"/>
        </w:numPr>
        <w:rPr>
          <w:highlight w:val="green"/>
          <w:u w:val="single"/>
        </w:rPr>
      </w:pPr>
      <w:r w:rsidRPr="00AB12CD">
        <w:rPr>
          <w:highlight w:val="green"/>
        </w:rPr>
        <w:t>Literature to support this.</w:t>
      </w:r>
    </w:p>
    <w:p w14:paraId="06A11189" w14:textId="1B668C16" w:rsidR="00802839" w:rsidRPr="00AF41A7" w:rsidRDefault="00404F6B" w:rsidP="00802839">
      <w:pPr>
        <w:pStyle w:val="ListParagraph"/>
        <w:numPr>
          <w:ilvl w:val="0"/>
          <w:numId w:val="2"/>
        </w:numPr>
        <w:rPr>
          <w:highlight w:val="green"/>
          <w:u w:val="single"/>
        </w:rPr>
      </w:pPr>
      <w:r w:rsidRPr="00AF41A7">
        <w:rPr>
          <w:highlight w:val="green"/>
        </w:rPr>
        <w:t>Innovations and gaps in literature in research.</w:t>
      </w:r>
    </w:p>
    <w:p w14:paraId="42B03256" w14:textId="247BCB7D" w:rsidR="0010264F" w:rsidRPr="00717BAF" w:rsidRDefault="0010264F" w:rsidP="00802839">
      <w:pPr>
        <w:pStyle w:val="ListParagraph"/>
        <w:numPr>
          <w:ilvl w:val="0"/>
          <w:numId w:val="2"/>
        </w:numPr>
        <w:rPr>
          <w:u w:val="single"/>
        </w:rPr>
      </w:pPr>
      <w:r>
        <w:t>Gaps in literature – lack of up – to – date research on</w:t>
      </w:r>
      <w:r w:rsidR="00850309">
        <w:t xml:space="preserve"> these theories, lots of </w:t>
      </w:r>
      <w:r w:rsidR="00850309">
        <w:lastRenderedPageBreak/>
        <w:t xml:space="preserve">literature but much of it is </w:t>
      </w:r>
      <w:r w:rsidR="0099547B">
        <w:t xml:space="preserve">very outdated, meaning that it may be irrelevant now as school policies </w:t>
      </w:r>
      <w:r w:rsidR="00613A08">
        <w:t>are forever changing and levels of parental engagement are inconsistent.</w:t>
      </w:r>
    </w:p>
    <w:p w14:paraId="70086359" w14:textId="1A8A0EA3" w:rsidR="00D731B9" w:rsidRPr="00D731B9" w:rsidRDefault="00717BAF" w:rsidP="00D731B9">
      <w:pPr>
        <w:pStyle w:val="ListParagraph"/>
        <w:numPr>
          <w:ilvl w:val="0"/>
          <w:numId w:val="2"/>
        </w:numPr>
        <w:rPr>
          <w:u w:val="single"/>
        </w:rPr>
      </w:pPr>
      <w:r>
        <w:t>Lack of local literature – meaning research found may not be generalisable</w:t>
      </w:r>
      <w:r w:rsidR="00580271">
        <w:t xml:space="preserve"> and relevant h</w:t>
      </w:r>
      <w:r w:rsidR="0028299F">
        <w:t xml:space="preserve">ere. </w:t>
      </w:r>
    </w:p>
    <w:p w14:paraId="28A8CB49" w14:textId="1AE753E4" w:rsidR="00BC0E04" w:rsidRDefault="00BC0E04" w:rsidP="00BC0E04">
      <w:pPr>
        <w:rPr>
          <w:u w:val="single"/>
        </w:rPr>
      </w:pPr>
      <w:r>
        <w:rPr>
          <w:u w:val="single"/>
        </w:rPr>
        <w:t>Slide 4</w:t>
      </w:r>
    </w:p>
    <w:p w14:paraId="28FC4219" w14:textId="77777777" w:rsidR="00BC0E04" w:rsidRPr="00FF2284" w:rsidRDefault="00BC0E04" w:rsidP="00BC0E04">
      <w:r w:rsidRPr="00FF2284">
        <w:t xml:space="preserve">Mode of Family engagement – Family Workshops </w:t>
      </w:r>
    </w:p>
    <w:p w14:paraId="70808056" w14:textId="4EB13F5D" w:rsidR="00BC0E04" w:rsidRDefault="00BC0E04" w:rsidP="00E7278E">
      <w:pPr>
        <w:rPr>
          <w:rFonts w:eastAsia="Times New Roman" w:cs="Arial"/>
          <w:kern w:val="0"/>
          <w:lang w:eastAsia="en-GB"/>
          <w14:ligatures w14:val="none"/>
        </w:rPr>
      </w:pPr>
      <w:r>
        <w:t>Description –</w:t>
      </w:r>
      <w:r w:rsidR="00E7278E">
        <w:t xml:space="preserve"> </w:t>
      </w:r>
      <w:r w:rsidR="00E7278E" w:rsidRPr="001F3728">
        <w:rPr>
          <w:rFonts w:ascii="Aptos" w:eastAsia="Times New Roman" w:hAnsi="Aptos" w:cs="Arial"/>
          <w:kern w:val="0"/>
          <w:lang w:eastAsia="en-GB"/>
          <w14:ligatures w14:val="none"/>
        </w:rPr>
        <w:t xml:space="preserve">Family workshops are reoccurring sessions that allow parents to develop the skills they need to support their child and facilitate their child’s learning. These sessions are also an invitation for parents to see their child’s previous and current work and work alongside the child to </w:t>
      </w:r>
      <w:r w:rsidR="00E7278E" w:rsidRPr="00966984">
        <w:rPr>
          <w:rFonts w:eastAsia="Times New Roman" w:cs="Arial"/>
          <w:kern w:val="0"/>
          <w:lang w:eastAsia="en-GB"/>
          <w14:ligatures w14:val="none"/>
        </w:rPr>
        <w:t xml:space="preserve">see the child’s progress and next steps, this helps to establish what skills the parent/ family will need to support their child </w:t>
      </w:r>
      <w:sdt>
        <w:sdtPr>
          <w:rPr>
            <w:rFonts w:eastAsia="Times New Roman" w:cs="Arial"/>
            <w:kern w:val="0"/>
            <w:lang w:eastAsia="en-GB"/>
            <w14:ligatures w14:val="none"/>
          </w:rPr>
          <w:id w:val="1702351145"/>
          <w:citation/>
        </w:sdtPr>
        <w:sdtContent>
          <w:r w:rsidR="00710F5C" w:rsidRPr="00966984">
            <w:rPr>
              <w:rFonts w:eastAsia="Times New Roman" w:cs="Arial"/>
              <w:kern w:val="0"/>
              <w:lang w:eastAsia="en-GB"/>
              <w14:ligatures w14:val="none"/>
            </w:rPr>
            <w:fldChar w:fldCharType="begin"/>
          </w:r>
          <w:r w:rsidR="00710F5C" w:rsidRPr="00966984">
            <w:rPr>
              <w:rFonts w:eastAsia="Times New Roman" w:cs="Arial"/>
              <w:kern w:val="0"/>
              <w:lang w:eastAsia="en-GB"/>
              <w14:ligatures w14:val="none"/>
            </w:rPr>
            <w:instrText xml:space="preserve"> CITATION Kat23 \l 2057 </w:instrText>
          </w:r>
          <w:r w:rsidR="00710F5C" w:rsidRPr="00966984">
            <w:rPr>
              <w:rFonts w:eastAsia="Times New Roman" w:cs="Arial"/>
              <w:kern w:val="0"/>
              <w:lang w:eastAsia="en-GB"/>
              <w14:ligatures w14:val="none"/>
            </w:rPr>
            <w:fldChar w:fldCharType="separate"/>
          </w:r>
          <w:r w:rsidR="00710F5C" w:rsidRPr="00966984">
            <w:rPr>
              <w:rFonts w:eastAsia="Times New Roman" w:cs="Arial"/>
              <w:noProof/>
              <w:kern w:val="0"/>
              <w:lang w:eastAsia="en-GB"/>
              <w14:ligatures w14:val="none"/>
            </w:rPr>
            <w:t>(Rochester, 2023)</w:t>
          </w:r>
          <w:r w:rsidR="00710F5C" w:rsidRPr="00966984">
            <w:rPr>
              <w:rFonts w:eastAsia="Times New Roman" w:cs="Arial"/>
              <w:kern w:val="0"/>
              <w:lang w:eastAsia="en-GB"/>
              <w14:ligatures w14:val="none"/>
            </w:rPr>
            <w:fldChar w:fldCharType="end"/>
          </w:r>
        </w:sdtContent>
      </w:sdt>
      <w:r w:rsidR="00C83A23" w:rsidRPr="00966984">
        <w:rPr>
          <w:rFonts w:eastAsia="Times New Roman" w:cs="Arial"/>
          <w:kern w:val="0"/>
          <w:lang w:eastAsia="en-GB"/>
          <w14:ligatures w14:val="none"/>
        </w:rPr>
        <w:t>.</w:t>
      </w:r>
      <w:r w:rsidR="00202BB0" w:rsidRPr="00966984">
        <w:rPr>
          <w:rFonts w:eastAsia="Times New Roman" w:cs="Arial"/>
          <w:kern w:val="0"/>
          <w:lang w:eastAsia="en-GB"/>
          <w14:ligatures w14:val="none"/>
        </w:rPr>
        <w:t xml:space="preserve"> These </w:t>
      </w:r>
      <w:r w:rsidR="00A75E72" w:rsidRPr="00966984">
        <w:rPr>
          <w:rFonts w:eastAsia="Times New Roman" w:cs="Arial"/>
          <w:kern w:val="0"/>
          <w:lang w:eastAsia="en-GB"/>
          <w14:ligatures w14:val="none"/>
        </w:rPr>
        <w:t xml:space="preserve">workshops tend to be </w:t>
      </w:r>
      <w:r w:rsidR="00FB1302" w:rsidRPr="00966984">
        <w:rPr>
          <w:rFonts w:eastAsia="Times New Roman" w:cs="Arial"/>
          <w:kern w:val="0"/>
          <w:lang w:eastAsia="en-GB"/>
          <w14:ligatures w14:val="none"/>
        </w:rPr>
        <w:t>run once a term and are generally an hour long</w:t>
      </w:r>
      <w:r w:rsidR="00070C7D" w:rsidRPr="00966984">
        <w:rPr>
          <w:rFonts w:eastAsia="Times New Roman" w:cs="Arial"/>
          <w:kern w:val="0"/>
          <w:lang w:eastAsia="en-GB"/>
          <w14:ligatures w14:val="none"/>
        </w:rPr>
        <w:t xml:space="preserve">. They start with what a summary of what happens day to day in the school and then moves on to </w:t>
      </w:r>
      <w:r w:rsidR="007D2E3E" w:rsidRPr="00966984">
        <w:rPr>
          <w:rFonts w:eastAsia="Times New Roman" w:cs="Arial"/>
          <w:kern w:val="0"/>
          <w:lang w:eastAsia="en-GB"/>
          <w14:ligatures w14:val="none"/>
        </w:rPr>
        <w:t xml:space="preserve">what children have worked on and are currently worked on and then </w:t>
      </w:r>
      <w:r w:rsidR="007D2E3E" w:rsidRPr="00966984">
        <w:rPr>
          <w:rFonts w:eastAsia="Times New Roman" w:cs="Arial"/>
          <w:kern w:val="0"/>
          <w:lang w:eastAsia="en-GB"/>
          <w14:ligatures w14:val="none"/>
        </w:rPr>
        <w:lastRenderedPageBreak/>
        <w:t>to discussions of what support the child needs and how to provide it</w:t>
      </w:r>
      <w:r w:rsidR="00C22E6C">
        <w:rPr>
          <w:rFonts w:eastAsia="Times New Roman" w:cs="Arial"/>
          <w:kern w:val="0"/>
          <w:lang w:eastAsia="en-GB"/>
          <w14:ligatures w14:val="none"/>
        </w:rPr>
        <w:t xml:space="preserve">. </w:t>
      </w:r>
      <w:r w:rsidR="002F4671">
        <w:rPr>
          <w:rFonts w:eastAsia="Times New Roman" w:cs="Arial"/>
          <w:kern w:val="0"/>
          <w:lang w:eastAsia="en-GB"/>
          <w14:ligatures w14:val="none"/>
        </w:rPr>
        <w:t xml:space="preserve">As stated in the school’s School Development Plan, these family workshops </w:t>
      </w:r>
      <w:r w:rsidR="00BB4413">
        <w:rPr>
          <w:rFonts w:eastAsia="Times New Roman" w:cs="Arial"/>
          <w:kern w:val="0"/>
          <w:lang w:eastAsia="en-GB"/>
          <w14:ligatures w14:val="none"/>
        </w:rPr>
        <w:t xml:space="preserve">are </w:t>
      </w:r>
      <w:r w:rsidR="005D40B7">
        <w:rPr>
          <w:rFonts w:eastAsia="Times New Roman" w:cs="Arial"/>
          <w:kern w:val="0"/>
          <w:lang w:eastAsia="en-GB"/>
          <w14:ligatures w14:val="none"/>
        </w:rPr>
        <w:t xml:space="preserve">operated because the school aims to build better relationships </w:t>
      </w:r>
      <w:r w:rsidR="00BB6D57">
        <w:rPr>
          <w:rFonts w:eastAsia="Times New Roman" w:cs="Arial"/>
          <w:kern w:val="0"/>
          <w:lang w:eastAsia="en-GB"/>
          <w14:ligatures w14:val="none"/>
        </w:rPr>
        <w:t>between schools and families and promote educational a</w:t>
      </w:r>
      <w:r w:rsidR="009B20BF">
        <w:rPr>
          <w:rFonts w:eastAsia="Times New Roman" w:cs="Arial"/>
          <w:kern w:val="0"/>
          <w:lang w:eastAsia="en-GB"/>
          <w14:ligatures w14:val="none"/>
        </w:rPr>
        <w:t>chievement.</w:t>
      </w:r>
    </w:p>
    <w:p w14:paraId="31DB437B" w14:textId="74556E87" w:rsidR="005C0F86" w:rsidRDefault="00E93865" w:rsidP="00E7278E">
      <w:pPr>
        <w:rPr>
          <w:rFonts w:ascii="Aptos" w:eastAsia="Times New Roman" w:hAnsi="Aptos" w:cs="Arial"/>
          <w:kern w:val="0"/>
          <w:lang w:eastAsia="en-GB"/>
          <w14:ligatures w14:val="none"/>
        </w:rPr>
      </w:pPr>
      <w:r w:rsidRPr="00E93865">
        <w:rPr>
          <w:rFonts w:ascii="Aptos" w:eastAsia="Times New Roman" w:hAnsi="Aptos" w:cs="Arial"/>
          <w:kern w:val="0"/>
          <w:lang w:eastAsia="en-GB"/>
          <w14:ligatures w14:val="none"/>
        </w:rPr>
        <w:t>My placement school is based in a high deprivation and poverty area, 69% of children at this school are entitled to free school meals, and 20% of pupils have English as an additional language (EAL). Furthermore, 16% of children at the school have additional learning needs (ALN), 32 children have school provided Individual Development Plans (IDPs) and 50% of children access specialised provision for speech and language (S/L), social, emotional and behavioural development (SEBD) and the development of gross motor skills, showing that this school has a significant need for support and parent collaboration to promote the best outcomes for the child</w:t>
      </w:r>
      <w:r w:rsidR="002760F0">
        <w:rPr>
          <w:rFonts w:ascii="Aptos" w:eastAsia="Times New Roman" w:hAnsi="Aptos" w:cs="Arial"/>
          <w:kern w:val="0"/>
          <w:lang w:eastAsia="en-GB"/>
          <w14:ligatures w14:val="none"/>
        </w:rPr>
        <w:t xml:space="preserve"> </w:t>
      </w:r>
      <w:sdt>
        <w:sdtPr>
          <w:rPr>
            <w:rFonts w:ascii="Aptos" w:eastAsia="Times New Roman" w:hAnsi="Aptos" w:cs="Arial"/>
            <w:kern w:val="0"/>
            <w:lang w:eastAsia="en-GB"/>
            <w14:ligatures w14:val="none"/>
          </w:rPr>
          <w:id w:val="660587903"/>
          <w:citation/>
        </w:sdtPr>
        <w:sdtContent>
          <w:r w:rsidR="002760F0">
            <w:rPr>
              <w:rFonts w:ascii="Aptos" w:eastAsia="Times New Roman" w:hAnsi="Aptos" w:cs="Arial"/>
              <w:kern w:val="0"/>
              <w:lang w:eastAsia="en-GB"/>
              <w14:ligatures w14:val="none"/>
            </w:rPr>
            <w:fldChar w:fldCharType="begin"/>
          </w:r>
          <w:r w:rsidR="002760F0">
            <w:rPr>
              <w:rFonts w:ascii="Aptos" w:eastAsia="Times New Roman" w:hAnsi="Aptos" w:cs="Arial"/>
              <w:kern w:val="0"/>
              <w:lang w:eastAsia="en-GB"/>
              <w14:ligatures w14:val="none"/>
            </w:rPr>
            <w:instrText xml:space="preserve"> CITATION Wel242 \l 2057 </w:instrText>
          </w:r>
          <w:r w:rsidR="002760F0">
            <w:rPr>
              <w:rFonts w:ascii="Aptos" w:eastAsia="Times New Roman" w:hAnsi="Aptos" w:cs="Arial"/>
              <w:kern w:val="0"/>
              <w:lang w:eastAsia="en-GB"/>
              <w14:ligatures w14:val="none"/>
            </w:rPr>
            <w:fldChar w:fldCharType="separate"/>
          </w:r>
          <w:r w:rsidR="002760F0" w:rsidRPr="002760F0">
            <w:rPr>
              <w:rFonts w:ascii="Aptos" w:eastAsia="Times New Roman" w:hAnsi="Aptos" w:cs="Arial"/>
              <w:noProof/>
              <w:kern w:val="0"/>
              <w:lang w:eastAsia="en-GB"/>
              <w14:ligatures w14:val="none"/>
            </w:rPr>
            <w:t>(Welsh Government, 2024)</w:t>
          </w:r>
          <w:r w:rsidR="002760F0">
            <w:rPr>
              <w:rFonts w:ascii="Aptos" w:eastAsia="Times New Roman" w:hAnsi="Aptos" w:cs="Arial"/>
              <w:kern w:val="0"/>
              <w:lang w:eastAsia="en-GB"/>
              <w14:ligatures w14:val="none"/>
            </w:rPr>
            <w:fldChar w:fldCharType="end"/>
          </w:r>
        </w:sdtContent>
      </w:sdt>
      <w:r w:rsidR="008F619D">
        <w:rPr>
          <w:rFonts w:ascii="Aptos" w:eastAsia="Times New Roman" w:hAnsi="Aptos" w:cs="Arial"/>
          <w:kern w:val="0"/>
          <w:lang w:eastAsia="en-GB"/>
          <w14:ligatures w14:val="none"/>
        </w:rPr>
        <w:t xml:space="preserve"> </w:t>
      </w:r>
      <w:r w:rsidR="008F619D" w:rsidRPr="008F619D">
        <w:rPr>
          <w:rFonts w:ascii="Aptos" w:eastAsia="Times New Roman" w:hAnsi="Aptos" w:cs="Arial"/>
          <w:kern w:val="0"/>
          <w:lang w:eastAsia="en-GB"/>
          <w14:ligatures w14:val="none"/>
        </w:rPr>
        <w:t>linking to social justice principles such as equity and access as all children have equal opportunity for family involvement in their learning and participation</w:t>
      </w:r>
      <w:r w:rsidR="008F619D">
        <w:rPr>
          <w:rFonts w:ascii="Aptos" w:eastAsia="Times New Roman" w:hAnsi="Aptos" w:cs="Arial"/>
          <w:kern w:val="0"/>
          <w:lang w:eastAsia="en-GB"/>
          <w14:ligatures w14:val="none"/>
        </w:rPr>
        <w:t xml:space="preserve"> </w:t>
      </w:r>
      <w:r w:rsidR="004768EC">
        <w:rPr>
          <w:rFonts w:ascii="Aptos" w:eastAsia="Times New Roman" w:hAnsi="Aptos" w:cs="Arial"/>
          <w:kern w:val="0"/>
          <w:lang w:eastAsia="en-GB"/>
          <w14:ligatures w14:val="none"/>
        </w:rPr>
        <w:t>(Devan</w:t>
      </w:r>
      <w:r w:rsidR="002F163F">
        <w:rPr>
          <w:rFonts w:ascii="Aptos" w:eastAsia="Times New Roman" w:hAnsi="Aptos" w:cs="Arial"/>
          <w:kern w:val="0"/>
          <w:lang w:eastAsia="en-GB"/>
          <w14:ligatures w14:val="none"/>
        </w:rPr>
        <w:t xml:space="preserve">ey, 2024). </w:t>
      </w:r>
      <w:r w:rsidR="00995D38">
        <w:rPr>
          <w:rFonts w:ascii="Aptos" w:eastAsia="Times New Roman" w:hAnsi="Aptos" w:cs="Arial"/>
          <w:kern w:val="0"/>
          <w:lang w:eastAsia="en-GB"/>
          <w14:ligatures w14:val="none"/>
        </w:rPr>
        <w:t xml:space="preserve">The </w:t>
      </w:r>
      <w:r w:rsidR="00995D38">
        <w:rPr>
          <w:rFonts w:ascii="Aptos" w:eastAsia="Times New Roman" w:hAnsi="Aptos" w:cs="Arial"/>
          <w:kern w:val="0"/>
          <w:lang w:eastAsia="en-GB"/>
          <w14:ligatures w14:val="none"/>
        </w:rPr>
        <w:lastRenderedPageBreak/>
        <w:t xml:space="preserve">implementation of family workshops in supporting children through the encouragement of parental/ family involvement links to </w:t>
      </w:r>
      <w:r w:rsidR="00671725">
        <w:rPr>
          <w:rFonts w:ascii="Aptos" w:eastAsia="Times New Roman" w:hAnsi="Aptos" w:cs="Arial"/>
          <w:kern w:val="0"/>
          <w:lang w:eastAsia="en-GB"/>
          <w14:ligatures w14:val="none"/>
        </w:rPr>
        <w:t xml:space="preserve">children’s rights and the UNCRC, specifically articles </w:t>
      </w:r>
      <w:r w:rsidR="00D60674">
        <w:rPr>
          <w:rFonts w:ascii="Aptos" w:eastAsia="Times New Roman" w:hAnsi="Aptos" w:cs="Arial"/>
          <w:kern w:val="0"/>
          <w:lang w:eastAsia="en-GB"/>
          <w14:ligatures w14:val="none"/>
        </w:rPr>
        <w:t xml:space="preserve">5, </w:t>
      </w:r>
      <w:r w:rsidR="00A121E9">
        <w:rPr>
          <w:rFonts w:ascii="Aptos" w:eastAsia="Times New Roman" w:hAnsi="Aptos" w:cs="Arial"/>
          <w:kern w:val="0"/>
          <w:lang w:eastAsia="en-GB"/>
          <w14:ligatures w14:val="none"/>
        </w:rPr>
        <w:t xml:space="preserve">18, </w:t>
      </w:r>
      <w:r w:rsidR="00C308DD">
        <w:rPr>
          <w:rFonts w:ascii="Aptos" w:eastAsia="Times New Roman" w:hAnsi="Aptos" w:cs="Arial"/>
          <w:kern w:val="0"/>
          <w:lang w:eastAsia="en-GB"/>
          <w14:ligatures w14:val="none"/>
        </w:rPr>
        <w:t>28 and 29</w:t>
      </w:r>
      <w:r w:rsidR="00CC122E">
        <w:rPr>
          <w:rFonts w:ascii="Aptos" w:eastAsia="Times New Roman" w:hAnsi="Aptos" w:cs="Arial"/>
          <w:kern w:val="0"/>
          <w:lang w:eastAsia="en-GB"/>
          <w14:ligatures w14:val="none"/>
        </w:rPr>
        <w:t xml:space="preserve"> </w:t>
      </w:r>
      <w:sdt>
        <w:sdtPr>
          <w:rPr>
            <w:rFonts w:ascii="Aptos" w:eastAsia="Times New Roman" w:hAnsi="Aptos" w:cs="Arial"/>
            <w:kern w:val="0"/>
            <w:lang w:eastAsia="en-GB"/>
            <w14:ligatures w14:val="none"/>
          </w:rPr>
          <w:id w:val="-117372042"/>
          <w:citation/>
        </w:sdtPr>
        <w:sdtContent>
          <w:r w:rsidR="00CC122E">
            <w:rPr>
              <w:rFonts w:ascii="Aptos" w:eastAsia="Times New Roman" w:hAnsi="Aptos" w:cs="Arial"/>
              <w:kern w:val="0"/>
              <w:lang w:eastAsia="en-GB"/>
              <w14:ligatures w14:val="none"/>
            </w:rPr>
            <w:fldChar w:fldCharType="begin"/>
          </w:r>
          <w:r w:rsidR="00CC122E">
            <w:rPr>
              <w:rFonts w:ascii="Aptos" w:eastAsia="Times New Roman" w:hAnsi="Aptos" w:cs="Arial"/>
              <w:kern w:val="0"/>
              <w:lang w:eastAsia="en-GB"/>
              <w14:ligatures w14:val="none"/>
            </w:rPr>
            <w:instrText xml:space="preserve"> CITATION Uni19 \l 2057 </w:instrText>
          </w:r>
          <w:r w:rsidR="00CC122E">
            <w:rPr>
              <w:rFonts w:ascii="Aptos" w:eastAsia="Times New Roman" w:hAnsi="Aptos" w:cs="Arial"/>
              <w:kern w:val="0"/>
              <w:lang w:eastAsia="en-GB"/>
              <w14:ligatures w14:val="none"/>
            </w:rPr>
            <w:fldChar w:fldCharType="separate"/>
          </w:r>
          <w:r w:rsidR="00CC122E" w:rsidRPr="00CC122E">
            <w:rPr>
              <w:rFonts w:ascii="Aptos" w:eastAsia="Times New Roman" w:hAnsi="Aptos" w:cs="Arial"/>
              <w:noProof/>
              <w:kern w:val="0"/>
              <w:lang w:eastAsia="en-GB"/>
              <w14:ligatures w14:val="none"/>
            </w:rPr>
            <w:t>(Unicef, 2019)</w:t>
          </w:r>
          <w:r w:rsidR="00CC122E">
            <w:rPr>
              <w:rFonts w:ascii="Aptos" w:eastAsia="Times New Roman" w:hAnsi="Aptos" w:cs="Arial"/>
              <w:kern w:val="0"/>
              <w:lang w:eastAsia="en-GB"/>
              <w14:ligatures w14:val="none"/>
            </w:rPr>
            <w:fldChar w:fldCharType="end"/>
          </w:r>
        </w:sdtContent>
      </w:sdt>
      <w:r w:rsidR="00CC122E">
        <w:rPr>
          <w:rFonts w:ascii="Aptos" w:eastAsia="Times New Roman" w:hAnsi="Aptos" w:cs="Arial"/>
          <w:kern w:val="0"/>
          <w:lang w:eastAsia="en-GB"/>
          <w14:ligatures w14:val="none"/>
        </w:rPr>
        <w:t>.</w:t>
      </w:r>
    </w:p>
    <w:p w14:paraId="660C7C5B" w14:textId="33024969" w:rsidR="001F4044" w:rsidRPr="001F4044" w:rsidRDefault="001F4044" w:rsidP="001F4044">
      <w:pPr>
        <w:rPr>
          <w:rFonts w:ascii="Aptos" w:eastAsia="Times New Roman" w:hAnsi="Aptos" w:cs="Arial"/>
          <w:kern w:val="0"/>
          <w:lang w:eastAsia="en-GB"/>
          <w14:ligatures w14:val="none"/>
        </w:rPr>
      </w:pPr>
      <w:r w:rsidRPr="001F4044">
        <w:rPr>
          <w:rFonts w:ascii="Aptos" w:eastAsia="Times New Roman" w:hAnsi="Aptos" w:cs="Arial"/>
          <w:kern w:val="0"/>
          <w:lang w:eastAsia="en-GB"/>
          <w14:ligatures w14:val="none"/>
        </w:rPr>
        <w:t>The challenge when implementing these workshops is low attendance from parents meaning that it is usually the same children left out on occasions, leading to them struggling in their learning</w:t>
      </w:r>
      <w:r w:rsidR="00F2492B">
        <w:rPr>
          <w:rFonts w:ascii="Aptos" w:eastAsia="Times New Roman" w:hAnsi="Aptos" w:cs="Arial"/>
          <w:kern w:val="0"/>
          <w:lang w:eastAsia="en-GB"/>
          <w14:ligatures w14:val="none"/>
        </w:rPr>
        <w:t xml:space="preserve"> </w:t>
      </w:r>
      <w:r w:rsidR="00F2492B" w:rsidRPr="00F2492B">
        <w:rPr>
          <w:rFonts w:ascii="Aptos" w:eastAsia="Times New Roman" w:hAnsi="Aptos" w:cs="Arial"/>
          <w:kern w:val="0"/>
          <w:lang w:eastAsia="en-GB"/>
          <w14:ligatures w14:val="none"/>
        </w:rPr>
        <w:t>(</w:t>
      </w:r>
      <w:proofErr w:type="spellStart"/>
      <w:r w:rsidR="00F2492B" w:rsidRPr="00F2492B">
        <w:rPr>
          <w:rFonts w:ascii="Aptos" w:eastAsia="Times New Roman" w:hAnsi="Aptos" w:cs="Arial"/>
          <w:kern w:val="0"/>
          <w:lang w:eastAsia="en-GB"/>
          <w14:ligatures w14:val="none"/>
        </w:rPr>
        <w:t>Caño</w:t>
      </w:r>
      <w:proofErr w:type="spellEnd"/>
      <w:r w:rsidR="00F2492B" w:rsidRPr="00F2492B">
        <w:rPr>
          <w:rFonts w:ascii="Aptos" w:eastAsia="Times New Roman" w:hAnsi="Aptos" w:cs="Arial"/>
          <w:kern w:val="0"/>
          <w:lang w:eastAsia="en-GB"/>
          <w14:ligatures w14:val="none"/>
        </w:rPr>
        <w:t>, 2016)</w:t>
      </w:r>
      <w:r w:rsidR="00F2492B">
        <w:rPr>
          <w:rFonts w:ascii="Aptos" w:eastAsia="Times New Roman" w:hAnsi="Aptos" w:cs="Arial"/>
          <w:kern w:val="0"/>
          <w:lang w:eastAsia="en-GB"/>
          <w14:ligatures w14:val="none"/>
        </w:rPr>
        <w:t xml:space="preserve"> </w:t>
      </w:r>
      <w:r w:rsidRPr="001F4044">
        <w:rPr>
          <w:rFonts w:ascii="Aptos" w:eastAsia="Times New Roman" w:hAnsi="Aptos" w:cs="Arial"/>
          <w:kern w:val="0"/>
          <w:lang w:eastAsia="en-GB"/>
          <w14:ligatures w14:val="none"/>
        </w:rPr>
        <w:t>and possibly feeling upset because they feel their parent is not interested in their education (Mao, 2020).</w:t>
      </w:r>
    </w:p>
    <w:p w14:paraId="07D13320" w14:textId="23826466" w:rsidR="00C407CB" w:rsidRDefault="00C407CB" w:rsidP="00E7278E">
      <w:pPr>
        <w:rPr>
          <w:rFonts w:ascii="Aptos" w:eastAsia="Times New Roman" w:hAnsi="Aptos" w:cs="Arial"/>
          <w:kern w:val="0"/>
          <w:lang w:eastAsia="en-GB"/>
          <w14:ligatures w14:val="none"/>
        </w:rPr>
      </w:pPr>
      <w:r>
        <w:rPr>
          <w:rFonts w:ascii="Aptos" w:eastAsia="Times New Roman" w:hAnsi="Aptos" w:cs="Arial"/>
          <w:kern w:val="0"/>
          <w:lang w:eastAsia="en-GB"/>
          <w14:ligatures w14:val="none"/>
        </w:rPr>
        <w:t xml:space="preserve">The Welsh </w:t>
      </w:r>
      <w:r w:rsidR="00A26CB7">
        <w:rPr>
          <w:rFonts w:ascii="Aptos" w:eastAsia="Times New Roman" w:hAnsi="Aptos" w:cs="Arial"/>
          <w:kern w:val="0"/>
          <w:lang w:eastAsia="en-GB"/>
          <w14:ligatures w14:val="none"/>
        </w:rPr>
        <w:t>Government has released a national mission for education, this states that their</w:t>
      </w:r>
      <w:r w:rsidR="00646F83">
        <w:rPr>
          <w:rFonts w:ascii="Aptos" w:eastAsia="Times New Roman" w:hAnsi="Aptos" w:cs="Arial"/>
          <w:kern w:val="0"/>
          <w:lang w:eastAsia="en-GB"/>
          <w14:ligatures w14:val="none"/>
        </w:rPr>
        <w:t xml:space="preserve"> priority is to ensure that the success and well-being of each child is kept paramount regardless of </w:t>
      </w:r>
      <w:r w:rsidR="009A0537">
        <w:rPr>
          <w:rFonts w:ascii="Aptos" w:eastAsia="Times New Roman" w:hAnsi="Aptos" w:cs="Arial"/>
          <w:kern w:val="0"/>
          <w:lang w:eastAsia="en-GB"/>
          <w14:ligatures w14:val="none"/>
        </w:rPr>
        <w:t>background or personal circumstance and that deprivation should not be a barrier to children</w:t>
      </w:r>
      <w:r w:rsidR="005D227A">
        <w:rPr>
          <w:rFonts w:ascii="Aptos" w:eastAsia="Times New Roman" w:hAnsi="Aptos" w:cs="Arial"/>
          <w:kern w:val="0"/>
          <w:lang w:eastAsia="en-GB"/>
          <w14:ligatures w14:val="none"/>
        </w:rPr>
        <w:t xml:space="preserve"> reaching their full potential</w:t>
      </w:r>
      <w:r w:rsidR="000C5DD5">
        <w:rPr>
          <w:rFonts w:ascii="Aptos" w:eastAsia="Times New Roman" w:hAnsi="Aptos" w:cs="Arial"/>
          <w:kern w:val="0"/>
          <w:lang w:eastAsia="en-GB"/>
          <w14:ligatures w14:val="none"/>
        </w:rPr>
        <w:t xml:space="preserve"> </w:t>
      </w:r>
      <w:sdt>
        <w:sdtPr>
          <w:rPr>
            <w:rFonts w:ascii="Aptos" w:eastAsia="Times New Roman" w:hAnsi="Aptos" w:cs="Arial"/>
            <w:kern w:val="0"/>
            <w:lang w:eastAsia="en-GB"/>
            <w14:ligatures w14:val="none"/>
          </w:rPr>
          <w:id w:val="-43904774"/>
          <w:citation/>
        </w:sdtPr>
        <w:sdtContent>
          <w:r w:rsidR="000C5DD5">
            <w:rPr>
              <w:rFonts w:ascii="Aptos" w:eastAsia="Times New Roman" w:hAnsi="Aptos" w:cs="Arial"/>
              <w:kern w:val="0"/>
              <w:lang w:eastAsia="en-GB"/>
              <w14:ligatures w14:val="none"/>
            </w:rPr>
            <w:fldChar w:fldCharType="begin"/>
          </w:r>
          <w:r w:rsidR="0013052A">
            <w:rPr>
              <w:rFonts w:ascii="Aptos" w:eastAsia="Times New Roman" w:hAnsi="Aptos" w:cs="Arial"/>
              <w:kern w:val="0"/>
              <w:lang w:eastAsia="en-GB"/>
              <w14:ligatures w14:val="none"/>
            </w:rPr>
            <w:instrText xml:space="preserve">CITATION Wel174 \l 2057 </w:instrText>
          </w:r>
          <w:r w:rsidR="000C5DD5">
            <w:rPr>
              <w:rFonts w:ascii="Aptos" w:eastAsia="Times New Roman" w:hAnsi="Aptos" w:cs="Arial"/>
              <w:kern w:val="0"/>
              <w:lang w:eastAsia="en-GB"/>
              <w14:ligatures w14:val="none"/>
            </w:rPr>
            <w:fldChar w:fldCharType="separate"/>
          </w:r>
          <w:r w:rsidR="0013052A" w:rsidRPr="0013052A">
            <w:rPr>
              <w:rFonts w:ascii="Aptos" w:eastAsia="Times New Roman" w:hAnsi="Aptos" w:cs="Arial"/>
              <w:noProof/>
              <w:kern w:val="0"/>
              <w:lang w:eastAsia="en-GB"/>
              <w14:ligatures w14:val="none"/>
            </w:rPr>
            <w:t>(Welsh Governmenta, 2017)</w:t>
          </w:r>
          <w:r w:rsidR="000C5DD5">
            <w:rPr>
              <w:rFonts w:ascii="Aptos" w:eastAsia="Times New Roman" w:hAnsi="Aptos" w:cs="Arial"/>
              <w:kern w:val="0"/>
              <w:lang w:eastAsia="en-GB"/>
              <w14:ligatures w14:val="none"/>
            </w:rPr>
            <w:fldChar w:fldCharType="end"/>
          </w:r>
        </w:sdtContent>
      </w:sdt>
      <w:r w:rsidR="005D227A">
        <w:rPr>
          <w:rFonts w:ascii="Aptos" w:eastAsia="Times New Roman" w:hAnsi="Aptos" w:cs="Arial"/>
          <w:kern w:val="0"/>
          <w:lang w:eastAsia="en-GB"/>
          <w14:ligatures w14:val="none"/>
        </w:rPr>
        <w:t xml:space="preserve">, as my placement school is in a deprived area there have been multiple strategies that the school has implemented (discussed on slide </w:t>
      </w:r>
      <w:r w:rsidR="009B3A5E">
        <w:rPr>
          <w:rFonts w:ascii="Aptos" w:eastAsia="Times New Roman" w:hAnsi="Aptos" w:cs="Arial"/>
          <w:kern w:val="0"/>
          <w:lang w:eastAsia="en-GB"/>
          <w14:ligatures w14:val="none"/>
        </w:rPr>
        <w:t xml:space="preserve">2) that help parents to support their child, </w:t>
      </w:r>
      <w:r w:rsidR="000D5697">
        <w:rPr>
          <w:rFonts w:ascii="Aptos" w:eastAsia="Times New Roman" w:hAnsi="Aptos" w:cs="Arial"/>
          <w:kern w:val="0"/>
          <w:lang w:eastAsia="en-GB"/>
          <w14:ligatures w14:val="none"/>
        </w:rPr>
        <w:t xml:space="preserve">the family workshop strategy I have focused on is completely </w:t>
      </w:r>
      <w:r w:rsidR="000D5697">
        <w:rPr>
          <w:rFonts w:ascii="Aptos" w:eastAsia="Times New Roman" w:hAnsi="Aptos" w:cs="Arial"/>
          <w:kern w:val="0"/>
          <w:lang w:eastAsia="en-GB"/>
          <w14:ligatures w14:val="none"/>
        </w:rPr>
        <w:lastRenderedPageBreak/>
        <w:t xml:space="preserve">free to ensure that all parents </w:t>
      </w:r>
      <w:r w:rsidR="002B6976">
        <w:rPr>
          <w:rFonts w:ascii="Aptos" w:eastAsia="Times New Roman" w:hAnsi="Aptos" w:cs="Arial"/>
          <w:kern w:val="0"/>
          <w:lang w:eastAsia="en-GB"/>
          <w14:ligatures w14:val="none"/>
        </w:rPr>
        <w:t>are able to access learning and help their child</w:t>
      </w:r>
      <w:r w:rsidR="00865BB9">
        <w:rPr>
          <w:rFonts w:ascii="Aptos" w:eastAsia="Times New Roman" w:hAnsi="Aptos" w:cs="Arial"/>
          <w:kern w:val="0"/>
          <w:lang w:eastAsia="en-GB"/>
          <w14:ligatures w14:val="none"/>
        </w:rPr>
        <w:t>, minimising deprivation as a barrier.</w:t>
      </w:r>
    </w:p>
    <w:p w14:paraId="4C8A6BA1" w14:textId="76A8C10B" w:rsidR="00A90065" w:rsidRPr="00A90065" w:rsidRDefault="00A90065" w:rsidP="00A90065">
      <w:pPr>
        <w:rPr>
          <w:rFonts w:ascii="Aptos" w:eastAsia="Times New Roman" w:hAnsi="Aptos" w:cs="Arial"/>
          <w:kern w:val="0"/>
          <w:lang w:eastAsia="en-GB"/>
          <w14:ligatures w14:val="none"/>
        </w:rPr>
      </w:pPr>
      <w:r w:rsidRPr="00A90065">
        <w:rPr>
          <w:rFonts w:ascii="Aptos" w:eastAsia="Times New Roman" w:hAnsi="Aptos" w:cs="Arial"/>
          <w:kern w:val="0"/>
          <w:lang w:eastAsia="en-GB"/>
          <w14:ligatures w14:val="none"/>
        </w:rPr>
        <w:t xml:space="preserve">The implementation of family workshops also links to the Wellbeing of Future Generations (Wales) Act (2015) because it encourages a more equal and more healthy Wales through collaboration between the parents and the school to promote and prioritise the child’s learning and development </w:t>
      </w:r>
      <w:sdt>
        <w:sdtPr>
          <w:rPr>
            <w:rFonts w:ascii="Aptos" w:eastAsia="Times New Roman" w:hAnsi="Aptos" w:cs="Arial"/>
            <w:kern w:val="0"/>
            <w:lang w:eastAsia="en-GB"/>
            <w14:ligatures w14:val="none"/>
          </w:rPr>
          <w:id w:val="1648170753"/>
          <w:citation/>
        </w:sdtPr>
        <w:sdtContent>
          <w:r>
            <w:rPr>
              <w:rFonts w:ascii="Aptos" w:eastAsia="Times New Roman" w:hAnsi="Aptos" w:cs="Arial"/>
              <w:kern w:val="0"/>
              <w:lang w:eastAsia="en-GB"/>
              <w14:ligatures w14:val="none"/>
            </w:rPr>
            <w:fldChar w:fldCharType="begin"/>
          </w:r>
          <w:r w:rsidR="00270835">
            <w:rPr>
              <w:rFonts w:ascii="Aptos" w:eastAsia="Times New Roman" w:hAnsi="Aptos" w:cs="Arial"/>
              <w:kern w:val="0"/>
              <w:lang w:eastAsia="en-GB"/>
              <w14:ligatures w14:val="none"/>
            </w:rPr>
            <w:instrText xml:space="preserve">CITATION Wel151 \l 2057 </w:instrText>
          </w:r>
          <w:r>
            <w:rPr>
              <w:rFonts w:ascii="Aptos" w:eastAsia="Times New Roman" w:hAnsi="Aptos" w:cs="Arial"/>
              <w:kern w:val="0"/>
              <w:lang w:eastAsia="en-GB"/>
              <w14:ligatures w14:val="none"/>
            </w:rPr>
            <w:fldChar w:fldCharType="separate"/>
          </w:r>
          <w:r w:rsidR="00270835" w:rsidRPr="00270835">
            <w:rPr>
              <w:rFonts w:ascii="Aptos" w:eastAsia="Times New Roman" w:hAnsi="Aptos" w:cs="Arial"/>
              <w:noProof/>
              <w:kern w:val="0"/>
              <w:lang w:eastAsia="en-GB"/>
              <w14:ligatures w14:val="none"/>
            </w:rPr>
            <w:t>(Welsh Governmenta, 2015)</w:t>
          </w:r>
          <w:r>
            <w:rPr>
              <w:rFonts w:ascii="Aptos" w:eastAsia="Times New Roman" w:hAnsi="Aptos" w:cs="Arial"/>
              <w:kern w:val="0"/>
              <w:lang w:eastAsia="en-GB"/>
              <w14:ligatures w14:val="none"/>
            </w:rPr>
            <w:fldChar w:fldCharType="end"/>
          </w:r>
        </w:sdtContent>
      </w:sdt>
      <w:r w:rsidR="0013052A">
        <w:rPr>
          <w:rFonts w:ascii="Aptos" w:eastAsia="Times New Roman" w:hAnsi="Aptos" w:cs="Arial"/>
          <w:kern w:val="0"/>
          <w:lang w:eastAsia="en-GB"/>
          <w14:ligatures w14:val="none"/>
        </w:rPr>
        <w:t xml:space="preserve"> also supported by the Families First Programme </w:t>
      </w:r>
      <w:sdt>
        <w:sdtPr>
          <w:rPr>
            <w:rFonts w:ascii="Aptos" w:eastAsia="Times New Roman" w:hAnsi="Aptos" w:cs="Arial"/>
            <w:kern w:val="0"/>
            <w:lang w:eastAsia="en-GB"/>
            <w14:ligatures w14:val="none"/>
          </w:rPr>
          <w:id w:val="2080788940"/>
          <w:citation/>
        </w:sdtPr>
        <w:sdtContent>
          <w:r w:rsidR="0013052A">
            <w:rPr>
              <w:rFonts w:ascii="Aptos" w:eastAsia="Times New Roman" w:hAnsi="Aptos" w:cs="Arial"/>
              <w:kern w:val="0"/>
              <w:lang w:eastAsia="en-GB"/>
              <w14:ligatures w14:val="none"/>
            </w:rPr>
            <w:fldChar w:fldCharType="begin"/>
          </w:r>
          <w:r w:rsidR="0013052A">
            <w:rPr>
              <w:rFonts w:ascii="Aptos" w:eastAsia="Times New Roman" w:hAnsi="Aptos" w:cs="Arial"/>
              <w:kern w:val="0"/>
              <w:lang w:eastAsia="en-GB"/>
              <w14:ligatures w14:val="none"/>
            </w:rPr>
            <w:instrText xml:space="preserve"> CITATION Wel175 \l 2057 </w:instrText>
          </w:r>
          <w:r w:rsidR="0013052A">
            <w:rPr>
              <w:rFonts w:ascii="Aptos" w:eastAsia="Times New Roman" w:hAnsi="Aptos" w:cs="Arial"/>
              <w:kern w:val="0"/>
              <w:lang w:eastAsia="en-GB"/>
              <w14:ligatures w14:val="none"/>
            </w:rPr>
            <w:fldChar w:fldCharType="separate"/>
          </w:r>
          <w:r w:rsidR="0013052A" w:rsidRPr="0013052A">
            <w:rPr>
              <w:rFonts w:ascii="Aptos" w:eastAsia="Times New Roman" w:hAnsi="Aptos" w:cs="Arial"/>
              <w:noProof/>
              <w:kern w:val="0"/>
              <w:lang w:eastAsia="en-GB"/>
              <w14:ligatures w14:val="none"/>
            </w:rPr>
            <w:t>(Welsh Governmentb, 2017)</w:t>
          </w:r>
          <w:r w:rsidR="0013052A">
            <w:rPr>
              <w:rFonts w:ascii="Aptos" w:eastAsia="Times New Roman" w:hAnsi="Aptos" w:cs="Arial"/>
              <w:kern w:val="0"/>
              <w:lang w:eastAsia="en-GB"/>
              <w14:ligatures w14:val="none"/>
            </w:rPr>
            <w:fldChar w:fldCharType="end"/>
          </w:r>
        </w:sdtContent>
      </w:sdt>
      <w:r w:rsidR="0013052A">
        <w:rPr>
          <w:rFonts w:ascii="Aptos" w:eastAsia="Times New Roman" w:hAnsi="Aptos" w:cs="Arial"/>
          <w:kern w:val="0"/>
          <w:lang w:eastAsia="en-GB"/>
          <w14:ligatures w14:val="none"/>
        </w:rPr>
        <w:t xml:space="preserve"> </w:t>
      </w:r>
      <w:r w:rsidR="00270835" w:rsidRPr="00270835">
        <w:rPr>
          <w:rFonts w:ascii="Aptos" w:eastAsia="Times New Roman" w:hAnsi="Aptos" w:cs="Arial"/>
          <w:kern w:val="0"/>
          <w:lang w:eastAsia="en-GB"/>
          <w14:ligatures w14:val="none"/>
        </w:rPr>
        <w:t xml:space="preserve">and the </w:t>
      </w:r>
      <w:proofErr w:type="spellStart"/>
      <w:r w:rsidR="00270835" w:rsidRPr="00270835">
        <w:rPr>
          <w:rFonts w:ascii="Aptos" w:eastAsia="Times New Roman" w:hAnsi="Aptos" w:cs="Arial"/>
          <w:kern w:val="0"/>
          <w:lang w:eastAsia="en-GB"/>
          <w14:ligatures w14:val="none"/>
        </w:rPr>
        <w:t>FaCE</w:t>
      </w:r>
      <w:proofErr w:type="spellEnd"/>
      <w:r w:rsidR="00270835" w:rsidRPr="00270835">
        <w:rPr>
          <w:rFonts w:ascii="Aptos" w:eastAsia="Times New Roman" w:hAnsi="Aptos" w:cs="Arial"/>
          <w:kern w:val="0"/>
          <w:lang w:eastAsia="en-GB"/>
          <w14:ligatures w14:val="none"/>
        </w:rPr>
        <w:t xml:space="preserve"> (Family and Community Engagement) initiative</w:t>
      </w:r>
      <w:r w:rsidR="00270835">
        <w:rPr>
          <w:rFonts w:ascii="Aptos" w:eastAsia="Times New Roman" w:hAnsi="Aptos" w:cs="Arial"/>
          <w:kern w:val="0"/>
          <w:lang w:eastAsia="en-GB"/>
          <w14:ligatures w14:val="none"/>
        </w:rPr>
        <w:t xml:space="preserve"> </w:t>
      </w:r>
      <w:sdt>
        <w:sdtPr>
          <w:rPr>
            <w:rFonts w:ascii="Aptos" w:eastAsia="Times New Roman" w:hAnsi="Aptos" w:cs="Arial"/>
            <w:kern w:val="0"/>
            <w:lang w:eastAsia="en-GB"/>
            <w14:ligatures w14:val="none"/>
          </w:rPr>
          <w:id w:val="-1275633922"/>
          <w:citation/>
        </w:sdtPr>
        <w:sdtContent>
          <w:r w:rsidR="0014114A">
            <w:rPr>
              <w:rFonts w:ascii="Aptos" w:eastAsia="Times New Roman" w:hAnsi="Aptos" w:cs="Arial"/>
              <w:kern w:val="0"/>
              <w:lang w:eastAsia="en-GB"/>
              <w14:ligatures w14:val="none"/>
            </w:rPr>
            <w:fldChar w:fldCharType="begin"/>
          </w:r>
          <w:r w:rsidR="0014114A">
            <w:rPr>
              <w:rFonts w:ascii="Aptos" w:eastAsia="Times New Roman" w:hAnsi="Aptos" w:cs="Arial"/>
              <w:kern w:val="0"/>
              <w:lang w:eastAsia="en-GB"/>
              <w14:ligatures w14:val="none"/>
            </w:rPr>
            <w:instrText xml:space="preserve"> CITATION Wel152 \l 2057 </w:instrText>
          </w:r>
          <w:r w:rsidR="0014114A">
            <w:rPr>
              <w:rFonts w:ascii="Aptos" w:eastAsia="Times New Roman" w:hAnsi="Aptos" w:cs="Arial"/>
              <w:kern w:val="0"/>
              <w:lang w:eastAsia="en-GB"/>
              <w14:ligatures w14:val="none"/>
            </w:rPr>
            <w:fldChar w:fldCharType="separate"/>
          </w:r>
          <w:r w:rsidR="0014114A" w:rsidRPr="0014114A">
            <w:rPr>
              <w:rFonts w:ascii="Aptos" w:eastAsia="Times New Roman" w:hAnsi="Aptos" w:cs="Arial"/>
              <w:noProof/>
              <w:kern w:val="0"/>
              <w:lang w:eastAsia="en-GB"/>
              <w14:ligatures w14:val="none"/>
            </w:rPr>
            <w:t>(Welsh Governmentb, 2015)</w:t>
          </w:r>
          <w:r w:rsidR="0014114A">
            <w:rPr>
              <w:rFonts w:ascii="Aptos" w:eastAsia="Times New Roman" w:hAnsi="Aptos" w:cs="Arial"/>
              <w:kern w:val="0"/>
              <w:lang w:eastAsia="en-GB"/>
              <w14:ligatures w14:val="none"/>
            </w:rPr>
            <w:fldChar w:fldCharType="end"/>
          </w:r>
        </w:sdtContent>
      </w:sdt>
      <w:r w:rsidR="00562868">
        <w:rPr>
          <w:rFonts w:ascii="Aptos" w:eastAsia="Times New Roman" w:hAnsi="Aptos" w:cs="Arial"/>
          <w:kern w:val="0"/>
          <w:lang w:eastAsia="en-GB"/>
          <w14:ligatures w14:val="none"/>
        </w:rPr>
        <w:t xml:space="preserve"> </w:t>
      </w:r>
    </w:p>
    <w:p w14:paraId="0CC8597C" w14:textId="77777777" w:rsidR="00BC0E04" w:rsidRPr="00D37ED0" w:rsidRDefault="00BC0E04" w:rsidP="00BC0E04">
      <w:pPr>
        <w:pStyle w:val="ListParagraph"/>
        <w:numPr>
          <w:ilvl w:val="0"/>
          <w:numId w:val="3"/>
        </w:numPr>
        <w:rPr>
          <w:highlight w:val="magenta"/>
          <w:u w:val="single"/>
        </w:rPr>
      </w:pPr>
      <w:r w:rsidRPr="00D37ED0">
        <w:rPr>
          <w:highlight w:val="magenta"/>
        </w:rPr>
        <w:t>Why this? Gives the parents a chance to see how the school runs, what events are on, the work the children do etc… to ensure that they have access to their child’s learning &amp; parental education programmes – through explaining the child’s learning and schooling experience, parents/ carers can be equipped with the skills and knowledge they need to support their child.</w:t>
      </w:r>
    </w:p>
    <w:p w14:paraId="7D1D8F6F" w14:textId="77777777" w:rsidR="00BC0E04" w:rsidRPr="00D37ED0" w:rsidRDefault="00BC0E04" w:rsidP="00BC0E04">
      <w:pPr>
        <w:pStyle w:val="ListParagraph"/>
        <w:numPr>
          <w:ilvl w:val="0"/>
          <w:numId w:val="3"/>
        </w:numPr>
        <w:rPr>
          <w:highlight w:val="magenta"/>
          <w:u w:val="single"/>
        </w:rPr>
      </w:pPr>
      <w:r w:rsidRPr="00D37ED0">
        <w:rPr>
          <w:highlight w:val="magenta"/>
        </w:rPr>
        <w:t>Context of the school</w:t>
      </w:r>
    </w:p>
    <w:p w14:paraId="593CA594" w14:textId="59C5661D" w:rsidR="00FA2D7A" w:rsidRPr="00E6325A" w:rsidRDefault="00FA2D7A" w:rsidP="00BC0E04">
      <w:pPr>
        <w:pStyle w:val="ListParagraph"/>
        <w:numPr>
          <w:ilvl w:val="0"/>
          <w:numId w:val="3"/>
        </w:numPr>
        <w:rPr>
          <w:highlight w:val="magenta"/>
          <w:u w:val="single"/>
        </w:rPr>
      </w:pPr>
      <w:r w:rsidRPr="00E6325A">
        <w:rPr>
          <w:highlight w:val="magenta"/>
        </w:rPr>
        <w:lastRenderedPageBreak/>
        <w:t>How this links/ aligns with Welsh educational policies and social justice principles.</w:t>
      </w:r>
    </w:p>
    <w:p w14:paraId="197D6637" w14:textId="54F0AB1E" w:rsidR="00FA2D7A" w:rsidRDefault="00FA2D7A" w:rsidP="00FA2D7A">
      <w:pPr>
        <w:rPr>
          <w:u w:val="single"/>
        </w:rPr>
      </w:pPr>
      <w:r>
        <w:rPr>
          <w:u w:val="single"/>
        </w:rPr>
        <w:t>Slide 5</w:t>
      </w:r>
    </w:p>
    <w:p w14:paraId="30273E43" w14:textId="7924B615" w:rsidR="00FA2D7A" w:rsidRPr="00C255FB" w:rsidRDefault="00FA2D7A" w:rsidP="00FA2D7A">
      <w:pPr>
        <w:pStyle w:val="ListParagraph"/>
        <w:numPr>
          <w:ilvl w:val="0"/>
          <w:numId w:val="6"/>
        </w:numPr>
        <w:rPr>
          <w:highlight w:val="magenta"/>
          <w:u w:val="single"/>
        </w:rPr>
      </w:pPr>
      <w:r w:rsidRPr="00C255FB">
        <w:rPr>
          <w:highlight w:val="magenta"/>
        </w:rPr>
        <w:t>Description of family workshops – process of them</w:t>
      </w:r>
    </w:p>
    <w:p w14:paraId="54E79483" w14:textId="37A803AB" w:rsidR="00FA2D7A" w:rsidRPr="0083480E" w:rsidRDefault="00FA2D7A" w:rsidP="00FA2D7A">
      <w:pPr>
        <w:pStyle w:val="ListParagraph"/>
        <w:numPr>
          <w:ilvl w:val="0"/>
          <w:numId w:val="6"/>
        </w:numPr>
        <w:rPr>
          <w:highlight w:val="magenta"/>
          <w:u w:val="single"/>
        </w:rPr>
      </w:pPr>
      <w:r w:rsidRPr="0083480E">
        <w:rPr>
          <w:highlight w:val="magenta"/>
        </w:rPr>
        <w:t>Critical evaluation of rationale and implementation.</w:t>
      </w:r>
    </w:p>
    <w:p w14:paraId="466012D7" w14:textId="7844DC65" w:rsidR="00FA2D7A" w:rsidRPr="00C00E1C" w:rsidRDefault="00FA2D7A" w:rsidP="00FA2D7A">
      <w:pPr>
        <w:pStyle w:val="ListParagraph"/>
        <w:numPr>
          <w:ilvl w:val="0"/>
          <w:numId w:val="6"/>
        </w:numPr>
        <w:rPr>
          <w:highlight w:val="magenta"/>
          <w:u w:val="single"/>
        </w:rPr>
      </w:pPr>
      <w:r w:rsidRPr="00C00E1C">
        <w:rPr>
          <w:highlight w:val="magenta"/>
        </w:rPr>
        <w:t>Strategies for collecting data on effectiveness.</w:t>
      </w:r>
    </w:p>
    <w:p w14:paraId="0B030045" w14:textId="77777777" w:rsidR="000E6BEB" w:rsidRPr="00323C90" w:rsidRDefault="000E6BEB" w:rsidP="000E6BEB">
      <w:pPr>
        <w:pStyle w:val="ListParagraph"/>
        <w:numPr>
          <w:ilvl w:val="0"/>
          <w:numId w:val="6"/>
        </w:numPr>
        <w:rPr>
          <w:highlight w:val="magenta"/>
        </w:rPr>
      </w:pPr>
      <w:r w:rsidRPr="00323C90">
        <w:rPr>
          <w:highlight w:val="magenta"/>
        </w:rPr>
        <w:t xml:space="preserve">What evidence exists or could be gathered to support its effectiveness?  </w:t>
      </w:r>
    </w:p>
    <w:p w14:paraId="3FEC27FB" w14:textId="436784F6" w:rsidR="000E6BEB" w:rsidRPr="00323C90" w:rsidRDefault="000E6BEB" w:rsidP="000E6BEB">
      <w:pPr>
        <w:pStyle w:val="ListParagraph"/>
        <w:numPr>
          <w:ilvl w:val="0"/>
          <w:numId w:val="6"/>
        </w:numPr>
        <w:rPr>
          <w:highlight w:val="magenta"/>
        </w:rPr>
      </w:pPr>
      <w:r w:rsidRPr="00323C90">
        <w:rPr>
          <w:highlight w:val="magenta"/>
        </w:rPr>
        <w:t xml:space="preserve">How do cultural, socio-economic, or linguistic factors influence the process and its outcomes? </w:t>
      </w:r>
    </w:p>
    <w:p w14:paraId="09777E60" w14:textId="75F287B3" w:rsidR="00FA2D7A" w:rsidRDefault="00FA2D7A" w:rsidP="00FA2D7A">
      <w:pPr>
        <w:rPr>
          <w:u w:val="single"/>
        </w:rPr>
      </w:pPr>
      <w:r>
        <w:rPr>
          <w:u w:val="single"/>
        </w:rPr>
        <w:t>Slide 6</w:t>
      </w:r>
    </w:p>
    <w:p w14:paraId="11A69441" w14:textId="03C844FF" w:rsidR="003E4303" w:rsidRPr="00C86ACB" w:rsidRDefault="003E4303" w:rsidP="003E4303">
      <w:pPr>
        <w:pStyle w:val="ListParagraph"/>
        <w:numPr>
          <w:ilvl w:val="0"/>
          <w:numId w:val="7"/>
        </w:numPr>
        <w:rPr>
          <w:highlight w:val="magenta"/>
          <w:u w:val="single"/>
        </w:rPr>
      </w:pPr>
      <w:r w:rsidRPr="00C86ACB">
        <w:rPr>
          <w:highlight w:val="magenta"/>
        </w:rPr>
        <w:t>Compare school’s approach to what literature states and what is best practice.</w:t>
      </w:r>
    </w:p>
    <w:p w14:paraId="47E5B162" w14:textId="464BA723" w:rsidR="00BC0E04" w:rsidRPr="000424C3" w:rsidRDefault="003E4303" w:rsidP="00BC0E04">
      <w:pPr>
        <w:pStyle w:val="ListParagraph"/>
        <w:numPr>
          <w:ilvl w:val="0"/>
          <w:numId w:val="7"/>
        </w:numPr>
        <w:rPr>
          <w:highlight w:val="magenta"/>
          <w:u w:val="single"/>
        </w:rPr>
      </w:pPr>
      <w:r w:rsidRPr="000424C3">
        <w:rPr>
          <w:highlight w:val="magenta"/>
        </w:rPr>
        <w:t>Contradictions, gaps in literature and innovative approaches.</w:t>
      </w:r>
    </w:p>
    <w:p w14:paraId="45F2E4E1" w14:textId="58ECE9DE" w:rsidR="003E4303" w:rsidRPr="000424C3" w:rsidRDefault="003E4303" w:rsidP="00BC0E04">
      <w:pPr>
        <w:pStyle w:val="ListParagraph"/>
        <w:numPr>
          <w:ilvl w:val="0"/>
          <w:numId w:val="7"/>
        </w:numPr>
        <w:rPr>
          <w:highlight w:val="magenta"/>
          <w:u w:val="single"/>
        </w:rPr>
      </w:pPr>
      <w:r w:rsidRPr="000424C3">
        <w:rPr>
          <w:highlight w:val="magenta"/>
        </w:rPr>
        <w:t>Approaches for potential solutions for improvement.</w:t>
      </w:r>
    </w:p>
    <w:p w14:paraId="677000A5" w14:textId="07DBE9F1" w:rsidR="003E4303" w:rsidRPr="003D4CEF" w:rsidRDefault="003E4303" w:rsidP="003E4303">
      <w:pPr>
        <w:rPr>
          <w:highlight w:val="magenta"/>
          <w:u w:val="single"/>
        </w:rPr>
      </w:pPr>
      <w:r w:rsidRPr="003D4CEF">
        <w:rPr>
          <w:highlight w:val="magenta"/>
          <w:u w:val="single"/>
        </w:rPr>
        <w:lastRenderedPageBreak/>
        <w:t>Slide 7</w:t>
      </w:r>
    </w:p>
    <w:p w14:paraId="1634569A" w14:textId="00AEFE6D" w:rsidR="003E4303" w:rsidRPr="003D4CEF" w:rsidRDefault="003E4303" w:rsidP="003E4303">
      <w:pPr>
        <w:pStyle w:val="ListParagraph"/>
        <w:numPr>
          <w:ilvl w:val="0"/>
          <w:numId w:val="8"/>
        </w:numPr>
        <w:rPr>
          <w:highlight w:val="magenta"/>
          <w:u w:val="single"/>
        </w:rPr>
      </w:pPr>
      <w:r w:rsidRPr="003D4CEF">
        <w:rPr>
          <w:highlight w:val="magenta"/>
        </w:rPr>
        <w:t>Impact of engagement on:</w:t>
      </w:r>
    </w:p>
    <w:p w14:paraId="2CD03DB6" w14:textId="0EDFEDB6" w:rsidR="003E4303" w:rsidRPr="003D4CEF" w:rsidRDefault="003E4303" w:rsidP="003E4303">
      <w:pPr>
        <w:pStyle w:val="ListParagraph"/>
        <w:numPr>
          <w:ilvl w:val="1"/>
          <w:numId w:val="8"/>
        </w:numPr>
        <w:rPr>
          <w:highlight w:val="magenta"/>
          <w:u w:val="single"/>
        </w:rPr>
      </w:pPr>
      <w:r w:rsidRPr="003D4CEF">
        <w:rPr>
          <w:highlight w:val="magenta"/>
        </w:rPr>
        <w:t>Learners’ outcomes.</w:t>
      </w:r>
    </w:p>
    <w:p w14:paraId="37CF7ED4" w14:textId="2DD2DF1C" w:rsidR="003E4303" w:rsidRPr="003D4CEF" w:rsidRDefault="003E4303" w:rsidP="003E4303">
      <w:pPr>
        <w:pStyle w:val="ListParagraph"/>
        <w:numPr>
          <w:ilvl w:val="1"/>
          <w:numId w:val="8"/>
        </w:numPr>
        <w:rPr>
          <w:highlight w:val="magenta"/>
          <w:u w:val="single"/>
        </w:rPr>
      </w:pPr>
      <w:r w:rsidRPr="003D4CEF">
        <w:rPr>
          <w:highlight w:val="magenta"/>
        </w:rPr>
        <w:t>Family participation.</w:t>
      </w:r>
    </w:p>
    <w:p w14:paraId="7EB1407F" w14:textId="07F253CC" w:rsidR="003E4303" w:rsidRPr="003D4CEF" w:rsidRDefault="003E4303" w:rsidP="003E4303">
      <w:pPr>
        <w:pStyle w:val="ListParagraph"/>
        <w:numPr>
          <w:ilvl w:val="1"/>
          <w:numId w:val="8"/>
        </w:numPr>
        <w:rPr>
          <w:highlight w:val="magenta"/>
          <w:u w:val="single"/>
        </w:rPr>
      </w:pPr>
      <w:r w:rsidRPr="003D4CEF">
        <w:rPr>
          <w:highlight w:val="magenta"/>
        </w:rPr>
        <w:t>School – community relationships.</w:t>
      </w:r>
    </w:p>
    <w:p w14:paraId="7A8926CB" w14:textId="1BC560DC" w:rsidR="003E4303" w:rsidRDefault="003E4303" w:rsidP="003E4303">
      <w:pPr>
        <w:rPr>
          <w:u w:val="single"/>
        </w:rPr>
      </w:pPr>
      <w:r>
        <w:rPr>
          <w:u w:val="single"/>
        </w:rPr>
        <w:t>Slide 8</w:t>
      </w:r>
    </w:p>
    <w:p w14:paraId="68973218" w14:textId="09BBCF99" w:rsidR="003E4303" w:rsidRPr="008A7049" w:rsidRDefault="003E4303" w:rsidP="003E4303">
      <w:pPr>
        <w:pStyle w:val="ListParagraph"/>
        <w:numPr>
          <w:ilvl w:val="0"/>
          <w:numId w:val="8"/>
        </w:numPr>
        <w:rPr>
          <w:highlight w:val="magenta"/>
          <w:u w:val="single"/>
        </w:rPr>
      </w:pPr>
      <w:r w:rsidRPr="008A7049">
        <w:rPr>
          <w:highlight w:val="magenta"/>
        </w:rPr>
        <w:t>Summarise critical findings.</w:t>
      </w:r>
    </w:p>
    <w:p w14:paraId="5852BFC0" w14:textId="2AF1E0B1" w:rsidR="003E4303" w:rsidRPr="008A7049" w:rsidRDefault="003E4303" w:rsidP="003E4303">
      <w:pPr>
        <w:pStyle w:val="ListParagraph"/>
        <w:numPr>
          <w:ilvl w:val="0"/>
          <w:numId w:val="8"/>
        </w:numPr>
        <w:rPr>
          <w:highlight w:val="magenta"/>
          <w:u w:val="single"/>
        </w:rPr>
      </w:pPr>
      <w:r w:rsidRPr="008A7049">
        <w:rPr>
          <w:highlight w:val="magenta"/>
        </w:rPr>
        <w:t>Clear recommendations for enhancing the engagement process.</w:t>
      </w:r>
    </w:p>
    <w:p w14:paraId="396AA7F3" w14:textId="75D07C84" w:rsidR="003E4303" w:rsidRPr="00E83F1A" w:rsidRDefault="003E4303" w:rsidP="003E4303">
      <w:pPr>
        <w:pStyle w:val="ListParagraph"/>
        <w:numPr>
          <w:ilvl w:val="0"/>
          <w:numId w:val="8"/>
        </w:numPr>
        <w:rPr>
          <w:highlight w:val="magenta"/>
          <w:u w:val="single"/>
        </w:rPr>
      </w:pPr>
      <w:r w:rsidRPr="00E83F1A">
        <w:rPr>
          <w:highlight w:val="magenta"/>
        </w:rPr>
        <w:t>Reflections on implications for teaching practice and future research.</w:t>
      </w:r>
    </w:p>
    <w:p w14:paraId="44504F9F" w14:textId="4AA7EBCD" w:rsidR="003E4303" w:rsidRDefault="003E4303" w:rsidP="003E4303">
      <w:pPr>
        <w:rPr>
          <w:u w:val="single"/>
        </w:rPr>
      </w:pPr>
      <w:r>
        <w:rPr>
          <w:u w:val="single"/>
        </w:rPr>
        <w:t>Slide 9</w:t>
      </w:r>
    </w:p>
    <w:p w14:paraId="107E90FA" w14:textId="70F1A8BA" w:rsidR="003E4303" w:rsidRPr="009D3F59" w:rsidRDefault="003E4303" w:rsidP="003E4303">
      <w:pPr>
        <w:pStyle w:val="ListParagraph"/>
        <w:numPr>
          <w:ilvl w:val="0"/>
          <w:numId w:val="9"/>
        </w:numPr>
        <w:rPr>
          <w:highlight w:val="magenta"/>
        </w:rPr>
      </w:pPr>
      <w:proofErr w:type="spellStart"/>
      <w:r w:rsidRPr="00795230">
        <w:rPr>
          <w:highlight w:val="magenta"/>
        </w:rPr>
        <w:t>Thankyou</w:t>
      </w:r>
      <w:proofErr w:type="spellEnd"/>
      <w:r w:rsidRPr="00795230">
        <w:rPr>
          <w:highlight w:val="magenta"/>
        </w:rPr>
        <w:t xml:space="preserve"> for listening, these are my </w:t>
      </w:r>
      <w:r w:rsidRPr="009D3F59">
        <w:rPr>
          <w:highlight w:val="magenta"/>
        </w:rPr>
        <w:t>references.</w:t>
      </w:r>
    </w:p>
    <w:p w14:paraId="5C20650B" w14:textId="357AE329" w:rsidR="003E4303" w:rsidRPr="009D3F59" w:rsidRDefault="003E4303" w:rsidP="000E6BEB">
      <w:pPr>
        <w:pStyle w:val="ListParagraph"/>
        <w:numPr>
          <w:ilvl w:val="0"/>
          <w:numId w:val="9"/>
        </w:numPr>
        <w:rPr>
          <w:highlight w:val="magenta"/>
        </w:rPr>
      </w:pPr>
      <w:r w:rsidRPr="009D3F59">
        <w:rPr>
          <w:highlight w:val="magenta"/>
        </w:rPr>
        <w:t>Harvard references – bibliography.</w:t>
      </w:r>
    </w:p>
    <w:p w14:paraId="0BD4D4B4" w14:textId="75E40FAD" w:rsidR="00CD78F0" w:rsidRDefault="00CD78F0" w:rsidP="00CD78F0">
      <w:pPr>
        <w:rPr>
          <w:u w:val="single"/>
        </w:rPr>
      </w:pPr>
    </w:p>
    <w:p w14:paraId="46EFCB75" w14:textId="77777777" w:rsidR="004429A1" w:rsidRDefault="004429A1" w:rsidP="00CD78F0">
      <w:pPr>
        <w:rPr>
          <w:u w:val="single"/>
        </w:rPr>
      </w:pPr>
    </w:p>
    <w:p w14:paraId="29648CAA" w14:textId="77777777" w:rsidR="004429A1" w:rsidRDefault="004429A1" w:rsidP="00CD78F0">
      <w:pPr>
        <w:rPr>
          <w:u w:val="single"/>
        </w:rPr>
      </w:pPr>
    </w:p>
    <w:p w14:paraId="58060E5F" w14:textId="77777777" w:rsidR="004429A1" w:rsidRDefault="004429A1" w:rsidP="00CD78F0">
      <w:pPr>
        <w:rPr>
          <w:u w:val="single"/>
        </w:rPr>
      </w:pPr>
    </w:p>
    <w:p w14:paraId="04B317AD" w14:textId="77777777" w:rsidR="004429A1" w:rsidRDefault="004429A1" w:rsidP="00CD78F0">
      <w:pPr>
        <w:rPr>
          <w:u w:val="single"/>
        </w:rPr>
      </w:pPr>
    </w:p>
    <w:sdt>
      <w:sdtPr>
        <w:rPr>
          <w:rFonts w:asciiTheme="minorHAnsi" w:eastAsiaTheme="minorHAnsi" w:hAnsiTheme="minorHAnsi" w:cstheme="minorBidi"/>
          <w:color w:val="auto"/>
          <w:sz w:val="24"/>
          <w:szCs w:val="24"/>
        </w:rPr>
        <w:id w:val="1183406934"/>
        <w:docPartObj>
          <w:docPartGallery w:val="Bibliographies"/>
          <w:docPartUnique/>
        </w:docPartObj>
      </w:sdtPr>
      <w:sdtContent>
        <w:p w14:paraId="071B57AE" w14:textId="1A6802EE" w:rsidR="004429A1" w:rsidRDefault="004429A1">
          <w:pPr>
            <w:pStyle w:val="Heading1"/>
          </w:pPr>
          <w:r>
            <w:t>Bibliography</w:t>
          </w:r>
        </w:p>
        <w:sdt>
          <w:sdtPr>
            <w:id w:val="111145805"/>
            <w:bibliography/>
          </w:sdtPr>
          <w:sdtContent>
            <w:p w14:paraId="0D643A03" w14:textId="2F008FAD" w:rsidR="004429A1" w:rsidRPr="00D63BD7" w:rsidRDefault="004429A1" w:rsidP="004429A1">
              <w:pPr>
                <w:pStyle w:val="Bibliography"/>
                <w:rPr>
                  <w:noProof/>
                  <w:kern w:val="0"/>
                  <w:highlight w:val="yellow"/>
                  <w14:ligatures w14:val="none"/>
                </w:rPr>
              </w:pPr>
              <w:r>
                <w:fldChar w:fldCharType="begin"/>
              </w:r>
              <w:r>
                <w:instrText xml:space="preserve"> BIBLIOGRAPHY </w:instrText>
              </w:r>
              <w:r>
                <w:fldChar w:fldCharType="separate"/>
              </w:r>
              <w:r w:rsidRPr="00D63BD7">
                <w:rPr>
                  <w:noProof/>
                  <w:highlight w:val="yellow"/>
                </w:rPr>
                <w:t xml:space="preserve">Carmel Devaney, M. M. &amp;. J. H., 2024. A social justice perspective on the delivery of family support. </w:t>
              </w:r>
              <w:r w:rsidRPr="00D63BD7">
                <w:rPr>
                  <w:i/>
                  <w:iCs/>
                  <w:noProof/>
                  <w:highlight w:val="yellow"/>
                </w:rPr>
                <w:t xml:space="preserve">Children and Youth Services Review, </w:t>
              </w:r>
              <w:r w:rsidRPr="00D63BD7">
                <w:rPr>
                  <w:noProof/>
                  <w:highlight w:val="yellow"/>
                </w:rPr>
                <w:t>Volume 159, pp. 1-8 .</w:t>
              </w:r>
            </w:p>
            <w:p w14:paraId="2B5E8C5C" w14:textId="77777777" w:rsidR="004429A1" w:rsidRPr="00D63BD7" w:rsidRDefault="004429A1" w:rsidP="004429A1">
              <w:pPr>
                <w:pStyle w:val="Bibliography"/>
                <w:rPr>
                  <w:noProof/>
                  <w:highlight w:val="yellow"/>
                </w:rPr>
              </w:pPr>
              <w:r w:rsidRPr="00D63BD7">
                <w:rPr>
                  <w:noProof/>
                  <w:highlight w:val="yellow"/>
                </w:rPr>
                <w:t xml:space="preserve">Education Endowment Foundation, 2023. </w:t>
              </w:r>
              <w:r w:rsidRPr="00D63BD7">
                <w:rPr>
                  <w:i/>
                  <w:iCs/>
                  <w:noProof/>
                  <w:highlight w:val="yellow"/>
                </w:rPr>
                <w:t xml:space="preserve">Parental engagement. </w:t>
              </w:r>
              <w:r w:rsidRPr="00D63BD7">
                <w:rPr>
                  <w:noProof/>
                  <w:highlight w:val="yellow"/>
                </w:rPr>
                <w:t xml:space="preserve">[Online] </w:t>
              </w:r>
              <w:r w:rsidRPr="00D63BD7">
                <w:rPr>
                  <w:noProof/>
                  <w:highlight w:val="yellow"/>
                </w:rPr>
                <w:br/>
                <w:t xml:space="preserve">Available at: </w:t>
              </w:r>
              <w:r w:rsidRPr="00D63BD7">
                <w:rPr>
                  <w:noProof/>
                  <w:highlight w:val="yellow"/>
                  <w:u w:val="single"/>
                </w:rPr>
                <w:t>https://educationendowmentfoundation.org.uk/early-years/toolkit/parental-engagement</w:t>
              </w:r>
              <w:r w:rsidRPr="00D63BD7">
                <w:rPr>
                  <w:noProof/>
                  <w:highlight w:val="yellow"/>
                </w:rPr>
                <w:br/>
                <w:t>[Accessed 25 February 2025].</w:t>
              </w:r>
            </w:p>
            <w:p w14:paraId="653B6AF4" w14:textId="77777777" w:rsidR="004429A1" w:rsidRPr="00D63BD7" w:rsidRDefault="004429A1" w:rsidP="004429A1">
              <w:pPr>
                <w:pStyle w:val="Bibliography"/>
                <w:rPr>
                  <w:noProof/>
                  <w:highlight w:val="yellow"/>
                </w:rPr>
              </w:pPr>
              <w:r w:rsidRPr="00D63BD7">
                <w:rPr>
                  <w:noProof/>
                  <w:highlight w:val="yellow"/>
                </w:rPr>
                <w:t xml:space="preserve">ESTYN, 2020. </w:t>
              </w:r>
              <w:r w:rsidRPr="00D63BD7">
                <w:rPr>
                  <w:i/>
                  <w:iCs/>
                  <w:noProof/>
                  <w:highlight w:val="yellow"/>
                </w:rPr>
                <w:t xml:space="preserve">Community schools: families and communities at the heart of school life. </w:t>
              </w:r>
              <w:r w:rsidRPr="00D63BD7">
                <w:rPr>
                  <w:noProof/>
                  <w:highlight w:val="yellow"/>
                </w:rPr>
                <w:t xml:space="preserve">[Online] </w:t>
              </w:r>
              <w:r w:rsidRPr="00D63BD7">
                <w:rPr>
                  <w:noProof/>
                  <w:highlight w:val="yellow"/>
                </w:rPr>
                <w:br/>
                <w:t xml:space="preserve">Available at: </w:t>
              </w:r>
              <w:r w:rsidRPr="00D63BD7">
                <w:rPr>
                  <w:noProof/>
                  <w:highlight w:val="yellow"/>
                  <w:u w:val="single"/>
                </w:rPr>
                <w:t>https://www.estyn.gov.wales/system/files/2021-08/Community%2520Schools%2520en.pdf</w:t>
              </w:r>
              <w:r w:rsidRPr="00D63BD7">
                <w:rPr>
                  <w:noProof/>
                  <w:highlight w:val="yellow"/>
                </w:rPr>
                <w:br/>
                <w:t>[Accessed 23 February 2025].</w:t>
              </w:r>
            </w:p>
            <w:p w14:paraId="3383020F" w14:textId="7A818210" w:rsidR="004429A1" w:rsidRPr="00D63BD7" w:rsidRDefault="004429A1" w:rsidP="004429A1">
              <w:pPr>
                <w:pStyle w:val="Bibliography"/>
                <w:rPr>
                  <w:noProof/>
                  <w:highlight w:val="yellow"/>
                </w:rPr>
              </w:pPr>
              <w:r w:rsidRPr="00D63BD7">
                <w:rPr>
                  <w:noProof/>
                  <w:highlight w:val="yellow"/>
                </w:rPr>
                <w:t xml:space="preserve">Fathi Ihmeideh, M. A. F. A.-M. C. C. &amp;. T. A.-T., 2020. Perspectives of family–school relationships in Qatar based on Epstein’s model of six types of parent involvement. </w:t>
              </w:r>
              <w:r w:rsidRPr="00D63BD7">
                <w:rPr>
                  <w:i/>
                  <w:iCs/>
                  <w:noProof/>
                  <w:highlight w:val="yellow"/>
                </w:rPr>
                <w:t xml:space="preserve">Early Years: An International Research Journal, </w:t>
              </w:r>
              <w:r w:rsidRPr="00D63BD7">
                <w:rPr>
                  <w:noProof/>
                  <w:highlight w:val="yellow"/>
                </w:rPr>
                <w:t>40(2), pp. 188</w:t>
              </w:r>
              <w:r w:rsidR="00527AF4" w:rsidRPr="00D63BD7">
                <w:rPr>
                  <w:noProof/>
                  <w:highlight w:val="yellow"/>
                </w:rPr>
                <w:t>-</w:t>
              </w:r>
              <w:r w:rsidRPr="00D63BD7">
                <w:rPr>
                  <w:noProof/>
                  <w:highlight w:val="yellow"/>
                </w:rPr>
                <w:t>204.</w:t>
              </w:r>
            </w:p>
            <w:p w14:paraId="43F2D71C" w14:textId="67FB92E0" w:rsidR="004429A1" w:rsidRPr="00D63BD7" w:rsidRDefault="004429A1" w:rsidP="004429A1">
              <w:pPr>
                <w:pStyle w:val="Bibliography"/>
                <w:rPr>
                  <w:noProof/>
                  <w:highlight w:val="yellow"/>
                </w:rPr>
              </w:pPr>
              <w:r w:rsidRPr="00D63BD7">
                <w:rPr>
                  <w:noProof/>
                  <w:highlight w:val="yellow"/>
                </w:rPr>
                <w:lastRenderedPageBreak/>
                <w:t xml:space="preserve">Kathlene Caño, M. C. J. C. C. M. G. P. C. Q. &amp;. J. M., 2016. Parental Involvement on Pupils' Performance: Epstein's Framework. </w:t>
              </w:r>
              <w:r w:rsidRPr="00D63BD7">
                <w:rPr>
                  <w:i/>
                  <w:iCs/>
                  <w:noProof/>
                  <w:highlight w:val="yellow"/>
                </w:rPr>
                <w:t xml:space="preserve">The Online Journal New Horizons in Education, </w:t>
              </w:r>
              <w:r w:rsidRPr="00D63BD7">
                <w:rPr>
                  <w:noProof/>
                  <w:highlight w:val="yellow"/>
                </w:rPr>
                <w:t>6(4), pp. 143-150.</w:t>
              </w:r>
            </w:p>
            <w:p w14:paraId="563328F5" w14:textId="7316837E" w:rsidR="004429A1" w:rsidRPr="00D63BD7" w:rsidRDefault="004429A1" w:rsidP="004429A1">
              <w:pPr>
                <w:pStyle w:val="Bibliography"/>
                <w:rPr>
                  <w:noProof/>
                  <w:highlight w:val="yellow"/>
                </w:rPr>
              </w:pPr>
              <w:r w:rsidRPr="00D63BD7">
                <w:rPr>
                  <w:noProof/>
                  <w:highlight w:val="yellow"/>
                </w:rPr>
                <w:t xml:space="preserve">Maalouf, W. E. Z. &amp;. I., 2022. How the Bronfenbrenner Bio-ecological System Theory Explains the Development of Students’ Sense of Belonging to School?. </w:t>
              </w:r>
              <w:r w:rsidRPr="00D63BD7">
                <w:rPr>
                  <w:i/>
                  <w:iCs/>
                  <w:noProof/>
                  <w:highlight w:val="yellow"/>
                </w:rPr>
                <w:t xml:space="preserve">SAGE Journal, </w:t>
              </w:r>
              <w:r w:rsidRPr="00D63BD7">
                <w:rPr>
                  <w:noProof/>
                  <w:highlight w:val="yellow"/>
                </w:rPr>
                <w:t>12(4), pp. 1-18.</w:t>
              </w:r>
            </w:p>
            <w:p w14:paraId="03B72C67" w14:textId="34F157B6" w:rsidR="004429A1" w:rsidRPr="00D63BD7" w:rsidRDefault="004429A1" w:rsidP="004429A1">
              <w:pPr>
                <w:pStyle w:val="Bibliography"/>
                <w:rPr>
                  <w:noProof/>
                  <w:highlight w:val="yellow"/>
                </w:rPr>
              </w:pPr>
              <w:r w:rsidRPr="00D63BD7">
                <w:rPr>
                  <w:noProof/>
                  <w:highlight w:val="yellow"/>
                </w:rPr>
                <w:t xml:space="preserve">Maniam, S. R. &amp;. M., 2020. Teachers' Perspective on the Importance of Parents' Roles in Students' Academic Achievement Using School and Family Partnership Model (Epstein): A Qualitative Study. </w:t>
              </w:r>
              <w:r w:rsidRPr="00D63BD7">
                <w:rPr>
                  <w:i/>
                  <w:iCs/>
                  <w:noProof/>
                  <w:highlight w:val="yellow"/>
                </w:rPr>
                <w:t xml:space="preserve">Universal Journal of Educational Research, </w:t>
              </w:r>
              <w:r w:rsidRPr="00D63BD7">
                <w:rPr>
                  <w:noProof/>
                  <w:highlight w:val="yellow"/>
                </w:rPr>
                <w:t>8(8), pp. 3346</w:t>
              </w:r>
              <w:r w:rsidR="00527AF4" w:rsidRPr="00D63BD7">
                <w:rPr>
                  <w:noProof/>
                  <w:highlight w:val="yellow"/>
                </w:rPr>
                <w:t>-</w:t>
              </w:r>
              <w:r w:rsidRPr="00D63BD7">
                <w:rPr>
                  <w:noProof/>
                  <w:highlight w:val="yellow"/>
                </w:rPr>
                <w:t>3354.</w:t>
              </w:r>
            </w:p>
            <w:p w14:paraId="252F2663" w14:textId="4D7B4C16" w:rsidR="004429A1" w:rsidRPr="00D63BD7" w:rsidRDefault="004429A1" w:rsidP="004429A1">
              <w:pPr>
                <w:pStyle w:val="Bibliography"/>
                <w:rPr>
                  <w:noProof/>
                  <w:highlight w:val="yellow"/>
                </w:rPr>
              </w:pPr>
              <w:r w:rsidRPr="00D63BD7">
                <w:rPr>
                  <w:noProof/>
                  <w:highlight w:val="yellow"/>
                </w:rPr>
                <w:t xml:space="preserve">Mingzhi Mao, L. Z. &amp;. H. Z., 2020. The Effects of Parental Absence on Children Development: Evidence from Left-Behind Children in China. </w:t>
              </w:r>
              <w:r w:rsidRPr="00D63BD7">
                <w:rPr>
                  <w:i/>
                  <w:iCs/>
                  <w:noProof/>
                  <w:highlight w:val="yellow"/>
                </w:rPr>
                <w:t xml:space="preserve">International Journal of Environmental Research and Public Health, </w:t>
              </w:r>
              <w:r w:rsidRPr="00D63BD7">
                <w:rPr>
                  <w:noProof/>
                  <w:highlight w:val="yellow"/>
                </w:rPr>
                <w:t>Volume 17, pp. 1-</w:t>
              </w:r>
              <w:r w:rsidR="00527AF4" w:rsidRPr="00D63BD7">
                <w:rPr>
                  <w:noProof/>
                  <w:highlight w:val="yellow"/>
                </w:rPr>
                <w:t>1</w:t>
              </w:r>
              <w:r w:rsidRPr="00D63BD7">
                <w:rPr>
                  <w:noProof/>
                  <w:highlight w:val="yellow"/>
                </w:rPr>
                <w:t>7.</w:t>
              </w:r>
            </w:p>
            <w:p w14:paraId="1CE07BEF" w14:textId="77777777" w:rsidR="004429A1" w:rsidRPr="00D63BD7" w:rsidRDefault="004429A1" w:rsidP="004429A1">
              <w:pPr>
                <w:pStyle w:val="Bibliography"/>
                <w:rPr>
                  <w:noProof/>
                  <w:highlight w:val="yellow"/>
                </w:rPr>
              </w:pPr>
              <w:r w:rsidRPr="00D63BD7">
                <w:rPr>
                  <w:noProof/>
                  <w:highlight w:val="yellow"/>
                </w:rPr>
                <w:t xml:space="preserve">Miteva, I., 2025. </w:t>
              </w:r>
              <w:r w:rsidRPr="00D63BD7">
                <w:rPr>
                  <w:i/>
                  <w:iCs/>
                  <w:noProof/>
                  <w:highlight w:val="yellow"/>
                </w:rPr>
                <w:t xml:space="preserve">Learning Village: Empowering families through parent workshops. </w:t>
              </w:r>
              <w:r w:rsidRPr="00D63BD7">
                <w:rPr>
                  <w:noProof/>
                  <w:highlight w:val="yellow"/>
                </w:rPr>
                <w:t xml:space="preserve">[Online] </w:t>
              </w:r>
              <w:r w:rsidRPr="00D63BD7">
                <w:rPr>
                  <w:noProof/>
                  <w:highlight w:val="yellow"/>
                </w:rPr>
                <w:br/>
              </w:r>
              <w:r w:rsidRPr="00D63BD7">
                <w:rPr>
                  <w:noProof/>
                  <w:highlight w:val="yellow"/>
                </w:rPr>
                <w:lastRenderedPageBreak/>
                <w:t xml:space="preserve">Available at: </w:t>
              </w:r>
              <w:r w:rsidRPr="00D63BD7">
                <w:rPr>
                  <w:noProof/>
                  <w:highlight w:val="yellow"/>
                  <w:u w:val="single"/>
                </w:rPr>
                <w:t>https://www.learningvillage.net/article/parent-workshops#:~:text=Identify%20the%20topic%20or%20the,the%20success%20of%20the%20workshop.</w:t>
              </w:r>
              <w:r w:rsidRPr="00D63BD7">
                <w:rPr>
                  <w:noProof/>
                  <w:highlight w:val="yellow"/>
                </w:rPr>
                <w:br/>
                <w:t>[Accessed 25 February 2025].</w:t>
              </w:r>
            </w:p>
            <w:p w14:paraId="6AFF3CBD" w14:textId="452EC088" w:rsidR="004429A1" w:rsidRPr="00D63BD7" w:rsidRDefault="004429A1" w:rsidP="004429A1">
              <w:pPr>
                <w:pStyle w:val="Bibliography"/>
                <w:rPr>
                  <w:noProof/>
                  <w:highlight w:val="yellow"/>
                </w:rPr>
              </w:pPr>
              <w:r w:rsidRPr="00D63BD7">
                <w:rPr>
                  <w:noProof/>
                  <w:highlight w:val="yellow"/>
                </w:rPr>
                <w:t xml:space="preserve">Mohammad Panahandehpour, S. A. H. M. R. &amp;. A. G., 2023. Identifying the Components of Preschool Curriculum Model based on Bronfenbrenner's Ecological Systems Theory. </w:t>
              </w:r>
              <w:r w:rsidRPr="00D63BD7">
                <w:rPr>
                  <w:i/>
                  <w:iCs/>
                  <w:noProof/>
                  <w:highlight w:val="yellow"/>
                </w:rPr>
                <w:t xml:space="preserve">Iranian Journal of Educational Research, </w:t>
              </w:r>
              <w:r w:rsidRPr="00D63BD7">
                <w:rPr>
                  <w:noProof/>
                  <w:highlight w:val="yellow"/>
                </w:rPr>
                <w:t>2(4), pp. 75-104.</w:t>
              </w:r>
            </w:p>
            <w:p w14:paraId="5CCA1259" w14:textId="77777777" w:rsidR="004429A1" w:rsidRPr="00D63BD7" w:rsidRDefault="004429A1" w:rsidP="004429A1">
              <w:pPr>
                <w:pStyle w:val="Bibliography"/>
                <w:rPr>
                  <w:noProof/>
                  <w:highlight w:val="yellow"/>
                </w:rPr>
              </w:pPr>
              <w:r w:rsidRPr="00D63BD7">
                <w:rPr>
                  <w:noProof/>
                  <w:highlight w:val="yellow"/>
                </w:rPr>
                <w:t xml:space="preserve">NIACE, 2013. </w:t>
              </w:r>
              <w:r w:rsidRPr="00D63BD7">
                <w:rPr>
                  <w:i/>
                  <w:iCs/>
                  <w:noProof/>
                  <w:highlight w:val="yellow"/>
                </w:rPr>
                <w:t xml:space="preserve">Family Learning Works: The Inquiry into Family Learning in England and Wales , </w:t>
              </w:r>
              <w:r w:rsidRPr="00D63BD7">
                <w:rPr>
                  <w:noProof/>
                  <w:highlight w:val="yellow"/>
                </w:rPr>
                <w:t>Leicester: National Institute of Adult Continuing Education.</w:t>
              </w:r>
            </w:p>
            <w:p w14:paraId="4F2ECB8E" w14:textId="4080D14E" w:rsidR="004429A1" w:rsidRPr="00D63BD7" w:rsidRDefault="004429A1" w:rsidP="004429A1">
              <w:pPr>
                <w:pStyle w:val="Bibliography"/>
                <w:rPr>
                  <w:noProof/>
                  <w:highlight w:val="yellow"/>
                </w:rPr>
              </w:pPr>
              <w:r w:rsidRPr="00D63BD7">
                <w:rPr>
                  <w:noProof/>
                  <w:highlight w:val="yellow"/>
                </w:rPr>
                <w:t xml:space="preserve">Nicole Newman, A. N. A. F. &amp;. B. B., 2019. Epstein’s Model of Parental Involvement: Parent Perceptions in Urban Schools. </w:t>
              </w:r>
              <w:r w:rsidRPr="00D63BD7">
                <w:rPr>
                  <w:i/>
                  <w:iCs/>
                  <w:noProof/>
                  <w:highlight w:val="yellow"/>
                </w:rPr>
                <w:t xml:space="preserve">Language Teaching and Educational Research, </w:t>
              </w:r>
              <w:r w:rsidRPr="00D63BD7">
                <w:rPr>
                  <w:noProof/>
                  <w:highlight w:val="yellow"/>
                </w:rPr>
                <w:t>2(2), pp. 81-</w:t>
              </w:r>
              <w:r w:rsidR="00527AF4" w:rsidRPr="00D63BD7">
                <w:rPr>
                  <w:noProof/>
                  <w:highlight w:val="yellow"/>
                </w:rPr>
                <w:t>1</w:t>
              </w:r>
              <w:r w:rsidRPr="00D63BD7">
                <w:rPr>
                  <w:noProof/>
                  <w:highlight w:val="yellow"/>
                </w:rPr>
                <w:t>00.</w:t>
              </w:r>
            </w:p>
            <w:p w14:paraId="339B2C0E" w14:textId="3090DD39" w:rsidR="004429A1" w:rsidRPr="00D63BD7" w:rsidRDefault="004429A1" w:rsidP="004429A1">
              <w:pPr>
                <w:pStyle w:val="Bibliography"/>
                <w:rPr>
                  <w:noProof/>
                  <w:highlight w:val="yellow"/>
                </w:rPr>
              </w:pPr>
              <w:r w:rsidRPr="00D63BD7">
                <w:rPr>
                  <w:noProof/>
                  <w:highlight w:val="yellow"/>
                </w:rPr>
                <w:t xml:space="preserve">O’Neal, G. A. &amp;. K., 2015. Child Social Development in Context: An Examination of Some Propositions in Bronfenbrenner’s Bioecological Theory. </w:t>
              </w:r>
              <w:r w:rsidRPr="00D63BD7">
                <w:rPr>
                  <w:i/>
                  <w:iCs/>
                  <w:noProof/>
                  <w:highlight w:val="yellow"/>
                </w:rPr>
                <w:t xml:space="preserve">SAGE Open, </w:t>
              </w:r>
              <w:r w:rsidRPr="00D63BD7">
                <w:rPr>
                  <w:noProof/>
                  <w:highlight w:val="yellow"/>
                </w:rPr>
                <w:t>5(2), pp. 1-</w:t>
              </w:r>
              <w:r w:rsidR="00BA365E" w:rsidRPr="00D63BD7">
                <w:rPr>
                  <w:noProof/>
                  <w:highlight w:val="yellow"/>
                </w:rPr>
                <w:t>1</w:t>
              </w:r>
              <w:r w:rsidRPr="00D63BD7">
                <w:rPr>
                  <w:noProof/>
                  <w:highlight w:val="yellow"/>
                </w:rPr>
                <w:t>4.</w:t>
              </w:r>
            </w:p>
            <w:p w14:paraId="62F5ED80" w14:textId="24C97603" w:rsidR="004429A1" w:rsidRPr="00D63BD7" w:rsidRDefault="004429A1" w:rsidP="004429A1">
              <w:pPr>
                <w:pStyle w:val="Bibliography"/>
                <w:rPr>
                  <w:noProof/>
                  <w:highlight w:val="yellow"/>
                </w:rPr>
              </w:pPr>
              <w:r w:rsidRPr="00D63BD7">
                <w:rPr>
                  <w:noProof/>
                  <w:highlight w:val="yellow"/>
                </w:rPr>
                <w:lastRenderedPageBreak/>
                <w:t xml:space="preserve">Rochester, K. R. &amp;. S., 2023. Learning through everyday activities: Improving preschool language and literacy outcomes via family workshops. </w:t>
              </w:r>
              <w:r w:rsidRPr="00D63BD7">
                <w:rPr>
                  <w:i/>
                  <w:iCs/>
                  <w:noProof/>
                  <w:highlight w:val="yellow"/>
                </w:rPr>
                <w:t xml:space="preserve">Journal of Early Childhood Literacy, </w:t>
              </w:r>
              <w:r w:rsidRPr="00D63BD7">
                <w:rPr>
                  <w:noProof/>
                  <w:highlight w:val="yellow"/>
                </w:rPr>
                <w:t>23(4), pp. 49</w:t>
              </w:r>
              <w:r w:rsidR="00BA365E" w:rsidRPr="00D63BD7">
                <w:rPr>
                  <w:noProof/>
                  <w:highlight w:val="yellow"/>
                </w:rPr>
                <w:t>5</w:t>
              </w:r>
              <w:r w:rsidRPr="00D63BD7">
                <w:rPr>
                  <w:noProof/>
                  <w:highlight w:val="yellow"/>
                </w:rPr>
                <w:t>-528.</w:t>
              </w:r>
            </w:p>
            <w:p w14:paraId="0FA52E3B" w14:textId="7030271D" w:rsidR="004429A1" w:rsidRPr="00D63BD7" w:rsidRDefault="004429A1" w:rsidP="004429A1">
              <w:pPr>
                <w:pStyle w:val="Bibliography"/>
                <w:rPr>
                  <w:noProof/>
                  <w:highlight w:val="yellow"/>
                </w:rPr>
              </w:pPr>
              <w:r w:rsidRPr="00D63BD7">
                <w:rPr>
                  <w:noProof/>
                  <w:highlight w:val="yellow"/>
                </w:rPr>
                <w:t xml:space="preserve">Saracho, O., 2021. Theories of Child Development and Their Impact on Early Childhood Education and Care. </w:t>
              </w:r>
              <w:r w:rsidRPr="00D63BD7">
                <w:rPr>
                  <w:i/>
                  <w:iCs/>
                  <w:noProof/>
                  <w:highlight w:val="yellow"/>
                </w:rPr>
                <w:t xml:space="preserve">Early Childhood Education Journal, </w:t>
              </w:r>
              <w:r w:rsidRPr="00D63BD7">
                <w:rPr>
                  <w:noProof/>
                  <w:highlight w:val="yellow"/>
                </w:rPr>
                <w:t>Volume 51, pp. 15-</w:t>
              </w:r>
              <w:r w:rsidR="000E0269" w:rsidRPr="00D63BD7">
                <w:rPr>
                  <w:noProof/>
                  <w:highlight w:val="yellow"/>
                </w:rPr>
                <w:t>3</w:t>
              </w:r>
              <w:r w:rsidRPr="00D63BD7">
                <w:rPr>
                  <w:noProof/>
                  <w:highlight w:val="yellow"/>
                </w:rPr>
                <w:t>0.</w:t>
              </w:r>
            </w:p>
            <w:p w14:paraId="4EEB4208" w14:textId="77777777" w:rsidR="004429A1" w:rsidRPr="00D63BD7" w:rsidRDefault="004429A1" w:rsidP="004429A1">
              <w:pPr>
                <w:pStyle w:val="Bibliography"/>
                <w:rPr>
                  <w:noProof/>
                  <w:highlight w:val="yellow"/>
                </w:rPr>
              </w:pPr>
              <w:r w:rsidRPr="00D63BD7">
                <w:rPr>
                  <w:noProof/>
                  <w:highlight w:val="yellow"/>
                </w:rPr>
                <w:t xml:space="preserve">Unicef, 2019. </w:t>
              </w:r>
              <w:r w:rsidRPr="00D63BD7">
                <w:rPr>
                  <w:i/>
                  <w:iCs/>
                  <w:noProof/>
                  <w:highlight w:val="yellow"/>
                </w:rPr>
                <w:t xml:space="preserve">A summary of the UN Convention on the Rights of the Child. </w:t>
              </w:r>
              <w:r w:rsidRPr="00D63BD7">
                <w:rPr>
                  <w:noProof/>
                  <w:highlight w:val="yellow"/>
                </w:rPr>
                <w:t xml:space="preserve">[Online] </w:t>
              </w:r>
              <w:r w:rsidRPr="00D63BD7">
                <w:rPr>
                  <w:noProof/>
                  <w:highlight w:val="yellow"/>
                </w:rPr>
                <w:br/>
                <w:t xml:space="preserve">Available at: </w:t>
              </w:r>
              <w:r w:rsidRPr="00D63BD7">
                <w:rPr>
                  <w:noProof/>
                  <w:highlight w:val="yellow"/>
                  <w:u w:val="single"/>
                </w:rPr>
                <w:t>https://www.unicef.org.uk/wp-content/uploads/2019/10/UNCRC_summary-1_1.pdf</w:t>
              </w:r>
              <w:r w:rsidRPr="00D63BD7">
                <w:rPr>
                  <w:noProof/>
                  <w:highlight w:val="yellow"/>
                </w:rPr>
                <w:br/>
                <w:t>[Accessed 23 February 2025].</w:t>
              </w:r>
            </w:p>
            <w:p w14:paraId="32511A61" w14:textId="3CFAB409" w:rsidR="004429A1" w:rsidRPr="00D63BD7" w:rsidRDefault="004429A1" w:rsidP="004429A1">
              <w:pPr>
                <w:pStyle w:val="Bibliography"/>
                <w:rPr>
                  <w:noProof/>
                  <w:highlight w:val="yellow"/>
                </w:rPr>
              </w:pPr>
              <w:r w:rsidRPr="00D63BD7">
                <w:rPr>
                  <w:noProof/>
                  <w:highlight w:val="yellow"/>
                </w:rPr>
                <w:t xml:space="preserve">Wakabayashi, N. K. &amp;. T., 2020. Family Engagement in Schools: Parent, Educator, and Community Perspectives. </w:t>
              </w:r>
              <w:r w:rsidRPr="00D63BD7">
                <w:rPr>
                  <w:i/>
                  <w:iCs/>
                  <w:noProof/>
                  <w:highlight w:val="yellow"/>
                </w:rPr>
                <w:t xml:space="preserve">SAGE Open, </w:t>
              </w:r>
              <w:r w:rsidRPr="00D63BD7">
                <w:rPr>
                  <w:noProof/>
                  <w:highlight w:val="yellow"/>
                </w:rPr>
                <w:t>10(4), pp. 1-13.</w:t>
              </w:r>
            </w:p>
            <w:p w14:paraId="6C6DBD2C" w14:textId="4BAFB691" w:rsidR="004429A1" w:rsidRPr="00D63BD7" w:rsidRDefault="004429A1" w:rsidP="004429A1">
              <w:pPr>
                <w:pStyle w:val="Bibliography"/>
                <w:rPr>
                  <w:noProof/>
                  <w:highlight w:val="yellow"/>
                </w:rPr>
              </w:pPr>
              <w:r w:rsidRPr="00D63BD7">
                <w:rPr>
                  <w:noProof/>
                  <w:highlight w:val="yellow"/>
                </w:rPr>
                <w:t xml:space="preserve">Weiss, A. O. &amp;. D., 2000. The impact of anonymity on responses to sensitive questions. </w:t>
              </w:r>
              <w:r w:rsidRPr="00D63BD7">
                <w:rPr>
                  <w:i/>
                  <w:iCs/>
                  <w:noProof/>
                  <w:highlight w:val="yellow"/>
                </w:rPr>
                <w:t xml:space="preserve">Journal of Applied Social Psychology, </w:t>
              </w:r>
              <w:r w:rsidRPr="00D63BD7">
                <w:rPr>
                  <w:noProof/>
                  <w:highlight w:val="yellow"/>
                </w:rPr>
                <w:t>30(8), pp. 1691-1708.</w:t>
              </w:r>
            </w:p>
            <w:p w14:paraId="48FF3B31" w14:textId="77777777" w:rsidR="004429A1" w:rsidRPr="00D63BD7" w:rsidRDefault="004429A1" w:rsidP="004429A1">
              <w:pPr>
                <w:pStyle w:val="Bibliography"/>
                <w:rPr>
                  <w:noProof/>
                  <w:highlight w:val="yellow"/>
                </w:rPr>
              </w:pPr>
              <w:r w:rsidRPr="00D63BD7">
                <w:rPr>
                  <w:noProof/>
                  <w:highlight w:val="yellow"/>
                </w:rPr>
                <w:lastRenderedPageBreak/>
                <w:t xml:space="preserve">Welsh Government, 2024. </w:t>
              </w:r>
              <w:r w:rsidRPr="00D63BD7">
                <w:rPr>
                  <w:i/>
                  <w:iCs/>
                  <w:noProof/>
                  <w:highlight w:val="yellow"/>
                </w:rPr>
                <w:t xml:space="preserve">Impact of poverty on educational attainment, support, provision and transition for early education: government response, </w:t>
              </w:r>
              <w:r w:rsidRPr="00D63BD7">
                <w:rPr>
                  <w:noProof/>
                  <w:highlight w:val="yellow"/>
                </w:rPr>
                <w:t>s.l.: Welsh Government .</w:t>
              </w:r>
            </w:p>
            <w:p w14:paraId="028EAA89" w14:textId="77777777" w:rsidR="004429A1" w:rsidRPr="00D63BD7" w:rsidRDefault="004429A1" w:rsidP="004429A1">
              <w:pPr>
                <w:pStyle w:val="Bibliography"/>
                <w:rPr>
                  <w:noProof/>
                  <w:highlight w:val="yellow"/>
                </w:rPr>
              </w:pPr>
              <w:r w:rsidRPr="00D63BD7">
                <w:rPr>
                  <w:noProof/>
                  <w:highlight w:val="yellow"/>
                </w:rPr>
                <w:t xml:space="preserve">Welsh Governmenta, 2015. </w:t>
              </w:r>
              <w:r w:rsidRPr="00D63BD7">
                <w:rPr>
                  <w:i/>
                  <w:iCs/>
                  <w:noProof/>
                  <w:highlight w:val="yellow"/>
                </w:rPr>
                <w:t xml:space="preserve">Well-being of Future Generations (Wales) Act 2015: The Essentials. </w:t>
              </w:r>
              <w:r w:rsidRPr="00D63BD7">
                <w:rPr>
                  <w:noProof/>
                  <w:highlight w:val="yellow"/>
                </w:rPr>
                <w:t xml:space="preserve">[Online] </w:t>
              </w:r>
              <w:r w:rsidRPr="00D63BD7">
                <w:rPr>
                  <w:noProof/>
                  <w:highlight w:val="yellow"/>
                </w:rPr>
                <w:br/>
                <w:t xml:space="preserve">Available at: </w:t>
              </w:r>
              <w:r w:rsidRPr="00D63BD7">
                <w:rPr>
                  <w:noProof/>
                  <w:highlight w:val="yellow"/>
                  <w:u w:val="single"/>
                </w:rPr>
                <w:t>https://www.futuregenerations.wales/wp-content/uploads/2017/02/150623-guide-to-the-fg-act-en.pdf</w:t>
              </w:r>
              <w:r w:rsidRPr="00D63BD7">
                <w:rPr>
                  <w:noProof/>
                  <w:highlight w:val="yellow"/>
                </w:rPr>
                <w:br/>
                <w:t>[Accessed 23 February 2025].</w:t>
              </w:r>
            </w:p>
            <w:p w14:paraId="3630F42E" w14:textId="0894C849" w:rsidR="004429A1" w:rsidRPr="00D63BD7" w:rsidRDefault="004429A1" w:rsidP="004429A1">
              <w:pPr>
                <w:pStyle w:val="Bibliography"/>
                <w:rPr>
                  <w:noProof/>
                  <w:highlight w:val="yellow"/>
                </w:rPr>
              </w:pPr>
              <w:r w:rsidRPr="00D63BD7">
                <w:rPr>
                  <w:noProof/>
                  <w:highlight w:val="yellow"/>
                </w:rPr>
                <w:t xml:space="preserve">Welsh Governmenta, 2017. </w:t>
              </w:r>
              <w:r w:rsidRPr="00D63BD7">
                <w:rPr>
                  <w:i/>
                  <w:iCs/>
                  <w:noProof/>
                  <w:highlight w:val="yellow"/>
                </w:rPr>
                <w:t xml:space="preserve">Welsh in education: Action plan 2017-21. </w:t>
              </w:r>
              <w:r w:rsidRPr="00D63BD7">
                <w:rPr>
                  <w:noProof/>
                  <w:highlight w:val="yellow"/>
                </w:rPr>
                <w:t xml:space="preserve">[Online] </w:t>
              </w:r>
              <w:r w:rsidRPr="00D63BD7">
                <w:rPr>
                  <w:noProof/>
                  <w:highlight w:val="yellow"/>
                </w:rPr>
                <w:br/>
                <w:t xml:space="preserve">Available at: </w:t>
              </w:r>
              <w:r w:rsidRPr="00D63BD7">
                <w:rPr>
                  <w:noProof/>
                  <w:highlight w:val="yellow"/>
                  <w:u w:val="single"/>
                </w:rPr>
                <w:t>https://www.gov.wales/sites/default/files/publications/2018-02/welsh-in-education-action-plan-2017%E2%80%9321.pdf</w:t>
              </w:r>
              <w:r w:rsidRPr="00D63BD7">
                <w:rPr>
                  <w:noProof/>
                  <w:highlight w:val="yellow"/>
                </w:rPr>
                <w:br/>
                <w:t>[Accessed 22 February 2025].</w:t>
              </w:r>
            </w:p>
            <w:p w14:paraId="0F145B36" w14:textId="77777777" w:rsidR="004429A1" w:rsidRPr="00D63BD7" w:rsidRDefault="004429A1" w:rsidP="004429A1">
              <w:pPr>
                <w:pStyle w:val="Bibliography"/>
                <w:rPr>
                  <w:noProof/>
                  <w:highlight w:val="yellow"/>
                </w:rPr>
              </w:pPr>
              <w:r w:rsidRPr="00D63BD7">
                <w:rPr>
                  <w:noProof/>
                  <w:highlight w:val="yellow"/>
                </w:rPr>
                <w:t xml:space="preserve">Welsh Governmenta, 2023. </w:t>
              </w:r>
              <w:r w:rsidRPr="00D63BD7">
                <w:rPr>
                  <w:i/>
                  <w:iCs/>
                  <w:noProof/>
                  <w:highlight w:val="yellow"/>
                </w:rPr>
                <w:t xml:space="preserve">Belonging, engaging and participating: Guidance on improving learner engagement and attendance. </w:t>
              </w:r>
              <w:r w:rsidRPr="00D63BD7">
                <w:rPr>
                  <w:noProof/>
                  <w:highlight w:val="yellow"/>
                </w:rPr>
                <w:t xml:space="preserve">[Online] </w:t>
              </w:r>
              <w:r w:rsidRPr="00D63BD7">
                <w:rPr>
                  <w:noProof/>
                  <w:highlight w:val="yellow"/>
                </w:rPr>
                <w:br/>
                <w:t xml:space="preserve">Available at: </w:t>
              </w:r>
              <w:r w:rsidRPr="00D63BD7">
                <w:rPr>
                  <w:noProof/>
                  <w:highlight w:val="yellow"/>
                  <w:u w:val="single"/>
                </w:rPr>
                <w:t>https://www.gov.wales/sites/default/files/publicat</w:t>
              </w:r>
              <w:r w:rsidRPr="00D63BD7">
                <w:rPr>
                  <w:noProof/>
                  <w:highlight w:val="yellow"/>
                  <w:u w:val="single"/>
                </w:rPr>
                <w:lastRenderedPageBreak/>
                <w:t>ions/2023-10/improving-school-attendance-guidance_0.pdf</w:t>
              </w:r>
              <w:r w:rsidRPr="00D63BD7">
                <w:rPr>
                  <w:noProof/>
                  <w:highlight w:val="yellow"/>
                </w:rPr>
                <w:br/>
                <w:t>[Accessed 23 February 2025].</w:t>
              </w:r>
            </w:p>
            <w:p w14:paraId="1AFBF093" w14:textId="77777777" w:rsidR="004429A1" w:rsidRPr="00D63BD7" w:rsidRDefault="004429A1" w:rsidP="004429A1">
              <w:pPr>
                <w:pStyle w:val="Bibliography"/>
                <w:rPr>
                  <w:noProof/>
                  <w:highlight w:val="yellow"/>
                </w:rPr>
              </w:pPr>
              <w:r w:rsidRPr="00D63BD7">
                <w:rPr>
                  <w:noProof/>
                  <w:highlight w:val="yellow"/>
                </w:rPr>
                <w:t xml:space="preserve">Welsh Governmentb, 2015. </w:t>
              </w:r>
              <w:r w:rsidRPr="00D63BD7">
                <w:rPr>
                  <w:i/>
                  <w:iCs/>
                  <w:noProof/>
                  <w:highlight w:val="yellow"/>
                </w:rPr>
                <w:t xml:space="preserve">FaCE the challenge together: Family and community engagement toolkit for schools in Wales Main guidance. </w:t>
              </w:r>
              <w:r w:rsidRPr="00D63BD7">
                <w:rPr>
                  <w:noProof/>
                  <w:highlight w:val="yellow"/>
                </w:rPr>
                <w:t xml:space="preserve">[Online] </w:t>
              </w:r>
              <w:r w:rsidRPr="00D63BD7">
                <w:rPr>
                  <w:noProof/>
                  <w:highlight w:val="yellow"/>
                </w:rPr>
                <w:br/>
                <w:t xml:space="preserve">Available at: </w:t>
              </w:r>
              <w:r w:rsidRPr="00D63BD7">
                <w:rPr>
                  <w:noProof/>
                  <w:highlight w:val="yellow"/>
                  <w:u w:val="single"/>
                </w:rPr>
                <w:t>https://dera.ioe.ac.uk/id/eprint/23239/1/150615-face-main-guidance-en.pdf</w:t>
              </w:r>
              <w:r w:rsidRPr="00D63BD7">
                <w:rPr>
                  <w:noProof/>
                  <w:highlight w:val="yellow"/>
                </w:rPr>
                <w:br/>
                <w:t>[Accessed 23 February 2025].</w:t>
              </w:r>
            </w:p>
            <w:p w14:paraId="4E48F598" w14:textId="77777777" w:rsidR="004429A1" w:rsidRPr="00D63BD7" w:rsidRDefault="004429A1" w:rsidP="004429A1">
              <w:pPr>
                <w:pStyle w:val="Bibliography"/>
                <w:rPr>
                  <w:noProof/>
                  <w:highlight w:val="yellow"/>
                </w:rPr>
              </w:pPr>
              <w:r w:rsidRPr="00D63BD7">
                <w:rPr>
                  <w:noProof/>
                  <w:highlight w:val="yellow"/>
                </w:rPr>
                <w:t xml:space="preserve">Welsh Governmentb, 2017. </w:t>
              </w:r>
              <w:r w:rsidRPr="00D63BD7">
                <w:rPr>
                  <w:i/>
                  <w:iCs/>
                  <w:noProof/>
                  <w:highlight w:val="yellow"/>
                </w:rPr>
                <w:t xml:space="preserve">Families First Programme Guidance. </w:t>
              </w:r>
              <w:r w:rsidRPr="00D63BD7">
                <w:rPr>
                  <w:noProof/>
                  <w:highlight w:val="yellow"/>
                </w:rPr>
                <w:t xml:space="preserve">[Online] </w:t>
              </w:r>
              <w:r w:rsidRPr="00D63BD7">
                <w:rPr>
                  <w:noProof/>
                  <w:highlight w:val="yellow"/>
                </w:rPr>
                <w:br/>
                <w:t xml:space="preserve">Available at: </w:t>
              </w:r>
              <w:r w:rsidRPr="00D63BD7">
                <w:rPr>
                  <w:noProof/>
                  <w:highlight w:val="yellow"/>
                  <w:u w:val="single"/>
                </w:rPr>
                <w:t>https://www.gov.wales/sites/default/files/publications/2019-07/families-first-guidance-for-local-authorities_0.pdf</w:t>
              </w:r>
              <w:r w:rsidRPr="00D63BD7">
                <w:rPr>
                  <w:noProof/>
                  <w:highlight w:val="yellow"/>
                </w:rPr>
                <w:br/>
                <w:t>[Accessed 23 February 2025].</w:t>
              </w:r>
            </w:p>
            <w:p w14:paraId="600298EA" w14:textId="77777777" w:rsidR="004429A1" w:rsidRDefault="004429A1" w:rsidP="004429A1">
              <w:pPr>
                <w:pStyle w:val="Bibliography"/>
                <w:rPr>
                  <w:noProof/>
                </w:rPr>
              </w:pPr>
              <w:r w:rsidRPr="00D63BD7">
                <w:rPr>
                  <w:noProof/>
                  <w:highlight w:val="yellow"/>
                </w:rPr>
                <w:t xml:space="preserve">Welsh Governmentb, 2023. </w:t>
              </w:r>
              <w:r w:rsidRPr="00D63BD7">
                <w:rPr>
                  <w:i/>
                  <w:iCs/>
                  <w:noProof/>
                  <w:highlight w:val="yellow"/>
                </w:rPr>
                <w:t xml:space="preserve">Annex 3: Developing family engagement in Community Focused Schools: Information to help schools develop their family engagement provision.. </w:t>
              </w:r>
              <w:r w:rsidRPr="00D63BD7">
                <w:rPr>
                  <w:noProof/>
                  <w:highlight w:val="yellow"/>
                </w:rPr>
                <w:t xml:space="preserve">[Online] </w:t>
              </w:r>
              <w:r w:rsidRPr="00D63BD7">
                <w:rPr>
                  <w:noProof/>
                  <w:highlight w:val="yellow"/>
                </w:rPr>
                <w:br/>
                <w:t xml:space="preserve">Available at: </w:t>
              </w:r>
              <w:r w:rsidRPr="00D63BD7">
                <w:rPr>
                  <w:noProof/>
                  <w:highlight w:val="yellow"/>
                  <w:u w:val="single"/>
                </w:rPr>
                <w:t>https://www.gov.wales/annex-3-developing-family-engagement-community-</w:t>
              </w:r>
              <w:r w:rsidRPr="00D63BD7">
                <w:rPr>
                  <w:noProof/>
                  <w:highlight w:val="yellow"/>
                  <w:u w:val="single"/>
                </w:rPr>
                <w:lastRenderedPageBreak/>
                <w:t>focused-schools-html#:~:text=It%20is%20important%20that%20any,the%20enrichment%20of%20home%20learning</w:t>
              </w:r>
              <w:r w:rsidRPr="00D63BD7">
                <w:rPr>
                  <w:noProof/>
                  <w:highlight w:val="yellow"/>
                </w:rPr>
                <w:br/>
                <w:t>[Accessed 23 February 2025].</w:t>
              </w:r>
            </w:p>
            <w:p w14:paraId="3EFF716C" w14:textId="78D4E527" w:rsidR="004429A1" w:rsidRDefault="004429A1" w:rsidP="004429A1">
              <w:r>
                <w:rPr>
                  <w:b/>
                  <w:bCs/>
                  <w:noProof/>
                </w:rPr>
                <w:fldChar w:fldCharType="end"/>
              </w:r>
            </w:p>
          </w:sdtContent>
        </w:sdt>
      </w:sdtContent>
    </w:sdt>
    <w:p w14:paraId="122C300F" w14:textId="77777777" w:rsidR="004429A1" w:rsidRPr="00CD78F0" w:rsidRDefault="004429A1" w:rsidP="00CD78F0">
      <w:pPr>
        <w:rPr>
          <w:u w:val="single"/>
        </w:rPr>
      </w:pPr>
    </w:p>
    <w:sectPr w:rsidR="004429A1" w:rsidRPr="00CD78F0" w:rsidSect="001516AF">
      <w:pgSz w:w="8419" w:h="11906" w:orient="landscape" w:code="9"/>
      <w:pgMar w:top="1610" w:right="1610" w:bottom="1610" w:left="161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Ellie Cobley" w:date="2025-02-23T14:09:00Z" w:initials="EC">
    <w:p w14:paraId="42F6AAD3" w14:textId="77777777" w:rsidR="008163DE" w:rsidRDefault="008163DE" w:rsidP="008163DE">
      <w:pPr>
        <w:pStyle w:val="CommentText"/>
        <w:numPr>
          <w:ilvl w:val="1"/>
          <w:numId w:val="11"/>
        </w:numPr>
      </w:pPr>
      <w:r>
        <w:rPr>
          <w:rStyle w:val="CommentReference"/>
        </w:rPr>
        <w:annotationRef/>
      </w:r>
      <w:r>
        <w:rPr>
          <w:highlight w:val="green"/>
        </w:rPr>
        <w:t xml:space="preserve">‘Bronfenbrenner's ecological systems theory posits that child development is influenced by a series of nested systems, ranging from the immediate microsystem (e.g., family, school) to the broader macrosystem (e.g., cultural values, societal norms). </w:t>
      </w:r>
    </w:p>
    <w:p w14:paraId="192C0025" w14:textId="77777777" w:rsidR="008163DE" w:rsidRDefault="008163DE" w:rsidP="008163DE">
      <w:pPr>
        <w:pStyle w:val="CommentText"/>
        <w:numPr>
          <w:ilvl w:val="1"/>
          <w:numId w:val="11"/>
        </w:numPr>
      </w:pPr>
      <w:r>
        <w:rPr>
          <w:highlight w:val="green"/>
        </w:rPr>
        <w:t>According to Vygotsky, children learn and develop through their interactions with more knowledgeable others, such as parents, teachers, and peers.’ (Saracho, 2021)</w:t>
      </w:r>
    </w:p>
  </w:comment>
  <w:comment w:id="1" w:author="Ellie Cobley" w:date="2025-02-23T14:10:00Z" w:initials="EC">
    <w:p w14:paraId="0D6035FC" w14:textId="77777777" w:rsidR="00A23917" w:rsidRDefault="00A23917" w:rsidP="00A23917">
      <w:pPr>
        <w:pStyle w:val="CommentText"/>
        <w:numPr>
          <w:ilvl w:val="1"/>
          <w:numId w:val="12"/>
        </w:numPr>
      </w:pPr>
      <w:r>
        <w:rPr>
          <w:rStyle w:val="CommentReference"/>
        </w:rPr>
        <w:annotationRef/>
      </w:r>
      <w:r>
        <w:rPr>
          <w:highlight w:val="green"/>
        </w:rPr>
        <w:t xml:space="preserve">According to the ecological systems theory, a positive relationship between a child's parents and teachers can have a beneficial impact on their development, while a negative relationship can have adverse effects.’ </w:t>
      </w:r>
    </w:p>
    <w:p w14:paraId="3F03C549" w14:textId="77777777" w:rsidR="00A23917" w:rsidRDefault="00A23917" w:rsidP="00A23917">
      <w:pPr>
        <w:pStyle w:val="CommentText"/>
        <w:numPr>
          <w:ilvl w:val="1"/>
          <w:numId w:val="12"/>
        </w:numPr>
      </w:pPr>
      <w:r>
        <w:rPr>
          <w:highlight w:val="green"/>
        </w:rPr>
        <w:t xml:space="preserve">Positives of theory – </w:t>
      </w:r>
    </w:p>
    <w:p w14:paraId="0EB458F7" w14:textId="77777777" w:rsidR="00A23917" w:rsidRDefault="00A23917" w:rsidP="00A23917">
      <w:pPr>
        <w:pStyle w:val="CommentText"/>
        <w:numPr>
          <w:ilvl w:val="2"/>
          <w:numId w:val="12"/>
        </w:numPr>
      </w:pPr>
      <w:r>
        <w:rPr>
          <w:highlight w:val="green"/>
        </w:rPr>
        <w:t>‘Adopts a holistic perspective that considers all the systems in which children and their families participate, effectively capturing the fluidity of real -life family dynamics.’</w:t>
      </w:r>
    </w:p>
    <w:p w14:paraId="37C5AE3C" w14:textId="77777777" w:rsidR="00A23917" w:rsidRDefault="00A23917" w:rsidP="00A23917">
      <w:pPr>
        <w:pStyle w:val="CommentText"/>
        <w:numPr>
          <w:ilvl w:val="2"/>
          <w:numId w:val="12"/>
        </w:numPr>
      </w:pPr>
      <w:r>
        <w:rPr>
          <w:highlight w:val="green"/>
        </w:rPr>
        <w:t>‘To enhance the development of the ecological systems in educational practice, teachers and parents must maintain effective communication and collaborate to promote the child's well -being.’</w:t>
      </w:r>
    </w:p>
    <w:p w14:paraId="3E10C3E5" w14:textId="77777777" w:rsidR="00A23917" w:rsidRDefault="00A23917" w:rsidP="00A23917">
      <w:pPr>
        <w:pStyle w:val="CommentText"/>
        <w:numPr>
          <w:ilvl w:val="2"/>
          <w:numId w:val="12"/>
        </w:numPr>
      </w:pPr>
      <w:r>
        <w:rPr>
          <w:highlight w:val="green"/>
        </w:rPr>
        <w:t>The method used in this research article is the Grounded Theory approach which allowed for researchers to look for emergent trends in data meaning that preconceived assumptions are avoided.</w:t>
      </w:r>
    </w:p>
  </w:comment>
  <w:comment w:id="2" w:author="Ellie Cobley" w:date="2025-02-23T14:13:00Z" w:initials="EC">
    <w:p w14:paraId="1AE57AAF" w14:textId="77777777" w:rsidR="003F10CA" w:rsidRDefault="003F10CA" w:rsidP="003F10CA">
      <w:pPr>
        <w:pStyle w:val="CommentText"/>
        <w:numPr>
          <w:ilvl w:val="2"/>
          <w:numId w:val="13"/>
        </w:numPr>
      </w:pPr>
      <w:r>
        <w:rPr>
          <w:rStyle w:val="CommentReference"/>
        </w:rPr>
        <w:annotationRef/>
      </w:r>
      <w:r>
        <w:t>As this is the child’s most innermost system it is important that they interlink and the bonds between them are strong, e.g. the relationship between parents/ carers with the school is strong.</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92C0025" w15:done="0"/>
  <w15:commentEx w15:paraId="3E10C3E5" w15:done="0"/>
  <w15:commentEx w15:paraId="1AE57AA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78F0B6F" w16cex:dateUtc="2025-02-23T14:09:00Z"/>
  <w16cex:commentExtensible w16cex:durableId="086A6DA3" w16cex:dateUtc="2025-02-23T14:10:00Z"/>
  <w16cex:commentExtensible w16cex:durableId="24F03A1A" w16cex:dateUtc="2025-02-23T14: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92C0025" w16cid:durableId="178F0B6F"/>
  <w16cid:commentId w16cid:paraId="3E10C3E5" w16cid:durableId="086A6DA3"/>
  <w16cid:commentId w16cid:paraId="1AE57AAF" w16cid:durableId="24F03A1A"/>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E2E87"/>
    <w:multiLevelType w:val="hybridMultilevel"/>
    <w:tmpl w:val="BF3C124A"/>
    <w:lvl w:ilvl="0" w:tplc="DE9E1212">
      <w:start w:val="1"/>
      <w:numFmt w:val="bullet"/>
      <w:lvlText w:val=""/>
      <w:lvlJc w:val="left"/>
      <w:pPr>
        <w:ind w:left="2160" w:hanging="360"/>
      </w:pPr>
      <w:rPr>
        <w:rFonts w:ascii="Symbol" w:hAnsi="Symbol"/>
      </w:rPr>
    </w:lvl>
    <w:lvl w:ilvl="1" w:tplc="90929C1A">
      <w:start w:val="1"/>
      <w:numFmt w:val="bullet"/>
      <w:lvlText w:val=""/>
      <w:lvlJc w:val="left"/>
      <w:pPr>
        <w:ind w:left="2160" w:hanging="360"/>
      </w:pPr>
      <w:rPr>
        <w:rFonts w:ascii="Symbol" w:hAnsi="Symbol"/>
      </w:rPr>
    </w:lvl>
    <w:lvl w:ilvl="2" w:tplc="F97CB0AA">
      <w:start w:val="1"/>
      <w:numFmt w:val="bullet"/>
      <w:lvlText w:val=""/>
      <w:lvlJc w:val="left"/>
      <w:pPr>
        <w:ind w:left="2880" w:hanging="360"/>
      </w:pPr>
      <w:rPr>
        <w:rFonts w:ascii="Symbol" w:hAnsi="Symbol"/>
      </w:rPr>
    </w:lvl>
    <w:lvl w:ilvl="3" w:tplc="AF2490DE">
      <w:start w:val="1"/>
      <w:numFmt w:val="bullet"/>
      <w:lvlText w:val=""/>
      <w:lvlJc w:val="left"/>
      <w:pPr>
        <w:ind w:left="2160" w:hanging="360"/>
      </w:pPr>
      <w:rPr>
        <w:rFonts w:ascii="Symbol" w:hAnsi="Symbol"/>
      </w:rPr>
    </w:lvl>
    <w:lvl w:ilvl="4" w:tplc="249E3FDE">
      <w:start w:val="1"/>
      <w:numFmt w:val="bullet"/>
      <w:lvlText w:val=""/>
      <w:lvlJc w:val="left"/>
      <w:pPr>
        <w:ind w:left="2160" w:hanging="360"/>
      </w:pPr>
      <w:rPr>
        <w:rFonts w:ascii="Symbol" w:hAnsi="Symbol"/>
      </w:rPr>
    </w:lvl>
    <w:lvl w:ilvl="5" w:tplc="B2F4F15A">
      <w:start w:val="1"/>
      <w:numFmt w:val="bullet"/>
      <w:lvlText w:val=""/>
      <w:lvlJc w:val="left"/>
      <w:pPr>
        <w:ind w:left="2160" w:hanging="360"/>
      </w:pPr>
      <w:rPr>
        <w:rFonts w:ascii="Symbol" w:hAnsi="Symbol"/>
      </w:rPr>
    </w:lvl>
    <w:lvl w:ilvl="6" w:tplc="8DA45B0A">
      <w:start w:val="1"/>
      <w:numFmt w:val="bullet"/>
      <w:lvlText w:val=""/>
      <w:lvlJc w:val="left"/>
      <w:pPr>
        <w:ind w:left="2160" w:hanging="360"/>
      </w:pPr>
      <w:rPr>
        <w:rFonts w:ascii="Symbol" w:hAnsi="Symbol"/>
      </w:rPr>
    </w:lvl>
    <w:lvl w:ilvl="7" w:tplc="EF8A4872">
      <w:start w:val="1"/>
      <w:numFmt w:val="bullet"/>
      <w:lvlText w:val=""/>
      <w:lvlJc w:val="left"/>
      <w:pPr>
        <w:ind w:left="2160" w:hanging="360"/>
      </w:pPr>
      <w:rPr>
        <w:rFonts w:ascii="Symbol" w:hAnsi="Symbol"/>
      </w:rPr>
    </w:lvl>
    <w:lvl w:ilvl="8" w:tplc="9954965C">
      <w:start w:val="1"/>
      <w:numFmt w:val="bullet"/>
      <w:lvlText w:val=""/>
      <w:lvlJc w:val="left"/>
      <w:pPr>
        <w:ind w:left="2160" w:hanging="360"/>
      </w:pPr>
      <w:rPr>
        <w:rFonts w:ascii="Symbol" w:hAnsi="Symbol"/>
      </w:rPr>
    </w:lvl>
  </w:abstractNum>
  <w:abstractNum w:abstractNumId="1" w15:restartNumberingAfterBreak="0">
    <w:nsid w:val="10B47238"/>
    <w:multiLevelType w:val="hybridMultilevel"/>
    <w:tmpl w:val="4198C0A4"/>
    <w:lvl w:ilvl="0" w:tplc="03424D86">
      <w:start w:val="1"/>
      <w:numFmt w:val="bullet"/>
      <w:lvlText w:val=""/>
      <w:lvlJc w:val="left"/>
      <w:pPr>
        <w:ind w:left="2160" w:hanging="360"/>
      </w:pPr>
      <w:rPr>
        <w:rFonts w:ascii="Symbol" w:hAnsi="Symbol"/>
      </w:rPr>
    </w:lvl>
    <w:lvl w:ilvl="1" w:tplc="9CAC1CC0">
      <w:start w:val="1"/>
      <w:numFmt w:val="bullet"/>
      <w:lvlText w:val=""/>
      <w:lvlJc w:val="left"/>
      <w:pPr>
        <w:ind w:left="2160" w:hanging="360"/>
      </w:pPr>
      <w:rPr>
        <w:rFonts w:ascii="Symbol" w:hAnsi="Symbol"/>
      </w:rPr>
    </w:lvl>
    <w:lvl w:ilvl="2" w:tplc="51A6DC74">
      <w:start w:val="1"/>
      <w:numFmt w:val="bullet"/>
      <w:lvlText w:val=""/>
      <w:lvlJc w:val="left"/>
      <w:pPr>
        <w:ind w:left="2160" w:hanging="360"/>
      </w:pPr>
      <w:rPr>
        <w:rFonts w:ascii="Symbol" w:hAnsi="Symbol"/>
      </w:rPr>
    </w:lvl>
    <w:lvl w:ilvl="3" w:tplc="0392361C">
      <w:start w:val="1"/>
      <w:numFmt w:val="bullet"/>
      <w:lvlText w:val=""/>
      <w:lvlJc w:val="left"/>
      <w:pPr>
        <w:ind w:left="2160" w:hanging="360"/>
      </w:pPr>
      <w:rPr>
        <w:rFonts w:ascii="Symbol" w:hAnsi="Symbol"/>
      </w:rPr>
    </w:lvl>
    <w:lvl w:ilvl="4" w:tplc="55D0A708">
      <w:start w:val="1"/>
      <w:numFmt w:val="bullet"/>
      <w:lvlText w:val=""/>
      <w:lvlJc w:val="left"/>
      <w:pPr>
        <w:ind w:left="2160" w:hanging="360"/>
      </w:pPr>
      <w:rPr>
        <w:rFonts w:ascii="Symbol" w:hAnsi="Symbol"/>
      </w:rPr>
    </w:lvl>
    <w:lvl w:ilvl="5" w:tplc="4A982436">
      <w:start w:val="1"/>
      <w:numFmt w:val="bullet"/>
      <w:lvlText w:val=""/>
      <w:lvlJc w:val="left"/>
      <w:pPr>
        <w:ind w:left="2160" w:hanging="360"/>
      </w:pPr>
      <w:rPr>
        <w:rFonts w:ascii="Symbol" w:hAnsi="Symbol"/>
      </w:rPr>
    </w:lvl>
    <w:lvl w:ilvl="6" w:tplc="B106BFBE">
      <w:start w:val="1"/>
      <w:numFmt w:val="bullet"/>
      <w:lvlText w:val=""/>
      <w:lvlJc w:val="left"/>
      <w:pPr>
        <w:ind w:left="2160" w:hanging="360"/>
      </w:pPr>
      <w:rPr>
        <w:rFonts w:ascii="Symbol" w:hAnsi="Symbol"/>
      </w:rPr>
    </w:lvl>
    <w:lvl w:ilvl="7" w:tplc="78E08C72">
      <w:start w:val="1"/>
      <w:numFmt w:val="bullet"/>
      <w:lvlText w:val=""/>
      <w:lvlJc w:val="left"/>
      <w:pPr>
        <w:ind w:left="2160" w:hanging="360"/>
      </w:pPr>
      <w:rPr>
        <w:rFonts w:ascii="Symbol" w:hAnsi="Symbol"/>
      </w:rPr>
    </w:lvl>
    <w:lvl w:ilvl="8" w:tplc="8C121C9C">
      <w:start w:val="1"/>
      <w:numFmt w:val="bullet"/>
      <w:lvlText w:val=""/>
      <w:lvlJc w:val="left"/>
      <w:pPr>
        <w:ind w:left="2160" w:hanging="360"/>
      </w:pPr>
      <w:rPr>
        <w:rFonts w:ascii="Symbol" w:hAnsi="Symbol"/>
      </w:rPr>
    </w:lvl>
  </w:abstractNum>
  <w:abstractNum w:abstractNumId="2" w15:restartNumberingAfterBreak="0">
    <w:nsid w:val="17C0612B"/>
    <w:multiLevelType w:val="hybridMultilevel"/>
    <w:tmpl w:val="E8EEB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35361B"/>
    <w:multiLevelType w:val="hybridMultilevel"/>
    <w:tmpl w:val="D3BA0D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64331E"/>
    <w:multiLevelType w:val="hybridMultilevel"/>
    <w:tmpl w:val="9BBCE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DE2C2A"/>
    <w:multiLevelType w:val="hybridMultilevel"/>
    <w:tmpl w:val="2A125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146BC3"/>
    <w:multiLevelType w:val="hybridMultilevel"/>
    <w:tmpl w:val="C4824156"/>
    <w:lvl w:ilvl="0" w:tplc="0ABE7124">
      <w:start w:val="1"/>
      <w:numFmt w:val="bullet"/>
      <w:lvlText w:val=""/>
      <w:lvlJc w:val="left"/>
      <w:pPr>
        <w:ind w:left="2880" w:hanging="360"/>
      </w:pPr>
      <w:rPr>
        <w:rFonts w:ascii="Symbol" w:hAnsi="Symbol"/>
      </w:rPr>
    </w:lvl>
    <w:lvl w:ilvl="1" w:tplc="0EFE8FDC">
      <w:start w:val="1"/>
      <w:numFmt w:val="bullet"/>
      <w:lvlText w:val=""/>
      <w:lvlJc w:val="left"/>
      <w:pPr>
        <w:ind w:left="2880" w:hanging="360"/>
      </w:pPr>
      <w:rPr>
        <w:rFonts w:ascii="Symbol" w:hAnsi="Symbol"/>
      </w:rPr>
    </w:lvl>
    <w:lvl w:ilvl="2" w:tplc="92A8B9A6">
      <w:start w:val="1"/>
      <w:numFmt w:val="bullet"/>
      <w:lvlText w:val=""/>
      <w:lvlJc w:val="left"/>
      <w:pPr>
        <w:ind w:left="2880" w:hanging="360"/>
      </w:pPr>
      <w:rPr>
        <w:rFonts w:ascii="Symbol" w:hAnsi="Symbol"/>
      </w:rPr>
    </w:lvl>
    <w:lvl w:ilvl="3" w:tplc="A4C0EC46">
      <w:start w:val="1"/>
      <w:numFmt w:val="bullet"/>
      <w:lvlText w:val=""/>
      <w:lvlJc w:val="left"/>
      <w:pPr>
        <w:ind w:left="2880" w:hanging="360"/>
      </w:pPr>
      <w:rPr>
        <w:rFonts w:ascii="Symbol" w:hAnsi="Symbol"/>
      </w:rPr>
    </w:lvl>
    <w:lvl w:ilvl="4" w:tplc="F0207A40">
      <w:start w:val="1"/>
      <w:numFmt w:val="bullet"/>
      <w:lvlText w:val=""/>
      <w:lvlJc w:val="left"/>
      <w:pPr>
        <w:ind w:left="2880" w:hanging="360"/>
      </w:pPr>
      <w:rPr>
        <w:rFonts w:ascii="Symbol" w:hAnsi="Symbol"/>
      </w:rPr>
    </w:lvl>
    <w:lvl w:ilvl="5" w:tplc="90628E60">
      <w:start w:val="1"/>
      <w:numFmt w:val="bullet"/>
      <w:lvlText w:val=""/>
      <w:lvlJc w:val="left"/>
      <w:pPr>
        <w:ind w:left="2880" w:hanging="360"/>
      </w:pPr>
      <w:rPr>
        <w:rFonts w:ascii="Symbol" w:hAnsi="Symbol"/>
      </w:rPr>
    </w:lvl>
    <w:lvl w:ilvl="6" w:tplc="7564E1FE">
      <w:start w:val="1"/>
      <w:numFmt w:val="bullet"/>
      <w:lvlText w:val=""/>
      <w:lvlJc w:val="left"/>
      <w:pPr>
        <w:ind w:left="2880" w:hanging="360"/>
      </w:pPr>
      <w:rPr>
        <w:rFonts w:ascii="Symbol" w:hAnsi="Symbol"/>
      </w:rPr>
    </w:lvl>
    <w:lvl w:ilvl="7" w:tplc="49EC3CCC">
      <w:start w:val="1"/>
      <w:numFmt w:val="bullet"/>
      <w:lvlText w:val=""/>
      <w:lvlJc w:val="left"/>
      <w:pPr>
        <w:ind w:left="2880" w:hanging="360"/>
      </w:pPr>
      <w:rPr>
        <w:rFonts w:ascii="Symbol" w:hAnsi="Symbol"/>
      </w:rPr>
    </w:lvl>
    <w:lvl w:ilvl="8" w:tplc="BFAA5648">
      <w:start w:val="1"/>
      <w:numFmt w:val="bullet"/>
      <w:lvlText w:val=""/>
      <w:lvlJc w:val="left"/>
      <w:pPr>
        <w:ind w:left="2880" w:hanging="360"/>
      </w:pPr>
      <w:rPr>
        <w:rFonts w:ascii="Symbol" w:hAnsi="Symbol"/>
      </w:rPr>
    </w:lvl>
  </w:abstractNum>
  <w:abstractNum w:abstractNumId="7" w15:restartNumberingAfterBreak="0">
    <w:nsid w:val="4F2E575B"/>
    <w:multiLevelType w:val="hybridMultilevel"/>
    <w:tmpl w:val="043E12D2"/>
    <w:lvl w:ilvl="0" w:tplc="3ED0341C">
      <w:start w:val="1"/>
      <w:numFmt w:val="bullet"/>
      <w:lvlText w:val=""/>
      <w:lvlJc w:val="left"/>
      <w:pPr>
        <w:ind w:left="2880" w:hanging="360"/>
      </w:pPr>
      <w:rPr>
        <w:rFonts w:ascii="Symbol" w:hAnsi="Symbol"/>
      </w:rPr>
    </w:lvl>
    <w:lvl w:ilvl="1" w:tplc="6658A812">
      <w:start w:val="1"/>
      <w:numFmt w:val="bullet"/>
      <w:lvlText w:val=""/>
      <w:lvlJc w:val="left"/>
      <w:pPr>
        <w:ind w:left="2880" w:hanging="360"/>
      </w:pPr>
      <w:rPr>
        <w:rFonts w:ascii="Symbol" w:hAnsi="Symbol"/>
      </w:rPr>
    </w:lvl>
    <w:lvl w:ilvl="2" w:tplc="28F6E314">
      <w:start w:val="1"/>
      <w:numFmt w:val="bullet"/>
      <w:lvlText w:val=""/>
      <w:lvlJc w:val="left"/>
      <w:pPr>
        <w:ind w:left="2880" w:hanging="360"/>
      </w:pPr>
      <w:rPr>
        <w:rFonts w:ascii="Symbol" w:hAnsi="Symbol"/>
      </w:rPr>
    </w:lvl>
    <w:lvl w:ilvl="3" w:tplc="1E9A3F02">
      <w:start w:val="1"/>
      <w:numFmt w:val="bullet"/>
      <w:lvlText w:val=""/>
      <w:lvlJc w:val="left"/>
      <w:pPr>
        <w:ind w:left="2880" w:hanging="360"/>
      </w:pPr>
      <w:rPr>
        <w:rFonts w:ascii="Symbol" w:hAnsi="Symbol"/>
      </w:rPr>
    </w:lvl>
    <w:lvl w:ilvl="4" w:tplc="8DF433D8">
      <w:start w:val="1"/>
      <w:numFmt w:val="bullet"/>
      <w:lvlText w:val=""/>
      <w:lvlJc w:val="left"/>
      <w:pPr>
        <w:ind w:left="2880" w:hanging="360"/>
      </w:pPr>
      <w:rPr>
        <w:rFonts w:ascii="Symbol" w:hAnsi="Symbol"/>
      </w:rPr>
    </w:lvl>
    <w:lvl w:ilvl="5" w:tplc="49E42B98">
      <w:start w:val="1"/>
      <w:numFmt w:val="bullet"/>
      <w:lvlText w:val=""/>
      <w:lvlJc w:val="left"/>
      <w:pPr>
        <w:ind w:left="2880" w:hanging="360"/>
      </w:pPr>
      <w:rPr>
        <w:rFonts w:ascii="Symbol" w:hAnsi="Symbol"/>
      </w:rPr>
    </w:lvl>
    <w:lvl w:ilvl="6" w:tplc="AF12DAD2">
      <w:start w:val="1"/>
      <w:numFmt w:val="bullet"/>
      <w:lvlText w:val=""/>
      <w:lvlJc w:val="left"/>
      <w:pPr>
        <w:ind w:left="2880" w:hanging="360"/>
      </w:pPr>
      <w:rPr>
        <w:rFonts w:ascii="Symbol" w:hAnsi="Symbol"/>
      </w:rPr>
    </w:lvl>
    <w:lvl w:ilvl="7" w:tplc="503C80F4">
      <w:start w:val="1"/>
      <w:numFmt w:val="bullet"/>
      <w:lvlText w:val=""/>
      <w:lvlJc w:val="left"/>
      <w:pPr>
        <w:ind w:left="2880" w:hanging="360"/>
      </w:pPr>
      <w:rPr>
        <w:rFonts w:ascii="Symbol" w:hAnsi="Symbol"/>
      </w:rPr>
    </w:lvl>
    <w:lvl w:ilvl="8" w:tplc="94AE69D8">
      <w:start w:val="1"/>
      <w:numFmt w:val="bullet"/>
      <w:lvlText w:val=""/>
      <w:lvlJc w:val="left"/>
      <w:pPr>
        <w:ind w:left="2880" w:hanging="360"/>
      </w:pPr>
      <w:rPr>
        <w:rFonts w:ascii="Symbol" w:hAnsi="Symbol"/>
      </w:rPr>
    </w:lvl>
  </w:abstractNum>
  <w:abstractNum w:abstractNumId="8" w15:restartNumberingAfterBreak="0">
    <w:nsid w:val="520E2A32"/>
    <w:multiLevelType w:val="hybridMultilevel"/>
    <w:tmpl w:val="19DA1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C83DBE"/>
    <w:multiLevelType w:val="hybridMultilevel"/>
    <w:tmpl w:val="BF7C7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9E738A"/>
    <w:multiLevelType w:val="hybridMultilevel"/>
    <w:tmpl w:val="AF76CE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30C6B58"/>
    <w:multiLevelType w:val="hybridMultilevel"/>
    <w:tmpl w:val="C9183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D4F03ED"/>
    <w:multiLevelType w:val="hybridMultilevel"/>
    <w:tmpl w:val="661485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0644741">
    <w:abstractNumId w:val="11"/>
  </w:num>
  <w:num w:numId="2" w16cid:durableId="757605833">
    <w:abstractNumId w:val="3"/>
  </w:num>
  <w:num w:numId="3" w16cid:durableId="657809616">
    <w:abstractNumId w:val="9"/>
  </w:num>
  <w:num w:numId="4" w16cid:durableId="244540127">
    <w:abstractNumId w:val="10"/>
  </w:num>
  <w:num w:numId="5" w16cid:durableId="960721866">
    <w:abstractNumId w:val="8"/>
  </w:num>
  <w:num w:numId="6" w16cid:durableId="154152593">
    <w:abstractNumId w:val="4"/>
  </w:num>
  <w:num w:numId="7" w16cid:durableId="369573578">
    <w:abstractNumId w:val="2"/>
  </w:num>
  <w:num w:numId="8" w16cid:durableId="93403599">
    <w:abstractNumId w:val="12"/>
  </w:num>
  <w:num w:numId="9" w16cid:durableId="1253707854">
    <w:abstractNumId w:val="5"/>
  </w:num>
  <w:num w:numId="10" w16cid:durableId="995376514">
    <w:abstractNumId w:val="6"/>
  </w:num>
  <w:num w:numId="11" w16cid:durableId="193153643">
    <w:abstractNumId w:val="1"/>
  </w:num>
  <w:num w:numId="12" w16cid:durableId="1766613547">
    <w:abstractNumId w:val="0"/>
  </w:num>
  <w:num w:numId="13" w16cid:durableId="1960142722">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Ellie Cobley">
    <w15:presenceInfo w15:providerId="Windows Live" w15:userId="891a97962fff43e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bookFoldPrinting/>
  <w:bookFoldPrintingSheets w:val="-4"/>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284"/>
    <w:rsid w:val="00006946"/>
    <w:rsid w:val="0001536B"/>
    <w:rsid w:val="00017CCD"/>
    <w:rsid w:val="000236CD"/>
    <w:rsid w:val="00023AE1"/>
    <w:rsid w:val="00041D1C"/>
    <w:rsid w:val="000424C3"/>
    <w:rsid w:val="00061022"/>
    <w:rsid w:val="00063A70"/>
    <w:rsid w:val="00070C7D"/>
    <w:rsid w:val="00072397"/>
    <w:rsid w:val="00080162"/>
    <w:rsid w:val="00080990"/>
    <w:rsid w:val="00082BA8"/>
    <w:rsid w:val="000B0C2B"/>
    <w:rsid w:val="000C5DD5"/>
    <w:rsid w:val="000D4CA3"/>
    <w:rsid w:val="000D5697"/>
    <w:rsid w:val="000E0269"/>
    <w:rsid w:val="000E6BEB"/>
    <w:rsid w:val="000F10E2"/>
    <w:rsid w:val="0010125E"/>
    <w:rsid w:val="0010264F"/>
    <w:rsid w:val="0012636C"/>
    <w:rsid w:val="0013052A"/>
    <w:rsid w:val="0014114A"/>
    <w:rsid w:val="001516AF"/>
    <w:rsid w:val="00164505"/>
    <w:rsid w:val="0019504E"/>
    <w:rsid w:val="001A08D8"/>
    <w:rsid w:val="001A58A3"/>
    <w:rsid w:val="001B486E"/>
    <w:rsid w:val="001D2235"/>
    <w:rsid w:val="001D237B"/>
    <w:rsid w:val="001F3728"/>
    <w:rsid w:val="001F4044"/>
    <w:rsid w:val="001F5782"/>
    <w:rsid w:val="001F7A13"/>
    <w:rsid w:val="00201D09"/>
    <w:rsid w:val="00202BB0"/>
    <w:rsid w:val="002032A1"/>
    <w:rsid w:val="00211B02"/>
    <w:rsid w:val="00213A88"/>
    <w:rsid w:val="00214A30"/>
    <w:rsid w:val="002340D6"/>
    <w:rsid w:val="00270835"/>
    <w:rsid w:val="002760F0"/>
    <w:rsid w:val="002813B5"/>
    <w:rsid w:val="0028299F"/>
    <w:rsid w:val="0029681B"/>
    <w:rsid w:val="002B6450"/>
    <w:rsid w:val="002B6976"/>
    <w:rsid w:val="002C2E80"/>
    <w:rsid w:val="002D212B"/>
    <w:rsid w:val="002F163F"/>
    <w:rsid w:val="002F30B7"/>
    <w:rsid w:val="002F3293"/>
    <w:rsid w:val="002F4671"/>
    <w:rsid w:val="00303466"/>
    <w:rsid w:val="00312B2D"/>
    <w:rsid w:val="00315623"/>
    <w:rsid w:val="00323C90"/>
    <w:rsid w:val="0032444C"/>
    <w:rsid w:val="003568D5"/>
    <w:rsid w:val="00356A4C"/>
    <w:rsid w:val="00391464"/>
    <w:rsid w:val="003B3C9B"/>
    <w:rsid w:val="003D460A"/>
    <w:rsid w:val="003D4CEF"/>
    <w:rsid w:val="003E4303"/>
    <w:rsid w:val="003F10CA"/>
    <w:rsid w:val="003F7A1D"/>
    <w:rsid w:val="004038D7"/>
    <w:rsid w:val="00404F6B"/>
    <w:rsid w:val="004150F3"/>
    <w:rsid w:val="00422817"/>
    <w:rsid w:val="00433938"/>
    <w:rsid w:val="00437F8A"/>
    <w:rsid w:val="00440AF5"/>
    <w:rsid w:val="004429A1"/>
    <w:rsid w:val="0046571E"/>
    <w:rsid w:val="0047398E"/>
    <w:rsid w:val="004755BF"/>
    <w:rsid w:val="004768EC"/>
    <w:rsid w:val="0048392C"/>
    <w:rsid w:val="00486CB3"/>
    <w:rsid w:val="004B3DCD"/>
    <w:rsid w:val="004D2E43"/>
    <w:rsid w:val="004D7A77"/>
    <w:rsid w:val="004E2E1C"/>
    <w:rsid w:val="00515556"/>
    <w:rsid w:val="00524D49"/>
    <w:rsid w:val="00527AF4"/>
    <w:rsid w:val="00527DC7"/>
    <w:rsid w:val="00530EC6"/>
    <w:rsid w:val="00530F29"/>
    <w:rsid w:val="00556CC4"/>
    <w:rsid w:val="00562868"/>
    <w:rsid w:val="00562AF7"/>
    <w:rsid w:val="00572EF3"/>
    <w:rsid w:val="00580271"/>
    <w:rsid w:val="00586D24"/>
    <w:rsid w:val="005B0F89"/>
    <w:rsid w:val="005C0F86"/>
    <w:rsid w:val="005D227A"/>
    <w:rsid w:val="005D40B7"/>
    <w:rsid w:val="005D51D3"/>
    <w:rsid w:val="005D66EB"/>
    <w:rsid w:val="005D74E3"/>
    <w:rsid w:val="00601B69"/>
    <w:rsid w:val="00613A08"/>
    <w:rsid w:val="00616580"/>
    <w:rsid w:val="00620BFF"/>
    <w:rsid w:val="006247EC"/>
    <w:rsid w:val="00625884"/>
    <w:rsid w:val="00633476"/>
    <w:rsid w:val="0064457E"/>
    <w:rsid w:val="00646F83"/>
    <w:rsid w:val="00663878"/>
    <w:rsid w:val="00671725"/>
    <w:rsid w:val="00680B90"/>
    <w:rsid w:val="006A68BA"/>
    <w:rsid w:val="006C6574"/>
    <w:rsid w:val="006C77CB"/>
    <w:rsid w:val="006F526C"/>
    <w:rsid w:val="00710F5C"/>
    <w:rsid w:val="00717BAF"/>
    <w:rsid w:val="00730AD9"/>
    <w:rsid w:val="00733A5C"/>
    <w:rsid w:val="0074325F"/>
    <w:rsid w:val="00745BE2"/>
    <w:rsid w:val="00746F73"/>
    <w:rsid w:val="00761B4A"/>
    <w:rsid w:val="00763D9A"/>
    <w:rsid w:val="00786070"/>
    <w:rsid w:val="007926A3"/>
    <w:rsid w:val="00795230"/>
    <w:rsid w:val="007B7B10"/>
    <w:rsid w:val="007C37C7"/>
    <w:rsid w:val="007C3F76"/>
    <w:rsid w:val="007D2E3E"/>
    <w:rsid w:val="007D65C2"/>
    <w:rsid w:val="00802186"/>
    <w:rsid w:val="0080222F"/>
    <w:rsid w:val="00802839"/>
    <w:rsid w:val="008118C2"/>
    <w:rsid w:val="00814ADE"/>
    <w:rsid w:val="0081613A"/>
    <w:rsid w:val="008163DE"/>
    <w:rsid w:val="0082178D"/>
    <w:rsid w:val="00824E5A"/>
    <w:rsid w:val="00830CE5"/>
    <w:rsid w:val="00832ABF"/>
    <w:rsid w:val="0083480E"/>
    <w:rsid w:val="00836D8D"/>
    <w:rsid w:val="00850309"/>
    <w:rsid w:val="00854D61"/>
    <w:rsid w:val="00865BB9"/>
    <w:rsid w:val="00885F61"/>
    <w:rsid w:val="008A05DB"/>
    <w:rsid w:val="008A7049"/>
    <w:rsid w:val="008B650A"/>
    <w:rsid w:val="008C4663"/>
    <w:rsid w:val="008C6ACB"/>
    <w:rsid w:val="008F0818"/>
    <w:rsid w:val="008F2D78"/>
    <w:rsid w:val="008F619D"/>
    <w:rsid w:val="009022C7"/>
    <w:rsid w:val="00905542"/>
    <w:rsid w:val="00913829"/>
    <w:rsid w:val="00966984"/>
    <w:rsid w:val="0098386F"/>
    <w:rsid w:val="0099547B"/>
    <w:rsid w:val="00995D38"/>
    <w:rsid w:val="009A0537"/>
    <w:rsid w:val="009A0E85"/>
    <w:rsid w:val="009B20BF"/>
    <w:rsid w:val="009B3A5E"/>
    <w:rsid w:val="009B46A4"/>
    <w:rsid w:val="009C6771"/>
    <w:rsid w:val="009D0E6A"/>
    <w:rsid w:val="009D3F59"/>
    <w:rsid w:val="009D67CD"/>
    <w:rsid w:val="009F39DC"/>
    <w:rsid w:val="00A121E9"/>
    <w:rsid w:val="00A17587"/>
    <w:rsid w:val="00A23917"/>
    <w:rsid w:val="00A26CB7"/>
    <w:rsid w:val="00A32B14"/>
    <w:rsid w:val="00A53FB7"/>
    <w:rsid w:val="00A66B66"/>
    <w:rsid w:val="00A70C12"/>
    <w:rsid w:val="00A728D5"/>
    <w:rsid w:val="00A75E72"/>
    <w:rsid w:val="00A776B0"/>
    <w:rsid w:val="00A90065"/>
    <w:rsid w:val="00A9741A"/>
    <w:rsid w:val="00AA02F0"/>
    <w:rsid w:val="00AA6864"/>
    <w:rsid w:val="00AB12CD"/>
    <w:rsid w:val="00AC53ED"/>
    <w:rsid w:val="00AF41A7"/>
    <w:rsid w:val="00B212B3"/>
    <w:rsid w:val="00B35C04"/>
    <w:rsid w:val="00B422B0"/>
    <w:rsid w:val="00B43543"/>
    <w:rsid w:val="00B47796"/>
    <w:rsid w:val="00B51033"/>
    <w:rsid w:val="00B52A0E"/>
    <w:rsid w:val="00B648BB"/>
    <w:rsid w:val="00B70FA8"/>
    <w:rsid w:val="00B80EB9"/>
    <w:rsid w:val="00B844C8"/>
    <w:rsid w:val="00B87536"/>
    <w:rsid w:val="00BA365E"/>
    <w:rsid w:val="00BA718F"/>
    <w:rsid w:val="00BB4413"/>
    <w:rsid w:val="00BB6D57"/>
    <w:rsid w:val="00BB7707"/>
    <w:rsid w:val="00BC0E04"/>
    <w:rsid w:val="00BC1CD4"/>
    <w:rsid w:val="00BC45D6"/>
    <w:rsid w:val="00BD1CA9"/>
    <w:rsid w:val="00BF0D21"/>
    <w:rsid w:val="00BF18E5"/>
    <w:rsid w:val="00BF2F8A"/>
    <w:rsid w:val="00C00E1C"/>
    <w:rsid w:val="00C01BF7"/>
    <w:rsid w:val="00C12DC4"/>
    <w:rsid w:val="00C13894"/>
    <w:rsid w:val="00C16B8E"/>
    <w:rsid w:val="00C22E6C"/>
    <w:rsid w:val="00C255FB"/>
    <w:rsid w:val="00C308DD"/>
    <w:rsid w:val="00C407CB"/>
    <w:rsid w:val="00C437EC"/>
    <w:rsid w:val="00C47C2E"/>
    <w:rsid w:val="00C61E2B"/>
    <w:rsid w:val="00C679B2"/>
    <w:rsid w:val="00C82035"/>
    <w:rsid w:val="00C83A23"/>
    <w:rsid w:val="00C86ACB"/>
    <w:rsid w:val="00CA23D0"/>
    <w:rsid w:val="00CC122E"/>
    <w:rsid w:val="00CD4A7F"/>
    <w:rsid w:val="00CD78F0"/>
    <w:rsid w:val="00D065EA"/>
    <w:rsid w:val="00D37ED0"/>
    <w:rsid w:val="00D47237"/>
    <w:rsid w:val="00D60674"/>
    <w:rsid w:val="00D63BD7"/>
    <w:rsid w:val="00D71F13"/>
    <w:rsid w:val="00D731B9"/>
    <w:rsid w:val="00D87673"/>
    <w:rsid w:val="00D95FE5"/>
    <w:rsid w:val="00DB1361"/>
    <w:rsid w:val="00DC10F3"/>
    <w:rsid w:val="00DC34E2"/>
    <w:rsid w:val="00DC3D07"/>
    <w:rsid w:val="00DF7930"/>
    <w:rsid w:val="00E00053"/>
    <w:rsid w:val="00E05728"/>
    <w:rsid w:val="00E10B43"/>
    <w:rsid w:val="00E32EEA"/>
    <w:rsid w:val="00E37ADA"/>
    <w:rsid w:val="00E41BAD"/>
    <w:rsid w:val="00E6325A"/>
    <w:rsid w:val="00E706D4"/>
    <w:rsid w:val="00E7278E"/>
    <w:rsid w:val="00E831D3"/>
    <w:rsid w:val="00E83F1A"/>
    <w:rsid w:val="00E93865"/>
    <w:rsid w:val="00EA1A63"/>
    <w:rsid w:val="00EB4B3F"/>
    <w:rsid w:val="00EE11E2"/>
    <w:rsid w:val="00EF7B3A"/>
    <w:rsid w:val="00F04A5E"/>
    <w:rsid w:val="00F0534A"/>
    <w:rsid w:val="00F20F08"/>
    <w:rsid w:val="00F23D0C"/>
    <w:rsid w:val="00F2492B"/>
    <w:rsid w:val="00F432AB"/>
    <w:rsid w:val="00F44C23"/>
    <w:rsid w:val="00F6390D"/>
    <w:rsid w:val="00F65B96"/>
    <w:rsid w:val="00F748FC"/>
    <w:rsid w:val="00FA0712"/>
    <w:rsid w:val="00FA2D7A"/>
    <w:rsid w:val="00FA6005"/>
    <w:rsid w:val="00FB1302"/>
    <w:rsid w:val="00FE69E8"/>
    <w:rsid w:val="00FF20D5"/>
    <w:rsid w:val="00FF22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22DC4"/>
  <w15:chartTrackingRefBased/>
  <w15:docId w15:val="{019761DC-1B88-4DE3-9967-C4CC9CEE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22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22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22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22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22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22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22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22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22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22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22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22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22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22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22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22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22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2284"/>
    <w:rPr>
      <w:rFonts w:eastAsiaTheme="majorEastAsia" w:cstheme="majorBidi"/>
      <w:color w:val="272727" w:themeColor="text1" w:themeTint="D8"/>
    </w:rPr>
  </w:style>
  <w:style w:type="paragraph" w:styleId="Title">
    <w:name w:val="Title"/>
    <w:basedOn w:val="Normal"/>
    <w:next w:val="Normal"/>
    <w:link w:val="TitleChar"/>
    <w:uiPriority w:val="10"/>
    <w:qFormat/>
    <w:rsid w:val="00FF22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22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22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22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2284"/>
    <w:pPr>
      <w:spacing w:before="160"/>
      <w:jc w:val="center"/>
    </w:pPr>
    <w:rPr>
      <w:i/>
      <w:iCs/>
      <w:color w:val="404040" w:themeColor="text1" w:themeTint="BF"/>
    </w:rPr>
  </w:style>
  <w:style w:type="character" w:customStyle="1" w:styleId="QuoteChar">
    <w:name w:val="Quote Char"/>
    <w:basedOn w:val="DefaultParagraphFont"/>
    <w:link w:val="Quote"/>
    <w:uiPriority w:val="29"/>
    <w:rsid w:val="00FF2284"/>
    <w:rPr>
      <w:i/>
      <w:iCs/>
      <w:color w:val="404040" w:themeColor="text1" w:themeTint="BF"/>
    </w:rPr>
  </w:style>
  <w:style w:type="paragraph" w:styleId="ListParagraph">
    <w:name w:val="List Paragraph"/>
    <w:basedOn w:val="Normal"/>
    <w:uiPriority w:val="34"/>
    <w:qFormat/>
    <w:rsid w:val="00FF2284"/>
    <w:pPr>
      <w:ind w:left="720"/>
      <w:contextualSpacing/>
    </w:pPr>
  </w:style>
  <w:style w:type="character" w:styleId="IntenseEmphasis">
    <w:name w:val="Intense Emphasis"/>
    <w:basedOn w:val="DefaultParagraphFont"/>
    <w:uiPriority w:val="21"/>
    <w:qFormat/>
    <w:rsid w:val="00FF2284"/>
    <w:rPr>
      <w:i/>
      <w:iCs/>
      <w:color w:val="0F4761" w:themeColor="accent1" w:themeShade="BF"/>
    </w:rPr>
  </w:style>
  <w:style w:type="paragraph" w:styleId="IntenseQuote">
    <w:name w:val="Intense Quote"/>
    <w:basedOn w:val="Normal"/>
    <w:next w:val="Normal"/>
    <w:link w:val="IntenseQuoteChar"/>
    <w:uiPriority w:val="30"/>
    <w:qFormat/>
    <w:rsid w:val="00FF22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2284"/>
    <w:rPr>
      <w:i/>
      <w:iCs/>
      <w:color w:val="0F4761" w:themeColor="accent1" w:themeShade="BF"/>
    </w:rPr>
  </w:style>
  <w:style w:type="character" w:styleId="IntenseReference">
    <w:name w:val="Intense Reference"/>
    <w:basedOn w:val="DefaultParagraphFont"/>
    <w:uiPriority w:val="32"/>
    <w:qFormat/>
    <w:rsid w:val="00FF2284"/>
    <w:rPr>
      <w:b/>
      <w:bCs/>
      <w:smallCaps/>
      <w:color w:val="0F4761" w:themeColor="accent1" w:themeShade="BF"/>
      <w:spacing w:val="5"/>
    </w:rPr>
  </w:style>
  <w:style w:type="character" w:styleId="Hyperlink">
    <w:name w:val="Hyperlink"/>
    <w:basedOn w:val="DefaultParagraphFont"/>
    <w:uiPriority w:val="99"/>
    <w:unhideWhenUsed/>
    <w:rsid w:val="00854D61"/>
    <w:rPr>
      <w:color w:val="467886" w:themeColor="hyperlink"/>
      <w:u w:val="single"/>
    </w:rPr>
  </w:style>
  <w:style w:type="character" w:styleId="UnresolvedMention">
    <w:name w:val="Unresolved Mention"/>
    <w:basedOn w:val="DefaultParagraphFont"/>
    <w:uiPriority w:val="99"/>
    <w:semiHidden/>
    <w:unhideWhenUsed/>
    <w:rsid w:val="00854D61"/>
    <w:rPr>
      <w:color w:val="605E5C"/>
      <w:shd w:val="clear" w:color="auto" w:fill="E1DFDD"/>
    </w:rPr>
  </w:style>
  <w:style w:type="character" w:styleId="CommentReference">
    <w:name w:val="annotation reference"/>
    <w:basedOn w:val="DefaultParagraphFont"/>
    <w:uiPriority w:val="99"/>
    <w:semiHidden/>
    <w:unhideWhenUsed/>
    <w:rsid w:val="00E831D3"/>
    <w:rPr>
      <w:sz w:val="16"/>
      <w:szCs w:val="16"/>
    </w:rPr>
  </w:style>
  <w:style w:type="paragraph" w:styleId="CommentText">
    <w:name w:val="annotation text"/>
    <w:basedOn w:val="Normal"/>
    <w:link w:val="CommentTextChar"/>
    <w:uiPriority w:val="99"/>
    <w:unhideWhenUsed/>
    <w:rsid w:val="00E831D3"/>
    <w:pPr>
      <w:spacing w:line="240" w:lineRule="auto"/>
    </w:pPr>
    <w:rPr>
      <w:sz w:val="20"/>
      <w:szCs w:val="20"/>
    </w:rPr>
  </w:style>
  <w:style w:type="character" w:customStyle="1" w:styleId="CommentTextChar">
    <w:name w:val="Comment Text Char"/>
    <w:basedOn w:val="DefaultParagraphFont"/>
    <w:link w:val="CommentText"/>
    <w:uiPriority w:val="99"/>
    <w:rsid w:val="00E831D3"/>
    <w:rPr>
      <w:sz w:val="20"/>
      <w:szCs w:val="20"/>
    </w:rPr>
  </w:style>
  <w:style w:type="paragraph" w:styleId="CommentSubject">
    <w:name w:val="annotation subject"/>
    <w:basedOn w:val="CommentText"/>
    <w:next w:val="CommentText"/>
    <w:link w:val="CommentSubjectChar"/>
    <w:uiPriority w:val="99"/>
    <w:semiHidden/>
    <w:unhideWhenUsed/>
    <w:rsid w:val="00E831D3"/>
    <w:rPr>
      <w:b/>
      <w:bCs/>
    </w:rPr>
  </w:style>
  <w:style w:type="character" w:customStyle="1" w:styleId="CommentSubjectChar">
    <w:name w:val="Comment Subject Char"/>
    <w:basedOn w:val="CommentTextChar"/>
    <w:link w:val="CommentSubject"/>
    <w:uiPriority w:val="99"/>
    <w:semiHidden/>
    <w:rsid w:val="00E831D3"/>
    <w:rPr>
      <w:b/>
      <w:bCs/>
      <w:sz w:val="20"/>
      <w:szCs w:val="20"/>
    </w:rPr>
  </w:style>
  <w:style w:type="paragraph" w:styleId="Bibliography">
    <w:name w:val="Bibliography"/>
    <w:basedOn w:val="Normal"/>
    <w:next w:val="Normal"/>
    <w:uiPriority w:val="37"/>
    <w:unhideWhenUsed/>
    <w:rsid w:val="004429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005455">
      <w:bodyDiv w:val="1"/>
      <w:marLeft w:val="0"/>
      <w:marRight w:val="0"/>
      <w:marTop w:val="0"/>
      <w:marBottom w:val="0"/>
      <w:divBdr>
        <w:top w:val="none" w:sz="0" w:space="0" w:color="auto"/>
        <w:left w:val="none" w:sz="0" w:space="0" w:color="auto"/>
        <w:bottom w:val="none" w:sz="0" w:space="0" w:color="auto"/>
        <w:right w:val="none" w:sz="0" w:space="0" w:color="auto"/>
      </w:divBdr>
    </w:div>
    <w:div w:id="195778624">
      <w:bodyDiv w:val="1"/>
      <w:marLeft w:val="0"/>
      <w:marRight w:val="0"/>
      <w:marTop w:val="0"/>
      <w:marBottom w:val="0"/>
      <w:divBdr>
        <w:top w:val="none" w:sz="0" w:space="0" w:color="auto"/>
        <w:left w:val="none" w:sz="0" w:space="0" w:color="auto"/>
        <w:bottom w:val="none" w:sz="0" w:space="0" w:color="auto"/>
        <w:right w:val="none" w:sz="0" w:space="0" w:color="auto"/>
      </w:divBdr>
    </w:div>
    <w:div w:id="280887480">
      <w:bodyDiv w:val="1"/>
      <w:marLeft w:val="0"/>
      <w:marRight w:val="0"/>
      <w:marTop w:val="0"/>
      <w:marBottom w:val="0"/>
      <w:divBdr>
        <w:top w:val="none" w:sz="0" w:space="0" w:color="auto"/>
        <w:left w:val="none" w:sz="0" w:space="0" w:color="auto"/>
        <w:bottom w:val="none" w:sz="0" w:space="0" w:color="auto"/>
        <w:right w:val="none" w:sz="0" w:space="0" w:color="auto"/>
      </w:divBdr>
    </w:div>
    <w:div w:id="340206160">
      <w:bodyDiv w:val="1"/>
      <w:marLeft w:val="0"/>
      <w:marRight w:val="0"/>
      <w:marTop w:val="0"/>
      <w:marBottom w:val="0"/>
      <w:divBdr>
        <w:top w:val="none" w:sz="0" w:space="0" w:color="auto"/>
        <w:left w:val="none" w:sz="0" w:space="0" w:color="auto"/>
        <w:bottom w:val="none" w:sz="0" w:space="0" w:color="auto"/>
        <w:right w:val="none" w:sz="0" w:space="0" w:color="auto"/>
      </w:divBdr>
    </w:div>
    <w:div w:id="404844844">
      <w:bodyDiv w:val="1"/>
      <w:marLeft w:val="0"/>
      <w:marRight w:val="0"/>
      <w:marTop w:val="0"/>
      <w:marBottom w:val="0"/>
      <w:divBdr>
        <w:top w:val="none" w:sz="0" w:space="0" w:color="auto"/>
        <w:left w:val="none" w:sz="0" w:space="0" w:color="auto"/>
        <w:bottom w:val="none" w:sz="0" w:space="0" w:color="auto"/>
        <w:right w:val="none" w:sz="0" w:space="0" w:color="auto"/>
      </w:divBdr>
    </w:div>
    <w:div w:id="435104136">
      <w:bodyDiv w:val="1"/>
      <w:marLeft w:val="0"/>
      <w:marRight w:val="0"/>
      <w:marTop w:val="0"/>
      <w:marBottom w:val="0"/>
      <w:divBdr>
        <w:top w:val="none" w:sz="0" w:space="0" w:color="auto"/>
        <w:left w:val="none" w:sz="0" w:space="0" w:color="auto"/>
        <w:bottom w:val="none" w:sz="0" w:space="0" w:color="auto"/>
        <w:right w:val="none" w:sz="0" w:space="0" w:color="auto"/>
      </w:divBdr>
    </w:div>
    <w:div w:id="450439829">
      <w:bodyDiv w:val="1"/>
      <w:marLeft w:val="0"/>
      <w:marRight w:val="0"/>
      <w:marTop w:val="0"/>
      <w:marBottom w:val="0"/>
      <w:divBdr>
        <w:top w:val="none" w:sz="0" w:space="0" w:color="auto"/>
        <w:left w:val="none" w:sz="0" w:space="0" w:color="auto"/>
        <w:bottom w:val="none" w:sz="0" w:space="0" w:color="auto"/>
        <w:right w:val="none" w:sz="0" w:space="0" w:color="auto"/>
      </w:divBdr>
    </w:div>
    <w:div w:id="497624265">
      <w:bodyDiv w:val="1"/>
      <w:marLeft w:val="0"/>
      <w:marRight w:val="0"/>
      <w:marTop w:val="0"/>
      <w:marBottom w:val="0"/>
      <w:divBdr>
        <w:top w:val="none" w:sz="0" w:space="0" w:color="auto"/>
        <w:left w:val="none" w:sz="0" w:space="0" w:color="auto"/>
        <w:bottom w:val="none" w:sz="0" w:space="0" w:color="auto"/>
        <w:right w:val="none" w:sz="0" w:space="0" w:color="auto"/>
      </w:divBdr>
    </w:div>
    <w:div w:id="534736693">
      <w:bodyDiv w:val="1"/>
      <w:marLeft w:val="0"/>
      <w:marRight w:val="0"/>
      <w:marTop w:val="0"/>
      <w:marBottom w:val="0"/>
      <w:divBdr>
        <w:top w:val="none" w:sz="0" w:space="0" w:color="auto"/>
        <w:left w:val="none" w:sz="0" w:space="0" w:color="auto"/>
        <w:bottom w:val="none" w:sz="0" w:space="0" w:color="auto"/>
        <w:right w:val="none" w:sz="0" w:space="0" w:color="auto"/>
      </w:divBdr>
    </w:div>
    <w:div w:id="542444625">
      <w:bodyDiv w:val="1"/>
      <w:marLeft w:val="0"/>
      <w:marRight w:val="0"/>
      <w:marTop w:val="0"/>
      <w:marBottom w:val="0"/>
      <w:divBdr>
        <w:top w:val="none" w:sz="0" w:space="0" w:color="auto"/>
        <w:left w:val="none" w:sz="0" w:space="0" w:color="auto"/>
        <w:bottom w:val="none" w:sz="0" w:space="0" w:color="auto"/>
        <w:right w:val="none" w:sz="0" w:space="0" w:color="auto"/>
      </w:divBdr>
    </w:div>
    <w:div w:id="585961101">
      <w:bodyDiv w:val="1"/>
      <w:marLeft w:val="0"/>
      <w:marRight w:val="0"/>
      <w:marTop w:val="0"/>
      <w:marBottom w:val="0"/>
      <w:divBdr>
        <w:top w:val="none" w:sz="0" w:space="0" w:color="auto"/>
        <w:left w:val="none" w:sz="0" w:space="0" w:color="auto"/>
        <w:bottom w:val="none" w:sz="0" w:space="0" w:color="auto"/>
        <w:right w:val="none" w:sz="0" w:space="0" w:color="auto"/>
      </w:divBdr>
    </w:div>
    <w:div w:id="590626274">
      <w:bodyDiv w:val="1"/>
      <w:marLeft w:val="0"/>
      <w:marRight w:val="0"/>
      <w:marTop w:val="0"/>
      <w:marBottom w:val="0"/>
      <w:divBdr>
        <w:top w:val="none" w:sz="0" w:space="0" w:color="auto"/>
        <w:left w:val="none" w:sz="0" w:space="0" w:color="auto"/>
        <w:bottom w:val="none" w:sz="0" w:space="0" w:color="auto"/>
        <w:right w:val="none" w:sz="0" w:space="0" w:color="auto"/>
      </w:divBdr>
    </w:div>
    <w:div w:id="591740245">
      <w:bodyDiv w:val="1"/>
      <w:marLeft w:val="0"/>
      <w:marRight w:val="0"/>
      <w:marTop w:val="0"/>
      <w:marBottom w:val="0"/>
      <w:divBdr>
        <w:top w:val="none" w:sz="0" w:space="0" w:color="auto"/>
        <w:left w:val="none" w:sz="0" w:space="0" w:color="auto"/>
        <w:bottom w:val="none" w:sz="0" w:space="0" w:color="auto"/>
        <w:right w:val="none" w:sz="0" w:space="0" w:color="auto"/>
      </w:divBdr>
    </w:div>
    <w:div w:id="599487804">
      <w:bodyDiv w:val="1"/>
      <w:marLeft w:val="0"/>
      <w:marRight w:val="0"/>
      <w:marTop w:val="0"/>
      <w:marBottom w:val="0"/>
      <w:divBdr>
        <w:top w:val="none" w:sz="0" w:space="0" w:color="auto"/>
        <w:left w:val="none" w:sz="0" w:space="0" w:color="auto"/>
        <w:bottom w:val="none" w:sz="0" w:space="0" w:color="auto"/>
        <w:right w:val="none" w:sz="0" w:space="0" w:color="auto"/>
      </w:divBdr>
    </w:div>
    <w:div w:id="634916027">
      <w:bodyDiv w:val="1"/>
      <w:marLeft w:val="0"/>
      <w:marRight w:val="0"/>
      <w:marTop w:val="0"/>
      <w:marBottom w:val="0"/>
      <w:divBdr>
        <w:top w:val="none" w:sz="0" w:space="0" w:color="auto"/>
        <w:left w:val="none" w:sz="0" w:space="0" w:color="auto"/>
        <w:bottom w:val="none" w:sz="0" w:space="0" w:color="auto"/>
        <w:right w:val="none" w:sz="0" w:space="0" w:color="auto"/>
      </w:divBdr>
    </w:div>
    <w:div w:id="652561026">
      <w:bodyDiv w:val="1"/>
      <w:marLeft w:val="0"/>
      <w:marRight w:val="0"/>
      <w:marTop w:val="0"/>
      <w:marBottom w:val="0"/>
      <w:divBdr>
        <w:top w:val="none" w:sz="0" w:space="0" w:color="auto"/>
        <w:left w:val="none" w:sz="0" w:space="0" w:color="auto"/>
        <w:bottom w:val="none" w:sz="0" w:space="0" w:color="auto"/>
        <w:right w:val="none" w:sz="0" w:space="0" w:color="auto"/>
      </w:divBdr>
    </w:div>
    <w:div w:id="857348225">
      <w:bodyDiv w:val="1"/>
      <w:marLeft w:val="0"/>
      <w:marRight w:val="0"/>
      <w:marTop w:val="0"/>
      <w:marBottom w:val="0"/>
      <w:divBdr>
        <w:top w:val="none" w:sz="0" w:space="0" w:color="auto"/>
        <w:left w:val="none" w:sz="0" w:space="0" w:color="auto"/>
        <w:bottom w:val="none" w:sz="0" w:space="0" w:color="auto"/>
        <w:right w:val="none" w:sz="0" w:space="0" w:color="auto"/>
      </w:divBdr>
    </w:div>
    <w:div w:id="903636619">
      <w:bodyDiv w:val="1"/>
      <w:marLeft w:val="0"/>
      <w:marRight w:val="0"/>
      <w:marTop w:val="0"/>
      <w:marBottom w:val="0"/>
      <w:divBdr>
        <w:top w:val="none" w:sz="0" w:space="0" w:color="auto"/>
        <w:left w:val="none" w:sz="0" w:space="0" w:color="auto"/>
        <w:bottom w:val="none" w:sz="0" w:space="0" w:color="auto"/>
        <w:right w:val="none" w:sz="0" w:space="0" w:color="auto"/>
      </w:divBdr>
    </w:div>
    <w:div w:id="917666563">
      <w:bodyDiv w:val="1"/>
      <w:marLeft w:val="0"/>
      <w:marRight w:val="0"/>
      <w:marTop w:val="0"/>
      <w:marBottom w:val="0"/>
      <w:divBdr>
        <w:top w:val="none" w:sz="0" w:space="0" w:color="auto"/>
        <w:left w:val="none" w:sz="0" w:space="0" w:color="auto"/>
        <w:bottom w:val="none" w:sz="0" w:space="0" w:color="auto"/>
        <w:right w:val="none" w:sz="0" w:space="0" w:color="auto"/>
      </w:divBdr>
    </w:div>
    <w:div w:id="1014763814">
      <w:bodyDiv w:val="1"/>
      <w:marLeft w:val="0"/>
      <w:marRight w:val="0"/>
      <w:marTop w:val="0"/>
      <w:marBottom w:val="0"/>
      <w:divBdr>
        <w:top w:val="none" w:sz="0" w:space="0" w:color="auto"/>
        <w:left w:val="none" w:sz="0" w:space="0" w:color="auto"/>
        <w:bottom w:val="none" w:sz="0" w:space="0" w:color="auto"/>
        <w:right w:val="none" w:sz="0" w:space="0" w:color="auto"/>
      </w:divBdr>
    </w:div>
    <w:div w:id="1075711964">
      <w:bodyDiv w:val="1"/>
      <w:marLeft w:val="0"/>
      <w:marRight w:val="0"/>
      <w:marTop w:val="0"/>
      <w:marBottom w:val="0"/>
      <w:divBdr>
        <w:top w:val="none" w:sz="0" w:space="0" w:color="auto"/>
        <w:left w:val="none" w:sz="0" w:space="0" w:color="auto"/>
        <w:bottom w:val="none" w:sz="0" w:space="0" w:color="auto"/>
        <w:right w:val="none" w:sz="0" w:space="0" w:color="auto"/>
      </w:divBdr>
    </w:div>
    <w:div w:id="1086998226">
      <w:bodyDiv w:val="1"/>
      <w:marLeft w:val="0"/>
      <w:marRight w:val="0"/>
      <w:marTop w:val="0"/>
      <w:marBottom w:val="0"/>
      <w:divBdr>
        <w:top w:val="none" w:sz="0" w:space="0" w:color="auto"/>
        <w:left w:val="none" w:sz="0" w:space="0" w:color="auto"/>
        <w:bottom w:val="none" w:sz="0" w:space="0" w:color="auto"/>
        <w:right w:val="none" w:sz="0" w:space="0" w:color="auto"/>
      </w:divBdr>
    </w:div>
    <w:div w:id="1173687305">
      <w:bodyDiv w:val="1"/>
      <w:marLeft w:val="0"/>
      <w:marRight w:val="0"/>
      <w:marTop w:val="0"/>
      <w:marBottom w:val="0"/>
      <w:divBdr>
        <w:top w:val="none" w:sz="0" w:space="0" w:color="auto"/>
        <w:left w:val="none" w:sz="0" w:space="0" w:color="auto"/>
        <w:bottom w:val="none" w:sz="0" w:space="0" w:color="auto"/>
        <w:right w:val="none" w:sz="0" w:space="0" w:color="auto"/>
      </w:divBdr>
    </w:div>
    <w:div w:id="1232084772">
      <w:bodyDiv w:val="1"/>
      <w:marLeft w:val="0"/>
      <w:marRight w:val="0"/>
      <w:marTop w:val="0"/>
      <w:marBottom w:val="0"/>
      <w:divBdr>
        <w:top w:val="none" w:sz="0" w:space="0" w:color="auto"/>
        <w:left w:val="none" w:sz="0" w:space="0" w:color="auto"/>
        <w:bottom w:val="none" w:sz="0" w:space="0" w:color="auto"/>
        <w:right w:val="none" w:sz="0" w:space="0" w:color="auto"/>
      </w:divBdr>
    </w:div>
    <w:div w:id="1234050958">
      <w:bodyDiv w:val="1"/>
      <w:marLeft w:val="0"/>
      <w:marRight w:val="0"/>
      <w:marTop w:val="0"/>
      <w:marBottom w:val="0"/>
      <w:divBdr>
        <w:top w:val="none" w:sz="0" w:space="0" w:color="auto"/>
        <w:left w:val="none" w:sz="0" w:space="0" w:color="auto"/>
        <w:bottom w:val="none" w:sz="0" w:space="0" w:color="auto"/>
        <w:right w:val="none" w:sz="0" w:space="0" w:color="auto"/>
      </w:divBdr>
    </w:div>
    <w:div w:id="1317995644">
      <w:bodyDiv w:val="1"/>
      <w:marLeft w:val="0"/>
      <w:marRight w:val="0"/>
      <w:marTop w:val="0"/>
      <w:marBottom w:val="0"/>
      <w:divBdr>
        <w:top w:val="none" w:sz="0" w:space="0" w:color="auto"/>
        <w:left w:val="none" w:sz="0" w:space="0" w:color="auto"/>
        <w:bottom w:val="none" w:sz="0" w:space="0" w:color="auto"/>
        <w:right w:val="none" w:sz="0" w:space="0" w:color="auto"/>
      </w:divBdr>
    </w:div>
    <w:div w:id="1388067664">
      <w:bodyDiv w:val="1"/>
      <w:marLeft w:val="0"/>
      <w:marRight w:val="0"/>
      <w:marTop w:val="0"/>
      <w:marBottom w:val="0"/>
      <w:divBdr>
        <w:top w:val="none" w:sz="0" w:space="0" w:color="auto"/>
        <w:left w:val="none" w:sz="0" w:space="0" w:color="auto"/>
        <w:bottom w:val="none" w:sz="0" w:space="0" w:color="auto"/>
        <w:right w:val="none" w:sz="0" w:space="0" w:color="auto"/>
      </w:divBdr>
    </w:div>
    <w:div w:id="1389189811">
      <w:bodyDiv w:val="1"/>
      <w:marLeft w:val="0"/>
      <w:marRight w:val="0"/>
      <w:marTop w:val="0"/>
      <w:marBottom w:val="0"/>
      <w:divBdr>
        <w:top w:val="none" w:sz="0" w:space="0" w:color="auto"/>
        <w:left w:val="none" w:sz="0" w:space="0" w:color="auto"/>
        <w:bottom w:val="none" w:sz="0" w:space="0" w:color="auto"/>
        <w:right w:val="none" w:sz="0" w:space="0" w:color="auto"/>
      </w:divBdr>
    </w:div>
    <w:div w:id="1402748057">
      <w:bodyDiv w:val="1"/>
      <w:marLeft w:val="0"/>
      <w:marRight w:val="0"/>
      <w:marTop w:val="0"/>
      <w:marBottom w:val="0"/>
      <w:divBdr>
        <w:top w:val="none" w:sz="0" w:space="0" w:color="auto"/>
        <w:left w:val="none" w:sz="0" w:space="0" w:color="auto"/>
        <w:bottom w:val="none" w:sz="0" w:space="0" w:color="auto"/>
        <w:right w:val="none" w:sz="0" w:space="0" w:color="auto"/>
      </w:divBdr>
    </w:div>
    <w:div w:id="1417675027">
      <w:bodyDiv w:val="1"/>
      <w:marLeft w:val="0"/>
      <w:marRight w:val="0"/>
      <w:marTop w:val="0"/>
      <w:marBottom w:val="0"/>
      <w:divBdr>
        <w:top w:val="none" w:sz="0" w:space="0" w:color="auto"/>
        <w:left w:val="none" w:sz="0" w:space="0" w:color="auto"/>
        <w:bottom w:val="none" w:sz="0" w:space="0" w:color="auto"/>
        <w:right w:val="none" w:sz="0" w:space="0" w:color="auto"/>
      </w:divBdr>
    </w:div>
    <w:div w:id="1459034069">
      <w:bodyDiv w:val="1"/>
      <w:marLeft w:val="0"/>
      <w:marRight w:val="0"/>
      <w:marTop w:val="0"/>
      <w:marBottom w:val="0"/>
      <w:divBdr>
        <w:top w:val="none" w:sz="0" w:space="0" w:color="auto"/>
        <w:left w:val="none" w:sz="0" w:space="0" w:color="auto"/>
        <w:bottom w:val="none" w:sz="0" w:space="0" w:color="auto"/>
        <w:right w:val="none" w:sz="0" w:space="0" w:color="auto"/>
      </w:divBdr>
    </w:div>
    <w:div w:id="1588347428">
      <w:bodyDiv w:val="1"/>
      <w:marLeft w:val="0"/>
      <w:marRight w:val="0"/>
      <w:marTop w:val="0"/>
      <w:marBottom w:val="0"/>
      <w:divBdr>
        <w:top w:val="none" w:sz="0" w:space="0" w:color="auto"/>
        <w:left w:val="none" w:sz="0" w:space="0" w:color="auto"/>
        <w:bottom w:val="none" w:sz="0" w:space="0" w:color="auto"/>
        <w:right w:val="none" w:sz="0" w:space="0" w:color="auto"/>
      </w:divBdr>
    </w:div>
    <w:div w:id="1692032063">
      <w:bodyDiv w:val="1"/>
      <w:marLeft w:val="0"/>
      <w:marRight w:val="0"/>
      <w:marTop w:val="0"/>
      <w:marBottom w:val="0"/>
      <w:divBdr>
        <w:top w:val="none" w:sz="0" w:space="0" w:color="auto"/>
        <w:left w:val="none" w:sz="0" w:space="0" w:color="auto"/>
        <w:bottom w:val="none" w:sz="0" w:space="0" w:color="auto"/>
        <w:right w:val="none" w:sz="0" w:space="0" w:color="auto"/>
      </w:divBdr>
    </w:div>
    <w:div w:id="1758793120">
      <w:bodyDiv w:val="1"/>
      <w:marLeft w:val="0"/>
      <w:marRight w:val="0"/>
      <w:marTop w:val="0"/>
      <w:marBottom w:val="0"/>
      <w:divBdr>
        <w:top w:val="none" w:sz="0" w:space="0" w:color="auto"/>
        <w:left w:val="none" w:sz="0" w:space="0" w:color="auto"/>
        <w:bottom w:val="none" w:sz="0" w:space="0" w:color="auto"/>
        <w:right w:val="none" w:sz="0" w:space="0" w:color="auto"/>
      </w:divBdr>
    </w:div>
    <w:div w:id="1831097687">
      <w:bodyDiv w:val="1"/>
      <w:marLeft w:val="0"/>
      <w:marRight w:val="0"/>
      <w:marTop w:val="0"/>
      <w:marBottom w:val="0"/>
      <w:divBdr>
        <w:top w:val="none" w:sz="0" w:space="0" w:color="auto"/>
        <w:left w:val="none" w:sz="0" w:space="0" w:color="auto"/>
        <w:bottom w:val="none" w:sz="0" w:space="0" w:color="auto"/>
        <w:right w:val="none" w:sz="0" w:space="0" w:color="auto"/>
      </w:divBdr>
    </w:div>
    <w:div w:id="1889220287">
      <w:bodyDiv w:val="1"/>
      <w:marLeft w:val="0"/>
      <w:marRight w:val="0"/>
      <w:marTop w:val="0"/>
      <w:marBottom w:val="0"/>
      <w:divBdr>
        <w:top w:val="none" w:sz="0" w:space="0" w:color="auto"/>
        <w:left w:val="none" w:sz="0" w:space="0" w:color="auto"/>
        <w:bottom w:val="none" w:sz="0" w:space="0" w:color="auto"/>
        <w:right w:val="none" w:sz="0" w:space="0" w:color="auto"/>
      </w:divBdr>
    </w:div>
    <w:div w:id="1911651954">
      <w:bodyDiv w:val="1"/>
      <w:marLeft w:val="0"/>
      <w:marRight w:val="0"/>
      <w:marTop w:val="0"/>
      <w:marBottom w:val="0"/>
      <w:divBdr>
        <w:top w:val="none" w:sz="0" w:space="0" w:color="auto"/>
        <w:left w:val="none" w:sz="0" w:space="0" w:color="auto"/>
        <w:bottom w:val="none" w:sz="0" w:space="0" w:color="auto"/>
        <w:right w:val="none" w:sz="0" w:space="0" w:color="auto"/>
      </w:divBdr>
    </w:div>
    <w:div w:id="1931238291">
      <w:bodyDiv w:val="1"/>
      <w:marLeft w:val="0"/>
      <w:marRight w:val="0"/>
      <w:marTop w:val="0"/>
      <w:marBottom w:val="0"/>
      <w:divBdr>
        <w:top w:val="none" w:sz="0" w:space="0" w:color="auto"/>
        <w:left w:val="none" w:sz="0" w:space="0" w:color="auto"/>
        <w:bottom w:val="none" w:sz="0" w:space="0" w:color="auto"/>
        <w:right w:val="none" w:sz="0" w:space="0" w:color="auto"/>
      </w:divBdr>
    </w:div>
    <w:div w:id="1977223044">
      <w:bodyDiv w:val="1"/>
      <w:marLeft w:val="0"/>
      <w:marRight w:val="0"/>
      <w:marTop w:val="0"/>
      <w:marBottom w:val="0"/>
      <w:divBdr>
        <w:top w:val="none" w:sz="0" w:space="0" w:color="auto"/>
        <w:left w:val="none" w:sz="0" w:space="0" w:color="auto"/>
        <w:bottom w:val="none" w:sz="0" w:space="0" w:color="auto"/>
        <w:right w:val="none" w:sz="0" w:space="0" w:color="auto"/>
      </w:divBdr>
    </w:div>
    <w:div w:id="2053990237">
      <w:bodyDiv w:val="1"/>
      <w:marLeft w:val="0"/>
      <w:marRight w:val="0"/>
      <w:marTop w:val="0"/>
      <w:marBottom w:val="0"/>
      <w:divBdr>
        <w:top w:val="none" w:sz="0" w:space="0" w:color="auto"/>
        <w:left w:val="none" w:sz="0" w:space="0" w:color="auto"/>
        <w:bottom w:val="none" w:sz="0" w:space="0" w:color="auto"/>
        <w:right w:val="none" w:sz="0" w:space="0" w:color="auto"/>
      </w:divBdr>
    </w:div>
    <w:div w:id="2142575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3" Type="http://schemas.openxmlformats.org/officeDocument/2006/relationships/styles" Target="styles.xml"/><Relationship Id="rId7" Type="http://schemas.microsoft.com/office/2011/relationships/commentsExtended" Target="commentsExtended.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omments" Target="comment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Moh23</b:Tag>
    <b:SourceType>JournalArticle</b:SourceType>
    <b:Guid>{42FAEA40-20ED-4D63-8E8D-3271C6E0994F}</b:Guid>
    <b:Title>Identifying the Components of Preschool Curriculum Model based on Bronfenbrenner's Ecological Systems Theory</b:Title>
    <b:Year>2023</b:Year>
    <b:JournalName>Iranian Journal of Educational Research</b:JournalName>
    <b:Pages>75 - 104</b:Pages>
    <b:Volume>2</b:Volume>
    <b:Issue>4</b:Issue>
    <b:Author>
      <b:Author>
        <b:NameList>
          <b:Person>
            <b:Last>Mohammad Panahandehpour</b:Last>
            <b:First>Seyed</b:First>
            <b:Middle>Ahmad Hashemi, Mokhtar Ranjbar &amp; Abbas Gholtash</b:Middle>
          </b:Person>
        </b:NameList>
      </b:Author>
    </b:Author>
    <b:RefOrder>11</b:RefOrder>
  </b:Source>
  <b:Source>
    <b:Tag>Waf22</b:Tag>
    <b:SourceType>JournalArticle</b:SourceType>
    <b:Guid>{AC5729E0-11D3-4A30-A694-E7187D72F008}</b:Guid>
    <b:Author>
      <b:Author>
        <b:NameList>
          <b:Person>
            <b:Last>Maalouf</b:Last>
            <b:First>Wafaa</b:First>
            <b:Middle>El Zaatari &amp; Imad</b:Middle>
          </b:Person>
        </b:NameList>
      </b:Author>
    </b:Author>
    <b:Title>How the Bronfenbrenner Bio-ecological System Theory Explains the Development of Students’ Sense of Belonging to School?</b:Title>
    <b:JournalName>SAGE Journal</b:JournalName>
    <b:Year>2022</b:Year>
    <b:Pages>1 - 18</b:Pages>
    <b:Volume>12</b:Volume>
    <b:Issue>4</b:Issue>
    <b:RefOrder>1</b:RefOrder>
  </b:Source>
  <b:Source>
    <b:Tag>Nói17</b:Tag>
    <b:SourceType>Book</b:SourceType>
    <b:Guid>{4D2B21D1-2B5D-4F8D-A31B-8273D3F43927}</b:Guid>
    <b:Title>Introducing Bronfenbrenner</b:Title>
    <b:Year>2017</b:Year>
    <b:Author>
      <b:Author>
        <b:NameList>
          <b:Person>
            <b:Last>Nóirín Hayes</b:Last>
            <b:First>Leah</b:First>
            <b:Middle>O'Toole &amp; Ann Halpenny</b:Middle>
          </b:Person>
        </b:NameList>
      </b:Author>
    </b:Author>
    <b:City>London</b:City>
    <b:Publisher>Routledge</b:Publisher>
    <b:Edition>1st</b:Edition>
    <b:RefOrder>12</b:RefOrder>
  </b:Source>
  <b:Source>
    <b:Tag>ONe</b:Tag>
    <b:SourceType>JournalArticle</b:SourceType>
    <b:Guid>{13095DC7-DBEA-48E2-917B-66036B45F8B7}</b:Guid>
    <b:Author>
      <b:Author>
        <b:NameList>
          <b:Person>
            <b:Last>O’Neal</b:Last>
            <b:First>Godwin</b:First>
            <b:Middle>Ashiabi &amp; Keri</b:Middle>
          </b:Person>
        </b:NameList>
      </b:Author>
    </b:Author>
    <b:Title>Child Social Development in Context: An Examination of Some Propositions in Bronfenbrenner’s Bioecological Theory</b:Title>
    <b:JournalName>SAGE Open</b:JournalName>
    <b:Year>2015</b:Year>
    <b:Pages>1 - 14</b:Pages>
    <b:Volume>5</b:Volume>
    <b:Issue>2</b:Issue>
    <b:RefOrder>2</b:RefOrder>
  </b:Source>
  <b:Source>
    <b:Tag>Oli211</b:Tag>
    <b:SourceType>JournalArticle</b:SourceType>
    <b:Guid>{A2F46BF5-37DE-44B4-BD39-2468ABA62E00}</b:Guid>
    <b:Author>
      <b:Author>
        <b:NameList>
          <b:Person>
            <b:Last>Saracho</b:Last>
            <b:First>Olivia</b:First>
          </b:Person>
        </b:NameList>
      </b:Author>
    </b:Author>
    <b:Title>Theories of Child Development and Their Impact on Early Childhood Education and Care</b:Title>
    <b:JournalName>Early Childhood Education Journal</b:JournalName>
    <b:Year>2021</b:Year>
    <b:Pages>15 - 30</b:Pages>
    <b:Volume>51</b:Volume>
    <b:RefOrder>13</b:RefOrder>
  </b:Source>
  <b:Source>
    <b:Tag>Nic19</b:Tag>
    <b:SourceType>JournalArticle</b:SourceType>
    <b:Guid>{8404152E-4050-4BB7-A4DA-27797DEE5813}</b:Guid>
    <b:Author>
      <b:Author>
        <b:NameList>
          <b:Person>
            <b:Last>Nicole Newman</b:Last>
            <b:First>Alesha</b:First>
            <b:Middle>Northcutt, Aarek Farmer &amp; Bryan Black</b:Middle>
          </b:Person>
        </b:NameList>
      </b:Author>
    </b:Author>
    <b:Title>Epstein’s Model of Parental Involvement: Parent Perceptions in Urban Schools</b:Title>
    <b:JournalName>Language Teaching and Educational Research</b:JournalName>
    <b:Year>2019</b:Year>
    <b:Pages>81 - 100</b:Pages>
    <b:Volume>2</b:Volume>
    <b:Issue>2</b:Issue>
    <b:RefOrder>14</b:RefOrder>
  </b:Source>
  <b:Source>
    <b:Tag>Fat20</b:Tag>
    <b:SourceType>JournalArticle</b:SourceType>
    <b:Guid>{28632864-1DF4-4081-B718-F0635BF71400}</b:Guid>
    <b:Author>
      <b:Author>
        <b:NameList>
          <b:Person>
            <b:Last>Fathi Ihmeideh</b:Last>
            <b:First>Maryam</b:First>
            <b:Middle>AlFlasi, Fatima Al-Maadadi, Chris Coughlin &amp; Tamader Al-Thani</b:Middle>
          </b:Person>
        </b:NameList>
      </b:Author>
    </b:Author>
    <b:Title>Perspectives of family–school relationships in Qatar based on Epstein’s model of six types of parent involvement</b:Title>
    <b:JournalName>Early Years: An International Research Journal</b:JournalName>
    <b:Year>2020</b:Year>
    <b:Pages>188 - 204</b:Pages>
    <b:Volume>40</b:Volume>
    <b:Issue>2</b:Issue>
    <b:RefOrder>15</b:RefOrder>
  </b:Source>
  <b:Source>
    <b:Tag>Kat161</b:Tag>
    <b:SourceType>JournalArticle</b:SourceType>
    <b:Guid>{08787BC6-2E9A-42F7-A0DA-3DB40B2B00C4}</b:Guid>
    <b:Author>
      <b:Author>
        <b:NameList>
          <b:Person>
            <b:Last>Kathlene Caño</b:Last>
            <b:First>Mary</b:First>
            <b:Middle>Cape, Jacient Cardosa, Carolyn Miot, Gee Pitogo, Cherrie Quinio &amp; Jewish Merin</b:Middle>
          </b:Person>
        </b:NameList>
      </b:Author>
    </b:Author>
    <b:Title>Parental Involvement on Pupils' Performance: Epstein's Framework </b:Title>
    <b:JournalName>The Online Journal New Horizons in Education</b:JournalName>
    <b:Year>2016</b:Year>
    <b:Pages>143 - 150</b:Pages>
    <b:Volume>6</b:Volume>
    <b:Issue>4</b:Issue>
    <b:RefOrder>16</b:RefOrder>
  </b:Source>
  <b:Source>
    <b:Tag>Sha201</b:Tag>
    <b:SourceType>JournalArticle</b:SourceType>
    <b:Guid>{F310CC53-68F3-4D07-850D-D5E9DA75391D}</b:Guid>
    <b:Author>
      <b:Author>
        <b:NameList>
          <b:Person>
            <b:Last>Maniam</b:Last>
            <b:First>Shanti</b:First>
            <b:Middle>Ramanlingam &amp; Mahendran</b:Middle>
          </b:Person>
        </b:NameList>
      </b:Author>
    </b:Author>
    <b:Title>Teachers' Perspective on the Importance of Parents' Roles in Students' Academic Achievement Using School and Family Partnership Model (Epstein): A Qualitative Study</b:Title>
    <b:JournalName>Universal Journal of Educational Research</b:JournalName>
    <b:Year>2020</b:Year>
    <b:Pages>3346 - 3354</b:Pages>
    <b:Volume>8</b:Volume>
    <b:Issue>8</b:Issue>
    <b:RefOrder>3</b:RefOrder>
  </b:Source>
  <b:Source>
    <b:Tag>Wen17</b:Tag>
    <b:SourceType>Book</b:SourceType>
    <b:Guid>{7F36DD18-5891-4E33-BC41-E2E3C1A939D7}</b:Guid>
    <b:Title>College Student Development: Applying Theory to Practice on the Diverse Campus </b:Title>
    <b:Year>2017</b:Year>
    <b:Author>
      <b:Author>
        <b:NameList>
          <b:Person>
            <b:Last>Degges-White</b:Last>
            <b:First>Wendy</b:First>
            <b:Middle>Killam &amp; Suzanne</b:Middle>
          </b:Person>
        </b:NameList>
      </b:Author>
    </b:Author>
    <b:City>New York</b:City>
    <b:Publisher>Springer Publishing Company </b:Publisher>
    <b:RefOrder>17</b:RefOrder>
  </b:Source>
  <b:Source>
    <b:Tag>Kat23</b:Tag>
    <b:SourceType>JournalArticle</b:SourceType>
    <b:Guid>{68ED2505-5499-4143-AA1B-1A697D5699D3}</b:Guid>
    <b:Title>Learning through everyday activities: Improving preschool language and literacy outcomes via family workshops</b:Title>
    <b:Year>2023</b:Year>
    <b:Author>
      <b:Author>
        <b:NameList>
          <b:Person>
            <b:Last>Rochester</b:Last>
            <b:First>Kathryn</b:First>
            <b:Middle>Roberts &amp; Shana</b:Middle>
          </b:Person>
        </b:NameList>
      </b:Author>
    </b:Author>
    <b:JournalName>Journal of Early Childhood Literacy</b:JournalName>
    <b:Pages>495 - 528</b:Pages>
    <b:Volume>23</b:Volume>
    <b:Issue>4</b:Issue>
    <b:RefOrder>4</b:RefOrder>
  </b:Source>
  <b:Source>
    <b:Tag>Min20</b:Tag>
    <b:SourceType>JournalArticle</b:SourceType>
    <b:Guid>{9F682C36-9266-4C2E-84BA-E0B522E070DC}</b:Guid>
    <b:Title>The Effects of Parental Absence on Children Development: Evidence from Left-Behind Children in China</b:Title>
    <b:Year>2020</b:Year>
    <b:Author>
      <b:Author>
        <b:NameList>
          <b:Person>
            <b:Last>Mingzhi Mao</b:Last>
            <b:First>Lijun</b:First>
            <b:Middle>Zang &amp; Haifeng Zhang</b:Middle>
          </b:Person>
        </b:NameList>
      </b:Author>
    </b:Author>
    <b:JournalName>International Journal of Environmental Research and Public Health</b:JournalName>
    <b:Pages>1 - 17</b:Pages>
    <b:Volume>17</b:Volume>
    <b:RefOrder>18</b:RefOrder>
  </b:Source>
  <b:Source>
    <b:Tag>Wel242</b:Tag>
    <b:SourceType>Report</b:SourceType>
    <b:Guid>{5A38D7AB-CC3B-4997-B3CA-C4D6018B3300}</b:Guid>
    <b:Author>
      <b:Author>
        <b:Corporate>Welsh Government</b:Corporate>
      </b:Author>
    </b:Author>
    <b:Title>Impact of poverty on educational attainment, support, provision and transition for early education: government response</b:Title>
    <b:Year>2024</b:Year>
    <b:Publisher>Welsh Government </b:Publisher>
    <b:RefOrder>5</b:RefOrder>
  </b:Source>
  <b:Source>
    <b:Tag>Car24</b:Tag>
    <b:SourceType>JournalArticle</b:SourceType>
    <b:Guid>{8DCE5521-FB4B-476C-868E-300CD639EEC6}</b:Guid>
    <b:Title>A social justice perspective on the delivery of family support</b:Title>
    <b:Year>2024</b:Year>
    <b:Author>
      <b:Author>
        <b:NameList>
          <b:Person>
            <b:Last>Carmel Devaney</b:Last>
            <b:First>Mandi</b:First>
            <b:Middle>MacDonald &amp; Julia Holzer</b:Middle>
          </b:Person>
        </b:NameList>
      </b:Author>
    </b:Author>
    <b:JournalName>Children and Youth Services Review</b:JournalName>
    <b:Pages>1 - 8 </b:Pages>
    <b:Volume>159</b:Volume>
    <b:RefOrder>19</b:RefOrder>
  </b:Source>
  <b:Source>
    <b:Tag>Uni19</b:Tag>
    <b:SourceType>InternetSite</b:SourceType>
    <b:Guid>{EC1AE2C1-055B-4927-925B-F64B88C7ECE3}</b:Guid>
    <b:Title>A summary of the UN Convention on the Rights of the Child</b:Title>
    <b:Year>2019</b:Year>
    <b:Author>
      <b:Author>
        <b:Corporate>Unicef</b:Corporate>
      </b:Author>
    </b:Author>
    <b:YearAccessed>2025</b:YearAccessed>
    <b:MonthAccessed>February</b:MonthAccessed>
    <b:DayAccessed>23</b:DayAccessed>
    <b:URL>https://www.unicef.org.uk/wp-content/uploads/2019/10/UNCRC_summary-1_1.pdf</b:URL>
    <b:RefOrder>6</b:RefOrder>
  </b:Source>
  <b:Source>
    <b:Tag>Wel175</b:Tag>
    <b:SourceType>InternetSite</b:SourceType>
    <b:Guid>{FBE318DA-5182-47BB-8521-D6D326C91E2A}</b:Guid>
    <b:Author>
      <b:Author>
        <b:Corporate>Welsh Governmentb</b:Corporate>
      </b:Author>
    </b:Author>
    <b:Title>Families First Programme Guidance</b:Title>
    <b:Year>2017</b:Year>
    <b:YearAccessed>2025</b:YearAccessed>
    <b:MonthAccessed>February</b:MonthAccessed>
    <b:DayAccessed>23</b:DayAccessed>
    <b:URL>https://www.gov.wales/sites/default/files/publications/2019-07/families-first-guidance-for-local-authorities_0.pdf</b:URL>
    <b:RefOrder>9</b:RefOrder>
  </b:Source>
  <b:Source>
    <b:Tag>Wel174</b:Tag>
    <b:SourceType>InternetSite</b:SourceType>
    <b:Guid>{11016273-D9D0-4F07-8705-27C8E00661D7}</b:Guid>
    <b:Title>Welsh in education: Action plan 2017 - 21</b:Title>
    <b:Year>2017</b:Year>
    <b:YearAccessed>2025</b:YearAccessed>
    <b:MonthAccessed>February</b:MonthAccessed>
    <b:DayAccessed>22</b:DayAccessed>
    <b:URL>https://www.gov.wales/sites/default/files/publications/2018-02/welsh-in-education-action-plan-2017%E2%80%9321.pdf</b:URL>
    <b:Author>
      <b:Author>
        <b:Corporate>Welsh Governmenta</b:Corporate>
      </b:Author>
    </b:Author>
    <b:RefOrder>7</b:RefOrder>
  </b:Source>
  <b:Source>
    <b:Tag>Wel151</b:Tag>
    <b:SourceType>InternetSite</b:SourceType>
    <b:Guid>{22C92AEE-0CDB-46D2-9015-86595C877E46}</b:Guid>
    <b:Author>
      <b:Author>
        <b:Corporate>Welsh Governmenta</b:Corporate>
      </b:Author>
    </b:Author>
    <b:Title>Well-being of Future Generations (Wales) Act 2015: The Essentials</b:Title>
    <b:Year>2015</b:Year>
    <b:YearAccessed>2025</b:YearAccessed>
    <b:MonthAccessed>February</b:MonthAccessed>
    <b:DayAccessed>23</b:DayAccessed>
    <b:URL>https://www.futuregenerations.wales/wp-content/uploads/2017/02/150623-guide-to-the-fg-act-en.pdf</b:URL>
    <b:RefOrder>8</b:RefOrder>
  </b:Source>
  <b:Source>
    <b:Tag>Wel152</b:Tag>
    <b:SourceType>InternetSite</b:SourceType>
    <b:Guid>{FBBB6A0B-94CA-499B-A10F-06412EE201C4}</b:Guid>
    <b:Author>
      <b:Author>
        <b:Corporate>Welsh Governmentb</b:Corporate>
      </b:Author>
    </b:Author>
    <b:Title>FaCE the challenge together: Family and community engagement toolkit for schools in Wales Main guidance</b:Title>
    <b:Year>2015</b:Year>
    <b:YearAccessed>2025</b:YearAccessed>
    <b:MonthAccessed>February</b:MonthAccessed>
    <b:DayAccessed>23</b:DayAccessed>
    <b:URL>https://dera.ioe.ac.uk/id/eprint/23239/1/150615-face-main-guidance-en.pdf</b:URL>
    <b:RefOrder>10</b:RefOrder>
  </b:Source>
  <b:Source>
    <b:Tag>NIA13</b:Tag>
    <b:SourceType>Report</b:SourceType>
    <b:Guid>{5ED058C1-17A1-441C-A0FA-E968162B8D5D}</b:Guid>
    <b:Author>
      <b:Author>
        <b:Corporate>NIACE</b:Corporate>
      </b:Author>
    </b:Author>
    <b:Title>Family Learning Works: The Inquiry into Family Learning in England and Wales </b:Title>
    <b:Year>2013</b:Year>
    <b:Publisher>National Institute of Adult Continuing Education</b:Publisher>
    <b:City>Leicester</b:City>
    <b:RefOrder>20</b:RefOrder>
  </b:Source>
  <b:Source>
    <b:Tag>Wel239</b:Tag>
    <b:SourceType>InternetSite</b:SourceType>
    <b:Guid>{EB207E7F-DBE0-4FFE-81CD-7C3E6CC30C3F}</b:Guid>
    <b:Author>
      <b:Author>
        <b:Corporate>Welsh Governmenta</b:Corporate>
      </b:Author>
    </b:Author>
    <b:Title>Belonging, engaging and participating: Guidance on improving learner engagement and attendance</b:Title>
    <b:Year>2023</b:Year>
    <b:YearAccessed>2025</b:YearAccessed>
    <b:MonthAccessed>February</b:MonthAccessed>
    <b:DayAccessed>23</b:DayAccessed>
    <b:URL>https://www.gov.wales/sites/default/files/publications/2023-10/improving-school-attendance-guidance_0.pdf</b:URL>
    <b:RefOrder>21</b:RefOrder>
  </b:Source>
  <b:Source>
    <b:Tag>Wel2310</b:Tag>
    <b:SourceType>InternetSite</b:SourceType>
    <b:Guid>{34B224C5-B0D1-4D33-9217-70BFF6DB4CF4}</b:Guid>
    <b:Author>
      <b:Author>
        <b:Corporate>Welsh Governmentb</b:Corporate>
      </b:Author>
    </b:Author>
    <b:Title>Annex 3: Developing family engagement in Community Focused Schools: Information to help schools develop their family engagement provision.</b:Title>
    <b:Year>2023</b:Year>
    <b:YearAccessed>2025</b:YearAccessed>
    <b:MonthAccessed>February</b:MonthAccessed>
    <b:DayAccessed>23</b:DayAccessed>
    <b:URL>https://www.gov.wales/annex-3-developing-family-engagement-community-focused-schools-html#:~:text=It%20is%20important%20that%20any,the%20enrichment%20of%20home%20learning</b:URL>
    <b:RefOrder>22</b:RefOrder>
  </b:Source>
  <b:Source>
    <b:Tag>EST20</b:Tag>
    <b:SourceType>InternetSite</b:SourceType>
    <b:Guid>{E8B4660C-5949-4263-818B-FF059A6DBAC2}</b:Guid>
    <b:Author>
      <b:Author>
        <b:Corporate>ESTYN</b:Corporate>
      </b:Author>
    </b:Author>
    <b:Title>Community schools: families and communities at the heart of school life </b:Title>
    <b:Year>2020</b:Year>
    <b:YearAccessed>2025</b:YearAccessed>
    <b:MonthAccessed>February</b:MonthAccessed>
    <b:DayAccessed>23</b:DayAccessed>
    <b:URL>https://www.estyn.gov.wales/system/files/2021-08/Community%2520Schools%2520en.pdf</b:URL>
    <b:RefOrder>23</b:RefOrder>
  </b:Source>
  <b:Source>
    <b:Tag>AOn00</b:Tag>
    <b:SourceType>JournalArticle</b:SourceType>
    <b:Guid>{3184ECC9-45CE-47EF-BD53-4981F80F438C}</b:Guid>
    <b:Author>
      <b:Author>
        <b:NameList>
          <b:Person>
            <b:Last>Weiss</b:Last>
            <b:First>A.</b:First>
            <b:Middle>Ong &amp; David</b:Middle>
          </b:Person>
        </b:NameList>
      </b:Author>
    </b:Author>
    <b:Title>The impact of anonymity on responses to sensitive questions</b:Title>
    <b:JournalName>Journal of Applied Social Psychology</b:JournalName>
    <b:Year>2000</b:Year>
    <b:Pages>1691 - 1708</b:Pages>
    <b:Volume>30</b:Volume>
    <b:Issue>8</b:Issue>
    <b:RefOrder>24</b:RefOrder>
  </b:Source>
  <b:Source>
    <b:Tag>Edu23</b:Tag>
    <b:SourceType>InternetSite</b:SourceType>
    <b:Guid>{9CDC8082-D795-46C8-9444-50BE5D18F5FA}</b:Guid>
    <b:Author>
      <b:Author>
        <b:Corporate>Education Endowment Foundation</b:Corporate>
      </b:Author>
    </b:Author>
    <b:Title>Parental engagement</b:Title>
    <b:Year>2023</b:Year>
    <b:YearAccessed>2025</b:YearAccessed>
    <b:MonthAccessed>February</b:MonthAccessed>
    <b:DayAccessed>25</b:DayAccessed>
    <b:URL>https://educationendowmentfoundation.org.uk/early-years/toolkit/parental-engagement</b:URL>
    <b:RefOrder>25</b:RefOrder>
  </b:Source>
  <b:Source>
    <b:Tag>Iva25</b:Tag>
    <b:SourceType>InternetSite</b:SourceType>
    <b:Guid>{2A7E8843-FE27-46B7-9DA5-6160A1229BAD}</b:Guid>
    <b:Author>
      <b:Author>
        <b:NameList>
          <b:Person>
            <b:Last>Miteva</b:Last>
            <b:First>Iva</b:First>
          </b:Person>
        </b:NameList>
      </b:Author>
    </b:Author>
    <b:Title>Learning Village: Empowering families through parent workshops</b:Title>
    <b:Year>2025</b:Year>
    <b:YearAccessed>2025</b:YearAccessed>
    <b:MonthAccessed>February</b:MonthAccessed>
    <b:DayAccessed>25</b:DayAccessed>
    <b:URL>https://www.learningvillage.net/article/parent-workshops#:~:text=Identify%20the%20topic%20or%20the,the%20success%20of%20the%20workshop.</b:URL>
    <b:RefOrder>26</b:RefOrder>
  </b:Source>
  <b:Source>
    <b:Tag>Noe20</b:Tag>
    <b:SourceType>JournalArticle</b:SourceType>
    <b:Guid>{C0EDB595-A2B4-4D32-9421-C801959E185B}</b:Guid>
    <b:Title>Family Engagement in Schools: Parent, Educator, and Community Perspectives</b:Title>
    <b:Year>2020</b:Year>
    <b:Author>
      <b:Author>
        <b:NameList>
          <b:Person>
            <b:Last>Wakabayashi</b:Last>
            <b:First>Noel</b:First>
            <b:Middle>Kelty &amp; Tomoko</b:Middle>
          </b:Person>
        </b:NameList>
      </b:Author>
    </b:Author>
    <b:JournalName>SAGE Open</b:JournalName>
    <b:Pages>1 - 13</b:Pages>
    <b:Volume>10</b:Volume>
    <b:Issue>4</b:Issue>
    <b:RefOrder>27</b:RefOrder>
  </b:Source>
</b:Sources>
</file>

<file path=customXml/itemProps1.xml><?xml version="1.0" encoding="utf-8"?>
<ds:datastoreItem xmlns:ds="http://schemas.openxmlformats.org/officeDocument/2006/customXml" ds:itemID="{3563074C-7F35-416D-AC11-6D821EF155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25</Pages>
  <Words>2704</Words>
  <Characters>15416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Cobley</dc:creator>
  <cp:keywords/>
  <dc:description/>
  <cp:lastModifiedBy>Ellie Cobley</cp:lastModifiedBy>
  <cp:revision>24</cp:revision>
  <dcterms:created xsi:type="dcterms:W3CDTF">2025-02-24T01:34:00Z</dcterms:created>
  <dcterms:modified xsi:type="dcterms:W3CDTF">2025-03-02T13:05:00Z</dcterms:modified>
</cp:coreProperties>
</file>